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48" w:rsidRPr="00871331" w:rsidRDefault="00516348" w:rsidP="00DD2023">
      <w:pPr>
        <w:spacing w:line="480" w:lineRule="auto"/>
        <w:rPr>
          <w:rFonts w:cs="Times New Roman"/>
          <w:b/>
          <w:sz w:val="24"/>
          <w:szCs w:val="24"/>
          <w:u w:val="single"/>
          <w:lang w:val="en-US"/>
        </w:rPr>
      </w:pPr>
    </w:p>
    <w:p w:rsidR="00D600EE" w:rsidRDefault="00D600EE" w:rsidP="00516348">
      <w:pPr>
        <w:spacing w:line="480" w:lineRule="auto"/>
        <w:jc w:val="center"/>
        <w:rPr>
          <w:rFonts w:cs="Times New Roman"/>
          <w:b/>
          <w:sz w:val="24"/>
          <w:szCs w:val="24"/>
          <w:lang w:val="en-US"/>
        </w:rPr>
      </w:pPr>
      <w:bookmarkStart w:id="0" w:name="_GoBack"/>
      <w:bookmarkEnd w:id="0"/>
    </w:p>
    <w:p w:rsidR="00D600EE" w:rsidRDefault="00D600EE" w:rsidP="00516348">
      <w:pPr>
        <w:spacing w:line="480" w:lineRule="auto"/>
        <w:jc w:val="center"/>
        <w:rPr>
          <w:rFonts w:cs="Times New Roman"/>
          <w:b/>
          <w:sz w:val="24"/>
          <w:szCs w:val="24"/>
          <w:lang w:val="en-US"/>
        </w:rPr>
      </w:pPr>
      <w:r>
        <w:rPr>
          <w:rFonts w:cs="Times New Roman"/>
          <w:b/>
          <w:sz w:val="24"/>
          <w:szCs w:val="24"/>
          <w:lang w:val="en-US"/>
        </w:rPr>
        <w:t>A Review of Young People’s Vulnerabilities to Online Grooming</w:t>
      </w:r>
    </w:p>
    <w:p w:rsidR="00D600EE" w:rsidRDefault="00D600EE" w:rsidP="00516348">
      <w:pPr>
        <w:spacing w:line="480" w:lineRule="auto"/>
        <w:jc w:val="center"/>
        <w:rPr>
          <w:rFonts w:cs="Times New Roman"/>
          <w:b/>
          <w:sz w:val="24"/>
          <w:szCs w:val="24"/>
          <w:lang w:val="en-US"/>
        </w:rPr>
      </w:pPr>
      <w:r>
        <w:rPr>
          <w:rFonts w:cs="Times New Roman"/>
          <w:b/>
          <w:sz w:val="24"/>
          <w:szCs w:val="24"/>
          <w:lang w:val="en-US"/>
        </w:rPr>
        <w:t>Authors: Helen Whittle, Catherine Hamilton-Giachritsis, Anthony Beech and Guy Collings</w:t>
      </w:r>
    </w:p>
    <w:p w:rsidR="00D600EE" w:rsidRDefault="00D600EE" w:rsidP="00516348">
      <w:pPr>
        <w:spacing w:line="480" w:lineRule="auto"/>
        <w:jc w:val="center"/>
        <w:rPr>
          <w:rFonts w:cs="Times New Roman"/>
          <w:b/>
          <w:sz w:val="24"/>
          <w:szCs w:val="24"/>
          <w:lang w:val="en-US"/>
        </w:rPr>
      </w:pPr>
    </w:p>
    <w:p w:rsidR="00D600EE" w:rsidRDefault="00D600EE" w:rsidP="00516348">
      <w:pPr>
        <w:spacing w:line="480" w:lineRule="auto"/>
        <w:jc w:val="center"/>
        <w:rPr>
          <w:rFonts w:cs="Times New Roman"/>
          <w:sz w:val="24"/>
          <w:szCs w:val="24"/>
          <w:lang w:val="en-US"/>
        </w:rPr>
      </w:pPr>
      <w:r w:rsidRPr="00D600EE">
        <w:rPr>
          <w:rFonts w:cs="Times New Roman"/>
          <w:sz w:val="24"/>
          <w:szCs w:val="24"/>
          <w:lang w:val="en-US"/>
        </w:rPr>
        <w:t xml:space="preserve">Full Reference: </w:t>
      </w:r>
      <w:r>
        <w:rPr>
          <w:rFonts w:cs="Times New Roman"/>
          <w:sz w:val="24"/>
          <w:szCs w:val="24"/>
          <w:lang w:val="en-US"/>
        </w:rPr>
        <w:t xml:space="preserve">Whittle, H. C., Hamilton-Giachritsis, C., Beech, A., &amp; Collings, G. (2013).  </w:t>
      </w:r>
      <w:proofErr w:type="gramStart"/>
      <w:r>
        <w:rPr>
          <w:rFonts w:cs="Times New Roman"/>
          <w:sz w:val="24"/>
          <w:szCs w:val="24"/>
          <w:lang w:val="en-US"/>
        </w:rPr>
        <w:t xml:space="preserve">A Review of young people’s vulnerabilities to online grooming, </w:t>
      </w:r>
      <w:r>
        <w:rPr>
          <w:rFonts w:cs="Times New Roman"/>
          <w:i/>
          <w:sz w:val="24"/>
          <w:szCs w:val="24"/>
          <w:lang w:val="en-US"/>
        </w:rPr>
        <w:t xml:space="preserve">Aggression and Violent Behavior, 18, </w:t>
      </w:r>
      <w:r>
        <w:rPr>
          <w:rFonts w:cs="Times New Roman"/>
          <w:sz w:val="24"/>
          <w:szCs w:val="24"/>
          <w:lang w:val="en-US"/>
        </w:rPr>
        <w:t>135-146.</w:t>
      </w:r>
      <w:proofErr w:type="gramEnd"/>
      <w:r>
        <w:rPr>
          <w:rFonts w:cs="Times New Roman"/>
          <w:sz w:val="24"/>
          <w:szCs w:val="24"/>
          <w:lang w:val="en-US"/>
        </w:rPr>
        <w:t xml:space="preserve">  DOI: 10.1016/j.avb.2012.11.008 </w:t>
      </w:r>
    </w:p>
    <w:p w:rsidR="00653A28" w:rsidRDefault="00653A28" w:rsidP="00516348">
      <w:pPr>
        <w:spacing w:line="480" w:lineRule="auto"/>
        <w:jc w:val="center"/>
        <w:rPr>
          <w:rFonts w:cs="Times New Roman"/>
          <w:sz w:val="24"/>
          <w:szCs w:val="24"/>
          <w:lang w:val="en-US"/>
        </w:rPr>
      </w:pPr>
    </w:p>
    <w:p w:rsidR="00D600EE" w:rsidRPr="00D600EE" w:rsidRDefault="00D600EE" w:rsidP="00516348">
      <w:pPr>
        <w:spacing w:line="480" w:lineRule="auto"/>
        <w:jc w:val="center"/>
        <w:rPr>
          <w:rFonts w:cs="Times New Roman"/>
          <w:sz w:val="24"/>
          <w:szCs w:val="24"/>
          <w:lang w:val="en-US"/>
        </w:rPr>
      </w:pPr>
      <w:r>
        <w:rPr>
          <w:rFonts w:cs="Times New Roman"/>
          <w:sz w:val="24"/>
          <w:szCs w:val="24"/>
          <w:lang w:val="en-US"/>
        </w:rPr>
        <w:t xml:space="preserve">Published article available at: </w:t>
      </w:r>
      <w:hyperlink r:id="rId8" w:history="1">
        <w:r w:rsidRPr="00D600EE">
          <w:rPr>
            <w:rStyle w:val="Hyperlink"/>
            <w:rFonts w:cs="Tahoma"/>
            <w:sz w:val="24"/>
            <w:szCs w:val="24"/>
          </w:rPr>
          <w:t>http://www.sciencedirect.com/science/article/pii/S135917891200122X</w:t>
        </w:r>
      </w:hyperlink>
      <w:r>
        <w:rPr>
          <w:rFonts w:ascii="Tahoma" w:hAnsi="Tahoma" w:cs="Tahoma"/>
          <w:sz w:val="20"/>
          <w:szCs w:val="20"/>
        </w:rPr>
        <w:t xml:space="preserve"> </w:t>
      </w:r>
    </w:p>
    <w:p w:rsidR="00D600EE" w:rsidRDefault="00D600EE" w:rsidP="00516348">
      <w:pPr>
        <w:spacing w:line="480" w:lineRule="auto"/>
        <w:jc w:val="center"/>
        <w:rPr>
          <w:rFonts w:cs="Times New Roman"/>
          <w:b/>
          <w:sz w:val="24"/>
          <w:szCs w:val="24"/>
          <w:lang w:val="en-US"/>
        </w:rPr>
      </w:pPr>
    </w:p>
    <w:p w:rsidR="00D600EE" w:rsidRDefault="00D600EE" w:rsidP="00516348">
      <w:pPr>
        <w:spacing w:line="480" w:lineRule="auto"/>
        <w:jc w:val="center"/>
        <w:rPr>
          <w:rFonts w:cs="Times New Roman"/>
          <w:b/>
          <w:sz w:val="24"/>
          <w:szCs w:val="24"/>
          <w:lang w:val="en-US"/>
        </w:rPr>
      </w:pPr>
    </w:p>
    <w:p w:rsidR="00D600EE" w:rsidRDefault="00D600EE" w:rsidP="00516348">
      <w:pPr>
        <w:spacing w:line="480" w:lineRule="auto"/>
        <w:jc w:val="center"/>
        <w:rPr>
          <w:rFonts w:cs="Times New Roman"/>
          <w:b/>
          <w:sz w:val="24"/>
          <w:szCs w:val="24"/>
          <w:lang w:val="en-US"/>
        </w:rPr>
      </w:pPr>
    </w:p>
    <w:p w:rsidR="00D600EE" w:rsidRDefault="00D600EE" w:rsidP="00516348">
      <w:pPr>
        <w:spacing w:line="480" w:lineRule="auto"/>
        <w:jc w:val="center"/>
        <w:rPr>
          <w:rFonts w:cs="Times New Roman"/>
          <w:b/>
          <w:sz w:val="24"/>
          <w:szCs w:val="24"/>
          <w:lang w:val="en-US"/>
        </w:rPr>
      </w:pPr>
    </w:p>
    <w:p w:rsidR="00D600EE" w:rsidRDefault="00D600EE" w:rsidP="00516348">
      <w:pPr>
        <w:spacing w:line="480" w:lineRule="auto"/>
        <w:jc w:val="center"/>
        <w:rPr>
          <w:rFonts w:cs="Times New Roman"/>
          <w:b/>
          <w:sz w:val="24"/>
          <w:szCs w:val="24"/>
          <w:lang w:val="en-US"/>
        </w:rPr>
      </w:pPr>
    </w:p>
    <w:p w:rsidR="00D600EE" w:rsidRDefault="00D600EE" w:rsidP="00516348">
      <w:pPr>
        <w:spacing w:line="480" w:lineRule="auto"/>
        <w:jc w:val="center"/>
        <w:rPr>
          <w:rFonts w:cs="Times New Roman"/>
          <w:b/>
          <w:sz w:val="24"/>
          <w:szCs w:val="24"/>
          <w:lang w:val="en-US"/>
        </w:rPr>
      </w:pPr>
    </w:p>
    <w:p w:rsidR="00653A28" w:rsidRDefault="00653A28" w:rsidP="00516348">
      <w:pPr>
        <w:spacing w:line="480" w:lineRule="auto"/>
        <w:jc w:val="center"/>
        <w:rPr>
          <w:rFonts w:cs="Times New Roman"/>
          <w:b/>
          <w:sz w:val="24"/>
          <w:szCs w:val="24"/>
          <w:lang w:val="en-US"/>
        </w:rPr>
      </w:pPr>
    </w:p>
    <w:p w:rsidR="00D600EE" w:rsidRDefault="00D600EE" w:rsidP="00D600EE">
      <w:pPr>
        <w:spacing w:line="480" w:lineRule="auto"/>
        <w:rPr>
          <w:rFonts w:cs="Times New Roman"/>
          <w:b/>
          <w:sz w:val="24"/>
          <w:szCs w:val="24"/>
          <w:lang w:val="en-US"/>
        </w:rPr>
      </w:pPr>
    </w:p>
    <w:p w:rsidR="00516348" w:rsidRPr="00871331" w:rsidRDefault="00516348" w:rsidP="00516348">
      <w:pPr>
        <w:spacing w:line="480" w:lineRule="auto"/>
        <w:jc w:val="center"/>
        <w:rPr>
          <w:rFonts w:cs="Times New Roman"/>
          <w:b/>
          <w:sz w:val="24"/>
          <w:szCs w:val="24"/>
          <w:lang w:val="en-US"/>
        </w:rPr>
      </w:pPr>
      <w:r w:rsidRPr="00871331">
        <w:rPr>
          <w:rFonts w:cs="Times New Roman"/>
          <w:b/>
          <w:sz w:val="24"/>
          <w:szCs w:val="24"/>
          <w:lang w:val="en-US"/>
        </w:rPr>
        <w:lastRenderedPageBreak/>
        <w:t>Abstract</w:t>
      </w:r>
    </w:p>
    <w:p w:rsidR="001B5346" w:rsidRPr="00871331" w:rsidRDefault="00516348" w:rsidP="00516348">
      <w:pPr>
        <w:spacing w:line="480" w:lineRule="auto"/>
        <w:rPr>
          <w:rFonts w:cs="Times New Roman"/>
          <w:sz w:val="24"/>
          <w:szCs w:val="24"/>
          <w:lang w:val="en-US"/>
        </w:rPr>
      </w:pPr>
      <w:r w:rsidRPr="00871331">
        <w:rPr>
          <w:rFonts w:cs="Times New Roman"/>
          <w:sz w:val="24"/>
          <w:szCs w:val="24"/>
          <w:lang w:val="en-US"/>
        </w:rPr>
        <w:t>This review</w:t>
      </w:r>
      <w:r w:rsidR="00F312EE" w:rsidRPr="00871331">
        <w:rPr>
          <w:rFonts w:cs="Times New Roman"/>
          <w:sz w:val="24"/>
          <w:szCs w:val="24"/>
          <w:lang w:val="en-US"/>
        </w:rPr>
        <w:t xml:space="preserve"> explores </w:t>
      </w:r>
      <w:r w:rsidR="006924B1" w:rsidRPr="00871331">
        <w:rPr>
          <w:rFonts w:cs="Times New Roman"/>
          <w:sz w:val="24"/>
          <w:szCs w:val="24"/>
          <w:lang w:val="en-US"/>
        </w:rPr>
        <w:t>risk factors</w:t>
      </w:r>
      <w:r w:rsidR="00837D20" w:rsidRPr="00871331">
        <w:rPr>
          <w:rFonts w:cs="Times New Roman"/>
          <w:sz w:val="24"/>
          <w:szCs w:val="24"/>
          <w:lang w:val="en-US"/>
        </w:rPr>
        <w:t xml:space="preserve"> that may make a young person </w:t>
      </w:r>
      <w:r w:rsidR="006924B1" w:rsidRPr="00871331">
        <w:rPr>
          <w:rFonts w:cs="Times New Roman"/>
          <w:sz w:val="24"/>
          <w:szCs w:val="24"/>
          <w:lang w:val="en-US"/>
        </w:rPr>
        <w:t>vulnerable</w:t>
      </w:r>
      <w:r w:rsidR="00837D20" w:rsidRPr="00871331">
        <w:rPr>
          <w:rFonts w:cs="Times New Roman"/>
          <w:sz w:val="24"/>
          <w:szCs w:val="24"/>
          <w:lang w:val="en-US"/>
        </w:rPr>
        <w:t xml:space="preserve"> to being groomed online.  </w:t>
      </w:r>
      <w:r w:rsidR="00B154CB" w:rsidRPr="00871331">
        <w:rPr>
          <w:rFonts w:cs="Times New Roman"/>
          <w:sz w:val="24"/>
          <w:szCs w:val="24"/>
          <w:lang w:val="en-US"/>
        </w:rPr>
        <w:t>Even though research in this area is extremely limited, adolescents appear to be the age group most vulnerable to online grooming</w:t>
      </w:r>
      <w:r w:rsidR="00253B51" w:rsidRPr="00871331">
        <w:rPr>
          <w:rFonts w:cs="Times New Roman"/>
          <w:sz w:val="24"/>
          <w:szCs w:val="24"/>
          <w:lang w:val="en-US"/>
        </w:rPr>
        <w:t xml:space="preserve">.  </w:t>
      </w:r>
      <w:r w:rsidR="00264DE9" w:rsidRPr="00871331">
        <w:rPr>
          <w:rFonts w:cs="Times New Roman"/>
          <w:sz w:val="24"/>
          <w:szCs w:val="24"/>
          <w:lang w:val="en-US"/>
        </w:rPr>
        <w:t xml:space="preserve">Other vulnerabilities appear to be consistent with those associated with offline sexual abuse.  </w:t>
      </w:r>
      <w:r w:rsidR="00B154CB" w:rsidRPr="00871331">
        <w:rPr>
          <w:rFonts w:cs="Times New Roman"/>
          <w:sz w:val="24"/>
          <w:szCs w:val="24"/>
          <w:lang w:val="en-US"/>
        </w:rPr>
        <w:t xml:space="preserve">The review suggests that </w:t>
      </w:r>
      <w:r w:rsidR="00871331" w:rsidRPr="00871331">
        <w:rPr>
          <w:rFonts w:cs="Times New Roman"/>
          <w:sz w:val="24"/>
          <w:szCs w:val="24"/>
          <w:lang w:val="en-US"/>
        </w:rPr>
        <w:t>behavio</w:t>
      </w:r>
      <w:r w:rsidR="00264DE9" w:rsidRPr="00871331">
        <w:rPr>
          <w:rFonts w:cs="Times New Roman"/>
          <w:sz w:val="24"/>
          <w:szCs w:val="24"/>
          <w:lang w:val="en-US"/>
        </w:rPr>
        <w:t xml:space="preserve">rs specific to online grooming include: </w:t>
      </w:r>
      <w:r w:rsidR="00871331">
        <w:rPr>
          <w:rFonts w:cs="Times New Roman"/>
          <w:sz w:val="24"/>
          <w:szCs w:val="24"/>
          <w:lang w:val="en-US"/>
        </w:rPr>
        <w:t>engaging in risk taking behavio</w:t>
      </w:r>
      <w:r w:rsidR="00264DE9" w:rsidRPr="00871331">
        <w:rPr>
          <w:rFonts w:cs="Times New Roman"/>
          <w:sz w:val="24"/>
          <w:szCs w:val="24"/>
          <w:lang w:val="en-US"/>
        </w:rPr>
        <w:t>r online, high levels of internet access</w:t>
      </w:r>
      <w:r w:rsidR="00871331">
        <w:rPr>
          <w:rFonts w:cs="Times New Roman"/>
          <w:sz w:val="24"/>
          <w:szCs w:val="24"/>
          <w:lang w:val="en-US"/>
        </w:rPr>
        <w:t>,</w:t>
      </w:r>
      <w:r w:rsidR="00264DE9" w:rsidRPr="00871331">
        <w:rPr>
          <w:rFonts w:cs="Times New Roman"/>
          <w:sz w:val="24"/>
          <w:szCs w:val="24"/>
          <w:lang w:val="en-US"/>
        </w:rPr>
        <w:t xml:space="preserve"> and lack of parental involvement in the young person’s internet use.  Vulnerabilities to c</w:t>
      </w:r>
      <w:r w:rsidR="00871331">
        <w:rPr>
          <w:rFonts w:cs="Times New Roman"/>
          <w:sz w:val="24"/>
          <w:szCs w:val="24"/>
          <w:lang w:val="en-US"/>
        </w:rPr>
        <w:t>arry out these types of behavio</w:t>
      </w:r>
      <w:r w:rsidR="00264DE9" w:rsidRPr="00871331">
        <w:rPr>
          <w:rFonts w:cs="Times New Roman"/>
          <w:sz w:val="24"/>
          <w:szCs w:val="24"/>
          <w:lang w:val="en-US"/>
        </w:rPr>
        <w:t xml:space="preserve">r and be more exposed to the risk of online </w:t>
      </w:r>
      <w:proofErr w:type="gramStart"/>
      <w:r w:rsidR="00264DE9" w:rsidRPr="00871331">
        <w:rPr>
          <w:rFonts w:cs="Times New Roman"/>
          <w:sz w:val="24"/>
          <w:szCs w:val="24"/>
          <w:lang w:val="en-US"/>
        </w:rPr>
        <w:t>grooming</w:t>
      </w:r>
      <w:r w:rsidR="00154705" w:rsidRPr="00871331">
        <w:rPr>
          <w:rFonts w:cs="Times New Roman"/>
          <w:sz w:val="24"/>
          <w:szCs w:val="24"/>
          <w:lang w:val="en-US"/>
        </w:rPr>
        <w:t>,</w:t>
      </w:r>
      <w:proofErr w:type="gramEnd"/>
      <w:r w:rsidR="00264DE9" w:rsidRPr="00871331">
        <w:rPr>
          <w:rFonts w:cs="Times New Roman"/>
          <w:sz w:val="24"/>
          <w:szCs w:val="24"/>
          <w:lang w:val="en-US"/>
        </w:rPr>
        <w:t xml:space="preserve"> are set within the context </w:t>
      </w:r>
      <w:r w:rsidR="00837D20" w:rsidRPr="00871331">
        <w:rPr>
          <w:rFonts w:cs="Times New Roman"/>
          <w:sz w:val="24"/>
          <w:szCs w:val="24"/>
          <w:lang w:val="en-US"/>
        </w:rPr>
        <w:t>of the Ecological Model</w:t>
      </w:r>
      <w:r w:rsidR="00264DE9" w:rsidRPr="00871331">
        <w:rPr>
          <w:rFonts w:cs="Times New Roman"/>
          <w:sz w:val="24"/>
          <w:szCs w:val="24"/>
          <w:lang w:val="en-US"/>
        </w:rPr>
        <w:t xml:space="preserve"> of child protection, consisting of: individual, family, community</w:t>
      </w:r>
      <w:r w:rsidR="00871331">
        <w:rPr>
          <w:rFonts w:cs="Times New Roman"/>
          <w:sz w:val="24"/>
          <w:szCs w:val="24"/>
          <w:lang w:val="en-US"/>
        </w:rPr>
        <w:t>,</w:t>
      </w:r>
      <w:r w:rsidR="00264DE9" w:rsidRPr="00871331">
        <w:rPr>
          <w:rFonts w:cs="Times New Roman"/>
          <w:sz w:val="24"/>
          <w:szCs w:val="24"/>
          <w:lang w:val="en-US"/>
        </w:rPr>
        <w:t xml:space="preserve"> and cultural risk factors.  Patterns of vulnerability regarding livin</w:t>
      </w:r>
      <w:r w:rsidR="00871331">
        <w:rPr>
          <w:rFonts w:cs="Times New Roman"/>
          <w:sz w:val="24"/>
          <w:szCs w:val="24"/>
          <w:lang w:val="en-US"/>
        </w:rPr>
        <w:t>g environment, ethnicity, socio</w:t>
      </w:r>
      <w:r w:rsidR="00264DE9" w:rsidRPr="00871331">
        <w:rPr>
          <w:rFonts w:cs="Times New Roman"/>
          <w:sz w:val="24"/>
          <w:szCs w:val="24"/>
          <w:lang w:val="en-US"/>
        </w:rPr>
        <w:t>economic status</w:t>
      </w:r>
      <w:r w:rsidR="00871331">
        <w:rPr>
          <w:rFonts w:cs="Times New Roman"/>
          <w:sz w:val="24"/>
          <w:szCs w:val="24"/>
          <w:lang w:val="en-US"/>
        </w:rPr>
        <w:t>,</w:t>
      </w:r>
      <w:r w:rsidR="00264DE9" w:rsidRPr="00871331">
        <w:rPr>
          <w:rFonts w:cs="Times New Roman"/>
          <w:sz w:val="24"/>
          <w:szCs w:val="24"/>
          <w:lang w:val="en-US"/>
        </w:rPr>
        <w:t xml:space="preserve"> and personality are tentative, but are often interconnected</w:t>
      </w:r>
      <w:r w:rsidR="00871331">
        <w:rPr>
          <w:rFonts w:cs="Times New Roman"/>
          <w:sz w:val="24"/>
          <w:szCs w:val="24"/>
          <w:lang w:val="en-US"/>
        </w:rPr>
        <w:t>.  The more risk taking behavio</w:t>
      </w:r>
      <w:r w:rsidR="00264DE9" w:rsidRPr="00871331">
        <w:rPr>
          <w:rFonts w:cs="Times New Roman"/>
          <w:sz w:val="24"/>
          <w:szCs w:val="24"/>
          <w:lang w:val="en-US"/>
        </w:rPr>
        <w:t xml:space="preserve">rs the young person carries out, plus greater levels of vulnerability factors, the less resilient they are likely to be towards protecting themselves against online grooming.  </w:t>
      </w:r>
      <w:r w:rsidR="006924B1" w:rsidRPr="00871331">
        <w:rPr>
          <w:rFonts w:cs="Times New Roman"/>
          <w:sz w:val="24"/>
          <w:szCs w:val="24"/>
          <w:lang w:val="en-US"/>
        </w:rPr>
        <w:t xml:space="preserve"> </w:t>
      </w:r>
      <w:r w:rsidR="006A6354" w:rsidRPr="00871331">
        <w:rPr>
          <w:rFonts w:cs="Times New Roman"/>
          <w:sz w:val="24"/>
          <w:szCs w:val="24"/>
          <w:lang w:val="en-US"/>
        </w:rPr>
        <w:t>A protective factor appears to be parental involvement in their child’s use of the internet</w:t>
      </w:r>
      <w:r w:rsidR="00871331">
        <w:rPr>
          <w:rFonts w:cs="Times New Roman"/>
          <w:sz w:val="24"/>
          <w:szCs w:val="24"/>
          <w:lang w:val="en-US"/>
        </w:rPr>
        <w:t>.  T</w:t>
      </w:r>
      <w:r w:rsidR="006A6354" w:rsidRPr="00871331">
        <w:rPr>
          <w:rFonts w:cs="Times New Roman"/>
          <w:sz w:val="24"/>
          <w:szCs w:val="24"/>
          <w:lang w:val="en-US"/>
        </w:rPr>
        <w:t>herefore</w:t>
      </w:r>
      <w:r w:rsidR="00871331">
        <w:rPr>
          <w:rFonts w:cs="Times New Roman"/>
          <w:sz w:val="24"/>
          <w:szCs w:val="24"/>
          <w:lang w:val="en-US"/>
        </w:rPr>
        <w:t>,</w:t>
      </w:r>
      <w:r w:rsidR="006A6354" w:rsidRPr="00871331">
        <w:rPr>
          <w:rFonts w:cs="Times New Roman"/>
          <w:sz w:val="24"/>
          <w:szCs w:val="24"/>
          <w:lang w:val="en-US"/>
        </w:rPr>
        <w:t xml:space="preserve"> this, in combination with internet safety education at school</w:t>
      </w:r>
      <w:r w:rsidR="00871331">
        <w:rPr>
          <w:rFonts w:cs="Times New Roman"/>
          <w:sz w:val="24"/>
          <w:szCs w:val="24"/>
          <w:lang w:val="en-US"/>
        </w:rPr>
        <w:t>,</w:t>
      </w:r>
      <w:r w:rsidR="006A6354" w:rsidRPr="00871331">
        <w:rPr>
          <w:rFonts w:cs="Times New Roman"/>
          <w:sz w:val="24"/>
          <w:szCs w:val="24"/>
          <w:lang w:val="en-US"/>
        </w:rPr>
        <w:t xml:space="preserve"> is encouraged.  </w:t>
      </w:r>
    </w:p>
    <w:p w:rsidR="001B5346" w:rsidRPr="00871331" w:rsidRDefault="001B5346" w:rsidP="00516348">
      <w:pPr>
        <w:spacing w:line="480" w:lineRule="auto"/>
        <w:rPr>
          <w:rFonts w:cs="Times New Roman"/>
          <w:sz w:val="24"/>
          <w:szCs w:val="24"/>
          <w:lang w:val="en-US"/>
        </w:rPr>
      </w:pPr>
    </w:p>
    <w:p w:rsidR="00516348" w:rsidRPr="00871331" w:rsidRDefault="001B5346" w:rsidP="00516348">
      <w:pPr>
        <w:spacing w:line="480" w:lineRule="auto"/>
        <w:rPr>
          <w:rFonts w:cs="Times New Roman"/>
          <w:sz w:val="24"/>
          <w:szCs w:val="24"/>
          <w:lang w:val="en-US"/>
        </w:rPr>
      </w:pPr>
      <w:r w:rsidRPr="00871331">
        <w:rPr>
          <w:rFonts w:cs="Times New Roman"/>
          <w:i/>
          <w:sz w:val="24"/>
          <w:szCs w:val="24"/>
          <w:lang w:val="en-US"/>
        </w:rPr>
        <w:t>Keywords: Internet</w:t>
      </w:r>
      <w:r w:rsidR="00017930" w:rsidRPr="00871331">
        <w:rPr>
          <w:rFonts w:cs="Times New Roman"/>
          <w:i/>
          <w:sz w:val="24"/>
          <w:szCs w:val="24"/>
          <w:lang w:val="en-US"/>
        </w:rPr>
        <w:t xml:space="preserve">; </w:t>
      </w:r>
      <w:r w:rsidR="00D232B8" w:rsidRPr="00871331">
        <w:rPr>
          <w:rFonts w:cs="Times New Roman"/>
          <w:i/>
          <w:sz w:val="24"/>
          <w:szCs w:val="24"/>
          <w:lang w:val="en-US"/>
        </w:rPr>
        <w:t>Vulnerabil</w:t>
      </w:r>
      <w:r w:rsidR="00017930" w:rsidRPr="00871331">
        <w:rPr>
          <w:rFonts w:cs="Times New Roman"/>
          <w:i/>
          <w:sz w:val="24"/>
          <w:szCs w:val="24"/>
          <w:lang w:val="en-US"/>
        </w:rPr>
        <w:t>ities</w:t>
      </w:r>
      <w:r w:rsidR="00E41FF1" w:rsidRPr="00871331">
        <w:rPr>
          <w:rFonts w:cs="Times New Roman"/>
          <w:i/>
          <w:sz w:val="24"/>
          <w:szCs w:val="24"/>
          <w:lang w:val="en-US"/>
        </w:rPr>
        <w:t>;</w:t>
      </w:r>
      <w:r w:rsidRPr="00871331">
        <w:rPr>
          <w:rFonts w:cs="Times New Roman"/>
          <w:i/>
          <w:sz w:val="24"/>
          <w:szCs w:val="24"/>
          <w:lang w:val="en-US"/>
        </w:rPr>
        <w:t xml:space="preserve"> </w:t>
      </w:r>
      <w:r w:rsidR="00D232B8" w:rsidRPr="00871331">
        <w:rPr>
          <w:rFonts w:cs="Times New Roman"/>
          <w:i/>
          <w:sz w:val="24"/>
          <w:szCs w:val="24"/>
          <w:lang w:val="en-US"/>
        </w:rPr>
        <w:t>O</w:t>
      </w:r>
      <w:r w:rsidR="00017930" w:rsidRPr="00871331">
        <w:rPr>
          <w:rFonts w:cs="Times New Roman"/>
          <w:i/>
          <w:sz w:val="24"/>
          <w:szCs w:val="24"/>
          <w:lang w:val="en-US"/>
        </w:rPr>
        <w:t xml:space="preserve">nline </w:t>
      </w:r>
      <w:r w:rsidR="00D232B8" w:rsidRPr="00871331">
        <w:rPr>
          <w:rFonts w:cs="Times New Roman"/>
          <w:i/>
          <w:sz w:val="24"/>
          <w:szCs w:val="24"/>
          <w:lang w:val="en-US"/>
        </w:rPr>
        <w:t>G</w:t>
      </w:r>
      <w:r w:rsidR="00017930" w:rsidRPr="00871331">
        <w:rPr>
          <w:rFonts w:cs="Times New Roman"/>
          <w:i/>
          <w:sz w:val="24"/>
          <w:szCs w:val="24"/>
          <w:lang w:val="en-US"/>
        </w:rPr>
        <w:t xml:space="preserve">rooming; </w:t>
      </w:r>
      <w:r w:rsidR="00D232B8" w:rsidRPr="00871331">
        <w:rPr>
          <w:rFonts w:cs="Times New Roman"/>
          <w:i/>
          <w:sz w:val="24"/>
          <w:szCs w:val="24"/>
          <w:lang w:val="en-US"/>
        </w:rPr>
        <w:t>Y</w:t>
      </w:r>
      <w:r w:rsidR="00017930" w:rsidRPr="00871331">
        <w:rPr>
          <w:rFonts w:cs="Times New Roman"/>
          <w:i/>
          <w:sz w:val="24"/>
          <w:szCs w:val="24"/>
          <w:lang w:val="en-US"/>
        </w:rPr>
        <w:t xml:space="preserve">oung </w:t>
      </w:r>
      <w:r w:rsidR="00D232B8" w:rsidRPr="00871331">
        <w:rPr>
          <w:rFonts w:cs="Times New Roman"/>
          <w:i/>
          <w:sz w:val="24"/>
          <w:szCs w:val="24"/>
          <w:lang w:val="en-US"/>
        </w:rPr>
        <w:t>People; Child Abuse</w:t>
      </w:r>
    </w:p>
    <w:p w:rsidR="00516348" w:rsidRPr="00871331" w:rsidRDefault="00516348" w:rsidP="006B37C9">
      <w:pPr>
        <w:spacing w:line="480" w:lineRule="auto"/>
        <w:jc w:val="center"/>
        <w:rPr>
          <w:rFonts w:cs="Times New Roman"/>
          <w:b/>
          <w:sz w:val="24"/>
          <w:szCs w:val="24"/>
          <w:u w:val="single"/>
          <w:lang w:val="en-US"/>
        </w:rPr>
      </w:pPr>
    </w:p>
    <w:p w:rsidR="00E439C7" w:rsidRDefault="00E439C7" w:rsidP="00483763">
      <w:pPr>
        <w:spacing w:line="480" w:lineRule="auto"/>
        <w:rPr>
          <w:rFonts w:cs="Times New Roman"/>
          <w:b/>
          <w:sz w:val="24"/>
          <w:szCs w:val="24"/>
          <w:lang w:val="en-US"/>
        </w:rPr>
      </w:pPr>
    </w:p>
    <w:p w:rsidR="00653A28" w:rsidRPr="00871331" w:rsidRDefault="00653A28" w:rsidP="00483763">
      <w:pPr>
        <w:spacing w:line="480" w:lineRule="auto"/>
        <w:rPr>
          <w:rFonts w:cs="Times New Roman"/>
          <w:b/>
          <w:sz w:val="24"/>
          <w:szCs w:val="24"/>
          <w:lang w:val="en-US"/>
        </w:rPr>
      </w:pPr>
    </w:p>
    <w:p w:rsidR="00FA6EA3" w:rsidRPr="00871331" w:rsidRDefault="00FA6EA3" w:rsidP="00FA6EA3">
      <w:pPr>
        <w:spacing w:line="480" w:lineRule="auto"/>
        <w:jc w:val="center"/>
        <w:rPr>
          <w:rFonts w:cs="Times New Roman"/>
          <w:b/>
          <w:sz w:val="24"/>
          <w:szCs w:val="24"/>
          <w:lang w:val="en-US"/>
        </w:rPr>
      </w:pPr>
      <w:r w:rsidRPr="00871331">
        <w:rPr>
          <w:rFonts w:cs="Times New Roman"/>
          <w:b/>
          <w:sz w:val="24"/>
          <w:szCs w:val="24"/>
          <w:lang w:val="en-US"/>
        </w:rPr>
        <w:lastRenderedPageBreak/>
        <w:t>Vulnerabilities of Young People to Online Grooming</w:t>
      </w:r>
    </w:p>
    <w:p w:rsidR="00274546" w:rsidRPr="00871331" w:rsidRDefault="00F1401D" w:rsidP="002713AF">
      <w:pPr>
        <w:spacing w:line="480" w:lineRule="auto"/>
        <w:ind w:firstLine="720"/>
        <w:rPr>
          <w:rFonts w:cs="Times New Roman"/>
          <w:sz w:val="24"/>
          <w:szCs w:val="24"/>
          <w:lang w:val="en-US"/>
        </w:rPr>
      </w:pPr>
      <w:r w:rsidRPr="00871331">
        <w:rPr>
          <w:rFonts w:cs="Times New Roman"/>
          <w:sz w:val="24"/>
          <w:szCs w:val="24"/>
          <w:lang w:val="en-US"/>
        </w:rPr>
        <w:t xml:space="preserve">In the child protection arena, Hamilton-Giachritsis, </w:t>
      </w:r>
      <w:proofErr w:type="spellStart"/>
      <w:r w:rsidRPr="00871331">
        <w:rPr>
          <w:rFonts w:cs="Times New Roman"/>
          <w:sz w:val="24"/>
          <w:szCs w:val="24"/>
          <w:lang w:val="en-US"/>
        </w:rPr>
        <w:t>Peixoto</w:t>
      </w:r>
      <w:proofErr w:type="spellEnd"/>
      <w:r w:rsidR="00677F98">
        <w:rPr>
          <w:rFonts w:cs="Times New Roman"/>
          <w:sz w:val="24"/>
          <w:szCs w:val="24"/>
          <w:lang w:val="en-US"/>
        </w:rPr>
        <w:t>,</w:t>
      </w:r>
      <w:r w:rsidRPr="00871331">
        <w:rPr>
          <w:rFonts w:cs="Times New Roman"/>
          <w:sz w:val="24"/>
          <w:szCs w:val="24"/>
          <w:lang w:val="en-US"/>
        </w:rPr>
        <w:t xml:space="preserve"> and </w:t>
      </w:r>
      <w:proofErr w:type="spellStart"/>
      <w:r w:rsidRPr="00871331">
        <w:rPr>
          <w:rFonts w:cs="Times New Roman"/>
          <w:sz w:val="24"/>
          <w:szCs w:val="24"/>
          <w:lang w:val="en-US"/>
        </w:rPr>
        <w:t>Melo</w:t>
      </w:r>
      <w:proofErr w:type="spellEnd"/>
      <w:r w:rsidRPr="00871331">
        <w:rPr>
          <w:rFonts w:cs="Times New Roman"/>
          <w:sz w:val="24"/>
          <w:szCs w:val="24"/>
          <w:lang w:val="en-US"/>
        </w:rPr>
        <w:t xml:space="preserve"> (2011) have suggested that </w:t>
      </w:r>
      <w:r w:rsidR="00971A4B" w:rsidRPr="00871331">
        <w:rPr>
          <w:rFonts w:cs="Times New Roman"/>
          <w:sz w:val="24"/>
          <w:szCs w:val="24"/>
          <w:lang w:val="en-US"/>
        </w:rPr>
        <w:t xml:space="preserve">The Ecological Model is the </w:t>
      </w:r>
      <w:r w:rsidRPr="00871331">
        <w:rPr>
          <w:rFonts w:cs="Times New Roman"/>
          <w:sz w:val="24"/>
          <w:szCs w:val="24"/>
          <w:lang w:val="en-US"/>
        </w:rPr>
        <w:t xml:space="preserve">most commonly </w:t>
      </w:r>
      <w:r w:rsidR="00971A4B" w:rsidRPr="00871331">
        <w:rPr>
          <w:rFonts w:cs="Times New Roman"/>
          <w:sz w:val="24"/>
          <w:szCs w:val="24"/>
          <w:lang w:val="en-US"/>
        </w:rPr>
        <w:t>applied</w:t>
      </w:r>
      <w:r w:rsidRPr="00871331">
        <w:rPr>
          <w:rFonts w:cs="Times New Roman"/>
          <w:sz w:val="24"/>
          <w:szCs w:val="24"/>
          <w:lang w:val="en-US"/>
        </w:rPr>
        <w:t xml:space="preserve">, first </w:t>
      </w:r>
      <w:r w:rsidR="00971A4B" w:rsidRPr="00871331">
        <w:rPr>
          <w:rFonts w:cs="Times New Roman"/>
          <w:sz w:val="24"/>
          <w:szCs w:val="24"/>
          <w:lang w:val="en-US"/>
        </w:rPr>
        <w:t>outlined</w:t>
      </w:r>
      <w:r w:rsidRPr="00871331">
        <w:rPr>
          <w:rFonts w:cs="Times New Roman"/>
          <w:sz w:val="24"/>
          <w:szCs w:val="24"/>
          <w:lang w:val="en-US"/>
        </w:rPr>
        <w:t xml:space="preserve"> by </w:t>
      </w:r>
      <w:proofErr w:type="spellStart"/>
      <w:r w:rsidRPr="00871331">
        <w:rPr>
          <w:rFonts w:cs="Times New Roman"/>
          <w:sz w:val="24"/>
          <w:szCs w:val="24"/>
          <w:lang w:val="en-US"/>
        </w:rPr>
        <w:t>Bronfenbrenner</w:t>
      </w:r>
      <w:proofErr w:type="spellEnd"/>
      <w:r w:rsidR="00971A4B" w:rsidRPr="00871331">
        <w:rPr>
          <w:rFonts w:cs="Times New Roman"/>
          <w:sz w:val="24"/>
          <w:szCs w:val="24"/>
          <w:lang w:val="en-US"/>
        </w:rPr>
        <w:t xml:space="preserve"> </w:t>
      </w:r>
      <w:r w:rsidRPr="00871331">
        <w:rPr>
          <w:rFonts w:cs="Times New Roman"/>
          <w:sz w:val="24"/>
          <w:szCs w:val="24"/>
          <w:lang w:val="en-US"/>
        </w:rPr>
        <w:t xml:space="preserve">(1979) and later adapted by </w:t>
      </w:r>
      <w:proofErr w:type="spellStart"/>
      <w:r w:rsidRPr="00871331">
        <w:rPr>
          <w:rFonts w:cs="Times New Roman"/>
          <w:sz w:val="24"/>
          <w:szCs w:val="24"/>
          <w:lang w:val="en-US"/>
        </w:rPr>
        <w:t>Belsky</w:t>
      </w:r>
      <w:proofErr w:type="spellEnd"/>
      <w:r w:rsidRPr="00871331">
        <w:rPr>
          <w:rFonts w:cs="Times New Roman"/>
          <w:sz w:val="24"/>
          <w:szCs w:val="24"/>
          <w:lang w:val="en-US"/>
        </w:rPr>
        <w:t xml:space="preserve"> (1980) and </w:t>
      </w:r>
      <w:proofErr w:type="spellStart"/>
      <w:r w:rsidRPr="00871331">
        <w:rPr>
          <w:rFonts w:cs="Times New Roman"/>
          <w:sz w:val="24"/>
          <w:szCs w:val="24"/>
          <w:lang w:val="en-US"/>
        </w:rPr>
        <w:t>Cicchetti</w:t>
      </w:r>
      <w:proofErr w:type="spellEnd"/>
      <w:r w:rsidR="00681BA7" w:rsidRPr="00871331">
        <w:rPr>
          <w:rFonts w:cs="Times New Roman"/>
          <w:sz w:val="24"/>
          <w:szCs w:val="24"/>
          <w:lang w:val="en-US"/>
        </w:rPr>
        <w:t xml:space="preserve"> </w:t>
      </w:r>
      <w:r w:rsidR="000443EB" w:rsidRPr="00871331">
        <w:rPr>
          <w:rFonts w:cs="Times New Roman"/>
          <w:sz w:val="24"/>
          <w:szCs w:val="24"/>
          <w:lang w:val="en-US"/>
        </w:rPr>
        <w:t>and</w:t>
      </w:r>
      <w:r w:rsidRPr="00871331">
        <w:rPr>
          <w:rFonts w:cs="Times New Roman"/>
          <w:sz w:val="24"/>
          <w:szCs w:val="24"/>
          <w:lang w:val="en-US"/>
        </w:rPr>
        <w:t xml:space="preserve"> Lynch (1993).</w:t>
      </w:r>
      <w:r w:rsidR="00E46D08" w:rsidRPr="00871331">
        <w:rPr>
          <w:rFonts w:cs="Times New Roman"/>
          <w:sz w:val="24"/>
          <w:szCs w:val="24"/>
          <w:lang w:val="en-US"/>
        </w:rPr>
        <w:t xml:space="preserve">  This </w:t>
      </w:r>
      <w:r w:rsidR="00A6707F" w:rsidRPr="00871331">
        <w:rPr>
          <w:rFonts w:cs="Times New Roman"/>
          <w:sz w:val="24"/>
          <w:szCs w:val="24"/>
          <w:lang w:val="en-US"/>
        </w:rPr>
        <w:t xml:space="preserve">Model </w:t>
      </w:r>
      <w:r w:rsidR="002713AF" w:rsidRPr="00871331">
        <w:rPr>
          <w:rFonts w:cs="Times New Roman"/>
          <w:sz w:val="24"/>
          <w:szCs w:val="24"/>
          <w:lang w:val="en-US"/>
        </w:rPr>
        <w:t>describes the environment</w:t>
      </w:r>
      <w:r w:rsidR="00274546" w:rsidRPr="00871331">
        <w:rPr>
          <w:rFonts w:cs="Times New Roman"/>
          <w:sz w:val="24"/>
          <w:szCs w:val="24"/>
          <w:lang w:val="en-US"/>
        </w:rPr>
        <w:t xml:space="preserve"> </w:t>
      </w:r>
      <w:r w:rsidR="002713AF" w:rsidRPr="00871331">
        <w:rPr>
          <w:rFonts w:cs="Times New Roman"/>
          <w:sz w:val="24"/>
          <w:szCs w:val="24"/>
          <w:lang w:val="en-US"/>
        </w:rPr>
        <w:t>a</w:t>
      </w:r>
      <w:r w:rsidR="00A6707F" w:rsidRPr="00871331">
        <w:rPr>
          <w:rFonts w:cs="Times New Roman"/>
          <w:sz w:val="24"/>
          <w:szCs w:val="24"/>
          <w:lang w:val="en-US"/>
        </w:rPr>
        <w:t>s</w:t>
      </w:r>
      <w:r w:rsidR="00274546" w:rsidRPr="00871331">
        <w:rPr>
          <w:rFonts w:cs="Times New Roman"/>
          <w:sz w:val="24"/>
          <w:szCs w:val="24"/>
          <w:lang w:val="en-US"/>
        </w:rPr>
        <w:t xml:space="preserve"> an </w:t>
      </w:r>
      <w:r w:rsidR="00971A4B" w:rsidRPr="00871331">
        <w:rPr>
          <w:rFonts w:cs="Times New Roman"/>
          <w:sz w:val="24"/>
          <w:szCs w:val="24"/>
          <w:lang w:val="en-US"/>
        </w:rPr>
        <w:t>interrelated</w:t>
      </w:r>
      <w:r w:rsidR="00274546" w:rsidRPr="00871331">
        <w:rPr>
          <w:rFonts w:cs="Times New Roman"/>
          <w:sz w:val="24"/>
          <w:szCs w:val="24"/>
          <w:lang w:val="en-US"/>
        </w:rPr>
        <w:t xml:space="preserve"> </w:t>
      </w:r>
      <w:r w:rsidR="00971A4B" w:rsidRPr="00871331">
        <w:rPr>
          <w:rFonts w:cs="Times New Roman"/>
          <w:sz w:val="24"/>
          <w:szCs w:val="24"/>
          <w:lang w:val="en-US"/>
        </w:rPr>
        <w:t>chain</w:t>
      </w:r>
      <w:r w:rsidR="00274546" w:rsidRPr="00871331">
        <w:rPr>
          <w:rFonts w:cs="Times New Roman"/>
          <w:sz w:val="24"/>
          <w:szCs w:val="24"/>
          <w:lang w:val="en-US"/>
        </w:rPr>
        <w:t xml:space="preserve"> of </w:t>
      </w:r>
      <w:r w:rsidR="00971A4B" w:rsidRPr="00871331">
        <w:rPr>
          <w:rFonts w:cs="Times New Roman"/>
          <w:sz w:val="24"/>
          <w:szCs w:val="24"/>
          <w:lang w:val="en-US"/>
        </w:rPr>
        <w:t>contextual factors</w:t>
      </w:r>
      <w:r w:rsidR="00274546" w:rsidRPr="00871331">
        <w:rPr>
          <w:rFonts w:cs="Times New Roman"/>
          <w:sz w:val="24"/>
          <w:szCs w:val="24"/>
          <w:lang w:val="en-US"/>
        </w:rPr>
        <w:t>, each nested into the next (</w:t>
      </w:r>
      <w:proofErr w:type="spellStart"/>
      <w:r w:rsidR="00274546" w:rsidRPr="00871331">
        <w:rPr>
          <w:rFonts w:cs="Times New Roman"/>
          <w:sz w:val="24"/>
          <w:szCs w:val="24"/>
          <w:lang w:val="en-US"/>
        </w:rPr>
        <w:t>Brofenbrenner</w:t>
      </w:r>
      <w:proofErr w:type="spellEnd"/>
      <w:r w:rsidR="00274546" w:rsidRPr="00871331">
        <w:rPr>
          <w:rFonts w:cs="Times New Roman"/>
          <w:sz w:val="24"/>
          <w:szCs w:val="24"/>
          <w:lang w:val="en-US"/>
        </w:rPr>
        <w:t>, 1979)</w:t>
      </w:r>
      <w:r w:rsidR="00376AB1" w:rsidRPr="00871331">
        <w:rPr>
          <w:rFonts w:cs="Times New Roman"/>
          <w:sz w:val="24"/>
          <w:szCs w:val="24"/>
          <w:lang w:val="en-US"/>
        </w:rPr>
        <w:t xml:space="preserve">; thus, </w:t>
      </w:r>
      <w:r w:rsidR="00E46D08" w:rsidRPr="00871331">
        <w:rPr>
          <w:rFonts w:cs="Times New Roman"/>
          <w:sz w:val="24"/>
          <w:szCs w:val="24"/>
          <w:lang w:val="en-US"/>
        </w:rPr>
        <w:t xml:space="preserve">when </w:t>
      </w:r>
      <w:r w:rsidR="002713AF" w:rsidRPr="00871331">
        <w:rPr>
          <w:rFonts w:cs="Times New Roman"/>
          <w:sz w:val="24"/>
          <w:szCs w:val="24"/>
          <w:lang w:val="en-US"/>
        </w:rPr>
        <w:t xml:space="preserve">child abuse </w:t>
      </w:r>
      <w:r w:rsidR="00E46D08" w:rsidRPr="00871331">
        <w:rPr>
          <w:rFonts w:cs="Times New Roman"/>
          <w:sz w:val="24"/>
          <w:szCs w:val="24"/>
          <w:lang w:val="en-US"/>
        </w:rPr>
        <w:t>occurs, it is</w:t>
      </w:r>
      <w:r w:rsidR="00ED1C2D" w:rsidRPr="00871331">
        <w:rPr>
          <w:rFonts w:cs="Times New Roman"/>
          <w:sz w:val="24"/>
          <w:szCs w:val="24"/>
          <w:lang w:val="en-US"/>
        </w:rPr>
        <w:t xml:space="preserve"> affected </w:t>
      </w:r>
      <w:r w:rsidR="002214F4" w:rsidRPr="00871331">
        <w:rPr>
          <w:rFonts w:cs="Times New Roman"/>
          <w:sz w:val="24"/>
          <w:szCs w:val="24"/>
          <w:lang w:val="en-US"/>
        </w:rPr>
        <w:t>by forces within the individual,</w:t>
      </w:r>
      <w:r w:rsidR="00ED1C2D" w:rsidRPr="00871331">
        <w:rPr>
          <w:rFonts w:cs="Times New Roman"/>
          <w:sz w:val="24"/>
          <w:szCs w:val="24"/>
          <w:lang w:val="en-US"/>
        </w:rPr>
        <w:t xml:space="preserve"> the family</w:t>
      </w:r>
      <w:r w:rsidR="002214F4" w:rsidRPr="00871331">
        <w:rPr>
          <w:rFonts w:cs="Times New Roman"/>
          <w:sz w:val="24"/>
          <w:szCs w:val="24"/>
          <w:lang w:val="en-US"/>
        </w:rPr>
        <w:t>, the community</w:t>
      </w:r>
      <w:r w:rsidR="00677F98">
        <w:rPr>
          <w:rFonts w:cs="Times New Roman"/>
          <w:sz w:val="24"/>
          <w:szCs w:val="24"/>
          <w:lang w:val="en-US"/>
        </w:rPr>
        <w:t>,</w:t>
      </w:r>
      <w:r w:rsidR="002214F4" w:rsidRPr="00871331">
        <w:rPr>
          <w:rFonts w:cs="Times New Roman"/>
          <w:sz w:val="24"/>
          <w:szCs w:val="24"/>
          <w:lang w:val="en-US"/>
        </w:rPr>
        <w:t xml:space="preserve"> </w:t>
      </w:r>
      <w:r w:rsidR="00ED1C2D" w:rsidRPr="00871331">
        <w:rPr>
          <w:rFonts w:cs="Times New Roman"/>
          <w:sz w:val="24"/>
          <w:szCs w:val="24"/>
          <w:lang w:val="en-US"/>
        </w:rPr>
        <w:t>and the culture within which the individual live</w:t>
      </w:r>
      <w:r w:rsidR="002713AF" w:rsidRPr="00871331">
        <w:rPr>
          <w:rFonts w:cs="Times New Roman"/>
          <w:sz w:val="24"/>
          <w:szCs w:val="24"/>
          <w:lang w:val="en-US"/>
        </w:rPr>
        <w:t>s</w:t>
      </w:r>
      <w:r w:rsidR="00ED1C2D" w:rsidRPr="00871331">
        <w:rPr>
          <w:rFonts w:cs="Times New Roman"/>
          <w:sz w:val="24"/>
          <w:szCs w:val="24"/>
          <w:lang w:val="en-US"/>
        </w:rPr>
        <w:t xml:space="preserve"> (</w:t>
      </w:r>
      <w:proofErr w:type="spellStart"/>
      <w:r w:rsidR="00ED1C2D" w:rsidRPr="00871331">
        <w:rPr>
          <w:rFonts w:cs="Times New Roman"/>
          <w:sz w:val="24"/>
          <w:szCs w:val="24"/>
          <w:lang w:val="en-US"/>
        </w:rPr>
        <w:t>Belsky</w:t>
      </w:r>
      <w:proofErr w:type="spellEnd"/>
      <w:r w:rsidR="00ED1C2D" w:rsidRPr="00871331">
        <w:rPr>
          <w:rFonts w:cs="Times New Roman"/>
          <w:sz w:val="24"/>
          <w:szCs w:val="24"/>
          <w:lang w:val="en-US"/>
        </w:rPr>
        <w:t>, 1980</w:t>
      </w:r>
      <w:r w:rsidR="00BF4AA8" w:rsidRPr="00871331">
        <w:rPr>
          <w:rFonts w:cs="Times New Roman"/>
          <w:sz w:val="24"/>
          <w:szCs w:val="24"/>
          <w:lang w:val="en-US"/>
        </w:rPr>
        <w:t>)</w:t>
      </w:r>
      <w:r w:rsidR="00677F98">
        <w:rPr>
          <w:rFonts w:cs="Times New Roman"/>
          <w:sz w:val="24"/>
          <w:szCs w:val="24"/>
          <w:lang w:val="en-US"/>
        </w:rPr>
        <w:t xml:space="preserve"> (</w:t>
      </w:r>
      <w:r w:rsidR="00CA2949" w:rsidRPr="00871331">
        <w:rPr>
          <w:rFonts w:cs="Times New Roman"/>
          <w:sz w:val="24"/>
          <w:szCs w:val="24"/>
          <w:lang w:val="en-US"/>
        </w:rPr>
        <w:t>see Figure 1</w:t>
      </w:r>
      <w:r w:rsidR="00677F98">
        <w:rPr>
          <w:rFonts w:cs="Times New Roman"/>
          <w:sz w:val="24"/>
          <w:szCs w:val="24"/>
          <w:lang w:val="en-US"/>
        </w:rPr>
        <w:t>)</w:t>
      </w:r>
      <w:r w:rsidR="00BF4AA8" w:rsidRPr="00871331">
        <w:rPr>
          <w:rFonts w:cs="Times New Roman"/>
          <w:sz w:val="24"/>
          <w:szCs w:val="24"/>
          <w:lang w:val="en-US"/>
        </w:rPr>
        <w:t xml:space="preserve">.  </w:t>
      </w:r>
      <w:r w:rsidR="000F6D5F" w:rsidRPr="00871331">
        <w:rPr>
          <w:rFonts w:cs="Times New Roman"/>
          <w:sz w:val="24"/>
          <w:szCs w:val="24"/>
          <w:lang w:val="en-US"/>
        </w:rPr>
        <w:t>No child exists in isolation</w:t>
      </w:r>
      <w:r w:rsidR="00677F98">
        <w:rPr>
          <w:rFonts w:cs="Times New Roman"/>
          <w:sz w:val="24"/>
          <w:szCs w:val="24"/>
          <w:lang w:val="en-US"/>
        </w:rPr>
        <w:t>;</w:t>
      </w:r>
      <w:r w:rsidR="000F6D5F" w:rsidRPr="00871331">
        <w:rPr>
          <w:rFonts w:cs="Times New Roman"/>
          <w:sz w:val="24"/>
          <w:szCs w:val="24"/>
          <w:lang w:val="en-US"/>
        </w:rPr>
        <w:t xml:space="preserve"> t</w:t>
      </w:r>
      <w:r w:rsidR="003D5F31" w:rsidRPr="00871331">
        <w:rPr>
          <w:rFonts w:cs="Times New Roman"/>
          <w:sz w:val="24"/>
          <w:szCs w:val="24"/>
          <w:lang w:val="en-US"/>
        </w:rPr>
        <w:t xml:space="preserve">herefore, </w:t>
      </w:r>
      <w:r w:rsidR="00F262EA" w:rsidRPr="00871331">
        <w:rPr>
          <w:rFonts w:cs="Times New Roman"/>
          <w:sz w:val="24"/>
          <w:szCs w:val="24"/>
          <w:lang w:val="en-US"/>
        </w:rPr>
        <w:t>child abuse is a dynamic process and the likelihood of risk</w:t>
      </w:r>
      <w:r w:rsidR="003D5F31" w:rsidRPr="00871331">
        <w:rPr>
          <w:rFonts w:cs="Times New Roman"/>
          <w:sz w:val="24"/>
          <w:szCs w:val="24"/>
          <w:lang w:val="en-US"/>
        </w:rPr>
        <w:t xml:space="preserve"> of abuse</w:t>
      </w:r>
      <w:r w:rsidR="00F262EA" w:rsidRPr="00871331">
        <w:rPr>
          <w:rFonts w:cs="Times New Roman"/>
          <w:sz w:val="24"/>
          <w:szCs w:val="24"/>
          <w:lang w:val="en-US"/>
        </w:rPr>
        <w:t xml:space="preserve"> involves the complex interplay between a child, their relationship</w:t>
      </w:r>
      <w:r w:rsidR="00AF33B7" w:rsidRPr="00871331">
        <w:rPr>
          <w:rFonts w:cs="Times New Roman"/>
          <w:sz w:val="24"/>
          <w:szCs w:val="24"/>
          <w:lang w:val="en-US"/>
        </w:rPr>
        <w:t xml:space="preserve"> with others</w:t>
      </w:r>
      <w:r w:rsidR="00F262EA" w:rsidRPr="00871331">
        <w:rPr>
          <w:rFonts w:cs="Times New Roman"/>
          <w:sz w:val="24"/>
          <w:szCs w:val="24"/>
          <w:lang w:val="en-US"/>
        </w:rPr>
        <w:t>, thei</w:t>
      </w:r>
      <w:r w:rsidR="002713AF" w:rsidRPr="00871331">
        <w:rPr>
          <w:rFonts w:cs="Times New Roman"/>
          <w:sz w:val="24"/>
          <w:szCs w:val="24"/>
          <w:lang w:val="en-US"/>
        </w:rPr>
        <w:t>r community and culture</w:t>
      </w:r>
      <w:r w:rsidR="00F262EA" w:rsidRPr="00871331">
        <w:rPr>
          <w:rFonts w:cs="Times New Roman"/>
          <w:sz w:val="24"/>
          <w:szCs w:val="24"/>
          <w:lang w:val="en-US"/>
        </w:rPr>
        <w:t xml:space="preserve"> (Hamilton-Giachritsis et al., 2011).  </w:t>
      </w:r>
      <w:r w:rsidR="008F3BA4" w:rsidRPr="00871331">
        <w:rPr>
          <w:rFonts w:cs="Times New Roman"/>
          <w:sz w:val="24"/>
          <w:szCs w:val="24"/>
          <w:lang w:val="en-US"/>
        </w:rPr>
        <w:t xml:space="preserve"> </w:t>
      </w:r>
    </w:p>
    <w:p w:rsidR="0049493E" w:rsidRPr="00871331" w:rsidRDefault="0049493E" w:rsidP="0049493E">
      <w:pPr>
        <w:pStyle w:val="ListParagraph"/>
        <w:numPr>
          <w:ilvl w:val="0"/>
          <w:numId w:val="37"/>
        </w:numPr>
        <w:spacing w:line="480" w:lineRule="auto"/>
        <w:rPr>
          <w:rFonts w:cs="Times New Roman"/>
          <w:b/>
          <w:sz w:val="24"/>
          <w:szCs w:val="24"/>
          <w:lang w:val="en-US"/>
        </w:rPr>
      </w:pPr>
      <w:r w:rsidRPr="00871331">
        <w:rPr>
          <w:rFonts w:cs="Times New Roman"/>
          <w:b/>
          <w:sz w:val="24"/>
          <w:szCs w:val="24"/>
          <w:lang w:val="en-US"/>
        </w:rPr>
        <w:t>Risk, Protection and Resilience in Young People within the Ecological Approach</w:t>
      </w:r>
    </w:p>
    <w:p w:rsidR="00AC48B3" w:rsidRPr="00871331" w:rsidRDefault="00EB2F51" w:rsidP="00A12491">
      <w:pPr>
        <w:spacing w:line="480" w:lineRule="auto"/>
        <w:ind w:firstLine="720"/>
        <w:rPr>
          <w:rFonts w:cs="Times New Roman"/>
          <w:sz w:val="24"/>
          <w:szCs w:val="24"/>
          <w:lang w:val="en-US"/>
        </w:rPr>
      </w:pPr>
      <w:r w:rsidRPr="00871331">
        <w:rPr>
          <w:rFonts w:cs="Times New Roman"/>
          <w:sz w:val="24"/>
          <w:szCs w:val="24"/>
          <w:lang w:val="en-US"/>
        </w:rPr>
        <w:t xml:space="preserve">The </w:t>
      </w:r>
      <w:r w:rsidR="003C6816" w:rsidRPr="00871331">
        <w:rPr>
          <w:rFonts w:cs="Times New Roman"/>
          <w:sz w:val="24"/>
          <w:szCs w:val="24"/>
          <w:lang w:val="en-US"/>
        </w:rPr>
        <w:t>risk</w:t>
      </w:r>
      <w:r w:rsidRPr="00871331">
        <w:rPr>
          <w:rFonts w:cs="Times New Roman"/>
          <w:sz w:val="24"/>
          <w:szCs w:val="24"/>
          <w:lang w:val="en-US"/>
        </w:rPr>
        <w:t xml:space="preserve"> and </w:t>
      </w:r>
      <w:r w:rsidR="003C6816" w:rsidRPr="00871331">
        <w:rPr>
          <w:rFonts w:cs="Times New Roman"/>
          <w:sz w:val="24"/>
          <w:szCs w:val="24"/>
          <w:lang w:val="en-US"/>
        </w:rPr>
        <w:t xml:space="preserve">protective </w:t>
      </w:r>
      <w:r w:rsidRPr="00871331">
        <w:rPr>
          <w:rFonts w:cs="Times New Roman"/>
          <w:sz w:val="24"/>
          <w:szCs w:val="24"/>
          <w:lang w:val="en-US"/>
        </w:rPr>
        <w:t xml:space="preserve">factors </w:t>
      </w:r>
      <w:r w:rsidR="004C0306" w:rsidRPr="00871331">
        <w:rPr>
          <w:rFonts w:cs="Times New Roman"/>
          <w:sz w:val="24"/>
          <w:szCs w:val="24"/>
          <w:lang w:val="en-US"/>
        </w:rPr>
        <w:t xml:space="preserve">influencing young people that </w:t>
      </w:r>
      <w:r w:rsidR="003C6816" w:rsidRPr="00871331">
        <w:rPr>
          <w:rFonts w:cs="Times New Roman"/>
          <w:sz w:val="24"/>
          <w:szCs w:val="24"/>
          <w:lang w:val="en-US"/>
        </w:rPr>
        <w:t>determine</w:t>
      </w:r>
      <w:r w:rsidRPr="00871331">
        <w:rPr>
          <w:rFonts w:cs="Times New Roman"/>
          <w:sz w:val="24"/>
          <w:szCs w:val="24"/>
          <w:lang w:val="en-US"/>
        </w:rPr>
        <w:t xml:space="preserve"> risk and harm </w:t>
      </w:r>
      <w:r w:rsidR="003C6816" w:rsidRPr="00871331">
        <w:rPr>
          <w:rFonts w:cs="Times New Roman"/>
          <w:sz w:val="24"/>
          <w:szCs w:val="24"/>
          <w:lang w:val="en-US"/>
        </w:rPr>
        <w:t>offline</w:t>
      </w:r>
      <w:r w:rsidR="002B6A16" w:rsidRPr="00871331">
        <w:rPr>
          <w:rFonts w:cs="Times New Roman"/>
          <w:sz w:val="24"/>
          <w:szCs w:val="24"/>
          <w:lang w:val="en-US"/>
        </w:rPr>
        <w:t xml:space="preserve"> </w:t>
      </w:r>
      <w:r w:rsidR="00DE24C0" w:rsidRPr="00871331">
        <w:rPr>
          <w:rFonts w:cs="Times New Roman"/>
          <w:sz w:val="24"/>
          <w:szCs w:val="24"/>
          <w:lang w:val="en-US"/>
        </w:rPr>
        <w:t xml:space="preserve">have been </w:t>
      </w:r>
      <w:r w:rsidR="002C6305" w:rsidRPr="00871331">
        <w:rPr>
          <w:rFonts w:cs="Times New Roman"/>
          <w:sz w:val="24"/>
          <w:szCs w:val="24"/>
          <w:lang w:val="en-US"/>
        </w:rPr>
        <w:t>extensively</w:t>
      </w:r>
      <w:r w:rsidR="00DE24C0" w:rsidRPr="00871331">
        <w:rPr>
          <w:rFonts w:cs="Times New Roman"/>
          <w:sz w:val="24"/>
          <w:szCs w:val="24"/>
          <w:lang w:val="en-US"/>
        </w:rPr>
        <w:t xml:space="preserve"> studied </w:t>
      </w:r>
      <w:r w:rsidR="004C0306" w:rsidRPr="00871331">
        <w:rPr>
          <w:rFonts w:cs="Times New Roman"/>
          <w:sz w:val="24"/>
          <w:szCs w:val="24"/>
          <w:lang w:val="en-US"/>
        </w:rPr>
        <w:t>(</w:t>
      </w:r>
      <w:r w:rsidR="003F7A0D" w:rsidRPr="00871331">
        <w:rPr>
          <w:rFonts w:cs="Times New Roman"/>
          <w:sz w:val="24"/>
          <w:szCs w:val="24"/>
          <w:lang w:val="en-US"/>
        </w:rPr>
        <w:t xml:space="preserve">e.g., </w:t>
      </w:r>
      <w:proofErr w:type="spellStart"/>
      <w:r w:rsidR="003C6816" w:rsidRPr="00871331">
        <w:rPr>
          <w:rFonts w:cs="Times New Roman"/>
          <w:sz w:val="24"/>
          <w:szCs w:val="24"/>
          <w:lang w:val="en-US"/>
        </w:rPr>
        <w:t>Belsky</w:t>
      </w:r>
      <w:proofErr w:type="spellEnd"/>
      <w:r w:rsidR="00681BA7" w:rsidRPr="00871331">
        <w:rPr>
          <w:rFonts w:cs="Times New Roman"/>
          <w:sz w:val="24"/>
          <w:szCs w:val="24"/>
          <w:lang w:val="en-US"/>
        </w:rPr>
        <w:t xml:space="preserve"> </w:t>
      </w:r>
      <w:r w:rsidR="003C6816" w:rsidRPr="00871331">
        <w:rPr>
          <w:rFonts w:cs="Times New Roman"/>
          <w:sz w:val="24"/>
          <w:szCs w:val="24"/>
          <w:lang w:val="en-US"/>
        </w:rPr>
        <w:t xml:space="preserve">&amp; Stratton, </w:t>
      </w:r>
      <w:r w:rsidR="00FE3E03" w:rsidRPr="00871331">
        <w:rPr>
          <w:rFonts w:cs="Times New Roman"/>
          <w:sz w:val="24"/>
          <w:szCs w:val="24"/>
          <w:lang w:val="en-US"/>
        </w:rPr>
        <w:t>2002</w:t>
      </w:r>
      <w:r w:rsidR="003C6816" w:rsidRPr="00871331">
        <w:rPr>
          <w:rFonts w:cs="Times New Roman"/>
          <w:sz w:val="24"/>
          <w:szCs w:val="24"/>
          <w:lang w:val="en-US"/>
        </w:rPr>
        <w:t xml:space="preserve">; </w:t>
      </w:r>
      <w:proofErr w:type="spellStart"/>
      <w:r w:rsidR="00681D08" w:rsidRPr="00871331">
        <w:rPr>
          <w:rFonts w:cs="Times New Roman"/>
          <w:sz w:val="24"/>
          <w:szCs w:val="24"/>
          <w:lang w:val="en-US"/>
        </w:rPr>
        <w:t>Cicchetti</w:t>
      </w:r>
      <w:proofErr w:type="spellEnd"/>
      <w:r w:rsidR="00681BA7" w:rsidRPr="00871331">
        <w:rPr>
          <w:rFonts w:cs="Times New Roman"/>
          <w:sz w:val="24"/>
          <w:szCs w:val="24"/>
          <w:lang w:val="en-US"/>
        </w:rPr>
        <w:t xml:space="preserve"> </w:t>
      </w:r>
      <w:r w:rsidR="00681D08" w:rsidRPr="00871331">
        <w:rPr>
          <w:rFonts w:cs="Times New Roman"/>
          <w:sz w:val="24"/>
          <w:szCs w:val="24"/>
          <w:lang w:val="en-US"/>
        </w:rPr>
        <w:t>&amp; Lynch, 1993; Dixon, Browne</w:t>
      </w:r>
      <w:r w:rsidR="003F7A0D" w:rsidRPr="00871331">
        <w:rPr>
          <w:rFonts w:cs="Times New Roman"/>
          <w:sz w:val="24"/>
          <w:szCs w:val="24"/>
          <w:lang w:val="en-US"/>
        </w:rPr>
        <w:t>,</w:t>
      </w:r>
      <w:r w:rsidR="00681D08" w:rsidRPr="00871331">
        <w:rPr>
          <w:rFonts w:cs="Times New Roman"/>
          <w:sz w:val="24"/>
          <w:szCs w:val="24"/>
          <w:lang w:val="en-US"/>
        </w:rPr>
        <w:t xml:space="preserve"> &amp; Hamilton-Giachritsis, 2009</w:t>
      </w:r>
      <w:r w:rsidR="009327CA" w:rsidRPr="00871331">
        <w:rPr>
          <w:rFonts w:cs="Times New Roman"/>
          <w:sz w:val="24"/>
          <w:szCs w:val="24"/>
          <w:lang w:val="en-US"/>
        </w:rPr>
        <w:t xml:space="preserve">; </w:t>
      </w:r>
      <w:proofErr w:type="spellStart"/>
      <w:r w:rsidR="009327CA" w:rsidRPr="00871331">
        <w:rPr>
          <w:rFonts w:cs="Times New Roman"/>
          <w:sz w:val="24"/>
          <w:szCs w:val="24"/>
          <w:lang w:val="en-US"/>
        </w:rPr>
        <w:t>Trenado</w:t>
      </w:r>
      <w:proofErr w:type="spellEnd"/>
      <w:r w:rsidR="009327CA" w:rsidRPr="00871331">
        <w:rPr>
          <w:rFonts w:cs="Times New Roman"/>
          <w:sz w:val="24"/>
          <w:szCs w:val="24"/>
          <w:lang w:val="en-US"/>
        </w:rPr>
        <w:t>, Pons-Salvador</w:t>
      </w:r>
      <w:r w:rsidR="00F33359" w:rsidRPr="00871331">
        <w:rPr>
          <w:rFonts w:cs="Times New Roman"/>
          <w:sz w:val="24"/>
          <w:szCs w:val="24"/>
          <w:lang w:val="en-US"/>
        </w:rPr>
        <w:t>,</w:t>
      </w:r>
      <w:r w:rsidR="009327CA" w:rsidRPr="00871331">
        <w:rPr>
          <w:rFonts w:cs="Times New Roman"/>
          <w:sz w:val="24"/>
          <w:szCs w:val="24"/>
          <w:lang w:val="en-US"/>
        </w:rPr>
        <w:t xml:space="preserve"> &amp;</w:t>
      </w:r>
      <w:r w:rsidR="00681BA7" w:rsidRPr="00871331">
        <w:rPr>
          <w:rFonts w:cs="Times New Roman"/>
          <w:sz w:val="24"/>
          <w:szCs w:val="24"/>
          <w:lang w:val="en-US"/>
        </w:rPr>
        <w:t xml:space="preserve"> </w:t>
      </w:r>
      <w:proofErr w:type="spellStart"/>
      <w:r w:rsidR="009327CA" w:rsidRPr="00871331">
        <w:rPr>
          <w:rFonts w:cs="Times New Roman"/>
          <w:sz w:val="24"/>
          <w:szCs w:val="24"/>
          <w:lang w:val="en-US"/>
        </w:rPr>
        <w:t>Cerezo</w:t>
      </w:r>
      <w:proofErr w:type="spellEnd"/>
      <w:r w:rsidR="009327CA" w:rsidRPr="00871331">
        <w:rPr>
          <w:rFonts w:cs="Times New Roman"/>
          <w:sz w:val="24"/>
          <w:szCs w:val="24"/>
          <w:lang w:val="en-US"/>
        </w:rPr>
        <w:t>, 2009</w:t>
      </w:r>
      <w:r w:rsidR="004C0306" w:rsidRPr="00871331">
        <w:rPr>
          <w:rFonts w:cs="Times New Roman"/>
          <w:sz w:val="24"/>
          <w:szCs w:val="24"/>
          <w:lang w:val="en-US"/>
        </w:rPr>
        <w:t>)</w:t>
      </w:r>
      <w:r w:rsidR="003D5F31" w:rsidRPr="00871331">
        <w:rPr>
          <w:rFonts w:cs="Times New Roman"/>
          <w:sz w:val="24"/>
          <w:szCs w:val="24"/>
          <w:lang w:val="en-US"/>
        </w:rPr>
        <w:t>.  Such studies share the understanding that a</w:t>
      </w:r>
      <w:r w:rsidR="009C2BDF" w:rsidRPr="00871331">
        <w:rPr>
          <w:rFonts w:cs="Times New Roman"/>
          <w:sz w:val="24"/>
          <w:szCs w:val="24"/>
          <w:lang w:val="en-US"/>
        </w:rPr>
        <w:t xml:space="preserve"> </w:t>
      </w:r>
      <w:r w:rsidR="008528D3" w:rsidRPr="00871331">
        <w:rPr>
          <w:rFonts w:cs="Times New Roman"/>
          <w:sz w:val="24"/>
          <w:szCs w:val="24"/>
          <w:lang w:val="en-US"/>
        </w:rPr>
        <w:t>risk factor</w:t>
      </w:r>
      <w:r w:rsidR="009C2BDF" w:rsidRPr="00871331">
        <w:rPr>
          <w:rFonts w:cs="Times New Roman"/>
          <w:sz w:val="24"/>
          <w:szCs w:val="24"/>
          <w:lang w:val="en-US"/>
        </w:rPr>
        <w:t xml:space="preserve"> </w:t>
      </w:r>
      <w:r w:rsidR="003D5F31" w:rsidRPr="00871331">
        <w:rPr>
          <w:rFonts w:cs="Times New Roman"/>
          <w:sz w:val="24"/>
          <w:szCs w:val="24"/>
          <w:lang w:val="en-US"/>
        </w:rPr>
        <w:t>is</w:t>
      </w:r>
      <w:r w:rsidR="009C2BDF" w:rsidRPr="00871331">
        <w:rPr>
          <w:rFonts w:cs="Times New Roman"/>
          <w:sz w:val="24"/>
          <w:szCs w:val="24"/>
          <w:lang w:val="en-US"/>
        </w:rPr>
        <w:t xml:space="preserve"> </w:t>
      </w:r>
      <w:r w:rsidR="00080EDC" w:rsidRPr="00871331">
        <w:rPr>
          <w:rFonts w:cs="Times New Roman"/>
          <w:sz w:val="24"/>
          <w:szCs w:val="24"/>
          <w:lang w:val="en-US"/>
        </w:rPr>
        <w:t xml:space="preserve">an </w:t>
      </w:r>
      <w:r w:rsidR="009C2BDF" w:rsidRPr="00871331">
        <w:rPr>
          <w:rFonts w:cs="Times New Roman"/>
          <w:sz w:val="24"/>
          <w:szCs w:val="24"/>
          <w:lang w:val="en-US"/>
        </w:rPr>
        <w:t xml:space="preserve">attribute or </w:t>
      </w:r>
      <w:r w:rsidR="00080EDC" w:rsidRPr="00871331">
        <w:rPr>
          <w:rFonts w:cs="Times New Roman"/>
          <w:sz w:val="24"/>
          <w:szCs w:val="24"/>
          <w:lang w:val="en-US"/>
        </w:rPr>
        <w:t>circumstance</w:t>
      </w:r>
      <w:r w:rsidR="009C2BDF" w:rsidRPr="00871331">
        <w:rPr>
          <w:rFonts w:cs="Times New Roman"/>
          <w:sz w:val="24"/>
          <w:szCs w:val="24"/>
          <w:lang w:val="en-US"/>
        </w:rPr>
        <w:t xml:space="preserve"> </w:t>
      </w:r>
      <w:r w:rsidR="003F7A0D" w:rsidRPr="00871331">
        <w:rPr>
          <w:rFonts w:cs="Times New Roman"/>
          <w:sz w:val="24"/>
          <w:szCs w:val="24"/>
          <w:lang w:val="en-US"/>
        </w:rPr>
        <w:t xml:space="preserve">that </w:t>
      </w:r>
      <w:r w:rsidR="009C2BDF" w:rsidRPr="00871331">
        <w:rPr>
          <w:rFonts w:cs="Times New Roman"/>
          <w:sz w:val="24"/>
          <w:szCs w:val="24"/>
          <w:lang w:val="en-US"/>
        </w:rPr>
        <w:t xml:space="preserve">increases the </w:t>
      </w:r>
      <w:r w:rsidR="00080EDC" w:rsidRPr="00871331">
        <w:rPr>
          <w:rFonts w:cs="Times New Roman"/>
          <w:sz w:val="24"/>
          <w:szCs w:val="24"/>
          <w:lang w:val="en-US"/>
        </w:rPr>
        <w:t>probability</w:t>
      </w:r>
      <w:r w:rsidR="009C2BDF" w:rsidRPr="00871331">
        <w:rPr>
          <w:rFonts w:cs="Times New Roman"/>
          <w:sz w:val="24"/>
          <w:szCs w:val="24"/>
          <w:lang w:val="en-US"/>
        </w:rPr>
        <w:t xml:space="preserve"> of a </w:t>
      </w:r>
      <w:r w:rsidR="00080EDC" w:rsidRPr="00871331">
        <w:rPr>
          <w:rFonts w:cs="Times New Roman"/>
          <w:sz w:val="24"/>
          <w:szCs w:val="24"/>
          <w:lang w:val="en-US"/>
        </w:rPr>
        <w:t>harmful</w:t>
      </w:r>
      <w:r w:rsidR="009C2BDF" w:rsidRPr="00871331">
        <w:rPr>
          <w:rFonts w:cs="Times New Roman"/>
          <w:sz w:val="24"/>
          <w:szCs w:val="24"/>
          <w:lang w:val="en-US"/>
        </w:rPr>
        <w:t xml:space="preserve"> outcome </w:t>
      </w:r>
      <w:r w:rsidR="00080EDC" w:rsidRPr="00871331">
        <w:rPr>
          <w:rFonts w:cs="Times New Roman"/>
          <w:sz w:val="24"/>
          <w:szCs w:val="24"/>
          <w:lang w:val="en-US"/>
        </w:rPr>
        <w:t>for an individual</w:t>
      </w:r>
      <w:r w:rsidR="009C2BDF" w:rsidRPr="00871331">
        <w:rPr>
          <w:rFonts w:cs="Times New Roman"/>
          <w:sz w:val="24"/>
          <w:szCs w:val="24"/>
          <w:lang w:val="en-US"/>
        </w:rPr>
        <w:t xml:space="preserve"> (Werner &amp; Smith, 1992)</w:t>
      </w:r>
      <w:r w:rsidR="00A12491" w:rsidRPr="00871331">
        <w:rPr>
          <w:rFonts w:cs="Times New Roman"/>
          <w:sz w:val="24"/>
          <w:szCs w:val="24"/>
          <w:lang w:val="en-US"/>
        </w:rPr>
        <w:t>.  R</w:t>
      </w:r>
      <w:r w:rsidR="00A112DE" w:rsidRPr="00871331">
        <w:rPr>
          <w:rFonts w:cs="Times New Roman"/>
          <w:sz w:val="24"/>
          <w:szCs w:val="24"/>
          <w:lang w:val="en-US"/>
        </w:rPr>
        <w:t>isk factors co-occur (</w:t>
      </w:r>
      <w:proofErr w:type="spellStart"/>
      <w:r w:rsidR="00A112DE" w:rsidRPr="00871331">
        <w:rPr>
          <w:rFonts w:cs="Times New Roman"/>
          <w:sz w:val="24"/>
          <w:szCs w:val="24"/>
          <w:lang w:val="en-US"/>
        </w:rPr>
        <w:t>Masten</w:t>
      </w:r>
      <w:proofErr w:type="spellEnd"/>
      <w:r w:rsidR="00A112DE" w:rsidRPr="00871331">
        <w:rPr>
          <w:rFonts w:cs="Times New Roman"/>
          <w:sz w:val="24"/>
          <w:szCs w:val="24"/>
          <w:lang w:val="en-US"/>
        </w:rPr>
        <w:t xml:space="preserve"> &amp; Powell, 2003) and</w:t>
      </w:r>
      <w:r w:rsidR="00376AB1" w:rsidRPr="00871331">
        <w:rPr>
          <w:rFonts w:cs="Times New Roman"/>
          <w:sz w:val="24"/>
          <w:szCs w:val="24"/>
          <w:lang w:val="en-US"/>
        </w:rPr>
        <w:t>,</w:t>
      </w:r>
      <w:r w:rsidR="00A112DE" w:rsidRPr="00871331">
        <w:rPr>
          <w:rFonts w:cs="Times New Roman"/>
          <w:sz w:val="24"/>
          <w:szCs w:val="24"/>
          <w:lang w:val="en-US"/>
        </w:rPr>
        <w:t xml:space="preserve"> in reality, young people will experience multiple and recurring risks rather than a single incident (</w:t>
      </w:r>
      <w:proofErr w:type="spellStart"/>
      <w:r w:rsidR="00A112DE" w:rsidRPr="00871331">
        <w:rPr>
          <w:rFonts w:cs="Times New Roman"/>
          <w:sz w:val="24"/>
          <w:szCs w:val="24"/>
          <w:lang w:val="en-US"/>
        </w:rPr>
        <w:t>Sameroff</w:t>
      </w:r>
      <w:proofErr w:type="spellEnd"/>
      <w:r w:rsidR="00A112DE" w:rsidRPr="00871331">
        <w:rPr>
          <w:rFonts w:cs="Times New Roman"/>
          <w:sz w:val="24"/>
          <w:szCs w:val="24"/>
          <w:lang w:val="en-US"/>
        </w:rPr>
        <w:t xml:space="preserve">, </w:t>
      </w:r>
      <w:proofErr w:type="spellStart"/>
      <w:r w:rsidR="00A112DE" w:rsidRPr="00871331">
        <w:rPr>
          <w:rFonts w:cs="Times New Roman"/>
          <w:sz w:val="24"/>
          <w:szCs w:val="24"/>
          <w:lang w:val="en-US"/>
        </w:rPr>
        <w:t>Gutman</w:t>
      </w:r>
      <w:proofErr w:type="spellEnd"/>
      <w:r w:rsidR="0012333B" w:rsidRPr="00871331">
        <w:rPr>
          <w:rFonts w:cs="Times New Roman"/>
          <w:sz w:val="24"/>
          <w:szCs w:val="24"/>
          <w:lang w:val="en-US"/>
        </w:rPr>
        <w:t>,</w:t>
      </w:r>
      <w:r w:rsidR="00A112DE" w:rsidRPr="00871331">
        <w:rPr>
          <w:rFonts w:cs="Times New Roman"/>
          <w:sz w:val="24"/>
          <w:szCs w:val="24"/>
          <w:lang w:val="en-US"/>
        </w:rPr>
        <w:t xml:space="preserve"> &amp; Peck, 2003)</w:t>
      </w:r>
      <w:r w:rsidR="00B130FC" w:rsidRPr="00871331">
        <w:rPr>
          <w:rFonts w:cs="Times New Roman"/>
          <w:sz w:val="24"/>
          <w:szCs w:val="24"/>
          <w:lang w:val="en-US"/>
        </w:rPr>
        <w:t xml:space="preserve">; this </w:t>
      </w:r>
      <w:r w:rsidR="00A112DE" w:rsidRPr="00871331">
        <w:rPr>
          <w:rFonts w:cs="Times New Roman"/>
          <w:sz w:val="24"/>
          <w:szCs w:val="24"/>
          <w:lang w:val="en-US"/>
        </w:rPr>
        <w:t>accumulation o</w:t>
      </w:r>
      <w:r w:rsidR="00B130FC" w:rsidRPr="00871331">
        <w:rPr>
          <w:rFonts w:cs="Times New Roman"/>
          <w:sz w:val="24"/>
          <w:szCs w:val="24"/>
          <w:lang w:val="en-US"/>
        </w:rPr>
        <w:t xml:space="preserve">f risk is critical (Rolf, 1999).  </w:t>
      </w:r>
      <w:r w:rsidR="00E079EF" w:rsidRPr="00871331">
        <w:rPr>
          <w:rFonts w:cs="Times New Roman"/>
          <w:sz w:val="24"/>
          <w:szCs w:val="24"/>
          <w:lang w:val="en-US"/>
        </w:rPr>
        <w:t>In contrast to risk factors, p</w:t>
      </w:r>
      <w:r w:rsidR="008528D3" w:rsidRPr="00871331">
        <w:rPr>
          <w:rFonts w:cs="Times New Roman"/>
          <w:sz w:val="24"/>
          <w:szCs w:val="24"/>
          <w:lang w:val="en-US"/>
        </w:rPr>
        <w:t>rotective factors</w:t>
      </w:r>
      <w:r w:rsidR="001A2F67" w:rsidRPr="00871331">
        <w:rPr>
          <w:rFonts w:cs="Times New Roman"/>
          <w:sz w:val="24"/>
          <w:szCs w:val="24"/>
          <w:lang w:val="en-US"/>
        </w:rPr>
        <w:t xml:space="preserve"> </w:t>
      </w:r>
      <w:r w:rsidR="00E079EF" w:rsidRPr="00871331">
        <w:rPr>
          <w:rFonts w:cs="Times New Roman"/>
          <w:sz w:val="24"/>
          <w:szCs w:val="24"/>
          <w:lang w:val="en-US"/>
        </w:rPr>
        <w:t>act</w:t>
      </w:r>
      <w:r w:rsidR="003C5FB7" w:rsidRPr="00871331">
        <w:rPr>
          <w:rFonts w:cs="Times New Roman"/>
          <w:sz w:val="24"/>
          <w:szCs w:val="24"/>
          <w:lang w:val="en-US"/>
        </w:rPr>
        <w:t xml:space="preserve"> as buffers </w:t>
      </w:r>
      <w:r w:rsidR="00BC56C1" w:rsidRPr="00871331">
        <w:rPr>
          <w:rFonts w:cs="Times New Roman"/>
          <w:sz w:val="24"/>
          <w:szCs w:val="24"/>
          <w:lang w:val="en-US"/>
        </w:rPr>
        <w:t>reducing</w:t>
      </w:r>
      <w:r w:rsidR="00E079EF" w:rsidRPr="00871331">
        <w:rPr>
          <w:rFonts w:cs="Times New Roman"/>
          <w:sz w:val="24"/>
          <w:szCs w:val="24"/>
          <w:lang w:val="en-US"/>
        </w:rPr>
        <w:t xml:space="preserve"> the impact of risk,</w:t>
      </w:r>
      <w:r w:rsidR="003F7A0D" w:rsidRPr="00871331">
        <w:rPr>
          <w:rFonts w:cs="Times New Roman"/>
          <w:sz w:val="24"/>
          <w:szCs w:val="24"/>
          <w:lang w:val="en-US"/>
        </w:rPr>
        <w:t xml:space="preserve"> help</w:t>
      </w:r>
      <w:r w:rsidR="00E079EF" w:rsidRPr="00871331">
        <w:rPr>
          <w:rFonts w:cs="Times New Roman"/>
          <w:sz w:val="24"/>
          <w:szCs w:val="24"/>
          <w:lang w:val="en-US"/>
        </w:rPr>
        <w:t>ing</w:t>
      </w:r>
      <w:r w:rsidR="003F7A0D" w:rsidRPr="00871331">
        <w:rPr>
          <w:rFonts w:cs="Times New Roman"/>
          <w:sz w:val="24"/>
          <w:szCs w:val="24"/>
          <w:lang w:val="en-US"/>
        </w:rPr>
        <w:t xml:space="preserve"> to minimi</w:t>
      </w:r>
      <w:r w:rsidR="00677F98">
        <w:rPr>
          <w:rFonts w:cs="Times New Roman"/>
          <w:sz w:val="24"/>
          <w:szCs w:val="24"/>
          <w:lang w:val="en-US"/>
        </w:rPr>
        <w:t>z</w:t>
      </w:r>
      <w:r w:rsidR="003F7A0D" w:rsidRPr="00871331">
        <w:rPr>
          <w:rFonts w:cs="Times New Roman"/>
          <w:sz w:val="24"/>
          <w:szCs w:val="24"/>
          <w:lang w:val="en-US"/>
        </w:rPr>
        <w:t xml:space="preserve">e </w:t>
      </w:r>
      <w:r w:rsidR="00B130FC" w:rsidRPr="00871331">
        <w:rPr>
          <w:rFonts w:cs="Times New Roman"/>
          <w:sz w:val="24"/>
          <w:szCs w:val="24"/>
          <w:lang w:val="en-US"/>
        </w:rPr>
        <w:t>its</w:t>
      </w:r>
      <w:r w:rsidR="003F7A0D" w:rsidRPr="00871331">
        <w:rPr>
          <w:rFonts w:cs="Times New Roman"/>
          <w:sz w:val="24"/>
          <w:szCs w:val="24"/>
          <w:lang w:val="en-US"/>
        </w:rPr>
        <w:t xml:space="preserve"> negative impact (</w:t>
      </w:r>
      <w:proofErr w:type="spellStart"/>
      <w:r w:rsidR="003F7A0D" w:rsidRPr="00871331">
        <w:rPr>
          <w:rFonts w:cs="Times New Roman"/>
          <w:sz w:val="24"/>
          <w:szCs w:val="24"/>
          <w:lang w:val="en-US"/>
        </w:rPr>
        <w:t>Shoon</w:t>
      </w:r>
      <w:proofErr w:type="spellEnd"/>
      <w:r w:rsidR="003F7A0D" w:rsidRPr="00871331">
        <w:rPr>
          <w:rFonts w:cs="Times New Roman"/>
          <w:sz w:val="24"/>
          <w:szCs w:val="24"/>
          <w:lang w:val="en-US"/>
        </w:rPr>
        <w:t>, 2006), which can occur at any ecological level</w:t>
      </w:r>
      <w:r w:rsidR="00B130FC" w:rsidRPr="00871331">
        <w:rPr>
          <w:rFonts w:cs="Times New Roman"/>
          <w:sz w:val="24"/>
          <w:szCs w:val="24"/>
          <w:lang w:val="en-US"/>
        </w:rPr>
        <w:t xml:space="preserve">.  </w:t>
      </w:r>
      <w:r w:rsidR="00AC48B3" w:rsidRPr="00871331">
        <w:rPr>
          <w:rFonts w:cs="Times New Roman"/>
          <w:sz w:val="24"/>
          <w:szCs w:val="24"/>
          <w:lang w:val="en-US"/>
        </w:rPr>
        <w:t>Extensive research has identified no single risk factor as the principal catalyst for abuse; rather</w:t>
      </w:r>
      <w:r w:rsidR="00677F98">
        <w:rPr>
          <w:rFonts w:cs="Times New Roman"/>
          <w:sz w:val="24"/>
          <w:szCs w:val="24"/>
          <w:lang w:val="en-US"/>
        </w:rPr>
        <w:t>,</w:t>
      </w:r>
      <w:r w:rsidR="00AC48B3" w:rsidRPr="00871331">
        <w:rPr>
          <w:rFonts w:cs="Times New Roman"/>
          <w:sz w:val="24"/>
          <w:szCs w:val="24"/>
          <w:lang w:val="en-US"/>
        </w:rPr>
        <w:t xml:space="preserve"> data </w:t>
      </w:r>
      <w:r w:rsidR="00B130FC" w:rsidRPr="00871331">
        <w:rPr>
          <w:rFonts w:cs="Times New Roman"/>
          <w:sz w:val="24"/>
          <w:szCs w:val="24"/>
          <w:lang w:val="en-US"/>
        </w:rPr>
        <w:t>suggest</w:t>
      </w:r>
      <w:r w:rsidR="00AC48B3" w:rsidRPr="00871331">
        <w:rPr>
          <w:rFonts w:cs="Times New Roman"/>
          <w:sz w:val="24"/>
          <w:szCs w:val="24"/>
          <w:lang w:val="en-US"/>
        </w:rPr>
        <w:t xml:space="preserve"> that a </w:t>
      </w:r>
      <w:r w:rsidR="00AC48B3" w:rsidRPr="00871331">
        <w:rPr>
          <w:rFonts w:cs="Times New Roman"/>
          <w:sz w:val="24"/>
          <w:szCs w:val="24"/>
          <w:lang w:val="en-US"/>
        </w:rPr>
        <w:lastRenderedPageBreak/>
        <w:t xml:space="preserve">complex interplay of multiple risk factors and the absence of protective factors </w:t>
      </w:r>
      <w:r w:rsidR="005C178B" w:rsidRPr="00871331">
        <w:rPr>
          <w:rFonts w:cs="Times New Roman"/>
          <w:sz w:val="24"/>
          <w:szCs w:val="24"/>
          <w:lang w:val="en-US"/>
        </w:rPr>
        <w:t>decrease a young person’s resilience, making them vulnerable to abuse</w:t>
      </w:r>
      <w:r w:rsidR="00AC48B3" w:rsidRPr="00871331">
        <w:rPr>
          <w:rFonts w:cs="Times New Roman"/>
          <w:sz w:val="24"/>
          <w:szCs w:val="24"/>
          <w:lang w:val="en-US"/>
        </w:rPr>
        <w:t xml:space="preserve"> (</w:t>
      </w:r>
      <w:proofErr w:type="spellStart"/>
      <w:r w:rsidR="00AC48B3" w:rsidRPr="00871331">
        <w:rPr>
          <w:rFonts w:cs="Times New Roman"/>
          <w:sz w:val="24"/>
          <w:szCs w:val="24"/>
          <w:lang w:val="en-US"/>
        </w:rPr>
        <w:t>Masten</w:t>
      </w:r>
      <w:proofErr w:type="spellEnd"/>
      <w:r w:rsidR="00AC48B3" w:rsidRPr="00871331">
        <w:rPr>
          <w:rFonts w:cs="Times New Roman"/>
          <w:sz w:val="24"/>
          <w:szCs w:val="24"/>
          <w:lang w:val="en-US"/>
        </w:rPr>
        <w:t xml:space="preserve"> &amp; </w:t>
      </w:r>
      <w:proofErr w:type="spellStart"/>
      <w:r w:rsidR="00AC48B3" w:rsidRPr="00871331">
        <w:rPr>
          <w:rFonts w:cs="Times New Roman"/>
          <w:sz w:val="24"/>
          <w:szCs w:val="24"/>
          <w:lang w:val="en-US"/>
        </w:rPr>
        <w:t>Coatsworth</w:t>
      </w:r>
      <w:proofErr w:type="spellEnd"/>
      <w:r w:rsidR="00AC48B3" w:rsidRPr="00871331">
        <w:rPr>
          <w:rFonts w:cs="Times New Roman"/>
          <w:sz w:val="24"/>
          <w:szCs w:val="24"/>
          <w:lang w:val="en-US"/>
        </w:rPr>
        <w:t>, 1998)</w:t>
      </w:r>
      <w:r w:rsidR="005C178B" w:rsidRPr="00871331">
        <w:rPr>
          <w:rFonts w:cs="Times New Roman"/>
          <w:sz w:val="24"/>
          <w:szCs w:val="24"/>
          <w:lang w:val="en-US"/>
        </w:rPr>
        <w:t xml:space="preserve">. </w:t>
      </w:r>
    </w:p>
    <w:p w:rsidR="00934E9F" w:rsidRPr="00871331" w:rsidRDefault="00E079EF" w:rsidP="00A12491">
      <w:pPr>
        <w:spacing w:line="480" w:lineRule="auto"/>
        <w:ind w:firstLine="720"/>
        <w:rPr>
          <w:rFonts w:cs="Times New Roman"/>
          <w:sz w:val="24"/>
          <w:szCs w:val="24"/>
          <w:lang w:val="en-US"/>
        </w:rPr>
      </w:pPr>
      <w:r w:rsidRPr="00871331">
        <w:rPr>
          <w:rFonts w:cs="Times New Roman"/>
          <w:sz w:val="24"/>
          <w:szCs w:val="24"/>
          <w:lang w:val="en-US"/>
        </w:rPr>
        <w:t>R</w:t>
      </w:r>
      <w:r w:rsidR="008528D3" w:rsidRPr="00871331">
        <w:rPr>
          <w:rFonts w:cs="Times New Roman"/>
          <w:sz w:val="24"/>
          <w:szCs w:val="24"/>
          <w:lang w:val="en-US"/>
        </w:rPr>
        <w:t>esilience</w:t>
      </w:r>
      <w:r w:rsidR="00934E9F" w:rsidRPr="00871331">
        <w:rPr>
          <w:rFonts w:cs="Times New Roman"/>
          <w:sz w:val="24"/>
          <w:szCs w:val="24"/>
          <w:lang w:val="en-US"/>
        </w:rPr>
        <w:t xml:space="preserve"> refers to </w:t>
      </w:r>
      <w:r w:rsidR="00C01465" w:rsidRPr="00871331">
        <w:rPr>
          <w:rFonts w:cs="Times New Roman"/>
          <w:sz w:val="24"/>
          <w:szCs w:val="24"/>
          <w:lang w:val="en-US"/>
        </w:rPr>
        <w:t>resistance of</w:t>
      </w:r>
      <w:r w:rsidR="00934E9F" w:rsidRPr="00871331">
        <w:rPr>
          <w:rFonts w:cs="Times New Roman"/>
          <w:sz w:val="24"/>
          <w:szCs w:val="24"/>
          <w:lang w:val="en-US"/>
        </w:rPr>
        <w:t xml:space="preserve"> </w:t>
      </w:r>
      <w:r w:rsidR="00C01465" w:rsidRPr="00871331">
        <w:rPr>
          <w:rFonts w:cs="Times New Roman"/>
          <w:sz w:val="24"/>
          <w:szCs w:val="24"/>
          <w:lang w:val="en-US"/>
        </w:rPr>
        <w:t xml:space="preserve">the </w:t>
      </w:r>
      <w:r w:rsidR="00934E9F" w:rsidRPr="00871331">
        <w:rPr>
          <w:rFonts w:cs="Times New Roman"/>
          <w:sz w:val="24"/>
          <w:szCs w:val="24"/>
          <w:lang w:val="en-US"/>
        </w:rPr>
        <w:t>negative impact of risk factors</w:t>
      </w:r>
      <w:r w:rsidR="00687219" w:rsidRPr="00871331">
        <w:rPr>
          <w:rFonts w:cs="Times New Roman"/>
          <w:sz w:val="24"/>
          <w:szCs w:val="24"/>
          <w:lang w:val="en-US"/>
        </w:rPr>
        <w:t>,</w:t>
      </w:r>
      <w:r w:rsidR="00934E9F" w:rsidRPr="00871331">
        <w:rPr>
          <w:rFonts w:cs="Times New Roman"/>
          <w:sz w:val="24"/>
          <w:szCs w:val="24"/>
          <w:lang w:val="en-US"/>
        </w:rPr>
        <w:t xml:space="preserve"> and the ability to </w:t>
      </w:r>
      <w:r w:rsidR="00C01465" w:rsidRPr="00871331">
        <w:rPr>
          <w:rFonts w:cs="Times New Roman"/>
          <w:sz w:val="24"/>
          <w:szCs w:val="24"/>
          <w:lang w:val="en-US"/>
        </w:rPr>
        <w:t xml:space="preserve">adapt and </w:t>
      </w:r>
      <w:r w:rsidR="00934E9F" w:rsidRPr="00871331">
        <w:rPr>
          <w:rFonts w:cs="Times New Roman"/>
          <w:sz w:val="24"/>
          <w:szCs w:val="24"/>
          <w:lang w:val="en-US"/>
        </w:rPr>
        <w:t xml:space="preserve">cope well with </w:t>
      </w:r>
      <w:r w:rsidR="00A12491" w:rsidRPr="00871331">
        <w:rPr>
          <w:rFonts w:cs="Times New Roman"/>
          <w:sz w:val="24"/>
          <w:szCs w:val="24"/>
          <w:lang w:val="en-US"/>
        </w:rPr>
        <w:t xml:space="preserve">such events (Cohen, 2011; Luster, Bates &amp; Johnson, </w:t>
      </w:r>
      <w:r w:rsidR="00934E9F" w:rsidRPr="00871331">
        <w:rPr>
          <w:rFonts w:cs="Times New Roman"/>
          <w:sz w:val="24"/>
          <w:szCs w:val="24"/>
          <w:lang w:val="en-US"/>
        </w:rPr>
        <w:t>2006</w:t>
      </w:r>
      <w:r w:rsidR="00C01465" w:rsidRPr="00871331">
        <w:rPr>
          <w:rFonts w:cs="Times New Roman"/>
          <w:sz w:val="24"/>
          <w:szCs w:val="24"/>
          <w:lang w:val="en-US"/>
        </w:rPr>
        <w:t xml:space="preserve">; </w:t>
      </w:r>
      <w:proofErr w:type="spellStart"/>
      <w:r w:rsidR="00B366BF" w:rsidRPr="00871331">
        <w:rPr>
          <w:rFonts w:cs="Times New Roman"/>
          <w:sz w:val="24"/>
          <w:szCs w:val="24"/>
          <w:lang w:val="en-US"/>
        </w:rPr>
        <w:t>Rutter</w:t>
      </w:r>
      <w:proofErr w:type="spellEnd"/>
      <w:r w:rsidR="00B366BF" w:rsidRPr="00871331">
        <w:rPr>
          <w:rFonts w:cs="Times New Roman"/>
          <w:sz w:val="24"/>
          <w:szCs w:val="24"/>
          <w:lang w:val="en-US"/>
        </w:rPr>
        <w:t xml:space="preserve">, 2001; </w:t>
      </w:r>
      <w:proofErr w:type="spellStart"/>
      <w:r w:rsidR="00C01465" w:rsidRPr="00871331">
        <w:rPr>
          <w:rFonts w:cs="Times New Roman"/>
          <w:sz w:val="24"/>
          <w:szCs w:val="24"/>
          <w:lang w:val="en-US"/>
        </w:rPr>
        <w:t>Sameroff</w:t>
      </w:r>
      <w:proofErr w:type="spellEnd"/>
      <w:r w:rsidR="00C01465" w:rsidRPr="00871331">
        <w:rPr>
          <w:rFonts w:cs="Times New Roman"/>
          <w:sz w:val="24"/>
          <w:szCs w:val="24"/>
          <w:lang w:val="en-US"/>
        </w:rPr>
        <w:t xml:space="preserve"> et al., 2003</w:t>
      </w:r>
      <w:r w:rsidR="00A12491" w:rsidRPr="00871331">
        <w:rPr>
          <w:rFonts w:cs="Times New Roman"/>
          <w:sz w:val="24"/>
          <w:szCs w:val="24"/>
          <w:lang w:val="en-US"/>
        </w:rPr>
        <w:t xml:space="preserve">).  </w:t>
      </w:r>
      <w:r w:rsidR="004B3A1A" w:rsidRPr="00871331">
        <w:rPr>
          <w:rFonts w:cs="Times New Roman"/>
          <w:sz w:val="24"/>
          <w:szCs w:val="24"/>
          <w:lang w:val="en-US"/>
        </w:rPr>
        <w:t xml:space="preserve">Recent research has broadened </w:t>
      </w:r>
      <w:r w:rsidR="00775FCA" w:rsidRPr="00871331">
        <w:rPr>
          <w:rFonts w:cs="Times New Roman"/>
          <w:sz w:val="24"/>
          <w:szCs w:val="24"/>
          <w:lang w:val="en-US"/>
        </w:rPr>
        <w:t xml:space="preserve">the </w:t>
      </w:r>
      <w:r w:rsidR="004B3A1A" w:rsidRPr="00871331">
        <w:rPr>
          <w:rFonts w:cs="Times New Roman"/>
          <w:sz w:val="24"/>
          <w:szCs w:val="24"/>
          <w:lang w:val="en-US"/>
        </w:rPr>
        <w:t>term to account for</w:t>
      </w:r>
      <w:r w:rsidR="00571799" w:rsidRPr="00871331">
        <w:rPr>
          <w:rFonts w:cs="Times New Roman"/>
          <w:sz w:val="24"/>
          <w:szCs w:val="24"/>
          <w:lang w:val="en-US"/>
        </w:rPr>
        <w:t xml:space="preserve"> the context dependence of resilience, as the young person will require resilient surroundings (e.g.</w:t>
      </w:r>
      <w:r w:rsidR="00677F98">
        <w:rPr>
          <w:rFonts w:cs="Times New Roman"/>
          <w:sz w:val="24"/>
          <w:szCs w:val="24"/>
          <w:lang w:val="en-US"/>
        </w:rPr>
        <w:t>,</w:t>
      </w:r>
      <w:r w:rsidR="00571799" w:rsidRPr="00871331">
        <w:rPr>
          <w:rFonts w:cs="Times New Roman"/>
          <w:sz w:val="24"/>
          <w:szCs w:val="24"/>
          <w:lang w:val="en-US"/>
        </w:rPr>
        <w:t xml:space="preserve"> families and communities) </w:t>
      </w:r>
      <w:r w:rsidR="00B130FC" w:rsidRPr="00871331">
        <w:rPr>
          <w:rFonts w:cs="Times New Roman"/>
          <w:sz w:val="24"/>
          <w:szCs w:val="24"/>
          <w:lang w:val="en-US"/>
        </w:rPr>
        <w:t>to achieve</w:t>
      </w:r>
      <w:r w:rsidR="00571799" w:rsidRPr="00871331">
        <w:rPr>
          <w:rFonts w:cs="Times New Roman"/>
          <w:sz w:val="24"/>
          <w:szCs w:val="24"/>
          <w:lang w:val="en-US"/>
        </w:rPr>
        <w:t xml:space="preserve"> </w:t>
      </w:r>
      <w:r w:rsidR="00CB55B9" w:rsidRPr="00871331">
        <w:rPr>
          <w:rFonts w:cs="Times New Roman"/>
          <w:sz w:val="24"/>
          <w:szCs w:val="24"/>
          <w:lang w:val="en-US"/>
        </w:rPr>
        <w:t>well-being</w:t>
      </w:r>
      <w:r w:rsidR="00571799" w:rsidRPr="00871331">
        <w:rPr>
          <w:rFonts w:cs="Times New Roman"/>
          <w:sz w:val="24"/>
          <w:szCs w:val="24"/>
          <w:lang w:val="en-US"/>
        </w:rPr>
        <w:t xml:space="preserve"> (</w:t>
      </w:r>
      <w:proofErr w:type="spellStart"/>
      <w:r w:rsidR="00571799" w:rsidRPr="00871331">
        <w:rPr>
          <w:rFonts w:cs="Times New Roman"/>
          <w:sz w:val="24"/>
          <w:szCs w:val="24"/>
          <w:lang w:val="en-US"/>
        </w:rPr>
        <w:t>Ungar</w:t>
      </w:r>
      <w:proofErr w:type="spellEnd"/>
      <w:r w:rsidR="00571799" w:rsidRPr="00871331">
        <w:rPr>
          <w:rFonts w:cs="Times New Roman"/>
          <w:sz w:val="24"/>
          <w:szCs w:val="24"/>
          <w:lang w:val="en-US"/>
        </w:rPr>
        <w:t>, 2008).  This further emphasi</w:t>
      </w:r>
      <w:r w:rsidR="00677F98">
        <w:rPr>
          <w:rFonts w:cs="Times New Roman"/>
          <w:sz w:val="24"/>
          <w:szCs w:val="24"/>
          <w:lang w:val="en-US"/>
        </w:rPr>
        <w:t>z</w:t>
      </w:r>
      <w:r w:rsidR="00571799" w:rsidRPr="00871331">
        <w:rPr>
          <w:rFonts w:cs="Times New Roman"/>
          <w:sz w:val="24"/>
          <w:szCs w:val="24"/>
          <w:lang w:val="en-US"/>
        </w:rPr>
        <w:t>es the relevance of the Ecological Model</w:t>
      </w:r>
      <w:r w:rsidR="00CB55B9" w:rsidRPr="00871331">
        <w:rPr>
          <w:rFonts w:cs="Times New Roman"/>
          <w:sz w:val="24"/>
          <w:szCs w:val="24"/>
          <w:lang w:val="en-US"/>
        </w:rPr>
        <w:t xml:space="preserve"> (</w:t>
      </w:r>
      <w:proofErr w:type="spellStart"/>
      <w:r w:rsidR="00CB55B9" w:rsidRPr="00871331">
        <w:rPr>
          <w:rFonts w:cs="Times New Roman"/>
          <w:sz w:val="24"/>
          <w:szCs w:val="24"/>
          <w:lang w:val="en-US"/>
        </w:rPr>
        <w:t>Brofenbrenner</w:t>
      </w:r>
      <w:proofErr w:type="spellEnd"/>
      <w:r w:rsidR="00CB55B9" w:rsidRPr="00871331">
        <w:rPr>
          <w:rFonts w:cs="Times New Roman"/>
          <w:sz w:val="24"/>
          <w:szCs w:val="24"/>
          <w:lang w:val="en-US"/>
        </w:rPr>
        <w:t>, 1979)</w:t>
      </w:r>
      <w:r w:rsidR="00A12491" w:rsidRPr="00871331">
        <w:rPr>
          <w:rFonts w:cs="Times New Roman"/>
          <w:sz w:val="24"/>
          <w:szCs w:val="24"/>
          <w:lang w:val="en-US"/>
        </w:rPr>
        <w:t xml:space="preserve">.  </w:t>
      </w:r>
      <w:r w:rsidR="00B130FC" w:rsidRPr="00871331">
        <w:rPr>
          <w:rFonts w:cs="Times New Roman"/>
          <w:sz w:val="24"/>
          <w:szCs w:val="24"/>
          <w:lang w:val="en-US"/>
        </w:rPr>
        <w:t>However, i</w:t>
      </w:r>
      <w:r w:rsidR="00C01465" w:rsidRPr="00871331">
        <w:rPr>
          <w:rFonts w:cs="Times New Roman"/>
          <w:sz w:val="24"/>
          <w:szCs w:val="24"/>
          <w:lang w:val="en-US"/>
        </w:rPr>
        <w:t xml:space="preserve">t should not be expected that a person whom is resilient in one situation is </w:t>
      </w:r>
      <w:r w:rsidR="00B130FC" w:rsidRPr="00871331">
        <w:rPr>
          <w:rFonts w:cs="Times New Roman"/>
          <w:sz w:val="24"/>
          <w:szCs w:val="24"/>
          <w:lang w:val="en-US"/>
        </w:rPr>
        <w:t>resilient in all, or</w:t>
      </w:r>
      <w:r w:rsidR="00C01465" w:rsidRPr="00871331">
        <w:rPr>
          <w:rFonts w:cs="Times New Roman"/>
          <w:sz w:val="24"/>
          <w:szCs w:val="24"/>
          <w:lang w:val="en-US"/>
        </w:rPr>
        <w:t xml:space="preserve"> resilient 24 hours a day (</w:t>
      </w:r>
      <w:proofErr w:type="spellStart"/>
      <w:r w:rsidR="00741EF6" w:rsidRPr="00871331">
        <w:rPr>
          <w:rFonts w:cs="Times New Roman"/>
          <w:sz w:val="24"/>
          <w:szCs w:val="24"/>
          <w:lang w:val="en-US"/>
        </w:rPr>
        <w:t>Banyard</w:t>
      </w:r>
      <w:proofErr w:type="spellEnd"/>
      <w:r w:rsidR="00741EF6" w:rsidRPr="00871331">
        <w:rPr>
          <w:rFonts w:cs="Times New Roman"/>
          <w:sz w:val="24"/>
          <w:szCs w:val="24"/>
          <w:lang w:val="en-US"/>
        </w:rPr>
        <w:t xml:space="preserve"> &amp; Williams, 2007;</w:t>
      </w:r>
      <w:r w:rsidR="0055762D" w:rsidRPr="00871331">
        <w:rPr>
          <w:rFonts w:cs="Times New Roman"/>
          <w:sz w:val="24"/>
          <w:szCs w:val="24"/>
          <w:lang w:val="en-US"/>
        </w:rPr>
        <w:t xml:space="preserve"> </w:t>
      </w:r>
      <w:proofErr w:type="spellStart"/>
      <w:r w:rsidR="009F53C6" w:rsidRPr="00871331">
        <w:rPr>
          <w:rFonts w:cs="Times New Roman"/>
          <w:sz w:val="24"/>
          <w:szCs w:val="24"/>
          <w:lang w:val="en-US"/>
        </w:rPr>
        <w:t>Jaffee</w:t>
      </w:r>
      <w:proofErr w:type="spellEnd"/>
      <w:r w:rsidR="009F53C6" w:rsidRPr="00871331">
        <w:rPr>
          <w:rFonts w:cs="Times New Roman"/>
          <w:sz w:val="24"/>
          <w:szCs w:val="24"/>
          <w:lang w:val="en-US"/>
        </w:rPr>
        <w:t xml:space="preserve"> &amp; Gallop, 2007; </w:t>
      </w:r>
      <w:proofErr w:type="spellStart"/>
      <w:r w:rsidR="00C01465" w:rsidRPr="00871331">
        <w:rPr>
          <w:rFonts w:cs="Times New Roman"/>
          <w:sz w:val="24"/>
          <w:szCs w:val="24"/>
          <w:lang w:val="en-US"/>
        </w:rPr>
        <w:t>Masten</w:t>
      </w:r>
      <w:proofErr w:type="spellEnd"/>
      <w:r w:rsidR="00C01465" w:rsidRPr="00871331">
        <w:rPr>
          <w:rFonts w:cs="Times New Roman"/>
          <w:sz w:val="24"/>
          <w:szCs w:val="24"/>
          <w:lang w:val="en-US"/>
        </w:rPr>
        <w:t xml:space="preserve"> &amp; Powell, 2003</w:t>
      </w:r>
      <w:r w:rsidR="008334EB" w:rsidRPr="00871331">
        <w:rPr>
          <w:rFonts w:cs="Times New Roman"/>
          <w:sz w:val="24"/>
          <w:szCs w:val="24"/>
          <w:lang w:val="en-US"/>
        </w:rPr>
        <w:t xml:space="preserve">; Marriott, Hamilton-Giachritsis, &amp; </w:t>
      </w:r>
      <w:proofErr w:type="spellStart"/>
      <w:r w:rsidR="008334EB" w:rsidRPr="00871331">
        <w:rPr>
          <w:rFonts w:cs="Times New Roman"/>
          <w:sz w:val="24"/>
          <w:szCs w:val="24"/>
          <w:lang w:val="en-US"/>
        </w:rPr>
        <w:t>Harrop</w:t>
      </w:r>
      <w:proofErr w:type="spellEnd"/>
      <w:r w:rsidR="008334EB" w:rsidRPr="00871331">
        <w:rPr>
          <w:rFonts w:cs="Times New Roman"/>
          <w:sz w:val="24"/>
          <w:szCs w:val="24"/>
          <w:lang w:val="en-US"/>
        </w:rPr>
        <w:t xml:space="preserve">, </w:t>
      </w:r>
      <w:r w:rsidR="00464A90" w:rsidRPr="00871331">
        <w:rPr>
          <w:rFonts w:cs="Times New Roman"/>
          <w:sz w:val="24"/>
          <w:szCs w:val="24"/>
          <w:lang w:val="en-US"/>
        </w:rPr>
        <w:t>in press</w:t>
      </w:r>
      <w:r w:rsidR="00C01465" w:rsidRPr="00871331">
        <w:rPr>
          <w:rFonts w:cs="Times New Roman"/>
          <w:sz w:val="24"/>
          <w:szCs w:val="24"/>
          <w:lang w:val="en-US"/>
        </w:rPr>
        <w:t xml:space="preserve">).  </w:t>
      </w:r>
      <w:r w:rsidR="00FC1418" w:rsidRPr="00871331">
        <w:rPr>
          <w:rFonts w:cs="Times New Roman"/>
          <w:sz w:val="24"/>
          <w:szCs w:val="24"/>
          <w:lang w:val="en-US"/>
        </w:rPr>
        <w:t xml:space="preserve">A young person’s resilience is a key indicator of how vulnerable they are likely to be toward abuse.  </w:t>
      </w:r>
    </w:p>
    <w:p w:rsidR="00AB25A0" w:rsidRPr="00871331" w:rsidRDefault="008D23D7" w:rsidP="00D3389B">
      <w:pPr>
        <w:spacing w:line="480" w:lineRule="auto"/>
        <w:ind w:firstLine="720"/>
        <w:rPr>
          <w:rFonts w:cs="Times New Roman"/>
          <w:sz w:val="24"/>
          <w:szCs w:val="24"/>
          <w:lang w:val="en-US"/>
        </w:rPr>
      </w:pPr>
      <w:r w:rsidRPr="00871331">
        <w:rPr>
          <w:rFonts w:cs="Times New Roman"/>
          <w:sz w:val="24"/>
          <w:szCs w:val="24"/>
          <w:lang w:val="en-US"/>
        </w:rPr>
        <w:t xml:space="preserve">Research has begun to explore the vulnerabilities of young people, as viewed by </w:t>
      </w:r>
      <w:r w:rsidR="00154705" w:rsidRPr="00871331">
        <w:rPr>
          <w:rFonts w:cs="Times New Roman"/>
          <w:sz w:val="24"/>
          <w:szCs w:val="24"/>
          <w:lang w:val="en-US"/>
        </w:rPr>
        <w:t>their abusers</w:t>
      </w:r>
      <w:r w:rsidRPr="00871331">
        <w:rPr>
          <w:rFonts w:cs="Times New Roman"/>
          <w:sz w:val="24"/>
          <w:szCs w:val="24"/>
          <w:lang w:val="en-US"/>
        </w:rPr>
        <w:t xml:space="preserve"> </w:t>
      </w:r>
      <w:r w:rsidR="00A00E91" w:rsidRPr="00871331">
        <w:rPr>
          <w:rFonts w:cs="Times New Roman"/>
          <w:sz w:val="24"/>
          <w:szCs w:val="24"/>
          <w:lang w:val="en-US"/>
        </w:rPr>
        <w:t xml:space="preserve">and how </w:t>
      </w:r>
      <w:r w:rsidRPr="00871331">
        <w:rPr>
          <w:rFonts w:cs="Times New Roman"/>
          <w:sz w:val="24"/>
          <w:szCs w:val="24"/>
          <w:lang w:val="en-US"/>
        </w:rPr>
        <w:t>t</w:t>
      </w:r>
      <w:r w:rsidR="00D3389B" w:rsidRPr="00871331">
        <w:rPr>
          <w:rFonts w:cs="Times New Roman"/>
          <w:sz w:val="24"/>
          <w:szCs w:val="24"/>
          <w:lang w:val="en-US"/>
        </w:rPr>
        <w:t>hese vulnerabilities contribute</w:t>
      </w:r>
      <w:r w:rsidRPr="00871331">
        <w:rPr>
          <w:rFonts w:cs="Times New Roman"/>
          <w:sz w:val="24"/>
          <w:szCs w:val="24"/>
          <w:lang w:val="en-US"/>
        </w:rPr>
        <w:t xml:space="preserve"> to victim selection</w:t>
      </w:r>
      <w:r w:rsidR="004C0306" w:rsidRPr="00871331">
        <w:rPr>
          <w:rFonts w:cs="Times New Roman"/>
          <w:sz w:val="24"/>
          <w:szCs w:val="24"/>
          <w:lang w:val="en-US"/>
        </w:rPr>
        <w:t xml:space="preserve">.  </w:t>
      </w:r>
      <w:r w:rsidR="007D2C1A" w:rsidRPr="00871331">
        <w:rPr>
          <w:rFonts w:cs="Times New Roman"/>
          <w:sz w:val="24"/>
          <w:szCs w:val="24"/>
          <w:lang w:val="en-US"/>
        </w:rPr>
        <w:t xml:space="preserve">In Sullivan’s (2009) interviews with child sex offenders, </w:t>
      </w:r>
      <w:r w:rsidR="002C66F9" w:rsidRPr="00871331">
        <w:rPr>
          <w:rFonts w:cs="Times New Roman"/>
          <w:sz w:val="24"/>
          <w:szCs w:val="24"/>
          <w:lang w:val="en-US"/>
        </w:rPr>
        <w:t>offenders</w:t>
      </w:r>
      <w:r w:rsidR="007D2C1A" w:rsidRPr="00871331">
        <w:rPr>
          <w:rFonts w:cs="Times New Roman"/>
          <w:sz w:val="24"/>
          <w:szCs w:val="24"/>
          <w:lang w:val="en-US"/>
        </w:rPr>
        <w:t xml:space="preserve"> </w:t>
      </w:r>
      <w:r w:rsidR="00A00E91" w:rsidRPr="00871331">
        <w:rPr>
          <w:rFonts w:cs="Times New Roman"/>
          <w:sz w:val="24"/>
          <w:szCs w:val="24"/>
          <w:lang w:val="en-US"/>
        </w:rPr>
        <w:t>identified</w:t>
      </w:r>
      <w:r w:rsidR="007D2C1A" w:rsidRPr="00871331">
        <w:rPr>
          <w:rFonts w:cs="Times New Roman"/>
          <w:sz w:val="24"/>
          <w:szCs w:val="24"/>
          <w:lang w:val="en-US"/>
        </w:rPr>
        <w:t xml:space="preserve"> vulnerability </w:t>
      </w:r>
      <w:r w:rsidR="00A00E91" w:rsidRPr="00871331">
        <w:rPr>
          <w:rFonts w:cs="Times New Roman"/>
          <w:sz w:val="24"/>
          <w:szCs w:val="24"/>
          <w:lang w:val="en-US"/>
        </w:rPr>
        <w:t>as</w:t>
      </w:r>
      <w:r w:rsidR="007D2C1A" w:rsidRPr="00871331">
        <w:rPr>
          <w:rFonts w:cs="Times New Roman"/>
          <w:sz w:val="24"/>
          <w:szCs w:val="24"/>
          <w:lang w:val="en-US"/>
        </w:rPr>
        <w:t xml:space="preserve"> the most important aspect of victim selection.  However, offenders </w:t>
      </w:r>
      <w:r w:rsidR="00775FCA" w:rsidRPr="00871331">
        <w:rPr>
          <w:rFonts w:cs="Times New Roman"/>
          <w:sz w:val="24"/>
          <w:szCs w:val="24"/>
          <w:lang w:val="en-US"/>
        </w:rPr>
        <w:t>dis</w:t>
      </w:r>
      <w:r w:rsidR="007D2C1A" w:rsidRPr="00871331">
        <w:rPr>
          <w:rFonts w:cs="Times New Roman"/>
          <w:sz w:val="24"/>
          <w:szCs w:val="24"/>
          <w:lang w:val="en-US"/>
        </w:rPr>
        <w:t xml:space="preserve">agreed on what vulnerability might encapsulate.  For some it was neediness, </w:t>
      </w:r>
      <w:r w:rsidR="00F20090" w:rsidRPr="00871331">
        <w:rPr>
          <w:rFonts w:cs="Times New Roman"/>
          <w:sz w:val="24"/>
          <w:szCs w:val="24"/>
          <w:lang w:val="en-US"/>
        </w:rPr>
        <w:t>whil</w:t>
      </w:r>
      <w:r w:rsidR="00DB7D7B">
        <w:rPr>
          <w:rFonts w:cs="Times New Roman"/>
          <w:sz w:val="24"/>
          <w:szCs w:val="24"/>
          <w:lang w:val="en-US"/>
        </w:rPr>
        <w:t>e</w:t>
      </w:r>
      <w:r w:rsidR="00F20090" w:rsidRPr="00871331">
        <w:rPr>
          <w:rFonts w:cs="Times New Roman"/>
          <w:sz w:val="24"/>
          <w:szCs w:val="24"/>
          <w:lang w:val="en-US"/>
        </w:rPr>
        <w:t xml:space="preserve"> for </w:t>
      </w:r>
      <w:r w:rsidR="007D2C1A" w:rsidRPr="00871331">
        <w:rPr>
          <w:rFonts w:cs="Times New Roman"/>
          <w:sz w:val="24"/>
          <w:szCs w:val="24"/>
          <w:lang w:val="en-US"/>
        </w:rPr>
        <w:t xml:space="preserve">others it was those who were </w:t>
      </w:r>
      <w:r w:rsidR="00F20090" w:rsidRPr="00871331">
        <w:rPr>
          <w:rFonts w:cs="Times New Roman"/>
          <w:sz w:val="24"/>
          <w:szCs w:val="24"/>
          <w:lang w:val="en-US"/>
        </w:rPr>
        <w:t>confused</w:t>
      </w:r>
      <w:r w:rsidR="007D2C1A" w:rsidRPr="00871331">
        <w:rPr>
          <w:rFonts w:cs="Times New Roman"/>
          <w:sz w:val="24"/>
          <w:szCs w:val="24"/>
          <w:lang w:val="en-US"/>
        </w:rPr>
        <w:t xml:space="preserve"> about their sexual orientation and</w:t>
      </w:r>
      <w:r w:rsidR="002C66F9" w:rsidRPr="00871331">
        <w:rPr>
          <w:rFonts w:cs="Times New Roman"/>
          <w:sz w:val="24"/>
          <w:szCs w:val="24"/>
          <w:lang w:val="en-US"/>
        </w:rPr>
        <w:t xml:space="preserve"> for</w:t>
      </w:r>
      <w:r w:rsidR="007D2C1A" w:rsidRPr="00871331">
        <w:rPr>
          <w:rFonts w:cs="Times New Roman"/>
          <w:sz w:val="24"/>
          <w:szCs w:val="24"/>
          <w:lang w:val="en-US"/>
        </w:rPr>
        <w:t xml:space="preserve"> </w:t>
      </w:r>
      <w:r w:rsidR="002C66F9" w:rsidRPr="00871331">
        <w:rPr>
          <w:rFonts w:cs="Times New Roman"/>
          <w:sz w:val="24"/>
          <w:szCs w:val="24"/>
          <w:lang w:val="en-US"/>
        </w:rPr>
        <w:t xml:space="preserve">others it was </w:t>
      </w:r>
      <w:r w:rsidR="007D2C1A" w:rsidRPr="00871331">
        <w:rPr>
          <w:rFonts w:cs="Times New Roman"/>
          <w:sz w:val="24"/>
          <w:szCs w:val="24"/>
          <w:lang w:val="en-US"/>
        </w:rPr>
        <w:t>ethnic min</w:t>
      </w:r>
      <w:r w:rsidR="006D2AD5" w:rsidRPr="00871331">
        <w:rPr>
          <w:rFonts w:cs="Times New Roman"/>
          <w:sz w:val="24"/>
          <w:szCs w:val="24"/>
          <w:lang w:val="en-US"/>
        </w:rPr>
        <w:t>ority status (Sullivan, 2009).</w:t>
      </w:r>
      <w:r w:rsidR="00637126" w:rsidRPr="00871331">
        <w:rPr>
          <w:rFonts w:cs="Times New Roman"/>
          <w:sz w:val="24"/>
          <w:szCs w:val="24"/>
          <w:lang w:val="en-US"/>
        </w:rPr>
        <w:t xml:space="preserve">  This demonstrates the heterogeneity among offender</w:t>
      </w:r>
      <w:r w:rsidR="00D3389B" w:rsidRPr="00871331">
        <w:rPr>
          <w:rFonts w:cs="Times New Roman"/>
          <w:sz w:val="24"/>
          <w:szCs w:val="24"/>
          <w:lang w:val="en-US"/>
        </w:rPr>
        <w:t>’s</w:t>
      </w:r>
      <w:r w:rsidR="00637126" w:rsidRPr="00871331">
        <w:rPr>
          <w:rFonts w:cs="Times New Roman"/>
          <w:sz w:val="24"/>
          <w:szCs w:val="24"/>
          <w:lang w:val="en-US"/>
        </w:rPr>
        <w:t xml:space="preserve"> selection, </w:t>
      </w:r>
      <w:r w:rsidR="00B130FC" w:rsidRPr="00871331">
        <w:rPr>
          <w:rFonts w:cs="Times New Roman"/>
          <w:sz w:val="24"/>
          <w:szCs w:val="24"/>
          <w:lang w:val="en-US"/>
        </w:rPr>
        <w:t>as many also stated</w:t>
      </w:r>
      <w:r w:rsidR="00637126" w:rsidRPr="00871331">
        <w:rPr>
          <w:rFonts w:cs="Times New Roman"/>
          <w:sz w:val="24"/>
          <w:szCs w:val="24"/>
          <w:lang w:val="en-US"/>
        </w:rPr>
        <w:t xml:space="preserve"> attractiveness and availability </w:t>
      </w:r>
      <w:r w:rsidR="00D3389B" w:rsidRPr="00871331">
        <w:rPr>
          <w:rFonts w:cs="Times New Roman"/>
          <w:sz w:val="24"/>
          <w:szCs w:val="24"/>
          <w:lang w:val="en-US"/>
        </w:rPr>
        <w:t>as influencing</w:t>
      </w:r>
      <w:r w:rsidR="00637126" w:rsidRPr="00871331">
        <w:rPr>
          <w:rFonts w:cs="Times New Roman"/>
          <w:sz w:val="24"/>
          <w:szCs w:val="24"/>
          <w:lang w:val="en-US"/>
        </w:rPr>
        <w:t xml:space="preserve"> factors.  </w:t>
      </w:r>
      <w:r w:rsidR="00A00E91" w:rsidRPr="00871331">
        <w:rPr>
          <w:rFonts w:cs="Times New Roman"/>
          <w:sz w:val="24"/>
          <w:szCs w:val="24"/>
          <w:lang w:val="en-US"/>
        </w:rPr>
        <w:t>With regard to online abuse, r</w:t>
      </w:r>
      <w:r w:rsidR="00B127C9" w:rsidRPr="00871331">
        <w:rPr>
          <w:rFonts w:cs="Times New Roman"/>
          <w:sz w:val="24"/>
          <w:szCs w:val="24"/>
          <w:lang w:val="en-US"/>
        </w:rPr>
        <w:t>ecent research has noted that the vast majority of young people are resilient</w:t>
      </w:r>
      <w:r w:rsidR="00420C9A" w:rsidRPr="00871331">
        <w:rPr>
          <w:rFonts w:cs="Times New Roman"/>
          <w:sz w:val="24"/>
          <w:szCs w:val="24"/>
          <w:lang w:val="en-US"/>
        </w:rPr>
        <w:t xml:space="preserve"> online (European Online Grooming Project, 2012)</w:t>
      </w:r>
      <w:r w:rsidR="00DB7D7B">
        <w:rPr>
          <w:rFonts w:cs="Times New Roman"/>
          <w:sz w:val="24"/>
          <w:szCs w:val="24"/>
          <w:lang w:val="en-US"/>
        </w:rPr>
        <w:t>,</w:t>
      </w:r>
      <w:r w:rsidR="00B127C9" w:rsidRPr="00871331">
        <w:rPr>
          <w:rFonts w:cs="Times New Roman"/>
          <w:sz w:val="24"/>
          <w:szCs w:val="24"/>
          <w:lang w:val="en-US"/>
        </w:rPr>
        <w:t xml:space="preserve"> and are </w:t>
      </w:r>
      <w:r w:rsidR="00420C9A" w:rsidRPr="00871331">
        <w:rPr>
          <w:rFonts w:cs="Times New Roman"/>
          <w:sz w:val="24"/>
          <w:szCs w:val="24"/>
          <w:lang w:val="en-US"/>
        </w:rPr>
        <w:t>un</w:t>
      </w:r>
      <w:r w:rsidR="00B127C9" w:rsidRPr="00871331">
        <w:rPr>
          <w:rFonts w:cs="Times New Roman"/>
          <w:sz w:val="24"/>
          <w:szCs w:val="24"/>
          <w:lang w:val="en-US"/>
        </w:rPr>
        <w:t xml:space="preserve">likely to respond to approaches from online groomers </w:t>
      </w:r>
      <w:r w:rsidR="00420C9A" w:rsidRPr="00871331">
        <w:rPr>
          <w:rFonts w:cs="Times New Roman"/>
          <w:sz w:val="24"/>
          <w:szCs w:val="24"/>
          <w:lang w:val="en-US"/>
        </w:rPr>
        <w:t xml:space="preserve">or </w:t>
      </w:r>
      <w:r w:rsidR="00CB55B9" w:rsidRPr="00871331">
        <w:rPr>
          <w:rFonts w:cs="Times New Roman"/>
          <w:sz w:val="24"/>
          <w:szCs w:val="24"/>
          <w:lang w:val="en-US"/>
        </w:rPr>
        <w:t xml:space="preserve">unlikely to </w:t>
      </w:r>
      <w:r w:rsidR="00420C9A" w:rsidRPr="00871331">
        <w:rPr>
          <w:rFonts w:cs="Times New Roman"/>
          <w:sz w:val="24"/>
          <w:szCs w:val="24"/>
          <w:lang w:val="en-US"/>
        </w:rPr>
        <w:t>respond in a</w:t>
      </w:r>
      <w:r w:rsidR="00B127C9" w:rsidRPr="00871331">
        <w:rPr>
          <w:rFonts w:cs="Times New Roman"/>
          <w:sz w:val="24"/>
          <w:szCs w:val="24"/>
          <w:lang w:val="en-US"/>
        </w:rPr>
        <w:t xml:space="preserve"> risk</w:t>
      </w:r>
      <w:r w:rsidR="0012333B" w:rsidRPr="00871331">
        <w:rPr>
          <w:rFonts w:cs="Times New Roman"/>
          <w:sz w:val="24"/>
          <w:szCs w:val="24"/>
          <w:lang w:val="en-US"/>
        </w:rPr>
        <w:t>y</w:t>
      </w:r>
      <w:r w:rsidR="00B127C9" w:rsidRPr="00871331">
        <w:rPr>
          <w:rFonts w:cs="Times New Roman"/>
          <w:sz w:val="24"/>
          <w:szCs w:val="24"/>
          <w:lang w:val="en-US"/>
        </w:rPr>
        <w:t xml:space="preserve"> </w:t>
      </w:r>
      <w:r w:rsidR="00420C9A" w:rsidRPr="00871331">
        <w:rPr>
          <w:rFonts w:cs="Times New Roman"/>
          <w:sz w:val="24"/>
          <w:szCs w:val="24"/>
          <w:lang w:val="en-US"/>
        </w:rPr>
        <w:t>manner</w:t>
      </w:r>
      <w:r w:rsidR="00B127C9" w:rsidRPr="00871331">
        <w:rPr>
          <w:rFonts w:cs="Times New Roman"/>
          <w:sz w:val="24"/>
          <w:szCs w:val="24"/>
          <w:lang w:val="en-US"/>
        </w:rPr>
        <w:t xml:space="preserve"> (</w:t>
      </w:r>
      <w:proofErr w:type="spellStart"/>
      <w:r w:rsidR="0021426F" w:rsidRPr="00871331">
        <w:rPr>
          <w:rFonts w:cs="Times New Roman"/>
          <w:sz w:val="24"/>
          <w:szCs w:val="24"/>
          <w:lang w:val="en-US"/>
        </w:rPr>
        <w:t>Brå</w:t>
      </w:r>
      <w:proofErr w:type="spellEnd"/>
      <w:r w:rsidR="00181A5F" w:rsidRPr="00871331">
        <w:rPr>
          <w:rFonts w:cs="Times New Roman"/>
          <w:sz w:val="24"/>
          <w:szCs w:val="24"/>
          <w:lang w:val="en-US"/>
        </w:rPr>
        <w:t>, 2007;</w:t>
      </w:r>
      <w:r w:rsidR="00420C9A" w:rsidRPr="00871331">
        <w:rPr>
          <w:rFonts w:cs="Times New Roman"/>
          <w:sz w:val="24"/>
          <w:szCs w:val="24"/>
          <w:lang w:val="en-US"/>
        </w:rPr>
        <w:t xml:space="preserve"> Mitchell</w:t>
      </w:r>
      <w:r w:rsidR="00F33359" w:rsidRPr="00871331">
        <w:rPr>
          <w:rFonts w:cs="Times New Roman"/>
          <w:sz w:val="24"/>
          <w:szCs w:val="24"/>
          <w:lang w:val="en-US"/>
        </w:rPr>
        <w:t>,</w:t>
      </w:r>
      <w:r w:rsidR="008C71FA" w:rsidRPr="00871331">
        <w:rPr>
          <w:rFonts w:cs="Times New Roman"/>
          <w:sz w:val="24"/>
          <w:szCs w:val="24"/>
          <w:lang w:val="en-US"/>
        </w:rPr>
        <w:t xml:space="preserve"> </w:t>
      </w:r>
      <w:proofErr w:type="spellStart"/>
      <w:r w:rsidR="008C71FA" w:rsidRPr="00871331">
        <w:rPr>
          <w:rFonts w:cs="Times New Roman"/>
          <w:sz w:val="24"/>
          <w:szCs w:val="24"/>
          <w:lang w:val="en-US"/>
        </w:rPr>
        <w:t>Finkelhor</w:t>
      </w:r>
      <w:proofErr w:type="spellEnd"/>
      <w:r w:rsidR="008C71FA" w:rsidRPr="00871331">
        <w:rPr>
          <w:rFonts w:cs="Times New Roman"/>
          <w:sz w:val="24"/>
          <w:szCs w:val="24"/>
          <w:lang w:val="en-US"/>
        </w:rPr>
        <w:t xml:space="preserve">, &amp; </w:t>
      </w:r>
      <w:proofErr w:type="spellStart"/>
      <w:r w:rsidR="008C71FA" w:rsidRPr="00871331">
        <w:rPr>
          <w:rFonts w:cs="Times New Roman"/>
          <w:sz w:val="24"/>
          <w:szCs w:val="24"/>
          <w:lang w:val="en-US"/>
        </w:rPr>
        <w:lastRenderedPageBreak/>
        <w:t>Wolak</w:t>
      </w:r>
      <w:proofErr w:type="spellEnd"/>
      <w:r w:rsidR="00420C9A" w:rsidRPr="00871331">
        <w:rPr>
          <w:rFonts w:cs="Times New Roman"/>
          <w:sz w:val="24"/>
          <w:szCs w:val="24"/>
          <w:lang w:val="en-US"/>
        </w:rPr>
        <w:t xml:space="preserve">, </w:t>
      </w:r>
      <w:r w:rsidR="00EE3013" w:rsidRPr="00871331">
        <w:rPr>
          <w:rFonts w:cs="Times New Roman"/>
          <w:sz w:val="24"/>
          <w:szCs w:val="24"/>
          <w:lang w:val="en-US"/>
        </w:rPr>
        <w:t>2007</w:t>
      </w:r>
      <w:r w:rsidR="00420C9A" w:rsidRPr="00871331">
        <w:rPr>
          <w:rFonts w:cs="Times New Roman"/>
          <w:sz w:val="24"/>
          <w:szCs w:val="24"/>
          <w:lang w:val="en-US"/>
        </w:rPr>
        <w:t>)</w:t>
      </w:r>
      <w:r w:rsidR="00301C5F" w:rsidRPr="00871331">
        <w:rPr>
          <w:rFonts w:cs="Times New Roman"/>
          <w:sz w:val="24"/>
          <w:szCs w:val="24"/>
          <w:lang w:val="en-US"/>
        </w:rPr>
        <w:t>.</w:t>
      </w:r>
      <w:r w:rsidR="00420C9A" w:rsidRPr="00871331">
        <w:rPr>
          <w:rFonts w:cs="Times New Roman"/>
          <w:sz w:val="24"/>
          <w:szCs w:val="24"/>
          <w:lang w:val="en-US"/>
        </w:rPr>
        <w:t xml:space="preserve"> </w:t>
      </w:r>
      <w:r w:rsidR="00181A5F" w:rsidRPr="00871331">
        <w:rPr>
          <w:rFonts w:cs="Times New Roman"/>
          <w:sz w:val="24"/>
          <w:szCs w:val="24"/>
          <w:lang w:val="en-US"/>
        </w:rPr>
        <w:t xml:space="preserve"> </w:t>
      </w:r>
      <w:r w:rsidR="00A00E91" w:rsidRPr="00871331">
        <w:rPr>
          <w:rFonts w:cs="Times New Roman"/>
          <w:sz w:val="24"/>
          <w:szCs w:val="24"/>
          <w:lang w:val="en-US"/>
        </w:rPr>
        <w:t>Despite this,</w:t>
      </w:r>
      <w:r w:rsidR="00301C5F" w:rsidRPr="00871331">
        <w:rPr>
          <w:rFonts w:cs="Times New Roman"/>
          <w:sz w:val="24"/>
          <w:szCs w:val="24"/>
          <w:lang w:val="en-US"/>
        </w:rPr>
        <w:t xml:space="preserve"> a small proportion of young people online </w:t>
      </w:r>
      <w:r w:rsidR="00775FCA" w:rsidRPr="00871331">
        <w:rPr>
          <w:rFonts w:cs="Times New Roman"/>
          <w:sz w:val="24"/>
          <w:szCs w:val="24"/>
          <w:lang w:val="en-US"/>
        </w:rPr>
        <w:t xml:space="preserve">are vulnerable </w:t>
      </w:r>
      <w:r w:rsidR="00301C5F" w:rsidRPr="00871331">
        <w:rPr>
          <w:rFonts w:cs="Times New Roman"/>
          <w:sz w:val="24"/>
          <w:szCs w:val="24"/>
          <w:lang w:val="en-US"/>
        </w:rPr>
        <w:t>(European Online Grooming Project, 2012)</w:t>
      </w:r>
      <w:r w:rsidR="00DB7D7B">
        <w:rPr>
          <w:rFonts w:cs="Times New Roman"/>
          <w:sz w:val="24"/>
          <w:szCs w:val="24"/>
          <w:lang w:val="en-US"/>
        </w:rPr>
        <w:t>;</w:t>
      </w:r>
      <w:r w:rsidR="00301C5F" w:rsidRPr="00871331">
        <w:rPr>
          <w:rFonts w:cs="Times New Roman"/>
          <w:sz w:val="24"/>
          <w:szCs w:val="24"/>
          <w:lang w:val="en-US"/>
        </w:rPr>
        <w:t xml:space="preserve"> </w:t>
      </w:r>
      <w:r w:rsidR="00DB7D7B">
        <w:rPr>
          <w:rFonts w:cs="Times New Roman"/>
          <w:sz w:val="24"/>
          <w:szCs w:val="24"/>
          <w:lang w:val="en-US"/>
        </w:rPr>
        <w:t xml:space="preserve">however </w:t>
      </w:r>
      <w:r w:rsidR="00301C5F" w:rsidRPr="00871331">
        <w:rPr>
          <w:rFonts w:cs="Times New Roman"/>
          <w:sz w:val="24"/>
          <w:szCs w:val="24"/>
          <w:lang w:val="en-US"/>
        </w:rPr>
        <w:t>the features that make this group vulnerable are not yet understood and thus an exploration of these vulnerabilities is necessary</w:t>
      </w:r>
      <w:r w:rsidR="004C0306" w:rsidRPr="00871331">
        <w:rPr>
          <w:rFonts w:cs="Times New Roman"/>
          <w:sz w:val="24"/>
          <w:szCs w:val="24"/>
          <w:lang w:val="en-US"/>
        </w:rPr>
        <w:t>.</w:t>
      </w:r>
      <w:r w:rsidR="00637126" w:rsidRPr="00871331">
        <w:rPr>
          <w:rFonts w:cs="Times New Roman"/>
          <w:sz w:val="24"/>
          <w:szCs w:val="24"/>
          <w:lang w:val="en-US"/>
        </w:rPr>
        <w:t xml:space="preserve">  </w:t>
      </w:r>
      <w:r w:rsidR="00FA791C" w:rsidRPr="00871331">
        <w:rPr>
          <w:rFonts w:cs="Times New Roman"/>
          <w:sz w:val="24"/>
          <w:szCs w:val="24"/>
          <w:lang w:val="en-US"/>
        </w:rPr>
        <w:t>As with much research in this area, the European Online Grooming Project (2012) used qualitative methodology and sample</w:t>
      </w:r>
      <w:r w:rsidR="0017560F" w:rsidRPr="00871331">
        <w:rPr>
          <w:rFonts w:cs="Times New Roman"/>
          <w:sz w:val="24"/>
          <w:szCs w:val="24"/>
          <w:lang w:val="en-US"/>
        </w:rPr>
        <w:t>s</w:t>
      </w:r>
      <w:r w:rsidR="00FA791C" w:rsidRPr="00871331">
        <w:rPr>
          <w:rFonts w:cs="Times New Roman"/>
          <w:sz w:val="24"/>
          <w:szCs w:val="24"/>
          <w:lang w:val="en-US"/>
        </w:rPr>
        <w:t xml:space="preserve"> are therefore relatively small.  </w:t>
      </w:r>
      <w:r w:rsidR="00D3389B" w:rsidRPr="00871331">
        <w:rPr>
          <w:rFonts w:cs="Times New Roman"/>
          <w:sz w:val="24"/>
          <w:szCs w:val="24"/>
          <w:lang w:val="en-US"/>
        </w:rPr>
        <w:t>A</w:t>
      </w:r>
      <w:r w:rsidR="00FA791C" w:rsidRPr="00871331">
        <w:rPr>
          <w:rFonts w:cs="Times New Roman"/>
          <w:sz w:val="24"/>
          <w:szCs w:val="24"/>
          <w:lang w:val="en-US"/>
        </w:rPr>
        <w:t xml:space="preserve">pplication of results to wider populations </w:t>
      </w:r>
      <w:r w:rsidR="0017560F" w:rsidRPr="00871331">
        <w:rPr>
          <w:rFonts w:cs="Times New Roman"/>
          <w:sz w:val="24"/>
          <w:szCs w:val="24"/>
          <w:lang w:val="en-US"/>
        </w:rPr>
        <w:t>should</w:t>
      </w:r>
      <w:r w:rsidR="00FA791C" w:rsidRPr="00871331">
        <w:rPr>
          <w:rFonts w:cs="Times New Roman"/>
          <w:sz w:val="24"/>
          <w:szCs w:val="24"/>
          <w:lang w:val="en-US"/>
        </w:rPr>
        <w:t xml:space="preserve"> be cautious as interviews with online groomers only took place in </w:t>
      </w:r>
      <w:r w:rsidR="00CB55B9" w:rsidRPr="00871331">
        <w:rPr>
          <w:rFonts w:cs="Times New Roman"/>
          <w:sz w:val="24"/>
          <w:szCs w:val="24"/>
          <w:lang w:val="en-US"/>
        </w:rPr>
        <w:t xml:space="preserve">three countries, as did the </w:t>
      </w:r>
      <w:r w:rsidR="00FA791C" w:rsidRPr="00871331">
        <w:rPr>
          <w:rFonts w:cs="Times New Roman"/>
          <w:sz w:val="24"/>
          <w:szCs w:val="24"/>
          <w:lang w:val="en-US"/>
        </w:rPr>
        <w:t xml:space="preserve">focus groups with young people.  </w:t>
      </w:r>
      <w:r w:rsidR="00154705" w:rsidRPr="00871331">
        <w:rPr>
          <w:rFonts w:cs="Times New Roman"/>
          <w:sz w:val="24"/>
          <w:szCs w:val="24"/>
          <w:lang w:val="en-US"/>
        </w:rPr>
        <w:t>This</w:t>
      </w:r>
      <w:r w:rsidR="00D3389B" w:rsidRPr="00871331">
        <w:rPr>
          <w:rFonts w:cs="Times New Roman"/>
          <w:sz w:val="24"/>
          <w:szCs w:val="24"/>
          <w:lang w:val="en-US"/>
        </w:rPr>
        <w:t xml:space="preserve"> research among others, acknowledges</w:t>
      </w:r>
      <w:r w:rsidR="004A071C" w:rsidRPr="00871331">
        <w:rPr>
          <w:rFonts w:cs="Times New Roman"/>
          <w:sz w:val="24"/>
          <w:szCs w:val="24"/>
          <w:lang w:val="en-US"/>
        </w:rPr>
        <w:t xml:space="preserve"> that young people live in a converged environment (CEOP</w:t>
      </w:r>
      <w:r w:rsidR="006C0F98" w:rsidRPr="00871331">
        <w:rPr>
          <w:rFonts w:cs="Times New Roman"/>
          <w:sz w:val="24"/>
          <w:szCs w:val="24"/>
          <w:lang w:val="en-US"/>
        </w:rPr>
        <w:t>, 2010</w:t>
      </w:r>
      <w:r w:rsidR="004A071C" w:rsidRPr="00871331">
        <w:rPr>
          <w:rFonts w:cs="Times New Roman"/>
          <w:sz w:val="24"/>
          <w:szCs w:val="24"/>
          <w:lang w:val="en-US"/>
        </w:rPr>
        <w:t xml:space="preserve">) </w:t>
      </w:r>
      <w:r w:rsidR="0049493E" w:rsidRPr="00871331">
        <w:rPr>
          <w:rFonts w:cs="Times New Roman"/>
          <w:sz w:val="24"/>
          <w:szCs w:val="24"/>
          <w:lang w:val="en-US"/>
        </w:rPr>
        <w:t>where there is</w:t>
      </w:r>
      <w:r w:rsidR="004A071C" w:rsidRPr="00871331">
        <w:rPr>
          <w:rFonts w:cs="Times New Roman"/>
          <w:sz w:val="24"/>
          <w:szCs w:val="24"/>
          <w:lang w:val="en-US"/>
        </w:rPr>
        <w:t xml:space="preserve"> little distinction between online and offline actions</w:t>
      </w:r>
      <w:r w:rsidR="0023701C" w:rsidRPr="00871331">
        <w:rPr>
          <w:rFonts w:cs="Times New Roman"/>
          <w:sz w:val="24"/>
          <w:szCs w:val="24"/>
          <w:lang w:val="en-US"/>
        </w:rPr>
        <w:t>.</w:t>
      </w:r>
      <w:r w:rsidR="004A071C" w:rsidRPr="00871331">
        <w:rPr>
          <w:rFonts w:cs="Times New Roman"/>
          <w:sz w:val="24"/>
          <w:szCs w:val="24"/>
          <w:lang w:val="en-US"/>
        </w:rPr>
        <w:t xml:space="preserve">  </w:t>
      </w:r>
      <w:r w:rsidR="00D3389B" w:rsidRPr="00871331">
        <w:rPr>
          <w:rFonts w:cs="Times New Roman"/>
          <w:sz w:val="24"/>
          <w:szCs w:val="24"/>
          <w:lang w:val="en-US"/>
        </w:rPr>
        <w:t>F</w:t>
      </w:r>
      <w:r w:rsidR="004A071C" w:rsidRPr="00871331">
        <w:rPr>
          <w:rFonts w:cs="Times New Roman"/>
          <w:sz w:val="24"/>
          <w:szCs w:val="24"/>
          <w:lang w:val="en-US"/>
        </w:rPr>
        <w:t>or the purpose of clarity and comparison within this paper, distinctions will be made between the two contexts.</w:t>
      </w:r>
      <w:r w:rsidR="008D10CE" w:rsidRPr="00871331">
        <w:rPr>
          <w:rFonts w:cs="Times New Roman"/>
          <w:sz w:val="24"/>
          <w:szCs w:val="24"/>
          <w:lang w:val="en-US"/>
        </w:rPr>
        <w:t xml:space="preserve">  </w:t>
      </w:r>
      <w:r w:rsidR="00B130FC" w:rsidRPr="00871331">
        <w:rPr>
          <w:rFonts w:cs="Times New Roman"/>
          <w:sz w:val="24"/>
          <w:szCs w:val="24"/>
          <w:lang w:val="en-US"/>
        </w:rPr>
        <w:t>It is argued that t</w:t>
      </w:r>
      <w:r w:rsidR="008D10CE" w:rsidRPr="00871331">
        <w:rPr>
          <w:rFonts w:cs="Times New Roman"/>
          <w:sz w:val="24"/>
          <w:szCs w:val="24"/>
          <w:lang w:val="en-US"/>
        </w:rPr>
        <w:t>he risk and protective factors attributed to both online and offline environments experienced by a young person will be heavily influenced by ecological factors and are likely to indicate levels of resilience.</w:t>
      </w:r>
      <w:r w:rsidR="004A071C" w:rsidRPr="00871331">
        <w:rPr>
          <w:rFonts w:cs="Times New Roman"/>
          <w:sz w:val="24"/>
          <w:szCs w:val="24"/>
          <w:lang w:val="en-US"/>
        </w:rPr>
        <w:t xml:space="preserve">  </w:t>
      </w:r>
      <w:r w:rsidR="0049493E" w:rsidRPr="00871331">
        <w:rPr>
          <w:rFonts w:cs="Times New Roman"/>
          <w:sz w:val="24"/>
          <w:szCs w:val="24"/>
          <w:lang w:val="en-US"/>
        </w:rPr>
        <w:t>The factors that relate to vulnerability will now be examined</w:t>
      </w:r>
      <w:r w:rsidR="0094008D" w:rsidRPr="00871331">
        <w:rPr>
          <w:rFonts w:cs="Times New Roman"/>
          <w:sz w:val="24"/>
          <w:szCs w:val="24"/>
          <w:lang w:val="en-US"/>
        </w:rPr>
        <w:t xml:space="preserve"> and are summari</w:t>
      </w:r>
      <w:r w:rsidR="00602D9F">
        <w:rPr>
          <w:rFonts w:cs="Times New Roman"/>
          <w:sz w:val="24"/>
          <w:szCs w:val="24"/>
          <w:lang w:val="en-US"/>
        </w:rPr>
        <w:t>z</w:t>
      </w:r>
      <w:r w:rsidR="0094008D" w:rsidRPr="00871331">
        <w:rPr>
          <w:rFonts w:cs="Times New Roman"/>
          <w:sz w:val="24"/>
          <w:szCs w:val="24"/>
          <w:lang w:val="en-US"/>
        </w:rPr>
        <w:t>ed in Table 1</w:t>
      </w:r>
      <w:r w:rsidR="0049493E" w:rsidRPr="00871331">
        <w:rPr>
          <w:rFonts w:cs="Times New Roman"/>
          <w:sz w:val="24"/>
          <w:szCs w:val="24"/>
          <w:lang w:val="en-US"/>
        </w:rPr>
        <w:t xml:space="preserve">. </w:t>
      </w:r>
    </w:p>
    <w:p w:rsidR="002E00ED" w:rsidRPr="00871331" w:rsidRDefault="002214F4" w:rsidP="001F32D7">
      <w:pPr>
        <w:pStyle w:val="ListParagraph"/>
        <w:numPr>
          <w:ilvl w:val="0"/>
          <w:numId w:val="37"/>
        </w:numPr>
        <w:spacing w:line="480" w:lineRule="auto"/>
        <w:rPr>
          <w:rFonts w:cs="Times New Roman"/>
          <w:b/>
          <w:sz w:val="24"/>
          <w:szCs w:val="24"/>
          <w:lang w:val="en-US"/>
        </w:rPr>
      </w:pPr>
      <w:r w:rsidRPr="00871331">
        <w:rPr>
          <w:rFonts w:cs="Times New Roman"/>
          <w:b/>
          <w:sz w:val="24"/>
          <w:szCs w:val="24"/>
          <w:lang w:val="en-US"/>
        </w:rPr>
        <w:t>Individual</w:t>
      </w:r>
      <w:r w:rsidR="00723CCE" w:rsidRPr="00871331">
        <w:rPr>
          <w:rFonts w:cs="Times New Roman"/>
          <w:b/>
          <w:sz w:val="24"/>
          <w:szCs w:val="24"/>
          <w:lang w:val="en-US"/>
        </w:rPr>
        <w:t xml:space="preserve"> </w:t>
      </w:r>
      <w:r w:rsidR="007D2C1A" w:rsidRPr="00871331">
        <w:rPr>
          <w:rFonts w:cs="Times New Roman"/>
          <w:b/>
          <w:sz w:val="24"/>
          <w:szCs w:val="24"/>
          <w:lang w:val="en-US"/>
        </w:rPr>
        <w:t>Vulnerabilities</w:t>
      </w:r>
    </w:p>
    <w:p w:rsidR="001F32D7" w:rsidRPr="00871331" w:rsidRDefault="00003C55" w:rsidP="001F32D7">
      <w:pPr>
        <w:pStyle w:val="ListParagraph"/>
        <w:spacing w:line="480" w:lineRule="auto"/>
        <w:rPr>
          <w:rFonts w:cs="Times New Roman"/>
          <w:b/>
          <w:sz w:val="24"/>
          <w:szCs w:val="24"/>
          <w:lang w:val="en-US"/>
        </w:rPr>
      </w:pPr>
      <w:r w:rsidRPr="00871331">
        <w:rPr>
          <w:rFonts w:cs="Times New Roman"/>
          <w:b/>
          <w:sz w:val="24"/>
          <w:szCs w:val="24"/>
          <w:lang w:val="en-US"/>
        </w:rPr>
        <w:t>2</w:t>
      </w:r>
      <w:r w:rsidR="001F32D7" w:rsidRPr="00871331">
        <w:rPr>
          <w:rFonts w:cs="Times New Roman"/>
          <w:b/>
          <w:sz w:val="24"/>
          <w:szCs w:val="24"/>
          <w:lang w:val="en-US"/>
        </w:rPr>
        <w:t>.1. Gender</w:t>
      </w:r>
    </w:p>
    <w:p w:rsidR="00437026" w:rsidRPr="00871331" w:rsidRDefault="00065DF4" w:rsidP="00437026">
      <w:pPr>
        <w:spacing w:line="480" w:lineRule="auto"/>
        <w:ind w:firstLine="720"/>
        <w:rPr>
          <w:rFonts w:cs="Times New Roman"/>
          <w:sz w:val="24"/>
          <w:szCs w:val="24"/>
          <w:lang w:val="en-US"/>
        </w:rPr>
      </w:pPr>
      <w:r w:rsidRPr="00871331">
        <w:rPr>
          <w:rFonts w:cs="Times New Roman"/>
          <w:sz w:val="24"/>
          <w:szCs w:val="24"/>
          <w:lang w:val="en-US"/>
        </w:rPr>
        <w:t xml:space="preserve">Regarding </w:t>
      </w:r>
      <w:r w:rsidR="001A53F6" w:rsidRPr="00871331">
        <w:rPr>
          <w:rFonts w:cs="Times New Roman"/>
          <w:sz w:val="24"/>
          <w:szCs w:val="24"/>
          <w:lang w:val="en-US"/>
        </w:rPr>
        <w:t xml:space="preserve">the </w:t>
      </w:r>
      <w:r w:rsidRPr="00871331">
        <w:rPr>
          <w:rFonts w:cs="Times New Roman"/>
          <w:sz w:val="24"/>
          <w:szCs w:val="24"/>
          <w:lang w:val="en-US"/>
        </w:rPr>
        <w:t>sexual abuse of children</w:t>
      </w:r>
      <w:r w:rsidR="001A53F6" w:rsidRPr="00871331">
        <w:rPr>
          <w:rFonts w:cs="Times New Roman"/>
          <w:sz w:val="24"/>
          <w:szCs w:val="24"/>
          <w:lang w:val="en-US"/>
        </w:rPr>
        <w:t xml:space="preserve"> offline</w:t>
      </w:r>
      <w:r w:rsidR="004A12B8" w:rsidRPr="00871331">
        <w:rPr>
          <w:rFonts w:cs="Times New Roman"/>
          <w:sz w:val="24"/>
          <w:szCs w:val="24"/>
          <w:lang w:val="en-US"/>
        </w:rPr>
        <w:t xml:space="preserve">, </w:t>
      </w:r>
      <w:r w:rsidRPr="00871331">
        <w:rPr>
          <w:rFonts w:cs="Times New Roman"/>
          <w:sz w:val="24"/>
          <w:szCs w:val="24"/>
          <w:lang w:val="en-US"/>
        </w:rPr>
        <w:t xml:space="preserve">research suggests that </w:t>
      </w:r>
      <w:r w:rsidR="004A12B8" w:rsidRPr="00871331">
        <w:rPr>
          <w:rFonts w:cs="Times New Roman"/>
          <w:sz w:val="24"/>
          <w:szCs w:val="24"/>
          <w:lang w:val="en-US"/>
        </w:rPr>
        <w:t>girls are more likely to be victimi</w:t>
      </w:r>
      <w:r w:rsidR="00DB7D7B">
        <w:rPr>
          <w:rFonts w:cs="Times New Roman"/>
          <w:sz w:val="24"/>
          <w:szCs w:val="24"/>
          <w:lang w:val="en-US"/>
        </w:rPr>
        <w:t>z</w:t>
      </w:r>
      <w:r w:rsidR="004A12B8" w:rsidRPr="00871331">
        <w:rPr>
          <w:rFonts w:cs="Times New Roman"/>
          <w:sz w:val="24"/>
          <w:szCs w:val="24"/>
          <w:lang w:val="en-US"/>
        </w:rPr>
        <w:t>ed than boys (</w:t>
      </w:r>
      <w:proofErr w:type="spellStart"/>
      <w:r w:rsidR="00280F63" w:rsidRPr="00871331">
        <w:rPr>
          <w:rFonts w:cs="Times New Roman"/>
          <w:sz w:val="24"/>
          <w:szCs w:val="24"/>
          <w:lang w:val="en-US"/>
        </w:rPr>
        <w:t>Finkelhor</w:t>
      </w:r>
      <w:proofErr w:type="spellEnd"/>
      <w:r w:rsidR="00280F63" w:rsidRPr="00871331">
        <w:rPr>
          <w:rFonts w:cs="Times New Roman"/>
          <w:sz w:val="24"/>
          <w:szCs w:val="24"/>
          <w:lang w:val="en-US"/>
        </w:rPr>
        <w:t xml:space="preserve">, </w:t>
      </w:r>
      <w:proofErr w:type="spellStart"/>
      <w:r w:rsidR="00280F63" w:rsidRPr="00871331">
        <w:rPr>
          <w:rFonts w:cs="Times New Roman"/>
          <w:sz w:val="24"/>
          <w:szCs w:val="24"/>
          <w:lang w:val="en-US"/>
        </w:rPr>
        <w:t>Ormrod</w:t>
      </w:r>
      <w:proofErr w:type="spellEnd"/>
      <w:r w:rsidR="00280F63" w:rsidRPr="00871331">
        <w:rPr>
          <w:rFonts w:cs="Times New Roman"/>
          <w:sz w:val="24"/>
          <w:szCs w:val="24"/>
          <w:lang w:val="en-US"/>
        </w:rPr>
        <w:t>, Turner</w:t>
      </w:r>
      <w:r w:rsidR="0012333B" w:rsidRPr="00871331">
        <w:rPr>
          <w:rFonts w:cs="Times New Roman"/>
          <w:sz w:val="24"/>
          <w:szCs w:val="24"/>
          <w:lang w:val="en-US"/>
        </w:rPr>
        <w:t>,</w:t>
      </w:r>
      <w:r w:rsidR="00280F63" w:rsidRPr="00871331">
        <w:rPr>
          <w:rFonts w:cs="Times New Roman"/>
          <w:sz w:val="24"/>
          <w:szCs w:val="24"/>
          <w:lang w:val="en-US"/>
        </w:rPr>
        <w:t xml:space="preserve"> &amp; Hamby, 2005;</w:t>
      </w:r>
      <w:r w:rsidR="006069F0" w:rsidRPr="00871331">
        <w:rPr>
          <w:rFonts w:cs="Times New Roman"/>
          <w:sz w:val="24"/>
          <w:szCs w:val="24"/>
          <w:lang w:val="en-US"/>
        </w:rPr>
        <w:t xml:space="preserve"> </w:t>
      </w:r>
      <w:proofErr w:type="spellStart"/>
      <w:r w:rsidR="006069F0" w:rsidRPr="00871331">
        <w:rPr>
          <w:rFonts w:cs="Times New Roman"/>
          <w:sz w:val="24"/>
          <w:szCs w:val="24"/>
          <w:lang w:val="en-US"/>
        </w:rPr>
        <w:t>Finkelhor</w:t>
      </w:r>
      <w:proofErr w:type="spellEnd"/>
      <w:r w:rsidR="006069F0" w:rsidRPr="00871331">
        <w:rPr>
          <w:rFonts w:cs="Times New Roman"/>
          <w:sz w:val="24"/>
          <w:szCs w:val="24"/>
          <w:lang w:val="en-US"/>
        </w:rPr>
        <w:t xml:space="preserve">, Turner, </w:t>
      </w:r>
      <w:proofErr w:type="spellStart"/>
      <w:r w:rsidR="006069F0" w:rsidRPr="00871331">
        <w:rPr>
          <w:rFonts w:cs="Times New Roman"/>
          <w:sz w:val="24"/>
          <w:szCs w:val="24"/>
          <w:lang w:val="en-US"/>
        </w:rPr>
        <w:t>Ormrod</w:t>
      </w:r>
      <w:proofErr w:type="spellEnd"/>
      <w:r w:rsidR="0012333B" w:rsidRPr="00871331">
        <w:rPr>
          <w:rFonts w:cs="Times New Roman"/>
          <w:sz w:val="24"/>
          <w:szCs w:val="24"/>
          <w:lang w:val="en-US"/>
        </w:rPr>
        <w:t>,</w:t>
      </w:r>
      <w:r w:rsidR="006069F0" w:rsidRPr="00871331">
        <w:rPr>
          <w:rFonts w:cs="Times New Roman"/>
          <w:sz w:val="24"/>
          <w:szCs w:val="24"/>
          <w:lang w:val="en-US"/>
        </w:rPr>
        <w:t xml:space="preserve"> &amp; Hamby, 2009;</w:t>
      </w:r>
      <w:r w:rsidR="00280F63" w:rsidRPr="00871331">
        <w:rPr>
          <w:rFonts w:cs="Times New Roman"/>
          <w:sz w:val="24"/>
          <w:szCs w:val="24"/>
          <w:lang w:val="en-US"/>
        </w:rPr>
        <w:t xml:space="preserve"> </w:t>
      </w:r>
      <w:r w:rsidR="004A12B8" w:rsidRPr="00871331">
        <w:rPr>
          <w:rFonts w:cs="Times New Roman"/>
          <w:sz w:val="24"/>
          <w:szCs w:val="24"/>
          <w:lang w:val="en-US"/>
        </w:rPr>
        <w:t xml:space="preserve">Kenny &amp; </w:t>
      </w:r>
      <w:proofErr w:type="spellStart"/>
      <w:r w:rsidR="004A12B8" w:rsidRPr="00871331">
        <w:rPr>
          <w:rFonts w:cs="Times New Roman"/>
          <w:sz w:val="24"/>
          <w:szCs w:val="24"/>
          <w:lang w:val="en-US"/>
        </w:rPr>
        <w:t>McEachern</w:t>
      </w:r>
      <w:proofErr w:type="spellEnd"/>
      <w:r w:rsidR="004A12B8" w:rsidRPr="00871331">
        <w:rPr>
          <w:rFonts w:cs="Times New Roman"/>
          <w:sz w:val="24"/>
          <w:szCs w:val="24"/>
          <w:lang w:val="en-US"/>
        </w:rPr>
        <w:t xml:space="preserve">, 2000; McGee, </w:t>
      </w:r>
      <w:proofErr w:type="spellStart"/>
      <w:r w:rsidR="004A12B8" w:rsidRPr="00871331">
        <w:rPr>
          <w:rFonts w:cs="Times New Roman"/>
          <w:sz w:val="24"/>
          <w:szCs w:val="24"/>
          <w:lang w:val="en-US"/>
        </w:rPr>
        <w:t>Garavan</w:t>
      </w:r>
      <w:proofErr w:type="spellEnd"/>
      <w:r w:rsidR="004A12B8" w:rsidRPr="00871331">
        <w:rPr>
          <w:rFonts w:cs="Times New Roman"/>
          <w:sz w:val="24"/>
          <w:szCs w:val="24"/>
          <w:lang w:val="en-US"/>
        </w:rPr>
        <w:t xml:space="preserve">, </w:t>
      </w:r>
      <w:proofErr w:type="spellStart"/>
      <w:r w:rsidR="004A12B8" w:rsidRPr="00871331">
        <w:rPr>
          <w:rFonts w:cs="Times New Roman"/>
          <w:sz w:val="24"/>
          <w:szCs w:val="24"/>
          <w:lang w:val="en-US"/>
        </w:rPr>
        <w:t>Barra</w:t>
      </w:r>
      <w:proofErr w:type="spellEnd"/>
      <w:r w:rsidR="004A12B8" w:rsidRPr="00871331">
        <w:rPr>
          <w:rFonts w:cs="Times New Roman"/>
          <w:sz w:val="24"/>
          <w:szCs w:val="24"/>
          <w:lang w:val="en-US"/>
        </w:rPr>
        <w:t xml:space="preserve">, </w:t>
      </w:r>
      <w:proofErr w:type="spellStart"/>
      <w:r w:rsidR="004A12B8" w:rsidRPr="00871331">
        <w:rPr>
          <w:rFonts w:cs="Times New Roman"/>
          <w:sz w:val="24"/>
          <w:szCs w:val="24"/>
          <w:lang w:val="en-US"/>
        </w:rPr>
        <w:t>Bryne</w:t>
      </w:r>
      <w:proofErr w:type="spellEnd"/>
      <w:r w:rsidR="004C0306" w:rsidRPr="00871331">
        <w:rPr>
          <w:rFonts w:cs="Times New Roman"/>
          <w:sz w:val="24"/>
          <w:szCs w:val="24"/>
          <w:lang w:val="en-US"/>
        </w:rPr>
        <w:t>,</w:t>
      </w:r>
      <w:r w:rsidR="004A12B8" w:rsidRPr="00871331">
        <w:rPr>
          <w:rFonts w:cs="Times New Roman"/>
          <w:sz w:val="24"/>
          <w:szCs w:val="24"/>
          <w:lang w:val="en-US"/>
        </w:rPr>
        <w:t xml:space="preserve"> &amp; Conroy, 2002</w:t>
      </w:r>
      <w:r w:rsidR="00BE4B1D" w:rsidRPr="00871331">
        <w:rPr>
          <w:rFonts w:cs="Times New Roman"/>
          <w:sz w:val="24"/>
          <w:szCs w:val="24"/>
          <w:lang w:val="en-US"/>
        </w:rPr>
        <w:t xml:space="preserve">; </w:t>
      </w:r>
      <w:proofErr w:type="spellStart"/>
      <w:r w:rsidR="00BE4B1D" w:rsidRPr="00871331">
        <w:rPr>
          <w:rFonts w:cs="Times New Roman"/>
          <w:sz w:val="24"/>
          <w:szCs w:val="24"/>
          <w:lang w:val="en-US"/>
        </w:rPr>
        <w:t>Pereda</w:t>
      </w:r>
      <w:proofErr w:type="spellEnd"/>
      <w:r w:rsidR="00BE4B1D" w:rsidRPr="00871331">
        <w:rPr>
          <w:rFonts w:cs="Times New Roman"/>
          <w:sz w:val="24"/>
          <w:szCs w:val="24"/>
          <w:lang w:val="en-US"/>
        </w:rPr>
        <w:t xml:space="preserve">, </w:t>
      </w:r>
      <w:proofErr w:type="spellStart"/>
      <w:r w:rsidR="00BE4B1D" w:rsidRPr="00871331">
        <w:rPr>
          <w:rFonts w:cs="Times New Roman"/>
          <w:sz w:val="24"/>
          <w:szCs w:val="24"/>
          <w:lang w:val="en-US"/>
        </w:rPr>
        <w:t>Guilera</w:t>
      </w:r>
      <w:proofErr w:type="spellEnd"/>
      <w:r w:rsidR="00BE4B1D" w:rsidRPr="00871331">
        <w:rPr>
          <w:rFonts w:cs="Times New Roman"/>
          <w:sz w:val="24"/>
          <w:szCs w:val="24"/>
          <w:lang w:val="en-US"/>
        </w:rPr>
        <w:t xml:space="preserve">, </w:t>
      </w:r>
      <w:proofErr w:type="spellStart"/>
      <w:r w:rsidR="00BE4B1D" w:rsidRPr="00871331">
        <w:rPr>
          <w:rFonts w:cs="Times New Roman"/>
          <w:sz w:val="24"/>
          <w:szCs w:val="24"/>
          <w:lang w:val="en-US"/>
        </w:rPr>
        <w:t>Forns</w:t>
      </w:r>
      <w:proofErr w:type="spellEnd"/>
      <w:r w:rsidR="0012333B" w:rsidRPr="00871331">
        <w:rPr>
          <w:rFonts w:cs="Times New Roman"/>
          <w:sz w:val="24"/>
          <w:szCs w:val="24"/>
          <w:lang w:val="en-US"/>
        </w:rPr>
        <w:t>,</w:t>
      </w:r>
      <w:r w:rsidR="00BE4B1D" w:rsidRPr="00871331">
        <w:rPr>
          <w:rFonts w:cs="Times New Roman"/>
          <w:sz w:val="24"/>
          <w:szCs w:val="24"/>
          <w:lang w:val="en-US"/>
        </w:rPr>
        <w:t xml:space="preserve"> &amp; Gomez-Benito, 2009</w:t>
      </w:r>
      <w:r w:rsidR="004A12B8" w:rsidRPr="00871331">
        <w:rPr>
          <w:rFonts w:cs="Times New Roman"/>
          <w:sz w:val="24"/>
          <w:szCs w:val="24"/>
          <w:lang w:val="en-US"/>
        </w:rPr>
        <w:t>)</w:t>
      </w:r>
      <w:r w:rsidRPr="00871331">
        <w:rPr>
          <w:rFonts w:cs="Times New Roman"/>
          <w:sz w:val="24"/>
          <w:szCs w:val="24"/>
          <w:lang w:val="en-US"/>
        </w:rPr>
        <w:t>.  Similarly, online studies have</w:t>
      </w:r>
      <w:r w:rsidR="002E00ED" w:rsidRPr="00871331">
        <w:rPr>
          <w:rFonts w:cs="Times New Roman"/>
          <w:sz w:val="24"/>
          <w:szCs w:val="24"/>
          <w:lang w:val="en-US"/>
        </w:rPr>
        <w:t xml:space="preserve"> found girls are at greater risk of being targeted than boys (</w:t>
      </w:r>
      <w:r w:rsidR="00D418A1" w:rsidRPr="00871331">
        <w:rPr>
          <w:rFonts w:cs="Times New Roman"/>
          <w:sz w:val="24"/>
          <w:szCs w:val="24"/>
          <w:lang w:val="en-US"/>
        </w:rPr>
        <w:t xml:space="preserve">Baumgartner, </w:t>
      </w:r>
      <w:proofErr w:type="spellStart"/>
      <w:r w:rsidR="00D418A1" w:rsidRPr="00871331">
        <w:rPr>
          <w:rFonts w:cs="Times New Roman"/>
          <w:sz w:val="24"/>
          <w:szCs w:val="24"/>
          <w:lang w:val="en-US"/>
        </w:rPr>
        <w:t>Valkenburg</w:t>
      </w:r>
      <w:proofErr w:type="spellEnd"/>
      <w:r w:rsidR="0012333B" w:rsidRPr="00871331">
        <w:rPr>
          <w:rFonts w:cs="Times New Roman"/>
          <w:sz w:val="24"/>
          <w:szCs w:val="24"/>
          <w:lang w:val="en-US"/>
        </w:rPr>
        <w:t>,</w:t>
      </w:r>
      <w:r w:rsidR="00D418A1" w:rsidRPr="00871331">
        <w:rPr>
          <w:rFonts w:cs="Times New Roman"/>
          <w:sz w:val="24"/>
          <w:szCs w:val="24"/>
          <w:lang w:val="en-US"/>
        </w:rPr>
        <w:t xml:space="preserve"> </w:t>
      </w:r>
      <w:r w:rsidR="00D16200" w:rsidRPr="00871331">
        <w:rPr>
          <w:rFonts w:cs="Times New Roman"/>
          <w:sz w:val="24"/>
          <w:szCs w:val="24"/>
          <w:lang w:val="en-US"/>
        </w:rPr>
        <w:t xml:space="preserve">&amp; </w:t>
      </w:r>
      <w:r w:rsidR="00D418A1" w:rsidRPr="00871331">
        <w:rPr>
          <w:rFonts w:cs="Times New Roman"/>
          <w:sz w:val="24"/>
          <w:szCs w:val="24"/>
          <w:lang w:val="en-US"/>
        </w:rPr>
        <w:t>Peter, 2010</w:t>
      </w:r>
      <w:r w:rsidR="00483763" w:rsidRPr="00871331">
        <w:rPr>
          <w:rFonts w:cs="Times New Roman"/>
          <w:sz w:val="24"/>
          <w:szCs w:val="24"/>
          <w:lang w:val="en-US"/>
        </w:rPr>
        <w:t xml:space="preserve">; </w:t>
      </w:r>
      <w:proofErr w:type="spellStart"/>
      <w:r w:rsidR="0021426F" w:rsidRPr="00871331">
        <w:rPr>
          <w:rFonts w:cs="Times New Roman"/>
          <w:sz w:val="24"/>
          <w:szCs w:val="24"/>
          <w:lang w:val="en-US"/>
        </w:rPr>
        <w:t>Brå</w:t>
      </w:r>
      <w:proofErr w:type="spellEnd"/>
      <w:r w:rsidR="005F2B99" w:rsidRPr="00871331">
        <w:rPr>
          <w:rFonts w:cs="Times New Roman"/>
          <w:sz w:val="24"/>
          <w:szCs w:val="24"/>
          <w:lang w:val="en-US"/>
        </w:rPr>
        <w:t xml:space="preserve">, 2007; </w:t>
      </w:r>
      <w:proofErr w:type="spellStart"/>
      <w:r w:rsidR="00E13C5C" w:rsidRPr="00871331">
        <w:rPr>
          <w:rFonts w:cs="Times New Roman"/>
          <w:sz w:val="24"/>
          <w:szCs w:val="24"/>
          <w:lang w:val="en-US"/>
        </w:rPr>
        <w:t>Helweg</w:t>
      </w:r>
      <w:proofErr w:type="spellEnd"/>
      <w:r w:rsidR="00E13C5C" w:rsidRPr="00871331">
        <w:rPr>
          <w:rFonts w:cs="Times New Roman"/>
          <w:sz w:val="24"/>
          <w:szCs w:val="24"/>
          <w:lang w:val="en-US"/>
        </w:rPr>
        <w:t xml:space="preserve">-Larsen, </w:t>
      </w:r>
      <w:proofErr w:type="spellStart"/>
      <w:r w:rsidR="0021426F" w:rsidRPr="00871331">
        <w:rPr>
          <w:rFonts w:cs="Times New Roman"/>
          <w:sz w:val="24"/>
          <w:szCs w:val="24"/>
          <w:lang w:val="en-US"/>
        </w:rPr>
        <w:t>Schütt</w:t>
      </w:r>
      <w:proofErr w:type="spellEnd"/>
      <w:r w:rsidR="0012333B" w:rsidRPr="00871331">
        <w:rPr>
          <w:rFonts w:cs="Times New Roman"/>
          <w:sz w:val="24"/>
          <w:szCs w:val="24"/>
          <w:lang w:val="en-US"/>
        </w:rPr>
        <w:t>,</w:t>
      </w:r>
      <w:r w:rsidR="00E13C5C" w:rsidRPr="00871331">
        <w:rPr>
          <w:rFonts w:cs="Times New Roman"/>
          <w:sz w:val="24"/>
          <w:szCs w:val="24"/>
          <w:lang w:val="en-US"/>
        </w:rPr>
        <w:t xml:space="preserve"> &amp; Larsen, 2011</w:t>
      </w:r>
      <w:r w:rsidR="0030607F" w:rsidRPr="00871331">
        <w:rPr>
          <w:rFonts w:cs="Times New Roman"/>
          <w:sz w:val="24"/>
          <w:szCs w:val="24"/>
          <w:lang w:val="en-US"/>
        </w:rPr>
        <w:t xml:space="preserve">; </w:t>
      </w:r>
      <w:r w:rsidR="00086A85" w:rsidRPr="00871331">
        <w:rPr>
          <w:rFonts w:cs="Times New Roman"/>
          <w:sz w:val="24"/>
          <w:szCs w:val="24"/>
          <w:lang w:val="en-US"/>
        </w:rPr>
        <w:t xml:space="preserve">Mitchell, </w:t>
      </w:r>
      <w:proofErr w:type="spellStart"/>
      <w:r w:rsidR="00086A85" w:rsidRPr="00871331">
        <w:rPr>
          <w:rFonts w:cs="Times New Roman"/>
          <w:sz w:val="24"/>
          <w:szCs w:val="24"/>
          <w:lang w:val="en-US"/>
        </w:rPr>
        <w:t>Finkelhor</w:t>
      </w:r>
      <w:proofErr w:type="spellEnd"/>
      <w:r w:rsidR="0012333B" w:rsidRPr="00871331">
        <w:rPr>
          <w:rFonts w:cs="Times New Roman"/>
          <w:sz w:val="24"/>
          <w:szCs w:val="24"/>
          <w:lang w:val="en-US"/>
        </w:rPr>
        <w:t>,</w:t>
      </w:r>
      <w:r w:rsidR="00681BA7" w:rsidRPr="00871331">
        <w:rPr>
          <w:rFonts w:cs="Times New Roman"/>
          <w:sz w:val="24"/>
          <w:szCs w:val="24"/>
          <w:lang w:val="en-US"/>
        </w:rPr>
        <w:t xml:space="preserve"> </w:t>
      </w:r>
      <w:r w:rsidR="00086A85" w:rsidRPr="00871331">
        <w:rPr>
          <w:rFonts w:cs="Times New Roman"/>
          <w:sz w:val="24"/>
          <w:szCs w:val="24"/>
          <w:lang w:val="en-US"/>
        </w:rPr>
        <w:t>&amp;</w:t>
      </w:r>
      <w:r w:rsidR="00681BA7" w:rsidRPr="00871331">
        <w:rPr>
          <w:rFonts w:cs="Times New Roman"/>
          <w:sz w:val="24"/>
          <w:szCs w:val="24"/>
          <w:lang w:val="en-US"/>
        </w:rPr>
        <w:t xml:space="preserve"> </w:t>
      </w:r>
      <w:proofErr w:type="spellStart"/>
      <w:r w:rsidR="00086A85" w:rsidRPr="00871331">
        <w:rPr>
          <w:rFonts w:cs="Times New Roman"/>
          <w:sz w:val="24"/>
          <w:szCs w:val="24"/>
          <w:lang w:val="en-US"/>
        </w:rPr>
        <w:t>Wolak</w:t>
      </w:r>
      <w:proofErr w:type="spellEnd"/>
      <w:r w:rsidR="00086A85" w:rsidRPr="00871331">
        <w:rPr>
          <w:rFonts w:cs="Times New Roman"/>
          <w:sz w:val="24"/>
          <w:szCs w:val="24"/>
          <w:lang w:val="en-US"/>
        </w:rPr>
        <w:t xml:space="preserve">, </w:t>
      </w:r>
      <w:r w:rsidR="001B1382" w:rsidRPr="00871331">
        <w:rPr>
          <w:rFonts w:cs="Times New Roman"/>
          <w:sz w:val="24"/>
          <w:szCs w:val="24"/>
          <w:lang w:val="en-US"/>
        </w:rPr>
        <w:t>2007</w:t>
      </w:r>
      <w:r w:rsidR="00692554" w:rsidRPr="00871331">
        <w:rPr>
          <w:rFonts w:cs="Times New Roman"/>
          <w:sz w:val="24"/>
          <w:szCs w:val="24"/>
          <w:lang w:val="en-US"/>
        </w:rPr>
        <w:t>b</w:t>
      </w:r>
      <w:r w:rsidR="001B1382" w:rsidRPr="00871331">
        <w:rPr>
          <w:rFonts w:cs="Times New Roman"/>
          <w:sz w:val="24"/>
          <w:szCs w:val="24"/>
          <w:lang w:val="en-US"/>
        </w:rPr>
        <w:t>;</w:t>
      </w:r>
      <w:r w:rsidR="00806234" w:rsidRPr="00871331">
        <w:rPr>
          <w:rFonts w:cs="Times New Roman"/>
          <w:sz w:val="24"/>
          <w:szCs w:val="24"/>
          <w:lang w:val="en-US"/>
        </w:rPr>
        <w:t xml:space="preserve"> </w:t>
      </w:r>
      <w:proofErr w:type="spellStart"/>
      <w:r w:rsidR="00806234" w:rsidRPr="00871331">
        <w:rPr>
          <w:rFonts w:cs="Times New Roman"/>
          <w:sz w:val="24"/>
          <w:szCs w:val="24"/>
          <w:lang w:val="en-US"/>
        </w:rPr>
        <w:t>Suseg</w:t>
      </w:r>
      <w:proofErr w:type="spellEnd"/>
      <w:r w:rsidR="00806234" w:rsidRPr="00871331">
        <w:rPr>
          <w:rFonts w:cs="Times New Roman"/>
          <w:sz w:val="24"/>
          <w:szCs w:val="24"/>
          <w:lang w:val="en-US"/>
        </w:rPr>
        <w:t xml:space="preserve">, </w:t>
      </w:r>
      <w:proofErr w:type="spellStart"/>
      <w:r w:rsidR="00806234" w:rsidRPr="00871331">
        <w:rPr>
          <w:rFonts w:cs="Times New Roman"/>
          <w:sz w:val="24"/>
          <w:szCs w:val="24"/>
          <w:lang w:val="en-US"/>
        </w:rPr>
        <w:t>Skevik</w:t>
      </w:r>
      <w:proofErr w:type="spellEnd"/>
      <w:r w:rsidR="00806234" w:rsidRPr="00871331">
        <w:rPr>
          <w:rFonts w:cs="Times New Roman"/>
          <w:sz w:val="24"/>
          <w:szCs w:val="24"/>
          <w:lang w:val="en-US"/>
        </w:rPr>
        <w:t xml:space="preserve"> </w:t>
      </w:r>
      <w:proofErr w:type="spellStart"/>
      <w:r w:rsidR="00A116CF" w:rsidRPr="00871331">
        <w:rPr>
          <w:rFonts w:cs="Times New Roman"/>
          <w:sz w:val="24"/>
          <w:szCs w:val="24"/>
          <w:lang w:val="en-US"/>
        </w:rPr>
        <w:t>Grødem</w:t>
      </w:r>
      <w:proofErr w:type="spellEnd"/>
      <w:r w:rsidR="00806234" w:rsidRPr="00871331">
        <w:rPr>
          <w:rFonts w:cs="Times New Roman"/>
          <w:sz w:val="24"/>
          <w:szCs w:val="24"/>
          <w:lang w:val="en-US"/>
        </w:rPr>
        <w:t xml:space="preserve">, </w:t>
      </w:r>
      <w:proofErr w:type="spellStart"/>
      <w:r w:rsidR="00806234" w:rsidRPr="00871331">
        <w:rPr>
          <w:rFonts w:cs="Times New Roman"/>
          <w:sz w:val="24"/>
          <w:szCs w:val="24"/>
          <w:lang w:val="en-US"/>
        </w:rPr>
        <w:t>Valset</w:t>
      </w:r>
      <w:proofErr w:type="spellEnd"/>
      <w:r w:rsidR="0012333B" w:rsidRPr="00871331">
        <w:rPr>
          <w:rFonts w:cs="Times New Roman"/>
          <w:sz w:val="24"/>
          <w:szCs w:val="24"/>
          <w:lang w:val="en-US"/>
        </w:rPr>
        <w:t>,</w:t>
      </w:r>
      <w:r w:rsidR="00806234" w:rsidRPr="00871331">
        <w:rPr>
          <w:rFonts w:cs="Times New Roman"/>
          <w:sz w:val="24"/>
          <w:szCs w:val="24"/>
          <w:lang w:val="en-US"/>
        </w:rPr>
        <w:t xml:space="preserve"> &amp; </w:t>
      </w:r>
      <w:proofErr w:type="spellStart"/>
      <w:r w:rsidR="00806234" w:rsidRPr="00871331">
        <w:rPr>
          <w:rFonts w:cs="Times New Roman"/>
          <w:sz w:val="24"/>
          <w:szCs w:val="24"/>
          <w:lang w:val="en-US"/>
        </w:rPr>
        <w:t>Mossige</w:t>
      </w:r>
      <w:proofErr w:type="spellEnd"/>
      <w:r w:rsidR="00806234" w:rsidRPr="00871331">
        <w:rPr>
          <w:rFonts w:cs="Times New Roman"/>
          <w:sz w:val="24"/>
          <w:szCs w:val="24"/>
          <w:lang w:val="en-US"/>
        </w:rPr>
        <w:t>, 2008;</w:t>
      </w:r>
      <w:r w:rsidR="001E7B3C" w:rsidRPr="00871331">
        <w:rPr>
          <w:rFonts w:cs="Times New Roman"/>
          <w:sz w:val="24"/>
          <w:szCs w:val="24"/>
          <w:lang w:val="en-US"/>
        </w:rPr>
        <w:t xml:space="preserve"> </w:t>
      </w:r>
      <w:proofErr w:type="spellStart"/>
      <w:r w:rsidR="001B1382" w:rsidRPr="00871331">
        <w:rPr>
          <w:rFonts w:cs="Times New Roman"/>
          <w:sz w:val="24"/>
          <w:szCs w:val="24"/>
          <w:lang w:val="en-US"/>
        </w:rPr>
        <w:t>Wolak</w:t>
      </w:r>
      <w:proofErr w:type="spellEnd"/>
      <w:r w:rsidR="002E00ED" w:rsidRPr="00871331">
        <w:rPr>
          <w:rFonts w:cs="Times New Roman"/>
          <w:sz w:val="24"/>
          <w:szCs w:val="24"/>
          <w:lang w:val="en-US"/>
        </w:rPr>
        <w:t>,</w:t>
      </w:r>
      <w:r w:rsidR="00681BA7" w:rsidRPr="00871331">
        <w:rPr>
          <w:rFonts w:cs="Times New Roman"/>
          <w:sz w:val="24"/>
          <w:szCs w:val="24"/>
          <w:lang w:val="en-US"/>
        </w:rPr>
        <w:t xml:space="preserve"> </w:t>
      </w:r>
      <w:proofErr w:type="spellStart"/>
      <w:r w:rsidR="001B1382" w:rsidRPr="00871331">
        <w:rPr>
          <w:rFonts w:cs="Times New Roman"/>
          <w:sz w:val="24"/>
          <w:szCs w:val="24"/>
          <w:lang w:val="en-US"/>
        </w:rPr>
        <w:t>Finkelhor</w:t>
      </w:r>
      <w:proofErr w:type="spellEnd"/>
      <w:r w:rsidR="001B1382" w:rsidRPr="00871331">
        <w:rPr>
          <w:rFonts w:cs="Times New Roman"/>
          <w:sz w:val="24"/>
          <w:szCs w:val="24"/>
          <w:lang w:val="en-US"/>
        </w:rPr>
        <w:t>, Mitchell</w:t>
      </w:r>
      <w:r w:rsidR="004C0306" w:rsidRPr="00871331">
        <w:rPr>
          <w:rFonts w:cs="Times New Roman"/>
          <w:sz w:val="24"/>
          <w:szCs w:val="24"/>
          <w:lang w:val="en-US"/>
        </w:rPr>
        <w:t>,</w:t>
      </w:r>
      <w:r w:rsidR="001B1382" w:rsidRPr="00871331">
        <w:rPr>
          <w:rFonts w:cs="Times New Roman"/>
          <w:sz w:val="24"/>
          <w:szCs w:val="24"/>
          <w:lang w:val="en-US"/>
        </w:rPr>
        <w:t xml:space="preserve"> </w:t>
      </w:r>
      <w:r w:rsidR="004C0306" w:rsidRPr="00871331">
        <w:rPr>
          <w:rFonts w:cs="Times New Roman"/>
          <w:sz w:val="24"/>
          <w:szCs w:val="24"/>
          <w:lang w:val="en-US"/>
        </w:rPr>
        <w:t>&amp;</w:t>
      </w:r>
      <w:r w:rsidR="001B1382" w:rsidRPr="00871331">
        <w:rPr>
          <w:rFonts w:cs="Times New Roman"/>
          <w:sz w:val="24"/>
          <w:szCs w:val="24"/>
          <w:lang w:val="en-US"/>
        </w:rPr>
        <w:t xml:space="preserve"> </w:t>
      </w:r>
      <w:r w:rsidR="001B1382" w:rsidRPr="00871331">
        <w:rPr>
          <w:rFonts w:cs="Times New Roman"/>
          <w:sz w:val="24"/>
          <w:szCs w:val="24"/>
          <w:lang w:val="en-US"/>
        </w:rPr>
        <w:lastRenderedPageBreak/>
        <w:t xml:space="preserve">Ybarra, 2008).  </w:t>
      </w:r>
      <w:r w:rsidR="0094008D" w:rsidRPr="00871331">
        <w:rPr>
          <w:rFonts w:cs="Times New Roman"/>
          <w:sz w:val="24"/>
          <w:szCs w:val="24"/>
          <w:lang w:val="en-US"/>
        </w:rPr>
        <w:t>Boys</w:t>
      </w:r>
      <w:r w:rsidR="008B3D1A" w:rsidRPr="00871331">
        <w:rPr>
          <w:rFonts w:cs="Times New Roman"/>
          <w:sz w:val="24"/>
          <w:szCs w:val="24"/>
          <w:lang w:val="en-US"/>
        </w:rPr>
        <w:t xml:space="preserve"> use the internet </w:t>
      </w:r>
      <w:r w:rsidR="0094008D" w:rsidRPr="00871331">
        <w:rPr>
          <w:rFonts w:cs="Times New Roman"/>
          <w:sz w:val="24"/>
          <w:szCs w:val="24"/>
          <w:lang w:val="en-US"/>
        </w:rPr>
        <w:t xml:space="preserve">slightly </w:t>
      </w:r>
      <w:r w:rsidR="008B3D1A" w:rsidRPr="00871331">
        <w:rPr>
          <w:rFonts w:cs="Times New Roman"/>
          <w:sz w:val="24"/>
          <w:szCs w:val="24"/>
          <w:lang w:val="en-US"/>
        </w:rPr>
        <w:t xml:space="preserve">more than girls, </w:t>
      </w:r>
      <w:r w:rsidR="0021426F" w:rsidRPr="00871331">
        <w:rPr>
          <w:rFonts w:cs="Times New Roman"/>
          <w:sz w:val="24"/>
          <w:szCs w:val="24"/>
          <w:lang w:val="en-US"/>
        </w:rPr>
        <w:t xml:space="preserve">(Livingstone, Haddon, </w:t>
      </w:r>
      <w:proofErr w:type="spellStart"/>
      <w:r w:rsidR="0021426F" w:rsidRPr="00871331">
        <w:rPr>
          <w:rFonts w:cs="Times New Roman"/>
          <w:sz w:val="24"/>
          <w:szCs w:val="24"/>
          <w:lang w:val="en-US"/>
        </w:rPr>
        <w:t>Görzig</w:t>
      </w:r>
      <w:proofErr w:type="spellEnd"/>
      <w:r w:rsidR="0012333B" w:rsidRPr="00871331">
        <w:rPr>
          <w:rFonts w:cs="Times New Roman"/>
          <w:sz w:val="24"/>
          <w:szCs w:val="24"/>
          <w:lang w:val="en-US"/>
        </w:rPr>
        <w:t>,</w:t>
      </w:r>
      <w:r w:rsidR="008B3D1A" w:rsidRPr="00871331">
        <w:rPr>
          <w:rFonts w:cs="Times New Roman"/>
          <w:sz w:val="24"/>
          <w:szCs w:val="24"/>
          <w:lang w:val="en-US"/>
        </w:rPr>
        <w:t xml:space="preserve"> &amp; </w:t>
      </w:r>
      <w:proofErr w:type="spellStart"/>
      <w:r w:rsidR="008B3D1A" w:rsidRPr="00871331">
        <w:rPr>
          <w:rFonts w:cs="Times New Roman"/>
          <w:sz w:val="24"/>
          <w:szCs w:val="24"/>
          <w:lang w:val="en-US"/>
        </w:rPr>
        <w:t>Olafsson</w:t>
      </w:r>
      <w:proofErr w:type="spellEnd"/>
      <w:r w:rsidR="008B3D1A" w:rsidRPr="00871331">
        <w:rPr>
          <w:rFonts w:cs="Times New Roman"/>
          <w:sz w:val="24"/>
          <w:szCs w:val="24"/>
          <w:lang w:val="en-US"/>
        </w:rPr>
        <w:t xml:space="preserve"> 2011)</w:t>
      </w:r>
      <w:r w:rsidR="0094008D" w:rsidRPr="00871331">
        <w:rPr>
          <w:rFonts w:cs="Times New Roman"/>
          <w:sz w:val="24"/>
          <w:szCs w:val="24"/>
          <w:lang w:val="en-US"/>
        </w:rPr>
        <w:t>;</w:t>
      </w:r>
      <w:r w:rsidR="008B3D1A" w:rsidRPr="00871331">
        <w:rPr>
          <w:rFonts w:cs="Times New Roman"/>
          <w:sz w:val="24"/>
          <w:szCs w:val="24"/>
          <w:lang w:val="en-US"/>
        </w:rPr>
        <w:t xml:space="preserve"> </w:t>
      </w:r>
      <w:r w:rsidR="0094008D" w:rsidRPr="00871331">
        <w:rPr>
          <w:rFonts w:cs="Times New Roman"/>
          <w:sz w:val="24"/>
          <w:szCs w:val="24"/>
          <w:lang w:val="en-US"/>
        </w:rPr>
        <w:t>but</w:t>
      </w:r>
      <w:r w:rsidR="008B3D1A" w:rsidRPr="00871331">
        <w:rPr>
          <w:rFonts w:cs="Times New Roman"/>
          <w:sz w:val="24"/>
          <w:szCs w:val="24"/>
          <w:lang w:val="en-US"/>
        </w:rPr>
        <w:t xml:space="preserve"> the </w:t>
      </w:r>
      <w:r w:rsidR="005E1ABE" w:rsidRPr="00871331">
        <w:rPr>
          <w:rFonts w:cs="Times New Roman"/>
          <w:sz w:val="24"/>
          <w:szCs w:val="24"/>
          <w:lang w:val="en-US"/>
        </w:rPr>
        <w:t xml:space="preserve">gender </w:t>
      </w:r>
      <w:r w:rsidR="008B3D1A" w:rsidRPr="00871331">
        <w:rPr>
          <w:rFonts w:cs="Times New Roman"/>
          <w:sz w:val="24"/>
          <w:szCs w:val="24"/>
          <w:lang w:val="en-US"/>
        </w:rPr>
        <w:t xml:space="preserve">difference in the likelihood </w:t>
      </w:r>
      <w:r w:rsidR="005E1ABE" w:rsidRPr="00871331">
        <w:rPr>
          <w:rFonts w:cs="Times New Roman"/>
          <w:sz w:val="24"/>
          <w:szCs w:val="24"/>
          <w:lang w:val="en-US"/>
        </w:rPr>
        <w:t xml:space="preserve">of </w:t>
      </w:r>
      <w:r w:rsidR="008B3D1A" w:rsidRPr="00871331">
        <w:rPr>
          <w:rFonts w:cs="Times New Roman"/>
          <w:sz w:val="24"/>
          <w:szCs w:val="24"/>
          <w:lang w:val="en-US"/>
        </w:rPr>
        <w:t>being approached sexually</w:t>
      </w:r>
      <w:r w:rsidR="005E1ABE" w:rsidRPr="00871331">
        <w:rPr>
          <w:rFonts w:cs="Times New Roman"/>
          <w:sz w:val="24"/>
          <w:szCs w:val="24"/>
          <w:lang w:val="en-US"/>
        </w:rPr>
        <w:t xml:space="preserve"> online</w:t>
      </w:r>
      <w:r w:rsidR="008B3D1A" w:rsidRPr="00871331">
        <w:rPr>
          <w:rFonts w:cs="Times New Roman"/>
          <w:sz w:val="24"/>
          <w:szCs w:val="24"/>
          <w:lang w:val="en-US"/>
        </w:rPr>
        <w:t xml:space="preserve"> </w:t>
      </w:r>
      <w:r w:rsidR="005E1ABE" w:rsidRPr="00871331">
        <w:rPr>
          <w:rFonts w:cs="Times New Roman"/>
          <w:sz w:val="24"/>
          <w:szCs w:val="24"/>
          <w:lang w:val="en-US"/>
        </w:rPr>
        <w:t>is</w:t>
      </w:r>
      <w:r w:rsidR="008B3D1A" w:rsidRPr="00871331">
        <w:rPr>
          <w:rFonts w:cs="Times New Roman"/>
          <w:sz w:val="24"/>
          <w:szCs w:val="24"/>
          <w:lang w:val="en-US"/>
        </w:rPr>
        <w:t xml:space="preserve"> significant.  </w:t>
      </w:r>
      <w:r w:rsidR="0094008D" w:rsidRPr="00871331">
        <w:rPr>
          <w:rFonts w:cs="Times New Roman"/>
          <w:sz w:val="24"/>
          <w:szCs w:val="24"/>
          <w:lang w:val="en-US"/>
        </w:rPr>
        <w:t xml:space="preserve">In a study exploring internet initiated commercial sexual exploitation of children, 82% of the victims were female (Mitchell, Jones, </w:t>
      </w:r>
      <w:proofErr w:type="spellStart"/>
      <w:r w:rsidR="0094008D" w:rsidRPr="00871331">
        <w:rPr>
          <w:rFonts w:cs="Times New Roman"/>
          <w:sz w:val="24"/>
          <w:szCs w:val="24"/>
          <w:lang w:val="en-US"/>
        </w:rPr>
        <w:t>Finkelhor</w:t>
      </w:r>
      <w:proofErr w:type="spellEnd"/>
      <w:r w:rsidR="0094008D" w:rsidRPr="00871331">
        <w:rPr>
          <w:rFonts w:cs="Times New Roman"/>
          <w:sz w:val="24"/>
          <w:szCs w:val="24"/>
          <w:lang w:val="en-US"/>
        </w:rPr>
        <w:t xml:space="preserve">, &amp; </w:t>
      </w:r>
      <w:proofErr w:type="spellStart"/>
      <w:r w:rsidR="0094008D" w:rsidRPr="00871331">
        <w:rPr>
          <w:rFonts w:cs="Times New Roman"/>
          <w:sz w:val="24"/>
          <w:szCs w:val="24"/>
          <w:lang w:val="en-US"/>
        </w:rPr>
        <w:t>Wolak</w:t>
      </w:r>
      <w:proofErr w:type="spellEnd"/>
      <w:r w:rsidR="0094008D" w:rsidRPr="00871331">
        <w:rPr>
          <w:rFonts w:cs="Times New Roman"/>
          <w:sz w:val="24"/>
          <w:szCs w:val="24"/>
          <w:lang w:val="en-US"/>
        </w:rPr>
        <w:t xml:space="preserve">, 2011).  Similarly, </w:t>
      </w:r>
      <w:proofErr w:type="spellStart"/>
      <w:r w:rsidR="001B1382" w:rsidRPr="00871331">
        <w:rPr>
          <w:rFonts w:cs="Times New Roman"/>
          <w:sz w:val="24"/>
          <w:szCs w:val="24"/>
          <w:lang w:val="en-US"/>
        </w:rPr>
        <w:t>Finkelhor</w:t>
      </w:r>
      <w:proofErr w:type="spellEnd"/>
      <w:r w:rsidR="001B1382" w:rsidRPr="00871331">
        <w:rPr>
          <w:rFonts w:cs="Times New Roman"/>
          <w:sz w:val="24"/>
          <w:szCs w:val="24"/>
          <w:lang w:val="en-US"/>
        </w:rPr>
        <w:t>, Mitchell</w:t>
      </w:r>
      <w:r w:rsidR="00DB7D7B">
        <w:rPr>
          <w:rFonts w:cs="Times New Roman"/>
          <w:sz w:val="24"/>
          <w:szCs w:val="24"/>
          <w:lang w:val="en-US"/>
        </w:rPr>
        <w:t>,</w:t>
      </w:r>
      <w:r w:rsidR="001B1382" w:rsidRPr="00871331">
        <w:rPr>
          <w:rFonts w:cs="Times New Roman"/>
          <w:sz w:val="24"/>
          <w:szCs w:val="24"/>
          <w:lang w:val="en-US"/>
        </w:rPr>
        <w:t xml:space="preserve"> </w:t>
      </w:r>
      <w:r w:rsidR="004C0306" w:rsidRPr="00871331">
        <w:rPr>
          <w:rFonts w:cs="Times New Roman"/>
          <w:sz w:val="24"/>
          <w:szCs w:val="24"/>
          <w:lang w:val="en-US"/>
        </w:rPr>
        <w:t>and</w:t>
      </w:r>
      <w:r w:rsidR="001B1382" w:rsidRPr="00871331">
        <w:rPr>
          <w:rFonts w:cs="Times New Roman"/>
          <w:sz w:val="24"/>
          <w:szCs w:val="24"/>
          <w:lang w:val="en-US"/>
        </w:rPr>
        <w:t xml:space="preserve"> </w:t>
      </w:r>
      <w:proofErr w:type="spellStart"/>
      <w:r w:rsidR="001B1382" w:rsidRPr="00871331">
        <w:rPr>
          <w:rFonts w:cs="Times New Roman"/>
          <w:sz w:val="24"/>
          <w:szCs w:val="24"/>
          <w:lang w:val="en-US"/>
        </w:rPr>
        <w:t>Wolak</w:t>
      </w:r>
      <w:proofErr w:type="spellEnd"/>
      <w:r w:rsidR="002E00ED" w:rsidRPr="00871331">
        <w:rPr>
          <w:rFonts w:cs="Times New Roman"/>
          <w:sz w:val="24"/>
          <w:szCs w:val="24"/>
          <w:lang w:val="en-US"/>
        </w:rPr>
        <w:t xml:space="preserve"> (2000) found that girls were targeted for </w:t>
      </w:r>
      <w:r w:rsidR="00C233BD" w:rsidRPr="00871331">
        <w:rPr>
          <w:rFonts w:cs="Times New Roman"/>
          <w:sz w:val="24"/>
          <w:szCs w:val="24"/>
          <w:lang w:val="en-US"/>
        </w:rPr>
        <w:t xml:space="preserve">online </w:t>
      </w:r>
      <w:r w:rsidR="002E00ED" w:rsidRPr="00871331">
        <w:rPr>
          <w:rFonts w:cs="Times New Roman"/>
          <w:sz w:val="24"/>
          <w:szCs w:val="24"/>
          <w:lang w:val="en-US"/>
        </w:rPr>
        <w:t>sexual solicitation a</w:t>
      </w:r>
      <w:r w:rsidR="00C233BD" w:rsidRPr="00871331">
        <w:rPr>
          <w:rFonts w:cs="Times New Roman"/>
          <w:sz w:val="24"/>
          <w:szCs w:val="24"/>
          <w:lang w:val="en-US"/>
        </w:rPr>
        <w:t>t almost twice the rate of boys</w:t>
      </w:r>
      <w:r w:rsidR="002E00ED" w:rsidRPr="00871331">
        <w:rPr>
          <w:rFonts w:cs="Times New Roman"/>
          <w:sz w:val="24"/>
          <w:szCs w:val="24"/>
          <w:lang w:val="en-US"/>
        </w:rPr>
        <w:t xml:space="preserve"> </w:t>
      </w:r>
      <w:r w:rsidR="00C233BD" w:rsidRPr="00871331">
        <w:rPr>
          <w:rFonts w:cs="Times New Roman"/>
          <w:sz w:val="24"/>
          <w:szCs w:val="24"/>
          <w:lang w:val="en-US"/>
        </w:rPr>
        <w:t>(</w:t>
      </w:r>
      <w:r w:rsidR="002E00ED" w:rsidRPr="00871331">
        <w:rPr>
          <w:rFonts w:cs="Times New Roman"/>
          <w:sz w:val="24"/>
          <w:szCs w:val="24"/>
          <w:lang w:val="en-US"/>
        </w:rPr>
        <w:t>66% females v</w:t>
      </w:r>
      <w:r w:rsidR="00C233BD" w:rsidRPr="00871331">
        <w:rPr>
          <w:rFonts w:cs="Times New Roman"/>
          <w:sz w:val="24"/>
          <w:szCs w:val="24"/>
          <w:lang w:val="en-US"/>
        </w:rPr>
        <w:t>er</w:t>
      </w:r>
      <w:r w:rsidR="002E00ED" w:rsidRPr="00871331">
        <w:rPr>
          <w:rFonts w:cs="Times New Roman"/>
          <w:sz w:val="24"/>
          <w:szCs w:val="24"/>
          <w:lang w:val="en-US"/>
        </w:rPr>
        <w:t>s</w:t>
      </w:r>
      <w:r w:rsidR="00C233BD" w:rsidRPr="00871331">
        <w:rPr>
          <w:rFonts w:cs="Times New Roman"/>
          <w:sz w:val="24"/>
          <w:szCs w:val="24"/>
          <w:lang w:val="en-US"/>
        </w:rPr>
        <w:t>us</w:t>
      </w:r>
      <w:r w:rsidR="002E00ED" w:rsidRPr="00871331">
        <w:rPr>
          <w:rFonts w:cs="Times New Roman"/>
          <w:sz w:val="24"/>
          <w:szCs w:val="24"/>
          <w:lang w:val="en-US"/>
        </w:rPr>
        <w:t xml:space="preserve"> 34% males</w:t>
      </w:r>
      <w:r w:rsidR="00C233BD" w:rsidRPr="00871331">
        <w:rPr>
          <w:rFonts w:cs="Times New Roman"/>
          <w:sz w:val="24"/>
          <w:szCs w:val="24"/>
          <w:lang w:val="en-US"/>
        </w:rPr>
        <w:t>)</w:t>
      </w:r>
      <w:r w:rsidR="002E00ED" w:rsidRPr="00871331">
        <w:rPr>
          <w:rFonts w:cs="Times New Roman"/>
          <w:sz w:val="24"/>
          <w:szCs w:val="24"/>
          <w:lang w:val="en-US"/>
        </w:rPr>
        <w:t xml:space="preserve">.  </w:t>
      </w:r>
      <w:r w:rsidR="005E1ABE" w:rsidRPr="00871331">
        <w:rPr>
          <w:rFonts w:cs="Times New Roman"/>
          <w:sz w:val="24"/>
          <w:szCs w:val="24"/>
          <w:lang w:val="en-US"/>
        </w:rPr>
        <w:t>I</w:t>
      </w:r>
      <w:r w:rsidR="008B3D1A" w:rsidRPr="00871331">
        <w:rPr>
          <w:rFonts w:cs="Times New Roman"/>
          <w:sz w:val="24"/>
          <w:szCs w:val="24"/>
          <w:lang w:val="en-US"/>
        </w:rPr>
        <w:t>t is worth noting</w:t>
      </w:r>
      <w:r w:rsidR="005E1ABE" w:rsidRPr="00871331">
        <w:rPr>
          <w:rFonts w:cs="Times New Roman"/>
          <w:sz w:val="24"/>
          <w:szCs w:val="24"/>
          <w:lang w:val="en-US"/>
        </w:rPr>
        <w:t xml:space="preserve"> however</w:t>
      </w:r>
      <w:r w:rsidR="008B3D1A" w:rsidRPr="00871331">
        <w:rPr>
          <w:rFonts w:cs="Times New Roman"/>
          <w:sz w:val="24"/>
          <w:szCs w:val="24"/>
          <w:lang w:val="en-US"/>
        </w:rPr>
        <w:t xml:space="preserve"> that </w:t>
      </w:r>
      <w:r w:rsidR="00194D5F" w:rsidRPr="00871331">
        <w:rPr>
          <w:rFonts w:cs="Times New Roman"/>
          <w:sz w:val="24"/>
          <w:szCs w:val="24"/>
          <w:lang w:val="en-US"/>
        </w:rPr>
        <w:t xml:space="preserve">this research uses the term ‘sexual solicitations’ rather than grooming and </w:t>
      </w:r>
      <w:r w:rsidR="008B3D1A" w:rsidRPr="00871331">
        <w:rPr>
          <w:rFonts w:cs="Times New Roman"/>
          <w:sz w:val="24"/>
          <w:szCs w:val="24"/>
          <w:lang w:val="en-US"/>
        </w:rPr>
        <w:t xml:space="preserve">48% of these solicitations and photo requests were from other young people.  </w:t>
      </w:r>
      <w:r w:rsidR="003F4785" w:rsidRPr="00871331">
        <w:rPr>
          <w:rFonts w:cs="Times New Roman"/>
          <w:sz w:val="24"/>
          <w:szCs w:val="24"/>
          <w:lang w:val="en-US"/>
        </w:rPr>
        <w:t xml:space="preserve">Research by the same authors noted that girls were also more likely to receive requests for sexual photos (Mitchell et al., </w:t>
      </w:r>
      <w:r w:rsidR="00EE3013" w:rsidRPr="00871331">
        <w:rPr>
          <w:rFonts w:cs="Times New Roman"/>
          <w:sz w:val="24"/>
          <w:szCs w:val="24"/>
          <w:lang w:val="en-US"/>
        </w:rPr>
        <w:t>2007</w:t>
      </w:r>
      <w:r w:rsidR="003F4785" w:rsidRPr="00871331">
        <w:rPr>
          <w:rFonts w:cs="Times New Roman"/>
          <w:sz w:val="24"/>
          <w:szCs w:val="24"/>
          <w:lang w:val="en-US"/>
        </w:rPr>
        <w:t xml:space="preserve">).  </w:t>
      </w:r>
    </w:p>
    <w:p w:rsidR="00AB25A0" w:rsidRPr="00871331" w:rsidRDefault="00D16200" w:rsidP="00437026">
      <w:pPr>
        <w:spacing w:line="480" w:lineRule="auto"/>
        <w:ind w:firstLine="720"/>
        <w:rPr>
          <w:rFonts w:cs="Times New Roman"/>
          <w:sz w:val="24"/>
          <w:szCs w:val="24"/>
          <w:lang w:val="en-US"/>
        </w:rPr>
      </w:pPr>
      <w:r w:rsidRPr="00871331">
        <w:rPr>
          <w:rFonts w:cs="Times New Roman"/>
          <w:sz w:val="24"/>
          <w:szCs w:val="24"/>
          <w:lang w:val="en-US"/>
        </w:rPr>
        <w:t>However, h</w:t>
      </w:r>
      <w:r w:rsidR="004C0306" w:rsidRPr="00871331">
        <w:rPr>
          <w:rFonts w:cs="Times New Roman"/>
          <w:sz w:val="24"/>
          <w:szCs w:val="24"/>
          <w:lang w:val="en-US"/>
        </w:rPr>
        <w:t>aving said that girls are at greater risk, it is important to dispel the assumption that</w:t>
      </w:r>
      <w:r w:rsidR="002E00ED" w:rsidRPr="00871331">
        <w:rPr>
          <w:rFonts w:cs="Times New Roman"/>
          <w:sz w:val="24"/>
          <w:szCs w:val="24"/>
          <w:lang w:val="en-US"/>
        </w:rPr>
        <w:t xml:space="preserve"> </w:t>
      </w:r>
      <w:r w:rsidR="00065DF4" w:rsidRPr="00871331">
        <w:rPr>
          <w:rFonts w:cs="Times New Roman"/>
          <w:sz w:val="24"/>
          <w:szCs w:val="24"/>
          <w:lang w:val="en-US"/>
        </w:rPr>
        <w:t>boys</w:t>
      </w:r>
      <w:r w:rsidR="002E00ED" w:rsidRPr="00871331">
        <w:rPr>
          <w:rFonts w:cs="Times New Roman"/>
          <w:sz w:val="24"/>
          <w:szCs w:val="24"/>
          <w:lang w:val="en-US"/>
        </w:rPr>
        <w:t xml:space="preserve"> are not at risk of sexual abuse</w:t>
      </w:r>
      <w:r w:rsidRPr="00871331">
        <w:rPr>
          <w:rFonts w:cs="Times New Roman"/>
          <w:sz w:val="24"/>
          <w:szCs w:val="24"/>
          <w:lang w:val="en-US"/>
        </w:rPr>
        <w:t xml:space="preserve"> (</w:t>
      </w:r>
      <w:r w:rsidR="004C0306" w:rsidRPr="00871331">
        <w:rPr>
          <w:rFonts w:cs="Times New Roman"/>
          <w:sz w:val="24"/>
          <w:szCs w:val="24"/>
          <w:lang w:val="en-US"/>
        </w:rPr>
        <w:t>whether offline or online</w:t>
      </w:r>
      <w:r w:rsidRPr="00871331">
        <w:rPr>
          <w:rFonts w:cs="Times New Roman"/>
          <w:sz w:val="24"/>
          <w:szCs w:val="24"/>
          <w:lang w:val="en-US"/>
        </w:rPr>
        <w:t>)</w:t>
      </w:r>
      <w:r w:rsidR="004C0306" w:rsidRPr="00871331">
        <w:rPr>
          <w:rFonts w:cs="Times New Roman"/>
          <w:sz w:val="24"/>
          <w:szCs w:val="24"/>
          <w:lang w:val="en-US"/>
        </w:rPr>
        <w:t xml:space="preserve"> because</w:t>
      </w:r>
      <w:r w:rsidR="00065DF4" w:rsidRPr="00871331">
        <w:rPr>
          <w:rFonts w:cs="Times New Roman"/>
          <w:sz w:val="24"/>
          <w:szCs w:val="24"/>
          <w:lang w:val="en-US"/>
        </w:rPr>
        <w:t xml:space="preserve"> </w:t>
      </w:r>
      <w:r w:rsidR="002E00ED" w:rsidRPr="00871331">
        <w:rPr>
          <w:rFonts w:cs="Times New Roman"/>
          <w:sz w:val="24"/>
          <w:szCs w:val="24"/>
          <w:lang w:val="en-US"/>
        </w:rPr>
        <w:t>a significant number of the victims are male</w:t>
      </w:r>
      <w:r w:rsidR="00D56730" w:rsidRPr="00871331">
        <w:rPr>
          <w:rFonts w:cs="Times New Roman"/>
          <w:sz w:val="24"/>
          <w:szCs w:val="24"/>
          <w:lang w:val="en-US"/>
        </w:rPr>
        <w:t xml:space="preserve"> </w:t>
      </w:r>
      <w:r w:rsidR="007F561F" w:rsidRPr="00871331">
        <w:rPr>
          <w:rFonts w:cs="Times New Roman"/>
          <w:sz w:val="24"/>
          <w:szCs w:val="24"/>
          <w:lang w:val="en-US"/>
        </w:rPr>
        <w:t>(</w:t>
      </w:r>
      <w:proofErr w:type="spellStart"/>
      <w:r w:rsidR="00D56730" w:rsidRPr="00871331">
        <w:rPr>
          <w:rFonts w:cs="Times New Roman"/>
          <w:sz w:val="24"/>
          <w:szCs w:val="24"/>
          <w:lang w:val="en-US"/>
        </w:rPr>
        <w:t>Finkelhor</w:t>
      </w:r>
      <w:proofErr w:type="spellEnd"/>
      <w:r w:rsidR="00D56730" w:rsidRPr="00871331">
        <w:rPr>
          <w:rFonts w:cs="Times New Roman"/>
          <w:sz w:val="24"/>
          <w:szCs w:val="24"/>
          <w:lang w:val="en-US"/>
        </w:rPr>
        <w:t xml:space="preserve"> et al., 2000; </w:t>
      </w:r>
      <w:proofErr w:type="spellStart"/>
      <w:r w:rsidR="00D56730" w:rsidRPr="00871331">
        <w:rPr>
          <w:rFonts w:cs="Times New Roman"/>
          <w:sz w:val="24"/>
          <w:szCs w:val="24"/>
          <w:lang w:val="en-US"/>
        </w:rPr>
        <w:t>Wolak</w:t>
      </w:r>
      <w:proofErr w:type="spellEnd"/>
      <w:r w:rsidR="00D56730" w:rsidRPr="00871331">
        <w:rPr>
          <w:rFonts w:cs="Times New Roman"/>
          <w:sz w:val="24"/>
          <w:szCs w:val="24"/>
          <w:lang w:val="en-US"/>
        </w:rPr>
        <w:t xml:space="preserve"> et al., 2008)</w:t>
      </w:r>
      <w:r w:rsidR="002E00ED" w:rsidRPr="00871331">
        <w:rPr>
          <w:rFonts w:cs="Times New Roman"/>
          <w:sz w:val="24"/>
          <w:szCs w:val="24"/>
          <w:lang w:val="en-US"/>
        </w:rPr>
        <w:t xml:space="preserve">.  </w:t>
      </w:r>
      <w:r w:rsidR="00E22B53" w:rsidRPr="00871331">
        <w:rPr>
          <w:rFonts w:cs="Times New Roman"/>
          <w:sz w:val="24"/>
          <w:szCs w:val="24"/>
          <w:lang w:val="en-US"/>
        </w:rPr>
        <w:t>Furthermore</w:t>
      </w:r>
      <w:r w:rsidR="00DB7D7B">
        <w:rPr>
          <w:rFonts w:cs="Times New Roman"/>
          <w:sz w:val="24"/>
          <w:szCs w:val="24"/>
          <w:lang w:val="en-US"/>
        </w:rPr>
        <w:t>,</w:t>
      </w:r>
      <w:r w:rsidR="00E22B53" w:rsidRPr="00871331">
        <w:rPr>
          <w:rFonts w:cs="Times New Roman"/>
          <w:sz w:val="24"/>
          <w:szCs w:val="24"/>
          <w:lang w:val="en-US"/>
        </w:rPr>
        <w:t xml:space="preserve"> it is likely that the sexual abuse of boys online is grossly underreported, potentially due to negative stigma discouraging boys from reporting (O’Leary &amp; Barber, 2008)</w:t>
      </w:r>
      <w:r w:rsidR="00A22256" w:rsidRPr="00871331">
        <w:rPr>
          <w:rFonts w:cs="Times New Roman"/>
          <w:sz w:val="24"/>
          <w:szCs w:val="24"/>
          <w:lang w:val="en-US"/>
        </w:rPr>
        <w:t>.  Specifically, boys who are gay or questioning their sexual orientation may be particularly vulnerable (</w:t>
      </w:r>
      <w:r w:rsidR="00795422" w:rsidRPr="00871331">
        <w:rPr>
          <w:rFonts w:cs="Times New Roman"/>
          <w:sz w:val="24"/>
          <w:szCs w:val="24"/>
          <w:lang w:val="en-US"/>
        </w:rPr>
        <w:t xml:space="preserve">UK Council for Child Internet Safety [UKCCIS], 2012; </w:t>
      </w:r>
      <w:proofErr w:type="spellStart"/>
      <w:r w:rsidR="0049493E" w:rsidRPr="00871331">
        <w:rPr>
          <w:rFonts w:cs="Times New Roman"/>
          <w:sz w:val="24"/>
          <w:szCs w:val="24"/>
          <w:lang w:val="en-US"/>
        </w:rPr>
        <w:t>Wolak</w:t>
      </w:r>
      <w:proofErr w:type="spellEnd"/>
      <w:r w:rsidR="0049493E" w:rsidRPr="00871331">
        <w:rPr>
          <w:rFonts w:cs="Times New Roman"/>
          <w:sz w:val="24"/>
          <w:szCs w:val="24"/>
          <w:lang w:val="en-US"/>
        </w:rPr>
        <w:t xml:space="preserve"> et al., 2008; </w:t>
      </w:r>
      <w:proofErr w:type="spellStart"/>
      <w:r w:rsidR="0049493E" w:rsidRPr="00871331">
        <w:rPr>
          <w:rFonts w:cs="Times New Roman"/>
          <w:sz w:val="24"/>
          <w:szCs w:val="24"/>
          <w:lang w:val="en-US"/>
        </w:rPr>
        <w:t>Wolak</w:t>
      </w:r>
      <w:proofErr w:type="spellEnd"/>
      <w:r w:rsidR="0049493E" w:rsidRPr="00871331">
        <w:rPr>
          <w:rFonts w:cs="Times New Roman"/>
          <w:sz w:val="24"/>
          <w:szCs w:val="24"/>
          <w:lang w:val="en-US"/>
        </w:rPr>
        <w:t xml:space="preserve">, Mitchell &amp; </w:t>
      </w:r>
      <w:proofErr w:type="spellStart"/>
      <w:r w:rsidR="0049493E" w:rsidRPr="00871331">
        <w:rPr>
          <w:rFonts w:cs="Times New Roman"/>
          <w:sz w:val="24"/>
          <w:szCs w:val="24"/>
          <w:lang w:val="en-US"/>
        </w:rPr>
        <w:t>Finkelhor</w:t>
      </w:r>
      <w:proofErr w:type="spellEnd"/>
      <w:r w:rsidR="0094008D" w:rsidRPr="00871331">
        <w:rPr>
          <w:rFonts w:cs="Times New Roman"/>
          <w:sz w:val="24"/>
          <w:szCs w:val="24"/>
          <w:lang w:val="en-US"/>
        </w:rPr>
        <w:t>, 2004</w:t>
      </w:r>
      <w:r w:rsidR="00A22256" w:rsidRPr="00871331">
        <w:rPr>
          <w:rFonts w:cs="Times New Roman"/>
          <w:sz w:val="24"/>
          <w:szCs w:val="24"/>
          <w:lang w:val="en-US"/>
        </w:rPr>
        <w:t>) as offenders may exploit their sexual confusion and insecurities</w:t>
      </w:r>
      <w:r w:rsidR="00E84C16" w:rsidRPr="00871331">
        <w:rPr>
          <w:rFonts w:cs="Times New Roman"/>
          <w:sz w:val="24"/>
          <w:szCs w:val="24"/>
          <w:lang w:val="en-US"/>
        </w:rPr>
        <w:t xml:space="preserve"> surrounding this</w:t>
      </w:r>
      <w:r w:rsidR="00A22256" w:rsidRPr="00871331">
        <w:rPr>
          <w:rFonts w:cs="Times New Roman"/>
          <w:sz w:val="24"/>
          <w:szCs w:val="24"/>
          <w:lang w:val="en-US"/>
        </w:rPr>
        <w:t xml:space="preserve">.  </w:t>
      </w:r>
      <w:r w:rsidR="003C3ECB" w:rsidRPr="00871331">
        <w:rPr>
          <w:rFonts w:cs="Times New Roman"/>
          <w:sz w:val="24"/>
          <w:szCs w:val="24"/>
          <w:lang w:val="en-US"/>
        </w:rPr>
        <w:t>Indeed, a</w:t>
      </w:r>
      <w:r w:rsidR="007F561F" w:rsidRPr="00871331">
        <w:rPr>
          <w:rFonts w:cs="Times New Roman"/>
          <w:sz w:val="24"/>
          <w:szCs w:val="24"/>
          <w:lang w:val="en-US"/>
        </w:rPr>
        <w:t xml:space="preserve"> Swedish study</w:t>
      </w:r>
      <w:r w:rsidR="009B68DB" w:rsidRPr="00871331">
        <w:rPr>
          <w:rFonts w:cs="Times New Roman"/>
          <w:sz w:val="24"/>
          <w:szCs w:val="24"/>
          <w:lang w:val="en-US"/>
        </w:rPr>
        <w:t xml:space="preserve"> found that </w:t>
      </w:r>
      <w:r w:rsidR="00CB55B9" w:rsidRPr="00871331">
        <w:rPr>
          <w:rFonts w:cs="Times New Roman"/>
          <w:sz w:val="24"/>
          <w:szCs w:val="24"/>
          <w:lang w:val="en-US"/>
        </w:rPr>
        <w:t>self-reported</w:t>
      </w:r>
      <w:r w:rsidR="009B68DB" w:rsidRPr="00871331">
        <w:rPr>
          <w:rFonts w:cs="Times New Roman"/>
          <w:sz w:val="24"/>
          <w:szCs w:val="24"/>
          <w:lang w:val="en-US"/>
        </w:rPr>
        <w:t xml:space="preserve"> homosexuality or bisexuality is the single strongest risk factor in determining if a young person is approached sexually online</w:t>
      </w:r>
      <w:r w:rsidR="003F6127" w:rsidRPr="00871331">
        <w:rPr>
          <w:rFonts w:cs="Times New Roman"/>
          <w:sz w:val="24"/>
          <w:szCs w:val="24"/>
          <w:lang w:val="en-US"/>
        </w:rPr>
        <w:t xml:space="preserve"> for both boys and girls</w:t>
      </w:r>
      <w:r w:rsidR="009B68DB" w:rsidRPr="00871331">
        <w:rPr>
          <w:rFonts w:cs="Times New Roman"/>
          <w:sz w:val="24"/>
          <w:szCs w:val="24"/>
          <w:lang w:val="en-US"/>
        </w:rPr>
        <w:t xml:space="preserve"> (</w:t>
      </w:r>
      <w:proofErr w:type="spellStart"/>
      <w:r w:rsidR="009B68DB" w:rsidRPr="00871331">
        <w:rPr>
          <w:rFonts w:cs="Times New Roman"/>
          <w:sz w:val="24"/>
          <w:szCs w:val="24"/>
          <w:lang w:val="en-US"/>
        </w:rPr>
        <w:t>Suseg</w:t>
      </w:r>
      <w:proofErr w:type="spellEnd"/>
      <w:r w:rsidR="00FE70B5" w:rsidRPr="00871331">
        <w:rPr>
          <w:rFonts w:cs="Times New Roman"/>
          <w:sz w:val="24"/>
          <w:szCs w:val="24"/>
          <w:lang w:val="en-US"/>
        </w:rPr>
        <w:t xml:space="preserve"> et al.,</w:t>
      </w:r>
      <w:r w:rsidR="009B68DB" w:rsidRPr="00871331">
        <w:rPr>
          <w:rFonts w:cs="Times New Roman"/>
          <w:sz w:val="24"/>
          <w:szCs w:val="24"/>
          <w:lang w:val="en-US"/>
        </w:rPr>
        <w:t xml:space="preserve"> 2008). </w:t>
      </w:r>
      <w:r w:rsidR="00B5333A" w:rsidRPr="00871331">
        <w:rPr>
          <w:rFonts w:cs="Times New Roman"/>
          <w:sz w:val="24"/>
          <w:szCs w:val="24"/>
          <w:lang w:val="en-US"/>
        </w:rPr>
        <w:t>Some</w:t>
      </w:r>
      <w:r w:rsidR="000F238C" w:rsidRPr="00871331">
        <w:rPr>
          <w:rFonts w:cs="Times New Roman"/>
          <w:sz w:val="24"/>
          <w:szCs w:val="24"/>
          <w:lang w:val="en-US"/>
        </w:rPr>
        <w:t xml:space="preserve"> r</w:t>
      </w:r>
      <w:r w:rsidR="002E00ED" w:rsidRPr="00871331">
        <w:rPr>
          <w:rFonts w:cs="Times New Roman"/>
          <w:sz w:val="24"/>
          <w:szCs w:val="24"/>
          <w:lang w:val="en-US"/>
        </w:rPr>
        <w:t xml:space="preserve">esearch suggests that boys </w:t>
      </w:r>
      <w:r w:rsidR="00A22256" w:rsidRPr="00871331">
        <w:rPr>
          <w:rFonts w:cs="Times New Roman"/>
          <w:sz w:val="24"/>
          <w:szCs w:val="24"/>
          <w:lang w:val="en-US"/>
        </w:rPr>
        <w:t xml:space="preserve">generally </w:t>
      </w:r>
      <w:r w:rsidR="002E00ED" w:rsidRPr="00871331">
        <w:rPr>
          <w:rFonts w:cs="Times New Roman"/>
          <w:sz w:val="24"/>
          <w:szCs w:val="24"/>
          <w:lang w:val="en-US"/>
        </w:rPr>
        <w:t xml:space="preserve">are more likely to encounter or </w:t>
      </w:r>
      <w:r w:rsidR="00F20090" w:rsidRPr="00871331">
        <w:rPr>
          <w:rFonts w:cs="Times New Roman"/>
          <w:sz w:val="24"/>
          <w:szCs w:val="24"/>
          <w:lang w:val="en-US"/>
        </w:rPr>
        <w:t xml:space="preserve">generate </w:t>
      </w:r>
      <w:r w:rsidR="002E00ED" w:rsidRPr="00871331">
        <w:rPr>
          <w:rFonts w:cs="Times New Roman"/>
          <w:sz w:val="24"/>
          <w:szCs w:val="24"/>
          <w:lang w:val="en-US"/>
        </w:rPr>
        <w:t>risks on</w:t>
      </w:r>
      <w:r w:rsidR="00F20090" w:rsidRPr="00871331">
        <w:rPr>
          <w:rFonts w:cs="Times New Roman"/>
          <w:sz w:val="24"/>
          <w:szCs w:val="24"/>
          <w:lang w:val="en-US"/>
        </w:rPr>
        <w:t xml:space="preserve"> the </w:t>
      </w:r>
      <w:r w:rsidR="00FC3DAA" w:rsidRPr="00871331">
        <w:rPr>
          <w:rFonts w:cs="Times New Roman"/>
          <w:sz w:val="24"/>
          <w:szCs w:val="24"/>
          <w:lang w:val="en-US"/>
        </w:rPr>
        <w:t>internet;</w:t>
      </w:r>
      <w:r w:rsidR="001E7B3C" w:rsidRPr="00871331">
        <w:rPr>
          <w:rFonts w:cs="Times New Roman"/>
          <w:sz w:val="24"/>
          <w:szCs w:val="24"/>
          <w:lang w:val="en-US"/>
        </w:rPr>
        <w:t xml:space="preserve"> </w:t>
      </w:r>
      <w:r w:rsidR="00F20090" w:rsidRPr="00871331">
        <w:rPr>
          <w:rFonts w:cs="Times New Roman"/>
          <w:sz w:val="24"/>
          <w:szCs w:val="24"/>
          <w:lang w:val="en-US"/>
        </w:rPr>
        <w:t>however</w:t>
      </w:r>
      <w:r w:rsidR="002E00ED" w:rsidRPr="00871331">
        <w:rPr>
          <w:rFonts w:cs="Times New Roman"/>
          <w:sz w:val="24"/>
          <w:szCs w:val="24"/>
          <w:lang w:val="en-US"/>
        </w:rPr>
        <w:t xml:space="preserve"> girls are more likely to be affected </w:t>
      </w:r>
      <w:r w:rsidR="007F561F" w:rsidRPr="00871331">
        <w:rPr>
          <w:rFonts w:cs="Times New Roman"/>
          <w:sz w:val="24"/>
          <w:szCs w:val="24"/>
          <w:lang w:val="en-US"/>
        </w:rPr>
        <w:t>(e.g.</w:t>
      </w:r>
      <w:r w:rsidR="005E1C5F" w:rsidRPr="00871331">
        <w:rPr>
          <w:rFonts w:cs="Times New Roman"/>
          <w:sz w:val="24"/>
          <w:szCs w:val="24"/>
          <w:lang w:val="en-US"/>
        </w:rPr>
        <w:t>,</w:t>
      </w:r>
      <w:r w:rsidR="007F561F" w:rsidRPr="00871331">
        <w:rPr>
          <w:rFonts w:cs="Times New Roman"/>
          <w:sz w:val="24"/>
          <w:szCs w:val="24"/>
          <w:lang w:val="en-US"/>
        </w:rPr>
        <w:t xml:space="preserve"> </w:t>
      </w:r>
      <w:r w:rsidR="005E1C5F" w:rsidRPr="00871331">
        <w:rPr>
          <w:rFonts w:cs="Times New Roman"/>
          <w:sz w:val="24"/>
          <w:szCs w:val="24"/>
          <w:lang w:val="en-US"/>
        </w:rPr>
        <w:t xml:space="preserve">experience </w:t>
      </w:r>
      <w:r w:rsidR="00B5333A" w:rsidRPr="00871331">
        <w:rPr>
          <w:rFonts w:cs="Times New Roman"/>
          <w:sz w:val="24"/>
          <w:szCs w:val="24"/>
          <w:lang w:val="en-US"/>
        </w:rPr>
        <w:t xml:space="preserve">distress or </w:t>
      </w:r>
      <w:r w:rsidR="005E1C5F" w:rsidRPr="00871331">
        <w:rPr>
          <w:rFonts w:cs="Times New Roman"/>
          <w:sz w:val="24"/>
          <w:szCs w:val="24"/>
          <w:lang w:val="en-US"/>
        </w:rPr>
        <w:t xml:space="preserve">being </w:t>
      </w:r>
      <w:r w:rsidR="008B3D1A" w:rsidRPr="00871331">
        <w:rPr>
          <w:rFonts w:cs="Times New Roman"/>
          <w:sz w:val="24"/>
          <w:szCs w:val="24"/>
          <w:lang w:val="en-US"/>
        </w:rPr>
        <w:lastRenderedPageBreak/>
        <w:t xml:space="preserve">upset) by </w:t>
      </w:r>
      <w:r w:rsidR="008574F0" w:rsidRPr="00871331">
        <w:rPr>
          <w:rFonts w:cs="Times New Roman"/>
          <w:sz w:val="24"/>
          <w:szCs w:val="24"/>
          <w:lang w:val="en-US"/>
        </w:rPr>
        <w:t xml:space="preserve">the risk and </w:t>
      </w:r>
      <w:r w:rsidR="002E00ED" w:rsidRPr="00871331">
        <w:rPr>
          <w:rFonts w:cs="Times New Roman"/>
          <w:sz w:val="24"/>
          <w:szCs w:val="24"/>
          <w:lang w:val="en-US"/>
        </w:rPr>
        <w:t>content (Livingstone &amp;</w:t>
      </w:r>
      <w:r w:rsidR="00681BA7" w:rsidRPr="00871331">
        <w:rPr>
          <w:rFonts w:cs="Times New Roman"/>
          <w:sz w:val="24"/>
          <w:szCs w:val="24"/>
          <w:lang w:val="en-US"/>
        </w:rPr>
        <w:t xml:space="preserve"> </w:t>
      </w:r>
      <w:proofErr w:type="spellStart"/>
      <w:r w:rsidR="002E00ED" w:rsidRPr="00871331">
        <w:rPr>
          <w:rFonts w:cs="Times New Roman"/>
          <w:sz w:val="24"/>
          <w:szCs w:val="24"/>
          <w:lang w:val="en-US"/>
        </w:rPr>
        <w:t>Haddo</w:t>
      </w:r>
      <w:proofErr w:type="spellEnd"/>
      <w:r w:rsidR="002E00ED" w:rsidRPr="00871331">
        <w:rPr>
          <w:rFonts w:cs="Times New Roman"/>
          <w:sz w:val="24"/>
          <w:szCs w:val="24"/>
          <w:lang w:val="en-US"/>
        </w:rPr>
        <w:t>, 2009).</w:t>
      </w:r>
      <w:r w:rsidR="003A6CD3" w:rsidRPr="00871331">
        <w:rPr>
          <w:rFonts w:cs="Times New Roman"/>
          <w:sz w:val="24"/>
          <w:szCs w:val="24"/>
          <w:lang w:val="en-US"/>
        </w:rPr>
        <w:t xml:space="preserve">  Th</w:t>
      </w:r>
      <w:r w:rsidR="005E1C5F" w:rsidRPr="00871331">
        <w:rPr>
          <w:rFonts w:cs="Times New Roman"/>
          <w:sz w:val="24"/>
          <w:szCs w:val="24"/>
          <w:lang w:val="en-US"/>
        </w:rPr>
        <w:t>e</w:t>
      </w:r>
      <w:r w:rsidR="003A6CD3" w:rsidRPr="00871331">
        <w:rPr>
          <w:rFonts w:cs="Times New Roman"/>
          <w:sz w:val="24"/>
          <w:szCs w:val="24"/>
          <w:lang w:val="en-US"/>
        </w:rPr>
        <w:t>s</w:t>
      </w:r>
      <w:r w:rsidR="005E1C5F" w:rsidRPr="00871331">
        <w:rPr>
          <w:rFonts w:cs="Times New Roman"/>
          <w:sz w:val="24"/>
          <w:szCs w:val="24"/>
          <w:lang w:val="en-US"/>
        </w:rPr>
        <w:t xml:space="preserve">e findings are </w:t>
      </w:r>
      <w:r w:rsidR="003A6CD3" w:rsidRPr="00871331">
        <w:rPr>
          <w:rFonts w:cs="Times New Roman"/>
          <w:sz w:val="24"/>
          <w:szCs w:val="24"/>
          <w:lang w:val="en-US"/>
        </w:rPr>
        <w:t xml:space="preserve">mirrored by </w:t>
      </w:r>
      <w:r w:rsidR="005E1C5F" w:rsidRPr="00871331">
        <w:rPr>
          <w:rFonts w:cs="Times New Roman"/>
          <w:sz w:val="24"/>
          <w:szCs w:val="24"/>
          <w:lang w:val="en-US"/>
        </w:rPr>
        <w:t xml:space="preserve">those of </w:t>
      </w:r>
      <w:r w:rsidR="003A6CD3" w:rsidRPr="00871331">
        <w:rPr>
          <w:rFonts w:cs="Times New Roman"/>
          <w:sz w:val="24"/>
          <w:szCs w:val="24"/>
          <w:lang w:val="en-US"/>
        </w:rPr>
        <w:t xml:space="preserve">De </w:t>
      </w:r>
      <w:proofErr w:type="spellStart"/>
      <w:r w:rsidR="003A6CD3" w:rsidRPr="00871331">
        <w:rPr>
          <w:rFonts w:cs="Times New Roman"/>
          <w:sz w:val="24"/>
          <w:szCs w:val="24"/>
          <w:lang w:val="en-US"/>
        </w:rPr>
        <w:t>Graaf</w:t>
      </w:r>
      <w:proofErr w:type="spellEnd"/>
      <w:r w:rsidR="003A6CD3" w:rsidRPr="00871331">
        <w:rPr>
          <w:rFonts w:cs="Times New Roman"/>
          <w:sz w:val="24"/>
          <w:szCs w:val="24"/>
          <w:lang w:val="en-US"/>
        </w:rPr>
        <w:t xml:space="preserve"> and </w:t>
      </w:r>
      <w:proofErr w:type="spellStart"/>
      <w:r w:rsidR="003A6CD3" w:rsidRPr="00871331">
        <w:rPr>
          <w:rFonts w:cs="Times New Roman"/>
          <w:sz w:val="24"/>
          <w:szCs w:val="24"/>
          <w:lang w:val="en-US"/>
        </w:rPr>
        <w:t>Vanwesenbeeck</w:t>
      </w:r>
      <w:proofErr w:type="spellEnd"/>
      <w:r w:rsidR="00C31E42" w:rsidRPr="00871331">
        <w:rPr>
          <w:rFonts w:cs="Times New Roman"/>
          <w:sz w:val="24"/>
          <w:szCs w:val="24"/>
          <w:lang w:val="en-US"/>
        </w:rPr>
        <w:t xml:space="preserve"> </w:t>
      </w:r>
      <w:r w:rsidR="003A6CD3" w:rsidRPr="00871331">
        <w:rPr>
          <w:rFonts w:cs="Times New Roman"/>
          <w:sz w:val="24"/>
          <w:szCs w:val="24"/>
          <w:lang w:val="en-US"/>
        </w:rPr>
        <w:t>(2006)</w:t>
      </w:r>
      <w:r w:rsidR="005E1C5F" w:rsidRPr="00871331">
        <w:rPr>
          <w:rFonts w:cs="Times New Roman"/>
          <w:sz w:val="24"/>
          <w:szCs w:val="24"/>
          <w:lang w:val="en-US"/>
        </w:rPr>
        <w:t>,</w:t>
      </w:r>
      <w:r w:rsidR="00691147" w:rsidRPr="00871331">
        <w:rPr>
          <w:rFonts w:cs="Times New Roman"/>
          <w:sz w:val="24"/>
          <w:szCs w:val="24"/>
          <w:lang w:val="en-US"/>
        </w:rPr>
        <w:t xml:space="preserve"> in which girls </w:t>
      </w:r>
      <w:r w:rsidR="005E1C5F" w:rsidRPr="00871331">
        <w:rPr>
          <w:rFonts w:cs="Times New Roman"/>
          <w:sz w:val="24"/>
          <w:szCs w:val="24"/>
          <w:lang w:val="en-US"/>
        </w:rPr>
        <w:t xml:space="preserve">reported being </w:t>
      </w:r>
      <w:r w:rsidR="003A6CD3" w:rsidRPr="00871331">
        <w:rPr>
          <w:rFonts w:cs="Times New Roman"/>
          <w:sz w:val="24"/>
          <w:szCs w:val="24"/>
          <w:lang w:val="en-US"/>
        </w:rPr>
        <w:t xml:space="preserve">significantly less likely to </w:t>
      </w:r>
      <w:r w:rsidR="005E1ABE" w:rsidRPr="00871331">
        <w:rPr>
          <w:rFonts w:cs="Times New Roman"/>
          <w:sz w:val="24"/>
          <w:szCs w:val="24"/>
          <w:lang w:val="en-US"/>
        </w:rPr>
        <w:t>enjoy</w:t>
      </w:r>
      <w:r w:rsidR="003A6CD3" w:rsidRPr="00871331">
        <w:rPr>
          <w:rFonts w:cs="Times New Roman"/>
          <w:sz w:val="24"/>
          <w:szCs w:val="24"/>
          <w:lang w:val="en-US"/>
        </w:rPr>
        <w:t xml:space="preserve"> receiving sexual questions or requests online.  </w:t>
      </w:r>
      <w:r w:rsidR="002E00ED" w:rsidRPr="00871331">
        <w:rPr>
          <w:rFonts w:cs="Times New Roman"/>
          <w:sz w:val="24"/>
          <w:szCs w:val="24"/>
          <w:lang w:val="en-US"/>
        </w:rPr>
        <w:t xml:space="preserve">  </w:t>
      </w:r>
    </w:p>
    <w:p w:rsidR="001F32D7" w:rsidRPr="00871331" w:rsidRDefault="001F32D7" w:rsidP="001F32D7">
      <w:pPr>
        <w:pStyle w:val="ListParagraph"/>
        <w:numPr>
          <w:ilvl w:val="1"/>
          <w:numId w:val="37"/>
        </w:numPr>
        <w:spacing w:line="480" w:lineRule="auto"/>
        <w:rPr>
          <w:rFonts w:cs="Times New Roman"/>
          <w:b/>
          <w:sz w:val="24"/>
          <w:szCs w:val="24"/>
          <w:lang w:val="en-US"/>
        </w:rPr>
      </w:pPr>
      <w:r w:rsidRPr="00871331">
        <w:rPr>
          <w:rFonts w:cs="Times New Roman"/>
          <w:b/>
          <w:sz w:val="24"/>
          <w:szCs w:val="24"/>
          <w:lang w:val="en-US"/>
        </w:rPr>
        <w:t>Age</w:t>
      </w:r>
    </w:p>
    <w:p w:rsidR="0094008D" w:rsidRPr="00871331" w:rsidRDefault="00AD45A2" w:rsidP="00BB022C">
      <w:pPr>
        <w:spacing w:line="480" w:lineRule="auto"/>
        <w:ind w:firstLine="720"/>
        <w:rPr>
          <w:rFonts w:cs="Times New Roman"/>
          <w:sz w:val="24"/>
          <w:szCs w:val="24"/>
          <w:lang w:val="en-US"/>
        </w:rPr>
      </w:pPr>
      <w:r w:rsidRPr="00871331">
        <w:rPr>
          <w:rFonts w:cs="Times New Roman"/>
          <w:sz w:val="24"/>
          <w:szCs w:val="24"/>
          <w:lang w:val="en-US"/>
        </w:rPr>
        <w:t>There is debate among c</w:t>
      </w:r>
      <w:r w:rsidR="00491FB3" w:rsidRPr="00871331">
        <w:rPr>
          <w:rFonts w:cs="Times New Roman"/>
          <w:sz w:val="24"/>
          <w:szCs w:val="24"/>
          <w:lang w:val="en-US"/>
        </w:rPr>
        <w:t xml:space="preserve">hild sexual abuse </w:t>
      </w:r>
      <w:r w:rsidRPr="00871331">
        <w:rPr>
          <w:rFonts w:cs="Times New Roman"/>
          <w:sz w:val="24"/>
          <w:szCs w:val="24"/>
          <w:lang w:val="en-US"/>
        </w:rPr>
        <w:t xml:space="preserve">literature regarding which age group is most at risk; some studies </w:t>
      </w:r>
      <w:r w:rsidR="00706161" w:rsidRPr="00871331">
        <w:rPr>
          <w:rFonts w:cs="Times New Roman"/>
          <w:sz w:val="24"/>
          <w:szCs w:val="24"/>
          <w:lang w:val="en-US"/>
        </w:rPr>
        <w:t xml:space="preserve">suggest </w:t>
      </w:r>
      <w:r w:rsidR="000A3B8A" w:rsidRPr="00871331">
        <w:rPr>
          <w:rFonts w:cs="Times New Roman"/>
          <w:sz w:val="24"/>
          <w:szCs w:val="24"/>
          <w:lang w:val="en-US"/>
        </w:rPr>
        <w:t>abuse</w:t>
      </w:r>
      <w:r w:rsidR="00706161" w:rsidRPr="00871331">
        <w:rPr>
          <w:rFonts w:cs="Times New Roman"/>
          <w:sz w:val="24"/>
          <w:szCs w:val="24"/>
          <w:lang w:val="en-US"/>
        </w:rPr>
        <w:t xml:space="preserve"> is most prevalent before puberty (</w:t>
      </w:r>
      <w:proofErr w:type="spellStart"/>
      <w:r w:rsidR="00706161" w:rsidRPr="00871331">
        <w:rPr>
          <w:rFonts w:cs="Times New Roman"/>
          <w:sz w:val="24"/>
          <w:szCs w:val="24"/>
          <w:lang w:val="en-US"/>
        </w:rPr>
        <w:t>Murthi</w:t>
      </w:r>
      <w:proofErr w:type="spellEnd"/>
      <w:r w:rsidR="00706161" w:rsidRPr="00871331">
        <w:rPr>
          <w:rFonts w:cs="Times New Roman"/>
          <w:sz w:val="24"/>
          <w:szCs w:val="24"/>
          <w:lang w:val="en-US"/>
        </w:rPr>
        <w:t xml:space="preserve"> &amp; </w:t>
      </w:r>
      <w:proofErr w:type="spellStart"/>
      <w:r w:rsidR="00706161" w:rsidRPr="00871331">
        <w:rPr>
          <w:rFonts w:cs="Times New Roman"/>
          <w:sz w:val="24"/>
          <w:szCs w:val="24"/>
          <w:lang w:val="en-US"/>
        </w:rPr>
        <w:t>Espelage</w:t>
      </w:r>
      <w:proofErr w:type="spellEnd"/>
      <w:r w:rsidR="00706161" w:rsidRPr="00871331">
        <w:rPr>
          <w:rFonts w:cs="Times New Roman"/>
          <w:sz w:val="24"/>
          <w:szCs w:val="24"/>
          <w:lang w:val="en-US"/>
        </w:rPr>
        <w:t>, 2005</w:t>
      </w:r>
      <w:r w:rsidR="000D3AB5" w:rsidRPr="00871331">
        <w:rPr>
          <w:rFonts w:cs="Times New Roman"/>
          <w:sz w:val="24"/>
          <w:szCs w:val="24"/>
          <w:lang w:val="en-US"/>
        </w:rPr>
        <w:t>; Children’s Bureau</w:t>
      </w:r>
      <w:r w:rsidR="000A3B8A" w:rsidRPr="00871331">
        <w:rPr>
          <w:rFonts w:cs="Times New Roman"/>
          <w:sz w:val="24"/>
          <w:szCs w:val="24"/>
          <w:lang w:val="en-US"/>
        </w:rPr>
        <w:t xml:space="preserve"> and Department of Health and Human Services</w:t>
      </w:r>
      <w:r w:rsidR="000D3AB5" w:rsidRPr="00871331">
        <w:rPr>
          <w:rFonts w:cs="Times New Roman"/>
          <w:sz w:val="24"/>
          <w:szCs w:val="24"/>
          <w:lang w:val="en-US"/>
        </w:rPr>
        <w:t>, 2010</w:t>
      </w:r>
      <w:r w:rsidR="00706161" w:rsidRPr="00871331">
        <w:rPr>
          <w:rFonts w:cs="Times New Roman"/>
          <w:sz w:val="24"/>
          <w:szCs w:val="24"/>
          <w:lang w:val="en-US"/>
        </w:rPr>
        <w:t xml:space="preserve">) </w:t>
      </w:r>
      <w:r w:rsidRPr="00871331">
        <w:rPr>
          <w:rFonts w:cs="Times New Roman"/>
          <w:sz w:val="24"/>
          <w:szCs w:val="24"/>
          <w:lang w:val="en-US"/>
        </w:rPr>
        <w:t>while others argue the risk</w:t>
      </w:r>
      <w:r w:rsidR="00491FB3" w:rsidRPr="00871331">
        <w:rPr>
          <w:rFonts w:cs="Times New Roman"/>
          <w:sz w:val="24"/>
          <w:szCs w:val="24"/>
          <w:lang w:val="en-US"/>
        </w:rPr>
        <w:t xml:space="preserve"> peaks in adolescence (</w:t>
      </w:r>
      <w:proofErr w:type="spellStart"/>
      <w:r w:rsidR="00491FB3" w:rsidRPr="00871331">
        <w:rPr>
          <w:rFonts w:cs="Times New Roman"/>
          <w:sz w:val="24"/>
          <w:szCs w:val="24"/>
          <w:lang w:val="en-US"/>
        </w:rPr>
        <w:t>Bebbington</w:t>
      </w:r>
      <w:proofErr w:type="spellEnd"/>
      <w:r w:rsidRPr="00871331">
        <w:rPr>
          <w:rFonts w:cs="Times New Roman"/>
          <w:sz w:val="24"/>
          <w:szCs w:val="24"/>
          <w:lang w:val="en-US"/>
        </w:rPr>
        <w:t xml:space="preserve"> et al.</w:t>
      </w:r>
      <w:r w:rsidR="00491FB3" w:rsidRPr="00871331">
        <w:rPr>
          <w:rFonts w:cs="Times New Roman"/>
          <w:sz w:val="24"/>
          <w:szCs w:val="24"/>
          <w:lang w:val="en-US"/>
        </w:rPr>
        <w:t>, 2011</w:t>
      </w:r>
      <w:r w:rsidRPr="00871331">
        <w:rPr>
          <w:rFonts w:cs="Times New Roman"/>
          <w:sz w:val="24"/>
          <w:szCs w:val="24"/>
          <w:lang w:val="en-US"/>
        </w:rPr>
        <w:t xml:space="preserve">;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et al., 2005).  </w:t>
      </w:r>
      <w:r w:rsidR="0094008D" w:rsidRPr="00871331">
        <w:rPr>
          <w:rFonts w:cs="Times New Roman"/>
          <w:sz w:val="24"/>
          <w:szCs w:val="24"/>
          <w:lang w:val="en-US"/>
        </w:rPr>
        <w:t>A</w:t>
      </w:r>
      <w:r w:rsidR="001841FE" w:rsidRPr="00871331">
        <w:rPr>
          <w:rFonts w:cs="Times New Roman"/>
          <w:sz w:val="24"/>
          <w:szCs w:val="24"/>
          <w:lang w:val="en-US"/>
        </w:rPr>
        <w:t xml:space="preserve"> body of evidence suggests that </w:t>
      </w:r>
      <w:r w:rsidR="00C551E1" w:rsidRPr="00871331">
        <w:rPr>
          <w:rFonts w:cs="Times New Roman"/>
          <w:sz w:val="24"/>
          <w:szCs w:val="24"/>
          <w:lang w:val="en-US"/>
        </w:rPr>
        <w:t xml:space="preserve">in the online world </w:t>
      </w:r>
      <w:r w:rsidR="001841FE" w:rsidRPr="00871331">
        <w:rPr>
          <w:rFonts w:cs="Times New Roman"/>
          <w:sz w:val="24"/>
          <w:szCs w:val="24"/>
          <w:lang w:val="en-US"/>
        </w:rPr>
        <w:t>adolescents may be at greater risk of unwanted sexual solicitations than younger children or adults (Baumgartner et al., 2010; CEOP, 200</w:t>
      </w:r>
      <w:r w:rsidR="0094008D" w:rsidRPr="00871331">
        <w:rPr>
          <w:rFonts w:cs="Times New Roman"/>
          <w:sz w:val="24"/>
          <w:szCs w:val="24"/>
          <w:lang w:val="en-US"/>
        </w:rPr>
        <w:t xml:space="preserve">8; </w:t>
      </w:r>
      <w:proofErr w:type="spellStart"/>
      <w:r w:rsidR="0094008D" w:rsidRPr="00871331">
        <w:rPr>
          <w:rFonts w:cs="Times New Roman"/>
          <w:sz w:val="24"/>
          <w:szCs w:val="24"/>
          <w:lang w:val="en-US"/>
        </w:rPr>
        <w:t>Finkelhor</w:t>
      </w:r>
      <w:proofErr w:type="spellEnd"/>
      <w:r w:rsidR="0094008D" w:rsidRPr="00871331">
        <w:rPr>
          <w:rFonts w:cs="Times New Roman"/>
          <w:sz w:val="24"/>
          <w:szCs w:val="24"/>
          <w:lang w:val="en-US"/>
        </w:rPr>
        <w:t xml:space="preserve"> et al., 2009</w:t>
      </w:r>
      <w:r w:rsidR="001841FE" w:rsidRPr="00871331">
        <w:rPr>
          <w:rFonts w:cs="Times New Roman"/>
          <w:sz w:val="24"/>
          <w:szCs w:val="24"/>
          <w:lang w:val="en-US"/>
        </w:rPr>
        <w:t>; Mitchell,</w:t>
      </w:r>
      <w:r w:rsidR="00220E13" w:rsidRPr="00871331">
        <w:rPr>
          <w:rFonts w:cs="Times New Roman"/>
          <w:sz w:val="24"/>
          <w:szCs w:val="24"/>
          <w:lang w:val="en-US"/>
        </w:rPr>
        <w:t xml:space="preserve"> </w:t>
      </w:r>
      <w:proofErr w:type="spellStart"/>
      <w:r w:rsidR="00220E13" w:rsidRPr="00871331">
        <w:rPr>
          <w:rFonts w:cs="Times New Roman"/>
          <w:sz w:val="24"/>
          <w:szCs w:val="24"/>
          <w:lang w:val="en-US"/>
        </w:rPr>
        <w:t>Finkelhor</w:t>
      </w:r>
      <w:proofErr w:type="spellEnd"/>
      <w:r w:rsidR="00672CCE" w:rsidRPr="00871331">
        <w:rPr>
          <w:rFonts w:cs="Times New Roman"/>
          <w:sz w:val="24"/>
          <w:szCs w:val="24"/>
          <w:lang w:val="en-US"/>
        </w:rPr>
        <w:t>,</w:t>
      </w:r>
      <w:r w:rsidR="00220E13" w:rsidRPr="00871331">
        <w:rPr>
          <w:rFonts w:cs="Times New Roman"/>
          <w:sz w:val="24"/>
          <w:szCs w:val="24"/>
          <w:lang w:val="en-US"/>
        </w:rPr>
        <w:t xml:space="preserve"> &amp; </w:t>
      </w:r>
      <w:proofErr w:type="spellStart"/>
      <w:r w:rsidR="00220E13" w:rsidRPr="00871331">
        <w:rPr>
          <w:rFonts w:cs="Times New Roman"/>
          <w:sz w:val="24"/>
          <w:szCs w:val="24"/>
          <w:lang w:val="en-US"/>
        </w:rPr>
        <w:t>Wolak</w:t>
      </w:r>
      <w:proofErr w:type="spellEnd"/>
      <w:r w:rsidR="00220E13" w:rsidRPr="00871331">
        <w:rPr>
          <w:rFonts w:cs="Times New Roman"/>
          <w:sz w:val="24"/>
          <w:szCs w:val="24"/>
          <w:lang w:val="en-US"/>
        </w:rPr>
        <w:t xml:space="preserve">, </w:t>
      </w:r>
      <w:r w:rsidR="001841FE" w:rsidRPr="00871331">
        <w:rPr>
          <w:rFonts w:cs="Times New Roman"/>
          <w:sz w:val="24"/>
          <w:szCs w:val="24"/>
          <w:lang w:val="en-US"/>
        </w:rPr>
        <w:t xml:space="preserve">2001; </w:t>
      </w:r>
      <w:r w:rsidR="00672CCE" w:rsidRPr="00871331">
        <w:rPr>
          <w:rFonts w:cs="Times New Roman"/>
          <w:sz w:val="24"/>
          <w:szCs w:val="24"/>
          <w:lang w:val="en-US"/>
        </w:rPr>
        <w:t xml:space="preserve">Quayle, </w:t>
      </w:r>
      <w:proofErr w:type="spellStart"/>
      <w:r w:rsidR="00672CCE" w:rsidRPr="00871331">
        <w:rPr>
          <w:rFonts w:cs="Times New Roman"/>
          <w:sz w:val="24"/>
          <w:szCs w:val="24"/>
          <w:lang w:val="en-US"/>
        </w:rPr>
        <w:t>Jonsson</w:t>
      </w:r>
      <w:proofErr w:type="spellEnd"/>
      <w:r w:rsidR="00672CCE" w:rsidRPr="00871331">
        <w:rPr>
          <w:rFonts w:cs="Times New Roman"/>
          <w:sz w:val="24"/>
          <w:szCs w:val="24"/>
          <w:lang w:val="en-US"/>
        </w:rPr>
        <w:t xml:space="preserve">, &amp; </w:t>
      </w:r>
      <w:r w:rsidR="00A116CF" w:rsidRPr="00871331">
        <w:rPr>
          <w:rFonts w:cs="Times New Roman"/>
          <w:sz w:val="24"/>
          <w:szCs w:val="24"/>
          <w:lang w:val="en-US"/>
        </w:rPr>
        <w:t>Lööf</w:t>
      </w:r>
      <w:r w:rsidR="00672CCE" w:rsidRPr="00871331">
        <w:rPr>
          <w:rFonts w:cs="Times New Roman"/>
          <w:sz w:val="24"/>
          <w:szCs w:val="24"/>
          <w:lang w:val="en-US"/>
        </w:rPr>
        <w:t xml:space="preserve">, 2012; </w:t>
      </w:r>
      <w:proofErr w:type="spellStart"/>
      <w:r w:rsidR="0094008D" w:rsidRPr="00871331">
        <w:rPr>
          <w:rFonts w:cs="Times New Roman"/>
          <w:sz w:val="24"/>
          <w:szCs w:val="24"/>
          <w:lang w:val="en-US"/>
        </w:rPr>
        <w:t>Soo</w:t>
      </w:r>
      <w:proofErr w:type="spellEnd"/>
      <w:r w:rsidR="0094008D" w:rsidRPr="00871331">
        <w:rPr>
          <w:rFonts w:cs="Times New Roman"/>
          <w:sz w:val="24"/>
          <w:szCs w:val="24"/>
          <w:lang w:val="en-US"/>
        </w:rPr>
        <w:t xml:space="preserve"> &amp; </w:t>
      </w:r>
      <w:proofErr w:type="spellStart"/>
      <w:r w:rsidR="0094008D" w:rsidRPr="00871331">
        <w:rPr>
          <w:rFonts w:cs="Times New Roman"/>
          <w:sz w:val="24"/>
          <w:szCs w:val="24"/>
          <w:lang w:val="en-US"/>
        </w:rPr>
        <w:t>Bodanovskaya</w:t>
      </w:r>
      <w:proofErr w:type="spellEnd"/>
      <w:r w:rsidR="0094008D" w:rsidRPr="00871331">
        <w:rPr>
          <w:rFonts w:cs="Times New Roman"/>
          <w:sz w:val="24"/>
          <w:szCs w:val="24"/>
          <w:lang w:val="en-US"/>
        </w:rPr>
        <w:t xml:space="preserve">, 2012; </w:t>
      </w:r>
      <w:proofErr w:type="spellStart"/>
      <w:r w:rsidR="001841FE" w:rsidRPr="00871331">
        <w:rPr>
          <w:rFonts w:cs="Times New Roman"/>
          <w:sz w:val="24"/>
          <w:szCs w:val="24"/>
          <w:lang w:val="en-US"/>
        </w:rPr>
        <w:t>Wolak</w:t>
      </w:r>
      <w:proofErr w:type="spellEnd"/>
      <w:r w:rsidR="001841FE" w:rsidRPr="00871331">
        <w:rPr>
          <w:rFonts w:cs="Times New Roman"/>
          <w:sz w:val="24"/>
          <w:szCs w:val="24"/>
          <w:lang w:val="en-US"/>
        </w:rPr>
        <w:t xml:space="preserve"> et al., 2008). </w:t>
      </w:r>
    </w:p>
    <w:p w:rsidR="001841FE" w:rsidRPr="00871331" w:rsidRDefault="001841FE" w:rsidP="00BB022C">
      <w:pPr>
        <w:spacing w:line="480" w:lineRule="auto"/>
        <w:ind w:firstLine="720"/>
        <w:rPr>
          <w:rFonts w:cs="Times New Roman"/>
          <w:sz w:val="24"/>
          <w:szCs w:val="24"/>
          <w:lang w:val="en-US"/>
        </w:rPr>
      </w:pPr>
      <w:r w:rsidRPr="00871331">
        <w:rPr>
          <w:rFonts w:cs="Times New Roman"/>
          <w:sz w:val="24"/>
          <w:szCs w:val="24"/>
          <w:lang w:val="en-US"/>
        </w:rPr>
        <w:t xml:space="preserve">One possible explanation is </w:t>
      </w:r>
      <w:r w:rsidR="00C61681" w:rsidRPr="00871331">
        <w:rPr>
          <w:rFonts w:cs="Times New Roman"/>
          <w:sz w:val="24"/>
          <w:szCs w:val="24"/>
          <w:lang w:val="en-US"/>
        </w:rPr>
        <w:t xml:space="preserve">the higher level </w:t>
      </w:r>
      <w:r w:rsidR="0033225D" w:rsidRPr="00871331">
        <w:rPr>
          <w:rFonts w:cs="Times New Roman"/>
          <w:sz w:val="24"/>
          <w:szCs w:val="24"/>
          <w:lang w:val="en-US"/>
        </w:rPr>
        <w:t xml:space="preserve">of online communication </w:t>
      </w:r>
      <w:r w:rsidR="00C61681" w:rsidRPr="00871331">
        <w:rPr>
          <w:rFonts w:cs="Times New Roman"/>
          <w:sz w:val="24"/>
          <w:szCs w:val="24"/>
          <w:lang w:val="en-US"/>
        </w:rPr>
        <w:t>and variety of access for older young people (Livingstone et al., 2011; Munro, 2011</w:t>
      </w:r>
      <w:r w:rsidR="0033225D" w:rsidRPr="00871331">
        <w:rPr>
          <w:rFonts w:cs="Times New Roman"/>
          <w:sz w:val="24"/>
          <w:szCs w:val="24"/>
          <w:lang w:val="en-US"/>
        </w:rPr>
        <w:t xml:space="preserve">; </w:t>
      </w:r>
      <w:proofErr w:type="spellStart"/>
      <w:r w:rsidR="0033225D" w:rsidRPr="00871331">
        <w:rPr>
          <w:rFonts w:cs="Times New Roman"/>
          <w:sz w:val="24"/>
          <w:szCs w:val="24"/>
          <w:lang w:val="en-US"/>
        </w:rPr>
        <w:t>Ofcom</w:t>
      </w:r>
      <w:proofErr w:type="spellEnd"/>
      <w:r w:rsidR="0033225D" w:rsidRPr="00871331">
        <w:rPr>
          <w:rFonts w:cs="Times New Roman"/>
          <w:sz w:val="24"/>
          <w:szCs w:val="24"/>
          <w:lang w:val="en-US"/>
        </w:rPr>
        <w:t>, 2010</w:t>
      </w:r>
      <w:r w:rsidR="00C61681" w:rsidRPr="00871331">
        <w:rPr>
          <w:rFonts w:cs="Times New Roman"/>
          <w:sz w:val="24"/>
          <w:szCs w:val="24"/>
          <w:lang w:val="en-US"/>
        </w:rPr>
        <w:t>).</w:t>
      </w:r>
      <w:r w:rsidRPr="00871331">
        <w:rPr>
          <w:rFonts w:cs="Times New Roman"/>
          <w:sz w:val="24"/>
          <w:szCs w:val="24"/>
          <w:lang w:val="en-US"/>
        </w:rPr>
        <w:t xml:space="preserve">  A second explanation is the inherent nature of adolescent </w:t>
      </w:r>
      <w:proofErr w:type="spellStart"/>
      <w:r w:rsidRPr="00871331">
        <w:rPr>
          <w:rFonts w:cs="Times New Roman"/>
          <w:sz w:val="24"/>
          <w:szCs w:val="24"/>
          <w:lang w:val="en-US"/>
        </w:rPr>
        <w:t>behaviour</w:t>
      </w:r>
      <w:proofErr w:type="spellEnd"/>
      <w:r w:rsidRPr="00871331">
        <w:rPr>
          <w:rFonts w:cs="Times New Roman"/>
          <w:sz w:val="24"/>
          <w:szCs w:val="24"/>
          <w:lang w:val="en-US"/>
        </w:rPr>
        <w:t>.</w:t>
      </w:r>
      <w:r w:rsidR="00C61681" w:rsidRPr="00871331">
        <w:rPr>
          <w:rFonts w:cs="Times New Roman"/>
          <w:sz w:val="24"/>
          <w:szCs w:val="24"/>
          <w:lang w:val="en-US"/>
        </w:rPr>
        <w:t xml:space="preserve">  </w:t>
      </w:r>
      <w:r w:rsidR="00187059" w:rsidRPr="00871331">
        <w:rPr>
          <w:rFonts w:cs="Times New Roman"/>
          <w:sz w:val="24"/>
          <w:szCs w:val="24"/>
          <w:lang w:val="en-US"/>
        </w:rPr>
        <w:t xml:space="preserve">Adolescence </w:t>
      </w:r>
      <w:r w:rsidR="00303EE6" w:rsidRPr="00871331">
        <w:rPr>
          <w:rFonts w:cs="Times New Roman"/>
          <w:sz w:val="24"/>
          <w:szCs w:val="24"/>
          <w:lang w:val="en-US"/>
        </w:rPr>
        <w:t>is a key developmental stage</w:t>
      </w:r>
      <w:r w:rsidR="00920EB4" w:rsidRPr="00871331">
        <w:rPr>
          <w:rFonts w:cs="Times New Roman"/>
          <w:sz w:val="24"/>
          <w:szCs w:val="24"/>
          <w:lang w:val="en-US"/>
        </w:rPr>
        <w:t xml:space="preserve"> of cognitive, biological</w:t>
      </w:r>
      <w:r w:rsidR="00DB7D7B">
        <w:rPr>
          <w:rFonts w:cs="Times New Roman"/>
          <w:sz w:val="24"/>
          <w:szCs w:val="24"/>
          <w:lang w:val="en-US"/>
        </w:rPr>
        <w:t>,</w:t>
      </w:r>
      <w:r w:rsidR="00920EB4" w:rsidRPr="00871331">
        <w:rPr>
          <w:rFonts w:cs="Times New Roman"/>
          <w:sz w:val="24"/>
          <w:szCs w:val="24"/>
          <w:lang w:val="en-US"/>
        </w:rPr>
        <w:t xml:space="preserve"> and psychological </w:t>
      </w:r>
      <w:r w:rsidR="00303EE6" w:rsidRPr="00871331">
        <w:rPr>
          <w:rFonts w:cs="Times New Roman"/>
          <w:sz w:val="24"/>
          <w:szCs w:val="24"/>
          <w:lang w:val="en-US"/>
        </w:rPr>
        <w:t>growth posing unique challenges</w:t>
      </w:r>
      <w:r w:rsidR="005C06C9" w:rsidRPr="00871331">
        <w:rPr>
          <w:rFonts w:cs="Times New Roman"/>
          <w:sz w:val="24"/>
          <w:szCs w:val="24"/>
          <w:lang w:val="en-US"/>
        </w:rPr>
        <w:t xml:space="preserve"> </w:t>
      </w:r>
      <w:r w:rsidR="00187059" w:rsidRPr="00871331">
        <w:rPr>
          <w:rFonts w:cs="Times New Roman"/>
          <w:sz w:val="24"/>
          <w:szCs w:val="24"/>
          <w:lang w:val="en-US"/>
        </w:rPr>
        <w:t>(</w:t>
      </w:r>
      <w:proofErr w:type="spellStart"/>
      <w:r w:rsidR="006A75CD" w:rsidRPr="00871331">
        <w:rPr>
          <w:rFonts w:cs="Times New Roman"/>
          <w:sz w:val="24"/>
          <w:szCs w:val="24"/>
          <w:lang w:val="en-US"/>
        </w:rPr>
        <w:t>Antaramian</w:t>
      </w:r>
      <w:proofErr w:type="spellEnd"/>
      <w:r w:rsidR="006A75CD" w:rsidRPr="00871331">
        <w:rPr>
          <w:rFonts w:cs="Times New Roman"/>
          <w:sz w:val="24"/>
          <w:szCs w:val="24"/>
          <w:lang w:val="en-US"/>
        </w:rPr>
        <w:t>, Huebner</w:t>
      </w:r>
      <w:r w:rsidR="00066303" w:rsidRPr="00871331">
        <w:rPr>
          <w:rFonts w:cs="Times New Roman"/>
          <w:sz w:val="24"/>
          <w:szCs w:val="24"/>
          <w:lang w:val="en-US"/>
        </w:rPr>
        <w:t>,</w:t>
      </w:r>
      <w:r w:rsidR="006A75CD" w:rsidRPr="00871331">
        <w:rPr>
          <w:rFonts w:cs="Times New Roman"/>
          <w:sz w:val="24"/>
          <w:szCs w:val="24"/>
          <w:lang w:val="en-US"/>
        </w:rPr>
        <w:t xml:space="preserve"> &amp; Valois, 2008; </w:t>
      </w:r>
      <w:r w:rsidR="00144797" w:rsidRPr="00871331">
        <w:rPr>
          <w:rFonts w:cs="Times New Roman"/>
          <w:sz w:val="24"/>
          <w:szCs w:val="24"/>
          <w:lang w:val="en-US"/>
        </w:rPr>
        <w:t xml:space="preserve">Blakemore &amp; </w:t>
      </w:r>
      <w:proofErr w:type="spellStart"/>
      <w:r w:rsidR="00144797" w:rsidRPr="00871331">
        <w:rPr>
          <w:rFonts w:cs="Times New Roman"/>
          <w:sz w:val="24"/>
          <w:szCs w:val="24"/>
          <w:lang w:val="en-US"/>
        </w:rPr>
        <w:t>Choudhury</w:t>
      </w:r>
      <w:proofErr w:type="spellEnd"/>
      <w:r w:rsidR="00144797" w:rsidRPr="00871331">
        <w:rPr>
          <w:rFonts w:cs="Times New Roman"/>
          <w:sz w:val="24"/>
          <w:szCs w:val="24"/>
          <w:lang w:val="en-US"/>
        </w:rPr>
        <w:t xml:space="preserve">, 2008; </w:t>
      </w:r>
      <w:r w:rsidR="00187059" w:rsidRPr="00871331">
        <w:rPr>
          <w:rFonts w:cs="Times New Roman"/>
          <w:sz w:val="24"/>
          <w:szCs w:val="24"/>
          <w:lang w:val="en-US"/>
        </w:rPr>
        <w:t>Garcia, 20</w:t>
      </w:r>
      <w:r w:rsidR="001C099D" w:rsidRPr="00871331">
        <w:rPr>
          <w:rFonts w:cs="Times New Roman"/>
          <w:sz w:val="24"/>
          <w:szCs w:val="24"/>
          <w:lang w:val="en-US"/>
        </w:rPr>
        <w:t>10</w:t>
      </w:r>
      <w:r w:rsidR="00303EE6" w:rsidRPr="00871331">
        <w:rPr>
          <w:rFonts w:cs="Times New Roman"/>
          <w:sz w:val="24"/>
          <w:szCs w:val="24"/>
          <w:lang w:val="en-US"/>
        </w:rPr>
        <w:t>; Irwin, Burg</w:t>
      </w:r>
      <w:r w:rsidR="00066303" w:rsidRPr="00871331">
        <w:rPr>
          <w:rFonts w:cs="Times New Roman"/>
          <w:sz w:val="24"/>
          <w:szCs w:val="24"/>
          <w:lang w:val="en-US"/>
        </w:rPr>
        <w:t>,</w:t>
      </w:r>
      <w:r w:rsidR="00303EE6" w:rsidRPr="00871331">
        <w:rPr>
          <w:rFonts w:cs="Times New Roman"/>
          <w:sz w:val="24"/>
          <w:szCs w:val="24"/>
          <w:lang w:val="en-US"/>
        </w:rPr>
        <w:t xml:space="preserve"> &amp; Cart, 2002; </w:t>
      </w:r>
      <w:r w:rsidR="00920EB4" w:rsidRPr="00871331">
        <w:rPr>
          <w:rFonts w:cs="Times New Roman"/>
          <w:sz w:val="24"/>
          <w:szCs w:val="24"/>
          <w:lang w:val="en-US"/>
        </w:rPr>
        <w:t>Soto, John, Gosling</w:t>
      </w:r>
      <w:r w:rsidR="00066303" w:rsidRPr="00871331">
        <w:rPr>
          <w:rFonts w:cs="Times New Roman"/>
          <w:sz w:val="24"/>
          <w:szCs w:val="24"/>
          <w:lang w:val="en-US"/>
        </w:rPr>
        <w:t>,</w:t>
      </w:r>
      <w:r w:rsidR="00920EB4" w:rsidRPr="00871331">
        <w:rPr>
          <w:rFonts w:cs="Times New Roman"/>
          <w:sz w:val="24"/>
          <w:szCs w:val="24"/>
          <w:lang w:val="en-US"/>
        </w:rPr>
        <w:t xml:space="preserve"> &amp; Potter, 2011; </w:t>
      </w:r>
      <w:r w:rsidR="00303EE6" w:rsidRPr="00871331">
        <w:rPr>
          <w:rFonts w:cs="Times New Roman"/>
          <w:sz w:val="24"/>
          <w:szCs w:val="24"/>
          <w:lang w:val="en-US"/>
        </w:rPr>
        <w:t xml:space="preserve">Tilton-Weaver, </w:t>
      </w:r>
      <w:proofErr w:type="spellStart"/>
      <w:r w:rsidR="00303EE6" w:rsidRPr="00871331">
        <w:rPr>
          <w:rFonts w:cs="Times New Roman"/>
          <w:sz w:val="24"/>
          <w:szCs w:val="24"/>
          <w:lang w:val="en-US"/>
        </w:rPr>
        <w:t>Kakihara</w:t>
      </w:r>
      <w:proofErr w:type="spellEnd"/>
      <w:r w:rsidR="00303EE6" w:rsidRPr="00871331">
        <w:rPr>
          <w:rFonts w:cs="Times New Roman"/>
          <w:sz w:val="24"/>
          <w:szCs w:val="24"/>
          <w:lang w:val="en-US"/>
        </w:rPr>
        <w:t xml:space="preserve">, Marshall, </w:t>
      </w:r>
      <w:r w:rsidR="00066303" w:rsidRPr="00871331">
        <w:rPr>
          <w:rFonts w:cs="Times New Roman"/>
          <w:sz w:val="24"/>
          <w:szCs w:val="24"/>
          <w:lang w:val="en-US"/>
        </w:rPr>
        <w:t xml:space="preserve">&amp; </w:t>
      </w:r>
      <w:proofErr w:type="spellStart"/>
      <w:r w:rsidR="00303EE6" w:rsidRPr="00871331">
        <w:rPr>
          <w:rFonts w:cs="Times New Roman"/>
          <w:sz w:val="24"/>
          <w:szCs w:val="24"/>
          <w:lang w:val="en-US"/>
        </w:rPr>
        <w:t>Galambos</w:t>
      </w:r>
      <w:proofErr w:type="spellEnd"/>
      <w:r w:rsidR="00303EE6" w:rsidRPr="00871331">
        <w:rPr>
          <w:rFonts w:cs="Times New Roman"/>
          <w:sz w:val="24"/>
          <w:szCs w:val="24"/>
          <w:lang w:val="en-US"/>
        </w:rPr>
        <w:t>, 2011</w:t>
      </w:r>
      <w:r w:rsidR="00187059" w:rsidRPr="00871331">
        <w:rPr>
          <w:rFonts w:cs="Times New Roman"/>
          <w:sz w:val="24"/>
          <w:szCs w:val="24"/>
          <w:lang w:val="en-US"/>
        </w:rPr>
        <w:t>)</w:t>
      </w:r>
      <w:r w:rsidR="00DB7D7B">
        <w:rPr>
          <w:rFonts w:cs="Times New Roman"/>
          <w:sz w:val="24"/>
          <w:szCs w:val="24"/>
          <w:lang w:val="en-US"/>
        </w:rPr>
        <w:t>.  I</w:t>
      </w:r>
      <w:r w:rsidR="00643F12" w:rsidRPr="00871331">
        <w:rPr>
          <w:rFonts w:cs="Times New Roman"/>
          <w:sz w:val="24"/>
          <w:szCs w:val="24"/>
          <w:lang w:val="en-US"/>
        </w:rPr>
        <w:t>n fact</w:t>
      </w:r>
      <w:r w:rsidR="00DB7D7B">
        <w:rPr>
          <w:rFonts w:cs="Times New Roman"/>
          <w:sz w:val="24"/>
          <w:szCs w:val="24"/>
          <w:lang w:val="en-US"/>
        </w:rPr>
        <w:t>,</w:t>
      </w:r>
      <w:r w:rsidR="00643F12" w:rsidRPr="00871331">
        <w:rPr>
          <w:rFonts w:cs="Times New Roman"/>
          <w:sz w:val="24"/>
          <w:szCs w:val="24"/>
          <w:lang w:val="en-US"/>
        </w:rPr>
        <w:t xml:space="preserve"> this developmental stage </w:t>
      </w:r>
      <w:r w:rsidR="00DB7D7B">
        <w:rPr>
          <w:rFonts w:cs="Times New Roman"/>
          <w:sz w:val="24"/>
          <w:szCs w:val="24"/>
          <w:lang w:val="en-US"/>
        </w:rPr>
        <w:t xml:space="preserve">is </w:t>
      </w:r>
      <w:r w:rsidR="00643F12" w:rsidRPr="00871331">
        <w:rPr>
          <w:rFonts w:cs="Times New Roman"/>
          <w:sz w:val="24"/>
          <w:szCs w:val="24"/>
          <w:lang w:val="en-US"/>
        </w:rPr>
        <w:t xml:space="preserve">so </w:t>
      </w:r>
      <w:r w:rsidR="00273B9D" w:rsidRPr="00871331">
        <w:rPr>
          <w:rFonts w:cs="Times New Roman"/>
          <w:sz w:val="24"/>
          <w:szCs w:val="24"/>
          <w:lang w:val="en-US"/>
        </w:rPr>
        <w:t>crucial</w:t>
      </w:r>
      <w:r w:rsidR="00643F12" w:rsidRPr="00871331">
        <w:rPr>
          <w:rFonts w:cs="Times New Roman"/>
          <w:sz w:val="24"/>
          <w:szCs w:val="24"/>
          <w:lang w:val="en-US"/>
        </w:rPr>
        <w:t xml:space="preserve"> that 75% of mental health problems in adults have onset in adolescence (Kessler et al., 2005)</w:t>
      </w:r>
      <w:r w:rsidR="00291551" w:rsidRPr="00871331">
        <w:rPr>
          <w:rFonts w:cs="Times New Roman"/>
          <w:sz w:val="24"/>
          <w:szCs w:val="24"/>
          <w:lang w:val="en-US"/>
        </w:rPr>
        <w:t xml:space="preserve">.  </w:t>
      </w:r>
      <w:r w:rsidR="0026473B" w:rsidRPr="00871331">
        <w:rPr>
          <w:rFonts w:cs="Times New Roman"/>
          <w:sz w:val="24"/>
          <w:szCs w:val="24"/>
          <w:lang w:val="en-US"/>
        </w:rPr>
        <w:t xml:space="preserve">During </w:t>
      </w:r>
      <w:r w:rsidR="00291551" w:rsidRPr="00871331">
        <w:rPr>
          <w:rFonts w:cs="Times New Roman"/>
          <w:sz w:val="24"/>
          <w:szCs w:val="24"/>
          <w:lang w:val="en-US"/>
        </w:rPr>
        <w:t>this time</w:t>
      </w:r>
      <w:r w:rsidR="0026473B" w:rsidRPr="00871331">
        <w:rPr>
          <w:rFonts w:cs="Times New Roman"/>
          <w:sz w:val="24"/>
          <w:szCs w:val="24"/>
          <w:lang w:val="en-US"/>
        </w:rPr>
        <w:t xml:space="preserve"> it is developmentally typical for a young person to seek wider social engagement</w:t>
      </w:r>
      <w:r w:rsidR="00EC435D" w:rsidRPr="00871331">
        <w:rPr>
          <w:rFonts w:cs="Times New Roman"/>
          <w:sz w:val="24"/>
          <w:szCs w:val="24"/>
          <w:lang w:val="en-US"/>
        </w:rPr>
        <w:t xml:space="preserve"> and </w:t>
      </w:r>
      <w:r w:rsidR="0026473B" w:rsidRPr="00871331">
        <w:rPr>
          <w:rFonts w:cs="Times New Roman"/>
          <w:sz w:val="24"/>
          <w:szCs w:val="24"/>
          <w:lang w:val="en-US"/>
        </w:rPr>
        <w:t>actively seek relationships</w:t>
      </w:r>
      <w:r w:rsidR="00EC435D" w:rsidRPr="00871331">
        <w:rPr>
          <w:rFonts w:cs="Times New Roman"/>
          <w:sz w:val="24"/>
          <w:szCs w:val="24"/>
          <w:lang w:val="en-US"/>
        </w:rPr>
        <w:t>, often leading to</w:t>
      </w:r>
      <w:r w:rsidR="0026473B" w:rsidRPr="00871331">
        <w:rPr>
          <w:rFonts w:cs="Times New Roman"/>
          <w:sz w:val="24"/>
          <w:szCs w:val="24"/>
          <w:lang w:val="en-US"/>
        </w:rPr>
        <w:t xml:space="preserve"> sexuality experimentation (</w:t>
      </w:r>
      <w:r w:rsidR="00327BDE" w:rsidRPr="00871331">
        <w:rPr>
          <w:rFonts w:cs="Times New Roman"/>
          <w:sz w:val="24"/>
          <w:szCs w:val="24"/>
          <w:lang w:val="en-US"/>
        </w:rPr>
        <w:t>Quayle et al.</w:t>
      </w:r>
      <w:r w:rsidR="00A7109E" w:rsidRPr="00871331">
        <w:rPr>
          <w:rFonts w:cs="Times New Roman"/>
          <w:sz w:val="24"/>
          <w:szCs w:val="24"/>
          <w:lang w:val="en-US"/>
        </w:rPr>
        <w:t>, 2012)</w:t>
      </w:r>
      <w:r w:rsidR="00715B62">
        <w:rPr>
          <w:rFonts w:cs="Times New Roman"/>
          <w:sz w:val="24"/>
          <w:szCs w:val="24"/>
          <w:lang w:val="en-US"/>
        </w:rPr>
        <w:t>,</w:t>
      </w:r>
      <w:r w:rsidR="0033225D" w:rsidRPr="00871331">
        <w:rPr>
          <w:rFonts w:cs="Times New Roman"/>
          <w:sz w:val="24"/>
          <w:szCs w:val="24"/>
          <w:lang w:val="en-US"/>
        </w:rPr>
        <w:t xml:space="preserve"> </w:t>
      </w:r>
      <w:r w:rsidR="00EF34C1" w:rsidRPr="00871331">
        <w:rPr>
          <w:rFonts w:cs="Times New Roman"/>
          <w:sz w:val="24"/>
          <w:szCs w:val="24"/>
          <w:lang w:val="en-US"/>
        </w:rPr>
        <w:t xml:space="preserve">and </w:t>
      </w:r>
      <w:r w:rsidR="0033225D" w:rsidRPr="00871331">
        <w:rPr>
          <w:rFonts w:cs="Times New Roman"/>
          <w:sz w:val="24"/>
          <w:szCs w:val="24"/>
          <w:lang w:val="en-US"/>
        </w:rPr>
        <w:t xml:space="preserve">they </w:t>
      </w:r>
      <w:r w:rsidR="006919A6" w:rsidRPr="00871331">
        <w:rPr>
          <w:rFonts w:cs="Times New Roman"/>
          <w:sz w:val="24"/>
          <w:szCs w:val="24"/>
          <w:lang w:val="en-US"/>
        </w:rPr>
        <w:t>are likely to</w:t>
      </w:r>
      <w:r w:rsidR="00A7109E" w:rsidRPr="00871331">
        <w:rPr>
          <w:rFonts w:cs="Times New Roman"/>
          <w:sz w:val="24"/>
          <w:szCs w:val="24"/>
          <w:lang w:val="en-US"/>
        </w:rPr>
        <w:t xml:space="preserve"> </w:t>
      </w:r>
      <w:r w:rsidR="00EF34C1" w:rsidRPr="00871331">
        <w:rPr>
          <w:rFonts w:cs="Times New Roman"/>
          <w:sz w:val="24"/>
          <w:szCs w:val="24"/>
          <w:lang w:val="en-US"/>
        </w:rPr>
        <w:t>want</w:t>
      </w:r>
      <w:r w:rsidR="0033225D" w:rsidRPr="00871331">
        <w:rPr>
          <w:rFonts w:cs="Times New Roman"/>
          <w:sz w:val="24"/>
          <w:szCs w:val="24"/>
          <w:lang w:val="en-US"/>
        </w:rPr>
        <w:t xml:space="preserve"> attention, validation</w:t>
      </w:r>
      <w:r w:rsidR="00715B62">
        <w:rPr>
          <w:rFonts w:cs="Times New Roman"/>
          <w:sz w:val="24"/>
          <w:szCs w:val="24"/>
          <w:lang w:val="en-US"/>
        </w:rPr>
        <w:t>,</w:t>
      </w:r>
      <w:r w:rsidR="0033225D" w:rsidRPr="00871331">
        <w:rPr>
          <w:rFonts w:cs="Times New Roman"/>
          <w:sz w:val="24"/>
          <w:szCs w:val="24"/>
          <w:lang w:val="en-US"/>
        </w:rPr>
        <w:t xml:space="preserve"> and acceptance </w:t>
      </w:r>
      <w:r w:rsidR="0033225D" w:rsidRPr="00871331">
        <w:rPr>
          <w:rFonts w:cs="Times New Roman"/>
          <w:sz w:val="24"/>
          <w:szCs w:val="24"/>
          <w:lang w:val="en-US"/>
        </w:rPr>
        <w:lastRenderedPageBreak/>
        <w:t>(</w:t>
      </w:r>
      <w:proofErr w:type="spellStart"/>
      <w:r w:rsidR="0033225D" w:rsidRPr="00871331">
        <w:rPr>
          <w:rFonts w:cs="Times New Roman"/>
          <w:sz w:val="24"/>
          <w:szCs w:val="24"/>
          <w:lang w:val="en-US"/>
        </w:rPr>
        <w:t>Dombrowski</w:t>
      </w:r>
      <w:proofErr w:type="spellEnd"/>
      <w:r w:rsidR="0033225D" w:rsidRPr="00871331">
        <w:rPr>
          <w:rFonts w:cs="Times New Roman"/>
          <w:sz w:val="24"/>
          <w:szCs w:val="24"/>
          <w:lang w:val="en-US"/>
        </w:rPr>
        <w:t xml:space="preserve">, </w:t>
      </w:r>
      <w:proofErr w:type="spellStart"/>
      <w:r w:rsidR="0033225D" w:rsidRPr="00871331">
        <w:rPr>
          <w:rFonts w:cs="Times New Roman"/>
          <w:sz w:val="24"/>
          <w:szCs w:val="24"/>
          <w:lang w:val="en-US"/>
        </w:rPr>
        <w:t>LeMasney</w:t>
      </w:r>
      <w:proofErr w:type="spellEnd"/>
      <w:r w:rsidR="0033225D" w:rsidRPr="00871331">
        <w:rPr>
          <w:rFonts w:cs="Times New Roman"/>
          <w:sz w:val="24"/>
          <w:szCs w:val="24"/>
          <w:lang w:val="en-US"/>
        </w:rPr>
        <w:t xml:space="preserve">, </w:t>
      </w:r>
      <w:proofErr w:type="spellStart"/>
      <w:r w:rsidR="0033225D" w:rsidRPr="00871331">
        <w:rPr>
          <w:rFonts w:cs="Times New Roman"/>
          <w:sz w:val="24"/>
          <w:szCs w:val="24"/>
          <w:lang w:val="en-US"/>
        </w:rPr>
        <w:t>Ahia</w:t>
      </w:r>
      <w:proofErr w:type="spellEnd"/>
      <w:r w:rsidR="0033225D" w:rsidRPr="00871331">
        <w:rPr>
          <w:rFonts w:cs="Times New Roman"/>
          <w:sz w:val="24"/>
          <w:szCs w:val="24"/>
          <w:lang w:val="en-US"/>
        </w:rPr>
        <w:t>, &amp; Dickson, 2004)</w:t>
      </w:r>
      <w:r w:rsidR="00A7109E" w:rsidRPr="00871331">
        <w:rPr>
          <w:rFonts w:cs="Times New Roman"/>
          <w:sz w:val="24"/>
          <w:szCs w:val="24"/>
          <w:lang w:val="en-US"/>
        </w:rPr>
        <w:t xml:space="preserve">. </w:t>
      </w:r>
      <w:r w:rsidR="005E1C5F" w:rsidRPr="00871331">
        <w:rPr>
          <w:rFonts w:cs="Times New Roman"/>
          <w:sz w:val="24"/>
          <w:szCs w:val="24"/>
          <w:lang w:val="en-US"/>
        </w:rPr>
        <w:t xml:space="preserve">It has </w:t>
      </w:r>
      <w:r w:rsidR="003C3ECB" w:rsidRPr="00871331">
        <w:rPr>
          <w:rFonts w:cs="Times New Roman"/>
          <w:sz w:val="24"/>
          <w:szCs w:val="24"/>
          <w:lang w:val="en-US"/>
        </w:rPr>
        <w:t xml:space="preserve">also </w:t>
      </w:r>
      <w:r w:rsidR="005E1C5F" w:rsidRPr="00871331">
        <w:rPr>
          <w:rFonts w:cs="Times New Roman"/>
          <w:sz w:val="24"/>
          <w:szCs w:val="24"/>
          <w:lang w:val="en-US"/>
        </w:rPr>
        <w:t>been suggested that i</w:t>
      </w:r>
      <w:r w:rsidRPr="00871331">
        <w:rPr>
          <w:rFonts w:cs="Times New Roman"/>
          <w:sz w:val="24"/>
          <w:szCs w:val="24"/>
          <w:lang w:val="en-US"/>
        </w:rPr>
        <w:t>ndividuals</w:t>
      </w:r>
      <w:r w:rsidR="00846C56" w:rsidRPr="00871331">
        <w:rPr>
          <w:rFonts w:cs="Times New Roman"/>
          <w:sz w:val="24"/>
          <w:szCs w:val="24"/>
          <w:lang w:val="en-US"/>
        </w:rPr>
        <w:t xml:space="preserve"> under the age of 18 years have greater reactivity of the socio-emotional systems within the </w:t>
      </w:r>
      <w:r w:rsidR="005E1C5F" w:rsidRPr="00871331">
        <w:rPr>
          <w:rFonts w:cs="Times New Roman"/>
          <w:sz w:val="24"/>
          <w:szCs w:val="24"/>
          <w:lang w:val="en-US"/>
        </w:rPr>
        <w:t>b</w:t>
      </w:r>
      <w:r w:rsidR="00213851" w:rsidRPr="00871331">
        <w:rPr>
          <w:rFonts w:cs="Times New Roman"/>
          <w:sz w:val="24"/>
          <w:szCs w:val="24"/>
          <w:lang w:val="en-US"/>
        </w:rPr>
        <w:t>ra</w:t>
      </w:r>
      <w:r w:rsidR="00846C56" w:rsidRPr="00871331">
        <w:rPr>
          <w:rFonts w:cs="Times New Roman"/>
          <w:sz w:val="24"/>
          <w:szCs w:val="24"/>
          <w:lang w:val="en-US"/>
        </w:rPr>
        <w:t xml:space="preserve">in, </w:t>
      </w:r>
      <w:r w:rsidRPr="00871331">
        <w:rPr>
          <w:rFonts w:cs="Times New Roman"/>
          <w:sz w:val="24"/>
          <w:szCs w:val="24"/>
          <w:lang w:val="en-US"/>
        </w:rPr>
        <w:t>leading them to exhibit</w:t>
      </w:r>
      <w:r w:rsidR="00846C56" w:rsidRPr="00871331">
        <w:rPr>
          <w:rFonts w:cs="Times New Roman"/>
          <w:sz w:val="24"/>
          <w:szCs w:val="24"/>
          <w:lang w:val="en-US"/>
        </w:rPr>
        <w:t xml:space="preserve"> greater sensitivity to reward (Farmer, 2011).  </w:t>
      </w:r>
      <w:r w:rsidR="00EF34C1" w:rsidRPr="00871331">
        <w:rPr>
          <w:rFonts w:cs="Times New Roman"/>
          <w:sz w:val="24"/>
          <w:szCs w:val="24"/>
          <w:lang w:val="en-US"/>
        </w:rPr>
        <w:t>This combined with adolescents’ drive for social interaction and acceptance</w:t>
      </w:r>
      <w:r w:rsidR="00C022FA" w:rsidRPr="00871331">
        <w:rPr>
          <w:rFonts w:cs="Times New Roman"/>
          <w:sz w:val="24"/>
          <w:szCs w:val="24"/>
          <w:lang w:val="en-US"/>
        </w:rPr>
        <w:t>,</w:t>
      </w:r>
      <w:r w:rsidR="00EF34C1" w:rsidRPr="00871331">
        <w:rPr>
          <w:rFonts w:cs="Times New Roman"/>
          <w:sz w:val="24"/>
          <w:szCs w:val="24"/>
          <w:lang w:val="en-US"/>
        </w:rPr>
        <w:t xml:space="preserve"> m</w:t>
      </w:r>
      <w:r w:rsidR="00715B62">
        <w:rPr>
          <w:rFonts w:cs="Times New Roman"/>
          <w:sz w:val="24"/>
          <w:szCs w:val="24"/>
          <w:lang w:val="en-US"/>
        </w:rPr>
        <w:t>ay well influence their behavio</w:t>
      </w:r>
      <w:r w:rsidR="00EF34C1" w:rsidRPr="00871331">
        <w:rPr>
          <w:rFonts w:cs="Times New Roman"/>
          <w:sz w:val="24"/>
          <w:szCs w:val="24"/>
          <w:lang w:val="en-US"/>
        </w:rPr>
        <w:t>r online</w:t>
      </w:r>
      <w:r w:rsidR="00691147" w:rsidRPr="00871331">
        <w:rPr>
          <w:rFonts w:cs="Times New Roman"/>
          <w:sz w:val="24"/>
          <w:szCs w:val="24"/>
          <w:lang w:val="en-US"/>
        </w:rPr>
        <w:t xml:space="preserve"> and make</w:t>
      </w:r>
      <w:r w:rsidR="00EF34C1" w:rsidRPr="00871331">
        <w:rPr>
          <w:rFonts w:cs="Times New Roman"/>
          <w:sz w:val="24"/>
          <w:szCs w:val="24"/>
          <w:lang w:val="en-US"/>
        </w:rPr>
        <w:t xml:space="preserve"> them vulnerable to grooming</w:t>
      </w:r>
      <w:r w:rsidR="00846C56" w:rsidRPr="00871331">
        <w:rPr>
          <w:rFonts w:cs="Times New Roman"/>
          <w:sz w:val="24"/>
          <w:szCs w:val="24"/>
          <w:lang w:val="en-US"/>
        </w:rPr>
        <w:t xml:space="preserve">.  </w:t>
      </w:r>
    </w:p>
    <w:p w:rsidR="009E2BFB" w:rsidRPr="00871331" w:rsidRDefault="00EF34C1" w:rsidP="00BB022C">
      <w:pPr>
        <w:spacing w:line="480" w:lineRule="auto"/>
        <w:ind w:firstLine="720"/>
        <w:rPr>
          <w:rFonts w:cs="Times New Roman"/>
          <w:sz w:val="24"/>
          <w:szCs w:val="24"/>
          <w:lang w:val="en-US"/>
        </w:rPr>
      </w:pPr>
      <w:r w:rsidRPr="00871331">
        <w:rPr>
          <w:rFonts w:cs="Times New Roman"/>
          <w:sz w:val="24"/>
          <w:szCs w:val="24"/>
          <w:lang w:val="en-US"/>
        </w:rPr>
        <w:t>Adolescent</w:t>
      </w:r>
      <w:r w:rsidR="00C066F3" w:rsidRPr="00871331">
        <w:rPr>
          <w:rFonts w:cs="Times New Roman"/>
          <w:sz w:val="24"/>
          <w:szCs w:val="24"/>
          <w:lang w:val="en-US"/>
        </w:rPr>
        <w:t xml:space="preserve"> development often typifies risk taking and </w:t>
      </w:r>
      <w:r w:rsidR="00EB2B52" w:rsidRPr="00871331">
        <w:rPr>
          <w:rFonts w:cs="Times New Roman"/>
          <w:sz w:val="24"/>
          <w:szCs w:val="24"/>
          <w:lang w:val="en-US"/>
        </w:rPr>
        <w:t>impulsive</w:t>
      </w:r>
      <w:r w:rsidR="00C066F3" w:rsidRPr="00871331">
        <w:rPr>
          <w:rFonts w:cs="Times New Roman"/>
          <w:sz w:val="24"/>
          <w:szCs w:val="24"/>
          <w:lang w:val="en-US"/>
        </w:rPr>
        <w:t xml:space="preserve"> </w:t>
      </w:r>
      <w:proofErr w:type="spellStart"/>
      <w:r w:rsidR="00EB2B52" w:rsidRPr="00871331">
        <w:rPr>
          <w:rFonts w:cs="Times New Roman"/>
          <w:sz w:val="24"/>
          <w:szCs w:val="24"/>
          <w:lang w:val="en-US"/>
        </w:rPr>
        <w:t>behaviour</w:t>
      </w:r>
      <w:proofErr w:type="spellEnd"/>
      <w:r w:rsidR="00EB2B52" w:rsidRPr="00871331">
        <w:rPr>
          <w:rFonts w:cs="Times New Roman"/>
          <w:sz w:val="24"/>
          <w:szCs w:val="24"/>
          <w:lang w:val="en-US"/>
        </w:rPr>
        <w:t xml:space="preserve"> </w:t>
      </w:r>
      <w:r w:rsidR="00BB022C" w:rsidRPr="00871331">
        <w:rPr>
          <w:rFonts w:cs="Times New Roman"/>
          <w:sz w:val="24"/>
          <w:szCs w:val="24"/>
          <w:lang w:val="en-US"/>
        </w:rPr>
        <w:t>(</w:t>
      </w:r>
      <w:proofErr w:type="spellStart"/>
      <w:r w:rsidR="00EB2B52" w:rsidRPr="00871331">
        <w:rPr>
          <w:rFonts w:cs="Times New Roman"/>
          <w:sz w:val="24"/>
          <w:szCs w:val="24"/>
          <w:lang w:val="en-US"/>
        </w:rPr>
        <w:t>Gumbiner</w:t>
      </w:r>
      <w:proofErr w:type="spellEnd"/>
      <w:r w:rsidR="00EB2B52" w:rsidRPr="00871331">
        <w:rPr>
          <w:rFonts w:cs="Times New Roman"/>
          <w:sz w:val="24"/>
          <w:szCs w:val="24"/>
          <w:lang w:val="en-US"/>
        </w:rPr>
        <w:t>, 2003</w:t>
      </w:r>
      <w:r w:rsidR="00842FB0" w:rsidRPr="00871331">
        <w:rPr>
          <w:rFonts w:cs="Times New Roman"/>
          <w:sz w:val="24"/>
          <w:szCs w:val="24"/>
          <w:lang w:val="en-US"/>
        </w:rPr>
        <w:t xml:space="preserve">; </w:t>
      </w:r>
      <w:proofErr w:type="spellStart"/>
      <w:r w:rsidR="00842FB0" w:rsidRPr="00871331">
        <w:rPr>
          <w:rFonts w:cs="Times New Roman"/>
          <w:sz w:val="24"/>
          <w:szCs w:val="24"/>
          <w:lang w:val="en-US"/>
        </w:rPr>
        <w:t>Pharo</w:t>
      </w:r>
      <w:proofErr w:type="spellEnd"/>
      <w:r w:rsidR="00842FB0" w:rsidRPr="00871331">
        <w:rPr>
          <w:rFonts w:cs="Times New Roman"/>
          <w:sz w:val="24"/>
          <w:szCs w:val="24"/>
          <w:lang w:val="en-US"/>
        </w:rPr>
        <w:t xml:space="preserve">, </w:t>
      </w:r>
      <w:proofErr w:type="spellStart"/>
      <w:r w:rsidR="00842FB0" w:rsidRPr="00871331">
        <w:rPr>
          <w:rFonts w:cs="Times New Roman"/>
          <w:sz w:val="24"/>
          <w:szCs w:val="24"/>
          <w:lang w:val="en-US"/>
        </w:rPr>
        <w:t>Sim</w:t>
      </w:r>
      <w:proofErr w:type="spellEnd"/>
      <w:r w:rsidR="00842FB0" w:rsidRPr="00871331">
        <w:rPr>
          <w:rFonts w:cs="Times New Roman"/>
          <w:sz w:val="24"/>
          <w:szCs w:val="24"/>
          <w:lang w:val="en-US"/>
        </w:rPr>
        <w:t>, Graham, Gross &amp; Hayne, 2011</w:t>
      </w:r>
      <w:r w:rsidR="00F16EDA" w:rsidRPr="00871331">
        <w:rPr>
          <w:rFonts w:cs="Times New Roman"/>
          <w:sz w:val="24"/>
          <w:szCs w:val="24"/>
          <w:lang w:val="en-US"/>
        </w:rPr>
        <w:t xml:space="preserve">; </w:t>
      </w:r>
      <w:proofErr w:type="spellStart"/>
      <w:r w:rsidR="00F16EDA" w:rsidRPr="00871331">
        <w:rPr>
          <w:rFonts w:cs="Times New Roman"/>
          <w:sz w:val="24"/>
          <w:szCs w:val="24"/>
          <w:lang w:val="en-US"/>
        </w:rPr>
        <w:t>Romer</w:t>
      </w:r>
      <w:proofErr w:type="spellEnd"/>
      <w:r w:rsidR="00F16EDA" w:rsidRPr="00871331">
        <w:rPr>
          <w:rFonts w:cs="Times New Roman"/>
          <w:sz w:val="24"/>
          <w:szCs w:val="24"/>
          <w:lang w:val="en-US"/>
        </w:rPr>
        <w:t>, 2010</w:t>
      </w:r>
      <w:r w:rsidR="00BB022C" w:rsidRPr="00871331">
        <w:rPr>
          <w:rFonts w:cs="Times New Roman"/>
          <w:sz w:val="24"/>
          <w:szCs w:val="24"/>
          <w:lang w:val="en-US"/>
        </w:rPr>
        <w:t>)</w:t>
      </w:r>
      <w:r w:rsidRPr="00871331">
        <w:rPr>
          <w:rFonts w:cs="Times New Roman"/>
          <w:sz w:val="24"/>
          <w:szCs w:val="24"/>
          <w:lang w:val="en-US"/>
        </w:rPr>
        <w:t xml:space="preserve">.  </w:t>
      </w:r>
      <w:r w:rsidR="00066303" w:rsidRPr="00871331">
        <w:rPr>
          <w:rFonts w:cs="Times New Roman"/>
          <w:sz w:val="24"/>
          <w:szCs w:val="24"/>
          <w:lang w:val="en-US"/>
        </w:rPr>
        <w:t>In one</w:t>
      </w:r>
      <w:r w:rsidR="00BC6BCA" w:rsidRPr="00871331">
        <w:rPr>
          <w:rFonts w:cs="Times New Roman"/>
          <w:sz w:val="24"/>
          <w:szCs w:val="24"/>
          <w:lang w:val="en-US"/>
        </w:rPr>
        <w:t xml:space="preserve"> study however, </w:t>
      </w:r>
      <w:r w:rsidR="00066303" w:rsidRPr="00871331">
        <w:rPr>
          <w:rFonts w:cs="Times New Roman"/>
          <w:sz w:val="24"/>
          <w:szCs w:val="24"/>
          <w:lang w:val="en-US"/>
        </w:rPr>
        <w:t xml:space="preserve">compared to adults, adolescents </w:t>
      </w:r>
      <w:r w:rsidR="00BC6BCA" w:rsidRPr="00871331">
        <w:rPr>
          <w:rFonts w:cs="Times New Roman"/>
          <w:sz w:val="24"/>
          <w:szCs w:val="24"/>
          <w:lang w:val="en-US"/>
        </w:rPr>
        <w:t>demonstrated equally proficient risk perception and estimati</w:t>
      </w:r>
      <w:r w:rsidR="00066303" w:rsidRPr="00871331">
        <w:rPr>
          <w:rFonts w:cs="Times New Roman"/>
          <w:sz w:val="24"/>
          <w:szCs w:val="24"/>
          <w:lang w:val="en-US"/>
        </w:rPr>
        <w:t>on of their vulnerability to it</w:t>
      </w:r>
      <w:r w:rsidR="00BC6BCA" w:rsidRPr="00871331">
        <w:rPr>
          <w:rFonts w:cs="Times New Roman"/>
          <w:sz w:val="24"/>
          <w:szCs w:val="24"/>
          <w:lang w:val="en-US"/>
        </w:rPr>
        <w:t xml:space="preserve"> (Albert &amp; Steinberg, 2011).  This has led researchers to explore various explanations as to why adolescents continue to make riskier choices than adults.  </w:t>
      </w:r>
      <w:r w:rsidR="004D7C9C" w:rsidRPr="00871331">
        <w:rPr>
          <w:rFonts w:cs="Times New Roman"/>
          <w:sz w:val="24"/>
          <w:szCs w:val="24"/>
          <w:lang w:val="en-US"/>
        </w:rPr>
        <w:t xml:space="preserve">Van </w:t>
      </w:r>
      <w:proofErr w:type="spellStart"/>
      <w:r w:rsidR="00C066F3" w:rsidRPr="00871331">
        <w:rPr>
          <w:rFonts w:cs="Times New Roman"/>
          <w:sz w:val="24"/>
          <w:szCs w:val="24"/>
          <w:lang w:val="en-US"/>
        </w:rPr>
        <w:t>Duijen</w:t>
      </w:r>
      <w:r w:rsidR="00487095" w:rsidRPr="00871331">
        <w:rPr>
          <w:rFonts w:cs="Times New Roman"/>
          <w:sz w:val="24"/>
          <w:szCs w:val="24"/>
          <w:lang w:val="en-US"/>
        </w:rPr>
        <w:t>voorde</w:t>
      </w:r>
      <w:proofErr w:type="spellEnd"/>
      <w:r w:rsidR="00487095" w:rsidRPr="00871331">
        <w:rPr>
          <w:rFonts w:cs="Times New Roman"/>
          <w:sz w:val="24"/>
          <w:szCs w:val="24"/>
          <w:lang w:val="en-US"/>
        </w:rPr>
        <w:t xml:space="preserve">, Jansen, </w:t>
      </w:r>
      <w:proofErr w:type="spellStart"/>
      <w:r w:rsidR="00487095" w:rsidRPr="00871331">
        <w:rPr>
          <w:rFonts w:cs="Times New Roman"/>
          <w:sz w:val="24"/>
          <w:szCs w:val="24"/>
          <w:lang w:val="en-US"/>
        </w:rPr>
        <w:t>Visser</w:t>
      </w:r>
      <w:proofErr w:type="spellEnd"/>
      <w:r w:rsidR="00715B62">
        <w:rPr>
          <w:rFonts w:cs="Times New Roman"/>
          <w:sz w:val="24"/>
          <w:szCs w:val="24"/>
          <w:lang w:val="en-US"/>
        </w:rPr>
        <w:t>,</w:t>
      </w:r>
      <w:r w:rsidR="00487095" w:rsidRPr="00871331">
        <w:rPr>
          <w:rFonts w:cs="Times New Roman"/>
          <w:sz w:val="24"/>
          <w:szCs w:val="24"/>
          <w:lang w:val="en-US"/>
        </w:rPr>
        <w:t xml:space="preserve"> and Huizenga (2010) found that adolescents tend to make poorer decisions in emotionally arousing situations, but are capable of mature decision making strategies in low arousal or cognitive situations. </w:t>
      </w:r>
      <w:r w:rsidR="00066303" w:rsidRPr="00871331">
        <w:rPr>
          <w:rFonts w:cs="Times New Roman"/>
          <w:sz w:val="24"/>
          <w:szCs w:val="24"/>
          <w:lang w:val="en-US"/>
        </w:rPr>
        <w:t>I</w:t>
      </w:r>
      <w:r w:rsidR="00715B62">
        <w:rPr>
          <w:rFonts w:cs="Times New Roman"/>
          <w:sz w:val="24"/>
          <w:szCs w:val="24"/>
          <w:lang w:val="en-US"/>
        </w:rPr>
        <w:t>n the context of online behavio</w:t>
      </w:r>
      <w:r w:rsidR="00066303" w:rsidRPr="00871331">
        <w:rPr>
          <w:rFonts w:cs="Times New Roman"/>
          <w:sz w:val="24"/>
          <w:szCs w:val="24"/>
          <w:lang w:val="en-US"/>
        </w:rPr>
        <w:t>r, t</w:t>
      </w:r>
      <w:r w:rsidR="00487095" w:rsidRPr="00871331">
        <w:rPr>
          <w:rFonts w:cs="Times New Roman"/>
          <w:sz w:val="24"/>
          <w:szCs w:val="24"/>
          <w:lang w:val="en-US"/>
        </w:rPr>
        <w:t>he grooming process is likely to be emotionally arousing for young people</w:t>
      </w:r>
      <w:r w:rsidR="00635708" w:rsidRPr="00871331">
        <w:rPr>
          <w:rFonts w:cs="Times New Roman"/>
          <w:sz w:val="24"/>
          <w:szCs w:val="24"/>
          <w:lang w:val="en-US"/>
        </w:rPr>
        <w:t xml:space="preserve"> because it often evokes feelings of love</w:t>
      </w:r>
      <w:r w:rsidR="00487095" w:rsidRPr="00871331">
        <w:rPr>
          <w:rFonts w:cs="Times New Roman"/>
          <w:sz w:val="24"/>
          <w:szCs w:val="24"/>
          <w:lang w:val="en-US"/>
        </w:rPr>
        <w:t xml:space="preserve"> and </w:t>
      </w:r>
      <w:r w:rsidR="00635708" w:rsidRPr="00871331">
        <w:rPr>
          <w:rFonts w:cs="Times New Roman"/>
          <w:sz w:val="24"/>
          <w:szCs w:val="24"/>
          <w:lang w:val="en-US"/>
        </w:rPr>
        <w:t xml:space="preserve">thus </w:t>
      </w:r>
      <w:r w:rsidR="00487095" w:rsidRPr="00871331">
        <w:rPr>
          <w:rFonts w:cs="Times New Roman"/>
          <w:sz w:val="24"/>
          <w:szCs w:val="24"/>
          <w:lang w:val="en-US"/>
        </w:rPr>
        <w:t xml:space="preserve">the findings from </w:t>
      </w:r>
      <w:r w:rsidR="004D7C9C" w:rsidRPr="00871331">
        <w:rPr>
          <w:rFonts w:cs="Times New Roman"/>
          <w:sz w:val="24"/>
          <w:szCs w:val="24"/>
          <w:lang w:val="en-US"/>
        </w:rPr>
        <w:t xml:space="preserve">Van </w:t>
      </w:r>
      <w:proofErr w:type="spellStart"/>
      <w:r w:rsidR="00487095" w:rsidRPr="00871331">
        <w:rPr>
          <w:rFonts w:cs="Times New Roman"/>
          <w:sz w:val="24"/>
          <w:szCs w:val="24"/>
          <w:lang w:val="en-US"/>
        </w:rPr>
        <w:t>Duijenvoorde</w:t>
      </w:r>
      <w:proofErr w:type="spellEnd"/>
      <w:r w:rsidR="00487095" w:rsidRPr="00871331">
        <w:rPr>
          <w:rFonts w:cs="Times New Roman"/>
          <w:sz w:val="24"/>
          <w:szCs w:val="24"/>
          <w:lang w:val="en-US"/>
        </w:rPr>
        <w:t xml:space="preserve"> et al</w:t>
      </w:r>
      <w:r w:rsidRPr="00871331">
        <w:rPr>
          <w:rFonts w:cs="Times New Roman"/>
          <w:sz w:val="24"/>
          <w:szCs w:val="24"/>
          <w:lang w:val="en-US"/>
        </w:rPr>
        <w:t>.</w:t>
      </w:r>
      <w:r w:rsidR="00487095" w:rsidRPr="00871331">
        <w:rPr>
          <w:rFonts w:cs="Times New Roman"/>
          <w:sz w:val="24"/>
          <w:szCs w:val="24"/>
          <w:lang w:val="en-US"/>
        </w:rPr>
        <w:t>’s (2010) research could offer contributions as to why some young people make poor decisions by continuing to engage with the offender</w:t>
      </w:r>
      <w:r w:rsidR="00672CCE" w:rsidRPr="00871331">
        <w:rPr>
          <w:rFonts w:cs="Times New Roman"/>
          <w:sz w:val="24"/>
          <w:szCs w:val="24"/>
          <w:lang w:val="en-US"/>
        </w:rPr>
        <w:t xml:space="preserve"> during grooming</w:t>
      </w:r>
      <w:r w:rsidR="00487095" w:rsidRPr="00871331">
        <w:rPr>
          <w:rFonts w:cs="Times New Roman"/>
          <w:sz w:val="24"/>
          <w:szCs w:val="24"/>
          <w:lang w:val="en-US"/>
        </w:rPr>
        <w:t xml:space="preserve">.  </w:t>
      </w:r>
    </w:p>
    <w:p w:rsidR="00AB25A0" w:rsidRPr="00871331" w:rsidRDefault="005E1C5F" w:rsidP="00A7109E">
      <w:pPr>
        <w:spacing w:line="480" w:lineRule="auto"/>
        <w:ind w:firstLine="720"/>
        <w:rPr>
          <w:rFonts w:cs="Times New Roman"/>
          <w:sz w:val="24"/>
          <w:szCs w:val="24"/>
          <w:lang w:val="en-US"/>
        </w:rPr>
      </w:pPr>
      <w:r w:rsidRPr="00871331">
        <w:rPr>
          <w:rFonts w:cs="Times New Roman"/>
          <w:sz w:val="24"/>
          <w:szCs w:val="24"/>
          <w:lang w:val="en-US"/>
        </w:rPr>
        <w:t>In summary, a</w:t>
      </w:r>
      <w:r w:rsidR="008574F0" w:rsidRPr="00871331">
        <w:rPr>
          <w:rFonts w:cs="Times New Roman"/>
          <w:sz w:val="24"/>
          <w:szCs w:val="24"/>
          <w:lang w:val="en-US"/>
        </w:rPr>
        <w:t>dolescents are naturally</w:t>
      </w:r>
      <w:r w:rsidR="00D14326" w:rsidRPr="00871331">
        <w:rPr>
          <w:rFonts w:cs="Times New Roman"/>
          <w:sz w:val="24"/>
          <w:szCs w:val="24"/>
          <w:lang w:val="en-US"/>
        </w:rPr>
        <w:t xml:space="preserve"> </w:t>
      </w:r>
      <w:r w:rsidR="003E6379" w:rsidRPr="00871331">
        <w:rPr>
          <w:rFonts w:cs="Times New Roman"/>
          <w:sz w:val="24"/>
          <w:szCs w:val="24"/>
          <w:lang w:val="en-US"/>
        </w:rPr>
        <w:t xml:space="preserve">inexperienced, </w:t>
      </w:r>
      <w:r w:rsidR="00EC0872" w:rsidRPr="00871331">
        <w:rPr>
          <w:rFonts w:cs="Times New Roman"/>
          <w:sz w:val="24"/>
          <w:szCs w:val="24"/>
          <w:lang w:val="en-US"/>
        </w:rPr>
        <w:t xml:space="preserve">sensation-seeking, </w:t>
      </w:r>
      <w:r w:rsidR="002E00ED" w:rsidRPr="00871331">
        <w:rPr>
          <w:rFonts w:cs="Times New Roman"/>
          <w:sz w:val="24"/>
          <w:szCs w:val="24"/>
          <w:lang w:val="en-US"/>
        </w:rPr>
        <w:t>impuls</w:t>
      </w:r>
      <w:r w:rsidR="009A55C9" w:rsidRPr="00871331">
        <w:rPr>
          <w:rFonts w:cs="Times New Roman"/>
          <w:sz w:val="24"/>
          <w:szCs w:val="24"/>
          <w:lang w:val="en-US"/>
        </w:rPr>
        <w:t>ive</w:t>
      </w:r>
      <w:r w:rsidR="00715B62">
        <w:rPr>
          <w:rFonts w:cs="Times New Roman"/>
          <w:sz w:val="24"/>
          <w:szCs w:val="24"/>
          <w:lang w:val="en-US"/>
        </w:rPr>
        <w:t>,</w:t>
      </w:r>
      <w:r w:rsidR="003E6379" w:rsidRPr="00871331">
        <w:rPr>
          <w:rFonts w:cs="Times New Roman"/>
          <w:sz w:val="24"/>
          <w:szCs w:val="24"/>
          <w:lang w:val="en-US"/>
        </w:rPr>
        <w:t xml:space="preserve"> and risky (Atkinson &amp; Newton, 2010</w:t>
      </w:r>
      <w:r w:rsidR="006F4C5D" w:rsidRPr="00871331">
        <w:rPr>
          <w:rFonts w:cs="Times New Roman"/>
          <w:sz w:val="24"/>
          <w:szCs w:val="24"/>
          <w:lang w:val="en-US"/>
        </w:rPr>
        <w:t>; V</w:t>
      </w:r>
      <w:r w:rsidR="00EC0872" w:rsidRPr="00871331">
        <w:rPr>
          <w:rFonts w:cs="Times New Roman"/>
          <w:sz w:val="24"/>
          <w:szCs w:val="24"/>
          <w:lang w:val="en-US"/>
        </w:rPr>
        <w:t xml:space="preserve">an </w:t>
      </w:r>
      <w:proofErr w:type="spellStart"/>
      <w:r w:rsidR="00EC0872" w:rsidRPr="00871331">
        <w:rPr>
          <w:rFonts w:cs="Times New Roman"/>
          <w:sz w:val="24"/>
          <w:szCs w:val="24"/>
          <w:lang w:val="en-US"/>
        </w:rPr>
        <w:t>Leijenhorst</w:t>
      </w:r>
      <w:proofErr w:type="spellEnd"/>
      <w:r w:rsidR="00C877C4" w:rsidRPr="00871331">
        <w:rPr>
          <w:rFonts w:cs="Times New Roman"/>
          <w:sz w:val="24"/>
          <w:szCs w:val="24"/>
          <w:lang w:val="en-US"/>
        </w:rPr>
        <w:t xml:space="preserve"> et al.,</w:t>
      </w:r>
      <w:r w:rsidR="00EC0872" w:rsidRPr="00871331">
        <w:rPr>
          <w:rFonts w:cs="Times New Roman"/>
          <w:sz w:val="24"/>
          <w:szCs w:val="24"/>
          <w:lang w:val="en-US"/>
        </w:rPr>
        <w:t xml:space="preserve"> 2010</w:t>
      </w:r>
      <w:r w:rsidR="003E6379" w:rsidRPr="00871331">
        <w:rPr>
          <w:rFonts w:cs="Times New Roman"/>
          <w:sz w:val="24"/>
          <w:szCs w:val="24"/>
          <w:lang w:val="en-US"/>
        </w:rPr>
        <w:t>)</w:t>
      </w:r>
      <w:r w:rsidR="00A7109E" w:rsidRPr="00871331">
        <w:rPr>
          <w:rFonts w:cs="Times New Roman"/>
          <w:sz w:val="24"/>
          <w:szCs w:val="24"/>
          <w:lang w:val="en-US"/>
        </w:rPr>
        <w:t>,</w:t>
      </w:r>
      <w:r w:rsidR="005C529E" w:rsidRPr="00871331">
        <w:rPr>
          <w:rFonts w:cs="Times New Roman"/>
          <w:sz w:val="24"/>
          <w:szCs w:val="24"/>
          <w:lang w:val="en-US"/>
        </w:rPr>
        <w:t xml:space="preserve"> when </w:t>
      </w:r>
      <w:r w:rsidR="00EF34C1" w:rsidRPr="00871331">
        <w:rPr>
          <w:rFonts w:cs="Times New Roman"/>
          <w:sz w:val="24"/>
          <w:szCs w:val="24"/>
          <w:lang w:val="en-US"/>
        </w:rPr>
        <w:t xml:space="preserve">this </w:t>
      </w:r>
      <w:r w:rsidR="005C529E" w:rsidRPr="00871331">
        <w:rPr>
          <w:rFonts w:cs="Times New Roman"/>
          <w:sz w:val="24"/>
          <w:szCs w:val="24"/>
          <w:lang w:val="en-US"/>
        </w:rPr>
        <w:t>combine</w:t>
      </w:r>
      <w:r w:rsidR="00EF34C1" w:rsidRPr="00871331">
        <w:rPr>
          <w:rFonts w:cs="Times New Roman"/>
          <w:sz w:val="24"/>
          <w:szCs w:val="24"/>
          <w:lang w:val="en-US"/>
        </w:rPr>
        <w:t>s in the online environment</w:t>
      </w:r>
      <w:r w:rsidR="005C529E" w:rsidRPr="00871331">
        <w:rPr>
          <w:rFonts w:cs="Times New Roman"/>
          <w:sz w:val="24"/>
          <w:szCs w:val="24"/>
          <w:lang w:val="en-US"/>
        </w:rPr>
        <w:t xml:space="preserve"> with t</w:t>
      </w:r>
      <w:r w:rsidR="00D14326" w:rsidRPr="00871331">
        <w:rPr>
          <w:rFonts w:cs="Times New Roman"/>
          <w:sz w:val="24"/>
          <w:szCs w:val="24"/>
          <w:lang w:val="en-US"/>
        </w:rPr>
        <w:t xml:space="preserve">heir </w:t>
      </w:r>
      <w:r w:rsidR="005C529E" w:rsidRPr="00871331">
        <w:rPr>
          <w:rFonts w:cs="Times New Roman"/>
          <w:sz w:val="24"/>
          <w:szCs w:val="24"/>
          <w:lang w:val="en-US"/>
        </w:rPr>
        <w:t xml:space="preserve">tendency to </w:t>
      </w:r>
      <w:r w:rsidR="002E00ED" w:rsidRPr="00871331">
        <w:rPr>
          <w:rFonts w:cs="Times New Roman"/>
          <w:sz w:val="24"/>
          <w:szCs w:val="24"/>
          <w:lang w:val="en-US"/>
        </w:rPr>
        <w:t>explor</w:t>
      </w:r>
      <w:r w:rsidR="005C529E" w:rsidRPr="00871331">
        <w:rPr>
          <w:rFonts w:cs="Times New Roman"/>
          <w:sz w:val="24"/>
          <w:szCs w:val="24"/>
          <w:lang w:val="en-US"/>
        </w:rPr>
        <w:t>e</w:t>
      </w:r>
      <w:r w:rsidR="009A1F0A" w:rsidRPr="00871331">
        <w:rPr>
          <w:rFonts w:cs="Times New Roman"/>
          <w:sz w:val="24"/>
          <w:szCs w:val="24"/>
          <w:lang w:val="en-US"/>
        </w:rPr>
        <w:t xml:space="preserve"> </w:t>
      </w:r>
      <w:r w:rsidR="002E00ED" w:rsidRPr="00871331">
        <w:rPr>
          <w:rFonts w:cs="Times New Roman"/>
          <w:sz w:val="24"/>
          <w:szCs w:val="24"/>
          <w:lang w:val="en-US"/>
        </w:rPr>
        <w:t xml:space="preserve">sexual </w:t>
      </w:r>
      <w:r w:rsidR="005C529E" w:rsidRPr="00871331">
        <w:rPr>
          <w:rFonts w:cs="Times New Roman"/>
          <w:sz w:val="24"/>
          <w:szCs w:val="24"/>
          <w:lang w:val="en-US"/>
        </w:rPr>
        <w:t>urges</w:t>
      </w:r>
      <w:r w:rsidRPr="00871331">
        <w:rPr>
          <w:rFonts w:cs="Times New Roman"/>
          <w:sz w:val="24"/>
          <w:szCs w:val="24"/>
          <w:lang w:val="en-US"/>
        </w:rPr>
        <w:t>,</w:t>
      </w:r>
      <w:r w:rsidR="009A1F0A" w:rsidRPr="00871331">
        <w:rPr>
          <w:rFonts w:cs="Times New Roman"/>
          <w:sz w:val="24"/>
          <w:szCs w:val="24"/>
          <w:lang w:val="en-US"/>
        </w:rPr>
        <w:t xml:space="preserve"> </w:t>
      </w:r>
      <w:r w:rsidR="00EF34C1" w:rsidRPr="00871331">
        <w:rPr>
          <w:rFonts w:cs="Times New Roman"/>
          <w:sz w:val="24"/>
          <w:szCs w:val="24"/>
          <w:lang w:val="en-US"/>
        </w:rPr>
        <w:t>they are</w:t>
      </w:r>
      <w:r w:rsidR="00C022FA" w:rsidRPr="00871331">
        <w:rPr>
          <w:rFonts w:cs="Times New Roman"/>
          <w:sz w:val="24"/>
          <w:szCs w:val="24"/>
          <w:lang w:val="en-US"/>
        </w:rPr>
        <w:t xml:space="preserve"> likely to be</w:t>
      </w:r>
      <w:r w:rsidR="005C529E" w:rsidRPr="00871331">
        <w:rPr>
          <w:rFonts w:cs="Times New Roman"/>
          <w:sz w:val="24"/>
          <w:szCs w:val="24"/>
          <w:lang w:val="en-US"/>
        </w:rPr>
        <w:t xml:space="preserve"> </w:t>
      </w:r>
      <w:r w:rsidR="00EF34C1" w:rsidRPr="00871331">
        <w:rPr>
          <w:rFonts w:cs="Times New Roman"/>
          <w:sz w:val="24"/>
          <w:szCs w:val="24"/>
          <w:lang w:val="en-US"/>
        </w:rPr>
        <w:t xml:space="preserve">particularly </w:t>
      </w:r>
      <w:r w:rsidR="002E00ED" w:rsidRPr="00871331">
        <w:rPr>
          <w:rFonts w:cs="Times New Roman"/>
          <w:sz w:val="24"/>
          <w:szCs w:val="24"/>
          <w:lang w:val="en-US"/>
        </w:rPr>
        <w:t>vulnerable online (</w:t>
      </w:r>
      <w:proofErr w:type="spellStart"/>
      <w:r w:rsidR="002E00ED" w:rsidRPr="00871331">
        <w:rPr>
          <w:rFonts w:cs="Times New Roman"/>
          <w:sz w:val="24"/>
          <w:szCs w:val="24"/>
          <w:lang w:val="en-US"/>
        </w:rPr>
        <w:t>Wolak</w:t>
      </w:r>
      <w:proofErr w:type="spellEnd"/>
      <w:r w:rsidR="002E00ED" w:rsidRPr="00871331">
        <w:rPr>
          <w:rFonts w:cs="Times New Roman"/>
          <w:sz w:val="24"/>
          <w:szCs w:val="24"/>
          <w:lang w:val="en-US"/>
        </w:rPr>
        <w:t xml:space="preserve"> et al., 2008).</w:t>
      </w:r>
    </w:p>
    <w:p w:rsidR="002214F4" w:rsidRPr="00871331" w:rsidRDefault="005735E7" w:rsidP="002214F4">
      <w:pPr>
        <w:pStyle w:val="ListParagraph"/>
        <w:spacing w:line="480" w:lineRule="auto"/>
        <w:rPr>
          <w:rFonts w:cs="Times New Roman"/>
          <w:b/>
          <w:sz w:val="24"/>
          <w:szCs w:val="24"/>
          <w:lang w:val="en-US"/>
        </w:rPr>
      </w:pPr>
      <w:r w:rsidRPr="00871331">
        <w:rPr>
          <w:rFonts w:cs="Times New Roman"/>
          <w:b/>
          <w:sz w:val="24"/>
          <w:szCs w:val="24"/>
          <w:lang w:val="en-US"/>
        </w:rPr>
        <w:t>2</w:t>
      </w:r>
      <w:r w:rsidR="00034D06" w:rsidRPr="00871331">
        <w:rPr>
          <w:rFonts w:cs="Times New Roman"/>
          <w:b/>
          <w:sz w:val="24"/>
          <w:szCs w:val="24"/>
          <w:lang w:val="en-US"/>
        </w:rPr>
        <w:t>.3</w:t>
      </w:r>
      <w:r w:rsidR="002214F4" w:rsidRPr="00871331">
        <w:rPr>
          <w:rFonts w:cs="Times New Roman"/>
          <w:b/>
          <w:sz w:val="24"/>
          <w:szCs w:val="24"/>
          <w:lang w:val="en-US"/>
        </w:rPr>
        <w:t>. Interpersonal</w:t>
      </w:r>
      <w:r w:rsidR="00227385" w:rsidRPr="00871331">
        <w:rPr>
          <w:rFonts w:cs="Times New Roman"/>
          <w:b/>
          <w:sz w:val="24"/>
          <w:szCs w:val="24"/>
          <w:lang w:val="en-US"/>
        </w:rPr>
        <w:t xml:space="preserve"> Features</w:t>
      </w:r>
    </w:p>
    <w:p w:rsidR="004B663C" w:rsidRPr="00871331" w:rsidRDefault="002214F4" w:rsidP="00C022FA">
      <w:pPr>
        <w:spacing w:line="480" w:lineRule="auto"/>
        <w:ind w:firstLine="720"/>
        <w:rPr>
          <w:rFonts w:cs="Times New Roman"/>
          <w:sz w:val="24"/>
          <w:szCs w:val="24"/>
          <w:lang w:val="en-US"/>
        </w:rPr>
      </w:pPr>
      <w:r w:rsidRPr="00871331">
        <w:rPr>
          <w:rFonts w:cs="Times New Roman"/>
          <w:sz w:val="24"/>
          <w:szCs w:val="24"/>
          <w:lang w:val="en-US"/>
        </w:rPr>
        <w:lastRenderedPageBreak/>
        <w:t xml:space="preserve">Low </w:t>
      </w:r>
      <w:r w:rsidR="00C022FA" w:rsidRPr="00871331">
        <w:rPr>
          <w:rFonts w:cs="Times New Roman"/>
          <w:sz w:val="24"/>
          <w:szCs w:val="24"/>
          <w:lang w:val="en-US"/>
        </w:rPr>
        <w:t>self-esteem</w:t>
      </w:r>
      <w:r w:rsidRPr="00871331">
        <w:rPr>
          <w:rFonts w:cs="Times New Roman"/>
          <w:sz w:val="24"/>
          <w:szCs w:val="24"/>
          <w:lang w:val="en-US"/>
        </w:rPr>
        <w:t>, susceptibility to persuasi</w:t>
      </w:r>
      <w:r w:rsidR="00715B62">
        <w:rPr>
          <w:rFonts w:cs="Times New Roman"/>
          <w:sz w:val="24"/>
          <w:szCs w:val="24"/>
          <w:lang w:val="en-US"/>
        </w:rPr>
        <w:t>on, behavio</w:t>
      </w:r>
      <w:r w:rsidRPr="00871331">
        <w:rPr>
          <w:rFonts w:cs="Times New Roman"/>
          <w:sz w:val="24"/>
          <w:szCs w:val="24"/>
          <w:lang w:val="en-US"/>
        </w:rPr>
        <w:t>r difficulties, emotional suffering</w:t>
      </w:r>
      <w:r w:rsidR="00FD3748" w:rsidRPr="00871331">
        <w:rPr>
          <w:rFonts w:cs="Times New Roman"/>
          <w:sz w:val="24"/>
          <w:szCs w:val="24"/>
          <w:lang w:val="en-US"/>
        </w:rPr>
        <w:t xml:space="preserve"> and immaturity</w:t>
      </w:r>
      <w:r w:rsidRPr="00871331">
        <w:rPr>
          <w:rFonts w:cs="Times New Roman"/>
          <w:sz w:val="24"/>
          <w:szCs w:val="24"/>
          <w:lang w:val="en-US"/>
        </w:rPr>
        <w:t xml:space="preserve"> are all characteristics associated with victims of </w:t>
      </w:r>
      <w:r w:rsidR="00C022FA" w:rsidRPr="00871331">
        <w:rPr>
          <w:rFonts w:cs="Times New Roman"/>
          <w:sz w:val="24"/>
          <w:szCs w:val="24"/>
          <w:lang w:val="en-US"/>
        </w:rPr>
        <w:t xml:space="preserve">offline </w:t>
      </w:r>
      <w:r w:rsidRPr="00871331">
        <w:rPr>
          <w:rFonts w:cs="Times New Roman"/>
          <w:sz w:val="24"/>
          <w:szCs w:val="24"/>
          <w:lang w:val="en-US"/>
        </w:rPr>
        <w:t>sexual abuse (</w:t>
      </w:r>
      <w:proofErr w:type="spellStart"/>
      <w:r w:rsidRPr="00871331">
        <w:rPr>
          <w:rFonts w:cs="Times New Roman"/>
          <w:sz w:val="24"/>
          <w:szCs w:val="24"/>
          <w:lang w:val="en-US"/>
        </w:rPr>
        <w:t>Dombroski</w:t>
      </w:r>
      <w:proofErr w:type="spellEnd"/>
      <w:r w:rsidRPr="00871331">
        <w:rPr>
          <w:rFonts w:cs="Times New Roman"/>
          <w:sz w:val="24"/>
          <w:szCs w:val="24"/>
          <w:lang w:val="en-US"/>
        </w:rPr>
        <w:t xml:space="preserve"> et al., 2004; </w:t>
      </w:r>
      <w:r w:rsidR="004646BC" w:rsidRPr="00871331">
        <w:rPr>
          <w:rFonts w:cs="Times New Roman"/>
          <w:sz w:val="24"/>
          <w:szCs w:val="24"/>
          <w:lang w:val="en-US"/>
        </w:rPr>
        <w:t xml:space="preserve">Olson, </w:t>
      </w:r>
      <w:proofErr w:type="spellStart"/>
      <w:r w:rsidR="004646BC" w:rsidRPr="00871331">
        <w:rPr>
          <w:rFonts w:cs="Times New Roman"/>
          <w:sz w:val="24"/>
          <w:szCs w:val="24"/>
          <w:lang w:val="en-US"/>
        </w:rPr>
        <w:t>Daggs</w:t>
      </w:r>
      <w:proofErr w:type="spellEnd"/>
      <w:r w:rsidR="004646BC" w:rsidRPr="00871331">
        <w:rPr>
          <w:rFonts w:cs="Times New Roman"/>
          <w:sz w:val="24"/>
          <w:szCs w:val="24"/>
          <w:lang w:val="en-US"/>
        </w:rPr>
        <w:t xml:space="preserve">, </w:t>
      </w:r>
      <w:proofErr w:type="spellStart"/>
      <w:r w:rsidR="004646BC" w:rsidRPr="00871331">
        <w:rPr>
          <w:rFonts w:cs="Times New Roman"/>
          <w:sz w:val="24"/>
          <w:szCs w:val="24"/>
          <w:lang w:val="en-US"/>
        </w:rPr>
        <w:t>Ellevold</w:t>
      </w:r>
      <w:proofErr w:type="spellEnd"/>
      <w:r w:rsidR="004646BC" w:rsidRPr="00871331">
        <w:rPr>
          <w:rFonts w:cs="Times New Roman"/>
          <w:sz w:val="24"/>
          <w:szCs w:val="24"/>
          <w:lang w:val="en-US"/>
        </w:rPr>
        <w:t xml:space="preserve">, &amp; Rogers 2007; </w:t>
      </w:r>
      <w:r w:rsidRPr="00871331">
        <w:rPr>
          <w:rFonts w:cs="Times New Roman"/>
          <w:sz w:val="24"/>
          <w:szCs w:val="24"/>
          <w:lang w:val="en-US"/>
        </w:rPr>
        <w:t xml:space="preserve">Stanley, 2001).   </w:t>
      </w:r>
      <w:r w:rsidR="00C022FA" w:rsidRPr="00871331">
        <w:rPr>
          <w:rFonts w:cs="Times New Roman"/>
          <w:sz w:val="24"/>
          <w:szCs w:val="24"/>
          <w:lang w:val="en-US"/>
        </w:rPr>
        <w:t xml:space="preserve">Similar vulnerabilities have been found in research relating to online grooming where young people with low self-esteem, emotional disturbances and psychological disorders are more at risk (European Online Grooming Project 2012; </w:t>
      </w:r>
      <w:proofErr w:type="spellStart"/>
      <w:r w:rsidR="00C022FA" w:rsidRPr="00871331">
        <w:rPr>
          <w:rFonts w:cs="Times New Roman"/>
          <w:sz w:val="24"/>
          <w:szCs w:val="24"/>
          <w:lang w:val="en-US"/>
        </w:rPr>
        <w:t>Soo</w:t>
      </w:r>
      <w:proofErr w:type="spellEnd"/>
      <w:r w:rsidR="00C022FA" w:rsidRPr="00871331">
        <w:rPr>
          <w:rFonts w:cs="Times New Roman"/>
          <w:sz w:val="24"/>
          <w:szCs w:val="24"/>
          <w:lang w:val="en-US"/>
        </w:rPr>
        <w:t xml:space="preserve"> &amp; </w:t>
      </w:r>
      <w:proofErr w:type="spellStart"/>
      <w:r w:rsidR="00C022FA" w:rsidRPr="00871331">
        <w:rPr>
          <w:rFonts w:cs="Times New Roman"/>
          <w:sz w:val="24"/>
          <w:szCs w:val="24"/>
          <w:lang w:val="en-US"/>
        </w:rPr>
        <w:t>Bodanovskaya</w:t>
      </w:r>
      <w:proofErr w:type="spellEnd"/>
      <w:r w:rsidR="00C022FA" w:rsidRPr="00871331">
        <w:rPr>
          <w:rFonts w:cs="Times New Roman"/>
          <w:sz w:val="24"/>
          <w:szCs w:val="24"/>
          <w:lang w:val="en-US"/>
        </w:rPr>
        <w:t>, 2012).  M</w:t>
      </w:r>
      <w:r w:rsidRPr="00871331">
        <w:rPr>
          <w:rFonts w:cs="Times New Roman"/>
          <w:sz w:val="24"/>
          <w:szCs w:val="24"/>
          <w:lang w:val="en-US"/>
        </w:rPr>
        <w:t xml:space="preserve">ental health problems </w:t>
      </w:r>
      <w:r w:rsidR="00C022FA" w:rsidRPr="00871331">
        <w:rPr>
          <w:rFonts w:cs="Times New Roman"/>
          <w:sz w:val="24"/>
          <w:szCs w:val="24"/>
          <w:lang w:val="en-US"/>
        </w:rPr>
        <w:t>(</w:t>
      </w:r>
      <w:r w:rsidRPr="00871331">
        <w:rPr>
          <w:rFonts w:cs="Times New Roman"/>
          <w:sz w:val="24"/>
          <w:szCs w:val="24"/>
          <w:lang w:val="en-US"/>
        </w:rPr>
        <w:t>such as depression</w:t>
      </w:r>
      <w:r w:rsidR="00C022FA" w:rsidRPr="00871331">
        <w:rPr>
          <w:rFonts w:cs="Times New Roman"/>
          <w:sz w:val="24"/>
          <w:szCs w:val="24"/>
          <w:lang w:val="en-US"/>
        </w:rPr>
        <w:t>)</w:t>
      </w:r>
      <w:r w:rsidRPr="00871331">
        <w:rPr>
          <w:rFonts w:cs="Times New Roman"/>
          <w:sz w:val="24"/>
          <w:szCs w:val="24"/>
          <w:lang w:val="en-US"/>
        </w:rPr>
        <w:t>, troubled minds</w:t>
      </w:r>
      <w:r w:rsidR="00715B62">
        <w:rPr>
          <w:rFonts w:cs="Times New Roman"/>
          <w:sz w:val="24"/>
          <w:szCs w:val="24"/>
          <w:lang w:val="en-US"/>
        </w:rPr>
        <w:t>,</w:t>
      </w:r>
      <w:r w:rsidRPr="00871331">
        <w:rPr>
          <w:rFonts w:cs="Times New Roman"/>
          <w:sz w:val="24"/>
          <w:szCs w:val="24"/>
          <w:lang w:val="en-US"/>
        </w:rPr>
        <w:t xml:space="preserve"> and delinquent tendencies may make a young person more vulnerable to online </w:t>
      </w:r>
      <w:r w:rsidR="00C022FA" w:rsidRPr="00871331">
        <w:rPr>
          <w:rFonts w:cs="Times New Roman"/>
          <w:sz w:val="24"/>
          <w:szCs w:val="24"/>
          <w:lang w:val="en-US"/>
        </w:rPr>
        <w:t>grooming</w:t>
      </w:r>
      <w:r w:rsidRPr="00871331">
        <w:rPr>
          <w:rFonts w:cs="Times New Roman"/>
          <w:sz w:val="24"/>
          <w:szCs w:val="24"/>
          <w:lang w:val="en-US"/>
        </w:rPr>
        <w:t xml:space="preserve"> (De </w:t>
      </w:r>
      <w:proofErr w:type="spellStart"/>
      <w:r w:rsidRPr="00871331">
        <w:rPr>
          <w:rFonts w:cs="Times New Roman"/>
          <w:sz w:val="24"/>
          <w:szCs w:val="24"/>
          <w:lang w:val="en-US"/>
        </w:rPr>
        <w:t>Graaf</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Vanwesenbeeck</w:t>
      </w:r>
      <w:proofErr w:type="spellEnd"/>
      <w:r w:rsidRPr="00871331">
        <w:rPr>
          <w:rFonts w:cs="Times New Roman"/>
          <w:sz w:val="24"/>
          <w:szCs w:val="24"/>
          <w:lang w:val="en-US"/>
        </w:rPr>
        <w:t xml:space="preserve">, 2006; Mitchell et al., 2001; Mitchell, Ybarra, &amp;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2007;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et al., 2004;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et al., 2008</w:t>
      </w:r>
      <w:r w:rsidR="00C022FA" w:rsidRPr="00871331">
        <w:rPr>
          <w:rFonts w:cs="Times New Roman"/>
          <w:sz w:val="24"/>
          <w:szCs w:val="24"/>
          <w:lang w:val="en-US"/>
        </w:rPr>
        <w:t>), although it is again worth noting potential discrepancies depending on the use of the term g</w:t>
      </w:r>
      <w:r w:rsidR="00FD3748" w:rsidRPr="00871331">
        <w:rPr>
          <w:rFonts w:cs="Times New Roman"/>
          <w:sz w:val="24"/>
          <w:szCs w:val="24"/>
          <w:lang w:val="en-US"/>
        </w:rPr>
        <w:t>rooming or sexual solicitations</w:t>
      </w:r>
      <w:r w:rsidR="00C022FA" w:rsidRPr="00871331">
        <w:rPr>
          <w:rFonts w:cs="Times New Roman"/>
          <w:sz w:val="24"/>
          <w:szCs w:val="24"/>
          <w:lang w:val="en-US"/>
        </w:rPr>
        <w:t xml:space="preserve"> within the study</w:t>
      </w:r>
      <w:r w:rsidRPr="00871331">
        <w:rPr>
          <w:rFonts w:cs="Times New Roman"/>
          <w:sz w:val="24"/>
          <w:szCs w:val="24"/>
          <w:lang w:val="en-US"/>
        </w:rPr>
        <w:t xml:space="preserve">.  </w:t>
      </w:r>
      <w:r w:rsidR="00395C77" w:rsidRPr="00871331">
        <w:rPr>
          <w:rFonts w:cs="Times New Roman"/>
          <w:sz w:val="24"/>
          <w:szCs w:val="24"/>
          <w:lang w:val="en-US"/>
        </w:rPr>
        <w:t>Furthermore</w:t>
      </w:r>
      <w:r w:rsidR="00C41972">
        <w:rPr>
          <w:rFonts w:cs="Times New Roman"/>
          <w:sz w:val="24"/>
          <w:szCs w:val="24"/>
          <w:lang w:val="en-US"/>
        </w:rPr>
        <w:t>,</w:t>
      </w:r>
      <w:r w:rsidR="00395C77" w:rsidRPr="00871331">
        <w:rPr>
          <w:rFonts w:cs="Times New Roman"/>
          <w:sz w:val="24"/>
          <w:szCs w:val="24"/>
          <w:lang w:val="en-US"/>
        </w:rPr>
        <w:t xml:space="preserve"> Livingstone et al. (2011) found that across Europe, young people with psychological problems encounter more risks online and have a higher chance of being upset by the experience</w:t>
      </w:r>
      <w:r w:rsidR="004955A0" w:rsidRPr="00871331">
        <w:rPr>
          <w:rFonts w:cs="Times New Roman"/>
          <w:sz w:val="24"/>
          <w:szCs w:val="24"/>
          <w:lang w:val="en-US"/>
        </w:rPr>
        <w:t xml:space="preserve">.  </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Evidence suggests that depression is positively related to chat room use and accessing the internet for longer than one hour per day at home (Sun et al., 2005) and more than two hours of any scre</w:t>
      </w:r>
      <w:r w:rsidR="00C41972">
        <w:rPr>
          <w:rFonts w:cs="Times New Roman"/>
          <w:sz w:val="24"/>
          <w:szCs w:val="24"/>
          <w:lang w:val="en-US"/>
        </w:rPr>
        <w:t>en time (e.g., TV, computers</w:t>
      </w:r>
      <w:r w:rsidRPr="00871331">
        <w:rPr>
          <w:rFonts w:cs="Times New Roman"/>
          <w:sz w:val="24"/>
          <w:szCs w:val="24"/>
          <w:lang w:val="en-US"/>
        </w:rPr>
        <w:t xml:space="preserve">) a day is related to psychological difficulties regardless of the level of physical activity (Page, Cooper, </w:t>
      </w:r>
      <w:proofErr w:type="spellStart"/>
      <w:r w:rsidRPr="00871331">
        <w:rPr>
          <w:rFonts w:cs="Times New Roman"/>
          <w:sz w:val="24"/>
          <w:szCs w:val="24"/>
          <w:lang w:val="en-US"/>
        </w:rPr>
        <w:t>Griew</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Jago</w:t>
      </w:r>
      <w:proofErr w:type="spellEnd"/>
      <w:r w:rsidRPr="00871331">
        <w:rPr>
          <w:rFonts w:cs="Times New Roman"/>
          <w:sz w:val="24"/>
          <w:szCs w:val="24"/>
          <w:lang w:val="en-US"/>
        </w:rPr>
        <w:t>, 2010).  It is</w:t>
      </w:r>
      <w:r w:rsidR="00C41972">
        <w:rPr>
          <w:rFonts w:cs="Times New Roman"/>
          <w:sz w:val="24"/>
          <w:szCs w:val="24"/>
          <w:lang w:val="en-US"/>
        </w:rPr>
        <w:t>,</w:t>
      </w:r>
      <w:r w:rsidRPr="00871331">
        <w:rPr>
          <w:rFonts w:cs="Times New Roman"/>
          <w:sz w:val="24"/>
          <w:szCs w:val="24"/>
          <w:lang w:val="en-US"/>
        </w:rPr>
        <w:t xml:space="preserve"> therefore</w:t>
      </w:r>
      <w:r w:rsidR="00C41972">
        <w:rPr>
          <w:rFonts w:cs="Times New Roman"/>
          <w:sz w:val="24"/>
          <w:szCs w:val="24"/>
          <w:lang w:val="en-US"/>
        </w:rPr>
        <w:t>,</w:t>
      </w:r>
      <w:r w:rsidRPr="00871331">
        <w:rPr>
          <w:rFonts w:cs="Times New Roman"/>
          <w:sz w:val="24"/>
          <w:szCs w:val="24"/>
          <w:lang w:val="en-US"/>
        </w:rPr>
        <w:t xml:space="preserve"> possible that using the internet for long periods of time or using chat rooms could increase vulner</w:t>
      </w:r>
      <w:r w:rsidR="00FD3748" w:rsidRPr="00871331">
        <w:rPr>
          <w:rFonts w:cs="Times New Roman"/>
          <w:sz w:val="24"/>
          <w:szCs w:val="24"/>
          <w:lang w:val="en-US"/>
        </w:rPr>
        <w:t>ability towards online grooming</w:t>
      </w:r>
      <w:r w:rsidRPr="00871331">
        <w:rPr>
          <w:rFonts w:cs="Times New Roman"/>
          <w:sz w:val="24"/>
          <w:szCs w:val="24"/>
          <w:lang w:val="en-US"/>
        </w:rPr>
        <w:t xml:space="preserve"> due to the impact these activities may have on a young person’s mental health.  Research surrounding an individual’s self-perception and mental health contributing to online grooming vulnerability has begun, but further research is necessary to provide more information on causal links.  </w:t>
      </w:r>
    </w:p>
    <w:p w:rsidR="00AD057D" w:rsidRPr="00871331" w:rsidRDefault="002214F4" w:rsidP="00FD3748">
      <w:pPr>
        <w:spacing w:line="480" w:lineRule="auto"/>
        <w:ind w:firstLine="720"/>
        <w:rPr>
          <w:rFonts w:cs="Times New Roman"/>
          <w:sz w:val="24"/>
          <w:szCs w:val="24"/>
          <w:lang w:val="en-US"/>
        </w:rPr>
      </w:pPr>
      <w:r w:rsidRPr="00871331">
        <w:rPr>
          <w:rFonts w:cs="Times New Roman"/>
          <w:b/>
          <w:sz w:val="24"/>
          <w:szCs w:val="24"/>
          <w:lang w:val="en-US"/>
        </w:rPr>
        <w:lastRenderedPageBreak/>
        <w:t xml:space="preserve"> </w:t>
      </w:r>
      <w:r w:rsidR="005735E7" w:rsidRPr="00871331">
        <w:rPr>
          <w:rFonts w:cs="Times New Roman"/>
          <w:sz w:val="24"/>
          <w:szCs w:val="24"/>
          <w:lang w:val="en-US"/>
        </w:rPr>
        <w:t xml:space="preserve">Further exploration of interpersonal features requires acknowledgement of the individual’s personality.  </w:t>
      </w:r>
      <w:r w:rsidRPr="00871331">
        <w:rPr>
          <w:rFonts w:cs="Times New Roman"/>
          <w:sz w:val="24"/>
          <w:szCs w:val="24"/>
          <w:lang w:val="en-US"/>
        </w:rPr>
        <w:t>The Big 5 Personality Traits (McCrae &amp; Costa, 1987) of Extraversion, Agreeableness, Conscientiousness, Neuroticism</w:t>
      </w:r>
      <w:r w:rsidR="00C41972">
        <w:rPr>
          <w:rFonts w:cs="Times New Roman"/>
          <w:sz w:val="24"/>
          <w:szCs w:val="24"/>
          <w:lang w:val="en-US"/>
        </w:rPr>
        <w:t>,</w:t>
      </w:r>
      <w:r w:rsidRPr="00871331">
        <w:rPr>
          <w:rFonts w:cs="Times New Roman"/>
          <w:sz w:val="24"/>
          <w:szCs w:val="24"/>
          <w:lang w:val="en-US"/>
        </w:rPr>
        <w:t xml:space="preserve"> and Openness are widely used among psychologists</w:t>
      </w:r>
      <w:r w:rsidR="00FD3748" w:rsidRPr="00871331">
        <w:rPr>
          <w:rFonts w:cs="Times New Roman"/>
          <w:sz w:val="24"/>
          <w:szCs w:val="24"/>
          <w:lang w:val="en-US"/>
        </w:rPr>
        <w:t xml:space="preserve">.  </w:t>
      </w:r>
      <w:r w:rsidR="00645409" w:rsidRPr="00871331">
        <w:rPr>
          <w:rFonts w:cs="Times New Roman"/>
          <w:sz w:val="24"/>
          <w:szCs w:val="24"/>
          <w:lang w:val="en-US"/>
        </w:rPr>
        <w:t>Personality traits are considered to be relatively stable over time (</w:t>
      </w:r>
      <w:proofErr w:type="spellStart"/>
      <w:r w:rsidR="00645409" w:rsidRPr="00871331">
        <w:rPr>
          <w:rFonts w:cs="Times New Roman"/>
          <w:sz w:val="24"/>
          <w:szCs w:val="24"/>
          <w:lang w:val="en-US"/>
        </w:rPr>
        <w:t>Gumbiner</w:t>
      </w:r>
      <w:proofErr w:type="spellEnd"/>
      <w:r w:rsidR="00645409" w:rsidRPr="00871331">
        <w:rPr>
          <w:rFonts w:cs="Times New Roman"/>
          <w:sz w:val="24"/>
          <w:szCs w:val="24"/>
          <w:lang w:val="en-US"/>
        </w:rPr>
        <w:t xml:space="preserve">, 2003; </w:t>
      </w:r>
      <w:proofErr w:type="spellStart"/>
      <w:r w:rsidR="00645409" w:rsidRPr="00871331">
        <w:rPr>
          <w:rFonts w:cs="Times New Roman"/>
          <w:sz w:val="24"/>
          <w:szCs w:val="24"/>
          <w:lang w:val="en-US"/>
        </w:rPr>
        <w:t>Meeus</w:t>
      </w:r>
      <w:proofErr w:type="spellEnd"/>
      <w:r w:rsidR="00645409" w:rsidRPr="00871331">
        <w:rPr>
          <w:rFonts w:cs="Times New Roman"/>
          <w:sz w:val="24"/>
          <w:szCs w:val="24"/>
          <w:lang w:val="en-US"/>
        </w:rPr>
        <w:t xml:space="preserve">, Van de </w:t>
      </w:r>
      <w:proofErr w:type="spellStart"/>
      <w:r w:rsidR="00645409" w:rsidRPr="00871331">
        <w:rPr>
          <w:rFonts w:cs="Times New Roman"/>
          <w:sz w:val="24"/>
          <w:szCs w:val="24"/>
          <w:lang w:val="en-US"/>
        </w:rPr>
        <w:t>Schoot</w:t>
      </w:r>
      <w:proofErr w:type="spellEnd"/>
      <w:r w:rsidR="00645409" w:rsidRPr="00871331">
        <w:rPr>
          <w:rFonts w:cs="Times New Roman"/>
          <w:sz w:val="24"/>
          <w:szCs w:val="24"/>
          <w:lang w:val="en-US"/>
        </w:rPr>
        <w:t xml:space="preserve">, </w:t>
      </w:r>
      <w:proofErr w:type="spellStart"/>
      <w:r w:rsidR="00645409" w:rsidRPr="00871331">
        <w:rPr>
          <w:rFonts w:cs="Times New Roman"/>
          <w:sz w:val="24"/>
          <w:szCs w:val="24"/>
          <w:lang w:val="en-US"/>
        </w:rPr>
        <w:t>Klimstra</w:t>
      </w:r>
      <w:proofErr w:type="spellEnd"/>
      <w:r w:rsidR="00645409" w:rsidRPr="00871331">
        <w:rPr>
          <w:rFonts w:cs="Times New Roman"/>
          <w:sz w:val="24"/>
          <w:szCs w:val="24"/>
          <w:lang w:val="en-US"/>
        </w:rPr>
        <w:t xml:space="preserve">, &amp; </w:t>
      </w:r>
      <w:proofErr w:type="spellStart"/>
      <w:r w:rsidR="00645409" w:rsidRPr="00871331">
        <w:rPr>
          <w:rFonts w:cs="Times New Roman"/>
          <w:sz w:val="24"/>
          <w:szCs w:val="24"/>
          <w:lang w:val="en-US"/>
        </w:rPr>
        <w:t>Branje</w:t>
      </w:r>
      <w:proofErr w:type="spellEnd"/>
      <w:r w:rsidR="00645409" w:rsidRPr="00871331">
        <w:rPr>
          <w:rFonts w:cs="Times New Roman"/>
          <w:sz w:val="24"/>
          <w:szCs w:val="24"/>
          <w:lang w:val="en-US"/>
        </w:rPr>
        <w:t xml:space="preserve">, 2011; </w:t>
      </w:r>
      <w:proofErr w:type="spellStart"/>
      <w:r w:rsidR="00645409" w:rsidRPr="00871331">
        <w:rPr>
          <w:rFonts w:cs="Times New Roman"/>
          <w:sz w:val="24"/>
          <w:szCs w:val="24"/>
          <w:lang w:val="en-US"/>
        </w:rPr>
        <w:t>Pervin</w:t>
      </w:r>
      <w:proofErr w:type="spellEnd"/>
      <w:r w:rsidR="00645409" w:rsidRPr="00871331">
        <w:rPr>
          <w:rFonts w:cs="Times New Roman"/>
          <w:sz w:val="24"/>
          <w:szCs w:val="24"/>
          <w:lang w:val="en-US"/>
        </w:rPr>
        <w:t xml:space="preserve">, </w:t>
      </w:r>
      <w:proofErr w:type="spellStart"/>
      <w:r w:rsidR="00645409" w:rsidRPr="00871331">
        <w:rPr>
          <w:rFonts w:cs="Times New Roman"/>
          <w:sz w:val="24"/>
          <w:szCs w:val="24"/>
          <w:lang w:val="en-US"/>
        </w:rPr>
        <w:t>Cervone</w:t>
      </w:r>
      <w:proofErr w:type="spellEnd"/>
      <w:r w:rsidR="00645409" w:rsidRPr="00871331">
        <w:rPr>
          <w:rFonts w:cs="Times New Roman"/>
          <w:sz w:val="24"/>
          <w:szCs w:val="24"/>
          <w:lang w:val="en-US"/>
        </w:rPr>
        <w:t xml:space="preserve">, &amp; John, 2005; </w:t>
      </w:r>
      <w:proofErr w:type="spellStart"/>
      <w:r w:rsidR="00645409" w:rsidRPr="00871331">
        <w:rPr>
          <w:rFonts w:cs="Times New Roman"/>
          <w:sz w:val="24"/>
          <w:szCs w:val="24"/>
          <w:lang w:val="en-US"/>
        </w:rPr>
        <w:t>Rogosch</w:t>
      </w:r>
      <w:proofErr w:type="spellEnd"/>
      <w:r w:rsidR="00645409" w:rsidRPr="00871331">
        <w:rPr>
          <w:rFonts w:cs="Times New Roman"/>
          <w:sz w:val="24"/>
          <w:szCs w:val="24"/>
          <w:lang w:val="en-US"/>
        </w:rPr>
        <w:t xml:space="preserve"> &amp; </w:t>
      </w:r>
      <w:proofErr w:type="spellStart"/>
      <w:r w:rsidR="00645409" w:rsidRPr="00871331">
        <w:rPr>
          <w:rFonts w:cs="Times New Roman"/>
          <w:sz w:val="24"/>
          <w:szCs w:val="24"/>
          <w:lang w:val="en-US"/>
        </w:rPr>
        <w:t>Cicchetti</w:t>
      </w:r>
      <w:proofErr w:type="spellEnd"/>
      <w:r w:rsidR="00645409" w:rsidRPr="00871331">
        <w:rPr>
          <w:rFonts w:cs="Times New Roman"/>
          <w:sz w:val="24"/>
          <w:szCs w:val="24"/>
          <w:lang w:val="en-US"/>
        </w:rPr>
        <w:t xml:space="preserve">, 2004), but few studies have linked personality traits before and after offline abuse.  </w:t>
      </w:r>
      <w:r w:rsidRPr="00871331">
        <w:rPr>
          <w:rFonts w:cs="Times New Roman"/>
          <w:sz w:val="24"/>
          <w:szCs w:val="24"/>
          <w:lang w:val="en-US"/>
        </w:rPr>
        <w:t xml:space="preserve">It has been argued that as adolescents grow, their personalities mature in the </w:t>
      </w:r>
      <w:r w:rsidR="00645409" w:rsidRPr="00871331">
        <w:rPr>
          <w:rFonts w:cs="Times New Roman"/>
          <w:sz w:val="24"/>
          <w:szCs w:val="24"/>
          <w:lang w:val="en-US"/>
        </w:rPr>
        <w:t>direction of resiliency (</w:t>
      </w:r>
      <w:proofErr w:type="spellStart"/>
      <w:r w:rsidR="00645409" w:rsidRPr="00871331">
        <w:rPr>
          <w:rFonts w:cs="Times New Roman"/>
          <w:sz w:val="24"/>
          <w:szCs w:val="24"/>
          <w:lang w:val="en-US"/>
        </w:rPr>
        <w:t>Meeus</w:t>
      </w:r>
      <w:proofErr w:type="spellEnd"/>
      <w:r w:rsidR="00645409" w:rsidRPr="00871331">
        <w:rPr>
          <w:rFonts w:cs="Times New Roman"/>
          <w:sz w:val="24"/>
          <w:szCs w:val="24"/>
          <w:lang w:val="en-US"/>
        </w:rPr>
        <w:t xml:space="preserve"> et al., </w:t>
      </w:r>
      <w:r w:rsidRPr="00871331">
        <w:rPr>
          <w:rFonts w:cs="Times New Roman"/>
          <w:sz w:val="24"/>
          <w:szCs w:val="24"/>
          <w:lang w:val="en-US"/>
        </w:rPr>
        <w:t xml:space="preserve">2011).  Some studies look at personality traits in relation to individuals with a history of childhood trauma, and sexual abuse (Allen &amp; </w:t>
      </w:r>
      <w:proofErr w:type="spellStart"/>
      <w:r w:rsidRPr="00871331">
        <w:rPr>
          <w:rFonts w:cs="Times New Roman"/>
          <w:sz w:val="24"/>
          <w:szCs w:val="24"/>
          <w:lang w:val="en-US"/>
        </w:rPr>
        <w:t>Luterbach</w:t>
      </w:r>
      <w:proofErr w:type="spellEnd"/>
      <w:r w:rsidRPr="00871331">
        <w:rPr>
          <w:rFonts w:cs="Times New Roman"/>
          <w:sz w:val="24"/>
          <w:szCs w:val="24"/>
          <w:lang w:val="en-US"/>
        </w:rPr>
        <w:t xml:space="preserve">, 2007; Pickering, Farmer, &amp; </w:t>
      </w:r>
      <w:proofErr w:type="spellStart"/>
      <w:r w:rsidRPr="00871331">
        <w:rPr>
          <w:rFonts w:cs="Times New Roman"/>
          <w:sz w:val="24"/>
          <w:szCs w:val="24"/>
          <w:lang w:val="en-US"/>
        </w:rPr>
        <w:t>McGuffin</w:t>
      </w:r>
      <w:proofErr w:type="spellEnd"/>
      <w:r w:rsidRPr="00871331">
        <w:rPr>
          <w:rFonts w:cs="Times New Roman"/>
          <w:sz w:val="24"/>
          <w:szCs w:val="24"/>
          <w:lang w:val="en-US"/>
        </w:rPr>
        <w:t xml:space="preserve">, 2004, Talbot, Duberstein, </w:t>
      </w:r>
      <w:proofErr w:type="spellStart"/>
      <w:r w:rsidRPr="00871331">
        <w:rPr>
          <w:rFonts w:cs="Times New Roman"/>
          <w:sz w:val="24"/>
          <w:szCs w:val="24"/>
          <w:lang w:val="en-US"/>
        </w:rPr>
        <w:t>Butzel</w:t>
      </w:r>
      <w:proofErr w:type="spellEnd"/>
      <w:r w:rsidRPr="00871331">
        <w:rPr>
          <w:rFonts w:cs="Times New Roman"/>
          <w:sz w:val="24"/>
          <w:szCs w:val="24"/>
          <w:lang w:val="en-US"/>
        </w:rPr>
        <w:t>, Cox, &amp; Giles, 2003)</w:t>
      </w:r>
      <w:r w:rsidR="00C41972">
        <w:rPr>
          <w:rFonts w:cs="Times New Roman"/>
          <w:sz w:val="24"/>
          <w:szCs w:val="24"/>
          <w:lang w:val="en-US"/>
        </w:rPr>
        <w:t>;</w:t>
      </w:r>
      <w:r w:rsidRPr="00871331">
        <w:rPr>
          <w:rFonts w:cs="Times New Roman"/>
          <w:sz w:val="24"/>
          <w:szCs w:val="24"/>
          <w:lang w:val="en-US"/>
        </w:rPr>
        <w:t xml:space="preserve"> however</w:t>
      </w:r>
      <w:r w:rsidR="00C41972">
        <w:rPr>
          <w:rFonts w:cs="Times New Roman"/>
          <w:sz w:val="24"/>
          <w:szCs w:val="24"/>
          <w:lang w:val="en-US"/>
        </w:rPr>
        <w:t>,</w:t>
      </w:r>
      <w:r w:rsidRPr="00871331">
        <w:rPr>
          <w:rFonts w:cs="Times New Roman"/>
          <w:sz w:val="24"/>
          <w:szCs w:val="24"/>
          <w:lang w:val="en-US"/>
        </w:rPr>
        <w:t xml:space="preserve"> the focus tends to relate to the outcome of the abuse rather than factors leading up to it.  Generally, research has focused on quantitative samples comparing personality traits of an adult population </w:t>
      </w:r>
      <w:r w:rsidR="00AD057D" w:rsidRPr="00871331">
        <w:rPr>
          <w:rFonts w:cs="Times New Roman"/>
          <w:sz w:val="24"/>
          <w:szCs w:val="24"/>
          <w:lang w:val="en-US"/>
        </w:rPr>
        <w:t>who were maltreated as children</w:t>
      </w:r>
      <w:r w:rsidRPr="00871331">
        <w:rPr>
          <w:rFonts w:cs="Times New Roman"/>
          <w:sz w:val="24"/>
          <w:szCs w:val="24"/>
          <w:lang w:val="en-US"/>
        </w:rPr>
        <w:t xml:space="preserve"> to an adult population who were not (Allen &amp; </w:t>
      </w:r>
      <w:proofErr w:type="spellStart"/>
      <w:r w:rsidRPr="00871331">
        <w:rPr>
          <w:rFonts w:cs="Times New Roman"/>
          <w:sz w:val="24"/>
          <w:szCs w:val="24"/>
          <w:lang w:val="en-US"/>
        </w:rPr>
        <w:t>Luterbach</w:t>
      </w:r>
      <w:proofErr w:type="spellEnd"/>
      <w:r w:rsidRPr="00871331">
        <w:rPr>
          <w:rFonts w:cs="Times New Roman"/>
          <w:sz w:val="24"/>
          <w:szCs w:val="24"/>
          <w:lang w:val="en-US"/>
        </w:rPr>
        <w:t>, 2007; Bradley, Heim,</w:t>
      </w:r>
      <w:r w:rsidR="00AD057D" w:rsidRPr="00871331">
        <w:rPr>
          <w:rFonts w:cs="Times New Roman"/>
          <w:sz w:val="24"/>
          <w:szCs w:val="24"/>
          <w:lang w:val="en-US"/>
        </w:rPr>
        <w:t xml:space="preserve"> &amp; </w:t>
      </w:r>
      <w:proofErr w:type="spellStart"/>
      <w:r w:rsidR="00AD057D" w:rsidRPr="00871331">
        <w:rPr>
          <w:rFonts w:cs="Times New Roman"/>
          <w:sz w:val="24"/>
          <w:szCs w:val="24"/>
          <w:lang w:val="en-US"/>
        </w:rPr>
        <w:t>Westen</w:t>
      </w:r>
      <w:proofErr w:type="spellEnd"/>
      <w:r w:rsidR="00AD057D" w:rsidRPr="00871331">
        <w:rPr>
          <w:rFonts w:cs="Times New Roman"/>
          <w:sz w:val="24"/>
          <w:szCs w:val="24"/>
          <w:lang w:val="en-US"/>
        </w:rPr>
        <w:t xml:space="preserve">, 2005; Pickering </w:t>
      </w:r>
      <w:r w:rsidRPr="00871331">
        <w:rPr>
          <w:rFonts w:cs="Times New Roman"/>
          <w:sz w:val="24"/>
          <w:szCs w:val="24"/>
          <w:lang w:val="en-US"/>
        </w:rPr>
        <w:t xml:space="preserve">et al., 2004).  </w:t>
      </w:r>
      <w:r w:rsidR="00AD057D" w:rsidRPr="00871331">
        <w:rPr>
          <w:rFonts w:cs="Times New Roman"/>
          <w:sz w:val="24"/>
          <w:szCs w:val="24"/>
          <w:lang w:val="en-US"/>
        </w:rPr>
        <w:t xml:space="preserve">For example, </w:t>
      </w:r>
      <w:r w:rsidRPr="00871331">
        <w:rPr>
          <w:rFonts w:cs="Times New Roman"/>
          <w:sz w:val="24"/>
          <w:szCs w:val="24"/>
          <w:lang w:val="en-US"/>
        </w:rPr>
        <w:t>Pickering et al. (2004) explore</w:t>
      </w:r>
      <w:r w:rsidR="00AD057D" w:rsidRPr="00871331">
        <w:rPr>
          <w:rFonts w:cs="Times New Roman"/>
          <w:sz w:val="24"/>
          <w:szCs w:val="24"/>
          <w:lang w:val="en-US"/>
        </w:rPr>
        <w:t>d</w:t>
      </w:r>
      <w:r w:rsidRPr="00871331">
        <w:rPr>
          <w:rFonts w:cs="Times New Roman"/>
          <w:sz w:val="24"/>
          <w:szCs w:val="24"/>
          <w:lang w:val="en-US"/>
        </w:rPr>
        <w:t xml:space="preserve"> personality traits of adults who experienced childhood trauma (emotional abuse, physical abuse, sexual abuse, emotional neglect and physical neglect), 23% of the sample had experienced child sexual abuse.  Results showed that childhood sexual abuse was associated </w:t>
      </w:r>
      <w:r w:rsidR="00AD057D" w:rsidRPr="00871331">
        <w:rPr>
          <w:rFonts w:cs="Times New Roman"/>
          <w:sz w:val="24"/>
          <w:szCs w:val="24"/>
          <w:lang w:val="en-US"/>
        </w:rPr>
        <w:t>with</w:t>
      </w:r>
      <w:r w:rsidRPr="00871331">
        <w:rPr>
          <w:rFonts w:cs="Times New Roman"/>
          <w:sz w:val="24"/>
          <w:szCs w:val="24"/>
          <w:lang w:val="en-US"/>
        </w:rPr>
        <w:t xml:space="preserve"> personalities </w:t>
      </w:r>
      <w:r w:rsidR="00AD057D" w:rsidRPr="00871331">
        <w:rPr>
          <w:rFonts w:cs="Times New Roman"/>
          <w:sz w:val="24"/>
          <w:szCs w:val="24"/>
          <w:lang w:val="en-US"/>
        </w:rPr>
        <w:t>involving</w:t>
      </w:r>
      <w:r w:rsidRPr="00871331">
        <w:rPr>
          <w:rFonts w:cs="Times New Roman"/>
          <w:sz w:val="24"/>
          <w:szCs w:val="24"/>
          <w:lang w:val="en-US"/>
        </w:rPr>
        <w:t xml:space="preserve"> sensation seeking, unique hobbies</w:t>
      </w:r>
      <w:r w:rsidR="00C41972">
        <w:rPr>
          <w:rFonts w:cs="Times New Roman"/>
          <w:sz w:val="24"/>
          <w:szCs w:val="24"/>
          <w:lang w:val="en-US"/>
        </w:rPr>
        <w:t>,</w:t>
      </w:r>
      <w:r w:rsidRPr="00871331">
        <w:rPr>
          <w:rFonts w:cs="Times New Roman"/>
          <w:sz w:val="24"/>
          <w:szCs w:val="24"/>
          <w:lang w:val="en-US"/>
        </w:rPr>
        <w:t xml:space="preserve"> and </w:t>
      </w:r>
      <w:r w:rsidR="00D441FF" w:rsidRPr="00871331">
        <w:rPr>
          <w:rFonts w:cs="Times New Roman"/>
          <w:sz w:val="24"/>
          <w:szCs w:val="24"/>
          <w:lang w:val="en-US"/>
        </w:rPr>
        <w:t>non-conformity</w:t>
      </w:r>
      <w:r w:rsidRPr="00871331">
        <w:rPr>
          <w:rFonts w:cs="Times New Roman"/>
          <w:sz w:val="24"/>
          <w:szCs w:val="24"/>
          <w:lang w:val="en-US"/>
        </w:rPr>
        <w:t xml:space="preserve"> (Pickering et al., 2004).  </w:t>
      </w:r>
      <w:r w:rsidR="00FE4275" w:rsidRPr="00871331">
        <w:rPr>
          <w:rFonts w:cs="Times New Roman"/>
          <w:sz w:val="24"/>
          <w:szCs w:val="24"/>
          <w:lang w:val="en-US"/>
        </w:rPr>
        <w:t>The authors identify that a predisposition to such personality traits, combined with a risk factor (</w:t>
      </w:r>
      <w:r w:rsidR="00C41972">
        <w:rPr>
          <w:rFonts w:cs="Times New Roman"/>
          <w:sz w:val="24"/>
          <w:szCs w:val="24"/>
          <w:lang w:val="en-US"/>
        </w:rPr>
        <w:t>e.g.,</w:t>
      </w:r>
      <w:r w:rsidR="00FE4275" w:rsidRPr="00871331">
        <w:rPr>
          <w:rFonts w:cs="Times New Roman"/>
          <w:sz w:val="24"/>
          <w:szCs w:val="24"/>
          <w:lang w:val="en-US"/>
        </w:rPr>
        <w:t xml:space="preserve"> child sexual abuse) is likely to contribute to abuse.  </w:t>
      </w:r>
      <w:r w:rsidR="00697CC8" w:rsidRPr="00871331">
        <w:rPr>
          <w:rFonts w:cs="Times New Roman"/>
          <w:sz w:val="24"/>
          <w:szCs w:val="24"/>
          <w:lang w:val="en-US"/>
        </w:rPr>
        <w:t>In contrast to this study, some offenders have noted a preference for quiet, withdrawn children (Conte, Wolf</w:t>
      </w:r>
      <w:r w:rsidR="00C41972">
        <w:rPr>
          <w:rFonts w:cs="Times New Roman"/>
          <w:sz w:val="24"/>
          <w:szCs w:val="24"/>
          <w:lang w:val="en-US"/>
        </w:rPr>
        <w:t>,</w:t>
      </w:r>
      <w:r w:rsidR="00697CC8" w:rsidRPr="00871331">
        <w:rPr>
          <w:rFonts w:cs="Times New Roman"/>
          <w:sz w:val="24"/>
          <w:szCs w:val="24"/>
          <w:lang w:val="en-US"/>
        </w:rPr>
        <w:t xml:space="preserve"> &amp; Smith, 1989) as op</w:t>
      </w:r>
      <w:r w:rsidR="00C41972">
        <w:rPr>
          <w:rFonts w:cs="Times New Roman"/>
          <w:sz w:val="24"/>
          <w:szCs w:val="24"/>
          <w:lang w:val="en-US"/>
        </w:rPr>
        <w:t>posed to extraverted, sensation-</w:t>
      </w:r>
      <w:r w:rsidR="00697CC8" w:rsidRPr="00871331">
        <w:rPr>
          <w:rFonts w:cs="Times New Roman"/>
          <w:sz w:val="24"/>
          <w:szCs w:val="24"/>
          <w:lang w:val="en-US"/>
        </w:rPr>
        <w:t xml:space="preserve">seeking young people.  </w:t>
      </w:r>
    </w:p>
    <w:p w:rsidR="00D441FF"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lastRenderedPageBreak/>
        <w:t xml:space="preserve">Thus, although </w:t>
      </w:r>
      <w:r w:rsidR="00C41972">
        <w:rPr>
          <w:rFonts w:cs="Times New Roman"/>
          <w:sz w:val="24"/>
          <w:szCs w:val="24"/>
          <w:lang w:val="en-US"/>
        </w:rPr>
        <w:t>results</w:t>
      </w:r>
      <w:r w:rsidRPr="00871331">
        <w:rPr>
          <w:rFonts w:cs="Times New Roman"/>
          <w:sz w:val="24"/>
          <w:szCs w:val="24"/>
          <w:lang w:val="en-US"/>
        </w:rPr>
        <w:t xml:space="preserve"> have been inconclusive, there is a link between trauma in childhood and personality traits (Allen &amp; </w:t>
      </w:r>
      <w:proofErr w:type="spellStart"/>
      <w:r w:rsidRPr="00871331">
        <w:rPr>
          <w:rFonts w:cs="Times New Roman"/>
          <w:sz w:val="24"/>
          <w:szCs w:val="24"/>
          <w:lang w:val="en-US"/>
        </w:rPr>
        <w:t>Lauterbach</w:t>
      </w:r>
      <w:proofErr w:type="spellEnd"/>
      <w:r w:rsidRPr="00871331">
        <w:rPr>
          <w:rFonts w:cs="Times New Roman"/>
          <w:sz w:val="24"/>
          <w:szCs w:val="24"/>
          <w:lang w:val="en-US"/>
        </w:rPr>
        <w:t xml:space="preserve">, 2007; Bradley et al., 2005; Talbot, Duberstein, King, Cox, &amp; Giles, 2000).  </w:t>
      </w:r>
    </w:p>
    <w:p w:rsidR="002214F4" w:rsidRPr="00871331" w:rsidRDefault="00D441FF" w:rsidP="004A4232">
      <w:pPr>
        <w:spacing w:line="480" w:lineRule="auto"/>
        <w:ind w:firstLine="720"/>
        <w:rPr>
          <w:rFonts w:cs="Times New Roman"/>
          <w:sz w:val="24"/>
          <w:szCs w:val="24"/>
          <w:lang w:val="en-US"/>
        </w:rPr>
      </w:pPr>
      <w:r w:rsidRPr="00871331">
        <w:rPr>
          <w:rFonts w:cs="Times New Roman"/>
          <w:sz w:val="24"/>
          <w:szCs w:val="24"/>
          <w:lang w:val="en-US"/>
        </w:rPr>
        <w:t xml:space="preserve">With regard to online grooming, </w:t>
      </w:r>
      <w:r w:rsidR="002214F4" w:rsidRPr="00871331">
        <w:rPr>
          <w:rFonts w:cs="Times New Roman"/>
          <w:sz w:val="24"/>
          <w:szCs w:val="24"/>
          <w:lang w:val="en-US"/>
        </w:rPr>
        <w:t xml:space="preserve">Livingstone and </w:t>
      </w:r>
      <w:proofErr w:type="spellStart"/>
      <w:r w:rsidR="002214F4" w:rsidRPr="00871331">
        <w:rPr>
          <w:rFonts w:cs="Times New Roman"/>
          <w:sz w:val="24"/>
          <w:szCs w:val="24"/>
          <w:lang w:val="en-US"/>
        </w:rPr>
        <w:t>Helsper</w:t>
      </w:r>
      <w:proofErr w:type="spellEnd"/>
      <w:r w:rsidR="002214F4" w:rsidRPr="00871331">
        <w:rPr>
          <w:rFonts w:cs="Times New Roman"/>
          <w:sz w:val="24"/>
          <w:szCs w:val="24"/>
          <w:lang w:val="en-US"/>
        </w:rPr>
        <w:t xml:space="preserve"> (2007) found that a young person’s offline social – psychological characteristics influence how they interact with others online</w:t>
      </w:r>
      <w:r w:rsidR="00156AC8">
        <w:rPr>
          <w:rFonts w:cs="Times New Roman"/>
          <w:sz w:val="24"/>
          <w:szCs w:val="24"/>
          <w:lang w:val="en-US"/>
        </w:rPr>
        <w:t>.  O</w:t>
      </w:r>
      <w:r w:rsidR="002214F4" w:rsidRPr="00871331">
        <w:rPr>
          <w:rFonts w:cs="Times New Roman"/>
          <w:sz w:val="24"/>
          <w:szCs w:val="24"/>
          <w:lang w:val="en-US"/>
        </w:rPr>
        <w:t>ther research recogni</w:t>
      </w:r>
      <w:r w:rsidR="00156AC8">
        <w:rPr>
          <w:rFonts w:cs="Times New Roman"/>
          <w:sz w:val="24"/>
          <w:szCs w:val="24"/>
          <w:lang w:val="en-US"/>
        </w:rPr>
        <w:t>z</w:t>
      </w:r>
      <w:r w:rsidR="002214F4" w:rsidRPr="00871331">
        <w:rPr>
          <w:rFonts w:cs="Times New Roman"/>
          <w:sz w:val="24"/>
          <w:szCs w:val="24"/>
          <w:lang w:val="en-US"/>
        </w:rPr>
        <w:t>es that offenders often look for ‘good targets’ when assessing which young people to groom (</w:t>
      </w:r>
      <w:proofErr w:type="spellStart"/>
      <w:r w:rsidR="002214F4" w:rsidRPr="00871331">
        <w:rPr>
          <w:rFonts w:cs="Times New Roman"/>
          <w:sz w:val="24"/>
          <w:szCs w:val="24"/>
          <w:lang w:val="en-US"/>
        </w:rPr>
        <w:t>Oslon</w:t>
      </w:r>
      <w:proofErr w:type="spellEnd"/>
      <w:r w:rsidR="002214F4" w:rsidRPr="00871331">
        <w:rPr>
          <w:rFonts w:cs="Times New Roman"/>
          <w:sz w:val="24"/>
          <w:szCs w:val="24"/>
          <w:lang w:val="en-US"/>
        </w:rPr>
        <w:t xml:space="preserve"> et al., 2007).  Olson et al. (2007) suggest that personality traits are a key category of risk that </w:t>
      </w:r>
      <w:r w:rsidRPr="00871331">
        <w:rPr>
          <w:rFonts w:cs="Times New Roman"/>
          <w:sz w:val="24"/>
          <w:szCs w:val="24"/>
          <w:lang w:val="en-US"/>
        </w:rPr>
        <w:t>makes</w:t>
      </w:r>
      <w:r w:rsidR="002214F4" w:rsidRPr="00871331">
        <w:rPr>
          <w:rFonts w:cs="Times New Roman"/>
          <w:sz w:val="24"/>
          <w:szCs w:val="24"/>
          <w:lang w:val="en-US"/>
        </w:rPr>
        <w:t xml:space="preserve"> a young person vulnerable to grooming.  In particular, personality traits that evoke low </w:t>
      </w:r>
      <w:r w:rsidRPr="00871331">
        <w:rPr>
          <w:rFonts w:cs="Times New Roman"/>
          <w:sz w:val="24"/>
          <w:szCs w:val="24"/>
          <w:lang w:val="en-US"/>
        </w:rPr>
        <w:t>self-confidence</w:t>
      </w:r>
      <w:r w:rsidR="002214F4" w:rsidRPr="00871331">
        <w:rPr>
          <w:rFonts w:cs="Times New Roman"/>
          <w:sz w:val="24"/>
          <w:szCs w:val="24"/>
          <w:lang w:val="en-US"/>
        </w:rPr>
        <w:t xml:space="preserve"> and low self-esteem leave young people vulnerable </w:t>
      </w:r>
      <w:r w:rsidR="00697CC8" w:rsidRPr="00871331">
        <w:rPr>
          <w:rFonts w:cs="Times New Roman"/>
          <w:sz w:val="24"/>
          <w:szCs w:val="24"/>
          <w:lang w:val="en-US"/>
        </w:rPr>
        <w:t xml:space="preserve">to being approached by offenders </w:t>
      </w:r>
      <w:r w:rsidR="002214F4" w:rsidRPr="00871331">
        <w:rPr>
          <w:rFonts w:cs="Times New Roman"/>
          <w:sz w:val="24"/>
          <w:szCs w:val="24"/>
          <w:lang w:val="en-US"/>
        </w:rPr>
        <w:t>(Olson et al., 2007) and</w:t>
      </w:r>
      <w:r w:rsidR="00156AC8">
        <w:rPr>
          <w:rFonts w:cs="Times New Roman"/>
          <w:sz w:val="24"/>
          <w:szCs w:val="24"/>
          <w:lang w:val="en-US"/>
        </w:rPr>
        <w:t>,</w:t>
      </w:r>
      <w:r w:rsidR="002214F4" w:rsidRPr="00871331">
        <w:rPr>
          <w:rFonts w:cs="Times New Roman"/>
          <w:sz w:val="24"/>
          <w:szCs w:val="24"/>
          <w:lang w:val="en-US"/>
        </w:rPr>
        <w:t xml:space="preserve"> therefore</w:t>
      </w:r>
      <w:r w:rsidR="00156AC8">
        <w:rPr>
          <w:rFonts w:cs="Times New Roman"/>
          <w:sz w:val="24"/>
          <w:szCs w:val="24"/>
          <w:lang w:val="en-US"/>
        </w:rPr>
        <w:t>,</w:t>
      </w:r>
      <w:r w:rsidR="002214F4" w:rsidRPr="00871331">
        <w:rPr>
          <w:rFonts w:cs="Times New Roman"/>
          <w:sz w:val="24"/>
          <w:szCs w:val="24"/>
          <w:lang w:val="en-US"/>
        </w:rPr>
        <w:t xml:space="preserve"> may require more resilience than other young people.  The European Online Grooming Project (2012) categori</w:t>
      </w:r>
      <w:r w:rsidR="00156AC8">
        <w:rPr>
          <w:rFonts w:cs="Times New Roman"/>
          <w:sz w:val="24"/>
          <w:szCs w:val="24"/>
          <w:lang w:val="en-US"/>
        </w:rPr>
        <w:t>z</w:t>
      </w:r>
      <w:r w:rsidR="002214F4" w:rsidRPr="00871331">
        <w:rPr>
          <w:rFonts w:cs="Times New Roman"/>
          <w:sz w:val="24"/>
          <w:szCs w:val="24"/>
          <w:lang w:val="en-US"/>
        </w:rPr>
        <w:t>ed potential victims as either vulnerable or risk takers and found that within the risk takers group, young people had personality traits relating to Extroversion, such as confidence and being outgoing.  These young people are vulnerable to online grooming th</w:t>
      </w:r>
      <w:r w:rsidR="00156AC8">
        <w:rPr>
          <w:rFonts w:cs="Times New Roman"/>
          <w:sz w:val="24"/>
          <w:szCs w:val="24"/>
          <w:lang w:val="en-US"/>
        </w:rPr>
        <w:t>rough their risk taking behavior; this behavior may well be fue</w:t>
      </w:r>
      <w:r w:rsidR="002214F4" w:rsidRPr="00871331">
        <w:rPr>
          <w:rFonts w:cs="Times New Roman"/>
          <w:sz w:val="24"/>
          <w:szCs w:val="24"/>
          <w:lang w:val="en-US"/>
        </w:rPr>
        <w:t xml:space="preserve">led by their personality traits.  </w:t>
      </w:r>
      <w:r w:rsidR="004A4232" w:rsidRPr="00871331">
        <w:rPr>
          <w:rFonts w:cs="Times New Roman"/>
          <w:sz w:val="24"/>
          <w:szCs w:val="24"/>
          <w:lang w:val="en-US"/>
        </w:rPr>
        <w:t xml:space="preserve">While there is very little research identifying whether certain personality traits may increase vulnerability to offline abuse, there is even less research specifically relating this to online grooming and further research is needed to ascertain whether some of the preliminary research findings are accurate.  </w:t>
      </w:r>
    </w:p>
    <w:p w:rsidR="00034D06" w:rsidRPr="00871331" w:rsidRDefault="004A4232" w:rsidP="002214F4">
      <w:pPr>
        <w:spacing w:line="480" w:lineRule="auto"/>
        <w:ind w:firstLine="720"/>
        <w:rPr>
          <w:rFonts w:cs="Times New Roman"/>
          <w:b/>
          <w:sz w:val="24"/>
          <w:szCs w:val="24"/>
          <w:lang w:val="en-US"/>
        </w:rPr>
      </w:pPr>
      <w:r w:rsidRPr="00871331">
        <w:rPr>
          <w:rFonts w:cs="Times New Roman"/>
          <w:b/>
          <w:sz w:val="24"/>
          <w:szCs w:val="24"/>
          <w:lang w:val="en-US"/>
        </w:rPr>
        <w:t>2</w:t>
      </w:r>
      <w:r w:rsidR="00034D06" w:rsidRPr="00871331">
        <w:rPr>
          <w:rFonts w:cs="Times New Roman"/>
          <w:b/>
          <w:sz w:val="24"/>
          <w:szCs w:val="24"/>
          <w:lang w:val="en-US"/>
        </w:rPr>
        <w:t>.4 Disability</w:t>
      </w:r>
    </w:p>
    <w:p w:rsidR="0006157A" w:rsidRPr="00871331" w:rsidRDefault="00BA57BE" w:rsidP="004B663C">
      <w:pPr>
        <w:spacing w:line="480" w:lineRule="auto"/>
        <w:ind w:firstLine="720"/>
        <w:rPr>
          <w:rFonts w:cs="Times New Roman"/>
          <w:sz w:val="24"/>
          <w:szCs w:val="24"/>
          <w:lang w:val="en-US"/>
        </w:rPr>
      </w:pPr>
      <w:r w:rsidRPr="00871331">
        <w:rPr>
          <w:rFonts w:cs="Times New Roman"/>
          <w:sz w:val="24"/>
          <w:szCs w:val="24"/>
          <w:lang w:val="en-US"/>
        </w:rPr>
        <w:t>It is</w:t>
      </w:r>
      <w:r w:rsidR="00073B40" w:rsidRPr="00871331">
        <w:rPr>
          <w:rFonts w:cs="Times New Roman"/>
          <w:sz w:val="24"/>
          <w:szCs w:val="24"/>
          <w:lang w:val="en-US"/>
        </w:rPr>
        <w:t xml:space="preserve"> generally</w:t>
      </w:r>
      <w:r w:rsidRPr="00871331">
        <w:rPr>
          <w:rFonts w:cs="Times New Roman"/>
          <w:sz w:val="24"/>
          <w:szCs w:val="24"/>
          <w:lang w:val="en-US"/>
        </w:rPr>
        <w:t xml:space="preserve"> </w:t>
      </w:r>
      <w:r w:rsidR="000C2CCD">
        <w:rPr>
          <w:rFonts w:cs="Times New Roman"/>
          <w:sz w:val="24"/>
          <w:szCs w:val="24"/>
          <w:lang w:val="en-US"/>
        </w:rPr>
        <w:t>supported</w:t>
      </w:r>
      <w:r w:rsidRPr="00871331">
        <w:rPr>
          <w:rFonts w:cs="Times New Roman"/>
          <w:sz w:val="24"/>
          <w:szCs w:val="24"/>
          <w:lang w:val="en-US"/>
        </w:rPr>
        <w:t xml:space="preserve"> by research that there is an association</w:t>
      </w:r>
      <w:r w:rsidR="00BE4806" w:rsidRPr="00871331">
        <w:rPr>
          <w:rFonts w:cs="Times New Roman"/>
          <w:sz w:val="24"/>
          <w:szCs w:val="24"/>
          <w:lang w:val="en-US"/>
        </w:rPr>
        <w:t xml:space="preserve"> </w:t>
      </w:r>
      <w:r w:rsidR="00B75915" w:rsidRPr="00871331">
        <w:rPr>
          <w:rFonts w:cs="Times New Roman"/>
          <w:sz w:val="24"/>
          <w:szCs w:val="24"/>
          <w:lang w:val="en-US"/>
        </w:rPr>
        <w:t xml:space="preserve">between disability and vulnerability to child </w:t>
      </w:r>
      <w:r w:rsidRPr="00871331">
        <w:rPr>
          <w:rFonts w:cs="Times New Roman"/>
          <w:sz w:val="24"/>
          <w:szCs w:val="24"/>
          <w:lang w:val="en-US"/>
        </w:rPr>
        <w:t xml:space="preserve">sexual </w:t>
      </w:r>
      <w:r w:rsidR="00B75915" w:rsidRPr="00871331">
        <w:rPr>
          <w:rFonts w:cs="Times New Roman"/>
          <w:sz w:val="24"/>
          <w:szCs w:val="24"/>
          <w:lang w:val="en-US"/>
        </w:rPr>
        <w:t>abuse offline</w:t>
      </w:r>
      <w:r w:rsidR="00BE4806" w:rsidRPr="00871331">
        <w:rPr>
          <w:rFonts w:cs="Times New Roman"/>
          <w:sz w:val="24"/>
          <w:szCs w:val="24"/>
          <w:lang w:val="en-US"/>
        </w:rPr>
        <w:t xml:space="preserve"> (</w:t>
      </w:r>
      <w:proofErr w:type="spellStart"/>
      <w:r w:rsidR="00BE4806" w:rsidRPr="00871331">
        <w:rPr>
          <w:rFonts w:cs="Times New Roman"/>
          <w:sz w:val="24"/>
          <w:szCs w:val="24"/>
          <w:lang w:val="en-US"/>
        </w:rPr>
        <w:t>Brunnberg</w:t>
      </w:r>
      <w:proofErr w:type="spellEnd"/>
      <w:r w:rsidR="00BE4806" w:rsidRPr="00871331">
        <w:rPr>
          <w:rFonts w:cs="Times New Roman"/>
          <w:sz w:val="24"/>
          <w:szCs w:val="24"/>
          <w:lang w:val="en-US"/>
        </w:rPr>
        <w:t xml:space="preserve">, </w:t>
      </w:r>
      <w:proofErr w:type="spellStart"/>
      <w:r w:rsidR="00BE4806" w:rsidRPr="00871331">
        <w:rPr>
          <w:rFonts w:cs="Times New Roman"/>
          <w:sz w:val="24"/>
          <w:szCs w:val="24"/>
          <w:lang w:val="en-US"/>
        </w:rPr>
        <w:t>Boström</w:t>
      </w:r>
      <w:proofErr w:type="spellEnd"/>
      <w:r w:rsidR="00C725E1" w:rsidRPr="00871331">
        <w:rPr>
          <w:rFonts w:cs="Times New Roman"/>
          <w:sz w:val="24"/>
          <w:szCs w:val="24"/>
          <w:lang w:val="en-US"/>
        </w:rPr>
        <w:t>,</w:t>
      </w:r>
      <w:r w:rsidR="00BE4806" w:rsidRPr="00871331">
        <w:rPr>
          <w:rFonts w:cs="Times New Roman"/>
          <w:sz w:val="24"/>
          <w:szCs w:val="24"/>
          <w:lang w:val="en-US"/>
        </w:rPr>
        <w:t xml:space="preserve"> &amp; Berglund, 2012;</w:t>
      </w:r>
      <w:r w:rsidR="00737357" w:rsidRPr="00871331">
        <w:rPr>
          <w:rFonts w:cs="Times New Roman"/>
          <w:sz w:val="24"/>
          <w:szCs w:val="24"/>
          <w:lang w:val="en-US"/>
        </w:rPr>
        <w:t xml:space="preserve"> </w:t>
      </w:r>
      <w:proofErr w:type="spellStart"/>
      <w:r w:rsidR="00737357" w:rsidRPr="00871331">
        <w:rPr>
          <w:rFonts w:cs="Times New Roman"/>
          <w:sz w:val="24"/>
          <w:szCs w:val="24"/>
          <w:lang w:val="en-US"/>
        </w:rPr>
        <w:t>Sinanan</w:t>
      </w:r>
      <w:proofErr w:type="spellEnd"/>
      <w:r w:rsidR="00737357" w:rsidRPr="00871331">
        <w:rPr>
          <w:rFonts w:cs="Times New Roman"/>
          <w:sz w:val="24"/>
          <w:szCs w:val="24"/>
          <w:lang w:val="en-US"/>
        </w:rPr>
        <w:t>, 2011</w:t>
      </w:r>
      <w:r w:rsidR="00A61BD6" w:rsidRPr="00871331">
        <w:rPr>
          <w:rFonts w:cs="Times New Roman"/>
          <w:sz w:val="24"/>
          <w:szCs w:val="24"/>
          <w:lang w:val="en-US"/>
        </w:rPr>
        <w:t>; Yancey &amp; Hansen, 2010</w:t>
      </w:r>
      <w:r w:rsidR="00737357" w:rsidRPr="00871331">
        <w:rPr>
          <w:rFonts w:cs="Times New Roman"/>
          <w:sz w:val="24"/>
          <w:szCs w:val="24"/>
          <w:lang w:val="en-US"/>
        </w:rPr>
        <w:t>)</w:t>
      </w:r>
      <w:r w:rsidR="00C725E1" w:rsidRPr="00871331">
        <w:rPr>
          <w:rFonts w:cs="Times New Roman"/>
          <w:sz w:val="24"/>
          <w:szCs w:val="24"/>
          <w:lang w:val="en-US"/>
        </w:rPr>
        <w:t xml:space="preserve">.  Online, while </w:t>
      </w:r>
      <w:r w:rsidR="00073B40" w:rsidRPr="00871331">
        <w:rPr>
          <w:rFonts w:cs="Times New Roman"/>
          <w:sz w:val="24"/>
          <w:szCs w:val="24"/>
          <w:lang w:val="en-US"/>
        </w:rPr>
        <w:t xml:space="preserve">young people with a disability are </w:t>
      </w:r>
      <w:r w:rsidR="00073B40" w:rsidRPr="00871331">
        <w:rPr>
          <w:rFonts w:cs="Times New Roman"/>
          <w:sz w:val="24"/>
          <w:szCs w:val="24"/>
          <w:lang w:val="en-US"/>
        </w:rPr>
        <w:lastRenderedPageBreak/>
        <w:t xml:space="preserve">slightly less likely to use the internet as regularly as their non-disabled peers (Livingstone &amp; </w:t>
      </w:r>
      <w:proofErr w:type="spellStart"/>
      <w:r w:rsidR="00073B40" w:rsidRPr="00871331">
        <w:rPr>
          <w:rFonts w:cs="Times New Roman"/>
          <w:sz w:val="24"/>
          <w:szCs w:val="24"/>
          <w:lang w:val="en-US"/>
        </w:rPr>
        <w:t>Bober</w:t>
      </w:r>
      <w:proofErr w:type="spellEnd"/>
      <w:r w:rsidR="00073B40" w:rsidRPr="00871331">
        <w:rPr>
          <w:rFonts w:cs="Times New Roman"/>
          <w:sz w:val="24"/>
          <w:szCs w:val="24"/>
          <w:lang w:val="en-US"/>
        </w:rPr>
        <w:t>, 2005)</w:t>
      </w:r>
      <w:r w:rsidR="00C725E1" w:rsidRPr="00871331">
        <w:rPr>
          <w:rFonts w:cs="Times New Roman"/>
          <w:sz w:val="24"/>
          <w:szCs w:val="24"/>
          <w:lang w:val="en-US"/>
        </w:rPr>
        <w:t>,</w:t>
      </w:r>
      <w:r w:rsidR="00073B40" w:rsidRPr="00871331">
        <w:rPr>
          <w:rFonts w:cs="Times New Roman"/>
          <w:sz w:val="24"/>
          <w:szCs w:val="24"/>
          <w:lang w:val="en-US"/>
        </w:rPr>
        <w:t xml:space="preserve"> the internet can provide solace and support for those with disabilities, particularly if they</w:t>
      </w:r>
      <w:r w:rsidR="000C2CCD">
        <w:rPr>
          <w:rFonts w:cs="Times New Roman"/>
          <w:sz w:val="24"/>
          <w:szCs w:val="24"/>
          <w:lang w:val="en-US"/>
        </w:rPr>
        <w:t xml:space="preserve"> feel marginaliz</w:t>
      </w:r>
      <w:r w:rsidR="00425181" w:rsidRPr="00871331">
        <w:rPr>
          <w:rFonts w:cs="Times New Roman"/>
          <w:sz w:val="24"/>
          <w:szCs w:val="24"/>
          <w:lang w:val="en-US"/>
        </w:rPr>
        <w:t>ed or excluded from peer groups in the real world.  However, while the online environment may offer opportunities for social engagement, young people with disabilities sometimes experience further marginali</w:t>
      </w:r>
      <w:r w:rsidR="000C2CCD">
        <w:rPr>
          <w:rFonts w:cs="Times New Roman"/>
          <w:sz w:val="24"/>
          <w:szCs w:val="24"/>
          <w:lang w:val="en-US"/>
        </w:rPr>
        <w:t>z</w:t>
      </w:r>
      <w:r w:rsidR="00425181" w:rsidRPr="00871331">
        <w:rPr>
          <w:rFonts w:cs="Times New Roman"/>
          <w:sz w:val="24"/>
          <w:szCs w:val="24"/>
          <w:lang w:val="en-US"/>
        </w:rPr>
        <w:t>ation online (</w:t>
      </w:r>
      <w:proofErr w:type="spellStart"/>
      <w:r w:rsidR="00425181" w:rsidRPr="00871331">
        <w:rPr>
          <w:rFonts w:cs="Times New Roman"/>
          <w:sz w:val="24"/>
          <w:szCs w:val="24"/>
          <w:lang w:val="en-US"/>
        </w:rPr>
        <w:t>S</w:t>
      </w:r>
      <w:r w:rsidR="007D0842" w:rsidRPr="00871331">
        <w:rPr>
          <w:rFonts w:cs="Times New Roman"/>
          <w:sz w:val="24"/>
          <w:szCs w:val="24"/>
          <w:lang w:val="en-US"/>
        </w:rPr>
        <w:t>ö</w:t>
      </w:r>
      <w:r w:rsidR="00425181" w:rsidRPr="00871331">
        <w:rPr>
          <w:rFonts w:cs="Times New Roman"/>
          <w:sz w:val="24"/>
          <w:szCs w:val="24"/>
          <w:lang w:val="en-US"/>
        </w:rPr>
        <w:t>derström</w:t>
      </w:r>
      <w:proofErr w:type="spellEnd"/>
      <w:r w:rsidR="00425181" w:rsidRPr="00871331">
        <w:rPr>
          <w:rFonts w:cs="Times New Roman"/>
          <w:sz w:val="24"/>
          <w:szCs w:val="24"/>
          <w:lang w:val="en-US"/>
        </w:rPr>
        <w:t>, 2009)</w:t>
      </w:r>
      <w:r w:rsidR="000C2CCD">
        <w:rPr>
          <w:rFonts w:cs="Times New Roman"/>
          <w:sz w:val="24"/>
          <w:szCs w:val="24"/>
          <w:lang w:val="en-US"/>
        </w:rPr>
        <w:t>.  And l</w:t>
      </w:r>
      <w:r w:rsidR="00073B40" w:rsidRPr="00871331">
        <w:rPr>
          <w:rFonts w:cs="Times New Roman"/>
          <w:sz w:val="24"/>
          <w:szCs w:val="24"/>
          <w:lang w:val="en-US"/>
        </w:rPr>
        <w:t xml:space="preserve">ike other young people, </w:t>
      </w:r>
      <w:r w:rsidR="000C2CCD">
        <w:rPr>
          <w:rFonts w:cs="Times New Roman"/>
          <w:sz w:val="24"/>
          <w:szCs w:val="24"/>
          <w:lang w:val="en-US"/>
        </w:rPr>
        <w:t xml:space="preserve">they </w:t>
      </w:r>
      <w:r w:rsidR="00073B40" w:rsidRPr="00871331">
        <w:rPr>
          <w:rFonts w:cs="Times New Roman"/>
          <w:sz w:val="24"/>
          <w:szCs w:val="24"/>
          <w:lang w:val="en-US"/>
        </w:rPr>
        <w:t>are exposed to the risk of online grooming</w:t>
      </w:r>
      <w:r w:rsidR="00C725E1" w:rsidRPr="00871331">
        <w:rPr>
          <w:rFonts w:cs="Times New Roman"/>
          <w:sz w:val="24"/>
          <w:szCs w:val="24"/>
          <w:lang w:val="en-US"/>
        </w:rPr>
        <w:t xml:space="preserve"> but may be less able to recogni</w:t>
      </w:r>
      <w:r w:rsidR="000C2CCD">
        <w:rPr>
          <w:rFonts w:cs="Times New Roman"/>
          <w:sz w:val="24"/>
          <w:szCs w:val="24"/>
          <w:lang w:val="en-US"/>
        </w:rPr>
        <w:t>z</w:t>
      </w:r>
      <w:r w:rsidR="00C725E1" w:rsidRPr="00871331">
        <w:rPr>
          <w:rFonts w:cs="Times New Roman"/>
          <w:sz w:val="24"/>
          <w:szCs w:val="24"/>
          <w:lang w:val="en-US"/>
        </w:rPr>
        <w:t>e or cope with it</w:t>
      </w:r>
      <w:r w:rsidR="00425181" w:rsidRPr="00871331">
        <w:rPr>
          <w:rFonts w:cs="Times New Roman"/>
          <w:sz w:val="24"/>
          <w:szCs w:val="24"/>
          <w:lang w:val="en-US"/>
        </w:rPr>
        <w:t xml:space="preserve">.  </w:t>
      </w:r>
    </w:p>
    <w:p w:rsidR="000F0C10" w:rsidRPr="00871331" w:rsidRDefault="000F0C10" w:rsidP="004B663C">
      <w:pPr>
        <w:spacing w:line="480" w:lineRule="auto"/>
        <w:ind w:firstLine="720"/>
        <w:rPr>
          <w:rFonts w:cs="Times New Roman"/>
          <w:sz w:val="24"/>
          <w:szCs w:val="24"/>
          <w:lang w:val="en-US"/>
        </w:rPr>
      </w:pPr>
      <w:r w:rsidRPr="00871331">
        <w:rPr>
          <w:rFonts w:cs="Times New Roman"/>
          <w:sz w:val="24"/>
          <w:szCs w:val="24"/>
          <w:lang w:val="en-US"/>
        </w:rPr>
        <w:t>In a study comparing 97 physically disabled young people with 1</w:t>
      </w:r>
      <w:r w:rsidR="006919A6" w:rsidRPr="00871331">
        <w:rPr>
          <w:rFonts w:cs="Times New Roman"/>
          <w:sz w:val="24"/>
          <w:szCs w:val="24"/>
          <w:lang w:val="en-US"/>
        </w:rPr>
        <w:t>,</w:t>
      </w:r>
      <w:r w:rsidRPr="00871331">
        <w:rPr>
          <w:rFonts w:cs="Times New Roman"/>
          <w:sz w:val="24"/>
          <w:szCs w:val="24"/>
          <w:lang w:val="en-US"/>
        </w:rPr>
        <w:t>566 non-disabled young people</w:t>
      </w:r>
      <w:r w:rsidR="00CC30EB" w:rsidRPr="00871331">
        <w:rPr>
          <w:rFonts w:cs="Times New Roman"/>
          <w:sz w:val="24"/>
          <w:szCs w:val="24"/>
          <w:lang w:val="en-US"/>
        </w:rPr>
        <w:t xml:space="preserve"> from schools and residential units</w:t>
      </w:r>
      <w:r w:rsidRPr="00871331">
        <w:rPr>
          <w:rFonts w:cs="Times New Roman"/>
          <w:sz w:val="24"/>
          <w:szCs w:val="24"/>
          <w:lang w:val="en-US"/>
        </w:rPr>
        <w:t xml:space="preserve">, </w:t>
      </w:r>
      <w:proofErr w:type="spellStart"/>
      <w:r w:rsidRPr="00871331">
        <w:rPr>
          <w:rFonts w:cs="Times New Roman"/>
          <w:sz w:val="24"/>
          <w:szCs w:val="24"/>
          <w:lang w:val="en-US"/>
        </w:rPr>
        <w:t>Lathouwers</w:t>
      </w:r>
      <w:proofErr w:type="spellEnd"/>
      <w:r w:rsidRPr="00871331">
        <w:rPr>
          <w:rFonts w:cs="Times New Roman"/>
          <w:sz w:val="24"/>
          <w:szCs w:val="24"/>
          <w:lang w:val="en-US"/>
        </w:rPr>
        <w:t>, de Moor</w:t>
      </w:r>
      <w:r w:rsidR="00014175">
        <w:rPr>
          <w:rFonts w:cs="Times New Roman"/>
          <w:sz w:val="24"/>
          <w:szCs w:val="24"/>
          <w:lang w:val="en-US"/>
        </w:rPr>
        <w:t>,</w:t>
      </w:r>
      <w:r w:rsidRPr="00871331">
        <w:rPr>
          <w:rFonts w:cs="Times New Roman"/>
          <w:sz w:val="24"/>
          <w:szCs w:val="24"/>
          <w:lang w:val="en-US"/>
        </w:rPr>
        <w:t xml:space="preserve"> </w:t>
      </w:r>
      <w:r w:rsidR="00C725E1" w:rsidRPr="00871331">
        <w:rPr>
          <w:rFonts w:cs="Times New Roman"/>
          <w:sz w:val="24"/>
          <w:szCs w:val="24"/>
          <w:lang w:val="en-US"/>
        </w:rPr>
        <w:t>and</w:t>
      </w:r>
      <w:r w:rsidRPr="00871331">
        <w:rPr>
          <w:rFonts w:cs="Times New Roman"/>
          <w:sz w:val="24"/>
          <w:szCs w:val="24"/>
          <w:lang w:val="en-US"/>
        </w:rPr>
        <w:t xml:space="preserve"> </w:t>
      </w:r>
      <w:proofErr w:type="spellStart"/>
      <w:r w:rsidRPr="00871331">
        <w:rPr>
          <w:rFonts w:cs="Times New Roman"/>
          <w:sz w:val="24"/>
          <w:szCs w:val="24"/>
          <w:lang w:val="en-US"/>
        </w:rPr>
        <w:t>Didden</w:t>
      </w:r>
      <w:proofErr w:type="spellEnd"/>
      <w:r w:rsidRPr="00871331">
        <w:rPr>
          <w:rFonts w:cs="Times New Roman"/>
          <w:sz w:val="24"/>
          <w:szCs w:val="24"/>
          <w:lang w:val="en-US"/>
        </w:rPr>
        <w:t xml:space="preserve"> (2009) reported very similar levels and type of internet use between the two groups.  </w:t>
      </w:r>
      <w:r w:rsidR="00402D78" w:rsidRPr="00871331">
        <w:rPr>
          <w:rFonts w:cs="Times New Roman"/>
          <w:sz w:val="24"/>
          <w:szCs w:val="24"/>
          <w:lang w:val="en-US"/>
        </w:rPr>
        <w:t>The parents of p</w:t>
      </w:r>
      <w:r w:rsidR="00C725E1" w:rsidRPr="00871331">
        <w:rPr>
          <w:rFonts w:cs="Times New Roman"/>
          <w:sz w:val="24"/>
          <w:szCs w:val="24"/>
          <w:lang w:val="en-US"/>
        </w:rPr>
        <w:t xml:space="preserve">hysically disabled young people in this study </w:t>
      </w:r>
      <w:r w:rsidR="00402D78" w:rsidRPr="00871331">
        <w:rPr>
          <w:rFonts w:cs="Times New Roman"/>
          <w:sz w:val="24"/>
          <w:szCs w:val="24"/>
          <w:lang w:val="en-US"/>
        </w:rPr>
        <w:t>were</w:t>
      </w:r>
      <w:r w:rsidR="00C725E1" w:rsidRPr="00871331">
        <w:rPr>
          <w:rFonts w:cs="Times New Roman"/>
          <w:sz w:val="24"/>
          <w:szCs w:val="24"/>
          <w:lang w:val="en-US"/>
        </w:rPr>
        <w:t>,</w:t>
      </w:r>
      <w:r w:rsidR="00402D78" w:rsidRPr="00871331">
        <w:rPr>
          <w:rFonts w:cs="Times New Roman"/>
          <w:sz w:val="24"/>
          <w:szCs w:val="24"/>
          <w:lang w:val="en-US"/>
        </w:rPr>
        <w:t xml:space="preserve"> however</w:t>
      </w:r>
      <w:r w:rsidR="00C725E1" w:rsidRPr="00871331">
        <w:rPr>
          <w:rFonts w:cs="Times New Roman"/>
          <w:sz w:val="24"/>
          <w:szCs w:val="24"/>
          <w:lang w:val="en-US"/>
        </w:rPr>
        <w:t>,</w:t>
      </w:r>
      <w:r w:rsidR="00402D78" w:rsidRPr="00871331">
        <w:rPr>
          <w:rFonts w:cs="Times New Roman"/>
          <w:sz w:val="24"/>
          <w:szCs w:val="24"/>
          <w:lang w:val="en-US"/>
        </w:rPr>
        <w:t xml:space="preserve"> more likely to have spoken to their child about risks online and consequentially implemented restrictions around use (</w:t>
      </w:r>
      <w:proofErr w:type="spellStart"/>
      <w:r w:rsidR="00402D78" w:rsidRPr="00871331">
        <w:rPr>
          <w:rFonts w:cs="Times New Roman"/>
          <w:sz w:val="24"/>
          <w:szCs w:val="24"/>
          <w:lang w:val="en-US"/>
        </w:rPr>
        <w:t>Lathouwers</w:t>
      </w:r>
      <w:proofErr w:type="spellEnd"/>
      <w:r w:rsidR="00402D78" w:rsidRPr="00871331">
        <w:rPr>
          <w:rFonts w:cs="Times New Roman"/>
          <w:sz w:val="24"/>
          <w:szCs w:val="24"/>
          <w:lang w:val="en-US"/>
        </w:rPr>
        <w:t xml:space="preserve"> et al., 2009).  </w:t>
      </w:r>
      <w:r w:rsidR="00D42A01" w:rsidRPr="00871331">
        <w:rPr>
          <w:rFonts w:cs="Times New Roman"/>
          <w:sz w:val="24"/>
          <w:szCs w:val="24"/>
          <w:lang w:val="en-US"/>
        </w:rPr>
        <w:t xml:space="preserve">In a European wide study involving </w:t>
      </w:r>
      <w:r w:rsidR="00014195" w:rsidRPr="00871331">
        <w:rPr>
          <w:rFonts w:cs="Times New Roman"/>
          <w:sz w:val="24"/>
          <w:szCs w:val="24"/>
          <w:lang w:val="en-US"/>
        </w:rPr>
        <w:t>25</w:t>
      </w:r>
      <w:r w:rsidR="00D42A01" w:rsidRPr="00871331">
        <w:rPr>
          <w:rFonts w:cs="Times New Roman"/>
          <w:sz w:val="24"/>
          <w:szCs w:val="24"/>
          <w:lang w:val="en-US"/>
        </w:rPr>
        <w:t xml:space="preserve"> countries and 25</w:t>
      </w:r>
      <w:r w:rsidR="00C725E1" w:rsidRPr="00871331">
        <w:rPr>
          <w:rFonts w:cs="Times New Roman"/>
          <w:sz w:val="24"/>
          <w:szCs w:val="24"/>
          <w:lang w:val="en-US"/>
        </w:rPr>
        <w:t>,142 11–</w:t>
      </w:r>
      <w:r w:rsidR="00D42A01" w:rsidRPr="00871331">
        <w:rPr>
          <w:rFonts w:cs="Times New Roman"/>
          <w:sz w:val="24"/>
          <w:szCs w:val="24"/>
          <w:lang w:val="en-US"/>
        </w:rPr>
        <w:t xml:space="preserve">16 year olds, </w:t>
      </w:r>
      <w:r w:rsidR="00073B40" w:rsidRPr="00871331">
        <w:rPr>
          <w:rFonts w:cs="Times New Roman"/>
          <w:sz w:val="24"/>
          <w:szCs w:val="24"/>
          <w:lang w:val="en-US"/>
        </w:rPr>
        <w:t>Livingstone</w:t>
      </w:r>
      <w:r w:rsidR="00DE2E98" w:rsidRPr="00871331">
        <w:rPr>
          <w:rFonts w:cs="Times New Roman"/>
          <w:sz w:val="24"/>
          <w:szCs w:val="24"/>
          <w:lang w:val="en-US"/>
        </w:rPr>
        <w:t xml:space="preserve">, Haddon, </w:t>
      </w:r>
      <w:proofErr w:type="spellStart"/>
      <w:r w:rsidR="00DE2E98" w:rsidRPr="00871331">
        <w:rPr>
          <w:rFonts w:cs="Times New Roman"/>
          <w:sz w:val="24"/>
          <w:szCs w:val="24"/>
          <w:lang w:val="en-US"/>
        </w:rPr>
        <w:t>Görzig</w:t>
      </w:r>
      <w:proofErr w:type="spellEnd"/>
      <w:r w:rsidR="00DE2E98" w:rsidRPr="00871331">
        <w:rPr>
          <w:rFonts w:cs="Times New Roman"/>
          <w:sz w:val="24"/>
          <w:szCs w:val="24"/>
          <w:lang w:val="en-US"/>
        </w:rPr>
        <w:t xml:space="preserve">, </w:t>
      </w:r>
      <w:r w:rsidR="00014175">
        <w:rPr>
          <w:rFonts w:cs="Times New Roman"/>
          <w:sz w:val="24"/>
          <w:szCs w:val="24"/>
          <w:lang w:val="en-US"/>
        </w:rPr>
        <w:t>and</w:t>
      </w:r>
      <w:r w:rsidR="00DE2E98" w:rsidRPr="00871331">
        <w:rPr>
          <w:rFonts w:cs="Times New Roman"/>
          <w:sz w:val="24"/>
          <w:szCs w:val="24"/>
          <w:lang w:val="en-US"/>
        </w:rPr>
        <w:t xml:space="preserve"> </w:t>
      </w:r>
      <w:proofErr w:type="spellStart"/>
      <w:r w:rsidR="00DE2E98" w:rsidRPr="00871331">
        <w:rPr>
          <w:rFonts w:cs="Times New Roman"/>
          <w:sz w:val="24"/>
          <w:szCs w:val="24"/>
          <w:lang w:val="en-US"/>
        </w:rPr>
        <w:t>Olafsson</w:t>
      </w:r>
      <w:proofErr w:type="spellEnd"/>
      <w:r w:rsidR="00DE2E98" w:rsidRPr="00871331">
        <w:rPr>
          <w:rFonts w:cs="Times New Roman"/>
          <w:sz w:val="24"/>
          <w:szCs w:val="24"/>
          <w:lang w:val="en-US"/>
        </w:rPr>
        <w:t xml:space="preserve"> </w:t>
      </w:r>
      <w:r w:rsidR="00073B40" w:rsidRPr="00871331">
        <w:rPr>
          <w:rFonts w:cs="Times New Roman"/>
          <w:sz w:val="24"/>
          <w:szCs w:val="24"/>
          <w:lang w:val="en-US"/>
        </w:rPr>
        <w:t>(2011</w:t>
      </w:r>
      <w:r w:rsidR="00DE2E98" w:rsidRPr="00871331">
        <w:rPr>
          <w:rFonts w:cs="Times New Roman"/>
          <w:sz w:val="24"/>
          <w:szCs w:val="24"/>
          <w:lang w:val="en-US"/>
        </w:rPr>
        <w:t>b</w:t>
      </w:r>
      <w:r w:rsidR="00073B40" w:rsidRPr="00871331">
        <w:rPr>
          <w:rFonts w:cs="Times New Roman"/>
          <w:sz w:val="24"/>
          <w:szCs w:val="24"/>
          <w:lang w:val="en-US"/>
        </w:rPr>
        <w:t xml:space="preserve">) found </w:t>
      </w:r>
      <w:r w:rsidR="00D42A01" w:rsidRPr="00871331">
        <w:rPr>
          <w:rFonts w:cs="Times New Roman"/>
          <w:sz w:val="24"/>
          <w:szCs w:val="24"/>
          <w:lang w:val="en-US"/>
        </w:rPr>
        <w:t xml:space="preserve">6% of </w:t>
      </w:r>
      <w:r w:rsidR="00073B40" w:rsidRPr="00871331">
        <w:rPr>
          <w:rFonts w:cs="Times New Roman"/>
          <w:sz w:val="24"/>
          <w:szCs w:val="24"/>
          <w:lang w:val="en-US"/>
        </w:rPr>
        <w:t xml:space="preserve">their </w:t>
      </w:r>
      <w:r w:rsidR="00D42A01" w:rsidRPr="00871331">
        <w:rPr>
          <w:rFonts w:cs="Times New Roman"/>
          <w:sz w:val="24"/>
          <w:szCs w:val="24"/>
          <w:lang w:val="en-US"/>
        </w:rPr>
        <w:t>participants had a mental, physical</w:t>
      </w:r>
      <w:r w:rsidR="00014175">
        <w:rPr>
          <w:rFonts w:cs="Times New Roman"/>
          <w:sz w:val="24"/>
          <w:szCs w:val="24"/>
          <w:lang w:val="en-US"/>
        </w:rPr>
        <w:t>,</w:t>
      </w:r>
      <w:r w:rsidR="00D42A01" w:rsidRPr="00871331">
        <w:rPr>
          <w:rFonts w:cs="Times New Roman"/>
          <w:sz w:val="24"/>
          <w:szCs w:val="24"/>
          <w:lang w:val="en-US"/>
        </w:rPr>
        <w:t xml:space="preserve"> or other disability.  Livingstone et al. (2011</w:t>
      </w:r>
      <w:r w:rsidR="00DE2E98" w:rsidRPr="00871331">
        <w:rPr>
          <w:rFonts w:cs="Times New Roman"/>
          <w:sz w:val="24"/>
          <w:szCs w:val="24"/>
          <w:lang w:val="en-US"/>
        </w:rPr>
        <w:t>b</w:t>
      </w:r>
      <w:r w:rsidR="00D42A01" w:rsidRPr="00871331">
        <w:rPr>
          <w:rFonts w:cs="Times New Roman"/>
          <w:sz w:val="24"/>
          <w:szCs w:val="24"/>
          <w:lang w:val="en-US"/>
        </w:rPr>
        <w:t xml:space="preserve">) reported that these disabled young people are at higher risk online, most notably regarding risks associated with meeting online contacts in the real world.  The digital skills of young people with a disability </w:t>
      </w:r>
      <w:r w:rsidRPr="00871331">
        <w:rPr>
          <w:rFonts w:cs="Times New Roman"/>
          <w:sz w:val="24"/>
          <w:szCs w:val="24"/>
          <w:lang w:val="en-US"/>
        </w:rPr>
        <w:t>was</w:t>
      </w:r>
      <w:r w:rsidR="00D42A01" w:rsidRPr="00871331">
        <w:rPr>
          <w:rFonts w:cs="Times New Roman"/>
          <w:sz w:val="24"/>
          <w:szCs w:val="24"/>
          <w:lang w:val="en-US"/>
        </w:rPr>
        <w:t xml:space="preserve"> actually </w:t>
      </w:r>
      <w:r w:rsidRPr="00871331">
        <w:rPr>
          <w:rFonts w:cs="Times New Roman"/>
          <w:sz w:val="24"/>
          <w:szCs w:val="24"/>
          <w:lang w:val="en-US"/>
        </w:rPr>
        <w:t xml:space="preserve">found to be </w:t>
      </w:r>
      <w:r w:rsidR="00D42A01" w:rsidRPr="00871331">
        <w:rPr>
          <w:rFonts w:cs="Times New Roman"/>
          <w:sz w:val="24"/>
          <w:szCs w:val="24"/>
          <w:lang w:val="en-US"/>
        </w:rPr>
        <w:t>higher than average</w:t>
      </w:r>
      <w:r w:rsidR="00014175">
        <w:rPr>
          <w:rFonts w:cs="Times New Roman"/>
          <w:sz w:val="24"/>
          <w:szCs w:val="24"/>
          <w:lang w:val="en-US"/>
        </w:rPr>
        <w:t>;</w:t>
      </w:r>
      <w:r w:rsidR="00D42A01" w:rsidRPr="00871331">
        <w:rPr>
          <w:rFonts w:cs="Times New Roman"/>
          <w:sz w:val="24"/>
          <w:szCs w:val="24"/>
          <w:lang w:val="en-US"/>
        </w:rPr>
        <w:t xml:space="preserve"> however</w:t>
      </w:r>
      <w:r w:rsidR="00014175">
        <w:rPr>
          <w:rFonts w:cs="Times New Roman"/>
          <w:sz w:val="24"/>
          <w:szCs w:val="24"/>
          <w:lang w:val="en-US"/>
        </w:rPr>
        <w:t>,</w:t>
      </w:r>
      <w:r w:rsidR="00D42A01" w:rsidRPr="00871331">
        <w:rPr>
          <w:rFonts w:cs="Times New Roman"/>
          <w:sz w:val="24"/>
          <w:szCs w:val="24"/>
          <w:lang w:val="en-US"/>
        </w:rPr>
        <w:t xml:space="preserve"> their parents reported less confidence with their disabled child’s ability to cope with the online environm</w:t>
      </w:r>
      <w:r w:rsidR="00073B40" w:rsidRPr="00871331">
        <w:rPr>
          <w:rFonts w:cs="Times New Roman"/>
          <w:sz w:val="24"/>
          <w:szCs w:val="24"/>
          <w:lang w:val="en-US"/>
        </w:rPr>
        <w:t>ent (Livingstone et al., 2011</w:t>
      </w:r>
      <w:r w:rsidR="00DE2E98" w:rsidRPr="00871331">
        <w:rPr>
          <w:rFonts w:cs="Times New Roman"/>
          <w:sz w:val="24"/>
          <w:szCs w:val="24"/>
          <w:lang w:val="en-US"/>
        </w:rPr>
        <w:t>b</w:t>
      </w:r>
      <w:r w:rsidR="00073B40" w:rsidRPr="00871331">
        <w:rPr>
          <w:rFonts w:cs="Times New Roman"/>
          <w:sz w:val="24"/>
          <w:szCs w:val="24"/>
          <w:lang w:val="en-US"/>
        </w:rPr>
        <w:t xml:space="preserve">).  </w:t>
      </w:r>
      <w:r w:rsidRPr="00871331">
        <w:rPr>
          <w:rFonts w:cs="Times New Roman"/>
          <w:sz w:val="24"/>
          <w:szCs w:val="24"/>
          <w:lang w:val="en-US"/>
        </w:rPr>
        <w:t>It was also found that d</w:t>
      </w:r>
      <w:r w:rsidR="00D42A01" w:rsidRPr="00871331">
        <w:rPr>
          <w:rFonts w:cs="Times New Roman"/>
          <w:sz w:val="24"/>
          <w:szCs w:val="24"/>
          <w:lang w:val="en-US"/>
        </w:rPr>
        <w:t>isabled children are less likely to confide in a friend if they encounter something worrying on the internet</w:t>
      </w:r>
      <w:r w:rsidRPr="00871331">
        <w:rPr>
          <w:rFonts w:cs="Times New Roman"/>
          <w:sz w:val="24"/>
          <w:szCs w:val="24"/>
          <w:lang w:val="en-US"/>
        </w:rPr>
        <w:t xml:space="preserve"> which</w:t>
      </w:r>
      <w:r w:rsidR="00D42A01" w:rsidRPr="00871331">
        <w:rPr>
          <w:rFonts w:cs="Times New Roman"/>
          <w:sz w:val="24"/>
          <w:szCs w:val="24"/>
          <w:lang w:val="en-US"/>
        </w:rPr>
        <w:t xml:space="preserve"> may indicate less social support among this group (Livingstone et al., 201</w:t>
      </w:r>
      <w:r w:rsidR="004B663C" w:rsidRPr="00871331">
        <w:rPr>
          <w:rFonts w:cs="Times New Roman"/>
          <w:sz w:val="24"/>
          <w:szCs w:val="24"/>
          <w:lang w:val="en-US"/>
        </w:rPr>
        <w:t>1</w:t>
      </w:r>
      <w:r w:rsidR="00DE2E98" w:rsidRPr="00871331">
        <w:rPr>
          <w:rFonts w:cs="Times New Roman"/>
          <w:sz w:val="24"/>
          <w:szCs w:val="24"/>
          <w:lang w:val="en-US"/>
        </w:rPr>
        <w:t>b</w:t>
      </w:r>
      <w:r w:rsidR="004B663C" w:rsidRPr="00871331">
        <w:rPr>
          <w:rFonts w:cs="Times New Roman"/>
          <w:sz w:val="24"/>
          <w:szCs w:val="24"/>
          <w:lang w:val="en-US"/>
        </w:rPr>
        <w:t xml:space="preserve">). </w:t>
      </w:r>
      <w:r w:rsidR="00073B40" w:rsidRPr="00871331">
        <w:rPr>
          <w:rFonts w:cs="Times New Roman"/>
          <w:sz w:val="24"/>
          <w:szCs w:val="24"/>
          <w:lang w:val="en-US"/>
        </w:rPr>
        <w:t xml:space="preserve"> </w:t>
      </w:r>
      <w:r w:rsidR="0006157A" w:rsidRPr="00871331">
        <w:rPr>
          <w:rFonts w:cs="Times New Roman"/>
          <w:sz w:val="24"/>
          <w:szCs w:val="24"/>
          <w:lang w:val="en-US"/>
        </w:rPr>
        <w:t xml:space="preserve">As discussed in </w:t>
      </w:r>
      <w:r w:rsidR="00C725E1" w:rsidRPr="00871331">
        <w:rPr>
          <w:rFonts w:cs="Times New Roman"/>
          <w:sz w:val="24"/>
          <w:szCs w:val="24"/>
          <w:lang w:val="en-US"/>
        </w:rPr>
        <w:lastRenderedPageBreak/>
        <w:t xml:space="preserve">section </w:t>
      </w:r>
      <w:r w:rsidR="00014175">
        <w:rPr>
          <w:rFonts w:cs="Times New Roman"/>
          <w:sz w:val="24"/>
          <w:szCs w:val="24"/>
          <w:lang w:val="en-US"/>
        </w:rPr>
        <w:t>4.1</w:t>
      </w:r>
      <w:r w:rsidRPr="00871331">
        <w:rPr>
          <w:rFonts w:cs="Times New Roman"/>
          <w:sz w:val="24"/>
          <w:szCs w:val="24"/>
          <w:lang w:val="en-US"/>
        </w:rPr>
        <w:t xml:space="preserve">, lack of social support can be considered </w:t>
      </w:r>
      <w:proofErr w:type="gramStart"/>
      <w:r w:rsidRPr="00871331">
        <w:rPr>
          <w:rFonts w:cs="Times New Roman"/>
          <w:sz w:val="24"/>
          <w:szCs w:val="24"/>
          <w:lang w:val="en-US"/>
        </w:rPr>
        <w:t>a vulnerability</w:t>
      </w:r>
      <w:proofErr w:type="gramEnd"/>
      <w:r w:rsidRPr="00871331">
        <w:rPr>
          <w:rFonts w:cs="Times New Roman"/>
          <w:sz w:val="24"/>
          <w:szCs w:val="24"/>
          <w:lang w:val="en-US"/>
        </w:rPr>
        <w:t xml:space="preserve"> towards online grooming</w:t>
      </w:r>
      <w:r w:rsidR="00C725E1" w:rsidRPr="00871331">
        <w:rPr>
          <w:rFonts w:cs="Times New Roman"/>
          <w:sz w:val="24"/>
          <w:szCs w:val="24"/>
          <w:lang w:val="en-US"/>
        </w:rPr>
        <w:t xml:space="preserve"> in disabled and non-disabled children</w:t>
      </w:r>
      <w:r w:rsidRPr="00871331">
        <w:rPr>
          <w:rFonts w:cs="Times New Roman"/>
          <w:sz w:val="24"/>
          <w:szCs w:val="24"/>
          <w:lang w:val="en-US"/>
        </w:rPr>
        <w:t xml:space="preserve">.  </w:t>
      </w:r>
    </w:p>
    <w:p w:rsidR="002214F4" w:rsidRPr="00871331" w:rsidRDefault="0068616C" w:rsidP="008B20EB">
      <w:pPr>
        <w:spacing w:line="480" w:lineRule="auto"/>
        <w:ind w:firstLine="720"/>
        <w:rPr>
          <w:rFonts w:cs="Times New Roman"/>
          <w:sz w:val="24"/>
          <w:szCs w:val="24"/>
          <w:lang w:val="en-US"/>
        </w:rPr>
      </w:pPr>
      <w:r w:rsidRPr="00871331">
        <w:rPr>
          <w:rFonts w:cs="Times New Roman"/>
          <w:sz w:val="24"/>
          <w:szCs w:val="24"/>
          <w:lang w:val="en-US"/>
        </w:rPr>
        <w:t xml:space="preserve">Trusting unfamiliar adults is typical for young people with disabilities (often generated by their relationships with </w:t>
      </w:r>
      <w:proofErr w:type="spellStart"/>
      <w:r w:rsidRPr="00871331">
        <w:rPr>
          <w:rFonts w:cs="Times New Roman"/>
          <w:sz w:val="24"/>
          <w:szCs w:val="24"/>
          <w:lang w:val="en-US"/>
        </w:rPr>
        <w:t>carers</w:t>
      </w:r>
      <w:proofErr w:type="spellEnd"/>
      <w:r w:rsidRPr="00871331">
        <w:rPr>
          <w:rFonts w:cs="Times New Roman"/>
          <w:sz w:val="24"/>
          <w:szCs w:val="24"/>
          <w:lang w:val="en-US"/>
        </w:rPr>
        <w:t>) and this may make these young people particularly vulnerable</w:t>
      </w:r>
      <w:r w:rsidR="00C37085" w:rsidRPr="00871331">
        <w:rPr>
          <w:rFonts w:cs="Times New Roman"/>
          <w:sz w:val="24"/>
          <w:szCs w:val="24"/>
          <w:lang w:val="en-US"/>
        </w:rPr>
        <w:t xml:space="preserve"> to trusting adults online</w:t>
      </w:r>
      <w:r w:rsidRPr="00871331">
        <w:rPr>
          <w:rFonts w:cs="Times New Roman"/>
          <w:sz w:val="24"/>
          <w:szCs w:val="24"/>
          <w:lang w:val="en-US"/>
        </w:rPr>
        <w:t xml:space="preserve">.  </w:t>
      </w:r>
      <w:r w:rsidR="00C37085" w:rsidRPr="00871331">
        <w:rPr>
          <w:rFonts w:cs="Times New Roman"/>
          <w:sz w:val="24"/>
          <w:szCs w:val="24"/>
          <w:lang w:val="en-US"/>
        </w:rPr>
        <w:t xml:space="preserve">Learning disability can also be associated with less critical or cautious </w:t>
      </w:r>
      <w:proofErr w:type="spellStart"/>
      <w:r w:rsidR="00C37085" w:rsidRPr="00871331">
        <w:rPr>
          <w:rFonts w:cs="Times New Roman"/>
          <w:sz w:val="24"/>
          <w:szCs w:val="24"/>
          <w:lang w:val="en-US"/>
        </w:rPr>
        <w:t>behaviour</w:t>
      </w:r>
      <w:proofErr w:type="spellEnd"/>
      <w:r w:rsidR="00C37085" w:rsidRPr="00871331">
        <w:rPr>
          <w:rFonts w:cs="Times New Roman"/>
          <w:sz w:val="24"/>
          <w:szCs w:val="24"/>
          <w:lang w:val="en-US"/>
        </w:rPr>
        <w:t xml:space="preserve"> which </w:t>
      </w:r>
      <w:r w:rsidRPr="00871331">
        <w:rPr>
          <w:rFonts w:cs="Times New Roman"/>
          <w:sz w:val="24"/>
          <w:szCs w:val="24"/>
          <w:lang w:val="en-US"/>
        </w:rPr>
        <w:t>may</w:t>
      </w:r>
      <w:r w:rsidR="00C37085" w:rsidRPr="00871331">
        <w:rPr>
          <w:rFonts w:cs="Times New Roman"/>
          <w:sz w:val="24"/>
          <w:szCs w:val="24"/>
          <w:lang w:val="en-US"/>
        </w:rPr>
        <w:t xml:space="preserve"> make it</w:t>
      </w:r>
      <w:r w:rsidRPr="00871331">
        <w:rPr>
          <w:rFonts w:cs="Times New Roman"/>
          <w:sz w:val="24"/>
          <w:szCs w:val="24"/>
          <w:lang w:val="en-US"/>
        </w:rPr>
        <w:t xml:space="preserve"> easier for online groomers to convince young people with learning difficulties that they </w:t>
      </w:r>
      <w:r w:rsidR="006919A6" w:rsidRPr="00871331">
        <w:rPr>
          <w:rFonts w:cs="Times New Roman"/>
          <w:sz w:val="24"/>
          <w:szCs w:val="24"/>
          <w:lang w:val="en-US"/>
        </w:rPr>
        <w:t xml:space="preserve">can </w:t>
      </w:r>
      <w:r w:rsidRPr="00871331">
        <w:rPr>
          <w:rFonts w:cs="Times New Roman"/>
          <w:sz w:val="24"/>
          <w:szCs w:val="24"/>
          <w:lang w:val="en-US"/>
        </w:rPr>
        <w:t>be trusted (Sorensen &amp;</w:t>
      </w:r>
      <w:r w:rsidR="004B663C" w:rsidRPr="00871331">
        <w:rPr>
          <w:rFonts w:cs="Times New Roman"/>
          <w:sz w:val="24"/>
          <w:szCs w:val="24"/>
          <w:lang w:val="en-US"/>
        </w:rPr>
        <w:t xml:space="preserve"> </w:t>
      </w:r>
      <w:proofErr w:type="spellStart"/>
      <w:r w:rsidRPr="00871331">
        <w:rPr>
          <w:rFonts w:cs="Times New Roman"/>
          <w:sz w:val="24"/>
          <w:szCs w:val="24"/>
          <w:lang w:val="en-US"/>
        </w:rPr>
        <w:t>Bodanovskaya</w:t>
      </w:r>
      <w:proofErr w:type="spellEnd"/>
      <w:r w:rsidRPr="00871331">
        <w:rPr>
          <w:rFonts w:cs="Times New Roman"/>
          <w:sz w:val="24"/>
          <w:szCs w:val="24"/>
          <w:lang w:val="en-US"/>
        </w:rPr>
        <w:t>, 2012)</w:t>
      </w:r>
      <w:r w:rsidR="00C37085" w:rsidRPr="00871331">
        <w:rPr>
          <w:rFonts w:cs="Times New Roman"/>
          <w:sz w:val="24"/>
          <w:szCs w:val="24"/>
          <w:lang w:val="en-US"/>
        </w:rPr>
        <w:t xml:space="preserve">.  </w:t>
      </w:r>
      <w:r w:rsidR="00C725E1" w:rsidRPr="00871331">
        <w:rPr>
          <w:rFonts w:cs="Times New Roman"/>
          <w:sz w:val="24"/>
          <w:szCs w:val="24"/>
          <w:lang w:val="en-US"/>
        </w:rPr>
        <w:t>Thus</w:t>
      </w:r>
      <w:r w:rsidR="00014175">
        <w:rPr>
          <w:rFonts w:cs="Times New Roman"/>
          <w:sz w:val="24"/>
          <w:szCs w:val="24"/>
          <w:lang w:val="en-US"/>
        </w:rPr>
        <w:t>,</w:t>
      </w:r>
      <w:r w:rsidR="00C725E1" w:rsidRPr="00871331">
        <w:rPr>
          <w:rFonts w:cs="Times New Roman"/>
          <w:sz w:val="24"/>
          <w:szCs w:val="24"/>
          <w:lang w:val="en-US"/>
        </w:rPr>
        <w:t xml:space="preserve"> although research directly relating to disability and online risk is very limited, i</w:t>
      </w:r>
      <w:r w:rsidR="0006157A" w:rsidRPr="00871331">
        <w:rPr>
          <w:rFonts w:cs="Times New Roman"/>
          <w:sz w:val="24"/>
          <w:szCs w:val="24"/>
          <w:lang w:val="en-US"/>
        </w:rPr>
        <w:t>nitial findings appear consistent with those relating to disability and offline abuse</w:t>
      </w:r>
      <w:r w:rsidR="006919A6" w:rsidRPr="00871331">
        <w:rPr>
          <w:rFonts w:cs="Times New Roman"/>
          <w:sz w:val="24"/>
          <w:szCs w:val="24"/>
          <w:lang w:val="en-US"/>
        </w:rPr>
        <w:t xml:space="preserve">, as </w:t>
      </w:r>
      <w:proofErr w:type="spellStart"/>
      <w:r w:rsidR="006919A6" w:rsidRPr="00871331">
        <w:rPr>
          <w:rFonts w:cs="Times New Roman"/>
          <w:sz w:val="24"/>
          <w:szCs w:val="24"/>
          <w:lang w:val="en-US"/>
        </w:rPr>
        <w:t>specificly</w:t>
      </w:r>
      <w:proofErr w:type="spellEnd"/>
      <w:r w:rsidR="006919A6" w:rsidRPr="00871331">
        <w:rPr>
          <w:rFonts w:cs="Times New Roman"/>
          <w:sz w:val="24"/>
          <w:szCs w:val="24"/>
          <w:lang w:val="en-US"/>
        </w:rPr>
        <w:t xml:space="preserve"> online </w:t>
      </w:r>
      <w:r w:rsidR="00C725E1" w:rsidRPr="00871331">
        <w:rPr>
          <w:rFonts w:cs="Times New Roman"/>
          <w:sz w:val="24"/>
          <w:szCs w:val="24"/>
          <w:lang w:val="en-US"/>
        </w:rPr>
        <w:t xml:space="preserve">vulnerabilities </w:t>
      </w:r>
      <w:r w:rsidR="006919A6" w:rsidRPr="00871331">
        <w:rPr>
          <w:rFonts w:cs="Times New Roman"/>
          <w:sz w:val="24"/>
          <w:szCs w:val="24"/>
          <w:lang w:val="en-US"/>
        </w:rPr>
        <w:t>for</w:t>
      </w:r>
      <w:r w:rsidR="00C725E1" w:rsidRPr="00871331">
        <w:rPr>
          <w:rFonts w:cs="Times New Roman"/>
          <w:sz w:val="24"/>
          <w:szCs w:val="24"/>
          <w:lang w:val="en-US"/>
        </w:rPr>
        <w:t xml:space="preserve"> disabled young people</w:t>
      </w:r>
      <w:r w:rsidR="006919A6" w:rsidRPr="00871331">
        <w:rPr>
          <w:rFonts w:cs="Times New Roman"/>
          <w:sz w:val="24"/>
          <w:szCs w:val="24"/>
          <w:lang w:val="en-US"/>
        </w:rPr>
        <w:t xml:space="preserve"> are not apparent</w:t>
      </w:r>
      <w:r w:rsidR="00C725E1" w:rsidRPr="00871331">
        <w:rPr>
          <w:rFonts w:cs="Times New Roman"/>
          <w:sz w:val="24"/>
          <w:szCs w:val="24"/>
          <w:lang w:val="en-US"/>
        </w:rPr>
        <w:t>.  However</w:t>
      </w:r>
      <w:r w:rsidR="00402D78" w:rsidRPr="00871331">
        <w:rPr>
          <w:rFonts w:cs="Times New Roman"/>
          <w:sz w:val="24"/>
          <w:szCs w:val="24"/>
          <w:lang w:val="en-US"/>
        </w:rPr>
        <w:t>, i</w:t>
      </w:r>
      <w:r w:rsidR="00C37085" w:rsidRPr="00871331">
        <w:rPr>
          <w:rFonts w:cs="Times New Roman"/>
          <w:sz w:val="24"/>
          <w:szCs w:val="24"/>
          <w:lang w:val="en-US"/>
        </w:rPr>
        <w:t xml:space="preserve">t is important to highlight the impact of various other ecological factors that contribute to the </w:t>
      </w:r>
      <w:r w:rsidR="00C725E1" w:rsidRPr="00871331">
        <w:rPr>
          <w:rFonts w:cs="Times New Roman"/>
          <w:sz w:val="24"/>
          <w:szCs w:val="24"/>
          <w:lang w:val="en-US"/>
        </w:rPr>
        <w:t xml:space="preserve">general </w:t>
      </w:r>
      <w:r w:rsidR="00C37085" w:rsidRPr="00871331">
        <w:rPr>
          <w:rFonts w:cs="Times New Roman"/>
          <w:sz w:val="24"/>
          <w:szCs w:val="24"/>
          <w:lang w:val="en-US"/>
        </w:rPr>
        <w:t>vulnerability of young people with disabilities</w:t>
      </w:r>
      <w:r w:rsidR="00C725E1" w:rsidRPr="00871331">
        <w:rPr>
          <w:rFonts w:cs="Times New Roman"/>
          <w:sz w:val="24"/>
          <w:szCs w:val="24"/>
          <w:lang w:val="en-US"/>
        </w:rPr>
        <w:t xml:space="preserve"> which may</w:t>
      </w:r>
      <w:r w:rsidR="00014175">
        <w:rPr>
          <w:rFonts w:cs="Times New Roman"/>
          <w:sz w:val="24"/>
          <w:szCs w:val="24"/>
          <w:lang w:val="en-US"/>
        </w:rPr>
        <w:t>,</w:t>
      </w:r>
      <w:r w:rsidR="00C725E1" w:rsidRPr="00871331">
        <w:rPr>
          <w:rFonts w:cs="Times New Roman"/>
          <w:sz w:val="24"/>
          <w:szCs w:val="24"/>
          <w:lang w:val="en-US"/>
        </w:rPr>
        <w:t xml:space="preserve"> in turn</w:t>
      </w:r>
      <w:r w:rsidR="00014175">
        <w:rPr>
          <w:rFonts w:cs="Times New Roman"/>
          <w:sz w:val="24"/>
          <w:szCs w:val="24"/>
          <w:lang w:val="en-US"/>
        </w:rPr>
        <w:t>,</w:t>
      </w:r>
      <w:r w:rsidR="00C725E1" w:rsidRPr="00871331">
        <w:rPr>
          <w:rFonts w:cs="Times New Roman"/>
          <w:sz w:val="24"/>
          <w:szCs w:val="24"/>
          <w:lang w:val="en-US"/>
        </w:rPr>
        <w:t xml:space="preserve"> lead them to be vulnerable online</w:t>
      </w:r>
      <w:r w:rsidR="00402D78" w:rsidRPr="00871331">
        <w:rPr>
          <w:rFonts w:cs="Times New Roman"/>
          <w:sz w:val="24"/>
          <w:szCs w:val="24"/>
          <w:lang w:val="en-US"/>
        </w:rPr>
        <w:t>.  T</w:t>
      </w:r>
      <w:r w:rsidR="00C37085" w:rsidRPr="00871331">
        <w:rPr>
          <w:rFonts w:cs="Times New Roman"/>
          <w:sz w:val="24"/>
          <w:szCs w:val="24"/>
          <w:lang w:val="en-US"/>
        </w:rPr>
        <w:t xml:space="preserve">hese include a negative </w:t>
      </w:r>
      <w:r w:rsidR="0006157A" w:rsidRPr="00871331">
        <w:rPr>
          <w:rFonts w:cs="Times New Roman"/>
          <w:sz w:val="24"/>
          <w:szCs w:val="24"/>
          <w:lang w:val="en-US"/>
        </w:rPr>
        <w:t>self-image</w:t>
      </w:r>
      <w:r w:rsidR="00C37085" w:rsidRPr="00871331">
        <w:rPr>
          <w:rFonts w:cs="Times New Roman"/>
          <w:sz w:val="24"/>
          <w:szCs w:val="24"/>
          <w:lang w:val="en-US"/>
        </w:rPr>
        <w:t>, mental health problems</w:t>
      </w:r>
      <w:r w:rsidR="00014175">
        <w:rPr>
          <w:rFonts w:cs="Times New Roman"/>
          <w:sz w:val="24"/>
          <w:szCs w:val="24"/>
          <w:lang w:val="en-US"/>
        </w:rPr>
        <w:t>,</w:t>
      </w:r>
      <w:r w:rsidR="00C37085" w:rsidRPr="00871331">
        <w:rPr>
          <w:rFonts w:cs="Times New Roman"/>
          <w:sz w:val="24"/>
          <w:szCs w:val="24"/>
          <w:lang w:val="en-US"/>
        </w:rPr>
        <w:t xml:space="preserve"> and exposure to violence within the family</w:t>
      </w:r>
      <w:r w:rsidR="00402D78" w:rsidRPr="00871331">
        <w:rPr>
          <w:rFonts w:cs="Times New Roman"/>
          <w:sz w:val="24"/>
          <w:szCs w:val="24"/>
          <w:lang w:val="en-US"/>
        </w:rPr>
        <w:t xml:space="preserve"> (Sorensen &amp; </w:t>
      </w:r>
      <w:proofErr w:type="spellStart"/>
      <w:r w:rsidR="00402D78" w:rsidRPr="00871331">
        <w:rPr>
          <w:rFonts w:cs="Times New Roman"/>
          <w:sz w:val="24"/>
          <w:szCs w:val="24"/>
          <w:lang w:val="en-US"/>
        </w:rPr>
        <w:t>Bodanovskaya</w:t>
      </w:r>
      <w:proofErr w:type="spellEnd"/>
      <w:r w:rsidR="00402D78" w:rsidRPr="00871331">
        <w:rPr>
          <w:rFonts w:cs="Times New Roman"/>
          <w:sz w:val="24"/>
          <w:szCs w:val="24"/>
          <w:lang w:val="en-US"/>
        </w:rPr>
        <w:t>, 2012)</w:t>
      </w:r>
      <w:r w:rsidR="00014175">
        <w:rPr>
          <w:rFonts w:cs="Times New Roman"/>
          <w:sz w:val="24"/>
          <w:szCs w:val="24"/>
          <w:lang w:val="en-US"/>
        </w:rPr>
        <w:t>,</w:t>
      </w:r>
      <w:r w:rsidR="00C37085" w:rsidRPr="00871331">
        <w:rPr>
          <w:rFonts w:cs="Times New Roman"/>
          <w:sz w:val="24"/>
          <w:szCs w:val="24"/>
          <w:lang w:val="en-US"/>
        </w:rPr>
        <w:t xml:space="preserve"> all of which are potential risk factors making young people more vulnerable and less resilient towards online grooming.</w:t>
      </w:r>
      <w:r w:rsidR="00402D78" w:rsidRPr="00871331">
        <w:rPr>
          <w:rFonts w:cs="Times New Roman"/>
          <w:sz w:val="24"/>
          <w:szCs w:val="24"/>
          <w:lang w:val="en-US"/>
        </w:rPr>
        <w:t xml:space="preserve">  </w:t>
      </w:r>
      <w:r w:rsidR="00C37085" w:rsidRPr="00871331">
        <w:rPr>
          <w:rFonts w:cs="Times New Roman"/>
          <w:sz w:val="24"/>
          <w:szCs w:val="24"/>
          <w:lang w:val="en-US"/>
        </w:rPr>
        <w:t xml:space="preserve">  </w:t>
      </w:r>
    </w:p>
    <w:p w:rsidR="00F312EE" w:rsidRPr="00871331" w:rsidRDefault="002214F4" w:rsidP="001F32D7">
      <w:pPr>
        <w:pStyle w:val="ListParagraph"/>
        <w:numPr>
          <w:ilvl w:val="0"/>
          <w:numId w:val="37"/>
        </w:numPr>
        <w:spacing w:line="480" w:lineRule="auto"/>
        <w:rPr>
          <w:rFonts w:cs="Times New Roman"/>
          <w:b/>
          <w:sz w:val="24"/>
          <w:szCs w:val="24"/>
          <w:lang w:val="en-US"/>
        </w:rPr>
      </w:pPr>
      <w:r w:rsidRPr="00871331">
        <w:rPr>
          <w:rFonts w:cs="Times New Roman"/>
          <w:b/>
          <w:sz w:val="24"/>
          <w:szCs w:val="24"/>
          <w:lang w:val="en-US"/>
        </w:rPr>
        <w:t>Parent</w:t>
      </w:r>
      <w:r w:rsidR="00F312EE" w:rsidRPr="00871331">
        <w:rPr>
          <w:rFonts w:cs="Times New Roman"/>
          <w:b/>
          <w:sz w:val="24"/>
          <w:szCs w:val="24"/>
          <w:lang w:val="en-US"/>
        </w:rPr>
        <w:t xml:space="preserve"> </w:t>
      </w:r>
      <w:r w:rsidR="0006157A" w:rsidRPr="00871331">
        <w:rPr>
          <w:rFonts w:cs="Times New Roman"/>
          <w:b/>
          <w:sz w:val="24"/>
          <w:szCs w:val="24"/>
          <w:lang w:val="en-US"/>
        </w:rPr>
        <w:t xml:space="preserve">and Family </w:t>
      </w:r>
      <w:r w:rsidR="00F312EE" w:rsidRPr="00871331">
        <w:rPr>
          <w:rFonts w:cs="Times New Roman"/>
          <w:b/>
          <w:sz w:val="24"/>
          <w:szCs w:val="24"/>
          <w:lang w:val="en-US"/>
        </w:rPr>
        <w:t xml:space="preserve">Vulnerabilities </w:t>
      </w:r>
    </w:p>
    <w:p w:rsidR="001F32D7" w:rsidRPr="00871331" w:rsidRDefault="002B53E4" w:rsidP="001F32D7">
      <w:pPr>
        <w:spacing w:line="480" w:lineRule="auto"/>
        <w:ind w:firstLine="720"/>
        <w:rPr>
          <w:rFonts w:cs="Times New Roman"/>
          <w:b/>
          <w:sz w:val="24"/>
          <w:szCs w:val="24"/>
          <w:lang w:val="en-US"/>
        </w:rPr>
      </w:pPr>
      <w:r w:rsidRPr="00871331">
        <w:rPr>
          <w:rFonts w:cs="Times New Roman"/>
          <w:b/>
          <w:sz w:val="24"/>
          <w:szCs w:val="24"/>
          <w:lang w:val="en-US"/>
        </w:rPr>
        <w:t>3</w:t>
      </w:r>
      <w:r w:rsidR="001F32D7" w:rsidRPr="00871331">
        <w:rPr>
          <w:rFonts w:cs="Times New Roman"/>
          <w:b/>
          <w:sz w:val="24"/>
          <w:szCs w:val="24"/>
          <w:lang w:val="en-US"/>
        </w:rPr>
        <w:t>.1 Family</w:t>
      </w:r>
    </w:p>
    <w:p w:rsidR="00246A73" w:rsidRPr="00871331" w:rsidRDefault="00D3044F" w:rsidP="00C818A5">
      <w:pPr>
        <w:spacing w:line="480" w:lineRule="auto"/>
        <w:ind w:firstLine="720"/>
        <w:rPr>
          <w:rFonts w:cs="Times New Roman"/>
          <w:sz w:val="24"/>
          <w:szCs w:val="24"/>
          <w:lang w:val="en-US"/>
        </w:rPr>
      </w:pPr>
      <w:r w:rsidRPr="00871331">
        <w:rPr>
          <w:rFonts w:cs="Times New Roman"/>
          <w:sz w:val="24"/>
          <w:szCs w:val="24"/>
          <w:lang w:val="en-US"/>
        </w:rPr>
        <w:t xml:space="preserve">Research has found various factors </w:t>
      </w:r>
      <w:r w:rsidR="001C2ABC" w:rsidRPr="00871331">
        <w:rPr>
          <w:rFonts w:cs="Times New Roman"/>
          <w:sz w:val="24"/>
          <w:szCs w:val="24"/>
          <w:lang w:val="en-US"/>
        </w:rPr>
        <w:t xml:space="preserve">within a family </w:t>
      </w:r>
      <w:r w:rsidRPr="00871331">
        <w:rPr>
          <w:rFonts w:cs="Times New Roman"/>
          <w:sz w:val="24"/>
          <w:szCs w:val="24"/>
          <w:lang w:val="en-US"/>
        </w:rPr>
        <w:t xml:space="preserve">lead to increased risk for young people offline, </w:t>
      </w:r>
      <w:r w:rsidR="00842DA0" w:rsidRPr="00871331">
        <w:rPr>
          <w:rFonts w:cs="Times New Roman"/>
          <w:sz w:val="24"/>
          <w:szCs w:val="24"/>
          <w:lang w:val="en-US"/>
        </w:rPr>
        <w:t>including</w:t>
      </w:r>
      <w:r w:rsidRPr="00871331">
        <w:rPr>
          <w:rFonts w:cs="Times New Roman"/>
          <w:sz w:val="24"/>
          <w:szCs w:val="24"/>
          <w:lang w:val="en-US"/>
        </w:rPr>
        <w:t xml:space="preserve"> </w:t>
      </w:r>
      <w:r w:rsidR="00E55D91" w:rsidRPr="00871331">
        <w:rPr>
          <w:rFonts w:cs="Times New Roman"/>
          <w:sz w:val="24"/>
          <w:szCs w:val="24"/>
          <w:lang w:val="en-US"/>
        </w:rPr>
        <w:t>single parent families (</w:t>
      </w:r>
      <w:proofErr w:type="spellStart"/>
      <w:r w:rsidR="00E55D91" w:rsidRPr="00871331">
        <w:rPr>
          <w:rFonts w:cs="Times New Roman"/>
          <w:sz w:val="24"/>
          <w:szCs w:val="24"/>
          <w:lang w:val="en-US"/>
        </w:rPr>
        <w:t>Lauritsen</w:t>
      </w:r>
      <w:proofErr w:type="spellEnd"/>
      <w:r w:rsidR="00E55D91" w:rsidRPr="00871331">
        <w:rPr>
          <w:rFonts w:cs="Times New Roman"/>
          <w:sz w:val="24"/>
          <w:szCs w:val="24"/>
          <w:lang w:val="en-US"/>
        </w:rPr>
        <w:t>, 2003)</w:t>
      </w:r>
      <w:r w:rsidR="0005736F" w:rsidRPr="00871331">
        <w:rPr>
          <w:rFonts w:cs="Times New Roman"/>
          <w:sz w:val="24"/>
          <w:szCs w:val="24"/>
          <w:lang w:val="en-US"/>
        </w:rPr>
        <w:t xml:space="preserve">, poor relationship between parents and </w:t>
      </w:r>
      <w:r w:rsidR="00F21B3C" w:rsidRPr="00871331">
        <w:rPr>
          <w:rFonts w:cs="Times New Roman"/>
          <w:sz w:val="24"/>
          <w:szCs w:val="24"/>
          <w:lang w:val="en-US"/>
        </w:rPr>
        <w:t xml:space="preserve">/or </w:t>
      </w:r>
      <w:r w:rsidR="0005736F" w:rsidRPr="00871331">
        <w:rPr>
          <w:rFonts w:cs="Times New Roman"/>
          <w:sz w:val="24"/>
          <w:szCs w:val="24"/>
          <w:lang w:val="en-US"/>
        </w:rPr>
        <w:t>parent and child (Jack, Munn, Cheng</w:t>
      </w:r>
      <w:r w:rsidR="00781BA5" w:rsidRPr="00871331">
        <w:rPr>
          <w:rFonts w:cs="Times New Roman"/>
          <w:sz w:val="24"/>
          <w:szCs w:val="24"/>
          <w:lang w:val="en-US"/>
        </w:rPr>
        <w:t>,</w:t>
      </w:r>
      <w:r w:rsidR="0005736F" w:rsidRPr="00871331">
        <w:rPr>
          <w:rFonts w:cs="Times New Roman"/>
          <w:sz w:val="24"/>
          <w:szCs w:val="24"/>
          <w:lang w:val="en-US"/>
        </w:rPr>
        <w:t xml:space="preserve"> &amp; MacMillan, 2006)</w:t>
      </w:r>
      <w:r w:rsidR="002C4743" w:rsidRPr="00871331">
        <w:rPr>
          <w:rFonts w:cs="Times New Roman"/>
          <w:sz w:val="24"/>
          <w:szCs w:val="24"/>
          <w:lang w:val="en-US"/>
        </w:rPr>
        <w:t>, dysfunctional family dynamics (Olson et al., 2007)</w:t>
      </w:r>
      <w:r w:rsidR="000F426B" w:rsidRPr="00871331">
        <w:rPr>
          <w:rFonts w:cs="Times New Roman"/>
          <w:sz w:val="24"/>
          <w:szCs w:val="24"/>
          <w:lang w:val="en-US"/>
        </w:rPr>
        <w:t xml:space="preserve"> </w:t>
      </w:r>
      <w:r w:rsidR="004D0723" w:rsidRPr="00871331">
        <w:rPr>
          <w:rFonts w:cs="Times New Roman"/>
          <w:sz w:val="24"/>
          <w:szCs w:val="24"/>
          <w:lang w:val="en-US"/>
        </w:rPr>
        <w:t>and lack of family cohesion (</w:t>
      </w:r>
      <w:proofErr w:type="spellStart"/>
      <w:r w:rsidR="004D0723" w:rsidRPr="00871331">
        <w:rPr>
          <w:rFonts w:cs="Times New Roman"/>
          <w:sz w:val="24"/>
          <w:szCs w:val="24"/>
          <w:lang w:val="en-US"/>
        </w:rPr>
        <w:t>Stith</w:t>
      </w:r>
      <w:proofErr w:type="spellEnd"/>
      <w:r w:rsidR="004D0723" w:rsidRPr="00871331">
        <w:rPr>
          <w:rFonts w:cs="Times New Roman"/>
          <w:sz w:val="24"/>
          <w:szCs w:val="24"/>
          <w:lang w:val="en-US"/>
        </w:rPr>
        <w:t xml:space="preserve"> et al., 2009</w:t>
      </w:r>
      <w:r w:rsidR="00C818A5" w:rsidRPr="00871331">
        <w:rPr>
          <w:rFonts w:cs="Times New Roman"/>
          <w:sz w:val="24"/>
          <w:szCs w:val="24"/>
          <w:lang w:val="en-US"/>
        </w:rPr>
        <w:t xml:space="preserve">).  </w:t>
      </w:r>
      <w:r w:rsidR="00246A73" w:rsidRPr="00871331">
        <w:rPr>
          <w:rFonts w:cs="Times New Roman"/>
          <w:sz w:val="24"/>
          <w:szCs w:val="24"/>
          <w:lang w:val="en-US"/>
        </w:rPr>
        <w:lastRenderedPageBreak/>
        <w:t xml:space="preserve">However, the majority of the offline research looks at young people who have been maltreated throughout their upbringing, often by parents in their own home.  It must be considered that victims of online grooming may not have experienced any maltreatment until the grooming began and therefore different family influences may be related to these young people.  </w:t>
      </w:r>
    </w:p>
    <w:p w:rsidR="00B501E4" w:rsidRPr="00871331" w:rsidRDefault="00246A73" w:rsidP="00C818A5">
      <w:pPr>
        <w:spacing w:line="480" w:lineRule="auto"/>
        <w:ind w:firstLine="720"/>
        <w:rPr>
          <w:rFonts w:cs="Times New Roman"/>
          <w:sz w:val="24"/>
          <w:szCs w:val="24"/>
          <w:lang w:val="en-US"/>
        </w:rPr>
      </w:pPr>
      <w:r w:rsidRPr="00871331">
        <w:rPr>
          <w:rFonts w:cs="Times New Roman"/>
          <w:sz w:val="24"/>
          <w:szCs w:val="24"/>
          <w:lang w:val="en-US"/>
        </w:rPr>
        <w:t>Y</w:t>
      </w:r>
      <w:r w:rsidR="00292843" w:rsidRPr="00871331">
        <w:rPr>
          <w:rFonts w:cs="Times New Roman"/>
          <w:sz w:val="24"/>
          <w:szCs w:val="24"/>
          <w:lang w:val="en-US"/>
        </w:rPr>
        <w:t xml:space="preserve">oung people who are alienated </w:t>
      </w:r>
      <w:r w:rsidR="00B501E4" w:rsidRPr="00871331">
        <w:rPr>
          <w:rFonts w:cs="Times New Roman"/>
          <w:sz w:val="24"/>
          <w:szCs w:val="24"/>
          <w:lang w:val="en-US"/>
        </w:rPr>
        <w:t xml:space="preserve">by </w:t>
      </w:r>
      <w:r w:rsidR="00292843" w:rsidRPr="00871331">
        <w:rPr>
          <w:rFonts w:cs="Times New Roman"/>
          <w:sz w:val="24"/>
          <w:szCs w:val="24"/>
          <w:lang w:val="en-US"/>
        </w:rPr>
        <w:t xml:space="preserve">and in conflict with parents or have family difficulties </w:t>
      </w:r>
      <w:r w:rsidR="00CC3CD1" w:rsidRPr="00871331">
        <w:rPr>
          <w:rFonts w:cs="Times New Roman"/>
          <w:sz w:val="24"/>
          <w:szCs w:val="24"/>
          <w:lang w:val="en-US"/>
        </w:rPr>
        <w:t>are</w:t>
      </w:r>
      <w:r w:rsidR="00292843" w:rsidRPr="00871331">
        <w:rPr>
          <w:rFonts w:cs="Times New Roman"/>
          <w:sz w:val="24"/>
          <w:szCs w:val="24"/>
          <w:lang w:val="en-US"/>
        </w:rPr>
        <w:t xml:space="preserve"> </w:t>
      </w:r>
      <w:r w:rsidR="00973E7D" w:rsidRPr="00871331">
        <w:rPr>
          <w:rFonts w:cs="Times New Roman"/>
          <w:sz w:val="24"/>
          <w:szCs w:val="24"/>
          <w:lang w:val="en-US"/>
        </w:rPr>
        <w:t>vulnerable to online sexual approaches</w:t>
      </w:r>
      <w:r w:rsidR="00C818A5" w:rsidRPr="00871331">
        <w:rPr>
          <w:rFonts w:cs="Times New Roman"/>
          <w:sz w:val="24"/>
          <w:szCs w:val="24"/>
          <w:lang w:val="en-US"/>
        </w:rPr>
        <w:t xml:space="preserve"> or grooming online</w:t>
      </w:r>
      <w:r w:rsidR="00973E7D" w:rsidRPr="00871331">
        <w:rPr>
          <w:rFonts w:cs="Times New Roman"/>
          <w:sz w:val="24"/>
          <w:szCs w:val="24"/>
          <w:lang w:val="en-US"/>
        </w:rPr>
        <w:t xml:space="preserve"> (</w:t>
      </w:r>
      <w:r w:rsidR="003F2233" w:rsidRPr="00871331">
        <w:rPr>
          <w:rFonts w:cs="Times New Roman"/>
          <w:sz w:val="24"/>
          <w:szCs w:val="24"/>
          <w:lang w:val="en-US"/>
        </w:rPr>
        <w:t xml:space="preserve">Mitchell et al., </w:t>
      </w:r>
      <w:r w:rsidR="00EE3013" w:rsidRPr="00871331">
        <w:rPr>
          <w:rFonts w:cs="Times New Roman"/>
          <w:sz w:val="24"/>
          <w:szCs w:val="24"/>
          <w:lang w:val="en-US"/>
        </w:rPr>
        <w:t>2007</w:t>
      </w:r>
      <w:r w:rsidR="003F2233" w:rsidRPr="00871331">
        <w:rPr>
          <w:rFonts w:cs="Times New Roman"/>
          <w:sz w:val="24"/>
          <w:szCs w:val="24"/>
          <w:lang w:val="en-US"/>
        </w:rPr>
        <w:t>;</w:t>
      </w:r>
      <w:r w:rsidR="00B501E4" w:rsidRPr="00871331">
        <w:rPr>
          <w:rFonts w:cs="Times New Roman"/>
          <w:sz w:val="24"/>
          <w:szCs w:val="24"/>
          <w:lang w:val="en-US"/>
        </w:rPr>
        <w:t xml:space="preserve"> </w:t>
      </w:r>
      <w:proofErr w:type="spellStart"/>
      <w:r w:rsidR="00B501E4" w:rsidRPr="00871331">
        <w:rPr>
          <w:rFonts w:cs="Times New Roman"/>
          <w:sz w:val="24"/>
          <w:szCs w:val="24"/>
          <w:lang w:val="en-US"/>
        </w:rPr>
        <w:t>Suseg</w:t>
      </w:r>
      <w:proofErr w:type="spellEnd"/>
      <w:r w:rsidR="00B501E4" w:rsidRPr="00871331">
        <w:rPr>
          <w:rFonts w:cs="Times New Roman"/>
          <w:sz w:val="24"/>
          <w:szCs w:val="24"/>
          <w:lang w:val="en-US"/>
        </w:rPr>
        <w:t xml:space="preserve"> </w:t>
      </w:r>
      <w:r w:rsidR="005F6EFD" w:rsidRPr="00871331">
        <w:rPr>
          <w:rFonts w:cs="Times New Roman"/>
          <w:sz w:val="24"/>
          <w:szCs w:val="24"/>
          <w:lang w:val="en-US"/>
        </w:rPr>
        <w:t xml:space="preserve">et al., </w:t>
      </w:r>
      <w:r w:rsidR="00B501E4" w:rsidRPr="00871331">
        <w:rPr>
          <w:rFonts w:cs="Times New Roman"/>
          <w:sz w:val="24"/>
          <w:szCs w:val="24"/>
          <w:lang w:val="en-US"/>
        </w:rPr>
        <w:t>2008; Wells &amp; Mitchell, 2008;</w:t>
      </w:r>
      <w:r w:rsidR="003F2233" w:rsidRPr="00871331">
        <w:rPr>
          <w:rFonts w:cs="Times New Roman"/>
          <w:sz w:val="24"/>
          <w:szCs w:val="24"/>
          <w:lang w:val="en-US"/>
        </w:rPr>
        <w:t xml:space="preserve"> </w:t>
      </w:r>
      <w:proofErr w:type="spellStart"/>
      <w:r w:rsidR="003F2233" w:rsidRPr="00871331">
        <w:rPr>
          <w:rFonts w:cs="Times New Roman"/>
          <w:sz w:val="24"/>
          <w:szCs w:val="24"/>
          <w:lang w:val="en-US"/>
        </w:rPr>
        <w:t>Wolak</w:t>
      </w:r>
      <w:proofErr w:type="spellEnd"/>
      <w:r w:rsidR="003F2233" w:rsidRPr="00871331">
        <w:rPr>
          <w:rFonts w:cs="Times New Roman"/>
          <w:sz w:val="24"/>
          <w:szCs w:val="24"/>
          <w:lang w:val="en-US"/>
        </w:rPr>
        <w:t xml:space="preserve"> et</w:t>
      </w:r>
      <w:r w:rsidR="00973E7D" w:rsidRPr="00871331">
        <w:rPr>
          <w:rFonts w:cs="Times New Roman"/>
          <w:sz w:val="24"/>
          <w:szCs w:val="24"/>
          <w:lang w:val="en-US"/>
        </w:rPr>
        <w:t xml:space="preserve"> al., 2004; </w:t>
      </w:r>
      <w:proofErr w:type="spellStart"/>
      <w:r w:rsidR="00973E7D" w:rsidRPr="00871331">
        <w:rPr>
          <w:rFonts w:cs="Times New Roman"/>
          <w:sz w:val="24"/>
          <w:szCs w:val="24"/>
          <w:lang w:val="en-US"/>
        </w:rPr>
        <w:t>Wolak</w:t>
      </w:r>
      <w:proofErr w:type="spellEnd"/>
      <w:r w:rsidR="00973E7D" w:rsidRPr="00871331">
        <w:rPr>
          <w:rFonts w:cs="Times New Roman"/>
          <w:sz w:val="24"/>
          <w:szCs w:val="24"/>
          <w:lang w:val="en-US"/>
        </w:rPr>
        <w:t xml:space="preserve"> et al., 2008)</w:t>
      </w:r>
      <w:r w:rsidR="003F2233" w:rsidRPr="00871331">
        <w:rPr>
          <w:rFonts w:cs="Times New Roman"/>
          <w:sz w:val="24"/>
          <w:szCs w:val="24"/>
          <w:lang w:val="en-US"/>
        </w:rPr>
        <w:t>.</w:t>
      </w:r>
      <w:r w:rsidR="00B501E4" w:rsidRPr="00871331">
        <w:rPr>
          <w:rFonts w:cs="Times New Roman"/>
          <w:sz w:val="24"/>
          <w:szCs w:val="24"/>
          <w:lang w:val="en-US"/>
        </w:rPr>
        <w:t xml:space="preserve">  </w:t>
      </w:r>
      <w:r w:rsidR="001222AD" w:rsidRPr="00871331">
        <w:rPr>
          <w:rFonts w:cs="Times New Roman"/>
          <w:sz w:val="24"/>
          <w:szCs w:val="24"/>
          <w:lang w:val="en-US"/>
        </w:rPr>
        <w:t>Much like offline abuse, y</w:t>
      </w:r>
      <w:r w:rsidR="00B501E4" w:rsidRPr="00871331">
        <w:rPr>
          <w:rFonts w:cs="Times New Roman"/>
          <w:sz w:val="24"/>
          <w:szCs w:val="24"/>
          <w:lang w:val="en-US"/>
        </w:rPr>
        <w:t xml:space="preserve">oung people who live with a single parent or as part of a reconstituted family are also at greater risk (Gallagher, 2007).  </w:t>
      </w:r>
      <w:r w:rsidR="00FE2B3C" w:rsidRPr="00871331">
        <w:rPr>
          <w:rFonts w:cs="Times New Roman"/>
          <w:sz w:val="24"/>
          <w:szCs w:val="24"/>
          <w:lang w:val="en-US"/>
        </w:rPr>
        <w:t xml:space="preserve">Stakeholders from across Europe identified online accounts of problems at home as a key vulnerability </w:t>
      </w:r>
      <w:r w:rsidR="00B2746B" w:rsidRPr="00871331">
        <w:rPr>
          <w:rFonts w:cs="Times New Roman"/>
          <w:sz w:val="24"/>
          <w:szCs w:val="24"/>
          <w:lang w:val="en-US"/>
        </w:rPr>
        <w:t>indicator</w:t>
      </w:r>
      <w:r w:rsidR="00FE2B3C" w:rsidRPr="00871331">
        <w:rPr>
          <w:rFonts w:cs="Times New Roman"/>
          <w:sz w:val="24"/>
          <w:szCs w:val="24"/>
          <w:lang w:val="en-US"/>
        </w:rPr>
        <w:t xml:space="preserve"> for online groomers.  </w:t>
      </w:r>
      <w:r w:rsidR="00B2746B" w:rsidRPr="00871331">
        <w:rPr>
          <w:rFonts w:cs="Times New Roman"/>
          <w:sz w:val="24"/>
          <w:szCs w:val="24"/>
          <w:lang w:val="en-US"/>
        </w:rPr>
        <w:t>The offender</w:t>
      </w:r>
      <w:r w:rsidR="00FE2B3C" w:rsidRPr="00871331">
        <w:rPr>
          <w:rFonts w:cs="Times New Roman"/>
          <w:sz w:val="24"/>
          <w:szCs w:val="24"/>
          <w:lang w:val="en-US"/>
        </w:rPr>
        <w:t xml:space="preserve"> recogni</w:t>
      </w:r>
      <w:r w:rsidR="00014175">
        <w:rPr>
          <w:rFonts w:cs="Times New Roman"/>
          <w:sz w:val="24"/>
          <w:szCs w:val="24"/>
          <w:lang w:val="en-US"/>
        </w:rPr>
        <w:t>z</w:t>
      </w:r>
      <w:r w:rsidR="00FE2B3C" w:rsidRPr="00871331">
        <w:rPr>
          <w:rFonts w:cs="Times New Roman"/>
          <w:sz w:val="24"/>
          <w:szCs w:val="24"/>
          <w:lang w:val="en-US"/>
        </w:rPr>
        <w:t xml:space="preserve">es that the young person may </w:t>
      </w:r>
      <w:r w:rsidR="00D02B8B" w:rsidRPr="00871331">
        <w:rPr>
          <w:rFonts w:cs="Times New Roman"/>
          <w:sz w:val="24"/>
          <w:szCs w:val="24"/>
          <w:lang w:val="en-US"/>
        </w:rPr>
        <w:t>seek</w:t>
      </w:r>
      <w:r w:rsidR="00FE2B3C" w:rsidRPr="00871331">
        <w:rPr>
          <w:rFonts w:cs="Times New Roman"/>
          <w:sz w:val="24"/>
          <w:szCs w:val="24"/>
          <w:lang w:val="en-US"/>
        </w:rPr>
        <w:t xml:space="preserve"> empathy, attention</w:t>
      </w:r>
      <w:r w:rsidR="00014175">
        <w:rPr>
          <w:rFonts w:cs="Times New Roman"/>
          <w:sz w:val="24"/>
          <w:szCs w:val="24"/>
          <w:lang w:val="en-US"/>
        </w:rPr>
        <w:t>,</w:t>
      </w:r>
      <w:r w:rsidR="00FE2B3C" w:rsidRPr="00871331">
        <w:rPr>
          <w:rFonts w:cs="Times New Roman"/>
          <w:sz w:val="24"/>
          <w:szCs w:val="24"/>
          <w:lang w:val="en-US"/>
        </w:rPr>
        <w:t xml:space="preserve"> or feedback from an adult (European </w:t>
      </w:r>
      <w:r w:rsidR="005E5717" w:rsidRPr="00871331">
        <w:rPr>
          <w:rFonts w:cs="Times New Roman"/>
          <w:sz w:val="24"/>
          <w:szCs w:val="24"/>
          <w:lang w:val="en-US"/>
        </w:rPr>
        <w:t xml:space="preserve">Online </w:t>
      </w:r>
      <w:r w:rsidR="00FE2B3C" w:rsidRPr="00871331">
        <w:rPr>
          <w:rFonts w:cs="Times New Roman"/>
          <w:sz w:val="24"/>
          <w:szCs w:val="24"/>
          <w:lang w:val="en-US"/>
        </w:rPr>
        <w:t>Grooming Project, 201</w:t>
      </w:r>
      <w:r w:rsidR="00B2746B" w:rsidRPr="00871331">
        <w:rPr>
          <w:rFonts w:cs="Times New Roman"/>
          <w:sz w:val="24"/>
          <w:szCs w:val="24"/>
          <w:lang w:val="en-US"/>
        </w:rPr>
        <w:t>2</w:t>
      </w:r>
      <w:r w:rsidR="00FE2B3C" w:rsidRPr="00871331">
        <w:rPr>
          <w:rFonts w:cs="Times New Roman"/>
          <w:sz w:val="24"/>
          <w:szCs w:val="24"/>
          <w:lang w:val="en-US"/>
        </w:rPr>
        <w:t>)</w:t>
      </w:r>
      <w:r w:rsidR="00781BA5" w:rsidRPr="00871331">
        <w:rPr>
          <w:rFonts w:cs="Times New Roman"/>
          <w:sz w:val="24"/>
          <w:szCs w:val="24"/>
          <w:lang w:val="en-US"/>
        </w:rPr>
        <w:t xml:space="preserve"> and can exploit this</w:t>
      </w:r>
      <w:r w:rsidR="00FE2B3C" w:rsidRPr="00871331">
        <w:rPr>
          <w:rFonts w:cs="Times New Roman"/>
          <w:sz w:val="24"/>
          <w:szCs w:val="24"/>
          <w:lang w:val="en-US"/>
        </w:rPr>
        <w:t xml:space="preserve">.  This is consistent with other interpretations </w:t>
      </w:r>
      <w:r w:rsidR="007D2974" w:rsidRPr="00871331">
        <w:rPr>
          <w:rFonts w:cs="Times New Roman"/>
          <w:sz w:val="24"/>
          <w:szCs w:val="24"/>
          <w:lang w:val="en-US"/>
        </w:rPr>
        <w:t>which note</w:t>
      </w:r>
      <w:r w:rsidR="00FE2B3C" w:rsidRPr="00871331">
        <w:rPr>
          <w:rFonts w:cs="Times New Roman"/>
          <w:sz w:val="24"/>
          <w:szCs w:val="24"/>
          <w:lang w:val="en-US"/>
        </w:rPr>
        <w:t xml:space="preserve"> young people may be vulnerable online because they are looking for attention and affection (</w:t>
      </w:r>
      <w:r w:rsidR="00F23940" w:rsidRPr="00871331">
        <w:rPr>
          <w:rFonts w:cs="Times New Roman"/>
          <w:sz w:val="24"/>
          <w:szCs w:val="24"/>
          <w:lang w:val="en-US"/>
        </w:rPr>
        <w:t>Lanning, 2005</w:t>
      </w:r>
      <w:r w:rsidR="00FE2B3C" w:rsidRPr="00871331">
        <w:rPr>
          <w:rFonts w:cs="Times New Roman"/>
          <w:sz w:val="24"/>
          <w:szCs w:val="24"/>
          <w:lang w:val="en-US"/>
        </w:rPr>
        <w:t xml:space="preserve">; Stanley, 2001).  </w:t>
      </w:r>
      <w:proofErr w:type="spellStart"/>
      <w:r w:rsidR="0021426F" w:rsidRPr="00871331">
        <w:rPr>
          <w:rFonts w:cs="Times New Roman"/>
          <w:sz w:val="24"/>
          <w:szCs w:val="24"/>
          <w:lang w:val="en-US"/>
        </w:rPr>
        <w:t>Brå</w:t>
      </w:r>
      <w:proofErr w:type="spellEnd"/>
      <w:r w:rsidR="00842DA0" w:rsidRPr="00871331">
        <w:rPr>
          <w:rFonts w:cs="Times New Roman"/>
          <w:sz w:val="24"/>
          <w:szCs w:val="24"/>
          <w:lang w:val="en-US"/>
        </w:rPr>
        <w:t xml:space="preserve"> </w:t>
      </w:r>
      <w:r w:rsidR="0019081E" w:rsidRPr="00871331">
        <w:rPr>
          <w:rFonts w:cs="Times New Roman"/>
          <w:sz w:val="24"/>
          <w:szCs w:val="24"/>
          <w:lang w:val="en-US"/>
        </w:rPr>
        <w:t xml:space="preserve">(2007) reported that young people who reported </w:t>
      </w:r>
      <w:r w:rsidR="00BF3A48" w:rsidRPr="00871331">
        <w:rPr>
          <w:rFonts w:cs="Times New Roman"/>
          <w:sz w:val="24"/>
          <w:szCs w:val="24"/>
          <w:lang w:val="en-US"/>
        </w:rPr>
        <w:t>low satisfaction</w:t>
      </w:r>
      <w:r w:rsidR="0019081E" w:rsidRPr="00871331">
        <w:rPr>
          <w:rFonts w:cs="Times New Roman"/>
          <w:sz w:val="24"/>
          <w:szCs w:val="24"/>
          <w:lang w:val="en-US"/>
        </w:rPr>
        <w:t xml:space="preserve"> </w:t>
      </w:r>
      <w:r w:rsidR="00BF3A48" w:rsidRPr="00871331">
        <w:rPr>
          <w:rFonts w:cs="Times New Roman"/>
          <w:sz w:val="24"/>
          <w:szCs w:val="24"/>
          <w:lang w:val="en-US"/>
        </w:rPr>
        <w:t>with</w:t>
      </w:r>
      <w:r w:rsidR="0019081E" w:rsidRPr="00871331">
        <w:rPr>
          <w:rFonts w:cs="Times New Roman"/>
          <w:sz w:val="24"/>
          <w:szCs w:val="24"/>
          <w:lang w:val="en-US"/>
        </w:rPr>
        <w:t xml:space="preserve"> t</w:t>
      </w:r>
      <w:r w:rsidR="002749D7" w:rsidRPr="00871331">
        <w:rPr>
          <w:rFonts w:cs="Times New Roman"/>
          <w:sz w:val="24"/>
          <w:szCs w:val="24"/>
          <w:lang w:val="en-US"/>
        </w:rPr>
        <w:t>heir families were more likely to have experienced sexual contact from adults, both online and offline</w:t>
      </w:r>
      <w:r w:rsidR="00500EA8" w:rsidRPr="00871331">
        <w:rPr>
          <w:rFonts w:cs="Times New Roman"/>
          <w:sz w:val="24"/>
          <w:szCs w:val="24"/>
          <w:lang w:val="en-US"/>
        </w:rPr>
        <w:t>.  However, these are confounding factors and low satisfaction may have been a consequence of the abuse</w:t>
      </w:r>
      <w:r w:rsidR="002749D7" w:rsidRPr="00871331">
        <w:rPr>
          <w:rFonts w:cs="Times New Roman"/>
          <w:sz w:val="24"/>
          <w:szCs w:val="24"/>
          <w:lang w:val="en-US"/>
        </w:rPr>
        <w:t>.</w:t>
      </w:r>
      <w:r w:rsidR="00C4044F" w:rsidRPr="00871331">
        <w:rPr>
          <w:rFonts w:cs="Times New Roman"/>
          <w:sz w:val="24"/>
          <w:szCs w:val="24"/>
          <w:lang w:val="en-US"/>
        </w:rPr>
        <w:t xml:space="preserve"> </w:t>
      </w:r>
    </w:p>
    <w:p w:rsidR="003F315F" w:rsidRPr="00871331" w:rsidRDefault="00C4044F" w:rsidP="009E2BFB">
      <w:pPr>
        <w:spacing w:line="480" w:lineRule="auto"/>
        <w:ind w:firstLine="720"/>
        <w:rPr>
          <w:rFonts w:cs="Times New Roman"/>
          <w:sz w:val="24"/>
          <w:szCs w:val="24"/>
          <w:lang w:val="en-US"/>
        </w:rPr>
      </w:pPr>
      <w:r w:rsidRPr="00871331">
        <w:rPr>
          <w:rFonts w:cs="Times New Roman"/>
          <w:sz w:val="24"/>
          <w:szCs w:val="24"/>
          <w:lang w:val="en-US"/>
        </w:rPr>
        <w:t xml:space="preserve"> A parent’s involvement and monitoring of the </w:t>
      </w:r>
      <w:r w:rsidR="00F21B3C" w:rsidRPr="00871331">
        <w:rPr>
          <w:rFonts w:cs="Times New Roman"/>
          <w:sz w:val="24"/>
          <w:szCs w:val="24"/>
          <w:lang w:val="en-US"/>
        </w:rPr>
        <w:t xml:space="preserve">young person’s </w:t>
      </w:r>
      <w:r w:rsidRPr="00871331">
        <w:rPr>
          <w:rFonts w:cs="Times New Roman"/>
          <w:sz w:val="24"/>
          <w:szCs w:val="24"/>
          <w:lang w:val="en-US"/>
        </w:rPr>
        <w:t>internet use of appears to be a protective factor as young people with parent</w:t>
      </w:r>
      <w:r w:rsidR="00842DA0" w:rsidRPr="00871331">
        <w:rPr>
          <w:rFonts w:cs="Times New Roman"/>
          <w:sz w:val="24"/>
          <w:szCs w:val="24"/>
          <w:lang w:val="en-US"/>
        </w:rPr>
        <w:t>s</w:t>
      </w:r>
      <w:r w:rsidRPr="00871331">
        <w:rPr>
          <w:rFonts w:cs="Times New Roman"/>
          <w:sz w:val="24"/>
          <w:szCs w:val="24"/>
          <w:lang w:val="en-US"/>
        </w:rPr>
        <w:t xml:space="preserve"> who oversee the</w:t>
      </w:r>
      <w:r w:rsidR="00842DA0" w:rsidRPr="00871331">
        <w:rPr>
          <w:rFonts w:cs="Times New Roman"/>
          <w:sz w:val="24"/>
          <w:szCs w:val="24"/>
          <w:lang w:val="en-US"/>
        </w:rPr>
        <w:t>ir</w:t>
      </w:r>
      <w:r w:rsidRPr="00871331">
        <w:rPr>
          <w:rFonts w:cs="Times New Roman"/>
          <w:sz w:val="24"/>
          <w:szCs w:val="24"/>
          <w:lang w:val="en-US"/>
        </w:rPr>
        <w:t xml:space="preserve"> internet use</w:t>
      </w:r>
      <w:r w:rsidR="00014175">
        <w:rPr>
          <w:rFonts w:cs="Times New Roman"/>
          <w:sz w:val="24"/>
          <w:szCs w:val="24"/>
          <w:lang w:val="en-US"/>
        </w:rPr>
        <w:t>,</w:t>
      </w:r>
      <w:r w:rsidRPr="00871331">
        <w:rPr>
          <w:rFonts w:cs="Times New Roman"/>
          <w:sz w:val="24"/>
          <w:szCs w:val="24"/>
          <w:lang w:val="en-US"/>
        </w:rPr>
        <w:t xml:space="preserve"> experience </w:t>
      </w:r>
      <w:r w:rsidR="00B66D16" w:rsidRPr="00871331">
        <w:rPr>
          <w:rFonts w:cs="Times New Roman"/>
          <w:sz w:val="24"/>
          <w:szCs w:val="24"/>
          <w:lang w:val="en-US"/>
        </w:rPr>
        <w:t>fewer</w:t>
      </w:r>
      <w:r w:rsidRPr="00871331">
        <w:rPr>
          <w:rFonts w:cs="Times New Roman"/>
          <w:sz w:val="24"/>
          <w:szCs w:val="24"/>
          <w:lang w:val="en-US"/>
        </w:rPr>
        <w:t xml:space="preserve"> negative online events than other young people (</w:t>
      </w:r>
      <w:proofErr w:type="spellStart"/>
      <w:r w:rsidRPr="00871331">
        <w:rPr>
          <w:rFonts w:cs="Times New Roman"/>
          <w:sz w:val="24"/>
          <w:szCs w:val="24"/>
          <w:lang w:val="en-US"/>
        </w:rPr>
        <w:t>Soo</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Bodanovskaya</w:t>
      </w:r>
      <w:proofErr w:type="spellEnd"/>
      <w:r w:rsidRPr="00871331">
        <w:rPr>
          <w:rFonts w:cs="Times New Roman"/>
          <w:sz w:val="24"/>
          <w:szCs w:val="24"/>
          <w:lang w:val="en-US"/>
        </w:rPr>
        <w:t xml:space="preserve">, 2012).  De </w:t>
      </w:r>
      <w:proofErr w:type="spellStart"/>
      <w:r w:rsidRPr="00871331">
        <w:rPr>
          <w:rFonts w:cs="Times New Roman"/>
          <w:sz w:val="24"/>
          <w:szCs w:val="24"/>
          <w:lang w:val="en-US"/>
        </w:rPr>
        <w:t>Graaf</w:t>
      </w:r>
      <w:proofErr w:type="spellEnd"/>
      <w:r w:rsidRPr="00871331">
        <w:rPr>
          <w:rFonts w:cs="Times New Roman"/>
          <w:sz w:val="24"/>
          <w:szCs w:val="24"/>
          <w:lang w:val="en-US"/>
        </w:rPr>
        <w:t xml:space="preserve"> and </w:t>
      </w:r>
      <w:proofErr w:type="spellStart"/>
      <w:r w:rsidRPr="00871331">
        <w:rPr>
          <w:rFonts w:cs="Times New Roman"/>
          <w:sz w:val="24"/>
          <w:szCs w:val="24"/>
          <w:lang w:val="en-US"/>
        </w:rPr>
        <w:t>Vanwesenbeeck</w:t>
      </w:r>
      <w:proofErr w:type="spellEnd"/>
      <w:r w:rsidRPr="00871331">
        <w:rPr>
          <w:rFonts w:cs="Times New Roman"/>
          <w:sz w:val="24"/>
          <w:szCs w:val="24"/>
          <w:lang w:val="en-US"/>
        </w:rPr>
        <w:t xml:space="preserve"> (2006) highlight that young people </w:t>
      </w:r>
      <w:r w:rsidRPr="00871331">
        <w:rPr>
          <w:rFonts w:cs="Times New Roman"/>
          <w:sz w:val="24"/>
          <w:szCs w:val="24"/>
          <w:lang w:val="en-US"/>
        </w:rPr>
        <w:lastRenderedPageBreak/>
        <w:t>who were aware their parents were monitoring their intern</w:t>
      </w:r>
      <w:r w:rsidR="00280B64" w:rsidRPr="00871331">
        <w:rPr>
          <w:rFonts w:cs="Times New Roman"/>
          <w:sz w:val="24"/>
          <w:szCs w:val="24"/>
          <w:lang w:val="en-US"/>
        </w:rPr>
        <w:t>et use engaged</w:t>
      </w:r>
      <w:r w:rsidRPr="00871331">
        <w:rPr>
          <w:rFonts w:cs="Times New Roman"/>
          <w:sz w:val="24"/>
          <w:szCs w:val="24"/>
          <w:lang w:val="en-US"/>
        </w:rPr>
        <w:t xml:space="preserve"> less </w:t>
      </w:r>
      <w:r w:rsidR="00280B64" w:rsidRPr="00871331">
        <w:rPr>
          <w:rFonts w:cs="Times New Roman"/>
          <w:sz w:val="24"/>
          <w:szCs w:val="24"/>
          <w:lang w:val="en-US"/>
        </w:rPr>
        <w:t xml:space="preserve">in </w:t>
      </w:r>
      <w:r w:rsidRPr="00871331">
        <w:rPr>
          <w:rFonts w:cs="Times New Roman"/>
          <w:sz w:val="24"/>
          <w:szCs w:val="24"/>
          <w:lang w:val="en-US"/>
        </w:rPr>
        <w:t xml:space="preserve">sexual conversations and activities online than those whose parents did not monitor use.  </w:t>
      </w:r>
      <w:r w:rsidR="00500EA8" w:rsidRPr="00871331">
        <w:rPr>
          <w:rFonts w:cs="Times New Roman"/>
          <w:sz w:val="24"/>
          <w:szCs w:val="24"/>
          <w:lang w:val="en-US"/>
        </w:rPr>
        <w:t xml:space="preserve">This finding may be indicative of the impact that proactive parenting can have on reducing risk to online grooming or the fact that potential risks online may be highlighted to the young person as a result of parental monitoring.  </w:t>
      </w:r>
      <w:r w:rsidR="00B66D16" w:rsidRPr="00871331">
        <w:rPr>
          <w:rFonts w:cs="Times New Roman"/>
          <w:sz w:val="24"/>
          <w:szCs w:val="24"/>
          <w:lang w:val="en-US"/>
        </w:rPr>
        <w:t xml:space="preserve">Parental substance abuse has also been found to be risk factor to offline abuse (Berger, Slack, </w:t>
      </w:r>
      <w:proofErr w:type="spellStart"/>
      <w:r w:rsidR="00B66D16" w:rsidRPr="00871331">
        <w:rPr>
          <w:rFonts w:cs="Times New Roman"/>
          <w:sz w:val="24"/>
          <w:szCs w:val="24"/>
          <w:lang w:val="en-US"/>
        </w:rPr>
        <w:t>Waldfogel</w:t>
      </w:r>
      <w:proofErr w:type="spellEnd"/>
      <w:r w:rsidR="00B66D16" w:rsidRPr="00871331">
        <w:rPr>
          <w:rFonts w:cs="Times New Roman"/>
          <w:sz w:val="24"/>
          <w:szCs w:val="24"/>
          <w:lang w:val="en-US"/>
        </w:rPr>
        <w:t xml:space="preserve">, &amp; Bruch, 2010).  Similarly, </w:t>
      </w:r>
      <w:proofErr w:type="spellStart"/>
      <w:r w:rsidR="00280B64" w:rsidRPr="00871331">
        <w:rPr>
          <w:rFonts w:cs="Times New Roman"/>
          <w:sz w:val="24"/>
          <w:szCs w:val="24"/>
          <w:lang w:val="en-US"/>
        </w:rPr>
        <w:t>Suseg</w:t>
      </w:r>
      <w:proofErr w:type="spellEnd"/>
      <w:r w:rsidR="00280B64" w:rsidRPr="00871331">
        <w:rPr>
          <w:rFonts w:cs="Times New Roman"/>
          <w:sz w:val="24"/>
          <w:szCs w:val="24"/>
          <w:lang w:val="en-US"/>
        </w:rPr>
        <w:t xml:space="preserve"> </w:t>
      </w:r>
      <w:r w:rsidR="00DB614B" w:rsidRPr="00871331">
        <w:rPr>
          <w:rFonts w:cs="Times New Roman"/>
          <w:sz w:val="24"/>
          <w:szCs w:val="24"/>
          <w:lang w:val="en-US"/>
        </w:rPr>
        <w:t xml:space="preserve">et al. </w:t>
      </w:r>
      <w:r w:rsidR="00280B64" w:rsidRPr="00871331">
        <w:rPr>
          <w:rFonts w:cs="Times New Roman"/>
          <w:sz w:val="24"/>
          <w:szCs w:val="24"/>
          <w:lang w:val="en-US"/>
        </w:rPr>
        <w:t>(2008) found young</w:t>
      </w:r>
      <w:r w:rsidR="00B501E4" w:rsidRPr="00871331">
        <w:rPr>
          <w:rFonts w:cs="Times New Roman"/>
          <w:sz w:val="24"/>
          <w:szCs w:val="24"/>
          <w:lang w:val="en-US"/>
        </w:rPr>
        <w:t xml:space="preserve"> people who report</w:t>
      </w:r>
      <w:r w:rsidR="00280B64" w:rsidRPr="00871331">
        <w:rPr>
          <w:rFonts w:cs="Times New Roman"/>
          <w:sz w:val="24"/>
          <w:szCs w:val="24"/>
          <w:lang w:val="en-US"/>
        </w:rPr>
        <w:t>ed</w:t>
      </w:r>
      <w:r w:rsidR="00B501E4" w:rsidRPr="00871331">
        <w:rPr>
          <w:rFonts w:cs="Times New Roman"/>
          <w:sz w:val="24"/>
          <w:szCs w:val="24"/>
          <w:lang w:val="en-US"/>
        </w:rPr>
        <w:t xml:space="preserve"> high volumes of parental alcohol consumption </w:t>
      </w:r>
      <w:r w:rsidR="00280B64" w:rsidRPr="00871331">
        <w:rPr>
          <w:rFonts w:cs="Times New Roman"/>
          <w:sz w:val="24"/>
          <w:szCs w:val="24"/>
          <w:lang w:val="en-US"/>
        </w:rPr>
        <w:t>were</w:t>
      </w:r>
      <w:r w:rsidR="00B501E4" w:rsidRPr="00871331">
        <w:rPr>
          <w:rFonts w:cs="Times New Roman"/>
          <w:sz w:val="24"/>
          <w:szCs w:val="24"/>
          <w:lang w:val="en-US"/>
        </w:rPr>
        <w:t xml:space="preserve"> also more likely to be approached sexually online (</w:t>
      </w:r>
      <w:proofErr w:type="spellStart"/>
      <w:r w:rsidR="00B501E4" w:rsidRPr="00871331">
        <w:rPr>
          <w:rFonts w:cs="Times New Roman"/>
          <w:sz w:val="24"/>
          <w:szCs w:val="24"/>
          <w:lang w:val="en-US"/>
        </w:rPr>
        <w:t>Suseg</w:t>
      </w:r>
      <w:proofErr w:type="spellEnd"/>
      <w:r w:rsidR="00B501E4" w:rsidRPr="00871331">
        <w:rPr>
          <w:rFonts w:cs="Times New Roman"/>
          <w:sz w:val="24"/>
          <w:szCs w:val="24"/>
          <w:lang w:val="en-US"/>
        </w:rPr>
        <w:t xml:space="preserve"> </w:t>
      </w:r>
      <w:r w:rsidR="00DB614B" w:rsidRPr="00871331">
        <w:rPr>
          <w:rFonts w:cs="Times New Roman"/>
          <w:sz w:val="24"/>
          <w:szCs w:val="24"/>
          <w:lang w:val="en-US"/>
        </w:rPr>
        <w:t xml:space="preserve">et al., </w:t>
      </w:r>
      <w:r w:rsidR="00B501E4" w:rsidRPr="00871331">
        <w:rPr>
          <w:rFonts w:cs="Times New Roman"/>
          <w:sz w:val="24"/>
          <w:szCs w:val="24"/>
          <w:lang w:val="en-US"/>
        </w:rPr>
        <w:t>2008)</w:t>
      </w:r>
      <w:r w:rsidR="00D9122C" w:rsidRPr="00871331">
        <w:rPr>
          <w:rFonts w:cs="Times New Roman"/>
          <w:sz w:val="24"/>
          <w:szCs w:val="24"/>
          <w:lang w:val="en-US"/>
        </w:rPr>
        <w:t>.  O</w:t>
      </w:r>
      <w:r w:rsidR="001222AD" w:rsidRPr="00871331">
        <w:rPr>
          <w:rFonts w:cs="Times New Roman"/>
          <w:sz w:val="24"/>
          <w:szCs w:val="24"/>
          <w:lang w:val="en-US"/>
        </w:rPr>
        <w:t xml:space="preserve">ne possible explanation for this is that a parental preoccupation with alcohol may reduce the extent of monitoring the parent can exercise over their child’s internet use.  </w:t>
      </w:r>
      <w:r w:rsidR="00B66D16" w:rsidRPr="00871331">
        <w:rPr>
          <w:rFonts w:cs="Times New Roman"/>
          <w:sz w:val="24"/>
          <w:szCs w:val="24"/>
          <w:lang w:val="en-US"/>
        </w:rPr>
        <w:t>In summary, p</w:t>
      </w:r>
      <w:r w:rsidR="00280B64" w:rsidRPr="00871331">
        <w:rPr>
          <w:rFonts w:cs="Times New Roman"/>
          <w:sz w:val="24"/>
          <w:szCs w:val="24"/>
          <w:lang w:val="en-US"/>
        </w:rPr>
        <w:t>arental involvement can act as a protective factor for online sexual abuse as well as r</w:t>
      </w:r>
      <w:r w:rsidR="00DB614B" w:rsidRPr="00871331">
        <w:rPr>
          <w:rFonts w:cs="Times New Roman"/>
          <w:sz w:val="24"/>
          <w:szCs w:val="24"/>
          <w:lang w:val="en-US"/>
        </w:rPr>
        <w:t xml:space="preserve">isk taking </w:t>
      </w:r>
      <w:proofErr w:type="spellStart"/>
      <w:r w:rsidR="00DB614B" w:rsidRPr="00871331">
        <w:rPr>
          <w:rFonts w:cs="Times New Roman"/>
          <w:sz w:val="24"/>
          <w:szCs w:val="24"/>
          <w:lang w:val="en-US"/>
        </w:rPr>
        <w:t>behaviour</w:t>
      </w:r>
      <w:proofErr w:type="spellEnd"/>
      <w:r w:rsidR="00DB614B" w:rsidRPr="00871331">
        <w:rPr>
          <w:rFonts w:cs="Times New Roman"/>
          <w:sz w:val="24"/>
          <w:szCs w:val="24"/>
          <w:lang w:val="en-US"/>
        </w:rPr>
        <w:t xml:space="preserve"> (De </w:t>
      </w:r>
      <w:proofErr w:type="spellStart"/>
      <w:r w:rsidR="00DB614B" w:rsidRPr="00871331">
        <w:rPr>
          <w:rFonts w:cs="Times New Roman"/>
          <w:sz w:val="24"/>
          <w:szCs w:val="24"/>
          <w:lang w:val="en-US"/>
        </w:rPr>
        <w:t>Graaf</w:t>
      </w:r>
      <w:proofErr w:type="spellEnd"/>
      <w:r w:rsidR="00DB614B" w:rsidRPr="00871331">
        <w:rPr>
          <w:rFonts w:cs="Times New Roman"/>
          <w:sz w:val="24"/>
          <w:szCs w:val="24"/>
          <w:lang w:val="en-US"/>
        </w:rPr>
        <w:t xml:space="preserve"> &amp; </w:t>
      </w:r>
      <w:proofErr w:type="spellStart"/>
      <w:r w:rsidR="00280B64" w:rsidRPr="00871331">
        <w:rPr>
          <w:rFonts w:cs="Times New Roman"/>
          <w:sz w:val="24"/>
          <w:szCs w:val="24"/>
          <w:lang w:val="en-US"/>
        </w:rPr>
        <w:t>Vanwesenbeeck</w:t>
      </w:r>
      <w:proofErr w:type="spellEnd"/>
      <w:r w:rsidR="00280B64" w:rsidRPr="00871331">
        <w:rPr>
          <w:rFonts w:cs="Times New Roman"/>
          <w:sz w:val="24"/>
          <w:szCs w:val="24"/>
          <w:lang w:val="en-US"/>
        </w:rPr>
        <w:t>, 2006).</w:t>
      </w:r>
    </w:p>
    <w:p w:rsidR="002214F4" w:rsidRPr="00871331" w:rsidRDefault="00014175" w:rsidP="002214F4">
      <w:pPr>
        <w:pStyle w:val="ListParagraph"/>
        <w:numPr>
          <w:ilvl w:val="1"/>
          <w:numId w:val="37"/>
        </w:numPr>
        <w:spacing w:line="480" w:lineRule="auto"/>
        <w:rPr>
          <w:rFonts w:cs="Times New Roman"/>
          <w:b/>
          <w:sz w:val="24"/>
          <w:szCs w:val="24"/>
          <w:lang w:val="en-US"/>
        </w:rPr>
      </w:pPr>
      <w:r>
        <w:rPr>
          <w:rFonts w:cs="Times New Roman"/>
          <w:b/>
          <w:sz w:val="24"/>
          <w:szCs w:val="24"/>
          <w:lang w:val="en-US"/>
        </w:rPr>
        <w:t>Socio</w:t>
      </w:r>
      <w:r w:rsidR="002214F4" w:rsidRPr="00871331">
        <w:rPr>
          <w:rFonts w:cs="Times New Roman"/>
          <w:b/>
          <w:sz w:val="24"/>
          <w:szCs w:val="24"/>
          <w:lang w:val="en-US"/>
        </w:rPr>
        <w:t xml:space="preserve">economic Status </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Whil</w:t>
      </w:r>
      <w:r w:rsidR="00014175">
        <w:rPr>
          <w:rFonts w:cs="Times New Roman"/>
          <w:sz w:val="24"/>
          <w:szCs w:val="24"/>
          <w:lang w:val="en-US"/>
        </w:rPr>
        <w:t>e</w:t>
      </w:r>
      <w:r w:rsidRPr="00871331">
        <w:rPr>
          <w:rFonts w:cs="Times New Roman"/>
          <w:sz w:val="24"/>
          <w:szCs w:val="24"/>
          <w:lang w:val="en-US"/>
        </w:rPr>
        <w:t xml:space="preserve"> poverty does not inevitably lead to maltreatment, it is generally accepted t</w:t>
      </w:r>
      <w:r w:rsidR="00014175">
        <w:rPr>
          <w:rFonts w:cs="Times New Roman"/>
          <w:sz w:val="24"/>
          <w:szCs w:val="24"/>
          <w:lang w:val="en-US"/>
        </w:rPr>
        <w:t>hat young people from low socio</w:t>
      </w:r>
      <w:r w:rsidRPr="00871331">
        <w:rPr>
          <w:rFonts w:cs="Times New Roman"/>
          <w:sz w:val="24"/>
          <w:szCs w:val="24"/>
          <w:lang w:val="en-US"/>
        </w:rPr>
        <w:t xml:space="preserve">economic groups are more susceptible to social problems of all </w:t>
      </w:r>
      <w:r w:rsidR="00D9122C" w:rsidRPr="00871331">
        <w:rPr>
          <w:rFonts w:cs="Times New Roman"/>
          <w:sz w:val="24"/>
          <w:szCs w:val="24"/>
          <w:lang w:val="en-US"/>
        </w:rPr>
        <w:t>kinds, including offline</w:t>
      </w:r>
      <w:r w:rsidRPr="00871331">
        <w:rPr>
          <w:rFonts w:cs="Times New Roman"/>
          <w:sz w:val="24"/>
          <w:szCs w:val="24"/>
          <w:lang w:val="en-US"/>
        </w:rPr>
        <w:t xml:space="preserve"> sexual abuse (Bagley &amp; </w:t>
      </w:r>
      <w:proofErr w:type="spellStart"/>
      <w:r w:rsidRPr="00871331">
        <w:rPr>
          <w:rFonts w:cs="Times New Roman"/>
          <w:sz w:val="24"/>
          <w:szCs w:val="24"/>
          <w:lang w:val="en-US"/>
        </w:rPr>
        <w:t>Mallick</w:t>
      </w:r>
      <w:proofErr w:type="spellEnd"/>
      <w:r w:rsidRPr="00871331">
        <w:rPr>
          <w:rFonts w:cs="Times New Roman"/>
          <w:sz w:val="24"/>
          <w:szCs w:val="24"/>
          <w:lang w:val="en-US"/>
        </w:rPr>
        <w:t xml:space="preserve">, 2000; </w:t>
      </w:r>
      <w:proofErr w:type="spellStart"/>
      <w:r w:rsidRPr="00871331">
        <w:rPr>
          <w:rFonts w:cs="Times New Roman"/>
          <w:sz w:val="24"/>
          <w:szCs w:val="24"/>
          <w:lang w:val="en-US"/>
        </w:rPr>
        <w:t>Sedlak</w:t>
      </w:r>
      <w:proofErr w:type="spellEnd"/>
      <w:r w:rsidRPr="00871331">
        <w:rPr>
          <w:rFonts w:cs="Times New Roman"/>
          <w:sz w:val="24"/>
          <w:szCs w:val="24"/>
          <w:lang w:val="en-US"/>
        </w:rPr>
        <w:t>, McPherson, &amp; Das, 2010).  However, this view has been challenged by a meta-analysis of child sex abuse research (</w:t>
      </w:r>
      <w:proofErr w:type="spellStart"/>
      <w:r w:rsidRPr="00871331">
        <w:rPr>
          <w:rFonts w:cs="Times New Roman"/>
          <w:sz w:val="24"/>
          <w:szCs w:val="24"/>
          <w:lang w:val="en-US"/>
        </w:rPr>
        <w:t>Pereda</w:t>
      </w:r>
      <w:proofErr w:type="spellEnd"/>
      <w:r w:rsidRPr="00871331">
        <w:rPr>
          <w:rFonts w:cs="Times New Roman"/>
          <w:sz w:val="24"/>
          <w:szCs w:val="24"/>
          <w:lang w:val="en-US"/>
        </w:rPr>
        <w:t xml:space="preserve"> et al., 2009), which concluded that there appears to be little or no relationship between child sex abuse and social class or victim family pov</w:t>
      </w:r>
      <w:r w:rsidR="00B66D16" w:rsidRPr="00871331">
        <w:rPr>
          <w:rFonts w:cs="Times New Roman"/>
          <w:sz w:val="24"/>
          <w:szCs w:val="24"/>
          <w:lang w:val="en-US"/>
        </w:rPr>
        <w:t xml:space="preserve">erty.  </w:t>
      </w:r>
      <w:r w:rsidRPr="00871331">
        <w:rPr>
          <w:rFonts w:cs="Times New Roman"/>
          <w:sz w:val="24"/>
          <w:szCs w:val="24"/>
          <w:lang w:val="en-US"/>
        </w:rPr>
        <w:t>Putnam (2003) similarly concluded that while low socioeconomic status is a risk factor for other types of abuse (e.g.</w:t>
      </w:r>
      <w:r w:rsidR="00014175">
        <w:rPr>
          <w:rFonts w:cs="Times New Roman"/>
          <w:sz w:val="24"/>
          <w:szCs w:val="24"/>
          <w:lang w:val="en-US"/>
        </w:rPr>
        <w:t>,</w:t>
      </w:r>
      <w:r w:rsidRPr="00871331">
        <w:rPr>
          <w:rFonts w:cs="Times New Roman"/>
          <w:sz w:val="24"/>
          <w:szCs w:val="24"/>
          <w:lang w:val="en-US"/>
        </w:rPr>
        <w:t xml:space="preserve"> physical and neglect), it exercises considerably less influence over the risk of child sexual abuse. </w:t>
      </w:r>
    </w:p>
    <w:p w:rsidR="002214F4" w:rsidRPr="00871331" w:rsidRDefault="002214F4" w:rsidP="00652B55">
      <w:pPr>
        <w:spacing w:line="480" w:lineRule="auto"/>
        <w:ind w:firstLine="720"/>
        <w:rPr>
          <w:rFonts w:cs="Times New Roman"/>
          <w:sz w:val="24"/>
          <w:szCs w:val="24"/>
          <w:lang w:val="en-US"/>
        </w:rPr>
      </w:pPr>
      <w:r w:rsidRPr="00871331">
        <w:rPr>
          <w:rFonts w:cs="Times New Roman"/>
          <w:sz w:val="24"/>
          <w:szCs w:val="24"/>
          <w:lang w:val="en-US"/>
        </w:rPr>
        <w:lastRenderedPageBreak/>
        <w:t>In terms of online grooming, research investigating links with s</w:t>
      </w:r>
      <w:r w:rsidR="00014175">
        <w:rPr>
          <w:rFonts w:cs="Times New Roman"/>
          <w:sz w:val="24"/>
          <w:szCs w:val="24"/>
          <w:lang w:val="en-US"/>
        </w:rPr>
        <w:t>ocio</w:t>
      </w:r>
      <w:r w:rsidR="00652B55" w:rsidRPr="00871331">
        <w:rPr>
          <w:rFonts w:cs="Times New Roman"/>
          <w:sz w:val="24"/>
          <w:szCs w:val="24"/>
          <w:lang w:val="en-US"/>
        </w:rPr>
        <w:t xml:space="preserve">economic status is scarce.  </w:t>
      </w:r>
      <w:r w:rsidRPr="00871331">
        <w:rPr>
          <w:rFonts w:cs="Times New Roman"/>
          <w:sz w:val="24"/>
          <w:szCs w:val="24"/>
          <w:lang w:val="en-US"/>
        </w:rPr>
        <w:t>However, it is recogni</w:t>
      </w:r>
      <w:r w:rsidR="00014175">
        <w:rPr>
          <w:rFonts w:cs="Times New Roman"/>
          <w:sz w:val="24"/>
          <w:szCs w:val="24"/>
          <w:lang w:val="en-US"/>
        </w:rPr>
        <w:t>z</w:t>
      </w:r>
      <w:r w:rsidRPr="00871331">
        <w:rPr>
          <w:rFonts w:cs="Times New Roman"/>
          <w:sz w:val="24"/>
          <w:szCs w:val="24"/>
          <w:lang w:val="en-US"/>
        </w:rPr>
        <w:t>ed that accessibility may be a contributory factor to whether a young person is likely to receive sexual approaches online (Livingstone et al., 2011).  Y</w:t>
      </w:r>
      <w:r w:rsidR="00014175">
        <w:rPr>
          <w:rFonts w:cs="Times New Roman"/>
          <w:sz w:val="24"/>
          <w:szCs w:val="24"/>
          <w:lang w:val="en-US"/>
        </w:rPr>
        <w:t>oung people from a higher socio</w:t>
      </w:r>
      <w:r w:rsidRPr="00871331">
        <w:rPr>
          <w:rFonts w:cs="Times New Roman"/>
          <w:sz w:val="24"/>
          <w:szCs w:val="24"/>
          <w:lang w:val="en-US"/>
        </w:rPr>
        <w:t xml:space="preserve">economic background and high income families are more likely to have home internet access, at least one computer and internet enabled portable devices, than those from disadvantaged backgrounds (Livingstone, </w:t>
      </w:r>
      <w:proofErr w:type="spellStart"/>
      <w:r w:rsidRPr="00871331">
        <w:rPr>
          <w:rFonts w:cs="Times New Roman"/>
          <w:sz w:val="24"/>
          <w:szCs w:val="24"/>
          <w:lang w:val="en-US"/>
        </w:rPr>
        <w:t>Bober</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Helsper</w:t>
      </w:r>
      <w:proofErr w:type="spellEnd"/>
      <w:r w:rsidRPr="00871331">
        <w:rPr>
          <w:rFonts w:cs="Times New Roman"/>
          <w:sz w:val="24"/>
          <w:szCs w:val="24"/>
          <w:lang w:val="en-US"/>
        </w:rPr>
        <w:t xml:space="preserve"> 2005; </w:t>
      </w:r>
      <w:proofErr w:type="spellStart"/>
      <w:r w:rsidRPr="00871331">
        <w:rPr>
          <w:rFonts w:cs="Times New Roman"/>
          <w:sz w:val="24"/>
          <w:szCs w:val="24"/>
          <w:lang w:val="en-US"/>
        </w:rPr>
        <w:t>Soo</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Bodanovskaya</w:t>
      </w:r>
      <w:proofErr w:type="spellEnd"/>
      <w:r w:rsidRPr="00871331">
        <w:rPr>
          <w:rFonts w:cs="Times New Roman"/>
          <w:sz w:val="24"/>
          <w:szCs w:val="24"/>
          <w:lang w:val="en-US"/>
        </w:rPr>
        <w:t xml:space="preserve">, 2012; </w:t>
      </w:r>
      <w:proofErr w:type="spellStart"/>
      <w:r w:rsidRPr="00871331">
        <w:rPr>
          <w:rFonts w:cs="Times New Roman"/>
          <w:sz w:val="24"/>
          <w:szCs w:val="24"/>
          <w:lang w:val="en-US"/>
        </w:rPr>
        <w:t>Spielhofer</w:t>
      </w:r>
      <w:proofErr w:type="spellEnd"/>
      <w:r w:rsidRPr="00871331">
        <w:rPr>
          <w:rFonts w:cs="Times New Roman"/>
          <w:sz w:val="24"/>
          <w:szCs w:val="24"/>
          <w:lang w:val="en-US"/>
        </w:rPr>
        <w:t xml:space="preserve">, 2010).  This is likely to result in greater levels of internet use and online expertise leading these young people </w:t>
      </w:r>
      <w:r w:rsidR="00652B55" w:rsidRPr="00871331">
        <w:rPr>
          <w:rFonts w:cs="Times New Roman"/>
          <w:sz w:val="24"/>
          <w:szCs w:val="24"/>
          <w:lang w:val="en-US"/>
        </w:rPr>
        <w:t>to experiencing</w:t>
      </w:r>
      <w:r w:rsidRPr="00871331">
        <w:rPr>
          <w:rFonts w:cs="Times New Roman"/>
          <w:sz w:val="24"/>
          <w:szCs w:val="24"/>
          <w:lang w:val="en-US"/>
        </w:rPr>
        <w:t xml:space="preserve"> more online opportunities, but their exposure to risks online is also likely to increase (Livingstone &amp; </w:t>
      </w:r>
      <w:proofErr w:type="spellStart"/>
      <w:r w:rsidRPr="00871331">
        <w:rPr>
          <w:rFonts w:cs="Times New Roman"/>
          <w:sz w:val="24"/>
          <w:szCs w:val="24"/>
          <w:lang w:val="en-US"/>
        </w:rPr>
        <w:t>Bober</w:t>
      </w:r>
      <w:proofErr w:type="spellEnd"/>
      <w:r w:rsidRPr="00871331">
        <w:rPr>
          <w:rFonts w:cs="Times New Roman"/>
          <w:sz w:val="24"/>
          <w:szCs w:val="24"/>
          <w:lang w:val="en-US"/>
        </w:rPr>
        <w:t xml:space="preserve">, 2004; Livingstone &amp; Haddon, 2009). </w:t>
      </w:r>
    </w:p>
    <w:p w:rsidR="00B66D16" w:rsidRPr="00871331" w:rsidRDefault="00421EF8" w:rsidP="002214F4">
      <w:pPr>
        <w:spacing w:line="480" w:lineRule="auto"/>
        <w:ind w:firstLine="720"/>
        <w:rPr>
          <w:rFonts w:cs="Times New Roman"/>
          <w:sz w:val="24"/>
          <w:szCs w:val="24"/>
          <w:lang w:val="en-US"/>
        </w:rPr>
      </w:pPr>
      <w:r w:rsidRPr="00871331">
        <w:rPr>
          <w:rFonts w:cs="Times New Roman"/>
          <w:sz w:val="24"/>
          <w:szCs w:val="24"/>
          <w:lang w:val="en-US"/>
        </w:rPr>
        <w:t>In contrast</w:t>
      </w:r>
      <w:r w:rsidR="002214F4" w:rsidRPr="00871331">
        <w:rPr>
          <w:rFonts w:cs="Times New Roman"/>
          <w:sz w:val="24"/>
          <w:szCs w:val="24"/>
          <w:lang w:val="en-US"/>
        </w:rPr>
        <w:t xml:space="preserve">, across Europe, Livingstone et al. (2011) reported that young </w:t>
      </w:r>
      <w:r w:rsidR="00014175">
        <w:rPr>
          <w:rFonts w:cs="Times New Roman"/>
          <w:sz w:val="24"/>
          <w:szCs w:val="24"/>
          <w:lang w:val="en-US"/>
        </w:rPr>
        <w:t>people of higher socio</w:t>
      </w:r>
      <w:r w:rsidR="002214F4" w:rsidRPr="00871331">
        <w:rPr>
          <w:rFonts w:cs="Times New Roman"/>
          <w:sz w:val="24"/>
          <w:szCs w:val="24"/>
          <w:lang w:val="en-US"/>
        </w:rPr>
        <w:t xml:space="preserve">economic status </w:t>
      </w:r>
      <w:r w:rsidR="003A3675" w:rsidRPr="00871331">
        <w:rPr>
          <w:rFonts w:cs="Times New Roman"/>
          <w:sz w:val="24"/>
          <w:szCs w:val="24"/>
          <w:lang w:val="en-US"/>
        </w:rPr>
        <w:t xml:space="preserve">have a more diverse range of contacts including people unknown to them in the real world and </w:t>
      </w:r>
      <w:r w:rsidR="002214F4" w:rsidRPr="00871331">
        <w:rPr>
          <w:rFonts w:cs="Times New Roman"/>
          <w:sz w:val="24"/>
          <w:szCs w:val="24"/>
          <w:lang w:val="en-US"/>
        </w:rPr>
        <w:t>are more likely to receive online sexual solicitations.  However, the authors noted that although less likely to encounter these risks in the first pla</w:t>
      </w:r>
      <w:r w:rsidR="00014175">
        <w:rPr>
          <w:rFonts w:cs="Times New Roman"/>
          <w:sz w:val="24"/>
          <w:szCs w:val="24"/>
          <w:lang w:val="en-US"/>
        </w:rPr>
        <w:t>ce, young people from low socio</w:t>
      </w:r>
      <w:r w:rsidR="002214F4" w:rsidRPr="00871331">
        <w:rPr>
          <w:rFonts w:cs="Times New Roman"/>
          <w:sz w:val="24"/>
          <w:szCs w:val="24"/>
          <w:lang w:val="en-US"/>
        </w:rPr>
        <w:t xml:space="preserve">economic groups are more </w:t>
      </w:r>
      <w:r w:rsidR="003A3675" w:rsidRPr="00871331">
        <w:rPr>
          <w:rFonts w:cs="Times New Roman"/>
          <w:sz w:val="24"/>
          <w:szCs w:val="24"/>
          <w:lang w:val="en-US"/>
        </w:rPr>
        <w:t>upset or bothered</w:t>
      </w:r>
      <w:r w:rsidR="002214F4" w:rsidRPr="00871331">
        <w:rPr>
          <w:rFonts w:cs="Times New Roman"/>
          <w:sz w:val="24"/>
          <w:szCs w:val="24"/>
          <w:lang w:val="en-US"/>
        </w:rPr>
        <w:t xml:space="preserve"> by them when they do (Livingstone et al., 2011).  This finding could imply that y</w:t>
      </w:r>
      <w:r w:rsidR="00014175">
        <w:rPr>
          <w:rFonts w:cs="Times New Roman"/>
          <w:sz w:val="24"/>
          <w:szCs w:val="24"/>
          <w:lang w:val="en-US"/>
        </w:rPr>
        <w:t>oung people with a higher socio</w:t>
      </w:r>
      <w:r w:rsidR="002214F4" w:rsidRPr="00871331">
        <w:rPr>
          <w:rFonts w:cs="Times New Roman"/>
          <w:sz w:val="24"/>
          <w:szCs w:val="24"/>
          <w:lang w:val="en-US"/>
        </w:rPr>
        <w:t>economic status are more resilient to online risk factor</w:t>
      </w:r>
      <w:r w:rsidR="00014175">
        <w:rPr>
          <w:rFonts w:cs="Times New Roman"/>
          <w:sz w:val="24"/>
          <w:szCs w:val="24"/>
          <w:lang w:val="en-US"/>
        </w:rPr>
        <w:t>s than those from a lower socio</w:t>
      </w:r>
      <w:r w:rsidR="002214F4" w:rsidRPr="00871331">
        <w:rPr>
          <w:rFonts w:cs="Times New Roman"/>
          <w:sz w:val="24"/>
          <w:szCs w:val="24"/>
          <w:lang w:val="en-US"/>
        </w:rPr>
        <w:t>economic group</w:t>
      </w:r>
      <w:r w:rsidR="003A3675" w:rsidRPr="00871331">
        <w:rPr>
          <w:rFonts w:cs="Times New Roman"/>
          <w:sz w:val="24"/>
          <w:szCs w:val="24"/>
          <w:lang w:val="en-US"/>
        </w:rPr>
        <w:t xml:space="preserve">.  </w:t>
      </w:r>
    </w:p>
    <w:p w:rsidR="002214F4" w:rsidRPr="00871331" w:rsidRDefault="00B66D16" w:rsidP="002214F4">
      <w:pPr>
        <w:spacing w:line="480" w:lineRule="auto"/>
        <w:ind w:firstLine="720"/>
        <w:rPr>
          <w:rFonts w:cs="Times New Roman"/>
          <w:sz w:val="24"/>
          <w:szCs w:val="24"/>
          <w:lang w:val="en-US"/>
        </w:rPr>
      </w:pPr>
      <w:r w:rsidRPr="00871331">
        <w:rPr>
          <w:rFonts w:cs="Times New Roman"/>
          <w:sz w:val="24"/>
          <w:szCs w:val="24"/>
          <w:lang w:val="en-US"/>
        </w:rPr>
        <w:t>It should be considered though that c</w:t>
      </w:r>
      <w:r w:rsidR="003A3675" w:rsidRPr="00871331">
        <w:rPr>
          <w:rFonts w:cs="Times New Roman"/>
          <w:sz w:val="24"/>
          <w:szCs w:val="24"/>
          <w:lang w:val="en-US"/>
        </w:rPr>
        <w:t>orrelations between vulnerabili</w:t>
      </w:r>
      <w:r w:rsidR="00A707EE">
        <w:rPr>
          <w:rFonts w:cs="Times New Roman"/>
          <w:sz w:val="24"/>
          <w:szCs w:val="24"/>
          <w:lang w:val="en-US"/>
        </w:rPr>
        <w:t>ty to online grooming and socio</w:t>
      </w:r>
      <w:r w:rsidR="003A3675" w:rsidRPr="00871331">
        <w:rPr>
          <w:rFonts w:cs="Times New Roman"/>
          <w:sz w:val="24"/>
          <w:szCs w:val="24"/>
          <w:lang w:val="en-US"/>
        </w:rPr>
        <w:t xml:space="preserve">economic status are highly interconnected with wider ecological risk factors and </w:t>
      </w:r>
      <w:r w:rsidR="007414F1" w:rsidRPr="00871331">
        <w:rPr>
          <w:rFonts w:cs="Times New Roman"/>
          <w:sz w:val="24"/>
          <w:szCs w:val="24"/>
          <w:lang w:val="en-US"/>
        </w:rPr>
        <w:t xml:space="preserve">the relationship that </w:t>
      </w:r>
      <w:r w:rsidR="00A707EE">
        <w:rPr>
          <w:rFonts w:cs="Times New Roman"/>
          <w:sz w:val="24"/>
          <w:szCs w:val="24"/>
          <w:lang w:val="en-US"/>
        </w:rPr>
        <w:t>low socio</w:t>
      </w:r>
      <w:r w:rsidR="003A3675" w:rsidRPr="00871331">
        <w:rPr>
          <w:rFonts w:cs="Times New Roman"/>
          <w:sz w:val="24"/>
          <w:szCs w:val="24"/>
          <w:lang w:val="en-US"/>
        </w:rPr>
        <w:t xml:space="preserve">economic status would </w:t>
      </w:r>
      <w:r w:rsidR="007414F1" w:rsidRPr="00871331">
        <w:rPr>
          <w:rFonts w:cs="Times New Roman"/>
          <w:sz w:val="24"/>
          <w:szCs w:val="24"/>
          <w:lang w:val="en-US"/>
        </w:rPr>
        <w:t xml:space="preserve">have in combination with other </w:t>
      </w:r>
      <w:r w:rsidR="003A3675" w:rsidRPr="00871331">
        <w:rPr>
          <w:rFonts w:cs="Times New Roman"/>
          <w:sz w:val="24"/>
          <w:szCs w:val="24"/>
          <w:lang w:val="en-US"/>
        </w:rPr>
        <w:t>risk factors</w:t>
      </w:r>
      <w:r w:rsidR="007414F1" w:rsidRPr="00871331">
        <w:rPr>
          <w:rFonts w:cs="Times New Roman"/>
          <w:sz w:val="24"/>
          <w:szCs w:val="24"/>
          <w:lang w:val="en-US"/>
        </w:rPr>
        <w:t xml:space="preserve"> is particularly important when assessing the likelihood and impact of online grooming</w:t>
      </w:r>
      <w:r w:rsidR="002214F4" w:rsidRPr="00871331">
        <w:rPr>
          <w:rFonts w:cs="Times New Roman"/>
          <w:sz w:val="24"/>
          <w:szCs w:val="24"/>
          <w:lang w:val="en-US"/>
        </w:rPr>
        <w:t xml:space="preserve">.  </w:t>
      </w:r>
      <w:r w:rsidR="00376AB1" w:rsidRPr="00871331">
        <w:rPr>
          <w:rFonts w:cs="Times New Roman"/>
          <w:sz w:val="24"/>
          <w:szCs w:val="24"/>
          <w:lang w:val="en-US"/>
        </w:rPr>
        <w:t xml:space="preserve">For example, </w:t>
      </w:r>
      <w:proofErr w:type="spellStart"/>
      <w:r w:rsidR="00376AB1" w:rsidRPr="00871331">
        <w:rPr>
          <w:rFonts w:cs="Times New Roman"/>
          <w:sz w:val="24"/>
          <w:szCs w:val="24"/>
          <w:lang w:val="en-US"/>
        </w:rPr>
        <w:t>Suseg</w:t>
      </w:r>
      <w:proofErr w:type="spellEnd"/>
      <w:r w:rsidR="00376AB1" w:rsidRPr="00871331">
        <w:rPr>
          <w:rFonts w:cs="Times New Roman"/>
          <w:sz w:val="24"/>
          <w:szCs w:val="24"/>
          <w:lang w:val="en-US"/>
        </w:rPr>
        <w:t xml:space="preserve"> et al. (2008) found that young people who reported </w:t>
      </w:r>
      <w:r w:rsidR="00376AB1" w:rsidRPr="00871331">
        <w:rPr>
          <w:rFonts w:cs="Times New Roman"/>
          <w:sz w:val="24"/>
          <w:szCs w:val="24"/>
          <w:lang w:val="en-US"/>
        </w:rPr>
        <w:lastRenderedPageBreak/>
        <w:t xml:space="preserve">financial difficulties within the family were more likely to experience online sexual solicitations than young people who reported no financial difficulty.  </w:t>
      </w:r>
      <w:r w:rsidR="002214F4" w:rsidRPr="00871331">
        <w:rPr>
          <w:rFonts w:cs="Times New Roman"/>
          <w:sz w:val="24"/>
          <w:szCs w:val="24"/>
          <w:lang w:val="en-US"/>
        </w:rPr>
        <w:t>Mitchell et al. (2007) found that the education level of parents is more important than income in determining whether the young person is likely to experience online sexual approaches</w:t>
      </w:r>
      <w:r w:rsidR="00A707EE">
        <w:rPr>
          <w:rFonts w:cs="Times New Roman"/>
          <w:sz w:val="24"/>
          <w:szCs w:val="24"/>
          <w:lang w:val="en-US"/>
        </w:rPr>
        <w:t xml:space="preserve">. </w:t>
      </w:r>
      <w:r w:rsidR="002214F4" w:rsidRPr="00871331">
        <w:rPr>
          <w:rFonts w:cs="Times New Roman"/>
          <w:sz w:val="24"/>
          <w:szCs w:val="24"/>
          <w:lang w:val="en-US"/>
        </w:rPr>
        <w:t xml:space="preserve"> </w:t>
      </w:r>
      <w:r w:rsidR="00A707EE">
        <w:rPr>
          <w:rFonts w:cs="Times New Roman"/>
          <w:sz w:val="24"/>
          <w:szCs w:val="24"/>
          <w:lang w:val="en-US"/>
        </w:rPr>
        <w:t>R</w:t>
      </w:r>
      <w:r w:rsidR="002214F4" w:rsidRPr="00871331">
        <w:rPr>
          <w:rFonts w:cs="Times New Roman"/>
          <w:sz w:val="24"/>
          <w:szCs w:val="24"/>
          <w:lang w:val="en-US"/>
        </w:rPr>
        <w:t xml:space="preserve">esults showed that young people from households with </w:t>
      </w:r>
      <w:r w:rsidR="00652B55" w:rsidRPr="00871331">
        <w:rPr>
          <w:rFonts w:cs="Times New Roman"/>
          <w:sz w:val="24"/>
          <w:szCs w:val="24"/>
          <w:lang w:val="en-US"/>
        </w:rPr>
        <w:t>well-educated</w:t>
      </w:r>
      <w:r w:rsidR="002214F4" w:rsidRPr="00871331">
        <w:rPr>
          <w:rFonts w:cs="Times New Roman"/>
          <w:sz w:val="24"/>
          <w:szCs w:val="24"/>
          <w:lang w:val="en-US"/>
        </w:rPr>
        <w:t xml:space="preserve"> parents are less likely to be victims of online grooming.</w:t>
      </w:r>
      <w:r w:rsidR="00376AB1" w:rsidRPr="00871331">
        <w:rPr>
          <w:rFonts w:cs="Times New Roman"/>
          <w:sz w:val="24"/>
          <w:szCs w:val="24"/>
          <w:lang w:val="en-US"/>
        </w:rPr>
        <w:t xml:space="preserve">  </w:t>
      </w:r>
    </w:p>
    <w:p w:rsidR="002214F4" w:rsidRPr="00871331" w:rsidRDefault="002214F4" w:rsidP="00B66D16">
      <w:pPr>
        <w:spacing w:line="480" w:lineRule="auto"/>
        <w:ind w:firstLine="720"/>
        <w:rPr>
          <w:rFonts w:cs="Times New Roman"/>
          <w:sz w:val="24"/>
          <w:szCs w:val="24"/>
          <w:lang w:val="en-US"/>
        </w:rPr>
      </w:pPr>
      <w:r w:rsidRPr="00871331">
        <w:rPr>
          <w:rFonts w:cs="Times New Roman"/>
          <w:sz w:val="24"/>
          <w:szCs w:val="24"/>
          <w:lang w:val="en-US"/>
        </w:rPr>
        <w:t>In summary, research in this area is limited and inconclusive</w:t>
      </w:r>
      <w:r w:rsidR="00652B55" w:rsidRPr="00871331">
        <w:rPr>
          <w:rFonts w:cs="Times New Roman"/>
          <w:sz w:val="24"/>
          <w:szCs w:val="24"/>
          <w:lang w:val="en-US"/>
        </w:rPr>
        <w:t xml:space="preserve"> for both offline and online abuse.  F</w:t>
      </w:r>
      <w:r w:rsidRPr="00871331">
        <w:rPr>
          <w:rFonts w:cs="Times New Roman"/>
          <w:sz w:val="24"/>
          <w:szCs w:val="24"/>
          <w:lang w:val="en-US"/>
        </w:rPr>
        <w:t>urthermore</w:t>
      </w:r>
      <w:r w:rsidR="00652B55" w:rsidRPr="00871331">
        <w:rPr>
          <w:rFonts w:cs="Times New Roman"/>
          <w:sz w:val="24"/>
          <w:szCs w:val="24"/>
          <w:lang w:val="en-US"/>
        </w:rPr>
        <w:t>,</w:t>
      </w:r>
      <w:r w:rsidRPr="00871331">
        <w:rPr>
          <w:rFonts w:cs="Times New Roman"/>
          <w:sz w:val="24"/>
          <w:szCs w:val="24"/>
          <w:lang w:val="en-US"/>
        </w:rPr>
        <w:t xml:space="preserve"> the extent to which a young person is vulnerable to online grooming may not be easily ascertaine</w:t>
      </w:r>
      <w:r w:rsidR="00A707EE">
        <w:rPr>
          <w:rFonts w:cs="Times New Roman"/>
          <w:sz w:val="24"/>
          <w:szCs w:val="24"/>
          <w:lang w:val="en-US"/>
        </w:rPr>
        <w:t>d from knowledge of their socio</w:t>
      </w:r>
      <w:r w:rsidRPr="00871331">
        <w:rPr>
          <w:rFonts w:cs="Times New Roman"/>
          <w:sz w:val="24"/>
          <w:szCs w:val="24"/>
          <w:lang w:val="en-US"/>
        </w:rPr>
        <w:t>economic status because risks online are not neatly correlated with d</w:t>
      </w:r>
      <w:r w:rsidR="00A707EE">
        <w:rPr>
          <w:rFonts w:cs="Times New Roman"/>
          <w:sz w:val="24"/>
          <w:szCs w:val="24"/>
          <w:lang w:val="en-US"/>
        </w:rPr>
        <w:t>eprivation levels (Livingstone</w:t>
      </w:r>
      <w:r w:rsidRPr="00871331">
        <w:rPr>
          <w:rFonts w:cs="Times New Roman"/>
          <w:sz w:val="24"/>
          <w:szCs w:val="24"/>
          <w:lang w:val="en-US"/>
        </w:rPr>
        <w:t xml:space="preserve"> et al., 2005).  </w:t>
      </w:r>
    </w:p>
    <w:p w:rsidR="00F82134" w:rsidRPr="00871331" w:rsidRDefault="002214F4" w:rsidP="00F82134">
      <w:pPr>
        <w:pStyle w:val="ListParagraph"/>
        <w:numPr>
          <w:ilvl w:val="0"/>
          <w:numId w:val="37"/>
        </w:numPr>
        <w:spacing w:line="480" w:lineRule="auto"/>
        <w:rPr>
          <w:rFonts w:cs="Times New Roman"/>
          <w:b/>
          <w:sz w:val="24"/>
          <w:szCs w:val="24"/>
          <w:lang w:val="en-US"/>
        </w:rPr>
      </w:pPr>
      <w:r w:rsidRPr="00871331">
        <w:rPr>
          <w:rFonts w:cs="Times New Roman"/>
          <w:b/>
          <w:sz w:val="24"/>
          <w:szCs w:val="24"/>
          <w:lang w:val="en-US"/>
        </w:rPr>
        <w:t>Community</w:t>
      </w:r>
      <w:r w:rsidR="005E2F82" w:rsidRPr="00871331">
        <w:rPr>
          <w:rFonts w:cs="Times New Roman"/>
          <w:b/>
          <w:sz w:val="24"/>
          <w:szCs w:val="24"/>
          <w:lang w:val="en-US"/>
        </w:rPr>
        <w:t xml:space="preserve"> Vulnerabilities </w:t>
      </w:r>
    </w:p>
    <w:p w:rsidR="002214F4" w:rsidRPr="00871331" w:rsidRDefault="002214F4" w:rsidP="002B53E4">
      <w:pPr>
        <w:pStyle w:val="ListParagraph"/>
        <w:numPr>
          <w:ilvl w:val="1"/>
          <w:numId w:val="40"/>
        </w:numPr>
        <w:spacing w:line="480" w:lineRule="auto"/>
        <w:rPr>
          <w:rFonts w:cs="Times New Roman"/>
          <w:b/>
          <w:sz w:val="24"/>
          <w:szCs w:val="24"/>
          <w:lang w:val="en-US"/>
        </w:rPr>
      </w:pPr>
      <w:r w:rsidRPr="00871331">
        <w:rPr>
          <w:rFonts w:cs="Times New Roman"/>
          <w:b/>
          <w:sz w:val="24"/>
          <w:szCs w:val="24"/>
          <w:lang w:val="en-US"/>
        </w:rPr>
        <w:t>Friends</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 xml:space="preserve">Social vulnerability is fundamental when considering which young people may be susceptible to online grooming.  </w:t>
      </w:r>
      <w:r w:rsidR="00BF5D1A" w:rsidRPr="00871331">
        <w:rPr>
          <w:rFonts w:cs="Times New Roman"/>
          <w:sz w:val="24"/>
          <w:szCs w:val="24"/>
          <w:lang w:val="en-US"/>
        </w:rPr>
        <w:t>In the same way that social isolation is associated with offline victimi</w:t>
      </w:r>
      <w:r w:rsidR="00A707EE">
        <w:rPr>
          <w:rFonts w:cs="Times New Roman"/>
          <w:sz w:val="24"/>
          <w:szCs w:val="24"/>
          <w:lang w:val="en-US"/>
        </w:rPr>
        <w:t>z</w:t>
      </w:r>
      <w:r w:rsidR="00BF5D1A" w:rsidRPr="00871331">
        <w:rPr>
          <w:rFonts w:cs="Times New Roman"/>
          <w:sz w:val="24"/>
          <w:szCs w:val="24"/>
          <w:lang w:val="en-US"/>
        </w:rPr>
        <w:t xml:space="preserve">ation (Olson et al., 2007), offenders online tend to target the child that appears isolated or in the ‘out group’ amongst peers (European Online Grooming Project, 2010).  This further meets the needs of the offender as the young person is less likely to be warned or distracted by their friends (European Online Grooming Project, 2010).  </w:t>
      </w:r>
      <w:r w:rsidRPr="00871331">
        <w:rPr>
          <w:rFonts w:cs="Times New Roman"/>
          <w:sz w:val="24"/>
          <w:szCs w:val="24"/>
          <w:lang w:val="en-US"/>
        </w:rPr>
        <w:t>Young people who struggle with social interactions, have few or no friends and feel alienated are more likely to be vulnerable</w:t>
      </w:r>
      <w:r w:rsidR="00BF5D1A" w:rsidRPr="00871331">
        <w:rPr>
          <w:rFonts w:cs="Times New Roman"/>
          <w:sz w:val="24"/>
          <w:szCs w:val="24"/>
          <w:lang w:val="en-US"/>
        </w:rPr>
        <w:t xml:space="preserve"> to sexual solicitations or</w:t>
      </w:r>
      <w:r w:rsidRPr="00871331">
        <w:rPr>
          <w:rFonts w:cs="Times New Roman"/>
          <w:sz w:val="24"/>
          <w:szCs w:val="24"/>
          <w:lang w:val="en-US"/>
        </w:rPr>
        <w:t xml:space="preserve"> grooming online (Stanley, 2001; </w:t>
      </w:r>
      <w:proofErr w:type="spellStart"/>
      <w:r w:rsidRPr="00871331">
        <w:rPr>
          <w:rFonts w:cs="Times New Roman"/>
          <w:sz w:val="24"/>
          <w:szCs w:val="24"/>
          <w:lang w:val="en-US"/>
        </w:rPr>
        <w:t>Suseg</w:t>
      </w:r>
      <w:proofErr w:type="spellEnd"/>
      <w:r w:rsidRPr="00871331">
        <w:rPr>
          <w:rFonts w:cs="Times New Roman"/>
          <w:sz w:val="24"/>
          <w:szCs w:val="24"/>
          <w:lang w:val="en-US"/>
        </w:rPr>
        <w:t xml:space="preserve"> et al., 2008; Wells &amp; Mitchell, 2008;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et al., 2004).  A primary characteristic of social vulnerability is emotional loneliness, </w:t>
      </w:r>
      <w:r w:rsidR="00B66D16" w:rsidRPr="00871331">
        <w:rPr>
          <w:rFonts w:cs="Times New Roman"/>
          <w:sz w:val="24"/>
          <w:szCs w:val="24"/>
          <w:lang w:val="en-US"/>
        </w:rPr>
        <w:t>which is also</w:t>
      </w:r>
      <w:r w:rsidRPr="00871331">
        <w:rPr>
          <w:rFonts w:cs="Times New Roman"/>
          <w:sz w:val="24"/>
          <w:szCs w:val="24"/>
          <w:lang w:val="en-US"/>
        </w:rPr>
        <w:t xml:space="preserve"> a key issue for risk and resilience (</w:t>
      </w:r>
      <w:proofErr w:type="spellStart"/>
      <w:r w:rsidRPr="00871331">
        <w:rPr>
          <w:rFonts w:cs="Times New Roman"/>
          <w:sz w:val="24"/>
          <w:szCs w:val="24"/>
          <w:lang w:val="en-US"/>
        </w:rPr>
        <w:t>Berson</w:t>
      </w:r>
      <w:proofErr w:type="spellEnd"/>
      <w:r w:rsidRPr="00871331">
        <w:rPr>
          <w:rFonts w:cs="Times New Roman"/>
          <w:sz w:val="24"/>
          <w:szCs w:val="24"/>
          <w:lang w:val="en-US"/>
        </w:rPr>
        <w:t xml:space="preserve">, </w:t>
      </w:r>
      <w:r w:rsidRPr="00871331">
        <w:rPr>
          <w:rFonts w:cs="Times New Roman"/>
          <w:sz w:val="24"/>
          <w:szCs w:val="24"/>
          <w:lang w:val="en-US"/>
        </w:rPr>
        <w:lastRenderedPageBreak/>
        <w:t xml:space="preserve">2003; European Online Grooming Project, 2010;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et al., 2004) as those who feel emotionally lonely are likely to lack the supportive structures necessary to display resilience in the face of negative events.  Furthermore, offenders who recogni</w:t>
      </w:r>
      <w:r w:rsidR="00A707EE">
        <w:rPr>
          <w:rFonts w:cs="Times New Roman"/>
          <w:sz w:val="24"/>
          <w:szCs w:val="24"/>
          <w:lang w:val="en-US"/>
        </w:rPr>
        <w:t>z</w:t>
      </w:r>
      <w:r w:rsidRPr="00871331">
        <w:rPr>
          <w:rFonts w:cs="Times New Roman"/>
          <w:sz w:val="24"/>
          <w:szCs w:val="24"/>
          <w:lang w:val="en-US"/>
        </w:rPr>
        <w:t xml:space="preserve">e this loneliness and need for attention can exploit it through grooming online (European Online Grooming Project, 2012).  Young people who are lonely or shy may use online chat rooms to communicate with others helping to compensate for their social difficulties offline (Peter, </w:t>
      </w:r>
      <w:proofErr w:type="spellStart"/>
      <w:r w:rsidRPr="00871331">
        <w:rPr>
          <w:rFonts w:cs="Times New Roman"/>
          <w:sz w:val="24"/>
          <w:szCs w:val="24"/>
          <w:lang w:val="en-US"/>
        </w:rPr>
        <w:t>Valkenburg</w:t>
      </w:r>
      <w:proofErr w:type="spellEnd"/>
      <w:r w:rsidRPr="00871331">
        <w:rPr>
          <w:rFonts w:cs="Times New Roman"/>
          <w:sz w:val="24"/>
          <w:szCs w:val="24"/>
          <w:lang w:val="en-US"/>
        </w:rPr>
        <w:t>, &amp; Schouten, 2005).  This is noteworthy as research suggests that use of chat rooms</w:t>
      </w:r>
      <w:r w:rsidR="00A707EE">
        <w:rPr>
          <w:rFonts w:cs="Times New Roman"/>
          <w:sz w:val="24"/>
          <w:szCs w:val="24"/>
          <w:lang w:val="en-US"/>
        </w:rPr>
        <w:t>,</w:t>
      </w:r>
      <w:r w:rsidRPr="00871331">
        <w:rPr>
          <w:rFonts w:cs="Times New Roman"/>
          <w:sz w:val="24"/>
          <w:szCs w:val="24"/>
          <w:lang w:val="en-US"/>
        </w:rPr>
        <w:t xml:space="preserve"> in particular (more so than other online communications)</w:t>
      </w:r>
      <w:r w:rsidR="00A707EE">
        <w:rPr>
          <w:rFonts w:cs="Times New Roman"/>
          <w:sz w:val="24"/>
          <w:szCs w:val="24"/>
          <w:lang w:val="en-US"/>
        </w:rPr>
        <w:t>,</w:t>
      </w:r>
      <w:r w:rsidRPr="00871331">
        <w:rPr>
          <w:rFonts w:cs="Times New Roman"/>
          <w:sz w:val="24"/>
          <w:szCs w:val="24"/>
          <w:lang w:val="en-US"/>
        </w:rPr>
        <w:t xml:space="preserve"> put</w:t>
      </w:r>
      <w:r w:rsidR="00BF5D1A" w:rsidRPr="00871331">
        <w:rPr>
          <w:rFonts w:cs="Times New Roman"/>
          <w:sz w:val="24"/>
          <w:szCs w:val="24"/>
          <w:lang w:val="en-US"/>
        </w:rPr>
        <w:t>s</w:t>
      </w:r>
      <w:r w:rsidRPr="00871331">
        <w:rPr>
          <w:rFonts w:cs="Times New Roman"/>
          <w:sz w:val="24"/>
          <w:szCs w:val="24"/>
          <w:lang w:val="en-US"/>
        </w:rPr>
        <w:t xml:space="preserve"> young people at risk of sexual approaches (Mitchell et al., 2007;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et al., 2008).  </w:t>
      </w:r>
    </w:p>
    <w:p w:rsidR="002214F4" w:rsidRPr="00871331" w:rsidRDefault="002214F4" w:rsidP="007414F1">
      <w:pPr>
        <w:spacing w:line="480" w:lineRule="auto"/>
        <w:ind w:firstLine="720"/>
        <w:rPr>
          <w:rFonts w:cs="Times New Roman"/>
          <w:sz w:val="24"/>
          <w:szCs w:val="24"/>
          <w:lang w:val="en-US"/>
        </w:rPr>
      </w:pPr>
      <w:r w:rsidRPr="00871331">
        <w:rPr>
          <w:rFonts w:cs="Times New Roman"/>
          <w:sz w:val="24"/>
          <w:szCs w:val="24"/>
          <w:lang w:val="en-US"/>
        </w:rPr>
        <w:t xml:space="preserve">Research has found very high life satisfaction is linked with high levels of support and positive involvement from others, including parents, peers, teachers and classmates (Elmore &amp; Huebner, 2010; </w:t>
      </w:r>
      <w:proofErr w:type="spellStart"/>
      <w:r w:rsidRPr="00871331">
        <w:rPr>
          <w:rFonts w:cs="Times New Roman"/>
          <w:sz w:val="24"/>
          <w:szCs w:val="24"/>
          <w:lang w:val="en-US"/>
        </w:rPr>
        <w:t>Suldo</w:t>
      </w:r>
      <w:proofErr w:type="spellEnd"/>
      <w:r w:rsidRPr="00871331">
        <w:rPr>
          <w:rFonts w:cs="Times New Roman"/>
          <w:sz w:val="24"/>
          <w:szCs w:val="24"/>
          <w:lang w:val="en-US"/>
        </w:rPr>
        <w:t xml:space="preserve"> &amp; Huebner, 2006).  Such support and satisfaction is likely to increase a young person’s resilience.  Martin, Huebner</w:t>
      </w:r>
      <w:r w:rsidR="00A707EE">
        <w:rPr>
          <w:rFonts w:cs="Times New Roman"/>
          <w:sz w:val="24"/>
          <w:szCs w:val="24"/>
          <w:lang w:val="en-US"/>
        </w:rPr>
        <w:t>,</w:t>
      </w:r>
      <w:r w:rsidRPr="00871331">
        <w:rPr>
          <w:rFonts w:cs="Times New Roman"/>
          <w:sz w:val="24"/>
          <w:szCs w:val="24"/>
          <w:lang w:val="en-US"/>
        </w:rPr>
        <w:t xml:space="preserve"> and </w:t>
      </w:r>
      <w:proofErr w:type="spellStart"/>
      <w:r w:rsidRPr="00871331">
        <w:rPr>
          <w:rFonts w:cs="Times New Roman"/>
          <w:sz w:val="24"/>
          <w:szCs w:val="24"/>
          <w:lang w:val="en-US"/>
        </w:rPr>
        <w:t>Volois</w:t>
      </w:r>
      <w:proofErr w:type="spellEnd"/>
      <w:r w:rsidRPr="00871331">
        <w:rPr>
          <w:rFonts w:cs="Times New Roman"/>
          <w:sz w:val="24"/>
          <w:szCs w:val="24"/>
          <w:lang w:val="en-US"/>
        </w:rPr>
        <w:t xml:space="preserve"> (2008) found that levels of life satisfaction among adolescents predicted victimi</w:t>
      </w:r>
      <w:r w:rsidR="00A707EE">
        <w:rPr>
          <w:rFonts w:cs="Times New Roman"/>
          <w:sz w:val="24"/>
          <w:szCs w:val="24"/>
          <w:lang w:val="en-US"/>
        </w:rPr>
        <w:t xml:space="preserve">zation and </w:t>
      </w:r>
      <w:proofErr w:type="spellStart"/>
      <w:r w:rsidR="00A707EE">
        <w:rPr>
          <w:rFonts w:cs="Times New Roman"/>
          <w:sz w:val="24"/>
          <w:szCs w:val="24"/>
          <w:lang w:val="en-US"/>
        </w:rPr>
        <w:t>pro</w:t>
      </w:r>
      <w:r w:rsidRPr="00871331">
        <w:rPr>
          <w:rFonts w:cs="Times New Roman"/>
          <w:sz w:val="24"/>
          <w:szCs w:val="24"/>
          <w:lang w:val="en-US"/>
        </w:rPr>
        <w:t>social</w:t>
      </w:r>
      <w:proofErr w:type="spellEnd"/>
      <w:r w:rsidRPr="00871331">
        <w:rPr>
          <w:rFonts w:cs="Times New Roman"/>
          <w:sz w:val="24"/>
          <w:szCs w:val="24"/>
          <w:lang w:val="en-US"/>
        </w:rPr>
        <w:t xml:space="preserve"> experiences. Similarly, relational victimi</w:t>
      </w:r>
      <w:r w:rsidR="00A707EE">
        <w:rPr>
          <w:rFonts w:cs="Times New Roman"/>
          <w:sz w:val="24"/>
          <w:szCs w:val="24"/>
          <w:lang w:val="en-US"/>
        </w:rPr>
        <w:t>z</w:t>
      </w:r>
      <w:r w:rsidRPr="00871331">
        <w:rPr>
          <w:rFonts w:cs="Times New Roman"/>
          <w:sz w:val="24"/>
          <w:szCs w:val="24"/>
          <w:lang w:val="en-US"/>
        </w:rPr>
        <w:t xml:space="preserve">ation and </w:t>
      </w:r>
      <w:proofErr w:type="spellStart"/>
      <w:r w:rsidRPr="00871331">
        <w:rPr>
          <w:rFonts w:cs="Times New Roman"/>
          <w:sz w:val="24"/>
          <w:szCs w:val="24"/>
          <w:lang w:val="en-US"/>
        </w:rPr>
        <w:t>prosocial</w:t>
      </w:r>
      <w:proofErr w:type="spellEnd"/>
      <w:r w:rsidRPr="00871331">
        <w:rPr>
          <w:rFonts w:cs="Times New Roman"/>
          <w:sz w:val="24"/>
          <w:szCs w:val="24"/>
          <w:lang w:val="en-US"/>
        </w:rPr>
        <w:t xml:space="preserve"> experiences approached significance in predicting levels of life satisfaction.  These results indicate that there could be bidirectional effects between life satisfaction and victimi</w:t>
      </w:r>
      <w:r w:rsidR="00A707EE">
        <w:rPr>
          <w:rFonts w:cs="Times New Roman"/>
          <w:sz w:val="24"/>
          <w:szCs w:val="24"/>
          <w:lang w:val="en-US"/>
        </w:rPr>
        <w:t>z</w:t>
      </w:r>
      <w:r w:rsidRPr="00871331">
        <w:rPr>
          <w:rFonts w:cs="Times New Roman"/>
          <w:sz w:val="24"/>
          <w:szCs w:val="24"/>
          <w:lang w:val="en-US"/>
        </w:rPr>
        <w:t xml:space="preserve">ation/pro-social experiences (Martin et al., 2008).  </w:t>
      </w:r>
      <w:r w:rsidR="00B66D16" w:rsidRPr="00871331">
        <w:rPr>
          <w:rFonts w:cs="Times New Roman"/>
          <w:sz w:val="24"/>
          <w:szCs w:val="24"/>
          <w:lang w:val="en-US"/>
        </w:rPr>
        <w:t>In summary, w</w:t>
      </w:r>
      <w:r w:rsidRPr="00871331">
        <w:rPr>
          <w:rFonts w:cs="Times New Roman"/>
          <w:sz w:val="24"/>
          <w:szCs w:val="24"/>
          <w:lang w:val="en-US"/>
        </w:rPr>
        <w:t xml:space="preserve">hile research is relatively consistent in indicating peer isolation and social difficulties as vulnerabilities towards </w:t>
      </w:r>
      <w:r w:rsidR="009A01D1" w:rsidRPr="00871331">
        <w:rPr>
          <w:rFonts w:cs="Times New Roman"/>
          <w:sz w:val="24"/>
          <w:szCs w:val="24"/>
          <w:lang w:val="en-US"/>
        </w:rPr>
        <w:t>offline abuse and online</w:t>
      </w:r>
      <w:r w:rsidRPr="00871331">
        <w:rPr>
          <w:rFonts w:cs="Times New Roman"/>
          <w:sz w:val="24"/>
          <w:szCs w:val="24"/>
          <w:lang w:val="en-US"/>
        </w:rPr>
        <w:t xml:space="preserve"> grooming, findings </w:t>
      </w:r>
      <w:r w:rsidR="009A01D1" w:rsidRPr="00871331">
        <w:rPr>
          <w:rFonts w:cs="Times New Roman"/>
          <w:sz w:val="24"/>
          <w:szCs w:val="24"/>
          <w:lang w:val="en-US"/>
        </w:rPr>
        <w:t>surrounding online grooming are</w:t>
      </w:r>
      <w:r w:rsidRPr="00871331">
        <w:rPr>
          <w:rFonts w:cs="Times New Roman"/>
          <w:sz w:val="24"/>
          <w:szCs w:val="24"/>
          <w:lang w:val="en-US"/>
        </w:rPr>
        <w:t xml:space="preserve"> not extensive.</w:t>
      </w:r>
    </w:p>
    <w:p w:rsidR="002214F4" w:rsidRPr="00871331" w:rsidRDefault="002B53E4" w:rsidP="002214F4">
      <w:pPr>
        <w:spacing w:line="480" w:lineRule="auto"/>
        <w:ind w:firstLine="720"/>
        <w:rPr>
          <w:rFonts w:cs="Times New Roman"/>
          <w:sz w:val="24"/>
          <w:szCs w:val="24"/>
          <w:lang w:val="en-US"/>
        </w:rPr>
      </w:pPr>
      <w:r w:rsidRPr="00871331">
        <w:rPr>
          <w:rFonts w:cs="Times New Roman"/>
          <w:b/>
          <w:sz w:val="24"/>
          <w:szCs w:val="24"/>
          <w:lang w:val="en-US"/>
        </w:rPr>
        <w:t>4</w:t>
      </w:r>
      <w:r w:rsidR="00034D06" w:rsidRPr="00871331">
        <w:rPr>
          <w:rFonts w:cs="Times New Roman"/>
          <w:b/>
          <w:sz w:val="24"/>
          <w:szCs w:val="24"/>
          <w:lang w:val="en-US"/>
        </w:rPr>
        <w:t>.2</w:t>
      </w:r>
      <w:r w:rsidR="002214F4" w:rsidRPr="00871331">
        <w:rPr>
          <w:rFonts w:cs="Times New Roman"/>
          <w:b/>
          <w:sz w:val="24"/>
          <w:szCs w:val="24"/>
          <w:lang w:val="en-US"/>
        </w:rPr>
        <w:t>. School</w:t>
      </w:r>
      <w:r w:rsidR="002214F4" w:rsidRPr="00871331">
        <w:rPr>
          <w:rFonts w:cs="Times New Roman"/>
          <w:sz w:val="24"/>
          <w:szCs w:val="24"/>
          <w:lang w:val="en-US"/>
        </w:rPr>
        <w:t xml:space="preserve"> </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School is usually the first considerable extra-familial environment to which children are exposed and they find themselves surrounded by unfamiliar peers and adults (</w:t>
      </w:r>
      <w:proofErr w:type="spellStart"/>
      <w:r w:rsidRPr="00871331">
        <w:rPr>
          <w:rFonts w:cs="Times New Roman"/>
          <w:sz w:val="24"/>
          <w:szCs w:val="24"/>
          <w:lang w:val="en-US"/>
        </w:rPr>
        <w:t>Cicchetti</w:t>
      </w:r>
      <w:proofErr w:type="spellEnd"/>
      <w:r w:rsidRPr="00871331">
        <w:rPr>
          <w:rFonts w:cs="Times New Roman"/>
          <w:sz w:val="24"/>
          <w:szCs w:val="24"/>
          <w:lang w:val="en-US"/>
        </w:rPr>
        <w:t xml:space="preserve"> </w:t>
      </w:r>
      <w:r w:rsidRPr="00871331">
        <w:rPr>
          <w:rFonts w:cs="Times New Roman"/>
          <w:sz w:val="24"/>
          <w:szCs w:val="24"/>
          <w:lang w:val="en-US"/>
        </w:rPr>
        <w:lastRenderedPageBreak/>
        <w:t xml:space="preserve">&amp; </w:t>
      </w:r>
      <w:proofErr w:type="spellStart"/>
      <w:r w:rsidRPr="00871331">
        <w:rPr>
          <w:rFonts w:cs="Times New Roman"/>
          <w:sz w:val="24"/>
          <w:szCs w:val="24"/>
          <w:lang w:val="en-US"/>
        </w:rPr>
        <w:t>Toth</w:t>
      </w:r>
      <w:proofErr w:type="spellEnd"/>
      <w:r w:rsidRPr="00871331">
        <w:rPr>
          <w:rFonts w:cs="Times New Roman"/>
          <w:sz w:val="24"/>
          <w:szCs w:val="24"/>
          <w:lang w:val="en-US"/>
        </w:rPr>
        <w:t>, 2005).  Research indicates that the area of life that young people appear to be least satisfied with is school (</w:t>
      </w:r>
      <w:proofErr w:type="spellStart"/>
      <w:r w:rsidRPr="00871331">
        <w:rPr>
          <w:rFonts w:cs="Times New Roman"/>
          <w:sz w:val="24"/>
          <w:szCs w:val="24"/>
          <w:lang w:val="en-US"/>
        </w:rPr>
        <w:t>Antaramian</w:t>
      </w:r>
      <w:proofErr w:type="spellEnd"/>
      <w:r w:rsidRPr="00871331">
        <w:rPr>
          <w:rFonts w:cs="Times New Roman"/>
          <w:sz w:val="24"/>
          <w:szCs w:val="24"/>
          <w:lang w:val="en-US"/>
        </w:rPr>
        <w:t xml:space="preserve"> et al., 2008; Huebner, Laughlin, Ash, &amp; Gilman, 1998).  Satisfaction with school is positively related to attachment to friends and parents</w:t>
      </w:r>
      <w:r w:rsidR="00B66D16" w:rsidRPr="00871331">
        <w:rPr>
          <w:rFonts w:cs="Times New Roman"/>
          <w:sz w:val="24"/>
          <w:szCs w:val="24"/>
          <w:lang w:val="en-US"/>
        </w:rPr>
        <w:t xml:space="preserve"> (which are protective factors)</w:t>
      </w:r>
      <w:r w:rsidRPr="00871331">
        <w:rPr>
          <w:rFonts w:cs="Times New Roman"/>
          <w:sz w:val="24"/>
          <w:szCs w:val="24"/>
          <w:lang w:val="en-US"/>
        </w:rPr>
        <w:t>, implying that strong relationships are likely to offer psychological support that can be applied to different settings, such as school (Elmore &amp; Huebner, 2010).</w:t>
      </w:r>
      <w:r w:rsidR="00B66D16" w:rsidRPr="00871331">
        <w:rPr>
          <w:rFonts w:cs="Times New Roman"/>
          <w:sz w:val="24"/>
          <w:szCs w:val="24"/>
          <w:lang w:val="en-US"/>
        </w:rPr>
        <w:t xml:space="preserve">  </w:t>
      </w:r>
      <w:r w:rsidRPr="00871331">
        <w:rPr>
          <w:rFonts w:cs="Times New Roman"/>
          <w:sz w:val="24"/>
          <w:szCs w:val="24"/>
          <w:lang w:val="en-US"/>
        </w:rPr>
        <w:t xml:space="preserve">  </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Several studies have documented a link between offline child abuse and academic problems (</w:t>
      </w:r>
      <w:proofErr w:type="spellStart"/>
      <w:r w:rsidRPr="00871331">
        <w:rPr>
          <w:rFonts w:cs="Times New Roman"/>
          <w:sz w:val="24"/>
          <w:szCs w:val="24"/>
          <w:lang w:val="en-US"/>
        </w:rPr>
        <w:t>Boden</w:t>
      </w:r>
      <w:proofErr w:type="spellEnd"/>
      <w:r w:rsidRPr="00871331">
        <w:rPr>
          <w:rFonts w:cs="Times New Roman"/>
          <w:sz w:val="24"/>
          <w:szCs w:val="24"/>
          <w:lang w:val="en-US"/>
        </w:rPr>
        <w:t xml:space="preserve">, </w:t>
      </w:r>
      <w:proofErr w:type="spellStart"/>
      <w:r w:rsidRPr="00871331">
        <w:rPr>
          <w:rFonts w:cs="Times New Roman"/>
          <w:sz w:val="24"/>
          <w:szCs w:val="24"/>
          <w:lang w:val="en-US"/>
        </w:rPr>
        <w:t>Horwood</w:t>
      </w:r>
      <w:proofErr w:type="spellEnd"/>
      <w:r w:rsidRPr="00871331">
        <w:rPr>
          <w:rFonts w:cs="Times New Roman"/>
          <w:sz w:val="24"/>
          <w:szCs w:val="24"/>
          <w:lang w:val="en-US"/>
        </w:rPr>
        <w:t xml:space="preserve">, &amp; Fergusson, 2007; </w:t>
      </w:r>
      <w:proofErr w:type="spellStart"/>
      <w:r w:rsidRPr="00871331">
        <w:rPr>
          <w:rFonts w:cs="Times New Roman"/>
          <w:sz w:val="24"/>
          <w:szCs w:val="24"/>
          <w:lang w:val="en-US"/>
        </w:rPr>
        <w:t>Daignault</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Hébert</w:t>
      </w:r>
      <w:proofErr w:type="spellEnd"/>
      <w:r w:rsidRPr="00871331">
        <w:rPr>
          <w:rFonts w:cs="Times New Roman"/>
          <w:sz w:val="24"/>
          <w:szCs w:val="24"/>
          <w:lang w:val="en-US"/>
        </w:rPr>
        <w:t xml:space="preserve">, 2009; </w:t>
      </w:r>
      <w:proofErr w:type="spellStart"/>
      <w:r w:rsidRPr="00871331">
        <w:rPr>
          <w:rFonts w:cs="Times New Roman"/>
          <w:sz w:val="24"/>
          <w:szCs w:val="24"/>
          <w:lang w:val="en-US"/>
        </w:rPr>
        <w:t>Veltman</w:t>
      </w:r>
      <w:proofErr w:type="spellEnd"/>
      <w:r w:rsidRPr="00871331">
        <w:rPr>
          <w:rFonts w:cs="Times New Roman"/>
          <w:sz w:val="24"/>
          <w:szCs w:val="24"/>
          <w:lang w:val="en-US"/>
        </w:rPr>
        <w:t xml:space="preserve"> &amp; Browne, 2001). However, </w:t>
      </w:r>
      <w:proofErr w:type="spellStart"/>
      <w:r w:rsidRPr="00871331">
        <w:rPr>
          <w:rFonts w:cs="Times New Roman"/>
          <w:sz w:val="24"/>
          <w:szCs w:val="24"/>
          <w:lang w:val="en-US"/>
        </w:rPr>
        <w:t>Boden</w:t>
      </w:r>
      <w:proofErr w:type="spellEnd"/>
      <w:r w:rsidRPr="00871331">
        <w:rPr>
          <w:rFonts w:cs="Times New Roman"/>
          <w:sz w:val="24"/>
          <w:szCs w:val="24"/>
          <w:lang w:val="en-US"/>
        </w:rPr>
        <w:t xml:space="preserve"> et al. (2007) warn that the effects of child abuse on education should be viewed in the wider psychosocial context that the child is exposed to as a result of th</w:t>
      </w:r>
      <w:r w:rsidR="00A707EE">
        <w:rPr>
          <w:rFonts w:cs="Times New Roman"/>
          <w:sz w:val="24"/>
          <w:szCs w:val="24"/>
          <w:lang w:val="en-US"/>
        </w:rPr>
        <w:t>e abuse; this may include socio</w:t>
      </w:r>
      <w:r w:rsidRPr="00871331">
        <w:rPr>
          <w:rFonts w:cs="Times New Roman"/>
          <w:sz w:val="24"/>
          <w:szCs w:val="24"/>
          <w:lang w:val="en-US"/>
        </w:rPr>
        <w:t>economic factors, the family</w:t>
      </w:r>
      <w:r w:rsidR="00A707EE">
        <w:rPr>
          <w:rFonts w:cs="Times New Roman"/>
          <w:sz w:val="24"/>
          <w:szCs w:val="24"/>
          <w:lang w:val="en-US"/>
        </w:rPr>
        <w:t>,</w:t>
      </w:r>
      <w:r w:rsidRPr="00871331">
        <w:rPr>
          <w:rFonts w:cs="Times New Roman"/>
          <w:sz w:val="24"/>
          <w:szCs w:val="24"/>
          <w:lang w:val="en-US"/>
        </w:rPr>
        <w:t xml:space="preserve"> and individual components.  However, a study that looked specifically at child sexual abuse (rather than all types of maltreatment) found no relationship between poor academic achievement and child sexual abuse; young people who had been sexually abused were just as likely to succeed academically as those who were not abused (Buckle, Lancaster, Powell, &amp; Higgins, 2005).  </w:t>
      </w:r>
      <w:r w:rsidR="00B66D16" w:rsidRPr="00871331">
        <w:rPr>
          <w:rFonts w:cs="Times New Roman"/>
          <w:sz w:val="24"/>
          <w:szCs w:val="24"/>
          <w:lang w:val="en-US"/>
        </w:rPr>
        <w:t>Indeed</w:t>
      </w:r>
      <w:r w:rsidR="00A707EE">
        <w:rPr>
          <w:rFonts w:cs="Times New Roman"/>
          <w:sz w:val="24"/>
          <w:szCs w:val="24"/>
          <w:lang w:val="en-US"/>
        </w:rPr>
        <w:t>,</w:t>
      </w:r>
      <w:r w:rsidR="00B66D16" w:rsidRPr="00871331">
        <w:rPr>
          <w:rFonts w:cs="Times New Roman"/>
          <w:sz w:val="24"/>
          <w:szCs w:val="24"/>
          <w:lang w:val="en-US"/>
        </w:rPr>
        <w:t xml:space="preserve"> t</w:t>
      </w:r>
      <w:r w:rsidRPr="00871331">
        <w:rPr>
          <w:rFonts w:cs="Times New Roman"/>
          <w:sz w:val="24"/>
          <w:szCs w:val="24"/>
          <w:lang w:val="en-US"/>
        </w:rPr>
        <w:t>he authors found intelligence to be a protective factor for sexually abused young people (Buckle et al., 2005)</w:t>
      </w:r>
      <w:r w:rsidR="00B66D16" w:rsidRPr="00871331">
        <w:rPr>
          <w:rFonts w:cs="Times New Roman"/>
          <w:sz w:val="24"/>
          <w:szCs w:val="24"/>
          <w:lang w:val="en-US"/>
        </w:rPr>
        <w:t>.</w:t>
      </w:r>
      <w:r w:rsidRPr="00871331">
        <w:rPr>
          <w:rFonts w:cs="Times New Roman"/>
          <w:sz w:val="24"/>
          <w:szCs w:val="24"/>
          <w:lang w:val="en-US"/>
        </w:rPr>
        <w:t xml:space="preserve"> </w:t>
      </w:r>
    </w:p>
    <w:p w:rsidR="002214F4" w:rsidRPr="00871331" w:rsidRDefault="002214F4" w:rsidP="002214F4">
      <w:pPr>
        <w:spacing w:line="480" w:lineRule="auto"/>
        <w:ind w:firstLine="720"/>
        <w:rPr>
          <w:rFonts w:cs="Times New Roman"/>
          <w:sz w:val="24"/>
          <w:szCs w:val="24"/>
          <w:lang w:val="en-US"/>
        </w:rPr>
      </w:pPr>
      <w:proofErr w:type="spellStart"/>
      <w:r w:rsidRPr="00871331">
        <w:rPr>
          <w:rFonts w:cs="Times New Roman"/>
          <w:sz w:val="24"/>
          <w:szCs w:val="24"/>
          <w:lang w:val="en-US"/>
        </w:rPr>
        <w:t>Brå</w:t>
      </w:r>
      <w:proofErr w:type="spellEnd"/>
      <w:r w:rsidRPr="00871331">
        <w:rPr>
          <w:rFonts w:cs="Times New Roman"/>
          <w:sz w:val="24"/>
          <w:szCs w:val="24"/>
          <w:lang w:val="en-US"/>
        </w:rPr>
        <w:t xml:space="preserve"> (2007) reported that young people who were dissatisfied with school (including experiences of bullying) were more likely to be approached sexually by an adult, both online and offline. Furthermore, there is evidence that young people with lower education are more at risk of online sexual solicitations than those with higher education (De </w:t>
      </w:r>
      <w:proofErr w:type="spellStart"/>
      <w:r w:rsidRPr="00871331">
        <w:rPr>
          <w:rFonts w:cs="Times New Roman"/>
          <w:sz w:val="24"/>
          <w:szCs w:val="24"/>
          <w:lang w:val="en-US"/>
        </w:rPr>
        <w:t>Graaf</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Vanwesenbeeck</w:t>
      </w:r>
      <w:proofErr w:type="spellEnd"/>
      <w:r w:rsidRPr="00871331">
        <w:rPr>
          <w:rFonts w:cs="Times New Roman"/>
          <w:sz w:val="24"/>
          <w:szCs w:val="24"/>
          <w:lang w:val="en-US"/>
        </w:rPr>
        <w:t xml:space="preserve">, 2006).  </w:t>
      </w:r>
      <w:r w:rsidR="00B66D16" w:rsidRPr="00871331">
        <w:rPr>
          <w:rFonts w:cs="Times New Roman"/>
          <w:sz w:val="24"/>
          <w:szCs w:val="24"/>
          <w:lang w:val="en-US"/>
        </w:rPr>
        <w:t>However, w</w:t>
      </w:r>
      <w:r w:rsidRPr="00871331">
        <w:rPr>
          <w:rFonts w:cs="Times New Roman"/>
          <w:sz w:val="24"/>
          <w:szCs w:val="24"/>
          <w:lang w:val="en-US"/>
        </w:rPr>
        <w:t>hile there are tentative links between vulnerability to sexual approaches online and poor academic achievement or problems at school, it has not been identified whether this is a vulnerability to experiencing abuse or a consequence of it</w:t>
      </w:r>
      <w:r w:rsidR="00B66D16" w:rsidRPr="00871331">
        <w:rPr>
          <w:rFonts w:cs="Times New Roman"/>
          <w:sz w:val="24"/>
          <w:szCs w:val="24"/>
          <w:lang w:val="en-US"/>
        </w:rPr>
        <w:t xml:space="preserve">.  </w:t>
      </w:r>
      <w:r w:rsidR="00B66D16" w:rsidRPr="00871331">
        <w:rPr>
          <w:rFonts w:cs="Times New Roman"/>
          <w:sz w:val="24"/>
          <w:szCs w:val="24"/>
          <w:lang w:val="en-US"/>
        </w:rPr>
        <w:lastRenderedPageBreak/>
        <w:t>This is because the</w:t>
      </w:r>
      <w:r w:rsidRPr="00871331">
        <w:rPr>
          <w:rFonts w:cs="Times New Roman"/>
          <w:sz w:val="24"/>
          <w:szCs w:val="24"/>
          <w:lang w:val="en-US"/>
        </w:rPr>
        <w:t xml:space="preserve"> association between academic achievement and child abuse</w:t>
      </w:r>
      <w:r w:rsidR="00652C4B" w:rsidRPr="00871331">
        <w:rPr>
          <w:rFonts w:cs="Times New Roman"/>
          <w:sz w:val="24"/>
          <w:szCs w:val="24"/>
          <w:lang w:val="en-US"/>
        </w:rPr>
        <w:t xml:space="preserve"> offline and online</w:t>
      </w:r>
      <w:r w:rsidRPr="00871331">
        <w:rPr>
          <w:rFonts w:cs="Times New Roman"/>
          <w:sz w:val="24"/>
          <w:szCs w:val="24"/>
          <w:lang w:val="en-US"/>
        </w:rPr>
        <w:t xml:space="preserve"> is ambiguous and may be indirect (</w:t>
      </w:r>
      <w:proofErr w:type="spellStart"/>
      <w:r w:rsidRPr="00871331">
        <w:rPr>
          <w:rFonts w:cs="Times New Roman"/>
          <w:sz w:val="24"/>
          <w:szCs w:val="24"/>
          <w:lang w:val="en-US"/>
        </w:rPr>
        <w:t>Boden</w:t>
      </w:r>
      <w:proofErr w:type="spellEnd"/>
      <w:r w:rsidRPr="00871331">
        <w:rPr>
          <w:rFonts w:cs="Times New Roman"/>
          <w:sz w:val="24"/>
          <w:szCs w:val="24"/>
          <w:lang w:val="en-US"/>
        </w:rPr>
        <w:t xml:space="preserve"> et al., 2007) in that many other factors may contribute to the relationship between the two.  The </w:t>
      </w:r>
      <w:r w:rsidR="00A707EE" w:rsidRPr="00871331">
        <w:rPr>
          <w:rFonts w:cs="Times New Roman"/>
          <w:sz w:val="24"/>
          <w:szCs w:val="24"/>
          <w:lang w:val="en-US"/>
        </w:rPr>
        <w:t>impact of scholastic experiences on vulnerability to online grooming is</w:t>
      </w:r>
      <w:r w:rsidRPr="00871331">
        <w:rPr>
          <w:rFonts w:cs="Times New Roman"/>
          <w:sz w:val="24"/>
          <w:szCs w:val="24"/>
          <w:lang w:val="en-US"/>
        </w:rPr>
        <w:t xml:space="preserve"> largely unexplored</w:t>
      </w:r>
      <w:r w:rsidR="00A707EE">
        <w:rPr>
          <w:rFonts w:cs="Times New Roman"/>
          <w:sz w:val="24"/>
          <w:szCs w:val="24"/>
          <w:lang w:val="en-US"/>
        </w:rPr>
        <w:t>.  H</w:t>
      </w:r>
      <w:r w:rsidRPr="00871331">
        <w:rPr>
          <w:rFonts w:cs="Times New Roman"/>
          <w:sz w:val="24"/>
          <w:szCs w:val="24"/>
          <w:lang w:val="en-US"/>
        </w:rPr>
        <w:t>owever</w:t>
      </w:r>
      <w:r w:rsidR="00A707EE">
        <w:rPr>
          <w:rFonts w:cs="Times New Roman"/>
          <w:sz w:val="24"/>
          <w:szCs w:val="24"/>
          <w:lang w:val="en-US"/>
        </w:rPr>
        <w:t>,</w:t>
      </w:r>
      <w:r w:rsidRPr="00871331">
        <w:rPr>
          <w:rFonts w:cs="Times New Roman"/>
          <w:sz w:val="24"/>
          <w:szCs w:val="24"/>
          <w:lang w:val="en-US"/>
        </w:rPr>
        <w:t xml:space="preserve"> existing research suggests that dissatisfaction and difficulties with school may well be a contributory risk factor that would make a young person less resilient to sexual approaches online.  </w:t>
      </w:r>
    </w:p>
    <w:p w:rsidR="001F32D7" w:rsidRPr="00871331" w:rsidRDefault="002B53E4" w:rsidP="001F32D7">
      <w:pPr>
        <w:pStyle w:val="ListParagraph"/>
        <w:spacing w:line="480" w:lineRule="auto"/>
        <w:rPr>
          <w:rFonts w:cs="Times New Roman"/>
          <w:b/>
          <w:sz w:val="24"/>
          <w:szCs w:val="24"/>
          <w:lang w:val="en-US"/>
        </w:rPr>
      </w:pPr>
      <w:r w:rsidRPr="00871331">
        <w:rPr>
          <w:rFonts w:cs="Times New Roman"/>
          <w:b/>
          <w:sz w:val="24"/>
          <w:szCs w:val="24"/>
          <w:lang w:val="en-US"/>
        </w:rPr>
        <w:t>4</w:t>
      </w:r>
      <w:r w:rsidR="00034D06" w:rsidRPr="00871331">
        <w:rPr>
          <w:rFonts w:cs="Times New Roman"/>
          <w:b/>
          <w:sz w:val="24"/>
          <w:szCs w:val="24"/>
          <w:lang w:val="en-US"/>
        </w:rPr>
        <w:t>.3</w:t>
      </w:r>
      <w:r w:rsidR="001F32D7" w:rsidRPr="00871331">
        <w:rPr>
          <w:rFonts w:cs="Times New Roman"/>
          <w:b/>
          <w:sz w:val="24"/>
          <w:szCs w:val="24"/>
          <w:lang w:val="en-US"/>
        </w:rPr>
        <w:t>. Living Environment</w:t>
      </w:r>
    </w:p>
    <w:p w:rsidR="006D611C" w:rsidRPr="00871331" w:rsidRDefault="00813468" w:rsidP="006D611C">
      <w:pPr>
        <w:spacing w:line="480" w:lineRule="auto"/>
        <w:ind w:firstLine="720"/>
        <w:rPr>
          <w:rFonts w:cs="Times New Roman"/>
          <w:sz w:val="24"/>
          <w:szCs w:val="24"/>
          <w:lang w:val="en-US"/>
        </w:rPr>
      </w:pPr>
      <w:r w:rsidRPr="00871331">
        <w:rPr>
          <w:rFonts w:cs="Times New Roman"/>
          <w:sz w:val="24"/>
          <w:szCs w:val="24"/>
          <w:lang w:val="en-US"/>
        </w:rPr>
        <w:t>In a review o</w:t>
      </w:r>
      <w:r w:rsidR="00A707EE">
        <w:rPr>
          <w:rFonts w:cs="Times New Roman"/>
          <w:sz w:val="24"/>
          <w:szCs w:val="24"/>
          <w:lang w:val="en-US"/>
        </w:rPr>
        <w:t>f 25 studies looking at neighbo</w:t>
      </w:r>
      <w:r w:rsidRPr="00871331">
        <w:rPr>
          <w:rFonts w:cs="Times New Roman"/>
          <w:sz w:val="24"/>
          <w:szCs w:val="24"/>
          <w:lang w:val="en-US"/>
        </w:rPr>
        <w:t xml:space="preserve">rhoods and </w:t>
      </w:r>
      <w:r w:rsidR="00AC3288" w:rsidRPr="00871331">
        <w:rPr>
          <w:rFonts w:cs="Times New Roman"/>
          <w:sz w:val="24"/>
          <w:szCs w:val="24"/>
          <w:lang w:val="en-US"/>
        </w:rPr>
        <w:t xml:space="preserve">offline </w:t>
      </w:r>
      <w:r w:rsidRPr="00871331">
        <w:rPr>
          <w:rFonts w:cs="Times New Roman"/>
          <w:sz w:val="24"/>
          <w:szCs w:val="24"/>
          <w:lang w:val="en-US"/>
        </w:rPr>
        <w:t xml:space="preserve">child maltreatment, </w:t>
      </w:r>
      <w:proofErr w:type="spellStart"/>
      <w:r w:rsidRPr="00871331">
        <w:rPr>
          <w:rFonts w:cs="Times New Roman"/>
          <w:sz w:val="24"/>
          <w:szCs w:val="24"/>
          <w:lang w:val="en-US"/>
        </w:rPr>
        <w:t>Coulton</w:t>
      </w:r>
      <w:proofErr w:type="spellEnd"/>
      <w:r w:rsidR="00917659" w:rsidRPr="00871331">
        <w:rPr>
          <w:rFonts w:cs="Times New Roman"/>
          <w:sz w:val="24"/>
          <w:szCs w:val="24"/>
          <w:lang w:val="en-US"/>
        </w:rPr>
        <w:t xml:space="preserve">, </w:t>
      </w:r>
      <w:proofErr w:type="spellStart"/>
      <w:r w:rsidR="00917659" w:rsidRPr="00871331">
        <w:rPr>
          <w:rFonts w:cs="Times New Roman"/>
          <w:sz w:val="24"/>
          <w:szCs w:val="24"/>
          <w:lang w:val="en-US"/>
        </w:rPr>
        <w:t>Crampton</w:t>
      </w:r>
      <w:proofErr w:type="spellEnd"/>
      <w:r w:rsidR="00917659" w:rsidRPr="00871331">
        <w:rPr>
          <w:rFonts w:cs="Times New Roman"/>
          <w:sz w:val="24"/>
          <w:szCs w:val="24"/>
          <w:lang w:val="en-US"/>
        </w:rPr>
        <w:t xml:space="preserve">, Irwin, </w:t>
      </w:r>
      <w:proofErr w:type="spellStart"/>
      <w:r w:rsidR="00917659" w:rsidRPr="00871331">
        <w:rPr>
          <w:rFonts w:cs="Times New Roman"/>
          <w:sz w:val="24"/>
          <w:szCs w:val="24"/>
          <w:lang w:val="en-US"/>
        </w:rPr>
        <w:t>Spilsbury</w:t>
      </w:r>
      <w:proofErr w:type="spellEnd"/>
      <w:r w:rsidR="00A707EE">
        <w:rPr>
          <w:rFonts w:cs="Times New Roman"/>
          <w:sz w:val="24"/>
          <w:szCs w:val="24"/>
          <w:lang w:val="en-US"/>
        </w:rPr>
        <w:t>,</w:t>
      </w:r>
      <w:r w:rsidR="00681BA7" w:rsidRPr="00871331">
        <w:rPr>
          <w:rFonts w:cs="Times New Roman"/>
          <w:sz w:val="24"/>
          <w:szCs w:val="24"/>
          <w:lang w:val="en-US"/>
        </w:rPr>
        <w:t xml:space="preserve"> </w:t>
      </w:r>
      <w:r w:rsidR="004C1E38" w:rsidRPr="00871331">
        <w:rPr>
          <w:rFonts w:cs="Times New Roman"/>
          <w:sz w:val="24"/>
          <w:szCs w:val="24"/>
          <w:lang w:val="en-US"/>
        </w:rPr>
        <w:t>and</w:t>
      </w:r>
      <w:r w:rsidR="00681BA7" w:rsidRPr="00871331">
        <w:rPr>
          <w:rFonts w:cs="Times New Roman"/>
          <w:sz w:val="24"/>
          <w:szCs w:val="24"/>
          <w:lang w:val="en-US"/>
        </w:rPr>
        <w:t xml:space="preserve"> </w:t>
      </w:r>
      <w:proofErr w:type="spellStart"/>
      <w:r w:rsidR="002658B6" w:rsidRPr="00871331">
        <w:rPr>
          <w:rFonts w:cs="Times New Roman"/>
          <w:sz w:val="24"/>
          <w:szCs w:val="24"/>
          <w:lang w:val="en-US"/>
        </w:rPr>
        <w:t>Korbin</w:t>
      </w:r>
      <w:proofErr w:type="spellEnd"/>
      <w:r w:rsidRPr="00871331">
        <w:rPr>
          <w:rFonts w:cs="Times New Roman"/>
          <w:sz w:val="24"/>
          <w:szCs w:val="24"/>
          <w:lang w:val="en-US"/>
        </w:rPr>
        <w:t xml:space="preserve"> (200</w:t>
      </w:r>
      <w:r w:rsidR="000430CA" w:rsidRPr="00871331">
        <w:rPr>
          <w:rFonts w:cs="Times New Roman"/>
          <w:sz w:val="24"/>
          <w:szCs w:val="24"/>
          <w:lang w:val="en-US"/>
        </w:rPr>
        <w:t>9</w:t>
      </w:r>
      <w:r w:rsidRPr="00871331">
        <w:rPr>
          <w:rFonts w:cs="Times New Roman"/>
          <w:sz w:val="24"/>
          <w:szCs w:val="24"/>
          <w:lang w:val="en-US"/>
        </w:rPr>
        <w:t>) found that there is fairly strong evidence of</w:t>
      </w:r>
      <w:r w:rsidR="00A707EE">
        <w:rPr>
          <w:rFonts w:cs="Times New Roman"/>
          <w:sz w:val="24"/>
          <w:szCs w:val="24"/>
          <w:lang w:val="en-US"/>
        </w:rPr>
        <w:t xml:space="preserve"> a relationship between neighbo</w:t>
      </w:r>
      <w:r w:rsidRPr="00871331">
        <w:rPr>
          <w:rFonts w:cs="Times New Roman"/>
          <w:sz w:val="24"/>
          <w:szCs w:val="24"/>
          <w:lang w:val="en-US"/>
        </w:rPr>
        <w:t xml:space="preserve">rhood characteristics and the concentration of </w:t>
      </w:r>
      <w:r w:rsidR="004816D1" w:rsidRPr="00871331">
        <w:rPr>
          <w:rFonts w:cs="Times New Roman"/>
          <w:sz w:val="24"/>
          <w:szCs w:val="24"/>
          <w:lang w:val="en-US"/>
        </w:rPr>
        <w:t>abuse</w:t>
      </w:r>
      <w:r w:rsidRPr="00871331">
        <w:rPr>
          <w:rFonts w:cs="Times New Roman"/>
          <w:sz w:val="24"/>
          <w:szCs w:val="24"/>
          <w:lang w:val="en-US"/>
        </w:rPr>
        <w:t xml:space="preserve">.  </w:t>
      </w:r>
      <w:r w:rsidR="006F163D" w:rsidRPr="00871331">
        <w:rPr>
          <w:rFonts w:cs="Times New Roman"/>
          <w:sz w:val="24"/>
          <w:szCs w:val="24"/>
          <w:lang w:val="en-US"/>
        </w:rPr>
        <w:t xml:space="preserve">Children who live in </w:t>
      </w:r>
      <w:r w:rsidR="00154E54" w:rsidRPr="00871331">
        <w:rPr>
          <w:rFonts w:cs="Times New Roman"/>
          <w:sz w:val="24"/>
          <w:szCs w:val="24"/>
          <w:lang w:val="en-US"/>
        </w:rPr>
        <w:t>environments</w:t>
      </w:r>
      <w:r w:rsidR="006F163D" w:rsidRPr="00871331">
        <w:rPr>
          <w:rFonts w:cs="Times New Roman"/>
          <w:sz w:val="24"/>
          <w:szCs w:val="24"/>
          <w:lang w:val="en-US"/>
        </w:rPr>
        <w:t xml:space="preserve"> that are characteri</w:t>
      </w:r>
      <w:r w:rsidR="00A707EE">
        <w:rPr>
          <w:rFonts w:cs="Times New Roman"/>
          <w:sz w:val="24"/>
          <w:szCs w:val="24"/>
          <w:lang w:val="en-US"/>
        </w:rPr>
        <w:t>z</w:t>
      </w:r>
      <w:r w:rsidR="006F163D" w:rsidRPr="00871331">
        <w:rPr>
          <w:rFonts w:cs="Times New Roman"/>
          <w:sz w:val="24"/>
          <w:szCs w:val="24"/>
          <w:lang w:val="en-US"/>
        </w:rPr>
        <w:t xml:space="preserve">ed by poverty, </w:t>
      </w:r>
      <w:r w:rsidR="00E7406B" w:rsidRPr="00871331">
        <w:rPr>
          <w:rFonts w:cs="Times New Roman"/>
          <w:sz w:val="24"/>
          <w:szCs w:val="24"/>
          <w:lang w:val="en-US"/>
        </w:rPr>
        <w:t>high</w:t>
      </w:r>
      <w:r w:rsidR="006F163D" w:rsidRPr="00871331">
        <w:rPr>
          <w:rFonts w:cs="Times New Roman"/>
          <w:sz w:val="24"/>
          <w:szCs w:val="24"/>
          <w:lang w:val="en-US"/>
        </w:rPr>
        <w:t xml:space="preserve"> numbers of children per adult resident, population turnover</w:t>
      </w:r>
      <w:r w:rsidR="00A50C91" w:rsidRPr="00871331">
        <w:rPr>
          <w:rFonts w:cs="Times New Roman"/>
          <w:sz w:val="24"/>
          <w:szCs w:val="24"/>
          <w:lang w:val="en-US"/>
        </w:rPr>
        <w:t>, child care burden</w:t>
      </w:r>
      <w:r w:rsidR="004C1E38" w:rsidRPr="00871331">
        <w:rPr>
          <w:rFonts w:cs="Times New Roman"/>
          <w:sz w:val="24"/>
          <w:szCs w:val="24"/>
          <w:lang w:val="en-US"/>
        </w:rPr>
        <w:t>,</w:t>
      </w:r>
      <w:r w:rsidR="00E7406B" w:rsidRPr="00871331">
        <w:rPr>
          <w:rFonts w:cs="Times New Roman"/>
          <w:sz w:val="24"/>
          <w:szCs w:val="24"/>
          <w:lang w:val="en-US"/>
        </w:rPr>
        <w:t xml:space="preserve"> </w:t>
      </w:r>
      <w:r w:rsidR="006F163D" w:rsidRPr="00871331">
        <w:rPr>
          <w:rFonts w:cs="Times New Roman"/>
          <w:sz w:val="24"/>
          <w:szCs w:val="24"/>
          <w:lang w:val="en-US"/>
        </w:rPr>
        <w:t xml:space="preserve">and the concentration of female headed families are at highest risk of </w:t>
      </w:r>
      <w:r w:rsidR="004974EC" w:rsidRPr="00871331">
        <w:rPr>
          <w:rFonts w:cs="Times New Roman"/>
          <w:sz w:val="24"/>
          <w:szCs w:val="24"/>
          <w:lang w:val="en-US"/>
        </w:rPr>
        <w:t>offline child abuse</w:t>
      </w:r>
      <w:r w:rsidR="006F163D" w:rsidRPr="00871331">
        <w:rPr>
          <w:rFonts w:cs="Times New Roman"/>
          <w:sz w:val="24"/>
          <w:szCs w:val="24"/>
          <w:lang w:val="en-US"/>
        </w:rPr>
        <w:t xml:space="preserve"> (</w:t>
      </w:r>
      <w:proofErr w:type="spellStart"/>
      <w:r w:rsidR="00A50C91" w:rsidRPr="00871331">
        <w:rPr>
          <w:rFonts w:cs="Times New Roman"/>
          <w:sz w:val="24"/>
          <w:szCs w:val="24"/>
          <w:lang w:val="en-US"/>
        </w:rPr>
        <w:t>Coulton</w:t>
      </w:r>
      <w:proofErr w:type="spellEnd"/>
      <w:r w:rsidR="00A50C91" w:rsidRPr="00871331">
        <w:rPr>
          <w:rFonts w:cs="Times New Roman"/>
          <w:sz w:val="24"/>
          <w:szCs w:val="24"/>
          <w:lang w:val="en-US"/>
        </w:rPr>
        <w:t xml:space="preserve">, </w:t>
      </w:r>
      <w:proofErr w:type="spellStart"/>
      <w:r w:rsidR="00A50C91" w:rsidRPr="00871331">
        <w:rPr>
          <w:rFonts w:cs="Times New Roman"/>
          <w:sz w:val="24"/>
          <w:szCs w:val="24"/>
          <w:lang w:val="en-US"/>
        </w:rPr>
        <w:t>Korbin</w:t>
      </w:r>
      <w:proofErr w:type="spellEnd"/>
      <w:r w:rsidR="005B1016" w:rsidRPr="00871331">
        <w:rPr>
          <w:rFonts w:cs="Times New Roman"/>
          <w:sz w:val="24"/>
          <w:szCs w:val="24"/>
          <w:lang w:val="en-US"/>
        </w:rPr>
        <w:t>,</w:t>
      </w:r>
      <w:r w:rsidR="00681BA7" w:rsidRPr="00871331">
        <w:rPr>
          <w:rFonts w:cs="Times New Roman"/>
          <w:sz w:val="24"/>
          <w:szCs w:val="24"/>
          <w:lang w:val="en-US"/>
        </w:rPr>
        <w:t xml:space="preserve"> </w:t>
      </w:r>
      <w:r w:rsidR="00A50C91" w:rsidRPr="00871331">
        <w:rPr>
          <w:rFonts w:cs="Times New Roman"/>
          <w:sz w:val="24"/>
          <w:szCs w:val="24"/>
          <w:lang w:val="en-US"/>
        </w:rPr>
        <w:t>&amp; Su, 1999</w:t>
      </w:r>
      <w:r w:rsidR="006F163D" w:rsidRPr="00871331">
        <w:rPr>
          <w:rFonts w:cs="Times New Roman"/>
          <w:sz w:val="24"/>
          <w:szCs w:val="24"/>
          <w:lang w:val="en-US"/>
        </w:rPr>
        <w:t xml:space="preserve">).  </w:t>
      </w:r>
      <w:r w:rsidR="00565C64" w:rsidRPr="00871331">
        <w:rPr>
          <w:rFonts w:cs="Times New Roman"/>
          <w:sz w:val="24"/>
          <w:szCs w:val="24"/>
          <w:lang w:val="en-US"/>
        </w:rPr>
        <w:t>High risk areas appear to be those categori</w:t>
      </w:r>
      <w:r w:rsidR="00A707EE">
        <w:rPr>
          <w:rFonts w:cs="Times New Roman"/>
          <w:sz w:val="24"/>
          <w:szCs w:val="24"/>
          <w:lang w:val="en-US"/>
        </w:rPr>
        <w:t>z</w:t>
      </w:r>
      <w:r w:rsidR="00565C64" w:rsidRPr="00871331">
        <w:rPr>
          <w:rFonts w:cs="Times New Roman"/>
          <w:sz w:val="24"/>
          <w:szCs w:val="24"/>
          <w:lang w:val="en-US"/>
        </w:rPr>
        <w:t>ed by social disorgani</w:t>
      </w:r>
      <w:r w:rsidR="00A707EE">
        <w:rPr>
          <w:rFonts w:cs="Times New Roman"/>
          <w:sz w:val="24"/>
          <w:szCs w:val="24"/>
          <w:lang w:val="en-US"/>
        </w:rPr>
        <w:t>z</w:t>
      </w:r>
      <w:r w:rsidR="00565C64" w:rsidRPr="00871331">
        <w:rPr>
          <w:rFonts w:cs="Times New Roman"/>
          <w:sz w:val="24"/>
          <w:szCs w:val="24"/>
          <w:lang w:val="en-US"/>
        </w:rPr>
        <w:t>ation</w:t>
      </w:r>
      <w:r w:rsidR="004C1E38" w:rsidRPr="00871331">
        <w:rPr>
          <w:rFonts w:cs="Times New Roman"/>
          <w:sz w:val="24"/>
          <w:szCs w:val="24"/>
          <w:lang w:val="en-US"/>
        </w:rPr>
        <w:t>,</w:t>
      </w:r>
      <w:r w:rsidR="00565C64" w:rsidRPr="00871331">
        <w:rPr>
          <w:rFonts w:cs="Times New Roman"/>
          <w:sz w:val="24"/>
          <w:szCs w:val="24"/>
          <w:lang w:val="en-US"/>
        </w:rPr>
        <w:t xml:space="preserve"> and lack of social coherence (</w:t>
      </w:r>
      <w:proofErr w:type="spellStart"/>
      <w:r w:rsidR="00565C64" w:rsidRPr="00871331">
        <w:rPr>
          <w:rFonts w:cs="Times New Roman"/>
          <w:sz w:val="24"/>
          <w:szCs w:val="24"/>
          <w:lang w:val="en-US"/>
        </w:rPr>
        <w:t>Garbarino</w:t>
      </w:r>
      <w:proofErr w:type="spellEnd"/>
      <w:r w:rsidR="00681BA7" w:rsidRPr="00871331">
        <w:rPr>
          <w:rFonts w:cs="Times New Roman"/>
          <w:sz w:val="24"/>
          <w:szCs w:val="24"/>
          <w:lang w:val="en-US"/>
        </w:rPr>
        <w:t xml:space="preserve"> </w:t>
      </w:r>
      <w:r w:rsidR="00565C64" w:rsidRPr="00871331">
        <w:rPr>
          <w:rFonts w:cs="Times New Roman"/>
          <w:sz w:val="24"/>
          <w:szCs w:val="24"/>
          <w:lang w:val="en-US"/>
        </w:rPr>
        <w:t>&amp;</w:t>
      </w:r>
      <w:r w:rsidR="00681BA7" w:rsidRPr="00871331">
        <w:rPr>
          <w:rFonts w:cs="Times New Roman"/>
          <w:sz w:val="24"/>
          <w:szCs w:val="24"/>
          <w:lang w:val="en-US"/>
        </w:rPr>
        <w:t xml:space="preserve"> </w:t>
      </w:r>
      <w:proofErr w:type="spellStart"/>
      <w:r w:rsidR="00565C64" w:rsidRPr="00871331">
        <w:rPr>
          <w:rFonts w:cs="Times New Roman"/>
          <w:sz w:val="24"/>
          <w:szCs w:val="24"/>
          <w:lang w:val="en-US"/>
        </w:rPr>
        <w:t>Kostelny</w:t>
      </w:r>
      <w:proofErr w:type="spellEnd"/>
      <w:r w:rsidR="00565C64" w:rsidRPr="00871331">
        <w:rPr>
          <w:rFonts w:cs="Times New Roman"/>
          <w:sz w:val="24"/>
          <w:szCs w:val="24"/>
          <w:lang w:val="en-US"/>
        </w:rPr>
        <w:t>, 1992)</w:t>
      </w:r>
      <w:r w:rsidR="004C1E38" w:rsidRPr="00871331">
        <w:rPr>
          <w:rFonts w:cs="Times New Roman"/>
          <w:sz w:val="24"/>
          <w:szCs w:val="24"/>
          <w:lang w:val="en-US"/>
        </w:rPr>
        <w:t>,</w:t>
      </w:r>
      <w:r w:rsidR="00565C64" w:rsidRPr="00871331">
        <w:rPr>
          <w:rFonts w:cs="Times New Roman"/>
          <w:sz w:val="24"/>
          <w:szCs w:val="24"/>
          <w:lang w:val="en-US"/>
        </w:rPr>
        <w:t xml:space="preserve"> and young people from these environments </w:t>
      </w:r>
      <w:r w:rsidR="004816D1" w:rsidRPr="00871331">
        <w:rPr>
          <w:rFonts w:cs="Times New Roman"/>
          <w:sz w:val="24"/>
          <w:szCs w:val="24"/>
          <w:lang w:val="en-US"/>
        </w:rPr>
        <w:t xml:space="preserve">tend to </w:t>
      </w:r>
      <w:r w:rsidR="00565C64" w:rsidRPr="00871331">
        <w:rPr>
          <w:rFonts w:cs="Times New Roman"/>
          <w:sz w:val="24"/>
          <w:szCs w:val="24"/>
          <w:lang w:val="en-US"/>
        </w:rPr>
        <w:t>lack resilience to maltreatment (</w:t>
      </w:r>
      <w:proofErr w:type="spellStart"/>
      <w:r w:rsidR="00565C64" w:rsidRPr="00871331">
        <w:rPr>
          <w:rFonts w:cs="Times New Roman"/>
          <w:sz w:val="24"/>
          <w:szCs w:val="24"/>
          <w:lang w:val="en-US"/>
        </w:rPr>
        <w:t>Jaffe</w:t>
      </w:r>
      <w:r w:rsidR="00D53CAE" w:rsidRPr="00871331">
        <w:rPr>
          <w:rFonts w:cs="Times New Roman"/>
          <w:sz w:val="24"/>
          <w:szCs w:val="24"/>
          <w:lang w:val="en-US"/>
        </w:rPr>
        <w:t>e</w:t>
      </w:r>
      <w:proofErr w:type="spellEnd"/>
      <w:r w:rsidR="00565C64" w:rsidRPr="00871331">
        <w:rPr>
          <w:rFonts w:cs="Times New Roman"/>
          <w:sz w:val="24"/>
          <w:szCs w:val="24"/>
          <w:lang w:val="en-US"/>
        </w:rPr>
        <w:t xml:space="preserve">, </w:t>
      </w:r>
      <w:proofErr w:type="spellStart"/>
      <w:r w:rsidR="00565C64" w:rsidRPr="00871331">
        <w:rPr>
          <w:rFonts w:cs="Times New Roman"/>
          <w:sz w:val="24"/>
          <w:szCs w:val="24"/>
          <w:lang w:val="en-US"/>
        </w:rPr>
        <w:t>Caspi</w:t>
      </w:r>
      <w:proofErr w:type="spellEnd"/>
      <w:r w:rsidR="00565C64" w:rsidRPr="00871331">
        <w:rPr>
          <w:rFonts w:cs="Times New Roman"/>
          <w:sz w:val="24"/>
          <w:szCs w:val="24"/>
          <w:lang w:val="en-US"/>
        </w:rPr>
        <w:t>, Moffitt, Polo-Tomas</w:t>
      </w:r>
      <w:r w:rsidR="005B1016" w:rsidRPr="00871331">
        <w:rPr>
          <w:rFonts w:cs="Times New Roman"/>
          <w:sz w:val="24"/>
          <w:szCs w:val="24"/>
          <w:lang w:val="en-US"/>
        </w:rPr>
        <w:t>,</w:t>
      </w:r>
      <w:r w:rsidR="00565C64" w:rsidRPr="00871331">
        <w:rPr>
          <w:rFonts w:cs="Times New Roman"/>
          <w:sz w:val="24"/>
          <w:szCs w:val="24"/>
          <w:lang w:val="en-US"/>
        </w:rPr>
        <w:t xml:space="preserve"> &amp; Taylor, 2007).  </w:t>
      </w:r>
      <w:r w:rsidR="00B66D16" w:rsidRPr="00871331">
        <w:rPr>
          <w:rFonts w:cs="Times New Roman"/>
          <w:sz w:val="24"/>
          <w:szCs w:val="24"/>
          <w:lang w:val="en-US"/>
        </w:rPr>
        <w:t>It has been argued that t</w:t>
      </w:r>
      <w:r w:rsidR="00C54A34" w:rsidRPr="00871331">
        <w:rPr>
          <w:rFonts w:cs="Times New Roman"/>
          <w:sz w:val="24"/>
          <w:szCs w:val="24"/>
          <w:lang w:val="en-US"/>
        </w:rPr>
        <w:t>he prevalence of c</w:t>
      </w:r>
      <w:r w:rsidR="00A707EE">
        <w:rPr>
          <w:rFonts w:cs="Times New Roman"/>
          <w:sz w:val="24"/>
          <w:szCs w:val="24"/>
          <w:lang w:val="en-US"/>
        </w:rPr>
        <w:t>hild abuse in different neighbo</w:t>
      </w:r>
      <w:r w:rsidR="00C54A34" w:rsidRPr="00871331">
        <w:rPr>
          <w:rFonts w:cs="Times New Roman"/>
          <w:sz w:val="24"/>
          <w:szCs w:val="24"/>
          <w:lang w:val="en-US"/>
        </w:rPr>
        <w:t>rhoods is not only a reflection of the peopl</w:t>
      </w:r>
      <w:r w:rsidR="00A707EE">
        <w:rPr>
          <w:rFonts w:cs="Times New Roman"/>
          <w:sz w:val="24"/>
          <w:szCs w:val="24"/>
          <w:lang w:val="en-US"/>
        </w:rPr>
        <w:t>e who make up the neighbor</w:t>
      </w:r>
      <w:r w:rsidR="00C54A34" w:rsidRPr="00871331">
        <w:rPr>
          <w:rFonts w:cs="Times New Roman"/>
          <w:sz w:val="24"/>
          <w:szCs w:val="24"/>
          <w:lang w:val="en-US"/>
        </w:rPr>
        <w:t>hood, but also a reflection on the area itself</w:t>
      </w:r>
      <w:r w:rsidR="006D611C" w:rsidRPr="00871331">
        <w:rPr>
          <w:rFonts w:cs="Times New Roman"/>
          <w:sz w:val="24"/>
          <w:szCs w:val="24"/>
          <w:lang w:val="en-US"/>
        </w:rPr>
        <w:t xml:space="preserve"> (</w:t>
      </w:r>
      <w:proofErr w:type="spellStart"/>
      <w:r w:rsidR="006D611C" w:rsidRPr="00871331">
        <w:rPr>
          <w:rFonts w:cs="Times New Roman"/>
          <w:sz w:val="24"/>
          <w:szCs w:val="24"/>
          <w:lang w:val="en-US"/>
        </w:rPr>
        <w:t>Korbin</w:t>
      </w:r>
      <w:proofErr w:type="spellEnd"/>
      <w:r w:rsidR="006D611C" w:rsidRPr="00871331">
        <w:rPr>
          <w:rFonts w:cs="Times New Roman"/>
          <w:sz w:val="24"/>
          <w:szCs w:val="24"/>
          <w:lang w:val="en-US"/>
        </w:rPr>
        <w:t xml:space="preserve">, 2003).  </w:t>
      </w:r>
      <w:r w:rsidR="00B66D16" w:rsidRPr="00871331">
        <w:rPr>
          <w:rFonts w:cs="Times New Roman"/>
          <w:sz w:val="24"/>
          <w:szCs w:val="24"/>
          <w:lang w:val="en-US"/>
        </w:rPr>
        <w:t>Overall, r</w:t>
      </w:r>
      <w:r w:rsidR="006D611C" w:rsidRPr="00871331">
        <w:rPr>
          <w:rFonts w:cs="Times New Roman"/>
          <w:sz w:val="24"/>
          <w:szCs w:val="24"/>
          <w:lang w:val="en-US"/>
        </w:rPr>
        <w:t>esearch</w:t>
      </w:r>
      <w:r w:rsidR="00E6047B" w:rsidRPr="00871331">
        <w:rPr>
          <w:rFonts w:cs="Times New Roman"/>
          <w:sz w:val="24"/>
          <w:szCs w:val="24"/>
          <w:lang w:val="en-US"/>
        </w:rPr>
        <w:t xml:space="preserve"> ha</w:t>
      </w:r>
      <w:r w:rsidR="006D611C" w:rsidRPr="00871331">
        <w:rPr>
          <w:rFonts w:cs="Times New Roman"/>
          <w:sz w:val="24"/>
          <w:szCs w:val="24"/>
          <w:lang w:val="en-US"/>
        </w:rPr>
        <w:t>s yet to confirm the process</w:t>
      </w:r>
      <w:r w:rsidR="00E6047B" w:rsidRPr="00871331">
        <w:rPr>
          <w:rFonts w:cs="Times New Roman"/>
          <w:sz w:val="24"/>
          <w:szCs w:val="24"/>
          <w:lang w:val="en-US"/>
        </w:rPr>
        <w:t xml:space="preserve"> that explain</w:t>
      </w:r>
      <w:r w:rsidR="00ED5383" w:rsidRPr="00871331">
        <w:rPr>
          <w:rFonts w:cs="Times New Roman"/>
          <w:sz w:val="24"/>
          <w:szCs w:val="24"/>
          <w:lang w:val="en-US"/>
        </w:rPr>
        <w:t>s</w:t>
      </w:r>
      <w:r w:rsidR="00E6047B" w:rsidRPr="00871331">
        <w:rPr>
          <w:rFonts w:cs="Times New Roman"/>
          <w:sz w:val="24"/>
          <w:szCs w:val="24"/>
          <w:lang w:val="en-US"/>
        </w:rPr>
        <w:t xml:space="preserve"> </w:t>
      </w:r>
      <w:r w:rsidR="00A707EE">
        <w:rPr>
          <w:rFonts w:cs="Times New Roman"/>
          <w:sz w:val="24"/>
          <w:szCs w:val="24"/>
          <w:lang w:val="en-US"/>
        </w:rPr>
        <w:t>neighbo</w:t>
      </w:r>
      <w:r w:rsidR="006D611C" w:rsidRPr="00871331">
        <w:rPr>
          <w:rFonts w:cs="Times New Roman"/>
          <w:sz w:val="24"/>
          <w:szCs w:val="24"/>
          <w:lang w:val="en-US"/>
        </w:rPr>
        <w:t xml:space="preserve">rhood maltreatment </w:t>
      </w:r>
      <w:r w:rsidR="00E6047B" w:rsidRPr="00871331">
        <w:rPr>
          <w:rFonts w:cs="Times New Roman"/>
          <w:sz w:val="24"/>
          <w:szCs w:val="24"/>
          <w:lang w:val="en-US"/>
        </w:rPr>
        <w:t xml:space="preserve">patterns </w:t>
      </w:r>
      <w:r w:rsidR="00565C64" w:rsidRPr="00871331">
        <w:rPr>
          <w:rFonts w:cs="Times New Roman"/>
          <w:sz w:val="24"/>
          <w:szCs w:val="24"/>
          <w:lang w:val="en-US"/>
        </w:rPr>
        <w:t xml:space="preserve">and ascertain whether the role of living environment is directly or indirectly related to </w:t>
      </w:r>
      <w:r w:rsidR="00B66D16" w:rsidRPr="00871331">
        <w:rPr>
          <w:rFonts w:cs="Times New Roman"/>
          <w:sz w:val="24"/>
          <w:szCs w:val="24"/>
          <w:lang w:val="en-US"/>
        </w:rPr>
        <w:t xml:space="preserve">offline </w:t>
      </w:r>
      <w:r w:rsidR="004974EC" w:rsidRPr="00871331">
        <w:rPr>
          <w:rFonts w:cs="Times New Roman"/>
          <w:sz w:val="24"/>
          <w:szCs w:val="24"/>
          <w:lang w:val="en-US"/>
        </w:rPr>
        <w:t>child abuse</w:t>
      </w:r>
      <w:r w:rsidR="00565C64" w:rsidRPr="00871331">
        <w:rPr>
          <w:rFonts w:cs="Times New Roman"/>
          <w:sz w:val="24"/>
          <w:szCs w:val="24"/>
          <w:lang w:val="en-US"/>
        </w:rPr>
        <w:t xml:space="preserve"> </w:t>
      </w:r>
      <w:r w:rsidR="00DE05A9" w:rsidRPr="00871331">
        <w:rPr>
          <w:rFonts w:cs="Times New Roman"/>
          <w:sz w:val="24"/>
          <w:szCs w:val="24"/>
          <w:lang w:val="en-US"/>
        </w:rPr>
        <w:t>(</w:t>
      </w:r>
      <w:proofErr w:type="spellStart"/>
      <w:r w:rsidR="00A707EE">
        <w:rPr>
          <w:rFonts w:cs="Times New Roman"/>
          <w:sz w:val="24"/>
          <w:szCs w:val="24"/>
          <w:lang w:val="en-US"/>
        </w:rPr>
        <w:t>Coulton</w:t>
      </w:r>
      <w:proofErr w:type="spellEnd"/>
      <w:r w:rsidR="00582D0F" w:rsidRPr="00871331">
        <w:rPr>
          <w:rFonts w:cs="Times New Roman"/>
          <w:sz w:val="24"/>
          <w:szCs w:val="24"/>
          <w:lang w:val="en-US"/>
        </w:rPr>
        <w:t xml:space="preserve"> </w:t>
      </w:r>
      <w:r w:rsidR="00D73510" w:rsidRPr="00871331">
        <w:rPr>
          <w:rFonts w:cs="Times New Roman"/>
          <w:sz w:val="24"/>
          <w:szCs w:val="24"/>
          <w:lang w:val="en-US"/>
        </w:rPr>
        <w:t>et al.</w:t>
      </w:r>
      <w:r w:rsidR="00593DC1" w:rsidRPr="00871331">
        <w:rPr>
          <w:rFonts w:cs="Times New Roman"/>
          <w:sz w:val="24"/>
          <w:szCs w:val="24"/>
          <w:lang w:val="en-US"/>
        </w:rPr>
        <w:t>, 200</w:t>
      </w:r>
      <w:r w:rsidR="000430CA" w:rsidRPr="00871331">
        <w:rPr>
          <w:rFonts w:cs="Times New Roman"/>
          <w:sz w:val="24"/>
          <w:szCs w:val="24"/>
          <w:lang w:val="en-US"/>
        </w:rPr>
        <w:t>9</w:t>
      </w:r>
      <w:r w:rsidR="00565C64" w:rsidRPr="00871331">
        <w:rPr>
          <w:rFonts w:cs="Times New Roman"/>
          <w:sz w:val="24"/>
          <w:szCs w:val="24"/>
          <w:lang w:val="en-US"/>
        </w:rPr>
        <w:t xml:space="preserve">; </w:t>
      </w:r>
      <w:proofErr w:type="spellStart"/>
      <w:r w:rsidR="00565C64" w:rsidRPr="00871331">
        <w:rPr>
          <w:rFonts w:cs="Times New Roman"/>
          <w:sz w:val="24"/>
          <w:szCs w:val="24"/>
          <w:lang w:val="en-US"/>
        </w:rPr>
        <w:t>Guterman</w:t>
      </w:r>
      <w:proofErr w:type="spellEnd"/>
      <w:r w:rsidR="00565C64" w:rsidRPr="00871331">
        <w:rPr>
          <w:rFonts w:cs="Times New Roman"/>
          <w:sz w:val="24"/>
          <w:szCs w:val="24"/>
          <w:lang w:val="en-US"/>
        </w:rPr>
        <w:t xml:space="preserve">, Lee, Taylor, </w:t>
      </w:r>
      <w:r w:rsidR="002658B6" w:rsidRPr="00871331">
        <w:rPr>
          <w:rFonts w:cs="Times New Roman"/>
          <w:sz w:val="24"/>
          <w:szCs w:val="24"/>
          <w:lang w:val="en-US"/>
        </w:rPr>
        <w:t xml:space="preserve">&amp; </w:t>
      </w:r>
      <w:proofErr w:type="spellStart"/>
      <w:r w:rsidR="00565C64" w:rsidRPr="00871331">
        <w:rPr>
          <w:rFonts w:cs="Times New Roman"/>
          <w:sz w:val="24"/>
          <w:szCs w:val="24"/>
          <w:lang w:val="en-US"/>
        </w:rPr>
        <w:t>Rathouz</w:t>
      </w:r>
      <w:proofErr w:type="spellEnd"/>
      <w:r w:rsidR="00565C64" w:rsidRPr="00871331">
        <w:rPr>
          <w:rFonts w:cs="Times New Roman"/>
          <w:sz w:val="24"/>
          <w:szCs w:val="24"/>
          <w:lang w:val="en-US"/>
        </w:rPr>
        <w:t>, 2009</w:t>
      </w:r>
      <w:r w:rsidR="00E6047B" w:rsidRPr="00871331">
        <w:rPr>
          <w:rFonts w:cs="Times New Roman"/>
          <w:sz w:val="24"/>
          <w:szCs w:val="24"/>
          <w:lang w:val="en-US"/>
        </w:rPr>
        <w:t>)</w:t>
      </w:r>
      <w:r w:rsidR="004C1E38" w:rsidRPr="00871331">
        <w:rPr>
          <w:rFonts w:cs="Times New Roman"/>
          <w:sz w:val="24"/>
          <w:szCs w:val="24"/>
          <w:lang w:val="en-US"/>
        </w:rPr>
        <w:t xml:space="preserve">.  </w:t>
      </w:r>
    </w:p>
    <w:p w:rsidR="004C1E38" w:rsidRPr="00871331" w:rsidRDefault="006D611C" w:rsidP="006D611C">
      <w:pPr>
        <w:spacing w:line="480" w:lineRule="auto"/>
        <w:ind w:firstLine="720"/>
        <w:rPr>
          <w:rFonts w:cs="Times New Roman"/>
          <w:sz w:val="24"/>
          <w:szCs w:val="24"/>
          <w:lang w:val="en-US"/>
        </w:rPr>
      </w:pPr>
      <w:r w:rsidRPr="00871331">
        <w:rPr>
          <w:rFonts w:cs="Times New Roman"/>
          <w:sz w:val="24"/>
          <w:szCs w:val="24"/>
          <w:lang w:val="en-US"/>
        </w:rPr>
        <w:lastRenderedPageBreak/>
        <w:t xml:space="preserve">Research examining potential living environment vulnerabilities towards online grooming is sparse.  </w:t>
      </w:r>
      <w:r w:rsidR="009E6938" w:rsidRPr="00871331">
        <w:rPr>
          <w:rFonts w:cs="Times New Roman"/>
          <w:sz w:val="24"/>
          <w:szCs w:val="24"/>
          <w:lang w:val="en-US"/>
        </w:rPr>
        <w:t xml:space="preserve"> </w:t>
      </w:r>
      <w:proofErr w:type="spellStart"/>
      <w:r w:rsidRPr="00871331">
        <w:rPr>
          <w:rFonts w:cs="Times New Roman"/>
          <w:sz w:val="24"/>
          <w:szCs w:val="24"/>
          <w:lang w:val="en-US"/>
        </w:rPr>
        <w:t>Ofcom</w:t>
      </w:r>
      <w:proofErr w:type="spellEnd"/>
      <w:r w:rsidRPr="00871331">
        <w:rPr>
          <w:rFonts w:cs="Times New Roman"/>
          <w:sz w:val="24"/>
          <w:szCs w:val="24"/>
          <w:lang w:val="en-US"/>
        </w:rPr>
        <w:t xml:space="preserve"> </w:t>
      </w:r>
      <w:r w:rsidR="009E6938" w:rsidRPr="00871331">
        <w:rPr>
          <w:rFonts w:cs="Times New Roman"/>
          <w:sz w:val="24"/>
          <w:szCs w:val="24"/>
          <w:lang w:val="en-US"/>
        </w:rPr>
        <w:t xml:space="preserve">(2008) reported that mobile phone access is higher among children from urban areas and social networking access is higher </w:t>
      </w:r>
      <w:r w:rsidRPr="00871331">
        <w:rPr>
          <w:rFonts w:cs="Times New Roman"/>
          <w:sz w:val="24"/>
          <w:szCs w:val="24"/>
          <w:lang w:val="en-US"/>
        </w:rPr>
        <w:t>among children from rural areas</w:t>
      </w:r>
      <w:r w:rsidR="00A707EE">
        <w:rPr>
          <w:rFonts w:cs="Times New Roman"/>
          <w:sz w:val="24"/>
          <w:szCs w:val="24"/>
          <w:lang w:val="en-US"/>
        </w:rPr>
        <w:t xml:space="preserve">. </w:t>
      </w:r>
      <w:r w:rsidRPr="00871331">
        <w:rPr>
          <w:rFonts w:cs="Times New Roman"/>
          <w:sz w:val="24"/>
          <w:szCs w:val="24"/>
          <w:lang w:val="en-US"/>
        </w:rPr>
        <w:t xml:space="preserve"> </w:t>
      </w:r>
      <w:r w:rsidR="00A707EE">
        <w:rPr>
          <w:rFonts w:cs="Times New Roman"/>
          <w:sz w:val="24"/>
          <w:szCs w:val="24"/>
          <w:lang w:val="en-US"/>
        </w:rPr>
        <w:t>H</w:t>
      </w:r>
      <w:r w:rsidRPr="00871331">
        <w:rPr>
          <w:rFonts w:cs="Times New Roman"/>
          <w:sz w:val="24"/>
          <w:szCs w:val="24"/>
          <w:lang w:val="en-US"/>
        </w:rPr>
        <w:t>owever</w:t>
      </w:r>
      <w:r w:rsidR="00A707EE">
        <w:rPr>
          <w:rFonts w:cs="Times New Roman"/>
          <w:sz w:val="24"/>
          <w:szCs w:val="24"/>
          <w:lang w:val="en-US"/>
        </w:rPr>
        <w:t>,</w:t>
      </w:r>
      <w:r w:rsidRPr="00871331">
        <w:rPr>
          <w:rFonts w:cs="Times New Roman"/>
          <w:sz w:val="24"/>
          <w:szCs w:val="24"/>
          <w:lang w:val="en-US"/>
        </w:rPr>
        <w:t xml:space="preserve"> </w:t>
      </w:r>
      <w:r w:rsidR="009E6938" w:rsidRPr="00871331">
        <w:rPr>
          <w:rFonts w:cs="Times New Roman"/>
          <w:sz w:val="24"/>
          <w:szCs w:val="24"/>
          <w:lang w:val="en-US"/>
        </w:rPr>
        <w:t xml:space="preserve">no other studies </w:t>
      </w:r>
      <w:r w:rsidR="00A707EE">
        <w:rPr>
          <w:rFonts w:cs="Times New Roman"/>
          <w:sz w:val="24"/>
          <w:szCs w:val="24"/>
          <w:lang w:val="en-US"/>
        </w:rPr>
        <w:t xml:space="preserve">found </w:t>
      </w:r>
      <w:r w:rsidR="009E6938" w:rsidRPr="00871331">
        <w:rPr>
          <w:rFonts w:cs="Times New Roman"/>
          <w:sz w:val="24"/>
          <w:szCs w:val="24"/>
          <w:lang w:val="en-US"/>
        </w:rPr>
        <w:t xml:space="preserve">evidence </w:t>
      </w:r>
      <w:r w:rsidR="00A707EE">
        <w:rPr>
          <w:rFonts w:cs="Times New Roman"/>
          <w:sz w:val="24"/>
          <w:szCs w:val="24"/>
          <w:lang w:val="en-US"/>
        </w:rPr>
        <w:t xml:space="preserve">for </w:t>
      </w:r>
      <w:r w:rsidR="009E6938" w:rsidRPr="00871331">
        <w:rPr>
          <w:rFonts w:cs="Times New Roman"/>
          <w:sz w:val="24"/>
          <w:szCs w:val="24"/>
          <w:lang w:val="en-US"/>
        </w:rPr>
        <w:t xml:space="preserve">the difference in internet use </w:t>
      </w:r>
      <w:r w:rsidR="00A707EE">
        <w:rPr>
          <w:rFonts w:cs="Times New Roman"/>
          <w:sz w:val="24"/>
          <w:szCs w:val="24"/>
          <w:lang w:val="en-US"/>
        </w:rPr>
        <w:t>based</w:t>
      </w:r>
      <w:r w:rsidR="009E6938" w:rsidRPr="00871331">
        <w:rPr>
          <w:rFonts w:cs="Times New Roman"/>
          <w:sz w:val="24"/>
          <w:szCs w:val="24"/>
          <w:lang w:val="en-US"/>
        </w:rPr>
        <w:t xml:space="preserve"> on geographical loc</w:t>
      </w:r>
      <w:r w:rsidR="00526856" w:rsidRPr="00871331">
        <w:rPr>
          <w:rFonts w:cs="Times New Roman"/>
          <w:sz w:val="24"/>
          <w:szCs w:val="24"/>
          <w:lang w:val="en-US"/>
        </w:rPr>
        <w:t xml:space="preserve">ation </w:t>
      </w:r>
      <w:r w:rsidR="009E6938" w:rsidRPr="00871331">
        <w:rPr>
          <w:rFonts w:cs="Times New Roman"/>
          <w:sz w:val="24"/>
          <w:szCs w:val="24"/>
          <w:lang w:val="en-US"/>
        </w:rPr>
        <w:t>(</w:t>
      </w:r>
      <w:proofErr w:type="spellStart"/>
      <w:r w:rsidR="00432D00" w:rsidRPr="00871331">
        <w:rPr>
          <w:rFonts w:cs="Times New Roman"/>
          <w:sz w:val="24"/>
          <w:szCs w:val="24"/>
          <w:lang w:val="en-US"/>
        </w:rPr>
        <w:t>Spielhofer</w:t>
      </w:r>
      <w:proofErr w:type="spellEnd"/>
      <w:r w:rsidR="00186F75" w:rsidRPr="00871331">
        <w:rPr>
          <w:rFonts w:cs="Times New Roman"/>
          <w:sz w:val="24"/>
          <w:szCs w:val="24"/>
          <w:lang w:val="en-US"/>
        </w:rPr>
        <w:t>,</w:t>
      </w:r>
      <w:r w:rsidR="004974EC" w:rsidRPr="00871331">
        <w:rPr>
          <w:rFonts w:cs="Times New Roman"/>
          <w:sz w:val="24"/>
          <w:szCs w:val="24"/>
          <w:lang w:val="en-US"/>
        </w:rPr>
        <w:t xml:space="preserve"> 2010).  </w:t>
      </w:r>
      <w:r w:rsidR="008F020F" w:rsidRPr="00871331">
        <w:rPr>
          <w:rFonts w:cs="Times New Roman"/>
          <w:sz w:val="24"/>
          <w:szCs w:val="24"/>
          <w:lang w:val="en-US"/>
        </w:rPr>
        <w:t xml:space="preserve">The reason for higher social networking and less mobile use within rural areas could be a result of less transport links to physically visit peers and possible network coverage problems on mobile phones.  </w:t>
      </w:r>
      <w:r w:rsidRPr="00871331">
        <w:rPr>
          <w:rFonts w:cs="Times New Roman"/>
          <w:sz w:val="24"/>
          <w:szCs w:val="24"/>
          <w:lang w:val="en-US"/>
        </w:rPr>
        <w:t>Peter</w:t>
      </w:r>
      <w:r w:rsidR="008B2D38" w:rsidRPr="00871331">
        <w:rPr>
          <w:rFonts w:cs="Times New Roman"/>
          <w:sz w:val="24"/>
          <w:szCs w:val="24"/>
          <w:lang w:val="en-US"/>
        </w:rPr>
        <w:t>,</w:t>
      </w:r>
      <w:r w:rsidRPr="00871331">
        <w:rPr>
          <w:rFonts w:cs="Times New Roman"/>
          <w:sz w:val="24"/>
          <w:szCs w:val="24"/>
          <w:lang w:val="en-US"/>
        </w:rPr>
        <w:t xml:space="preserve"> </w:t>
      </w:r>
      <w:proofErr w:type="spellStart"/>
      <w:r w:rsidR="00A57C85" w:rsidRPr="00871331">
        <w:rPr>
          <w:rFonts w:cs="Times New Roman"/>
          <w:sz w:val="24"/>
          <w:szCs w:val="24"/>
          <w:lang w:val="en-US"/>
        </w:rPr>
        <w:t>Valkenburg</w:t>
      </w:r>
      <w:proofErr w:type="spellEnd"/>
      <w:r w:rsidR="00A707EE">
        <w:rPr>
          <w:rFonts w:cs="Times New Roman"/>
          <w:sz w:val="24"/>
          <w:szCs w:val="24"/>
          <w:lang w:val="en-US"/>
        </w:rPr>
        <w:t>,</w:t>
      </w:r>
      <w:r w:rsidR="00A57C85" w:rsidRPr="00871331">
        <w:rPr>
          <w:rFonts w:cs="Times New Roman"/>
          <w:sz w:val="24"/>
          <w:szCs w:val="24"/>
          <w:lang w:val="en-US"/>
        </w:rPr>
        <w:t xml:space="preserve"> and Schouten</w:t>
      </w:r>
      <w:r w:rsidRPr="00871331">
        <w:rPr>
          <w:rFonts w:cs="Times New Roman"/>
          <w:sz w:val="24"/>
          <w:szCs w:val="24"/>
          <w:lang w:val="en-US"/>
        </w:rPr>
        <w:t xml:space="preserve"> (2006) found that one of the reasons young people chose to speak to strangers online was boredom.  Therefore</w:t>
      </w:r>
      <w:r w:rsidR="000624C4">
        <w:rPr>
          <w:rFonts w:cs="Times New Roman"/>
          <w:sz w:val="24"/>
          <w:szCs w:val="24"/>
          <w:lang w:val="en-US"/>
        </w:rPr>
        <w:t>,</w:t>
      </w:r>
      <w:r w:rsidRPr="00871331">
        <w:rPr>
          <w:rFonts w:cs="Times New Roman"/>
          <w:sz w:val="24"/>
          <w:szCs w:val="24"/>
          <w:lang w:val="en-US"/>
        </w:rPr>
        <w:t xml:space="preserve"> it could be inferred that young people who live in environments with less</w:t>
      </w:r>
      <w:r w:rsidR="00521485" w:rsidRPr="00871331">
        <w:rPr>
          <w:rFonts w:cs="Times New Roman"/>
          <w:sz w:val="24"/>
          <w:szCs w:val="24"/>
          <w:lang w:val="en-US"/>
        </w:rPr>
        <w:t xml:space="preserve"> overt</w:t>
      </w:r>
      <w:r w:rsidRPr="00871331">
        <w:rPr>
          <w:rFonts w:cs="Times New Roman"/>
          <w:sz w:val="24"/>
          <w:szCs w:val="24"/>
          <w:lang w:val="en-US"/>
        </w:rPr>
        <w:t xml:space="preserve"> stimulation </w:t>
      </w:r>
      <w:r w:rsidR="008F020F" w:rsidRPr="00871331">
        <w:rPr>
          <w:rFonts w:cs="Times New Roman"/>
          <w:sz w:val="24"/>
          <w:szCs w:val="24"/>
          <w:lang w:val="en-US"/>
        </w:rPr>
        <w:t xml:space="preserve">(potentially rural areas) may be more likely to respond to groomers online.  If living environment were to be </w:t>
      </w:r>
      <w:r w:rsidR="00F87FF0" w:rsidRPr="00871331">
        <w:rPr>
          <w:rFonts w:cs="Times New Roman"/>
          <w:sz w:val="24"/>
          <w:szCs w:val="24"/>
          <w:lang w:val="en-US"/>
        </w:rPr>
        <w:t>indicative of</w:t>
      </w:r>
      <w:r w:rsidR="008F020F" w:rsidRPr="00871331">
        <w:rPr>
          <w:rFonts w:cs="Times New Roman"/>
          <w:sz w:val="24"/>
          <w:szCs w:val="24"/>
          <w:lang w:val="en-US"/>
        </w:rPr>
        <w:t xml:space="preserve"> vulnerabilit</w:t>
      </w:r>
      <w:r w:rsidR="00F87FF0" w:rsidRPr="00871331">
        <w:rPr>
          <w:rFonts w:cs="Times New Roman"/>
          <w:sz w:val="24"/>
          <w:szCs w:val="24"/>
          <w:lang w:val="en-US"/>
        </w:rPr>
        <w:t>y</w:t>
      </w:r>
      <w:r w:rsidR="008F020F" w:rsidRPr="00871331">
        <w:rPr>
          <w:rFonts w:cs="Times New Roman"/>
          <w:sz w:val="24"/>
          <w:szCs w:val="24"/>
          <w:lang w:val="en-US"/>
        </w:rPr>
        <w:t xml:space="preserve"> toward online grooming, is likely </w:t>
      </w:r>
      <w:r w:rsidR="00521485" w:rsidRPr="00871331">
        <w:rPr>
          <w:rFonts w:cs="Times New Roman"/>
          <w:sz w:val="24"/>
          <w:szCs w:val="24"/>
          <w:lang w:val="en-US"/>
        </w:rPr>
        <w:t>to be in combination with other factors</w:t>
      </w:r>
      <w:r w:rsidR="008F020F" w:rsidRPr="00871331">
        <w:rPr>
          <w:rFonts w:cs="Times New Roman"/>
          <w:sz w:val="24"/>
          <w:szCs w:val="24"/>
          <w:lang w:val="en-US"/>
        </w:rPr>
        <w:t xml:space="preserve"> rather than </w:t>
      </w:r>
      <w:r w:rsidR="00521485" w:rsidRPr="00871331">
        <w:rPr>
          <w:rFonts w:cs="Times New Roman"/>
          <w:sz w:val="24"/>
          <w:szCs w:val="24"/>
          <w:lang w:val="en-US"/>
        </w:rPr>
        <w:t>a</w:t>
      </w:r>
      <w:r w:rsidR="008F020F" w:rsidRPr="00871331">
        <w:rPr>
          <w:rFonts w:cs="Times New Roman"/>
          <w:sz w:val="24"/>
          <w:szCs w:val="24"/>
          <w:lang w:val="en-US"/>
        </w:rPr>
        <w:t xml:space="preserve"> </w:t>
      </w:r>
      <w:r w:rsidR="00F87FF0" w:rsidRPr="00871331">
        <w:rPr>
          <w:rFonts w:cs="Times New Roman"/>
          <w:sz w:val="24"/>
          <w:szCs w:val="24"/>
          <w:lang w:val="en-US"/>
        </w:rPr>
        <w:t>risk factor</w:t>
      </w:r>
      <w:r w:rsidR="00521485" w:rsidRPr="00871331">
        <w:rPr>
          <w:rFonts w:cs="Times New Roman"/>
          <w:sz w:val="24"/>
          <w:szCs w:val="24"/>
          <w:lang w:val="en-US"/>
        </w:rPr>
        <w:t xml:space="preserve"> in isolation</w:t>
      </w:r>
      <w:r w:rsidR="008F020F" w:rsidRPr="00871331">
        <w:rPr>
          <w:rFonts w:cs="Times New Roman"/>
          <w:sz w:val="24"/>
          <w:szCs w:val="24"/>
          <w:lang w:val="en-US"/>
        </w:rPr>
        <w:t xml:space="preserve">. </w:t>
      </w:r>
    </w:p>
    <w:p w:rsidR="002214F4" w:rsidRPr="00871331" w:rsidRDefault="002214F4" w:rsidP="00034D06">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Cultural Vulnerabilities</w:t>
      </w:r>
    </w:p>
    <w:p w:rsidR="002214F4" w:rsidRPr="00871331" w:rsidRDefault="002214F4" w:rsidP="00034D06">
      <w:pPr>
        <w:pStyle w:val="ListParagraph"/>
        <w:numPr>
          <w:ilvl w:val="1"/>
          <w:numId w:val="39"/>
        </w:numPr>
        <w:spacing w:line="480" w:lineRule="auto"/>
        <w:rPr>
          <w:rFonts w:cs="Times New Roman"/>
          <w:b/>
          <w:sz w:val="24"/>
          <w:szCs w:val="24"/>
          <w:lang w:val="en-US"/>
        </w:rPr>
      </w:pPr>
      <w:r w:rsidRPr="00871331">
        <w:rPr>
          <w:rFonts w:cs="Times New Roman"/>
          <w:b/>
          <w:sz w:val="24"/>
          <w:szCs w:val="24"/>
          <w:lang w:val="en-US"/>
        </w:rPr>
        <w:t>Nationality and Ethnicity</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Child sexual abuse is a global problem (Bourke &amp; Hernandez, 2009)</w:t>
      </w:r>
      <w:r w:rsidR="000624C4">
        <w:rPr>
          <w:rFonts w:cs="Times New Roman"/>
          <w:sz w:val="24"/>
          <w:szCs w:val="24"/>
          <w:lang w:val="en-US"/>
        </w:rPr>
        <w:t>,</w:t>
      </w:r>
      <w:r w:rsidRPr="00871331">
        <w:rPr>
          <w:rFonts w:cs="Times New Roman"/>
          <w:sz w:val="24"/>
          <w:szCs w:val="24"/>
          <w:lang w:val="en-US"/>
        </w:rPr>
        <w:t xml:space="preserve"> and rates seem fairly comparable across countries, cultures and ethnicities; with just minor variations and little evidence that certain ethnicities may be a risk factor toward victimi</w:t>
      </w:r>
      <w:r w:rsidR="00401498">
        <w:rPr>
          <w:rFonts w:cs="Times New Roman"/>
          <w:sz w:val="24"/>
          <w:szCs w:val="24"/>
          <w:lang w:val="en-US"/>
        </w:rPr>
        <w:t>z</w:t>
      </w:r>
      <w:r w:rsidRPr="00871331">
        <w:rPr>
          <w:rFonts w:cs="Times New Roman"/>
          <w:sz w:val="24"/>
          <w:szCs w:val="24"/>
          <w:lang w:val="en-US"/>
        </w:rPr>
        <w:t>ation (</w:t>
      </w:r>
      <w:proofErr w:type="spellStart"/>
      <w:r w:rsidRPr="00871331">
        <w:rPr>
          <w:rFonts w:cs="Times New Roman"/>
          <w:sz w:val="24"/>
          <w:szCs w:val="24"/>
          <w:lang w:val="en-US"/>
        </w:rPr>
        <w:t>Bebbington</w:t>
      </w:r>
      <w:proofErr w:type="spellEnd"/>
      <w:r w:rsidRPr="00871331">
        <w:rPr>
          <w:rFonts w:cs="Times New Roman"/>
          <w:sz w:val="24"/>
          <w:szCs w:val="24"/>
          <w:lang w:val="en-US"/>
        </w:rPr>
        <w:t xml:space="preserve">, et al., 2011; Elliott &amp; </w:t>
      </w:r>
      <w:proofErr w:type="spellStart"/>
      <w:r w:rsidRPr="00871331">
        <w:rPr>
          <w:rFonts w:cs="Times New Roman"/>
          <w:sz w:val="24"/>
          <w:szCs w:val="24"/>
          <w:lang w:val="en-US"/>
        </w:rPr>
        <w:t>Urquiza</w:t>
      </w:r>
      <w:proofErr w:type="spellEnd"/>
      <w:r w:rsidRPr="00871331">
        <w:rPr>
          <w:rFonts w:cs="Times New Roman"/>
          <w:sz w:val="24"/>
          <w:szCs w:val="24"/>
          <w:lang w:val="en-US"/>
        </w:rPr>
        <w:t xml:space="preserve">, 2006;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1994; Kenny &amp; </w:t>
      </w:r>
      <w:proofErr w:type="spellStart"/>
      <w:r w:rsidRPr="00871331">
        <w:rPr>
          <w:rFonts w:cs="Times New Roman"/>
          <w:sz w:val="24"/>
          <w:szCs w:val="24"/>
          <w:lang w:val="en-US"/>
        </w:rPr>
        <w:t>McEachern</w:t>
      </w:r>
      <w:proofErr w:type="spellEnd"/>
      <w:r w:rsidRPr="00871331">
        <w:rPr>
          <w:rFonts w:cs="Times New Roman"/>
          <w:sz w:val="24"/>
          <w:szCs w:val="24"/>
          <w:lang w:val="en-US"/>
        </w:rPr>
        <w:t xml:space="preserve">, 2000; Putnam, 2003; </w:t>
      </w:r>
      <w:proofErr w:type="spellStart"/>
      <w:r w:rsidRPr="00871331">
        <w:rPr>
          <w:rFonts w:cs="Times New Roman"/>
          <w:sz w:val="24"/>
          <w:szCs w:val="24"/>
          <w:lang w:val="en-US"/>
        </w:rPr>
        <w:t>Sedlak</w:t>
      </w:r>
      <w:proofErr w:type="spellEnd"/>
      <w:r w:rsidRPr="00871331">
        <w:rPr>
          <w:rFonts w:cs="Times New Roman"/>
          <w:sz w:val="24"/>
          <w:szCs w:val="24"/>
          <w:lang w:val="en-US"/>
        </w:rPr>
        <w:t xml:space="preserve"> et al., 2010).  Research investigating the relationship between sexual abuse and ethnicity is sparse (McCloskey &amp; Bailey, 2000) and findings have been inconclusive (Douglas &amp; </w:t>
      </w:r>
      <w:proofErr w:type="spellStart"/>
      <w:r w:rsidRPr="00871331">
        <w:rPr>
          <w:rFonts w:cs="Times New Roman"/>
          <w:sz w:val="24"/>
          <w:szCs w:val="24"/>
          <w:lang w:val="en-US"/>
        </w:rPr>
        <w:t>Finkelhor</w:t>
      </w:r>
      <w:proofErr w:type="spellEnd"/>
      <w:r w:rsidRPr="00871331">
        <w:rPr>
          <w:rFonts w:cs="Times New Roman"/>
          <w:sz w:val="24"/>
          <w:szCs w:val="24"/>
          <w:lang w:val="en-US"/>
        </w:rPr>
        <w:t>, 2005)</w:t>
      </w:r>
      <w:r w:rsidR="00401498">
        <w:rPr>
          <w:rFonts w:cs="Times New Roman"/>
          <w:sz w:val="24"/>
          <w:szCs w:val="24"/>
          <w:lang w:val="en-US"/>
        </w:rPr>
        <w:t>.  I</w:t>
      </w:r>
      <w:r w:rsidRPr="00871331">
        <w:rPr>
          <w:rFonts w:cs="Times New Roman"/>
          <w:sz w:val="24"/>
          <w:szCs w:val="24"/>
          <w:lang w:val="en-US"/>
        </w:rPr>
        <w:t xml:space="preserve">t is also unclear how reliable the existing data on this relationship </w:t>
      </w:r>
      <w:r w:rsidR="00401498">
        <w:rPr>
          <w:rFonts w:cs="Times New Roman"/>
          <w:sz w:val="24"/>
          <w:szCs w:val="24"/>
          <w:lang w:val="en-US"/>
        </w:rPr>
        <w:t>are</w:t>
      </w:r>
      <w:r w:rsidRPr="00871331">
        <w:rPr>
          <w:rFonts w:cs="Times New Roman"/>
          <w:sz w:val="24"/>
          <w:szCs w:val="24"/>
          <w:lang w:val="en-US"/>
        </w:rPr>
        <w:t xml:space="preserve"> (Elliott &amp; </w:t>
      </w:r>
      <w:proofErr w:type="spellStart"/>
      <w:r w:rsidRPr="00871331">
        <w:rPr>
          <w:rFonts w:cs="Times New Roman"/>
          <w:sz w:val="24"/>
          <w:szCs w:val="24"/>
          <w:lang w:val="en-US"/>
        </w:rPr>
        <w:t>Urquiza</w:t>
      </w:r>
      <w:proofErr w:type="spellEnd"/>
      <w:r w:rsidRPr="00871331">
        <w:rPr>
          <w:rFonts w:cs="Times New Roman"/>
          <w:sz w:val="24"/>
          <w:szCs w:val="24"/>
          <w:lang w:val="en-US"/>
        </w:rPr>
        <w:t xml:space="preserve">, 2006).  However, </w:t>
      </w:r>
      <w:proofErr w:type="spellStart"/>
      <w:r w:rsidRPr="00871331">
        <w:rPr>
          <w:rFonts w:cs="Times New Roman"/>
          <w:sz w:val="24"/>
          <w:szCs w:val="24"/>
          <w:lang w:val="en-US"/>
        </w:rPr>
        <w:t>Pereda</w:t>
      </w:r>
      <w:proofErr w:type="spellEnd"/>
      <w:r w:rsidRPr="00871331">
        <w:rPr>
          <w:rFonts w:cs="Times New Roman"/>
          <w:sz w:val="24"/>
          <w:szCs w:val="24"/>
          <w:lang w:val="en-US"/>
        </w:rPr>
        <w:t xml:space="preserve"> et al. (2009) found large </w:t>
      </w:r>
      <w:r w:rsidRPr="00871331">
        <w:rPr>
          <w:rFonts w:cs="Times New Roman"/>
          <w:sz w:val="24"/>
          <w:szCs w:val="24"/>
          <w:lang w:val="en-US"/>
        </w:rPr>
        <w:lastRenderedPageBreak/>
        <w:t>variations between countries</w:t>
      </w:r>
      <w:r w:rsidR="00401498">
        <w:rPr>
          <w:rFonts w:cs="Times New Roman"/>
          <w:sz w:val="24"/>
          <w:szCs w:val="24"/>
          <w:lang w:val="en-US"/>
        </w:rPr>
        <w:t xml:space="preserve"> (e.g.,</w:t>
      </w:r>
      <w:r w:rsidRPr="00871331">
        <w:rPr>
          <w:rFonts w:cs="Times New Roman"/>
          <w:sz w:val="24"/>
          <w:szCs w:val="24"/>
          <w:lang w:val="en-US"/>
        </w:rPr>
        <w:t xml:space="preserve"> child sexual abuse was very high in South Africa</w:t>
      </w:r>
      <w:r w:rsidR="00401498">
        <w:rPr>
          <w:rFonts w:cs="Times New Roman"/>
          <w:sz w:val="24"/>
          <w:szCs w:val="24"/>
          <w:lang w:val="en-US"/>
        </w:rPr>
        <w:t>)</w:t>
      </w:r>
      <w:r w:rsidRPr="00871331">
        <w:rPr>
          <w:rFonts w:cs="Times New Roman"/>
          <w:sz w:val="24"/>
          <w:szCs w:val="24"/>
          <w:lang w:val="en-US"/>
        </w:rPr>
        <w:t>.  This may be representative; however</w:t>
      </w:r>
      <w:r w:rsidR="00401498">
        <w:rPr>
          <w:rFonts w:cs="Times New Roman"/>
          <w:sz w:val="24"/>
          <w:szCs w:val="24"/>
          <w:lang w:val="en-US"/>
        </w:rPr>
        <w:t>,</w:t>
      </w:r>
      <w:r w:rsidRPr="00871331">
        <w:rPr>
          <w:rFonts w:cs="Times New Roman"/>
          <w:sz w:val="24"/>
          <w:szCs w:val="24"/>
          <w:lang w:val="en-US"/>
        </w:rPr>
        <w:t xml:space="preserve"> the authors also consider the impact culture may have in contributing to the variation, as acknowledging, reporting</w:t>
      </w:r>
      <w:r w:rsidR="00401498">
        <w:rPr>
          <w:rFonts w:cs="Times New Roman"/>
          <w:sz w:val="24"/>
          <w:szCs w:val="24"/>
          <w:lang w:val="en-US"/>
        </w:rPr>
        <w:t>,</w:t>
      </w:r>
      <w:r w:rsidRPr="00871331">
        <w:rPr>
          <w:rFonts w:cs="Times New Roman"/>
          <w:sz w:val="24"/>
          <w:szCs w:val="24"/>
          <w:lang w:val="en-US"/>
        </w:rPr>
        <w:t xml:space="preserve"> and recogni</w:t>
      </w:r>
      <w:r w:rsidR="00401498">
        <w:rPr>
          <w:rFonts w:cs="Times New Roman"/>
          <w:sz w:val="24"/>
          <w:szCs w:val="24"/>
          <w:lang w:val="en-US"/>
        </w:rPr>
        <w:t>z</w:t>
      </w:r>
      <w:r w:rsidRPr="00871331">
        <w:rPr>
          <w:rFonts w:cs="Times New Roman"/>
          <w:sz w:val="24"/>
          <w:szCs w:val="24"/>
          <w:lang w:val="en-US"/>
        </w:rPr>
        <w:t>ing child sexual abuse will differ across countries.  The impact of cultural norms on whether abuse will be discovered or disclosed has been highlighted by much research (</w:t>
      </w:r>
      <w:proofErr w:type="spellStart"/>
      <w:r w:rsidRPr="00871331">
        <w:rPr>
          <w:rFonts w:cs="Times New Roman"/>
          <w:sz w:val="24"/>
          <w:szCs w:val="24"/>
          <w:lang w:val="en-US"/>
        </w:rPr>
        <w:t>Fontes</w:t>
      </w:r>
      <w:proofErr w:type="spellEnd"/>
      <w:r w:rsidRPr="00871331">
        <w:rPr>
          <w:rFonts w:cs="Times New Roman"/>
          <w:sz w:val="24"/>
          <w:szCs w:val="24"/>
          <w:lang w:val="en-US"/>
        </w:rPr>
        <w:t xml:space="preserve"> &amp; Plummer, 2010; </w:t>
      </w:r>
      <w:proofErr w:type="spellStart"/>
      <w:r w:rsidRPr="00871331">
        <w:rPr>
          <w:rFonts w:cs="Times New Roman"/>
          <w:sz w:val="24"/>
          <w:szCs w:val="24"/>
          <w:lang w:val="en-US"/>
        </w:rPr>
        <w:t>Kisanga</w:t>
      </w:r>
      <w:proofErr w:type="spellEnd"/>
      <w:r w:rsidRPr="00871331">
        <w:rPr>
          <w:rFonts w:cs="Times New Roman"/>
          <w:sz w:val="24"/>
          <w:szCs w:val="24"/>
          <w:lang w:val="en-US"/>
        </w:rPr>
        <w:t xml:space="preserve">, </w:t>
      </w:r>
      <w:proofErr w:type="spellStart"/>
      <w:r w:rsidRPr="00871331">
        <w:rPr>
          <w:rFonts w:cs="Times New Roman"/>
          <w:sz w:val="24"/>
          <w:szCs w:val="24"/>
          <w:lang w:val="en-US"/>
        </w:rPr>
        <w:t>Nystrom</w:t>
      </w:r>
      <w:proofErr w:type="spellEnd"/>
      <w:r w:rsidRPr="00871331">
        <w:rPr>
          <w:rFonts w:cs="Times New Roman"/>
          <w:sz w:val="24"/>
          <w:szCs w:val="24"/>
          <w:lang w:val="en-US"/>
        </w:rPr>
        <w:t xml:space="preserve">, Hogan, &amp; </w:t>
      </w:r>
      <w:proofErr w:type="spellStart"/>
      <w:r w:rsidRPr="00871331">
        <w:rPr>
          <w:rFonts w:cs="Times New Roman"/>
          <w:sz w:val="24"/>
          <w:szCs w:val="24"/>
          <w:lang w:val="en-US"/>
        </w:rPr>
        <w:t>Emmelin</w:t>
      </w:r>
      <w:proofErr w:type="spellEnd"/>
      <w:r w:rsidRPr="00871331">
        <w:rPr>
          <w:rFonts w:cs="Times New Roman"/>
          <w:sz w:val="24"/>
          <w:szCs w:val="24"/>
          <w:lang w:val="en-US"/>
        </w:rPr>
        <w:t xml:space="preserve">, 2011).  Given the potential bias in the levels of reporting between countries, it is difficult to draw definitive conclusions regarding the prevalence of child sexual abuse (whether online or offline) among different nationalities. </w:t>
      </w:r>
    </w:p>
    <w:p w:rsidR="002214F4" w:rsidRPr="00871331" w:rsidRDefault="002214F4" w:rsidP="002214F4">
      <w:pPr>
        <w:spacing w:line="480" w:lineRule="auto"/>
        <w:ind w:firstLine="720"/>
        <w:rPr>
          <w:rFonts w:cs="Times New Roman"/>
          <w:sz w:val="24"/>
          <w:szCs w:val="24"/>
          <w:lang w:val="en-US"/>
        </w:rPr>
      </w:pPr>
      <w:r w:rsidRPr="00871331">
        <w:rPr>
          <w:rFonts w:cs="Times New Roman"/>
          <w:sz w:val="24"/>
          <w:szCs w:val="24"/>
          <w:lang w:val="en-US"/>
        </w:rPr>
        <w:t xml:space="preserve"> During an analysis of victims within child sexual abuse images, Quayle </w:t>
      </w:r>
      <w:r w:rsidR="00401498">
        <w:rPr>
          <w:rFonts w:cs="Times New Roman"/>
          <w:sz w:val="24"/>
          <w:szCs w:val="24"/>
          <w:lang w:val="en-US"/>
        </w:rPr>
        <w:t>and</w:t>
      </w:r>
      <w:r w:rsidRPr="00871331">
        <w:rPr>
          <w:rFonts w:cs="Times New Roman"/>
          <w:sz w:val="24"/>
          <w:szCs w:val="24"/>
          <w:lang w:val="en-US"/>
        </w:rPr>
        <w:t xml:space="preserve"> Jones (2011) found that the likelihood of the victim being </w:t>
      </w:r>
      <w:r w:rsidR="00840EC0" w:rsidRPr="00871331">
        <w:rPr>
          <w:rFonts w:cs="Times New Roman"/>
          <w:sz w:val="24"/>
          <w:szCs w:val="24"/>
          <w:lang w:val="en-US"/>
        </w:rPr>
        <w:t>white was</w:t>
      </w:r>
      <w:r w:rsidRPr="00871331">
        <w:rPr>
          <w:rFonts w:cs="Times New Roman"/>
          <w:sz w:val="24"/>
          <w:szCs w:val="24"/>
          <w:lang w:val="en-US"/>
        </w:rPr>
        <w:t xml:space="preserve"> very high, at approximately 10 to 1.  </w:t>
      </w:r>
      <w:r w:rsidR="00D17BC1" w:rsidRPr="00871331">
        <w:rPr>
          <w:rFonts w:cs="Times New Roman"/>
          <w:sz w:val="24"/>
          <w:szCs w:val="24"/>
          <w:lang w:val="en-US"/>
        </w:rPr>
        <w:t>The images were taken from a database</w:t>
      </w:r>
      <w:r w:rsidR="00840EC0" w:rsidRPr="00871331">
        <w:rPr>
          <w:rFonts w:cs="Times New Roman"/>
          <w:sz w:val="24"/>
          <w:szCs w:val="24"/>
          <w:lang w:val="en-US"/>
        </w:rPr>
        <w:t xml:space="preserve"> largely compiled during seizures involving UK operations and therefore results could be relevant to the UK only.  H</w:t>
      </w:r>
      <w:r w:rsidR="00D17BC1" w:rsidRPr="00871331">
        <w:rPr>
          <w:rFonts w:cs="Times New Roman"/>
          <w:sz w:val="24"/>
          <w:szCs w:val="24"/>
          <w:lang w:val="en-US"/>
        </w:rPr>
        <w:t>owever</w:t>
      </w:r>
      <w:r w:rsidR="00401498">
        <w:rPr>
          <w:rFonts w:cs="Times New Roman"/>
          <w:sz w:val="24"/>
          <w:szCs w:val="24"/>
          <w:lang w:val="en-US"/>
        </w:rPr>
        <w:t>,</w:t>
      </w:r>
      <w:r w:rsidR="00840EC0" w:rsidRPr="00871331">
        <w:rPr>
          <w:rFonts w:cs="Times New Roman"/>
          <w:sz w:val="24"/>
          <w:szCs w:val="24"/>
          <w:lang w:val="en-US"/>
        </w:rPr>
        <w:t xml:space="preserve"> offender networks are global and the images cannot</w:t>
      </w:r>
      <w:r w:rsidR="00401498">
        <w:rPr>
          <w:rFonts w:cs="Times New Roman"/>
          <w:sz w:val="24"/>
          <w:szCs w:val="24"/>
          <w:lang w:val="en-US"/>
        </w:rPr>
        <w:t>,</w:t>
      </w:r>
      <w:r w:rsidR="00840EC0" w:rsidRPr="00871331">
        <w:rPr>
          <w:rFonts w:cs="Times New Roman"/>
          <w:sz w:val="24"/>
          <w:szCs w:val="24"/>
          <w:lang w:val="en-US"/>
        </w:rPr>
        <w:t xml:space="preserve"> therefore</w:t>
      </w:r>
      <w:r w:rsidR="00401498">
        <w:rPr>
          <w:rFonts w:cs="Times New Roman"/>
          <w:sz w:val="24"/>
          <w:szCs w:val="24"/>
          <w:lang w:val="en-US"/>
        </w:rPr>
        <w:t>,</w:t>
      </w:r>
      <w:r w:rsidR="00840EC0" w:rsidRPr="00871331">
        <w:rPr>
          <w:rFonts w:cs="Times New Roman"/>
          <w:sz w:val="24"/>
          <w:szCs w:val="24"/>
          <w:lang w:val="en-US"/>
        </w:rPr>
        <w:t xml:space="preserve"> be categori</w:t>
      </w:r>
      <w:r w:rsidR="00401498">
        <w:rPr>
          <w:rFonts w:cs="Times New Roman"/>
          <w:sz w:val="24"/>
          <w:szCs w:val="24"/>
          <w:lang w:val="en-US"/>
        </w:rPr>
        <w:t>z</w:t>
      </w:r>
      <w:r w:rsidR="00840EC0" w:rsidRPr="00871331">
        <w:rPr>
          <w:rFonts w:cs="Times New Roman"/>
          <w:sz w:val="24"/>
          <w:szCs w:val="24"/>
          <w:lang w:val="en-US"/>
        </w:rPr>
        <w:t>ed by country and may well indicate global trends.  W</w:t>
      </w:r>
      <w:r w:rsidRPr="00871331">
        <w:rPr>
          <w:rFonts w:cs="Times New Roman"/>
          <w:sz w:val="24"/>
          <w:szCs w:val="24"/>
          <w:lang w:val="en-US"/>
        </w:rPr>
        <w:t xml:space="preserve">hile there is potential overlap, this research was looking specifically at victims within images rather than those who have been groomed online. </w:t>
      </w:r>
      <w:r w:rsidR="00401498">
        <w:rPr>
          <w:rFonts w:cs="Times New Roman"/>
          <w:sz w:val="24"/>
          <w:szCs w:val="24"/>
          <w:lang w:val="en-US"/>
        </w:rPr>
        <w:t xml:space="preserve"> Contrastingly, Mitchell et al.</w:t>
      </w:r>
      <w:r w:rsidRPr="00871331">
        <w:rPr>
          <w:rFonts w:cs="Times New Roman"/>
          <w:sz w:val="24"/>
          <w:szCs w:val="24"/>
          <w:lang w:val="en-US"/>
        </w:rPr>
        <w:t xml:space="preserve"> (2007) reported that black young people were more likely to receive requests for sexual photos online.   Research surrounding the ethnicity of victims of </w:t>
      </w:r>
      <w:r w:rsidR="00652C4B" w:rsidRPr="00871331">
        <w:rPr>
          <w:rFonts w:cs="Times New Roman"/>
          <w:sz w:val="24"/>
          <w:szCs w:val="24"/>
          <w:lang w:val="en-US"/>
        </w:rPr>
        <w:t xml:space="preserve">offline child sexual abuse and </w:t>
      </w:r>
      <w:r w:rsidRPr="00871331">
        <w:rPr>
          <w:rFonts w:cs="Times New Roman"/>
          <w:sz w:val="24"/>
          <w:szCs w:val="24"/>
          <w:lang w:val="en-US"/>
        </w:rPr>
        <w:t xml:space="preserve">online grooming is extremely scarce.  </w:t>
      </w:r>
    </w:p>
    <w:p w:rsidR="001F32D7" w:rsidRPr="00871331" w:rsidRDefault="001F32D7" w:rsidP="00034D06">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Coping</w:t>
      </w:r>
    </w:p>
    <w:p w:rsidR="001A2CC3" w:rsidRPr="00871331" w:rsidRDefault="0078081C" w:rsidP="001F32D7">
      <w:pPr>
        <w:spacing w:line="480" w:lineRule="auto"/>
        <w:ind w:firstLine="720"/>
        <w:rPr>
          <w:rFonts w:cs="Times New Roman"/>
          <w:sz w:val="24"/>
          <w:szCs w:val="24"/>
          <w:lang w:val="en-US"/>
        </w:rPr>
      </w:pPr>
      <w:r w:rsidRPr="00871331">
        <w:rPr>
          <w:rFonts w:cs="Times New Roman"/>
          <w:sz w:val="24"/>
          <w:szCs w:val="24"/>
          <w:lang w:val="en-US"/>
        </w:rPr>
        <w:t>Coping is understood to be a complex process (Garcia, 2010</w:t>
      </w:r>
      <w:r w:rsidR="00332DBE" w:rsidRPr="00871331">
        <w:rPr>
          <w:rFonts w:cs="Times New Roman"/>
          <w:sz w:val="24"/>
          <w:szCs w:val="24"/>
          <w:lang w:val="en-US"/>
        </w:rPr>
        <w:t>)</w:t>
      </w:r>
      <w:r w:rsidRPr="00871331">
        <w:rPr>
          <w:rFonts w:cs="Times New Roman"/>
          <w:sz w:val="24"/>
          <w:szCs w:val="24"/>
          <w:lang w:val="en-US"/>
        </w:rPr>
        <w:t xml:space="preserve"> </w:t>
      </w:r>
      <w:r w:rsidR="00332DBE" w:rsidRPr="00871331">
        <w:rPr>
          <w:rFonts w:cs="Times New Roman"/>
          <w:sz w:val="24"/>
          <w:szCs w:val="24"/>
          <w:lang w:val="en-US"/>
        </w:rPr>
        <w:t>that</w:t>
      </w:r>
      <w:r w:rsidR="00AC526D" w:rsidRPr="00871331">
        <w:rPr>
          <w:rFonts w:cs="Times New Roman"/>
          <w:sz w:val="24"/>
          <w:szCs w:val="24"/>
          <w:lang w:val="en-US"/>
        </w:rPr>
        <w:t xml:space="preserve"> has been widely explored by research, extending beyond the scope of this review.   As explained by Lazarus </w:t>
      </w:r>
      <w:r w:rsidR="00055F0B" w:rsidRPr="00871331">
        <w:rPr>
          <w:rFonts w:cs="Times New Roman"/>
          <w:sz w:val="24"/>
          <w:szCs w:val="24"/>
          <w:lang w:val="en-US"/>
        </w:rPr>
        <w:t>and</w:t>
      </w:r>
      <w:r w:rsidR="00AC526D" w:rsidRPr="00871331">
        <w:rPr>
          <w:rFonts w:cs="Times New Roman"/>
          <w:sz w:val="24"/>
          <w:szCs w:val="24"/>
          <w:lang w:val="en-US"/>
        </w:rPr>
        <w:t xml:space="preserve"> </w:t>
      </w:r>
      <w:proofErr w:type="spellStart"/>
      <w:r w:rsidR="00AC526D" w:rsidRPr="00871331">
        <w:rPr>
          <w:rFonts w:cs="Times New Roman"/>
          <w:sz w:val="24"/>
          <w:szCs w:val="24"/>
          <w:lang w:val="en-US"/>
        </w:rPr>
        <w:t>Folkman</w:t>
      </w:r>
      <w:proofErr w:type="spellEnd"/>
      <w:r w:rsidR="00AC526D" w:rsidRPr="00871331">
        <w:rPr>
          <w:rFonts w:cs="Times New Roman"/>
          <w:sz w:val="24"/>
          <w:szCs w:val="24"/>
          <w:lang w:val="en-US"/>
        </w:rPr>
        <w:t xml:space="preserve"> (1984), coping refers to a</w:t>
      </w:r>
      <w:r w:rsidR="00401498">
        <w:rPr>
          <w:rFonts w:cs="Times New Roman"/>
          <w:sz w:val="24"/>
          <w:szCs w:val="24"/>
          <w:lang w:val="en-US"/>
        </w:rPr>
        <w:t xml:space="preserve"> person’s cognitive and behavio</w:t>
      </w:r>
      <w:r w:rsidR="00AC526D" w:rsidRPr="00871331">
        <w:rPr>
          <w:rFonts w:cs="Times New Roman"/>
          <w:sz w:val="24"/>
          <w:szCs w:val="24"/>
          <w:lang w:val="en-US"/>
        </w:rPr>
        <w:t xml:space="preserve">ral efforts to deal with stresses.  </w:t>
      </w:r>
      <w:r w:rsidR="000F608D" w:rsidRPr="00871331">
        <w:rPr>
          <w:rFonts w:cs="Times New Roman"/>
          <w:sz w:val="24"/>
          <w:szCs w:val="24"/>
          <w:lang w:val="en-US"/>
        </w:rPr>
        <w:t xml:space="preserve">While originally research was somewhat adult-centric when examining coping </w:t>
      </w:r>
      <w:r w:rsidR="000F608D" w:rsidRPr="00871331">
        <w:rPr>
          <w:rFonts w:cs="Times New Roman"/>
          <w:sz w:val="24"/>
          <w:szCs w:val="24"/>
          <w:lang w:val="en-US"/>
        </w:rPr>
        <w:lastRenderedPageBreak/>
        <w:t>mechanisms, adolescent coping is now being widely explored</w:t>
      </w:r>
      <w:r w:rsidR="00547538" w:rsidRPr="00871331">
        <w:rPr>
          <w:rFonts w:cs="Times New Roman"/>
          <w:sz w:val="24"/>
          <w:szCs w:val="24"/>
          <w:lang w:val="en-US"/>
        </w:rPr>
        <w:t xml:space="preserve"> (</w:t>
      </w:r>
      <w:r w:rsidR="00401498">
        <w:rPr>
          <w:rFonts w:cs="Times New Roman"/>
          <w:sz w:val="24"/>
          <w:szCs w:val="24"/>
          <w:lang w:val="en-US"/>
        </w:rPr>
        <w:t>e.g.,</w:t>
      </w:r>
      <w:r w:rsidR="00EF2ED8" w:rsidRPr="00871331">
        <w:rPr>
          <w:rFonts w:cs="Times New Roman"/>
          <w:sz w:val="24"/>
          <w:szCs w:val="24"/>
          <w:lang w:val="en-US"/>
        </w:rPr>
        <w:t xml:space="preserve"> </w:t>
      </w:r>
      <w:proofErr w:type="spellStart"/>
      <w:r w:rsidR="00507783" w:rsidRPr="00871331">
        <w:rPr>
          <w:rFonts w:cs="Times New Roman"/>
          <w:sz w:val="24"/>
          <w:szCs w:val="24"/>
          <w:lang w:val="en-US"/>
        </w:rPr>
        <w:t>Chagnon</w:t>
      </w:r>
      <w:proofErr w:type="spellEnd"/>
      <w:r w:rsidR="00507783" w:rsidRPr="00871331">
        <w:rPr>
          <w:rFonts w:cs="Times New Roman"/>
          <w:sz w:val="24"/>
          <w:szCs w:val="24"/>
          <w:lang w:val="en-US"/>
        </w:rPr>
        <w:t xml:space="preserve">, 2007; </w:t>
      </w:r>
      <w:proofErr w:type="spellStart"/>
      <w:r w:rsidR="00547538" w:rsidRPr="00871331">
        <w:rPr>
          <w:rFonts w:cs="Times New Roman"/>
          <w:sz w:val="24"/>
          <w:szCs w:val="24"/>
          <w:lang w:val="en-US"/>
        </w:rPr>
        <w:t>Paliouras</w:t>
      </w:r>
      <w:proofErr w:type="spellEnd"/>
      <w:r w:rsidR="00547538" w:rsidRPr="00871331">
        <w:rPr>
          <w:rFonts w:cs="Times New Roman"/>
          <w:sz w:val="24"/>
          <w:szCs w:val="24"/>
          <w:lang w:val="en-US"/>
        </w:rPr>
        <w:t>, 2009</w:t>
      </w:r>
      <w:r w:rsidR="00EF2ED8" w:rsidRPr="00871331">
        <w:rPr>
          <w:rFonts w:cs="Times New Roman"/>
          <w:sz w:val="24"/>
          <w:szCs w:val="24"/>
          <w:lang w:val="en-US"/>
        </w:rPr>
        <w:t xml:space="preserve">; </w:t>
      </w:r>
      <w:proofErr w:type="spellStart"/>
      <w:r w:rsidR="0035493E" w:rsidRPr="00871331">
        <w:rPr>
          <w:rFonts w:cs="Times New Roman"/>
          <w:sz w:val="24"/>
          <w:szCs w:val="24"/>
          <w:lang w:val="en-US"/>
        </w:rPr>
        <w:t>Ripamonti</w:t>
      </w:r>
      <w:proofErr w:type="spellEnd"/>
      <w:r w:rsidR="0035493E" w:rsidRPr="00871331">
        <w:rPr>
          <w:rFonts w:cs="Times New Roman"/>
          <w:sz w:val="24"/>
          <w:szCs w:val="24"/>
          <w:lang w:val="en-US"/>
        </w:rPr>
        <w:t xml:space="preserve">, </w:t>
      </w:r>
      <w:proofErr w:type="spellStart"/>
      <w:r w:rsidR="0035493E" w:rsidRPr="00871331">
        <w:rPr>
          <w:rFonts w:cs="Times New Roman"/>
          <w:sz w:val="24"/>
          <w:szCs w:val="24"/>
          <w:lang w:val="en-US"/>
        </w:rPr>
        <w:t>Clerici</w:t>
      </w:r>
      <w:proofErr w:type="spellEnd"/>
      <w:r w:rsidR="0035493E" w:rsidRPr="00871331">
        <w:rPr>
          <w:rFonts w:cs="Times New Roman"/>
          <w:sz w:val="24"/>
          <w:szCs w:val="24"/>
          <w:lang w:val="en-US"/>
        </w:rPr>
        <w:t xml:space="preserve"> &amp; </w:t>
      </w:r>
      <w:proofErr w:type="spellStart"/>
      <w:r w:rsidR="0035493E" w:rsidRPr="00871331">
        <w:rPr>
          <w:rFonts w:cs="Times New Roman"/>
          <w:sz w:val="24"/>
          <w:szCs w:val="24"/>
          <w:lang w:val="en-US"/>
        </w:rPr>
        <w:t>Odero</w:t>
      </w:r>
      <w:proofErr w:type="spellEnd"/>
      <w:r w:rsidR="0035493E" w:rsidRPr="00871331">
        <w:rPr>
          <w:rFonts w:cs="Times New Roman"/>
          <w:sz w:val="24"/>
          <w:szCs w:val="24"/>
          <w:lang w:val="en-US"/>
        </w:rPr>
        <w:t xml:space="preserve">, 2006; </w:t>
      </w:r>
      <w:proofErr w:type="spellStart"/>
      <w:r w:rsidR="00EF2ED8" w:rsidRPr="00871331">
        <w:rPr>
          <w:rFonts w:cs="Times New Roman"/>
          <w:sz w:val="24"/>
          <w:szCs w:val="24"/>
          <w:lang w:val="en-US"/>
        </w:rPr>
        <w:t>Staempfli</w:t>
      </w:r>
      <w:proofErr w:type="spellEnd"/>
      <w:r w:rsidR="00EF2ED8" w:rsidRPr="00871331">
        <w:rPr>
          <w:rFonts w:cs="Times New Roman"/>
          <w:sz w:val="24"/>
          <w:szCs w:val="24"/>
          <w:lang w:val="en-US"/>
        </w:rPr>
        <w:t>, 2007)</w:t>
      </w:r>
      <w:r w:rsidR="000F608D" w:rsidRPr="00871331">
        <w:rPr>
          <w:rFonts w:cs="Times New Roman"/>
          <w:sz w:val="24"/>
          <w:szCs w:val="24"/>
          <w:lang w:val="en-US"/>
        </w:rPr>
        <w:t xml:space="preserve">.  </w:t>
      </w:r>
      <w:r w:rsidR="00AC526D" w:rsidRPr="00871331">
        <w:rPr>
          <w:rFonts w:cs="Times New Roman"/>
          <w:sz w:val="24"/>
          <w:szCs w:val="24"/>
          <w:lang w:val="en-US"/>
        </w:rPr>
        <w:t>The Ecological Model (</w:t>
      </w:r>
      <w:proofErr w:type="spellStart"/>
      <w:r w:rsidR="00AC526D" w:rsidRPr="00871331">
        <w:rPr>
          <w:rFonts w:cs="Times New Roman"/>
          <w:sz w:val="24"/>
          <w:szCs w:val="24"/>
          <w:lang w:val="en-US"/>
        </w:rPr>
        <w:t>Bronfenbrenner</w:t>
      </w:r>
      <w:proofErr w:type="spellEnd"/>
      <w:r w:rsidR="00AC526D" w:rsidRPr="00871331">
        <w:rPr>
          <w:rFonts w:cs="Times New Roman"/>
          <w:sz w:val="24"/>
          <w:szCs w:val="24"/>
          <w:lang w:val="en-US"/>
        </w:rPr>
        <w:t xml:space="preserve">, 1979) illustrates that multiple sources or risk factors may cause a child stress and will require them to adopt coping strategies.  </w:t>
      </w:r>
      <w:r w:rsidR="001A2CC3" w:rsidRPr="00871331">
        <w:rPr>
          <w:rFonts w:cs="Times New Roman"/>
          <w:sz w:val="24"/>
          <w:szCs w:val="24"/>
          <w:lang w:val="en-US"/>
        </w:rPr>
        <w:t>As part of the development of the Adolescent Coping Scale, Frydenberg and Lewis (1993) outline</w:t>
      </w:r>
      <w:r w:rsidR="00406B6E" w:rsidRPr="00871331">
        <w:rPr>
          <w:rFonts w:cs="Times New Roman"/>
          <w:sz w:val="24"/>
          <w:szCs w:val="24"/>
          <w:lang w:val="en-US"/>
        </w:rPr>
        <w:t>d</w:t>
      </w:r>
      <w:r w:rsidR="001A2CC3" w:rsidRPr="00871331">
        <w:rPr>
          <w:rFonts w:cs="Times New Roman"/>
          <w:sz w:val="24"/>
          <w:szCs w:val="24"/>
          <w:lang w:val="en-US"/>
        </w:rPr>
        <w:t xml:space="preserve"> 18 factors which reflect adolescent coping.  These include mechanisms such as social support, working hard, worrying, wishful thinking, </w:t>
      </w:r>
      <w:r w:rsidR="00652C4B" w:rsidRPr="00871331">
        <w:rPr>
          <w:rFonts w:cs="Times New Roman"/>
          <w:sz w:val="24"/>
          <w:szCs w:val="24"/>
          <w:lang w:val="en-US"/>
        </w:rPr>
        <w:t>self-blame</w:t>
      </w:r>
      <w:r w:rsidR="001A2CC3" w:rsidRPr="00871331">
        <w:rPr>
          <w:rFonts w:cs="Times New Roman"/>
          <w:sz w:val="24"/>
          <w:szCs w:val="24"/>
          <w:lang w:val="en-US"/>
        </w:rPr>
        <w:t>, physical recreation</w:t>
      </w:r>
      <w:r w:rsidR="00401498">
        <w:rPr>
          <w:rFonts w:cs="Times New Roman"/>
          <w:sz w:val="24"/>
          <w:szCs w:val="24"/>
          <w:lang w:val="en-US"/>
        </w:rPr>
        <w:t>,</w:t>
      </w:r>
      <w:r w:rsidR="001A2CC3" w:rsidRPr="00871331">
        <w:rPr>
          <w:rFonts w:cs="Times New Roman"/>
          <w:sz w:val="24"/>
          <w:szCs w:val="24"/>
          <w:lang w:val="en-US"/>
        </w:rPr>
        <w:t xml:space="preserve"> and keeping to self, among others.  Adolescents may utili</w:t>
      </w:r>
      <w:r w:rsidR="00401498">
        <w:rPr>
          <w:rFonts w:cs="Times New Roman"/>
          <w:sz w:val="24"/>
          <w:szCs w:val="24"/>
          <w:lang w:val="en-US"/>
        </w:rPr>
        <w:t>z</w:t>
      </w:r>
      <w:r w:rsidR="001A2CC3" w:rsidRPr="00871331">
        <w:rPr>
          <w:rFonts w:cs="Times New Roman"/>
          <w:sz w:val="24"/>
          <w:szCs w:val="24"/>
          <w:lang w:val="en-US"/>
        </w:rPr>
        <w:t xml:space="preserve">e a variety of different coping mechanisms in combination when seeking to cope with a problem.   </w:t>
      </w:r>
    </w:p>
    <w:p w:rsidR="00AC526D" w:rsidRPr="00871331" w:rsidRDefault="002C7AC2" w:rsidP="0078081C">
      <w:pPr>
        <w:spacing w:line="480" w:lineRule="auto"/>
        <w:ind w:firstLine="720"/>
        <w:rPr>
          <w:rFonts w:cs="Times New Roman"/>
          <w:sz w:val="24"/>
          <w:szCs w:val="24"/>
          <w:lang w:val="en-US"/>
        </w:rPr>
      </w:pPr>
      <w:r w:rsidRPr="00871331">
        <w:rPr>
          <w:rFonts w:cs="Times New Roman"/>
          <w:sz w:val="24"/>
          <w:szCs w:val="24"/>
          <w:lang w:val="en-US"/>
        </w:rPr>
        <w:t xml:space="preserve">Experiencing sexual abuse inevitably leads a young person to endorse various coping mechanisms.  </w:t>
      </w:r>
      <w:r w:rsidR="0078081C" w:rsidRPr="00871331">
        <w:rPr>
          <w:rFonts w:cs="Times New Roman"/>
          <w:sz w:val="24"/>
          <w:szCs w:val="24"/>
          <w:lang w:val="en-US"/>
        </w:rPr>
        <w:t xml:space="preserve">During interviews with male survivors of child sexual abuse, O’Leary </w:t>
      </w:r>
      <w:r w:rsidR="00401498">
        <w:rPr>
          <w:rFonts w:cs="Times New Roman"/>
          <w:sz w:val="24"/>
          <w:szCs w:val="24"/>
          <w:lang w:val="en-US"/>
        </w:rPr>
        <w:t>and</w:t>
      </w:r>
      <w:r w:rsidR="0078081C" w:rsidRPr="00871331">
        <w:rPr>
          <w:rFonts w:cs="Times New Roman"/>
          <w:sz w:val="24"/>
          <w:szCs w:val="24"/>
          <w:lang w:val="en-US"/>
        </w:rPr>
        <w:t xml:space="preserve"> Gould (2010) found that </w:t>
      </w:r>
      <w:r w:rsidR="00332DBE" w:rsidRPr="00871331">
        <w:rPr>
          <w:rFonts w:cs="Times New Roman"/>
          <w:sz w:val="24"/>
          <w:szCs w:val="24"/>
          <w:lang w:val="en-US"/>
        </w:rPr>
        <w:t>participants</w:t>
      </w:r>
      <w:r w:rsidR="0078081C" w:rsidRPr="00871331">
        <w:rPr>
          <w:rFonts w:cs="Times New Roman"/>
          <w:sz w:val="24"/>
          <w:szCs w:val="24"/>
          <w:lang w:val="en-US"/>
        </w:rPr>
        <w:t xml:space="preserve"> employed two typ</w:t>
      </w:r>
      <w:r w:rsidR="00401498">
        <w:rPr>
          <w:rFonts w:cs="Times New Roman"/>
          <w:sz w:val="24"/>
          <w:szCs w:val="24"/>
          <w:lang w:val="en-US"/>
        </w:rPr>
        <w:t>es of coping mechanism; first</w:t>
      </w:r>
      <w:r w:rsidR="0078081C" w:rsidRPr="00871331">
        <w:rPr>
          <w:rFonts w:cs="Times New Roman"/>
          <w:sz w:val="24"/>
          <w:szCs w:val="24"/>
          <w:lang w:val="en-US"/>
        </w:rPr>
        <w:t xml:space="preserve"> strategies that are linked to </w:t>
      </w:r>
      <w:r w:rsidR="00401498">
        <w:rPr>
          <w:rFonts w:cs="Times New Roman"/>
          <w:sz w:val="24"/>
          <w:szCs w:val="24"/>
          <w:lang w:val="en-US"/>
        </w:rPr>
        <w:t>suppression and denial, second</w:t>
      </w:r>
      <w:r w:rsidR="0078081C" w:rsidRPr="00871331">
        <w:rPr>
          <w:rFonts w:cs="Times New Roman"/>
          <w:sz w:val="24"/>
          <w:szCs w:val="24"/>
          <w:lang w:val="en-US"/>
        </w:rPr>
        <w:t xml:space="preserve"> strategies associated with reframing.  The first strategies were considered to have negative consequences for mental health and the second were likely to induce more positive outcomes (O’Leary &amp; Gould, 2010).  This research recogni</w:t>
      </w:r>
      <w:r w:rsidR="00062A02">
        <w:rPr>
          <w:rFonts w:cs="Times New Roman"/>
          <w:sz w:val="24"/>
          <w:szCs w:val="24"/>
          <w:lang w:val="en-US"/>
        </w:rPr>
        <w:t>z</w:t>
      </w:r>
      <w:r w:rsidR="0078081C" w:rsidRPr="00871331">
        <w:rPr>
          <w:rFonts w:cs="Times New Roman"/>
          <w:sz w:val="24"/>
          <w:szCs w:val="24"/>
          <w:lang w:val="en-US"/>
        </w:rPr>
        <w:t>es that coping develops</w:t>
      </w:r>
      <w:r w:rsidR="00332DBE" w:rsidRPr="00871331">
        <w:rPr>
          <w:rFonts w:cs="Times New Roman"/>
          <w:sz w:val="24"/>
          <w:szCs w:val="24"/>
          <w:lang w:val="en-US"/>
        </w:rPr>
        <w:t xml:space="preserve"> throughout the life span of an</w:t>
      </w:r>
      <w:r w:rsidR="0078081C" w:rsidRPr="00871331">
        <w:rPr>
          <w:rFonts w:cs="Times New Roman"/>
          <w:sz w:val="24"/>
          <w:szCs w:val="24"/>
          <w:lang w:val="en-US"/>
        </w:rPr>
        <w:t xml:space="preserve"> individual</w:t>
      </w:r>
      <w:r w:rsidR="00062A02">
        <w:rPr>
          <w:rFonts w:cs="Times New Roman"/>
          <w:sz w:val="24"/>
          <w:szCs w:val="24"/>
          <w:lang w:val="en-US"/>
        </w:rPr>
        <w:t>;</w:t>
      </w:r>
      <w:r w:rsidR="0078081C" w:rsidRPr="00871331">
        <w:rPr>
          <w:rFonts w:cs="Times New Roman"/>
          <w:sz w:val="24"/>
          <w:szCs w:val="24"/>
          <w:lang w:val="en-US"/>
        </w:rPr>
        <w:t xml:space="preserve"> therefore</w:t>
      </w:r>
      <w:r w:rsidR="00062A02">
        <w:rPr>
          <w:rFonts w:cs="Times New Roman"/>
          <w:sz w:val="24"/>
          <w:szCs w:val="24"/>
          <w:lang w:val="en-US"/>
        </w:rPr>
        <w:t>,</w:t>
      </w:r>
      <w:r w:rsidR="0078081C" w:rsidRPr="00871331">
        <w:rPr>
          <w:rFonts w:cs="Times New Roman"/>
          <w:sz w:val="24"/>
          <w:szCs w:val="24"/>
          <w:lang w:val="en-US"/>
        </w:rPr>
        <w:t xml:space="preserve"> a young person’s coping may well be different</w:t>
      </w:r>
      <w:r w:rsidR="00332DBE" w:rsidRPr="00871331">
        <w:rPr>
          <w:rFonts w:cs="Times New Roman"/>
          <w:sz w:val="24"/>
          <w:szCs w:val="24"/>
          <w:lang w:val="en-US"/>
        </w:rPr>
        <w:t xml:space="preserve"> to how they are as an adult</w:t>
      </w:r>
      <w:r w:rsidR="0078081C" w:rsidRPr="00871331">
        <w:rPr>
          <w:rFonts w:cs="Times New Roman"/>
          <w:sz w:val="24"/>
          <w:szCs w:val="24"/>
          <w:lang w:val="en-US"/>
        </w:rPr>
        <w:t>.  R</w:t>
      </w:r>
      <w:r w:rsidR="00AC526D" w:rsidRPr="00871331">
        <w:rPr>
          <w:rFonts w:cs="Times New Roman"/>
          <w:sz w:val="24"/>
          <w:szCs w:val="24"/>
          <w:lang w:val="en-US"/>
        </w:rPr>
        <w:t>esearch has linked offline child sexual abuse with Post Traumatic Stress Disorder (Canton-Cortes &amp; Canton, 2010) and avoidant coping styles (</w:t>
      </w:r>
      <w:r w:rsidR="008B2D38" w:rsidRPr="00871331">
        <w:rPr>
          <w:rFonts w:cs="Times New Roman"/>
          <w:sz w:val="24"/>
          <w:szCs w:val="24"/>
          <w:lang w:val="en-US"/>
        </w:rPr>
        <w:t>Fortier</w:t>
      </w:r>
      <w:r w:rsidR="00AC526D" w:rsidRPr="00871331">
        <w:rPr>
          <w:rFonts w:cs="Times New Roman"/>
          <w:sz w:val="24"/>
          <w:szCs w:val="24"/>
          <w:lang w:val="en-US"/>
        </w:rPr>
        <w:t xml:space="preserve"> et al., 2009).  </w:t>
      </w:r>
    </w:p>
    <w:p w:rsidR="00384F7D" w:rsidRPr="00871331" w:rsidRDefault="00332DBE" w:rsidP="00960C67">
      <w:pPr>
        <w:spacing w:line="480" w:lineRule="auto"/>
        <w:ind w:firstLine="720"/>
        <w:rPr>
          <w:rFonts w:cs="Times New Roman"/>
          <w:sz w:val="24"/>
          <w:szCs w:val="24"/>
          <w:lang w:val="en-US"/>
        </w:rPr>
      </w:pPr>
      <w:r w:rsidRPr="00871331">
        <w:rPr>
          <w:rFonts w:cs="Times New Roman"/>
          <w:sz w:val="24"/>
          <w:szCs w:val="24"/>
          <w:lang w:val="en-US"/>
        </w:rPr>
        <w:t>It is recogni</w:t>
      </w:r>
      <w:r w:rsidR="00062A02">
        <w:rPr>
          <w:rFonts w:cs="Times New Roman"/>
          <w:sz w:val="24"/>
          <w:szCs w:val="24"/>
          <w:lang w:val="en-US"/>
        </w:rPr>
        <w:t>z</w:t>
      </w:r>
      <w:r w:rsidRPr="00871331">
        <w:rPr>
          <w:rFonts w:cs="Times New Roman"/>
          <w:sz w:val="24"/>
          <w:szCs w:val="24"/>
          <w:lang w:val="en-US"/>
        </w:rPr>
        <w:t>ed that different individuals have different coping styles and these are likely to be related to different temperaments (</w:t>
      </w:r>
      <w:proofErr w:type="spellStart"/>
      <w:r w:rsidRPr="00871331">
        <w:rPr>
          <w:rFonts w:cs="Times New Roman"/>
          <w:sz w:val="24"/>
          <w:szCs w:val="24"/>
          <w:lang w:val="en-US"/>
        </w:rPr>
        <w:t>Gumbiner</w:t>
      </w:r>
      <w:proofErr w:type="spellEnd"/>
      <w:r w:rsidRPr="00871331">
        <w:rPr>
          <w:rFonts w:cs="Times New Roman"/>
          <w:sz w:val="24"/>
          <w:szCs w:val="24"/>
          <w:lang w:val="en-US"/>
        </w:rPr>
        <w:t xml:space="preserve">, 2003).  </w:t>
      </w:r>
      <w:r w:rsidR="00B715D4" w:rsidRPr="00871331">
        <w:rPr>
          <w:rFonts w:cs="Times New Roman"/>
          <w:sz w:val="24"/>
          <w:szCs w:val="24"/>
          <w:lang w:val="en-US"/>
        </w:rPr>
        <w:t xml:space="preserve">As part of a study which </w:t>
      </w:r>
      <w:r w:rsidR="007142C5">
        <w:rPr>
          <w:rFonts w:cs="Times New Roman"/>
          <w:sz w:val="24"/>
          <w:szCs w:val="24"/>
          <w:lang w:val="en-US"/>
        </w:rPr>
        <w:t xml:space="preserve">compared maltreated and non-maltreated children, </w:t>
      </w:r>
      <w:proofErr w:type="spellStart"/>
      <w:r w:rsidR="007142C5">
        <w:rPr>
          <w:rFonts w:cs="Times New Roman"/>
          <w:sz w:val="24"/>
          <w:szCs w:val="24"/>
          <w:lang w:val="en-US"/>
        </w:rPr>
        <w:t>Rogosch</w:t>
      </w:r>
      <w:proofErr w:type="spellEnd"/>
      <w:r w:rsidR="007142C5">
        <w:rPr>
          <w:rFonts w:cs="Times New Roman"/>
          <w:sz w:val="24"/>
          <w:szCs w:val="24"/>
          <w:lang w:val="en-US"/>
        </w:rPr>
        <w:t xml:space="preserve"> and </w:t>
      </w:r>
      <w:proofErr w:type="spellStart"/>
      <w:r w:rsidR="007142C5">
        <w:rPr>
          <w:rFonts w:cs="Times New Roman"/>
          <w:sz w:val="24"/>
          <w:szCs w:val="24"/>
          <w:lang w:val="en-US"/>
        </w:rPr>
        <w:t>Cicchetti</w:t>
      </w:r>
      <w:proofErr w:type="spellEnd"/>
      <w:r w:rsidR="007142C5">
        <w:rPr>
          <w:rFonts w:cs="Times New Roman"/>
          <w:sz w:val="24"/>
          <w:szCs w:val="24"/>
          <w:lang w:val="en-US"/>
        </w:rPr>
        <w:t xml:space="preserve"> (2004) found that the higher levels of Neuroticism associated with maltreated children, led to negative affects </w:t>
      </w:r>
      <w:r w:rsidR="007142C5">
        <w:rPr>
          <w:rFonts w:cs="Times New Roman"/>
          <w:sz w:val="24"/>
          <w:szCs w:val="24"/>
          <w:lang w:val="en-US"/>
        </w:rPr>
        <w:lastRenderedPageBreak/>
        <w:t>and unbalanced emotional regulation</w:t>
      </w:r>
      <w:r w:rsidR="00175C88" w:rsidRPr="00871331">
        <w:rPr>
          <w:rFonts w:cs="Times New Roman"/>
          <w:sz w:val="24"/>
          <w:szCs w:val="24"/>
          <w:lang w:val="en-US"/>
        </w:rPr>
        <w:t>.</w:t>
      </w:r>
      <w:r w:rsidR="007142C5">
        <w:rPr>
          <w:rFonts w:cs="Times New Roman"/>
          <w:sz w:val="24"/>
          <w:szCs w:val="24"/>
          <w:lang w:val="en-US"/>
        </w:rPr>
        <w:t xml:space="preserve">  Furthermore, the maltreated </w:t>
      </w:r>
      <w:proofErr w:type="gramStart"/>
      <w:r w:rsidR="007142C5">
        <w:rPr>
          <w:rFonts w:cs="Times New Roman"/>
          <w:sz w:val="24"/>
          <w:szCs w:val="24"/>
          <w:lang w:val="en-US"/>
        </w:rPr>
        <w:t>group were</w:t>
      </w:r>
      <w:proofErr w:type="gramEnd"/>
      <w:r w:rsidR="007142C5">
        <w:rPr>
          <w:rFonts w:cs="Times New Roman"/>
          <w:sz w:val="24"/>
          <w:szCs w:val="24"/>
          <w:lang w:val="en-US"/>
        </w:rPr>
        <w:t xml:space="preserve"> less likely to engage in educational hobbies and imaginative thinking, which are traits associated with low Openness and may potentially hinder adaptation following abuse.  This research demonstrates the impact personality traits may have on coping style.</w:t>
      </w:r>
      <w:r w:rsidR="00175C88" w:rsidRPr="00871331">
        <w:rPr>
          <w:rFonts w:cs="Times New Roman"/>
          <w:sz w:val="24"/>
          <w:szCs w:val="24"/>
          <w:lang w:val="en-US"/>
        </w:rPr>
        <w:t xml:space="preserve">  </w:t>
      </w:r>
      <w:r w:rsidR="00960C67" w:rsidRPr="00871331">
        <w:rPr>
          <w:rFonts w:cs="Times New Roman"/>
          <w:sz w:val="24"/>
          <w:szCs w:val="24"/>
          <w:lang w:val="en-US"/>
        </w:rPr>
        <w:t>Some research has found link</w:t>
      </w:r>
      <w:r w:rsidR="007E0556" w:rsidRPr="00871331">
        <w:rPr>
          <w:rFonts w:cs="Times New Roman"/>
          <w:sz w:val="24"/>
          <w:szCs w:val="24"/>
          <w:lang w:val="en-US"/>
        </w:rPr>
        <w:t>s</w:t>
      </w:r>
      <w:r w:rsidR="00960C67" w:rsidRPr="00871331">
        <w:rPr>
          <w:rFonts w:cs="Times New Roman"/>
          <w:sz w:val="24"/>
          <w:szCs w:val="24"/>
          <w:lang w:val="en-US"/>
        </w:rPr>
        <w:t xml:space="preserve"> between specific traits and coping, </w:t>
      </w:r>
      <w:r w:rsidR="007E0556" w:rsidRPr="00871331">
        <w:rPr>
          <w:rFonts w:cs="Times New Roman"/>
          <w:sz w:val="24"/>
          <w:szCs w:val="24"/>
          <w:lang w:val="en-US"/>
        </w:rPr>
        <w:t>most consistently</w:t>
      </w:r>
      <w:r w:rsidR="00272B66" w:rsidRPr="00871331">
        <w:rPr>
          <w:rFonts w:cs="Times New Roman"/>
          <w:sz w:val="24"/>
          <w:szCs w:val="24"/>
          <w:lang w:val="en-US"/>
        </w:rPr>
        <w:t xml:space="preserve"> </w:t>
      </w:r>
      <w:r w:rsidR="003C073D" w:rsidRPr="00871331">
        <w:rPr>
          <w:rFonts w:cs="Times New Roman"/>
          <w:sz w:val="24"/>
          <w:szCs w:val="24"/>
          <w:lang w:val="en-US"/>
        </w:rPr>
        <w:t>N</w:t>
      </w:r>
      <w:r w:rsidR="00384F7D" w:rsidRPr="00871331">
        <w:rPr>
          <w:rFonts w:cs="Times New Roman"/>
          <w:sz w:val="24"/>
          <w:szCs w:val="24"/>
          <w:lang w:val="en-US"/>
        </w:rPr>
        <w:t xml:space="preserve">euroticism </w:t>
      </w:r>
      <w:r w:rsidR="007E0556" w:rsidRPr="00871331">
        <w:rPr>
          <w:rFonts w:cs="Times New Roman"/>
          <w:sz w:val="24"/>
          <w:szCs w:val="24"/>
          <w:lang w:val="en-US"/>
        </w:rPr>
        <w:t>appears to be</w:t>
      </w:r>
      <w:r w:rsidR="00384F7D" w:rsidRPr="00871331">
        <w:rPr>
          <w:rFonts w:cs="Times New Roman"/>
          <w:sz w:val="24"/>
          <w:szCs w:val="24"/>
          <w:lang w:val="en-US"/>
        </w:rPr>
        <w:t xml:space="preserve"> </w:t>
      </w:r>
      <w:r w:rsidR="00960C67" w:rsidRPr="00871331">
        <w:rPr>
          <w:rFonts w:cs="Times New Roman"/>
          <w:sz w:val="24"/>
          <w:szCs w:val="24"/>
          <w:lang w:val="en-US"/>
        </w:rPr>
        <w:t>associat</w:t>
      </w:r>
      <w:r w:rsidR="00384F7D" w:rsidRPr="00871331">
        <w:rPr>
          <w:rFonts w:cs="Times New Roman"/>
          <w:sz w:val="24"/>
          <w:szCs w:val="24"/>
          <w:lang w:val="en-US"/>
        </w:rPr>
        <w:t>ed</w:t>
      </w:r>
      <w:r w:rsidR="00272B66" w:rsidRPr="00871331">
        <w:rPr>
          <w:rFonts w:cs="Times New Roman"/>
          <w:sz w:val="24"/>
          <w:szCs w:val="24"/>
          <w:lang w:val="en-US"/>
        </w:rPr>
        <w:t xml:space="preserve"> </w:t>
      </w:r>
      <w:r w:rsidR="00960C67" w:rsidRPr="00871331">
        <w:rPr>
          <w:rFonts w:cs="Times New Roman"/>
          <w:sz w:val="24"/>
          <w:szCs w:val="24"/>
          <w:lang w:val="en-US"/>
        </w:rPr>
        <w:t xml:space="preserve">with maladaptive coping strategies </w:t>
      </w:r>
      <w:r w:rsidR="00272B66" w:rsidRPr="00871331">
        <w:rPr>
          <w:rFonts w:cs="Times New Roman"/>
          <w:sz w:val="24"/>
          <w:szCs w:val="24"/>
          <w:lang w:val="en-US"/>
        </w:rPr>
        <w:t>like</w:t>
      </w:r>
      <w:r w:rsidR="00960C67" w:rsidRPr="00871331">
        <w:rPr>
          <w:rFonts w:cs="Times New Roman"/>
          <w:sz w:val="24"/>
          <w:szCs w:val="24"/>
          <w:lang w:val="en-US"/>
        </w:rPr>
        <w:t xml:space="preserve"> escape-avoidance</w:t>
      </w:r>
      <w:r w:rsidR="00272B66" w:rsidRPr="00871331">
        <w:rPr>
          <w:rFonts w:cs="Times New Roman"/>
          <w:sz w:val="24"/>
          <w:szCs w:val="24"/>
          <w:lang w:val="en-US"/>
        </w:rPr>
        <w:t xml:space="preserve"> (Glidden, Billings</w:t>
      </w:r>
      <w:r w:rsidR="00062A02">
        <w:rPr>
          <w:rFonts w:cs="Times New Roman"/>
          <w:sz w:val="24"/>
          <w:szCs w:val="24"/>
          <w:lang w:val="en-US"/>
        </w:rPr>
        <w:t>,</w:t>
      </w:r>
      <w:r w:rsidR="00272B66" w:rsidRPr="00871331">
        <w:rPr>
          <w:rFonts w:cs="Times New Roman"/>
          <w:sz w:val="24"/>
          <w:szCs w:val="24"/>
          <w:lang w:val="en-US"/>
        </w:rPr>
        <w:t xml:space="preserve"> &amp; </w:t>
      </w:r>
      <w:proofErr w:type="spellStart"/>
      <w:r w:rsidR="00272B66" w:rsidRPr="00871331">
        <w:rPr>
          <w:rFonts w:cs="Times New Roman"/>
          <w:sz w:val="24"/>
          <w:szCs w:val="24"/>
          <w:lang w:val="en-US"/>
        </w:rPr>
        <w:t>Jobe</w:t>
      </w:r>
      <w:proofErr w:type="spellEnd"/>
      <w:r w:rsidR="00272B66" w:rsidRPr="00871331">
        <w:rPr>
          <w:rFonts w:cs="Times New Roman"/>
          <w:sz w:val="24"/>
          <w:szCs w:val="24"/>
          <w:lang w:val="en-US"/>
        </w:rPr>
        <w:t>, 2006)</w:t>
      </w:r>
      <w:r w:rsidR="00384F7D" w:rsidRPr="00871331">
        <w:rPr>
          <w:rFonts w:cs="Times New Roman"/>
          <w:sz w:val="24"/>
          <w:szCs w:val="24"/>
          <w:lang w:val="en-US"/>
        </w:rPr>
        <w:t xml:space="preserve"> and with emotion focused </w:t>
      </w:r>
      <w:r w:rsidR="007E0556" w:rsidRPr="00871331">
        <w:rPr>
          <w:rFonts w:cs="Times New Roman"/>
          <w:sz w:val="24"/>
          <w:szCs w:val="24"/>
          <w:lang w:val="en-US"/>
        </w:rPr>
        <w:t xml:space="preserve">or passive </w:t>
      </w:r>
      <w:r w:rsidR="00384F7D" w:rsidRPr="00871331">
        <w:rPr>
          <w:rFonts w:cs="Times New Roman"/>
          <w:sz w:val="24"/>
          <w:szCs w:val="24"/>
          <w:lang w:val="en-US"/>
        </w:rPr>
        <w:t>methods of copi</w:t>
      </w:r>
      <w:r w:rsidR="007D1AE0" w:rsidRPr="00871331">
        <w:rPr>
          <w:rFonts w:cs="Times New Roman"/>
          <w:sz w:val="24"/>
          <w:szCs w:val="24"/>
          <w:lang w:val="en-US"/>
        </w:rPr>
        <w:t>ng (</w:t>
      </w:r>
      <w:proofErr w:type="spellStart"/>
      <w:r w:rsidR="007D1AE0" w:rsidRPr="00871331">
        <w:rPr>
          <w:rFonts w:cs="Times New Roman"/>
          <w:sz w:val="24"/>
          <w:szCs w:val="24"/>
          <w:lang w:val="en-US"/>
        </w:rPr>
        <w:t>Shewchuk</w:t>
      </w:r>
      <w:proofErr w:type="spellEnd"/>
      <w:r w:rsidR="007D1AE0" w:rsidRPr="00871331">
        <w:rPr>
          <w:rFonts w:cs="Times New Roman"/>
          <w:sz w:val="24"/>
          <w:szCs w:val="24"/>
          <w:lang w:val="en-US"/>
        </w:rPr>
        <w:t xml:space="preserve">, Elliott, </w:t>
      </w:r>
      <w:proofErr w:type="spellStart"/>
      <w:r w:rsidR="007D1AE0" w:rsidRPr="00871331">
        <w:rPr>
          <w:rFonts w:cs="Times New Roman"/>
          <w:sz w:val="24"/>
          <w:szCs w:val="24"/>
          <w:lang w:val="en-US"/>
        </w:rPr>
        <w:t>MacNair-</w:t>
      </w:r>
      <w:r w:rsidR="00384F7D" w:rsidRPr="00871331">
        <w:rPr>
          <w:rFonts w:cs="Times New Roman"/>
          <w:sz w:val="24"/>
          <w:szCs w:val="24"/>
          <w:lang w:val="en-US"/>
        </w:rPr>
        <w:t>Semands</w:t>
      </w:r>
      <w:proofErr w:type="spellEnd"/>
      <w:r w:rsidR="00062A02">
        <w:rPr>
          <w:rFonts w:cs="Times New Roman"/>
          <w:sz w:val="24"/>
          <w:szCs w:val="24"/>
          <w:lang w:val="en-US"/>
        </w:rPr>
        <w:t>,</w:t>
      </w:r>
      <w:r w:rsidR="00384F7D" w:rsidRPr="00871331">
        <w:rPr>
          <w:rFonts w:cs="Times New Roman"/>
          <w:sz w:val="24"/>
          <w:szCs w:val="24"/>
          <w:lang w:val="en-US"/>
        </w:rPr>
        <w:t xml:space="preserve"> &amp; Harkins, 1999</w:t>
      </w:r>
      <w:r w:rsidR="007E0556" w:rsidRPr="00871331">
        <w:rPr>
          <w:rFonts w:cs="Times New Roman"/>
          <w:sz w:val="24"/>
          <w:szCs w:val="24"/>
          <w:lang w:val="en-US"/>
        </w:rPr>
        <w:t>; Watson &amp; Hubbard, 1996</w:t>
      </w:r>
      <w:r w:rsidR="00384F7D" w:rsidRPr="00871331">
        <w:rPr>
          <w:rFonts w:cs="Times New Roman"/>
          <w:sz w:val="24"/>
          <w:szCs w:val="24"/>
          <w:lang w:val="en-US"/>
        </w:rPr>
        <w:t xml:space="preserve">), whereas </w:t>
      </w:r>
      <w:r w:rsidR="003C073D" w:rsidRPr="00871331">
        <w:rPr>
          <w:rFonts w:cs="Times New Roman"/>
          <w:sz w:val="24"/>
          <w:szCs w:val="24"/>
          <w:lang w:val="en-US"/>
        </w:rPr>
        <w:t>C</w:t>
      </w:r>
      <w:r w:rsidR="00384F7D" w:rsidRPr="00871331">
        <w:rPr>
          <w:rFonts w:cs="Times New Roman"/>
          <w:sz w:val="24"/>
          <w:szCs w:val="24"/>
          <w:lang w:val="en-US"/>
        </w:rPr>
        <w:t xml:space="preserve">onscientiousness is reported to be linked to problem-focused </w:t>
      </w:r>
      <w:r w:rsidR="007E0556" w:rsidRPr="00871331">
        <w:rPr>
          <w:rFonts w:cs="Times New Roman"/>
          <w:sz w:val="24"/>
          <w:szCs w:val="24"/>
          <w:lang w:val="en-US"/>
        </w:rPr>
        <w:t xml:space="preserve">and active </w:t>
      </w:r>
      <w:r w:rsidR="00384F7D" w:rsidRPr="00871331">
        <w:rPr>
          <w:rFonts w:cs="Times New Roman"/>
          <w:sz w:val="24"/>
          <w:szCs w:val="24"/>
          <w:lang w:val="en-US"/>
        </w:rPr>
        <w:t>copi</w:t>
      </w:r>
      <w:r w:rsidR="00062A02">
        <w:rPr>
          <w:rFonts w:cs="Times New Roman"/>
          <w:sz w:val="24"/>
          <w:szCs w:val="24"/>
          <w:lang w:val="en-US"/>
        </w:rPr>
        <w:t>ng (</w:t>
      </w:r>
      <w:proofErr w:type="spellStart"/>
      <w:r w:rsidR="00062A02">
        <w:rPr>
          <w:rFonts w:cs="Times New Roman"/>
          <w:sz w:val="24"/>
          <w:szCs w:val="24"/>
          <w:lang w:val="en-US"/>
        </w:rPr>
        <w:t>Shewchuk</w:t>
      </w:r>
      <w:proofErr w:type="spellEnd"/>
      <w:r w:rsidR="00384F7D" w:rsidRPr="00871331">
        <w:rPr>
          <w:rFonts w:cs="Times New Roman"/>
          <w:sz w:val="24"/>
          <w:szCs w:val="24"/>
          <w:lang w:val="en-US"/>
        </w:rPr>
        <w:t xml:space="preserve"> et al., 1999</w:t>
      </w:r>
      <w:r w:rsidR="007E0556" w:rsidRPr="00871331">
        <w:rPr>
          <w:rFonts w:cs="Times New Roman"/>
          <w:sz w:val="24"/>
          <w:szCs w:val="24"/>
          <w:lang w:val="en-US"/>
        </w:rPr>
        <w:t>; Watson &amp; Hubbard, 1996</w:t>
      </w:r>
      <w:r w:rsidR="00384F7D" w:rsidRPr="00871331">
        <w:rPr>
          <w:rFonts w:cs="Times New Roman"/>
          <w:sz w:val="24"/>
          <w:szCs w:val="24"/>
          <w:lang w:val="en-US"/>
        </w:rPr>
        <w:t>)</w:t>
      </w:r>
      <w:r w:rsidR="00272B66" w:rsidRPr="00871331">
        <w:rPr>
          <w:rFonts w:cs="Times New Roman"/>
          <w:sz w:val="24"/>
          <w:szCs w:val="24"/>
          <w:lang w:val="en-US"/>
        </w:rPr>
        <w:t>.</w:t>
      </w:r>
      <w:r w:rsidR="007E0556" w:rsidRPr="00871331">
        <w:rPr>
          <w:rFonts w:cs="Times New Roman"/>
          <w:sz w:val="24"/>
          <w:szCs w:val="24"/>
          <w:lang w:val="en-US"/>
        </w:rPr>
        <w:t xml:space="preserve">  The remaining personality traits have given less consistent results and correlations appear to be much weaker, however</w:t>
      </w:r>
      <w:r w:rsidR="00062A02">
        <w:rPr>
          <w:rFonts w:cs="Times New Roman"/>
          <w:sz w:val="24"/>
          <w:szCs w:val="24"/>
          <w:lang w:val="en-US"/>
        </w:rPr>
        <w:t>,</w:t>
      </w:r>
      <w:r w:rsidR="007E0556" w:rsidRPr="00871331">
        <w:rPr>
          <w:rFonts w:cs="Times New Roman"/>
          <w:sz w:val="24"/>
          <w:szCs w:val="24"/>
          <w:lang w:val="en-US"/>
        </w:rPr>
        <w:t xml:space="preserve"> </w:t>
      </w:r>
      <w:r w:rsidR="003C073D" w:rsidRPr="00871331">
        <w:rPr>
          <w:rFonts w:cs="Times New Roman"/>
          <w:sz w:val="24"/>
          <w:szCs w:val="24"/>
          <w:lang w:val="en-US"/>
        </w:rPr>
        <w:t>E</w:t>
      </w:r>
      <w:r w:rsidR="007E0556" w:rsidRPr="00871331">
        <w:rPr>
          <w:rFonts w:cs="Times New Roman"/>
          <w:sz w:val="24"/>
          <w:szCs w:val="24"/>
          <w:lang w:val="en-US"/>
        </w:rPr>
        <w:t>xtraversion shows a relationship with social support seeking, positive reappraisal</w:t>
      </w:r>
      <w:r w:rsidR="00062A02">
        <w:rPr>
          <w:rFonts w:cs="Times New Roman"/>
          <w:sz w:val="24"/>
          <w:szCs w:val="24"/>
          <w:lang w:val="en-US"/>
        </w:rPr>
        <w:t>,</w:t>
      </w:r>
      <w:r w:rsidR="007E0556" w:rsidRPr="00871331">
        <w:rPr>
          <w:rFonts w:cs="Times New Roman"/>
          <w:sz w:val="24"/>
          <w:szCs w:val="24"/>
          <w:lang w:val="en-US"/>
        </w:rPr>
        <w:t xml:space="preserve"> and problem-focused coping</w:t>
      </w:r>
      <w:r w:rsidR="003C073D" w:rsidRPr="00871331">
        <w:rPr>
          <w:rFonts w:cs="Times New Roman"/>
          <w:sz w:val="24"/>
          <w:szCs w:val="24"/>
          <w:lang w:val="en-US"/>
        </w:rPr>
        <w:t xml:space="preserve"> (Watson &amp; Hubbard, 1996). </w:t>
      </w:r>
      <w:r w:rsidR="007E0556" w:rsidRPr="00871331">
        <w:rPr>
          <w:rFonts w:cs="Times New Roman"/>
          <w:sz w:val="24"/>
          <w:szCs w:val="24"/>
          <w:lang w:val="en-US"/>
        </w:rPr>
        <w:t xml:space="preserve"> </w:t>
      </w:r>
      <w:r w:rsidR="003C073D" w:rsidRPr="00871331">
        <w:rPr>
          <w:rFonts w:cs="Times New Roman"/>
          <w:sz w:val="24"/>
          <w:szCs w:val="24"/>
          <w:lang w:val="en-US"/>
        </w:rPr>
        <w:t>Although research indicates that Openness may be far less related to coping</w:t>
      </w:r>
      <w:r w:rsidR="007E0556" w:rsidRPr="00871331">
        <w:rPr>
          <w:rFonts w:cs="Times New Roman"/>
          <w:sz w:val="24"/>
          <w:szCs w:val="24"/>
          <w:lang w:val="en-US"/>
        </w:rPr>
        <w:t xml:space="preserve">, </w:t>
      </w:r>
      <w:r w:rsidR="003C073D" w:rsidRPr="00871331">
        <w:rPr>
          <w:rFonts w:cs="Times New Roman"/>
          <w:sz w:val="24"/>
          <w:szCs w:val="24"/>
          <w:lang w:val="en-US"/>
        </w:rPr>
        <w:t xml:space="preserve">some research indicates an association with flexible, imaginative and intellectually curious coping mechanisms (Watson &amp; Hubbard, 1996).  Finally, the relationship between coping and Agreeableness appears sparse (Watson &amp; Hubbard, 1996).  </w:t>
      </w:r>
    </w:p>
    <w:p w:rsidR="00332DBE" w:rsidRPr="00871331" w:rsidRDefault="00384F7D" w:rsidP="008B20EB">
      <w:pPr>
        <w:spacing w:line="480" w:lineRule="auto"/>
        <w:ind w:firstLine="720"/>
        <w:rPr>
          <w:rFonts w:cs="Times New Roman"/>
          <w:sz w:val="24"/>
          <w:szCs w:val="24"/>
          <w:lang w:val="en-US"/>
        </w:rPr>
      </w:pPr>
      <w:r w:rsidRPr="00871331">
        <w:rPr>
          <w:rFonts w:cs="Times New Roman"/>
          <w:sz w:val="24"/>
          <w:szCs w:val="24"/>
          <w:lang w:val="en-US"/>
        </w:rPr>
        <w:t xml:space="preserve">While </w:t>
      </w:r>
      <w:r w:rsidR="003C073D" w:rsidRPr="00871331">
        <w:rPr>
          <w:rFonts w:cs="Times New Roman"/>
          <w:sz w:val="24"/>
          <w:szCs w:val="24"/>
          <w:lang w:val="en-US"/>
        </w:rPr>
        <w:t xml:space="preserve">some </w:t>
      </w:r>
      <w:r w:rsidRPr="00871331">
        <w:rPr>
          <w:rFonts w:cs="Times New Roman"/>
          <w:sz w:val="24"/>
          <w:szCs w:val="24"/>
          <w:lang w:val="en-US"/>
        </w:rPr>
        <w:t xml:space="preserve">personality traits undoubtedly influence coping styles, the relationship is complex and likely to be affected by various other factors.  </w:t>
      </w:r>
      <w:r w:rsidR="00332DBE" w:rsidRPr="00871331">
        <w:rPr>
          <w:rFonts w:cs="Times New Roman"/>
          <w:sz w:val="24"/>
          <w:szCs w:val="24"/>
          <w:lang w:val="en-US"/>
        </w:rPr>
        <w:t xml:space="preserve">Research surrounding the coping strategies adopted by victims of online grooming is considerably less developed.  </w:t>
      </w:r>
    </w:p>
    <w:p w:rsidR="00AF7629" w:rsidRPr="00871331" w:rsidRDefault="00AF7629" w:rsidP="00652C4B">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 xml:space="preserve">Interactions between online and offline vulnerabilities </w:t>
      </w:r>
    </w:p>
    <w:p w:rsidR="006E7805" w:rsidRPr="00871331" w:rsidRDefault="00AF7629" w:rsidP="00E13C5C">
      <w:pPr>
        <w:spacing w:line="480" w:lineRule="auto"/>
        <w:ind w:firstLine="720"/>
        <w:rPr>
          <w:rFonts w:cs="Times New Roman"/>
          <w:sz w:val="24"/>
          <w:szCs w:val="24"/>
          <w:lang w:val="en-US"/>
        </w:rPr>
      </w:pPr>
      <w:r w:rsidRPr="00871331">
        <w:rPr>
          <w:rFonts w:cs="Times New Roman"/>
          <w:sz w:val="24"/>
          <w:szCs w:val="24"/>
          <w:lang w:val="en-US"/>
        </w:rPr>
        <w:t xml:space="preserve">There are many known risk factors for a young person’s vulnerability to offline abuse and there is mounting evidence to suggest that children who demonstrate vulnerabilities offline are likely to be vulnerable online (Livingstone, 2010; </w:t>
      </w:r>
      <w:proofErr w:type="spellStart"/>
      <w:r w:rsidR="00A7644D" w:rsidRPr="00871331">
        <w:rPr>
          <w:rFonts w:cs="Times New Roman"/>
          <w:sz w:val="24"/>
          <w:szCs w:val="24"/>
          <w:lang w:val="en-US"/>
        </w:rPr>
        <w:t>Soo</w:t>
      </w:r>
      <w:proofErr w:type="spellEnd"/>
      <w:r w:rsidR="00A7644D" w:rsidRPr="00871331">
        <w:rPr>
          <w:rFonts w:cs="Times New Roman"/>
          <w:sz w:val="24"/>
          <w:szCs w:val="24"/>
          <w:lang w:val="en-US"/>
        </w:rPr>
        <w:t xml:space="preserve"> &amp; </w:t>
      </w:r>
      <w:proofErr w:type="spellStart"/>
      <w:r w:rsidR="00A7644D" w:rsidRPr="00871331">
        <w:rPr>
          <w:rFonts w:cs="Times New Roman"/>
          <w:sz w:val="24"/>
          <w:szCs w:val="24"/>
          <w:lang w:val="en-US"/>
        </w:rPr>
        <w:t>Bodanovskaya</w:t>
      </w:r>
      <w:proofErr w:type="spellEnd"/>
      <w:r w:rsidR="00A7644D" w:rsidRPr="00871331">
        <w:rPr>
          <w:rFonts w:cs="Times New Roman"/>
          <w:sz w:val="24"/>
          <w:szCs w:val="24"/>
          <w:lang w:val="en-US"/>
        </w:rPr>
        <w:t xml:space="preserve">, 2012; </w:t>
      </w:r>
      <w:r w:rsidRPr="00871331">
        <w:rPr>
          <w:rFonts w:cs="Times New Roman"/>
          <w:sz w:val="24"/>
          <w:szCs w:val="24"/>
          <w:lang w:val="en-US"/>
        </w:rPr>
        <w:lastRenderedPageBreak/>
        <w:t xml:space="preserve">Wells &amp; Mitchell, 2008; </w:t>
      </w:r>
      <w:proofErr w:type="spellStart"/>
      <w:r w:rsidRPr="00871331">
        <w:rPr>
          <w:rFonts w:cs="Times New Roman"/>
          <w:sz w:val="24"/>
          <w:szCs w:val="24"/>
          <w:lang w:val="en-US"/>
        </w:rPr>
        <w:t>Woolgar</w:t>
      </w:r>
      <w:proofErr w:type="spellEnd"/>
      <w:r w:rsidRPr="00871331">
        <w:rPr>
          <w:rFonts w:cs="Times New Roman"/>
          <w:sz w:val="24"/>
          <w:szCs w:val="24"/>
          <w:lang w:val="en-US"/>
        </w:rPr>
        <w:t>, 2002).  Much research suggests that past victimi</w:t>
      </w:r>
      <w:r w:rsidR="00062A02">
        <w:rPr>
          <w:rFonts w:cs="Times New Roman"/>
          <w:sz w:val="24"/>
          <w:szCs w:val="24"/>
          <w:lang w:val="en-US"/>
        </w:rPr>
        <w:t>z</w:t>
      </w:r>
      <w:r w:rsidRPr="00871331">
        <w:rPr>
          <w:rFonts w:cs="Times New Roman"/>
          <w:sz w:val="24"/>
          <w:szCs w:val="24"/>
          <w:lang w:val="en-US"/>
        </w:rPr>
        <w:t>ation is a risk factor for future victimi</w:t>
      </w:r>
      <w:r w:rsidR="00062A02">
        <w:rPr>
          <w:rFonts w:cs="Times New Roman"/>
          <w:sz w:val="24"/>
          <w:szCs w:val="24"/>
          <w:lang w:val="en-US"/>
        </w:rPr>
        <w:t>z</w:t>
      </w:r>
      <w:r w:rsidRPr="00871331">
        <w:rPr>
          <w:rFonts w:cs="Times New Roman"/>
          <w:sz w:val="24"/>
          <w:szCs w:val="24"/>
          <w:lang w:val="en-US"/>
        </w:rPr>
        <w:t>ation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w:t>
      </w:r>
      <w:proofErr w:type="spellStart"/>
      <w:r w:rsidRPr="00871331">
        <w:rPr>
          <w:rFonts w:cs="Times New Roman"/>
          <w:sz w:val="24"/>
          <w:szCs w:val="24"/>
          <w:lang w:val="en-US"/>
        </w:rPr>
        <w:t>Ormrod</w:t>
      </w:r>
      <w:proofErr w:type="spellEnd"/>
      <w:r w:rsidRPr="00871331">
        <w:rPr>
          <w:rFonts w:cs="Times New Roman"/>
          <w:sz w:val="24"/>
          <w:szCs w:val="24"/>
          <w:lang w:val="en-US"/>
        </w:rPr>
        <w:t xml:space="preserve">, &amp; Turner, 2007; </w:t>
      </w:r>
      <w:proofErr w:type="spellStart"/>
      <w:r w:rsidR="00055F0B" w:rsidRPr="00871331">
        <w:rPr>
          <w:rFonts w:cs="Times New Roman"/>
          <w:sz w:val="24"/>
          <w:szCs w:val="24"/>
          <w:lang w:val="en-US"/>
        </w:rPr>
        <w:t>Finkelhor</w:t>
      </w:r>
      <w:proofErr w:type="spellEnd"/>
      <w:r w:rsidR="00055F0B" w:rsidRPr="00871331">
        <w:rPr>
          <w:rFonts w:cs="Times New Roman"/>
          <w:sz w:val="24"/>
          <w:szCs w:val="24"/>
          <w:lang w:val="en-US"/>
        </w:rPr>
        <w:t xml:space="preserve">, </w:t>
      </w:r>
      <w:proofErr w:type="spellStart"/>
      <w:r w:rsidR="00055F0B" w:rsidRPr="00871331">
        <w:rPr>
          <w:rFonts w:cs="Times New Roman"/>
          <w:sz w:val="24"/>
          <w:szCs w:val="24"/>
          <w:lang w:val="en-US"/>
        </w:rPr>
        <w:t>Ormrod</w:t>
      </w:r>
      <w:proofErr w:type="spellEnd"/>
      <w:r w:rsidR="00055F0B" w:rsidRPr="00871331">
        <w:rPr>
          <w:rFonts w:cs="Times New Roman"/>
          <w:sz w:val="24"/>
          <w:szCs w:val="24"/>
          <w:lang w:val="en-US"/>
        </w:rPr>
        <w:t xml:space="preserve"> &amp; Turner, 2007b;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w:t>
      </w:r>
      <w:proofErr w:type="spellStart"/>
      <w:r w:rsidR="004043C0" w:rsidRPr="00871331">
        <w:rPr>
          <w:rFonts w:cs="Times New Roman"/>
          <w:sz w:val="24"/>
          <w:szCs w:val="24"/>
          <w:lang w:val="en-US"/>
        </w:rPr>
        <w:t>Ormrod</w:t>
      </w:r>
      <w:proofErr w:type="spellEnd"/>
      <w:r w:rsidR="004043C0" w:rsidRPr="00871331">
        <w:rPr>
          <w:rFonts w:cs="Times New Roman"/>
          <w:sz w:val="24"/>
          <w:szCs w:val="24"/>
          <w:lang w:val="en-US"/>
        </w:rPr>
        <w:t>, Turner &amp; Holt</w:t>
      </w:r>
      <w:r w:rsidR="00055F0B" w:rsidRPr="00871331">
        <w:rPr>
          <w:rFonts w:cs="Times New Roman"/>
          <w:sz w:val="24"/>
          <w:szCs w:val="24"/>
          <w:lang w:val="en-US"/>
        </w:rPr>
        <w:t xml:space="preserve">, </w:t>
      </w:r>
      <w:r w:rsidRPr="00871331">
        <w:rPr>
          <w:rFonts w:cs="Times New Roman"/>
          <w:sz w:val="24"/>
          <w:szCs w:val="24"/>
          <w:lang w:val="en-US"/>
        </w:rPr>
        <w:t>2009; Hamilton &amp; Browne, 1999) particularly when the person has previously been a victim of child sexual abuse (Reese-Weber &amp; Smith, 2011; Swanston et al., 2002).  A history of offline child sexual abuse is considered a risk factor for future victimi</w:t>
      </w:r>
      <w:r w:rsidR="00062A02">
        <w:rPr>
          <w:rFonts w:cs="Times New Roman"/>
          <w:sz w:val="24"/>
          <w:szCs w:val="24"/>
          <w:lang w:val="en-US"/>
        </w:rPr>
        <w:t>zation online (</w:t>
      </w:r>
      <w:proofErr w:type="spellStart"/>
      <w:r w:rsidR="00062A02">
        <w:rPr>
          <w:rFonts w:cs="Times New Roman"/>
          <w:sz w:val="24"/>
          <w:szCs w:val="24"/>
          <w:lang w:val="en-US"/>
        </w:rPr>
        <w:t>Helweg</w:t>
      </w:r>
      <w:proofErr w:type="spellEnd"/>
      <w:r w:rsidR="00062A02">
        <w:rPr>
          <w:rFonts w:cs="Times New Roman"/>
          <w:sz w:val="24"/>
          <w:szCs w:val="24"/>
          <w:lang w:val="en-US"/>
        </w:rPr>
        <w:t>-Larsen</w:t>
      </w:r>
      <w:r w:rsidRPr="00871331">
        <w:rPr>
          <w:rFonts w:cs="Times New Roman"/>
          <w:sz w:val="24"/>
          <w:szCs w:val="24"/>
          <w:lang w:val="en-US"/>
        </w:rPr>
        <w:t xml:space="preserve"> </w:t>
      </w:r>
      <w:r w:rsidR="00E13C5C" w:rsidRPr="00871331">
        <w:rPr>
          <w:rFonts w:cs="Times New Roman"/>
          <w:sz w:val="24"/>
          <w:szCs w:val="24"/>
          <w:lang w:val="en-US"/>
        </w:rPr>
        <w:t>et al.</w:t>
      </w:r>
      <w:r w:rsidRPr="00871331">
        <w:rPr>
          <w:rFonts w:cs="Times New Roman"/>
          <w:sz w:val="24"/>
          <w:szCs w:val="24"/>
          <w:lang w:val="en-US"/>
        </w:rPr>
        <w:t xml:space="preserve">, 2011; </w:t>
      </w:r>
      <w:r w:rsidR="000F7B49" w:rsidRPr="00871331">
        <w:rPr>
          <w:rFonts w:cs="Times New Roman"/>
          <w:sz w:val="24"/>
          <w:szCs w:val="24"/>
          <w:lang w:val="en-US"/>
        </w:rPr>
        <w:t xml:space="preserve">Mitchell et al., 2001; </w:t>
      </w:r>
      <w:r w:rsidR="00062A02">
        <w:rPr>
          <w:rFonts w:cs="Times New Roman"/>
          <w:sz w:val="24"/>
          <w:szCs w:val="24"/>
          <w:lang w:val="en-US"/>
        </w:rPr>
        <w:t>Mitchell</w:t>
      </w:r>
      <w:r w:rsidR="00A55200" w:rsidRPr="00871331">
        <w:rPr>
          <w:rFonts w:cs="Times New Roman"/>
          <w:sz w:val="24"/>
          <w:szCs w:val="24"/>
          <w:lang w:val="en-US"/>
        </w:rPr>
        <w:t xml:space="preserve"> et al.</w:t>
      </w:r>
      <w:r w:rsidRPr="00871331">
        <w:rPr>
          <w:rFonts w:cs="Times New Roman"/>
          <w:sz w:val="24"/>
          <w:szCs w:val="24"/>
          <w:lang w:val="en-US"/>
        </w:rPr>
        <w:t xml:space="preserve">, </w:t>
      </w:r>
      <w:r w:rsidR="00EE3013" w:rsidRPr="00871331">
        <w:rPr>
          <w:rFonts w:cs="Times New Roman"/>
          <w:sz w:val="24"/>
          <w:szCs w:val="24"/>
          <w:lang w:val="en-US"/>
        </w:rPr>
        <w:t>2007</w:t>
      </w:r>
      <w:r w:rsidRPr="00871331">
        <w:rPr>
          <w:rFonts w:cs="Times New Roman"/>
          <w:sz w:val="24"/>
          <w:szCs w:val="24"/>
          <w:lang w:val="en-US"/>
        </w:rPr>
        <w:t xml:space="preserve">; </w:t>
      </w:r>
      <w:r w:rsidR="005A2992" w:rsidRPr="00871331">
        <w:rPr>
          <w:rFonts w:cs="Times New Roman"/>
          <w:sz w:val="24"/>
          <w:szCs w:val="24"/>
          <w:lang w:val="en-US"/>
        </w:rPr>
        <w:t xml:space="preserve">Noll, </w:t>
      </w:r>
      <w:proofErr w:type="spellStart"/>
      <w:r w:rsidR="005A2992" w:rsidRPr="00871331">
        <w:rPr>
          <w:rFonts w:cs="Times New Roman"/>
          <w:sz w:val="24"/>
          <w:szCs w:val="24"/>
          <w:lang w:val="en-US"/>
        </w:rPr>
        <w:t>Shenk</w:t>
      </w:r>
      <w:proofErr w:type="spellEnd"/>
      <w:r w:rsidR="005A2992" w:rsidRPr="00871331">
        <w:rPr>
          <w:rFonts w:cs="Times New Roman"/>
          <w:sz w:val="24"/>
          <w:szCs w:val="24"/>
          <w:lang w:val="en-US"/>
        </w:rPr>
        <w:t>, Barnes</w:t>
      </w:r>
      <w:r w:rsidR="006F379E" w:rsidRPr="00871331">
        <w:rPr>
          <w:rFonts w:cs="Times New Roman"/>
          <w:sz w:val="24"/>
          <w:szCs w:val="24"/>
          <w:lang w:val="en-US"/>
        </w:rPr>
        <w:t>,</w:t>
      </w:r>
      <w:r w:rsidR="005A2992" w:rsidRPr="00871331">
        <w:rPr>
          <w:rFonts w:cs="Times New Roman"/>
          <w:sz w:val="24"/>
          <w:szCs w:val="24"/>
          <w:lang w:val="en-US"/>
        </w:rPr>
        <w:t xml:space="preserve"> &amp; Putnam, 2009;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et al., 2008).  Using data collected in 2008, from the National Survey of Children’s Exposure to Violence, Mitchell</w:t>
      </w:r>
      <w:r w:rsidR="006F379E" w:rsidRPr="00871331">
        <w:rPr>
          <w:rFonts w:cs="Times New Roman"/>
          <w:sz w:val="24"/>
          <w:szCs w:val="24"/>
          <w:lang w:val="en-US"/>
        </w:rPr>
        <w:t>,</w:t>
      </w:r>
      <w:r w:rsidRPr="00871331">
        <w:rPr>
          <w:rFonts w:cs="Times New Roman"/>
          <w:sz w:val="24"/>
          <w:szCs w:val="24"/>
          <w:lang w:val="en-US"/>
        </w:rPr>
        <w:t xml:space="preserve">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w:t>
      </w:r>
      <w:proofErr w:type="spellStart"/>
      <w:r w:rsidRPr="00871331">
        <w:rPr>
          <w:rFonts w:cs="Times New Roman"/>
          <w:sz w:val="24"/>
          <w:szCs w:val="24"/>
          <w:lang w:val="en-US"/>
        </w:rPr>
        <w:t>Wolak</w:t>
      </w:r>
      <w:proofErr w:type="spellEnd"/>
      <w:r w:rsidRPr="00871331">
        <w:rPr>
          <w:rFonts w:cs="Times New Roman"/>
          <w:sz w:val="24"/>
          <w:szCs w:val="24"/>
          <w:lang w:val="en-US"/>
        </w:rPr>
        <w:t>, Ybarra</w:t>
      </w:r>
      <w:r w:rsidR="00062A02">
        <w:rPr>
          <w:rFonts w:cs="Times New Roman"/>
          <w:sz w:val="24"/>
          <w:szCs w:val="24"/>
          <w:lang w:val="en-US"/>
        </w:rPr>
        <w:t>,</w:t>
      </w:r>
      <w:r w:rsidRPr="00871331">
        <w:rPr>
          <w:rFonts w:cs="Times New Roman"/>
          <w:sz w:val="24"/>
          <w:szCs w:val="24"/>
          <w:lang w:val="en-US"/>
        </w:rPr>
        <w:t xml:space="preserve"> and Turner (201</w:t>
      </w:r>
      <w:r w:rsidR="0051201F" w:rsidRPr="00871331">
        <w:rPr>
          <w:rFonts w:cs="Times New Roman"/>
          <w:sz w:val="24"/>
          <w:szCs w:val="24"/>
          <w:lang w:val="en-US"/>
        </w:rPr>
        <w:t>1</w:t>
      </w:r>
      <w:r w:rsidRPr="00871331">
        <w:rPr>
          <w:rFonts w:cs="Times New Roman"/>
          <w:sz w:val="24"/>
          <w:szCs w:val="24"/>
          <w:lang w:val="en-US"/>
        </w:rPr>
        <w:t>)</w:t>
      </w:r>
      <w:r w:rsidR="00FF031B" w:rsidRPr="00871331">
        <w:rPr>
          <w:rFonts w:cs="Times New Roman"/>
          <w:sz w:val="24"/>
          <w:szCs w:val="24"/>
          <w:lang w:val="en-US"/>
        </w:rPr>
        <w:t>,</w:t>
      </w:r>
      <w:r w:rsidRPr="00871331">
        <w:rPr>
          <w:rFonts w:cs="Times New Roman"/>
          <w:sz w:val="24"/>
          <w:szCs w:val="24"/>
          <w:lang w:val="en-US"/>
        </w:rPr>
        <w:t xml:space="preserve"> found strong links between online victimi</w:t>
      </w:r>
      <w:r w:rsidR="00062A02">
        <w:rPr>
          <w:rFonts w:cs="Times New Roman"/>
          <w:sz w:val="24"/>
          <w:szCs w:val="24"/>
          <w:lang w:val="en-US"/>
        </w:rPr>
        <w:t>z</w:t>
      </w:r>
      <w:r w:rsidRPr="00871331">
        <w:rPr>
          <w:rFonts w:cs="Times New Roman"/>
          <w:sz w:val="24"/>
          <w:szCs w:val="24"/>
          <w:lang w:val="en-US"/>
        </w:rPr>
        <w:t>ation and victimi</w:t>
      </w:r>
      <w:r w:rsidR="00062A02">
        <w:rPr>
          <w:rFonts w:cs="Times New Roman"/>
          <w:sz w:val="24"/>
          <w:szCs w:val="24"/>
          <w:lang w:val="en-US"/>
        </w:rPr>
        <w:t>z</w:t>
      </w:r>
      <w:r w:rsidRPr="00871331">
        <w:rPr>
          <w:rFonts w:cs="Times New Roman"/>
          <w:sz w:val="24"/>
          <w:szCs w:val="24"/>
          <w:lang w:val="en-US"/>
        </w:rPr>
        <w:t>ation in other areas of life.  Ninety-six percent of respondents who reported online victimi</w:t>
      </w:r>
      <w:r w:rsidR="002D5A62">
        <w:rPr>
          <w:rFonts w:cs="Times New Roman"/>
          <w:sz w:val="24"/>
          <w:szCs w:val="24"/>
          <w:lang w:val="en-US"/>
        </w:rPr>
        <w:t>z</w:t>
      </w:r>
      <w:r w:rsidRPr="00871331">
        <w:rPr>
          <w:rFonts w:cs="Times New Roman"/>
          <w:sz w:val="24"/>
          <w:szCs w:val="24"/>
          <w:lang w:val="en-US"/>
        </w:rPr>
        <w:t xml:space="preserve">ation </w:t>
      </w:r>
      <w:r w:rsidR="00FF031B" w:rsidRPr="00871331">
        <w:rPr>
          <w:rFonts w:cs="Times New Roman"/>
          <w:sz w:val="24"/>
          <w:szCs w:val="24"/>
          <w:lang w:val="en-US"/>
        </w:rPr>
        <w:t xml:space="preserve">by any individual </w:t>
      </w:r>
      <w:r w:rsidRPr="00871331">
        <w:rPr>
          <w:rFonts w:cs="Times New Roman"/>
          <w:sz w:val="24"/>
          <w:szCs w:val="24"/>
          <w:lang w:val="en-US"/>
        </w:rPr>
        <w:t>also</w:t>
      </w:r>
      <w:r w:rsidR="00FF031B" w:rsidRPr="00871331">
        <w:rPr>
          <w:rFonts w:cs="Times New Roman"/>
          <w:sz w:val="24"/>
          <w:szCs w:val="24"/>
          <w:lang w:val="en-US"/>
        </w:rPr>
        <w:t xml:space="preserve"> reported offline victimi</w:t>
      </w:r>
      <w:r w:rsidR="002D5A62">
        <w:rPr>
          <w:rFonts w:cs="Times New Roman"/>
          <w:sz w:val="24"/>
          <w:szCs w:val="24"/>
          <w:lang w:val="en-US"/>
        </w:rPr>
        <w:t>z</w:t>
      </w:r>
      <w:r w:rsidR="00FF031B" w:rsidRPr="00871331">
        <w:rPr>
          <w:rFonts w:cs="Times New Roman"/>
          <w:sz w:val="24"/>
          <w:szCs w:val="24"/>
          <w:lang w:val="en-US"/>
        </w:rPr>
        <w:t xml:space="preserve">ation by any individual </w:t>
      </w:r>
      <w:r w:rsidRPr="00871331">
        <w:rPr>
          <w:rFonts w:cs="Times New Roman"/>
          <w:sz w:val="24"/>
          <w:szCs w:val="24"/>
          <w:lang w:val="en-US"/>
        </w:rPr>
        <w:t>within the same period (Mitchell</w:t>
      </w:r>
      <w:r w:rsidR="0051201F" w:rsidRPr="00871331">
        <w:rPr>
          <w:rFonts w:cs="Times New Roman"/>
          <w:sz w:val="24"/>
          <w:szCs w:val="24"/>
          <w:lang w:val="en-US"/>
        </w:rPr>
        <w:t xml:space="preserve">, </w:t>
      </w:r>
      <w:proofErr w:type="spellStart"/>
      <w:r w:rsidR="0051201F" w:rsidRPr="00871331">
        <w:rPr>
          <w:rFonts w:cs="Times New Roman"/>
          <w:sz w:val="24"/>
          <w:szCs w:val="24"/>
          <w:lang w:val="en-US"/>
        </w:rPr>
        <w:t>Finkelhor</w:t>
      </w:r>
      <w:proofErr w:type="spellEnd"/>
      <w:r w:rsidR="0051201F" w:rsidRPr="00871331">
        <w:rPr>
          <w:rFonts w:cs="Times New Roman"/>
          <w:sz w:val="24"/>
          <w:szCs w:val="24"/>
          <w:lang w:val="en-US"/>
        </w:rPr>
        <w:t xml:space="preserve">, </w:t>
      </w:r>
      <w:proofErr w:type="spellStart"/>
      <w:r w:rsidR="0051201F" w:rsidRPr="00871331">
        <w:rPr>
          <w:rFonts w:cs="Times New Roman"/>
          <w:sz w:val="24"/>
          <w:szCs w:val="24"/>
          <w:lang w:val="en-US"/>
        </w:rPr>
        <w:t>Wolak</w:t>
      </w:r>
      <w:proofErr w:type="spellEnd"/>
      <w:r w:rsidR="0051201F" w:rsidRPr="00871331">
        <w:rPr>
          <w:rFonts w:cs="Times New Roman"/>
          <w:sz w:val="24"/>
          <w:szCs w:val="24"/>
          <w:lang w:val="en-US"/>
        </w:rPr>
        <w:t>, Ybarra</w:t>
      </w:r>
      <w:r w:rsidR="002D5A62">
        <w:rPr>
          <w:rFonts w:cs="Times New Roman"/>
          <w:sz w:val="24"/>
          <w:szCs w:val="24"/>
          <w:lang w:val="en-US"/>
        </w:rPr>
        <w:t>,</w:t>
      </w:r>
      <w:r w:rsidR="0051201F" w:rsidRPr="00871331">
        <w:rPr>
          <w:rFonts w:cs="Times New Roman"/>
          <w:sz w:val="24"/>
          <w:szCs w:val="24"/>
          <w:lang w:val="en-US"/>
        </w:rPr>
        <w:t xml:space="preserve"> &amp; Turner, </w:t>
      </w:r>
      <w:r w:rsidRPr="00871331">
        <w:rPr>
          <w:rFonts w:cs="Times New Roman"/>
          <w:sz w:val="24"/>
          <w:szCs w:val="24"/>
          <w:lang w:val="en-US"/>
        </w:rPr>
        <w:t>201</w:t>
      </w:r>
      <w:r w:rsidR="0051201F" w:rsidRPr="00871331">
        <w:rPr>
          <w:rFonts w:cs="Times New Roman"/>
          <w:sz w:val="24"/>
          <w:szCs w:val="24"/>
          <w:lang w:val="en-US"/>
        </w:rPr>
        <w:t>1</w:t>
      </w:r>
      <w:r w:rsidRPr="00871331">
        <w:rPr>
          <w:rFonts w:cs="Times New Roman"/>
          <w:sz w:val="24"/>
          <w:szCs w:val="24"/>
          <w:lang w:val="en-US"/>
        </w:rPr>
        <w:t xml:space="preserve">).  </w:t>
      </w:r>
      <w:r w:rsidR="005A2992" w:rsidRPr="00871331">
        <w:rPr>
          <w:rFonts w:cs="Times New Roman"/>
          <w:sz w:val="24"/>
          <w:szCs w:val="24"/>
          <w:lang w:val="en-US"/>
        </w:rPr>
        <w:t xml:space="preserve">Having been abused offline appears to be significantly and independently associated with online sexual solicitations, which are often in turn associated with meetings offline (Noll et al., 2009).  </w:t>
      </w:r>
      <w:r w:rsidRPr="00871331">
        <w:rPr>
          <w:rFonts w:cs="Times New Roman"/>
          <w:sz w:val="24"/>
          <w:szCs w:val="24"/>
          <w:lang w:val="en-US"/>
        </w:rPr>
        <w:t>Th</w:t>
      </w:r>
      <w:r w:rsidR="005A2992" w:rsidRPr="00871331">
        <w:rPr>
          <w:rFonts w:cs="Times New Roman"/>
          <w:sz w:val="24"/>
          <w:szCs w:val="24"/>
          <w:lang w:val="en-US"/>
        </w:rPr>
        <w:t>e link</w:t>
      </w:r>
      <w:r w:rsidRPr="00871331">
        <w:rPr>
          <w:rFonts w:cs="Times New Roman"/>
          <w:sz w:val="24"/>
          <w:szCs w:val="24"/>
          <w:lang w:val="en-US"/>
        </w:rPr>
        <w:t xml:space="preserve"> </w:t>
      </w:r>
      <w:r w:rsidR="005A2992" w:rsidRPr="00871331">
        <w:rPr>
          <w:rFonts w:cs="Times New Roman"/>
          <w:sz w:val="24"/>
          <w:szCs w:val="24"/>
          <w:lang w:val="en-US"/>
        </w:rPr>
        <w:t>between offline and online victimi</w:t>
      </w:r>
      <w:r w:rsidR="002D5A62">
        <w:rPr>
          <w:rFonts w:cs="Times New Roman"/>
          <w:sz w:val="24"/>
          <w:szCs w:val="24"/>
          <w:lang w:val="en-US"/>
        </w:rPr>
        <w:t>z</w:t>
      </w:r>
      <w:r w:rsidR="005A2992" w:rsidRPr="00871331">
        <w:rPr>
          <w:rFonts w:cs="Times New Roman"/>
          <w:sz w:val="24"/>
          <w:szCs w:val="24"/>
          <w:lang w:val="en-US"/>
        </w:rPr>
        <w:t xml:space="preserve">ation </w:t>
      </w:r>
      <w:r w:rsidRPr="00871331">
        <w:rPr>
          <w:rFonts w:cs="Times New Roman"/>
          <w:sz w:val="24"/>
          <w:szCs w:val="24"/>
          <w:lang w:val="en-US"/>
        </w:rPr>
        <w:t>is</w:t>
      </w:r>
      <w:r w:rsidR="00FF031B" w:rsidRPr="00871331">
        <w:rPr>
          <w:rFonts w:cs="Times New Roman"/>
          <w:sz w:val="24"/>
          <w:szCs w:val="24"/>
          <w:lang w:val="en-US"/>
        </w:rPr>
        <w:t xml:space="preserve"> </w:t>
      </w:r>
      <w:r w:rsidR="005A2992" w:rsidRPr="00871331">
        <w:rPr>
          <w:rFonts w:cs="Times New Roman"/>
          <w:sz w:val="24"/>
          <w:szCs w:val="24"/>
          <w:lang w:val="en-US"/>
        </w:rPr>
        <w:t>crucial</w:t>
      </w:r>
      <w:r w:rsidR="00FF031B" w:rsidRPr="00871331">
        <w:rPr>
          <w:rFonts w:cs="Times New Roman"/>
          <w:sz w:val="24"/>
          <w:szCs w:val="24"/>
          <w:lang w:val="en-US"/>
        </w:rPr>
        <w:t xml:space="preserve"> as it is</w:t>
      </w:r>
      <w:r w:rsidRPr="00871331">
        <w:rPr>
          <w:rFonts w:cs="Times New Roman"/>
          <w:sz w:val="24"/>
          <w:szCs w:val="24"/>
          <w:lang w:val="en-US"/>
        </w:rPr>
        <w:t xml:space="preserve"> demonstrative of how inextricably linked online and offline </w:t>
      </w:r>
      <w:r w:rsidR="005A2992" w:rsidRPr="00871331">
        <w:rPr>
          <w:rFonts w:cs="Times New Roman"/>
          <w:sz w:val="24"/>
          <w:szCs w:val="24"/>
          <w:lang w:val="en-US"/>
        </w:rPr>
        <w:t>vulnerabilities</w:t>
      </w:r>
      <w:r w:rsidRPr="00871331">
        <w:rPr>
          <w:rFonts w:cs="Times New Roman"/>
          <w:sz w:val="24"/>
          <w:szCs w:val="24"/>
          <w:lang w:val="en-US"/>
        </w:rPr>
        <w:t xml:space="preserve"> can be.   </w:t>
      </w:r>
    </w:p>
    <w:p w:rsidR="00622C40" w:rsidRPr="00871331" w:rsidRDefault="006E7805" w:rsidP="006E7805">
      <w:pPr>
        <w:spacing w:line="480" w:lineRule="auto"/>
        <w:ind w:firstLine="720"/>
        <w:rPr>
          <w:rFonts w:cs="Times New Roman"/>
          <w:sz w:val="24"/>
          <w:szCs w:val="24"/>
          <w:lang w:val="en-US"/>
        </w:rPr>
      </w:pPr>
      <w:r w:rsidRPr="00871331">
        <w:rPr>
          <w:rFonts w:cs="Times New Roman"/>
          <w:sz w:val="24"/>
          <w:szCs w:val="24"/>
          <w:lang w:val="en-US"/>
        </w:rPr>
        <w:t>Further supporting the link between online and offline vulnerabilities</w:t>
      </w:r>
      <w:r w:rsidR="006F379E" w:rsidRPr="00871331">
        <w:rPr>
          <w:rFonts w:cs="Times New Roman"/>
          <w:sz w:val="24"/>
          <w:szCs w:val="24"/>
          <w:lang w:val="en-US"/>
        </w:rPr>
        <w:t>,</w:t>
      </w:r>
      <w:r w:rsidRPr="00871331">
        <w:rPr>
          <w:rFonts w:cs="Times New Roman"/>
          <w:sz w:val="24"/>
          <w:szCs w:val="24"/>
          <w:lang w:val="en-US"/>
        </w:rPr>
        <w:t xml:space="preserve"> </w:t>
      </w:r>
      <w:proofErr w:type="spellStart"/>
      <w:r w:rsidR="0021426F" w:rsidRPr="00871331">
        <w:rPr>
          <w:rFonts w:cs="Times New Roman"/>
          <w:sz w:val="24"/>
          <w:szCs w:val="24"/>
          <w:lang w:val="en-US"/>
        </w:rPr>
        <w:t>Brå</w:t>
      </w:r>
      <w:proofErr w:type="spellEnd"/>
      <w:r w:rsidR="00622C40" w:rsidRPr="00871331">
        <w:rPr>
          <w:rFonts w:cs="Times New Roman"/>
          <w:sz w:val="24"/>
          <w:szCs w:val="24"/>
          <w:lang w:val="en-US"/>
        </w:rPr>
        <w:t xml:space="preserve"> (2007) found that young people </w:t>
      </w:r>
      <w:r w:rsidR="00FF55CC">
        <w:rPr>
          <w:rFonts w:cs="Times New Roman"/>
          <w:sz w:val="24"/>
          <w:szCs w:val="24"/>
          <w:lang w:val="en-US"/>
        </w:rPr>
        <w:t>who tended to engage in behavio</w:t>
      </w:r>
      <w:r w:rsidR="00622C40" w:rsidRPr="00871331">
        <w:rPr>
          <w:rFonts w:cs="Times New Roman"/>
          <w:sz w:val="24"/>
          <w:szCs w:val="24"/>
          <w:lang w:val="en-US"/>
        </w:rPr>
        <w:t xml:space="preserve">rs such </w:t>
      </w:r>
      <w:r w:rsidR="00FF55CC">
        <w:rPr>
          <w:rFonts w:cs="Times New Roman"/>
          <w:sz w:val="24"/>
          <w:szCs w:val="24"/>
          <w:lang w:val="en-US"/>
        </w:rPr>
        <w:t xml:space="preserve">as </w:t>
      </w:r>
      <w:r w:rsidR="00622C40" w:rsidRPr="00871331">
        <w:rPr>
          <w:rFonts w:cs="Times New Roman"/>
          <w:sz w:val="24"/>
          <w:szCs w:val="24"/>
          <w:lang w:val="en-US"/>
        </w:rPr>
        <w:t>excessive drinking, drug use</w:t>
      </w:r>
      <w:r w:rsidR="00FF55CC">
        <w:rPr>
          <w:rFonts w:cs="Times New Roman"/>
          <w:sz w:val="24"/>
          <w:szCs w:val="24"/>
          <w:lang w:val="en-US"/>
        </w:rPr>
        <w:t>,</w:t>
      </w:r>
      <w:r w:rsidR="00622C40" w:rsidRPr="00871331">
        <w:rPr>
          <w:rFonts w:cs="Times New Roman"/>
          <w:sz w:val="24"/>
          <w:szCs w:val="24"/>
          <w:lang w:val="en-US"/>
        </w:rPr>
        <w:t xml:space="preserve"> and sociali</w:t>
      </w:r>
      <w:r w:rsidR="00FF55CC">
        <w:rPr>
          <w:rFonts w:cs="Times New Roman"/>
          <w:sz w:val="24"/>
          <w:szCs w:val="24"/>
          <w:lang w:val="en-US"/>
        </w:rPr>
        <w:t>z</w:t>
      </w:r>
      <w:r w:rsidR="00622C40" w:rsidRPr="00871331">
        <w:rPr>
          <w:rFonts w:cs="Times New Roman"/>
          <w:sz w:val="24"/>
          <w:szCs w:val="24"/>
          <w:lang w:val="en-US"/>
        </w:rPr>
        <w:t>ing with older friends (i.e</w:t>
      </w:r>
      <w:r w:rsidR="00F73D5F" w:rsidRPr="00871331">
        <w:rPr>
          <w:rFonts w:cs="Times New Roman"/>
          <w:sz w:val="24"/>
          <w:szCs w:val="24"/>
          <w:lang w:val="en-US"/>
        </w:rPr>
        <w:t>.</w:t>
      </w:r>
      <w:r w:rsidR="00FF55CC">
        <w:rPr>
          <w:rFonts w:cs="Times New Roman"/>
          <w:sz w:val="24"/>
          <w:szCs w:val="24"/>
          <w:lang w:val="en-US"/>
        </w:rPr>
        <w:t>, offline behavio</w:t>
      </w:r>
      <w:r w:rsidR="00622C40" w:rsidRPr="00871331">
        <w:rPr>
          <w:rFonts w:cs="Times New Roman"/>
          <w:sz w:val="24"/>
          <w:szCs w:val="24"/>
          <w:lang w:val="en-US"/>
        </w:rPr>
        <w:t>rs typ</w:t>
      </w:r>
      <w:r w:rsidR="00A7644D" w:rsidRPr="00871331">
        <w:rPr>
          <w:rFonts w:cs="Times New Roman"/>
          <w:sz w:val="24"/>
          <w:szCs w:val="24"/>
          <w:lang w:val="en-US"/>
        </w:rPr>
        <w:t>ically perceived as risk taking)</w:t>
      </w:r>
      <w:r w:rsidR="00622C40" w:rsidRPr="00871331">
        <w:rPr>
          <w:rFonts w:cs="Times New Roman"/>
          <w:sz w:val="24"/>
          <w:szCs w:val="24"/>
          <w:lang w:val="en-US"/>
        </w:rPr>
        <w:t xml:space="preserve">, were more likely to have received sexual communications from adults online.  </w:t>
      </w:r>
      <w:r w:rsidRPr="00871331">
        <w:rPr>
          <w:rFonts w:cs="Times New Roman"/>
          <w:sz w:val="24"/>
          <w:szCs w:val="24"/>
          <w:lang w:val="en-US"/>
        </w:rPr>
        <w:t xml:space="preserve">De </w:t>
      </w:r>
      <w:proofErr w:type="spellStart"/>
      <w:r w:rsidRPr="00871331">
        <w:rPr>
          <w:rFonts w:cs="Times New Roman"/>
          <w:sz w:val="24"/>
          <w:szCs w:val="24"/>
          <w:lang w:val="en-US"/>
        </w:rPr>
        <w:t>Graaf</w:t>
      </w:r>
      <w:proofErr w:type="spellEnd"/>
      <w:r w:rsidRPr="00871331">
        <w:rPr>
          <w:rFonts w:cs="Times New Roman"/>
          <w:sz w:val="24"/>
          <w:szCs w:val="24"/>
          <w:lang w:val="en-US"/>
        </w:rPr>
        <w:t xml:space="preserve"> and </w:t>
      </w:r>
      <w:proofErr w:type="spellStart"/>
      <w:r w:rsidRPr="00871331">
        <w:rPr>
          <w:rFonts w:cs="Times New Roman"/>
          <w:sz w:val="24"/>
          <w:szCs w:val="24"/>
          <w:lang w:val="en-US"/>
        </w:rPr>
        <w:t>Vanwesenbeeck</w:t>
      </w:r>
      <w:proofErr w:type="spellEnd"/>
      <w:r w:rsidRPr="00871331">
        <w:rPr>
          <w:rFonts w:cs="Times New Roman"/>
          <w:sz w:val="24"/>
          <w:szCs w:val="24"/>
          <w:lang w:val="en-US"/>
        </w:rPr>
        <w:t xml:space="preserve"> (2006) found no difference between the risk factors that make a young person vulnerable to offline sexual abuse and those which make them vulnerable to </w:t>
      </w:r>
      <w:r w:rsidRPr="00871331">
        <w:rPr>
          <w:rFonts w:cs="Times New Roman"/>
          <w:sz w:val="24"/>
          <w:szCs w:val="24"/>
          <w:lang w:val="en-US"/>
        </w:rPr>
        <w:lastRenderedPageBreak/>
        <w:t xml:space="preserve">online sexual abuse.  However the authors acknowledge that this may be attributable to the very limited research comparing these dimensions.  </w:t>
      </w:r>
    </w:p>
    <w:p w:rsidR="00A24D33" w:rsidRPr="00871331" w:rsidRDefault="00AF7629" w:rsidP="00622C40">
      <w:pPr>
        <w:spacing w:line="480" w:lineRule="auto"/>
        <w:ind w:firstLine="720"/>
        <w:rPr>
          <w:rFonts w:cs="Times New Roman"/>
          <w:sz w:val="24"/>
          <w:szCs w:val="24"/>
          <w:lang w:val="en-US"/>
        </w:rPr>
      </w:pPr>
      <w:r w:rsidRPr="00871331">
        <w:rPr>
          <w:rFonts w:cs="Times New Roman"/>
          <w:sz w:val="24"/>
          <w:szCs w:val="24"/>
          <w:lang w:val="en-US"/>
        </w:rPr>
        <w:t>For some young people, the environment (whether online or offline) may hold little relevance</w:t>
      </w:r>
      <w:r w:rsidR="00622C40" w:rsidRPr="00871331">
        <w:rPr>
          <w:rFonts w:cs="Times New Roman"/>
          <w:sz w:val="24"/>
          <w:szCs w:val="24"/>
          <w:lang w:val="en-US"/>
        </w:rPr>
        <w:t>;</w:t>
      </w:r>
      <w:r w:rsidRPr="00871331">
        <w:rPr>
          <w:rFonts w:cs="Times New Roman"/>
          <w:sz w:val="24"/>
          <w:szCs w:val="24"/>
          <w:lang w:val="en-US"/>
        </w:rPr>
        <w:t xml:space="preserve"> however</w:t>
      </w:r>
      <w:r w:rsidR="00FF55CC">
        <w:rPr>
          <w:rFonts w:cs="Times New Roman"/>
          <w:sz w:val="24"/>
          <w:szCs w:val="24"/>
          <w:lang w:val="en-US"/>
        </w:rPr>
        <w:t>,</w:t>
      </w:r>
      <w:r w:rsidRPr="00871331">
        <w:rPr>
          <w:rFonts w:cs="Times New Roman"/>
          <w:sz w:val="24"/>
          <w:szCs w:val="24"/>
          <w:lang w:val="en-US"/>
        </w:rPr>
        <w:t xml:space="preserve"> for others</w:t>
      </w:r>
      <w:r w:rsidR="00FF55CC">
        <w:rPr>
          <w:rFonts w:cs="Times New Roman"/>
          <w:sz w:val="24"/>
          <w:szCs w:val="24"/>
          <w:lang w:val="en-US"/>
        </w:rPr>
        <w:t>,</w:t>
      </w:r>
      <w:r w:rsidRPr="00871331">
        <w:rPr>
          <w:rFonts w:cs="Times New Roman"/>
          <w:sz w:val="24"/>
          <w:szCs w:val="24"/>
          <w:lang w:val="en-US"/>
        </w:rPr>
        <w:t xml:space="preserve"> the </w:t>
      </w:r>
      <w:r w:rsidR="00622C40" w:rsidRPr="00871331">
        <w:rPr>
          <w:rFonts w:cs="Times New Roman"/>
          <w:sz w:val="24"/>
          <w:szCs w:val="24"/>
          <w:lang w:val="en-US"/>
        </w:rPr>
        <w:t>online environment may alter</w:t>
      </w:r>
      <w:r w:rsidRPr="00871331">
        <w:rPr>
          <w:rFonts w:cs="Times New Roman"/>
          <w:sz w:val="24"/>
          <w:szCs w:val="24"/>
          <w:lang w:val="en-US"/>
        </w:rPr>
        <w:t xml:space="preserve"> the way </w:t>
      </w:r>
      <w:r w:rsidR="00622C40" w:rsidRPr="00871331">
        <w:rPr>
          <w:rFonts w:cs="Times New Roman"/>
          <w:sz w:val="24"/>
          <w:szCs w:val="24"/>
          <w:lang w:val="en-US"/>
        </w:rPr>
        <w:t xml:space="preserve">in which they behave, potentially making them more vulnerable. </w:t>
      </w:r>
      <w:r w:rsidR="000F7B49" w:rsidRPr="00871331">
        <w:rPr>
          <w:rFonts w:cs="Times New Roman"/>
          <w:sz w:val="24"/>
          <w:szCs w:val="24"/>
          <w:lang w:val="en-US"/>
        </w:rPr>
        <w:t>For example, b</w:t>
      </w:r>
      <w:r w:rsidR="00622C40" w:rsidRPr="00871331">
        <w:rPr>
          <w:rFonts w:cs="Times New Roman"/>
          <w:sz w:val="24"/>
          <w:szCs w:val="24"/>
          <w:lang w:val="en-US"/>
        </w:rPr>
        <w:t xml:space="preserve">eing shy offline makes little difference online (Livingstone &amp; </w:t>
      </w:r>
      <w:proofErr w:type="spellStart"/>
      <w:r w:rsidR="00622C40" w:rsidRPr="00871331">
        <w:rPr>
          <w:rFonts w:cs="Times New Roman"/>
          <w:sz w:val="24"/>
          <w:szCs w:val="24"/>
          <w:lang w:val="en-US"/>
        </w:rPr>
        <w:t>Helsper</w:t>
      </w:r>
      <w:proofErr w:type="spellEnd"/>
      <w:r w:rsidR="00622C40" w:rsidRPr="00871331">
        <w:rPr>
          <w:rFonts w:cs="Times New Roman"/>
          <w:sz w:val="24"/>
          <w:szCs w:val="24"/>
          <w:lang w:val="en-US"/>
        </w:rPr>
        <w:t>, 2007) as young people can behave in ways that do not necessarily fit with their natural characteristics</w:t>
      </w:r>
      <w:r w:rsidR="005A2992" w:rsidRPr="00871331">
        <w:rPr>
          <w:rFonts w:cs="Times New Roman"/>
          <w:sz w:val="24"/>
          <w:szCs w:val="24"/>
          <w:lang w:val="en-US"/>
        </w:rPr>
        <w:t xml:space="preserve"> and individuals often feel </w:t>
      </w:r>
      <w:proofErr w:type="spellStart"/>
      <w:r w:rsidR="005A2992" w:rsidRPr="00871331">
        <w:rPr>
          <w:rFonts w:cs="Times New Roman"/>
          <w:sz w:val="24"/>
          <w:szCs w:val="24"/>
          <w:lang w:val="en-US"/>
        </w:rPr>
        <w:t>disinhibited</w:t>
      </w:r>
      <w:proofErr w:type="spellEnd"/>
      <w:r w:rsidR="005A2992" w:rsidRPr="00871331">
        <w:rPr>
          <w:rFonts w:cs="Times New Roman"/>
          <w:sz w:val="24"/>
          <w:szCs w:val="24"/>
          <w:lang w:val="en-US"/>
        </w:rPr>
        <w:t xml:space="preserve"> by the screen in front of them (</w:t>
      </w:r>
      <w:proofErr w:type="spellStart"/>
      <w:r w:rsidR="005A2992" w:rsidRPr="00871331">
        <w:rPr>
          <w:rFonts w:cs="Times New Roman"/>
          <w:sz w:val="24"/>
          <w:szCs w:val="24"/>
          <w:lang w:val="en-US"/>
        </w:rPr>
        <w:t>Suler</w:t>
      </w:r>
      <w:proofErr w:type="spellEnd"/>
      <w:r w:rsidR="005A2992" w:rsidRPr="00871331">
        <w:rPr>
          <w:rFonts w:cs="Times New Roman"/>
          <w:sz w:val="24"/>
          <w:szCs w:val="24"/>
          <w:lang w:val="en-US"/>
        </w:rPr>
        <w:t>, 2004)</w:t>
      </w:r>
      <w:r w:rsidR="00622C40" w:rsidRPr="00871331">
        <w:rPr>
          <w:rFonts w:cs="Times New Roman"/>
          <w:sz w:val="24"/>
          <w:szCs w:val="24"/>
          <w:lang w:val="en-US"/>
        </w:rPr>
        <w:t>.</w:t>
      </w:r>
      <w:r w:rsidR="008F4A80" w:rsidRPr="00871331">
        <w:rPr>
          <w:rFonts w:cs="Times New Roman"/>
          <w:sz w:val="24"/>
          <w:szCs w:val="24"/>
          <w:lang w:val="en-US"/>
        </w:rPr>
        <w:t xml:space="preserve">  This online </w:t>
      </w:r>
      <w:proofErr w:type="spellStart"/>
      <w:r w:rsidR="008F4A80" w:rsidRPr="00871331">
        <w:rPr>
          <w:rFonts w:cs="Times New Roman"/>
          <w:sz w:val="24"/>
          <w:szCs w:val="24"/>
          <w:lang w:val="en-US"/>
        </w:rPr>
        <w:t>disinh</w:t>
      </w:r>
      <w:r w:rsidR="00160DD2" w:rsidRPr="00871331">
        <w:rPr>
          <w:rFonts w:cs="Times New Roman"/>
          <w:sz w:val="24"/>
          <w:szCs w:val="24"/>
          <w:lang w:val="en-US"/>
        </w:rPr>
        <w:t>ib</w:t>
      </w:r>
      <w:r w:rsidR="008F4A80" w:rsidRPr="00871331">
        <w:rPr>
          <w:rFonts w:cs="Times New Roman"/>
          <w:sz w:val="24"/>
          <w:szCs w:val="24"/>
          <w:lang w:val="en-US"/>
        </w:rPr>
        <w:t>ition</w:t>
      </w:r>
      <w:proofErr w:type="spellEnd"/>
      <w:r w:rsidR="008F4A80" w:rsidRPr="00871331">
        <w:rPr>
          <w:rFonts w:cs="Times New Roman"/>
          <w:sz w:val="24"/>
          <w:szCs w:val="24"/>
          <w:lang w:val="en-US"/>
        </w:rPr>
        <w:t xml:space="preserve"> (</w:t>
      </w:r>
      <w:proofErr w:type="spellStart"/>
      <w:r w:rsidR="008F4A80" w:rsidRPr="00871331">
        <w:rPr>
          <w:rFonts w:cs="Times New Roman"/>
          <w:sz w:val="24"/>
          <w:szCs w:val="24"/>
          <w:lang w:val="en-US"/>
        </w:rPr>
        <w:t>Suler</w:t>
      </w:r>
      <w:proofErr w:type="spellEnd"/>
      <w:r w:rsidR="008F4A80" w:rsidRPr="00871331">
        <w:rPr>
          <w:rFonts w:cs="Times New Roman"/>
          <w:sz w:val="24"/>
          <w:szCs w:val="24"/>
          <w:lang w:val="en-US"/>
        </w:rPr>
        <w:t>, 2004) may lead to young people who are not perceived as vulnerable offline, to become vulnerable when on the internet.</w:t>
      </w:r>
      <w:r w:rsidR="00622C40" w:rsidRPr="00871331">
        <w:rPr>
          <w:rFonts w:cs="Times New Roman"/>
          <w:sz w:val="24"/>
          <w:szCs w:val="24"/>
          <w:lang w:val="en-US"/>
        </w:rPr>
        <w:t xml:space="preserve"> </w:t>
      </w:r>
      <w:r w:rsidR="00A24D33" w:rsidRPr="00871331">
        <w:rPr>
          <w:rFonts w:cs="Times New Roman"/>
          <w:sz w:val="24"/>
          <w:szCs w:val="24"/>
          <w:lang w:val="en-US"/>
        </w:rPr>
        <w:t xml:space="preserve"> </w:t>
      </w:r>
    </w:p>
    <w:p w:rsidR="00AF7629" w:rsidRPr="00871331" w:rsidRDefault="00AF7629" w:rsidP="005E2F82">
      <w:pPr>
        <w:spacing w:line="480" w:lineRule="auto"/>
        <w:ind w:firstLine="720"/>
        <w:rPr>
          <w:rFonts w:cs="Times New Roman"/>
          <w:sz w:val="24"/>
          <w:szCs w:val="24"/>
          <w:lang w:val="en-US"/>
        </w:rPr>
      </w:pPr>
      <w:r w:rsidRPr="00871331">
        <w:rPr>
          <w:rFonts w:cs="Times New Roman"/>
          <w:sz w:val="24"/>
          <w:szCs w:val="24"/>
          <w:lang w:val="en-US"/>
        </w:rPr>
        <w:t xml:space="preserve">It is important to remember that victims are not a homogeneous group. Although some groups who are vulnerable offline will also be vulnerable online, this is not always the case (UKCCIS, 2012).  There appears to be two groups of vulnerable young people, those who are vulnerable offline and online and those who give no indication of being vulnerable offline, but seem </w:t>
      </w:r>
      <w:r w:rsidR="00622C40" w:rsidRPr="00871331">
        <w:rPr>
          <w:rFonts w:cs="Times New Roman"/>
          <w:sz w:val="24"/>
          <w:szCs w:val="24"/>
          <w:lang w:val="en-US"/>
        </w:rPr>
        <w:t>to be vulnerable online (UKCCIS,</w:t>
      </w:r>
      <w:r w:rsidRPr="00871331">
        <w:rPr>
          <w:rFonts w:cs="Times New Roman"/>
          <w:sz w:val="24"/>
          <w:szCs w:val="24"/>
          <w:lang w:val="en-US"/>
        </w:rPr>
        <w:t xml:space="preserve"> 2012).</w:t>
      </w:r>
      <w:r w:rsidR="005E1227" w:rsidRPr="00871331">
        <w:rPr>
          <w:rFonts w:cs="Times New Roman"/>
          <w:sz w:val="24"/>
          <w:szCs w:val="24"/>
          <w:lang w:val="en-US"/>
        </w:rPr>
        <w:t xml:space="preserve">  The key issue with the second group is their use </w:t>
      </w:r>
      <w:r w:rsidR="00FF55CC">
        <w:rPr>
          <w:rFonts w:cs="Times New Roman"/>
          <w:sz w:val="24"/>
          <w:szCs w:val="24"/>
          <w:lang w:val="en-US"/>
        </w:rPr>
        <w:t>of the internet and the behavio</w:t>
      </w:r>
      <w:r w:rsidR="005E1227" w:rsidRPr="00871331">
        <w:rPr>
          <w:rFonts w:cs="Times New Roman"/>
          <w:sz w:val="24"/>
          <w:szCs w:val="24"/>
          <w:lang w:val="en-US"/>
        </w:rPr>
        <w:t xml:space="preserve">r that leads them to become vulnerable online.  </w:t>
      </w:r>
      <w:r w:rsidRPr="00871331">
        <w:rPr>
          <w:rFonts w:cs="Times New Roman"/>
          <w:sz w:val="24"/>
          <w:szCs w:val="24"/>
          <w:lang w:val="en-US"/>
        </w:rPr>
        <w:t xml:space="preserve"> </w:t>
      </w:r>
    </w:p>
    <w:p w:rsidR="006E72DC" w:rsidRPr="00871331" w:rsidRDefault="00021B1E" w:rsidP="00034D06">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 xml:space="preserve">Internet Use </w:t>
      </w:r>
      <w:r w:rsidR="005E2F82" w:rsidRPr="00871331">
        <w:rPr>
          <w:rFonts w:cs="Times New Roman"/>
          <w:b/>
          <w:sz w:val="24"/>
          <w:szCs w:val="24"/>
          <w:lang w:val="en-US"/>
        </w:rPr>
        <w:t>and</w:t>
      </w:r>
      <w:r w:rsidRPr="00871331">
        <w:rPr>
          <w:rFonts w:cs="Times New Roman"/>
          <w:b/>
          <w:sz w:val="24"/>
          <w:szCs w:val="24"/>
          <w:lang w:val="en-US"/>
        </w:rPr>
        <w:t xml:space="preserve"> Risk Taking</w:t>
      </w:r>
      <w:r w:rsidR="006E72DC" w:rsidRPr="00871331">
        <w:rPr>
          <w:rFonts w:cs="Times New Roman"/>
          <w:b/>
          <w:sz w:val="24"/>
          <w:szCs w:val="24"/>
          <w:lang w:val="en-US"/>
        </w:rPr>
        <w:t xml:space="preserve"> </w:t>
      </w:r>
    </w:p>
    <w:p w:rsidR="000865A7" w:rsidRPr="00871331" w:rsidRDefault="006F379E" w:rsidP="000865A7">
      <w:pPr>
        <w:spacing w:line="480" w:lineRule="auto"/>
        <w:ind w:firstLine="720"/>
        <w:rPr>
          <w:rFonts w:cs="Times New Roman"/>
          <w:sz w:val="24"/>
          <w:szCs w:val="24"/>
          <w:lang w:val="en-US"/>
        </w:rPr>
      </w:pPr>
      <w:r w:rsidRPr="00871331">
        <w:rPr>
          <w:rFonts w:cs="Times New Roman"/>
          <w:sz w:val="24"/>
          <w:szCs w:val="24"/>
          <w:lang w:val="en-US"/>
        </w:rPr>
        <w:t xml:space="preserve">Further </w:t>
      </w:r>
      <w:r w:rsidR="006E72DC" w:rsidRPr="00871331">
        <w:rPr>
          <w:rFonts w:cs="Times New Roman"/>
          <w:sz w:val="24"/>
          <w:szCs w:val="24"/>
          <w:lang w:val="en-US"/>
        </w:rPr>
        <w:t xml:space="preserve">vulnerabilities </w:t>
      </w:r>
      <w:r w:rsidRPr="00871331">
        <w:rPr>
          <w:rFonts w:cs="Times New Roman"/>
          <w:sz w:val="24"/>
          <w:szCs w:val="24"/>
          <w:lang w:val="en-US"/>
        </w:rPr>
        <w:t>may be identified by the way young people use the internet</w:t>
      </w:r>
      <w:r w:rsidR="006E72DC" w:rsidRPr="00871331">
        <w:rPr>
          <w:rFonts w:cs="Times New Roman"/>
          <w:sz w:val="24"/>
          <w:szCs w:val="24"/>
          <w:lang w:val="en-US"/>
        </w:rPr>
        <w:t xml:space="preserve">.  </w:t>
      </w:r>
      <w:r w:rsidR="000865A7" w:rsidRPr="00871331">
        <w:rPr>
          <w:rFonts w:cs="Times New Roman"/>
          <w:sz w:val="24"/>
          <w:szCs w:val="24"/>
          <w:lang w:val="en-US"/>
        </w:rPr>
        <w:t>The issue can be divided into two areas, extent of inter</w:t>
      </w:r>
      <w:r w:rsidR="002621C7">
        <w:rPr>
          <w:rFonts w:cs="Times New Roman"/>
          <w:sz w:val="24"/>
          <w:szCs w:val="24"/>
          <w:lang w:val="en-US"/>
        </w:rPr>
        <w:t>net use and risk taking behavio</w:t>
      </w:r>
      <w:r w:rsidR="000865A7" w:rsidRPr="00871331">
        <w:rPr>
          <w:rFonts w:cs="Times New Roman"/>
          <w:sz w:val="24"/>
          <w:szCs w:val="24"/>
          <w:lang w:val="en-US"/>
        </w:rPr>
        <w:t xml:space="preserve">r on the internet.  </w:t>
      </w:r>
    </w:p>
    <w:p w:rsidR="000865A7" w:rsidRPr="00871331" w:rsidRDefault="005B2B78" w:rsidP="000865A7">
      <w:pPr>
        <w:spacing w:line="480" w:lineRule="auto"/>
        <w:ind w:firstLine="720"/>
        <w:rPr>
          <w:rFonts w:cs="Times New Roman"/>
          <w:sz w:val="24"/>
          <w:szCs w:val="24"/>
          <w:lang w:val="en-US"/>
        </w:rPr>
      </w:pPr>
      <w:r w:rsidRPr="00871331">
        <w:rPr>
          <w:rFonts w:cs="Times New Roman"/>
          <w:sz w:val="24"/>
          <w:szCs w:val="24"/>
          <w:lang w:val="en-US"/>
        </w:rPr>
        <w:lastRenderedPageBreak/>
        <w:t>Young people who access the internet most frequently have a greater probability of experiencing sexual solicitations online (</w:t>
      </w:r>
      <w:r w:rsidR="00781AF2" w:rsidRPr="00871331">
        <w:rPr>
          <w:rFonts w:cs="Times New Roman"/>
          <w:sz w:val="24"/>
          <w:szCs w:val="24"/>
          <w:lang w:val="en-US"/>
        </w:rPr>
        <w:t>Baum</w:t>
      </w:r>
      <w:r w:rsidR="002621C7">
        <w:rPr>
          <w:rFonts w:cs="Times New Roman"/>
          <w:sz w:val="24"/>
          <w:szCs w:val="24"/>
          <w:lang w:val="en-US"/>
        </w:rPr>
        <w:t>gartner</w:t>
      </w:r>
      <w:r w:rsidR="00781AF2" w:rsidRPr="00871331">
        <w:rPr>
          <w:rFonts w:cs="Times New Roman"/>
          <w:sz w:val="24"/>
          <w:szCs w:val="24"/>
          <w:lang w:val="en-US"/>
        </w:rPr>
        <w:t xml:space="preserve"> et al., 2010; </w:t>
      </w:r>
      <w:r w:rsidRPr="00871331">
        <w:rPr>
          <w:rFonts w:cs="Times New Roman"/>
          <w:sz w:val="24"/>
          <w:szCs w:val="24"/>
          <w:lang w:val="en-US"/>
        </w:rPr>
        <w:t xml:space="preserve">De </w:t>
      </w:r>
      <w:proofErr w:type="spellStart"/>
      <w:r w:rsidRPr="00871331">
        <w:rPr>
          <w:rFonts w:cs="Times New Roman"/>
          <w:sz w:val="24"/>
          <w:szCs w:val="24"/>
          <w:lang w:val="en-US"/>
        </w:rPr>
        <w:t>Graaf</w:t>
      </w:r>
      <w:proofErr w:type="spellEnd"/>
      <w:r w:rsidRPr="00871331">
        <w:rPr>
          <w:rFonts w:cs="Times New Roman"/>
          <w:sz w:val="24"/>
          <w:szCs w:val="24"/>
          <w:lang w:val="en-US"/>
        </w:rPr>
        <w:t xml:space="preserve"> &amp; </w:t>
      </w:r>
      <w:proofErr w:type="spellStart"/>
      <w:r w:rsidRPr="00871331">
        <w:rPr>
          <w:rFonts w:cs="Times New Roman"/>
          <w:sz w:val="24"/>
          <w:szCs w:val="24"/>
          <w:lang w:val="en-US"/>
        </w:rPr>
        <w:t>Vanwesenbeeck</w:t>
      </w:r>
      <w:proofErr w:type="spellEnd"/>
      <w:r w:rsidRPr="00871331">
        <w:rPr>
          <w:rFonts w:cs="Times New Roman"/>
          <w:sz w:val="24"/>
          <w:szCs w:val="24"/>
          <w:lang w:val="en-US"/>
        </w:rPr>
        <w:t>, 2006</w:t>
      </w:r>
      <w:r w:rsidR="003C288B" w:rsidRPr="00871331">
        <w:rPr>
          <w:rFonts w:cs="Times New Roman"/>
          <w:sz w:val="24"/>
          <w:szCs w:val="24"/>
          <w:lang w:val="en-US"/>
        </w:rPr>
        <w:t>; Mitchell et al., 2001</w:t>
      </w:r>
      <w:r w:rsidRPr="00871331">
        <w:rPr>
          <w:rFonts w:cs="Times New Roman"/>
          <w:sz w:val="24"/>
          <w:szCs w:val="24"/>
          <w:lang w:val="en-US"/>
        </w:rPr>
        <w:t>)</w:t>
      </w:r>
      <w:r w:rsidR="006F379E" w:rsidRPr="00871331">
        <w:rPr>
          <w:rFonts w:cs="Times New Roman"/>
          <w:sz w:val="24"/>
          <w:szCs w:val="24"/>
          <w:lang w:val="en-US"/>
        </w:rPr>
        <w:t xml:space="preserve">.  </w:t>
      </w:r>
      <w:r w:rsidR="00D139FD" w:rsidRPr="00871331">
        <w:rPr>
          <w:rFonts w:cs="Times New Roman"/>
          <w:sz w:val="24"/>
          <w:szCs w:val="24"/>
          <w:lang w:val="en-US"/>
        </w:rPr>
        <w:t xml:space="preserve"> </w:t>
      </w:r>
      <w:r w:rsidR="00021B1E" w:rsidRPr="00871331">
        <w:rPr>
          <w:rFonts w:cs="Times New Roman"/>
          <w:sz w:val="24"/>
          <w:szCs w:val="24"/>
          <w:lang w:val="en-US"/>
        </w:rPr>
        <w:t>Covert Internet Investigators at CEOP report that fictitious online profiles of young people, which have been created to entice offenders, do not conform to any specific stereotypical assumptions of ‘vulnerable’ victim typologies (CEOP, 2008).  Offenders approach these fake accounts online (which they believe to be created by a young person) and attempt to groom the individual, despite the fact that no vulnerabilities</w:t>
      </w:r>
      <w:r w:rsidR="000865A7" w:rsidRPr="00871331">
        <w:rPr>
          <w:rFonts w:cs="Times New Roman"/>
          <w:sz w:val="24"/>
          <w:szCs w:val="24"/>
          <w:lang w:val="en-US"/>
        </w:rPr>
        <w:t xml:space="preserve"> </w:t>
      </w:r>
      <w:r w:rsidR="00021B1E" w:rsidRPr="00871331">
        <w:rPr>
          <w:rFonts w:cs="Times New Roman"/>
          <w:sz w:val="24"/>
          <w:szCs w:val="24"/>
          <w:lang w:val="en-US"/>
        </w:rPr>
        <w:t xml:space="preserve">are apparent from the account.  This </w:t>
      </w:r>
      <w:r w:rsidR="00781AF2" w:rsidRPr="00871331">
        <w:rPr>
          <w:rFonts w:cs="Times New Roman"/>
          <w:sz w:val="24"/>
          <w:szCs w:val="24"/>
          <w:lang w:val="en-US"/>
        </w:rPr>
        <w:t>could imply</w:t>
      </w:r>
      <w:r w:rsidR="00021B1E" w:rsidRPr="00871331">
        <w:rPr>
          <w:rFonts w:cs="Times New Roman"/>
          <w:sz w:val="24"/>
          <w:szCs w:val="24"/>
          <w:lang w:val="en-US"/>
        </w:rPr>
        <w:t xml:space="preserve"> that any young person could potentially be vulnerable online, simply by inhabiting a particular space and the issue is one of accessibility.  H</w:t>
      </w:r>
      <w:r w:rsidR="00781AF2" w:rsidRPr="00871331">
        <w:rPr>
          <w:rFonts w:cs="Times New Roman"/>
          <w:sz w:val="24"/>
          <w:szCs w:val="24"/>
          <w:lang w:val="en-US"/>
        </w:rPr>
        <w:t>aving said this, offenders may well have no strategy in victim selection and attempt to groom all</w:t>
      </w:r>
      <w:r w:rsidR="00E62989">
        <w:rPr>
          <w:rFonts w:cs="Times New Roman"/>
          <w:sz w:val="24"/>
          <w:szCs w:val="24"/>
          <w:lang w:val="en-US"/>
        </w:rPr>
        <w:t xml:space="preserve"> young people available to them;</w:t>
      </w:r>
      <w:r w:rsidR="00781AF2" w:rsidRPr="00871331">
        <w:rPr>
          <w:rFonts w:cs="Times New Roman"/>
          <w:sz w:val="24"/>
          <w:szCs w:val="24"/>
          <w:lang w:val="en-US"/>
        </w:rPr>
        <w:t xml:space="preserve"> </w:t>
      </w:r>
      <w:r w:rsidR="00E62989">
        <w:rPr>
          <w:rFonts w:cs="Times New Roman"/>
          <w:sz w:val="24"/>
          <w:szCs w:val="24"/>
          <w:lang w:val="en-US"/>
        </w:rPr>
        <w:t>however</w:t>
      </w:r>
      <w:r w:rsidR="00781AF2" w:rsidRPr="00871331">
        <w:rPr>
          <w:rFonts w:cs="Times New Roman"/>
          <w:sz w:val="24"/>
          <w:szCs w:val="24"/>
          <w:lang w:val="en-US"/>
        </w:rPr>
        <w:t xml:space="preserve"> it is likely that only the vulnerable respond, while the resilient remain unaffected.  For example</w:t>
      </w:r>
      <w:r w:rsidR="00BC13A6" w:rsidRPr="00871331">
        <w:rPr>
          <w:rFonts w:cs="Times New Roman"/>
          <w:sz w:val="24"/>
          <w:szCs w:val="24"/>
          <w:lang w:val="en-US"/>
        </w:rPr>
        <w:t>,</w:t>
      </w:r>
      <w:r w:rsidR="00781AF2" w:rsidRPr="00871331">
        <w:rPr>
          <w:rFonts w:cs="Times New Roman"/>
          <w:sz w:val="24"/>
          <w:szCs w:val="24"/>
          <w:lang w:val="en-US"/>
        </w:rPr>
        <w:t xml:space="preserve"> w</w:t>
      </w:r>
      <w:r w:rsidR="00021B1E" w:rsidRPr="00871331">
        <w:rPr>
          <w:rFonts w:cs="Times New Roman"/>
          <w:sz w:val="24"/>
          <w:szCs w:val="24"/>
          <w:lang w:val="en-US"/>
        </w:rPr>
        <w:t>hil</w:t>
      </w:r>
      <w:r w:rsidR="00E62989">
        <w:rPr>
          <w:rFonts w:cs="Times New Roman"/>
          <w:sz w:val="24"/>
          <w:szCs w:val="24"/>
          <w:lang w:val="en-US"/>
        </w:rPr>
        <w:t>e</w:t>
      </w:r>
      <w:r w:rsidR="00021B1E" w:rsidRPr="00871331">
        <w:rPr>
          <w:rFonts w:cs="Times New Roman"/>
          <w:sz w:val="24"/>
          <w:szCs w:val="24"/>
          <w:lang w:val="en-US"/>
        </w:rPr>
        <w:t xml:space="preserve"> girls communicate more online, sheer access does not automatically put them more at risk (Livingstone </w:t>
      </w:r>
      <w:r w:rsidR="00F73D5F" w:rsidRPr="00871331">
        <w:rPr>
          <w:rFonts w:cs="Times New Roman"/>
          <w:sz w:val="24"/>
          <w:szCs w:val="24"/>
          <w:lang w:val="en-US"/>
        </w:rPr>
        <w:t xml:space="preserve">&amp; </w:t>
      </w:r>
      <w:proofErr w:type="spellStart"/>
      <w:r w:rsidR="00021B1E" w:rsidRPr="00871331">
        <w:rPr>
          <w:rFonts w:cs="Times New Roman"/>
          <w:sz w:val="24"/>
          <w:szCs w:val="24"/>
          <w:lang w:val="en-US"/>
        </w:rPr>
        <w:t>Helsper</w:t>
      </w:r>
      <w:proofErr w:type="spellEnd"/>
      <w:r w:rsidR="00021B1E" w:rsidRPr="00871331">
        <w:rPr>
          <w:rFonts w:cs="Times New Roman"/>
          <w:sz w:val="24"/>
          <w:szCs w:val="24"/>
          <w:lang w:val="en-US"/>
        </w:rPr>
        <w:t>, 2007)</w:t>
      </w:r>
      <w:r w:rsidR="008B2D38" w:rsidRPr="00871331">
        <w:rPr>
          <w:rFonts w:cs="Times New Roman"/>
          <w:sz w:val="24"/>
          <w:szCs w:val="24"/>
          <w:lang w:val="en-US"/>
        </w:rPr>
        <w:t>;</w:t>
      </w:r>
      <w:r w:rsidR="00781AF2" w:rsidRPr="00871331">
        <w:rPr>
          <w:rFonts w:cs="Times New Roman"/>
          <w:sz w:val="24"/>
          <w:szCs w:val="24"/>
          <w:lang w:val="en-US"/>
        </w:rPr>
        <w:t xml:space="preserve"> this access must interact with vulnerabilities for the risk to increase</w:t>
      </w:r>
      <w:r w:rsidR="00021B1E" w:rsidRPr="00871331">
        <w:rPr>
          <w:rFonts w:cs="Times New Roman"/>
          <w:sz w:val="24"/>
          <w:szCs w:val="24"/>
          <w:lang w:val="en-US"/>
        </w:rPr>
        <w:t xml:space="preserve">.  </w:t>
      </w:r>
    </w:p>
    <w:p w:rsidR="000865A7" w:rsidRPr="00871331" w:rsidRDefault="00E62989" w:rsidP="00021B1E">
      <w:pPr>
        <w:spacing w:line="480" w:lineRule="auto"/>
        <w:ind w:firstLine="720"/>
        <w:rPr>
          <w:rFonts w:cs="Times New Roman"/>
          <w:sz w:val="24"/>
          <w:szCs w:val="24"/>
          <w:lang w:val="en-US"/>
        </w:rPr>
      </w:pPr>
      <w:r>
        <w:rPr>
          <w:rFonts w:cs="Times New Roman"/>
          <w:sz w:val="24"/>
          <w:szCs w:val="24"/>
          <w:lang w:val="en-US"/>
        </w:rPr>
        <w:t>The risk taking behavio</w:t>
      </w:r>
      <w:r w:rsidR="00160DD2" w:rsidRPr="00871331">
        <w:rPr>
          <w:rFonts w:cs="Times New Roman"/>
          <w:sz w:val="24"/>
          <w:szCs w:val="24"/>
          <w:lang w:val="en-US"/>
        </w:rPr>
        <w:t>r of</w:t>
      </w:r>
      <w:r w:rsidR="000865A7" w:rsidRPr="00871331">
        <w:rPr>
          <w:rFonts w:cs="Times New Roman"/>
          <w:sz w:val="24"/>
          <w:szCs w:val="24"/>
          <w:lang w:val="en-US"/>
        </w:rPr>
        <w:t xml:space="preserve"> young people online is key when addressing online grooming (CEOP, 2010; European Online Grooming Project, </w:t>
      </w:r>
      <w:r w:rsidR="00B978D0" w:rsidRPr="00871331">
        <w:rPr>
          <w:rFonts w:cs="Times New Roman"/>
          <w:sz w:val="24"/>
          <w:szCs w:val="24"/>
          <w:lang w:val="en-US"/>
        </w:rPr>
        <w:t xml:space="preserve">2012; </w:t>
      </w:r>
      <w:proofErr w:type="spellStart"/>
      <w:r w:rsidR="00B978D0" w:rsidRPr="00871331">
        <w:rPr>
          <w:rFonts w:cs="Times New Roman"/>
          <w:sz w:val="24"/>
          <w:szCs w:val="24"/>
          <w:lang w:val="en-US"/>
        </w:rPr>
        <w:t>Soo</w:t>
      </w:r>
      <w:proofErr w:type="spellEnd"/>
      <w:r w:rsidR="00B978D0" w:rsidRPr="00871331">
        <w:rPr>
          <w:rFonts w:cs="Times New Roman"/>
          <w:sz w:val="24"/>
          <w:szCs w:val="24"/>
          <w:lang w:val="en-US"/>
        </w:rPr>
        <w:t xml:space="preserve"> &amp; </w:t>
      </w:r>
      <w:proofErr w:type="spellStart"/>
      <w:r w:rsidR="00B978D0" w:rsidRPr="00871331">
        <w:rPr>
          <w:rFonts w:cs="Times New Roman"/>
          <w:sz w:val="24"/>
          <w:szCs w:val="24"/>
          <w:lang w:val="en-US"/>
        </w:rPr>
        <w:t>Bodanovskaya</w:t>
      </w:r>
      <w:proofErr w:type="spellEnd"/>
      <w:r w:rsidR="00B978D0" w:rsidRPr="00871331">
        <w:rPr>
          <w:rFonts w:cs="Times New Roman"/>
          <w:sz w:val="24"/>
          <w:szCs w:val="24"/>
          <w:lang w:val="en-US"/>
        </w:rPr>
        <w:t>, 2012)</w:t>
      </w:r>
      <w:r w:rsidR="00175F15">
        <w:rPr>
          <w:rFonts w:cs="Times New Roman"/>
          <w:sz w:val="24"/>
          <w:szCs w:val="24"/>
          <w:lang w:val="en-US"/>
        </w:rPr>
        <w:t>.  A</w:t>
      </w:r>
      <w:r w:rsidR="00B978D0" w:rsidRPr="00871331">
        <w:rPr>
          <w:rFonts w:cs="Times New Roman"/>
          <w:sz w:val="24"/>
          <w:szCs w:val="24"/>
          <w:lang w:val="en-US"/>
        </w:rPr>
        <w:t xml:space="preserve">nd as discussed in section </w:t>
      </w:r>
      <w:r w:rsidR="000A24A1" w:rsidRPr="00871331">
        <w:rPr>
          <w:rFonts w:cs="Times New Roman"/>
          <w:sz w:val="24"/>
          <w:szCs w:val="24"/>
          <w:lang w:val="en-US"/>
        </w:rPr>
        <w:t>2</w:t>
      </w:r>
      <w:r w:rsidR="006208B7" w:rsidRPr="00871331">
        <w:rPr>
          <w:rFonts w:cs="Times New Roman"/>
          <w:sz w:val="24"/>
          <w:szCs w:val="24"/>
          <w:lang w:val="en-US"/>
        </w:rPr>
        <w:t xml:space="preserve">.2 </w:t>
      </w:r>
      <w:r w:rsidR="00B978D0" w:rsidRPr="00871331">
        <w:rPr>
          <w:rFonts w:cs="Times New Roman"/>
          <w:sz w:val="24"/>
          <w:szCs w:val="24"/>
          <w:lang w:val="en-US"/>
        </w:rPr>
        <w:t xml:space="preserve">it is considered developmentally appropriate that young people would seek to push boundaries and experiment with risk during adolescence.  </w:t>
      </w:r>
      <w:r w:rsidR="006F379E" w:rsidRPr="00871331">
        <w:rPr>
          <w:rFonts w:cs="Times New Roman"/>
          <w:sz w:val="24"/>
          <w:szCs w:val="24"/>
          <w:lang w:val="en-US"/>
        </w:rPr>
        <w:t xml:space="preserve">Livingstone and </w:t>
      </w:r>
      <w:proofErr w:type="spellStart"/>
      <w:r w:rsidR="006F379E" w:rsidRPr="00871331">
        <w:rPr>
          <w:rFonts w:cs="Times New Roman"/>
          <w:sz w:val="24"/>
          <w:szCs w:val="24"/>
          <w:lang w:val="en-US"/>
        </w:rPr>
        <w:t>Helsper</w:t>
      </w:r>
      <w:proofErr w:type="spellEnd"/>
      <w:r w:rsidR="006F379E" w:rsidRPr="00871331">
        <w:rPr>
          <w:rFonts w:cs="Times New Roman"/>
          <w:sz w:val="24"/>
          <w:szCs w:val="24"/>
          <w:lang w:val="en-US"/>
        </w:rPr>
        <w:t xml:space="preserve"> (2007) found that lower life satisfaction appeared to increase the likelihood of risky communication online, suggesting that young people could use the online environment to compensate for offline difficulties in some way (Livingstone &amp; </w:t>
      </w:r>
      <w:proofErr w:type="spellStart"/>
      <w:r w:rsidR="006F379E" w:rsidRPr="00871331">
        <w:rPr>
          <w:rFonts w:cs="Times New Roman"/>
          <w:sz w:val="24"/>
          <w:szCs w:val="24"/>
          <w:lang w:val="en-US"/>
        </w:rPr>
        <w:t>Helsper</w:t>
      </w:r>
      <w:proofErr w:type="spellEnd"/>
      <w:r w:rsidR="006F379E" w:rsidRPr="00871331">
        <w:rPr>
          <w:rFonts w:cs="Times New Roman"/>
          <w:sz w:val="24"/>
          <w:szCs w:val="24"/>
          <w:lang w:val="en-US"/>
        </w:rPr>
        <w:t xml:space="preserve">, 2007).  </w:t>
      </w:r>
      <w:r w:rsidR="00B978D0" w:rsidRPr="00871331">
        <w:rPr>
          <w:rFonts w:cs="Times New Roman"/>
          <w:sz w:val="24"/>
          <w:szCs w:val="24"/>
          <w:lang w:val="en-US"/>
        </w:rPr>
        <w:t xml:space="preserve">Young </w:t>
      </w:r>
      <w:r w:rsidR="000865A7" w:rsidRPr="00871331">
        <w:rPr>
          <w:rFonts w:cs="Times New Roman"/>
          <w:sz w:val="24"/>
          <w:szCs w:val="24"/>
          <w:lang w:val="en-US"/>
        </w:rPr>
        <w:t>people who use chat rooms and eng</w:t>
      </w:r>
      <w:r w:rsidR="00E75F09">
        <w:rPr>
          <w:rFonts w:cs="Times New Roman"/>
          <w:sz w:val="24"/>
          <w:szCs w:val="24"/>
          <w:lang w:val="en-US"/>
        </w:rPr>
        <w:t>age in risky behavio</w:t>
      </w:r>
      <w:r w:rsidR="000865A7" w:rsidRPr="00871331">
        <w:rPr>
          <w:rFonts w:cs="Times New Roman"/>
          <w:sz w:val="24"/>
          <w:szCs w:val="24"/>
          <w:lang w:val="en-US"/>
        </w:rPr>
        <w:t xml:space="preserve">r are particularly </w:t>
      </w:r>
      <w:r w:rsidR="000865A7" w:rsidRPr="00871331">
        <w:rPr>
          <w:rFonts w:cs="Times New Roman"/>
          <w:sz w:val="24"/>
          <w:szCs w:val="24"/>
          <w:lang w:val="en-US"/>
        </w:rPr>
        <w:lastRenderedPageBreak/>
        <w:t>vulnerable to online grooming (</w:t>
      </w:r>
      <w:r w:rsidR="00E75F09" w:rsidRPr="00871331">
        <w:rPr>
          <w:rFonts w:cs="Times New Roman"/>
          <w:sz w:val="24"/>
          <w:szCs w:val="24"/>
          <w:lang w:val="en-US"/>
        </w:rPr>
        <w:t>Mitchell et al., 2007</w:t>
      </w:r>
      <w:r w:rsidR="00E75F09">
        <w:rPr>
          <w:rFonts w:cs="Times New Roman"/>
          <w:sz w:val="24"/>
          <w:szCs w:val="24"/>
          <w:lang w:val="en-US"/>
        </w:rPr>
        <w:t xml:space="preserve">; </w:t>
      </w:r>
      <w:proofErr w:type="spellStart"/>
      <w:r w:rsidR="000865A7" w:rsidRPr="00871331">
        <w:rPr>
          <w:rFonts w:cs="Times New Roman"/>
          <w:sz w:val="24"/>
          <w:szCs w:val="24"/>
          <w:lang w:val="en-US"/>
        </w:rPr>
        <w:t>Soo</w:t>
      </w:r>
      <w:proofErr w:type="spellEnd"/>
      <w:r w:rsidR="000865A7" w:rsidRPr="00871331">
        <w:rPr>
          <w:rFonts w:cs="Times New Roman"/>
          <w:sz w:val="24"/>
          <w:szCs w:val="24"/>
          <w:lang w:val="en-US"/>
        </w:rPr>
        <w:t xml:space="preserve"> &amp; </w:t>
      </w:r>
      <w:proofErr w:type="spellStart"/>
      <w:r w:rsidR="000865A7" w:rsidRPr="00871331">
        <w:rPr>
          <w:rFonts w:cs="Times New Roman"/>
          <w:sz w:val="24"/>
          <w:szCs w:val="24"/>
          <w:lang w:val="en-US"/>
        </w:rPr>
        <w:t>Bodanovskaya</w:t>
      </w:r>
      <w:proofErr w:type="spellEnd"/>
      <w:r w:rsidR="000865A7" w:rsidRPr="00871331">
        <w:rPr>
          <w:rFonts w:cs="Times New Roman"/>
          <w:sz w:val="24"/>
          <w:szCs w:val="24"/>
          <w:lang w:val="en-US"/>
        </w:rPr>
        <w:t>, 2012;</w:t>
      </w:r>
      <w:r w:rsidR="006F379E" w:rsidRPr="00871331">
        <w:rPr>
          <w:rFonts w:cs="Times New Roman"/>
          <w:sz w:val="24"/>
          <w:szCs w:val="24"/>
          <w:lang w:val="en-US"/>
        </w:rPr>
        <w:t xml:space="preserve"> </w:t>
      </w:r>
      <w:proofErr w:type="spellStart"/>
      <w:r w:rsidR="006F379E" w:rsidRPr="00871331">
        <w:rPr>
          <w:rFonts w:cs="Times New Roman"/>
          <w:sz w:val="24"/>
          <w:szCs w:val="24"/>
          <w:lang w:val="en-US"/>
        </w:rPr>
        <w:t>Wolak</w:t>
      </w:r>
      <w:proofErr w:type="spellEnd"/>
      <w:r w:rsidR="006F379E" w:rsidRPr="00871331">
        <w:rPr>
          <w:rFonts w:cs="Times New Roman"/>
          <w:sz w:val="24"/>
          <w:szCs w:val="24"/>
          <w:lang w:val="en-US"/>
        </w:rPr>
        <w:t xml:space="preserve"> et al., 2008).  </w:t>
      </w:r>
      <w:r w:rsidR="002A6E34">
        <w:rPr>
          <w:rFonts w:cs="Times New Roman"/>
          <w:sz w:val="24"/>
          <w:szCs w:val="24"/>
          <w:lang w:val="en-US"/>
        </w:rPr>
        <w:t>Risk taking behavio</w:t>
      </w:r>
      <w:r w:rsidR="000865A7" w:rsidRPr="00871331">
        <w:rPr>
          <w:rFonts w:cs="Times New Roman"/>
          <w:sz w:val="24"/>
          <w:szCs w:val="24"/>
          <w:lang w:val="en-US"/>
        </w:rPr>
        <w:t xml:space="preserve">r online is a fundamental risk factor contributing to whether a young person is likely to be groomed (De </w:t>
      </w:r>
      <w:proofErr w:type="spellStart"/>
      <w:r w:rsidR="000865A7" w:rsidRPr="00871331">
        <w:rPr>
          <w:rFonts w:cs="Times New Roman"/>
          <w:sz w:val="24"/>
          <w:szCs w:val="24"/>
          <w:lang w:val="en-US"/>
        </w:rPr>
        <w:t>Graaf</w:t>
      </w:r>
      <w:proofErr w:type="spellEnd"/>
      <w:r w:rsidR="000865A7" w:rsidRPr="00871331">
        <w:rPr>
          <w:rFonts w:cs="Times New Roman"/>
          <w:sz w:val="24"/>
          <w:szCs w:val="24"/>
          <w:lang w:val="en-US"/>
        </w:rPr>
        <w:t xml:space="preserve"> &amp; </w:t>
      </w:r>
      <w:proofErr w:type="spellStart"/>
      <w:r w:rsidR="000865A7" w:rsidRPr="00871331">
        <w:rPr>
          <w:rFonts w:cs="Times New Roman"/>
          <w:sz w:val="24"/>
          <w:szCs w:val="24"/>
          <w:lang w:val="en-US"/>
        </w:rPr>
        <w:t>Vanwesenbeeck</w:t>
      </w:r>
      <w:proofErr w:type="spellEnd"/>
      <w:r w:rsidR="000865A7" w:rsidRPr="00871331">
        <w:rPr>
          <w:rFonts w:cs="Times New Roman"/>
          <w:sz w:val="24"/>
          <w:szCs w:val="24"/>
          <w:lang w:val="en-US"/>
        </w:rPr>
        <w:t xml:space="preserve"> 2006; </w:t>
      </w:r>
      <w:proofErr w:type="spellStart"/>
      <w:r w:rsidR="000865A7" w:rsidRPr="00871331">
        <w:rPr>
          <w:rFonts w:cs="Times New Roman"/>
          <w:sz w:val="24"/>
          <w:szCs w:val="24"/>
          <w:lang w:val="en-US"/>
        </w:rPr>
        <w:t>Soo</w:t>
      </w:r>
      <w:proofErr w:type="spellEnd"/>
      <w:r w:rsidR="000865A7" w:rsidRPr="00871331">
        <w:rPr>
          <w:rFonts w:cs="Times New Roman"/>
          <w:sz w:val="24"/>
          <w:szCs w:val="24"/>
          <w:lang w:val="en-US"/>
        </w:rPr>
        <w:t xml:space="preserve"> &amp; </w:t>
      </w:r>
      <w:proofErr w:type="spellStart"/>
      <w:r w:rsidR="000865A7" w:rsidRPr="00871331">
        <w:rPr>
          <w:rFonts w:cs="Times New Roman"/>
          <w:sz w:val="24"/>
          <w:szCs w:val="24"/>
          <w:lang w:val="en-US"/>
        </w:rPr>
        <w:t>Bodanovskaya</w:t>
      </w:r>
      <w:proofErr w:type="spellEnd"/>
      <w:r w:rsidR="000865A7" w:rsidRPr="00871331">
        <w:rPr>
          <w:rFonts w:cs="Times New Roman"/>
          <w:sz w:val="24"/>
          <w:szCs w:val="24"/>
          <w:lang w:val="en-US"/>
        </w:rPr>
        <w:t xml:space="preserve">, 2012).  Ybarra, Mitchell, </w:t>
      </w:r>
      <w:proofErr w:type="spellStart"/>
      <w:r w:rsidR="000865A7" w:rsidRPr="00871331">
        <w:rPr>
          <w:rFonts w:cs="Times New Roman"/>
          <w:sz w:val="24"/>
          <w:szCs w:val="24"/>
          <w:lang w:val="en-US"/>
        </w:rPr>
        <w:t>Finkelhor</w:t>
      </w:r>
      <w:proofErr w:type="spellEnd"/>
      <w:r w:rsidR="00BE427C">
        <w:rPr>
          <w:rFonts w:cs="Times New Roman"/>
          <w:sz w:val="24"/>
          <w:szCs w:val="24"/>
          <w:lang w:val="en-US"/>
        </w:rPr>
        <w:t>,</w:t>
      </w:r>
      <w:r w:rsidR="000865A7" w:rsidRPr="00871331">
        <w:rPr>
          <w:rFonts w:cs="Times New Roman"/>
          <w:sz w:val="24"/>
          <w:szCs w:val="24"/>
          <w:lang w:val="en-US"/>
        </w:rPr>
        <w:t xml:space="preserve"> and </w:t>
      </w:r>
      <w:proofErr w:type="spellStart"/>
      <w:r w:rsidR="000865A7" w:rsidRPr="00871331">
        <w:rPr>
          <w:rFonts w:cs="Times New Roman"/>
          <w:sz w:val="24"/>
          <w:szCs w:val="24"/>
          <w:lang w:val="en-US"/>
        </w:rPr>
        <w:t>Wolak</w:t>
      </w:r>
      <w:proofErr w:type="spellEnd"/>
      <w:r w:rsidR="000865A7" w:rsidRPr="00871331">
        <w:rPr>
          <w:rFonts w:cs="Times New Roman"/>
          <w:sz w:val="24"/>
          <w:szCs w:val="24"/>
          <w:lang w:val="en-US"/>
        </w:rPr>
        <w:t xml:space="preserve"> (2007) identified </w:t>
      </w:r>
      <w:r w:rsidR="00BE427C">
        <w:rPr>
          <w:rFonts w:cs="Times New Roman"/>
          <w:sz w:val="24"/>
          <w:szCs w:val="24"/>
          <w:lang w:val="en-US"/>
        </w:rPr>
        <w:t>nine risky behavio</w:t>
      </w:r>
      <w:r w:rsidR="000865A7" w:rsidRPr="00871331">
        <w:rPr>
          <w:rFonts w:cs="Times New Roman"/>
          <w:sz w:val="24"/>
          <w:szCs w:val="24"/>
          <w:lang w:val="en-US"/>
        </w:rPr>
        <w:t>rs online that make young people susceptible to online victimi</w:t>
      </w:r>
      <w:r w:rsidR="00BF3007">
        <w:rPr>
          <w:rFonts w:cs="Times New Roman"/>
          <w:sz w:val="24"/>
          <w:szCs w:val="24"/>
          <w:lang w:val="en-US"/>
        </w:rPr>
        <w:t>z</w:t>
      </w:r>
      <w:r w:rsidR="000865A7" w:rsidRPr="00871331">
        <w:rPr>
          <w:rFonts w:cs="Times New Roman"/>
          <w:sz w:val="24"/>
          <w:szCs w:val="24"/>
          <w:lang w:val="en-US"/>
        </w:rPr>
        <w:t>ation and noted that using a combination of several ri</w:t>
      </w:r>
      <w:r w:rsidR="00BE427C">
        <w:rPr>
          <w:rFonts w:cs="Times New Roman"/>
          <w:sz w:val="24"/>
          <w:szCs w:val="24"/>
          <w:lang w:val="en-US"/>
        </w:rPr>
        <w:t>sky behavio</w:t>
      </w:r>
      <w:r w:rsidR="000865A7" w:rsidRPr="00871331">
        <w:rPr>
          <w:rFonts w:cs="Times New Roman"/>
          <w:sz w:val="24"/>
          <w:szCs w:val="24"/>
          <w:lang w:val="en-US"/>
        </w:rPr>
        <w:t>rs was the strongest indicator of abuse.</w:t>
      </w:r>
    </w:p>
    <w:p w:rsidR="00092B60" w:rsidRPr="00871331" w:rsidRDefault="00521485" w:rsidP="00034D06">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Discussion</w:t>
      </w:r>
    </w:p>
    <w:p w:rsidR="00F5524E" w:rsidRPr="00871331" w:rsidRDefault="00124A30" w:rsidP="00DD240D">
      <w:pPr>
        <w:spacing w:line="480" w:lineRule="auto"/>
        <w:ind w:firstLine="720"/>
        <w:rPr>
          <w:rFonts w:cs="Times New Roman"/>
          <w:sz w:val="24"/>
          <w:szCs w:val="24"/>
          <w:lang w:val="en-US"/>
        </w:rPr>
      </w:pPr>
      <w:r w:rsidRPr="00871331">
        <w:rPr>
          <w:rFonts w:cs="Times New Roman"/>
          <w:sz w:val="24"/>
          <w:szCs w:val="24"/>
          <w:lang w:val="en-US"/>
        </w:rPr>
        <w:t>T</w:t>
      </w:r>
      <w:r w:rsidR="00131DE3" w:rsidRPr="00871331">
        <w:rPr>
          <w:rFonts w:cs="Times New Roman"/>
          <w:sz w:val="24"/>
          <w:szCs w:val="24"/>
          <w:lang w:val="en-US"/>
        </w:rPr>
        <w:t>his paper</w:t>
      </w:r>
      <w:r w:rsidRPr="00871331">
        <w:rPr>
          <w:rFonts w:cs="Times New Roman"/>
          <w:sz w:val="24"/>
          <w:szCs w:val="24"/>
          <w:lang w:val="en-US"/>
        </w:rPr>
        <w:t xml:space="preserve"> has</w:t>
      </w:r>
      <w:r w:rsidR="00131DE3" w:rsidRPr="00871331">
        <w:rPr>
          <w:rFonts w:cs="Times New Roman"/>
          <w:sz w:val="24"/>
          <w:szCs w:val="24"/>
          <w:lang w:val="en-US"/>
        </w:rPr>
        <w:t xml:space="preserve"> outlined current research surrounding the </w:t>
      </w:r>
      <w:r w:rsidR="00227385" w:rsidRPr="00871331">
        <w:rPr>
          <w:rFonts w:cs="Times New Roman"/>
          <w:sz w:val="24"/>
          <w:szCs w:val="24"/>
          <w:lang w:val="en-US"/>
        </w:rPr>
        <w:t>individual, family, community</w:t>
      </w:r>
      <w:r w:rsidR="009D7A76">
        <w:rPr>
          <w:rFonts w:cs="Times New Roman"/>
          <w:sz w:val="24"/>
          <w:szCs w:val="24"/>
          <w:lang w:val="en-US"/>
        </w:rPr>
        <w:t>,</w:t>
      </w:r>
      <w:r w:rsidR="00227385" w:rsidRPr="00871331">
        <w:rPr>
          <w:rFonts w:cs="Times New Roman"/>
          <w:sz w:val="24"/>
          <w:szCs w:val="24"/>
          <w:lang w:val="en-US"/>
        </w:rPr>
        <w:t xml:space="preserve"> and cultural</w:t>
      </w:r>
      <w:r w:rsidR="005E2F82" w:rsidRPr="00871331">
        <w:rPr>
          <w:rFonts w:cs="Times New Roman"/>
          <w:sz w:val="24"/>
          <w:szCs w:val="24"/>
          <w:lang w:val="en-US"/>
        </w:rPr>
        <w:t xml:space="preserve"> </w:t>
      </w:r>
      <w:r w:rsidR="006A750C" w:rsidRPr="00871331">
        <w:rPr>
          <w:rFonts w:cs="Times New Roman"/>
          <w:sz w:val="24"/>
          <w:szCs w:val="24"/>
          <w:lang w:val="en-US"/>
        </w:rPr>
        <w:t>vulnerabilities of young people.  It is important to emphasi</w:t>
      </w:r>
      <w:r w:rsidR="009D7A76">
        <w:rPr>
          <w:rFonts w:cs="Times New Roman"/>
          <w:sz w:val="24"/>
          <w:szCs w:val="24"/>
          <w:lang w:val="en-US"/>
        </w:rPr>
        <w:t>z</w:t>
      </w:r>
      <w:r w:rsidR="006A750C" w:rsidRPr="00871331">
        <w:rPr>
          <w:rFonts w:cs="Times New Roman"/>
          <w:sz w:val="24"/>
          <w:szCs w:val="24"/>
          <w:lang w:val="en-US"/>
        </w:rPr>
        <w:t xml:space="preserve">e that causes of abuse are likely to be ecologically nested within one another and </w:t>
      </w:r>
      <w:r w:rsidR="005E2F82" w:rsidRPr="00871331">
        <w:rPr>
          <w:rFonts w:cs="Times New Roman"/>
          <w:sz w:val="24"/>
          <w:szCs w:val="24"/>
          <w:lang w:val="en-US"/>
        </w:rPr>
        <w:t>these</w:t>
      </w:r>
      <w:r w:rsidR="006A750C" w:rsidRPr="00871331">
        <w:rPr>
          <w:rFonts w:cs="Times New Roman"/>
          <w:sz w:val="24"/>
          <w:szCs w:val="24"/>
          <w:lang w:val="en-US"/>
        </w:rPr>
        <w:t xml:space="preserve"> vulnerabilities will be interrelated (</w:t>
      </w:r>
      <w:proofErr w:type="spellStart"/>
      <w:r w:rsidR="006A750C" w:rsidRPr="00871331">
        <w:rPr>
          <w:rFonts w:cs="Times New Roman"/>
          <w:sz w:val="24"/>
          <w:szCs w:val="24"/>
          <w:lang w:val="en-US"/>
        </w:rPr>
        <w:t>Belsky</w:t>
      </w:r>
      <w:proofErr w:type="spellEnd"/>
      <w:r w:rsidR="006A750C" w:rsidRPr="00871331">
        <w:rPr>
          <w:rFonts w:cs="Times New Roman"/>
          <w:sz w:val="24"/>
          <w:szCs w:val="24"/>
          <w:lang w:val="en-US"/>
        </w:rPr>
        <w:t>, 1980)</w:t>
      </w:r>
      <w:r w:rsidR="00131DE3" w:rsidRPr="00871331">
        <w:rPr>
          <w:rFonts w:cs="Times New Roman"/>
          <w:sz w:val="24"/>
          <w:szCs w:val="24"/>
          <w:lang w:val="en-US"/>
        </w:rPr>
        <w:t xml:space="preserve">.  </w:t>
      </w:r>
      <w:r w:rsidR="00B74625" w:rsidRPr="00871331">
        <w:rPr>
          <w:rFonts w:cs="Times New Roman"/>
          <w:sz w:val="24"/>
          <w:szCs w:val="24"/>
          <w:lang w:val="en-US"/>
        </w:rPr>
        <w:t>Consequentially, t</w:t>
      </w:r>
      <w:r w:rsidR="00AF2FCA" w:rsidRPr="00871331">
        <w:rPr>
          <w:rFonts w:cs="Times New Roman"/>
          <w:sz w:val="24"/>
          <w:szCs w:val="24"/>
          <w:lang w:val="en-US"/>
        </w:rPr>
        <w:t xml:space="preserve">here are various </w:t>
      </w:r>
      <w:r w:rsidR="0078303E" w:rsidRPr="00871331">
        <w:rPr>
          <w:rFonts w:cs="Times New Roman"/>
          <w:sz w:val="24"/>
          <w:szCs w:val="24"/>
          <w:lang w:val="en-US"/>
        </w:rPr>
        <w:t>factors</w:t>
      </w:r>
      <w:r w:rsidR="00AF2FCA" w:rsidRPr="00871331">
        <w:rPr>
          <w:rFonts w:cs="Times New Roman"/>
          <w:sz w:val="24"/>
          <w:szCs w:val="24"/>
          <w:lang w:val="en-US"/>
        </w:rPr>
        <w:t xml:space="preserve"> that contribute to a young person becoming vulnerable online and not all young people are vulnerable in the same way (Livingstone et al., 2011).  </w:t>
      </w:r>
      <w:r w:rsidR="00632BC7" w:rsidRPr="00871331">
        <w:rPr>
          <w:rFonts w:cs="Times New Roman"/>
          <w:sz w:val="24"/>
          <w:szCs w:val="24"/>
          <w:lang w:val="en-US"/>
        </w:rPr>
        <w:t>Individual risk factors in isolation are unlikely to result in online grooming; rather</w:t>
      </w:r>
      <w:r w:rsidR="009D7A76">
        <w:rPr>
          <w:rFonts w:cs="Times New Roman"/>
          <w:sz w:val="24"/>
          <w:szCs w:val="24"/>
          <w:lang w:val="en-US"/>
        </w:rPr>
        <w:t>,</w:t>
      </w:r>
      <w:r w:rsidR="00632BC7" w:rsidRPr="00871331">
        <w:rPr>
          <w:rFonts w:cs="Times New Roman"/>
          <w:sz w:val="24"/>
          <w:szCs w:val="24"/>
          <w:lang w:val="en-US"/>
        </w:rPr>
        <w:t xml:space="preserve"> each risk factor that a young person is subject to reduces the resilience of that individual, which</w:t>
      </w:r>
      <w:r w:rsidR="009D7A76">
        <w:rPr>
          <w:rFonts w:cs="Times New Roman"/>
          <w:sz w:val="24"/>
          <w:szCs w:val="24"/>
          <w:lang w:val="en-US"/>
        </w:rPr>
        <w:t>,</w:t>
      </w:r>
      <w:r w:rsidR="00632BC7" w:rsidRPr="00871331">
        <w:rPr>
          <w:rFonts w:cs="Times New Roman"/>
          <w:sz w:val="24"/>
          <w:szCs w:val="24"/>
          <w:lang w:val="en-US"/>
        </w:rPr>
        <w:t xml:space="preserve"> in turn</w:t>
      </w:r>
      <w:r w:rsidR="009D7A76">
        <w:rPr>
          <w:rFonts w:cs="Times New Roman"/>
          <w:sz w:val="24"/>
          <w:szCs w:val="24"/>
          <w:lang w:val="en-US"/>
        </w:rPr>
        <w:t>,</w:t>
      </w:r>
      <w:r w:rsidR="00632BC7" w:rsidRPr="00871331">
        <w:rPr>
          <w:rFonts w:cs="Times New Roman"/>
          <w:sz w:val="24"/>
          <w:szCs w:val="24"/>
          <w:lang w:val="en-US"/>
        </w:rPr>
        <w:t xml:space="preserve"> increases the likelihood of them responding to a groomer if approached or instigating contact with a</w:t>
      </w:r>
      <w:r w:rsidR="00246A73" w:rsidRPr="00871331">
        <w:rPr>
          <w:rFonts w:cs="Times New Roman"/>
          <w:sz w:val="24"/>
          <w:szCs w:val="24"/>
          <w:lang w:val="en-US"/>
        </w:rPr>
        <w:t xml:space="preserve"> potential groomer.  </w:t>
      </w:r>
      <w:r w:rsidR="00B74625" w:rsidRPr="00871331">
        <w:rPr>
          <w:rFonts w:cs="Times New Roman"/>
          <w:sz w:val="24"/>
          <w:szCs w:val="24"/>
          <w:lang w:val="en-US"/>
        </w:rPr>
        <w:t>Thus, t</w:t>
      </w:r>
      <w:r w:rsidR="00290359" w:rsidRPr="00871331">
        <w:rPr>
          <w:rFonts w:cs="Times New Roman"/>
          <w:sz w:val="24"/>
          <w:szCs w:val="24"/>
          <w:lang w:val="en-US"/>
        </w:rPr>
        <w:t xml:space="preserve">he factors that may lead a young person to be vulnerable to online grooming are complicated and interconnected (De </w:t>
      </w:r>
      <w:proofErr w:type="spellStart"/>
      <w:r w:rsidR="00290359" w:rsidRPr="00871331">
        <w:rPr>
          <w:rFonts w:cs="Times New Roman"/>
          <w:sz w:val="24"/>
          <w:szCs w:val="24"/>
          <w:lang w:val="en-US"/>
        </w:rPr>
        <w:t>Graaf</w:t>
      </w:r>
      <w:proofErr w:type="spellEnd"/>
      <w:r w:rsidR="00290359" w:rsidRPr="00871331">
        <w:rPr>
          <w:rFonts w:cs="Times New Roman"/>
          <w:sz w:val="24"/>
          <w:szCs w:val="24"/>
          <w:lang w:val="en-US"/>
        </w:rPr>
        <w:t xml:space="preserve"> &amp; </w:t>
      </w:r>
      <w:proofErr w:type="spellStart"/>
      <w:r w:rsidR="00290359" w:rsidRPr="00871331">
        <w:rPr>
          <w:rFonts w:cs="Times New Roman"/>
          <w:sz w:val="24"/>
          <w:szCs w:val="24"/>
          <w:lang w:val="en-US"/>
        </w:rPr>
        <w:t>Vanwesenbeeck</w:t>
      </w:r>
      <w:proofErr w:type="spellEnd"/>
      <w:r w:rsidR="00290359" w:rsidRPr="00871331">
        <w:rPr>
          <w:rFonts w:cs="Times New Roman"/>
          <w:sz w:val="24"/>
          <w:szCs w:val="24"/>
          <w:lang w:val="en-US"/>
        </w:rPr>
        <w:t xml:space="preserve">, 2006; </w:t>
      </w:r>
      <w:proofErr w:type="spellStart"/>
      <w:r w:rsidR="00290359" w:rsidRPr="00871331">
        <w:rPr>
          <w:rFonts w:cs="Times New Roman"/>
          <w:sz w:val="24"/>
          <w:szCs w:val="24"/>
          <w:lang w:val="en-US"/>
        </w:rPr>
        <w:t>Soo</w:t>
      </w:r>
      <w:proofErr w:type="spellEnd"/>
      <w:r w:rsidR="00290359" w:rsidRPr="00871331">
        <w:rPr>
          <w:rFonts w:cs="Times New Roman"/>
          <w:sz w:val="24"/>
          <w:szCs w:val="24"/>
          <w:lang w:val="en-US"/>
        </w:rPr>
        <w:t xml:space="preserve"> &amp; </w:t>
      </w:r>
      <w:proofErr w:type="spellStart"/>
      <w:r w:rsidR="00290359" w:rsidRPr="00871331">
        <w:rPr>
          <w:rFonts w:cs="Times New Roman"/>
          <w:sz w:val="24"/>
          <w:szCs w:val="24"/>
          <w:lang w:val="en-US"/>
        </w:rPr>
        <w:t>Bodanovskaya</w:t>
      </w:r>
      <w:proofErr w:type="spellEnd"/>
      <w:r w:rsidR="00290359" w:rsidRPr="00871331">
        <w:rPr>
          <w:rFonts w:cs="Times New Roman"/>
          <w:sz w:val="24"/>
          <w:szCs w:val="24"/>
          <w:lang w:val="en-US"/>
        </w:rPr>
        <w:t>, 2012).</w:t>
      </w:r>
      <w:r w:rsidR="00043580" w:rsidRPr="00871331">
        <w:rPr>
          <w:rFonts w:cs="Times New Roman"/>
          <w:sz w:val="24"/>
          <w:szCs w:val="24"/>
          <w:lang w:val="en-US"/>
        </w:rPr>
        <w:t xml:space="preserve">  </w:t>
      </w:r>
      <w:r w:rsidR="00B74625" w:rsidRPr="00871331">
        <w:rPr>
          <w:rFonts w:cs="Times New Roman"/>
          <w:sz w:val="24"/>
          <w:szCs w:val="24"/>
          <w:lang w:val="en-US"/>
        </w:rPr>
        <w:t>The key findings of this review are summari</w:t>
      </w:r>
      <w:r w:rsidR="009D7A76">
        <w:rPr>
          <w:rFonts w:cs="Times New Roman"/>
          <w:sz w:val="24"/>
          <w:szCs w:val="24"/>
          <w:lang w:val="en-US"/>
        </w:rPr>
        <w:t>z</w:t>
      </w:r>
      <w:r w:rsidR="00B74625" w:rsidRPr="00871331">
        <w:rPr>
          <w:rFonts w:cs="Times New Roman"/>
          <w:sz w:val="24"/>
          <w:szCs w:val="24"/>
          <w:lang w:val="en-US"/>
        </w:rPr>
        <w:t xml:space="preserve">ed in Table 1 and discussed below.  </w:t>
      </w:r>
    </w:p>
    <w:p w:rsidR="00DD240D" w:rsidRPr="00871331" w:rsidRDefault="00B74625" w:rsidP="00632BC7">
      <w:pPr>
        <w:spacing w:line="480" w:lineRule="auto"/>
        <w:ind w:firstLine="720"/>
        <w:rPr>
          <w:rFonts w:cs="Times New Roman"/>
          <w:sz w:val="24"/>
          <w:szCs w:val="24"/>
          <w:lang w:val="en-US"/>
        </w:rPr>
      </w:pPr>
      <w:r w:rsidRPr="00871331">
        <w:rPr>
          <w:rFonts w:cs="Times New Roman"/>
          <w:sz w:val="24"/>
          <w:szCs w:val="24"/>
          <w:lang w:val="en-US"/>
        </w:rPr>
        <w:t xml:space="preserve">Within </w:t>
      </w:r>
      <w:r w:rsidR="00F5524E" w:rsidRPr="00871331">
        <w:rPr>
          <w:rFonts w:cs="Times New Roman"/>
          <w:sz w:val="24"/>
          <w:szCs w:val="24"/>
          <w:lang w:val="en-US"/>
        </w:rPr>
        <w:t xml:space="preserve">individual </w:t>
      </w:r>
      <w:r w:rsidR="00632BC7" w:rsidRPr="00871331">
        <w:rPr>
          <w:rFonts w:cs="Times New Roman"/>
          <w:sz w:val="24"/>
          <w:szCs w:val="24"/>
          <w:lang w:val="en-US"/>
        </w:rPr>
        <w:t>vulnerabilities</w:t>
      </w:r>
      <w:r w:rsidR="00F5524E" w:rsidRPr="00871331">
        <w:rPr>
          <w:rFonts w:cs="Times New Roman"/>
          <w:sz w:val="24"/>
          <w:szCs w:val="24"/>
          <w:lang w:val="en-US"/>
        </w:rPr>
        <w:t xml:space="preserve">, </w:t>
      </w:r>
      <w:r w:rsidR="00632BC7" w:rsidRPr="00871331">
        <w:rPr>
          <w:rFonts w:cs="Times New Roman"/>
          <w:sz w:val="24"/>
          <w:szCs w:val="24"/>
          <w:lang w:val="en-US"/>
        </w:rPr>
        <w:t>existing research suggests that young people are particularly vulnerable to online grooming if they are female, questioning their sexuality (male or female)</w:t>
      </w:r>
      <w:r w:rsidR="006B3840" w:rsidRPr="00871331">
        <w:rPr>
          <w:rFonts w:cs="Times New Roman"/>
          <w:sz w:val="24"/>
          <w:szCs w:val="24"/>
          <w:lang w:val="en-US"/>
        </w:rPr>
        <w:t>,</w:t>
      </w:r>
      <w:r w:rsidR="00632BC7" w:rsidRPr="00871331">
        <w:rPr>
          <w:rFonts w:cs="Times New Roman"/>
          <w:sz w:val="24"/>
          <w:szCs w:val="24"/>
          <w:lang w:val="en-US"/>
        </w:rPr>
        <w:t xml:space="preserve"> in adolescence</w:t>
      </w:r>
      <w:r w:rsidR="00AC61E9">
        <w:rPr>
          <w:rFonts w:cs="Times New Roman"/>
          <w:sz w:val="24"/>
          <w:szCs w:val="24"/>
          <w:lang w:val="en-US"/>
        </w:rPr>
        <w:t>,</w:t>
      </w:r>
      <w:r w:rsidR="006B3840" w:rsidRPr="00871331">
        <w:rPr>
          <w:rFonts w:cs="Times New Roman"/>
          <w:sz w:val="24"/>
          <w:szCs w:val="24"/>
          <w:lang w:val="en-US"/>
        </w:rPr>
        <w:t xml:space="preserve"> </w:t>
      </w:r>
      <w:r w:rsidR="00246A73" w:rsidRPr="00871331">
        <w:rPr>
          <w:rFonts w:cs="Times New Roman"/>
          <w:sz w:val="24"/>
          <w:szCs w:val="24"/>
          <w:lang w:val="en-US"/>
        </w:rPr>
        <w:t>or</w:t>
      </w:r>
      <w:r w:rsidR="006B3840" w:rsidRPr="00871331">
        <w:rPr>
          <w:rFonts w:cs="Times New Roman"/>
          <w:sz w:val="24"/>
          <w:szCs w:val="24"/>
          <w:lang w:val="en-US"/>
        </w:rPr>
        <w:t xml:space="preserve"> have a disability</w:t>
      </w:r>
      <w:r w:rsidR="00632BC7" w:rsidRPr="00871331">
        <w:rPr>
          <w:rFonts w:cs="Times New Roman"/>
          <w:sz w:val="24"/>
          <w:szCs w:val="24"/>
          <w:lang w:val="en-US"/>
        </w:rPr>
        <w:t xml:space="preserve">.  This finding is largely consistent with literature surrounding offline sexual abuse; although adolescents appear to be more </w:t>
      </w:r>
      <w:r w:rsidR="00632BC7" w:rsidRPr="00871331">
        <w:rPr>
          <w:rFonts w:cs="Times New Roman"/>
          <w:sz w:val="24"/>
          <w:szCs w:val="24"/>
          <w:lang w:val="en-US"/>
        </w:rPr>
        <w:lastRenderedPageBreak/>
        <w:t xml:space="preserve">consistently the high risk group regarding grooming online than they </w:t>
      </w:r>
      <w:r w:rsidR="00AC61E9">
        <w:rPr>
          <w:rFonts w:cs="Times New Roman"/>
          <w:sz w:val="24"/>
          <w:szCs w:val="24"/>
          <w:lang w:val="en-US"/>
        </w:rPr>
        <w:t>do for offline abuse.  Similar</w:t>
      </w:r>
      <w:r w:rsidR="00632BC7" w:rsidRPr="00871331">
        <w:rPr>
          <w:rFonts w:cs="Times New Roman"/>
          <w:sz w:val="24"/>
          <w:szCs w:val="24"/>
          <w:lang w:val="en-US"/>
        </w:rPr>
        <w:t xml:space="preserve"> to offline sexual abuse, interpersonal features</w:t>
      </w:r>
      <w:r w:rsidR="00AC61E9">
        <w:rPr>
          <w:rFonts w:cs="Times New Roman"/>
          <w:sz w:val="24"/>
          <w:szCs w:val="24"/>
          <w:lang w:val="en-US"/>
        </w:rPr>
        <w:t>,</w:t>
      </w:r>
      <w:r w:rsidR="00632BC7" w:rsidRPr="00871331">
        <w:rPr>
          <w:rFonts w:cs="Times New Roman"/>
          <w:sz w:val="24"/>
          <w:szCs w:val="24"/>
          <w:lang w:val="en-US"/>
        </w:rPr>
        <w:t xml:space="preserve"> such as </w:t>
      </w:r>
      <w:r w:rsidR="00F5524E" w:rsidRPr="00871331">
        <w:rPr>
          <w:rFonts w:cs="Times New Roman"/>
          <w:sz w:val="24"/>
          <w:szCs w:val="24"/>
          <w:lang w:val="en-US"/>
        </w:rPr>
        <w:t>low self esteem and mental health problems</w:t>
      </w:r>
      <w:r w:rsidR="00AC61E9">
        <w:rPr>
          <w:rFonts w:cs="Times New Roman"/>
          <w:sz w:val="24"/>
          <w:szCs w:val="24"/>
          <w:lang w:val="en-US"/>
        </w:rPr>
        <w:t>,</w:t>
      </w:r>
      <w:r w:rsidR="00F5524E" w:rsidRPr="00871331">
        <w:rPr>
          <w:rFonts w:cs="Times New Roman"/>
          <w:sz w:val="24"/>
          <w:szCs w:val="24"/>
          <w:lang w:val="en-US"/>
        </w:rPr>
        <w:t xml:space="preserve"> are reported to increase a young person’s vulnerability toward online grooming.  </w:t>
      </w:r>
      <w:r w:rsidR="00632BC7" w:rsidRPr="00871331">
        <w:rPr>
          <w:rFonts w:cs="Times New Roman"/>
          <w:sz w:val="24"/>
          <w:szCs w:val="24"/>
          <w:lang w:val="en-US"/>
        </w:rPr>
        <w:t xml:space="preserve">Personality </w:t>
      </w:r>
      <w:r w:rsidR="00F5524E" w:rsidRPr="00871331">
        <w:rPr>
          <w:rFonts w:cs="Times New Roman"/>
          <w:sz w:val="24"/>
          <w:szCs w:val="24"/>
          <w:lang w:val="en-US"/>
        </w:rPr>
        <w:t xml:space="preserve">vulnerabilities have been explored by research to a very limited extent. The literature focuses on physical abuse and personality disorders of victims of sexual abuse, rather than their personality traits.  The research in this area is currently inconclusive and there is a need for further study.    </w:t>
      </w:r>
      <w:r w:rsidR="00043580" w:rsidRPr="00871331">
        <w:rPr>
          <w:rFonts w:cs="Times New Roman"/>
          <w:sz w:val="24"/>
          <w:szCs w:val="24"/>
          <w:lang w:val="en-US"/>
        </w:rPr>
        <w:t xml:space="preserve"> </w:t>
      </w:r>
    </w:p>
    <w:p w:rsidR="00E65E91" w:rsidRPr="00871331" w:rsidRDefault="00E65E91" w:rsidP="00E65E91">
      <w:pPr>
        <w:spacing w:line="480" w:lineRule="auto"/>
        <w:ind w:firstLine="720"/>
        <w:rPr>
          <w:rFonts w:cs="Times New Roman"/>
          <w:sz w:val="24"/>
          <w:szCs w:val="24"/>
          <w:lang w:val="en-US"/>
        </w:rPr>
      </w:pPr>
      <w:r w:rsidRPr="00871331">
        <w:rPr>
          <w:rFonts w:cs="Times New Roman"/>
          <w:sz w:val="24"/>
          <w:szCs w:val="24"/>
          <w:lang w:val="en-US"/>
        </w:rPr>
        <w:t>Parent and family vulnerabilities towards online victimi</w:t>
      </w:r>
      <w:r w:rsidR="00AC61E9">
        <w:rPr>
          <w:rFonts w:cs="Times New Roman"/>
          <w:sz w:val="24"/>
          <w:szCs w:val="24"/>
          <w:lang w:val="en-US"/>
        </w:rPr>
        <w:t>z</w:t>
      </w:r>
      <w:r w:rsidRPr="00871331">
        <w:rPr>
          <w:rFonts w:cs="Times New Roman"/>
          <w:sz w:val="24"/>
          <w:szCs w:val="24"/>
          <w:lang w:val="en-US"/>
        </w:rPr>
        <w:t>ation have begun to be recogni</w:t>
      </w:r>
      <w:r w:rsidR="00AC61E9">
        <w:rPr>
          <w:rFonts w:cs="Times New Roman"/>
          <w:sz w:val="24"/>
          <w:szCs w:val="24"/>
          <w:lang w:val="en-US"/>
        </w:rPr>
        <w:t>z</w:t>
      </w:r>
      <w:r w:rsidRPr="00871331">
        <w:rPr>
          <w:rFonts w:cs="Times New Roman"/>
          <w:sz w:val="24"/>
          <w:szCs w:val="24"/>
          <w:lang w:val="en-US"/>
        </w:rPr>
        <w:t>ed</w:t>
      </w:r>
      <w:r w:rsidR="00A73C93">
        <w:rPr>
          <w:rFonts w:cs="Times New Roman"/>
          <w:sz w:val="24"/>
          <w:szCs w:val="24"/>
          <w:lang w:val="en-US"/>
        </w:rPr>
        <w:t>,</w:t>
      </w:r>
      <w:r w:rsidRPr="00871331">
        <w:rPr>
          <w:rFonts w:cs="Times New Roman"/>
          <w:sz w:val="24"/>
          <w:szCs w:val="24"/>
          <w:lang w:val="en-US"/>
        </w:rPr>
        <w:t xml:space="preserve"> and findings appear consistent with vulnerabilities towards sexual abuse offline.  Research has identified several protective factors against online grooming within the parent and family dimension which include parental monitoring of the young person’s internet use, the young person’s awareness of this</w:t>
      </w:r>
      <w:r w:rsidR="00A73C93">
        <w:rPr>
          <w:rFonts w:cs="Times New Roman"/>
          <w:sz w:val="24"/>
          <w:szCs w:val="24"/>
          <w:lang w:val="en-US"/>
        </w:rPr>
        <w:t>,</w:t>
      </w:r>
      <w:r w:rsidRPr="00871331">
        <w:rPr>
          <w:rFonts w:cs="Times New Roman"/>
          <w:sz w:val="24"/>
          <w:szCs w:val="24"/>
          <w:lang w:val="en-US"/>
        </w:rPr>
        <w:t xml:space="preserve"> and supportive parent relationships.</w:t>
      </w:r>
      <w:r w:rsidR="00A07302" w:rsidRPr="00871331">
        <w:rPr>
          <w:rFonts w:cs="Times New Roman"/>
          <w:sz w:val="24"/>
          <w:szCs w:val="24"/>
          <w:lang w:val="en-US"/>
        </w:rPr>
        <w:t xml:space="preserve">  </w:t>
      </w:r>
      <w:r w:rsidRPr="00871331">
        <w:rPr>
          <w:rFonts w:cs="Times New Roman"/>
          <w:sz w:val="24"/>
          <w:szCs w:val="24"/>
          <w:lang w:val="en-US"/>
        </w:rPr>
        <w:t>While tentative links have been made betwe</w:t>
      </w:r>
      <w:r w:rsidR="00A73C93">
        <w:rPr>
          <w:rFonts w:cs="Times New Roman"/>
          <w:sz w:val="24"/>
          <w:szCs w:val="24"/>
          <w:lang w:val="en-US"/>
        </w:rPr>
        <w:t>en low socio</w:t>
      </w:r>
      <w:r w:rsidRPr="00871331">
        <w:rPr>
          <w:rFonts w:cs="Times New Roman"/>
          <w:sz w:val="24"/>
          <w:szCs w:val="24"/>
          <w:lang w:val="en-US"/>
        </w:rPr>
        <w:t>economic status and offline child sexual ab</w:t>
      </w:r>
      <w:r w:rsidR="00A73C93">
        <w:rPr>
          <w:rFonts w:cs="Times New Roman"/>
          <w:sz w:val="24"/>
          <w:szCs w:val="24"/>
          <w:lang w:val="en-US"/>
        </w:rPr>
        <w:t>use, research surrounding socio</w:t>
      </w:r>
      <w:r w:rsidRPr="00871331">
        <w:rPr>
          <w:rFonts w:cs="Times New Roman"/>
          <w:sz w:val="24"/>
          <w:szCs w:val="24"/>
          <w:lang w:val="en-US"/>
        </w:rPr>
        <w:t xml:space="preserve">economic status and online grooming is inconclusive.  </w:t>
      </w:r>
      <w:r w:rsidR="009D6401" w:rsidRPr="00871331">
        <w:rPr>
          <w:rFonts w:cs="Times New Roman"/>
          <w:sz w:val="24"/>
          <w:szCs w:val="24"/>
          <w:lang w:val="en-US"/>
        </w:rPr>
        <w:t>However, t</w:t>
      </w:r>
      <w:r w:rsidR="00604F27" w:rsidRPr="00871331">
        <w:rPr>
          <w:rFonts w:cs="Times New Roman"/>
          <w:sz w:val="24"/>
          <w:szCs w:val="24"/>
          <w:lang w:val="en-US"/>
        </w:rPr>
        <w:t>here is some evidence to sugge</w:t>
      </w:r>
      <w:r w:rsidR="00A73C93">
        <w:rPr>
          <w:rFonts w:cs="Times New Roman"/>
          <w:sz w:val="24"/>
          <w:szCs w:val="24"/>
          <w:lang w:val="en-US"/>
        </w:rPr>
        <w:t>st that those from higher socio</w:t>
      </w:r>
      <w:r w:rsidR="00604F27" w:rsidRPr="00871331">
        <w:rPr>
          <w:rFonts w:cs="Times New Roman"/>
          <w:sz w:val="24"/>
          <w:szCs w:val="24"/>
          <w:lang w:val="en-US"/>
        </w:rPr>
        <w:t>economic groups are more likely to be approached by groomers, due to higher levels of access</w:t>
      </w:r>
      <w:r w:rsidR="00A73C93">
        <w:rPr>
          <w:rFonts w:cs="Times New Roman"/>
          <w:sz w:val="24"/>
          <w:szCs w:val="24"/>
          <w:lang w:val="en-US"/>
        </w:rPr>
        <w:t>;</w:t>
      </w:r>
      <w:r w:rsidR="00604F27" w:rsidRPr="00871331">
        <w:rPr>
          <w:rFonts w:cs="Times New Roman"/>
          <w:sz w:val="24"/>
          <w:szCs w:val="24"/>
          <w:lang w:val="en-US"/>
        </w:rPr>
        <w:t xml:space="preserve"> but they are also more like to be resilient and resist the grooming.  </w:t>
      </w:r>
      <w:r w:rsidR="00357878" w:rsidRPr="00871331">
        <w:rPr>
          <w:rFonts w:cs="Times New Roman"/>
          <w:sz w:val="24"/>
          <w:szCs w:val="24"/>
          <w:lang w:val="en-US"/>
        </w:rPr>
        <w:t xml:space="preserve">However, findings </w:t>
      </w:r>
      <w:r w:rsidR="00604F27" w:rsidRPr="00871331">
        <w:rPr>
          <w:rFonts w:cs="Times New Roman"/>
          <w:sz w:val="24"/>
          <w:szCs w:val="24"/>
          <w:lang w:val="en-US"/>
        </w:rPr>
        <w:t xml:space="preserve">should be interpreted with caution due to the limited volume of research and further investigation is required to ascertain more conclusive results.  </w:t>
      </w:r>
    </w:p>
    <w:p w:rsidR="00E65E91" w:rsidRPr="00871331" w:rsidRDefault="00A07302" w:rsidP="00246A73">
      <w:pPr>
        <w:spacing w:line="480" w:lineRule="auto"/>
        <w:ind w:firstLine="720"/>
        <w:rPr>
          <w:rFonts w:cs="Times New Roman"/>
          <w:sz w:val="24"/>
          <w:szCs w:val="24"/>
          <w:lang w:val="en-US"/>
        </w:rPr>
      </w:pPr>
      <w:r w:rsidRPr="00871331">
        <w:rPr>
          <w:rFonts w:cs="Times New Roman"/>
          <w:sz w:val="24"/>
          <w:szCs w:val="24"/>
          <w:lang w:val="en-US"/>
        </w:rPr>
        <w:t xml:space="preserve">Community vulnerabilities </w:t>
      </w:r>
      <w:r w:rsidR="00011A57" w:rsidRPr="00871331">
        <w:rPr>
          <w:rFonts w:cs="Times New Roman"/>
          <w:sz w:val="24"/>
          <w:szCs w:val="24"/>
          <w:lang w:val="en-US"/>
        </w:rPr>
        <w:t xml:space="preserve">to online grooming appear reasonably consistent with community vulnerabilities towards offline sexual abuse, such as social isolation and weak or limited peer support.  </w:t>
      </w:r>
      <w:r w:rsidR="008828E7" w:rsidRPr="00871331">
        <w:rPr>
          <w:rFonts w:cs="Times New Roman"/>
          <w:sz w:val="24"/>
          <w:szCs w:val="24"/>
          <w:lang w:val="en-US"/>
        </w:rPr>
        <w:t>Additionally, t</w:t>
      </w:r>
      <w:r w:rsidR="00E65E91" w:rsidRPr="00871331">
        <w:rPr>
          <w:rFonts w:cs="Times New Roman"/>
          <w:sz w:val="24"/>
          <w:szCs w:val="24"/>
          <w:lang w:val="en-US"/>
        </w:rPr>
        <w:t xml:space="preserve">he </w:t>
      </w:r>
      <w:r w:rsidR="00011A57" w:rsidRPr="00871331">
        <w:rPr>
          <w:rFonts w:cs="Times New Roman"/>
          <w:sz w:val="24"/>
          <w:szCs w:val="24"/>
          <w:lang w:val="en-US"/>
        </w:rPr>
        <w:t>impact of living environment in relation to offline abuse is well researched</w:t>
      </w:r>
      <w:r w:rsidR="00E65E91" w:rsidRPr="00871331">
        <w:rPr>
          <w:rFonts w:cs="Times New Roman"/>
          <w:sz w:val="24"/>
          <w:szCs w:val="24"/>
          <w:lang w:val="en-US"/>
        </w:rPr>
        <w:t>,</w:t>
      </w:r>
      <w:r w:rsidR="00011A57" w:rsidRPr="00871331">
        <w:rPr>
          <w:rFonts w:cs="Times New Roman"/>
          <w:sz w:val="24"/>
          <w:szCs w:val="24"/>
          <w:lang w:val="en-US"/>
        </w:rPr>
        <w:t xml:space="preserve"> but is</w:t>
      </w:r>
      <w:r w:rsidR="00E65E91" w:rsidRPr="00871331">
        <w:rPr>
          <w:rFonts w:cs="Times New Roman"/>
          <w:sz w:val="24"/>
          <w:szCs w:val="24"/>
          <w:lang w:val="en-US"/>
        </w:rPr>
        <w:t xml:space="preserve"> </w:t>
      </w:r>
      <w:r w:rsidR="00011A57" w:rsidRPr="00871331">
        <w:rPr>
          <w:rFonts w:cs="Times New Roman"/>
          <w:sz w:val="24"/>
          <w:szCs w:val="24"/>
          <w:lang w:val="en-US"/>
        </w:rPr>
        <w:t xml:space="preserve">considerably under </w:t>
      </w:r>
      <w:r w:rsidR="00E65E91" w:rsidRPr="00871331">
        <w:rPr>
          <w:rFonts w:cs="Times New Roman"/>
          <w:sz w:val="24"/>
          <w:szCs w:val="24"/>
          <w:lang w:val="en-US"/>
        </w:rPr>
        <w:t xml:space="preserve">researched </w:t>
      </w:r>
      <w:r w:rsidR="00011A57" w:rsidRPr="00871331">
        <w:rPr>
          <w:rFonts w:cs="Times New Roman"/>
          <w:sz w:val="24"/>
          <w:szCs w:val="24"/>
          <w:lang w:val="en-US"/>
        </w:rPr>
        <w:t>regarding online grooming</w:t>
      </w:r>
      <w:r w:rsidR="00E65E91" w:rsidRPr="00871331">
        <w:rPr>
          <w:rFonts w:cs="Times New Roman"/>
          <w:sz w:val="24"/>
          <w:szCs w:val="24"/>
          <w:lang w:val="en-US"/>
        </w:rPr>
        <w:t>.</w:t>
      </w:r>
      <w:r w:rsidR="00011A57" w:rsidRPr="00871331">
        <w:rPr>
          <w:rFonts w:cs="Times New Roman"/>
          <w:sz w:val="24"/>
          <w:szCs w:val="24"/>
          <w:lang w:val="en-US"/>
        </w:rPr>
        <w:t xml:space="preserve">  </w:t>
      </w:r>
      <w:r w:rsidR="00011A57" w:rsidRPr="00871331">
        <w:rPr>
          <w:rFonts w:cs="Times New Roman"/>
          <w:sz w:val="24"/>
          <w:szCs w:val="24"/>
          <w:lang w:val="en-US"/>
        </w:rPr>
        <w:lastRenderedPageBreak/>
        <w:t>Steps have been taken towards comparing rural and urban areas, suggesting that those in rural areas may be at increased risk, but conclusions remain uncertain.</w:t>
      </w:r>
      <w:r w:rsidR="00E65E91" w:rsidRPr="00871331">
        <w:rPr>
          <w:rFonts w:cs="Times New Roman"/>
          <w:sz w:val="24"/>
          <w:szCs w:val="24"/>
          <w:lang w:val="en-US"/>
        </w:rPr>
        <w:t xml:space="preserve"> </w:t>
      </w:r>
    </w:p>
    <w:p w:rsidR="006B1343" w:rsidRPr="00871331" w:rsidRDefault="009A6B8A" w:rsidP="00861624">
      <w:pPr>
        <w:spacing w:line="480" w:lineRule="auto"/>
        <w:ind w:firstLine="720"/>
        <w:rPr>
          <w:rFonts w:cs="Times New Roman"/>
          <w:sz w:val="24"/>
          <w:szCs w:val="24"/>
          <w:lang w:val="en-US"/>
        </w:rPr>
      </w:pPr>
      <w:r w:rsidRPr="00871331">
        <w:rPr>
          <w:rFonts w:cs="Times New Roman"/>
          <w:sz w:val="24"/>
          <w:szCs w:val="24"/>
          <w:lang w:val="en-US"/>
        </w:rPr>
        <w:t xml:space="preserve">With regard to the cultural level of vulnerabilities, </w:t>
      </w:r>
      <w:r w:rsidR="00861624" w:rsidRPr="00871331">
        <w:rPr>
          <w:rFonts w:cs="Times New Roman"/>
          <w:sz w:val="24"/>
          <w:szCs w:val="24"/>
          <w:lang w:val="en-US"/>
        </w:rPr>
        <w:t xml:space="preserve">although variations of offline child sexual abuse between countries are acknowledged, </w:t>
      </w:r>
      <w:r w:rsidR="00A07302" w:rsidRPr="00871331">
        <w:rPr>
          <w:rFonts w:cs="Times New Roman"/>
          <w:sz w:val="24"/>
          <w:szCs w:val="24"/>
          <w:lang w:val="en-US"/>
        </w:rPr>
        <w:t xml:space="preserve">ethnicity </w:t>
      </w:r>
      <w:r w:rsidR="00861624" w:rsidRPr="00871331">
        <w:rPr>
          <w:rFonts w:cs="Times New Roman"/>
          <w:sz w:val="24"/>
          <w:szCs w:val="24"/>
          <w:lang w:val="en-US"/>
        </w:rPr>
        <w:t xml:space="preserve">and nationality </w:t>
      </w:r>
      <w:r w:rsidRPr="00871331">
        <w:rPr>
          <w:rFonts w:cs="Times New Roman"/>
          <w:sz w:val="24"/>
          <w:szCs w:val="24"/>
          <w:lang w:val="en-US"/>
        </w:rPr>
        <w:t>is</w:t>
      </w:r>
      <w:r w:rsidR="00A07302" w:rsidRPr="00871331">
        <w:rPr>
          <w:rFonts w:cs="Times New Roman"/>
          <w:sz w:val="24"/>
          <w:szCs w:val="24"/>
          <w:lang w:val="en-US"/>
        </w:rPr>
        <w:t xml:space="preserve"> considerably </w:t>
      </w:r>
      <w:r w:rsidR="00861624" w:rsidRPr="00871331">
        <w:rPr>
          <w:rFonts w:cs="Times New Roman"/>
          <w:sz w:val="24"/>
          <w:szCs w:val="24"/>
          <w:lang w:val="en-US"/>
        </w:rPr>
        <w:t>under</w:t>
      </w:r>
      <w:r w:rsidR="00A07302" w:rsidRPr="00871331">
        <w:rPr>
          <w:rFonts w:cs="Times New Roman"/>
          <w:sz w:val="24"/>
          <w:szCs w:val="24"/>
          <w:lang w:val="en-US"/>
        </w:rPr>
        <w:t xml:space="preserve"> explored </w:t>
      </w:r>
      <w:r w:rsidRPr="00871331">
        <w:rPr>
          <w:rFonts w:cs="Times New Roman"/>
          <w:sz w:val="24"/>
          <w:szCs w:val="24"/>
          <w:lang w:val="en-US"/>
        </w:rPr>
        <w:t>for both offline sexual abuse and online grooming.  Conclusions from the limited research cannot currently be drawn</w:t>
      </w:r>
      <w:r w:rsidR="00A73C93">
        <w:rPr>
          <w:rFonts w:cs="Times New Roman"/>
          <w:sz w:val="24"/>
          <w:szCs w:val="24"/>
          <w:lang w:val="en-US"/>
        </w:rPr>
        <w:t>;</w:t>
      </w:r>
      <w:r w:rsidRPr="00871331">
        <w:rPr>
          <w:rFonts w:cs="Times New Roman"/>
          <w:sz w:val="24"/>
          <w:szCs w:val="24"/>
          <w:lang w:val="en-US"/>
        </w:rPr>
        <w:t xml:space="preserve"> therefore</w:t>
      </w:r>
      <w:r w:rsidR="00A73C93">
        <w:rPr>
          <w:rFonts w:cs="Times New Roman"/>
          <w:sz w:val="24"/>
          <w:szCs w:val="24"/>
          <w:lang w:val="en-US"/>
        </w:rPr>
        <w:t>,</w:t>
      </w:r>
      <w:r w:rsidRPr="00871331">
        <w:rPr>
          <w:rFonts w:cs="Times New Roman"/>
          <w:sz w:val="24"/>
          <w:szCs w:val="24"/>
          <w:lang w:val="en-US"/>
        </w:rPr>
        <w:t xml:space="preserve"> further exploration is required to ascertain any links between be nationality or ethnicity and online grooming</w:t>
      </w:r>
      <w:r w:rsidR="00A07302" w:rsidRPr="00871331">
        <w:rPr>
          <w:rFonts w:cs="Times New Roman"/>
          <w:sz w:val="24"/>
          <w:szCs w:val="24"/>
          <w:lang w:val="en-US"/>
        </w:rPr>
        <w:t>.</w:t>
      </w:r>
      <w:r w:rsidR="00DD2D52" w:rsidRPr="00871331">
        <w:rPr>
          <w:rFonts w:cs="Times New Roman"/>
          <w:sz w:val="24"/>
          <w:szCs w:val="24"/>
          <w:lang w:val="en-US"/>
        </w:rPr>
        <w:t xml:space="preserve"> </w:t>
      </w:r>
    </w:p>
    <w:p w:rsidR="00521485" w:rsidRPr="00871331" w:rsidRDefault="00521485" w:rsidP="00521485">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Limitations</w:t>
      </w:r>
    </w:p>
    <w:p w:rsidR="00290359" w:rsidRPr="00871331" w:rsidRDefault="00290359" w:rsidP="00521485">
      <w:pPr>
        <w:pStyle w:val="ListParagraph"/>
        <w:spacing w:line="480" w:lineRule="auto"/>
        <w:ind w:left="0" w:firstLine="360"/>
        <w:rPr>
          <w:rFonts w:cs="Times New Roman"/>
          <w:sz w:val="24"/>
          <w:szCs w:val="24"/>
          <w:lang w:val="en-US"/>
        </w:rPr>
      </w:pPr>
      <w:r w:rsidRPr="00871331">
        <w:rPr>
          <w:rFonts w:cs="Times New Roman"/>
          <w:sz w:val="24"/>
          <w:szCs w:val="24"/>
          <w:lang w:val="en-US"/>
        </w:rPr>
        <w:t xml:space="preserve">Much of the research in this area talks about sexual harassment or solicitation, fewer studies use the word ‘grooming’ and </w:t>
      </w:r>
      <w:r w:rsidR="00AF2FCA" w:rsidRPr="00871331">
        <w:rPr>
          <w:rFonts w:cs="Times New Roman"/>
          <w:sz w:val="24"/>
          <w:szCs w:val="24"/>
          <w:lang w:val="en-US"/>
        </w:rPr>
        <w:t>i</w:t>
      </w:r>
      <w:r w:rsidRPr="00871331">
        <w:rPr>
          <w:rFonts w:cs="Times New Roman"/>
          <w:sz w:val="24"/>
          <w:szCs w:val="24"/>
          <w:lang w:val="en-US"/>
        </w:rPr>
        <w:t xml:space="preserve">t may be inaccurate to assume that all instances where sexual abuse online takes place </w:t>
      </w:r>
      <w:r w:rsidR="00A64FB1" w:rsidRPr="00871331">
        <w:rPr>
          <w:rFonts w:cs="Times New Roman"/>
          <w:sz w:val="24"/>
          <w:szCs w:val="24"/>
          <w:lang w:val="en-US"/>
        </w:rPr>
        <w:t>are</w:t>
      </w:r>
      <w:r w:rsidRPr="00871331">
        <w:rPr>
          <w:rFonts w:cs="Times New Roman"/>
          <w:sz w:val="24"/>
          <w:szCs w:val="24"/>
          <w:lang w:val="en-US"/>
        </w:rPr>
        <w:t xml:space="preserve"> ‘grooming’ (</w:t>
      </w:r>
      <w:proofErr w:type="spellStart"/>
      <w:r w:rsidRPr="00871331">
        <w:rPr>
          <w:rFonts w:cs="Times New Roman"/>
          <w:sz w:val="24"/>
          <w:szCs w:val="24"/>
          <w:lang w:val="en-US"/>
        </w:rPr>
        <w:t>Soo</w:t>
      </w:r>
      <w:proofErr w:type="spellEnd"/>
      <w:r w:rsidRPr="00871331">
        <w:rPr>
          <w:rFonts w:cs="Times New Roman"/>
          <w:sz w:val="24"/>
          <w:szCs w:val="24"/>
          <w:lang w:val="en-US"/>
        </w:rPr>
        <w:t>, 2012).  Much research measure</w:t>
      </w:r>
      <w:r w:rsidR="00AF2FCA" w:rsidRPr="00871331">
        <w:rPr>
          <w:rFonts w:cs="Times New Roman"/>
          <w:sz w:val="24"/>
          <w:szCs w:val="24"/>
          <w:lang w:val="en-US"/>
        </w:rPr>
        <w:t>s</w:t>
      </w:r>
      <w:r w:rsidRPr="00871331">
        <w:rPr>
          <w:rFonts w:cs="Times New Roman"/>
          <w:sz w:val="24"/>
          <w:szCs w:val="24"/>
          <w:lang w:val="en-US"/>
        </w:rPr>
        <w:t xml:space="preserve"> the number of sexual solicitations online, rather than the number of young people that responded to the approaches and were groomed thereafter.  This results in comparison difficulties between papers and tentative conclusions about online grooming</w:t>
      </w:r>
      <w:r w:rsidR="00AF2FCA" w:rsidRPr="00871331">
        <w:rPr>
          <w:rFonts w:cs="Times New Roman"/>
          <w:sz w:val="24"/>
          <w:szCs w:val="24"/>
          <w:lang w:val="en-US"/>
        </w:rPr>
        <w:t xml:space="preserve">.  Additionally, methodologies </w:t>
      </w:r>
      <w:r w:rsidRPr="00871331">
        <w:rPr>
          <w:rFonts w:cs="Times New Roman"/>
          <w:sz w:val="24"/>
          <w:szCs w:val="24"/>
          <w:lang w:val="en-US"/>
        </w:rPr>
        <w:t>and samples differ</w:t>
      </w:r>
      <w:r w:rsidR="00AF2FCA" w:rsidRPr="00871331">
        <w:rPr>
          <w:rFonts w:cs="Times New Roman"/>
          <w:sz w:val="24"/>
          <w:szCs w:val="24"/>
          <w:lang w:val="en-US"/>
        </w:rPr>
        <w:t xml:space="preserve"> drastically.  Although research is growing in this field, very little research draws upon UK samples; therefore</w:t>
      </w:r>
      <w:r w:rsidR="00A73C93">
        <w:rPr>
          <w:rFonts w:cs="Times New Roman"/>
          <w:sz w:val="24"/>
          <w:szCs w:val="24"/>
          <w:lang w:val="en-US"/>
        </w:rPr>
        <w:t>,</w:t>
      </w:r>
      <w:r w:rsidR="00AF2FCA" w:rsidRPr="00871331">
        <w:rPr>
          <w:rFonts w:cs="Times New Roman"/>
          <w:sz w:val="24"/>
          <w:szCs w:val="24"/>
          <w:lang w:val="en-US"/>
        </w:rPr>
        <w:t xml:space="preserve"> pote</w:t>
      </w:r>
      <w:r w:rsidR="00A64FB1" w:rsidRPr="00871331">
        <w:rPr>
          <w:rFonts w:cs="Times New Roman"/>
          <w:sz w:val="24"/>
          <w:szCs w:val="24"/>
          <w:lang w:val="en-US"/>
        </w:rPr>
        <w:t>ntial</w:t>
      </w:r>
      <w:r w:rsidR="00AF2FCA" w:rsidRPr="00871331">
        <w:rPr>
          <w:rFonts w:cs="Times New Roman"/>
          <w:sz w:val="24"/>
          <w:szCs w:val="24"/>
          <w:lang w:val="en-US"/>
        </w:rPr>
        <w:t xml:space="preserve"> differences among UK young people should be anticipated</w:t>
      </w:r>
      <w:r w:rsidR="00521485" w:rsidRPr="00871331">
        <w:rPr>
          <w:rFonts w:cs="Times New Roman"/>
          <w:sz w:val="24"/>
          <w:szCs w:val="24"/>
          <w:lang w:val="en-US"/>
        </w:rPr>
        <w:t>.</w:t>
      </w:r>
    </w:p>
    <w:p w:rsidR="00521485" w:rsidRPr="00871331" w:rsidRDefault="00521485" w:rsidP="00521485">
      <w:pPr>
        <w:pStyle w:val="ListParagraph"/>
        <w:spacing w:line="480" w:lineRule="auto"/>
        <w:ind w:left="0" w:firstLine="360"/>
        <w:rPr>
          <w:rFonts w:cs="Times New Roman"/>
          <w:sz w:val="24"/>
          <w:szCs w:val="24"/>
          <w:lang w:val="en-US"/>
        </w:rPr>
      </w:pPr>
    </w:p>
    <w:p w:rsidR="00521485" w:rsidRPr="00871331" w:rsidRDefault="00521485" w:rsidP="00521485">
      <w:pPr>
        <w:pStyle w:val="ListParagraph"/>
        <w:numPr>
          <w:ilvl w:val="0"/>
          <w:numId w:val="39"/>
        </w:numPr>
        <w:spacing w:line="480" w:lineRule="auto"/>
        <w:rPr>
          <w:rFonts w:cs="Times New Roman"/>
          <w:b/>
          <w:sz w:val="24"/>
          <w:szCs w:val="24"/>
          <w:lang w:val="en-US"/>
        </w:rPr>
      </w:pPr>
      <w:r w:rsidRPr="00871331">
        <w:rPr>
          <w:rFonts w:cs="Times New Roman"/>
          <w:b/>
          <w:sz w:val="24"/>
          <w:szCs w:val="24"/>
          <w:lang w:val="en-US"/>
        </w:rPr>
        <w:t>Conclusions</w:t>
      </w:r>
    </w:p>
    <w:p w:rsidR="006A6354" w:rsidRPr="00871331" w:rsidRDefault="00111A53" w:rsidP="00160DD2">
      <w:pPr>
        <w:spacing w:line="480" w:lineRule="auto"/>
        <w:ind w:firstLine="720"/>
        <w:rPr>
          <w:rFonts w:cs="Times New Roman"/>
          <w:sz w:val="24"/>
          <w:szCs w:val="24"/>
          <w:lang w:val="en-US"/>
        </w:rPr>
      </w:pPr>
      <w:r w:rsidRPr="00871331">
        <w:rPr>
          <w:rFonts w:cs="Times New Roman"/>
          <w:sz w:val="24"/>
          <w:szCs w:val="24"/>
          <w:lang w:val="en-US"/>
        </w:rPr>
        <w:t xml:space="preserve">The internet offers young people extensive opportunities and has many positive uses, however, as this review highlights, some young people are at risk of being vulnerable to online grooming and require protection.  </w:t>
      </w:r>
      <w:r w:rsidR="000A24A1" w:rsidRPr="00871331">
        <w:rPr>
          <w:rFonts w:cs="Times New Roman"/>
          <w:sz w:val="24"/>
          <w:szCs w:val="24"/>
          <w:lang w:val="en-US"/>
        </w:rPr>
        <w:t>Simply</w:t>
      </w:r>
      <w:r w:rsidRPr="00871331">
        <w:rPr>
          <w:rFonts w:cs="Times New Roman"/>
          <w:sz w:val="24"/>
          <w:szCs w:val="24"/>
          <w:lang w:val="en-US"/>
        </w:rPr>
        <w:t xml:space="preserve"> because a young person is within the family home does not mean they are not at risk of harm and parental involvement </w:t>
      </w:r>
      <w:r w:rsidR="000A24A1" w:rsidRPr="00871331">
        <w:rPr>
          <w:rFonts w:cs="Times New Roman"/>
          <w:sz w:val="24"/>
          <w:szCs w:val="24"/>
          <w:lang w:val="en-US"/>
        </w:rPr>
        <w:t>with</w:t>
      </w:r>
      <w:r w:rsidRPr="00871331">
        <w:rPr>
          <w:rFonts w:cs="Times New Roman"/>
          <w:sz w:val="24"/>
          <w:szCs w:val="24"/>
          <w:lang w:val="en-US"/>
        </w:rPr>
        <w:t xml:space="preserve"> a </w:t>
      </w:r>
      <w:r w:rsidRPr="00871331">
        <w:rPr>
          <w:rFonts w:cs="Times New Roman"/>
          <w:sz w:val="24"/>
          <w:szCs w:val="24"/>
          <w:lang w:val="en-US"/>
        </w:rPr>
        <w:lastRenderedPageBreak/>
        <w:t>young person’s use of the internet is a key protective factor.  Therefore communication between parents and thei</w:t>
      </w:r>
      <w:r w:rsidR="000A24A1" w:rsidRPr="00871331">
        <w:rPr>
          <w:rFonts w:cs="Times New Roman"/>
          <w:sz w:val="24"/>
          <w:szCs w:val="24"/>
          <w:lang w:val="en-US"/>
        </w:rPr>
        <w:t>r children about the internet</w:t>
      </w:r>
      <w:r w:rsidRPr="00871331">
        <w:rPr>
          <w:rFonts w:cs="Times New Roman"/>
          <w:sz w:val="24"/>
          <w:szCs w:val="24"/>
          <w:lang w:val="en-US"/>
        </w:rPr>
        <w:t xml:space="preserve"> should be encouraged. The Ecological Model (</w:t>
      </w:r>
      <w:proofErr w:type="spellStart"/>
      <w:r w:rsidRPr="00871331">
        <w:rPr>
          <w:rFonts w:cs="Times New Roman"/>
          <w:sz w:val="24"/>
          <w:szCs w:val="24"/>
          <w:lang w:val="en-US"/>
        </w:rPr>
        <w:t>Brofenbrenner</w:t>
      </w:r>
      <w:proofErr w:type="spellEnd"/>
      <w:r w:rsidRPr="00871331">
        <w:rPr>
          <w:rFonts w:cs="Times New Roman"/>
          <w:sz w:val="24"/>
          <w:szCs w:val="24"/>
          <w:lang w:val="en-US"/>
        </w:rPr>
        <w:t>, 1979) highlights the interconnecting factors that influence young people</w:t>
      </w:r>
      <w:r w:rsidR="0032798D">
        <w:rPr>
          <w:rFonts w:cs="Times New Roman"/>
          <w:sz w:val="24"/>
          <w:szCs w:val="24"/>
          <w:lang w:val="en-US"/>
        </w:rPr>
        <w:t xml:space="preserve">. </w:t>
      </w:r>
      <w:r w:rsidRPr="00871331">
        <w:rPr>
          <w:rFonts w:cs="Times New Roman"/>
          <w:sz w:val="24"/>
          <w:szCs w:val="24"/>
          <w:lang w:val="en-US"/>
        </w:rPr>
        <w:t xml:space="preserve"> </w:t>
      </w:r>
      <w:r w:rsidR="0032798D">
        <w:rPr>
          <w:rFonts w:cs="Times New Roman"/>
          <w:sz w:val="24"/>
          <w:szCs w:val="24"/>
          <w:lang w:val="en-US"/>
        </w:rPr>
        <w:t xml:space="preserve">Consequentially, </w:t>
      </w:r>
      <w:r w:rsidRPr="00871331">
        <w:rPr>
          <w:rFonts w:cs="Times New Roman"/>
          <w:sz w:val="24"/>
          <w:szCs w:val="24"/>
          <w:lang w:val="en-US"/>
        </w:rPr>
        <w:t>parents cannot protect their children in isolation, particularly given the portable nature of technology.  The community</w:t>
      </w:r>
      <w:r w:rsidR="006A6354" w:rsidRPr="00871331">
        <w:rPr>
          <w:rFonts w:cs="Times New Roman"/>
          <w:sz w:val="24"/>
          <w:szCs w:val="24"/>
          <w:lang w:val="en-US"/>
        </w:rPr>
        <w:t>,</w:t>
      </w:r>
      <w:r w:rsidRPr="00871331">
        <w:rPr>
          <w:rFonts w:cs="Times New Roman"/>
          <w:sz w:val="24"/>
          <w:szCs w:val="24"/>
          <w:lang w:val="en-US"/>
        </w:rPr>
        <w:t xml:space="preserve"> through schools</w:t>
      </w:r>
      <w:r w:rsidR="006A6354" w:rsidRPr="00871331">
        <w:rPr>
          <w:rFonts w:cs="Times New Roman"/>
          <w:sz w:val="24"/>
          <w:szCs w:val="24"/>
          <w:lang w:val="en-US"/>
        </w:rPr>
        <w:t>,</w:t>
      </w:r>
      <w:r w:rsidRPr="00871331">
        <w:rPr>
          <w:rFonts w:cs="Times New Roman"/>
          <w:sz w:val="24"/>
          <w:szCs w:val="24"/>
          <w:lang w:val="en-US"/>
        </w:rPr>
        <w:t xml:space="preserve"> can offer protection by delivering internet safety education and wider society</w:t>
      </w:r>
      <w:r w:rsidR="006A6354" w:rsidRPr="00871331">
        <w:rPr>
          <w:rFonts w:cs="Times New Roman"/>
          <w:sz w:val="24"/>
          <w:szCs w:val="24"/>
          <w:lang w:val="en-US"/>
        </w:rPr>
        <w:t>,</w:t>
      </w:r>
      <w:r w:rsidRPr="00871331">
        <w:rPr>
          <w:rFonts w:cs="Times New Roman"/>
          <w:sz w:val="24"/>
          <w:szCs w:val="24"/>
          <w:lang w:val="en-US"/>
        </w:rPr>
        <w:t xml:space="preserve"> in the form of internet service providers and website hosts</w:t>
      </w:r>
      <w:r w:rsidR="006A6354" w:rsidRPr="00871331">
        <w:rPr>
          <w:rFonts w:cs="Times New Roman"/>
          <w:sz w:val="24"/>
          <w:szCs w:val="24"/>
          <w:lang w:val="en-US"/>
        </w:rPr>
        <w:t>,</w:t>
      </w:r>
      <w:r w:rsidRPr="00871331">
        <w:rPr>
          <w:rFonts w:cs="Times New Roman"/>
          <w:sz w:val="24"/>
          <w:szCs w:val="24"/>
          <w:lang w:val="en-US"/>
        </w:rPr>
        <w:t xml:space="preserve"> can also accept some responsibility in protecting young people online</w:t>
      </w:r>
      <w:r w:rsidR="000A24A1" w:rsidRPr="00871331">
        <w:rPr>
          <w:rFonts w:cs="Times New Roman"/>
          <w:sz w:val="24"/>
          <w:szCs w:val="24"/>
          <w:lang w:val="en-US"/>
        </w:rPr>
        <w:t xml:space="preserve"> by ensuring there services are as protective as possible</w:t>
      </w:r>
      <w:r w:rsidRPr="00871331">
        <w:rPr>
          <w:rFonts w:cs="Times New Roman"/>
          <w:sz w:val="24"/>
          <w:szCs w:val="24"/>
          <w:lang w:val="en-US"/>
        </w:rPr>
        <w:t xml:space="preserve">.  </w:t>
      </w:r>
    </w:p>
    <w:p w:rsidR="00A75434" w:rsidRPr="00871331" w:rsidRDefault="006A6354" w:rsidP="00160DD2">
      <w:pPr>
        <w:spacing w:line="480" w:lineRule="auto"/>
        <w:ind w:firstLine="720"/>
        <w:rPr>
          <w:rFonts w:cs="Times New Roman"/>
          <w:sz w:val="24"/>
          <w:szCs w:val="24"/>
          <w:lang w:val="en-US"/>
        </w:rPr>
      </w:pPr>
      <w:r w:rsidRPr="00871331">
        <w:rPr>
          <w:rFonts w:cs="Times New Roman"/>
          <w:sz w:val="24"/>
          <w:szCs w:val="24"/>
          <w:lang w:val="en-US"/>
        </w:rPr>
        <w:t>While</w:t>
      </w:r>
      <w:r w:rsidR="00160DD2" w:rsidRPr="00871331">
        <w:rPr>
          <w:rFonts w:cs="Times New Roman"/>
          <w:sz w:val="24"/>
          <w:szCs w:val="24"/>
          <w:lang w:val="en-US"/>
        </w:rPr>
        <w:t xml:space="preserve"> children’s</w:t>
      </w:r>
      <w:r w:rsidR="00AF2FCA" w:rsidRPr="00871331">
        <w:rPr>
          <w:rFonts w:cs="Times New Roman"/>
          <w:sz w:val="24"/>
          <w:szCs w:val="24"/>
          <w:lang w:val="en-US"/>
        </w:rPr>
        <w:t xml:space="preserve"> use of the internet continues to grow (Livingstone &amp; Haddon, 2009), research into sexual offenses involving the internet is at a rudimentary stage and requires further investigation (Briggs, Simon</w:t>
      </w:r>
      <w:r w:rsidR="0032798D">
        <w:rPr>
          <w:rFonts w:cs="Times New Roman"/>
          <w:sz w:val="24"/>
          <w:szCs w:val="24"/>
          <w:lang w:val="en-US"/>
        </w:rPr>
        <w:t>,</w:t>
      </w:r>
      <w:r w:rsidR="00AF2FCA" w:rsidRPr="00871331">
        <w:rPr>
          <w:rFonts w:cs="Times New Roman"/>
          <w:sz w:val="24"/>
          <w:szCs w:val="24"/>
          <w:lang w:val="en-US"/>
        </w:rPr>
        <w:t xml:space="preserve"> &amp; </w:t>
      </w:r>
      <w:proofErr w:type="spellStart"/>
      <w:r w:rsidR="00AF2FCA" w:rsidRPr="00871331">
        <w:rPr>
          <w:rFonts w:cs="Times New Roman"/>
          <w:sz w:val="24"/>
          <w:szCs w:val="24"/>
          <w:lang w:val="en-US"/>
        </w:rPr>
        <w:t>Simonsen</w:t>
      </w:r>
      <w:proofErr w:type="spellEnd"/>
      <w:r w:rsidR="00AF2FCA" w:rsidRPr="00871331">
        <w:rPr>
          <w:rFonts w:cs="Times New Roman"/>
          <w:sz w:val="24"/>
          <w:szCs w:val="24"/>
          <w:lang w:val="en-US"/>
        </w:rPr>
        <w:t>, 2011; Ybarra</w:t>
      </w:r>
      <w:r w:rsidR="009F73E3">
        <w:rPr>
          <w:rFonts w:cs="Times New Roman"/>
          <w:sz w:val="24"/>
          <w:szCs w:val="24"/>
          <w:lang w:val="en-US"/>
        </w:rPr>
        <w:t xml:space="preserve"> &amp; Mitchell, 2008).  There are</w:t>
      </w:r>
      <w:r w:rsidR="00AF2FCA" w:rsidRPr="00871331">
        <w:rPr>
          <w:rFonts w:cs="Times New Roman"/>
          <w:sz w:val="24"/>
          <w:szCs w:val="24"/>
          <w:lang w:val="en-US"/>
        </w:rPr>
        <w:t xml:space="preserve"> few studies examining which young people are at greater risk of being groomed online (Quayle et al., 2012)</w:t>
      </w:r>
      <w:r w:rsidR="009F73E3">
        <w:rPr>
          <w:rFonts w:cs="Times New Roman"/>
          <w:sz w:val="24"/>
          <w:szCs w:val="24"/>
          <w:lang w:val="en-US"/>
        </w:rPr>
        <w:t>,</w:t>
      </w:r>
      <w:r w:rsidR="00AF2FCA" w:rsidRPr="00871331">
        <w:rPr>
          <w:rFonts w:cs="Times New Roman"/>
          <w:sz w:val="24"/>
          <w:szCs w:val="24"/>
          <w:lang w:val="en-US"/>
        </w:rPr>
        <w:t xml:space="preserve"> and there is a need for research that reports the perspective of the young victims (UKCCIS, 2012).  </w:t>
      </w:r>
      <w:r w:rsidR="003D4AAD" w:rsidRPr="00871331">
        <w:rPr>
          <w:rFonts w:cs="Times New Roman"/>
          <w:sz w:val="24"/>
          <w:szCs w:val="24"/>
          <w:lang w:val="en-US"/>
        </w:rPr>
        <w:t xml:space="preserve">It should be noted that the aim of such research should not be to </w:t>
      </w:r>
      <w:r w:rsidR="00A75434" w:rsidRPr="00871331">
        <w:rPr>
          <w:rFonts w:cs="Times New Roman"/>
          <w:sz w:val="24"/>
          <w:szCs w:val="24"/>
          <w:lang w:val="en-US"/>
        </w:rPr>
        <w:t>create victim profiles or attempt to categor</w:t>
      </w:r>
      <w:r w:rsidR="00DB3A45">
        <w:rPr>
          <w:rFonts w:cs="Times New Roman"/>
          <w:sz w:val="24"/>
          <w:szCs w:val="24"/>
          <w:lang w:val="en-US"/>
        </w:rPr>
        <w:t>iz</w:t>
      </w:r>
      <w:r w:rsidR="00A75434" w:rsidRPr="00871331">
        <w:rPr>
          <w:rFonts w:cs="Times New Roman"/>
          <w:sz w:val="24"/>
          <w:szCs w:val="24"/>
          <w:lang w:val="en-US"/>
        </w:rPr>
        <w:t>e victims</w:t>
      </w:r>
      <w:r w:rsidR="00921240" w:rsidRPr="00871331">
        <w:rPr>
          <w:rFonts w:cs="Times New Roman"/>
          <w:sz w:val="24"/>
          <w:szCs w:val="24"/>
          <w:lang w:val="en-US"/>
        </w:rPr>
        <w:t xml:space="preserve"> in anyway</w:t>
      </w:r>
      <w:r w:rsidR="003D4AAD" w:rsidRPr="00871331">
        <w:rPr>
          <w:rFonts w:cs="Times New Roman"/>
          <w:sz w:val="24"/>
          <w:szCs w:val="24"/>
          <w:lang w:val="en-US"/>
        </w:rPr>
        <w:t>. I</w:t>
      </w:r>
      <w:r w:rsidR="00A75434" w:rsidRPr="00871331">
        <w:rPr>
          <w:rFonts w:cs="Times New Roman"/>
          <w:sz w:val="24"/>
          <w:szCs w:val="24"/>
          <w:lang w:val="en-US"/>
        </w:rPr>
        <w:t>nstead</w:t>
      </w:r>
      <w:r w:rsidR="00DB3A45">
        <w:rPr>
          <w:rFonts w:cs="Times New Roman"/>
          <w:sz w:val="24"/>
          <w:szCs w:val="24"/>
          <w:lang w:val="en-US"/>
        </w:rPr>
        <w:t>,</w:t>
      </w:r>
      <w:r w:rsidR="003D4AAD" w:rsidRPr="00871331">
        <w:rPr>
          <w:rFonts w:cs="Times New Roman"/>
          <w:sz w:val="24"/>
          <w:szCs w:val="24"/>
          <w:lang w:val="en-US"/>
        </w:rPr>
        <w:t xml:space="preserve"> the aim should be</w:t>
      </w:r>
      <w:r w:rsidR="00A75434" w:rsidRPr="00871331">
        <w:rPr>
          <w:rFonts w:cs="Times New Roman"/>
          <w:sz w:val="24"/>
          <w:szCs w:val="24"/>
          <w:lang w:val="en-US"/>
        </w:rPr>
        <w:t xml:space="preserve"> </w:t>
      </w:r>
      <w:r w:rsidR="00921240" w:rsidRPr="00871331">
        <w:rPr>
          <w:rFonts w:cs="Times New Roman"/>
          <w:sz w:val="24"/>
          <w:szCs w:val="24"/>
          <w:lang w:val="en-US"/>
        </w:rPr>
        <w:t xml:space="preserve">to </w:t>
      </w:r>
      <w:r w:rsidR="00A75434" w:rsidRPr="00871331">
        <w:rPr>
          <w:rFonts w:cs="Times New Roman"/>
          <w:sz w:val="24"/>
          <w:szCs w:val="24"/>
          <w:lang w:val="en-US"/>
        </w:rPr>
        <w:t>explore vulnerabilities and risk factors that are influencing the young person</w:t>
      </w:r>
      <w:r w:rsidR="00921240" w:rsidRPr="00871331">
        <w:rPr>
          <w:rFonts w:cs="Times New Roman"/>
          <w:sz w:val="24"/>
          <w:szCs w:val="24"/>
          <w:lang w:val="en-US"/>
        </w:rPr>
        <w:t xml:space="preserve"> and may have led to their grooming experience</w:t>
      </w:r>
      <w:r w:rsidR="003D4AAD" w:rsidRPr="00871331">
        <w:rPr>
          <w:rFonts w:cs="Times New Roman"/>
          <w:sz w:val="24"/>
          <w:szCs w:val="24"/>
          <w:lang w:val="en-US"/>
        </w:rPr>
        <w:t>, for the purpose of informing good practice guidelines</w:t>
      </w:r>
      <w:r w:rsidR="00A75434" w:rsidRPr="00871331">
        <w:rPr>
          <w:rFonts w:cs="Times New Roman"/>
          <w:sz w:val="24"/>
          <w:szCs w:val="24"/>
          <w:lang w:val="en-US"/>
        </w:rPr>
        <w:t>.  These factors contribute to aspects of the individual, but are by no means the sum of that person</w:t>
      </w:r>
      <w:r w:rsidR="003D4AAD" w:rsidRPr="00871331">
        <w:rPr>
          <w:rFonts w:cs="Times New Roman"/>
          <w:sz w:val="24"/>
          <w:szCs w:val="24"/>
          <w:lang w:val="en-US"/>
        </w:rPr>
        <w:t>.</w:t>
      </w:r>
      <w:r w:rsidR="00A75434" w:rsidRPr="00871331">
        <w:rPr>
          <w:rFonts w:cs="Times New Roman"/>
          <w:sz w:val="24"/>
          <w:szCs w:val="24"/>
          <w:lang w:val="en-US"/>
        </w:rPr>
        <w:t xml:space="preserve">  </w:t>
      </w:r>
    </w:p>
    <w:p w:rsidR="0032577D" w:rsidRPr="00871331" w:rsidRDefault="009B7D97" w:rsidP="00AC526D">
      <w:pPr>
        <w:spacing w:line="480" w:lineRule="auto"/>
        <w:ind w:firstLine="720"/>
        <w:rPr>
          <w:rFonts w:cs="Times New Roman"/>
          <w:sz w:val="24"/>
          <w:szCs w:val="24"/>
          <w:lang w:val="en-US"/>
        </w:rPr>
      </w:pPr>
      <w:r w:rsidRPr="00871331">
        <w:rPr>
          <w:rFonts w:cs="Times New Roman"/>
          <w:sz w:val="24"/>
          <w:szCs w:val="24"/>
          <w:lang w:val="en-US"/>
        </w:rPr>
        <w:t xml:space="preserve">Such </w:t>
      </w:r>
      <w:r w:rsidR="001C6B6B" w:rsidRPr="00871331">
        <w:rPr>
          <w:rFonts w:cs="Times New Roman"/>
          <w:sz w:val="24"/>
          <w:szCs w:val="24"/>
          <w:lang w:val="en-US"/>
        </w:rPr>
        <w:t xml:space="preserve">research </w:t>
      </w:r>
      <w:r w:rsidRPr="00871331">
        <w:rPr>
          <w:rFonts w:cs="Times New Roman"/>
          <w:sz w:val="24"/>
          <w:szCs w:val="24"/>
          <w:lang w:val="en-US"/>
        </w:rPr>
        <w:t>would</w:t>
      </w:r>
      <w:r w:rsidR="001C6B6B" w:rsidRPr="00871331">
        <w:rPr>
          <w:rFonts w:cs="Times New Roman"/>
          <w:sz w:val="24"/>
          <w:szCs w:val="24"/>
          <w:lang w:val="en-US"/>
        </w:rPr>
        <w:t xml:space="preserve"> have </w:t>
      </w:r>
      <w:r w:rsidR="00921240" w:rsidRPr="00871331">
        <w:rPr>
          <w:rFonts w:cs="Times New Roman"/>
          <w:sz w:val="24"/>
          <w:szCs w:val="24"/>
          <w:lang w:val="en-US"/>
        </w:rPr>
        <w:t xml:space="preserve">positive </w:t>
      </w:r>
      <w:r w:rsidR="001C6B6B" w:rsidRPr="00871331">
        <w:rPr>
          <w:rFonts w:cs="Times New Roman"/>
          <w:sz w:val="24"/>
          <w:szCs w:val="24"/>
          <w:lang w:val="en-US"/>
        </w:rPr>
        <w:t xml:space="preserve">implications for professionals working in this field, by </w:t>
      </w:r>
      <w:r w:rsidR="0032577D" w:rsidRPr="00871331">
        <w:rPr>
          <w:rFonts w:cs="Times New Roman"/>
          <w:sz w:val="24"/>
          <w:szCs w:val="24"/>
          <w:lang w:val="en-US"/>
        </w:rPr>
        <w:t>extending</w:t>
      </w:r>
      <w:r w:rsidR="001C6B6B" w:rsidRPr="00871331">
        <w:rPr>
          <w:rFonts w:cs="Times New Roman"/>
          <w:sz w:val="24"/>
          <w:szCs w:val="24"/>
          <w:lang w:val="en-US"/>
        </w:rPr>
        <w:t xml:space="preserve"> their knowledge </w:t>
      </w:r>
      <w:r w:rsidR="0032577D" w:rsidRPr="00871331">
        <w:rPr>
          <w:rFonts w:cs="Times New Roman"/>
          <w:sz w:val="24"/>
          <w:szCs w:val="24"/>
          <w:lang w:val="en-US"/>
        </w:rPr>
        <w:t xml:space="preserve">of </w:t>
      </w:r>
      <w:r w:rsidR="001C6B6B" w:rsidRPr="00871331">
        <w:rPr>
          <w:rFonts w:cs="Times New Roman"/>
          <w:sz w:val="24"/>
          <w:szCs w:val="24"/>
          <w:lang w:val="en-US"/>
        </w:rPr>
        <w:t xml:space="preserve">vulnerabilities of child victims of online grooming.  </w:t>
      </w:r>
      <w:r w:rsidR="00AF2FCA" w:rsidRPr="00871331">
        <w:rPr>
          <w:rFonts w:cs="Times New Roman"/>
          <w:sz w:val="24"/>
          <w:szCs w:val="24"/>
          <w:lang w:val="en-US"/>
        </w:rPr>
        <w:t>Additional</w:t>
      </w:r>
      <w:r w:rsidR="0032577D" w:rsidRPr="00871331">
        <w:rPr>
          <w:rFonts w:cs="Times New Roman"/>
          <w:sz w:val="24"/>
          <w:szCs w:val="24"/>
          <w:lang w:val="en-US"/>
        </w:rPr>
        <w:t xml:space="preserve"> information regarding victim vulnerability may assist preventative education campaigns in creating appropriate messages and ensuring the most vulnerable </w:t>
      </w:r>
      <w:r w:rsidR="004F3067" w:rsidRPr="00871331">
        <w:rPr>
          <w:rFonts w:cs="Times New Roman"/>
          <w:sz w:val="24"/>
          <w:szCs w:val="24"/>
          <w:lang w:val="en-US"/>
        </w:rPr>
        <w:t xml:space="preserve">young </w:t>
      </w:r>
      <w:r w:rsidR="004F3067" w:rsidRPr="00871331">
        <w:rPr>
          <w:rFonts w:cs="Times New Roman"/>
          <w:sz w:val="24"/>
          <w:szCs w:val="24"/>
          <w:lang w:val="en-US"/>
        </w:rPr>
        <w:lastRenderedPageBreak/>
        <w:t xml:space="preserve">people </w:t>
      </w:r>
      <w:proofErr w:type="gramStart"/>
      <w:r w:rsidR="0032577D" w:rsidRPr="00871331">
        <w:rPr>
          <w:rFonts w:cs="Times New Roman"/>
          <w:sz w:val="24"/>
          <w:szCs w:val="24"/>
          <w:lang w:val="en-US"/>
        </w:rPr>
        <w:t>receive</w:t>
      </w:r>
      <w:proofErr w:type="gramEnd"/>
      <w:r w:rsidR="0032577D" w:rsidRPr="00871331">
        <w:rPr>
          <w:rFonts w:cs="Times New Roman"/>
          <w:sz w:val="24"/>
          <w:szCs w:val="24"/>
          <w:lang w:val="en-US"/>
        </w:rPr>
        <w:t xml:space="preserve"> this vital education.  Furthermore, professionals in after care and therapeutic services are likely </w:t>
      </w:r>
      <w:r w:rsidR="00FA1959" w:rsidRPr="00871331">
        <w:rPr>
          <w:rFonts w:cs="Times New Roman"/>
          <w:sz w:val="24"/>
          <w:szCs w:val="24"/>
          <w:lang w:val="en-US"/>
        </w:rPr>
        <w:t>gain insights</w:t>
      </w:r>
      <w:r w:rsidR="0032577D" w:rsidRPr="00871331">
        <w:rPr>
          <w:rFonts w:cs="Times New Roman"/>
          <w:sz w:val="24"/>
          <w:szCs w:val="24"/>
          <w:lang w:val="en-US"/>
        </w:rPr>
        <w:t xml:space="preserve"> from findings relating to victim coping strategies.  The perspective of an individual who has experienced the services </w:t>
      </w:r>
      <w:r w:rsidR="00FA1959" w:rsidRPr="00871331">
        <w:rPr>
          <w:rFonts w:cs="Times New Roman"/>
          <w:sz w:val="24"/>
          <w:szCs w:val="24"/>
          <w:lang w:val="en-US"/>
        </w:rPr>
        <w:t>provide</w:t>
      </w:r>
      <w:r w:rsidR="0032577D" w:rsidRPr="00871331">
        <w:rPr>
          <w:rFonts w:cs="Times New Roman"/>
          <w:sz w:val="24"/>
          <w:szCs w:val="24"/>
          <w:lang w:val="en-US"/>
        </w:rPr>
        <w:t>d by law enforcement will undoubtedly provide a fresh outlook and feedback</w:t>
      </w:r>
      <w:r w:rsidR="00364F46" w:rsidRPr="00871331">
        <w:rPr>
          <w:rFonts w:cs="Times New Roman"/>
          <w:sz w:val="24"/>
          <w:szCs w:val="24"/>
          <w:lang w:val="en-US"/>
        </w:rPr>
        <w:t xml:space="preserve"> that can be utili</w:t>
      </w:r>
      <w:r w:rsidR="00DB3A45">
        <w:rPr>
          <w:rFonts w:cs="Times New Roman"/>
          <w:sz w:val="24"/>
          <w:szCs w:val="24"/>
          <w:lang w:val="en-US"/>
        </w:rPr>
        <w:t>z</w:t>
      </w:r>
      <w:r w:rsidR="00364F46" w:rsidRPr="00871331">
        <w:rPr>
          <w:rFonts w:cs="Times New Roman"/>
          <w:sz w:val="24"/>
          <w:szCs w:val="24"/>
          <w:lang w:val="en-US"/>
        </w:rPr>
        <w:t>ed by officers</w:t>
      </w:r>
      <w:r w:rsidR="0032577D" w:rsidRPr="00871331">
        <w:rPr>
          <w:rFonts w:cs="Times New Roman"/>
          <w:sz w:val="24"/>
          <w:szCs w:val="24"/>
          <w:lang w:val="en-US"/>
        </w:rPr>
        <w:t xml:space="preserve">. </w:t>
      </w:r>
    </w:p>
    <w:p w:rsidR="00040BEA" w:rsidRPr="00871331" w:rsidRDefault="008E14A8" w:rsidP="00BC13A6">
      <w:pPr>
        <w:spacing w:line="480" w:lineRule="auto"/>
        <w:ind w:firstLine="720"/>
        <w:rPr>
          <w:rFonts w:cs="Times New Roman"/>
          <w:sz w:val="24"/>
          <w:szCs w:val="24"/>
          <w:lang w:val="en-US"/>
        </w:rPr>
      </w:pPr>
      <w:r w:rsidRPr="00871331">
        <w:rPr>
          <w:rFonts w:cs="Times New Roman"/>
          <w:sz w:val="24"/>
          <w:szCs w:val="24"/>
          <w:lang w:val="en-US"/>
        </w:rPr>
        <w:t>Technology is a permanent feature of society and,</w:t>
      </w:r>
      <w:r w:rsidR="00432D00" w:rsidRPr="00871331">
        <w:rPr>
          <w:rFonts w:cs="Times New Roman"/>
          <w:sz w:val="24"/>
          <w:szCs w:val="24"/>
          <w:lang w:val="en-US"/>
        </w:rPr>
        <w:t xml:space="preserve"> </w:t>
      </w:r>
      <w:r w:rsidRPr="00871331">
        <w:rPr>
          <w:rFonts w:cs="Times New Roman"/>
          <w:sz w:val="24"/>
          <w:szCs w:val="24"/>
          <w:lang w:val="en-US"/>
        </w:rPr>
        <w:t>“all aspects of social, cultural, economic and political life thus stand to be affected by the continued massive growth in electronic technologies</w:t>
      </w:r>
      <w:r w:rsidR="00F23940" w:rsidRPr="00871331">
        <w:rPr>
          <w:rFonts w:cs="Times New Roman"/>
          <w:sz w:val="24"/>
          <w:szCs w:val="24"/>
          <w:lang w:val="en-US"/>
        </w:rPr>
        <w:t xml:space="preserve">” </w:t>
      </w:r>
      <w:r w:rsidR="00432D00" w:rsidRPr="00871331">
        <w:rPr>
          <w:rFonts w:cs="Times New Roman"/>
          <w:sz w:val="24"/>
          <w:szCs w:val="24"/>
          <w:lang w:val="en-US"/>
        </w:rPr>
        <w:t>(</w:t>
      </w:r>
      <w:proofErr w:type="spellStart"/>
      <w:r w:rsidR="00432D00" w:rsidRPr="00871331">
        <w:rPr>
          <w:rFonts w:cs="Times New Roman"/>
          <w:sz w:val="24"/>
          <w:szCs w:val="24"/>
          <w:lang w:val="en-US"/>
        </w:rPr>
        <w:t>Woolgar</w:t>
      </w:r>
      <w:proofErr w:type="spellEnd"/>
      <w:r w:rsidR="00432D00" w:rsidRPr="00871331">
        <w:rPr>
          <w:rFonts w:cs="Times New Roman"/>
          <w:sz w:val="24"/>
          <w:szCs w:val="24"/>
          <w:lang w:val="en-US"/>
        </w:rPr>
        <w:t>, 2002, p</w:t>
      </w:r>
      <w:r w:rsidR="00FE24E9">
        <w:rPr>
          <w:rFonts w:cs="Times New Roman"/>
          <w:sz w:val="24"/>
          <w:szCs w:val="24"/>
          <w:lang w:val="en-US"/>
        </w:rPr>
        <w:t xml:space="preserve">. </w:t>
      </w:r>
      <w:r w:rsidRPr="00871331">
        <w:rPr>
          <w:rFonts w:cs="Times New Roman"/>
          <w:sz w:val="24"/>
          <w:szCs w:val="24"/>
          <w:lang w:val="en-US"/>
        </w:rPr>
        <w:t xml:space="preserve">1).  It is </w:t>
      </w:r>
      <w:r w:rsidR="00DD2D52" w:rsidRPr="00871331">
        <w:rPr>
          <w:rFonts w:cs="Times New Roman"/>
          <w:sz w:val="24"/>
          <w:szCs w:val="24"/>
          <w:lang w:val="en-US"/>
        </w:rPr>
        <w:t>appropriate</w:t>
      </w:r>
      <w:r w:rsidRPr="00871331">
        <w:rPr>
          <w:rFonts w:cs="Times New Roman"/>
          <w:sz w:val="24"/>
          <w:szCs w:val="24"/>
          <w:lang w:val="en-US"/>
        </w:rPr>
        <w:t xml:space="preserve"> that research catches up with the technological pace of change to protect young people from </w:t>
      </w:r>
      <w:r w:rsidR="00DD2D52" w:rsidRPr="00871331">
        <w:rPr>
          <w:rFonts w:cs="Times New Roman"/>
          <w:sz w:val="24"/>
          <w:szCs w:val="24"/>
          <w:lang w:val="en-US"/>
        </w:rPr>
        <w:t>the</w:t>
      </w:r>
      <w:r w:rsidR="009B7D97" w:rsidRPr="00871331">
        <w:rPr>
          <w:rFonts w:cs="Times New Roman"/>
          <w:sz w:val="24"/>
          <w:szCs w:val="24"/>
          <w:lang w:val="en-US"/>
        </w:rPr>
        <w:t xml:space="preserve"> risk.  </w:t>
      </w:r>
    </w:p>
    <w:p w:rsidR="004F3067" w:rsidRPr="00871331" w:rsidRDefault="004F3067" w:rsidP="00AC2362">
      <w:pPr>
        <w:spacing w:line="480" w:lineRule="auto"/>
        <w:rPr>
          <w:rFonts w:cs="Times New Roman"/>
          <w:i/>
          <w:sz w:val="24"/>
          <w:szCs w:val="24"/>
          <w:lang w:val="en-US"/>
        </w:rPr>
      </w:pPr>
    </w:p>
    <w:p w:rsidR="001F32D7" w:rsidRPr="00871331" w:rsidRDefault="001F32D7" w:rsidP="00FC1625">
      <w:pPr>
        <w:spacing w:line="480" w:lineRule="auto"/>
        <w:rPr>
          <w:rFonts w:cs="Times New Roman"/>
          <w:b/>
          <w:sz w:val="24"/>
          <w:szCs w:val="24"/>
          <w:lang w:val="en-US"/>
        </w:rPr>
      </w:pPr>
    </w:p>
    <w:p w:rsidR="00A27A64" w:rsidRPr="00871331" w:rsidRDefault="00A27A64" w:rsidP="00FC1625">
      <w:pPr>
        <w:spacing w:line="480" w:lineRule="auto"/>
        <w:rPr>
          <w:rFonts w:cs="Times New Roman"/>
          <w:b/>
          <w:sz w:val="24"/>
          <w:szCs w:val="24"/>
          <w:lang w:val="en-US"/>
        </w:rPr>
      </w:pPr>
    </w:p>
    <w:p w:rsidR="00A27A64" w:rsidRPr="00871331" w:rsidRDefault="00A27A64" w:rsidP="00FC1625">
      <w:pPr>
        <w:spacing w:line="480" w:lineRule="auto"/>
        <w:rPr>
          <w:rFonts w:cs="Times New Roman"/>
          <w:b/>
          <w:sz w:val="24"/>
          <w:szCs w:val="24"/>
          <w:lang w:val="en-US"/>
        </w:rPr>
      </w:pPr>
    </w:p>
    <w:p w:rsidR="006A6354" w:rsidRPr="00871331" w:rsidRDefault="006A6354" w:rsidP="00FC1625">
      <w:pPr>
        <w:spacing w:line="480" w:lineRule="auto"/>
        <w:rPr>
          <w:rFonts w:cs="Times New Roman"/>
          <w:b/>
          <w:sz w:val="24"/>
          <w:szCs w:val="24"/>
          <w:lang w:val="en-US"/>
        </w:rPr>
      </w:pPr>
    </w:p>
    <w:p w:rsidR="006A6354" w:rsidRPr="00871331" w:rsidRDefault="006A6354" w:rsidP="00FC1625">
      <w:pPr>
        <w:spacing w:line="480" w:lineRule="auto"/>
        <w:rPr>
          <w:rFonts w:cs="Times New Roman"/>
          <w:b/>
          <w:sz w:val="24"/>
          <w:szCs w:val="24"/>
          <w:lang w:val="en-US"/>
        </w:rPr>
      </w:pPr>
    </w:p>
    <w:p w:rsidR="00246A73" w:rsidRPr="00871331" w:rsidRDefault="00246A73" w:rsidP="00FC1625">
      <w:pPr>
        <w:spacing w:line="480" w:lineRule="auto"/>
        <w:rPr>
          <w:rFonts w:cs="Times New Roman"/>
          <w:b/>
          <w:sz w:val="24"/>
          <w:szCs w:val="24"/>
          <w:lang w:val="en-US"/>
        </w:rPr>
      </w:pPr>
    </w:p>
    <w:p w:rsidR="00357878" w:rsidRPr="00871331" w:rsidRDefault="00357878" w:rsidP="00FC1625">
      <w:pPr>
        <w:spacing w:line="480" w:lineRule="auto"/>
        <w:rPr>
          <w:rFonts w:cs="Times New Roman"/>
          <w:b/>
          <w:sz w:val="24"/>
          <w:szCs w:val="24"/>
          <w:lang w:val="en-US"/>
        </w:rPr>
      </w:pPr>
    </w:p>
    <w:p w:rsidR="008828E7" w:rsidRPr="00871331" w:rsidRDefault="008828E7" w:rsidP="00FC1625">
      <w:pPr>
        <w:spacing w:line="480" w:lineRule="auto"/>
        <w:rPr>
          <w:rFonts w:cs="Times New Roman"/>
          <w:b/>
          <w:sz w:val="24"/>
          <w:szCs w:val="24"/>
          <w:lang w:val="en-US"/>
        </w:rPr>
      </w:pPr>
    </w:p>
    <w:p w:rsidR="008828E7" w:rsidRPr="00871331" w:rsidRDefault="008828E7" w:rsidP="00FC1625">
      <w:pPr>
        <w:spacing w:line="480" w:lineRule="auto"/>
        <w:rPr>
          <w:rFonts w:cs="Times New Roman"/>
          <w:b/>
          <w:sz w:val="24"/>
          <w:szCs w:val="24"/>
          <w:lang w:val="en-US"/>
        </w:rPr>
      </w:pPr>
    </w:p>
    <w:p w:rsidR="008828E7" w:rsidRPr="00871331" w:rsidRDefault="008828E7" w:rsidP="00FC1625">
      <w:pPr>
        <w:spacing w:line="480" w:lineRule="auto"/>
        <w:rPr>
          <w:rFonts w:cs="Times New Roman"/>
          <w:b/>
          <w:sz w:val="24"/>
          <w:szCs w:val="24"/>
          <w:lang w:val="en-US"/>
        </w:rPr>
      </w:pPr>
    </w:p>
    <w:p w:rsidR="003F403E" w:rsidRPr="00871331" w:rsidRDefault="003F403E" w:rsidP="003F403E">
      <w:pPr>
        <w:spacing w:line="480" w:lineRule="auto"/>
        <w:ind w:left="720" w:hanging="720"/>
        <w:jc w:val="center"/>
        <w:rPr>
          <w:rFonts w:cs="Times New Roman"/>
          <w:sz w:val="24"/>
          <w:szCs w:val="24"/>
          <w:lang w:val="en-US"/>
        </w:rPr>
      </w:pPr>
      <w:r w:rsidRPr="00871331">
        <w:rPr>
          <w:rFonts w:cs="Times New Roman"/>
          <w:b/>
          <w:sz w:val="24"/>
          <w:szCs w:val="24"/>
          <w:lang w:val="en-US"/>
        </w:rPr>
        <w:lastRenderedPageBreak/>
        <w:t>Acknowledgements</w:t>
      </w:r>
    </w:p>
    <w:p w:rsidR="003F403E" w:rsidRPr="00871331" w:rsidRDefault="003F403E" w:rsidP="003F403E">
      <w:pPr>
        <w:spacing w:line="480" w:lineRule="auto"/>
        <w:rPr>
          <w:rFonts w:cs="Times New Roman"/>
          <w:sz w:val="24"/>
          <w:szCs w:val="24"/>
          <w:lang w:val="en-US"/>
        </w:rPr>
      </w:pPr>
      <w:r w:rsidRPr="00871331">
        <w:rPr>
          <w:rFonts w:cs="Times New Roman"/>
          <w:sz w:val="24"/>
          <w:szCs w:val="24"/>
          <w:lang w:val="en-US"/>
        </w:rPr>
        <w:t>The first author of this paper is funded by The University of Birmingham and The Child Exploitation and Online Protection Centre (CEOP) as part of a collaborative studentship. CEOP have approved submission of this paper.</w:t>
      </w:r>
    </w:p>
    <w:p w:rsidR="003F403E" w:rsidRPr="00871331" w:rsidRDefault="003F1F73" w:rsidP="003F403E">
      <w:pPr>
        <w:spacing w:line="480" w:lineRule="auto"/>
        <w:rPr>
          <w:rFonts w:cs="Times New Roman"/>
          <w:sz w:val="24"/>
          <w:szCs w:val="24"/>
          <w:lang w:val="en-US"/>
        </w:rPr>
      </w:pPr>
      <w:r w:rsidRPr="00871331">
        <w:rPr>
          <w:rFonts w:cs="Times New Roman"/>
          <w:sz w:val="24"/>
          <w:szCs w:val="24"/>
          <w:lang w:val="en-US"/>
        </w:rPr>
        <w:t>Thanks to</w:t>
      </w:r>
      <w:r w:rsidR="003F403E" w:rsidRPr="00871331">
        <w:rPr>
          <w:rFonts w:cs="Times New Roman"/>
          <w:sz w:val="24"/>
          <w:szCs w:val="24"/>
          <w:lang w:val="en-US"/>
        </w:rPr>
        <w:t xml:space="preserve"> Dr. Elly Farmer</w:t>
      </w:r>
      <w:r w:rsidR="002C363C" w:rsidRPr="00871331">
        <w:rPr>
          <w:rFonts w:cs="Times New Roman"/>
          <w:sz w:val="24"/>
          <w:szCs w:val="24"/>
          <w:lang w:val="en-US"/>
        </w:rPr>
        <w:t>, Dr. Joe Sullivan</w:t>
      </w:r>
      <w:r w:rsidR="003F403E" w:rsidRPr="00871331">
        <w:rPr>
          <w:rFonts w:cs="Times New Roman"/>
          <w:sz w:val="24"/>
          <w:szCs w:val="24"/>
          <w:lang w:val="en-US"/>
        </w:rPr>
        <w:t xml:space="preserve"> and Dr. Zoe Hilton for reading early drafts of this paper.</w:t>
      </w:r>
    </w:p>
    <w:p w:rsidR="003F403E" w:rsidRPr="00871331" w:rsidRDefault="003F403E" w:rsidP="003F403E">
      <w:pPr>
        <w:spacing w:line="480" w:lineRule="auto"/>
        <w:jc w:val="center"/>
        <w:rPr>
          <w:rFonts w:cs="Times New Roman"/>
          <w:sz w:val="24"/>
          <w:szCs w:val="24"/>
          <w:lang w:val="en-US"/>
        </w:rPr>
      </w:pPr>
    </w:p>
    <w:p w:rsidR="003F403E" w:rsidRPr="00871331" w:rsidRDefault="003F403E" w:rsidP="003F403E">
      <w:pPr>
        <w:spacing w:line="480" w:lineRule="auto"/>
        <w:jc w:val="center"/>
        <w:rPr>
          <w:rFonts w:cs="Times New Roman"/>
          <w:b/>
          <w:sz w:val="24"/>
          <w:szCs w:val="24"/>
          <w:lang w:val="en-US"/>
        </w:rPr>
      </w:pPr>
      <w:r w:rsidRPr="00871331">
        <w:rPr>
          <w:rFonts w:cs="Times New Roman"/>
          <w:b/>
          <w:sz w:val="24"/>
          <w:szCs w:val="24"/>
          <w:lang w:val="en-US"/>
        </w:rPr>
        <w:t>Conflict of Interest statement</w:t>
      </w:r>
    </w:p>
    <w:p w:rsidR="003F403E" w:rsidRPr="00871331" w:rsidRDefault="003F403E" w:rsidP="003F403E">
      <w:pPr>
        <w:spacing w:line="480" w:lineRule="auto"/>
        <w:rPr>
          <w:rFonts w:cs="Times New Roman"/>
          <w:sz w:val="24"/>
          <w:szCs w:val="24"/>
          <w:lang w:val="en-US"/>
        </w:rPr>
      </w:pPr>
      <w:r w:rsidRPr="00871331">
        <w:rPr>
          <w:rFonts w:cs="Times New Roman"/>
          <w:sz w:val="24"/>
          <w:szCs w:val="24"/>
          <w:lang w:val="en-US"/>
        </w:rPr>
        <w:t xml:space="preserve">There are no conflicts of interest with other people or </w:t>
      </w:r>
      <w:proofErr w:type="spellStart"/>
      <w:r w:rsidRPr="00871331">
        <w:rPr>
          <w:rFonts w:cs="Times New Roman"/>
          <w:sz w:val="24"/>
          <w:szCs w:val="24"/>
          <w:lang w:val="en-US"/>
        </w:rPr>
        <w:t>organisations</w:t>
      </w:r>
      <w:proofErr w:type="spellEnd"/>
      <w:r w:rsidRPr="00871331">
        <w:rPr>
          <w:rFonts w:cs="Times New Roman"/>
          <w:sz w:val="24"/>
          <w:szCs w:val="24"/>
          <w:lang w:val="en-US"/>
        </w:rPr>
        <w:t xml:space="preserve"> that could inappropriately influence, or be perceived to influence this work.  </w:t>
      </w:r>
    </w:p>
    <w:p w:rsidR="003F403E" w:rsidRPr="00871331" w:rsidRDefault="003F403E" w:rsidP="003F403E">
      <w:pPr>
        <w:spacing w:line="480" w:lineRule="auto"/>
        <w:rPr>
          <w:rFonts w:cs="Times New Roman"/>
          <w:sz w:val="24"/>
          <w:szCs w:val="24"/>
          <w:lang w:val="en-US"/>
        </w:rPr>
      </w:pPr>
      <w:r w:rsidRPr="00871331">
        <w:rPr>
          <w:rFonts w:cs="Times New Roman"/>
          <w:sz w:val="24"/>
          <w:szCs w:val="24"/>
          <w:lang w:val="en-US"/>
        </w:rPr>
        <w:t xml:space="preserve">This work has not been published previously, is not under consideration for publication elsewhere, and is approved by all authors.  </w:t>
      </w:r>
    </w:p>
    <w:p w:rsidR="003F403E" w:rsidRPr="00871331" w:rsidRDefault="003F403E" w:rsidP="00FC1625">
      <w:pPr>
        <w:spacing w:line="480" w:lineRule="auto"/>
        <w:rPr>
          <w:rFonts w:cs="Times New Roman"/>
          <w:b/>
          <w:sz w:val="24"/>
          <w:szCs w:val="24"/>
          <w:lang w:val="en-US"/>
        </w:rPr>
      </w:pPr>
    </w:p>
    <w:p w:rsidR="00DD2B5B" w:rsidRPr="00871331" w:rsidRDefault="00DD2B5B" w:rsidP="00FC1625">
      <w:pPr>
        <w:spacing w:line="480" w:lineRule="auto"/>
        <w:rPr>
          <w:rFonts w:cs="Times New Roman"/>
          <w:b/>
          <w:sz w:val="24"/>
          <w:szCs w:val="24"/>
          <w:lang w:val="en-US"/>
        </w:rPr>
      </w:pPr>
    </w:p>
    <w:p w:rsidR="00DD2B5B" w:rsidRPr="00871331" w:rsidRDefault="00DD2B5B" w:rsidP="00FC1625">
      <w:pPr>
        <w:spacing w:line="480" w:lineRule="auto"/>
        <w:rPr>
          <w:rFonts w:cs="Times New Roman"/>
          <w:b/>
          <w:sz w:val="24"/>
          <w:szCs w:val="24"/>
          <w:lang w:val="en-US"/>
        </w:rPr>
      </w:pPr>
    </w:p>
    <w:p w:rsidR="003F403E" w:rsidRPr="00871331" w:rsidRDefault="003F403E" w:rsidP="00FC1625">
      <w:pPr>
        <w:spacing w:line="480" w:lineRule="auto"/>
        <w:rPr>
          <w:rFonts w:cs="Times New Roman"/>
          <w:b/>
          <w:sz w:val="24"/>
          <w:szCs w:val="24"/>
          <w:lang w:val="en-US"/>
        </w:rPr>
      </w:pPr>
    </w:p>
    <w:p w:rsidR="003F403E" w:rsidRPr="00871331" w:rsidRDefault="003F403E" w:rsidP="00FC1625">
      <w:pPr>
        <w:spacing w:line="480" w:lineRule="auto"/>
        <w:rPr>
          <w:rFonts w:cs="Times New Roman"/>
          <w:b/>
          <w:sz w:val="24"/>
          <w:szCs w:val="24"/>
          <w:lang w:val="en-US"/>
        </w:rPr>
      </w:pPr>
    </w:p>
    <w:p w:rsidR="003F403E" w:rsidRPr="00871331" w:rsidRDefault="003F403E" w:rsidP="00FC1625">
      <w:pPr>
        <w:spacing w:line="480" w:lineRule="auto"/>
        <w:rPr>
          <w:rFonts w:cs="Times New Roman"/>
          <w:b/>
          <w:sz w:val="24"/>
          <w:szCs w:val="24"/>
          <w:lang w:val="en-US"/>
        </w:rPr>
      </w:pPr>
    </w:p>
    <w:p w:rsidR="00FA4E66" w:rsidRPr="00871331" w:rsidRDefault="00FA4E66" w:rsidP="008B2D38">
      <w:pPr>
        <w:spacing w:line="480" w:lineRule="auto"/>
        <w:rPr>
          <w:rFonts w:cs="Times New Roman"/>
          <w:b/>
          <w:sz w:val="24"/>
          <w:szCs w:val="24"/>
          <w:lang w:val="en-US"/>
        </w:rPr>
      </w:pPr>
    </w:p>
    <w:p w:rsidR="00CB61A7" w:rsidRPr="00871331" w:rsidRDefault="00715F81" w:rsidP="00CB61A7">
      <w:pPr>
        <w:spacing w:line="480" w:lineRule="auto"/>
        <w:jc w:val="center"/>
        <w:rPr>
          <w:rFonts w:cs="Times New Roman"/>
          <w:b/>
          <w:sz w:val="24"/>
          <w:szCs w:val="24"/>
          <w:lang w:val="en-US"/>
        </w:rPr>
      </w:pPr>
      <w:r w:rsidRPr="00871331">
        <w:rPr>
          <w:rFonts w:cs="Times New Roman"/>
          <w:b/>
          <w:sz w:val="24"/>
          <w:szCs w:val="24"/>
          <w:lang w:val="en-US"/>
        </w:rPr>
        <w:lastRenderedPageBreak/>
        <w:t>References</w:t>
      </w:r>
    </w:p>
    <w:p w:rsidR="004043C0" w:rsidRPr="00871331" w:rsidRDefault="004043C0" w:rsidP="004E12E9">
      <w:pPr>
        <w:spacing w:line="480" w:lineRule="auto"/>
        <w:ind w:hanging="720"/>
        <w:rPr>
          <w:rFonts w:cs="Times New Roman"/>
          <w:sz w:val="24"/>
          <w:szCs w:val="24"/>
          <w:lang w:val="en-US"/>
        </w:rPr>
      </w:pPr>
      <w:proofErr w:type="gramStart"/>
      <w:r w:rsidRPr="00871331">
        <w:rPr>
          <w:rFonts w:cs="Times New Roman"/>
          <w:sz w:val="24"/>
          <w:szCs w:val="24"/>
          <w:lang w:val="en-US"/>
        </w:rPr>
        <w:t>Albert, D., &amp; Steinberg, L. (2011).</w:t>
      </w:r>
      <w:proofErr w:type="gramEnd"/>
      <w:r w:rsidRPr="00871331">
        <w:rPr>
          <w:rFonts w:cs="Times New Roman"/>
          <w:sz w:val="24"/>
          <w:szCs w:val="24"/>
          <w:lang w:val="en-US"/>
        </w:rPr>
        <w:t xml:space="preserve">  </w:t>
      </w:r>
      <w:proofErr w:type="spellStart"/>
      <w:proofErr w:type="gramStart"/>
      <w:r w:rsidRPr="00871331">
        <w:rPr>
          <w:rFonts w:cs="Times New Roman"/>
          <w:sz w:val="24"/>
          <w:szCs w:val="24"/>
          <w:lang w:val="en-US"/>
        </w:rPr>
        <w:t>Judgement</w:t>
      </w:r>
      <w:proofErr w:type="spellEnd"/>
      <w:r w:rsidRPr="00871331">
        <w:rPr>
          <w:rFonts w:cs="Times New Roman"/>
          <w:sz w:val="24"/>
          <w:szCs w:val="24"/>
          <w:lang w:val="en-US"/>
        </w:rPr>
        <w:t xml:space="preserve"> and decision making in adolescence.</w:t>
      </w:r>
      <w:proofErr w:type="gramEnd"/>
      <w:r w:rsidRPr="00871331">
        <w:rPr>
          <w:rFonts w:cs="Times New Roman"/>
          <w:sz w:val="24"/>
          <w:szCs w:val="24"/>
          <w:lang w:val="en-US"/>
        </w:rPr>
        <w:t xml:space="preserve">  </w:t>
      </w:r>
      <w:r w:rsidRPr="00871331">
        <w:rPr>
          <w:rFonts w:cs="Times New Roman"/>
          <w:i/>
          <w:sz w:val="24"/>
          <w:szCs w:val="24"/>
          <w:lang w:val="en-US"/>
        </w:rPr>
        <w:t>Journal of Research on Adolescence,</w:t>
      </w:r>
      <w:r w:rsidRPr="00871331">
        <w:rPr>
          <w:rFonts w:cs="Times New Roman"/>
          <w:sz w:val="24"/>
          <w:szCs w:val="24"/>
          <w:lang w:val="en-US"/>
        </w:rPr>
        <w:t xml:space="preserve"> </w:t>
      </w:r>
      <w:r w:rsidRPr="00871331">
        <w:rPr>
          <w:rFonts w:cs="Times New Roman"/>
          <w:i/>
          <w:sz w:val="24"/>
          <w:szCs w:val="24"/>
          <w:lang w:val="en-US"/>
        </w:rPr>
        <w:t xml:space="preserve">21, </w:t>
      </w:r>
      <w:r w:rsidRPr="00871331">
        <w:rPr>
          <w:rFonts w:cs="Times New Roman"/>
          <w:sz w:val="24"/>
          <w:szCs w:val="24"/>
          <w:lang w:val="en-US"/>
        </w:rPr>
        <w:t>211–224.</w:t>
      </w:r>
      <w:r w:rsidR="00205213" w:rsidRPr="00871331">
        <w:rPr>
          <w:rFonts w:cs="Times New Roman"/>
          <w:sz w:val="24"/>
          <w:szCs w:val="24"/>
          <w:lang w:val="en-US"/>
        </w:rPr>
        <w:t xml:space="preserve">  DOI: 10.1111/j.1532-7795.2010.00724.x. </w:t>
      </w:r>
    </w:p>
    <w:p w:rsidR="004043C0" w:rsidRPr="00871331" w:rsidRDefault="004043C0" w:rsidP="00563DCF">
      <w:pPr>
        <w:spacing w:line="480" w:lineRule="auto"/>
        <w:ind w:hanging="720"/>
        <w:rPr>
          <w:rFonts w:cs="Times New Roman"/>
          <w:sz w:val="24"/>
          <w:szCs w:val="24"/>
          <w:lang w:val="en-US"/>
        </w:rPr>
      </w:pPr>
      <w:proofErr w:type="gramStart"/>
      <w:r w:rsidRPr="00871331">
        <w:rPr>
          <w:rFonts w:cs="Times New Roman"/>
          <w:sz w:val="24"/>
          <w:szCs w:val="24"/>
          <w:lang w:val="en-US"/>
        </w:rPr>
        <w:t xml:space="preserve">Allen, B., &amp; </w:t>
      </w:r>
      <w:proofErr w:type="spellStart"/>
      <w:r w:rsidRPr="00871331">
        <w:rPr>
          <w:rFonts w:cs="Times New Roman"/>
          <w:sz w:val="24"/>
          <w:szCs w:val="24"/>
          <w:lang w:val="en-US"/>
        </w:rPr>
        <w:t>Laut</w:t>
      </w:r>
      <w:r w:rsidR="006D456A" w:rsidRPr="00871331">
        <w:rPr>
          <w:rFonts w:cs="Times New Roman"/>
          <w:sz w:val="24"/>
          <w:szCs w:val="24"/>
          <w:lang w:val="en-US"/>
        </w:rPr>
        <w:t>erbach</w:t>
      </w:r>
      <w:proofErr w:type="spellEnd"/>
      <w:r w:rsidR="006D456A" w:rsidRPr="00871331">
        <w:rPr>
          <w:rFonts w:cs="Times New Roman"/>
          <w:sz w:val="24"/>
          <w:szCs w:val="24"/>
          <w:lang w:val="en-US"/>
        </w:rPr>
        <w:t>, D. (2007).</w:t>
      </w:r>
      <w:proofErr w:type="gramEnd"/>
      <w:r w:rsidR="006D456A" w:rsidRPr="00871331">
        <w:rPr>
          <w:rFonts w:cs="Times New Roman"/>
          <w:sz w:val="24"/>
          <w:szCs w:val="24"/>
          <w:lang w:val="en-US"/>
        </w:rPr>
        <w:t xml:space="preserve">  </w:t>
      </w:r>
      <w:proofErr w:type="gramStart"/>
      <w:r w:rsidR="006D456A" w:rsidRPr="00871331">
        <w:rPr>
          <w:rFonts w:cs="Times New Roman"/>
          <w:sz w:val="24"/>
          <w:szCs w:val="24"/>
          <w:lang w:val="en-US"/>
        </w:rPr>
        <w:t xml:space="preserve">Personality </w:t>
      </w:r>
      <w:r w:rsidRPr="00871331">
        <w:rPr>
          <w:rFonts w:cs="Times New Roman"/>
          <w:sz w:val="24"/>
          <w:szCs w:val="24"/>
          <w:lang w:val="en-US"/>
        </w:rPr>
        <w:t>characteristics of adult survivors of childhood trauma.</w:t>
      </w:r>
      <w:proofErr w:type="gramEnd"/>
      <w:r w:rsidRPr="00871331">
        <w:rPr>
          <w:rFonts w:cs="Times New Roman"/>
          <w:sz w:val="24"/>
          <w:szCs w:val="24"/>
          <w:lang w:val="en-US"/>
        </w:rPr>
        <w:t xml:space="preserve">  </w:t>
      </w:r>
      <w:r w:rsidRPr="00871331">
        <w:rPr>
          <w:rFonts w:cs="Times New Roman"/>
          <w:i/>
          <w:sz w:val="24"/>
          <w:szCs w:val="24"/>
          <w:lang w:val="en-US"/>
        </w:rPr>
        <w:t>Journal of Traumatic Stress, 20</w:t>
      </w:r>
      <w:r w:rsidRPr="00871331">
        <w:rPr>
          <w:rFonts w:cs="Times New Roman"/>
          <w:sz w:val="24"/>
          <w:szCs w:val="24"/>
          <w:lang w:val="en-US"/>
        </w:rPr>
        <w:t xml:space="preserve">, 587–595.  </w:t>
      </w:r>
      <w:r w:rsidR="00B51594" w:rsidRPr="00871331">
        <w:rPr>
          <w:rFonts w:cs="Times New Roman"/>
          <w:sz w:val="24"/>
          <w:szCs w:val="24"/>
          <w:lang w:val="en-US"/>
        </w:rPr>
        <w:t>DOI: 10.1002/jts.20195.</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Antaramian</w:t>
      </w:r>
      <w:proofErr w:type="spellEnd"/>
      <w:r w:rsidRPr="00871331">
        <w:rPr>
          <w:rFonts w:cs="Times New Roman"/>
          <w:sz w:val="24"/>
          <w:szCs w:val="24"/>
          <w:lang w:val="en-US"/>
        </w:rPr>
        <w:t>, S. P., Huebner, E. S., &amp; Valois, R. F. (2008).</w:t>
      </w:r>
      <w:proofErr w:type="gramEnd"/>
      <w:r w:rsidRPr="00871331">
        <w:rPr>
          <w:rFonts w:cs="Times New Roman"/>
          <w:sz w:val="24"/>
          <w:szCs w:val="24"/>
          <w:lang w:val="en-US"/>
        </w:rPr>
        <w:t xml:space="preserve">  </w:t>
      </w:r>
      <w:proofErr w:type="gramStart"/>
      <w:r w:rsidRPr="00871331">
        <w:rPr>
          <w:rFonts w:cs="Times New Roman"/>
          <w:sz w:val="24"/>
          <w:szCs w:val="24"/>
          <w:lang w:val="en-US"/>
        </w:rPr>
        <w:t>Adolescent life satisfaction.</w:t>
      </w:r>
      <w:proofErr w:type="gramEnd"/>
      <w:r w:rsidRPr="00871331">
        <w:rPr>
          <w:rFonts w:cs="Times New Roman"/>
          <w:sz w:val="24"/>
          <w:szCs w:val="24"/>
          <w:lang w:val="en-US"/>
        </w:rPr>
        <w:t xml:space="preserve">  </w:t>
      </w:r>
      <w:proofErr w:type="gramStart"/>
      <w:r w:rsidR="005803A2" w:rsidRPr="00871331">
        <w:rPr>
          <w:rFonts w:cs="Times New Roman"/>
          <w:i/>
          <w:sz w:val="24"/>
          <w:szCs w:val="24"/>
          <w:lang w:val="en-US"/>
        </w:rPr>
        <w:t>Applied Psychology: An International R</w:t>
      </w:r>
      <w:r w:rsidRPr="00871331">
        <w:rPr>
          <w:rFonts w:cs="Times New Roman"/>
          <w:i/>
          <w:sz w:val="24"/>
          <w:szCs w:val="24"/>
          <w:lang w:val="en-US"/>
        </w:rPr>
        <w:t xml:space="preserve">eview, </w:t>
      </w:r>
      <w:r w:rsidRPr="00871331">
        <w:rPr>
          <w:rFonts w:cs="Times New Roman"/>
          <w:sz w:val="24"/>
          <w:szCs w:val="24"/>
          <w:lang w:val="en-US"/>
        </w:rPr>
        <w:t>57,</w:t>
      </w:r>
      <w:r w:rsidRPr="00871331">
        <w:rPr>
          <w:rFonts w:cs="Times New Roman"/>
          <w:i/>
          <w:sz w:val="24"/>
          <w:szCs w:val="24"/>
          <w:lang w:val="en-US"/>
        </w:rPr>
        <w:t xml:space="preserve"> </w:t>
      </w:r>
      <w:r w:rsidRPr="00871331">
        <w:rPr>
          <w:rFonts w:cs="Times New Roman"/>
          <w:sz w:val="24"/>
          <w:szCs w:val="24"/>
          <w:lang w:val="en-US"/>
        </w:rPr>
        <w:t>112–126.</w:t>
      </w:r>
      <w:proofErr w:type="gramEnd"/>
      <w:r w:rsidRPr="00871331">
        <w:rPr>
          <w:rFonts w:cs="Times New Roman"/>
          <w:sz w:val="24"/>
          <w:szCs w:val="24"/>
          <w:lang w:val="en-US"/>
        </w:rPr>
        <w:t xml:space="preserve">  </w:t>
      </w:r>
      <w:r w:rsidR="006D456A" w:rsidRPr="00871331">
        <w:rPr>
          <w:rFonts w:cs="Times New Roman"/>
          <w:sz w:val="24"/>
          <w:szCs w:val="24"/>
          <w:lang w:val="en-US"/>
        </w:rPr>
        <w:t>DOI: 10.1111/j.1464-0597.2008.00357.x.</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Atkinson, C., &amp; Newton, D. (2010).</w:t>
      </w:r>
      <w:proofErr w:type="gramEnd"/>
      <w:r w:rsidRPr="00871331">
        <w:rPr>
          <w:rFonts w:cs="Times New Roman"/>
          <w:sz w:val="24"/>
          <w:szCs w:val="24"/>
          <w:lang w:val="en-US"/>
        </w:rPr>
        <w:t xml:space="preserve">  Onl</w:t>
      </w:r>
      <w:r w:rsidR="006D456A" w:rsidRPr="00871331">
        <w:rPr>
          <w:rFonts w:cs="Times New Roman"/>
          <w:sz w:val="24"/>
          <w:szCs w:val="24"/>
          <w:lang w:val="en-US"/>
        </w:rPr>
        <w:t xml:space="preserve">ine </w:t>
      </w:r>
      <w:proofErr w:type="spellStart"/>
      <w:r w:rsidR="006D456A" w:rsidRPr="00871331">
        <w:rPr>
          <w:rFonts w:cs="Times New Roman"/>
          <w:sz w:val="24"/>
          <w:szCs w:val="24"/>
          <w:lang w:val="en-US"/>
        </w:rPr>
        <w:t>behaviours</w:t>
      </w:r>
      <w:proofErr w:type="spellEnd"/>
      <w:r w:rsidR="006D456A" w:rsidRPr="00871331">
        <w:rPr>
          <w:rFonts w:cs="Times New Roman"/>
          <w:sz w:val="24"/>
          <w:szCs w:val="24"/>
          <w:lang w:val="en-US"/>
        </w:rPr>
        <w:t xml:space="preserve"> of adolescents: v</w:t>
      </w:r>
      <w:r w:rsidRPr="00871331">
        <w:rPr>
          <w:rFonts w:cs="Times New Roman"/>
          <w:sz w:val="24"/>
          <w:szCs w:val="24"/>
          <w:lang w:val="en-US"/>
        </w:rPr>
        <w:t xml:space="preserve">ictims, perpetrators and Web 2.0.  </w:t>
      </w:r>
      <w:r w:rsidRPr="00871331">
        <w:rPr>
          <w:rFonts w:cs="Times New Roman"/>
          <w:i/>
          <w:sz w:val="24"/>
          <w:szCs w:val="24"/>
          <w:lang w:val="en-US"/>
        </w:rPr>
        <w:t>Journal of Sexual Aggression, 16,</w:t>
      </w:r>
      <w:r w:rsidRPr="00871331">
        <w:rPr>
          <w:rFonts w:cs="Times New Roman"/>
          <w:sz w:val="24"/>
          <w:szCs w:val="24"/>
          <w:lang w:val="en-US"/>
        </w:rPr>
        <w:t xml:space="preserve"> 107–120.</w:t>
      </w:r>
      <w:r w:rsidR="006D456A" w:rsidRPr="00871331">
        <w:rPr>
          <w:rFonts w:cs="Times New Roman"/>
          <w:sz w:val="24"/>
          <w:szCs w:val="24"/>
          <w:lang w:val="en-US"/>
        </w:rPr>
        <w:t xml:space="preserve"> DOI: 10.1080/13552600903337683.</w:t>
      </w:r>
    </w:p>
    <w:p w:rsidR="004043C0" w:rsidRPr="00871331" w:rsidRDefault="004043C0" w:rsidP="006E4F7E">
      <w:pPr>
        <w:spacing w:line="480" w:lineRule="auto"/>
        <w:ind w:hanging="720"/>
        <w:rPr>
          <w:sz w:val="24"/>
          <w:szCs w:val="24"/>
          <w:lang w:val="en-US"/>
        </w:rPr>
      </w:pPr>
      <w:proofErr w:type="gramStart"/>
      <w:r w:rsidRPr="00871331">
        <w:rPr>
          <w:rFonts w:cs="Times New Roman"/>
          <w:sz w:val="24"/>
          <w:szCs w:val="24"/>
          <w:lang w:val="en-US"/>
        </w:rPr>
        <w:t xml:space="preserve">Bagley, C., &amp; </w:t>
      </w:r>
      <w:proofErr w:type="spellStart"/>
      <w:r w:rsidRPr="00871331">
        <w:rPr>
          <w:rFonts w:cs="Times New Roman"/>
          <w:sz w:val="24"/>
          <w:szCs w:val="24"/>
          <w:lang w:val="en-US"/>
        </w:rPr>
        <w:t>Mallick</w:t>
      </w:r>
      <w:proofErr w:type="spellEnd"/>
      <w:r w:rsidRPr="00871331">
        <w:rPr>
          <w:rFonts w:cs="Times New Roman"/>
          <w:sz w:val="24"/>
          <w:szCs w:val="24"/>
          <w:lang w:val="en-US"/>
        </w:rPr>
        <w:t>, K. (2000).</w:t>
      </w:r>
      <w:proofErr w:type="gramEnd"/>
      <w:r w:rsidRPr="00871331">
        <w:rPr>
          <w:rFonts w:cs="Times New Roman"/>
          <w:sz w:val="24"/>
          <w:szCs w:val="24"/>
          <w:lang w:val="en-US"/>
        </w:rPr>
        <w:t xml:space="preserve">  </w:t>
      </w:r>
      <w:proofErr w:type="gramStart"/>
      <w:r w:rsidRPr="00871331">
        <w:rPr>
          <w:rFonts w:cs="Times New Roman"/>
          <w:sz w:val="24"/>
          <w:szCs w:val="24"/>
          <w:lang w:val="en-US"/>
        </w:rPr>
        <w:t>Prediction of sexual, emotional and physical maltreatment and mental health outcomes in a longitudinal cohort of 290 adolescent women.</w:t>
      </w:r>
      <w:proofErr w:type="gramEnd"/>
      <w:r w:rsidRPr="00871331">
        <w:rPr>
          <w:rFonts w:cs="Times New Roman"/>
          <w:sz w:val="24"/>
          <w:szCs w:val="24"/>
          <w:lang w:val="en-US"/>
        </w:rPr>
        <w:t xml:space="preserve"> </w:t>
      </w:r>
      <w:r w:rsidRPr="00871331">
        <w:rPr>
          <w:i/>
          <w:sz w:val="24"/>
          <w:szCs w:val="24"/>
          <w:lang w:val="en-US"/>
        </w:rPr>
        <w:t>Child Maltreatment, 5,</w:t>
      </w:r>
      <w:r w:rsidRPr="00871331">
        <w:rPr>
          <w:sz w:val="24"/>
          <w:szCs w:val="24"/>
          <w:lang w:val="en-US"/>
        </w:rPr>
        <w:t xml:space="preserve"> 218-226.</w:t>
      </w:r>
      <w:r w:rsidRPr="00871331">
        <w:rPr>
          <w:lang w:val="en-US"/>
        </w:rPr>
        <w:t xml:space="preserve">  </w:t>
      </w:r>
      <w:r w:rsidR="00FD7411" w:rsidRPr="00871331">
        <w:rPr>
          <w:sz w:val="24"/>
          <w:szCs w:val="24"/>
          <w:lang w:val="en-US"/>
        </w:rPr>
        <w:t>DOI: 10.1177/1077559500005003002.</w:t>
      </w:r>
    </w:p>
    <w:p w:rsidR="00741EF6" w:rsidRPr="00871331" w:rsidRDefault="00741EF6" w:rsidP="006E4F7E">
      <w:pPr>
        <w:spacing w:line="480" w:lineRule="auto"/>
        <w:ind w:hanging="720"/>
        <w:rPr>
          <w:sz w:val="24"/>
          <w:szCs w:val="24"/>
          <w:lang w:val="en-US"/>
        </w:rPr>
      </w:pPr>
      <w:proofErr w:type="spellStart"/>
      <w:proofErr w:type="gramStart"/>
      <w:r w:rsidRPr="00871331">
        <w:rPr>
          <w:sz w:val="24"/>
          <w:szCs w:val="24"/>
          <w:lang w:val="en-US"/>
        </w:rPr>
        <w:t>Banyard</w:t>
      </w:r>
      <w:proofErr w:type="spellEnd"/>
      <w:r w:rsidRPr="00871331">
        <w:rPr>
          <w:sz w:val="24"/>
          <w:szCs w:val="24"/>
          <w:lang w:val="en-US"/>
        </w:rPr>
        <w:t>, V. L., &amp; Williams, L. M., (2007).</w:t>
      </w:r>
      <w:proofErr w:type="gramEnd"/>
      <w:r w:rsidRPr="00871331">
        <w:rPr>
          <w:sz w:val="24"/>
          <w:szCs w:val="24"/>
          <w:lang w:val="en-US"/>
        </w:rPr>
        <w:t xml:space="preserve">  Women’s voices on recovery: a multi-method study of the complexity of recovery from child sexual abuse.  </w:t>
      </w:r>
      <w:r w:rsidRPr="00871331">
        <w:rPr>
          <w:i/>
          <w:sz w:val="24"/>
          <w:szCs w:val="24"/>
          <w:lang w:val="en-US"/>
        </w:rPr>
        <w:t xml:space="preserve">Child Abuse &amp; Neglect, 31, </w:t>
      </w:r>
      <w:r w:rsidRPr="00871331">
        <w:rPr>
          <w:sz w:val="24"/>
          <w:szCs w:val="24"/>
          <w:lang w:val="en-US"/>
        </w:rPr>
        <w:t xml:space="preserve">275-290.  DOI: 10.1016/j.chiabu.2006.02.016.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Baumgartner, S. E., </w:t>
      </w:r>
      <w:proofErr w:type="spellStart"/>
      <w:r w:rsidRPr="00871331">
        <w:rPr>
          <w:rFonts w:cs="Times New Roman"/>
          <w:sz w:val="24"/>
          <w:szCs w:val="24"/>
          <w:lang w:val="en-US"/>
        </w:rPr>
        <w:t>Valkenburg</w:t>
      </w:r>
      <w:proofErr w:type="spellEnd"/>
      <w:r w:rsidRPr="00871331">
        <w:rPr>
          <w:rFonts w:cs="Times New Roman"/>
          <w:sz w:val="24"/>
          <w:szCs w:val="24"/>
          <w:lang w:val="en-US"/>
        </w:rPr>
        <w:t>, P. M., &amp; Peter, J. (2010).</w:t>
      </w:r>
      <w:proofErr w:type="gramEnd"/>
      <w:r w:rsidRPr="00871331">
        <w:rPr>
          <w:rFonts w:cs="Times New Roman"/>
          <w:sz w:val="24"/>
          <w:szCs w:val="24"/>
          <w:lang w:val="en-US"/>
        </w:rPr>
        <w:t xml:space="preserve">  </w:t>
      </w:r>
      <w:proofErr w:type="gramStart"/>
      <w:r w:rsidRPr="00871331">
        <w:rPr>
          <w:rFonts w:cs="Times New Roman"/>
          <w:sz w:val="24"/>
          <w:szCs w:val="24"/>
          <w:lang w:val="en-US"/>
        </w:rPr>
        <w:t>Unwanted online sexual solicitation and risky sexual online behavior across the lifespan.</w:t>
      </w:r>
      <w:proofErr w:type="gramEnd"/>
      <w:r w:rsidRPr="00871331">
        <w:rPr>
          <w:rFonts w:cs="Times New Roman"/>
          <w:sz w:val="24"/>
          <w:szCs w:val="24"/>
          <w:lang w:val="en-US"/>
        </w:rPr>
        <w:t xml:space="preserve">  </w:t>
      </w:r>
      <w:r w:rsidRPr="00871331">
        <w:rPr>
          <w:rFonts w:cs="Times New Roman"/>
          <w:i/>
          <w:sz w:val="24"/>
          <w:szCs w:val="24"/>
          <w:lang w:val="en-US"/>
        </w:rPr>
        <w:t xml:space="preserve">Journal of Applied Developmental Psychology, 31, </w:t>
      </w:r>
      <w:r w:rsidRPr="00871331">
        <w:rPr>
          <w:rFonts w:cs="Times New Roman"/>
          <w:sz w:val="24"/>
          <w:szCs w:val="24"/>
          <w:lang w:val="en-US"/>
        </w:rPr>
        <w:t>439–447.</w:t>
      </w:r>
      <w:r w:rsidR="006D456A" w:rsidRPr="00871331">
        <w:rPr>
          <w:rFonts w:cs="Times New Roman"/>
          <w:sz w:val="24"/>
          <w:szCs w:val="24"/>
          <w:lang w:val="en-US"/>
        </w:rPr>
        <w:t xml:space="preserve">  DOI: 10.1016/j.appdev.2010.07.005.</w:t>
      </w:r>
    </w:p>
    <w:p w:rsidR="004043C0" w:rsidRPr="00871331" w:rsidRDefault="006D456A" w:rsidP="006E4F7E">
      <w:pPr>
        <w:spacing w:line="480" w:lineRule="auto"/>
        <w:ind w:hanging="720"/>
        <w:rPr>
          <w:rFonts w:cs="Times New Roman"/>
          <w:sz w:val="24"/>
          <w:szCs w:val="24"/>
          <w:lang w:val="en-US"/>
        </w:rPr>
      </w:pPr>
      <w:proofErr w:type="spellStart"/>
      <w:r w:rsidRPr="00871331">
        <w:rPr>
          <w:rFonts w:cs="Times New Roman"/>
          <w:sz w:val="24"/>
          <w:szCs w:val="24"/>
          <w:lang w:val="en-US"/>
        </w:rPr>
        <w:t>Bebbington</w:t>
      </w:r>
      <w:proofErr w:type="spellEnd"/>
      <w:r w:rsidRPr="00871331">
        <w:rPr>
          <w:rFonts w:cs="Times New Roman"/>
          <w:sz w:val="24"/>
          <w:szCs w:val="24"/>
          <w:lang w:val="en-US"/>
        </w:rPr>
        <w:t xml:space="preserve">, P. E., </w:t>
      </w:r>
      <w:r w:rsidR="004043C0" w:rsidRPr="00871331">
        <w:rPr>
          <w:rFonts w:cs="Times New Roman"/>
          <w:sz w:val="24"/>
          <w:szCs w:val="24"/>
          <w:lang w:val="en-US"/>
        </w:rPr>
        <w:t xml:space="preserve">Jonas, S., </w:t>
      </w:r>
      <w:proofErr w:type="spellStart"/>
      <w:r w:rsidR="004043C0" w:rsidRPr="00871331">
        <w:rPr>
          <w:rFonts w:cs="Times New Roman"/>
          <w:sz w:val="24"/>
          <w:szCs w:val="24"/>
          <w:lang w:val="en-US"/>
        </w:rPr>
        <w:t>Brugha</w:t>
      </w:r>
      <w:proofErr w:type="spellEnd"/>
      <w:r w:rsidR="004043C0" w:rsidRPr="00871331">
        <w:rPr>
          <w:rFonts w:cs="Times New Roman"/>
          <w:sz w:val="24"/>
          <w:szCs w:val="24"/>
          <w:lang w:val="en-US"/>
        </w:rPr>
        <w:t xml:space="preserve">, T., Meltzer, H., Jenkins, R., Cooper, C., King, M., &amp; McManus, S.  (2011). Child sexual abuse reported </w:t>
      </w:r>
      <w:r w:rsidRPr="00871331">
        <w:rPr>
          <w:rFonts w:cs="Times New Roman"/>
          <w:sz w:val="24"/>
          <w:szCs w:val="24"/>
          <w:lang w:val="en-US"/>
        </w:rPr>
        <w:t>by an English national sample: c</w:t>
      </w:r>
      <w:r w:rsidR="004043C0" w:rsidRPr="00871331">
        <w:rPr>
          <w:rFonts w:cs="Times New Roman"/>
          <w:sz w:val="24"/>
          <w:szCs w:val="24"/>
          <w:lang w:val="en-US"/>
        </w:rPr>
        <w:t xml:space="preserve">haracteristics and </w:t>
      </w:r>
      <w:r w:rsidR="004043C0" w:rsidRPr="00871331">
        <w:rPr>
          <w:rFonts w:cs="Times New Roman"/>
          <w:sz w:val="24"/>
          <w:szCs w:val="24"/>
          <w:lang w:val="en-US"/>
        </w:rPr>
        <w:lastRenderedPageBreak/>
        <w:t xml:space="preserve">demography.  </w:t>
      </w:r>
      <w:r w:rsidR="004043C0" w:rsidRPr="00871331">
        <w:rPr>
          <w:rFonts w:cs="Times New Roman"/>
          <w:i/>
          <w:sz w:val="24"/>
          <w:szCs w:val="24"/>
          <w:lang w:val="en-US"/>
        </w:rPr>
        <w:t xml:space="preserve">Social Psychiatry and Psychiatric Epidemiology, 46, </w:t>
      </w:r>
      <w:r w:rsidR="004043C0" w:rsidRPr="00871331">
        <w:rPr>
          <w:rFonts w:cs="Times New Roman"/>
          <w:sz w:val="24"/>
          <w:szCs w:val="24"/>
          <w:lang w:val="en-US"/>
        </w:rPr>
        <w:t>255–262.</w:t>
      </w:r>
      <w:r w:rsidRPr="00871331">
        <w:rPr>
          <w:rFonts w:cs="Times New Roman"/>
          <w:sz w:val="24"/>
          <w:szCs w:val="24"/>
          <w:lang w:val="en-US"/>
        </w:rPr>
        <w:t xml:space="preserve">  DOI: 10.1007/s00127-010-0245-8.</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Belsky</w:t>
      </w:r>
      <w:proofErr w:type="spellEnd"/>
      <w:r w:rsidRPr="00871331">
        <w:rPr>
          <w:rFonts w:cs="Times New Roman"/>
          <w:sz w:val="24"/>
          <w:szCs w:val="24"/>
          <w:lang w:val="en-US"/>
        </w:rPr>
        <w:t>, J</w:t>
      </w:r>
      <w:r w:rsidR="006D456A" w:rsidRPr="00871331">
        <w:rPr>
          <w:rFonts w:cs="Times New Roman"/>
          <w:sz w:val="24"/>
          <w:szCs w:val="24"/>
          <w:lang w:val="en-US"/>
        </w:rPr>
        <w:t>. (1980).  Child maltreatment: a</w:t>
      </w:r>
      <w:r w:rsidRPr="00871331">
        <w:rPr>
          <w:rFonts w:cs="Times New Roman"/>
          <w:sz w:val="24"/>
          <w:szCs w:val="24"/>
          <w:lang w:val="en-US"/>
        </w:rPr>
        <w:t xml:space="preserve">n ecological integration.  </w:t>
      </w:r>
      <w:r w:rsidRPr="00871331">
        <w:rPr>
          <w:rFonts w:cs="Times New Roman"/>
          <w:i/>
          <w:sz w:val="24"/>
          <w:szCs w:val="24"/>
          <w:lang w:val="en-US"/>
        </w:rPr>
        <w:t xml:space="preserve">American Psychologist, 35, </w:t>
      </w:r>
      <w:r w:rsidRPr="00871331">
        <w:rPr>
          <w:rFonts w:cs="Times New Roman"/>
          <w:sz w:val="24"/>
          <w:szCs w:val="24"/>
          <w:lang w:val="en-US"/>
        </w:rPr>
        <w:t xml:space="preserve">320–335.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Belsky</w:t>
      </w:r>
      <w:proofErr w:type="spellEnd"/>
      <w:r w:rsidRPr="00871331">
        <w:rPr>
          <w:rFonts w:cs="Times New Roman"/>
          <w:sz w:val="24"/>
          <w:szCs w:val="24"/>
          <w:lang w:val="en-US"/>
        </w:rPr>
        <w:t>, J., &amp; Stratton, P. (2002)</w:t>
      </w:r>
      <w:r w:rsidR="006D456A" w:rsidRPr="00871331">
        <w:rPr>
          <w:rFonts w:cs="Times New Roman"/>
          <w:sz w:val="24"/>
          <w:szCs w:val="24"/>
          <w:lang w:val="en-US"/>
        </w:rPr>
        <w:t>.</w:t>
      </w:r>
      <w:proofErr w:type="gramEnd"/>
      <w:r w:rsidR="006D456A" w:rsidRPr="00871331">
        <w:rPr>
          <w:rFonts w:cs="Times New Roman"/>
          <w:sz w:val="24"/>
          <w:szCs w:val="24"/>
          <w:lang w:val="en-US"/>
        </w:rPr>
        <w:t xml:space="preserve"> </w:t>
      </w:r>
      <w:r w:rsidRPr="00871331">
        <w:rPr>
          <w:rFonts w:cs="Times New Roman"/>
          <w:sz w:val="24"/>
          <w:szCs w:val="24"/>
          <w:lang w:val="en-US"/>
        </w:rPr>
        <w:t xml:space="preserve"> </w:t>
      </w:r>
      <w:proofErr w:type="gramStart"/>
      <w:r w:rsidRPr="00871331">
        <w:rPr>
          <w:rFonts w:cs="Times New Roman"/>
          <w:sz w:val="24"/>
          <w:szCs w:val="24"/>
          <w:lang w:val="en-US"/>
        </w:rPr>
        <w:t>An Ecological analysis of the etiology of child maltreatment.</w:t>
      </w:r>
      <w:proofErr w:type="gramEnd"/>
      <w:r w:rsidRPr="00871331">
        <w:rPr>
          <w:rFonts w:cs="Times New Roman"/>
          <w:sz w:val="24"/>
          <w:szCs w:val="24"/>
          <w:lang w:val="en-US"/>
        </w:rPr>
        <w:t xml:space="preserve"> In K. D. Browne, H. Hanks, P. Stratton, &amp; C. E. Hamilton, (Eds.), </w:t>
      </w:r>
      <w:r w:rsidRPr="00871331">
        <w:rPr>
          <w:rFonts w:cs="Times New Roman"/>
          <w:i/>
          <w:sz w:val="24"/>
          <w:szCs w:val="24"/>
          <w:lang w:val="en-US"/>
        </w:rPr>
        <w:t xml:space="preserve">The </w:t>
      </w:r>
      <w:r w:rsidR="005803A2" w:rsidRPr="00871331">
        <w:rPr>
          <w:rFonts w:cs="Times New Roman"/>
          <w:i/>
          <w:sz w:val="24"/>
          <w:szCs w:val="24"/>
          <w:lang w:val="en-US"/>
        </w:rPr>
        <w:t>early prediction and prevention of c</w:t>
      </w:r>
      <w:r w:rsidRPr="00871331">
        <w:rPr>
          <w:rFonts w:cs="Times New Roman"/>
          <w:i/>
          <w:sz w:val="24"/>
          <w:szCs w:val="24"/>
          <w:lang w:val="en-US"/>
        </w:rPr>
        <w:t xml:space="preserve">hild </w:t>
      </w:r>
      <w:r w:rsidR="005803A2" w:rsidRPr="00871331">
        <w:rPr>
          <w:rFonts w:cs="Times New Roman"/>
          <w:i/>
          <w:sz w:val="24"/>
          <w:szCs w:val="24"/>
          <w:lang w:val="en-US"/>
        </w:rPr>
        <w:t>a</w:t>
      </w:r>
      <w:r w:rsidRPr="00871331">
        <w:rPr>
          <w:rFonts w:cs="Times New Roman"/>
          <w:i/>
          <w:sz w:val="24"/>
          <w:szCs w:val="24"/>
          <w:lang w:val="en-US"/>
        </w:rPr>
        <w:t xml:space="preserve">buse: A </w:t>
      </w:r>
      <w:r w:rsidR="005803A2" w:rsidRPr="00871331">
        <w:rPr>
          <w:rFonts w:cs="Times New Roman"/>
          <w:i/>
          <w:sz w:val="24"/>
          <w:szCs w:val="24"/>
          <w:lang w:val="en-US"/>
        </w:rPr>
        <w:t>h</w:t>
      </w:r>
      <w:r w:rsidRPr="00871331">
        <w:rPr>
          <w:rFonts w:cs="Times New Roman"/>
          <w:i/>
          <w:sz w:val="24"/>
          <w:szCs w:val="24"/>
          <w:lang w:val="en-US"/>
        </w:rPr>
        <w:t xml:space="preserve">andbook </w:t>
      </w:r>
      <w:r w:rsidRPr="00871331">
        <w:rPr>
          <w:rFonts w:cs="Times New Roman"/>
          <w:sz w:val="24"/>
          <w:szCs w:val="24"/>
          <w:lang w:val="en-US"/>
        </w:rPr>
        <w:t>(</w:t>
      </w:r>
      <w:r w:rsidR="000A24A1" w:rsidRPr="00871331">
        <w:rPr>
          <w:rFonts w:cs="Times New Roman"/>
          <w:sz w:val="24"/>
          <w:szCs w:val="24"/>
          <w:lang w:val="en-US"/>
        </w:rPr>
        <w:t>pp 95-111</w:t>
      </w:r>
      <w:r w:rsidRPr="00871331">
        <w:rPr>
          <w:rFonts w:cs="Times New Roman"/>
          <w:sz w:val="24"/>
          <w:szCs w:val="24"/>
          <w:lang w:val="en-US"/>
        </w:rPr>
        <w:t>).</w:t>
      </w:r>
      <w:r w:rsidRPr="00871331">
        <w:rPr>
          <w:rFonts w:cs="Times New Roman"/>
          <w:i/>
          <w:sz w:val="24"/>
          <w:szCs w:val="24"/>
          <w:lang w:val="en-US"/>
        </w:rPr>
        <w:t xml:space="preserve"> </w:t>
      </w:r>
      <w:proofErr w:type="spellStart"/>
      <w:r w:rsidRPr="00871331">
        <w:rPr>
          <w:rFonts w:cs="Times New Roman"/>
          <w:sz w:val="24"/>
          <w:szCs w:val="24"/>
          <w:lang w:val="en-US"/>
        </w:rPr>
        <w:t>Chichester</w:t>
      </w:r>
      <w:proofErr w:type="spellEnd"/>
      <w:r w:rsidRPr="00871331">
        <w:rPr>
          <w:rFonts w:cs="Times New Roman"/>
          <w:sz w:val="24"/>
          <w:szCs w:val="24"/>
          <w:lang w:val="en-US"/>
        </w:rPr>
        <w:t xml:space="preserve">: Wiley.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Berger, L. M., Slack, K. S., </w:t>
      </w:r>
      <w:proofErr w:type="spellStart"/>
      <w:r w:rsidRPr="00871331">
        <w:rPr>
          <w:rFonts w:cs="Times New Roman"/>
          <w:sz w:val="24"/>
          <w:szCs w:val="24"/>
          <w:lang w:val="en-US"/>
        </w:rPr>
        <w:t>Waldfogel</w:t>
      </w:r>
      <w:proofErr w:type="spellEnd"/>
      <w:r w:rsidRPr="00871331">
        <w:rPr>
          <w:rFonts w:cs="Times New Roman"/>
          <w:sz w:val="24"/>
          <w:szCs w:val="24"/>
          <w:lang w:val="en-US"/>
        </w:rPr>
        <w:t>, J., &amp; Bruch, S. K. (2010).</w:t>
      </w:r>
      <w:proofErr w:type="gramEnd"/>
      <w:r w:rsidRPr="00871331">
        <w:rPr>
          <w:rFonts w:cs="Times New Roman"/>
          <w:sz w:val="24"/>
          <w:szCs w:val="24"/>
          <w:lang w:val="en-US"/>
        </w:rPr>
        <w:t xml:space="preserve">  </w:t>
      </w:r>
      <w:proofErr w:type="gramStart"/>
      <w:r w:rsidRPr="00871331">
        <w:rPr>
          <w:rFonts w:cs="Times New Roman"/>
          <w:sz w:val="24"/>
          <w:szCs w:val="24"/>
          <w:lang w:val="en-US"/>
        </w:rPr>
        <w:t>Caseworker-perceived caregiver substance abuse and child protective services outcomes.</w:t>
      </w:r>
      <w:proofErr w:type="gramEnd"/>
      <w:r w:rsidRPr="00871331">
        <w:rPr>
          <w:rFonts w:cs="Times New Roman"/>
          <w:sz w:val="24"/>
          <w:szCs w:val="24"/>
          <w:lang w:val="en-US"/>
        </w:rPr>
        <w:t xml:space="preserve">  </w:t>
      </w:r>
      <w:r w:rsidRPr="00871331">
        <w:rPr>
          <w:rFonts w:cs="Times New Roman"/>
          <w:i/>
          <w:sz w:val="24"/>
          <w:szCs w:val="24"/>
          <w:lang w:val="en-US"/>
        </w:rPr>
        <w:t xml:space="preserve">Child Maltreatment, </w:t>
      </w:r>
      <w:r w:rsidRPr="00871331">
        <w:rPr>
          <w:rFonts w:cs="Times New Roman"/>
          <w:sz w:val="24"/>
          <w:szCs w:val="24"/>
          <w:lang w:val="en-US"/>
        </w:rPr>
        <w:t xml:space="preserve">13, 199–210.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Berson</w:t>
      </w:r>
      <w:proofErr w:type="spellEnd"/>
      <w:r w:rsidRPr="00871331">
        <w:rPr>
          <w:rFonts w:cs="Times New Roman"/>
          <w:sz w:val="24"/>
          <w:szCs w:val="24"/>
          <w:lang w:val="en-US"/>
        </w:rPr>
        <w:t>, I. R. (</w:t>
      </w:r>
      <w:r w:rsidR="00673C3E" w:rsidRPr="00871331">
        <w:rPr>
          <w:rFonts w:cs="Times New Roman"/>
          <w:sz w:val="24"/>
          <w:szCs w:val="24"/>
          <w:lang w:val="en-US"/>
        </w:rPr>
        <w:t>2003).</w:t>
      </w:r>
      <w:proofErr w:type="gramEnd"/>
      <w:r w:rsidR="00673C3E" w:rsidRPr="00871331">
        <w:rPr>
          <w:rFonts w:cs="Times New Roman"/>
          <w:sz w:val="24"/>
          <w:szCs w:val="24"/>
          <w:lang w:val="en-US"/>
        </w:rPr>
        <w:t xml:space="preserve">  </w:t>
      </w:r>
      <w:proofErr w:type="gramStart"/>
      <w:r w:rsidR="00673C3E" w:rsidRPr="00871331">
        <w:rPr>
          <w:rFonts w:cs="Times New Roman"/>
          <w:sz w:val="24"/>
          <w:szCs w:val="24"/>
          <w:lang w:val="en-US"/>
        </w:rPr>
        <w:t xml:space="preserve">Grooming </w:t>
      </w:r>
      <w:proofErr w:type="spellStart"/>
      <w:r w:rsidR="00673C3E" w:rsidRPr="00871331">
        <w:rPr>
          <w:rFonts w:cs="Times New Roman"/>
          <w:sz w:val="24"/>
          <w:szCs w:val="24"/>
          <w:lang w:val="en-US"/>
        </w:rPr>
        <w:t>cybervictims</w:t>
      </w:r>
      <w:proofErr w:type="spellEnd"/>
      <w:r w:rsidR="00673C3E" w:rsidRPr="00871331">
        <w:rPr>
          <w:rFonts w:cs="Times New Roman"/>
          <w:sz w:val="24"/>
          <w:szCs w:val="24"/>
          <w:lang w:val="en-US"/>
        </w:rPr>
        <w:t>: t</w:t>
      </w:r>
      <w:r w:rsidRPr="00871331">
        <w:rPr>
          <w:rFonts w:cs="Times New Roman"/>
          <w:sz w:val="24"/>
          <w:szCs w:val="24"/>
          <w:lang w:val="en-US"/>
        </w:rPr>
        <w:t>he psychosocial effects of online exploitation for youth.</w:t>
      </w:r>
      <w:proofErr w:type="gramEnd"/>
      <w:r w:rsidRPr="00871331">
        <w:rPr>
          <w:rFonts w:cs="Times New Roman"/>
          <w:sz w:val="24"/>
          <w:szCs w:val="24"/>
          <w:lang w:val="en-US"/>
        </w:rPr>
        <w:t xml:space="preserve">  </w:t>
      </w:r>
      <w:r w:rsidRPr="00871331">
        <w:rPr>
          <w:rFonts w:cs="Times New Roman"/>
          <w:i/>
          <w:sz w:val="24"/>
          <w:szCs w:val="24"/>
          <w:lang w:val="en-US"/>
        </w:rPr>
        <w:t>Journal of School Violence, 2,</w:t>
      </w:r>
      <w:r w:rsidRPr="00871331">
        <w:rPr>
          <w:rFonts w:cs="Times New Roman"/>
          <w:sz w:val="24"/>
          <w:szCs w:val="24"/>
          <w:lang w:val="en-US"/>
        </w:rPr>
        <w:t xml:space="preserve"> 5–18.  </w:t>
      </w:r>
      <w:r w:rsidR="00673C3E" w:rsidRPr="00871331">
        <w:rPr>
          <w:rFonts w:cs="Times New Roman"/>
          <w:sz w:val="24"/>
          <w:szCs w:val="24"/>
          <w:lang w:val="en-US"/>
        </w:rPr>
        <w:t xml:space="preserve">DOI: 10.1300/J202v02n01_02.  </w:t>
      </w:r>
      <w:r w:rsidR="00673C3E" w:rsidRPr="00871331">
        <w:rPr>
          <w:rFonts w:cs="Times New Roman"/>
          <w:i/>
          <w:sz w:val="24"/>
          <w:szCs w:val="24"/>
          <w:lang w:val="en-US"/>
        </w:rPr>
        <w:t xml:space="preserve"> </w:t>
      </w:r>
    </w:p>
    <w:p w:rsidR="004043C0" w:rsidRPr="00871331" w:rsidRDefault="004043C0" w:rsidP="00563DCF">
      <w:pPr>
        <w:spacing w:line="480" w:lineRule="auto"/>
        <w:ind w:hanging="720"/>
        <w:rPr>
          <w:rFonts w:cs="Times New Roman"/>
          <w:sz w:val="24"/>
          <w:szCs w:val="24"/>
          <w:lang w:val="en-US"/>
        </w:rPr>
      </w:pPr>
      <w:proofErr w:type="gramStart"/>
      <w:r w:rsidRPr="00871331">
        <w:rPr>
          <w:rFonts w:cs="Times New Roman"/>
          <w:sz w:val="24"/>
          <w:szCs w:val="24"/>
          <w:lang w:val="en-US"/>
        </w:rPr>
        <w:t xml:space="preserve">Blakemore, S., &amp; </w:t>
      </w:r>
      <w:proofErr w:type="spellStart"/>
      <w:r w:rsidRPr="00871331">
        <w:rPr>
          <w:rFonts w:cs="Times New Roman"/>
          <w:sz w:val="24"/>
          <w:szCs w:val="24"/>
          <w:lang w:val="en-US"/>
        </w:rPr>
        <w:t>Choudhury</w:t>
      </w:r>
      <w:proofErr w:type="spellEnd"/>
      <w:r w:rsidRPr="00871331">
        <w:rPr>
          <w:rFonts w:cs="Times New Roman"/>
          <w:sz w:val="24"/>
          <w:szCs w:val="24"/>
          <w:lang w:val="en-US"/>
        </w:rPr>
        <w:t>, S. (2006).</w:t>
      </w:r>
      <w:proofErr w:type="gramEnd"/>
      <w:r w:rsidRPr="00871331">
        <w:rPr>
          <w:rFonts w:cs="Times New Roman"/>
          <w:sz w:val="24"/>
          <w:szCs w:val="24"/>
          <w:lang w:val="en-US"/>
        </w:rPr>
        <w:t xml:space="preserve">  Development of the adolescent </w:t>
      </w:r>
      <w:r w:rsidR="00673C3E" w:rsidRPr="00871331">
        <w:rPr>
          <w:rFonts w:cs="Times New Roman"/>
          <w:sz w:val="24"/>
          <w:szCs w:val="24"/>
          <w:lang w:val="en-US"/>
        </w:rPr>
        <w:t>b</w:t>
      </w:r>
      <w:r w:rsidR="00213851" w:rsidRPr="00871331">
        <w:rPr>
          <w:rFonts w:cs="Times New Roman"/>
          <w:sz w:val="24"/>
          <w:szCs w:val="24"/>
          <w:lang w:val="en-US"/>
        </w:rPr>
        <w:t>ra</w:t>
      </w:r>
      <w:r w:rsidR="00673C3E" w:rsidRPr="00871331">
        <w:rPr>
          <w:rFonts w:cs="Times New Roman"/>
          <w:sz w:val="24"/>
          <w:szCs w:val="24"/>
          <w:lang w:val="en-US"/>
        </w:rPr>
        <w:t>in: i</w:t>
      </w:r>
      <w:r w:rsidRPr="00871331">
        <w:rPr>
          <w:rFonts w:cs="Times New Roman"/>
          <w:sz w:val="24"/>
          <w:szCs w:val="24"/>
          <w:lang w:val="en-US"/>
        </w:rPr>
        <w:t xml:space="preserve">mplications for executive function and social cognition.  </w:t>
      </w:r>
      <w:r w:rsidRPr="00871331">
        <w:rPr>
          <w:rFonts w:cs="Times New Roman"/>
          <w:i/>
          <w:sz w:val="24"/>
          <w:szCs w:val="24"/>
          <w:lang w:val="en-US"/>
        </w:rPr>
        <w:t>Journal of Child Psycholo</w:t>
      </w:r>
      <w:r w:rsidR="00673C3E" w:rsidRPr="00871331">
        <w:rPr>
          <w:rFonts w:cs="Times New Roman"/>
          <w:i/>
          <w:sz w:val="24"/>
          <w:szCs w:val="24"/>
          <w:lang w:val="en-US"/>
        </w:rPr>
        <w:t xml:space="preserve">gy </w:t>
      </w:r>
      <w:r w:rsidRPr="00871331">
        <w:rPr>
          <w:rFonts w:cs="Times New Roman"/>
          <w:i/>
          <w:sz w:val="24"/>
          <w:szCs w:val="24"/>
          <w:lang w:val="en-US"/>
        </w:rPr>
        <w:t>and Psychiatry, 47,</w:t>
      </w:r>
      <w:r w:rsidRPr="00871331">
        <w:rPr>
          <w:rFonts w:cs="Times New Roman"/>
          <w:sz w:val="24"/>
          <w:szCs w:val="24"/>
          <w:lang w:val="en-US"/>
        </w:rPr>
        <w:t xml:space="preserve"> 296–312.</w:t>
      </w:r>
      <w:r w:rsidR="00673C3E" w:rsidRPr="00871331">
        <w:rPr>
          <w:rFonts w:cs="Times New Roman"/>
          <w:sz w:val="24"/>
          <w:szCs w:val="24"/>
          <w:lang w:val="en-US"/>
        </w:rPr>
        <w:t xml:space="preserve">  DOI: 10.1111/j.1469-7610.2006.01611.x.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Boden</w:t>
      </w:r>
      <w:proofErr w:type="spellEnd"/>
      <w:r w:rsidRPr="00871331">
        <w:rPr>
          <w:rFonts w:cs="Times New Roman"/>
          <w:sz w:val="24"/>
          <w:szCs w:val="24"/>
          <w:lang w:val="en-US"/>
        </w:rPr>
        <w:t xml:space="preserve">, J. M., </w:t>
      </w:r>
      <w:proofErr w:type="spellStart"/>
      <w:r w:rsidRPr="00871331">
        <w:rPr>
          <w:rFonts w:cs="Times New Roman"/>
          <w:sz w:val="24"/>
          <w:szCs w:val="24"/>
          <w:lang w:val="en-US"/>
        </w:rPr>
        <w:t>Horwood</w:t>
      </w:r>
      <w:proofErr w:type="spellEnd"/>
      <w:r w:rsidRPr="00871331">
        <w:rPr>
          <w:rFonts w:cs="Times New Roman"/>
          <w:sz w:val="24"/>
          <w:szCs w:val="24"/>
          <w:lang w:val="en-US"/>
        </w:rPr>
        <w:t>, L. J., &amp; Fergusson, D. M. (2007).</w:t>
      </w:r>
      <w:proofErr w:type="gramEnd"/>
      <w:r w:rsidRPr="00871331">
        <w:rPr>
          <w:rFonts w:cs="Times New Roman"/>
          <w:sz w:val="24"/>
          <w:szCs w:val="24"/>
          <w:lang w:val="en-US"/>
        </w:rPr>
        <w:t xml:space="preserve">  </w:t>
      </w:r>
      <w:proofErr w:type="gramStart"/>
      <w:r w:rsidRPr="00871331">
        <w:rPr>
          <w:rFonts w:cs="Times New Roman"/>
          <w:sz w:val="24"/>
          <w:szCs w:val="24"/>
          <w:lang w:val="en-US"/>
        </w:rPr>
        <w:t>Exposure to childhood sexual and physical abuse and subsequent educational achievement outcomes.</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w:t>
      </w:r>
      <w:r w:rsidR="00673C3E" w:rsidRPr="00871331">
        <w:rPr>
          <w:rFonts w:cs="Times New Roman"/>
          <w:i/>
          <w:sz w:val="24"/>
          <w:szCs w:val="24"/>
          <w:lang w:val="en-US"/>
        </w:rPr>
        <w:t>&amp;</w:t>
      </w:r>
      <w:r w:rsidRPr="00871331">
        <w:rPr>
          <w:rFonts w:cs="Times New Roman"/>
          <w:i/>
          <w:sz w:val="24"/>
          <w:szCs w:val="24"/>
          <w:lang w:val="en-US"/>
        </w:rPr>
        <w:t xml:space="preserve"> Neglect, 31, </w:t>
      </w:r>
      <w:r w:rsidRPr="00871331">
        <w:rPr>
          <w:rFonts w:cs="Times New Roman"/>
          <w:sz w:val="24"/>
          <w:szCs w:val="24"/>
          <w:lang w:val="en-US"/>
        </w:rPr>
        <w:t>1101–1114.</w:t>
      </w:r>
      <w:r w:rsidR="00673C3E" w:rsidRPr="00871331">
        <w:rPr>
          <w:rFonts w:cs="Times New Roman"/>
          <w:sz w:val="24"/>
          <w:szCs w:val="24"/>
          <w:lang w:val="en-US"/>
        </w:rPr>
        <w:t xml:space="preserve"> DOI: 10.1016/j.chiabu</w:t>
      </w:r>
      <w:r w:rsidR="000478AD" w:rsidRPr="00871331">
        <w:rPr>
          <w:rFonts w:cs="Times New Roman"/>
          <w:sz w:val="24"/>
          <w:szCs w:val="24"/>
          <w:lang w:val="en-US"/>
        </w:rPr>
        <w:t>.2007.03.002.</w:t>
      </w:r>
    </w:p>
    <w:p w:rsidR="004043C0" w:rsidRPr="00871331" w:rsidRDefault="004043C0" w:rsidP="00563DCF">
      <w:pPr>
        <w:spacing w:line="480" w:lineRule="auto"/>
        <w:ind w:hanging="720"/>
        <w:rPr>
          <w:rFonts w:cs="Times New Roman"/>
          <w:sz w:val="24"/>
          <w:szCs w:val="24"/>
          <w:lang w:val="en-US"/>
        </w:rPr>
      </w:pPr>
      <w:proofErr w:type="gramStart"/>
      <w:r w:rsidRPr="00871331">
        <w:rPr>
          <w:rFonts w:cs="Times New Roman"/>
          <w:sz w:val="24"/>
          <w:szCs w:val="24"/>
          <w:lang w:val="en-US"/>
        </w:rPr>
        <w:t>Bourke, M. L., &amp; Hernandez, A. E. (2009).</w:t>
      </w:r>
      <w:proofErr w:type="gramEnd"/>
      <w:r w:rsidRPr="00871331">
        <w:rPr>
          <w:rFonts w:cs="Times New Roman"/>
          <w:sz w:val="24"/>
          <w:szCs w:val="24"/>
          <w:lang w:val="en-US"/>
        </w:rPr>
        <w:t xml:space="preserve">  The ‘</w:t>
      </w:r>
      <w:proofErr w:type="spellStart"/>
      <w:r w:rsidRPr="00871331">
        <w:rPr>
          <w:rFonts w:cs="Times New Roman"/>
          <w:sz w:val="24"/>
          <w:szCs w:val="24"/>
          <w:lang w:val="en-US"/>
        </w:rPr>
        <w:t>Butner</w:t>
      </w:r>
      <w:proofErr w:type="spellEnd"/>
      <w:r w:rsidRPr="00871331">
        <w:rPr>
          <w:rFonts w:cs="Times New Roman"/>
          <w:sz w:val="24"/>
          <w:szCs w:val="24"/>
          <w:lang w:val="en-US"/>
        </w:rPr>
        <w:t xml:space="preserve"> Study’ </w:t>
      </w:r>
      <w:proofErr w:type="spellStart"/>
      <w:r w:rsidRPr="00871331">
        <w:rPr>
          <w:rFonts w:cs="Times New Roman"/>
          <w:sz w:val="24"/>
          <w:szCs w:val="24"/>
          <w:lang w:val="en-US"/>
        </w:rPr>
        <w:t>redux</w:t>
      </w:r>
      <w:proofErr w:type="spellEnd"/>
      <w:r w:rsidRPr="00871331">
        <w:rPr>
          <w:rFonts w:cs="Times New Roman"/>
          <w:sz w:val="24"/>
          <w:szCs w:val="24"/>
          <w:lang w:val="en-US"/>
        </w:rPr>
        <w:t xml:space="preserve">: </w:t>
      </w:r>
      <w:r w:rsidR="000478AD" w:rsidRPr="00871331">
        <w:rPr>
          <w:rFonts w:cs="Times New Roman"/>
          <w:sz w:val="24"/>
          <w:szCs w:val="24"/>
          <w:lang w:val="en-US"/>
        </w:rPr>
        <w:t>a</w:t>
      </w:r>
      <w:r w:rsidRPr="00871331">
        <w:rPr>
          <w:rFonts w:cs="Times New Roman"/>
          <w:sz w:val="24"/>
          <w:szCs w:val="24"/>
          <w:lang w:val="en-US"/>
        </w:rPr>
        <w:t xml:space="preserve"> report of the incidence of hands-on child victimization by child pornography offenders.  </w:t>
      </w:r>
      <w:r w:rsidRPr="00871331">
        <w:rPr>
          <w:rFonts w:cs="Times New Roman"/>
          <w:i/>
          <w:sz w:val="24"/>
          <w:szCs w:val="24"/>
          <w:lang w:val="en-US"/>
        </w:rPr>
        <w:t xml:space="preserve">Journal of Family Violence, 24, </w:t>
      </w:r>
      <w:r w:rsidRPr="00871331">
        <w:rPr>
          <w:rFonts w:cs="Times New Roman"/>
          <w:sz w:val="24"/>
          <w:szCs w:val="24"/>
          <w:lang w:val="en-US"/>
        </w:rPr>
        <w:t xml:space="preserve">183–191.  </w:t>
      </w:r>
      <w:r w:rsidR="000478AD" w:rsidRPr="00871331">
        <w:rPr>
          <w:rFonts w:cs="Times New Roman"/>
          <w:sz w:val="24"/>
          <w:szCs w:val="24"/>
          <w:lang w:val="en-US"/>
        </w:rPr>
        <w:t>DOI: 10.1007/s10896-008-9219-y.</w:t>
      </w:r>
    </w:p>
    <w:p w:rsidR="004043C0" w:rsidRPr="00871331" w:rsidRDefault="00213851" w:rsidP="00563DCF">
      <w:pPr>
        <w:spacing w:line="480" w:lineRule="auto"/>
        <w:ind w:hanging="720"/>
        <w:rPr>
          <w:rFonts w:cs="Times New Roman"/>
          <w:szCs w:val="24"/>
          <w:lang w:val="en-US"/>
        </w:rPr>
      </w:pPr>
      <w:proofErr w:type="spellStart"/>
      <w:proofErr w:type="gramStart"/>
      <w:r w:rsidRPr="00871331">
        <w:rPr>
          <w:rFonts w:cs="Times New Roman"/>
          <w:sz w:val="24"/>
          <w:szCs w:val="24"/>
          <w:lang w:val="en-US"/>
        </w:rPr>
        <w:lastRenderedPageBreak/>
        <w:t>Brå</w:t>
      </w:r>
      <w:proofErr w:type="spellEnd"/>
      <w:r w:rsidR="004043C0" w:rsidRPr="00871331">
        <w:rPr>
          <w:rFonts w:cs="Times New Roman"/>
          <w:sz w:val="24"/>
          <w:szCs w:val="24"/>
          <w:lang w:val="en-US"/>
        </w:rPr>
        <w:t xml:space="preserve"> </w:t>
      </w:r>
      <w:r w:rsidRPr="00871331">
        <w:rPr>
          <w:rFonts w:cs="Times New Roman"/>
          <w:sz w:val="24"/>
          <w:szCs w:val="24"/>
          <w:lang w:val="en-US"/>
        </w:rPr>
        <w:t xml:space="preserve"> </w:t>
      </w:r>
      <w:r w:rsidR="004043C0" w:rsidRPr="00871331">
        <w:rPr>
          <w:rFonts w:cs="Times New Roman"/>
          <w:sz w:val="24"/>
          <w:szCs w:val="24"/>
          <w:lang w:val="en-US"/>
        </w:rPr>
        <w:t>(</w:t>
      </w:r>
      <w:proofErr w:type="gramEnd"/>
      <w:r w:rsidR="004043C0" w:rsidRPr="00871331">
        <w:rPr>
          <w:rFonts w:cs="Times New Roman"/>
          <w:sz w:val="24"/>
          <w:szCs w:val="24"/>
          <w:lang w:val="en-US"/>
        </w:rPr>
        <w:t>The Swedish National Council for Crime Prevention).  (2007)</w:t>
      </w:r>
      <w:proofErr w:type="gramStart"/>
      <w:r w:rsidR="004043C0" w:rsidRPr="00871331">
        <w:rPr>
          <w:rFonts w:cs="Times New Roman"/>
          <w:sz w:val="24"/>
          <w:szCs w:val="24"/>
          <w:lang w:val="en-US"/>
        </w:rPr>
        <w:t xml:space="preserve">.  </w:t>
      </w:r>
      <w:proofErr w:type="spellStart"/>
      <w:r w:rsidR="004043C0" w:rsidRPr="00871331">
        <w:rPr>
          <w:rFonts w:cs="Times New Roman"/>
          <w:i/>
          <w:sz w:val="24"/>
          <w:szCs w:val="24"/>
          <w:lang w:val="en-US"/>
        </w:rPr>
        <w:t>Vuxnas</w:t>
      </w:r>
      <w:proofErr w:type="spellEnd"/>
      <w:proofErr w:type="gramEnd"/>
      <w:r w:rsidR="004043C0" w:rsidRPr="00871331">
        <w:rPr>
          <w:rFonts w:cs="Times New Roman"/>
          <w:i/>
          <w:sz w:val="24"/>
          <w:szCs w:val="24"/>
          <w:lang w:val="en-US"/>
        </w:rPr>
        <w:t xml:space="preserve"> </w:t>
      </w:r>
      <w:proofErr w:type="spellStart"/>
      <w:r w:rsidR="004043C0" w:rsidRPr="00871331">
        <w:rPr>
          <w:rFonts w:cs="Times New Roman"/>
          <w:i/>
          <w:sz w:val="24"/>
          <w:szCs w:val="24"/>
          <w:lang w:val="en-US"/>
        </w:rPr>
        <w:t>Sexuella</w:t>
      </w:r>
      <w:proofErr w:type="spellEnd"/>
      <w:r w:rsidR="004043C0" w:rsidRPr="00871331">
        <w:rPr>
          <w:rFonts w:cs="Times New Roman"/>
          <w:i/>
          <w:sz w:val="24"/>
          <w:szCs w:val="24"/>
          <w:lang w:val="en-US"/>
        </w:rPr>
        <w:t xml:space="preserve"> </w:t>
      </w:r>
      <w:proofErr w:type="spellStart"/>
      <w:r w:rsidR="004043C0" w:rsidRPr="00871331">
        <w:rPr>
          <w:rFonts w:cs="Times New Roman"/>
          <w:i/>
          <w:sz w:val="24"/>
          <w:szCs w:val="24"/>
          <w:lang w:val="en-US"/>
        </w:rPr>
        <w:t>Kontakter</w:t>
      </w:r>
      <w:proofErr w:type="spellEnd"/>
      <w:r w:rsidR="004043C0" w:rsidRPr="00871331">
        <w:rPr>
          <w:rFonts w:cs="Times New Roman"/>
          <w:i/>
          <w:sz w:val="24"/>
          <w:szCs w:val="24"/>
          <w:lang w:val="en-US"/>
        </w:rPr>
        <w:t xml:space="preserve"> med Barn via Internet [Adults’ Sexual Contacts with Children Online].  </w:t>
      </w:r>
      <w:proofErr w:type="spellStart"/>
      <w:proofErr w:type="gramStart"/>
      <w:r w:rsidR="0021426F" w:rsidRPr="00871331">
        <w:rPr>
          <w:rFonts w:cs="Times New Roman"/>
          <w:sz w:val="24"/>
          <w:szCs w:val="24"/>
          <w:lang w:val="en-US"/>
        </w:rPr>
        <w:t>Brå</w:t>
      </w:r>
      <w:proofErr w:type="spellEnd"/>
      <w:r w:rsidR="0021426F" w:rsidRPr="00871331">
        <w:rPr>
          <w:rFonts w:cs="Times New Roman"/>
          <w:sz w:val="24"/>
          <w:szCs w:val="24"/>
          <w:lang w:val="en-US"/>
        </w:rPr>
        <w:t xml:space="preserve"> </w:t>
      </w:r>
      <w:r w:rsidR="004043C0" w:rsidRPr="00871331">
        <w:rPr>
          <w:rFonts w:cs="Times New Roman"/>
          <w:sz w:val="24"/>
          <w:szCs w:val="24"/>
          <w:lang w:val="en-US"/>
        </w:rPr>
        <w:t>-rapport 2007:11.</w:t>
      </w:r>
      <w:proofErr w:type="gramEnd"/>
      <w:r w:rsidR="004043C0" w:rsidRPr="00871331">
        <w:rPr>
          <w:rFonts w:cs="Times New Roman"/>
          <w:sz w:val="24"/>
          <w:szCs w:val="24"/>
          <w:lang w:val="en-US"/>
        </w:rPr>
        <w:t xml:space="preserve">  Stockholm: Swedish National Council for Crime Prevention.  </w:t>
      </w:r>
    </w:p>
    <w:p w:rsidR="004043C0" w:rsidRPr="00871331" w:rsidRDefault="00213851" w:rsidP="00563DCF">
      <w:pPr>
        <w:spacing w:line="480" w:lineRule="auto"/>
        <w:ind w:hanging="720"/>
        <w:rPr>
          <w:rFonts w:cs="Times New Roman"/>
          <w:sz w:val="24"/>
          <w:szCs w:val="24"/>
          <w:lang w:val="en-US"/>
        </w:rPr>
      </w:pPr>
      <w:r w:rsidRPr="00871331">
        <w:rPr>
          <w:rFonts w:cs="Times New Roman"/>
          <w:sz w:val="24"/>
          <w:szCs w:val="24"/>
          <w:lang w:val="en-US"/>
        </w:rPr>
        <w:t>Bra</w:t>
      </w:r>
      <w:r w:rsidR="004043C0" w:rsidRPr="00871331">
        <w:rPr>
          <w:rFonts w:cs="Times New Roman"/>
          <w:sz w:val="24"/>
          <w:szCs w:val="24"/>
          <w:lang w:val="en-US"/>
        </w:rPr>
        <w:t xml:space="preserve">dley, R., Heim, A., &amp; </w:t>
      </w:r>
      <w:proofErr w:type="spellStart"/>
      <w:r w:rsidR="004043C0" w:rsidRPr="00871331">
        <w:rPr>
          <w:rFonts w:cs="Times New Roman"/>
          <w:sz w:val="24"/>
          <w:szCs w:val="24"/>
          <w:lang w:val="en-US"/>
        </w:rPr>
        <w:t>Westen</w:t>
      </w:r>
      <w:proofErr w:type="spellEnd"/>
      <w:r w:rsidR="004043C0" w:rsidRPr="00871331">
        <w:rPr>
          <w:rFonts w:cs="Times New Roman"/>
          <w:sz w:val="24"/>
          <w:szCs w:val="24"/>
          <w:lang w:val="en-US"/>
        </w:rPr>
        <w:t xml:space="preserve">, D. (2005).  </w:t>
      </w:r>
      <w:proofErr w:type="gramStart"/>
      <w:r w:rsidR="004043C0" w:rsidRPr="00871331">
        <w:rPr>
          <w:rFonts w:cs="Times New Roman"/>
          <w:sz w:val="24"/>
          <w:szCs w:val="24"/>
          <w:lang w:val="en-US"/>
        </w:rPr>
        <w:t>Personality constellations in patients with a history of childhood sexual abuse.</w:t>
      </w:r>
      <w:proofErr w:type="gramEnd"/>
      <w:r w:rsidR="004043C0" w:rsidRPr="00871331">
        <w:rPr>
          <w:rFonts w:cs="Times New Roman"/>
          <w:sz w:val="24"/>
          <w:szCs w:val="24"/>
          <w:lang w:val="en-US"/>
        </w:rPr>
        <w:t xml:space="preserve">  </w:t>
      </w:r>
      <w:r w:rsidR="004043C0" w:rsidRPr="00871331">
        <w:rPr>
          <w:rFonts w:cs="Times New Roman"/>
          <w:i/>
          <w:sz w:val="24"/>
          <w:szCs w:val="24"/>
          <w:lang w:val="en-US"/>
        </w:rPr>
        <w:t xml:space="preserve">Journal of Traumatic Stress, 18, </w:t>
      </w:r>
      <w:r w:rsidR="004043C0" w:rsidRPr="00871331">
        <w:rPr>
          <w:rFonts w:cs="Times New Roman"/>
          <w:sz w:val="24"/>
          <w:szCs w:val="24"/>
          <w:lang w:val="en-US"/>
        </w:rPr>
        <w:t>769–780.</w:t>
      </w:r>
      <w:r w:rsidR="00244C0B" w:rsidRPr="00871331">
        <w:rPr>
          <w:rFonts w:cs="Times New Roman"/>
          <w:sz w:val="24"/>
          <w:szCs w:val="24"/>
          <w:lang w:val="en-US"/>
        </w:rPr>
        <w:t xml:space="preserve">  DOI: 10.1002/jts.20085.</w:t>
      </w:r>
    </w:p>
    <w:p w:rsidR="004043C0" w:rsidRPr="00871331" w:rsidRDefault="004043C0" w:rsidP="00563DCF">
      <w:pPr>
        <w:spacing w:line="480" w:lineRule="auto"/>
        <w:ind w:hanging="720"/>
        <w:rPr>
          <w:rFonts w:cs="Times New Roman"/>
          <w:sz w:val="24"/>
          <w:szCs w:val="24"/>
          <w:lang w:val="en-US"/>
        </w:rPr>
      </w:pPr>
      <w:r w:rsidRPr="00871331">
        <w:rPr>
          <w:rFonts w:cs="Times New Roman"/>
          <w:sz w:val="24"/>
          <w:szCs w:val="24"/>
          <w:lang w:val="en-US"/>
        </w:rPr>
        <w:t xml:space="preserve">Briggs, P., Simon, W. T., &amp; </w:t>
      </w:r>
      <w:proofErr w:type="spellStart"/>
      <w:r w:rsidRPr="00871331">
        <w:rPr>
          <w:rFonts w:cs="Times New Roman"/>
          <w:sz w:val="24"/>
          <w:szCs w:val="24"/>
          <w:lang w:val="en-US"/>
        </w:rPr>
        <w:t>Simonsen</w:t>
      </w:r>
      <w:proofErr w:type="spellEnd"/>
      <w:r w:rsidRPr="00871331">
        <w:rPr>
          <w:rFonts w:cs="Times New Roman"/>
          <w:sz w:val="24"/>
          <w:szCs w:val="24"/>
          <w:lang w:val="en-US"/>
        </w:rPr>
        <w:t xml:space="preserve">, S. (2011). An exploratory study of internet-initiated sexual offenses and the chat room sex offender: </w:t>
      </w:r>
      <w:r w:rsidR="001C435F" w:rsidRPr="00871331">
        <w:rPr>
          <w:rFonts w:cs="Times New Roman"/>
          <w:sz w:val="24"/>
          <w:szCs w:val="24"/>
          <w:lang w:val="en-US"/>
        </w:rPr>
        <w:t>h</w:t>
      </w:r>
      <w:r w:rsidRPr="00871331">
        <w:rPr>
          <w:rFonts w:cs="Times New Roman"/>
          <w:sz w:val="24"/>
          <w:szCs w:val="24"/>
          <w:lang w:val="en-US"/>
        </w:rPr>
        <w:t xml:space="preserve">as the internet enabled a new typology of sex offender?  </w:t>
      </w:r>
      <w:r w:rsidRPr="00871331">
        <w:rPr>
          <w:rFonts w:cs="Times New Roman"/>
          <w:i/>
          <w:sz w:val="24"/>
          <w:szCs w:val="24"/>
          <w:lang w:val="en-US"/>
        </w:rPr>
        <w:t>Sexual Abuse: A Journal of Research and Treatment 23,</w:t>
      </w:r>
      <w:r w:rsidRPr="00871331">
        <w:rPr>
          <w:rFonts w:cs="Times New Roman"/>
          <w:sz w:val="24"/>
          <w:szCs w:val="24"/>
          <w:lang w:val="en-US"/>
        </w:rPr>
        <w:t xml:space="preserve"> 72–91.</w:t>
      </w:r>
      <w:r w:rsidR="001C435F" w:rsidRPr="00871331">
        <w:rPr>
          <w:rFonts w:cs="Times New Roman"/>
          <w:sz w:val="24"/>
          <w:szCs w:val="24"/>
          <w:lang w:val="en-US"/>
        </w:rPr>
        <w:t xml:space="preserve">  DOI: 10.117/1079063210384275.  </w:t>
      </w:r>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Bronfenbrenner</w:t>
      </w:r>
      <w:proofErr w:type="spellEnd"/>
      <w:r w:rsidRPr="00871331">
        <w:rPr>
          <w:rFonts w:cs="Times New Roman"/>
          <w:sz w:val="24"/>
          <w:szCs w:val="24"/>
          <w:lang w:val="en-US"/>
        </w:rPr>
        <w:t xml:space="preserve">, U. (1979).  </w:t>
      </w:r>
      <w:r w:rsidRPr="00871331">
        <w:rPr>
          <w:rFonts w:cs="Times New Roman"/>
          <w:i/>
          <w:sz w:val="24"/>
          <w:szCs w:val="24"/>
          <w:lang w:val="en-US"/>
        </w:rPr>
        <w:t xml:space="preserve">The </w:t>
      </w:r>
      <w:r w:rsidR="005803A2" w:rsidRPr="00871331">
        <w:rPr>
          <w:rFonts w:cs="Times New Roman"/>
          <w:i/>
          <w:sz w:val="24"/>
          <w:szCs w:val="24"/>
          <w:lang w:val="en-US"/>
        </w:rPr>
        <w:t>e</w:t>
      </w:r>
      <w:r w:rsidRPr="00871331">
        <w:rPr>
          <w:rFonts w:cs="Times New Roman"/>
          <w:i/>
          <w:sz w:val="24"/>
          <w:szCs w:val="24"/>
          <w:lang w:val="en-US"/>
        </w:rPr>
        <w:t xml:space="preserve">cology of </w:t>
      </w:r>
      <w:r w:rsidR="005803A2" w:rsidRPr="00871331">
        <w:rPr>
          <w:rFonts w:cs="Times New Roman"/>
          <w:i/>
          <w:sz w:val="24"/>
          <w:szCs w:val="24"/>
          <w:lang w:val="en-US"/>
        </w:rPr>
        <w:t>h</w:t>
      </w:r>
      <w:r w:rsidRPr="00871331">
        <w:rPr>
          <w:rFonts w:cs="Times New Roman"/>
          <w:i/>
          <w:sz w:val="24"/>
          <w:szCs w:val="24"/>
          <w:lang w:val="en-US"/>
        </w:rPr>
        <w:t xml:space="preserve">uman </w:t>
      </w:r>
      <w:r w:rsidR="005803A2" w:rsidRPr="00871331">
        <w:rPr>
          <w:rFonts w:cs="Times New Roman"/>
          <w:i/>
          <w:sz w:val="24"/>
          <w:szCs w:val="24"/>
          <w:lang w:val="en-US"/>
        </w:rPr>
        <w:t>development: e</w:t>
      </w:r>
      <w:r w:rsidRPr="00871331">
        <w:rPr>
          <w:rFonts w:cs="Times New Roman"/>
          <w:i/>
          <w:sz w:val="24"/>
          <w:szCs w:val="24"/>
          <w:lang w:val="en-US"/>
        </w:rPr>
        <w:t xml:space="preserve">xperiments by </w:t>
      </w:r>
      <w:r w:rsidR="005803A2" w:rsidRPr="00871331">
        <w:rPr>
          <w:rFonts w:cs="Times New Roman"/>
          <w:i/>
          <w:sz w:val="24"/>
          <w:szCs w:val="24"/>
          <w:lang w:val="en-US"/>
        </w:rPr>
        <w:t>n</w:t>
      </w:r>
      <w:r w:rsidRPr="00871331">
        <w:rPr>
          <w:rFonts w:cs="Times New Roman"/>
          <w:i/>
          <w:sz w:val="24"/>
          <w:szCs w:val="24"/>
          <w:lang w:val="en-US"/>
        </w:rPr>
        <w:t xml:space="preserve">ature and </w:t>
      </w:r>
      <w:r w:rsidR="005803A2" w:rsidRPr="00871331">
        <w:rPr>
          <w:rFonts w:cs="Times New Roman"/>
          <w:i/>
          <w:sz w:val="24"/>
          <w:szCs w:val="24"/>
          <w:lang w:val="en-US"/>
        </w:rPr>
        <w:t>d</w:t>
      </w:r>
      <w:r w:rsidRPr="00871331">
        <w:rPr>
          <w:rFonts w:cs="Times New Roman"/>
          <w:i/>
          <w:sz w:val="24"/>
          <w:szCs w:val="24"/>
          <w:lang w:val="en-US"/>
        </w:rPr>
        <w:t>esign.</w:t>
      </w:r>
      <w:r w:rsidRPr="00871331">
        <w:rPr>
          <w:rFonts w:cs="Times New Roman"/>
          <w:sz w:val="24"/>
          <w:szCs w:val="24"/>
          <w:lang w:val="en-US"/>
        </w:rPr>
        <w:t xml:space="preserve"> Cambridge, MA: </w:t>
      </w:r>
      <w:proofErr w:type="spellStart"/>
      <w:r w:rsidRPr="00871331">
        <w:rPr>
          <w:rFonts w:cs="Times New Roman"/>
          <w:sz w:val="24"/>
          <w:szCs w:val="24"/>
          <w:lang w:val="en-US"/>
        </w:rPr>
        <w:t>Havard</w:t>
      </w:r>
      <w:proofErr w:type="spellEnd"/>
      <w:r w:rsidRPr="00871331">
        <w:rPr>
          <w:rFonts w:cs="Times New Roman"/>
          <w:sz w:val="24"/>
          <w:szCs w:val="24"/>
          <w:lang w:val="en-US"/>
        </w:rPr>
        <w:t xml:space="preserve"> University Press. </w:t>
      </w:r>
    </w:p>
    <w:p w:rsidR="00E578D2" w:rsidRPr="00871331" w:rsidRDefault="00E578D2"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Brunnberg</w:t>
      </w:r>
      <w:proofErr w:type="spellEnd"/>
      <w:r w:rsidRPr="00871331">
        <w:rPr>
          <w:rFonts w:cs="Times New Roman"/>
          <w:sz w:val="24"/>
          <w:szCs w:val="24"/>
          <w:lang w:val="en-US"/>
        </w:rPr>
        <w:t xml:space="preserve">, E., </w:t>
      </w:r>
      <w:proofErr w:type="spellStart"/>
      <w:r w:rsidRPr="00871331">
        <w:rPr>
          <w:rFonts w:cs="Times New Roman"/>
          <w:sz w:val="24"/>
          <w:szCs w:val="24"/>
          <w:lang w:val="en-US"/>
        </w:rPr>
        <w:t>Boström</w:t>
      </w:r>
      <w:proofErr w:type="spellEnd"/>
      <w:r w:rsidRPr="00871331">
        <w:rPr>
          <w:rFonts w:cs="Times New Roman"/>
          <w:sz w:val="24"/>
          <w:szCs w:val="24"/>
          <w:lang w:val="en-US"/>
        </w:rPr>
        <w:t>, M. L., &amp; Berglund, M.</w:t>
      </w:r>
      <w:proofErr w:type="gramEnd"/>
      <w:r w:rsidRPr="00871331">
        <w:rPr>
          <w:rFonts w:cs="Times New Roman"/>
          <w:sz w:val="24"/>
          <w:szCs w:val="24"/>
          <w:lang w:val="en-US"/>
        </w:rPr>
        <w:t xml:space="preserve">  (2012)</w:t>
      </w:r>
      <w:proofErr w:type="gramStart"/>
      <w:r w:rsidRPr="00871331">
        <w:rPr>
          <w:rFonts w:cs="Times New Roman"/>
          <w:sz w:val="24"/>
          <w:szCs w:val="24"/>
          <w:lang w:val="en-US"/>
        </w:rPr>
        <w:t>.  Sexual</w:t>
      </w:r>
      <w:proofErr w:type="gramEnd"/>
      <w:r w:rsidRPr="00871331">
        <w:rPr>
          <w:rFonts w:cs="Times New Roman"/>
          <w:sz w:val="24"/>
          <w:szCs w:val="24"/>
          <w:lang w:val="en-US"/>
        </w:rPr>
        <w:t xml:space="preserve"> force at sexual debut.  </w:t>
      </w:r>
      <w:proofErr w:type="gramStart"/>
      <w:r w:rsidRPr="00871331">
        <w:rPr>
          <w:rFonts w:cs="Times New Roman"/>
          <w:sz w:val="24"/>
          <w:szCs w:val="24"/>
          <w:lang w:val="en-US"/>
        </w:rPr>
        <w:t>Swedish adolescents with disabilities at higher risk than adolescents without disabilities.</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&amp; Neglect, 36, </w:t>
      </w:r>
      <w:r w:rsidRPr="00871331">
        <w:rPr>
          <w:rFonts w:cs="Times New Roman"/>
          <w:sz w:val="24"/>
          <w:szCs w:val="24"/>
          <w:lang w:val="en-US"/>
        </w:rPr>
        <w:t>285-295.  DOI: 10.1016/j.chidabu.2012.01.002.</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Buckle, S. K., Lancaster, S., Powell, M. B., Higgins, D. J. (2005).  </w:t>
      </w:r>
      <w:proofErr w:type="gramStart"/>
      <w:r w:rsidRPr="00871331">
        <w:rPr>
          <w:rFonts w:cs="Times New Roman"/>
          <w:sz w:val="24"/>
          <w:szCs w:val="24"/>
          <w:lang w:val="en-US"/>
        </w:rPr>
        <w:t>The relationship between child sexual abuse and academic achievement in a sample of adolescent psychiatric inpatients.</w:t>
      </w:r>
      <w:proofErr w:type="gramEnd"/>
      <w:r w:rsidRPr="00871331">
        <w:rPr>
          <w:rFonts w:cs="Times New Roman"/>
          <w:sz w:val="24"/>
          <w:szCs w:val="24"/>
          <w:lang w:val="en-US"/>
        </w:rPr>
        <w:t xml:space="preserve">  </w:t>
      </w:r>
      <w:r w:rsidRPr="00871331">
        <w:rPr>
          <w:rFonts w:cs="Times New Roman"/>
          <w:i/>
          <w:sz w:val="24"/>
          <w:szCs w:val="24"/>
          <w:lang w:val="en-US"/>
        </w:rPr>
        <w:t>Child Abuse &amp; Neglect, 29,</w:t>
      </w:r>
      <w:r w:rsidRPr="00871331">
        <w:rPr>
          <w:rFonts w:cs="Times New Roman"/>
          <w:sz w:val="24"/>
          <w:szCs w:val="24"/>
          <w:lang w:val="en-US"/>
        </w:rPr>
        <w:t xml:space="preserve"> 1031-1047.  DOI: 10.1016/j.chiabu.2004.12.013.</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Canton-Cortes, D., &amp; Canton, J. (2010).</w:t>
      </w:r>
      <w:proofErr w:type="gramEnd"/>
      <w:r w:rsidRPr="00871331">
        <w:rPr>
          <w:rFonts w:cs="Times New Roman"/>
          <w:sz w:val="24"/>
          <w:szCs w:val="24"/>
          <w:lang w:val="en-US"/>
        </w:rPr>
        <w:t xml:space="preserve">  </w:t>
      </w:r>
      <w:proofErr w:type="gramStart"/>
      <w:r w:rsidRPr="00871331">
        <w:rPr>
          <w:rFonts w:cs="Times New Roman"/>
          <w:sz w:val="24"/>
          <w:szCs w:val="24"/>
          <w:lang w:val="en-US"/>
        </w:rPr>
        <w:t>Coping with child sexual abuse among college students and p</w:t>
      </w:r>
      <w:r w:rsidR="001C435F" w:rsidRPr="00871331">
        <w:rPr>
          <w:rFonts w:cs="Times New Roman"/>
          <w:sz w:val="24"/>
          <w:szCs w:val="24"/>
          <w:lang w:val="en-US"/>
        </w:rPr>
        <w:t>ost-traumatic stress disorder: t</w:t>
      </w:r>
      <w:r w:rsidRPr="00871331">
        <w:rPr>
          <w:rFonts w:cs="Times New Roman"/>
          <w:sz w:val="24"/>
          <w:szCs w:val="24"/>
          <w:lang w:val="en-US"/>
        </w:rPr>
        <w:t>he role of continuity of abuse and relationship with the perpetrator.</w:t>
      </w:r>
      <w:proofErr w:type="gramEnd"/>
      <w:r w:rsidRPr="00871331">
        <w:rPr>
          <w:rFonts w:cs="Times New Roman"/>
          <w:sz w:val="24"/>
          <w:szCs w:val="24"/>
          <w:lang w:val="en-US"/>
        </w:rPr>
        <w:t xml:space="preserve">  </w:t>
      </w:r>
      <w:r w:rsidR="001C435F" w:rsidRPr="00871331">
        <w:rPr>
          <w:rFonts w:cs="Times New Roman"/>
          <w:i/>
          <w:sz w:val="24"/>
          <w:szCs w:val="24"/>
          <w:lang w:val="en-US"/>
        </w:rPr>
        <w:t>Child Abuse &amp;</w:t>
      </w:r>
      <w:r w:rsidRPr="00871331">
        <w:rPr>
          <w:rFonts w:cs="Times New Roman"/>
          <w:i/>
          <w:sz w:val="24"/>
          <w:szCs w:val="24"/>
          <w:lang w:val="en-US"/>
        </w:rPr>
        <w:t xml:space="preserve"> Neglect, 34,</w:t>
      </w:r>
      <w:r w:rsidRPr="00871331">
        <w:rPr>
          <w:rFonts w:cs="Times New Roman"/>
          <w:sz w:val="24"/>
          <w:szCs w:val="24"/>
          <w:lang w:val="en-US"/>
        </w:rPr>
        <w:t xml:space="preserve"> 496–506.</w:t>
      </w:r>
      <w:r w:rsidR="001C435F" w:rsidRPr="00871331">
        <w:rPr>
          <w:rFonts w:cs="Times New Roman"/>
          <w:sz w:val="24"/>
          <w:szCs w:val="24"/>
          <w:lang w:val="en-US"/>
        </w:rPr>
        <w:t xml:space="preserve">  DOI: 10.1016/j.chiabu.2009.11.004.</w:t>
      </w:r>
      <w:r w:rsidRPr="00871331">
        <w:rPr>
          <w:rFonts w:cs="Times New Roman"/>
          <w:sz w:val="24"/>
          <w:szCs w:val="24"/>
          <w:lang w:val="en-US"/>
        </w:rPr>
        <w:t xml:space="preserve">  </w:t>
      </w:r>
    </w:p>
    <w:p w:rsidR="00507783" w:rsidRPr="00871331" w:rsidRDefault="00507783"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lastRenderedPageBreak/>
        <w:t>Chagnon</w:t>
      </w:r>
      <w:proofErr w:type="spellEnd"/>
      <w:r w:rsidRPr="00871331">
        <w:rPr>
          <w:rFonts w:cs="Times New Roman"/>
          <w:sz w:val="24"/>
          <w:szCs w:val="24"/>
          <w:lang w:val="en-US"/>
        </w:rPr>
        <w:t>, F. (2007).</w:t>
      </w:r>
      <w:proofErr w:type="gramEnd"/>
      <w:r w:rsidRPr="00871331">
        <w:rPr>
          <w:rFonts w:cs="Times New Roman"/>
          <w:sz w:val="24"/>
          <w:szCs w:val="24"/>
          <w:lang w:val="en-US"/>
        </w:rPr>
        <w:t xml:space="preserve">  Coping mechanisms, stressful events and suicidal </w:t>
      </w:r>
      <w:proofErr w:type="spellStart"/>
      <w:r w:rsidRPr="00871331">
        <w:rPr>
          <w:rFonts w:cs="Times New Roman"/>
          <w:sz w:val="24"/>
          <w:szCs w:val="24"/>
          <w:lang w:val="en-US"/>
        </w:rPr>
        <w:t>behavoir</w:t>
      </w:r>
      <w:proofErr w:type="spellEnd"/>
      <w:r w:rsidRPr="00871331">
        <w:rPr>
          <w:rFonts w:cs="Times New Roman"/>
          <w:sz w:val="24"/>
          <w:szCs w:val="24"/>
          <w:lang w:val="en-US"/>
        </w:rPr>
        <w:t xml:space="preserve"> among youth admitted to juvenile justice and child welfare services.  </w:t>
      </w:r>
      <w:r w:rsidRPr="00871331">
        <w:rPr>
          <w:rFonts w:cs="Times New Roman"/>
          <w:i/>
          <w:sz w:val="24"/>
          <w:szCs w:val="24"/>
          <w:lang w:val="en-US"/>
        </w:rPr>
        <w:t xml:space="preserve">Suicide and Life-Threatening Behavior, 37, </w:t>
      </w:r>
      <w:r w:rsidRPr="00871331">
        <w:rPr>
          <w:rFonts w:cs="Times New Roman"/>
          <w:sz w:val="24"/>
          <w:szCs w:val="24"/>
          <w:lang w:val="en-US"/>
        </w:rPr>
        <w:t xml:space="preserve">439-452.  DOI: 10.1521/suli.2007.37.4.439.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Child Exploitation and Online</w:t>
      </w:r>
      <w:r w:rsidR="005803A2" w:rsidRPr="00871331">
        <w:rPr>
          <w:rFonts w:cs="Times New Roman"/>
          <w:sz w:val="24"/>
          <w:szCs w:val="24"/>
          <w:lang w:val="en-US"/>
        </w:rPr>
        <w:t xml:space="preserve"> Protection Centre (2008).</w:t>
      </w:r>
      <w:proofErr w:type="gramEnd"/>
      <w:r w:rsidR="005803A2" w:rsidRPr="00871331">
        <w:rPr>
          <w:rFonts w:cs="Times New Roman"/>
          <w:sz w:val="24"/>
          <w:szCs w:val="24"/>
          <w:lang w:val="en-US"/>
        </w:rPr>
        <w:t xml:space="preserve">  </w:t>
      </w:r>
      <w:proofErr w:type="gramStart"/>
      <w:r w:rsidR="005803A2" w:rsidRPr="00871331">
        <w:rPr>
          <w:rFonts w:cs="Times New Roman"/>
          <w:sz w:val="24"/>
          <w:szCs w:val="24"/>
          <w:lang w:val="en-US"/>
        </w:rPr>
        <w:t>An analysis of victim t</w:t>
      </w:r>
      <w:r w:rsidRPr="00871331">
        <w:rPr>
          <w:rFonts w:cs="Times New Roman"/>
          <w:sz w:val="24"/>
          <w:szCs w:val="24"/>
          <w:lang w:val="en-US"/>
        </w:rPr>
        <w:t xml:space="preserve">ypologies and </w:t>
      </w:r>
      <w:r w:rsidR="005803A2" w:rsidRPr="00871331">
        <w:rPr>
          <w:rFonts w:cs="Times New Roman"/>
          <w:sz w:val="24"/>
          <w:szCs w:val="24"/>
          <w:lang w:val="en-US"/>
        </w:rPr>
        <w:t>indicators of v</w:t>
      </w:r>
      <w:r w:rsidRPr="00871331">
        <w:rPr>
          <w:rFonts w:cs="Times New Roman"/>
          <w:sz w:val="24"/>
          <w:szCs w:val="24"/>
          <w:lang w:val="en-US"/>
        </w:rPr>
        <w:t>ulnerability.</w:t>
      </w:r>
      <w:proofErr w:type="gramEnd"/>
      <w:r w:rsidRPr="00871331">
        <w:rPr>
          <w:rFonts w:cs="Times New Roman"/>
          <w:sz w:val="24"/>
          <w:szCs w:val="24"/>
          <w:lang w:val="en-US"/>
        </w:rPr>
        <w:t xml:space="preserve">   </w:t>
      </w:r>
      <w:proofErr w:type="gramStart"/>
      <w:r w:rsidRPr="00871331">
        <w:rPr>
          <w:rFonts w:cs="Times New Roman"/>
          <w:i/>
          <w:sz w:val="24"/>
          <w:szCs w:val="24"/>
          <w:lang w:val="en-US"/>
        </w:rPr>
        <w:t>Unpublished.</w:t>
      </w:r>
      <w:proofErr w:type="gramEnd"/>
      <w:r w:rsidRPr="00871331">
        <w:rPr>
          <w:rFonts w:cs="Times New Roman"/>
          <w:i/>
          <w:sz w:val="24"/>
          <w:szCs w:val="24"/>
          <w:lang w:val="en-US"/>
        </w:rPr>
        <w:t xml:space="preserve">  </w:t>
      </w:r>
      <w:r w:rsidRPr="00871331">
        <w:rPr>
          <w:rFonts w:cs="Times New Roman"/>
          <w:sz w:val="24"/>
          <w:szCs w:val="24"/>
          <w:lang w:val="en-US"/>
        </w:rPr>
        <w:t xml:space="preserve">  </w:t>
      </w:r>
    </w:p>
    <w:p w:rsidR="000A3B8A" w:rsidRPr="00871331" w:rsidRDefault="004043C0" w:rsidP="000A3B8A">
      <w:pPr>
        <w:spacing w:line="480" w:lineRule="auto"/>
        <w:ind w:hanging="567"/>
        <w:rPr>
          <w:lang w:val="en-US"/>
        </w:rPr>
      </w:pPr>
      <w:proofErr w:type="gramStart"/>
      <w:r w:rsidRPr="00871331">
        <w:rPr>
          <w:rFonts w:cs="Times New Roman"/>
          <w:sz w:val="24"/>
          <w:szCs w:val="24"/>
          <w:lang w:val="en-US"/>
        </w:rPr>
        <w:t>Child Exploitation and Online Protection Centre.</w:t>
      </w:r>
      <w:proofErr w:type="gramEnd"/>
      <w:r w:rsidRPr="00871331">
        <w:rPr>
          <w:rFonts w:cs="Times New Roman"/>
          <w:sz w:val="24"/>
          <w:szCs w:val="24"/>
          <w:lang w:val="en-US"/>
        </w:rPr>
        <w:t xml:space="preserve"> (2010). </w:t>
      </w:r>
      <w:r w:rsidRPr="00871331">
        <w:rPr>
          <w:rFonts w:cs="Times New Roman"/>
          <w:i/>
          <w:sz w:val="24"/>
          <w:szCs w:val="24"/>
          <w:lang w:val="en-US"/>
        </w:rPr>
        <w:t>Strategic Overview 2009 – 2010.</w:t>
      </w:r>
      <w:r w:rsidRPr="00871331">
        <w:rPr>
          <w:rFonts w:cs="Times New Roman"/>
          <w:sz w:val="24"/>
          <w:szCs w:val="24"/>
          <w:lang w:val="en-US"/>
        </w:rPr>
        <w:t xml:space="preserve"> Retrieved February 22, 2011 via: </w:t>
      </w:r>
      <w:hyperlink r:id="rId9" w:history="1">
        <w:r w:rsidRPr="00871331">
          <w:rPr>
            <w:rStyle w:val="Hyperlink"/>
            <w:rFonts w:cs="Times New Roman"/>
            <w:sz w:val="24"/>
            <w:szCs w:val="24"/>
            <w:lang w:val="en-US"/>
          </w:rPr>
          <w:t>http://ceop.police.uk/Documents/Strategic_Overview_2009-10_(Unclassified).pdf</w:t>
        </w:r>
      </w:hyperlink>
    </w:p>
    <w:p w:rsidR="000A3B8A" w:rsidRPr="00871331" w:rsidRDefault="000A3B8A" w:rsidP="006E4F7E">
      <w:pPr>
        <w:spacing w:line="480" w:lineRule="auto"/>
        <w:ind w:hanging="720"/>
        <w:rPr>
          <w:rFonts w:cs="Times New Roman"/>
          <w:sz w:val="24"/>
          <w:szCs w:val="24"/>
          <w:lang w:val="en-US"/>
        </w:rPr>
      </w:pPr>
      <w:proofErr w:type="gramStart"/>
      <w:r w:rsidRPr="00871331">
        <w:rPr>
          <w:rFonts w:cs="Times New Roman"/>
          <w:sz w:val="24"/>
          <w:szCs w:val="24"/>
          <w:lang w:val="en-US"/>
        </w:rPr>
        <w:t>Children’s Bureau and Department of Health and Human Services (2010).</w:t>
      </w:r>
      <w:proofErr w:type="gramEnd"/>
      <w:r w:rsidRPr="00871331">
        <w:rPr>
          <w:rFonts w:cs="Times New Roman"/>
          <w:sz w:val="24"/>
          <w:szCs w:val="24"/>
          <w:lang w:val="en-US"/>
        </w:rPr>
        <w:t xml:space="preserve">  </w:t>
      </w:r>
      <w:proofErr w:type="gramStart"/>
      <w:r w:rsidRPr="00871331">
        <w:rPr>
          <w:rFonts w:cs="Times New Roman"/>
          <w:i/>
          <w:sz w:val="24"/>
          <w:szCs w:val="24"/>
          <w:lang w:val="en-US"/>
        </w:rPr>
        <w:t>Child Maltreatment 2010.</w:t>
      </w:r>
      <w:proofErr w:type="gramEnd"/>
      <w:r w:rsidRPr="00871331">
        <w:rPr>
          <w:rFonts w:cs="Times New Roman"/>
          <w:i/>
          <w:sz w:val="24"/>
          <w:szCs w:val="24"/>
          <w:lang w:val="en-US"/>
        </w:rPr>
        <w:t xml:space="preserve">  </w:t>
      </w:r>
      <w:r w:rsidRPr="00871331">
        <w:rPr>
          <w:rFonts w:cs="Times New Roman"/>
          <w:sz w:val="24"/>
          <w:szCs w:val="24"/>
          <w:lang w:val="en-US"/>
        </w:rPr>
        <w:t xml:space="preserve">Retrieved July 3, 2012 via: </w:t>
      </w:r>
      <w:hyperlink r:id="rId10" w:history="1">
        <w:r w:rsidRPr="00871331">
          <w:rPr>
            <w:rStyle w:val="Hyperlink"/>
            <w:rFonts w:cs="Times New Roman"/>
            <w:sz w:val="24"/>
            <w:szCs w:val="24"/>
            <w:lang w:val="en-US"/>
          </w:rPr>
          <w:t>www.acf.hhs.gov.programs/cb/pubs/cm10/cm10.pdf</w:t>
        </w:r>
      </w:hyperlink>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Cicchetti</w:t>
      </w:r>
      <w:proofErr w:type="spellEnd"/>
      <w:r w:rsidRPr="00871331">
        <w:rPr>
          <w:rFonts w:cs="Times New Roman"/>
          <w:sz w:val="24"/>
          <w:szCs w:val="24"/>
          <w:lang w:val="en-US"/>
        </w:rPr>
        <w:t xml:space="preserve">, D., &amp; Lynch M. (1993). Toward an ecological/transactional model of community violence and child maltreatment: Consequences for children’s development. </w:t>
      </w:r>
      <w:r w:rsidRPr="00871331">
        <w:rPr>
          <w:rFonts w:cs="Times New Roman"/>
          <w:i/>
          <w:sz w:val="24"/>
          <w:szCs w:val="24"/>
          <w:lang w:val="en-US"/>
        </w:rPr>
        <w:t xml:space="preserve">Psychiatry, 56, </w:t>
      </w:r>
      <w:r w:rsidRPr="00871331">
        <w:rPr>
          <w:rFonts w:cs="Times New Roman"/>
          <w:sz w:val="24"/>
          <w:szCs w:val="24"/>
          <w:lang w:val="en-US"/>
        </w:rPr>
        <w:t>96-118.</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Cicchetti</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Toth</w:t>
      </w:r>
      <w:proofErr w:type="spellEnd"/>
      <w:r w:rsidRPr="00871331">
        <w:rPr>
          <w:rFonts w:cs="Times New Roman"/>
          <w:sz w:val="24"/>
          <w:szCs w:val="24"/>
          <w:lang w:val="en-US"/>
        </w:rPr>
        <w:t xml:space="preserve"> S. L. (2005).</w:t>
      </w:r>
      <w:proofErr w:type="gramEnd"/>
      <w:r w:rsidRPr="00871331">
        <w:rPr>
          <w:rFonts w:cs="Times New Roman"/>
          <w:sz w:val="24"/>
          <w:szCs w:val="24"/>
          <w:lang w:val="en-US"/>
        </w:rPr>
        <w:t xml:space="preserve">  </w:t>
      </w:r>
      <w:proofErr w:type="gramStart"/>
      <w:r w:rsidRPr="00871331">
        <w:rPr>
          <w:rFonts w:cs="Times New Roman"/>
          <w:sz w:val="24"/>
          <w:szCs w:val="24"/>
          <w:lang w:val="en-US"/>
        </w:rPr>
        <w:t>Child Maltreatment.</w:t>
      </w:r>
      <w:proofErr w:type="gramEnd"/>
      <w:r w:rsidRPr="00871331">
        <w:rPr>
          <w:rFonts w:cs="Times New Roman"/>
          <w:sz w:val="24"/>
          <w:szCs w:val="24"/>
          <w:lang w:val="en-US"/>
        </w:rPr>
        <w:t xml:space="preserve">  </w:t>
      </w:r>
      <w:r w:rsidRPr="00871331">
        <w:rPr>
          <w:rFonts w:cs="Times New Roman"/>
          <w:i/>
          <w:sz w:val="24"/>
          <w:szCs w:val="24"/>
          <w:lang w:val="en-US"/>
        </w:rPr>
        <w:t>Annual Review of Clinical Psychology, 1,</w:t>
      </w:r>
      <w:r w:rsidRPr="00871331">
        <w:rPr>
          <w:rFonts w:cs="Times New Roman"/>
          <w:sz w:val="24"/>
          <w:szCs w:val="24"/>
          <w:lang w:val="en-US"/>
        </w:rPr>
        <w:t xml:space="preserve"> 409-438.</w:t>
      </w:r>
      <w:r w:rsidR="00F72959" w:rsidRPr="00871331">
        <w:rPr>
          <w:rFonts w:cs="Times New Roman"/>
          <w:sz w:val="24"/>
          <w:szCs w:val="24"/>
          <w:lang w:val="en-US"/>
        </w:rPr>
        <w:t xml:space="preserve">  DOI: 10.1146/annurev.clinpsy.1.102803.144029.</w:t>
      </w:r>
    </w:p>
    <w:p w:rsidR="004043C0" w:rsidRPr="00871331" w:rsidRDefault="004043C0" w:rsidP="00563DCF">
      <w:pPr>
        <w:spacing w:line="480" w:lineRule="auto"/>
        <w:ind w:hanging="720"/>
        <w:rPr>
          <w:rFonts w:cs="Times New Roman"/>
          <w:sz w:val="24"/>
          <w:szCs w:val="24"/>
          <w:lang w:val="en-US"/>
        </w:rPr>
      </w:pPr>
      <w:r w:rsidRPr="00871331">
        <w:rPr>
          <w:rFonts w:cs="Times New Roman"/>
          <w:sz w:val="24"/>
          <w:szCs w:val="24"/>
          <w:lang w:val="en-US"/>
        </w:rPr>
        <w:t xml:space="preserve">Cohen, P. (2011).  </w:t>
      </w:r>
      <w:proofErr w:type="gramStart"/>
      <w:r w:rsidRPr="00871331">
        <w:rPr>
          <w:rFonts w:cs="Times New Roman"/>
          <w:sz w:val="24"/>
          <w:szCs w:val="24"/>
          <w:lang w:val="en-US"/>
        </w:rPr>
        <w:t>Early life and the development of resilience.</w:t>
      </w:r>
      <w:proofErr w:type="gramEnd"/>
      <w:r w:rsidRPr="00871331">
        <w:rPr>
          <w:rFonts w:cs="Times New Roman"/>
          <w:sz w:val="24"/>
          <w:szCs w:val="24"/>
          <w:lang w:val="en-US"/>
        </w:rPr>
        <w:t xml:space="preserve">  </w:t>
      </w:r>
      <w:r w:rsidRPr="00871331">
        <w:rPr>
          <w:rFonts w:cs="Times New Roman"/>
          <w:i/>
          <w:sz w:val="24"/>
          <w:szCs w:val="24"/>
          <w:lang w:val="en-US"/>
        </w:rPr>
        <w:t xml:space="preserve">Canadian Journal of Psychiatry, 56, </w:t>
      </w:r>
      <w:r w:rsidRPr="00871331">
        <w:rPr>
          <w:rFonts w:cs="Times New Roman"/>
          <w:sz w:val="24"/>
          <w:szCs w:val="24"/>
          <w:lang w:val="en-US"/>
        </w:rPr>
        <w:t>445-446.</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Conte, J. R., Wolf, S., &amp; Smith, T. (1989).</w:t>
      </w:r>
      <w:proofErr w:type="gramEnd"/>
      <w:r w:rsidRPr="00871331">
        <w:rPr>
          <w:rFonts w:cs="Times New Roman"/>
          <w:sz w:val="24"/>
          <w:szCs w:val="24"/>
          <w:lang w:val="en-US"/>
        </w:rPr>
        <w:t xml:space="preserve">  What sexual offenders tell us about prevention </w:t>
      </w:r>
      <w:proofErr w:type="gramStart"/>
      <w:r w:rsidRPr="00871331">
        <w:rPr>
          <w:rFonts w:cs="Times New Roman"/>
          <w:sz w:val="24"/>
          <w:szCs w:val="24"/>
          <w:lang w:val="en-US"/>
        </w:rPr>
        <w:t>strategies.</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w:t>
      </w:r>
      <w:r w:rsidR="000430CA" w:rsidRPr="00871331">
        <w:rPr>
          <w:rFonts w:cs="Times New Roman"/>
          <w:i/>
          <w:sz w:val="24"/>
          <w:szCs w:val="24"/>
          <w:lang w:val="en-US"/>
        </w:rPr>
        <w:t>&amp;</w:t>
      </w:r>
      <w:r w:rsidRPr="00871331">
        <w:rPr>
          <w:rFonts w:cs="Times New Roman"/>
          <w:i/>
          <w:sz w:val="24"/>
          <w:szCs w:val="24"/>
          <w:lang w:val="en-US"/>
        </w:rPr>
        <w:t xml:space="preserve"> Neglect 13, </w:t>
      </w:r>
      <w:r w:rsidRPr="00871331">
        <w:rPr>
          <w:rFonts w:cs="Times New Roman"/>
          <w:sz w:val="24"/>
          <w:szCs w:val="24"/>
          <w:lang w:val="en-US"/>
        </w:rPr>
        <w:t xml:space="preserve">293–310.  </w:t>
      </w:r>
    </w:p>
    <w:p w:rsidR="004043C0" w:rsidRPr="00871331" w:rsidRDefault="004043C0" w:rsidP="006E4F7E">
      <w:pPr>
        <w:tabs>
          <w:tab w:val="left" w:pos="450"/>
        </w:tabs>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Coulton</w:t>
      </w:r>
      <w:proofErr w:type="spellEnd"/>
      <w:r w:rsidRPr="00871331">
        <w:rPr>
          <w:rFonts w:cs="Times New Roman"/>
          <w:sz w:val="24"/>
          <w:szCs w:val="24"/>
          <w:lang w:val="en-US"/>
        </w:rPr>
        <w:t xml:space="preserve">, C. J., </w:t>
      </w:r>
      <w:proofErr w:type="spellStart"/>
      <w:r w:rsidRPr="00871331">
        <w:rPr>
          <w:rFonts w:cs="Times New Roman"/>
          <w:sz w:val="24"/>
          <w:szCs w:val="24"/>
          <w:lang w:val="en-US"/>
        </w:rPr>
        <w:t>Crampton</w:t>
      </w:r>
      <w:proofErr w:type="spellEnd"/>
      <w:r w:rsidRPr="00871331">
        <w:rPr>
          <w:rFonts w:cs="Times New Roman"/>
          <w:sz w:val="24"/>
          <w:szCs w:val="24"/>
          <w:lang w:val="en-US"/>
        </w:rPr>
        <w:t xml:space="preserve">, D.S., Irwin, M., </w:t>
      </w:r>
      <w:proofErr w:type="spellStart"/>
      <w:r w:rsidRPr="00871331">
        <w:rPr>
          <w:rFonts w:cs="Times New Roman"/>
          <w:sz w:val="24"/>
          <w:szCs w:val="24"/>
          <w:lang w:val="en-US"/>
        </w:rPr>
        <w:t>Spilsbury</w:t>
      </w:r>
      <w:proofErr w:type="spellEnd"/>
      <w:r w:rsidRPr="00871331">
        <w:rPr>
          <w:rFonts w:cs="Times New Roman"/>
          <w:sz w:val="24"/>
          <w:szCs w:val="24"/>
          <w:lang w:val="en-US"/>
        </w:rPr>
        <w:t xml:space="preserve">, J.C., &amp; </w:t>
      </w:r>
      <w:proofErr w:type="spellStart"/>
      <w:r w:rsidRPr="00871331">
        <w:rPr>
          <w:rFonts w:cs="Times New Roman"/>
          <w:sz w:val="24"/>
          <w:szCs w:val="24"/>
          <w:lang w:val="en-US"/>
        </w:rPr>
        <w:t>Korbin</w:t>
      </w:r>
      <w:proofErr w:type="spellEnd"/>
      <w:r w:rsidRPr="00871331">
        <w:rPr>
          <w:rFonts w:cs="Times New Roman"/>
          <w:sz w:val="24"/>
          <w:szCs w:val="24"/>
          <w:lang w:val="en-US"/>
        </w:rPr>
        <w:t>, J.E. (200</w:t>
      </w:r>
      <w:r w:rsidR="000430CA" w:rsidRPr="00871331">
        <w:rPr>
          <w:rFonts w:cs="Times New Roman"/>
          <w:sz w:val="24"/>
          <w:szCs w:val="24"/>
          <w:lang w:val="en-US"/>
        </w:rPr>
        <w:t>9</w:t>
      </w:r>
      <w:r w:rsidRPr="00871331">
        <w:rPr>
          <w:rFonts w:cs="Times New Roman"/>
          <w:sz w:val="24"/>
          <w:szCs w:val="24"/>
          <w:lang w:val="en-US"/>
        </w:rPr>
        <w:t>).</w:t>
      </w:r>
      <w:proofErr w:type="gramEnd"/>
      <w:r w:rsidRPr="00871331">
        <w:rPr>
          <w:rFonts w:cs="Times New Roman"/>
          <w:sz w:val="24"/>
          <w:szCs w:val="24"/>
          <w:lang w:val="en-US"/>
        </w:rPr>
        <w:t xml:space="preserve">  How </w:t>
      </w:r>
      <w:proofErr w:type="spellStart"/>
      <w:r w:rsidRPr="00871331">
        <w:rPr>
          <w:rFonts w:cs="Times New Roman"/>
          <w:sz w:val="24"/>
          <w:szCs w:val="24"/>
          <w:lang w:val="en-US"/>
        </w:rPr>
        <w:t>neighbourhoods</w:t>
      </w:r>
      <w:proofErr w:type="spellEnd"/>
      <w:r w:rsidRPr="00871331">
        <w:rPr>
          <w:rFonts w:cs="Times New Roman"/>
          <w:sz w:val="24"/>
          <w:szCs w:val="24"/>
          <w:lang w:val="en-US"/>
        </w:rPr>
        <w:t xml:space="preserve"> influence child maltreatment: a review of literature and alternative pathways.  </w:t>
      </w:r>
      <w:r w:rsidRPr="00871331">
        <w:rPr>
          <w:rFonts w:cs="Times New Roman"/>
          <w:i/>
          <w:sz w:val="24"/>
          <w:szCs w:val="24"/>
          <w:lang w:val="en-US"/>
        </w:rPr>
        <w:t xml:space="preserve">Child Abuse </w:t>
      </w:r>
      <w:r w:rsidR="000430CA" w:rsidRPr="00871331">
        <w:rPr>
          <w:rFonts w:cs="Times New Roman"/>
          <w:i/>
          <w:sz w:val="24"/>
          <w:szCs w:val="24"/>
          <w:lang w:val="en-US"/>
        </w:rPr>
        <w:t>&amp;</w:t>
      </w:r>
      <w:r w:rsidRPr="00871331">
        <w:rPr>
          <w:rFonts w:cs="Times New Roman"/>
          <w:i/>
          <w:sz w:val="24"/>
          <w:szCs w:val="24"/>
          <w:lang w:val="en-US"/>
        </w:rPr>
        <w:t xml:space="preserve"> Neglect, 31, </w:t>
      </w:r>
      <w:r w:rsidRPr="00871331">
        <w:rPr>
          <w:rFonts w:cs="Times New Roman"/>
          <w:sz w:val="24"/>
          <w:szCs w:val="24"/>
          <w:lang w:val="en-US"/>
        </w:rPr>
        <w:t>1117-1142.</w:t>
      </w:r>
      <w:r w:rsidR="000430CA" w:rsidRPr="00871331">
        <w:rPr>
          <w:rFonts w:cs="Times New Roman"/>
          <w:sz w:val="24"/>
          <w:szCs w:val="24"/>
          <w:lang w:val="en-US"/>
        </w:rPr>
        <w:t xml:space="preserve">  DOI: 10.1016/j.chiabu.2008.02.001.</w:t>
      </w:r>
    </w:p>
    <w:p w:rsidR="0021426F" w:rsidRPr="00871331" w:rsidRDefault="004043C0" w:rsidP="0021426F">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lastRenderedPageBreak/>
        <w:t>Coulton</w:t>
      </w:r>
      <w:proofErr w:type="spellEnd"/>
      <w:r w:rsidRPr="00871331">
        <w:rPr>
          <w:rFonts w:cs="Times New Roman"/>
          <w:sz w:val="24"/>
          <w:szCs w:val="24"/>
          <w:lang w:val="en-US"/>
        </w:rPr>
        <w:t xml:space="preserve">, C. J., </w:t>
      </w:r>
      <w:proofErr w:type="spellStart"/>
      <w:r w:rsidRPr="00871331">
        <w:rPr>
          <w:rFonts w:cs="Times New Roman"/>
          <w:sz w:val="24"/>
          <w:szCs w:val="24"/>
          <w:lang w:val="en-US"/>
        </w:rPr>
        <w:t>Korbin</w:t>
      </w:r>
      <w:proofErr w:type="spellEnd"/>
      <w:r w:rsidRPr="00871331">
        <w:rPr>
          <w:rFonts w:cs="Times New Roman"/>
          <w:sz w:val="24"/>
          <w:szCs w:val="24"/>
          <w:lang w:val="en-US"/>
        </w:rPr>
        <w:t>, J. E., &amp; Su, M. (1999).</w:t>
      </w:r>
      <w:proofErr w:type="gramEnd"/>
      <w:r w:rsidRPr="00871331">
        <w:rPr>
          <w:rFonts w:cs="Times New Roman"/>
          <w:sz w:val="24"/>
          <w:szCs w:val="24"/>
          <w:lang w:val="en-US"/>
        </w:rPr>
        <w:t xml:space="preserve">  Neighborhoods and child maltreatment: </w:t>
      </w:r>
      <w:r w:rsidR="000430CA" w:rsidRPr="00871331">
        <w:rPr>
          <w:rFonts w:cs="Times New Roman"/>
          <w:sz w:val="24"/>
          <w:szCs w:val="24"/>
          <w:lang w:val="en-US"/>
        </w:rPr>
        <w:t>a</w:t>
      </w:r>
      <w:r w:rsidRPr="00871331">
        <w:rPr>
          <w:rFonts w:cs="Times New Roman"/>
          <w:sz w:val="24"/>
          <w:szCs w:val="24"/>
          <w:lang w:val="en-US"/>
        </w:rPr>
        <w:t xml:space="preserve"> multi-level study.  </w:t>
      </w:r>
      <w:r w:rsidR="000430CA" w:rsidRPr="00871331">
        <w:rPr>
          <w:rFonts w:cs="Times New Roman"/>
          <w:i/>
          <w:sz w:val="24"/>
          <w:szCs w:val="24"/>
          <w:lang w:val="en-US"/>
        </w:rPr>
        <w:t xml:space="preserve">Child Abuse &amp; </w:t>
      </w:r>
      <w:r w:rsidRPr="00871331">
        <w:rPr>
          <w:rFonts w:cs="Times New Roman"/>
          <w:i/>
          <w:sz w:val="24"/>
          <w:szCs w:val="24"/>
          <w:lang w:val="en-US"/>
        </w:rPr>
        <w:t xml:space="preserve">Neglect, 23, </w:t>
      </w:r>
      <w:r w:rsidRPr="00871331">
        <w:rPr>
          <w:rFonts w:cs="Times New Roman"/>
          <w:sz w:val="24"/>
          <w:szCs w:val="24"/>
          <w:lang w:val="en-US"/>
        </w:rPr>
        <w:t xml:space="preserve">1019–1040.  </w:t>
      </w:r>
    </w:p>
    <w:p w:rsidR="0021426F" w:rsidRPr="00871331" w:rsidRDefault="004043C0" w:rsidP="0021426F">
      <w:pPr>
        <w:spacing w:line="480" w:lineRule="auto"/>
        <w:ind w:hanging="720"/>
        <w:rPr>
          <w:rFonts w:cs="Times New Roman"/>
          <w:sz w:val="24"/>
          <w:szCs w:val="24"/>
          <w:lang w:val="en-US"/>
        </w:rPr>
      </w:pPr>
      <w:proofErr w:type="gramStart"/>
      <w:r w:rsidRPr="00871331">
        <w:rPr>
          <w:rFonts w:cs="Times New Roman"/>
          <w:sz w:val="24"/>
          <w:szCs w:val="24"/>
          <w:lang w:val="en-US"/>
        </w:rPr>
        <w:t>Craven, S., Brown S., &amp; Gilchrist, E. (2006).</w:t>
      </w:r>
      <w:proofErr w:type="gramEnd"/>
      <w:r w:rsidRPr="00871331">
        <w:rPr>
          <w:rFonts w:cs="Times New Roman"/>
          <w:sz w:val="24"/>
          <w:szCs w:val="24"/>
          <w:lang w:val="en-US"/>
        </w:rPr>
        <w:t xml:space="preserve">  Sexual grooming of children: </w:t>
      </w:r>
      <w:r w:rsidR="001F374A" w:rsidRPr="00871331">
        <w:rPr>
          <w:rFonts w:cs="Times New Roman"/>
          <w:sz w:val="24"/>
          <w:szCs w:val="24"/>
          <w:lang w:val="en-US"/>
        </w:rPr>
        <w:t>r</w:t>
      </w:r>
      <w:r w:rsidRPr="00871331">
        <w:rPr>
          <w:rFonts w:cs="Times New Roman"/>
          <w:sz w:val="24"/>
          <w:szCs w:val="24"/>
          <w:lang w:val="en-US"/>
        </w:rPr>
        <w:t xml:space="preserve">eview of literature and theoretical considerations. </w:t>
      </w:r>
      <w:r w:rsidRPr="00871331">
        <w:rPr>
          <w:rFonts w:cs="Times New Roman"/>
          <w:i/>
          <w:sz w:val="24"/>
          <w:szCs w:val="24"/>
          <w:lang w:val="en-US"/>
        </w:rPr>
        <w:t xml:space="preserve">Journal of Sexual Aggression, 12, </w:t>
      </w:r>
      <w:r w:rsidRPr="00871331">
        <w:rPr>
          <w:rFonts w:cs="Times New Roman"/>
          <w:sz w:val="24"/>
          <w:szCs w:val="24"/>
          <w:lang w:val="en-US"/>
        </w:rPr>
        <w:t xml:space="preserve">287-299.  DOI: 10.1080/13552600601069414. </w:t>
      </w:r>
    </w:p>
    <w:p w:rsidR="004043C0" w:rsidRPr="00871331" w:rsidRDefault="004043C0" w:rsidP="0021426F">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Daignault</w:t>
      </w:r>
      <w:proofErr w:type="spellEnd"/>
      <w:r w:rsidRPr="00871331">
        <w:rPr>
          <w:rFonts w:cs="Times New Roman"/>
          <w:sz w:val="24"/>
          <w:szCs w:val="24"/>
          <w:lang w:val="en-US"/>
        </w:rPr>
        <w:t xml:space="preserve">, I. V., &amp; </w:t>
      </w:r>
      <w:proofErr w:type="spellStart"/>
      <w:r w:rsidRPr="00871331">
        <w:rPr>
          <w:rFonts w:cs="Times New Roman"/>
          <w:sz w:val="24"/>
          <w:szCs w:val="24"/>
          <w:lang w:val="en-US"/>
        </w:rPr>
        <w:t>H</w:t>
      </w:r>
      <w:r w:rsidR="005434D8" w:rsidRPr="00871331">
        <w:rPr>
          <w:rFonts w:cs="Times New Roman"/>
          <w:sz w:val="24"/>
          <w:szCs w:val="24"/>
          <w:lang w:val="en-US"/>
        </w:rPr>
        <w:t>é</w:t>
      </w:r>
      <w:r w:rsidRPr="00871331">
        <w:rPr>
          <w:rFonts w:cs="Times New Roman"/>
          <w:sz w:val="24"/>
          <w:szCs w:val="24"/>
          <w:lang w:val="en-US"/>
        </w:rPr>
        <w:t>b</w:t>
      </w:r>
      <w:r w:rsidR="005434D8" w:rsidRPr="00871331">
        <w:rPr>
          <w:rFonts w:cs="Times New Roman"/>
          <w:sz w:val="24"/>
          <w:szCs w:val="24"/>
          <w:lang w:val="en-US"/>
        </w:rPr>
        <w:t>e</w:t>
      </w:r>
      <w:r w:rsidRPr="00871331">
        <w:rPr>
          <w:rFonts w:cs="Times New Roman"/>
          <w:sz w:val="24"/>
          <w:szCs w:val="24"/>
          <w:lang w:val="en-US"/>
        </w:rPr>
        <w:t>rt</w:t>
      </w:r>
      <w:proofErr w:type="spellEnd"/>
      <w:r w:rsidRPr="00871331">
        <w:rPr>
          <w:rFonts w:cs="Times New Roman"/>
          <w:sz w:val="24"/>
          <w:szCs w:val="24"/>
          <w:lang w:val="en-US"/>
        </w:rPr>
        <w:t>, E. (2009).</w:t>
      </w:r>
      <w:proofErr w:type="gramEnd"/>
      <w:r w:rsidRPr="00871331">
        <w:rPr>
          <w:rFonts w:cs="Times New Roman"/>
          <w:sz w:val="24"/>
          <w:szCs w:val="24"/>
          <w:lang w:val="en-US"/>
        </w:rPr>
        <w:t xml:space="preserve">  Profiles of school adaptation: social, behavioral and academic functioning in sexually abused girls.  </w:t>
      </w:r>
      <w:r w:rsidRPr="00871331">
        <w:rPr>
          <w:rFonts w:cs="Times New Roman"/>
          <w:i/>
          <w:sz w:val="24"/>
          <w:szCs w:val="24"/>
          <w:lang w:val="en-US"/>
        </w:rPr>
        <w:t>Child Abuse &amp; Neglect, 33,</w:t>
      </w:r>
      <w:r w:rsidRPr="00871331">
        <w:rPr>
          <w:rFonts w:cs="Times New Roman"/>
          <w:sz w:val="24"/>
          <w:szCs w:val="24"/>
          <w:lang w:val="en-US"/>
        </w:rPr>
        <w:t xml:space="preserve"> 102-115.  </w:t>
      </w:r>
      <w:r w:rsidR="000430CA" w:rsidRPr="00871331">
        <w:rPr>
          <w:rFonts w:cs="Times New Roman"/>
          <w:sz w:val="24"/>
          <w:szCs w:val="24"/>
          <w:lang w:val="en-US"/>
        </w:rPr>
        <w:t xml:space="preserve">DOI: </w:t>
      </w:r>
      <w:r w:rsidRPr="00871331">
        <w:rPr>
          <w:rFonts w:cs="Times New Roman"/>
          <w:sz w:val="24"/>
          <w:szCs w:val="24"/>
          <w:lang w:val="en-US"/>
        </w:rPr>
        <w:t xml:space="preserve">10.1016/j.chiabu.2008.06.001.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De </w:t>
      </w:r>
      <w:proofErr w:type="spellStart"/>
      <w:r w:rsidRPr="00871331">
        <w:rPr>
          <w:rFonts w:cs="Times New Roman"/>
          <w:sz w:val="24"/>
          <w:szCs w:val="24"/>
          <w:lang w:val="en-US"/>
        </w:rPr>
        <w:t>Graaf</w:t>
      </w:r>
      <w:proofErr w:type="spellEnd"/>
      <w:r w:rsidRPr="00871331">
        <w:rPr>
          <w:rFonts w:cs="Times New Roman"/>
          <w:sz w:val="24"/>
          <w:szCs w:val="24"/>
          <w:lang w:val="en-US"/>
        </w:rPr>
        <w:t xml:space="preserve">, H., &amp; </w:t>
      </w:r>
      <w:proofErr w:type="spellStart"/>
      <w:r w:rsidRPr="00871331">
        <w:rPr>
          <w:rFonts w:cs="Times New Roman"/>
          <w:sz w:val="24"/>
          <w:szCs w:val="24"/>
          <w:lang w:val="en-US"/>
        </w:rPr>
        <w:t>Vanwesenbeeck</w:t>
      </w:r>
      <w:proofErr w:type="spellEnd"/>
      <w:r w:rsidRPr="00871331">
        <w:rPr>
          <w:rFonts w:cs="Times New Roman"/>
          <w:sz w:val="24"/>
          <w:szCs w:val="24"/>
          <w:lang w:val="en-US"/>
        </w:rPr>
        <w:t>, I. (2006).</w:t>
      </w:r>
      <w:proofErr w:type="gramEnd"/>
      <w:r w:rsidRPr="00871331">
        <w:rPr>
          <w:rFonts w:cs="Times New Roman"/>
          <w:sz w:val="24"/>
          <w:szCs w:val="24"/>
          <w:lang w:val="en-US"/>
        </w:rPr>
        <w:t xml:space="preserve">  </w:t>
      </w:r>
      <w:r w:rsidRPr="00871331">
        <w:rPr>
          <w:rFonts w:cs="Times New Roman"/>
          <w:i/>
          <w:sz w:val="24"/>
          <w:szCs w:val="24"/>
          <w:lang w:val="en-US"/>
        </w:rPr>
        <w:t xml:space="preserve">Sex is a game.  Wanted and unwanted sexual experiences of youth on the internet </w:t>
      </w:r>
      <w:r w:rsidRPr="00871331">
        <w:rPr>
          <w:rFonts w:cs="Times New Roman"/>
          <w:sz w:val="24"/>
          <w:szCs w:val="24"/>
          <w:lang w:val="en-US"/>
        </w:rPr>
        <w:t xml:space="preserve">(Project </w:t>
      </w:r>
      <w:proofErr w:type="gramStart"/>
      <w:r w:rsidRPr="00871331">
        <w:rPr>
          <w:rFonts w:cs="Times New Roman"/>
          <w:sz w:val="24"/>
          <w:szCs w:val="24"/>
          <w:lang w:val="en-US"/>
        </w:rPr>
        <w:t>No</w:t>
      </w:r>
      <w:proofErr w:type="gramEnd"/>
      <w:r w:rsidRPr="00871331">
        <w:rPr>
          <w:rFonts w:cs="Times New Roman"/>
          <w:sz w:val="24"/>
          <w:szCs w:val="24"/>
          <w:lang w:val="en-US"/>
        </w:rPr>
        <w:t xml:space="preserve">. SGI014).  Utrecht, NL: Rutgers </w:t>
      </w:r>
      <w:proofErr w:type="spellStart"/>
      <w:r w:rsidRPr="00871331">
        <w:rPr>
          <w:rFonts w:cs="Times New Roman"/>
          <w:sz w:val="24"/>
          <w:szCs w:val="24"/>
          <w:lang w:val="en-US"/>
        </w:rPr>
        <w:t>Nisso</w:t>
      </w:r>
      <w:proofErr w:type="spellEnd"/>
      <w:r w:rsidRPr="00871331">
        <w:rPr>
          <w:rFonts w:cs="Times New Roman"/>
          <w:sz w:val="24"/>
          <w:szCs w:val="24"/>
          <w:lang w:val="en-US"/>
        </w:rPr>
        <w:t xml:space="preserve"> </w:t>
      </w:r>
      <w:proofErr w:type="spellStart"/>
      <w:r w:rsidRPr="00871331">
        <w:rPr>
          <w:rFonts w:cs="Times New Roman"/>
          <w:sz w:val="24"/>
          <w:szCs w:val="24"/>
          <w:lang w:val="en-US"/>
        </w:rPr>
        <w:t>Groep</w:t>
      </w:r>
      <w:proofErr w:type="spellEnd"/>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Derezotes</w:t>
      </w:r>
      <w:proofErr w:type="spellEnd"/>
      <w:r w:rsidRPr="00871331">
        <w:rPr>
          <w:rFonts w:cs="Times New Roman"/>
          <w:sz w:val="24"/>
          <w:szCs w:val="24"/>
          <w:lang w:val="en-US"/>
        </w:rPr>
        <w:t xml:space="preserve">, D., </w:t>
      </w:r>
      <w:proofErr w:type="spellStart"/>
      <w:r w:rsidRPr="00871331">
        <w:rPr>
          <w:rFonts w:cs="Times New Roman"/>
          <w:sz w:val="24"/>
          <w:szCs w:val="24"/>
          <w:lang w:val="en-US"/>
        </w:rPr>
        <w:t>Snowdent</w:t>
      </w:r>
      <w:proofErr w:type="spellEnd"/>
      <w:r w:rsidRPr="00871331">
        <w:rPr>
          <w:rFonts w:cs="Times New Roman"/>
          <w:sz w:val="24"/>
          <w:szCs w:val="24"/>
          <w:lang w:val="en-US"/>
        </w:rPr>
        <w:t>, L., &amp; Lonnie, R. (1990).</w:t>
      </w:r>
      <w:proofErr w:type="gramEnd"/>
      <w:r w:rsidRPr="00871331">
        <w:rPr>
          <w:rFonts w:cs="Times New Roman"/>
          <w:sz w:val="24"/>
          <w:szCs w:val="24"/>
          <w:lang w:val="en-US"/>
        </w:rPr>
        <w:t xml:space="preserve">  Cultural factors in the intervention of child maltreatment.  </w:t>
      </w:r>
      <w:r w:rsidRPr="00871331">
        <w:rPr>
          <w:rFonts w:cs="Times New Roman"/>
          <w:i/>
          <w:sz w:val="24"/>
          <w:szCs w:val="24"/>
          <w:lang w:val="en-US"/>
        </w:rPr>
        <w:t xml:space="preserve">Child and Adolescent Social Work, 7, </w:t>
      </w:r>
      <w:r w:rsidRPr="00871331">
        <w:rPr>
          <w:rFonts w:cs="Times New Roman"/>
          <w:sz w:val="24"/>
          <w:szCs w:val="24"/>
          <w:lang w:val="en-US"/>
        </w:rPr>
        <w:t xml:space="preserve">161–175.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Dixon, L., Browne, K., &amp; Hamilton-Giachritsis, C. (2009).</w:t>
      </w:r>
      <w:proofErr w:type="gramEnd"/>
      <w:r w:rsidRPr="00871331">
        <w:rPr>
          <w:rFonts w:cs="Times New Roman"/>
          <w:sz w:val="24"/>
          <w:szCs w:val="24"/>
          <w:lang w:val="en-US"/>
        </w:rPr>
        <w:t xml:space="preserve">  </w:t>
      </w:r>
      <w:proofErr w:type="gramStart"/>
      <w:r w:rsidRPr="00871331">
        <w:rPr>
          <w:rFonts w:cs="Times New Roman"/>
          <w:sz w:val="24"/>
          <w:szCs w:val="24"/>
          <w:lang w:val="en-US"/>
        </w:rPr>
        <w:t>Patterns of risk and protective factors in the intergenerational cycle of maltreatment.</w:t>
      </w:r>
      <w:proofErr w:type="gramEnd"/>
      <w:r w:rsidRPr="00871331">
        <w:rPr>
          <w:rFonts w:cs="Times New Roman"/>
          <w:sz w:val="24"/>
          <w:szCs w:val="24"/>
          <w:lang w:val="en-US"/>
        </w:rPr>
        <w:t xml:space="preserve">  </w:t>
      </w:r>
      <w:r w:rsidRPr="00871331">
        <w:rPr>
          <w:rFonts w:cs="Times New Roman"/>
          <w:i/>
          <w:sz w:val="24"/>
          <w:szCs w:val="24"/>
          <w:lang w:val="en-US"/>
        </w:rPr>
        <w:t xml:space="preserve">Journal of Family Violence, 24, </w:t>
      </w:r>
      <w:r w:rsidRPr="00871331">
        <w:rPr>
          <w:rFonts w:cs="Times New Roman"/>
          <w:sz w:val="24"/>
          <w:szCs w:val="24"/>
          <w:lang w:val="en-US"/>
        </w:rPr>
        <w:t>111–122.</w:t>
      </w:r>
      <w:r w:rsidR="00D51AF8" w:rsidRPr="00871331">
        <w:rPr>
          <w:rFonts w:cs="Times New Roman"/>
          <w:sz w:val="24"/>
          <w:szCs w:val="24"/>
          <w:lang w:val="en-US"/>
        </w:rPr>
        <w:t xml:space="preserve">  DOI: 10/1007/s10896-008.9215-2.</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Dombrowski</w:t>
      </w:r>
      <w:proofErr w:type="spellEnd"/>
      <w:r w:rsidRPr="00871331">
        <w:rPr>
          <w:rFonts w:cs="Times New Roman"/>
          <w:sz w:val="24"/>
          <w:szCs w:val="24"/>
          <w:lang w:val="en-US"/>
        </w:rPr>
        <w:t xml:space="preserve">, S. C., </w:t>
      </w:r>
      <w:proofErr w:type="spellStart"/>
      <w:r w:rsidRPr="00871331">
        <w:rPr>
          <w:rFonts w:cs="Times New Roman"/>
          <w:sz w:val="24"/>
          <w:szCs w:val="24"/>
          <w:lang w:val="en-US"/>
        </w:rPr>
        <w:t>LeMasney</w:t>
      </w:r>
      <w:proofErr w:type="spellEnd"/>
      <w:r w:rsidRPr="00871331">
        <w:rPr>
          <w:rFonts w:cs="Times New Roman"/>
          <w:sz w:val="24"/>
          <w:szCs w:val="24"/>
          <w:lang w:val="en-US"/>
        </w:rPr>
        <w:t xml:space="preserve">, J. W., </w:t>
      </w:r>
      <w:proofErr w:type="spellStart"/>
      <w:r w:rsidRPr="00871331">
        <w:rPr>
          <w:rFonts w:cs="Times New Roman"/>
          <w:sz w:val="24"/>
          <w:szCs w:val="24"/>
          <w:lang w:val="en-US"/>
        </w:rPr>
        <w:t>Ahia</w:t>
      </w:r>
      <w:proofErr w:type="spellEnd"/>
      <w:r w:rsidRPr="00871331">
        <w:rPr>
          <w:rFonts w:cs="Times New Roman"/>
          <w:sz w:val="24"/>
          <w:szCs w:val="24"/>
          <w:lang w:val="en-US"/>
        </w:rPr>
        <w:t xml:space="preserve">, C. E., &amp; Dickson, S. A. (2004).  </w:t>
      </w:r>
      <w:proofErr w:type="gramStart"/>
      <w:r w:rsidRPr="00871331">
        <w:rPr>
          <w:rFonts w:cs="Times New Roman"/>
          <w:sz w:val="24"/>
          <w:szCs w:val="24"/>
          <w:lang w:val="en-US"/>
        </w:rPr>
        <w:t xml:space="preserve">Protecting children from online sexual predators: </w:t>
      </w:r>
      <w:r w:rsidR="00D51AF8" w:rsidRPr="00871331">
        <w:rPr>
          <w:rFonts w:cs="Times New Roman"/>
          <w:sz w:val="24"/>
          <w:szCs w:val="24"/>
          <w:lang w:val="en-US"/>
        </w:rPr>
        <w:t>t</w:t>
      </w:r>
      <w:r w:rsidRPr="00871331">
        <w:rPr>
          <w:rFonts w:cs="Times New Roman"/>
          <w:sz w:val="24"/>
          <w:szCs w:val="24"/>
          <w:lang w:val="en-US"/>
        </w:rPr>
        <w:t xml:space="preserve">echnological, </w:t>
      </w:r>
      <w:proofErr w:type="spellStart"/>
      <w:r w:rsidRPr="00871331">
        <w:rPr>
          <w:rFonts w:cs="Times New Roman"/>
          <w:sz w:val="24"/>
          <w:szCs w:val="24"/>
          <w:lang w:val="en-US"/>
        </w:rPr>
        <w:t>psychoeducational</w:t>
      </w:r>
      <w:proofErr w:type="spellEnd"/>
      <w:r w:rsidRPr="00871331">
        <w:rPr>
          <w:rFonts w:cs="Times New Roman"/>
          <w:sz w:val="24"/>
          <w:szCs w:val="24"/>
          <w:lang w:val="en-US"/>
        </w:rPr>
        <w:t>, and legal considerations.</w:t>
      </w:r>
      <w:proofErr w:type="gramEnd"/>
      <w:r w:rsidRPr="00871331">
        <w:rPr>
          <w:rFonts w:cs="Times New Roman"/>
          <w:sz w:val="24"/>
          <w:szCs w:val="24"/>
          <w:lang w:val="en-US"/>
        </w:rPr>
        <w:t xml:space="preserve">  </w:t>
      </w:r>
      <w:r w:rsidRPr="00871331">
        <w:rPr>
          <w:rFonts w:cs="Times New Roman"/>
          <w:i/>
          <w:sz w:val="24"/>
          <w:szCs w:val="24"/>
          <w:lang w:val="en-US"/>
        </w:rPr>
        <w:t>Professional Psychology: Research and Practice, 35,</w:t>
      </w:r>
      <w:r w:rsidRPr="00871331">
        <w:rPr>
          <w:rFonts w:cs="Times New Roman"/>
          <w:sz w:val="24"/>
          <w:szCs w:val="24"/>
          <w:lang w:val="en-US"/>
        </w:rPr>
        <w:t xml:space="preserve"> 65–73.</w:t>
      </w:r>
      <w:r w:rsidR="00D51AF8" w:rsidRPr="00871331">
        <w:rPr>
          <w:rFonts w:cs="Times New Roman"/>
          <w:sz w:val="24"/>
          <w:szCs w:val="24"/>
          <w:lang w:val="en-US"/>
        </w:rPr>
        <w:t xml:space="preserve">  DOI: 10.1037/0735-7028.35.1.65.   </w:t>
      </w:r>
      <w:r w:rsidRPr="00871331">
        <w:rPr>
          <w:rFonts w:cs="Times New Roman"/>
          <w:sz w:val="24"/>
          <w:szCs w:val="24"/>
          <w:lang w:val="en-US"/>
        </w:rPr>
        <w:t xml:space="preserve">  </w:t>
      </w:r>
    </w:p>
    <w:p w:rsidR="004043C0" w:rsidRPr="00871331" w:rsidRDefault="004043C0" w:rsidP="006C2985">
      <w:pPr>
        <w:spacing w:line="480" w:lineRule="auto"/>
        <w:ind w:hanging="720"/>
        <w:rPr>
          <w:rFonts w:cs="Times New Roman"/>
          <w:sz w:val="24"/>
          <w:szCs w:val="24"/>
          <w:lang w:val="en-US"/>
        </w:rPr>
      </w:pPr>
      <w:proofErr w:type="gramStart"/>
      <w:r w:rsidRPr="00871331">
        <w:rPr>
          <w:rFonts w:cs="Times New Roman"/>
          <w:sz w:val="24"/>
          <w:szCs w:val="24"/>
          <w:lang w:val="en-US"/>
        </w:rPr>
        <w:lastRenderedPageBreak/>
        <w:t xml:space="preserve">Douglas, E. M., &amp; </w:t>
      </w:r>
      <w:proofErr w:type="spellStart"/>
      <w:r w:rsidRPr="00871331">
        <w:rPr>
          <w:rFonts w:cs="Times New Roman"/>
          <w:sz w:val="24"/>
          <w:szCs w:val="24"/>
          <w:lang w:val="en-US"/>
        </w:rPr>
        <w:t>Finkelhor</w:t>
      </w:r>
      <w:proofErr w:type="spellEnd"/>
      <w:r w:rsidRPr="00871331">
        <w:rPr>
          <w:rFonts w:cs="Times New Roman"/>
          <w:sz w:val="24"/>
          <w:szCs w:val="24"/>
          <w:lang w:val="en-US"/>
        </w:rPr>
        <w:t>, D. (2005).</w:t>
      </w:r>
      <w:proofErr w:type="gramEnd"/>
      <w:r w:rsidRPr="00871331">
        <w:rPr>
          <w:rFonts w:cs="Times New Roman"/>
          <w:sz w:val="24"/>
          <w:szCs w:val="24"/>
          <w:lang w:val="en-US"/>
        </w:rPr>
        <w:t xml:space="preserve">  </w:t>
      </w:r>
      <w:proofErr w:type="gramStart"/>
      <w:r w:rsidRPr="00871331">
        <w:rPr>
          <w:rFonts w:cs="Times New Roman"/>
          <w:sz w:val="24"/>
          <w:szCs w:val="24"/>
          <w:lang w:val="en-US"/>
        </w:rPr>
        <w:t>Childhood sexual abuse fact sheet.</w:t>
      </w:r>
      <w:proofErr w:type="gramEnd"/>
      <w:r w:rsidRPr="00871331">
        <w:rPr>
          <w:rFonts w:cs="Times New Roman"/>
          <w:sz w:val="24"/>
          <w:szCs w:val="24"/>
          <w:lang w:val="en-US"/>
        </w:rPr>
        <w:t xml:space="preserve">  </w:t>
      </w:r>
      <w:r w:rsidRPr="00871331">
        <w:rPr>
          <w:rFonts w:cs="Times New Roman"/>
          <w:i/>
          <w:sz w:val="24"/>
          <w:szCs w:val="24"/>
          <w:lang w:val="en-US"/>
        </w:rPr>
        <w:t xml:space="preserve">Crimes </w:t>
      </w:r>
      <w:proofErr w:type="gramStart"/>
      <w:r w:rsidRPr="00871331">
        <w:rPr>
          <w:rFonts w:cs="Times New Roman"/>
          <w:i/>
          <w:sz w:val="24"/>
          <w:szCs w:val="24"/>
          <w:lang w:val="en-US"/>
        </w:rPr>
        <w:t>Against</w:t>
      </w:r>
      <w:proofErr w:type="gramEnd"/>
      <w:r w:rsidRPr="00871331">
        <w:rPr>
          <w:rFonts w:cs="Times New Roman"/>
          <w:i/>
          <w:sz w:val="24"/>
          <w:szCs w:val="24"/>
          <w:lang w:val="en-US"/>
        </w:rPr>
        <w:t xml:space="preserve"> Children Research Centre, </w:t>
      </w:r>
      <w:r w:rsidRPr="00871331">
        <w:rPr>
          <w:rFonts w:cs="Times New Roman"/>
          <w:sz w:val="24"/>
          <w:szCs w:val="24"/>
          <w:lang w:val="en-US"/>
        </w:rPr>
        <w:t>New Hampshire: USA.  Retrieved on 31</w:t>
      </w:r>
      <w:r w:rsidRPr="00871331">
        <w:rPr>
          <w:rFonts w:cs="Times New Roman"/>
          <w:sz w:val="24"/>
          <w:szCs w:val="24"/>
          <w:vertAlign w:val="superscript"/>
          <w:lang w:val="en-US"/>
        </w:rPr>
        <w:t>st</w:t>
      </w:r>
      <w:r w:rsidRPr="00871331">
        <w:rPr>
          <w:rFonts w:cs="Times New Roman"/>
          <w:sz w:val="24"/>
          <w:szCs w:val="24"/>
          <w:lang w:val="en-US"/>
        </w:rPr>
        <w:t xml:space="preserve"> May 2012 via: </w:t>
      </w:r>
      <w:hyperlink r:id="rId11" w:history="1">
        <w:r w:rsidRPr="00871331">
          <w:rPr>
            <w:rStyle w:val="Hyperlink"/>
            <w:rFonts w:cs="Times New Roman"/>
            <w:sz w:val="24"/>
            <w:szCs w:val="24"/>
            <w:lang w:val="en-US"/>
          </w:rPr>
          <w:t>www.unh.edu/ccrc/factsheet/pdf/childhoodsexualabusefactsheet.pdf</w:t>
        </w:r>
      </w:hyperlink>
      <w:r w:rsidRPr="00871331">
        <w:rPr>
          <w:rFonts w:cs="Times New Roman"/>
          <w:sz w:val="24"/>
          <w:szCs w:val="24"/>
          <w:lang w:val="en-US"/>
        </w:rPr>
        <w:t xml:space="preserve"> </w:t>
      </w:r>
    </w:p>
    <w:p w:rsidR="004043C0" w:rsidRPr="00871331" w:rsidRDefault="004043C0" w:rsidP="00EB4596">
      <w:pPr>
        <w:spacing w:line="480" w:lineRule="auto"/>
        <w:ind w:hanging="720"/>
        <w:rPr>
          <w:rFonts w:cs="Times New Roman"/>
          <w:sz w:val="24"/>
          <w:szCs w:val="24"/>
          <w:lang w:val="en-US"/>
        </w:rPr>
      </w:pPr>
      <w:proofErr w:type="gramStart"/>
      <w:r w:rsidRPr="00871331">
        <w:rPr>
          <w:rFonts w:cs="Times New Roman"/>
          <w:sz w:val="24"/>
          <w:szCs w:val="24"/>
          <w:lang w:val="en-US"/>
        </w:rPr>
        <w:t xml:space="preserve">Elliott, K., &amp; </w:t>
      </w:r>
      <w:proofErr w:type="spellStart"/>
      <w:r w:rsidRPr="00871331">
        <w:rPr>
          <w:rFonts w:cs="Times New Roman"/>
          <w:sz w:val="24"/>
          <w:szCs w:val="24"/>
          <w:lang w:val="en-US"/>
        </w:rPr>
        <w:t>Urquiza</w:t>
      </w:r>
      <w:proofErr w:type="spellEnd"/>
      <w:r w:rsidRPr="00871331">
        <w:rPr>
          <w:rFonts w:cs="Times New Roman"/>
          <w:sz w:val="24"/>
          <w:szCs w:val="24"/>
          <w:lang w:val="en-US"/>
        </w:rPr>
        <w:t>, A. (2006).</w:t>
      </w:r>
      <w:proofErr w:type="gramEnd"/>
      <w:r w:rsidRPr="00871331">
        <w:rPr>
          <w:rFonts w:cs="Times New Roman"/>
          <w:sz w:val="24"/>
          <w:szCs w:val="24"/>
          <w:lang w:val="en-US"/>
        </w:rPr>
        <w:t xml:space="preserve">  </w:t>
      </w:r>
      <w:proofErr w:type="gramStart"/>
      <w:r w:rsidRPr="00871331">
        <w:rPr>
          <w:rFonts w:cs="Times New Roman"/>
          <w:sz w:val="24"/>
          <w:szCs w:val="24"/>
          <w:lang w:val="en-US"/>
        </w:rPr>
        <w:t>Ethnicity, culture and child maltreatment.</w:t>
      </w:r>
      <w:proofErr w:type="gramEnd"/>
      <w:r w:rsidRPr="00871331">
        <w:rPr>
          <w:rFonts w:cs="Times New Roman"/>
          <w:sz w:val="24"/>
          <w:szCs w:val="24"/>
          <w:lang w:val="en-US"/>
        </w:rPr>
        <w:t xml:space="preserve">  </w:t>
      </w:r>
      <w:r w:rsidRPr="00871331">
        <w:rPr>
          <w:rFonts w:cs="Times New Roman"/>
          <w:i/>
          <w:sz w:val="24"/>
          <w:szCs w:val="24"/>
          <w:lang w:val="en-US"/>
        </w:rPr>
        <w:t xml:space="preserve">Journal of Social Issues, 62, </w:t>
      </w:r>
      <w:r w:rsidRPr="00871331">
        <w:rPr>
          <w:rFonts w:cs="Times New Roman"/>
          <w:sz w:val="24"/>
          <w:szCs w:val="24"/>
          <w:lang w:val="en-US"/>
        </w:rPr>
        <w:t>787–809.</w:t>
      </w:r>
      <w:r w:rsidR="00B66100" w:rsidRPr="00871331">
        <w:rPr>
          <w:rFonts w:cs="Times New Roman"/>
          <w:sz w:val="24"/>
          <w:szCs w:val="24"/>
          <w:lang w:val="en-US"/>
        </w:rPr>
        <w:t xml:space="preserve">  DOI: 10.1111/j.1540-4560.2006.00487.x.</w:t>
      </w:r>
    </w:p>
    <w:p w:rsidR="00E022C8" w:rsidRPr="00871331" w:rsidRDefault="004043C0" w:rsidP="00E022C8">
      <w:pPr>
        <w:spacing w:line="480" w:lineRule="auto"/>
        <w:ind w:hanging="720"/>
        <w:rPr>
          <w:rFonts w:cs="Times New Roman"/>
          <w:sz w:val="24"/>
          <w:szCs w:val="24"/>
          <w:lang w:val="en-US"/>
        </w:rPr>
      </w:pPr>
      <w:proofErr w:type="gramStart"/>
      <w:r w:rsidRPr="00871331">
        <w:rPr>
          <w:rFonts w:cs="Times New Roman"/>
          <w:sz w:val="24"/>
          <w:szCs w:val="24"/>
          <w:lang w:val="en-US"/>
        </w:rPr>
        <w:t>Elmore, G. M., &amp; Huebner, E. S. (2010).</w:t>
      </w:r>
      <w:proofErr w:type="gramEnd"/>
      <w:r w:rsidRPr="00871331">
        <w:rPr>
          <w:rFonts w:cs="Times New Roman"/>
          <w:sz w:val="24"/>
          <w:szCs w:val="24"/>
          <w:lang w:val="en-US"/>
        </w:rPr>
        <w:t xml:space="preserve">  Adolescents’ satisfaction with school experiences: relationships with demographics, attachment relationships, and school engagement behavior.  </w:t>
      </w:r>
      <w:r w:rsidRPr="00871331">
        <w:rPr>
          <w:rFonts w:cs="Times New Roman"/>
          <w:i/>
          <w:sz w:val="24"/>
          <w:szCs w:val="24"/>
          <w:lang w:val="en-US"/>
        </w:rPr>
        <w:t>Psychology in the Schools, 47,</w:t>
      </w:r>
      <w:r w:rsidRPr="00871331">
        <w:rPr>
          <w:rFonts w:cs="Times New Roman"/>
          <w:sz w:val="24"/>
          <w:szCs w:val="24"/>
          <w:lang w:val="en-US"/>
        </w:rPr>
        <w:t xml:space="preserve"> 525-537.  DOI: 10.1002/pits.20488.  </w:t>
      </w:r>
    </w:p>
    <w:p w:rsidR="0021426F" w:rsidRPr="00871331" w:rsidRDefault="004043C0" w:rsidP="0021426F">
      <w:pPr>
        <w:spacing w:line="480" w:lineRule="auto"/>
        <w:ind w:hanging="720"/>
        <w:rPr>
          <w:rFonts w:cs="Times New Roman"/>
          <w:sz w:val="24"/>
          <w:szCs w:val="24"/>
          <w:lang w:val="en-US"/>
        </w:rPr>
      </w:pPr>
      <w:r w:rsidRPr="00871331">
        <w:rPr>
          <w:rFonts w:cs="Times New Roman"/>
          <w:sz w:val="24"/>
          <w:szCs w:val="24"/>
          <w:lang w:val="en-US"/>
        </w:rPr>
        <w:t xml:space="preserve">European Online Grooming Project: Webster, S., Davidson, J., </w:t>
      </w:r>
      <w:proofErr w:type="spellStart"/>
      <w:r w:rsidRPr="00871331">
        <w:rPr>
          <w:rFonts w:cs="Times New Roman"/>
          <w:sz w:val="24"/>
          <w:szCs w:val="24"/>
          <w:lang w:val="en-US"/>
        </w:rPr>
        <w:t>Bifulco</w:t>
      </w:r>
      <w:proofErr w:type="spellEnd"/>
      <w:r w:rsidRPr="00871331">
        <w:rPr>
          <w:rFonts w:cs="Times New Roman"/>
          <w:sz w:val="24"/>
          <w:szCs w:val="24"/>
          <w:lang w:val="en-US"/>
        </w:rPr>
        <w:t xml:space="preserve">, A., Gottschalk, P., </w:t>
      </w:r>
      <w:proofErr w:type="spellStart"/>
      <w:r w:rsidRPr="00871331">
        <w:rPr>
          <w:rFonts w:cs="Times New Roman"/>
          <w:sz w:val="24"/>
          <w:szCs w:val="24"/>
          <w:lang w:val="en-US"/>
        </w:rPr>
        <w:t>Caretti</w:t>
      </w:r>
      <w:proofErr w:type="spellEnd"/>
      <w:r w:rsidRPr="00871331">
        <w:rPr>
          <w:rFonts w:cs="Times New Roman"/>
          <w:sz w:val="24"/>
          <w:szCs w:val="24"/>
          <w:lang w:val="en-US"/>
        </w:rPr>
        <w:t xml:space="preserve">, V., Pham, T., &amp; Grove-Hills, J. (2010). </w:t>
      </w:r>
      <w:r w:rsidRPr="00871331">
        <w:rPr>
          <w:rFonts w:cs="Times New Roman"/>
          <w:i/>
          <w:sz w:val="24"/>
          <w:szCs w:val="24"/>
          <w:lang w:val="en-US"/>
        </w:rPr>
        <w:t>European Online Grooming Project Scoping Report,</w:t>
      </w:r>
      <w:r w:rsidRPr="00871331">
        <w:rPr>
          <w:rFonts w:cs="Times New Roman"/>
          <w:sz w:val="24"/>
          <w:szCs w:val="24"/>
          <w:lang w:val="en-US"/>
        </w:rPr>
        <w:t xml:space="preserve"> European Union. </w:t>
      </w:r>
      <w:proofErr w:type="gramStart"/>
      <w:r w:rsidRPr="00871331">
        <w:rPr>
          <w:rFonts w:cs="Times New Roman"/>
          <w:sz w:val="24"/>
          <w:szCs w:val="24"/>
          <w:lang w:val="en-US"/>
        </w:rPr>
        <w:t>Retrieved on 5</w:t>
      </w:r>
      <w:r w:rsidRPr="00871331">
        <w:rPr>
          <w:rFonts w:cs="Times New Roman"/>
          <w:sz w:val="24"/>
          <w:szCs w:val="24"/>
          <w:vertAlign w:val="superscript"/>
          <w:lang w:val="en-US"/>
        </w:rPr>
        <w:t>th</w:t>
      </w:r>
      <w:r w:rsidRPr="00871331">
        <w:rPr>
          <w:rFonts w:cs="Times New Roman"/>
          <w:sz w:val="24"/>
          <w:szCs w:val="24"/>
          <w:lang w:val="en-US"/>
        </w:rPr>
        <w:t xml:space="preserve"> May 2011, via: </w:t>
      </w:r>
      <w:hyperlink r:id="rId12" w:history="1">
        <w:r w:rsidRPr="00871331">
          <w:rPr>
            <w:rStyle w:val="Hyperlink"/>
            <w:rFonts w:cs="Times New Roman"/>
            <w:sz w:val="24"/>
            <w:szCs w:val="24"/>
            <w:lang w:val="en-US"/>
          </w:rPr>
          <w:t>http://www.europeanonlinegroomingproject.com/wp-content/file-uploads/EOGP-Project-scoping-report.pdf</w:t>
        </w:r>
      </w:hyperlink>
      <w:r w:rsidRPr="00871331">
        <w:rPr>
          <w:rFonts w:cs="Times New Roman"/>
          <w:sz w:val="24"/>
          <w:szCs w:val="24"/>
          <w:lang w:val="en-US"/>
        </w:rPr>
        <w:t>.</w:t>
      </w:r>
      <w:proofErr w:type="gramEnd"/>
      <w:r w:rsidRPr="00871331">
        <w:rPr>
          <w:rFonts w:cs="Times New Roman"/>
          <w:sz w:val="24"/>
          <w:szCs w:val="24"/>
          <w:lang w:val="en-US"/>
        </w:rPr>
        <w:t xml:space="preserve">  </w:t>
      </w:r>
    </w:p>
    <w:p w:rsidR="004043C0" w:rsidRPr="00871331" w:rsidRDefault="004043C0" w:rsidP="0021426F">
      <w:pPr>
        <w:spacing w:line="480" w:lineRule="auto"/>
        <w:ind w:hanging="720"/>
        <w:rPr>
          <w:rFonts w:cs="Times New Roman"/>
          <w:sz w:val="24"/>
          <w:szCs w:val="24"/>
          <w:lang w:val="en-US"/>
        </w:rPr>
      </w:pPr>
      <w:r w:rsidRPr="00871331">
        <w:rPr>
          <w:rFonts w:cs="Times New Roman"/>
          <w:sz w:val="24"/>
          <w:szCs w:val="24"/>
          <w:lang w:val="en-US"/>
        </w:rPr>
        <w:t xml:space="preserve">European Online Grooming Project: Webster, S., Davidson, J., </w:t>
      </w:r>
      <w:proofErr w:type="spellStart"/>
      <w:r w:rsidRPr="00871331">
        <w:rPr>
          <w:rFonts w:cs="Times New Roman"/>
          <w:sz w:val="24"/>
          <w:szCs w:val="24"/>
          <w:lang w:val="en-US"/>
        </w:rPr>
        <w:t>Bifulco</w:t>
      </w:r>
      <w:proofErr w:type="spellEnd"/>
      <w:r w:rsidRPr="00871331">
        <w:rPr>
          <w:rFonts w:cs="Times New Roman"/>
          <w:sz w:val="24"/>
          <w:szCs w:val="24"/>
          <w:lang w:val="en-US"/>
        </w:rPr>
        <w:t xml:space="preserve">, A., Gottschalk, P., </w:t>
      </w:r>
      <w:proofErr w:type="spellStart"/>
      <w:r w:rsidRPr="00871331">
        <w:rPr>
          <w:rFonts w:cs="Times New Roman"/>
          <w:sz w:val="24"/>
          <w:szCs w:val="24"/>
          <w:lang w:val="en-US"/>
        </w:rPr>
        <w:t>Caretti</w:t>
      </w:r>
      <w:proofErr w:type="spellEnd"/>
      <w:r w:rsidRPr="00871331">
        <w:rPr>
          <w:rFonts w:cs="Times New Roman"/>
          <w:sz w:val="24"/>
          <w:szCs w:val="24"/>
          <w:lang w:val="en-US"/>
        </w:rPr>
        <w:t xml:space="preserve">, V., Pham, T., &amp; Grove-Hills, J. (2012).  </w:t>
      </w:r>
      <w:proofErr w:type="gramStart"/>
      <w:r w:rsidRPr="00871331">
        <w:rPr>
          <w:rFonts w:cs="Times New Roman"/>
          <w:i/>
          <w:sz w:val="24"/>
          <w:szCs w:val="24"/>
          <w:lang w:val="en-US"/>
        </w:rPr>
        <w:t>European Online Grooming Project Final Report,</w:t>
      </w:r>
      <w:r w:rsidRPr="00871331">
        <w:rPr>
          <w:rFonts w:cs="Times New Roman"/>
          <w:sz w:val="24"/>
          <w:szCs w:val="24"/>
          <w:lang w:val="en-US"/>
        </w:rPr>
        <w:t xml:space="preserve"> European Union.</w:t>
      </w:r>
      <w:proofErr w:type="gramEnd"/>
      <w:r w:rsidRPr="00871331">
        <w:rPr>
          <w:rFonts w:cs="Times New Roman"/>
          <w:sz w:val="24"/>
          <w:szCs w:val="24"/>
          <w:lang w:val="en-US"/>
        </w:rPr>
        <w:t xml:space="preserve"> Retrieved on 21</w:t>
      </w:r>
      <w:r w:rsidRPr="00871331">
        <w:rPr>
          <w:rFonts w:cs="Times New Roman"/>
          <w:sz w:val="24"/>
          <w:szCs w:val="24"/>
          <w:vertAlign w:val="superscript"/>
          <w:lang w:val="en-US"/>
        </w:rPr>
        <w:t>st</w:t>
      </w:r>
      <w:r w:rsidRPr="00871331">
        <w:rPr>
          <w:rFonts w:cs="Times New Roman"/>
          <w:sz w:val="24"/>
          <w:szCs w:val="24"/>
          <w:lang w:val="en-US"/>
        </w:rPr>
        <w:t xml:space="preserve"> April 2012 via: </w:t>
      </w:r>
      <w:hyperlink r:id="rId13" w:history="1">
        <w:r w:rsidRPr="00871331">
          <w:rPr>
            <w:rStyle w:val="Hyperlink"/>
            <w:rFonts w:cs="Times New Roman"/>
            <w:sz w:val="24"/>
            <w:szCs w:val="24"/>
            <w:lang w:val="en-US"/>
          </w:rPr>
          <w:t>http://www.european-online-grooming-project.com/</w:t>
        </w:r>
      </w:hyperlink>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Farmer, E. (2011).  The age of criminal responsibility: </w:t>
      </w:r>
      <w:r w:rsidR="00E022C8" w:rsidRPr="00871331">
        <w:rPr>
          <w:rFonts w:cs="Times New Roman"/>
          <w:sz w:val="24"/>
          <w:szCs w:val="24"/>
          <w:lang w:val="en-US"/>
        </w:rPr>
        <w:t>d</w:t>
      </w:r>
      <w:r w:rsidRPr="00871331">
        <w:rPr>
          <w:rFonts w:cs="Times New Roman"/>
          <w:sz w:val="24"/>
          <w:szCs w:val="24"/>
          <w:lang w:val="en-US"/>
        </w:rPr>
        <w:t xml:space="preserve">evelopmental science and human rights perspectives.  </w:t>
      </w:r>
      <w:r w:rsidRPr="00871331">
        <w:rPr>
          <w:rFonts w:cs="Times New Roman"/>
          <w:i/>
          <w:sz w:val="24"/>
          <w:szCs w:val="24"/>
          <w:lang w:val="en-US"/>
        </w:rPr>
        <w:t xml:space="preserve">Children’s Services: Research Informing Policy and Practice, 6, </w:t>
      </w:r>
      <w:r w:rsidRPr="00871331">
        <w:rPr>
          <w:rFonts w:cs="Times New Roman"/>
          <w:sz w:val="24"/>
          <w:szCs w:val="24"/>
          <w:lang w:val="en-US"/>
        </w:rPr>
        <w:t>86–95.</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(1994).  </w:t>
      </w:r>
      <w:proofErr w:type="gramStart"/>
      <w:r w:rsidRPr="00871331">
        <w:rPr>
          <w:rFonts w:cs="Times New Roman"/>
          <w:sz w:val="24"/>
          <w:szCs w:val="24"/>
          <w:lang w:val="en-US"/>
        </w:rPr>
        <w:t>The international epidemiology of child sexual abuse.</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w:t>
      </w:r>
      <w:r w:rsidR="00E022C8" w:rsidRPr="00871331">
        <w:rPr>
          <w:rFonts w:cs="Times New Roman"/>
          <w:i/>
          <w:sz w:val="24"/>
          <w:szCs w:val="24"/>
          <w:lang w:val="en-US"/>
        </w:rPr>
        <w:t>&amp;</w:t>
      </w:r>
      <w:r w:rsidRPr="00871331">
        <w:rPr>
          <w:rFonts w:cs="Times New Roman"/>
          <w:i/>
          <w:sz w:val="24"/>
          <w:szCs w:val="24"/>
          <w:lang w:val="en-US"/>
        </w:rPr>
        <w:t xml:space="preserve"> Neglect, 18, </w:t>
      </w:r>
      <w:r w:rsidRPr="00871331">
        <w:rPr>
          <w:rFonts w:cs="Times New Roman"/>
          <w:sz w:val="24"/>
          <w:szCs w:val="24"/>
          <w:lang w:val="en-US"/>
        </w:rPr>
        <w:t>409–417.</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lastRenderedPageBreak/>
        <w:t>Finkelhor</w:t>
      </w:r>
      <w:proofErr w:type="spellEnd"/>
      <w:r w:rsidRPr="00871331">
        <w:rPr>
          <w:rFonts w:cs="Times New Roman"/>
          <w:sz w:val="24"/>
          <w:szCs w:val="24"/>
          <w:lang w:val="en-US"/>
        </w:rPr>
        <w:t xml:space="preserve">, D., Mitchell, K. J., &amp; </w:t>
      </w:r>
      <w:proofErr w:type="spellStart"/>
      <w:r w:rsidRPr="00871331">
        <w:rPr>
          <w:rFonts w:cs="Times New Roman"/>
          <w:sz w:val="24"/>
          <w:szCs w:val="24"/>
          <w:lang w:val="en-US"/>
        </w:rPr>
        <w:t>Wolak</w:t>
      </w:r>
      <w:proofErr w:type="spellEnd"/>
      <w:r w:rsidRPr="00871331">
        <w:rPr>
          <w:rFonts w:cs="Times New Roman"/>
          <w:sz w:val="24"/>
          <w:szCs w:val="24"/>
          <w:lang w:val="en-US"/>
        </w:rPr>
        <w:t>, J. (2000).</w:t>
      </w:r>
      <w:proofErr w:type="gramEnd"/>
      <w:r w:rsidRPr="00871331">
        <w:rPr>
          <w:rFonts w:cs="Times New Roman"/>
          <w:sz w:val="24"/>
          <w:szCs w:val="24"/>
          <w:lang w:val="en-US"/>
        </w:rPr>
        <w:t xml:space="preserve">  Online victimisation: a report on the nation’s youth.  </w:t>
      </w:r>
      <w:proofErr w:type="gramStart"/>
      <w:r w:rsidRPr="00871331">
        <w:rPr>
          <w:rFonts w:cs="Times New Roman"/>
          <w:sz w:val="24"/>
          <w:szCs w:val="24"/>
          <w:lang w:val="en-US"/>
        </w:rPr>
        <w:t>Retrieved on 5</w:t>
      </w:r>
      <w:r w:rsidRPr="00871331">
        <w:rPr>
          <w:rFonts w:cs="Times New Roman"/>
          <w:sz w:val="24"/>
          <w:szCs w:val="24"/>
          <w:vertAlign w:val="superscript"/>
          <w:lang w:val="en-US"/>
        </w:rPr>
        <w:t>th</w:t>
      </w:r>
      <w:r w:rsidRPr="00871331">
        <w:rPr>
          <w:rFonts w:cs="Times New Roman"/>
          <w:sz w:val="24"/>
          <w:szCs w:val="24"/>
          <w:lang w:val="en-US"/>
        </w:rPr>
        <w:t xml:space="preserve"> May 2011, via: </w:t>
      </w:r>
      <w:hyperlink r:id="rId14" w:history="1">
        <w:r w:rsidRPr="00871331">
          <w:rPr>
            <w:rStyle w:val="Hyperlink"/>
            <w:rFonts w:cs="Times New Roman"/>
            <w:sz w:val="24"/>
            <w:szCs w:val="24"/>
            <w:lang w:val="en-US"/>
          </w:rPr>
          <w:t>http://www.missingkids.com/en_US/publications/NC62.pdf</w:t>
        </w:r>
      </w:hyperlink>
      <w:r w:rsidRPr="00871331">
        <w:rPr>
          <w:rFonts w:cs="Times New Roman"/>
          <w:sz w:val="24"/>
          <w:szCs w:val="24"/>
          <w:lang w:val="en-US"/>
        </w:rPr>
        <w:t>.</w:t>
      </w:r>
      <w:proofErr w:type="gramEnd"/>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w:t>
      </w:r>
      <w:proofErr w:type="spellStart"/>
      <w:r w:rsidRPr="00871331">
        <w:rPr>
          <w:rFonts w:cs="Times New Roman"/>
          <w:sz w:val="24"/>
          <w:szCs w:val="24"/>
          <w:lang w:val="en-US"/>
        </w:rPr>
        <w:t>Ormrod</w:t>
      </w:r>
      <w:proofErr w:type="spellEnd"/>
      <w:r w:rsidRPr="00871331">
        <w:rPr>
          <w:rFonts w:cs="Times New Roman"/>
          <w:sz w:val="24"/>
          <w:szCs w:val="24"/>
          <w:lang w:val="en-US"/>
        </w:rPr>
        <w:t xml:space="preserve">, R. K., Turner, H. A. (2007).  Poly-victimization: a neglected component in child victimization.  </w:t>
      </w:r>
      <w:r w:rsidRPr="00871331">
        <w:rPr>
          <w:rFonts w:cs="Times New Roman"/>
          <w:i/>
          <w:sz w:val="24"/>
          <w:szCs w:val="24"/>
          <w:lang w:val="en-US"/>
        </w:rPr>
        <w:t>Child Abuse &amp; Neglect, 31</w:t>
      </w:r>
      <w:r w:rsidRPr="00871331">
        <w:rPr>
          <w:rFonts w:cs="Times New Roman"/>
          <w:sz w:val="24"/>
          <w:szCs w:val="24"/>
          <w:lang w:val="en-US"/>
        </w:rPr>
        <w:t>, 7-26.  DOI: 10.1016/j.chiabu.2006.06.008.</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w:t>
      </w:r>
      <w:proofErr w:type="spellStart"/>
      <w:r w:rsidRPr="00871331">
        <w:rPr>
          <w:rFonts w:cs="Times New Roman"/>
          <w:sz w:val="24"/>
          <w:szCs w:val="24"/>
          <w:lang w:val="en-US"/>
        </w:rPr>
        <w:t>Ormrod</w:t>
      </w:r>
      <w:proofErr w:type="spellEnd"/>
      <w:r w:rsidRPr="00871331">
        <w:rPr>
          <w:rFonts w:cs="Times New Roman"/>
          <w:sz w:val="24"/>
          <w:szCs w:val="24"/>
          <w:lang w:val="en-US"/>
        </w:rPr>
        <w:t xml:space="preserve">, R. K., Turner, H. A. (2007b).  Re-victimization patterns in a national longitudinal sample of children and youth.  </w:t>
      </w:r>
      <w:r w:rsidRPr="00871331">
        <w:rPr>
          <w:rFonts w:cs="Times New Roman"/>
          <w:i/>
          <w:sz w:val="24"/>
          <w:szCs w:val="24"/>
          <w:lang w:val="en-US"/>
        </w:rPr>
        <w:t>Child Abuse &amp; Neglect, 31,</w:t>
      </w:r>
      <w:r w:rsidRPr="00871331">
        <w:rPr>
          <w:rFonts w:cs="Times New Roman"/>
          <w:sz w:val="24"/>
          <w:szCs w:val="24"/>
          <w:lang w:val="en-US"/>
        </w:rPr>
        <w:t xml:space="preserve"> 479-502.  DOI: 10.1016/j.chiabu.2006.03.012.</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Finkelhor</w:t>
      </w:r>
      <w:proofErr w:type="spellEnd"/>
      <w:r w:rsidRPr="00871331">
        <w:rPr>
          <w:rFonts w:cs="Times New Roman"/>
          <w:sz w:val="24"/>
          <w:szCs w:val="24"/>
          <w:lang w:val="en-US"/>
        </w:rPr>
        <w:t xml:space="preserve">, D., </w:t>
      </w:r>
      <w:proofErr w:type="spellStart"/>
      <w:r w:rsidRPr="00871331">
        <w:rPr>
          <w:rFonts w:cs="Times New Roman"/>
          <w:sz w:val="24"/>
          <w:szCs w:val="24"/>
          <w:lang w:val="en-US"/>
        </w:rPr>
        <w:t>Ormrod</w:t>
      </w:r>
      <w:proofErr w:type="spellEnd"/>
      <w:r w:rsidRPr="00871331">
        <w:rPr>
          <w:rFonts w:cs="Times New Roman"/>
          <w:sz w:val="24"/>
          <w:szCs w:val="24"/>
          <w:lang w:val="en-US"/>
        </w:rPr>
        <w:t>, R., Turner, H., &amp; Hamby, S. L. (2005).</w:t>
      </w:r>
      <w:proofErr w:type="gramEnd"/>
      <w:r w:rsidRPr="00871331">
        <w:rPr>
          <w:rFonts w:cs="Times New Roman"/>
          <w:sz w:val="24"/>
          <w:szCs w:val="24"/>
          <w:lang w:val="en-US"/>
        </w:rPr>
        <w:t xml:space="preserve">  The victimization of children and youth: </w:t>
      </w:r>
      <w:r w:rsidR="00A65C1F" w:rsidRPr="00871331">
        <w:rPr>
          <w:rFonts w:cs="Times New Roman"/>
          <w:sz w:val="24"/>
          <w:szCs w:val="24"/>
          <w:lang w:val="en-US"/>
        </w:rPr>
        <w:t>a</w:t>
      </w:r>
      <w:r w:rsidRPr="00871331">
        <w:rPr>
          <w:rFonts w:cs="Times New Roman"/>
          <w:sz w:val="24"/>
          <w:szCs w:val="24"/>
          <w:lang w:val="en-US"/>
        </w:rPr>
        <w:t xml:space="preserve"> comprehensive, national survey.  </w:t>
      </w:r>
      <w:r w:rsidRPr="00871331">
        <w:rPr>
          <w:rFonts w:cs="Times New Roman"/>
          <w:i/>
          <w:sz w:val="24"/>
          <w:szCs w:val="24"/>
          <w:lang w:val="en-US"/>
        </w:rPr>
        <w:t>Child Maltreatment, 10,</w:t>
      </w:r>
      <w:r w:rsidRPr="00871331">
        <w:rPr>
          <w:rFonts w:cs="Times New Roman"/>
          <w:sz w:val="24"/>
          <w:szCs w:val="24"/>
          <w:lang w:val="en-US"/>
        </w:rPr>
        <w:t xml:space="preserve"> 5-25.  DOI: 10.1177/1077559504271287. </w:t>
      </w:r>
    </w:p>
    <w:p w:rsidR="004043C0" w:rsidRPr="00871331" w:rsidRDefault="004043C0" w:rsidP="001B2D86">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Finkelhor</w:t>
      </w:r>
      <w:proofErr w:type="spellEnd"/>
      <w:r w:rsidRPr="00871331">
        <w:rPr>
          <w:rFonts w:cs="Times New Roman"/>
          <w:sz w:val="24"/>
          <w:szCs w:val="24"/>
          <w:lang w:val="en-US"/>
        </w:rPr>
        <w:t xml:space="preserve">, D., </w:t>
      </w:r>
      <w:proofErr w:type="spellStart"/>
      <w:r w:rsidRPr="00871331">
        <w:rPr>
          <w:rFonts w:cs="Times New Roman"/>
          <w:sz w:val="24"/>
          <w:szCs w:val="24"/>
          <w:lang w:val="en-US"/>
        </w:rPr>
        <w:t>Ormrod</w:t>
      </w:r>
      <w:proofErr w:type="spellEnd"/>
      <w:r w:rsidRPr="00871331">
        <w:rPr>
          <w:rFonts w:cs="Times New Roman"/>
          <w:sz w:val="24"/>
          <w:szCs w:val="24"/>
          <w:lang w:val="en-US"/>
        </w:rPr>
        <w:t>, R., Turner, H., &amp; Holt, M. (2009).</w:t>
      </w:r>
      <w:proofErr w:type="gramEnd"/>
      <w:r w:rsidRPr="00871331">
        <w:rPr>
          <w:rFonts w:cs="Times New Roman"/>
          <w:sz w:val="24"/>
          <w:szCs w:val="24"/>
          <w:lang w:val="en-US"/>
        </w:rPr>
        <w:t xml:space="preserve">  </w:t>
      </w:r>
      <w:proofErr w:type="gramStart"/>
      <w:r w:rsidRPr="00871331">
        <w:rPr>
          <w:rFonts w:cs="Times New Roman"/>
          <w:sz w:val="24"/>
          <w:szCs w:val="24"/>
          <w:lang w:val="en-US"/>
        </w:rPr>
        <w:t>Pathways to poly-victimization.</w:t>
      </w:r>
      <w:proofErr w:type="gramEnd"/>
      <w:r w:rsidRPr="00871331">
        <w:rPr>
          <w:rFonts w:cs="Times New Roman"/>
          <w:sz w:val="24"/>
          <w:szCs w:val="24"/>
          <w:lang w:val="en-US"/>
        </w:rPr>
        <w:t xml:space="preserve"> </w:t>
      </w:r>
      <w:r w:rsidRPr="00871331">
        <w:rPr>
          <w:rFonts w:cs="Times New Roman"/>
          <w:i/>
          <w:sz w:val="24"/>
          <w:szCs w:val="24"/>
          <w:lang w:val="en-US"/>
        </w:rPr>
        <w:t>Child Maltreatment, 14,</w:t>
      </w:r>
      <w:r w:rsidRPr="00871331">
        <w:rPr>
          <w:rFonts w:cs="Times New Roman"/>
          <w:sz w:val="24"/>
          <w:szCs w:val="24"/>
          <w:lang w:val="en-US"/>
        </w:rPr>
        <w:t xml:space="preserve"> 316-329. DOI: 10.1177/1077559509347012.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Finkelhor</w:t>
      </w:r>
      <w:proofErr w:type="spellEnd"/>
      <w:r w:rsidRPr="00871331">
        <w:rPr>
          <w:rFonts w:cs="Times New Roman"/>
          <w:sz w:val="24"/>
          <w:szCs w:val="24"/>
          <w:lang w:val="en-US"/>
        </w:rPr>
        <w:t xml:space="preserve">, D., Turner, H., </w:t>
      </w:r>
      <w:proofErr w:type="spellStart"/>
      <w:r w:rsidRPr="00871331">
        <w:rPr>
          <w:rFonts w:cs="Times New Roman"/>
          <w:sz w:val="24"/>
          <w:szCs w:val="24"/>
          <w:lang w:val="en-US"/>
        </w:rPr>
        <w:t>Ormrod</w:t>
      </w:r>
      <w:proofErr w:type="spellEnd"/>
      <w:r w:rsidRPr="00871331">
        <w:rPr>
          <w:rFonts w:cs="Times New Roman"/>
          <w:sz w:val="24"/>
          <w:szCs w:val="24"/>
          <w:lang w:val="en-US"/>
        </w:rPr>
        <w:t>, R., &amp; Hamby, S. L. (2009).</w:t>
      </w:r>
      <w:proofErr w:type="gramEnd"/>
      <w:r w:rsidRPr="00871331">
        <w:rPr>
          <w:rFonts w:cs="Times New Roman"/>
          <w:sz w:val="24"/>
          <w:szCs w:val="24"/>
          <w:lang w:val="en-US"/>
        </w:rPr>
        <w:t xml:space="preserve">  </w:t>
      </w:r>
      <w:proofErr w:type="gramStart"/>
      <w:r w:rsidRPr="00871331">
        <w:rPr>
          <w:rFonts w:cs="Times New Roman"/>
          <w:sz w:val="24"/>
          <w:szCs w:val="24"/>
          <w:lang w:val="en-US"/>
        </w:rPr>
        <w:t>Violence, abuse and crime exposure in a national sample of children and youth.</w:t>
      </w:r>
      <w:proofErr w:type="gramEnd"/>
      <w:r w:rsidRPr="00871331">
        <w:rPr>
          <w:rFonts w:cs="Times New Roman"/>
          <w:sz w:val="24"/>
          <w:szCs w:val="24"/>
          <w:lang w:val="en-US"/>
        </w:rPr>
        <w:t xml:space="preserve">  </w:t>
      </w:r>
      <w:r w:rsidRPr="00871331">
        <w:rPr>
          <w:rFonts w:cs="Times New Roman"/>
          <w:i/>
          <w:sz w:val="24"/>
          <w:szCs w:val="24"/>
          <w:lang w:val="en-US"/>
        </w:rPr>
        <w:t>Pediatrics, 124,</w:t>
      </w:r>
      <w:r w:rsidRPr="00871331">
        <w:rPr>
          <w:rFonts w:cs="Times New Roman"/>
          <w:sz w:val="24"/>
          <w:szCs w:val="24"/>
          <w:lang w:val="en-US"/>
        </w:rPr>
        <w:t xml:space="preserve"> 1411-1423.  DOI: 10.1542/peds.2009-0467.</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Fontes</w:t>
      </w:r>
      <w:proofErr w:type="spellEnd"/>
      <w:r w:rsidRPr="00871331">
        <w:rPr>
          <w:rFonts w:cs="Times New Roman"/>
          <w:sz w:val="24"/>
          <w:szCs w:val="24"/>
          <w:lang w:val="en-US"/>
        </w:rPr>
        <w:t>, L. A., &amp; Plummer, C. (2010).</w:t>
      </w:r>
      <w:proofErr w:type="gramEnd"/>
      <w:r w:rsidRPr="00871331">
        <w:rPr>
          <w:rFonts w:cs="Times New Roman"/>
          <w:sz w:val="24"/>
          <w:szCs w:val="24"/>
          <w:lang w:val="en-US"/>
        </w:rPr>
        <w:t xml:space="preserve">  Cultural issues in disclosures of child sexual abuse.  </w:t>
      </w:r>
      <w:r w:rsidRPr="00871331">
        <w:rPr>
          <w:rFonts w:cs="Times New Roman"/>
          <w:i/>
          <w:sz w:val="24"/>
          <w:szCs w:val="24"/>
          <w:lang w:val="en-US"/>
        </w:rPr>
        <w:t xml:space="preserve">Journal of Child Sexual Abuse: Research, Treatment, and Program Innovations for Victims, Survivors and Offenders, 19, </w:t>
      </w:r>
      <w:r w:rsidRPr="00871331">
        <w:rPr>
          <w:rFonts w:cs="Times New Roman"/>
          <w:sz w:val="24"/>
          <w:szCs w:val="24"/>
          <w:lang w:val="en-US"/>
        </w:rPr>
        <w:t>491–518.</w:t>
      </w:r>
      <w:r w:rsidR="005C3E32" w:rsidRPr="00871331">
        <w:rPr>
          <w:rFonts w:cs="Times New Roman"/>
          <w:sz w:val="24"/>
          <w:szCs w:val="24"/>
          <w:lang w:val="en-US"/>
        </w:rPr>
        <w:t xml:space="preserve">  DOI: 10.1080/10538712.2010.512520.</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Fortier, M. A., </w:t>
      </w:r>
      <w:proofErr w:type="spellStart"/>
      <w:r w:rsidRPr="00871331">
        <w:rPr>
          <w:rFonts w:cs="Times New Roman"/>
          <w:sz w:val="24"/>
          <w:szCs w:val="24"/>
          <w:lang w:val="en-US"/>
        </w:rPr>
        <w:t>DiLillo</w:t>
      </w:r>
      <w:proofErr w:type="spellEnd"/>
      <w:r w:rsidRPr="00871331">
        <w:rPr>
          <w:rFonts w:cs="Times New Roman"/>
          <w:sz w:val="24"/>
          <w:szCs w:val="24"/>
          <w:lang w:val="en-US"/>
        </w:rPr>
        <w:t xml:space="preserve">, D., </w:t>
      </w:r>
      <w:proofErr w:type="spellStart"/>
      <w:r w:rsidRPr="00871331">
        <w:rPr>
          <w:rFonts w:cs="Times New Roman"/>
          <w:sz w:val="24"/>
          <w:szCs w:val="24"/>
          <w:lang w:val="en-US"/>
        </w:rPr>
        <w:t>Messman</w:t>
      </w:r>
      <w:proofErr w:type="spellEnd"/>
      <w:r w:rsidRPr="00871331">
        <w:rPr>
          <w:rFonts w:cs="Times New Roman"/>
          <w:sz w:val="24"/>
          <w:szCs w:val="24"/>
          <w:lang w:val="en-US"/>
        </w:rPr>
        <w:t xml:space="preserve">-Moore, T. L., </w:t>
      </w:r>
      <w:proofErr w:type="spellStart"/>
      <w:r w:rsidRPr="00871331">
        <w:rPr>
          <w:rFonts w:cs="Times New Roman"/>
          <w:sz w:val="24"/>
          <w:szCs w:val="24"/>
          <w:lang w:val="en-US"/>
        </w:rPr>
        <w:t>Peugh</w:t>
      </w:r>
      <w:proofErr w:type="spellEnd"/>
      <w:r w:rsidRPr="00871331">
        <w:rPr>
          <w:rFonts w:cs="Times New Roman"/>
          <w:sz w:val="24"/>
          <w:szCs w:val="24"/>
          <w:lang w:val="en-US"/>
        </w:rPr>
        <w:t xml:space="preserve">, J., </w:t>
      </w:r>
      <w:proofErr w:type="spellStart"/>
      <w:r w:rsidRPr="00871331">
        <w:rPr>
          <w:rFonts w:cs="Times New Roman"/>
          <w:sz w:val="24"/>
          <w:szCs w:val="24"/>
          <w:lang w:val="en-US"/>
        </w:rPr>
        <w:t>DeNardi</w:t>
      </w:r>
      <w:proofErr w:type="spellEnd"/>
      <w:r w:rsidRPr="00871331">
        <w:rPr>
          <w:rFonts w:cs="Times New Roman"/>
          <w:sz w:val="24"/>
          <w:szCs w:val="24"/>
          <w:lang w:val="en-US"/>
        </w:rPr>
        <w:t xml:space="preserve">, K. A., &amp; </w:t>
      </w:r>
      <w:proofErr w:type="spellStart"/>
      <w:r w:rsidRPr="00871331">
        <w:rPr>
          <w:rFonts w:cs="Times New Roman"/>
          <w:sz w:val="24"/>
          <w:szCs w:val="24"/>
          <w:lang w:val="en-US"/>
        </w:rPr>
        <w:t>Gaffey</w:t>
      </w:r>
      <w:proofErr w:type="spellEnd"/>
      <w:r w:rsidRPr="00871331">
        <w:rPr>
          <w:rFonts w:cs="Times New Roman"/>
          <w:sz w:val="24"/>
          <w:szCs w:val="24"/>
          <w:lang w:val="en-US"/>
        </w:rPr>
        <w:t>, K. J. (2009).</w:t>
      </w:r>
      <w:proofErr w:type="gramEnd"/>
      <w:r w:rsidRPr="00871331">
        <w:rPr>
          <w:rFonts w:cs="Times New Roman"/>
          <w:sz w:val="24"/>
          <w:szCs w:val="24"/>
          <w:lang w:val="en-US"/>
        </w:rPr>
        <w:t xml:space="preserve">  Severity of child sexual abuse and </w:t>
      </w:r>
      <w:proofErr w:type="spellStart"/>
      <w:r w:rsidRPr="00871331">
        <w:rPr>
          <w:rFonts w:cs="Times New Roman"/>
          <w:sz w:val="24"/>
          <w:szCs w:val="24"/>
          <w:lang w:val="en-US"/>
        </w:rPr>
        <w:t>revictimization</w:t>
      </w:r>
      <w:proofErr w:type="spellEnd"/>
      <w:r w:rsidRPr="00871331">
        <w:rPr>
          <w:rFonts w:cs="Times New Roman"/>
          <w:sz w:val="24"/>
          <w:szCs w:val="24"/>
          <w:lang w:val="en-US"/>
        </w:rPr>
        <w:t xml:space="preserve">: The mediating role of coping and trauma </w:t>
      </w:r>
      <w:r w:rsidRPr="00871331">
        <w:rPr>
          <w:rFonts w:cs="Times New Roman"/>
          <w:sz w:val="24"/>
          <w:szCs w:val="24"/>
          <w:lang w:val="en-US"/>
        </w:rPr>
        <w:lastRenderedPageBreak/>
        <w:t xml:space="preserve">symptoms.  </w:t>
      </w:r>
      <w:proofErr w:type="gramStart"/>
      <w:r w:rsidRPr="00871331">
        <w:rPr>
          <w:rFonts w:cs="Times New Roman"/>
          <w:i/>
          <w:sz w:val="24"/>
          <w:szCs w:val="24"/>
          <w:lang w:val="en-US"/>
        </w:rPr>
        <w:t>Psychology of Wome</w:t>
      </w:r>
      <w:r w:rsidR="005803A2" w:rsidRPr="00871331">
        <w:rPr>
          <w:rFonts w:cs="Times New Roman"/>
          <w:i/>
          <w:sz w:val="24"/>
          <w:szCs w:val="24"/>
          <w:lang w:val="en-US"/>
        </w:rPr>
        <w:t>n.</w:t>
      </w:r>
      <w:proofErr w:type="gramEnd"/>
      <w:r w:rsidR="005803A2" w:rsidRPr="00871331">
        <w:rPr>
          <w:rFonts w:cs="Times New Roman"/>
          <w:i/>
          <w:sz w:val="24"/>
          <w:szCs w:val="24"/>
          <w:lang w:val="en-US"/>
        </w:rPr>
        <w:t xml:space="preserve"> </w:t>
      </w:r>
      <w:r w:rsidRPr="00871331">
        <w:rPr>
          <w:rFonts w:cs="Times New Roman"/>
          <w:i/>
          <w:sz w:val="24"/>
          <w:szCs w:val="24"/>
          <w:lang w:val="en-US"/>
        </w:rPr>
        <w:t xml:space="preserve"> Quarterly, 33, </w:t>
      </w:r>
      <w:r w:rsidRPr="00871331">
        <w:rPr>
          <w:rFonts w:cs="Times New Roman"/>
          <w:sz w:val="24"/>
          <w:szCs w:val="24"/>
          <w:lang w:val="en-US"/>
        </w:rPr>
        <w:t xml:space="preserve">308–320.  </w:t>
      </w:r>
      <w:r w:rsidR="00866244" w:rsidRPr="00871331">
        <w:rPr>
          <w:rFonts w:cs="Times New Roman"/>
          <w:sz w:val="24"/>
          <w:szCs w:val="24"/>
          <w:lang w:val="en-US"/>
        </w:rPr>
        <w:t>DOI: 10.1111/j.1471-6402.2009.01503.x.</w:t>
      </w:r>
    </w:p>
    <w:p w:rsidR="005158C7" w:rsidRPr="00871331" w:rsidRDefault="005158C7" w:rsidP="006E4F7E">
      <w:pPr>
        <w:spacing w:line="480" w:lineRule="auto"/>
        <w:ind w:hanging="720"/>
        <w:rPr>
          <w:rFonts w:cs="Times New Roman"/>
          <w:sz w:val="24"/>
          <w:szCs w:val="24"/>
          <w:lang w:val="en-US"/>
        </w:rPr>
      </w:pPr>
      <w:proofErr w:type="gramStart"/>
      <w:r w:rsidRPr="00871331">
        <w:rPr>
          <w:rFonts w:cs="Times New Roman"/>
          <w:sz w:val="24"/>
          <w:szCs w:val="24"/>
          <w:lang w:val="en-US"/>
        </w:rPr>
        <w:t>Frydenberg, E., &amp; Lewis, R. (1993).</w:t>
      </w:r>
      <w:proofErr w:type="gramEnd"/>
      <w:r w:rsidRPr="00871331">
        <w:rPr>
          <w:rFonts w:cs="Times New Roman"/>
          <w:sz w:val="24"/>
          <w:szCs w:val="24"/>
          <w:lang w:val="en-US"/>
        </w:rPr>
        <w:t xml:space="preserve"> </w:t>
      </w:r>
      <w:r w:rsidRPr="00871331">
        <w:rPr>
          <w:rFonts w:cs="Times New Roman"/>
          <w:i/>
          <w:sz w:val="24"/>
          <w:szCs w:val="24"/>
          <w:lang w:val="en-US"/>
        </w:rPr>
        <w:t xml:space="preserve"> Adolescent Coping Scale </w:t>
      </w:r>
      <w:proofErr w:type="spellStart"/>
      <w:r w:rsidRPr="00871331">
        <w:rPr>
          <w:rFonts w:cs="Times New Roman"/>
          <w:i/>
          <w:sz w:val="24"/>
          <w:szCs w:val="24"/>
          <w:lang w:val="en-US"/>
        </w:rPr>
        <w:t>Administratior’s</w:t>
      </w:r>
      <w:proofErr w:type="spellEnd"/>
      <w:r w:rsidRPr="00871331">
        <w:rPr>
          <w:rFonts w:cs="Times New Roman"/>
          <w:i/>
          <w:sz w:val="24"/>
          <w:szCs w:val="24"/>
          <w:lang w:val="en-US"/>
        </w:rPr>
        <w:t xml:space="preserve"> Manual.  </w:t>
      </w:r>
      <w:r w:rsidRPr="00871331">
        <w:rPr>
          <w:rFonts w:cs="Times New Roman"/>
          <w:sz w:val="24"/>
          <w:szCs w:val="24"/>
          <w:lang w:val="en-US"/>
        </w:rPr>
        <w:t>Melbourne, Australia: ACER</w:t>
      </w:r>
      <w:r w:rsidR="005803A2" w:rsidRPr="00871331">
        <w:rPr>
          <w:rFonts w:cs="Times New Roman"/>
          <w:sz w:val="24"/>
          <w:szCs w:val="24"/>
          <w:lang w:val="en-US"/>
        </w:rPr>
        <w:t>.</w:t>
      </w:r>
    </w:p>
    <w:p w:rsidR="004043C0" w:rsidRPr="00871331" w:rsidRDefault="004043C0" w:rsidP="006E4F7E">
      <w:pPr>
        <w:spacing w:line="360" w:lineRule="auto"/>
        <w:ind w:hanging="720"/>
        <w:rPr>
          <w:rFonts w:cs="Times New Roman"/>
          <w:sz w:val="24"/>
          <w:szCs w:val="24"/>
          <w:lang w:val="en-US"/>
        </w:rPr>
      </w:pPr>
      <w:r w:rsidRPr="00871331">
        <w:rPr>
          <w:rFonts w:cs="Times New Roman"/>
          <w:sz w:val="24"/>
          <w:szCs w:val="24"/>
          <w:lang w:val="en-US"/>
        </w:rPr>
        <w:t>Gallagher, B. (2007).  Internet-initiated incitement and conspiracy to co</w:t>
      </w:r>
      <w:r w:rsidR="008F7305" w:rsidRPr="00871331">
        <w:rPr>
          <w:rFonts w:cs="Times New Roman"/>
          <w:sz w:val="24"/>
          <w:szCs w:val="24"/>
          <w:lang w:val="en-US"/>
        </w:rPr>
        <w:t>mmit child sexual abuse (CSA): t</w:t>
      </w:r>
      <w:r w:rsidRPr="00871331">
        <w:rPr>
          <w:rFonts w:cs="Times New Roman"/>
          <w:sz w:val="24"/>
          <w:szCs w:val="24"/>
          <w:lang w:val="en-US"/>
        </w:rPr>
        <w:t xml:space="preserve">he typology, extent and nature of known cases.  </w:t>
      </w:r>
      <w:r w:rsidRPr="00871331">
        <w:rPr>
          <w:rFonts w:cs="Times New Roman"/>
          <w:i/>
          <w:sz w:val="24"/>
          <w:szCs w:val="24"/>
          <w:lang w:val="en-US"/>
        </w:rPr>
        <w:t>Journal of Sexual Aggression, 13,</w:t>
      </w:r>
      <w:r w:rsidRPr="00871331">
        <w:rPr>
          <w:rFonts w:cs="Times New Roman"/>
          <w:sz w:val="24"/>
          <w:szCs w:val="24"/>
          <w:lang w:val="en-US"/>
        </w:rPr>
        <w:t xml:space="preserve"> 101-119.  </w:t>
      </w:r>
      <w:r w:rsidR="008F7305" w:rsidRPr="00871331">
        <w:rPr>
          <w:rFonts w:cs="Times New Roman"/>
          <w:sz w:val="24"/>
          <w:szCs w:val="24"/>
          <w:lang w:val="en-US"/>
        </w:rPr>
        <w:t xml:space="preserve">DOI: 10.1080/13552600701521363.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Garbarino</w:t>
      </w:r>
      <w:proofErr w:type="spellEnd"/>
      <w:r w:rsidRPr="00871331">
        <w:rPr>
          <w:rFonts w:cs="Times New Roman"/>
          <w:sz w:val="24"/>
          <w:szCs w:val="24"/>
          <w:lang w:val="en-US"/>
        </w:rPr>
        <w:t xml:space="preserve">, J., &amp; </w:t>
      </w:r>
      <w:proofErr w:type="spellStart"/>
      <w:r w:rsidRPr="00871331">
        <w:rPr>
          <w:rFonts w:cs="Times New Roman"/>
          <w:sz w:val="24"/>
          <w:szCs w:val="24"/>
          <w:lang w:val="en-US"/>
        </w:rPr>
        <w:t>Kostelny</w:t>
      </w:r>
      <w:proofErr w:type="spellEnd"/>
      <w:r w:rsidRPr="00871331">
        <w:rPr>
          <w:rFonts w:cs="Times New Roman"/>
          <w:sz w:val="24"/>
          <w:szCs w:val="24"/>
          <w:lang w:val="en-US"/>
        </w:rPr>
        <w:t>, K. (1992).</w:t>
      </w:r>
      <w:proofErr w:type="gramEnd"/>
      <w:r w:rsidRPr="00871331">
        <w:rPr>
          <w:rFonts w:cs="Times New Roman"/>
          <w:sz w:val="24"/>
          <w:szCs w:val="24"/>
          <w:lang w:val="en-US"/>
        </w:rPr>
        <w:t xml:space="preserve">  </w:t>
      </w:r>
      <w:proofErr w:type="gramStart"/>
      <w:r w:rsidRPr="00871331">
        <w:rPr>
          <w:rFonts w:cs="Times New Roman"/>
          <w:sz w:val="24"/>
          <w:szCs w:val="24"/>
          <w:lang w:val="en-US"/>
        </w:rPr>
        <w:t>Child maltreatment as a community problem.</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w:t>
      </w:r>
      <w:r w:rsidR="008F7305" w:rsidRPr="00871331">
        <w:rPr>
          <w:rFonts w:cs="Times New Roman"/>
          <w:i/>
          <w:sz w:val="24"/>
          <w:szCs w:val="24"/>
          <w:lang w:val="en-US"/>
        </w:rPr>
        <w:t>&amp;</w:t>
      </w:r>
      <w:r w:rsidRPr="00871331">
        <w:rPr>
          <w:rFonts w:cs="Times New Roman"/>
          <w:i/>
          <w:sz w:val="24"/>
          <w:szCs w:val="24"/>
          <w:lang w:val="en-US"/>
        </w:rPr>
        <w:t xml:space="preserve"> Neglect, 16, </w:t>
      </w:r>
      <w:r w:rsidRPr="00871331">
        <w:rPr>
          <w:rFonts w:cs="Times New Roman"/>
          <w:sz w:val="24"/>
          <w:szCs w:val="24"/>
          <w:lang w:val="en-US"/>
        </w:rPr>
        <w:t xml:space="preserve">455–464. </w:t>
      </w:r>
      <w:r w:rsidR="00D34BAD" w:rsidRPr="00871331">
        <w:rPr>
          <w:rFonts w:cs="Times New Roman"/>
          <w:sz w:val="24"/>
          <w:szCs w:val="24"/>
          <w:lang w:val="en-US"/>
        </w:rPr>
        <w:t>DOI: 10.1016/0145-2134%2892%2990062-V.</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Garcia, C. (2010).  Conceptualization and measurement of coping during adolescence: A review of the literatures.  </w:t>
      </w:r>
      <w:r w:rsidRPr="00871331">
        <w:rPr>
          <w:rFonts w:cs="Times New Roman"/>
          <w:i/>
          <w:sz w:val="24"/>
          <w:szCs w:val="24"/>
          <w:lang w:val="en-US"/>
        </w:rPr>
        <w:t>Journal of Nursing Scholarship, 42,</w:t>
      </w:r>
      <w:r w:rsidRPr="00871331">
        <w:rPr>
          <w:rFonts w:cs="Times New Roman"/>
          <w:sz w:val="24"/>
          <w:szCs w:val="24"/>
          <w:lang w:val="en-US"/>
        </w:rPr>
        <w:t xml:space="preserve"> 166-185. </w:t>
      </w:r>
      <w:r w:rsidR="00FD7411" w:rsidRPr="00871331">
        <w:rPr>
          <w:rFonts w:cs="Times New Roman"/>
          <w:sz w:val="24"/>
          <w:szCs w:val="24"/>
          <w:lang w:val="en-US"/>
        </w:rPr>
        <w:t>DOI: 10.1111/j.1547-5069.2009.01327.x.</w:t>
      </w:r>
    </w:p>
    <w:p w:rsidR="00272B66" w:rsidRPr="00871331" w:rsidRDefault="00272B66"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Glidden, L. M., Billings, F. J., &amp; </w:t>
      </w:r>
      <w:proofErr w:type="spellStart"/>
      <w:r w:rsidRPr="00871331">
        <w:rPr>
          <w:rFonts w:cs="Times New Roman"/>
          <w:sz w:val="24"/>
          <w:szCs w:val="24"/>
          <w:lang w:val="en-US"/>
        </w:rPr>
        <w:t>Jobe</w:t>
      </w:r>
      <w:proofErr w:type="spellEnd"/>
      <w:r w:rsidRPr="00871331">
        <w:rPr>
          <w:rFonts w:cs="Times New Roman"/>
          <w:sz w:val="24"/>
          <w:szCs w:val="24"/>
          <w:lang w:val="en-US"/>
        </w:rPr>
        <w:t>, B. M. (2006).</w:t>
      </w:r>
      <w:proofErr w:type="gramEnd"/>
      <w:r w:rsidRPr="00871331">
        <w:rPr>
          <w:rFonts w:cs="Times New Roman"/>
          <w:sz w:val="24"/>
          <w:szCs w:val="24"/>
          <w:lang w:val="en-US"/>
        </w:rPr>
        <w:t xml:space="preserve">  </w:t>
      </w:r>
      <w:proofErr w:type="gramStart"/>
      <w:r w:rsidRPr="00871331">
        <w:rPr>
          <w:rFonts w:cs="Times New Roman"/>
          <w:sz w:val="24"/>
          <w:szCs w:val="24"/>
          <w:lang w:val="en-US"/>
        </w:rPr>
        <w:t>Personality, coping style and well-being of parents rearing children with developmental disabilities.</w:t>
      </w:r>
      <w:proofErr w:type="gramEnd"/>
      <w:r w:rsidRPr="00871331">
        <w:rPr>
          <w:rFonts w:cs="Times New Roman"/>
          <w:sz w:val="24"/>
          <w:szCs w:val="24"/>
          <w:lang w:val="en-US"/>
        </w:rPr>
        <w:t xml:space="preserve">  </w:t>
      </w:r>
      <w:r w:rsidRPr="00871331">
        <w:rPr>
          <w:rFonts w:cs="Times New Roman"/>
          <w:i/>
          <w:sz w:val="24"/>
          <w:szCs w:val="24"/>
          <w:lang w:val="en-US"/>
        </w:rPr>
        <w:t xml:space="preserve">Journal of Intellectual Disability </w:t>
      </w:r>
      <w:proofErr w:type="spellStart"/>
      <w:r w:rsidRPr="00871331">
        <w:rPr>
          <w:rFonts w:cs="Times New Roman"/>
          <w:i/>
          <w:sz w:val="24"/>
          <w:szCs w:val="24"/>
          <w:lang w:val="en-US"/>
        </w:rPr>
        <w:t>Reserach</w:t>
      </w:r>
      <w:proofErr w:type="spellEnd"/>
      <w:r w:rsidRPr="00871331">
        <w:rPr>
          <w:rFonts w:cs="Times New Roman"/>
          <w:i/>
          <w:sz w:val="24"/>
          <w:szCs w:val="24"/>
          <w:lang w:val="en-US"/>
        </w:rPr>
        <w:t xml:space="preserve">, 50, </w:t>
      </w:r>
      <w:r w:rsidRPr="00871331">
        <w:rPr>
          <w:rFonts w:cs="Times New Roman"/>
          <w:sz w:val="24"/>
          <w:szCs w:val="24"/>
          <w:lang w:val="en-US"/>
        </w:rPr>
        <w:t xml:space="preserve">949-962.  DOI: 10.1111/j.1365-2788.2006.00929.x.  </w:t>
      </w:r>
    </w:p>
    <w:p w:rsidR="004043C0" w:rsidRPr="00871331" w:rsidRDefault="004043C0" w:rsidP="006F148F">
      <w:pPr>
        <w:spacing w:line="480" w:lineRule="auto"/>
        <w:ind w:hanging="720"/>
        <w:rPr>
          <w:rFonts w:cs="Times New Roman"/>
          <w:sz w:val="24"/>
          <w:szCs w:val="24"/>
          <w:lang w:val="en-US"/>
        </w:rPr>
      </w:pPr>
      <w:proofErr w:type="spellStart"/>
      <w:r w:rsidRPr="00871331">
        <w:rPr>
          <w:rFonts w:cs="Times New Roman"/>
          <w:sz w:val="24"/>
          <w:szCs w:val="24"/>
          <w:lang w:val="en-US"/>
        </w:rPr>
        <w:t>Gumbiner</w:t>
      </w:r>
      <w:proofErr w:type="spellEnd"/>
      <w:r w:rsidRPr="00871331">
        <w:rPr>
          <w:rFonts w:cs="Times New Roman"/>
          <w:sz w:val="24"/>
          <w:szCs w:val="24"/>
          <w:lang w:val="en-US"/>
        </w:rPr>
        <w:t xml:space="preserve">, J. (2003). </w:t>
      </w:r>
      <w:proofErr w:type="gramStart"/>
      <w:r w:rsidRPr="00871331">
        <w:rPr>
          <w:rFonts w:cs="Times New Roman"/>
          <w:i/>
          <w:sz w:val="24"/>
          <w:szCs w:val="24"/>
          <w:lang w:val="en-US"/>
        </w:rPr>
        <w:t xml:space="preserve">Adolescent </w:t>
      </w:r>
      <w:r w:rsidR="005803A2" w:rsidRPr="00871331">
        <w:rPr>
          <w:rFonts w:cs="Times New Roman"/>
          <w:i/>
          <w:sz w:val="24"/>
          <w:szCs w:val="24"/>
          <w:lang w:val="en-US"/>
        </w:rPr>
        <w:t>a</w:t>
      </w:r>
      <w:r w:rsidRPr="00871331">
        <w:rPr>
          <w:rFonts w:cs="Times New Roman"/>
          <w:i/>
          <w:sz w:val="24"/>
          <w:szCs w:val="24"/>
          <w:lang w:val="en-US"/>
        </w:rPr>
        <w:t>ssessment.</w:t>
      </w:r>
      <w:proofErr w:type="gramEnd"/>
      <w:r w:rsidRPr="00871331">
        <w:rPr>
          <w:rFonts w:cs="Times New Roman"/>
          <w:i/>
          <w:sz w:val="24"/>
          <w:szCs w:val="24"/>
          <w:lang w:val="en-US"/>
        </w:rPr>
        <w:t xml:space="preserve">  </w:t>
      </w:r>
      <w:r w:rsidRPr="00871331">
        <w:rPr>
          <w:rFonts w:cs="Times New Roman"/>
          <w:sz w:val="24"/>
          <w:szCs w:val="24"/>
          <w:lang w:val="en-US"/>
        </w:rPr>
        <w:t>New Jersey</w:t>
      </w:r>
      <w:r w:rsidR="005803A2" w:rsidRPr="00871331">
        <w:rPr>
          <w:rFonts w:cs="Times New Roman"/>
          <w:sz w:val="24"/>
          <w:szCs w:val="24"/>
          <w:lang w:val="en-US"/>
        </w:rPr>
        <w:t>, USA</w:t>
      </w:r>
      <w:r w:rsidRPr="00871331">
        <w:rPr>
          <w:rFonts w:cs="Times New Roman"/>
          <w:sz w:val="24"/>
          <w:szCs w:val="24"/>
          <w:lang w:val="en-US"/>
        </w:rPr>
        <w:t>: Wiley.</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Guterman</w:t>
      </w:r>
      <w:proofErr w:type="spellEnd"/>
      <w:r w:rsidRPr="00871331">
        <w:rPr>
          <w:rFonts w:cs="Times New Roman"/>
          <w:sz w:val="24"/>
          <w:szCs w:val="24"/>
          <w:lang w:val="en-US"/>
        </w:rPr>
        <w:t xml:space="preserve">, N. B., Lee, S. J., Taylor, C. A., &amp; </w:t>
      </w:r>
      <w:proofErr w:type="spellStart"/>
      <w:r w:rsidRPr="00871331">
        <w:rPr>
          <w:rFonts w:cs="Times New Roman"/>
          <w:sz w:val="24"/>
          <w:szCs w:val="24"/>
          <w:lang w:val="en-US"/>
        </w:rPr>
        <w:t>Rathouz</w:t>
      </w:r>
      <w:proofErr w:type="spellEnd"/>
      <w:r w:rsidRPr="00871331">
        <w:rPr>
          <w:rFonts w:cs="Times New Roman"/>
          <w:sz w:val="24"/>
          <w:szCs w:val="24"/>
          <w:lang w:val="en-US"/>
        </w:rPr>
        <w:t>, P. J. (2009).</w:t>
      </w:r>
      <w:proofErr w:type="gramEnd"/>
      <w:r w:rsidRPr="00871331">
        <w:rPr>
          <w:rFonts w:cs="Times New Roman"/>
          <w:sz w:val="24"/>
          <w:szCs w:val="24"/>
          <w:lang w:val="en-US"/>
        </w:rPr>
        <w:t xml:space="preserve">  Parental perceptions of neighborhood processes, stress, personal control, and risk for physical child abuse and neglect.  </w:t>
      </w:r>
      <w:r w:rsidRPr="00871331">
        <w:rPr>
          <w:rFonts w:cs="Times New Roman"/>
          <w:i/>
          <w:sz w:val="24"/>
          <w:szCs w:val="24"/>
          <w:lang w:val="en-US"/>
        </w:rPr>
        <w:t xml:space="preserve">Child Abuse </w:t>
      </w:r>
      <w:r w:rsidR="003F76F5" w:rsidRPr="00871331">
        <w:rPr>
          <w:rFonts w:cs="Times New Roman"/>
          <w:i/>
          <w:sz w:val="24"/>
          <w:szCs w:val="24"/>
          <w:lang w:val="en-US"/>
        </w:rPr>
        <w:t>&amp;</w:t>
      </w:r>
      <w:r w:rsidRPr="00871331">
        <w:rPr>
          <w:rFonts w:cs="Times New Roman"/>
          <w:i/>
          <w:sz w:val="24"/>
          <w:szCs w:val="24"/>
          <w:lang w:val="en-US"/>
        </w:rPr>
        <w:t xml:space="preserve"> Neglect, 33, </w:t>
      </w:r>
      <w:r w:rsidRPr="00871331">
        <w:rPr>
          <w:rFonts w:cs="Times New Roman"/>
          <w:sz w:val="24"/>
          <w:szCs w:val="24"/>
          <w:lang w:val="en-US"/>
        </w:rPr>
        <w:t xml:space="preserve">897–906.  </w:t>
      </w:r>
      <w:r w:rsidR="00631C7B" w:rsidRPr="00871331">
        <w:rPr>
          <w:rFonts w:cs="Times New Roman"/>
          <w:sz w:val="24"/>
          <w:szCs w:val="24"/>
          <w:lang w:val="en-US"/>
        </w:rPr>
        <w:t>DOI: 10.1016.j.chiabu.2009.09.008.</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Hamilton, C. E., &amp; Browne, K. D. (1999).</w:t>
      </w:r>
      <w:proofErr w:type="gramEnd"/>
      <w:r w:rsidRPr="00871331">
        <w:rPr>
          <w:rFonts w:cs="Times New Roman"/>
          <w:sz w:val="24"/>
          <w:szCs w:val="24"/>
          <w:lang w:val="en-US"/>
        </w:rPr>
        <w:t xml:space="preserve">  Recurrent maltreatment during childhood: </w:t>
      </w:r>
      <w:r w:rsidR="00631C7B" w:rsidRPr="00871331">
        <w:rPr>
          <w:rFonts w:cs="Times New Roman"/>
          <w:sz w:val="24"/>
          <w:szCs w:val="24"/>
          <w:lang w:val="en-US"/>
        </w:rPr>
        <w:t>a</w:t>
      </w:r>
      <w:r w:rsidRPr="00871331">
        <w:rPr>
          <w:rFonts w:cs="Times New Roman"/>
          <w:sz w:val="24"/>
          <w:szCs w:val="24"/>
          <w:lang w:val="en-US"/>
        </w:rPr>
        <w:t xml:space="preserve"> survey of referrals to police child protection units in England.  </w:t>
      </w:r>
      <w:r w:rsidRPr="00871331">
        <w:rPr>
          <w:rFonts w:cs="Times New Roman"/>
          <w:i/>
          <w:sz w:val="24"/>
          <w:szCs w:val="24"/>
          <w:lang w:val="en-US"/>
        </w:rPr>
        <w:t>Child Maltreatment, 4,</w:t>
      </w:r>
      <w:r w:rsidRPr="00871331">
        <w:rPr>
          <w:rFonts w:cs="Times New Roman"/>
          <w:sz w:val="24"/>
          <w:szCs w:val="24"/>
          <w:lang w:val="en-US"/>
        </w:rPr>
        <w:t xml:space="preserve"> 275-286.  DOI: 10.1177/1077559599004004001.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lastRenderedPageBreak/>
        <w:t xml:space="preserve">Hamilton-Giachritsis, C. E., </w:t>
      </w:r>
      <w:proofErr w:type="spellStart"/>
      <w:r w:rsidRPr="00871331">
        <w:rPr>
          <w:rFonts w:cs="Times New Roman"/>
          <w:sz w:val="24"/>
          <w:szCs w:val="24"/>
          <w:lang w:val="en-US"/>
        </w:rPr>
        <w:t>Peixoto</w:t>
      </w:r>
      <w:proofErr w:type="spellEnd"/>
      <w:r w:rsidRPr="00871331">
        <w:rPr>
          <w:rFonts w:cs="Times New Roman"/>
          <w:sz w:val="24"/>
          <w:szCs w:val="24"/>
          <w:lang w:val="en-US"/>
        </w:rPr>
        <w:t xml:space="preserve">, C. S., &amp; </w:t>
      </w:r>
      <w:proofErr w:type="spellStart"/>
      <w:r w:rsidRPr="00871331">
        <w:rPr>
          <w:rFonts w:cs="Times New Roman"/>
          <w:sz w:val="24"/>
          <w:szCs w:val="24"/>
          <w:lang w:val="en-US"/>
        </w:rPr>
        <w:t>Melo</w:t>
      </w:r>
      <w:proofErr w:type="spellEnd"/>
      <w:r w:rsidRPr="00871331">
        <w:rPr>
          <w:rFonts w:cs="Times New Roman"/>
          <w:sz w:val="24"/>
          <w:szCs w:val="24"/>
          <w:lang w:val="en-US"/>
        </w:rPr>
        <w:t>, A. (2011).</w:t>
      </w:r>
      <w:proofErr w:type="gramEnd"/>
      <w:r w:rsidRPr="00871331">
        <w:rPr>
          <w:rFonts w:cs="Times New Roman"/>
          <w:sz w:val="24"/>
          <w:szCs w:val="24"/>
          <w:lang w:val="en-US"/>
        </w:rPr>
        <w:t xml:space="preserve">  Risk Assessment and Intervention.  In T. </w:t>
      </w:r>
      <w:proofErr w:type="spellStart"/>
      <w:r w:rsidRPr="00871331">
        <w:rPr>
          <w:rFonts w:cs="Times New Roman"/>
          <w:sz w:val="24"/>
          <w:szCs w:val="24"/>
          <w:lang w:val="en-US"/>
        </w:rPr>
        <w:t>Magalhaes</w:t>
      </w:r>
      <w:proofErr w:type="spellEnd"/>
      <w:r w:rsidRPr="00871331">
        <w:rPr>
          <w:rFonts w:cs="Times New Roman"/>
          <w:sz w:val="24"/>
          <w:szCs w:val="24"/>
          <w:lang w:val="en-US"/>
        </w:rPr>
        <w:t xml:space="preserve"> (Ed.), </w:t>
      </w:r>
      <w:r w:rsidRPr="00871331">
        <w:rPr>
          <w:rFonts w:cs="Times New Roman"/>
          <w:i/>
          <w:sz w:val="24"/>
          <w:szCs w:val="24"/>
          <w:lang w:val="en-US"/>
        </w:rPr>
        <w:t xml:space="preserve">Abuse and Neglect Series 1: To improve the management of child abuse and neglect </w:t>
      </w:r>
      <w:r w:rsidRPr="00871331">
        <w:rPr>
          <w:rFonts w:cs="Times New Roman"/>
          <w:sz w:val="24"/>
          <w:szCs w:val="24"/>
          <w:lang w:val="en-US"/>
        </w:rPr>
        <w:t>(pp. 89-131). Portugal: SPECAN.</w:t>
      </w:r>
    </w:p>
    <w:p w:rsidR="004043C0" w:rsidRPr="00871331" w:rsidRDefault="004043C0" w:rsidP="006E4F7E">
      <w:pPr>
        <w:spacing w:line="480" w:lineRule="auto"/>
        <w:ind w:hanging="720"/>
        <w:rPr>
          <w:rFonts w:cs="AdvFORMATA-L"/>
          <w:sz w:val="24"/>
          <w:szCs w:val="24"/>
          <w:lang w:val="en-US"/>
        </w:rPr>
      </w:pPr>
      <w:proofErr w:type="spellStart"/>
      <w:proofErr w:type="gramStart"/>
      <w:r w:rsidRPr="00871331">
        <w:rPr>
          <w:rFonts w:cs="Times New Roman"/>
          <w:sz w:val="24"/>
          <w:szCs w:val="24"/>
          <w:lang w:val="en-US"/>
        </w:rPr>
        <w:t>Helweg</w:t>
      </w:r>
      <w:proofErr w:type="spellEnd"/>
      <w:r w:rsidRPr="00871331">
        <w:rPr>
          <w:rFonts w:cs="Times New Roman"/>
          <w:sz w:val="24"/>
          <w:szCs w:val="24"/>
          <w:lang w:val="en-US"/>
        </w:rPr>
        <w:t xml:space="preserve">-Larsen, K., </w:t>
      </w:r>
      <w:proofErr w:type="spellStart"/>
      <w:r w:rsidRPr="00871331">
        <w:rPr>
          <w:rFonts w:cs="Times New Roman"/>
          <w:sz w:val="24"/>
          <w:szCs w:val="24"/>
          <w:lang w:val="en-US"/>
        </w:rPr>
        <w:t>S</w:t>
      </w:r>
      <w:r w:rsidR="0021426F" w:rsidRPr="00871331">
        <w:rPr>
          <w:rFonts w:cs="Times New Roman"/>
          <w:sz w:val="24"/>
          <w:szCs w:val="24"/>
          <w:lang w:val="en-US"/>
        </w:rPr>
        <w:t>c</w:t>
      </w:r>
      <w:r w:rsidRPr="00871331">
        <w:rPr>
          <w:rFonts w:cs="Times New Roman"/>
          <w:sz w:val="24"/>
          <w:szCs w:val="24"/>
          <w:lang w:val="en-US"/>
        </w:rPr>
        <w:t>h</w:t>
      </w:r>
      <w:r w:rsidR="0021426F" w:rsidRPr="00871331">
        <w:rPr>
          <w:rFonts w:cs="Times New Roman"/>
          <w:sz w:val="24"/>
          <w:szCs w:val="24"/>
          <w:lang w:val="en-US"/>
        </w:rPr>
        <w:t>ü</w:t>
      </w:r>
      <w:r w:rsidRPr="00871331">
        <w:rPr>
          <w:rFonts w:cs="Times New Roman"/>
          <w:sz w:val="24"/>
          <w:szCs w:val="24"/>
          <w:lang w:val="en-US"/>
        </w:rPr>
        <w:t>tt</w:t>
      </w:r>
      <w:proofErr w:type="spellEnd"/>
      <w:r w:rsidRPr="00871331">
        <w:rPr>
          <w:rFonts w:cs="Times New Roman"/>
          <w:sz w:val="24"/>
          <w:szCs w:val="24"/>
          <w:lang w:val="en-US"/>
        </w:rPr>
        <w:t>, N., &amp; Larsen, H. B. (2011).</w:t>
      </w:r>
      <w:proofErr w:type="gramEnd"/>
      <w:r w:rsidRPr="00871331">
        <w:rPr>
          <w:rFonts w:cs="Times New Roman"/>
          <w:sz w:val="24"/>
          <w:szCs w:val="24"/>
          <w:lang w:val="en-US"/>
        </w:rPr>
        <w:t xml:space="preserve">  Predictors and protective factors for adolescent internet victimization: results from a 2008 nationwide Danish youth survey.  </w:t>
      </w:r>
      <w:proofErr w:type="spellStart"/>
      <w:r w:rsidRPr="00871331">
        <w:rPr>
          <w:rFonts w:cs="Times New Roman"/>
          <w:i/>
          <w:sz w:val="24"/>
          <w:szCs w:val="24"/>
          <w:lang w:val="en-US"/>
        </w:rPr>
        <w:t>Acta</w:t>
      </w:r>
      <w:proofErr w:type="spellEnd"/>
      <w:r w:rsidRPr="00871331">
        <w:rPr>
          <w:rFonts w:cs="Times New Roman"/>
          <w:i/>
          <w:sz w:val="24"/>
          <w:szCs w:val="24"/>
          <w:lang w:val="en-US"/>
        </w:rPr>
        <w:t xml:space="preserve"> </w:t>
      </w:r>
      <w:proofErr w:type="spellStart"/>
      <w:r w:rsidRPr="00871331">
        <w:rPr>
          <w:rFonts w:cs="Times New Roman"/>
          <w:i/>
          <w:sz w:val="24"/>
          <w:szCs w:val="24"/>
          <w:lang w:val="en-US"/>
        </w:rPr>
        <w:t>Paediatrica</w:t>
      </w:r>
      <w:proofErr w:type="spellEnd"/>
      <w:r w:rsidRPr="00871331">
        <w:rPr>
          <w:rFonts w:cs="Times New Roman"/>
          <w:i/>
          <w:sz w:val="24"/>
          <w:szCs w:val="24"/>
          <w:lang w:val="en-US"/>
        </w:rPr>
        <w:t>, 101,</w:t>
      </w:r>
      <w:r w:rsidRPr="00871331">
        <w:rPr>
          <w:rFonts w:cs="Times New Roman"/>
          <w:sz w:val="24"/>
          <w:szCs w:val="24"/>
          <w:lang w:val="en-US"/>
        </w:rPr>
        <w:t xml:space="preserve"> 533-539.  </w:t>
      </w:r>
      <w:r w:rsidRPr="00871331">
        <w:rPr>
          <w:rFonts w:cs="AdvFORMATA-L"/>
          <w:sz w:val="24"/>
          <w:szCs w:val="24"/>
          <w:lang w:val="en-US"/>
        </w:rPr>
        <w:t>DOI:10.1111/j.1651-2227.2011.02587.x</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Huebner, E. S., Laughlin, J. E., </w:t>
      </w:r>
      <w:r w:rsidR="00FF2D4E" w:rsidRPr="00871331">
        <w:rPr>
          <w:rFonts w:cs="Times New Roman"/>
          <w:sz w:val="24"/>
          <w:szCs w:val="24"/>
          <w:lang w:val="en-US"/>
        </w:rPr>
        <w:t>Ash, C., &amp; Gilman, R.  (1998)</w:t>
      </w:r>
      <w:proofErr w:type="gramStart"/>
      <w:r w:rsidR="00FF2D4E" w:rsidRPr="00871331">
        <w:rPr>
          <w:rFonts w:cs="Times New Roman"/>
          <w:sz w:val="24"/>
          <w:szCs w:val="24"/>
          <w:lang w:val="en-US"/>
        </w:rPr>
        <w:t xml:space="preserve">.  </w:t>
      </w:r>
      <w:r w:rsidRPr="00871331">
        <w:rPr>
          <w:rFonts w:cs="Times New Roman"/>
          <w:sz w:val="24"/>
          <w:szCs w:val="24"/>
          <w:lang w:val="en-US"/>
        </w:rPr>
        <w:t>Further</w:t>
      </w:r>
      <w:proofErr w:type="gramEnd"/>
      <w:r w:rsidRPr="00871331">
        <w:rPr>
          <w:rFonts w:cs="Times New Roman"/>
          <w:sz w:val="24"/>
          <w:szCs w:val="24"/>
          <w:lang w:val="en-US"/>
        </w:rPr>
        <w:t xml:space="preserve"> validation of the Multidimensional Life Satisfaction Scale.  </w:t>
      </w:r>
      <w:r w:rsidRPr="00871331">
        <w:rPr>
          <w:rFonts w:cs="Times New Roman"/>
          <w:i/>
          <w:sz w:val="24"/>
          <w:szCs w:val="24"/>
          <w:lang w:val="en-US"/>
        </w:rPr>
        <w:t xml:space="preserve">Journal of </w:t>
      </w:r>
      <w:proofErr w:type="spellStart"/>
      <w:r w:rsidRPr="00871331">
        <w:rPr>
          <w:rFonts w:cs="Times New Roman"/>
          <w:i/>
          <w:sz w:val="24"/>
          <w:szCs w:val="24"/>
          <w:lang w:val="en-US"/>
        </w:rPr>
        <w:t>Psychoeducational</w:t>
      </w:r>
      <w:proofErr w:type="spellEnd"/>
      <w:r w:rsidRPr="00871331">
        <w:rPr>
          <w:rFonts w:cs="Times New Roman"/>
          <w:i/>
          <w:sz w:val="24"/>
          <w:szCs w:val="24"/>
          <w:lang w:val="en-US"/>
        </w:rPr>
        <w:t xml:space="preserve"> Assessment, 16, </w:t>
      </w:r>
      <w:r w:rsidRPr="00871331">
        <w:rPr>
          <w:rFonts w:cs="Times New Roman"/>
          <w:sz w:val="24"/>
          <w:szCs w:val="24"/>
          <w:lang w:val="en-US"/>
        </w:rPr>
        <w:t>118–134.</w:t>
      </w:r>
      <w:r w:rsidR="00FF2D4E"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Irwin, C. E., Burg, S. J., &amp; Cart, C. (2002).</w:t>
      </w:r>
      <w:proofErr w:type="gramEnd"/>
      <w:r w:rsidRPr="00871331">
        <w:rPr>
          <w:rFonts w:cs="Times New Roman"/>
          <w:sz w:val="24"/>
          <w:szCs w:val="24"/>
          <w:lang w:val="en-US"/>
        </w:rPr>
        <w:t xml:space="preserve">  America’s adolescents: Where have we been, where are we going? </w:t>
      </w:r>
      <w:r w:rsidRPr="00871331">
        <w:rPr>
          <w:rFonts w:cs="Times New Roman"/>
          <w:i/>
          <w:sz w:val="24"/>
          <w:szCs w:val="24"/>
          <w:lang w:val="en-US"/>
        </w:rPr>
        <w:t xml:space="preserve">Journal of Adolescent Health, 31, </w:t>
      </w:r>
      <w:r w:rsidRPr="00871331">
        <w:rPr>
          <w:rFonts w:cs="Times New Roman"/>
          <w:sz w:val="24"/>
          <w:szCs w:val="24"/>
          <w:lang w:val="en-US"/>
        </w:rPr>
        <w:t xml:space="preserve">91–121.  </w:t>
      </w:r>
      <w:r w:rsidR="00CD3DD7" w:rsidRPr="00871331">
        <w:rPr>
          <w:rFonts w:cs="Times New Roman"/>
          <w:sz w:val="24"/>
          <w:szCs w:val="24"/>
          <w:lang w:val="en-US"/>
        </w:rPr>
        <w:t>DOI: 10.1016/S1054-139X%</w:t>
      </w:r>
      <w:r w:rsidR="003673A3" w:rsidRPr="00871331">
        <w:rPr>
          <w:rFonts w:cs="Times New Roman"/>
          <w:sz w:val="24"/>
          <w:szCs w:val="24"/>
          <w:lang w:val="en-US"/>
        </w:rPr>
        <w:t>2802%2900489-5.</w:t>
      </w:r>
    </w:p>
    <w:p w:rsidR="004043C0" w:rsidRPr="00871331" w:rsidRDefault="004043C0" w:rsidP="00EB4E2E">
      <w:pPr>
        <w:spacing w:line="480" w:lineRule="auto"/>
        <w:ind w:hanging="720"/>
        <w:rPr>
          <w:rFonts w:cs="Times New Roman"/>
          <w:sz w:val="24"/>
          <w:szCs w:val="24"/>
          <w:lang w:val="en-US"/>
        </w:rPr>
      </w:pPr>
      <w:proofErr w:type="gramStart"/>
      <w:r w:rsidRPr="00871331">
        <w:rPr>
          <w:rFonts w:cs="Times New Roman"/>
          <w:sz w:val="24"/>
          <w:szCs w:val="24"/>
          <w:lang w:val="en-US"/>
        </w:rPr>
        <w:t>Jack, S., Munn, C., Cheng, C., &amp; MacMillan, H. (2006).</w:t>
      </w:r>
      <w:proofErr w:type="gramEnd"/>
      <w:r w:rsidRPr="00871331">
        <w:rPr>
          <w:rFonts w:cs="Times New Roman"/>
          <w:sz w:val="24"/>
          <w:szCs w:val="24"/>
          <w:lang w:val="en-US"/>
        </w:rPr>
        <w:t xml:space="preserve">  Child Maltreatment in Canada: Overview Paper.  </w:t>
      </w:r>
      <w:proofErr w:type="gramStart"/>
      <w:r w:rsidRPr="00871331">
        <w:rPr>
          <w:rFonts w:cs="Times New Roman"/>
          <w:i/>
          <w:sz w:val="24"/>
          <w:szCs w:val="24"/>
          <w:lang w:val="en-US"/>
        </w:rPr>
        <w:t>Minister of Health, 2006.</w:t>
      </w:r>
      <w:proofErr w:type="gramEnd"/>
      <w:r w:rsidRPr="00871331">
        <w:rPr>
          <w:rFonts w:cs="Times New Roman"/>
          <w:i/>
          <w:sz w:val="24"/>
          <w:szCs w:val="24"/>
          <w:lang w:val="en-US"/>
        </w:rPr>
        <w:t xml:space="preserve">  </w:t>
      </w:r>
      <w:r w:rsidRPr="00871331">
        <w:rPr>
          <w:rFonts w:cs="Times New Roman"/>
          <w:sz w:val="24"/>
          <w:szCs w:val="24"/>
          <w:lang w:val="en-US"/>
        </w:rPr>
        <w:t>Retrieved on 30</w:t>
      </w:r>
      <w:r w:rsidRPr="00871331">
        <w:rPr>
          <w:rFonts w:cs="Times New Roman"/>
          <w:sz w:val="24"/>
          <w:szCs w:val="24"/>
          <w:vertAlign w:val="superscript"/>
          <w:lang w:val="en-US"/>
        </w:rPr>
        <w:t>th</w:t>
      </w:r>
      <w:r w:rsidRPr="00871331">
        <w:rPr>
          <w:rFonts w:cs="Times New Roman"/>
          <w:sz w:val="24"/>
          <w:szCs w:val="24"/>
          <w:lang w:val="en-US"/>
        </w:rPr>
        <w:t xml:space="preserve"> May 2012 via: </w:t>
      </w:r>
      <w:hyperlink r:id="rId15" w:history="1">
        <w:r w:rsidRPr="00871331">
          <w:rPr>
            <w:rStyle w:val="Hyperlink"/>
            <w:rFonts w:cs="Times New Roman"/>
            <w:sz w:val="24"/>
            <w:szCs w:val="24"/>
            <w:lang w:val="en-US"/>
          </w:rPr>
          <w:t>www.phac-aspc.gc.ca/ncfv-cnivf/nfntsnegl-eng.php</w:t>
        </w:r>
      </w:hyperlink>
      <w:r w:rsidRPr="00871331">
        <w:rPr>
          <w:rFonts w:cs="Times New Roman"/>
          <w:sz w:val="24"/>
          <w:szCs w:val="24"/>
          <w:lang w:val="en-US"/>
        </w:rPr>
        <w:t xml:space="preserve"> </w:t>
      </w:r>
    </w:p>
    <w:p w:rsidR="004043C0" w:rsidRPr="00871331" w:rsidRDefault="004043C0" w:rsidP="009A2468">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Jaffee</w:t>
      </w:r>
      <w:proofErr w:type="spellEnd"/>
      <w:r w:rsidRPr="00871331">
        <w:rPr>
          <w:rFonts w:cs="Times New Roman"/>
          <w:sz w:val="24"/>
          <w:szCs w:val="24"/>
          <w:lang w:val="en-US"/>
        </w:rPr>
        <w:t xml:space="preserve">, S. R., </w:t>
      </w:r>
      <w:proofErr w:type="spellStart"/>
      <w:r w:rsidRPr="00871331">
        <w:rPr>
          <w:rFonts w:cs="Times New Roman"/>
          <w:sz w:val="24"/>
          <w:szCs w:val="24"/>
          <w:lang w:val="en-US"/>
        </w:rPr>
        <w:t>Caspi</w:t>
      </w:r>
      <w:proofErr w:type="spellEnd"/>
      <w:r w:rsidRPr="00871331">
        <w:rPr>
          <w:rFonts w:cs="Times New Roman"/>
          <w:sz w:val="24"/>
          <w:szCs w:val="24"/>
          <w:lang w:val="en-US"/>
        </w:rPr>
        <w:t>, A., Moffitt, T. E., Polo-Tomas, M., &amp; Taylor, A. (2007).</w:t>
      </w:r>
      <w:proofErr w:type="gramEnd"/>
      <w:r w:rsidRPr="00871331">
        <w:rPr>
          <w:rFonts w:cs="Times New Roman"/>
          <w:sz w:val="24"/>
          <w:szCs w:val="24"/>
          <w:lang w:val="en-US"/>
        </w:rPr>
        <w:t xml:space="preserve">  Individual, family, and neighborhood factors distinguish resilient from non-resilient maltreated children: </w:t>
      </w:r>
      <w:r w:rsidR="00610CFC" w:rsidRPr="00871331">
        <w:rPr>
          <w:rFonts w:cs="Times New Roman"/>
          <w:sz w:val="24"/>
          <w:szCs w:val="24"/>
          <w:lang w:val="en-US"/>
        </w:rPr>
        <w:t>a</w:t>
      </w:r>
      <w:r w:rsidRPr="00871331">
        <w:rPr>
          <w:rFonts w:cs="Times New Roman"/>
          <w:sz w:val="24"/>
          <w:szCs w:val="24"/>
          <w:lang w:val="en-US"/>
        </w:rPr>
        <w:t xml:space="preserve"> cumulative stressors model.  </w:t>
      </w:r>
      <w:r w:rsidRPr="00871331">
        <w:rPr>
          <w:rFonts w:cs="Times New Roman"/>
          <w:i/>
          <w:sz w:val="24"/>
          <w:szCs w:val="24"/>
          <w:lang w:val="en-US"/>
        </w:rPr>
        <w:t xml:space="preserve">Child Abuse </w:t>
      </w:r>
      <w:r w:rsidR="00610CFC" w:rsidRPr="00871331">
        <w:rPr>
          <w:rFonts w:cs="Times New Roman"/>
          <w:i/>
          <w:sz w:val="24"/>
          <w:szCs w:val="24"/>
          <w:lang w:val="en-US"/>
        </w:rPr>
        <w:t>&amp;</w:t>
      </w:r>
      <w:r w:rsidRPr="00871331">
        <w:rPr>
          <w:rFonts w:cs="Times New Roman"/>
          <w:i/>
          <w:sz w:val="24"/>
          <w:szCs w:val="24"/>
          <w:lang w:val="en-US"/>
        </w:rPr>
        <w:t xml:space="preserve"> Neglect, 31, </w:t>
      </w:r>
      <w:r w:rsidRPr="00871331">
        <w:rPr>
          <w:rFonts w:cs="Times New Roman"/>
          <w:sz w:val="24"/>
          <w:szCs w:val="24"/>
          <w:lang w:val="en-US"/>
        </w:rPr>
        <w:t xml:space="preserve">231–253.  </w:t>
      </w:r>
      <w:r w:rsidR="00610CFC" w:rsidRPr="00871331">
        <w:rPr>
          <w:rFonts w:cs="Times New Roman"/>
          <w:sz w:val="24"/>
          <w:szCs w:val="24"/>
          <w:lang w:val="en-US"/>
        </w:rPr>
        <w:t>DOI: 10.1016/j.chiabu.2006.03.011.</w:t>
      </w:r>
    </w:p>
    <w:p w:rsidR="009F53C6" w:rsidRPr="00871331" w:rsidRDefault="009F53C6" w:rsidP="009A2468">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Jaffee</w:t>
      </w:r>
      <w:proofErr w:type="spellEnd"/>
      <w:r w:rsidRPr="00871331">
        <w:rPr>
          <w:rFonts w:cs="Times New Roman"/>
          <w:sz w:val="24"/>
          <w:szCs w:val="24"/>
          <w:lang w:val="en-US"/>
        </w:rPr>
        <w:t>, S. R. &amp; Gallop, R. (2007).</w:t>
      </w:r>
      <w:proofErr w:type="gramEnd"/>
      <w:r w:rsidRPr="00871331">
        <w:rPr>
          <w:rFonts w:cs="Times New Roman"/>
          <w:sz w:val="24"/>
          <w:szCs w:val="24"/>
          <w:lang w:val="en-US"/>
        </w:rPr>
        <w:t xml:space="preserve">  Social, emotional, and academic competence among children who have had contact with child protective services: prevalence and stability estimates.  </w:t>
      </w:r>
      <w:r w:rsidRPr="00871331">
        <w:rPr>
          <w:rFonts w:cs="Times New Roman"/>
          <w:i/>
          <w:sz w:val="24"/>
          <w:szCs w:val="24"/>
          <w:lang w:val="en-US"/>
        </w:rPr>
        <w:t xml:space="preserve">Journal </w:t>
      </w:r>
      <w:r w:rsidRPr="00871331">
        <w:rPr>
          <w:rFonts w:cs="Times New Roman"/>
          <w:i/>
          <w:sz w:val="24"/>
          <w:szCs w:val="24"/>
          <w:lang w:val="en-US"/>
        </w:rPr>
        <w:lastRenderedPageBreak/>
        <w:t xml:space="preserve">of the American Academy of Child &amp; Adolescent Psychiatry, 46, </w:t>
      </w:r>
      <w:r w:rsidRPr="00871331">
        <w:rPr>
          <w:rFonts w:cs="Times New Roman"/>
          <w:sz w:val="24"/>
          <w:szCs w:val="24"/>
          <w:lang w:val="en-US"/>
        </w:rPr>
        <w:t xml:space="preserve">757-765.  DOI: 10.1097/chi.0b013e318040b247.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Kenny, M. C., &amp; </w:t>
      </w:r>
      <w:proofErr w:type="spellStart"/>
      <w:r w:rsidRPr="00871331">
        <w:rPr>
          <w:rFonts w:cs="Times New Roman"/>
          <w:sz w:val="24"/>
          <w:szCs w:val="24"/>
          <w:lang w:val="en-US"/>
        </w:rPr>
        <w:t>McEachern</w:t>
      </w:r>
      <w:proofErr w:type="spellEnd"/>
      <w:r w:rsidRPr="00871331">
        <w:rPr>
          <w:rFonts w:cs="Times New Roman"/>
          <w:sz w:val="24"/>
          <w:szCs w:val="24"/>
          <w:lang w:val="en-US"/>
        </w:rPr>
        <w:t>, A. G. (2000).</w:t>
      </w:r>
      <w:proofErr w:type="gramEnd"/>
      <w:r w:rsidRPr="00871331">
        <w:rPr>
          <w:rFonts w:cs="Times New Roman"/>
          <w:sz w:val="24"/>
          <w:szCs w:val="24"/>
          <w:lang w:val="en-US"/>
        </w:rPr>
        <w:t xml:space="preserve"> Racial, ethnic and cultural factors of childhood sexual abuse: </w:t>
      </w:r>
      <w:r w:rsidR="00354358" w:rsidRPr="00871331">
        <w:rPr>
          <w:rFonts w:cs="Times New Roman"/>
          <w:sz w:val="24"/>
          <w:szCs w:val="24"/>
          <w:lang w:val="en-US"/>
        </w:rPr>
        <w:t>a</w:t>
      </w:r>
      <w:r w:rsidRPr="00871331">
        <w:rPr>
          <w:rFonts w:cs="Times New Roman"/>
          <w:sz w:val="24"/>
          <w:szCs w:val="24"/>
          <w:lang w:val="en-US"/>
        </w:rPr>
        <w:t xml:space="preserve"> selected review of the literature.  </w:t>
      </w:r>
      <w:r w:rsidRPr="00871331">
        <w:rPr>
          <w:rFonts w:cs="Times New Roman"/>
          <w:i/>
          <w:sz w:val="24"/>
          <w:szCs w:val="24"/>
          <w:lang w:val="en-US"/>
        </w:rPr>
        <w:t xml:space="preserve">Clinical Psychology Review, 20, </w:t>
      </w:r>
      <w:r w:rsidRPr="00871331">
        <w:rPr>
          <w:rFonts w:cs="Times New Roman"/>
          <w:sz w:val="24"/>
          <w:szCs w:val="24"/>
          <w:lang w:val="en-US"/>
        </w:rPr>
        <w:t xml:space="preserve">905–922. </w:t>
      </w:r>
      <w:r w:rsidR="00354358" w:rsidRPr="00871331">
        <w:rPr>
          <w:rFonts w:cs="Times New Roman"/>
          <w:sz w:val="24"/>
          <w:szCs w:val="24"/>
          <w:lang w:val="en-US"/>
        </w:rPr>
        <w:t>DOI: 10.1016/S0272-7358%2899%2900022-7.</w:t>
      </w:r>
    </w:p>
    <w:p w:rsidR="00643F12" w:rsidRPr="00871331" w:rsidRDefault="00643F12"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Kessler, R. C., Berglund, P., </w:t>
      </w:r>
      <w:proofErr w:type="spellStart"/>
      <w:r w:rsidRPr="00871331">
        <w:rPr>
          <w:rFonts w:cs="Times New Roman"/>
          <w:sz w:val="24"/>
          <w:szCs w:val="24"/>
          <w:lang w:val="en-US"/>
        </w:rPr>
        <w:t>Demler</w:t>
      </w:r>
      <w:proofErr w:type="spellEnd"/>
      <w:r w:rsidRPr="00871331">
        <w:rPr>
          <w:rFonts w:cs="Times New Roman"/>
          <w:sz w:val="24"/>
          <w:szCs w:val="24"/>
          <w:lang w:val="en-US"/>
        </w:rPr>
        <w:t xml:space="preserve">, O., Jin, R., </w:t>
      </w:r>
      <w:proofErr w:type="spellStart"/>
      <w:r w:rsidRPr="00871331">
        <w:rPr>
          <w:rFonts w:cs="Times New Roman"/>
          <w:sz w:val="24"/>
          <w:szCs w:val="24"/>
          <w:lang w:val="en-US"/>
        </w:rPr>
        <w:t>Merikangas</w:t>
      </w:r>
      <w:proofErr w:type="spellEnd"/>
      <w:r w:rsidRPr="00871331">
        <w:rPr>
          <w:rFonts w:cs="Times New Roman"/>
          <w:sz w:val="24"/>
          <w:szCs w:val="24"/>
          <w:lang w:val="en-US"/>
        </w:rPr>
        <w:t>, K. R., &amp; Walters, E. E. (2005).</w:t>
      </w:r>
      <w:proofErr w:type="gramEnd"/>
      <w:r w:rsidRPr="00871331">
        <w:rPr>
          <w:rFonts w:cs="Times New Roman"/>
          <w:sz w:val="24"/>
          <w:szCs w:val="24"/>
          <w:lang w:val="en-US"/>
        </w:rPr>
        <w:t xml:space="preserve">  Lifetime prevalence and age-of-onset distributions of DSM-IV disorders in the national </w:t>
      </w:r>
      <w:proofErr w:type="spellStart"/>
      <w:r w:rsidRPr="00871331">
        <w:rPr>
          <w:rFonts w:cs="Times New Roman"/>
          <w:sz w:val="24"/>
          <w:szCs w:val="24"/>
          <w:lang w:val="en-US"/>
        </w:rPr>
        <w:t>comorbidity</w:t>
      </w:r>
      <w:proofErr w:type="spellEnd"/>
      <w:r w:rsidRPr="00871331">
        <w:rPr>
          <w:rFonts w:cs="Times New Roman"/>
          <w:sz w:val="24"/>
          <w:szCs w:val="24"/>
          <w:lang w:val="en-US"/>
        </w:rPr>
        <w:t xml:space="preserve"> survey replication.  </w:t>
      </w:r>
      <w:r w:rsidRPr="00871331">
        <w:rPr>
          <w:rFonts w:cs="Times New Roman"/>
          <w:i/>
          <w:sz w:val="24"/>
          <w:szCs w:val="24"/>
          <w:lang w:val="en-US"/>
        </w:rPr>
        <w:t xml:space="preserve">Archives of General Psychiatry, 62, </w:t>
      </w:r>
      <w:r w:rsidRPr="00871331">
        <w:rPr>
          <w:rFonts w:cs="Times New Roman"/>
          <w:sz w:val="24"/>
          <w:szCs w:val="24"/>
          <w:lang w:val="en-US"/>
        </w:rPr>
        <w:t xml:space="preserve">593-602.  DOI: 10.1001/archpsyc.62.6.593.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Kisanga</w:t>
      </w:r>
      <w:proofErr w:type="spellEnd"/>
      <w:r w:rsidRPr="00871331">
        <w:rPr>
          <w:rFonts w:cs="Times New Roman"/>
          <w:sz w:val="24"/>
          <w:szCs w:val="24"/>
          <w:lang w:val="en-US"/>
        </w:rPr>
        <w:t xml:space="preserve">, F., </w:t>
      </w:r>
      <w:proofErr w:type="spellStart"/>
      <w:r w:rsidRPr="00871331">
        <w:rPr>
          <w:rFonts w:cs="Times New Roman"/>
          <w:sz w:val="24"/>
          <w:szCs w:val="24"/>
          <w:lang w:val="en-US"/>
        </w:rPr>
        <w:t>Nystrom</w:t>
      </w:r>
      <w:proofErr w:type="spellEnd"/>
      <w:r w:rsidRPr="00871331">
        <w:rPr>
          <w:rFonts w:cs="Times New Roman"/>
          <w:sz w:val="24"/>
          <w:szCs w:val="24"/>
          <w:lang w:val="en-US"/>
        </w:rPr>
        <w:t xml:space="preserve">, L., Hogan, N., &amp; </w:t>
      </w:r>
      <w:proofErr w:type="spellStart"/>
      <w:r w:rsidRPr="00871331">
        <w:rPr>
          <w:rFonts w:cs="Times New Roman"/>
          <w:sz w:val="24"/>
          <w:szCs w:val="24"/>
          <w:lang w:val="en-US"/>
        </w:rPr>
        <w:t>Emmelin</w:t>
      </w:r>
      <w:proofErr w:type="spellEnd"/>
      <w:r w:rsidRPr="00871331">
        <w:rPr>
          <w:rFonts w:cs="Times New Roman"/>
          <w:sz w:val="24"/>
          <w:szCs w:val="24"/>
          <w:lang w:val="en-US"/>
        </w:rPr>
        <w:t>, M. (2011).</w:t>
      </w:r>
      <w:proofErr w:type="gramEnd"/>
      <w:r w:rsidRPr="00871331">
        <w:rPr>
          <w:rFonts w:cs="Times New Roman"/>
          <w:sz w:val="24"/>
          <w:szCs w:val="24"/>
          <w:lang w:val="en-US"/>
        </w:rPr>
        <w:t xml:space="preserve">  Child sexual abuse: community concerns in urban Tanzania.  </w:t>
      </w:r>
      <w:r w:rsidRPr="00871331">
        <w:rPr>
          <w:rFonts w:cs="Times New Roman"/>
          <w:i/>
          <w:sz w:val="24"/>
          <w:szCs w:val="24"/>
          <w:lang w:val="en-US"/>
        </w:rPr>
        <w:t xml:space="preserve">Journal of Child Sexual Abuse: Research, Treatment, and Program Innovations for Victims, Survivors, and Offenders, 20, </w:t>
      </w:r>
      <w:r w:rsidRPr="00871331">
        <w:rPr>
          <w:rFonts w:cs="Times New Roman"/>
          <w:sz w:val="24"/>
          <w:szCs w:val="24"/>
          <w:lang w:val="en-US"/>
        </w:rPr>
        <w:t>196–217.</w:t>
      </w:r>
      <w:r w:rsidR="000D04C9" w:rsidRPr="00871331">
        <w:rPr>
          <w:rFonts w:cs="Times New Roman"/>
          <w:sz w:val="24"/>
          <w:szCs w:val="24"/>
          <w:lang w:val="en-US"/>
        </w:rPr>
        <w:t xml:space="preserve">  DOI: 10.1080/10538712.2011.555356.</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Korbin</w:t>
      </w:r>
      <w:proofErr w:type="spellEnd"/>
      <w:r w:rsidRPr="00871331">
        <w:rPr>
          <w:rFonts w:cs="Times New Roman"/>
          <w:sz w:val="24"/>
          <w:szCs w:val="24"/>
          <w:lang w:val="en-US"/>
        </w:rPr>
        <w:t xml:space="preserve">, J. E. (2003).  </w:t>
      </w:r>
      <w:proofErr w:type="gramStart"/>
      <w:r w:rsidRPr="00871331">
        <w:rPr>
          <w:rFonts w:cs="Times New Roman"/>
          <w:sz w:val="24"/>
          <w:szCs w:val="24"/>
          <w:lang w:val="en-US"/>
        </w:rPr>
        <w:t>Neighborhood and community connectedness in child maltreatment research.</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w:t>
      </w:r>
      <w:r w:rsidR="007243F4" w:rsidRPr="00871331">
        <w:rPr>
          <w:rFonts w:cs="Times New Roman"/>
          <w:i/>
          <w:sz w:val="24"/>
          <w:szCs w:val="24"/>
          <w:lang w:val="en-US"/>
        </w:rPr>
        <w:t>&amp;</w:t>
      </w:r>
      <w:r w:rsidRPr="00871331">
        <w:rPr>
          <w:rFonts w:cs="Times New Roman"/>
          <w:i/>
          <w:sz w:val="24"/>
          <w:szCs w:val="24"/>
          <w:lang w:val="en-US"/>
        </w:rPr>
        <w:t xml:space="preserve"> Neglect, 27, </w:t>
      </w:r>
      <w:r w:rsidRPr="00871331">
        <w:rPr>
          <w:rFonts w:cs="Times New Roman"/>
          <w:sz w:val="24"/>
          <w:szCs w:val="24"/>
          <w:lang w:val="en-US"/>
        </w:rPr>
        <w:t>137-140.</w:t>
      </w:r>
      <w:r w:rsidR="007243F4" w:rsidRPr="00871331">
        <w:rPr>
          <w:rFonts w:cs="Times New Roman"/>
          <w:sz w:val="24"/>
          <w:szCs w:val="24"/>
          <w:lang w:val="en-US"/>
        </w:rPr>
        <w:t xml:space="preserve">  DOI: 10.1016/S0145-2134(02)00537-9.</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Lanning, K. V. (2005). Compliant child victims: Confronting an uncomfortable reality.   In E. Quayle, &amp; M. Taylor (Ed.), </w:t>
      </w:r>
      <w:r w:rsidRPr="00871331">
        <w:rPr>
          <w:rFonts w:cs="Times New Roman"/>
          <w:i/>
          <w:sz w:val="24"/>
          <w:szCs w:val="24"/>
          <w:lang w:val="en-US"/>
        </w:rPr>
        <w:t xml:space="preserve">Viewing Child Pornography on the Internet: Understanding the offence, managing the offender, helping the victims. </w:t>
      </w:r>
      <w:r w:rsidRPr="00871331">
        <w:rPr>
          <w:rFonts w:cs="Times New Roman"/>
          <w:sz w:val="24"/>
          <w:szCs w:val="24"/>
          <w:lang w:val="en-US"/>
        </w:rPr>
        <w:t>Lyme Regis:</w:t>
      </w:r>
      <w:r w:rsidRPr="00871331">
        <w:rPr>
          <w:rFonts w:cs="Times New Roman"/>
          <w:i/>
          <w:sz w:val="24"/>
          <w:szCs w:val="24"/>
          <w:lang w:val="en-US"/>
        </w:rPr>
        <w:t xml:space="preserve">  </w:t>
      </w:r>
      <w:r w:rsidRPr="00871331">
        <w:rPr>
          <w:rFonts w:cs="Times New Roman"/>
          <w:sz w:val="24"/>
          <w:szCs w:val="24"/>
          <w:lang w:val="en-US"/>
        </w:rPr>
        <w:t>Russell House Publishing.</w:t>
      </w:r>
    </w:p>
    <w:p w:rsidR="00620A28" w:rsidRPr="00871331" w:rsidRDefault="00620A28"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Lathouwers</w:t>
      </w:r>
      <w:proofErr w:type="spellEnd"/>
      <w:r w:rsidRPr="00871331">
        <w:rPr>
          <w:rFonts w:cs="Times New Roman"/>
          <w:sz w:val="24"/>
          <w:szCs w:val="24"/>
          <w:lang w:val="en-US"/>
        </w:rPr>
        <w:t xml:space="preserve">, K., de Moor, J., &amp; </w:t>
      </w:r>
      <w:proofErr w:type="spellStart"/>
      <w:r w:rsidRPr="00871331">
        <w:rPr>
          <w:rFonts w:cs="Times New Roman"/>
          <w:sz w:val="24"/>
          <w:szCs w:val="24"/>
          <w:lang w:val="en-US"/>
        </w:rPr>
        <w:t>Didden</w:t>
      </w:r>
      <w:proofErr w:type="spellEnd"/>
      <w:r w:rsidRPr="00871331">
        <w:rPr>
          <w:rFonts w:cs="Times New Roman"/>
          <w:sz w:val="24"/>
          <w:szCs w:val="24"/>
          <w:lang w:val="en-US"/>
        </w:rPr>
        <w:t>, R. (2009).</w:t>
      </w:r>
      <w:proofErr w:type="gramEnd"/>
      <w:r w:rsidRPr="00871331">
        <w:rPr>
          <w:rFonts w:cs="Times New Roman"/>
          <w:sz w:val="24"/>
          <w:szCs w:val="24"/>
          <w:lang w:val="en-US"/>
        </w:rPr>
        <w:t xml:space="preserve">  Access to the internet by adolescents who have a physical disability: a comparative study.  </w:t>
      </w:r>
      <w:r w:rsidRPr="00871331">
        <w:rPr>
          <w:rFonts w:cs="Times New Roman"/>
          <w:i/>
          <w:sz w:val="24"/>
          <w:szCs w:val="24"/>
          <w:lang w:val="en-US"/>
        </w:rPr>
        <w:t xml:space="preserve">Research in Developmental Disabilities, 30, </w:t>
      </w:r>
      <w:r w:rsidRPr="00871331">
        <w:rPr>
          <w:rFonts w:cs="Times New Roman"/>
          <w:sz w:val="24"/>
          <w:szCs w:val="24"/>
          <w:lang w:val="en-US"/>
        </w:rPr>
        <w:t>702-711.  DOI: 10.1016/j.ridd.2008.09.003.</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lastRenderedPageBreak/>
        <w:t>Lauritsen</w:t>
      </w:r>
      <w:proofErr w:type="spellEnd"/>
      <w:r w:rsidRPr="00871331">
        <w:rPr>
          <w:rFonts w:cs="Times New Roman"/>
          <w:sz w:val="24"/>
          <w:szCs w:val="24"/>
          <w:lang w:val="en-US"/>
        </w:rPr>
        <w:t xml:space="preserve">, J. L. (2003).  How families and communities influence youth victimization.  </w:t>
      </w:r>
      <w:r w:rsidRPr="00871331">
        <w:rPr>
          <w:rFonts w:cs="Times New Roman"/>
          <w:i/>
          <w:sz w:val="24"/>
          <w:szCs w:val="24"/>
          <w:lang w:val="en-US"/>
        </w:rPr>
        <w:t xml:space="preserve">Juvenile Justice Bulletin. </w:t>
      </w:r>
      <w:r w:rsidRPr="00871331">
        <w:rPr>
          <w:rFonts w:cs="Times New Roman"/>
          <w:sz w:val="24"/>
          <w:szCs w:val="24"/>
          <w:lang w:val="en-US"/>
        </w:rPr>
        <w:t>Retrieved May 22</w:t>
      </w:r>
      <w:r w:rsidRPr="00871331">
        <w:rPr>
          <w:rFonts w:cs="Times New Roman"/>
          <w:sz w:val="24"/>
          <w:szCs w:val="24"/>
          <w:vertAlign w:val="superscript"/>
          <w:lang w:val="en-US"/>
        </w:rPr>
        <w:t>nd</w:t>
      </w:r>
      <w:r w:rsidRPr="00871331">
        <w:rPr>
          <w:rFonts w:cs="Times New Roman"/>
          <w:sz w:val="24"/>
          <w:szCs w:val="24"/>
          <w:lang w:val="en-US"/>
        </w:rPr>
        <w:t xml:space="preserve"> 2012 via: </w:t>
      </w:r>
      <w:hyperlink r:id="rId16" w:history="1">
        <w:r w:rsidRPr="00871331">
          <w:rPr>
            <w:rStyle w:val="Hyperlink"/>
            <w:rFonts w:cs="Times New Roman"/>
            <w:sz w:val="24"/>
            <w:szCs w:val="24"/>
            <w:lang w:val="en-US"/>
          </w:rPr>
          <w:t>www.wcl.american.edu/.../familiesandcommunitiesinfluenceyouthvictimization.pdf</w:t>
        </w:r>
      </w:hyperlink>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i/>
          <w:sz w:val="24"/>
          <w:szCs w:val="24"/>
          <w:lang w:val="en-US"/>
        </w:rPr>
      </w:pPr>
      <w:proofErr w:type="spellStart"/>
      <w:r w:rsidRPr="00871331">
        <w:rPr>
          <w:rFonts w:cs="Times New Roman"/>
          <w:sz w:val="24"/>
          <w:szCs w:val="24"/>
          <w:lang w:val="en-US"/>
        </w:rPr>
        <w:t>Lazurus</w:t>
      </w:r>
      <w:proofErr w:type="spellEnd"/>
      <w:r w:rsidRPr="00871331">
        <w:rPr>
          <w:rFonts w:cs="Times New Roman"/>
          <w:sz w:val="24"/>
          <w:szCs w:val="24"/>
          <w:lang w:val="en-US"/>
        </w:rPr>
        <w:t xml:space="preserve">, R. S., &amp; </w:t>
      </w:r>
      <w:proofErr w:type="spellStart"/>
      <w:r w:rsidRPr="00871331">
        <w:rPr>
          <w:rFonts w:cs="Times New Roman"/>
          <w:sz w:val="24"/>
          <w:szCs w:val="24"/>
          <w:lang w:val="en-US"/>
        </w:rPr>
        <w:t>Folkman</w:t>
      </w:r>
      <w:proofErr w:type="spellEnd"/>
      <w:r w:rsidRPr="00871331">
        <w:rPr>
          <w:rFonts w:cs="Times New Roman"/>
          <w:sz w:val="24"/>
          <w:szCs w:val="24"/>
          <w:lang w:val="en-US"/>
        </w:rPr>
        <w:t xml:space="preserve">, S. (1984). </w:t>
      </w:r>
      <w:proofErr w:type="gramStart"/>
      <w:r w:rsidRPr="00871331">
        <w:rPr>
          <w:rFonts w:cs="Times New Roman"/>
          <w:sz w:val="24"/>
          <w:szCs w:val="24"/>
          <w:lang w:val="en-US"/>
        </w:rPr>
        <w:t>In Garcia, C. (2010).</w:t>
      </w:r>
      <w:proofErr w:type="gramEnd"/>
      <w:r w:rsidRPr="00871331">
        <w:rPr>
          <w:rFonts w:cs="Times New Roman"/>
          <w:sz w:val="24"/>
          <w:szCs w:val="24"/>
          <w:lang w:val="en-US"/>
        </w:rPr>
        <w:t xml:space="preserve">  Conceptualization and measurement of coping during adolescence: A review of the literatures.  </w:t>
      </w:r>
      <w:proofErr w:type="gramStart"/>
      <w:r w:rsidRPr="00871331">
        <w:rPr>
          <w:rFonts w:cs="Times New Roman"/>
          <w:i/>
          <w:sz w:val="24"/>
          <w:szCs w:val="24"/>
          <w:lang w:val="en-US"/>
        </w:rPr>
        <w:t>Journal of Nursing Scholarship.</w:t>
      </w:r>
      <w:proofErr w:type="gramEnd"/>
      <w:r w:rsidRPr="00871331">
        <w:rPr>
          <w:rFonts w:cs="Times New Roman"/>
          <w:i/>
          <w:sz w:val="24"/>
          <w:szCs w:val="24"/>
          <w:lang w:val="en-US"/>
        </w:rPr>
        <w:t xml:space="preserve"> 42,</w:t>
      </w:r>
      <w:r w:rsidRPr="00871331">
        <w:rPr>
          <w:rFonts w:cs="Times New Roman"/>
          <w:sz w:val="24"/>
          <w:szCs w:val="24"/>
          <w:lang w:val="en-US"/>
        </w:rPr>
        <w:t xml:space="preserve"> 166-185. </w:t>
      </w:r>
      <w:r w:rsidRPr="00871331">
        <w:rPr>
          <w:rFonts w:cs="Times New Roman"/>
          <w:i/>
          <w:sz w:val="24"/>
          <w:szCs w:val="24"/>
          <w:lang w:val="en-US"/>
        </w:rPr>
        <w:t xml:space="preserve">  </w:t>
      </w:r>
      <w:r w:rsidR="005C6F6B" w:rsidRPr="00871331">
        <w:rPr>
          <w:rFonts w:cs="Times New Roman"/>
          <w:sz w:val="24"/>
          <w:szCs w:val="24"/>
          <w:lang w:val="en-US"/>
        </w:rPr>
        <w:t>DOI: 10.1111/j.1547-5069.2009.01327.x.</w:t>
      </w:r>
    </w:p>
    <w:p w:rsidR="004043C0" w:rsidRPr="00871331" w:rsidRDefault="004043C0" w:rsidP="006E4F7E">
      <w:pPr>
        <w:spacing w:line="480" w:lineRule="auto"/>
        <w:ind w:hanging="720"/>
        <w:rPr>
          <w:rFonts w:cs="Times New Roman"/>
          <w:i/>
          <w:sz w:val="24"/>
          <w:szCs w:val="24"/>
          <w:lang w:val="en-US"/>
        </w:rPr>
      </w:pPr>
      <w:r w:rsidRPr="00871331">
        <w:rPr>
          <w:rFonts w:cs="Times New Roman"/>
          <w:sz w:val="24"/>
          <w:szCs w:val="24"/>
          <w:lang w:val="en-US"/>
        </w:rPr>
        <w:t xml:space="preserve">Livingstone, S. (2010).  </w:t>
      </w:r>
      <w:r w:rsidRPr="00871331">
        <w:rPr>
          <w:rFonts w:cs="Times New Roman"/>
          <w:i/>
          <w:sz w:val="24"/>
          <w:szCs w:val="24"/>
          <w:lang w:val="en-US"/>
        </w:rPr>
        <w:t>E-Youth: (future) policy implications: reflections on online risk, harm and vulnerability.</w:t>
      </w:r>
      <w:r w:rsidRPr="00871331">
        <w:rPr>
          <w:rFonts w:cs="Times New Roman"/>
          <w:sz w:val="24"/>
          <w:szCs w:val="24"/>
          <w:lang w:val="en-US"/>
        </w:rPr>
        <w:t xml:space="preserve"> Keynote Address at the e-Youth: balancing between opportunities and risks conference, Antwerp, Belgium, June 2010</w:t>
      </w:r>
      <w:r w:rsidRPr="00871331">
        <w:rPr>
          <w:rFonts w:cs="Times New Roman"/>
          <w:i/>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Livingstone, S., &amp; </w:t>
      </w:r>
      <w:proofErr w:type="spellStart"/>
      <w:r w:rsidRPr="00871331">
        <w:rPr>
          <w:rFonts w:cs="Times New Roman"/>
          <w:sz w:val="24"/>
          <w:szCs w:val="24"/>
          <w:lang w:val="en-US"/>
        </w:rPr>
        <w:t>Bober</w:t>
      </w:r>
      <w:proofErr w:type="spellEnd"/>
      <w:r w:rsidRPr="00871331">
        <w:rPr>
          <w:rFonts w:cs="Times New Roman"/>
          <w:sz w:val="24"/>
          <w:szCs w:val="24"/>
          <w:lang w:val="en-US"/>
        </w:rPr>
        <w:t>, M. (2004).</w:t>
      </w:r>
      <w:proofErr w:type="gramEnd"/>
      <w:r w:rsidRPr="00871331">
        <w:rPr>
          <w:rFonts w:cs="Times New Roman"/>
          <w:sz w:val="24"/>
          <w:szCs w:val="24"/>
          <w:lang w:val="en-US"/>
        </w:rPr>
        <w:t xml:space="preserve">  </w:t>
      </w:r>
      <w:r w:rsidRPr="00871331">
        <w:rPr>
          <w:rFonts w:cs="Times New Roman"/>
          <w:i/>
          <w:sz w:val="24"/>
          <w:szCs w:val="24"/>
          <w:lang w:val="en-US"/>
        </w:rPr>
        <w:t xml:space="preserve">UK Children Go Online. </w:t>
      </w:r>
      <w:proofErr w:type="spellStart"/>
      <w:r w:rsidRPr="00871331">
        <w:rPr>
          <w:rFonts w:cs="Times New Roman"/>
          <w:sz w:val="24"/>
          <w:szCs w:val="24"/>
          <w:lang w:val="en-US"/>
        </w:rPr>
        <w:t>Swindon</w:t>
      </w:r>
      <w:proofErr w:type="spellEnd"/>
      <w:r w:rsidRPr="00871331">
        <w:rPr>
          <w:rFonts w:cs="Times New Roman"/>
          <w:sz w:val="24"/>
          <w:szCs w:val="24"/>
          <w:lang w:val="en-US"/>
        </w:rPr>
        <w:t>, UK: Economic and Social Research Council (ESRC).</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Livingstone, S., &amp; Haddon, L. (2009).</w:t>
      </w:r>
      <w:proofErr w:type="gramEnd"/>
      <w:r w:rsidRPr="00871331">
        <w:rPr>
          <w:rFonts w:cs="Times New Roman"/>
          <w:sz w:val="24"/>
          <w:szCs w:val="24"/>
          <w:lang w:val="en-US"/>
        </w:rPr>
        <w:t xml:space="preserve"> Horizons: EU kids online.  </w:t>
      </w:r>
      <w:r w:rsidRPr="00871331">
        <w:rPr>
          <w:rFonts w:cs="Times New Roman"/>
          <w:i/>
          <w:sz w:val="24"/>
          <w:szCs w:val="24"/>
          <w:lang w:val="en-US"/>
        </w:rPr>
        <w:t>Journal of Psychology, 217,</w:t>
      </w:r>
      <w:r w:rsidRPr="00871331">
        <w:rPr>
          <w:rFonts w:cs="Times New Roman"/>
          <w:sz w:val="24"/>
          <w:szCs w:val="24"/>
          <w:lang w:val="en-US"/>
        </w:rPr>
        <w:t xml:space="preserve"> 233-239.</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Livingstone, S., &amp; </w:t>
      </w:r>
      <w:proofErr w:type="spellStart"/>
      <w:r w:rsidRPr="00871331">
        <w:rPr>
          <w:rFonts w:cs="Times New Roman"/>
          <w:sz w:val="24"/>
          <w:szCs w:val="24"/>
          <w:lang w:val="en-US"/>
        </w:rPr>
        <w:t>Helsper</w:t>
      </w:r>
      <w:proofErr w:type="spellEnd"/>
      <w:r w:rsidRPr="00871331">
        <w:rPr>
          <w:rFonts w:cs="Times New Roman"/>
          <w:sz w:val="24"/>
          <w:szCs w:val="24"/>
          <w:lang w:val="en-US"/>
        </w:rPr>
        <w:t>, E. J. (2007).</w:t>
      </w:r>
      <w:proofErr w:type="gramEnd"/>
      <w:r w:rsidRPr="00871331">
        <w:rPr>
          <w:rFonts w:cs="Times New Roman"/>
          <w:sz w:val="24"/>
          <w:szCs w:val="24"/>
          <w:lang w:val="en-US"/>
        </w:rPr>
        <w:t xml:space="preserve">  Taking risks when communicating on the internet: </w:t>
      </w:r>
      <w:r w:rsidR="00960B97" w:rsidRPr="00871331">
        <w:rPr>
          <w:rFonts w:cs="Times New Roman"/>
          <w:sz w:val="24"/>
          <w:szCs w:val="24"/>
          <w:lang w:val="en-US"/>
        </w:rPr>
        <w:t>t</w:t>
      </w:r>
      <w:r w:rsidRPr="00871331">
        <w:rPr>
          <w:rFonts w:cs="Times New Roman"/>
          <w:sz w:val="24"/>
          <w:szCs w:val="24"/>
          <w:lang w:val="en-US"/>
        </w:rPr>
        <w:t xml:space="preserve">he role of offline social-psychological factors in young people’s vulnerability to online risks.  </w:t>
      </w:r>
      <w:r w:rsidRPr="00871331">
        <w:rPr>
          <w:rFonts w:cs="Times New Roman"/>
          <w:i/>
          <w:sz w:val="24"/>
          <w:szCs w:val="24"/>
          <w:lang w:val="en-US"/>
        </w:rPr>
        <w:t xml:space="preserve">Information Communication and Society, 10, </w:t>
      </w:r>
      <w:r w:rsidRPr="00871331">
        <w:rPr>
          <w:rFonts w:cs="Times New Roman"/>
          <w:sz w:val="24"/>
          <w:szCs w:val="24"/>
          <w:lang w:val="en-US"/>
        </w:rPr>
        <w:t>619-644</w:t>
      </w:r>
      <w:r w:rsidR="00960B97" w:rsidRPr="00871331">
        <w:rPr>
          <w:rFonts w:cs="Times New Roman"/>
          <w:i/>
          <w:sz w:val="24"/>
          <w:szCs w:val="24"/>
          <w:lang w:val="en-US"/>
        </w:rPr>
        <w:t>.</w:t>
      </w:r>
      <w:r w:rsidR="00960B97" w:rsidRPr="00871331">
        <w:rPr>
          <w:rFonts w:cs="Times New Roman"/>
          <w:sz w:val="24"/>
          <w:szCs w:val="24"/>
          <w:lang w:val="en-US"/>
        </w:rPr>
        <w:t xml:space="preserve"> DOI: 10.1080/13691180701657998.</w:t>
      </w:r>
    </w:p>
    <w:p w:rsidR="004043C0" w:rsidRPr="00871331" w:rsidRDefault="004043C0" w:rsidP="00286909">
      <w:pPr>
        <w:spacing w:line="480" w:lineRule="auto"/>
        <w:ind w:hanging="720"/>
        <w:rPr>
          <w:rFonts w:cs="Times New Roman"/>
          <w:sz w:val="24"/>
          <w:szCs w:val="24"/>
          <w:lang w:val="en-US"/>
        </w:rPr>
      </w:pPr>
      <w:proofErr w:type="gramStart"/>
      <w:r w:rsidRPr="00871331">
        <w:rPr>
          <w:rFonts w:cs="Times New Roman"/>
          <w:sz w:val="24"/>
          <w:szCs w:val="24"/>
          <w:lang w:val="en-US"/>
        </w:rPr>
        <w:t xml:space="preserve">Livingstone, S., </w:t>
      </w:r>
      <w:proofErr w:type="spellStart"/>
      <w:r w:rsidRPr="00871331">
        <w:rPr>
          <w:rFonts w:cs="Times New Roman"/>
          <w:sz w:val="24"/>
          <w:szCs w:val="24"/>
          <w:lang w:val="en-US"/>
        </w:rPr>
        <w:t>Bober</w:t>
      </w:r>
      <w:proofErr w:type="spellEnd"/>
      <w:r w:rsidRPr="00871331">
        <w:rPr>
          <w:rFonts w:cs="Times New Roman"/>
          <w:sz w:val="24"/>
          <w:szCs w:val="24"/>
          <w:lang w:val="en-US"/>
        </w:rPr>
        <w:t xml:space="preserve">, M., &amp; </w:t>
      </w:r>
      <w:proofErr w:type="spellStart"/>
      <w:r w:rsidRPr="00871331">
        <w:rPr>
          <w:rFonts w:cs="Times New Roman"/>
          <w:sz w:val="24"/>
          <w:szCs w:val="24"/>
          <w:lang w:val="en-US"/>
        </w:rPr>
        <w:t>Helsper</w:t>
      </w:r>
      <w:proofErr w:type="spellEnd"/>
      <w:r w:rsidRPr="00871331">
        <w:rPr>
          <w:rFonts w:cs="Times New Roman"/>
          <w:sz w:val="24"/>
          <w:szCs w:val="24"/>
          <w:lang w:val="en-US"/>
        </w:rPr>
        <w:t>, E. J. (2005).</w:t>
      </w:r>
      <w:proofErr w:type="gramEnd"/>
      <w:r w:rsidRPr="00871331">
        <w:rPr>
          <w:rFonts w:cs="Times New Roman"/>
          <w:sz w:val="24"/>
          <w:szCs w:val="24"/>
          <w:lang w:val="en-US"/>
        </w:rPr>
        <w:t xml:space="preserve">  </w:t>
      </w:r>
      <w:proofErr w:type="gramStart"/>
      <w:r w:rsidRPr="00871331">
        <w:rPr>
          <w:rFonts w:cs="Times New Roman"/>
          <w:sz w:val="24"/>
          <w:szCs w:val="24"/>
          <w:lang w:val="en-US"/>
        </w:rPr>
        <w:t>Active participation or just more information?</w:t>
      </w:r>
      <w:proofErr w:type="gramEnd"/>
      <w:r w:rsidRPr="00871331">
        <w:rPr>
          <w:rFonts w:cs="Times New Roman"/>
          <w:sz w:val="24"/>
          <w:szCs w:val="24"/>
          <w:lang w:val="en-US"/>
        </w:rPr>
        <w:t xml:space="preserve">  </w:t>
      </w:r>
      <w:proofErr w:type="gramStart"/>
      <w:r w:rsidRPr="00871331">
        <w:rPr>
          <w:rFonts w:cs="Times New Roman"/>
          <w:sz w:val="24"/>
          <w:szCs w:val="24"/>
          <w:lang w:val="en-US"/>
        </w:rPr>
        <w:t>Young people’s take up of opportunities to act and interact on the internet.</w:t>
      </w:r>
      <w:proofErr w:type="gramEnd"/>
      <w:r w:rsidRPr="00871331">
        <w:rPr>
          <w:rFonts w:cs="Times New Roman"/>
          <w:sz w:val="24"/>
          <w:szCs w:val="24"/>
          <w:lang w:val="en-US"/>
        </w:rPr>
        <w:t xml:space="preserve">  </w:t>
      </w:r>
      <w:r w:rsidRPr="00871331">
        <w:rPr>
          <w:rStyle w:val="Strong"/>
          <w:rFonts w:cs="Times New Roman"/>
          <w:b w:val="0"/>
          <w:i/>
          <w:sz w:val="24"/>
          <w:szCs w:val="24"/>
          <w:lang w:val="en-US"/>
        </w:rPr>
        <w:t>Information, Communication and Society</w:t>
      </w:r>
      <w:r w:rsidRPr="00871331">
        <w:rPr>
          <w:rFonts w:cs="Times New Roman"/>
          <w:b/>
          <w:sz w:val="24"/>
          <w:szCs w:val="24"/>
          <w:lang w:val="en-US"/>
        </w:rPr>
        <w:t xml:space="preserve">, </w:t>
      </w:r>
      <w:r w:rsidRPr="00871331">
        <w:rPr>
          <w:rFonts w:cs="Times New Roman"/>
          <w:i/>
          <w:sz w:val="24"/>
          <w:szCs w:val="24"/>
          <w:lang w:val="en-US"/>
        </w:rPr>
        <w:t>8,</w:t>
      </w:r>
      <w:r w:rsidRPr="00871331">
        <w:rPr>
          <w:rFonts w:cs="Times New Roman"/>
          <w:sz w:val="24"/>
          <w:szCs w:val="24"/>
          <w:lang w:val="en-US"/>
        </w:rPr>
        <w:t xml:space="preserve"> 287-314.</w:t>
      </w:r>
      <w:r w:rsidR="00B146ED" w:rsidRPr="00871331">
        <w:rPr>
          <w:rFonts w:cs="Times New Roman"/>
          <w:sz w:val="24"/>
          <w:szCs w:val="24"/>
          <w:lang w:val="en-US"/>
        </w:rPr>
        <w:t xml:space="preserve">  DOI: 10.1080/13691180500259103.</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Livingstone, S., Haddon, L., </w:t>
      </w:r>
      <w:proofErr w:type="spellStart"/>
      <w:r w:rsidRPr="00871331">
        <w:rPr>
          <w:rFonts w:cs="Times New Roman"/>
          <w:sz w:val="24"/>
          <w:szCs w:val="24"/>
          <w:lang w:val="en-US"/>
        </w:rPr>
        <w:t>G</w:t>
      </w:r>
      <w:r w:rsidR="0021426F" w:rsidRPr="00871331">
        <w:rPr>
          <w:rFonts w:cs="Times New Roman"/>
          <w:sz w:val="24"/>
          <w:szCs w:val="24"/>
          <w:lang w:val="en-US"/>
        </w:rPr>
        <w:t>ö</w:t>
      </w:r>
      <w:r w:rsidRPr="00871331">
        <w:rPr>
          <w:rFonts w:cs="Times New Roman"/>
          <w:sz w:val="24"/>
          <w:szCs w:val="24"/>
          <w:lang w:val="en-US"/>
        </w:rPr>
        <w:t>rzig</w:t>
      </w:r>
      <w:proofErr w:type="spellEnd"/>
      <w:r w:rsidRPr="00871331">
        <w:rPr>
          <w:rFonts w:cs="Times New Roman"/>
          <w:sz w:val="24"/>
          <w:szCs w:val="24"/>
          <w:lang w:val="en-US"/>
        </w:rPr>
        <w:t xml:space="preserve">, A. &amp; </w:t>
      </w:r>
      <w:proofErr w:type="spellStart"/>
      <w:r w:rsidRPr="00871331">
        <w:rPr>
          <w:rFonts w:cs="Times New Roman"/>
          <w:sz w:val="24"/>
          <w:szCs w:val="24"/>
          <w:lang w:val="en-US"/>
        </w:rPr>
        <w:t>Olafsson</w:t>
      </w:r>
      <w:proofErr w:type="spellEnd"/>
      <w:r w:rsidRPr="00871331">
        <w:rPr>
          <w:rFonts w:cs="Times New Roman"/>
          <w:sz w:val="24"/>
          <w:szCs w:val="24"/>
          <w:lang w:val="en-US"/>
        </w:rPr>
        <w:t>, K. (2011).</w:t>
      </w:r>
      <w:proofErr w:type="gramEnd"/>
      <w:r w:rsidRPr="00871331">
        <w:rPr>
          <w:rFonts w:cs="Times New Roman"/>
          <w:sz w:val="24"/>
          <w:szCs w:val="24"/>
          <w:lang w:val="en-US"/>
        </w:rPr>
        <w:t xml:space="preserve">  </w:t>
      </w:r>
      <w:proofErr w:type="gramStart"/>
      <w:r w:rsidRPr="00871331">
        <w:rPr>
          <w:rFonts w:cs="Times New Roman"/>
          <w:sz w:val="24"/>
          <w:szCs w:val="24"/>
          <w:lang w:val="en-US"/>
        </w:rPr>
        <w:t>Risks and safety on the internet.</w:t>
      </w:r>
      <w:proofErr w:type="gramEnd"/>
      <w:r w:rsidRPr="00871331">
        <w:rPr>
          <w:rFonts w:cs="Times New Roman"/>
          <w:sz w:val="24"/>
          <w:szCs w:val="24"/>
          <w:lang w:val="en-US"/>
        </w:rPr>
        <w:t xml:space="preserve">  </w:t>
      </w:r>
      <w:proofErr w:type="gramStart"/>
      <w:r w:rsidRPr="00871331">
        <w:rPr>
          <w:rFonts w:cs="Times New Roman"/>
          <w:sz w:val="24"/>
          <w:szCs w:val="24"/>
          <w:lang w:val="en-US"/>
        </w:rPr>
        <w:t>Perspective of European children.</w:t>
      </w:r>
      <w:proofErr w:type="gramEnd"/>
      <w:r w:rsidRPr="00871331">
        <w:rPr>
          <w:rFonts w:cs="Times New Roman"/>
          <w:sz w:val="24"/>
          <w:szCs w:val="24"/>
          <w:lang w:val="en-US"/>
        </w:rPr>
        <w:t xml:space="preserve">  Full findings and policy implications from EU Kids Online </w:t>
      </w:r>
      <w:r w:rsidRPr="00871331">
        <w:rPr>
          <w:rFonts w:cs="Times New Roman"/>
          <w:sz w:val="24"/>
          <w:szCs w:val="24"/>
          <w:lang w:val="en-US"/>
        </w:rPr>
        <w:lastRenderedPageBreak/>
        <w:t>survey of 9 – 16 year olds and their parents in 25 countries.  Retrieved on 31</w:t>
      </w:r>
      <w:r w:rsidRPr="00871331">
        <w:rPr>
          <w:rFonts w:cs="Times New Roman"/>
          <w:sz w:val="24"/>
          <w:szCs w:val="24"/>
          <w:vertAlign w:val="superscript"/>
          <w:lang w:val="en-US"/>
        </w:rPr>
        <w:t>st</w:t>
      </w:r>
      <w:r w:rsidRPr="00871331">
        <w:rPr>
          <w:rFonts w:cs="Times New Roman"/>
          <w:sz w:val="24"/>
          <w:szCs w:val="24"/>
          <w:lang w:val="en-US"/>
        </w:rPr>
        <w:t xml:space="preserve"> May 2012 via: </w:t>
      </w:r>
      <w:hyperlink r:id="rId17" w:history="1">
        <w:r w:rsidRPr="00871331">
          <w:rPr>
            <w:rStyle w:val="Hyperlink"/>
            <w:rFonts w:cs="Times New Roman"/>
            <w:sz w:val="24"/>
            <w:szCs w:val="24"/>
            <w:lang w:val="en-US"/>
          </w:rPr>
          <w:t>www.eukidsonline.net</w:t>
        </w:r>
      </w:hyperlink>
      <w:r w:rsidRPr="00871331">
        <w:rPr>
          <w:rFonts w:cs="Times New Roman"/>
          <w:sz w:val="24"/>
          <w:szCs w:val="24"/>
          <w:lang w:val="en-US"/>
        </w:rPr>
        <w:t xml:space="preserve"> </w:t>
      </w:r>
    </w:p>
    <w:p w:rsidR="00014195" w:rsidRPr="00871331" w:rsidRDefault="00014195"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Livingstone, S., Haddon, L., </w:t>
      </w:r>
      <w:proofErr w:type="spellStart"/>
      <w:r w:rsidRPr="00871331">
        <w:rPr>
          <w:rFonts w:cs="Times New Roman"/>
          <w:sz w:val="24"/>
          <w:szCs w:val="24"/>
          <w:lang w:val="en-US"/>
        </w:rPr>
        <w:t>Görzig</w:t>
      </w:r>
      <w:proofErr w:type="spellEnd"/>
      <w:r w:rsidRPr="00871331">
        <w:rPr>
          <w:rFonts w:cs="Times New Roman"/>
          <w:sz w:val="24"/>
          <w:szCs w:val="24"/>
          <w:lang w:val="en-US"/>
        </w:rPr>
        <w:t xml:space="preserve">, A. &amp; </w:t>
      </w:r>
      <w:proofErr w:type="spellStart"/>
      <w:r w:rsidRPr="00871331">
        <w:rPr>
          <w:rFonts w:cs="Times New Roman"/>
          <w:sz w:val="24"/>
          <w:szCs w:val="24"/>
          <w:lang w:val="en-US"/>
        </w:rPr>
        <w:t>Olafsson</w:t>
      </w:r>
      <w:proofErr w:type="spellEnd"/>
      <w:r w:rsidRPr="00871331">
        <w:rPr>
          <w:rFonts w:cs="Times New Roman"/>
          <w:sz w:val="24"/>
          <w:szCs w:val="24"/>
          <w:lang w:val="en-US"/>
        </w:rPr>
        <w:t>, K. (2011b).</w:t>
      </w:r>
      <w:proofErr w:type="gramEnd"/>
      <w:r w:rsidRPr="00871331">
        <w:rPr>
          <w:rFonts w:cs="Times New Roman"/>
          <w:sz w:val="24"/>
          <w:szCs w:val="24"/>
          <w:lang w:val="en-US"/>
        </w:rPr>
        <w:t xml:space="preserve">  EU Kids Online September 2011. Retrieved on 31</w:t>
      </w:r>
      <w:r w:rsidRPr="00871331">
        <w:rPr>
          <w:rFonts w:cs="Times New Roman"/>
          <w:sz w:val="24"/>
          <w:szCs w:val="24"/>
          <w:vertAlign w:val="superscript"/>
          <w:lang w:val="en-US"/>
        </w:rPr>
        <w:t>st</w:t>
      </w:r>
      <w:r w:rsidRPr="00871331">
        <w:rPr>
          <w:rFonts w:cs="Times New Roman"/>
          <w:sz w:val="24"/>
          <w:szCs w:val="24"/>
          <w:lang w:val="en-US"/>
        </w:rPr>
        <w:t xml:space="preserve"> May 2012 via: </w:t>
      </w:r>
      <w:hyperlink r:id="rId18" w:history="1">
        <w:r w:rsidRPr="00871331">
          <w:rPr>
            <w:rStyle w:val="Hyperlink"/>
            <w:rFonts w:cs="Times New Roman"/>
            <w:sz w:val="24"/>
            <w:szCs w:val="24"/>
            <w:lang w:val="en-US"/>
          </w:rPr>
          <w:t>www2.lse.ac.uk/media@lse/research/EUKidsOnline/EU%20kids%2011%20(2009-11)/EUKidsOnlineIIIReports/Final%20report.pdf</w:t>
        </w:r>
      </w:hyperlink>
      <w:r w:rsidRPr="00871331">
        <w:rPr>
          <w:rFonts w:cs="Times New Roman"/>
          <w:sz w:val="24"/>
          <w:szCs w:val="24"/>
          <w:lang w:val="en-US"/>
        </w:rPr>
        <w:t xml:space="preserve">. </w:t>
      </w:r>
    </w:p>
    <w:p w:rsidR="00273BA2" w:rsidRPr="00871331" w:rsidRDefault="004043C0" w:rsidP="00273BA2">
      <w:pPr>
        <w:spacing w:line="480" w:lineRule="auto"/>
        <w:ind w:hanging="720"/>
        <w:rPr>
          <w:rFonts w:cs="Times New Roman"/>
          <w:sz w:val="24"/>
          <w:szCs w:val="24"/>
          <w:lang w:val="en-US"/>
        </w:rPr>
      </w:pPr>
      <w:r w:rsidRPr="00871331">
        <w:rPr>
          <w:rFonts w:cs="Times New Roman"/>
          <w:sz w:val="24"/>
          <w:szCs w:val="24"/>
          <w:lang w:val="en-US"/>
        </w:rPr>
        <w:t xml:space="preserve">Luster, T., Bates, L., Johnson, D. J. (2006).  </w:t>
      </w:r>
      <w:proofErr w:type="gramStart"/>
      <w:r w:rsidRPr="00871331">
        <w:rPr>
          <w:rFonts w:cs="Times New Roman"/>
          <w:sz w:val="24"/>
          <w:szCs w:val="24"/>
          <w:lang w:val="en-US"/>
        </w:rPr>
        <w:t>Risk and resilience in the crisis of youth mental health.</w:t>
      </w:r>
      <w:proofErr w:type="gramEnd"/>
      <w:r w:rsidRPr="00871331">
        <w:rPr>
          <w:rFonts w:cs="Times New Roman"/>
          <w:sz w:val="24"/>
          <w:szCs w:val="24"/>
          <w:lang w:val="en-US"/>
        </w:rPr>
        <w:t xml:space="preserve">  In F. A. </w:t>
      </w:r>
      <w:proofErr w:type="spellStart"/>
      <w:r w:rsidRPr="00871331">
        <w:rPr>
          <w:rFonts w:cs="Times New Roman"/>
          <w:sz w:val="24"/>
          <w:szCs w:val="24"/>
          <w:lang w:val="en-US"/>
        </w:rPr>
        <w:t>Villarruel</w:t>
      </w:r>
      <w:proofErr w:type="spellEnd"/>
      <w:r w:rsidRPr="00871331">
        <w:rPr>
          <w:rFonts w:cs="Times New Roman"/>
          <w:sz w:val="24"/>
          <w:szCs w:val="24"/>
          <w:lang w:val="en-US"/>
        </w:rPr>
        <w:t xml:space="preserve"> &amp; T. Luster (Eds.), </w:t>
      </w:r>
      <w:r w:rsidRPr="00871331">
        <w:rPr>
          <w:rFonts w:cs="Times New Roman"/>
          <w:i/>
          <w:sz w:val="24"/>
          <w:szCs w:val="24"/>
          <w:lang w:val="en-US"/>
        </w:rPr>
        <w:t>The crisis in youth mental health: critical issues and effective programs, volume 2.</w:t>
      </w:r>
      <w:r w:rsidRPr="00871331">
        <w:rPr>
          <w:rFonts w:cs="Times New Roman"/>
          <w:sz w:val="24"/>
          <w:szCs w:val="24"/>
          <w:lang w:val="en-US"/>
        </w:rPr>
        <w:t xml:space="preserve">  Westport, Con: </w:t>
      </w:r>
      <w:proofErr w:type="spellStart"/>
      <w:r w:rsidRPr="00871331">
        <w:rPr>
          <w:rFonts w:cs="Times New Roman"/>
          <w:sz w:val="24"/>
          <w:szCs w:val="24"/>
          <w:lang w:val="en-US"/>
        </w:rPr>
        <w:t>Praeger</w:t>
      </w:r>
      <w:proofErr w:type="spellEnd"/>
      <w:r w:rsidRPr="00871331">
        <w:rPr>
          <w:rFonts w:cs="Times New Roman"/>
          <w:sz w:val="24"/>
          <w:szCs w:val="24"/>
          <w:lang w:val="en-US"/>
        </w:rPr>
        <w:t>.</w:t>
      </w:r>
    </w:p>
    <w:p w:rsidR="00273BA2" w:rsidRPr="00871331" w:rsidRDefault="00273BA2" w:rsidP="00273BA2">
      <w:pPr>
        <w:spacing w:line="480" w:lineRule="auto"/>
        <w:ind w:hanging="720"/>
        <w:rPr>
          <w:rFonts w:cs="Times New Roman"/>
          <w:sz w:val="26"/>
          <w:szCs w:val="24"/>
          <w:lang w:val="en-US"/>
        </w:rPr>
      </w:pPr>
      <w:proofErr w:type="gramStart"/>
      <w:r w:rsidRPr="00871331">
        <w:rPr>
          <w:rFonts w:ascii="Calibri" w:hAnsi="Calibri" w:cs="Calibri"/>
          <w:sz w:val="24"/>
          <w:lang w:val="en-US"/>
        </w:rPr>
        <w:t xml:space="preserve">Marriott, C., Hamilton-Giachritsis, C.E., and </w:t>
      </w:r>
      <w:proofErr w:type="spellStart"/>
      <w:r w:rsidRPr="00871331">
        <w:rPr>
          <w:rFonts w:ascii="Calibri" w:hAnsi="Calibri" w:cs="Calibri"/>
          <w:sz w:val="24"/>
          <w:lang w:val="en-US"/>
        </w:rPr>
        <w:t>Harrop</w:t>
      </w:r>
      <w:proofErr w:type="spellEnd"/>
      <w:r w:rsidRPr="00871331">
        <w:rPr>
          <w:rFonts w:ascii="Calibri" w:hAnsi="Calibri" w:cs="Calibri"/>
          <w:sz w:val="24"/>
          <w:lang w:val="en-US"/>
        </w:rPr>
        <w:t>, C. (in press).</w:t>
      </w:r>
      <w:proofErr w:type="gramEnd"/>
      <w:r w:rsidRPr="00871331">
        <w:rPr>
          <w:rFonts w:ascii="Calibri" w:hAnsi="Calibri" w:cs="Calibri"/>
          <w:sz w:val="24"/>
          <w:lang w:val="en-US"/>
        </w:rPr>
        <w:t xml:space="preserve"> </w:t>
      </w:r>
      <w:r w:rsidRPr="00871331">
        <w:rPr>
          <w:rFonts w:ascii="Calibri" w:hAnsi="Calibri" w:cs="Calibri"/>
          <w:bCs/>
          <w:sz w:val="24"/>
          <w:lang w:val="en-US"/>
        </w:rPr>
        <w:t>Factors promoting resilience following childhood sexual abuse</w:t>
      </w:r>
      <w:r w:rsidRPr="00871331">
        <w:rPr>
          <w:rFonts w:ascii="Calibri" w:hAnsi="Calibri" w:cs="Calibri"/>
          <w:sz w:val="24"/>
          <w:lang w:val="en-US"/>
        </w:rPr>
        <w:t>: a structured, narrative review of the literature</w:t>
      </w:r>
      <w:r w:rsidRPr="00871331">
        <w:rPr>
          <w:rFonts w:ascii="Calibri" w:hAnsi="Calibri" w:cs="Calibri"/>
          <w:bCs/>
          <w:sz w:val="24"/>
          <w:lang w:val="en-US"/>
        </w:rPr>
        <w:t xml:space="preserve">. </w:t>
      </w:r>
      <w:proofErr w:type="gramStart"/>
      <w:r w:rsidRPr="00871331">
        <w:rPr>
          <w:rFonts w:ascii="Calibri" w:hAnsi="Calibri" w:cs="Calibri"/>
          <w:i/>
          <w:sz w:val="24"/>
          <w:lang w:val="en-US"/>
        </w:rPr>
        <w:t>Child Abuse Review.</w:t>
      </w:r>
      <w:proofErr w:type="gramEnd"/>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Martin, K., </w:t>
      </w:r>
      <w:proofErr w:type="spellStart"/>
      <w:r w:rsidRPr="00871331">
        <w:rPr>
          <w:rFonts w:cs="Times New Roman"/>
          <w:sz w:val="24"/>
          <w:szCs w:val="24"/>
          <w:lang w:val="en-US"/>
        </w:rPr>
        <w:t>Heubner</w:t>
      </w:r>
      <w:proofErr w:type="spellEnd"/>
      <w:r w:rsidRPr="00871331">
        <w:rPr>
          <w:rFonts w:cs="Times New Roman"/>
          <w:sz w:val="24"/>
          <w:szCs w:val="24"/>
          <w:lang w:val="en-US"/>
        </w:rPr>
        <w:t>, E. S., &amp; Valois, R.</w:t>
      </w:r>
      <w:proofErr w:type="gramEnd"/>
      <w:r w:rsidRPr="00871331">
        <w:rPr>
          <w:rFonts w:cs="Times New Roman"/>
          <w:sz w:val="24"/>
          <w:szCs w:val="24"/>
          <w:lang w:val="en-US"/>
        </w:rPr>
        <w:t xml:space="preserve">  (2008). Does life satisfaction predict victimi</w:t>
      </w:r>
      <w:r w:rsidR="00E70C7A" w:rsidRPr="00871331">
        <w:rPr>
          <w:rFonts w:cs="Times New Roman"/>
          <w:sz w:val="24"/>
          <w:szCs w:val="24"/>
          <w:lang w:val="en-US"/>
        </w:rPr>
        <w:t>z</w:t>
      </w:r>
      <w:r w:rsidRPr="00871331">
        <w:rPr>
          <w:rFonts w:cs="Times New Roman"/>
          <w:sz w:val="24"/>
          <w:szCs w:val="24"/>
          <w:lang w:val="en-US"/>
        </w:rPr>
        <w:t xml:space="preserve">ation experiences in adolescence?  </w:t>
      </w:r>
      <w:r w:rsidRPr="00871331">
        <w:rPr>
          <w:rFonts w:cs="Times New Roman"/>
          <w:i/>
          <w:sz w:val="24"/>
          <w:szCs w:val="24"/>
          <w:lang w:val="en-US"/>
        </w:rPr>
        <w:t xml:space="preserve">Psychology in the Schools, 45, </w:t>
      </w:r>
      <w:r w:rsidRPr="00871331">
        <w:rPr>
          <w:rFonts w:cs="Times New Roman"/>
          <w:sz w:val="24"/>
          <w:szCs w:val="24"/>
          <w:lang w:val="en-US"/>
        </w:rPr>
        <w:t xml:space="preserve">705–714.  </w:t>
      </w:r>
      <w:r w:rsidR="00E70C7A" w:rsidRPr="00871331">
        <w:rPr>
          <w:rFonts w:cs="Times New Roman"/>
          <w:sz w:val="24"/>
          <w:szCs w:val="24"/>
          <w:lang w:val="en-US"/>
        </w:rPr>
        <w:t>DOI: 10.1002/pits.20336.</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Masten</w:t>
      </w:r>
      <w:proofErr w:type="spellEnd"/>
      <w:r w:rsidRPr="00871331">
        <w:rPr>
          <w:rFonts w:cs="Times New Roman"/>
          <w:sz w:val="24"/>
          <w:szCs w:val="24"/>
          <w:lang w:val="en-US"/>
        </w:rPr>
        <w:t xml:space="preserve">, A. S., &amp; </w:t>
      </w:r>
      <w:proofErr w:type="spellStart"/>
      <w:r w:rsidRPr="00871331">
        <w:rPr>
          <w:rFonts w:cs="Times New Roman"/>
          <w:sz w:val="24"/>
          <w:szCs w:val="24"/>
          <w:lang w:val="en-US"/>
        </w:rPr>
        <w:t>Coatsworth</w:t>
      </w:r>
      <w:proofErr w:type="spellEnd"/>
      <w:r w:rsidRPr="00871331">
        <w:rPr>
          <w:rFonts w:cs="Times New Roman"/>
          <w:sz w:val="24"/>
          <w:szCs w:val="24"/>
          <w:lang w:val="en-US"/>
        </w:rPr>
        <w:t>, J. D. (1998).</w:t>
      </w:r>
      <w:proofErr w:type="gramEnd"/>
      <w:r w:rsidRPr="00871331">
        <w:rPr>
          <w:rFonts w:cs="Times New Roman"/>
          <w:sz w:val="24"/>
          <w:szCs w:val="24"/>
          <w:lang w:val="en-US"/>
        </w:rPr>
        <w:t xml:space="preserve">  The development of competence in </w:t>
      </w:r>
      <w:proofErr w:type="spellStart"/>
      <w:r w:rsidRPr="00871331">
        <w:rPr>
          <w:rFonts w:cs="Times New Roman"/>
          <w:sz w:val="24"/>
          <w:szCs w:val="24"/>
          <w:lang w:val="en-US"/>
        </w:rPr>
        <w:t>favourable</w:t>
      </w:r>
      <w:proofErr w:type="spellEnd"/>
      <w:r w:rsidRPr="00871331">
        <w:rPr>
          <w:rFonts w:cs="Times New Roman"/>
          <w:sz w:val="24"/>
          <w:szCs w:val="24"/>
          <w:lang w:val="en-US"/>
        </w:rPr>
        <w:t xml:space="preserve"> and </w:t>
      </w:r>
      <w:proofErr w:type="spellStart"/>
      <w:r w:rsidRPr="00871331">
        <w:rPr>
          <w:rFonts w:cs="Times New Roman"/>
          <w:sz w:val="24"/>
          <w:szCs w:val="24"/>
          <w:lang w:val="en-US"/>
        </w:rPr>
        <w:t>unfavourable</w:t>
      </w:r>
      <w:proofErr w:type="spellEnd"/>
      <w:r w:rsidRPr="00871331">
        <w:rPr>
          <w:rFonts w:cs="Times New Roman"/>
          <w:sz w:val="24"/>
          <w:szCs w:val="24"/>
          <w:lang w:val="en-US"/>
        </w:rPr>
        <w:t xml:space="preserve"> environments: Lessons from research on successful children.  </w:t>
      </w:r>
      <w:r w:rsidRPr="00871331">
        <w:rPr>
          <w:rFonts w:cs="Times New Roman"/>
          <w:i/>
          <w:sz w:val="24"/>
          <w:szCs w:val="24"/>
          <w:lang w:val="en-US"/>
        </w:rPr>
        <w:t xml:space="preserve">American Psychologist, 53, </w:t>
      </w:r>
      <w:r w:rsidRPr="00871331">
        <w:rPr>
          <w:rFonts w:cs="Times New Roman"/>
          <w:sz w:val="24"/>
          <w:szCs w:val="24"/>
          <w:lang w:val="en-US"/>
        </w:rPr>
        <w:t>205-220.</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Masten</w:t>
      </w:r>
      <w:proofErr w:type="spellEnd"/>
      <w:r w:rsidRPr="00871331">
        <w:rPr>
          <w:rFonts w:cs="Times New Roman"/>
          <w:sz w:val="24"/>
          <w:szCs w:val="24"/>
          <w:lang w:val="en-US"/>
        </w:rPr>
        <w:t>, A. S., &amp; Powell, J. L. (2003).</w:t>
      </w:r>
      <w:proofErr w:type="gramEnd"/>
      <w:r w:rsidRPr="00871331">
        <w:rPr>
          <w:rFonts w:cs="Times New Roman"/>
          <w:sz w:val="24"/>
          <w:szCs w:val="24"/>
          <w:lang w:val="en-US"/>
        </w:rPr>
        <w:t xml:space="preserve">  </w:t>
      </w:r>
      <w:proofErr w:type="gramStart"/>
      <w:r w:rsidRPr="00871331">
        <w:rPr>
          <w:rFonts w:cs="Times New Roman"/>
          <w:sz w:val="24"/>
          <w:szCs w:val="24"/>
          <w:lang w:val="en-US"/>
        </w:rPr>
        <w:t>A resilience framework for research, policy and practice.</w:t>
      </w:r>
      <w:proofErr w:type="gramEnd"/>
      <w:r w:rsidRPr="00871331">
        <w:rPr>
          <w:rFonts w:cs="Times New Roman"/>
          <w:sz w:val="24"/>
          <w:szCs w:val="24"/>
          <w:lang w:val="en-US"/>
        </w:rPr>
        <w:t xml:space="preserve">  In S. S. </w:t>
      </w:r>
      <w:proofErr w:type="spellStart"/>
      <w:r w:rsidRPr="00871331">
        <w:rPr>
          <w:rFonts w:cs="Times New Roman"/>
          <w:sz w:val="24"/>
          <w:szCs w:val="24"/>
          <w:lang w:val="en-US"/>
        </w:rPr>
        <w:t>Luthar</w:t>
      </w:r>
      <w:proofErr w:type="spellEnd"/>
      <w:r w:rsidRPr="00871331">
        <w:rPr>
          <w:rFonts w:cs="Times New Roman"/>
          <w:sz w:val="24"/>
          <w:szCs w:val="24"/>
          <w:lang w:val="en-US"/>
        </w:rPr>
        <w:t xml:space="preserve"> (Eds.) </w:t>
      </w:r>
      <w:r w:rsidRPr="00871331">
        <w:rPr>
          <w:rFonts w:cs="Times New Roman"/>
          <w:i/>
          <w:sz w:val="24"/>
          <w:szCs w:val="24"/>
          <w:lang w:val="en-US"/>
        </w:rPr>
        <w:t>Resilience and vulnerability: adaptation in the context of childhood adversities</w:t>
      </w:r>
      <w:r w:rsidRPr="00871331">
        <w:rPr>
          <w:rFonts w:cs="Times New Roman"/>
          <w:sz w:val="24"/>
          <w:szCs w:val="24"/>
          <w:lang w:val="en-US"/>
        </w:rPr>
        <w:t xml:space="preserve">.  New York: Cambridge University Press.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lastRenderedPageBreak/>
        <w:t>McCloskey, L. A., &amp; Bailey, J. A. (2000).</w:t>
      </w:r>
      <w:proofErr w:type="gramEnd"/>
      <w:r w:rsidRPr="00871331">
        <w:rPr>
          <w:rFonts w:cs="Times New Roman"/>
          <w:sz w:val="24"/>
          <w:szCs w:val="24"/>
          <w:lang w:val="en-US"/>
        </w:rPr>
        <w:t xml:space="preserve">  </w:t>
      </w:r>
      <w:proofErr w:type="gramStart"/>
      <w:r w:rsidRPr="00871331">
        <w:rPr>
          <w:rFonts w:cs="Times New Roman"/>
          <w:sz w:val="24"/>
          <w:szCs w:val="24"/>
          <w:lang w:val="en-US"/>
        </w:rPr>
        <w:t>The intergenerational transmission of risk for child sexual abuse.</w:t>
      </w:r>
      <w:proofErr w:type="gramEnd"/>
      <w:r w:rsidRPr="00871331">
        <w:rPr>
          <w:rFonts w:cs="Times New Roman"/>
          <w:sz w:val="24"/>
          <w:szCs w:val="24"/>
          <w:lang w:val="en-US"/>
        </w:rPr>
        <w:t xml:space="preserve">  </w:t>
      </w:r>
      <w:r w:rsidRPr="00871331">
        <w:rPr>
          <w:rFonts w:cs="Times New Roman"/>
          <w:i/>
          <w:sz w:val="24"/>
          <w:szCs w:val="24"/>
          <w:lang w:val="en-US"/>
        </w:rPr>
        <w:t>Journal of Interpersonal Violence, 15,</w:t>
      </w:r>
      <w:r w:rsidRPr="00871331">
        <w:rPr>
          <w:rFonts w:cs="Times New Roman"/>
          <w:sz w:val="24"/>
          <w:szCs w:val="24"/>
          <w:lang w:val="en-US"/>
        </w:rPr>
        <w:t xml:space="preserve"> 1019-1035.</w:t>
      </w:r>
      <w:r w:rsidR="00F67EE1" w:rsidRPr="00871331">
        <w:rPr>
          <w:rFonts w:cs="Times New Roman"/>
          <w:sz w:val="24"/>
          <w:szCs w:val="24"/>
          <w:lang w:val="en-US"/>
        </w:rPr>
        <w:t xml:space="preserve">  DOI: 10.1177/088626000015010001.</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McCrae, R. R., &amp; Costa, P. T. (19</w:t>
      </w:r>
      <w:r w:rsidR="009F6CAB" w:rsidRPr="00871331">
        <w:rPr>
          <w:rFonts w:cs="Times New Roman"/>
          <w:sz w:val="24"/>
          <w:szCs w:val="24"/>
          <w:lang w:val="en-US"/>
        </w:rPr>
        <w:t>87</w:t>
      </w:r>
      <w:r w:rsidRPr="00871331">
        <w:rPr>
          <w:rFonts w:cs="Times New Roman"/>
          <w:sz w:val="24"/>
          <w:szCs w:val="24"/>
          <w:lang w:val="en-US"/>
        </w:rPr>
        <w:t>).</w:t>
      </w:r>
      <w:proofErr w:type="gramEnd"/>
      <w:r w:rsidRPr="00871331">
        <w:rPr>
          <w:rFonts w:cs="Times New Roman"/>
          <w:sz w:val="24"/>
          <w:szCs w:val="24"/>
          <w:lang w:val="en-US"/>
        </w:rPr>
        <w:t xml:space="preserve">  </w:t>
      </w:r>
      <w:proofErr w:type="gramStart"/>
      <w:r w:rsidRPr="00871331">
        <w:rPr>
          <w:rFonts w:cs="Times New Roman"/>
          <w:sz w:val="24"/>
          <w:szCs w:val="24"/>
          <w:lang w:val="en-US"/>
        </w:rPr>
        <w:t>Validation of the five factor model of personality across instruments and observers.</w:t>
      </w:r>
      <w:proofErr w:type="gramEnd"/>
      <w:r w:rsidRPr="00871331">
        <w:rPr>
          <w:rFonts w:cs="Times New Roman"/>
          <w:sz w:val="24"/>
          <w:szCs w:val="24"/>
          <w:lang w:val="en-US"/>
        </w:rPr>
        <w:t xml:space="preserve">  </w:t>
      </w:r>
      <w:r w:rsidRPr="00871331">
        <w:rPr>
          <w:rFonts w:cs="Times New Roman"/>
          <w:i/>
          <w:sz w:val="24"/>
          <w:szCs w:val="24"/>
          <w:lang w:val="en-US"/>
        </w:rPr>
        <w:t>Journal of Personality and Social Psychology, 52,</w:t>
      </w:r>
      <w:r w:rsidRPr="00871331">
        <w:rPr>
          <w:rFonts w:cs="Times New Roman"/>
          <w:sz w:val="24"/>
          <w:szCs w:val="24"/>
          <w:lang w:val="en-US"/>
        </w:rPr>
        <w:t xml:space="preserve"> 81-90.</w:t>
      </w:r>
      <w:r w:rsidR="009F6CAB" w:rsidRPr="00871331">
        <w:rPr>
          <w:rFonts w:cs="Times New Roman"/>
          <w:sz w:val="24"/>
          <w:szCs w:val="24"/>
          <w:lang w:val="en-US"/>
        </w:rPr>
        <w:t xml:space="preserve">  DOI: 10.1037/0022-3514.52.1.81.</w:t>
      </w:r>
    </w:p>
    <w:p w:rsidR="004043C0" w:rsidRPr="00871331" w:rsidRDefault="004043C0" w:rsidP="006E4F7E">
      <w:pPr>
        <w:spacing w:line="480" w:lineRule="auto"/>
        <w:ind w:hanging="720"/>
        <w:rPr>
          <w:rFonts w:cs="Times New Roman"/>
          <w:i/>
          <w:sz w:val="24"/>
          <w:szCs w:val="24"/>
          <w:lang w:val="en-US"/>
        </w:rPr>
      </w:pPr>
      <w:proofErr w:type="gramStart"/>
      <w:r w:rsidRPr="00871331">
        <w:rPr>
          <w:rFonts w:cs="Times New Roman"/>
          <w:sz w:val="24"/>
          <w:szCs w:val="24"/>
          <w:lang w:val="en-US"/>
        </w:rPr>
        <w:t xml:space="preserve">McGee, H., </w:t>
      </w:r>
      <w:proofErr w:type="spellStart"/>
      <w:r w:rsidRPr="00871331">
        <w:rPr>
          <w:rFonts w:cs="Times New Roman"/>
          <w:sz w:val="24"/>
          <w:szCs w:val="24"/>
          <w:lang w:val="en-US"/>
        </w:rPr>
        <w:t>Garavan</w:t>
      </w:r>
      <w:proofErr w:type="spellEnd"/>
      <w:r w:rsidRPr="00871331">
        <w:rPr>
          <w:rFonts w:cs="Times New Roman"/>
          <w:sz w:val="24"/>
          <w:szCs w:val="24"/>
          <w:lang w:val="en-US"/>
        </w:rPr>
        <w:t xml:space="preserve">, R., </w:t>
      </w:r>
      <w:proofErr w:type="spellStart"/>
      <w:r w:rsidRPr="00871331">
        <w:rPr>
          <w:rFonts w:cs="Times New Roman"/>
          <w:sz w:val="24"/>
          <w:szCs w:val="24"/>
          <w:lang w:val="en-US"/>
        </w:rPr>
        <w:t>Barra</w:t>
      </w:r>
      <w:proofErr w:type="spellEnd"/>
      <w:r w:rsidRPr="00871331">
        <w:rPr>
          <w:rFonts w:cs="Times New Roman"/>
          <w:sz w:val="24"/>
          <w:szCs w:val="24"/>
          <w:lang w:val="en-US"/>
        </w:rPr>
        <w:t>, M., Byrne, J., &amp; Conroy, R. (2002).</w:t>
      </w:r>
      <w:proofErr w:type="gramEnd"/>
      <w:r w:rsidRPr="00871331">
        <w:rPr>
          <w:rFonts w:cs="Times New Roman"/>
          <w:sz w:val="24"/>
          <w:szCs w:val="24"/>
          <w:lang w:val="en-US"/>
        </w:rPr>
        <w:t xml:space="preserve">  </w:t>
      </w:r>
      <w:r w:rsidRPr="00871331">
        <w:rPr>
          <w:rFonts w:cs="Times New Roman"/>
          <w:i/>
          <w:sz w:val="24"/>
          <w:szCs w:val="24"/>
          <w:lang w:val="en-US"/>
        </w:rPr>
        <w:t xml:space="preserve">The </w:t>
      </w:r>
      <w:proofErr w:type="spellStart"/>
      <w:r w:rsidRPr="00871331">
        <w:rPr>
          <w:rFonts w:cs="Times New Roman"/>
          <w:i/>
          <w:sz w:val="24"/>
          <w:szCs w:val="24"/>
          <w:lang w:val="en-US"/>
        </w:rPr>
        <w:t>Savi</w:t>
      </w:r>
      <w:proofErr w:type="spellEnd"/>
      <w:r w:rsidRPr="00871331">
        <w:rPr>
          <w:rFonts w:cs="Times New Roman"/>
          <w:i/>
          <w:sz w:val="24"/>
          <w:szCs w:val="24"/>
          <w:lang w:val="en-US"/>
        </w:rPr>
        <w:t xml:space="preserve"> Report: sexual abuse and violence in Ireland. A national study of Irish experiences, beliefs and attitudes concerning sexual violence.</w:t>
      </w:r>
      <w:r w:rsidRPr="00871331">
        <w:rPr>
          <w:rFonts w:cs="Times New Roman"/>
          <w:sz w:val="24"/>
          <w:szCs w:val="24"/>
          <w:lang w:val="en-US"/>
        </w:rPr>
        <w:t xml:space="preserve">  Dublin: </w:t>
      </w:r>
      <w:proofErr w:type="spellStart"/>
      <w:r w:rsidRPr="00871331">
        <w:rPr>
          <w:rFonts w:cs="Times New Roman"/>
          <w:sz w:val="24"/>
          <w:szCs w:val="24"/>
          <w:lang w:val="en-US"/>
        </w:rPr>
        <w:t>Liffey</w:t>
      </w:r>
      <w:proofErr w:type="spellEnd"/>
      <w:r w:rsidRPr="00871331">
        <w:rPr>
          <w:rFonts w:cs="Times New Roman"/>
          <w:sz w:val="24"/>
          <w:szCs w:val="24"/>
          <w:lang w:val="en-US"/>
        </w:rPr>
        <w:t xml:space="preserve"> Press.</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Meeus</w:t>
      </w:r>
      <w:proofErr w:type="spellEnd"/>
      <w:r w:rsidRPr="00871331">
        <w:rPr>
          <w:rFonts w:cs="Times New Roman"/>
          <w:sz w:val="24"/>
          <w:szCs w:val="24"/>
          <w:lang w:val="en-US"/>
        </w:rPr>
        <w:t xml:space="preserve">, W., Van de </w:t>
      </w:r>
      <w:proofErr w:type="spellStart"/>
      <w:r w:rsidRPr="00871331">
        <w:rPr>
          <w:rFonts w:cs="Times New Roman"/>
          <w:sz w:val="24"/>
          <w:szCs w:val="24"/>
          <w:lang w:val="en-US"/>
        </w:rPr>
        <w:t>Schoot</w:t>
      </w:r>
      <w:proofErr w:type="spellEnd"/>
      <w:r w:rsidRPr="00871331">
        <w:rPr>
          <w:rFonts w:cs="Times New Roman"/>
          <w:sz w:val="24"/>
          <w:szCs w:val="24"/>
          <w:lang w:val="en-US"/>
        </w:rPr>
        <w:t xml:space="preserve">, R., </w:t>
      </w:r>
      <w:proofErr w:type="spellStart"/>
      <w:r w:rsidRPr="00871331">
        <w:rPr>
          <w:rFonts w:cs="Times New Roman"/>
          <w:sz w:val="24"/>
          <w:szCs w:val="24"/>
          <w:lang w:val="en-US"/>
        </w:rPr>
        <w:t>Klimstra</w:t>
      </w:r>
      <w:proofErr w:type="spellEnd"/>
      <w:r w:rsidRPr="00871331">
        <w:rPr>
          <w:rFonts w:cs="Times New Roman"/>
          <w:sz w:val="24"/>
          <w:szCs w:val="24"/>
          <w:lang w:val="en-US"/>
        </w:rPr>
        <w:t xml:space="preserve">, T., &amp; </w:t>
      </w:r>
      <w:proofErr w:type="spellStart"/>
      <w:r w:rsidR="00213851" w:rsidRPr="00871331">
        <w:rPr>
          <w:rFonts w:cs="Times New Roman"/>
          <w:sz w:val="24"/>
          <w:szCs w:val="24"/>
          <w:lang w:val="en-US"/>
        </w:rPr>
        <w:t>Bra</w:t>
      </w:r>
      <w:r w:rsidRPr="00871331">
        <w:rPr>
          <w:rFonts w:cs="Times New Roman"/>
          <w:sz w:val="24"/>
          <w:szCs w:val="24"/>
          <w:lang w:val="en-US"/>
        </w:rPr>
        <w:t>nje</w:t>
      </w:r>
      <w:proofErr w:type="spellEnd"/>
      <w:r w:rsidRPr="00871331">
        <w:rPr>
          <w:rFonts w:cs="Times New Roman"/>
          <w:sz w:val="24"/>
          <w:szCs w:val="24"/>
          <w:lang w:val="en-US"/>
        </w:rPr>
        <w:t>, S. (2011).</w:t>
      </w:r>
      <w:proofErr w:type="gramEnd"/>
      <w:r w:rsidRPr="00871331">
        <w:rPr>
          <w:rFonts w:cs="Times New Roman"/>
          <w:sz w:val="24"/>
          <w:szCs w:val="24"/>
          <w:lang w:val="en-US"/>
        </w:rPr>
        <w:t xml:space="preserve">  Personality types in adolescence: </w:t>
      </w:r>
      <w:r w:rsidR="00F01526" w:rsidRPr="00871331">
        <w:rPr>
          <w:rFonts w:cs="Times New Roman"/>
          <w:sz w:val="24"/>
          <w:szCs w:val="24"/>
          <w:lang w:val="en-US"/>
        </w:rPr>
        <w:t>c</w:t>
      </w:r>
      <w:r w:rsidRPr="00871331">
        <w:rPr>
          <w:rFonts w:cs="Times New Roman"/>
          <w:sz w:val="24"/>
          <w:szCs w:val="24"/>
          <w:lang w:val="en-US"/>
        </w:rPr>
        <w:t xml:space="preserve">hange and stability and links with adjustment and relationships: </w:t>
      </w:r>
      <w:r w:rsidR="00F01526" w:rsidRPr="00871331">
        <w:rPr>
          <w:rFonts w:cs="Times New Roman"/>
          <w:sz w:val="24"/>
          <w:szCs w:val="24"/>
          <w:lang w:val="en-US"/>
        </w:rPr>
        <w:t>a</w:t>
      </w:r>
      <w:r w:rsidRPr="00871331">
        <w:rPr>
          <w:rFonts w:cs="Times New Roman"/>
          <w:sz w:val="24"/>
          <w:szCs w:val="24"/>
          <w:lang w:val="en-US"/>
        </w:rPr>
        <w:t xml:space="preserve"> five-wave longitudinal study.  </w:t>
      </w:r>
      <w:r w:rsidRPr="00871331">
        <w:rPr>
          <w:rFonts w:cs="Times New Roman"/>
          <w:i/>
          <w:sz w:val="24"/>
          <w:szCs w:val="24"/>
          <w:lang w:val="en-US"/>
        </w:rPr>
        <w:t xml:space="preserve">Developmental Psychology, 47, </w:t>
      </w:r>
      <w:r w:rsidRPr="00871331">
        <w:rPr>
          <w:rFonts w:cs="Times New Roman"/>
          <w:sz w:val="24"/>
          <w:szCs w:val="24"/>
          <w:lang w:val="en-US"/>
        </w:rPr>
        <w:t>1181–1195.</w:t>
      </w:r>
      <w:r w:rsidR="00F01526" w:rsidRPr="00871331">
        <w:rPr>
          <w:rFonts w:cs="Times New Roman"/>
          <w:sz w:val="24"/>
          <w:szCs w:val="24"/>
          <w:lang w:val="en-US"/>
        </w:rPr>
        <w:t xml:space="preserve">  DOI: 10.1111/j.1532-7795.2010.00716.x.</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Mitchell, K. J.,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Wolak</w:t>
      </w:r>
      <w:proofErr w:type="spellEnd"/>
      <w:r w:rsidRPr="00871331">
        <w:rPr>
          <w:rFonts w:cs="Times New Roman"/>
          <w:sz w:val="24"/>
          <w:szCs w:val="24"/>
          <w:lang w:val="en-US"/>
        </w:rPr>
        <w:t>, J. (2001).</w:t>
      </w:r>
      <w:proofErr w:type="gramEnd"/>
      <w:r w:rsidRPr="00871331">
        <w:rPr>
          <w:rFonts w:cs="Times New Roman"/>
          <w:sz w:val="24"/>
          <w:szCs w:val="24"/>
          <w:lang w:val="en-US"/>
        </w:rPr>
        <w:t xml:space="preserve">  </w:t>
      </w:r>
      <w:proofErr w:type="gramStart"/>
      <w:r w:rsidRPr="00871331">
        <w:rPr>
          <w:rFonts w:cs="Times New Roman"/>
          <w:sz w:val="24"/>
          <w:szCs w:val="24"/>
          <w:lang w:val="en-US"/>
        </w:rPr>
        <w:t>Risk factors for and impact of online sexual solicitation of youth.</w:t>
      </w:r>
      <w:proofErr w:type="gramEnd"/>
      <w:r w:rsidRPr="00871331">
        <w:rPr>
          <w:rFonts w:cs="Times New Roman"/>
          <w:sz w:val="24"/>
          <w:szCs w:val="24"/>
          <w:lang w:val="en-US"/>
        </w:rPr>
        <w:t xml:space="preserve">  </w:t>
      </w:r>
      <w:r w:rsidRPr="00871331">
        <w:rPr>
          <w:rFonts w:cs="Times New Roman"/>
          <w:i/>
          <w:sz w:val="24"/>
          <w:szCs w:val="24"/>
          <w:lang w:val="en-US"/>
        </w:rPr>
        <w:t>Journal of the American Medical Association, 285,</w:t>
      </w:r>
      <w:r w:rsidRPr="00871331">
        <w:rPr>
          <w:rFonts w:cs="Times New Roman"/>
          <w:sz w:val="24"/>
          <w:szCs w:val="24"/>
          <w:lang w:val="en-US"/>
        </w:rPr>
        <w:t xml:space="preserve"> 3011-3014.</w:t>
      </w:r>
      <w:r w:rsidR="00F01526" w:rsidRPr="00871331">
        <w:rPr>
          <w:rFonts w:cs="Times New Roman"/>
          <w:sz w:val="24"/>
          <w:szCs w:val="24"/>
          <w:lang w:val="en-US"/>
        </w:rPr>
        <w:t xml:space="preserve">  DOI: 10.1001/jama.285.23.3011.</w:t>
      </w:r>
    </w:p>
    <w:p w:rsidR="004043C0" w:rsidRPr="00871331" w:rsidRDefault="004043C0" w:rsidP="00EE3013">
      <w:pPr>
        <w:spacing w:line="480" w:lineRule="auto"/>
        <w:ind w:hanging="720"/>
        <w:rPr>
          <w:rFonts w:cs="Times New Roman"/>
          <w:sz w:val="24"/>
          <w:szCs w:val="24"/>
          <w:lang w:val="en-US"/>
        </w:rPr>
      </w:pPr>
      <w:proofErr w:type="gramStart"/>
      <w:r w:rsidRPr="00871331">
        <w:rPr>
          <w:rFonts w:cs="Times New Roman"/>
          <w:sz w:val="24"/>
          <w:szCs w:val="24"/>
          <w:lang w:val="en-US"/>
        </w:rPr>
        <w:t xml:space="preserve">Mitchell, K. J.,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Wolak</w:t>
      </w:r>
      <w:proofErr w:type="spellEnd"/>
      <w:r w:rsidRPr="00871331">
        <w:rPr>
          <w:rFonts w:cs="Times New Roman"/>
          <w:sz w:val="24"/>
          <w:szCs w:val="24"/>
          <w:lang w:val="en-US"/>
        </w:rPr>
        <w:t>, J. (2007).</w:t>
      </w:r>
      <w:proofErr w:type="gramEnd"/>
      <w:r w:rsidRPr="00871331">
        <w:rPr>
          <w:rFonts w:cs="Times New Roman"/>
          <w:sz w:val="24"/>
          <w:szCs w:val="24"/>
          <w:lang w:val="en-US"/>
        </w:rPr>
        <w:t xml:space="preserve">  </w:t>
      </w:r>
      <w:proofErr w:type="gramStart"/>
      <w:r w:rsidRPr="00871331">
        <w:rPr>
          <w:rFonts w:cs="Times New Roman"/>
          <w:sz w:val="24"/>
          <w:szCs w:val="24"/>
          <w:lang w:val="en-US"/>
        </w:rPr>
        <w:t>Youth internet users at risk for the most serious online sexual solicitations.</w:t>
      </w:r>
      <w:proofErr w:type="gramEnd"/>
      <w:r w:rsidRPr="00871331">
        <w:rPr>
          <w:rFonts w:cs="Times New Roman"/>
          <w:sz w:val="24"/>
          <w:szCs w:val="24"/>
          <w:lang w:val="en-US"/>
        </w:rPr>
        <w:t xml:space="preserve">  </w:t>
      </w:r>
      <w:r w:rsidRPr="00871331">
        <w:rPr>
          <w:rFonts w:cs="Times New Roman"/>
          <w:i/>
          <w:sz w:val="24"/>
          <w:szCs w:val="24"/>
          <w:lang w:val="en-US"/>
        </w:rPr>
        <w:t xml:space="preserve">American Journal of Preventive Medicine, 32, </w:t>
      </w:r>
      <w:r w:rsidRPr="00871331">
        <w:rPr>
          <w:rFonts w:cs="Times New Roman"/>
          <w:sz w:val="24"/>
          <w:szCs w:val="24"/>
          <w:lang w:val="en-US"/>
        </w:rPr>
        <w:t>532–536.</w:t>
      </w:r>
      <w:r w:rsidR="00524297" w:rsidRPr="00871331">
        <w:rPr>
          <w:rFonts w:cs="Times New Roman"/>
          <w:sz w:val="24"/>
          <w:szCs w:val="24"/>
          <w:lang w:val="en-US"/>
        </w:rPr>
        <w:t xml:space="preserve">  DOI: 10.1016/j.amepre.2007.02.001.</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Mitchell, K. J.,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Wolak</w:t>
      </w:r>
      <w:proofErr w:type="spellEnd"/>
      <w:r w:rsidRPr="00871331">
        <w:rPr>
          <w:rFonts w:cs="Times New Roman"/>
          <w:sz w:val="24"/>
          <w:szCs w:val="24"/>
          <w:lang w:val="en-US"/>
        </w:rPr>
        <w:t xml:space="preserve">, J. (2007b).  Online requests for sexual pictures from youth: risk factors and incident characteristics.  </w:t>
      </w:r>
      <w:r w:rsidRPr="00871331">
        <w:rPr>
          <w:rFonts w:cs="Times New Roman"/>
          <w:i/>
          <w:sz w:val="24"/>
          <w:szCs w:val="24"/>
          <w:lang w:val="en-US"/>
        </w:rPr>
        <w:t xml:space="preserve">Journal of Adolescent Health, </w:t>
      </w:r>
      <w:r w:rsidR="00524297" w:rsidRPr="00871331">
        <w:rPr>
          <w:rFonts w:cs="Times New Roman"/>
          <w:i/>
          <w:sz w:val="24"/>
          <w:szCs w:val="24"/>
          <w:lang w:val="en-US"/>
        </w:rPr>
        <w:t>4</w:t>
      </w:r>
      <w:r w:rsidRPr="00871331">
        <w:rPr>
          <w:rFonts w:cs="Times New Roman"/>
          <w:i/>
          <w:sz w:val="24"/>
          <w:szCs w:val="24"/>
          <w:lang w:val="en-US"/>
        </w:rPr>
        <w:t>1,</w:t>
      </w:r>
      <w:r w:rsidRPr="00871331">
        <w:rPr>
          <w:rFonts w:cs="Times New Roman"/>
          <w:sz w:val="24"/>
          <w:szCs w:val="24"/>
          <w:lang w:val="en-US"/>
        </w:rPr>
        <w:t xml:space="preserve"> 196-203.  DOI: 10.1016/j.jadohealth.2007.03.013.</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lastRenderedPageBreak/>
        <w:t xml:space="preserve">Mitchell, K. J.,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w:t>
      </w:r>
      <w:proofErr w:type="spellStart"/>
      <w:r w:rsidRPr="00871331">
        <w:rPr>
          <w:rFonts w:cs="Times New Roman"/>
          <w:sz w:val="24"/>
          <w:szCs w:val="24"/>
          <w:lang w:val="en-US"/>
        </w:rPr>
        <w:t>Wolak</w:t>
      </w:r>
      <w:proofErr w:type="spellEnd"/>
      <w:r w:rsidRPr="00871331">
        <w:rPr>
          <w:rFonts w:cs="Times New Roman"/>
          <w:sz w:val="24"/>
          <w:szCs w:val="24"/>
          <w:lang w:val="en-US"/>
        </w:rPr>
        <w:t>, J., Ybarra, M. L., &amp; Turner, H. (201</w:t>
      </w:r>
      <w:r w:rsidR="0051201F" w:rsidRPr="00871331">
        <w:rPr>
          <w:rFonts w:cs="Times New Roman"/>
          <w:sz w:val="24"/>
          <w:szCs w:val="24"/>
          <w:lang w:val="en-US"/>
        </w:rPr>
        <w:t>1</w:t>
      </w:r>
      <w:r w:rsidRPr="00871331">
        <w:rPr>
          <w:rFonts w:cs="Times New Roman"/>
          <w:sz w:val="24"/>
          <w:szCs w:val="24"/>
          <w:lang w:val="en-US"/>
        </w:rPr>
        <w:t>).</w:t>
      </w:r>
      <w:proofErr w:type="gramEnd"/>
      <w:r w:rsidRPr="00871331">
        <w:rPr>
          <w:rFonts w:cs="Times New Roman"/>
          <w:sz w:val="24"/>
          <w:szCs w:val="24"/>
          <w:lang w:val="en-US"/>
        </w:rPr>
        <w:t xml:space="preserve">  </w:t>
      </w:r>
      <w:proofErr w:type="gramStart"/>
      <w:r w:rsidRPr="00871331">
        <w:rPr>
          <w:rFonts w:cs="Times New Roman"/>
          <w:sz w:val="24"/>
          <w:szCs w:val="24"/>
          <w:lang w:val="en-US"/>
        </w:rPr>
        <w:t>Youth internet victimization in a broader victimi</w:t>
      </w:r>
      <w:r w:rsidR="0051201F" w:rsidRPr="00871331">
        <w:rPr>
          <w:rFonts w:cs="Times New Roman"/>
          <w:sz w:val="24"/>
          <w:szCs w:val="24"/>
          <w:lang w:val="en-US"/>
        </w:rPr>
        <w:t>z</w:t>
      </w:r>
      <w:r w:rsidRPr="00871331">
        <w:rPr>
          <w:rFonts w:cs="Times New Roman"/>
          <w:sz w:val="24"/>
          <w:szCs w:val="24"/>
          <w:lang w:val="en-US"/>
        </w:rPr>
        <w:t>ation context.</w:t>
      </w:r>
      <w:proofErr w:type="gramEnd"/>
      <w:r w:rsidRPr="00871331">
        <w:rPr>
          <w:rFonts w:cs="Times New Roman"/>
          <w:sz w:val="24"/>
          <w:szCs w:val="24"/>
          <w:lang w:val="en-US"/>
        </w:rPr>
        <w:t xml:space="preserve">  </w:t>
      </w:r>
      <w:r w:rsidRPr="00871331">
        <w:rPr>
          <w:rFonts w:cs="Times New Roman"/>
          <w:i/>
          <w:sz w:val="24"/>
          <w:szCs w:val="24"/>
          <w:lang w:val="en-US"/>
        </w:rPr>
        <w:t xml:space="preserve">Journal of Adolescent Health, 48, </w:t>
      </w:r>
      <w:r w:rsidRPr="00871331">
        <w:rPr>
          <w:rFonts w:cs="Times New Roman"/>
          <w:sz w:val="24"/>
          <w:szCs w:val="24"/>
          <w:lang w:val="en-US"/>
        </w:rPr>
        <w:t>128-134.</w:t>
      </w:r>
      <w:r w:rsidR="0051201F" w:rsidRPr="00871331">
        <w:rPr>
          <w:rFonts w:cs="Times New Roman"/>
          <w:sz w:val="24"/>
          <w:szCs w:val="24"/>
          <w:lang w:val="en-US"/>
        </w:rPr>
        <w:t xml:space="preserve">  DOI: 10.1016/j.jadohealth.2010.06.009.</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Mitchell, K. J., Jones, L. M.,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Wolak</w:t>
      </w:r>
      <w:proofErr w:type="spellEnd"/>
      <w:r w:rsidRPr="00871331">
        <w:rPr>
          <w:rFonts w:cs="Times New Roman"/>
          <w:sz w:val="24"/>
          <w:szCs w:val="24"/>
          <w:lang w:val="en-US"/>
        </w:rPr>
        <w:t>, J. (2011).</w:t>
      </w:r>
      <w:proofErr w:type="gramEnd"/>
      <w:r w:rsidRPr="00871331">
        <w:rPr>
          <w:rFonts w:cs="Times New Roman"/>
          <w:sz w:val="24"/>
          <w:szCs w:val="24"/>
          <w:lang w:val="en-US"/>
        </w:rPr>
        <w:t xml:space="preserve">  Internet-facilitated commercial se</w:t>
      </w:r>
      <w:r w:rsidR="0051201F" w:rsidRPr="00871331">
        <w:rPr>
          <w:rFonts w:cs="Times New Roman"/>
          <w:sz w:val="24"/>
          <w:szCs w:val="24"/>
          <w:lang w:val="en-US"/>
        </w:rPr>
        <w:t>xual exploitation of children: f</w:t>
      </w:r>
      <w:r w:rsidRPr="00871331">
        <w:rPr>
          <w:rFonts w:cs="Times New Roman"/>
          <w:sz w:val="24"/>
          <w:szCs w:val="24"/>
          <w:lang w:val="en-US"/>
        </w:rPr>
        <w:t xml:space="preserve">indings from a nationally representative sample of law enforcement agencies in the United States.  </w:t>
      </w:r>
      <w:r w:rsidRPr="00871331">
        <w:rPr>
          <w:rFonts w:cs="Times New Roman"/>
          <w:i/>
          <w:sz w:val="24"/>
          <w:szCs w:val="24"/>
          <w:lang w:val="en-US"/>
        </w:rPr>
        <w:t>Sexual Abuse: A Journal of Research and Treatment</w:t>
      </w:r>
      <w:r w:rsidR="0051201F" w:rsidRPr="00871331">
        <w:rPr>
          <w:rFonts w:cs="Times New Roman"/>
          <w:i/>
          <w:sz w:val="24"/>
          <w:szCs w:val="24"/>
          <w:lang w:val="en-US"/>
        </w:rPr>
        <w:t>,</w:t>
      </w:r>
      <w:r w:rsidRPr="00871331">
        <w:rPr>
          <w:rFonts w:cs="Times New Roman"/>
          <w:i/>
          <w:sz w:val="24"/>
          <w:szCs w:val="24"/>
          <w:lang w:val="en-US"/>
        </w:rPr>
        <w:t xml:space="preserve"> 23</w:t>
      </w:r>
      <w:r w:rsidRPr="00871331">
        <w:rPr>
          <w:rFonts w:cs="Times New Roman"/>
          <w:sz w:val="24"/>
          <w:szCs w:val="24"/>
          <w:lang w:val="en-US"/>
        </w:rPr>
        <w:t>,</w:t>
      </w:r>
      <w:r w:rsidRPr="00871331">
        <w:rPr>
          <w:rFonts w:cs="Times New Roman"/>
          <w:i/>
          <w:sz w:val="24"/>
          <w:szCs w:val="24"/>
          <w:lang w:val="en-US"/>
        </w:rPr>
        <w:t xml:space="preserve"> </w:t>
      </w:r>
      <w:r w:rsidRPr="00871331">
        <w:rPr>
          <w:rFonts w:cs="Times New Roman"/>
          <w:sz w:val="24"/>
          <w:szCs w:val="24"/>
          <w:lang w:val="en-US"/>
        </w:rPr>
        <w:t>43–71.</w:t>
      </w:r>
      <w:r w:rsidR="0051201F" w:rsidRPr="00871331">
        <w:rPr>
          <w:rFonts w:cs="Times New Roman"/>
          <w:sz w:val="24"/>
          <w:szCs w:val="24"/>
          <w:lang w:val="en-US"/>
        </w:rPr>
        <w:t xml:space="preserve"> DOI: 10.1177/1079063210374347.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Mitchell, K. J., Ybarra, M., &amp; </w:t>
      </w:r>
      <w:proofErr w:type="spellStart"/>
      <w:r w:rsidRPr="00871331">
        <w:rPr>
          <w:rFonts w:cs="Times New Roman"/>
          <w:sz w:val="24"/>
          <w:szCs w:val="24"/>
          <w:lang w:val="en-US"/>
        </w:rPr>
        <w:t>Finkelhor</w:t>
      </w:r>
      <w:proofErr w:type="spellEnd"/>
      <w:r w:rsidRPr="00871331">
        <w:rPr>
          <w:rFonts w:cs="Times New Roman"/>
          <w:sz w:val="24"/>
          <w:szCs w:val="24"/>
          <w:lang w:val="en-US"/>
        </w:rPr>
        <w:t>, D. (2007).</w:t>
      </w:r>
      <w:proofErr w:type="gramEnd"/>
      <w:r w:rsidRPr="00871331">
        <w:rPr>
          <w:rFonts w:cs="Times New Roman"/>
          <w:sz w:val="24"/>
          <w:szCs w:val="24"/>
          <w:lang w:val="en-US"/>
        </w:rPr>
        <w:t xml:space="preserve">  </w:t>
      </w:r>
      <w:proofErr w:type="gramStart"/>
      <w:r w:rsidRPr="00871331">
        <w:rPr>
          <w:rFonts w:cs="Times New Roman"/>
          <w:sz w:val="24"/>
          <w:szCs w:val="24"/>
          <w:lang w:val="en-US"/>
        </w:rPr>
        <w:t>The relative importance of online victimi</w:t>
      </w:r>
      <w:r w:rsidR="009A20B9" w:rsidRPr="00871331">
        <w:rPr>
          <w:rFonts w:cs="Times New Roman"/>
          <w:sz w:val="24"/>
          <w:szCs w:val="24"/>
          <w:lang w:val="en-US"/>
        </w:rPr>
        <w:t>z</w:t>
      </w:r>
      <w:r w:rsidRPr="00871331">
        <w:rPr>
          <w:rFonts w:cs="Times New Roman"/>
          <w:sz w:val="24"/>
          <w:szCs w:val="24"/>
          <w:lang w:val="en-US"/>
        </w:rPr>
        <w:t>ation in understanding depression, delinquency and substance use.</w:t>
      </w:r>
      <w:proofErr w:type="gramEnd"/>
      <w:r w:rsidRPr="00871331">
        <w:rPr>
          <w:rFonts w:cs="Times New Roman"/>
          <w:sz w:val="24"/>
          <w:szCs w:val="24"/>
          <w:lang w:val="en-US"/>
        </w:rPr>
        <w:t xml:space="preserve">  </w:t>
      </w:r>
      <w:r w:rsidRPr="00871331">
        <w:rPr>
          <w:rFonts w:cs="Times New Roman"/>
          <w:i/>
          <w:sz w:val="24"/>
          <w:szCs w:val="24"/>
          <w:lang w:val="en-US"/>
        </w:rPr>
        <w:t xml:space="preserve">Child Maltreatment 12, </w:t>
      </w:r>
      <w:r w:rsidRPr="00871331">
        <w:rPr>
          <w:rFonts w:cs="Times New Roman"/>
          <w:sz w:val="24"/>
          <w:szCs w:val="24"/>
          <w:lang w:val="en-US"/>
        </w:rPr>
        <w:t>314–324.</w:t>
      </w:r>
      <w:r w:rsidR="009A20B9" w:rsidRPr="00871331">
        <w:rPr>
          <w:rFonts w:cs="Times New Roman"/>
          <w:sz w:val="24"/>
          <w:szCs w:val="24"/>
          <w:lang w:val="en-US"/>
        </w:rPr>
        <w:t xml:space="preserve">  DOI: 10.1177/1077559507305996.</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Munro, E. R. (2011).  The protection of children online: a brief scoping review to identify vulnerable groups.  </w:t>
      </w:r>
      <w:proofErr w:type="gramStart"/>
      <w:r w:rsidRPr="00871331">
        <w:rPr>
          <w:rFonts w:cs="Times New Roman"/>
          <w:i/>
          <w:sz w:val="24"/>
          <w:szCs w:val="24"/>
          <w:lang w:val="en-US"/>
        </w:rPr>
        <w:t>Childhood Wellbeing Research Centre.</w:t>
      </w:r>
      <w:proofErr w:type="gramEnd"/>
      <w:r w:rsidRPr="00871331">
        <w:rPr>
          <w:rFonts w:cs="Times New Roman"/>
          <w:i/>
          <w:sz w:val="24"/>
          <w:szCs w:val="24"/>
          <w:lang w:val="en-US"/>
        </w:rPr>
        <w:t xml:space="preserve"> </w:t>
      </w:r>
      <w:r w:rsidRPr="00871331">
        <w:rPr>
          <w:rFonts w:cs="Times New Roman"/>
          <w:sz w:val="24"/>
          <w:szCs w:val="24"/>
          <w:lang w:val="en-US"/>
        </w:rPr>
        <w:t>Retrieved May 25</w:t>
      </w:r>
      <w:r w:rsidRPr="00871331">
        <w:rPr>
          <w:rFonts w:cs="Times New Roman"/>
          <w:sz w:val="24"/>
          <w:szCs w:val="24"/>
          <w:vertAlign w:val="superscript"/>
          <w:lang w:val="en-US"/>
        </w:rPr>
        <w:t>th</w:t>
      </w:r>
      <w:r w:rsidRPr="00871331">
        <w:rPr>
          <w:rFonts w:cs="Times New Roman"/>
          <w:sz w:val="24"/>
          <w:szCs w:val="24"/>
          <w:lang w:val="en-US"/>
        </w:rPr>
        <w:t xml:space="preserve"> 2012 via: </w:t>
      </w:r>
      <w:hyperlink r:id="rId19" w:history="1">
        <w:r w:rsidRPr="00871331">
          <w:rPr>
            <w:rStyle w:val="Hyperlink"/>
            <w:rFonts w:cs="Times New Roman"/>
            <w:sz w:val="24"/>
            <w:szCs w:val="24"/>
            <w:lang w:val="en-US"/>
          </w:rPr>
          <w:t>www.saferinternet.org.uk/content/childnet/safer-internet-centre/downloads/research_highlights/Munro_OnlinevulnerabilityReporttoDFE-Final-October2011.pdf</w:t>
        </w:r>
      </w:hyperlink>
      <w:r w:rsidRPr="00871331">
        <w:rPr>
          <w:rFonts w:cs="Times New Roman"/>
          <w:sz w:val="24"/>
          <w:szCs w:val="24"/>
          <w:lang w:val="en-US"/>
        </w:rPr>
        <w:t xml:space="preserve">.  </w:t>
      </w:r>
    </w:p>
    <w:p w:rsidR="0049668B" w:rsidRPr="00871331" w:rsidRDefault="0049668B"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Murthi</w:t>
      </w:r>
      <w:proofErr w:type="spellEnd"/>
      <w:r w:rsidRPr="00871331">
        <w:rPr>
          <w:rFonts w:cs="Times New Roman"/>
          <w:sz w:val="24"/>
          <w:szCs w:val="24"/>
          <w:lang w:val="en-US"/>
        </w:rPr>
        <w:t xml:space="preserve">, M., &amp; </w:t>
      </w:r>
      <w:proofErr w:type="spellStart"/>
      <w:r w:rsidRPr="00871331">
        <w:rPr>
          <w:rFonts w:cs="Times New Roman"/>
          <w:sz w:val="24"/>
          <w:szCs w:val="24"/>
          <w:lang w:val="en-US"/>
        </w:rPr>
        <w:t>Espelage</w:t>
      </w:r>
      <w:proofErr w:type="spellEnd"/>
      <w:r w:rsidRPr="00871331">
        <w:rPr>
          <w:rFonts w:cs="Times New Roman"/>
          <w:sz w:val="24"/>
          <w:szCs w:val="24"/>
          <w:lang w:val="en-US"/>
        </w:rPr>
        <w:t>, D. L. (2005).</w:t>
      </w:r>
      <w:proofErr w:type="gramEnd"/>
      <w:r w:rsidRPr="00871331">
        <w:rPr>
          <w:rFonts w:cs="Times New Roman"/>
          <w:sz w:val="24"/>
          <w:szCs w:val="24"/>
          <w:lang w:val="en-US"/>
        </w:rPr>
        <w:t xml:space="preserve">  Child sexual abuse, social support, and psychological outcomes: a loss framework.  </w:t>
      </w:r>
      <w:r w:rsidRPr="00871331">
        <w:rPr>
          <w:rFonts w:cs="Times New Roman"/>
          <w:i/>
          <w:sz w:val="24"/>
          <w:szCs w:val="24"/>
          <w:lang w:val="en-US"/>
        </w:rPr>
        <w:t xml:space="preserve">Child Abuse &amp; Neglect, 29, </w:t>
      </w:r>
      <w:r w:rsidRPr="00871331">
        <w:rPr>
          <w:rFonts w:cs="Times New Roman"/>
          <w:sz w:val="24"/>
          <w:szCs w:val="24"/>
          <w:lang w:val="en-US"/>
        </w:rPr>
        <w:t>1215-1231.  DOI: 10.1016/j.chiabu.2005.03.008.</w:t>
      </w:r>
    </w:p>
    <w:p w:rsidR="004043C0" w:rsidRPr="00871331" w:rsidRDefault="004043C0" w:rsidP="006E4F7E">
      <w:pPr>
        <w:spacing w:line="480" w:lineRule="auto"/>
        <w:ind w:hanging="720"/>
        <w:rPr>
          <w:rFonts w:cs="Times New Roman"/>
          <w:i/>
          <w:sz w:val="24"/>
          <w:szCs w:val="24"/>
          <w:lang w:val="en-US"/>
        </w:rPr>
      </w:pPr>
      <w:r w:rsidRPr="00871331">
        <w:rPr>
          <w:rFonts w:cs="Times New Roman"/>
          <w:sz w:val="24"/>
          <w:szCs w:val="24"/>
          <w:lang w:val="en-US"/>
        </w:rPr>
        <w:t xml:space="preserve">Noll, J. G., </w:t>
      </w:r>
      <w:proofErr w:type="spellStart"/>
      <w:r w:rsidRPr="00871331">
        <w:rPr>
          <w:rFonts w:cs="Times New Roman"/>
          <w:sz w:val="24"/>
          <w:szCs w:val="24"/>
          <w:lang w:val="en-US"/>
        </w:rPr>
        <w:t>Shenk</w:t>
      </w:r>
      <w:proofErr w:type="spellEnd"/>
      <w:r w:rsidRPr="00871331">
        <w:rPr>
          <w:rFonts w:cs="Times New Roman"/>
          <w:sz w:val="24"/>
          <w:szCs w:val="24"/>
          <w:lang w:val="en-US"/>
        </w:rPr>
        <w:t xml:space="preserve">., C. E., Barnes, J. E., &amp; Putnam, F. W. (2009). Childhood abuse, avatar choices and other risk factors associated with internet-initiated victimisation of adolescent girls.  </w:t>
      </w:r>
      <w:r w:rsidRPr="00871331">
        <w:rPr>
          <w:rFonts w:cs="Times New Roman"/>
          <w:i/>
          <w:sz w:val="24"/>
          <w:szCs w:val="24"/>
          <w:lang w:val="en-US"/>
        </w:rPr>
        <w:t xml:space="preserve">Pediatrics, 123, </w:t>
      </w:r>
      <w:r w:rsidRPr="00871331">
        <w:rPr>
          <w:rFonts w:cs="Times New Roman"/>
          <w:sz w:val="24"/>
          <w:szCs w:val="24"/>
          <w:lang w:val="en-US"/>
        </w:rPr>
        <w:t xml:space="preserve">1078–1083.  </w:t>
      </w:r>
      <w:r w:rsidR="0013408F" w:rsidRPr="00871331">
        <w:rPr>
          <w:rFonts w:cs="Times New Roman"/>
          <w:sz w:val="24"/>
          <w:szCs w:val="24"/>
          <w:lang w:val="en-US"/>
        </w:rPr>
        <w:t>DOI: 10.1542/peds.2008-2983.</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lastRenderedPageBreak/>
        <w:t>O’Leary, P. J., &amp; Barber, J. (2008).</w:t>
      </w:r>
      <w:proofErr w:type="gramEnd"/>
      <w:r w:rsidRPr="00871331">
        <w:rPr>
          <w:rFonts w:cs="Times New Roman"/>
          <w:sz w:val="24"/>
          <w:szCs w:val="24"/>
          <w:lang w:val="en-US"/>
        </w:rPr>
        <w:t xml:space="preserve">  </w:t>
      </w:r>
      <w:proofErr w:type="gramStart"/>
      <w:r w:rsidRPr="00871331">
        <w:rPr>
          <w:rFonts w:cs="Times New Roman"/>
          <w:sz w:val="24"/>
          <w:szCs w:val="24"/>
          <w:lang w:val="en-US"/>
        </w:rPr>
        <w:t>Gender differences in silencing following childhood sexual abuse.</w:t>
      </w:r>
      <w:proofErr w:type="gramEnd"/>
      <w:r w:rsidRPr="00871331">
        <w:rPr>
          <w:rFonts w:cs="Times New Roman"/>
          <w:sz w:val="24"/>
          <w:szCs w:val="24"/>
          <w:lang w:val="en-US"/>
        </w:rPr>
        <w:t xml:space="preserve">  </w:t>
      </w:r>
      <w:r w:rsidRPr="00871331">
        <w:rPr>
          <w:rFonts w:cs="Times New Roman"/>
          <w:i/>
          <w:sz w:val="24"/>
          <w:szCs w:val="24"/>
          <w:lang w:val="en-US"/>
        </w:rPr>
        <w:t>Journal of Child Sexual Abuse: Research, Treatment, and Program Innovations for Victims, Survivors, and Offenders, 17,</w:t>
      </w:r>
      <w:r w:rsidRPr="00871331">
        <w:rPr>
          <w:rFonts w:cs="Times New Roman"/>
          <w:sz w:val="24"/>
          <w:szCs w:val="24"/>
          <w:lang w:val="en-US"/>
        </w:rPr>
        <w:t xml:space="preserve"> 133–143.  </w:t>
      </w:r>
      <w:r w:rsidR="00584325" w:rsidRPr="00871331">
        <w:rPr>
          <w:rFonts w:cs="Times New Roman"/>
          <w:sz w:val="24"/>
          <w:szCs w:val="24"/>
          <w:lang w:val="en-US"/>
        </w:rPr>
        <w:t>DOI: 10.1080/10538710801916416.</w:t>
      </w:r>
    </w:p>
    <w:p w:rsidR="004043C0" w:rsidRPr="00871331" w:rsidRDefault="004043C0" w:rsidP="006E4F7E">
      <w:pPr>
        <w:spacing w:line="480" w:lineRule="auto"/>
        <w:ind w:hanging="720"/>
        <w:rPr>
          <w:rFonts w:cs="Times New Roman"/>
          <w:i/>
          <w:sz w:val="24"/>
          <w:szCs w:val="24"/>
          <w:lang w:val="en-US"/>
        </w:rPr>
      </w:pPr>
      <w:proofErr w:type="spellStart"/>
      <w:proofErr w:type="gramStart"/>
      <w:r w:rsidRPr="00871331">
        <w:rPr>
          <w:rFonts w:cs="Times New Roman"/>
          <w:sz w:val="24"/>
          <w:szCs w:val="24"/>
          <w:lang w:val="en-US"/>
        </w:rPr>
        <w:t>Ofcom</w:t>
      </w:r>
      <w:proofErr w:type="spellEnd"/>
      <w:r w:rsidRPr="00871331">
        <w:rPr>
          <w:rFonts w:cs="Times New Roman"/>
          <w:sz w:val="24"/>
          <w:szCs w:val="24"/>
          <w:lang w:val="en-US"/>
        </w:rPr>
        <w:t>, (2008).</w:t>
      </w:r>
      <w:proofErr w:type="gramEnd"/>
      <w:r w:rsidRPr="00871331">
        <w:rPr>
          <w:rFonts w:cs="Times New Roman"/>
          <w:sz w:val="24"/>
          <w:szCs w:val="24"/>
          <w:lang w:val="en-US"/>
        </w:rPr>
        <w:t xml:space="preserve">  </w:t>
      </w:r>
      <w:r w:rsidRPr="00871331">
        <w:rPr>
          <w:rFonts w:cs="Times New Roman"/>
          <w:i/>
          <w:sz w:val="24"/>
          <w:szCs w:val="24"/>
          <w:lang w:val="en-US"/>
        </w:rPr>
        <w:t xml:space="preserve">Media Literacy Audit: Report on UK Children’s Media Literacy.  </w:t>
      </w:r>
      <w:r w:rsidRPr="00871331">
        <w:rPr>
          <w:rFonts w:cs="Times New Roman"/>
          <w:sz w:val="24"/>
          <w:szCs w:val="24"/>
          <w:lang w:val="en-US"/>
        </w:rPr>
        <w:t xml:space="preserve">London: </w:t>
      </w:r>
      <w:proofErr w:type="spellStart"/>
      <w:r w:rsidRPr="00871331">
        <w:rPr>
          <w:rFonts w:cs="Times New Roman"/>
          <w:sz w:val="24"/>
          <w:szCs w:val="24"/>
          <w:lang w:val="en-US"/>
        </w:rPr>
        <w:t>Ofcom</w:t>
      </w:r>
      <w:proofErr w:type="spellEnd"/>
      <w:r w:rsidRPr="00871331">
        <w:rPr>
          <w:rFonts w:cs="Times New Roman"/>
          <w:sz w:val="24"/>
          <w:szCs w:val="24"/>
          <w:lang w:val="en-US"/>
        </w:rPr>
        <w:t xml:space="preserve"> [online]. </w:t>
      </w:r>
      <w:r w:rsidRPr="00871331">
        <w:rPr>
          <w:rFonts w:cs="Times New Roman"/>
          <w:i/>
          <w:sz w:val="24"/>
          <w:szCs w:val="24"/>
          <w:lang w:val="en-US"/>
        </w:rPr>
        <w:t xml:space="preserve">Retrieved August, 31, 2011 via: </w:t>
      </w:r>
      <w:hyperlink r:id="rId20" w:history="1">
        <w:r w:rsidRPr="00871331">
          <w:rPr>
            <w:rStyle w:val="Hyperlink"/>
            <w:rFonts w:cs="Times New Roman"/>
            <w:i/>
            <w:sz w:val="24"/>
            <w:szCs w:val="24"/>
            <w:lang w:val="en-US"/>
          </w:rPr>
          <w:t>http://stakeholders.ofcom.org.uk/market-data-research/media-literacy/medlitpub/medlitpubrss/ml_childrens08/</w:t>
        </w:r>
      </w:hyperlink>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Ofcom</w:t>
      </w:r>
      <w:proofErr w:type="spellEnd"/>
      <w:r w:rsidRPr="00871331">
        <w:rPr>
          <w:rFonts w:cs="Times New Roman"/>
          <w:sz w:val="24"/>
          <w:szCs w:val="24"/>
          <w:lang w:val="en-US"/>
        </w:rPr>
        <w:t>, (2010).</w:t>
      </w:r>
      <w:proofErr w:type="gramEnd"/>
      <w:r w:rsidRPr="00871331">
        <w:rPr>
          <w:rFonts w:cs="Times New Roman"/>
          <w:sz w:val="24"/>
          <w:szCs w:val="24"/>
          <w:lang w:val="en-US"/>
        </w:rPr>
        <w:t xml:space="preserve">  </w:t>
      </w:r>
      <w:proofErr w:type="gramStart"/>
      <w:r w:rsidRPr="00871331">
        <w:rPr>
          <w:rFonts w:cs="Times New Roman"/>
          <w:i/>
          <w:sz w:val="24"/>
          <w:szCs w:val="24"/>
          <w:lang w:val="en-US"/>
        </w:rPr>
        <w:t>UK children’s media Literacy.</w:t>
      </w:r>
      <w:proofErr w:type="gramEnd"/>
      <w:r w:rsidRPr="00871331">
        <w:rPr>
          <w:rFonts w:cs="Times New Roman"/>
          <w:i/>
          <w:sz w:val="24"/>
          <w:szCs w:val="24"/>
          <w:lang w:val="en-US"/>
        </w:rPr>
        <w:t xml:space="preserve"> Retrieved February 16, 2011 via: </w:t>
      </w:r>
      <w:hyperlink r:id="rId21" w:history="1">
        <w:r w:rsidRPr="00871331">
          <w:rPr>
            <w:rStyle w:val="Hyperlink"/>
            <w:rFonts w:cs="Times New Roman"/>
            <w:i/>
            <w:sz w:val="24"/>
            <w:szCs w:val="24"/>
            <w:lang w:val="en-US"/>
          </w:rPr>
          <w:t>http://stakeholders.ofcom.org.uk/binaries/research/media-literacy/ukchildrensml1.pdf</w:t>
        </w:r>
      </w:hyperlink>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Olson, L. N., </w:t>
      </w:r>
      <w:proofErr w:type="spellStart"/>
      <w:r w:rsidRPr="00871331">
        <w:rPr>
          <w:rFonts w:cs="Times New Roman"/>
          <w:sz w:val="24"/>
          <w:szCs w:val="24"/>
          <w:lang w:val="en-US"/>
        </w:rPr>
        <w:t>Daggs</w:t>
      </w:r>
      <w:proofErr w:type="spellEnd"/>
      <w:r w:rsidRPr="00871331">
        <w:rPr>
          <w:rFonts w:cs="Times New Roman"/>
          <w:sz w:val="24"/>
          <w:szCs w:val="24"/>
          <w:lang w:val="en-US"/>
        </w:rPr>
        <w:t xml:space="preserve">, J. L., </w:t>
      </w:r>
      <w:proofErr w:type="spellStart"/>
      <w:r w:rsidRPr="00871331">
        <w:rPr>
          <w:rFonts w:cs="Times New Roman"/>
          <w:sz w:val="24"/>
          <w:szCs w:val="24"/>
          <w:lang w:val="en-US"/>
        </w:rPr>
        <w:t>Ellevold</w:t>
      </w:r>
      <w:proofErr w:type="spellEnd"/>
      <w:r w:rsidRPr="00871331">
        <w:rPr>
          <w:rFonts w:cs="Times New Roman"/>
          <w:sz w:val="24"/>
          <w:szCs w:val="24"/>
          <w:lang w:val="en-US"/>
        </w:rPr>
        <w:t>, B. L., &amp; Rogers, T. K. K. (2007).</w:t>
      </w:r>
      <w:proofErr w:type="gramEnd"/>
      <w:r w:rsidRPr="00871331">
        <w:rPr>
          <w:rFonts w:cs="Times New Roman"/>
          <w:sz w:val="24"/>
          <w:szCs w:val="24"/>
          <w:lang w:val="en-US"/>
        </w:rPr>
        <w:t xml:space="preserve"> Entrapping the innocent: </w:t>
      </w:r>
      <w:r w:rsidR="00E91864" w:rsidRPr="00871331">
        <w:rPr>
          <w:rFonts w:cs="Times New Roman"/>
          <w:sz w:val="24"/>
          <w:szCs w:val="24"/>
          <w:lang w:val="en-US"/>
        </w:rPr>
        <w:t>t</w:t>
      </w:r>
      <w:r w:rsidRPr="00871331">
        <w:rPr>
          <w:rFonts w:cs="Times New Roman"/>
          <w:sz w:val="24"/>
          <w:szCs w:val="24"/>
          <w:lang w:val="en-US"/>
        </w:rPr>
        <w:t xml:space="preserve">oward a theory of child sexual predators’ luring communication.  </w:t>
      </w:r>
      <w:r w:rsidRPr="00871331">
        <w:rPr>
          <w:rFonts w:cs="Times New Roman"/>
          <w:i/>
          <w:sz w:val="24"/>
          <w:szCs w:val="24"/>
          <w:lang w:val="en-US"/>
        </w:rPr>
        <w:t xml:space="preserve">Communication Theory, 17, </w:t>
      </w:r>
      <w:r w:rsidRPr="00871331">
        <w:rPr>
          <w:rFonts w:cs="Times New Roman"/>
          <w:sz w:val="24"/>
          <w:szCs w:val="24"/>
          <w:lang w:val="en-US"/>
        </w:rPr>
        <w:t xml:space="preserve">231–251.  </w:t>
      </w:r>
      <w:r w:rsidR="00E91864" w:rsidRPr="00871331">
        <w:rPr>
          <w:rFonts w:cs="Times New Roman"/>
          <w:sz w:val="24"/>
          <w:szCs w:val="24"/>
          <w:lang w:val="en-US"/>
        </w:rPr>
        <w:t>DOI: 10.1111/j.1468-2885.2007.00294.x</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Page.,</w:t>
      </w:r>
      <w:proofErr w:type="gramEnd"/>
      <w:r w:rsidRPr="00871331">
        <w:rPr>
          <w:rFonts w:cs="Times New Roman"/>
          <w:sz w:val="24"/>
          <w:szCs w:val="24"/>
          <w:lang w:val="en-US"/>
        </w:rPr>
        <w:t xml:space="preserve"> A. S., Cooper, A. R., </w:t>
      </w:r>
      <w:proofErr w:type="spellStart"/>
      <w:r w:rsidRPr="00871331">
        <w:rPr>
          <w:rFonts w:cs="Times New Roman"/>
          <w:sz w:val="24"/>
          <w:szCs w:val="24"/>
          <w:lang w:val="en-US"/>
        </w:rPr>
        <w:t>Griew</w:t>
      </w:r>
      <w:proofErr w:type="spellEnd"/>
      <w:r w:rsidRPr="00871331">
        <w:rPr>
          <w:rFonts w:cs="Times New Roman"/>
          <w:sz w:val="24"/>
          <w:szCs w:val="24"/>
          <w:lang w:val="en-US"/>
        </w:rPr>
        <w:t xml:space="preserve">, P., &amp; </w:t>
      </w:r>
      <w:proofErr w:type="spellStart"/>
      <w:r w:rsidRPr="00871331">
        <w:rPr>
          <w:rFonts w:cs="Times New Roman"/>
          <w:sz w:val="24"/>
          <w:szCs w:val="24"/>
          <w:lang w:val="en-US"/>
        </w:rPr>
        <w:t>Jago</w:t>
      </w:r>
      <w:proofErr w:type="spellEnd"/>
      <w:r w:rsidRPr="00871331">
        <w:rPr>
          <w:rFonts w:cs="Times New Roman"/>
          <w:sz w:val="24"/>
          <w:szCs w:val="24"/>
          <w:lang w:val="en-US"/>
        </w:rPr>
        <w:t xml:space="preserve">, R. (2010). Children’s screen viewing is related to psychological difficulties irrespective of physical activity. </w:t>
      </w:r>
      <w:proofErr w:type="gramStart"/>
      <w:r w:rsidRPr="00871331">
        <w:rPr>
          <w:rFonts w:cs="Times New Roman"/>
          <w:i/>
          <w:sz w:val="24"/>
          <w:szCs w:val="24"/>
          <w:lang w:val="en-US"/>
        </w:rPr>
        <w:t>Pediatrics, 126,</w:t>
      </w:r>
      <w:r w:rsidRPr="00871331">
        <w:rPr>
          <w:rFonts w:cs="Times New Roman"/>
          <w:sz w:val="24"/>
          <w:szCs w:val="24"/>
          <w:lang w:val="en-US"/>
        </w:rPr>
        <w:t xml:space="preserve"> e1011 – e1017.</w:t>
      </w:r>
      <w:proofErr w:type="gramEnd"/>
      <w:r w:rsidR="00E91864" w:rsidRPr="00871331">
        <w:rPr>
          <w:rFonts w:cs="Times New Roman"/>
          <w:sz w:val="24"/>
          <w:szCs w:val="24"/>
          <w:lang w:val="en-US"/>
        </w:rPr>
        <w:t xml:space="preserve">  DOI: 10.1542/peds.2010-1154</w:t>
      </w:r>
      <w:r w:rsidR="00547538" w:rsidRPr="00871331">
        <w:rPr>
          <w:rFonts w:cs="Times New Roman"/>
          <w:sz w:val="24"/>
          <w:szCs w:val="24"/>
          <w:lang w:val="en-US"/>
        </w:rPr>
        <w:t>.</w:t>
      </w:r>
    </w:p>
    <w:p w:rsidR="00547538" w:rsidRPr="00871331" w:rsidRDefault="00547538" w:rsidP="006E4F7E">
      <w:pPr>
        <w:spacing w:line="480" w:lineRule="auto"/>
        <w:ind w:hanging="720"/>
        <w:rPr>
          <w:rFonts w:cs="Times New Roman"/>
          <w:sz w:val="24"/>
          <w:szCs w:val="24"/>
          <w:lang w:val="en-US"/>
        </w:rPr>
      </w:pPr>
      <w:proofErr w:type="spellStart"/>
      <w:r w:rsidRPr="00871331">
        <w:rPr>
          <w:rFonts w:cs="Times New Roman"/>
          <w:sz w:val="24"/>
          <w:szCs w:val="24"/>
          <w:lang w:val="en-US"/>
        </w:rPr>
        <w:t>Paliouras</w:t>
      </w:r>
      <w:proofErr w:type="spellEnd"/>
      <w:r w:rsidRPr="00871331">
        <w:rPr>
          <w:rFonts w:cs="Times New Roman"/>
          <w:sz w:val="24"/>
          <w:szCs w:val="24"/>
          <w:lang w:val="en-US"/>
        </w:rPr>
        <w:t xml:space="preserve">, C. (2009).  </w:t>
      </w:r>
      <w:proofErr w:type="gramStart"/>
      <w:r w:rsidRPr="00871331">
        <w:rPr>
          <w:rFonts w:cs="Times New Roman"/>
          <w:sz w:val="24"/>
          <w:szCs w:val="24"/>
          <w:lang w:val="en-US"/>
        </w:rPr>
        <w:t>Dissociation and its relationship to defensive coping style in adolescents with unresolved attachment classifications.</w:t>
      </w:r>
      <w:proofErr w:type="gramEnd"/>
      <w:r w:rsidRPr="00871331">
        <w:rPr>
          <w:rFonts w:cs="Times New Roman"/>
          <w:sz w:val="24"/>
          <w:szCs w:val="24"/>
          <w:lang w:val="en-US"/>
        </w:rPr>
        <w:t xml:space="preserve">  </w:t>
      </w:r>
      <w:r w:rsidRPr="00871331">
        <w:rPr>
          <w:rFonts w:cs="Times New Roman"/>
          <w:i/>
          <w:sz w:val="24"/>
          <w:szCs w:val="24"/>
          <w:lang w:val="en-US"/>
        </w:rPr>
        <w:t xml:space="preserve">Dissertation Abstracts International: Section B: The Sciences and Engineering, 70, </w:t>
      </w:r>
      <w:r w:rsidRPr="00871331">
        <w:rPr>
          <w:rFonts w:cs="Times New Roman"/>
          <w:sz w:val="24"/>
          <w:szCs w:val="24"/>
          <w:lang w:val="en-US"/>
        </w:rPr>
        <w:t xml:space="preserve">1954.  DOI: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Pereda</w:t>
      </w:r>
      <w:proofErr w:type="spellEnd"/>
      <w:r w:rsidRPr="00871331">
        <w:rPr>
          <w:rFonts w:cs="Times New Roman"/>
          <w:sz w:val="24"/>
          <w:szCs w:val="24"/>
          <w:lang w:val="en-US"/>
        </w:rPr>
        <w:t xml:space="preserve">, N., </w:t>
      </w:r>
      <w:proofErr w:type="spellStart"/>
      <w:r w:rsidRPr="00871331">
        <w:rPr>
          <w:rFonts w:cs="Times New Roman"/>
          <w:sz w:val="24"/>
          <w:szCs w:val="24"/>
          <w:lang w:val="en-US"/>
        </w:rPr>
        <w:t>Guilera</w:t>
      </w:r>
      <w:proofErr w:type="spellEnd"/>
      <w:r w:rsidRPr="00871331">
        <w:rPr>
          <w:rFonts w:cs="Times New Roman"/>
          <w:sz w:val="24"/>
          <w:szCs w:val="24"/>
          <w:lang w:val="en-US"/>
        </w:rPr>
        <w:t xml:space="preserve">, G., </w:t>
      </w:r>
      <w:proofErr w:type="spellStart"/>
      <w:r w:rsidRPr="00871331">
        <w:rPr>
          <w:rFonts w:cs="Times New Roman"/>
          <w:sz w:val="24"/>
          <w:szCs w:val="24"/>
          <w:lang w:val="en-US"/>
        </w:rPr>
        <w:t>Forns</w:t>
      </w:r>
      <w:proofErr w:type="spellEnd"/>
      <w:r w:rsidRPr="00871331">
        <w:rPr>
          <w:rFonts w:cs="Times New Roman"/>
          <w:sz w:val="24"/>
          <w:szCs w:val="24"/>
          <w:lang w:val="en-US"/>
        </w:rPr>
        <w:t>, M</w:t>
      </w:r>
      <w:r w:rsidR="00194B00" w:rsidRPr="00871331">
        <w:rPr>
          <w:rFonts w:cs="Times New Roman"/>
          <w:sz w:val="24"/>
          <w:szCs w:val="24"/>
          <w:lang w:val="en-US"/>
        </w:rPr>
        <w:t>., &amp; Gomez-Benito, J.</w:t>
      </w:r>
      <w:proofErr w:type="gramEnd"/>
      <w:r w:rsidR="00194B00" w:rsidRPr="00871331">
        <w:rPr>
          <w:rFonts w:cs="Times New Roman"/>
          <w:sz w:val="24"/>
          <w:szCs w:val="24"/>
          <w:lang w:val="en-US"/>
        </w:rPr>
        <w:t xml:space="preserve">  (2009)</w:t>
      </w:r>
      <w:proofErr w:type="gramStart"/>
      <w:r w:rsidR="00194B00" w:rsidRPr="00871331">
        <w:rPr>
          <w:rFonts w:cs="Times New Roman"/>
          <w:sz w:val="24"/>
          <w:szCs w:val="24"/>
          <w:lang w:val="en-US"/>
        </w:rPr>
        <w:t xml:space="preserve">.  </w:t>
      </w:r>
      <w:r w:rsidRPr="00871331">
        <w:rPr>
          <w:rFonts w:cs="Times New Roman"/>
          <w:sz w:val="24"/>
          <w:szCs w:val="24"/>
          <w:lang w:val="en-US"/>
        </w:rPr>
        <w:t>The</w:t>
      </w:r>
      <w:proofErr w:type="gramEnd"/>
      <w:r w:rsidRPr="00871331">
        <w:rPr>
          <w:rFonts w:cs="Times New Roman"/>
          <w:sz w:val="24"/>
          <w:szCs w:val="24"/>
          <w:lang w:val="en-US"/>
        </w:rPr>
        <w:t xml:space="preserve"> prevalence of child sexual abuse in community and student samples: a meta-analysis.  </w:t>
      </w:r>
      <w:r w:rsidRPr="00871331">
        <w:rPr>
          <w:rFonts w:cs="Times New Roman"/>
          <w:i/>
          <w:sz w:val="24"/>
          <w:szCs w:val="24"/>
          <w:lang w:val="en-US"/>
        </w:rPr>
        <w:t>Clinical Psychology Review, 29,</w:t>
      </w:r>
      <w:r w:rsidRPr="00871331">
        <w:rPr>
          <w:rFonts w:cs="Times New Roman"/>
          <w:sz w:val="24"/>
          <w:szCs w:val="24"/>
          <w:lang w:val="en-US"/>
        </w:rPr>
        <w:t xml:space="preserve"> 328-338.  DOI: 10.1016/j.cpr.2009.02.007.  </w:t>
      </w:r>
    </w:p>
    <w:p w:rsidR="004043C0" w:rsidRPr="00871331" w:rsidRDefault="004043C0" w:rsidP="00EC1779">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lastRenderedPageBreak/>
        <w:t>Pervin</w:t>
      </w:r>
      <w:proofErr w:type="spellEnd"/>
      <w:r w:rsidRPr="00871331">
        <w:rPr>
          <w:rFonts w:cs="Times New Roman"/>
          <w:sz w:val="24"/>
          <w:szCs w:val="24"/>
          <w:lang w:val="en-US"/>
        </w:rPr>
        <w:t xml:space="preserve">, L. A., </w:t>
      </w:r>
      <w:proofErr w:type="spellStart"/>
      <w:r w:rsidRPr="00871331">
        <w:rPr>
          <w:rFonts w:cs="Times New Roman"/>
          <w:sz w:val="24"/>
          <w:szCs w:val="24"/>
          <w:lang w:val="en-US"/>
        </w:rPr>
        <w:t>Cervone</w:t>
      </w:r>
      <w:proofErr w:type="spellEnd"/>
      <w:r w:rsidRPr="00871331">
        <w:rPr>
          <w:rFonts w:cs="Times New Roman"/>
          <w:sz w:val="24"/>
          <w:szCs w:val="24"/>
          <w:lang w:val="en-US"/>
        </w:rPr>
        <w:t>, D., &amp; John, O. P. (2005).</w:t>
      </w:r>
      <w:proofErr w:type="gramEnd"/>
      <w:r w:rsidRPr="00871331">
        <w:rPr>
          <w:rFonts w:cs="Times New Roman"/>
          <w:sz w:val="24"/>
          <w:szCs w:val="24"/>
          <w:lang w:val="en-US"/>
        </w:rPr>
        <w:t xml:space="preserve">  Personality: Theory and research.  </w:t>
      </w:r>
      <w:proofErr w:type="gramStart"/>
      <w:r w:rsidRPr="00871331">
        <w:rPr>
          <w:rFonts w:cs="Times New Roman"/>
          <w:sz w:val="24"/>
          <w:szCs w:val="24"/>
          <w:lang w:val="en-US"/>
        </w:rPr>
        <w:t>9</w:t>
      </w:r>
      <w:r w:rsidRPr="00871331">
        <w:rPr>
          <w:rFonts w:cs="Times New Roman"/>
          <w:sz w:val="24"/>
          <w:szCs w:val="24"/>
          <w:vertAlign w:val="superscript"/>
          <w:lang w:val="en-US"/>
        </w:rPr>
        <w:t>th</w:t>
      </w:r>
      <w:r w:rsidRPr="00871331">
        <w:rPr>
          <w:rFonts w:cs="Times New Roman"/>
          <w:sz w:val="24"/>
          <w:szCs w:val="24"/>
          <w:lang w:val="en-US"/>
        </w:rPr>
        <w:t xml:space="preserve"> Edition.</w:t>
      </w:r>
      <w:proofErr w:type="gramEnd"/>
      <w:r w:rsidRPr="00871331">
        <w:rPr>
          <w:rFonts w:cs="Times New Roman"/>
          <w:sz w:val="24"/>
          <w:szCs w:val="24"/>
          <w:lang w:val="en-US"/>
        </w:rPr>
        <w:t xml:space="preserve">  Hoboken, NJ: Wiley. </w:t>
      </w:r>
    </w:p>
    <w:p w:rsidR="004043C0" w:rsidRPr="00871331" w:rsidRDefault="004043C0" w:rsidP="00CB61A7">
      <w:pPr>
        <w:spacing w:line="480" w:lineRule="auto"/>
        <w:ind w:hanging="720"/>
        <w:rPr>
          <w:rFonts w:cs="Times New Roman"/>
          <w:sz w:val="24"/>
          <w:szCs w:val="24"/>
          <w:lang w:val="en-US"/>
        </w:rPr>
      </w:pPr>
      <w:proofErr w:type="gramStart"/>
      <w:r w:rsidRPr="00871331">
        <w:rPr>
          <w:rFonts w:cs="Times New Roman"/>
          <w:sz w:val="24"/>
          <w:szCs w:val="24"/>
          <w:lang w:val="en-US"/>
        </w:rPr>
        <w:t xml:space="preserve">Peter, J., </w:t>
      </w:r>
      <w:proofErr w:type="spellStart"/>
      <w:r w:rsidRPr="00871331">
        <w:rPr>
          <w:rFonts w:cs="Times New Roman"/>
          <w:sz w:val="24"/>
          <w:szCs w:val="24"/>
          <w:lang w:val="en-US"/>
        </w:rPr>
        <w:t>Valkenburg</w:t>
      </w:r>
      <w:proofErr w:type="spellEnd"/>
      <w:r w:rsidRPr="00871331">
        <w:rPr>
          <w:rFonts w:cs="Times New Roman"/>
          <w:sz w:val="24"/>
          <w:szCs w:val="24"/>
          <w:lang w:val="en-US"/>
        </w:rPr>
        <w:t>, P. M., &amp; Schouten, A. P. (2005).</w:t>
      </w:r>
      <w:proofErr w:type="gramEnd"/>
      <w:r w:rsidR="00194B00" w:rsidRPr="00871331">
        <w:rPr>
          <w:rFonts w:cs="Times New Roman"/>
          <w:sz w:val="24"/>
          <w:szCs w:val="24"/>
          <w:lang w:val="en-US"/>
        </w:rPr>
        <w:t xml:space="preserve">  </w:t>
      </w:r>
      <w:proofErr w:type="gramStart"/>
      <w:r w:rsidRPr="00871331">
        <w:rPr>
          <w:rFonts w:cs="Times New Roman"/>
          <w:sz w:val="24"/>
          <w:szCs w:val="24"/>
          <w:lang w:val="en-US"/>
        </w:rPr>
        <w:t>Developing a model of adolescent friendship formation on the internet.</w:t>
      </w:r>
      <w:proofErr w:type="gramEnd"/>
      <w:r w:rsidR="00194B00" w:rsidRPr="00871331">
        <w:rPr>
          <w:rFonts w:cs="Times New Roman"/>
          <w:sz w:val="24"/>
          <w:szCs w:val="24"/>
          <w:lang w:val="en-US"/>
        </w:rPr>
        <w:t xml:space="preserve">  </w:t>
      </w:r>
      <w:proofErr w:type="spellStart"/>
      <w:r w:rsidR="00194B00" w:rsidRPr="00871331">
        <w:rPr>
          <w:rFonts w:cs="Times New Roman"/>
          <w:i/>
          <w:sz w:val="24"/>
          <w:szCs w:val="24"/>
          <w:lang w:val="en-US"/>
        </w:rPr>
        <w:t>CyberP</w:t>
      </w:r>
      <w:r w:rsidRPr="00871331">
        <w:rPr>
          <w:rFonts w:cs="Times New Roman"/>
          <w:i/>
          <w:sz w:val="24"/>
          <w:szCs w:val="24"/>
          <w:lang w:val="en-US"/>
        </w:rPr>
        <w:t>sychology</w:t>
      </w:r>
      <w:proofErr w:type="spellEnd"/>
      <w:r w:rsidRPr="00871331">
        <w:rPr>
          <w:rFonts w:cs="Times New Roman"/>
          <w:i/>
          <w:sz w:val="24"/>
          <w:szCs w:val="24"/>
          <w:lang w:val="en-US"/>
        </w:rPr>
        <w:t xml:space="preserve"> </w:t>
      </w:r>
      <w:r w:rsidR="00194B00" w:rsidRPr="00871331">
        <w:rPr>
          <w:rFonts w:cs="Times New Roman"/>
          <w:i/>
          <w:sz w:val="24"/>
          <w:szCs w:val="24"/>
          <w:lang w:val="en-US"/>
        </w:rPr>
        <w:t>&amp;</w:t>
      </w:r>
      <w:r w:rsidRPr="00871331">
        <w:rPr>
          <w:rFonts w:cs="Times New Roman"/>
          <w:i/>
          <w:sz w:val="24"/>
          <w:szCs w:val="24"/>
          <w:lang w:val="en-US"/>
        </w:rPr>
        <w:t xml:space="preserve"> Behavior, 8, </w:t>
      </w:r>
      <w:r w:rsidR="00194B00" w:rsidRPr="00871331">
        <w:rPr>
          <w:rFonts w:cs="Times New Roman"/>
          <w:sz w:val="24"/>
          <w:szCs w:val="24"/>
          <w:lang w:val="en-US"/>
        </w:rPr>
        <w:t>423–430.  DOI: 10.1089/cpb.2005.8.423.</w:t>
      </w:r>
    </w:p>
    <w:p w:rsidR="004043C0" w:rsidRPr="00871331" w:rsidRDefault="004043C0" w:rsidP="00CB61A7">
      <w:pPr>
        <w:spacing w:line="480" w:lineRule="auto"/>
        <w:ind w:hanging="720"/>
        <w:rPr>
          <w:rFonts w:cs="Times New Roman"/>
          <w:sz w:val="24"/>
          <w:szCs w:val="24"/>
          <w:lang w:val="en-US"/>
        </w:rPr>
      </w:pPr>
      <w:proofErr w:type="gramStart"/>
      <w:r w:rsidRPr="00871331">
        <w:rPr>
          <w:rFonts w:cs="Times New Roman"/>
          <w:sz w:val="24"/>
          <w:szCs w:val="24"/>
          <w:lang w:val="en-US"/>
        </w:rPr>
        <w:t xml:space="preserve">Peter, J., </w:t>
      </w:r>
      <w:proofErr w:type="spellStart"/>
      <w:r w:rsidRPr="00871331">
        <w:rPr>
          <w:rFonts w:cs="Times New Roman"/>
          <w:sz w:val="24"/>
          <w:szCs w:val="24"/>
          <w:lang w:val="en-US"/>
        </w:rPr>
        <w:t>Valkenburg</w:t>
      </w:r>
      <w:proofErr w:type="spellEnd"/>
      <w:r w:rsidRPr="00871331">
        <w:rPr>
          <w:rFonts w:cs="Times New Roman"/>
          <w:sz w:val="24"/>
          <w:szCs w:val="24"/>
          <w:lang w:val="en-US"/>
        </w:rPr>
        <w:t>, P. M., &amp; Schouten, A. P. (2006).</w:t>
      </w:r>
      <w:proofErr w:type="gramEnd"/>
      <w:r w:rsidRPr="00871331">
        <w:rPr>
          <w:rFonts w:cs="Times New Roman"/>
          <w:sz w:val="24"/>
          <w:szCs w:val="24"/>
          <w:lang w:val="en-US"/>
        </w:rPr>
        <w:t xml:space="preserve">  </w:t>
      </w:r>
      <w:proofErr w:type="gramStart"/>
      <w:r w:rsidRPr="00871331">
        <w:rPr>
          <w:rFonts w:cs="Times New Roman"/>
          <w:sz w:val="24"/>
          <w:szCs w:val="24"/>
          <w:lang w:val="en-US"/>
        </w:rPr>
        <w:t>Characteristics and motives of adolescents talking with strangers on the internet.</w:t>
      </w:r>
      <w:proofErr w:type="gramEnd"/>
      <w:r w:rsidRPr="00871331">
        <w:rPr>
          <w:rFonts w:cs="Times New Roman"/>
          <w:sz w:val="24"/>
          <w:szCs w:val="24"/>
          <w:lang w:val="en-US"/>
        </w:rPr>
        <w:t xml:space="preserve">  </w:t>
      </w:r>
      <w:proofErr w:type="spellStart"/>
      <w:r w:rsidRPr="00871331">
        <w:rPr>
          <w:rFonts w:cs="Times New Roman"/>
          <w:i/>
          <w:sz w:val="24"/>
          <w:szCs w:val="24"/>
          <w:lang w:val="en-US"/>
        </w:rPr>
        <w:t>CyberPsychology</w:t>
      </w:r>
      <w:proofErr w:type="spellEnd"/>
      <w:r w:rsidRPr="00871331">
        <w:rPr>
          <w:rFonts w:cs="Times New Roman"/>
          <w:i/>
          <w:sz w:val="24"/>
          <w:szCs w:val="24"/>
          <w:lang w:val="en-US"/>
        </w:rPr>
        <w:t xml:space="preserve"> and Behavior, 9, 526-530.</w:t>
      </w:r>
      <w:r w:rsidRPr="00871331">
        <w:rPr>
          <w:rFonts w:cs="Times New Roman"/>
          <w:sz w:val="24"/>
          <w:szCs w:val="24"/>
          <w:lang w:val="en-US"/>
        </w:rPr>
        <w:t xml:space="preserve">  DOI: 10.1089/cpb.2006.9.526. </w:t>
      </w:r>
    </w:p>
    <w:p w:rsidR="00842FB0" w:rsidRPr="00871331" w:rsidRDefault="00842FB0" w:rsidP="00CB61A7">
      <w:pPr>
        <w:spacing w:line="480" w:lineRule="auto"/>
        <w:ind w:hanging="720"/>
        <w:rPr>
          <w:rFonts w:cs="Times New Roman"/>
          <w:sz w:val="24"/>
          <w:szCs w:val="24"/>
          <w:lang w:val="en-US"/>
        </w:rPr>
      </w:pPr>
      <w:proofErr w:type="spellStart"/>
      <w:r w:rsidRPr="00871331">
        <w:rPr>
          <w:rFonts w:cs="Times New Roman"/>
          <w:sz w:val="24"/>
          <w:szCs w:val="24"/>
          <w:lang w:val="en-US"/>
        </w:rPr>
        <w:t>Pharo</w:t>
      </w:r>
      <w:proofErr w:type="spellEnd"/>
      <w:r w:rsidRPr="00871331">
        <w:rPr>
          <w:rFonts w:cs="Times New Roman"/>
          <w:sz w:val="24"/>
          <w:szCs w:val="24"/>
          <w:lang w:val="en-US"/>
        </w:rPr>
        <w:t xml:space="preserve">, H., </w:t>
      </w:r>
      <w:proofErr w:type="spellStart"/>
      <w:r w:rsidRPr="00871331">
        <w:rPr>
          <w:rFonts w:cs="Times New Roman"/>
          <w:sz w:val="24"/>
          <w:szCs w:val="24"/>
          <w:lang w:val="en-US"/>
        </w:rPr>
        <w:t>Sim</w:t>
      </w:r>
      <w:proofErr w:type="spellEnd"/>
      <w:r w:rsidRPr="00871331">
        <w:rPr>
          <w:rFonts w:cs="Times New Roman"/>
          <w:sz w:val="24"/>
          <w:szCs w:val="24"/>
          <w:lang w:val="en-US"/>
        </w:rPr>
        <w:t xml:space="preserve">, C., Graham, M., Gross, J., &amp; Hayne, H. (2011).  Risky business: executive function, personality and reckless behavior during adolescence and early adulthood.  </w:t>
      </w:r>
      <w:r w:rsidRPr="00871331">
        <w:rPr>
          <w:rFonts w:cs="Times New Roman"/>
          <w:i/>
          <w:sz w:val="24"/>
          <w:szCs w:val="24"/>
          <w:lang w:val="en-US"/>
        </w:rPr>
        <w:t xml:space="preserve">Behavioral Neuroscience, 125, </w:t>
      </w:r>
      <w:r w:rsidRPr="00871331">
        <w:rPr>
          <w:rFonts w:cs="Times New Roman"/>
          <w:sz w:val="24"/>
          <w:szCs w:val="24"/>
          <w:lang w:val="en-US"/>
        </w:rPr>
        <w:t xml:space="preserve">970-978.  DOI: 10.1037/a0025768.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Pickering, A., Farmer, A. &amp; </w:t>
      </w:r>
      <w:proofErr w:type="spellStart"/>
      <w:r w:rsidRPr="00871331">
        <w:rPr>
          <w:rFonts w:cs="Times New Roman"/>
          <w:sz w:val="24"/>
          <w:szCs w:val="24"/>
          <w:lang w:val="en-US"/>
        </w:rPr>
        <w:t>McGuffin</w:t>
      </w:r>
      <w:proofErr w:type="spellEnd"/>
      <w:r w:rsidRPr="00871331">
        <w:rPr>
          <w:rFonts w:cs="Times New Roman"/>
          <w:sz w:val="24"/>
          <w:szCs w:val="24"/>
          <w:lang w:val="en-US"/>
        </w:rPr>
        <w:t>, P. (2004).</w:t>
      </w:r>
      <w:proofErr w:type="gramEnd"/>
      <w:r w:rsidRPr="00871331">
        <w:rPr>
          <w:rFonts w:cs="Times New Roman"/>
          <w:sz w:val="24"/>
          <w:szCs w:val="24"/>
          <w:lang w:val="en-US"/>
        </w:rPr>
        <w:t xml:space="preserve">  </w:t>
      </w:r>
      <w:proofErr w:type="gramStart"/>
      <w:r w:rsidRPr="00871331">
        <w:rPr>
          <w:rFonts w:cs="Times New Roman"/>
          <w:sz w:val="24"/>
          <w:szCs w:val="24"/>
          <w:lang w:val="en-US"/>
        </w:rPr>
        <w:t>The role of personality in childhood sexual abuse.</w:t>
      </w:r>
      <w:proofErr w:type="gramEnd"/>
      <w:r w:rsidRPr="00871331">
        <w:rPr>
          <w:rFonts w:cs="Times New Roman"/>
          <w:sz w:val="24"/>
          <w:szCs w:val="24"/>
          <w:lang w:val="en-US"/>
        </w:rPr>
        <w:t xml:space="preserve">  </w:t>
      </w:r>
      <w:proofErr w:type="gramStart"/>
      <w:r w:rsidRPr="00871331">
        <w:rPr>
          <w:rFonts w:cs="Times New Roman"/>
          <w:i/>
          <w:sz w:val="24"/>
          <w:szCs w:val="24"/>
          <w:lang w:val="en-US"/>
        </w:rPr>
        <w:t xml:space="preserve">Personality and individual differences, 36, </w:t>
      </w:r>
      <w:r w:rsidRPr="00871331">
        <w:rPr>
          <w:rFonts w:cs="Times New Roman"/>
          <w:sz w:val="24"/>
          <w:szCs w:val="24"/>
          <w:lang w:val="en-US"/>
        </w:rPr>
        <w:t>1295–1303.</w:t>
      </w:r>
      <w:proofErr w:type="gramEnd"/>
      <w:r w:rsidR="00892FD6" w:rsidRPr="00871331">
        <w:rPr>
          <w:rFonts w:cs="Times New Roman"/>
          <w:sz w:val="24"/>
          <w:szCs w:val="24"/>
          <w:lang w:val="en-US"/>
        </w:rPr>
        <w:t xml:space="preserve">  DOI: 10.1016/S0191-8869(03)00217-4.</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Putnam, F. W. (2003).  Ten-year </w:t>
      </w:r>
      <w:proofErr w:type="gramStart"/>
      <w:r w:rsidRPr="00871331">
        <w:rPr>
          <w:rFonts w:cs="Times New Roman"/>
          <w:sz w:val="24"/>
          <w:szCs w:val="24"/>
          <w:lang w:val="en-US"/>
        </w:rPr>
        <w:t>research update</w:t>
      </w:r>
      <w:proofErr w:type="gramEnd"/>
      <w:r w:rsidRPr="00871331">
        <w:rPr>
          <w:rFonts w:cs="Times New Roman"/>
          <w:sz w:val="24"/>
          <w:szCs w:val="24"/>
          <w:lang w:val="en-US"/>
        </w:rPr>
        <w:t xml:space="preserve"> review: child sexual abuse.  </w:t>
      </w:r>
      <w:r w:rsidRPr="00871331">
        <w:rPr>
          <w:rFonts w:cs="Times New Roman"/>
          <w:i/>
          <w:sz w:val="24"/>
          <w:szCs w:val="24"/>
          <w:lang w:val="en-US"/>
        </w:rPr>
        <w:t>Child Adolescent Psychiatry, 42,</w:t>
      </w:r>
      <w:r w:rsidRPr="00871331">
        <w:rPr>
          <w:rFonts w:cs="Times New Roman"/>
          <w:sz w:val="24"/>
          <w:szCs w:val="24"/>
          <w:lang w:val="en-US"/>
        </w:rPr>
        <w:t xml:space="preserve"> 269-278.</w:t>
      </w:r>
      <w:r w:rsidR="00892FD6" w:rsidRPr="00871331">
        <w:rPr>
          <w:rFonts w:cs="Times New Roman"/>
          <w:sz w:val="24"/>
          <w:szCs w:val="24"/>
          <w:lang w:val="en-US"/>
        </w:rPr>
        <w:t xml:space="preserve">  DOI: 10.1097/00004583-200303000-00006.</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Quayle, E., &amp; Jones, T. (2011).</w:t>
      </w:r>
      <w:proofErr w:type="gramEnd"/>
      <w:r w:rsidRPr="00871331">
        <w:rPr>
          <w:rFonts w:cs="Times New Roman"/>
          <w:sz w:val="24"/>
          <w:szCs w:val="24"/>
          <w:lang w:val="en-US"/>
        </w:rPr>
        <w:t xml:space="preserve">  </w:t>
      </w:r>
      <w:proofErr w:type="spellStart"/>
      <w:proofErr w:type="gramStart"/>
      <w:r w:rsidRPr="00871331">
        <w:rPr>
          <w:rFonts w:cs="Times New Roman"/>
          <w:sz w:val="24"/>
          <w:szCs w:val="24"/>
          <w:lang w:val="en-US"/>
        </w:rPr>
        <w:t>Sexualised</w:t>
      </w:r>
      <w:proofErr w:type="spellEnd"/>
      <w:r w:rsidRPr="00871331">
        <w:rPr>
          <w:rFonts w:cs="Times New Roman"/>
          <w:sz w:val="24"/>
          <w:szCs w:val="24"/>
          <w:lang w:val="en-US"/>
        </w:rPr>
        <w:t xml:space="preserve"> images of children on the internet.</w:t>
      </w:r>
      <w:proofErr w:type="gramEnd"/>
      <w:r w:rsidRPr="00871331">
        <w:rPr>
          <w:rFonts w:cs="Times New Roman"/>
          <w:sz w:val="24"/>
          <w:szCs w:val="24"/>
          <w:lang w:val="en-US"/>
        </w:rPr>
        <w:t xml:space="preserve">  </w:t>
      </w:r>
      <w:r w:rsidRPr="00871331">
        <w:rPr>
          <w:rFonts w:cs="Times New Roman"/>
          <w:i/>
          <w:sz w:val="24"/>
          <w:szCs w:val="24"/>
          <w:lang w:val="en-US"/>
        </w:rPr>
        <w:t>Sexual Abuse: A Journal of Research and Treatment</w:t>
      </w:r>
      <w:r w:rsidRPr="00871331">
        <w:rPr>
          <w:rFonts w:cs="Times New Roman"/>
          <w:sz w:val="24"/>
          <w:szCs w:val="24"/>
          <w:lang w:val="en-US"/>
        </w:rPr>
        <w:t xml:space="preserve">, </w:t>
      </w:r>
      <w:r w:rsidRPr="00871331">
        <w:rPr>
          <w:rFonts w:cs="Times New Roman"/>
          <w:i/>
          <w:sz w:val="24"/>
          <w:szCs w:val="24"/>
          <w:lang w:val="en-US"/>
        </w:rPr>
        <w:t xml:space="preserve">23, </w:t>
      </w:r>
      <w:r w:rsidRPr="00871331">
        <w:rPr>
          <w:rFonts w:cs="Times New Roman"/>
          <w:sz w:val="24"/>
          <w:szCs w:val="24"/>
          <w:lang w:val="en-US"/>
        </w:rPr>
        <w:t>7–21.</w:t>
      </w:r>
      <w:r w:rsidR="0065602B" w:rsidRPr="00871331">
        <w:rPr>
          <w:rFonts w:cs="Times New Roman"/>
          <w:sz w:val="24"/>
          <w:szCs w:val="24"/>
          <w:lang w:val="en-US"/>
        </w:rPr>
        <w:t xml:space="preserve">  DOI: 10.1177/1079063210392596.</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Quayle, E., </w:t>
      </w:r>
      <w:proofErr w:type="spellStart"/>
      <w:r w:rsidRPr="00871331">
        <w:rPr>
          <w:rFonts w:cs="Times New Roman"/>
          <w:sz w:val="24"/>
          <w:szCs w:val="24"/>
          <w:lang w:val="en-US"/>
        </w:rPr>
        <w:t>Jonsson</w:t>
      </w:r>
      <w:proofErr w:type="spellEnd"/>
      <w:r w:rsidRPr="00871331">
        <w:rPr>
          <w:rFonts w:cs="Times New Roman"/>
          <w:sz w:val="24"/>
          <w:szCs w:val="24"/>
          <w:lang w:val="en-US"/>
        </w:rPr>
        <w:t>, L., &amp; L</w:t>
      </w:r>
      <w:r w:rsidR="00A116CF" w:rsidRPr="00871331">
        <w:rPr>
          <w:rFonts w:cs="Times New Roman"/>
          <w:sz w:val="24"/>
          <w:szCs w:val="24"/>
          <w:lang w:val="en-US"/>
        </w:rPr>
        <w:t>öö</w:t>
      </w:r>
      <w:r w:rsidRPr="00871331">
        <w:rPr>
          <w:rFonts w:cs="Times New Roman"/>
          <w:sz w:val="24"/>
          <w:szCs w:val="24"/>
          <w:lang w:val="en-US"/>
        </w:rPr>
        <w:t>f, L. (2012).</w:t>
      </w:r>
      <w:proofErr w:type="gramEnd"/>
      <w:r w:rsidRPr="00871331">
        <w:rPr>
          <w:rFonts w:cs="Times New Roman"/>
          <w:sz w:val="24"/>
          <w:szCs w:val="24"/>
          <w:lang w:val="en-US"/>
        </w:rPr>
        <w:t xml:space="preserve">  Online </w:t>
      </w:r>
      <w:proofErr w:type="spellStart"/>
      <w:r w:rsidRPr="00871331">
        <w:rPr>
          <w:rFonts w:cs="Times New Roman"/>
          <w:sz w:val="24"/>
          <w:szCs w:val="24"/>
          <w:lang w:val="en-US"/>
        </w:rPr>
        <w:t>behaviour</w:t>
      </w:r>
      <w:proofErr w:type="spellEnd"/>
      <w:r w:rsidRPr="00871331">
        <w:rPr>
          <w:rFonts w:cs="Times New Roman"/>
          <w:sz w:val="24"/>
          <w:szCs w:val="24"/>
          <w:lang w:val="en-US"/>
        </w:rPr>
        <w:t xml:space="preserve"> related to child sexual abuse: interviews with affected young people.  </w:t>
      </w:r>
      <w:proofErr w:type="gramStart"/>
      <w:r w:rsidRPr="00871331">
        <w:rPr>
          <w:rFonts w:cs="Times New Roman"/>
          <w:sz w:val="24"/>
          <w:szCs w:val="24"/>
          <w:lang w:val="en-US"/>
        </w:rPr>
        <w:t>Preliminary version.</w:t>
      </w:r>
      <w:proofErr w:type="gramEnd"/>
      <w:r w:rsidRPr="00871331">
        <w:rPr>
          <w:rFonts w:cs="Times New Roman"/>
          <w:sz w:val="24"/>
          <w:szCs w:val="24"/>
          <w:lang w:val="en-US"/>
        </w:rPr>
        <w:t xml:space="preserve">  ROBERT Project (</w:t>
      </w:r>
      <w:proofErr w:type="spellStart"/>
      <w:r w:rsidRPr="00871331">
        <w:rPr>
          <w:rFonts w:cs="Times New Roman"/>
          <w:sz w:val="24"/>
          <w:szCs w:val="24"/>
          <w:lang w:val="en-US"/>
        </w:rPr>
        <w:t>Risktaking</w:t>
      </w:r>
      <w:proofErr w:type="spellEnd"/>
      <w:r w:rsidRPr="00871331">
        <w:rPr>
          <w:rFonts w:cs="Times New Roman"/>
          <w:sz w:val="24"/>
          <w:szCs w:val="24"/>
          <w:lang w:val="en-US"/>
        </w:rPr>
        <w:t xml:space="preserve"> Online </w:t>
      </w:r>
      <w:proofErr w:type="spellStart"/>
      <w:r w:rsidRPr="00871331">
        <w:rPr>
          <w:rFonts w:cs="Times New Roman"/>
          <w:sz w:val="24"/>
          <w:szCs w:val="24"/>
          <w:lang w:val="en-US"/>
        </w:rPr>
        <w:lastRenderedPageBreak/>
        <w:t>Behaviour</w:t>
      </w:r>
      <w:proofErr w:type="spellEnd"/>
      <w:r w:rsidRPr="00871331">
        <w:rPr>
          <w:rFonts w:cs="Times New Roman"/>
          <w:sz w:val="24"/>
          <w:szCs w:val="24"/>
          <w:lang w:val="en-US"/>
        </w:rPr>
        <w:t xml:space="preserve"> Empowerment </w:t>
      </w:r>
      <w:proofErr w:type="gramStart"/>
      <w:r w:rsidRPr="00871331">
        <w:rPr>
          <w:rFonts w:cs="Times New Roman"/>
          <w:sz w:val="24"/>
          <w:szCs w:val="24"/>
          <w:lang w:val="en-US"/>
        </w:rPr>
        <w:t>Through</w:t>
      </w:r>
      <w:proofErr w:type="gramEnd"/>
      <w:r w:rsidRPr="00871331">
        <w:rPr>
          <w:rFonts w:cs="Times New Roman"/>
          <w:sz w:val="24"/>
          <w:szCs w:val="24"/>
          <w:lang w:val="en-US"/>
        </w:rPr>
        <w:t xml:space="preserve"> Research and Training), European Union and Council of the Baltic Sea States.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Reese-Weber, M., &amp; Smith, D. M. (2011).</w:t>
      </w:r>
      <w:proofErr w:type="gramEnd"/>
      <w:r w:rsidRPr="00871331">
        <w:rPr>
          <w:rFonts w:cs="Times New Roman"/>
          <w:sz w:val="24"/>
          <w:szCs w:val="24"/>
          <w:lang w:val="en-US"/>
        </w:rPr>
        <w:t xml:space="preserve">  </w:t>
      </w:r>
      <w:proofErr w:type="gramStart"/>
      <w:r w:rsidRPr="00871331">
        <w:rPr>
          <w:rFonts w:cs="Times New Roman"/>
          <w:sz w:val="24"/>
          <w:szCs w:val="24"/>
          <w:lang w:val="en-US"/>
        </w:rPr>
        <w:t>Outcomes of child sexual abuse as predictors of later sexual victimisation.</w:t>
      </w:r>
      <w:proofErr w:type="gramEnd"/>
      <w:r w:rsidRPr="00871331">
        <w:rPr>
          <w:rFonts w:cs="Times New Roman"/>
          <w:sz w:val="24"/>
          <w:szCs w:val="24"/>
          <w:lang w:val="en-US"/>
        </w:rPr>
        <w:t xml:space="preserve">  </w:t>
      </w:r>
      <w:r w:rsidRPr="00871331">
        <w:rPr>
          <w:rFonts w:cs="Times New Roman"/>
          <w:i/>
          <w:sz w:val="24"/>
          <w:szCs w:val="24"/>
          <w:lang w:val="en-US"/>
        </w:rPr>
        <w:t xml:space="preserve">Journal of Interpersonal Violence, 26, </w:t>
      </w:r>
      <w:r w:rsidRPr="00871331">
        <w:rPr>
          <w:rFonts w:cs="Times New Roman"/>
          <w:sz w:val="24"/>
          <w:szCs w:val="24"/>
          <w:lang w:val="en-US"/>
        </w:rPr>
        <w:t>1884-1905.  DOI: 10.1177/0886260510372935.</w:t>
      </w:r>
    </w:p>
    <w:p w:rsidR="0035493E" w:rsidRPr="00871331" w:rsidRDefault="0035493E" w:rsidP="006E4F7E">
      <w:pPr>
        <w:spacing w:line="480" w:lineRule="auto"/>
        <w:ind w:hanging="720"/>
        <w:rPr>
          <w:rFonts w:cs="Times New Roman"/>
          <w:sz w:val="24"/>
          <w:szCs w:val="24"/>
          <w:lang w:val="en-US"/>
        </w:rPr>
      </w:pPr>
      <w:proofErr w:type="spellStart"/>
      <w:r w:rsidRPr="00871331">
        <w:rPr>
          <w:rFonts w:cs="Times New Roman"/>
          <w:sz w:val="24"/>
          <w:szCs w:val="24"/>
          <w:lang w:val="en-US"/>
        </w:rPr>
        <w:t>Ripamonti</w:t>
      </w:r>
      <w:proofErr w:type="spellEnd"/>
      <w:r w:rsidRPr="00871331">
        <w:rPr>
          <w:rFonts w:cs="Times New Roman"/>
          <w:sz w:val="24"/>
          <w:szCs w:val="24"/>
          <w:lang w:val="en-US"/>
        </w:rPr>
        <w:t xml:space="preserve">, C. A., </w:t>
      </w:r>
      <w:proofErr w:type="spellStart"/>
      <w:r w:rsidRPr="00871331">
        <w:rPr>
          <w:rFonts w:cs="Times New Roman"/>
          <w:sz w:val="24"/>
          <w:szCs w:val="24"/>
          <w:lang w:val="en-US"/>
        </w:rPr>
        <w:t>Clerici</w:t>
      </w:r>
      <w:proofErr w:type="spellEnd"/>
      <w:r w:rsidRPr="00871331">
        <w:rPr>
          <w:rFonts w:cs="Times New Roman"/>
          <w:sz w:val="24"/>
          <w:szCs w:val="24"/>
          <w:lang w:val="en-US"/>
        </w:rPr>
        <w:t xml:space="preserve">, C. A., &amp; </w:t>
      </w:r>
      <w:proofErr w:type="spellStart"/>
      <w:r w:rsidRPr="00871331">
        <w:rPr>
          <w:rFonts w:cs="Times New Roman"/>
          <w:sz w:val="24"/>
          <w:szCs w:val="24"/>
          <w:lang w:val="en-US"/>
        </w:rPr>
        <w:t>Odero</w:t>
      </w:r>
      <w:proofErr w:type="spellEnd"/>
      <w:r w:rsidRPr="00871331">
        <w:rPr>
          <w:rFonts w:cs="Times New Roman"/>
          <w:sz w:val="24"/>
          <w:szCs w:val="24"/>
          <w:lang w:val="en-US"/>
        </w:rPr>
        <w:t xml:space="preserve">, S. (2006).  </w:t>
      </w:r>
      <w:proofErr w:type="gramStart"/>
      <w:r w:rsidRPr="00871331">
        <w:rPr>
          <w:rFonts w:cs="Times New Roman"/>
          <w:sz w:val="24"/>
          <w:szCs w:val="24"/>
          <w:lang w:val="en-US"/>
        </w:rPr>
        <w:t>Coping mechanisms in the course of development.</w:t>
      </w:r>
      <w:proofErr w:type="gramEnd"/>
      <w:r w:rsidRPr="00871331">
        <w:rPr>
          <w:rFonts w:cs="Times New Roman"/>
          <w:sz w:val="24"/>
          <w:szCs w:val="24"/>
          <w:lang w:val="en-US"/>
        </w:rPr>
        <w:t xml:space="preserve">  </w:t>
      </w:r>
      <w:proofErr w:type="spellStart"/>
      <w:r w:rsidRPr="00871331">
        <w:rPr>
          <w:rFonts w:cs="Times New Roman"/>
          <w:i/>
          <w:sz w:val="24"/>
          <w:szCs w:val="24"/>
          <w:lang w:val="en-US"/>
        </w:rPr>
        <w:t>Ricerche</w:t>
      </w:r>
      <w:proofErr w:type="spellEnd"/>
      <w:r w:rsidRPr="00871331">
        <w:rPr>
          <w:rFonts w:cs="Times New Roman"/>
          <w:i/>
          <w:sz w:val="24"/>
          <w:szCs w:val="24"/>
          <w:lang w:val="en-US"/>
        </w:rPr>
        <w:t xml:space="preserve"> </w:t>
      </w:r>
      <w:proofErr w:type="spellStart"/>
      <w:r w:rsidRPr="00871331">
        <w:rPr>
          <w:rFonts w:cs="Times New Roman"/>
          <w:i/>
          <w:sz w:val="24"/>
          <w:szCs w:val="24"/>
          <w:lang w:val="en-US"/>
        </w:rPr>
        <w:t>di</w:t>
      </w:r>
      <w:proofErr w:type="spellEnd"/>
      <w:r w:rsidRPr="00871331">
        <w:rPr>
          <w:rFonts w:cs="Times New Roman"/>
          <w:i/>
          <w:sz w:val="24"/>
          <w:szCs w:val="24"/>
          <w:lang w:val="en-US"/>
        </w:rPr>
        <w:t xml:space="preserve"> </w:t>
      </w:r>
      <w:proofErr w:type="spellStart"/>
      <w:r w:rsidRPr="00871331">
        <w:rPr>
          <w:rFonts w:cs="Times New Roman"/>
          <w:i/>
          <w:sz w:val="24"/>
          <w:szCs w:val="24"/>
          <w:lang w:val="en-US"/>
        </w:rPr>
        <w:t>Psicologia</w:t>
      </w:r>
      <w:proofErr w:type="spellEnd"/>
      <w:r w:rsidRPr="00871331">
        <w:rPr>
          <w:rFonts w:cs="Times New Roman"/>
          <w:i/>
          <w:sz w:val="24"/>
          <w:szCs w:val="24"/>
          <w:lang w:val="en-US"/>
        </w:rPr>
        <w:t xml:space="preserve">, 28, </w:t>
      </w:r>
      <w:r w:rsidRPr="00871331">
        <w:rPr>
          <w:rFonts w:cs="Times New Roman"/>
          <w:sz w:val="24"/>
          <w:szCs w:val="24"/>
          <w:lang w:val="en-US"/>
        </w:rPr>
        <w:t xml:space="preserve">109-139.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Rogosch</w:t>
      </w:r>
      <w:proofErr w:type="spellEnd"/>
      <w:r w:rsidRPr="00871331">
        <w:rPr>
          <w:rFonts w:cs="Times New Roman"/>
          <w:sz w:val="24"/>
          <w:szCs w:val="24"/>
          <w:lang w:val="en-US"/>
        </w:rPr>
        <w:t xml:space="preserve">, F. A., &amp; </w:t>
      </w:r>
      <w:proofErr w:type="spellStart"/>
      <w:r w:rsidRPr="00871331">
        <w:rPr>
          <w:rFonts w:cs="Times New Roman"/>
          <w:sz w:val="24"/>
          <w:szCs w:val="24"/>
          <w:lang w:val="en-US"/>
        </w:rPr>
        <w:t>Cicchetti</w:t>
      </w:r>
      <w:proofErr w:type="spellEnd"/>
      <w:r w:rsidRPr="00871331">
        <w:rPr>
          <w:rFonts w:cs="Times New Roman"/>
          <w:sz w:val="24"/>
          <w:szCs w:val="24"/>
          <w:lang w:val="en-US"/>
        </w:rPr>
        <w:t>, D. (2004).</w:t>
      </w:r>
      <w:proofErr w:type="gramEnd"/>
      <w:r w:rsidRPr="00871331">
        <w:rPr>
          <w:rFonts w:cs="Times New Roman"/>
          <w:sz w:val="24"/>
          <w:szCs w:val="24"/>
          <w:lang w:val="en-US"/>
        </w:rPr>
        <w:t xml:space="preserve">  Child maltreatment and emergent personality </w:t>
      </w:r>
      <w:proofErr w:type="spellStart"/>
      <w:r w:rsidRPr="00871331">
        <w:rPr>
          <w:rFonts w:cs="Times New Roman"/>
          <w:sz w:val="24"/>
          <w:szCs w:val="24"/>
          <w:lang w:val="en-US"/>
        </w:rPr>
        <w:t>organisation</w:t>
      </w:r>
      <w:proofErr w:type="spellEnd"/>
      <w:r w:rsidRPr="00871331">
        <w:rPr>
          <w:rFonts w:cs="Times New Roman"/>
          <w:sz w:val="24"/>
          <w:szCs w:val="24"/>
          <w:lang w:val="en-US"/>
        </w:rPr>
        <w:t xml:space="preserve">: Perspectives from the five-factor model.  </w:t>
      </w:r>
      <w:r w:rsidRPr="00871331">
        <w:rPr>
          <w:rFonts w:cs="Times New Roman"/>
          <w:i/>
          <w:sz w:val="24"/>
          <w:szCs w:val="24"/>
          <w:lang w:val="en-US"/>
        </w:rPr>
        <w:t>Journal of Abnormal Child Psychology, 32,</w:t>
      </w:r>
      <w:r w:rsidRPr="00871331">
        <w:rPr>
          <w:rFonts w:cs="Times New Roman"/>
          <w:sz w:val="24"/>
          <w:szCs w:val="24"/>
          <w:lang w:val="en-US"/>
        </w:rPr>
        <w:t xml:space="preserve"> 123-145.</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Rolf, J. E. (1999).  Resilience: An interview with Norman </w:t>
      </w:r>
      <w:proofErr w:type="spellStart"/>
      <w:r w:rsidRPr="00871331">
        <w:rPr>
          <w:rFonts w:cs="Times New Roman"/>
          <w:sz w:val="24"/>
          <w:szCs w:val="24"/>
          <w:lang w:val="en-US"/>
        </w:rPr>
        <w:t>Garmezy</w:t>
      </w:r>
      <w:proofErr w:type="spellEnd"/>
      <w:r w:rsidRPr="00871331">
        <w:rPr>
          <w:rFonts w:cs="Times New Roman"/>
          <w:sz w:val="24"/>
          <w:szCs w:val="24"/>
          <w:lang w:val="en-US"/>
        </w:rPr>
        <w:t xml:space="preserve">.  In M. D. </w:t>
      </w:r>
      <w:proofErr w:type="spellStart"/>
      <w:r w:rsidRPr="00871331">
        <w:rPr>
          <w:rFonts w:cs="Times New Roman"/>
          <w:sz w:val="24"/>
          <w:szCs w:val="24"/>
          <w:lang w:val="en-US"/>
        </w:rPr>
        <w:t>Glantz</w:t>
      </w:r>
      <w:proofErr w:type="spellEnd"/>
      <w:r w:rsidRPr="00871331">
        <w:rPr>
          <w:rFonts w:cs="Times New Roman"/>
          <w:sz w:val="24"/>
          <w:szCs w:val="24"/>
          <w:lang w:val="en-US"/>
        </w:rPr>
        <w:t xml:space="preserve"> &amp; J. L. Johnson (Eds.), </w:t>
      </w:r>
      <w:r w:rsidRPr="00871331">
        <w:rPr>
          <w:rFonts w:cs="Times New Roman"/>
          <w:i/>
          <w:sz w:val="24"/>
          <w:szCs w:val="24"/>
          <w:lang w:val="en-US"/>
        </w:rPr>
        <w:t xml:space="preserve">Resilience and development: Positive life adaptations </w:t>
      </w:r>
      <w:r w:rsidRPr="00871331">
        <w:rPr>
          <w:rFonts w:cs="Times New Roman"/>
          <w:sz w:val="24"/>
          <w:szCs w:val="24"/>
          <w:lang w:val="en-US"/>
        </w:rPr>
        <w:t xml:space="preserve">(pp5-14).  New York: </w:t>
      </w:r>
      <w:proofErr w:type="spellStart"/>
      <w:r w:rsidRPr="00871331">
        <w:rPr>
          <w:rFonts w:cs="Times New Roman"/>
          <w:sz w:val="24"/>
          <w:szCs w:val="24"/>
          <w:lang w:val="en-US"/>
        </w:rPr>
        <w:t>Kluwer</w:t>
      </w:r>
      <w:proofErr w:type="spellEnd"/>
      <w:r w:rsidRPr="00871331">
        <w:rPr>
          <w:rFonts w:cs="Times New Roman"/>
          <w:sz w:val="24"/>
          <w:szCs w:val="24"/>
          <w:lang w:val="en-US"/>
        </w:rPr>
        <w:t xml:space="preserve">.  </w:t>
      </w:r>
    </w:p>
    <w:p w:rsidR="00F16EDA" w:rsidRPr="00871331" w:rsidRDefault="00F16EDA"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Romer</w:t>
      </w:r>
      <w:proofErr w:type="spellEnd"/>
      <w:r w:rsidRPr="00871331">
        <w:rPr>
          <w:rFonts w:cs="Times New Roman"/>
          <w:sz w:val="24"/>
          <w:szCs w:val="24"/>
          <w:lang w:val="en-US"/>
        </w:rPr>
        <w:t>, D. (2010).</w:t>
      </w:r>
      <w:proofErr w:type="gramEnd"/>
      <w:r w:rsidRPr="00871331">
        <w:rPr>
          <w:rFonts w:cs="Times New Roman"/>
          <w:sz w:val="24"/>
          <w:szCs w:val="24"/>
          <w:lang w:val="en-US"/>
        </w:rPr>
        <w:t xml:space="preserve">  Adolescent risk taking, impulsivity, and brain development: implications for prevention.  </w:t>
      </w:r>
      <w:r w:rsidRPr="00871331">
        <w:rPr>
          <w:rFonts w:cs="Times New Roman"/>
          <w:i/>
          <w:sz w:val="24"/>
          <w:szCs w:val="24"/>
          <w:lang w:val="en-US"/>
        </w:rPr>
        <w:t xml:space="preserve">Developmental Psychobiology, </w:t>
      </w:r>
      <w:r w:rsidRPr="00871331">
        <w:rPr>
          <w:rFonts w:cs="Times New Roman"/>
          <w:sz w:val="24"/>
          <w:szCs w:val="24"/>
          <w:lang w:val="en-US"/>
        </w:rPr>
        <w:t>263-276.  DOI: 10.1002/dev.20442.</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Rutter</w:t>
      </w:r>
      <w:proofErr w:type="spellEnd"/>
      <w:r w:rsidRPr="00871331">
        <w:rPr>
          <w:rFonts w:cs="Times New Roman"/>
          <w:sz w:val="24"/>
          <w:szCs w:val="24"/>
          <w:lang w:val="en-US"/>
        </w:rPr>
        <w:t>, M. (2001).</w:t>
      </w:r>
      <w:proofErr w:type="gramEnd"/>
      <w:r w:rsidRPr="00871331">
        <w:rPr>
          <w:rFonts w:cs="Times New Roman"/>
          <w:sz w:val="24"/>
          <w:szCs w:val="24"/>
          <w:lang w:val="en-US"/>
        </w:rPr>
        <w:t xml:space="preserve">  Psychosocial adversity: Risk, resilience and recovery.  In J. M. Richman &amp; M. W. Fraser (Eds.) </w:t>
      </w:r>
      <w:proofErr w:type="gramStart"/>
      <w:r w:rsidRPr="00871331">
        <w:rPr>
          <w:rFonts w:cs="Times New Roman"/>
          <w:i/>
          <w:sz w:val="24"/>
          <w:szCs w:val="24"/>
          <w:lang w:val="en-US"/>
        </w:rPr>
        <w:t>The</w:t>
      </w:r>
      <w:proofErr w:type="gramEnd"/>
      <w:r w:rsidRPr="00871331">
        <w:rPr>
          <w:rFonts w:cs="Times New Roman"/>
          <w:i/>
          <w:sz w:val="24"/>
          <w:szCs w:val="24"/>
          <w:lang w:val="en-US"/>
        </w:rPr>
        <w:t xml:space="preserve"> context of youth violence.  </w:t>
      </w:r>
      <w:proofErr w:type="gramStart"/>
      <w:r w:rsidRPr="00871331">
        <w:rPr>
          <w:rFonts w:cs="Times New Roman"/>
          <w:i/>
          <w:sz w:val="24"/>
          <w:szCs w:val="24"/>
          <w:lang w:val="en-US"/>
        </w:rPr>
        <w:t>Risk, resilience and protection</w:t>
      </w:r>
      <w:r w:rsidRPr="00871331">
        <w:rPr>
          <w:rFonts w:cs="Times New Roman"/>
          <w:sz w:val="24"/>
          <w:szCs w:val="24"/>
          <w:lang w:val="en-US"/>
        </w:rPr>
        <w:t>.</w:t>
      </w:r>
      <w:proofErr w:type="gramEnd"/>
      <w:r w:rsidRPr="00871331">
        <w:rPr>
          <w:rFonts w:cs="Times New Roman"/>
          <w:sz w:val="24"/>
          <w:szCs w:val="24"/>
          <w:lang w:val="en-US"/>
        </w:rPr>
        <w:t xml:space="preserve">  Westport, USA: </w:t>
      </w:r>
      <w:proofErr w:type="spellStart"/>
      <w:r w:rsidRPr="00871331">
        <w:rPr>
          <w:rFonts w:cs="Times New Roman"/>
          <w:sz w:val="24"/>
          <w:szCs w:val="24"/>
          <w:lang w:val="en-US"/>
        </w:rPr>
        <w:t>Praeger</w:t>
      </w:r>
      <w:proofErr w:type="spellEnd"/>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Sameroff</w:t>
      </w:r>
      <w:proofErr w:type="spellEnd"/>
      <w:r w:rsidRPr="00871331">
        <w:rPr>
          <w:rFonts w:cs="Times New Roman"/>
          <w:sz w:val="24"/>
          <w:szCs w:val="24"/>
          <w:lang w:val="en-US"/>
        </w:rPr>
        <w:t xml:space="preserve">, A., </w:t>
      </w:r>
      <w:proofErr w:type="spellStart"/>
      <w:r w:rsidRPr="00871331">
        <w:rPr>
          <w:rFonts w:cs="Times New Roman"/>
          <w:sz w:val="24"/>
          <w:szCs w:val="24"/>
          <w:lang w:val="en-US"/>
        </w:rPr>
        <w:t>Gutman</w:t>
      </w:r>
      <w:proofErr w:type="spellEnd"/>
      <w:r w:rsidRPr="00871331">
        <w:rPr>
          <w:rFonts w:cs="Times New Roman"/>
          <w:sz w:val="24"/>
          <w:szCs w:val="24"/>
          <w:lang w:val="en-US"/>
        </w:rPr>
        <w:t>, L. M., &amp; Peck, S. C. (2003).</w:t>
      </w:r>
      <w:proofErr w:type="gramEnd"/>
      <w:r w:rsidRPr="00871331">
        <w:rPr>
          <w:rFonts w:cs="Times New Roman"/>
          <w:sz w:val="24"/>
          <w:szCs w:val="24"/>
          <w:lang w:val="en-US"/>
        </w:rPr>
        <w:t xml:space="preserve">  Adaptation among youth facing multiple risks: Prospective research findings.  In S. S. </w:t>
      </w:r>
      <w:proofErr w:type="spellStart"/>
      <w:r w:rsidRPr="00871331">
        <w:rPr>
          <w:rFonts w:cs="Times New Roman"/>
          <w:sz w:val="24"/>
          <w:szCs w:val="24"/>
          <w:lang w:val="en-US"/>
        </w:rPr>
        <w:t>Luthar</w:t>
      </w:r>
      <w:proofErr w:type="spellEnd"/>
      <w:r w:rsidRPr="00871331">
        <w:rPr>
          <w:rFonts w:cs="Times New Roman"/>
          <w:sz w:val="24"/>
          <w:szCs w:val="24"/>
          <w:lang w:val="en-US"/>
        </w:rPr>
        <w:t xml:space="preserve"> (Eds.), </w:t>
      </w:r>
      <w:r w:rsidRPr="00871331">
        <w:rPr>
          <w:rFonts w:cs="Times New Roman"/>
          <w:i/>
          <w:sz w:val="24"/>
          <w:szCs w:val="24"/>
          <w:lang w:val="en-US"/>
        </w:rPr>
        <w:t>Resilience and vulnerability: adaptation in the context of childhood adversities</w:t>
      </w:r>
      <w:r w:rsidRPr="00871331">
        <w:rPr>
          <w:rFonts w:cs="Times New Roman"/>
          <w:sz w:val="24"/>
          <w:szCs w:val="24"/>
          <w:lang w:val="en-US"/>
        </w:rPr>
        <w:t xml:space="preserve">.  New York: Cambridge University Press.   </w:t>
      </w:r>
    </w:p>
    <w:p w:rsidR="004043C0" w:rsidRPr="00871331" w:rsidRDefault="004043C0" w:rsidP="00AE142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lastRenderedPageBreak/>
        <w:t>Sedlak</w:t>
      </w:r>
      <w:proofErr w:type="spellEnd"/>
      <w:r w:rsidRPr="00871331">
        <w:rPr>
          <w:rFonts w:cs="Times New Roman"/>
          <w:sz w:val="24"/>
          <w:szCs w:val="24"/>
          <w:lang w:val="en-US"/>
        </w:rPr>
        <w:t>, A. J., McPherson, K., &amp; Das, B. (2010).</w:t>
      </w:r>
      <w:proofErr w:type="gramEnd"/>
      <w:r w:rsidRPr="00871331">
        <w:rPr>
          <w:rFonts w:cs="Times New Roman"/>
          <w:sz w:val="24"/>
          <w:szCs w:val="24"/>
          <w:lang w:val="en-US"/>
        </w:rPr>
        <w:t xml:space="preserve">  Supplementary analysis for race differences in child maltreatment rates in the NIS-4. Retrieved on May 31</w:t>
      </w:r>
      <w:r w:rsidRPr="00871331">
        <w:rPr>
          <w:rFonts w:cs="Times New Roman"/>
          <w:sz w:val="24"/>
          <w:szCs w:val="24"/>
          <w:vertAlign w:val="superscript"/>
          <w:lang w:val="en-US"/>
        </w:rPr>
        <w:t>st</w:t>
      </w:r>
      <w:r w:rsidRPr="00871331">
        <w:rPr>
          <w:rFonts w:cs="Times New Roman"/>
          <w:sz w:val="24"/>
          <w:szCs w:val="24"/>
          <w:lang w:val="en-US"/>
        </w:rPr>
        <w:t xml:space="preserve"> 2012 via: </w:t>
      </w:r>
      <w:hyperlink r:id="rId22" w:history="1">
        <w:r w:rsidRPr="00871331">
          <w:rPr>
            <w:rStyle w:val="Hyperlink"/>
            <w:rFonts w:cs="Times New Roman"/>
            <w:sz w:val="24"/>
            <w:szCs w:val="24"/>
            <w:lang w:val="en-US"/>
          </w:rPr>
          <w:t>www.acf.hhs.gov/.../abuse...analysis/nis4_supp_analysis_race_diff_mar2010.pdf</w:t>
        </w:r>
      </w:hyperlink>
      <w:r w:rsidRPr="00871331">
        <w:rPr>
          <w:rFonts w:cs="Times New Roman"/>
          <w:sz w:val="24"/>
          <w:szCs w:val="24"/>
          <w:lang w:val="en-US"/>
        </w:rPr>
        <w:t xml:space="preserve"> </w:t>
      </w:r>
    </w:p>
    <w:p w:rsidR="00384F7D" w:rsidRPr="00871331" w:rsidRDefault="00384F7D" w:rsidP="00AE142E">
      <w:pPr>
        <w:spacing w:line="480" w:lineRule="auto"/>
        <w:ind w:hanging="720"/>
        <w:rPr>
          <w:rFonts w:cs="Times New Roman"/>
          <w:sz w:val="24"/>
          <w:szCs w:val="24"/>
          <w:lang w:val="en-US"/>
        </w:rPr>
      </w:pPr>
      <w:proofErr w:type="spellStart"/>
      <w:r w:rsidRPr="00871331">
        <w:rPr>
          <w:rFonts w:cs="Times New Roman"/>
          <w:sz w:val="24"/>
          <w:szCs w:val="24"/>
          <w:lang w:val="en-US"/>
        </w:rPr>
        <w:t>Shewchuk</w:t>
      </w:r>
      <w:proofErr w:type="spellEnd"/>
      <w:r w:rsidRPr="00871331">
        <w:rPr>
          <w:rFonts w:cs="Times New Roman"/>
          <w:sz w:val="24"/>
          <w:szCs w:val="24"/>
          <w:lang w:val="en-US"/>
        </w:rPr>
        <w:t xml:space="preserve">, R. M., Elliott, T. R., </w:t>
      </w:r>
      <w:proofErr w:type="spellStart"/>
      <w:r w:rsidRPr="00871331">
        <w:rPr>
          <w:rFonts w:cs="Times New Roman"/>
          <w:sz w:val="24"/>
          <w:szCs w:val="24"/>
          <w:lang w:val="en-US"/>
        </w:rPr>
        <w:t>MacNair-Semands</w:t>
      </w:r>
      <w:proofErr w:type="spellEnd"/>
      <w:r w:rsidRPr="00871331">
        <w:rPr>
          <w:rFonts w:cs="Times New Roman"/>
          <w:sz w:val="24"/>
          <w:szCs w:val="24"/>
          <w:lang w:val="en-US"/>
        </w:rPr>
        <w:t xml:space="preserve">, R. R., </w:t>
      </w:r>
      <w:r w:rsidR="007D1AE0" w:rsidRPr="00871331">
        <w:rPr>
          <w:rFonts w:cs="Times New Roman"/>
          <w:sz w:val="24"/>
          <w:szCs w:val="24"/>
          <w:lang w:val="en-US"/>
        </w:rPr>
        <w:t xml:space="preserve">Harkins, S. (1999).  Trait influences on stress appraisal and coping: an evaluation of alternative frameworks.  </w:t>
      </w:r>
      <w:r w:rsidR="007D1AE0" w:rsidRPr="00871331">
        <w:rPr>
          <w:rFonts w:cs="Times New Roman"/>
          <w:i/>
          <w:sz w:val="24"/>
          <w:szCs w:val="24"/>
          <w:lang w:val="en-US"/>
        </w:rPr>
        <w:t xml:space="preserve">Journal of Applied Social Psychology, 29, </w:t>
      </w:r>
      <w:r w:rsidR="007D1AE0" w:rsidRPr="00871331">
        <w:rPr>
          <w:rFonts w:cs="Times New Roman"/>
          <w:sz w:val="24"/>
          <w:szCs w:val="24"/>
          <w:lang w:val="en-US"/>
        </w:rPr>
        <w:t xml:space="preserve">685-704.  DOI: 10.1111/j.1559-1816.1999.tb02019.x. </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Shoon</w:t>
      </w:r>
      <w:proofErr w:type="spellEnd"/>
      <w:r w:rsidRPr="00871331">
        <w:rPr>
          <w:rFonts w:cs="Times New Roman"/>
          <w:sz w:val="24"/>
          <w:szCs w:val="24"/>
          <w:lang w:val="en-US"/>
        </w:rPr>
        <w:t>, I. (2006). Risk and resilience: Adaptations in changing times. New York: Cambridge University Press.</w:t>
      </w:r>
    </w:p>
    <w:p w:rsidR="00737357" w:rsidRPr="00871331" w:rsidRDefault="00737357" w:rsidP="006E4F7E">
      <w:pPr>
        <w:spacing w:line="480" w:lineRule="auto"/>
        <w:ind w:hanging="720"/>
        <w:rPr>
          <w:rFonts w:cs="Times New Roman"/>
          <w:sz w:val="24"/>
          <w:szCs w:val="24"/>
          <w:lang w:val="en-US"/>
        </w:rPr>
      </w:pPr>
      <w:proofErr w:type="spellStart"/>
      <w:r w:rsidRPr="00871331">
        <w:rPr>
          <w:rFonts w:cs="Times New Roman"/>
          <w:sz w:val="24"/>
          <w:szCs w:val="24"/>
          <w:lang w:val="en-US"/>
        </w:rPr>
        <w:t>Sinanan</w:t>
      </w:r>
      <w:proofErr w:type="spellEnd"/>
      <w:r w:rsidRPr="00871331">
        <w:rPr>
          <w:rFonts w:cs="Times New Roman"/>
          <w:sz w:val="24"/>
          <w:szCs w:val="24"/>
          <w:lang w:val="en-US"/>
        </w:rPr>
        <w:t xml:space="preserve">, A. N. (2011).  Effects &amp; prevention of child sexual abuse: the impact of child, family, and child protective services factors on reports of child sexual abuse recurrence.  </w:t>
      </w:r>
      <w:r w:rsidRPr="00871331">
        <w:rPr>
          <w:rFonts w:cs="Times New Roman"/>
          <w:i/>
          <w:sz w:val="24"/>
          <w:szCs w:val="24"/>
          <w:lang w:val="en-US"/>
        </w:rPr>
        <w:t xml:space="preserve">Journal of Child Sexual Abuse: Research, Treatment &amp; Program Innovations for Victims, Survivors &amp; Offenders, 20, </w:t>
      </w:r>
      <w:r w:rsidRPr="00871331">
        <w:rPr>
          <w:rFonts w:cs="Times New Roman"/>
          <w:sz w:val="24"/>
          <w:szCs w:val="24"/>
          <w:lang w:val="en-US"/>
        </w:rPr>
        <w:t xml:space="preserve">657-676. DOI: 10.1080/10538712.2011.622354. </w:t>
      </w:r>
    </w:p>
    <w:p w:rsidR="00096F3A" w:rsidRPr="00871331" w:rsidRDefault="00096F3A"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Söderström</w:t>
      </w:r>
      <w:proofErr w:type="spellEnd"/>
      <w:r w:rsidRPr="00871331">
        <w:rPr>
          <w:rFonts w:cs="Times New Roman"/>
          <w:sz w:val="24"/>
          <w:szCs w:val="24"/>
          <w:lang w:val="en-US"/>
        </w:rPr>
        <w:t>, S. (2009).</w:t>
      </w:r>
      <w:proofErr w:type="gramEnd"/>
      <w:r w:rsidRPr="00871331">
        <w:rPr>
          <w:rFonts w:cs="Times New Roman"/>
          <w:sz w:val="24"/>
          <w:szCs w:val="24"/>
          <w:lang w:val="en-US"/>
        </w:rPr>
        <w:t xml:space="preserve">  </w:t>
      </w:r>
      <w:proofErr w:type="gramStart"/>
      <w:r w:rsidRPr="00871331">
        <w:rPr>
          <w:rFonts w:cs="Times New Roman"/>
          <w:sz w:val="24"/>
          <w:szCs w:val="24"/>
          <w:lang w:val="en-US"/>
        </w:rPr>
        <w:t>The significance of ICT in disabled youth’s identity negotiations.</w:t>
      </w:r>
      <w:proofErr w:type="gramEnd"/>
      <w:r w:rsidRPr="00871331">
        <w:rPr>
          <w:rFonts w:cs="Times New Roman"/>
          <w:sz w:val="24"/>
          <w:szCs w:val="24"/>
          <w:lang w:val="en-US"/>
        </w:rPr>
        <w:t xml:space="preserve">  </w:t>
      </w:r>
      <w:r w:rsidRPr="00871331">
        <w:rPr>
          <w:rFonts w:cs="Times New Roman"/>
          <w:i/>
          <w:sz w:val="24"/>
          <w:szCs w:val="24"/>
          <w:lang w:val="en-US"/>
        </w:rPr>
        <w:t xml:space="preserve">Scandinavian Journal of Disability Research, 11, </w:t>
      </w:r>
      <w:r w:rsidRPr="00871331">
        <w:rPr>
          <w:rFonts w:cs="Times New Roman"/>
          <w:sz w:val="24"/>
          <w:szCs w:val="24"/>
          <w:lang w:val="en-US"/>
        </w:rPr>
        <w:t xml:space="preserve">131-144.  DOI: 10.1080/15017410902830587.  </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Soo</w:t>
      </w:r>
      <w:proofErr w:type="spellEnd"/>
      <w:r w:rsidRPr="00871331">
        <w:rPr>
          <w:rFonts w:cs="Times New Roman"/>
          <w:sz w:val="24"/>
          <w:szCs w:val="24"/>
          <w:lang w:val="en-US"/>
        </w:rPr>
        <w:t xml:space="preserve">, D. (2012).  </w:t>
      </w:r>
      <w:proofErr w:type="gramStart"/>
      <w:r w:rsidRPr="00871331">
        <w:rPr>
          <w:rFonts w:cs="Times New Roman"/>
          <w:sz w:val="24"/>
          <w:szCs w:val="24"/>
          <w:lang w:val="en-US"/>
        </w:rPr>
        <w:t xml:space="preserve">Specific </w:t>
      </w:r>
      <w:proofErr w:type="spellStart"/>
      <w:r w:rsidRPr="00871331">
        <w:rPr>
          <w:rFonts w:cs="Times New Roman"/>
          <w:sz w:val="24"/>
          <w:szCs w:val="24"/>
          <w:lang w:val="en-US"/>
        </w:rPr>
        <w:t>behavioural</w:t>
      </w:r>
      <w:proofErr w:type="spellEnd"/>
      <w:r w:rsidRPr="00871331">
        <w:rPr>
          <w:rFonts w:cs="Times New Roman"/>
          <w:sz w:val="24"/>
          <w:szCs w:val="24"/>
          <w:lang w:val="en-US"/>
        </w:rPr>
        <w:t xml:space="preserve"> patterns and risks for special groups of becoming a victim?</w:t>
      </w:r>
      <w:proofErr w:type="gramEnd"/>
      <w:r w:rsidRPr="00871331">
        <w:rPr>
          <w:rFonts w:cs="Times New Roman"/>
          <w:sz w:val="24"/>
          <w:szCs w:val="24"/>
          <w:lang w:val="en-US"/>
        </w:rPr>
        <w:t xml:space="preserve"> In M. </w:t>
      </w:r>
      <w:proofErr w:type="spellStart"/>
      <w:r w:rsidRPr="00871331">
        <w:rPr>
          <w:rFonts w:cs="Times New Roman"/>
          <w:sz w:val="24"/>
          <w:szCs w:val="24"/>
          <w:lang w:val="en-US"/>
        </w:rPr>
        <w:t>Ainsaar</w:t>
      </w:r>
      <w:proofErr w:type="spellEnd"/>
      <w:r w:rsidRPr="00871331">
        <w:rPr>
          <w:rFonts w:cs="Times New Roman"/>
          <w:sz w:val="24"/>
          <w:szCs w:val="24"/>
          <w:lang w:val="en-US"/>
        </w:rPr>
        <w:t xml:space="preserve"> &amp; L. </w:t>
      </w:r>
      <w:r w:rsidR="00A116CF" w:rsidRPr="00871331">
        <w:rPr>
          <w:rFonts w:cs="Times New Roman"/>
          <w:sz w:val="24"/>
          <w:szCs w:val="24"/>
          <w:lang w:val="en-US"/>
        </w:rPr>
        <w:t>Lööf</w:t>
      </w:r>
      <w:r w:rsidRPr="00871331">
        <w:rPr>
          <w:rFonts w:cs="Times New Roman"/>
          <w:sz w:val="24"/>
          <w:szCs w:val="24"/>
          <w:lang w:val="en-US"/>
        </w:rPr>
        <w:t xml:space="preserve"> (Eds.), </w:t>
      </w:r>
      <w:proofErr w:type="gramStart"/>
      <w:r w:rsidRPr="00871331">
        <w:rPr>
          <w:rFonts w:cs="Times New Roman"/>
          <w:i/>
          <w:sz w:val="24"/>
          <w:szCs w:val="24"/>
          <w:lang w:val="en-US"/>
        </w:rPr>
        <w:t>Online</w:t>
      </w:r>
      <w:proofErr w:type="gramEnd"/>
      <w:r w:rsidRPr="00871331">
        <w:rPr>
          <w:rFonts w:cs="Times New Roman"/>
          <w:i/>
          <w:sz w:val="24"/>
          <w:szCs w:val="24"/>
          <w:lang w:val="en-US"/>
        </w:rPr>
        <w:t xml:space="preserve"> </w:t>
      </w:r>
      <w:proofErr w:type="spellStart"/>
      <w:r w:rsidRPr="00871331">
        <w:rPr>
          <w:rFonts w:cs="Times New Roman"/>
          <w:i/>
          <w:sz w:val="24"/>
          <w:szCs w:val="24"/>
          <w:lang w:val="en-US"/>
        </w:rPr>
        <w:t>behaviour</w:t>
      </w:r>
      <w:proofErr w:type="spellEnd"/>
      <w:r w:rsidRPr="00871331">
        <w:rPr>
          <w:rFonts w:cs="Times New Roman"/>
          <w:i/>
          <w:sz w:val="24"/>
          <w:szCs w:val="24"/>
          <w:lang w:val="en-US"/>
        </w:rPr>
        <w:t xml:space="preserve"> related to child sexual abuse: Literature report.  </w:t>
      </w:r>
      <w:r w:rsidRPr="00871331">
        <w:rPr>
          <w:rFonts w:cs="Times New Roman"/>
          <w:sz w:val="24"/>
          <w:szCs w:val="24"/>
          <w:lang w:val="en-US"/>
        </w:rPr>
        <w:t>ROBERT Project (</w:t>
      </w:r>
      <w:proofErr w:type="spellStart"/>
      <w:r w:rsidRPr="00871331">
        <w:rPr>
          <w:rFonts w:cs="Times New Roman"/>
          <w:sz w:val="24"/>
          <w:szCs w:val="24"/>
          <w:lang w:val="en-US"/>
        </w:rPr>
        <w:t>Risktaking</w:t>
      </w:r>
      <w:proofErr w:type="spellEnd"/>
      <w:r w:rsidRPr="00871331">
        <w:rPr>
          <w:rFonts w:cs="Times New Roman"/>
          <w:sz w:val="24"/>
          <w:szCs w:val="24"/>
          <w:lang w:val="en-US"/>
        </w:rPr>
        <w:t xml:space="preserve"> Online </w:t>
      </w:r>
      <w:proofErr w:type="spellStart"/>
      <w:r w:rsidRPr="00871331">
        <w:rPr>
          <w:rFonts w:cs="Times New Roman"/>
          <w:sz w:val="24"/>
          <w:szCs w:val="24"/>
          <w:lang w:val="en-US"/>
        </w:rPr>
        <w:t>Behaviour</w:t>
      </w:r>
      <w:proofErr w:type="spellEnd"/>
      <w:r w:rsidRPr="00871331">
        <w:rPr>
          <w:rFonts w:cs="Times New Roman"/>
          <w:sz w:val="24"/>
          <w:szCs w:val="24"/>
          <w:lang w:val="en-US"/>
        </w:rPr>
        <w:t xml:space="preserve"> Empowerment </w:t>
      </w:r>
      <w:proofErr w:type="gramStart"/>
      <w:r w:rsidRPr="00871331">
        <w:rPr>
          <w:rFonts w:cs="Times New Roman"/>
          <w:sz w:val="24"/>
          <w:szCs w:val="24"/>
          <w:lang w:val="en-US"/>
        </w:rPr>
        <w:t>Through</w:t>
      </w:r>
      <w:proofErr w:type="gramEnd"/>
      <w:r w:rsidRPr="00871331">
        <w:rPr>
          <w:rFonts w:cs="Times New Roman"/>
          <w:sz w:val="24"/>
          <w:szCs w:val="24"/>
          <w:lang w:val="en-US"/>
        </w:rPr>
        <w:t xml:space="preserve"> Research and Training), European Union and Council of the Baltic Sea States.   </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Soo</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Bodanovskaya</w:t>
      </w:r>
      <w:proofErr w:type="spellEnd"/>
      <w:r w:rsidRPr="00871331">
        <w:rPr>
          <w:rFonts w:cs="Times New Roman"/>
          <w:sz w:val="24"/>
          <w:szCs w:val="24"/>
          <w:lang w:val="en-US"/>
        </w:rPr>
        <w:t xml:space="preserve">, Z, (2012).  Risk factors of becoming a victim of internet related sexual abuse.  In M. </w:t>
      </w:r>
      <w:proofErr w:type="spellStart"/>
      <w:r w:rsidRPr="00871331">
        <w:rPr>
          <w:rFonts w:cs="Times New Roman"/>
          <w:sz w:val="24"/>
          <w:szCs w:val="24"/>
          <w:lang w:val="en-US"/>
        </w:rPr>
        <w:t>Ainsaar</w:t>
      </w:r>
      <w:proofErr w:type="spellEnd"/>
      <w:r w:rsidRPr="00871331">
        <w:rPr>
          <w:rFonts w:cs="Times New Roman"/>
          <w:sz w:val="24"/>
          <w:szCs w:val="24"/>
          <w:lang w:val="en-US"/>
        </w:rPr>
        <w:t xml:space="preserve"> &amp; L. </w:t>
      </w:r>
      <w:r w:rsidR="00A116CF" w:rsidRPr="00871331">
        <w:rPr>
          <w:rFonts w:cs="Times New Roman"/>
          <w:sz w:val="24"/>
          <w:szCs w:val="24"/>
          <w:lang w:val="en-US"/>
        </w:rPr>
        <w:t>Lööf</w:t>
      </w:r>
      <w:r w:rsidRPr="00871331">
        <w:rPr>
          <w:rFonts w:cs="Times New Roman"/>
          <w:sz w:val="24"/>
          <w:szCs w:val="24"/>
          <w:lang w:val="en-US"/>
        </w:rPr>
        <w:t xml:space="preserve"> (Eds.), </w:t>
      </w:r>
      <w:proofErr w:type="gramStart"/>
      <w:r w:rsidRPr="00871331">
        <w:rPr>
          <w:rFonts w:cs="Times New Roman"/>
          <w:i/>
          <w:sz w:val="24"/>
          <w:szCs w:val="24"/>
          <w:lang w:val="en-US"/>
        </w:rPr>
        <w:t>Online</w:t>
      </w:r>
      <w:proofErr w:type="gramEnd"/>
      <w:r w:rsidRPr="00871331">
        <w:rPr>
          <w:rFonts w:cs="Times New Roman"/>
          <w:i/>
          <w:sz w:val="24"/>
          <w:szCs w:val="24"/>
          <w:lang w:val="en-US"/>
        </w:rPr>
        <w:t xml:space="preserve"> </w:t>
      </w:r>
      <w:proofErr w:type="spellStart"/>
      <w:r w:rsidRPr="00871331">
        <w:rPr>
          <w:rFonts w:cs="Times New Roman"/>
          <w:i/>
          <w:sz w:val="24"/>
          <w:szCs w:val="24"/>
          <w:lang w:val="en-US"/>
        </w:rPr>
        <w:t>behaviour</w:t>
      </w:r>
      <w:proofErr w:type="spellEnd"/>
      <w:r w:rsidRPr="00871331">
        <w:rPr>
          <w:rFonts w:cs="Times New Roman"/>
          <w:i/>
          <w:sz w:val="24"/>
          <w:szCs w:val="24"/>
          <w:lang w:val="en-US"/>
        </w:rPr>
        <w:t xml:space="preserve"> related to child sexual abuse: </w:t>
      </w:r>
      <w:r w:rsidRPr="00871331">
        <w:rPr>
          <w:rFonts w:cs="Times New Roman"/>
          <w:i/>
          <w:sz w:val="24"/>
          <w:szCs w:val="24"/>
          <w:lang w:val="en-US"/>
        </w:rPr>
        <w:lastRenderedPageBreak/>
        <w:t xml:space="preserve">Literature report.  </w:t>
      </w:r>
      <w:r w:rsidRPr="00871331">
        <w:rPr>
          <w:rFonts w:cs="Times New Roman"/>
          <w:sz w:val="24"/>
          <w:szCs w:val="24"/>
          <w:lang w:val="en-US"/>
        </w:rPr>
        <w:t>ROBERT Project (</w:t>
      </w:r>
      <w:proofErr w:type="spellStart"/>
      <w:r w:rsidRPr="00871331">
        <w:rPr>
          <w:rFonts w:cs="Times New Roman"/>
          <w:sz w:val="24"/>
          <w:szCs w:val="24"/>
          <w:lang w:val="en-US"/>
        </w:rPr>
        <w:t>Risktaking</w:t>
      </w:r>
      <w:proofErr w:type="spellEnd"/>
      <w:r w:rsidRPr="00871331">
        <w:rPr>
          <w:rFonts w:cs="Times New Roman"/>
          <w:sz w:val="24"/>
          <w:szCs w:val="24"/>
          <w:lang w:val="en-US"/>
        </w:rPr>
        <w:t xml:space="preserve"> Online </w:t>
      </w:r>
      <w:proofErr w:type="spellStart"/>
      <w:r w:rsidRPr="00871331">
        <w:rPr>
          <w:rFonts w:cs="Times New Roman"/>
          <w:sz w:val="24"/>
          <w:szCs w:val="24"/>
          <w:lang w:val="en-US"/>
        </w:rPr>
        <w:t>Behaviour</w:t>
      </w:r>
      <w:proofErr w:type="spellEnd"/>
      <w:r w:rsidRPr="00871331">
        <w:rPr>
          <w:rFonts w:cs="Times New Roman"/>
          <w:sz w:val="24"/>
          <w:szCs w:val="24"/>
          <w:lang w:val="en-US"/>
        </w:rPr>
        <w:t xml:space="preserve"> Empowerment </w:t>
      </w:r>
      <w:proofErr w:type="gramStart"/>
      <w:r w:rsidRPr="00871331">
        <w:rPr>
          <w:rFonts w:cs="Times New Roman"/>
          <w:sz w:val="24"/>
          <w:szCs w:val="24"/>
          <w:lang w:val="en-US"/>
        </w:rPr>
        <w:t>Through</w:t>
      </w:r>
      <w:proofErr w:type="gramEnd"/>
      <w:r w:rsidRPr="00871331">
        <w:rPr>
          <w:rFonts w:cs="Times New Roman"/>
          <w:sz w:val="24"/>
          <w:szCs w:val="24"/>
          <w:lang w:val="en-US"/>
        </w:rPr>
        <w:t xml:space="preserve"> Research and Training), European Union and Council of the Baltic Sea States.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Soto, C. J., John, O. P., Gosling, S. D., &amp; Potter, J. (2011).</w:t>
      </w:r>
      <w:proofErr w:type="gramEnd"/>
      <w:r w:rsidRPr="00871331">
        <w:rPr>
          <w:rFonts w:cs="Times New Roman"/>
          <w:sz w:val="24"/>
          <w:szCs w:val="24"/>
          <w:lang w:val="en-US"/>
        </w:rPr>
        <w:t xml:space="preserve">  Age differences in personality traits from 10 – 65: Big five domains and facets in a large cross-sectional sample.  </w:t>
      </w:r>
      <w:r w:rsidRPr="00871331">
        <w:rPr>
          <w:rFonts w:cs="Times New Roman"/>
          <w:i/>
          <w:sz w:val="24"/>
          <w:szCs w:val="24"/>
          <w:lang w:val="en-US"/>
        </w:rPr>
        <w:t>Journal of Personality and Social Psychology</w:t>
      </w:r>
      <w:r w:rsidRPr="00871331">
        <w:rPr>
          <w:rFonts w:cs="Times New Roman"/>
          <w:sz w:val="24"/>
          <w:szCs w:val="24"/>
          <w:lang w:val="en-US"/>
        </w:rPr>
        <w:t xml:space="preserve">, </w:t>
      </w:r>
      <w:r w:rsidRPr="00871331">
        <w:rPr>
          <w:rFonts w:cs="Times New Roman"/>
          <w:i/>
          <w:sz w:val="24"/>
          <w:szCs w:val="24"/>
          <w:lang w:val="en-US"/>
        </w:rPr>
        <w:t xml:space="preserve">100, </w:t>
      </w:r>
      <w:r w:rsidRPr="00871331">
        <w:rPr>
          <w:rFonts w:cs="Times New Roman"/>
          <w:sz w:val="24"/>
          <w:szCs w:val="24"/>
          <w:lang w:val="en-US"/>
        </w:rPr>
        <w:t>330–348.</w:t>
      </w:r>
      <w:r w:rsidR="008B3347" w:rsidRPr="00871331">
        <w:rPr>
          <w:rFonts w:cs="Times New Roman"/>
          <w:sz w:val="24"/>
          <w:szCs w:val="24"/>
          <w:lang w:val="en-US"/>
        </w:rPr>
        <w:t xml:space="preserve">  DOI: 10.1037/a0021717.</w:t>
      </w:r>
    </w:p>
    <w:p w:rsidR="008E1A80" w:rsidRPr="00871331" w:rsidRDefault="008E1A80" w:rsidP="00EF2ED8">
      <w:pPr>
        <w:spacing w:line="480" w:lineRule="auto"/>
        <w:ind w:hanging="720"/>
        <w:rPr>
          <w:rFonts w:cs="Times New Roman"/>
          <w:sz w:val="24"/>
          <w:szCs w:val="24"/>
          <w:lang w:val="en-US"/>
        </w:rPr>
      </w:pPr>
      <w:proofErr w:type="gramStart"/>
      <w:r w:rsidRPr="00871331">
        <w:rPr>
          <w:rFonts w:cs="Times New Roman"/>
          <w:sz w:val="24"/>
          <w:szCs w:val="24"/>
          <w:lang w:val="en-US"/>
        </w:rPr>
        <w:t xml:space="preserve">Sorenson, K., &amp; </w:t>
      </w:r>
      <w:proofErr w:type="spellStart"/>
      <w:r w:rsidRPr="00871331">
        <w:rPr>
          <w:rFonts w:cs="Times New Roman"/>
          <w:sz w:val="24"/>
          <w:szCs w:val="24"/>
          <w:lang w:val="en-US"/>
        </w:rPr>
        <w:t>Bodanovskaya</w:t>
      </w:r>
      <w:proofErr w:type="spellEnd"/>
      <w:r w:rsidRPr="00871331">
        <w:rPr>
          <w:rFonts w:cs="Times New Roman"/>
          <w:sz w:val="24"/>
          <w:szCs w:val="24"/>
          <w:lang w:val="en-US"/>
        </w:rPr>
        <w:t>, Z. (2012).</w:t>
      </w:r>
      <w:proofErr w:type="gramEnd"/>
      <w:r w:rsidRPr="00871331">
        <w:rPr>
          <w:rFonts w:cs="Times New Roman"/>
          <w:sz w:val="24"/>
          <w:szCs w:val="24"/>
          <w:lang w:val="en-US"/>
        </w:rPr>
        <w:t xml:space="preserve">  </w:t>
      </w:r>
      <w:proofErr w:type="gramStart"/>
      <w:r w:rsidRPr="00871331">
        <w:rPr>
          <w:rFonts w:cs="Times New Roman"/>
          <w:sz w:val="24"/>
          <w:szCs w:val="24"/>
          <w:lang w:val="en-US"/>
        </w:rPr>
        <w:t>Children with disabilities.</w:t>
      </w:r>
      <w:proofErr w:type="gramEnd"/>
      <w:r w:rsidRPr="00871331">
        <w:rPr>
          <w:rFonts w:cs="Times New Roman"/>
          <w:sz w:val="24"/>
          <w:szCs w:val="24"/>
          <w:lang w:val="en-US"/>
        </w:rPr>
        <w:t xml:space="preserve">  In M. </w:t>
      </w:r>
      <w:proofErr w:type="spellStart"/>
      <w:r w:rsidRPr="00871331">
        <w:rPr>
          <w:rFonts w:cs="Times New Roman"/>
          <w:sz w:val="24"/>
          <w:szCs w:val="24"/>
          <w:lang w:val="en-US"/>
        </w:rPr>
        <w:t>Ainsaar</w:t>
      </w:r>
      <w:proofErr w:type="spellEnd"/>
      <w:r w:rsidRPr="00871331">
        <w:rPr>
          <w:rFonts w:cs="Times New Roman"/>
          <w:sz w:val="24"/>
          <w:szCs w:val="24"/>
          <w:lang w:val="en-US"/>
        </w:rPr>
        <w:t xml:space="preserve"> &amp; L. Lööf (Eds.), </w:t>
      </w:r>
      <w:proofErr w:type="gramStart"/>
      <w:r w:rsidRPr="00871331">
        <w:rPr>
          <w:rFonts w:cs="Times New Roman"/>
          <w:i/>
          <w:sz w:val="24"/>
          <w:szCs w:val="24"/>
          <w:lang w:val="en-US"/>
        </w:rPr>
        <w:t>Online</w:t>
      </w:r>
      <w:proofErr w:type="gramEnd"/>
      <w:r w:rsidRPr="00871331">
        <w:rPr>
          <w:rFonts w:cs="Times New Roman"/>
          <w:i/>
          <w:sz w:val="24"/>
          <w:szCs w:val="24"/>
          <w:lang w:val="en-US"/>
        </w:rPr>
        <w:t xml:space="preserve"> </w:t>
      </w:r>
      <w:proofErr w:type="spellStart"/>
      <w:r w:rsidRPr="00871331">
        <w:rPr>
          <w:rFonts w:cs="Times New Roman"/>
          <w:i/>
          <w:sz w:val="24"/>
          <w:szCs w:val="24"/>
          <w:lang w:val="en-US"/>
        </w:rPr>
        <w:t>behaviour</w:t>
      </w:r>
      <w:proofErr w:type="spellEnd"/>
      <w:r w:rsidRPr="00871331">
        <w:rPr>
          <w:rFonts w:cs="Times New Roman"/>
          <w:i/>
          <w:sz w:val="24"/>
          <w:szCs w:val="24"/>
          <w:lang w:val="en-US"/>
        </w:rPr>
        <w:t xml:space="preserve"> related to child sexual abuse: Literature report.  </w:t>
      </w:r>
      <w:r w:rsidRPr="00871331">
        <w:rPr>
          <w:rFonts w:cs="Times New Roman"/>
          <w:sz w:val="24"/>
          <w:szCs w:val="24"/>
          <w:lang w:val="en-US"/>
        </w:rPr>
        <w:t>ROBERT Project (</w:t>
      </w:r>
      <w:proofErr w:type="spellStart"/>
      <w:r w:rsidRPr="00871331">
        <w:rPr>
          <w:rFonts w:cs="Times New Roman"/>
          <w:sz w:val="24"/>
          <w:szCs w:val="24"/>
          <w:lang w:val="en-US"/>
        </w:rPr>
        <w:t>Risktaking</w:t>
      </w:r>
      <w:proofErr w:type="spellEnd"/>
      <w:r w:rsidRPr="00871331">
        <w:rPr>
          <w:rFonts w:cs="Times New Roman"/>
          <w:sz w:val="24"/>
          <w:szCs w:val="24"/>
          <w:lang w:val="en-US"/>
        </w:rPr>
        <w:t xml:space="preserve"> Online </w:t>
      </w:r>
      <w:proofErr w:type="spellStart"/>
      <w:r w:rsidRPr="00871331">
        <w:rPr>
          <w:rFonts w:cs="Times New Roman"/>
          <w:sz w:val="24"/>
          <w:szCs w:val="24"/>
          <w:lang w:val="en-US"/>
        </w:rPr>
        <w:t>Behaviour</w:t>
      </w:r>
      <w:proofErr w:type="spellEnd"/>
      <w:r w:rsidRPr="00871331">
        <w:rPr>
          <w:rFonts w:cs="Times New Roman"/>
          <w:sz w:val="24"/>
          <w:szCs w:val="24"/>
          <w:lang w:val="en-US"/>
        </w:rPr>
        <w:t xml:space="preserve"> Empowerment </w:t>
      </w:r>
      <w:proofErr w:type="gramStart"/>
      <w:r w:rsidRPr="00871331">
        <w:rPr>
          <w:rFonts w:cs="Times New Roman"/>
          <w:sz w:val="24"/>
          <w:szCs w:val="24"/>
          <w:lang w:val="en-US"/>
        </w:rPr>
        <w:t>Through</w:t>
      </w:r>
      <w:proofErr w:type="gramEnd"/>
      <w:r w:rsidRPr="00871331">
        <w:rPr>
          <w:rFonts w:cs="Times New Roman"/>
          <w:sz w:val="24"/>
          <w:szCs w:val="24"/>
          <w:lang w:val="en-US"/>
        </w:rPr>
        <w:t xml:space="preserve"> Research and Training), European Union and Council of the Baltic Sea States.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Spielhofer</w:t>
      </w:r>
      <w:proofErr w:type="spellEnd"/>
      <w:r w:rsidRPr="00871331">
        <w:rPr>
          <w:rFonts w:cs="Times New Roman"/>
          <w:sz w:val="24"/>
          <w:szCs w:val="24"/>
          <w:lang w:val="en-US"/>
        </w:rPr>
        <w:t>, T. (2010).</w:t>
      </w:r>
      <w:proofErr w:type="gramEnd"/>
      <w:r w:rsidRPr="00871331">
        <w:rPr>
          <w:rFonts w:cs="Times New Roman"/>
          <w:sz w:val="24"/>
          <w:szCs w:val="24"/>
          <w:lang w:val="en-US"/>
        </w:rPr>
        <w:t xml:space="preserve"> </w:t>
      </w:r>
      <w:r w:rsidRPr="00871331">
        <w:rPr>
          <w:rFonts w:cs="Times New Roman"/>
          <w:i/>
          <w:sz w:val="24"/>
          <w:szCs w:val="24"/>
          <w:lang w:val="en-US"/>
        </w:rPr>
        <w:t>Children’s online risks and safety: A review of the available evidence.</w:t>
      </w:r>
      <w:r w:rsidRPr="00871331">
        <w:rPr>
          <w:rFonts w:cs="Times New Roman"/>
          <w:sz w:val="24"/>
          <w:szCs w:val="24"/>
          <w:lang w:val="en-US"/>
        </w:rPr>
        <w:t xml:space="preserve">  </w:t>
      </w:r>
      <w:proofErr w:type="gramStart"/>
      <w:r w:rsidRPr="00871331">
        <w:rPr>
          <w:rFonts w:cs="Times New Roman"/>
          <w:sz w:val="24"/>
          <w:szCs w:val="24"/>
          <w:lang w:val="en-US"/>
        </w:rPr>
        <w:t>Prepared for the UK Council for Child Internet Safety.</w:t>
      </w:r>
      <w:proofErr w:type="gramEnd"/>
      <w:r w:rsidRPr="00871331">
        <w:rPr>
          <w:rFonts w:cs="Times New Roman"/>
          <w:sz w:val="24"/>
          <w:szCs w:val="24"/>
          <w:lang w:val="en-US"/>
        </w:rPr>
        <w:t xml:space="preserve"> </w:t>
      </w:r>
      <w:proofErr w:type="spellStart"/>
      <w:r w:rsidRPr="00871331">
        <w:rPr>
          <w:rFonts w:cs="Times New Roman"/>
          <w:sz w:val="24"/>
          <w:szCs w:val="24"/>
          <w:lang w:val="en-US"/>
        </w:rPr>
        <w:t>London</w:t>
      </w:r>
      <w:proofErr w:type="gramStart"/>
      <w:r w:rsidRPr="00871331">
        <w:rPr>
          <w:rFonts w:cs="Times New Roman"/>
          <w:sz w:val="24"/>
          <w:szCs w:val="24"/>
          <w:lang w:val="en-US"/>
        </w:rPr>
        <w:t>:The</w:t>
      </w:r>
      <w:proofErr w:type="spellEnd"/>
      <w:proofErr w:type="gramEnd"/>
      <w:r w:rsidRPr="00871331">
        <w:rPr>
          <w:rFonts w:cs="Times New Roman"/>
          <w:sz w:val="24"/>
          <w:szCs w:val="24"/>
          <w:lang w:val="en-US"/>
        </w:rPr>
        <w:t xml:space="preserve"> National Foundation for Education Research.</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Stanley, J. (2001). </w:t>
      </w:r>
      <w:proofErr w:type="gramStart"/>
      <w:r w:rsidRPr="00871331">
        <w:rPr>
          <w:rFonts w:cs="Times New Roman"/>
          <w:sz w:val="24"/>
          <w:szCs w:val="24"/>
          <w:lang w:val="en-US"/>
        </w:rPr>
        <w:t>Child abuse and the internet.</w:t>
      </w:r>
      <w:proofErr w:type="gramEnd"/>
      <w:r w:rsidRPr="00871331">
        <w:rPr>
          <w:rFonts w:cs="Times New Roman"/>
          <w:sz w:val="24"/>
          <w:szCs w:val="24"/>
          <w:lang w:val="en-US"/>
        </w:rPr>
        <w:t xml:space="preserve"> </w:t>
      </w:r>
      <w:r w:rsidRPr="00871331">
        <w:rPr>
          <w:rFonts w:cs="Times New Roman"/>
          <w:i/>
          <w:sz w:val="24"/>
          <w:szCs w:val="24"/>
          <w:lang w:val="en-US"/>
        </w:rPr>
        <w:t xml:space="preserve">Child Abuse Prevention Issues, 15, </w:t>
      </w:r>
      <w:r w:rsidRPr="00871331">
        <w:rPr>
          <w:rFonts w:cs="Times New Roman"/>
          <w:sz w:val="24"/>
          <w:szCs w:val="24"/>
          <w:lang w:val="en-US"/>
        </w:rPr>
        <w:t xml:space="preserve">1-18. </w:t>
      </w:r>
    </w:p>
    <w:p w:rsidR="00EF2ED8" w:rsidRPr="00871331" w:rsidRDefault="00EF2ED8" w:rsidP="006E4F7E">
      <w:pPr>
        <w:spacing w:line="480" w:lineRule="auto"/>
        <w:ind w:hanging="720"/>
        <w:rPr>
          <w:rFonts w:cs="Times New Roman"/>
          <w:sz w:val="24"/>
          <w:szCs w:val="24"/>
          <w:lang w:val="en-US"/>
        </w:rPr>
      </w:pPr>
      <w:proofErr w:type="spellStart"/>
      <w:r w:rsidRPr="00871331">
        <w:rPr>
          <w:rFonts w:cs="Times New Roman"/>
          <w:sz w:val="24"/>
          <w:szCs w:val="24"/>
          <w:lang w:val="en-US"/>
        </w:rPr>
        <w:t>Staempfli</w:t>
      </w:r>
      <w:proofErr w:type="spellEnd"/>
      <w:r w:rsidRPr="00871331">
        <w:rPr>
          <w:rFonts w:cs="Times New Roman"/>
          <w:sz w:val="24"/>
          <w:szCs w:val="24"/>
          <w:lang w:val="en-US"/>
        </w:rPr>
        <w:t xml:space="preserve">, M. B. (2007).  Adolescent playfulness, stress perception, coping and well being.  </w:t>
      </w:r>
      <w:r w:rsidRPr="00871331">
        <w:rPr>
          <w:rFonts w:cs="Times New Roman"/>
          <w:i/>
          <w:sz w:val="24"/>
          <w:szCs w:val="24"/>
          <w:lang w:val="en-US"/>
        </w:rPr>
        <w:t xml:space="preserve">Journal of Leisure Research, 39, </w:t>
      </w:r>
      <w:r w:rsidRPr="00871331">
        <w:rPr>
          <w:rFonts w:cs="Times New Roman"/>
          <w:sz w:val="24"/>
          <w:szCs w:val="24"/>
          <w:lang w:val="en-US"/>
        </w:rPr>
        <w:t xml:space="preserve">393-412.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Stith</w:t>
      </w:r>
      <w:proofErr w:type="spellEnd"/>
      <w:r w:rsidRPr="00871331">
        <w:rPr>
          <w:rFonts w:cs="Times New Roman"/>
          <w:sz w:val="24"/>
          <w:szCs w:val="24"/>
          <w:lang w:val="en-US"/>
        </w:rPr>
        <w:t xml:space="preserve">, S. M., </w:t>
      </w:r>
      <w:proofErr w:type="spellStart"/>
      <w:r w:rsidRPr="00871331">
        <w:rPr>
          <w:rFonts w:cs="Times New Roman"/>
          <w:sz w:val="24"/>
          <w:szCs w:val="24"/>
          <w:lang w:val="en-US"/>
        </w:rPr>
        <w:t>Lui</w:t>
      </w:r>
      <w:proofErr w:type="spellEnd"/>
      <w:r w:rsidRPr="00871331">
        <w:rPr>
          <w:rFonts w:cs="Times New Roman"/>
          <w:sz w:val="24"/>
          <w:szCs w:val="24"/>
          <w:lang w:val="en-US"/>
        </w:rPr>
        <w:t>, T. L., Davies, C., Boykin, E. L., Alder, M. C., Harris, J. M., Som., A., McPherson, M., &amp; Dees, J. E. M. E. G. (2009).</w:t>
      </w:r>
      <w:proofErr w:type="gramEnd"/>
      <w:r w:rsidRPr="00871331">
        <w:rPr>
          <w:rFonts w:cs="Times New Roman"/>
          <w:sz w:val="24"/>
          <w:szCs w:val="24"/>
          <w:lang w:val="en-US"/>
        </w:rPr>
        <w:t xml:space="preserve">  Risk factors in child maltreatment: </w:t>
      </w:r>
      <w:r w:rsidR="0021789A" w:rsidRPr="00871331">
        <w:rPr>
          <w:rFonts w:cs="Times New Roman"/>
          <w:sz w:val="24"/>
          <w:szCs w:val="24"/>
          <w:lang w:val="en-US"/>
        </w:rPr>
        <w:t>a</w:t>
      </w:r>
      <w:r w:rsidRPr="00871331">
        <w:rPr>
          <w:rFonts w:cs="Times New Roman"/>
          <w:sz w:val="24"/>
          <w:szCs w:val="24"/>
          <w:lang w:val="en-US"/>
        </w:rPr>
        <w:t xml:space="preserve"> meta-analytic review of the literature.  </w:t>
      </w:r>
      <w:r w:rsidRPr="00871331">
        <w:rPr>
          <w:rFonts w:cs="Times New Roman"/>
          <w:i/>
          <w:sz w:val="24"/>
          <w:szCs w:val="24"/>
          <w:lang w:val="en-US"/>
        </w:rPr>
        <w:t xml:space="preserve">Aggression and Violent Behavior, 14, </w:t>
      </w:r>
      <w:r w:rsidRPr="00871331">
        <w:rPr>
          <w:rFonts w:cs="Times New Roman"/>
          <w:sz w:val="24"/>
          <w:szCs w:val="24"/>
          <w:lang w:val="en-US"/>
        </w:rPr>
        <w:t xml:space="preserve">13–29.  </w:t>
      </w:r>
      <w:r w:rsidR="0021789A" w:rsidRPr="00871331">
        <w:rPr>
          <w:rFonts w:cs="Times New Roman"/>
          <w:sz w:val="24"/>
          <w:szCs w:val="24"/>
          <w:lang w:val="en-US"/>
        </w:rPr>
        <w:t>DOI: 10.1016/j.avb.2006.03.006.</w:t>
      </w:r>
    </w:p>
    <w:p w:rsidR="004043C0" w:rsidRPr="00871331" w:rsidRDefault="004043C0" w:rsidP="00220E13">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Suldo</w:t>
      </w:r>
      <w:proofErr w:type="spellEnd"/>
      <w:r w:rsidRPr="00871331">
        <w:rPr>
          <w:rFonts w:cs="Times New Roman"/>
          <w:sz w:val="24"/>
          <w:szCs w:val="24"/>
          <w:lang w:val="en-US"/>
        </w:rPr>
        <w:t>, S. M., &amp; Huebner, E. S. (2006).</w:t>
      </w:r>
      <w:proofErr w:type="gramEnd"/>
      <w:r w:rsidRPr="00871331">
        <w:rPr>
          <w:rFonts w:cs="Times New Roman"/>
          <w:sz w:val="24"/>
          <w:szCs w:val="24"/>
          <w:lang w:val="en-US"/>
        </w:rPr>
        <w:t xml:space="preserve">  Is extremely high life satisfaction during adolescence advantageous?  </w:t>
      </w:r>
      <w:r w:rsidRPr="00871331">
        <w:rPr>
          <w:rFonts w:cs="Times New Roman"/>
          <w:i/>
          <w:sz w:val="24"/>
          <w:szCs w:val="24"/>
          <w:lang w:val="en-US"/>
        </w:rPr>
        <w:t xml:space="preserve">Social Indicators Research, 78, </w:t>
      </w:r>
      <w:r w:rsidRPr="00871331">
        <w:rPr>
          <w:rFonts w:cs="Times New Roman"/>
          <w:sz w:val="24"/>
          <w:szCs w:val="24"/>
          <w:lang w:val="en-US"/>
        </w:rPr>
        <w:t xml:space="preserve">179–203. </w:t>
      </w:r>
      <w:r w:rsidR="009B4874" w:rsidRPr="00871331">
        <w:rPr>
          <w:rFonts w:cs="Times New Roman"/>
          <w:sz w:val="24"/>
          <w:szCs w:val="24"/>
          <w:lang w:val="en-US"/>
        </w:rPr>
        <w:t>DOI: 10.1007/s11205-005-8208-2.</w:t>
      </w:r>
    </w:p>
    <w:p w:rsidR="004043C0" w:rsidRPr="00871331" w:rsidRDefault="004043C0" w:rsidP="00220E13">
      <w:pPr>
        <w:spacing w:line="480" w:lineRule="auto"/>
        <w:ind w:hanging="720"/>
        <w:rPr>
          <w:rFonts w:cs="Times New Roman"/>
          <w:sz w:val="24"/>
          <w:szCs w:val="24"/>
          <w:lang w:val="en-US"/>
        </w:rPr>
      </w:pPr>
      <w:proofErr w:type="spellStart"/>
      <w:r w:rsidRPr="00871331">
        <w:rPr>
          <w:rFonts w:cs="Times New Roman"/>
          <w:sz w:val="24"/>
          <w:szCs w:val="24"/>
          <w:lang w:val="en-US"/>
        </w:rPr>
        <w:lastRenderedPageBreak/>
        <w:t>Suler</w:t>
      </w:r>
      <w:proofErr w:type="spellEnd"/>
      <w:r w:rsidRPr="00871331">
        <w:rPr>
          <w:rFonts w:cs="Times New Roman"/>
          <w:sz w:val="24"/>
          <w:szCs w:val="24"/>
          <w:lang w:val="en-US"/>
        </w:rPr>
        <w:t xml:space="preserve">, J. (2004).  </w:t>
      </w:r>
      <w:proofErr w:type="gramStart"/>
      <w:r w:rsidRPr="00871331">
        <w:rPr>
          <w:rFonts w:cs="Times New Roman"/>
          <w:sz w:val="24"/>
          <w:szCs w:val="24"/>
          <w:lang w:val="en-US"/>
        </w:rPr>
        <w:t xml:space="preserve">The online </w:t>
      </w:r>
      <w:proofErr w:type="spellStart"/>
      <w:r w:rsidRPr="00871331">
        <w:rPr>
          <w:rFonts w:cs="Times New Roman"/>
          <w:sz w:val="24"/>
          <w:szCs w:val="24"/>
          <w:lang w:val="en-US"/>
        </w:rPr>
        <w:t>disinhibition</w:t>
      </w:r>
      <w:proofErr w:type="spellEnd"/>
      <w:r w:rsidRPr="00871331">
        <w:rPr>
          <w:rFonts w:cs="Times New Roman"/>
          <w:sz w:val="24"/>
          <w:szCs w:val="24"/>
          <w:lang w:val="en-US"/>
        </w:rPr>
        <w:t xml:space="preserve"> effect.</w:t>
      </w:r>
      <w:proofErr w:type="gramEnd"/>
      <w:r w:rsidRPr="00871331">
        <w:rPr>
          <w:rFonts w:cs="Times New Roman"/>
          <w:sz w:val="24"/>
          <w:szCs w:val="24"/>
          <w:lang w:val="en-US"/>
        </w:rPr>
        <w:t xml:space="preserve">  </w:t>
      </w:r>
      <w:proofErr w:type="spellStart"/>
      <w:r w:rsidRPr="00871331">
        <w:rPr>
          <w:rFonts w:cs="Times New Roman"/>
          <w:i/>
          <w:sz w:val="24"/>
          <w:szCs w:val="24"/>
          <w:lang w:val="en-US"/>
        </w:rPr>
        <w:t>Cyberpsychology</w:t>
      </w:r>
      <w:proofErr w:type="spellEnd"/>
      <w:r w:rsidRPr="00871331">
        <w:rPr>
          <w:rFonts w:cs="Times New Roman"/>
          <w:i/>
          <w:sz w:val="24"/>
          <w:szCs w:val="24"/>
          <w:lang w:val="en-US"/>
        </w:rPr>
        <w:t xml:space="preserve"> and Behavior, 7,</w:t>
      </w:r>
      <w:r w:rsidRPr="00871331">
        <w:rPr>
          <w:rFonts w:cs="Times New Roman"/>
          <w:sz w:val="24"/>
          <w:szCs w:val="24"/>
          <w:lang w:val="en-US"/>
        </w:rPr>
        <w:t xml:space="preserve"> 321–326.  DOI: 10.1089/1094931041291295.</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 xml:space="preserve">Sullivan J., (2009). </w:t>
      </w:r>
      <w:proofErr w:type="gramStart"/>
      <w:r w:rsidRPr="00871331">
        <w:rPr>
          <w:rFonts w:cs="Times New Roman"/>
          <w:sz w:val="24"/>
          <w:szCs w:val="24"/>
          <w:lang w:val="en-US"/>
        </w:rPr>
        <w:t>Professionals who sexually abuse the children with whom they work.</w:t>
      </w:r>
      <w:proofErr w:type="gramEnd"/>
      <w:r w:rsidRPr="00871331">
        <w:rPr>
          <w:rFonts w:cs="Times New Roman"/>
          <w:sz w:val="24"/>
          <w:szCs w:val="24"/>
          <w:lang w:val="en-US"/>
        </w:rPr>
        <w:t xml:space="preserve">  </w:t>
      </w:r>
      <w:proofErr w:type="gramStart"/>
      <w:r w:rsidRPr="00871331">
        <w:rPr>
          <w:rFonts w:cs="Times New Roman"/>
          <w:sz w:val="24"/>
          <w:szCs w:val="24"/>
          <w:lang w:val="en-US"/>
        </w:rPr>
        <w:t>University of Birmingham, Thesis.</w:t>
      </w:r>
      <w:proofErr w:type="gramEnd"/>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Sun, P., Unger, J. B., Palmer, P.H., Gallaher, P., Chou, C., </w:t>
      </w:r>
      <w:proofErr w:type="spellStart"/>
      <w:r w:rsidRPr="00871331">
        <w:rPr>
          <w:rFonts w:cs="Times New Roman"/>
          <w:sz w:val="24"/>
          <w:szCs w:val="24"/>
          <w:lang w:val="en-US"/>
        </w:rPr>
        <w:t>Baezconde-Garbanati</w:t>
      </w:r>
      <w:proofErr w:type="spellEnd"/>
      <w:r w:rsidRPr="00871331">
        <w:rPr>
          <w:rFonts w:cs="Times New Roman"/>
          <w:sz w:val="24"/>
          <w:szCs w:val="24"/>
          <w:lang w:val="en-US"/>
        </w:rPr>
        <w:t xml:space="preserve">, L., </w:t>
      </w:r>
      <w:proofErr w:type="spellStart"/>
      <w:r w:rsidRPr="00871331">
        <w:rPr>
          <w:rFonts w:cs="Times New Roman"/>
          <w:sz w:val="24"/>
          <w:szCs w:val="24"/>
          <w:lang w:val="en-US"/>
        </w:rPr>
        <w:t>Sussman</w:t>
      </w:r>
      <w:proofErr w:type="spellEnd"/>
      <w:r w:rsidRPr="00871331">
        <w:rPr>
          <w:rFonts w:cs="Times New Roman"/>
          <w:sz w:val="24"/>
          <w:szCs w:val="24"/>
          <w:lang w:val="en-US"/>
        </w:rPr>
        <w:t xml:space="preserve">, S., &amp; </w:t>
      </w:r>
      <w:proofErr w:type="spellStart"/>
      <w:r w:rsidRPr="00871331">
        <w:rPr>
          <w:rFonts w:cs="Times New Roman"/>
          <w:sz w:val="24"/>
          <w:szCs w:val="24"/>
          <w:lang w:val="en-US"/>
        </w:rPr>
        <w:t>Jonhson</w:t>
      </w:r>
      <w:proofErr w:type="spellEnd"/>
      <w:r w:rsidRPr="00871331">
        <w:rPr>
          <w:rFonts w:cs="Times New Roman"/>
          <w:sz w:val="24"/>
          <w:szCs w:val="24"/>
          <w:lang w:val="en-US"/>
        </w:rPr>
        <w:t>, C. A. (2005).</w:t>
      </w:r>
      <w:proofErr w:type="gramEnd"/>
      <w:r w:rsidRPr="00871331">
        <w:rPr>
          <w:rFonts w:cs="Times New Roman"/>
          <w:sz w:val="24"/>
          <w:szCs w:val="24"/>
          <w:lang w:val="en-US"/>
        </w:rPr>
        <w:t xml:space="preserve"> Internet accessibility and usage among urban adole</w:t>
      </w:r>
      <w:r w:rsidR="009B4874" w:rsidRPr="00871331">
        <w:rPr>
          <w:rFonts w:cs="Times New Roman"/>
          <w:sz w:val="24"/>
          <w:szCs w:val="24"/>
          <w:lang w:val="en-US"/>
        </w:rPr>
        <w:t>scents in Southern California: i</w:t>
      </w:r>
      <w:r w:rsidRPr="00871331">
        <w:rPr>
          <w:rFonts w:cs="Times New Roman"/>
          <w:sz w:val="24"/>
          <w:szCs w:val="24"/>
          <w:lang w:val="en-US"/>
        </w:rPr>
        <w:t xml:space="preserve">mplications for web-based health research.  </w:t>
      </w:r>
      <w:proofErr w:type="spellStart"/>
      <w:r w:rsidRPr="00871331">
        <w:rPr>
          <w:rFonts w:cs="Times New Roman"/>
          <w:i/>
          <w:sz w:val="24"/>
          <w:szCs w:val="24"/>
          <w:lang w:val="en-US"/>
        </w:rPr>
        <w:t>CyberPscyhology</w:t>
      </w:r>
      <w:proofErr w:type="spellEnd"/>
      <w:r w:rsidRPr="00871331">
        <w:rPr>
          <w:rFonts w:cs="Times New Roman"/>
          <w:i/>
          <w:sz w:val="24"/>
          <w:szCs w:val="24"/>
          <w:lang w:val="en-US"/>
        </w:rPr>
        <w:t xml:space="preserve"> and Behavior, 8,</w:t>
      </w:r>
      <w:r w:rsidRPr="00871331">
        <w:rPr>
          <w:rFonts w:cs="Times New Roman"/>
          <w:sz w:val="24"/>
          <w:szCs w:val="24"/>
          <w:lang w:val="en-US"/>
        </w:rPr>
        <w:t xml:space="preserve"> 441–453.</w:t>
      </w:r>
      <w:r w:rsidR="009B4874" w:rsidRPr="00871331">
        <w:rPr>
          <w:rFonts w:cs="Times New Roman"/>
          <w:sz w:val="24"/>
          <w:szCs w:val="24"/>
          <w:lang w:val="en-US"/>
        </w:rPr>
        <w:t xml:space="preserve"> DOI: 10.1089/cpb.2005.8.441.</w:t>
      </w:r>
    </w:p>
    <w:p w:rsidR="004043C0" w:rsidRPr="00871331" w:rsidRDefault="004043C0" w:rsidP="00153FBC">
      <w:pPr>
        <w:spacing w:line="480" w:lineRule="auto"/>
        <w:ind w:hanging="720"/>
        <w:rPr>
          <w:rFonts w:cs="Times New Roman"/>
          <w:sz w:val="24"/>
          <w:szCs w:val="24"/>
          <w:lang w:val="en-US"/>
        </w:rPr>
      </w:pPr>
      <w:proofErr w:type="spellStart"/>
      <w:r w:rsidRPr="00871331">
        <w:rPr>
          <w:rFonts w:cs="Times New Roman"/>
          <w:sz w:val="24"/>
          <w:szCs w:val="24"/>
          <w:lang w:val="en-US"/>
        </w:rPr>
        <w:t>Suseg</w:t>
      </w:r>
      <w:proofErr w:type="spellEnd"/>
      <w:r w:rsidRPr="00871331">
        <w:rPr>
          <w:rFonts w:cs="Times New Roman"/>
          <w:sz w:val="24"/>
          <w:szCs w:val="24"/>
          <w:lang w:val="en-US"/>
        </w:rPr>
        <w:t xml:space="preserve">, H., </w:t>
      </w:r>
      <w:proofErr w:type="spellStart"/>
      <w:r w:rsidRPr="00871331">
        <w:rPr>
          <w:rFonts w:cs="Times New Roman"/>
          <w:sz w:val="24"/>
          <w:szCs w:val="24"/>
          <w:lang w:val="en-US"/>
        </w:rPr>
        <w:t>Skevik</w:t>
      </w:r>
      <w:proofErr w:type="spellEnd"/>
      <w:r w:rsidRPr="00871331">
        <w:rPr>
          <w:rFonts w:cs="Times New Roman"/>
          <w:sz w:val="24"/>
          <w:szCs w:val="24"/>
          <w:lang w:val="en-US"/>
        </w:rPr>
        <w:t xml:space="preserve"> </w:t>
      </w:r>
      <w:proofErr w:type="spellStart"/>
      <w:r w:rsidRPr="00871331">
        <w:rPr>
          <w:rFonts w:cs="Times New Roman"/>
          <w:sz w:val="24"/>
          <w:szCs w:val="24"/>
          <w:lang w:val="en-US"/>
        </w:rPr>
        <w:t>Gr</w:t>
      </w:r>
      <w:r w:rsidR="00A116CF" w:rsidRPr="00871331">
        <w:rPr>
          <w:rFonts w:cs="Times New Roman"/>
          <w:sz w:val="24"/>
          <w:szCs w:val="24"/>
          <w:lang w:val="en-US"/>
        </w:rPr>
        <w:t>ø</w:t>
      </w:r>
      <w:r w:rsidRPr="00871331">
        <w:rPr>
          <w:rFonts w:cs="Times New Roman"/>
          <w:sz w:val="24"/>
          <w:szCs w:val="24"/>
          <w:lang w:val="en-US"/>
        </w:rPr>
        <w:t>dem</w:t>
      </w:r>
      <w:proofErr w:type="spellEnd"/>
      <w:r w:rsidRPr="00871331">
        <w:rPr>
          <w:rFonts w:cs="Times New Roman"/>
          <w:sz w:val="24"/>
          <w:szCs w:val="24"/>
          <w:lang w:val="en-US"/>
        </w:rPr>
        <w:t xml:space="preserve">, A., </w:t>
      </w:r>
      <w:proofErr w:type="spellStart"/>
      <w:r w:rsidRPr="00871331">
        <w:rPr>
          <w:rFonts w:cs="Times New Roman"/>
          <w:sz w:val="24"/>
          <w:szCs w:val="24"/>
          <w:lang w:val="en-US"/>
        </w:rPr>
        <w:t>Valset</w:t>
      </w:r>
      <w:proofErr w:type="spellEnd"/>
      <w:r w:rsidRPr="00871331">
        <w:rPr>
          <w:rFonts w:cs="Times New Roman"/>
          <w:sz w:val="24"/>
          <w:szCs w:val="24"/>
          <w:lang w:val="en-US"/>
        </w:rPr>
        <w:t xml:space="preserve">, K., &amp; </w:t>
      </w:r>
      <w:proofErr w:type="spellStart"/>
      <w:r w:rsidRPr="00871331">
        <w:rPr>
          <w:rFonts w:cs="Times New Roman"/>
          <w:sz w:val="24"/>
          <w:szCs w:val="24"/>
          <w:lang w:val="en-US"/>
        </w:rPr>
        <w:t>Mossige</w:t>
      </w:r>
      <w:proofErr w:type="spellEnd"/>
      <w:r w:rsidRPr="00871331">
        <w:rPr>
          <w:rFonts w:cs="Times New Roman"/>
          <w:sz w:val="24"/>
          <w:szCs w:val="24"/>
          <w:lang w:val="en-US"/>
        </w:rPr>
        <w:t xml:space="preserve">, S. (2008).  </w:t>
      </w:r>
      <w:proofErr w:type="spellStart"/>
      <w:proofErr w:type="gramStart"/>
      <w:r w:rsidRPr="00871331">
        <w:rPr>
          <w:rFonts w:cs="Times New Roman"/>
          <w:sz w:val="24"/>
          <w:szCs w:val="24"/>
          <w:lang w:val="en-US"/>
        </w:rPr>
        <w:t>Seksuelle</w:t>
      </w:r>
      <w:proofErr w:type="spellEnd"/>
      <w:r w:rsidRPr="00871331">
        <w:rPr>
          <w:rFonts w:cs="Times New Roman"/>
          <w:sz w:val="24"/>
          <w:szCs w:val="24"/>
          <w:lang w:val="en-US"/>
        </w:rPr>
        <w:t xml:space="preserve"> </w:t>
      </w:r>
      <w:proofErr w:type="spellStart"/>
      <w:r w:rsidRPr="00871331">
        <w:rPr>
          <w:rFonts w:cs="Times New Roman"/>
          <w:sz w:val="24"/>
          <w:szCs w:val="24"/>
          <w:lang w:val="en-US"/>
        </w:rPr>
        <w:t>krenkelser</w:t>
      </w:r>
      <w:proofErr w:type="spellEnd"/>
      <w:r w:rsidRPr="00871331">
        <w:rPr>
          <w:rFonts w:cs="Times New Roman"/>
          <w:sz w:val="24"/>
          <w:szCs w:val="24"/>
          <w:lang w:val="en-US"/>
        </w:rPr>
        <w:t xml:space="preserve"> via </w:t>
      </w:r>
      <w:proofErr w:type="spellStart"/>
      <w:r w:rsidRPr="00871331">
        <w:rPr>
          <w:rFonts w:cs="Times New Roman"/>
          <w:sz w:val="24"/>
          <w:szCs w:val="24"/>
          <w:lang w:val="en-US"/>
        </w:rPr>
        <w:t>nettet</w:t>
      </w:r>
      <w:proofErr w:type="spellEnd"/>
      <w:r w:rsidRPr="00871331">
        <w:rPr>
          <w:rFonts w:cs="Times New Roman"/>
          <w:sz w:val="24"/>
          <w:szCs w:val="24"/>
          <w:lang w:val="en-US"/>
        </w:rPr>
        <w:t xml:space="preserve"> </w:t>
      </w:r>
      <w:proofErr w:type="spellStart"/>
      <w:r w:rsidRPr="00871331">
        <w:rPr>
          <w:rFonts w:cs="Times New Roman"/>
          <w:sz w:val="24"/>
          <w:szCs w:val="24"/>
          <w:lang w:val="en-US"/>
        </w:rPr>
        <w:t>hvor</w:t>
      </w:r>
      <w:proofErr w:type="spellEnd"/>
      <w:r w:rsidRPr="00871331">
        <w:rPr>
          <w:rFonts w:cs="Times New Roman"/>
          <w:sz w:val="24"/>
          <w:szCs w:val="24"/>
          <w:lang w:val="en-US"/>
        </w:rPr>
        <w:t xml:space="preserve"> </w:t>
      </w:r>
      <w:proofErr w:type="spellStart"/>
      <w:r w:rsidRPr="00871331">
        <w:rPr>
          <w:rFonts w:cs="Times New Roman"/>
          <w:sz w:val="24"/>
          <w:szCs w:val="24"/>
          <w:lang w:val="en-US"/>
        </w:rPr>
        <w:t>stort</w:t>
      </w:r>
      <w:proofErr w:type="spellEnd"/>
      <w:r w:rsidRPr="00871331">
        <w:rPr>
          <w:rFonts w:cs="Times New Roman"/>
          <w:sz w:val="24"/>
          <w:szCs w:val="24"/>
          <w:lang w:val="en-US"/>
        </w:rPr>
        <w:t xml:space="preserve"> </w:t>
      </w:r>
      <w:proofErr w:type="spellStart"/>
      <w:r w:rsidRPr="00871331">
        <w:rPr>
          <w:rFonts w:cs="Times New Roman"/>
          <w:sz w:val="24"/>
          <w:szCs w:val="24"/>
          <w:lang w:val="en-US"/>
        </w:rPr>
        <w:t>er</w:t>
      </w:r>
      <w:proofErr w:type="spellEnd"/>
      <w:r w:rsidRPr="00871331">
        <w:rPr>
          <w:rFonts w:cs="Times New Roman"/>
          <w:sz w:val="24"/>
          <w:szCs w:val="24"/>
          <w:lang w:val="en-US"/>
        </w:rPr>
        <w:t xml:space="preserve"> </w:t>
      </w:r>
      <w:proofErr w:type="spellStart"/>
      <w:r w:rsidRPr="00871331">
        <w:rPr>
          <w:rFonts w:cs="Times New Roman"/>
          <w:sz w:val="24"/>
          <w:szCs w:val="24"/>
          <w:lang w:val="en-US"/>
        </w:rPr>
        <w:t>problemet</w:t>
      </w:r>
      <w:proofErr w:type="spellEnd"/>
      <w:r w:rsidRPr="00871331">
        <w:rPr>
          <w:rFonts w:cs="Times New Roman"/>
          <w:sz w:val="24"/>
          <w:szCs w:val="24"/>
          <w:lang w:val="en-US"/>
        </w:rPr>
        <w:t>?</w:t>
      </w:r>
      <w:proofErr w:type="gramEnd"/>
      <w:r w:rsidRPr="00871331">
        <w:rPr>
          <w:rFonts w:cs="Times New Roman"/>
          <w:sz w:val="24"/>
          <w:szCs w:val="24"/>
          <w:lang w:val="en-US"/>
        </w:rPr>
        <w:t xml:space="preserve"> (Sexual harassment on the internet – how great is the problem?).  Retrieved 30</w:t>
      </w:r>
      <w:r w:rsidRPr="00871331">
        <w:rPr>
          <w:rFonts w:cs="Times New Roman"/>
          <w:sz w:val="24"/>
          <w:szCs w:val="24"/>
          <w:vertAlign w:val="superscript"/>
          <w:lang w:val="en-US"/>
        </w:rPr>
        <w:t>th</w:t>
      </w:r>
      <w:r w:rsidRPr="00871331">
        <w:rPr>
          <w:rFonts w:cs="Times New Roman"/>
          <w:sz w:val="24"/>
          <w:szCs w:val="24"/>
          <w:lang w:val="en-US"/>
        </w:rPr>
        <w:t xml:space="preserve"> May 2012 via: </w:t>
      </w:r>
      <w:hyperlink r:id="rId23" w:history="1">
        <w:r w:rsidRPr="00871331">
          <w:rPr>
            <w:rStyle w:val="Hyperlink"/>
            <w:rFonts w:cs="Times New Roman"/>
            <w:sz w:val="24"/>
            <w:szCs w:val="24"/>
            <w:lang w:val="en-US"/>
          </w:rPr>
          <w:t>www.nova.no/asset/3525/1/3525_1.pdf</w:t>
        </w:r>
      </w:hyperlink>
      <w:r w:rsidRPr="00871331">
        <w:rPr>
          <w:rFonts w:cs="Times New Roman"/>
          <w:sz w:val="24"/>
          <w:szCs w:val="24"/>
          <w:lang w:val="en-US"/>
        </w:rPr>
        <w:t xml:space="preserve"> </w:t>
      </w:r>
    </w:p>
    <w:p w:rsidR="004043C0" w:rsidRPr="00871331" w:rsidRDefault="004043C0" w:rsidP="00153FBC">
      <w:pPr>
        <w:spacing w:line="480" w:lineRule="auto"/>
        <w:ind w:hanging="720"/>
        <w:rPr>
          <w:rFonts w:cs="Times New Roman"/>
          <w:sz w:val="24"/>
          <w:szCs w:val="24"/>
          <w:lang w:val="en-US"/>
        </w:rPr>
      </w:pPr>
      <w:r w:rsidRPr="00871331">
        <w:rPr>
          <w:rFonts w:cs="Times New Roman"/>
          <w:sz w:val="24"/>
          <w:szCs w:val="24"/>
          <w:lang w:val="en-US"/>
        </w:rPr>
        <w:t xml:space="preserve">Swanston, H. Y., Parkinson, P. N., Oates, R. K., O’Toole, B. I., Plunkett, A. M., &amp; </w:t>
      </w:r>
      <w:proofErr w:type="spellStart"/>
      <w:r w:rsidRPr="00871331">
        <w:rPr>
          <w:rFonts w:cs="Times New Roman"/>
          <w:sz w:val="24"/>
          <w:szCs w:val="24"/>
          <w:lang w:val="en-US"/>
        </w:rPr>
        <w:t>Shrimpton</w:t>
      </w:r>
      <w:proofErr w:type="spellEnd"/>
      <w:r w:rsidRPr="00871331">
        <w:rPr>
          <w:rFonts w:cs="Times New Roman"/>
          <w:sz w:val="24"/>
          <w:szCs w:val="24"/>
          <w:lang w:val="en-US"/>
        </w:rPr>
        <w:t xml:space="preserve">, S. (2002).  </w:t>
      </w:r>
      <w:proofErr w:type="gramStart"/>
      <w:r w:rsidRPr="00871331">
        <w:rPr>
          <w:rFonts w:cs="Times New Roman"/>
          <w:sz w:val="24"/>
          <w:szCs w:val="24"/>
          <w:lang w:val="en-US"/>
        </w:rPr>
        <w:t>Further abuse of sexually abused children.</w:t>
      </w:r>
      <w:proofErr w:type="gramEnd"/>
      <w:r w:rsidRPr="00871331">
        <w:rPr>
          <w:rFonts w:cs="Times New Roman"/>
          <w:sz w:val="24"/>
          <w:szCs w:val="24"/>
          <w:lang w:val="en-US"/>
        </w:rPr>
        <w:t xml:space="preserve">  </w:t>
      </w:r>
      <w:r w:rsidRPr="00871331">
        <w:rPr>
          <w:rFonts w:cs="Times New Roman"/>
          <w:i/>
          <w:sz w:val="24"/>
          <w:szCs w:val="24"/>
          <w:lang w:val="en-US"/>
        </w:rPr>
        <w:t>Child Abuse &amp; Neglect, 26,</w:t>
      </w:r>
      <w:r w:rsidRPr="00871331">
        <w:rPr>
          <w:rFonts w:cs="Times New Roman"/>
          <w:sz w:val="24"/>
          <w:szCs w:val="24"/>
          <w:lang w:val="en-US"/>
        </w:rPr>
        <w:t xml:space="preserve"> 115-127.</w:t>
      </w:r>
      <w:r w:rsidR="00041F7E"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Talbot, N. L., Duberstein, P. R., King, D. A., Cox, C., &amp; Giles, D. E. (2000).</w:t>
      </w:r>
      <w:proofErr w:type="gramEnd"/>
      <w:r w:rsidRPr="00871331">
        <w:rPr>
          <w:rFonts w:cs="Times New Roman"/>
          <w:sz w:val="24"/>
          <w:szCs w:val="24"/>
          <w:lang w:val="en-US"/>
        </w:rPr>
        <w:t xml:space="preserve">  </w:t>
      </w:r>
      <w:proofErr w:type="gramStart"/>
      <w:r w:rsidRPr="00871331">
        <w:rPr>
          <w:rFonts w:cs="Times New Roman"/>
          <w:sz w:val="24"/>
          <w:szCs w:val="24"/>
          <w:lang w:val="en-US"/>
        </w:rPr>
        <w:t>Personality traits of women with a history of childhood sexual abuse.</w:t>
      </w:r>
      <w:proofErr w:type="gramEnd"/>
      <w:r w:rsidRPr="00871331">
        <w:rPr>
          <w:rFonts w:cs="Times New Roman"/>
          <w:sz w:val="24"/>
          <w:szCs w:val="24"/>
          <w:lang w:val="en-US"/>
        </w:rPr>
        <w:t xml:space="preserve">  </w:t>
      </w:r>
      <w:r w:rsidRPr="00871331">
        <w:rPr>
          <w:rFonts w:cs="Times New Roman"/>
          <w:i/>
          <w:sz w:val="24"/>
          <w:szCs w:val="24"/>
          <w:lang w:val="en-US"/>
        </w:rPr>
        <w:t xml:space="preserve">Comprehensive Psychiatry, 41, </w:t>
      </w:r>
      <w:r w:rsidRPr="00871331">
        <w:rPr>
          <w:rFonts w:cs="Times New Roman"/>
          <w:sz w:val="24"/>
          <w:szCs w:val="24"/>
          <w:lang w:val="en-US"/>
        </w:rPr>
        <w:t xml:space="preserve">130–136. </w:t>
      </w:r>
      <w:r w:rsidR="00041F7E" w:rsidRPr="00871331">
        <w:rPr>
          <w:rFonts w:cs="Times New Roman"/>
          <w:sz w:val="24"/>
          <w:szCs w:val="24"/>
          <w:lang w:val="en-US"/>
        </w:rPr>
        <w:t>DOI: 10.1016/S0010-44X%2803%2900142-1.</w:t>
      </w:r>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 xml:space="preserve">Talbot, N. L., Duberstein, P.R., </w:t>
      </w:r>
      <w:proofErr w:type="spellStart"/>
      <w:r w:rsidRPr="00871331">
        <w:rPr>
          <w:rFonts w:cs="Times New Roman"/>
          <w:sz w:val="24"/>
          <w:szCs w:val="24"/>
          <w:lang w:val="en-US"/>
        </w:rPr>
        <w:t>Butzel</w:t>
      </w:r>
      <w:proofErr w:type="spellEnd"/>
      <w:r w:rsidRPr="00871331">
        <w:rPr>
          <w:rFonts w:cs="Times New Roman"/>
          <w:sz w:val="24"/>
          <w:szCs w:val="24"/>
          <w:lang w:val="en-US"/>
        </w:rPr>
        <w:t>, J. S., Cox, C., &amp; Giles, D. E. (2003).</w:t>
      </w:r>
      <w:proofErr w:type="gramEnd"/>
      <w:r w:rsidRPr="00871331">
        <w:rPr>
          <w:rFonts w:cs="Times New Roman"/>
          <w:sz w:val="24"/>
          <w:szCs w:val="24"/>
          <w:lang w:val="en-US"/>
        </w:rPr>
        <w:t xml:space="preserve">  </w:t>
      </w:r>
      <w:proofErr w:type="gramStart"/>
      <w:r w:rsidRPr="00871331">
        <w:rPr>
          <w:rFonts w:cs="Times New Roman"/>
          <w:sz w:val="24"/>
          <w:szCs w:val="24"/>
          <w:lang w:val="en-US"/>
        </w:rPr>
        <w:t>Personality traits and symptom reduction in a group treatment for women with histories of childhood sexual abuse.</w:t>
      </w:r>
      <w:proofErr w:type="gramEnd"/>
      <w:r w:rsidRPr="00871331">
        <w:rPr>
          <w:rFonts w:cs="Times New Roman"/>
          <w:sz w:val="24"/>
          <w:szCs w:val="24"/>
          <w:lang w:val="en-US"/>
        </w:rPr>
        <w:t xml:space="preserve">  </w:t>
      </w:r>
      <w:r w:rsidRPr="00871331">
        <w:rPr>
          <w:rFonts w:cs="Times New Roman"/>
          <w:i/>
          <w:sz w:val="24"/>
          <w:szCs w:val="24"/>
          <w:lang w:val="en-US"/>
        </w:rPr>
        <w:t>Comprehensive Psychiatry, 44,</w:t>
      </w:r>
      <w:r w:rsidRPr="00871331">
        <w:rPr>
          <w:rFonts w:cs="Times New Roman"/>
          <w:sz w:val="24"/>
          <w:szCs w:val="24"/>
          <w:lang w:val="en-US"/>
        </w:rPr>
        <w:t xml:space="preserve"> 448-453.  DOI: 10.1016/S001-</w:t>
      </w:r>
      <w:proofErr w:type="gramStart"/>
      <w:r w:rsidRPr="00871331">
        <w:rPr>
          <w:rFonts w:cs="Times New Roman"/>
          <w:sz w:val="24"/>
          <w:szCs w:val="24"/>
          <w:lang w:val="en-US"/>
        </w:rPr>
        <w:t>440X(</w:t>
      </w:r>
      <w:proofErr w:type="gramEnd"/>
      <w:r w:rsidRPr="00871331">
        <w:rPr>
          <w:rFonts w:cs="Times New Roman"/>
          <w:sz w:val="24"/>
          <w:szCs w:val="24"/>
          <w:lang w:val="en-US"/>
        </w:rPr>
        <w:t>03)00142-1</w:t>
      </w:r>
    </w:p>
    <w:p w:rsidR="004043C0" w:rsidRPr="00871331" w:rsidRDefault="004043C0" w:rsidP="006E4F7E">
      <w:pPr>
        <w:spacing w:line="480" w:lineRule="auto"/>
        <w:ind w:hanging="720"/>
        <w:rPr>
          <w:rFonts w:cs="Times New Roman"/>
          <w:i/>
          <w:sz w:val="24"/>
          <w:szCs w:val="24"/>
          <w:lang w:val="en-US"/>
        </w:rPr>
      </w:pPr>
      <w:proofErr w:type="gramStart"/>
      <w:r w:rsidRPr="00871331">
        <w:rPr>
          <w:rFonts w:cs="Times New Roman"/>
          <w:sz w:val="24"/>
          <w:szCs w:val="24"/>
          <w:lang w:val="en-US"/>
        </w:rPr>
        <w:t xml:space="preserve">Tilton-Weaver, L. C., </w:t>
      </w:r>
      <w:proofErr w:type="spellStart"/>
      <w:r w:rsidRPr="00871331">
        <w:rPr>
          <w:rFonts w:cs="Times New Roman"/>
          <w:sz w:val="24"/>
          <w:szCs w:val="24"/>
          <w:lang w:val="en-US"/>
        </w:rPr>
        <w:t>Kakihara</w:t>
      </w:r>
      <w:proofErr w:type="spellEnd"/>
      <w:r w:rsidRPr="00871331">
        <w:rPr>
          <w:rFonts w:cs="Times New Roman"/>
          <w:sz w:val="24"/>
          <w:szCs w:val="24"/>
          <w:lang w:val="en-US"/>
        </w:rPr>
        <w:t xml:space="preserve">, F., Marshall, S. K., &amp; </w:t>
      </w:r>
      <w:proofErr w:type="spellStart"/>
      <w:r w:rsidRPr="00871331">
        <w:rPr>
          <w:rFonts w:cs="Times New Roman"/>
          <w:sz w:val="24"/>
          <w:szCs w:val="24"/>
          <w:lang w:val="en-US"/>
        </w:rPr>
        <w:t>Galambos</w:t>
      </w:r>
      <w:proofErr w:type="spellEnd"/>
      <w:r w:rsidRPr="00871331">
        <w:rPr>
          <w:rFonts w:cs="Times New Roman"/>
          <w:sz w:val="24"/>
          <w:szCs w:val="24"/>
          <w:lang w:val="en-US"/>
        </w:rPr>
        <w:t>, N. (2011).</w:t>
      </w:r>
      <w:proofErr w:type="gramEnd"/>
      <w:r w:rsidRPr="00871331">
        <w:rPr>
          <w:rFonts w:cs="Times New Roman"/>
          <w:sz w:val="24"/>
          <w:szCs w:val="24"/>
          <w:lang w:val="en-US"/>
        </w:rPr>
        <w:t xml:space="preserve">  Fits and misfits: how adolescents’ representations of maturity relate to their adjustment.  In M. Kerr, H. </w:t>
      </w:r>
      <w:proofErr w:type="spellStart"/>
      <w:r w:rsidRPr="00871331">
        <w:rPr>
          <w:rFonts w:cs="Times New Roman"/>
          <w:sz w:val="24"/>
          <w:szCs w:val="24"/>
          <w:lang w:val="en-US"/>
        </w:rPr>
        <w:t>Stattin</w:t>
      </w:r>
      <w:proofErr w:type="spellEnd"/>
      <w:proofErr w:type="gramStart"/>
      <w:r w:rsidRPr="00871331">
        <w:rPr>
          <w:rFonts w:cs="Times New Roman"/>
          <w:sz w:val="24"/>
          <w:szCs w:val="24"/>
          <w:lang w:val="en-US"/>
        </w:rPr>
        <w:t xml:space="preserve">,  </w:t>
      </w:r>
      <w:r w:rsidRPr="00871331">
        <w:rPr>
          <w:rFonts w:cs="Times New Roman"/>
          <w:sz w:val="24"/>
          <w:szCs w:val="24"/>
          <w:lang w:val="en-US"/>
        </w:rPr>
        <w:lastRenderedPageBreak/>
        <w:t>R</w:t>
      </w:r>
      <w:proofErr w:type="gramEnd"/>
      <w:r w:rsidRPr="00871331">
        <w:rPr>
          <w:rFonts w:cs="Times New Roman"/>
          <w:sz w:val="24"/>
          <w:szCs w:val="24"/>
          <w:lang w:val="en-US"/>
        </w:rPr>
        <w:t xml:space="preserve">. C. M. E. Engels, G. </w:t>
      </w:r>
      <w:proofErr w:type="spellStart"/>
      <w:r w:rsidRPr="00871331">
        <w:rPr>
          <w:rFonts w:cs="Times New Roman"/>
          <w:sz w:val="24"/>
          <w:szCs w:val="24"/>
          <w:lang w:val="en-US"/>
        </w:rPr>
        <w:t>Overbeek</w:t>
      </w:r>
      <w:proofErr w:type="spellEnd"/>
      <w:r w:rsidRPr="00871331">
        <w:rPr>
          <w:rFonts w:cs="Times New Roman"/>
          <w:sz w:val="24"/>
          <w:szCs w:val="24"/>
          <w:lang w:val="en-US"/>
        </w:rPr>
        <w:t xml:space="preserve">, A. </w:t>
      </w:r>
      <w:proofErr w:type="spellStart"/>
      <w:r w:rsidRPr="00871331">
        <w:rPr>
          <w:rFonts w:cs="Times New Roman"/>
          <w:sz w:val="24"/>
          <w:szCs w:val="24"/>
          <w:lang w:val="en-US"/>
        </w:rPr>
        <w:t>Andershed</w:t>
      </w:r>
      <w:proofErr w:type="spellEnd"/>
      <w:r w:rsidRPr="00871331">
        <w:rPr>
          <w:rFonts w:cs="Times New Roman"/>
          <w:sz w:val="24"/>
          <w:szCs w:val="24"/>
          <w:lang w:val="en-US"/>
        </w:rPr>
        <w:t xml:space="preserve"> (Eds.),  </w:t>
      </w:r>
      <w:r w:rsidRPr="00871331">
        <w:rPr>
          <w:rFonts w:cs="Times New Roman"/>
          <w:i/>
          <w:sz w:val="24"/>
          <w:szCs w:val="24"/>
          <w:lang w:val="en-US"/>
        </w:rPr>
        <w:t xml:space="preserve">Understanding girls’ problem </w:t>
      </w:r>
      <w:proofErr w:type="spellStart"/>
      <w:r w:rsidRPr="00871331">
        <w:rPr>
          <w:rFonts w:cs="Times New Roman"/>
          <w:i/>
          <w:sz w:val="24"/>
          <w:szCs w:val="24"/>
          <w:lang w:val="en-US"/>
        </w:rPr>
        <w:t>behaviour</w:t>
      </w:r>
      <w:proofErr w:type="spellEnd"/>
      <w:r w:rsidRPr="00871331">
        <w:rPr>
          <w:rFonts w:cs="Times New Roman"/>
          <w:i/>
          <w:sz w:val="24"/>
          <w:szCs w:val="24"/>
          <w:lang w:val="en-US"/>
        </w:rPr>
        <w:t>: How girls’ delinquency develops in the context of maturity and health, co-occurring problems and relationships.</w:t>
      </w:r>
      <w:r w:rsidRPr="00871331">
        <w:rPr>
          <w:rFonts w:cs="Times New Roman"/>
          <w:sz w:val="24"/>
          <w:szCs w:val="24"/>
          <w:lang w:val="en-US"/>
        </w:rPr>
        <w:t xml:space="preserve"> Oxford: Wiley-Blackwell. </w:t>
      </w:r>
      <w:r w:rsidRPr="00871331">
        <w:rPr>
          <w:rFonts w:cs="Times New Roman"/>
          <w:i/>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Trenado</w:t>
      </w:r>
      <w:proofErr w:type="spellEnd"/>
      <w:r w:rsidRPr="00871331">
        <w:rPr>
          <w:rFonts w:cs="Times New Roman"/>
          <w:sz w:val="24"/>
          <w:szCs w:val="24"/>
          <w:lang w:val="en-US"/>
        </w:rPr>
        <w:t xml:space="preserve">, R., Pons-Salvador, G., &amp; </w:t>
      </w:r>
      <w:proofErr w:type="spellStart"/>
      <w:r w:rsidRPr="00871331">
        <w:rPr>
          <w:rFonts w:cs="Times New Roman"/>
          <w:sz w:val="24"/>
          <w:szCs w:val="24"/>
          <w:lang w:val="en-US"/>
        </w:rPr>
        <w:t>Cerezo</w:t>
      </w:r>
      <w:proofErr w:type="spellEnd"/>
      <w:r w:rsidRPr="00871331">
        <w:rPr>
          <w:rFonts w:cs="Times New Roman"/>
          <w:sz w:val="24"/>
          <w:szCs w:val="24"/>
          <w:lang w:val="en-US"/>
        </w:rPr>
        <w:t>, M. A. (2009).</w:t>
      </w:r>
      <w:proofErr w:type="gramEnd"/>
      <w:r w:rsidRPr="00871331">
        <w:rPr>
          <w:rFonts w:cs="Times New Roman"/>
          <w:sz w:val="24"/>
          <w:szCs w:val="24"/>
          <w:lang w:val="en-US"/>
        </w:rPr>
        <w:t xml:space="preserve">  </w:t>
      </w:r>
      <w:proofErr w:type="gramStart"/>
      <w:r w:rsidRPr="00871331">
        <w:rPr>
          <w:rFonts w:cs="Times New Roman"/>
          <w:sz w:val="24"/>
          <w:szCs w:val="24"/>
          <w:lang w:val="en-US"/>
        </w:rPr>
        <w:t xml:space="preserve">Protecting the family: </w:t>
      </w:r>
      <w:r w:rsidR="00221651" w:rsidRPr="00871331">
        <w:rPr>
          <w:rFonts w:cs="Times New Roman"/>
          <w:sz w:val="24"/>
          <w:szCs w:val="24"/>
          <w:lang w:val="en-US"/>
        </w:rPr>
        <w:t>s</w:t>
      </w:r>
      <w:r w:rsidRPr="00871331">
        <w:rPr>
          <w:rFonts w:cs="Times New Roman"/>
          <w:sz w:val="24"/>
          <w:szCs w:val="24"/>
          <w:lang w:val="en-US"/>
        </w:rPr>
        <w:t>upport and assistance for families.</w:t>
      </w:r>
      <w:proofErr w:type="gramEnd"/>
      <w:r w:rsidRPr="00871331">
        <w:rPr>
          <w:rFonts w:cs="Times New Roman"/>
          <w:sz w:val="24"/>
          <w:szCs w:val="24"/>
          <w:lang w:val="en-US"/>
        </w:rPr>
        <w:t xml:space="preserve">  </w:t>
      </w:r>
      <w:proofErr w:type="spellStart"/>
      <w:r w:rsidRPr="00871331">
        <w:rPr>
          <w:rFonts w:cs="Times New Roman"/>
          <w:i/>
          <w:sz w:val="24"/>
          <w:szCs w:val="24"/>
          <w:lang w:val="en-US"/>
        </w:rPr>
        <w:t>Papeles</w:t>
      </w:r>
      <w:proofErr w:type="spellEnd"/>
      <w:r w:rsidRPr="00871331">
        <w:rPr>
          <w:rFonts w:cs="Times New Roman"/>
          <w:i/>
          <w:sz w:val="24"/>
          <w:szCs w:val="24"/>
          <w:lang w:val="en-US"/>
        </w:rPr>
        <w:t xml:space="preserve"> </w:t>
      </w:r>
      <w:proofErr w:type="gramStart"/>
      <w:r w:rsidRPr="00871331">
        <w:rPr>
          <w:rFonts w:cs="Times New Roman"/>
          <w:i/>
          <w:sz w:val="24"/>
          <w:szCs w:val="24"/>
          <w:lang w:val="en-US"/>
        </w:rPr>
        <w:t>del</w:t>
      </w:r>
      <w:proofErr w:type="gramEnd"/>
      <w:r w:rsidRPr="00871331">
        <w:rPr>
          <w:rFonts w:cs="Times New Roman"/>
          <w:i/>
          <w:sz w:val="24"/>
          <w:szCs w:val="24"/>
          <w:lang w:val="en-US"/>
        </w:rPr>
        <w:t xml:space="preserve"> </w:t>
      </w:r>
      <w:proofErr w:type="spellStart"/>
      <w:r w:rsidRPr="00871331">
        <w:rPr>
          <w:rFonts w:cs="Times New Roman"/>
          <w:i/>
          <w:sz w:val="24"/>
          <w:szCs w:val="24"/>
          <w:lang w:val="en-US"/>
        </w:rPr>
        <w:t>Psicologo</w:t>
      </w:r>
      <w:proofErr w:type="spellEnd"/>
      <w:r w:rsidRPr="00871331">
        <w:rPr>
          <w:rFonts w:cs="Times New Roman"/>
          <w:i/>
          <w:sz w:val="24"/>
          <w:szCs w:val="24"/>
          <w:lang w:val="en-US"/>
        </w:rPr>
        <w:t xml:space="preserve">, 30, </w:t>
      </w:r>
      <w:r w:rsidRPr="00871331">
        <w:rPr>
          <w:rFonts w:cs="Times New Roman"/>
          <w:sz w:val="24"/>
          <w:szCs w:val="24"/>
          <w:lang w:val="en-US"/>
        </w:rPr>
        <w:t xml:space="preserve">24–32.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UK Council for Child Internet Safety (UKCCIS), (2012).</w:t>
      </w:r>
      <w:proofErr w:type="gramEnd"/>
      <w:r w:rsidRPr="00871331">
        <w:rPr>
          <w:rFonts w:cs="Times New Roman"/>
          <w:sz w:val="24"/>
          <w:szCs w:val="24"/>
          <w:lang w:val="en-US"/>
        </w:rPr>
        <w:t xml:space="preserve">  Identifying vulnerable children online and what strategies can help them.  Report of a seminar arranged by the UKCCIS Evidence Group retrieved on 11</w:t>
      </w:r>
      <w:r w:rsidRPr="00871331">
        <w:rPr>
          <w:rFonts w:cs="Times New Roman"/>
          <w:sz w:val="24"/>
          <w:szCs w:val="24"/>
          <w:vertAlign w:val="superscript"/>
          <w:lang w:val="en-US"/>
        </w:rPr>
        <w:t>th</w:t>
      </w:r>
      <w:r w:rsidRPr="00871331">
        <w:rPr>
          <w:rFonts w:cs="Times New Roman"/>
          <w:sz w:val="24"/>
          <w:szCs w:val="24"/>
          <w:lang w:val="en-US"/>
        </w:rPr>
        <w:t xml:space="preserve"> June 2012 via: </w:t>
      </w:r>
      <w:hyperlink r:id="rId24" w:history="1">
        <w:r w:rsidRPr="00871331">
          <w:rPr>
            <w:rStyle w:val="Hyperlink"/>
            <w:rFonts w:cs="Times New Roman"/>
            <w:sz w:val="24"/>
            <w:szCs w:val="24"/>
            <w:lang w:val="en-US"/>
          </w:rPr>
          <w:t>www.saferinternet.org.uk/content/childnet/safer-Internet-Centre/downloads/Research_Highlights/Vulnerable_children_report_final.pdf</w:t>
        </w:r>
      </w:hyperlink>
      <w:r w:rsidRPr="00871331">
        <w:rPr>
          <w:rFonts w:cs="Times New Roman"/>
          <w:sz w:val="24"/>
          <w:szCs w:val="24"/>
          <w:lang w:val="en-US"/>
        </w:rPr>
        <w:t xml:space="preserve"> </w:t>
      </w:r>
    </w:p>
    <w:p w:rsidR="004043C0" w:rsidRPr="00871331" w:rsidRDefault="004043C0" w:rsidP="006E4F7E">
      <w:pPr>
        <w:spacing w:line="480" w:lineRule="auto"/>
        <w:ind w:hanging="720"/>
        <w:rPr>
          <w:rFonts w:cs="Times New Roman"/>
          <w:sz w:val="24"/>
          <w:szCs w:val="24"/>
          <w:lang w:val="en-US"/>
        </w:rPr>
      </w:pPr>
      <w:proofErr w:type="spellStart"/>
      <w:r w:rsidRPr="00871331">
        <w:rPr>
          <w:rFonts w:cs="Times New Roman"/>
          <w:sz w:val="24"/>
          <w:szCs w:val="24"/>
          <w:lang w:val="en-US"/>
        </w:rPr>
        <w:t>Ungar</w:t>
      </w:r>
      <w:proofErr w:type="spellEnd"/>
      <w:r w:rsidRPr="00871331">
        <w:rPr>
          <w:rFonts w:cs="Times New Roman"/>
          <w:sz w:val="24"/>
          <w:szCs w:val="24"/>
          <w:lang w:val="en-US"/>
        </w:rPr>
        <w:t xml:space="preserve">, M. (2008).  </w:t>
      </w:r>
      <w:proofErr w:type="gramStart"/>
      <w:r w:rsidRPr="00871331">
        <w:rPr>
          <w:rFonts w:cs="Times New Roman"/>
          <w:sz w:val="24"/>
          <w:szCs w:val="24"/>
          <w:lang w:val="en-US"/>
        </w:rPr>
        <w:t>Resilience across cultures.</w:t>
      </w:r>
      <w:proofErr w:type="gramEnd"/>
      <w:r w:rsidRPr="00871331">
        <w:rPr>
          <w:rFonts w:cs="Times New Roman"/>
          <w:sz w:val="24"/>
          <w:szCs w:val="24"/>
          <w:lang w:val="en-US"/>
        </w:rPr>
        <w:t xml:space="preserve"> </w:t>
      </w:r>
      <w:r w:rsidRPr="00871331">
        <w:rPr>
          <w:rFonts w:cs="Times New Roman"/>
          <w:i/>
          <w:sz w:val="24"/>
          <w:szCs w:val="24"/>
          <w:lang w:val="en-US"/>
        </w:rPr>
        <w:t>British Journal of Social Work, 38,</w:t>
      </w:r>
      <w:r w:rsidRPr="00871331">
        <w:rPr>
          <w:rFonts w:cs="Times New Roman"/>
          <w:sz w:val="24"/>
          <w:szCs w:val="24"/>
          <w:lang w:val="en-US"/>
        </w:rPr>
        <w:t xml:space="preserve"> 218-235.  DOI: 10.1093/</w:t>
      </w:r>
      <w:proofErr w:type="spellStart"/>
      <w:r w:rsidRPr="00871331">
        <w:rPr>
          <w:rFonts w:cs="Times New Roman"/>
          <w:sz w:val="24"/>
          <w:szCs w:val="24"/>
          <w:lang w:val="en-US"/>
        </w:rPr>
        <w:t>bjsw</w:t>
      </w:r>
      <w:proofErr w:type="spellEnd"/>
      <w:r w:rsidRPr="00871331">
        <w:rPr>
          <w:rFonts w:cs="Times New Roman"/>
          <w:sz w:val="24"/>
          <w:szCs w:val="24"/>
          <w:lang w:val="en-US"/>
        </w:rPr>
        <w:t xml:space="preserve">/bcl343.  </w:t>
      </w:r>
    </w:p>
    <w:p w:rsidR="004043C0" w:rsidRPr="00871331" w:rsidRDefault="004043C0" w:rsidP="00A00046">
      <w:pPr>
        <w:spacing w:line="480" w:lineRule="auto"/>
        <w:ind w:hanging="720"/>
        <w:rPr>
          <w:rFonts w:cs="Times New Roman"/>
          <w:sz w:val="24"/>
          <w:szCs w:val="24"/>
          <w:lang w:val="en-US"/>
        </w:rPr>
      </w:pPr>
      <w:proofErr w:type="gramStart"/>
      <w:r w:rsidRPr="00871331">
        <w:rPr>
          <w:rFonts w:cs="Times New Roman"/>
          <w:sz w:val="24"/>
          <w:szCs w:val="24"/>
          <w:lang w:val="en-US"/>
        </w:rPr>
        <w:t xml:space="preserve">Van </w:t>
      </w:r>
      <w:proofErr w:type="spellStart"/>
      <w:r w:rsidRPr="00871331">
        <w:rPr>
          <w:rFonts w:cs="Times New Roman"/>
          <w:sz w:val="24"/>
          <w:szCs w:val="24"/>
          <w:lang w:val="en-US"/>
        </w:rPr>
        <w:t>Duijenvoorde</w:t>
      </w:r>
      <w:proofErr w:type="spellEnd"/>
      <w:r w:rsidRPr="00871331">
        <w:rPr>
          <w:rFonts w:cs="Times New Roman"/>
          <w:sz w:val="24"/>
          <w:szCs w:val="24"/>
          <w:lang w:val="en-US"/>
        </w:rPr>
        <w:t xml:space="preserve">, A., Jansen, B., </w:t>
      </w:r>
      <w:proofErr w:type="spellStart"/>
      <w:r w:rsidRPr="00871331">
        <w:rPr>
          <w:rFonts w:cs="Times New Roman"/>
          <w:sz w:val="24"/>
          <w:szCs w:val="24"/>
          <w:lang w:val="en-US"/>
        </w:rPr>
        <w:t>Visser</w:t>
      </w:r>
      <w:proofErr w:type="spellEnd"/>
      <w:r w:rsidRPr="00871331">
        <w:rPr>
          <w:rFonts w:cs="Times New Roman"/>
          <w:sz w:val="24"/>
          <w:szCs w:val="24"/>
          <w:lang w:val="en-US"/>
        </w:rPr>
        <w:t>, I., &amp; Huizenga, H. (2010).</w:t>
      </w:r>
      <w:proofErr w:type="gramEnd"/>
      <w:r w:rsidRPr="00871331">
        <w:rPr>
          <w:rFonts w:cs="Times New Roman"/>
          <w:sz w:val="24"/>
          <w:szCs w:val="24"/>
          <w:lang w:val="en-US"/>
        </w:rPr>
        <w:t xml:space="preserve">  </w:t>
      </w:r>
      <w:proofErr w:type="gramStart"/>
      <w:r w:rsidRPr="00871331">
        <w:rPr>
          <w:rFonts w:cs="Times New Roman"/>
          <w:sz w:val="24"/>
          <w:szCs w:val="24"/>
          <w:lang w:val="en-US"/>
        </w:rPr>
        <w:t>Affective and cognitive decision-making in adolescents.</w:t>
      </w:r>
      <w:proofErr w:type="gramEnd"/>
      <w:r w:rsidRPr="00871331">
        <w:rPr>
          <w:rFonts w:cs="Times New Roman"/>
          <w:sz w:val="24"/>
          <w:szCs w:val="24"/>
          <w:lang w:val="en-US"/>
        </w:rPr>
        <w:t xml:space="preserve"> </w:t>
      </w:r>
      <w:r w:rsidRPr="00871331">
        <w:rPr>
          <w:rFonts w:cs="Times New Roman"/>
          <w:i/>
          <w:sz w:val="24"/>
          <w:szCs w:val="24"/>
          <w:lang w:val="en-US"/>
        </w:rPr>
        <w:t xml:space="preserve">Developmental Neuropsychology, 35, </w:t>
      </w:r>
      <w:r w:rsidRPr="00871331">
        <w:rPr>
          <w:rFonts w:cs="Times New Roman"/>
          <w:sz w:val="24"/>
          <w:szCs w:val="24"/>
          <w:lang w:val="en-US"/>
        </w:rPr>
        <w:t xml:space="preserve">539–554.  </w:t>
      </w:r>
      <w:r w:rsidR="007F0B1D" w:rsidRPr="00871331">
        <w:rPr>
          <w:rFonts w:cs="Times New Roman"/>
          <w:sz w:val="24"/>
          <w:szCs w:val="24"/>
          <w:lang w:val="en-US"/>
        </w:rPr>
        <w:t>DOI: 10.1080/87565641.2010.494749.</w:t>
      </w:r>
    </w:p>
    <w:p w:rsidR="004043C0" w:rsidRPr="00871331" w:rsidRDefault="004043C0" w:rsidP="00A00046">
      <w:pPr>
        <w:spacing w:line="480" w:lineRule="auto"/>
        <w:ind w:hanging="720"/>
        <w:rPr>
          <w:rFonts w:cs="Times New Roman"/>
          <w:sz w:val="24"/>
          <w:szCs w:val="24"/>
          <w:lang w:val="en-US"/>
        </w:rPr>
      </w:pPr>
      <w:r w:rsidRPr="00871331">
        <w:rPr>
          <w:rFonts w:cs="Times New Roman"/>
          <w:sz w:val="24"/>
          <w:szCs w:val="24"/>
          <w:lang w:val="en-US"/>
        </w:rPr>
        <w:t xml:space="preserve">Van </w:t>
      </w:r>
      <w:proofErr w:type="spellStart"/>
      <w:r w:rsidRPr="00871331">
        <w:rPr>
          <w:rFonts w:cs="Times New Roman"/>
          <w:sz w:val="24"/>
          <w:szCs w:val="24"/>
          <w:lang w:val="en-US"/>
        </w:rPr>
        <w:t>Leijenhorst</w:t>
      </w:r>
      <w:proofErr w:type="spellEnd"/>
      <w:r w:rsidRPr="00871331">
        <w:rPr>
          <w:rFonts w:cs="Times New Roman"/>
          <w:sz w:val="24"/>
          <w:szCs w:val="24"/>
          <w:lang w:val="en-US"/>
        </w:rPr>
        <w:t xml:space="preserve">, L. Moor, B., Op de </w:t>
      </w:r>
      <w:proofErr w:type="spellStart"/>
      <w:r w:rsidRPr="00871331">
        <w:rPr>
          <w:rFonts w:cs="Times New Roman"/>
          <w:sz w:val="24"/>
          <w:szCs w:val="24"/>
          <w:lang w:val="en-US"/>
        </w:rPr>
        <w:t>Macks</w:t>
      </w:r>
      <w:proofErr w:type="spellEnd"/>
      <w:r w:rsidRPr="00871331">
        <w:rPr>
          <w:rFonts w:cs="Times New Roman"/>
          <w:sz w:val="24"/>
          <w:szCs w:val="24"/>
          <w:lang w:val="en-US"/>
        </w:rPr>
        <w:t xml:space="preserve">, Z., </w:t>
      </w:r>
      <w:proofErr w:type="spellStart"/>
      <w:r w:rsidRPr="00871331">
        <w:rPr>
          <w:rFonts w:cs="Times New Roman"/>
          <w:sz w:val="24"/>
          <w:szCs w:val="24"/>
          <w:lang w:val="en-US"/>
        </w:rPr>
        <w:t>Rombouts</w:t>
      </w:r>
      <w:proofErr w:type="spellEnd"/>
      <w:r w:rsidRPr="00871331">
        <w:rPr>
          <w:rFonts w:cs="Times New Roman"/>
          <w:sz w:val="24"/>
          <w:szCs w:val="24"/>
          <w:lang w:val="en-US"/>
        </w:rPr>
        <w:t xml:space="preserve">, S., </w:t>
      </w:r>
      <w:proofErr w:type="spellStart"/>
      <w:r w:rsidRPr="00871331">
        <w:rPr>
          <w:rFonts w:cs="Times New Roman"/>
          <w:sz w:val="24"/>
          <w:szCs w:val="24"/>
          <w:lang w:val="en-US"/>
        </w:rPr>
        <w:t>Westenberg</w:t>
      </w:r>
      <w:proofErr w:type="spellEnd"/>
      <w:r w:rsidRPr="00871331">
        <w:rPr>
          <w:rFonts w:cs="Times New Roman"/>
          <w:sz w:val="24"/>
          <w:szCs w:val="24"/>
          <w:lang w:val="en-US"/>
        </w:rPr>
        <w:t xml:space="preserve">, P., &amp; Crone, E. (2010).  Adolescent risky decision-making: </w:t>
      </w:r>
      <w:proofErr w:type="spellStart"/>
      <w:r w:rsidRPr="00871331">
        <w:rPr>
          <w:rFonts w:cs="Times New Roman"/>
          <w:sz w:val="24"/>
          <w:szCs w:val="24"/>
          <w:lang w:val="en-US"/>
        </w:rPr>
        <w:t>Neurocognitive</w:t>
      </w:r>
      <w:proofErr w:type="spellEnd"/>
      <w:r w:rsidRPr="00871331">
        <w:rPr>
          <w:rFonts w:cs="Times New Roman"/>
          <w:sz w:val="24"/>
          <w:szCs w:val="24"/>
          <w:lang w:val="en-US"/>
        </w:rPr>
        <w:t xml:space="preserve"> development of reward and control regions.  </w:t>
      </w:r>
      <w:proofErr w:type="spellStart"/>
      <w:r w:rsidRPr="00871331">
        <w:rPr>
          <w:rFonts w:cs="Times New Roman"/>
          <w:i/>
          <w:sz w:val="24"/>
          <w:szCs w:val="24"/>
          <w:lang w:val="en-US"/>
        </w:rPr>
        <w:t>Neuroimage</w:t>
      </w:r>
      <w:proofErr w:type="spellEnd"/>
      <w:r w:rsidRPr="00871331">
        <w:rPr>
          <w:rFonts w:cs="Times New Roman"/>
          <w:i/>
          <w:sz w:val="24"/>
          <w:szCs w:val="24"/>
          <w:lang w:val="en-US"/>
        </w:rPr>
        <w:t xml:space="preserve">, 51, </w:t>
      </w:r>
      <w:r w:rsidRPr="00871331">
        <w:rPr>
          <w:rFonts w:cs="Times New Roman"/>
          <w:sz w:val="24"/>
          <w:szCs w:val="24"/>
          <w:lang w:val="en-US"/>
        </w:rPr>
        <w:t>345 – 355.</w:t>
      </w:r>
      <w:r w:rsidR="007F0B1D" w:rsidRPr="00871331">
        <w:rPr>
          <w:rFonts w:cs="Times New Roman"/>
          <w:sz w:val="24"/>
          <w:szCs w:val="24"/>
          <w:lang w:val="en-US"/>
        </w:rPr>
        <w:t xml:space="preserve">  DOI: 10.1016/j.neuroimage.2010.02.038.</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Veltman</w:t>
      </w:r>
      <w:proofErr w:type="spellEnd"/>
      <w:r w:rsidRPr="00871331">
        <w:rPr>
          <w:rFonts w:cs="Times New Roman"/>
          <w:sz w:val="24"/>
          <w:szCs w:val="24"/>
          <w:lang w:val="en-US"/>
        </w:rPr>
        <w:t>, M. W. M., &amp; Browne, K. D. (2001).</w:t>
      </w:r>
      <w:proofErr w:type="gramEnd"/>
      <w:r w:rsidRPr="00871331">
        <w:rPr>
          <w:rFonts w:cs="Times New Roman"/>
          <w:sz w:val="24"/>
          <w:szCs w:val="24"/>
          <w:lang w:val="en-US"/>
        </w:rPr>
        <w:t xml:space="preserve">  Three decades of child maltreatment research: implications for school years.  </w:t>
      </w:r>
      <w:r w:rsidRPr="00871331">
        <w:rPr>
          <w:rFonts w:cs="Times New Roman"/>
          <w:i/>
          <w:sz w:val="24"/>
          <w:szCs w:val="24"/>
          <w:lang w:val="en-US"/>
        </w:rPr>
        <w:t xml:space="preserve">Trauma, Violence and Abuse, 2, </w:t>
      </w:r>
      <w:r w:rsidRPr="00871331">
        <w:rPr>
          <w:rFonts w:cs="Times New Roman"/>
          <w:sz w:val="24"/>
          <w:szCs w:val="24"/>
          <w:lang w:val="en-US"/>
        </w:rPr>
        <w:t xml:space="preserve">215–239.  </w:t>
      </w:r>
    </w:p>
    <w:p w:rsidR="002C328E" w:rsidRPr="00871331" w:rsidRDefault="002C328E" w:rsidP="006E4F7E">
      <w:pPr>
        <w:spacing w:line="480" w:lineRule="auto"/>
        <w:ind w:hanging="720"/>
        <w:rPr>
          <w:rFonts w:cs="Times New Roman"/>
          <w:sz w:val="24"/>
          <w:szCs w:val="24"/>
          <w:lang w:val="en-US"/>
        </w:rPr>
      </w:pPr>
      <w:proofErr w:type="gramStart"/>
      <w:r w:rsidRPr="00871331">
        <w:rPr>
          <w:rFonts w:cs="Times New Roman"/>
          <w:sz w:val="24"/>
          <w:szCs w:val="24"/>
          <w:lang w:val="en-US"/>
        </w:rPr>
        <w:lastRenderedPageBreak/>
        <w:t>Watson, D., &amp; Hubbard, B. (1996).</w:t>
      </w:r>
      <w:proofErr w:type="gramEnd"/>
      <w:r w:rsidRPr="00871331">
        <w:rPr>
          <w:rFonts w:cs="Times New Roman"/>
          <w:sz w:val="24"/>
          <w:szCs w:val="24"/>
          <w:lang w:val="en-US"/>
        </w:rPr>
        <w:t xml:space="preserve">  </w:t>
      </w:r>
      <w:proofErr w:type="spellStart"/>
      <w:r w:rsidRPr="00871331">
        <w:rPr>
          <w:rFonts w:cs="Times New Roman"/>
          <w:sz w:val="24"/>
          <w:szCs w:val="24"/>
          <w:lang w:val="en-US"/>
        </w:rPr>
        <w:t>Adaptational</w:t>
      </w:r>
      <w:proofErr w:type="spellEnd"/>
      <w:r w:rsidRPr="00871331">
        <w:rPr>
          <w:rFonts w:cs="Times New Roman"/>
          <w:sz w:val="24"/>
          <w:szCs w:val="24"/>
          <w:lang w:val="en-US"/>
        </w:rPr>
        <w:t xml:space="preserve"> style and dispositional structure: coping in the context of the five-factor model.  </w:t>
      </w:r>
      <w:r w:rsidRPr="00871331">
        <w:rPr>
          <w:rFonts w:cs="Times New Roman"/>
          <w:i/>
          <w:sz w:val="24"/>
          <w:szCs w:val="24"/>
          <w:lang w:val="en-US"/>
        </w:rPr>
        <w:t xml:space="preserve">Journal of Personality, 64, </w:t>
      </w:r>
      <w:r w:rsidRPr="00871331">
        <w:rPr>
          <w:rFonts w:cs="Times New Roman"/>
          <w:sz w:val="24"/>
          <w:szCs w:val="24"/>
          <w:lang w:val="en-US"/>
        </w:rPr>
        <w:t>739-774.</w:t>
      </w:r>
      <w:r w:rsidR="00192908" w:rsidRPr="00871331">
        <w:rPr>
          <w:rFonts w:cs="Times New Roman"/>
          <w:sz w:val="24"/>
          <w:szCs w:val="24"/>
          <w:lang w:val="en-US"/>
        </w:rPr>
        <w:t xml:space="preserve">  DOI: 10.1111/j.1467-6494.1996.tb00943.x. </w:t>
      </w:r>
    </w:p>
    <w:p w:rsidR="004043C0" w:rsidRPr="00871331" w:rsidRDefault="004043C0" w:rsidP="006E4F7E">
      <w:pPr>
        <w:spacing w:line="480" w:lineRule="auto"/>
        <w:ind w:hanging="720"/>
        <w:rPr>
          <w:rFonts w:cs="Times New Roman"/>
          <w:sz w:val="24"/>
          <w:szCs w:val="24"/>
          <w:lang w:val="en-US"/>
        </w:rPr>
      </w:pPr>
      <w:proofErr w:type="gramStart"/>
      <w:r w:rsidRPr="00871331">
        <w:rPr>
          <w:rFonts w:cs="Times New Roman"/>
          <w:sz w:val="24"/>
          <w:szCs w:val="24"/>
          <w:lang w:val="en-US"/>
        </w:rPr>
        <w:t>Wells, M., &amp; Mitchell, K. J. (2008).</w:t>
      </w:r>
      <w:proofErr w:type="gramEnd"/>
      <w:r w:rsidRPr="00871331">
        <w:rPr>
          <w:rFonts w:cs="Times New Roman"/>
          <w:sz w:val="24"/>
          <w:szCs w:val="24"/>
          <w:lang w:val="en-US"/>
        </w:rPr>
        <w:t xml:space="preserve"> How do high risk youth use the internet? </w:t>
      </w:r>
      <w:proofErr w:type="gramStart"/>
      <w:r w:rsidRPr="00871331">
        <w:rPr>
          <w:rFonts w:cs="Times New Roman"/>
          <w:sz w:val="24"/>
          <w:szCs w:val="24"/>
          <w:lang w:val="en-US"/>
        </w:rPr>
        <w:t>Characteristics and implications for prevention.</w:t>
      </w:r>
      <w:proofErr w:type="gramEnd"/>
      <w:r w:rsidRPr="00871331">
        <w:rPr>
          <w:rFonts w:cs="Times New Roman"/>
          <w:sz w:val="24"/>
          <w:szCs w:val="24"/>
          <w:lang w:val="en-US"/>
        </w:rPr>
        <w:t xml:space="preserve">  </w:t>
      </w:r>
      <w:r w:rsidRPr="00871331">
        <w:rPr>
          <w:rFonts w:cs="Times New Roman"/>
          <w:i/>
          <w:sz w:val="24"/>
          <w:szCs w:val="24"/>
          <w:lang w:val="en-US"/>
        </w:rPr>
        <w:t xml:space="preserve">Child Maltreatment, 13, </w:t>
      </w:r>
      <w:r w:rsidRPr="00871331">
        <w:rPr>
          <w:rFonts w:cs="Times New Roman"/>
          <w:sz w:val="24"/>
          <w:szCs w:val="24"/>
          <w:lang w:val="en-US"/>
        </w:rPr>
        <w:t>227–234.</w:t>
      </w:r>
      <w:r w:rsidR="006A7A55" w:rsidRPr="00871331">
        <w:rPr>
          <w:rFonts w:cs="Times New Roman"/>
          <w:sz w:val="24"/>
          <w:szCs w:val="24"/>
          <w:lang w:val="en-US"/>
        </w:rPr>
        <w:t xml:space="preserve">  DOI: 10.1177/1077559507312962.</w:t>
      </w:r>
    </w:p>
    <w:p w:rsidR="004043C0" w:rsidRPr="00871331" w:rsidRDefault="004043C0" w:rsidP="006E4F7E">
      <w:pPr>
        <w:spacing w:line="480" w:lineRule="auto"/>
        <w:ind w:hanging="720"/>
        <w:rPr>
          <w:rFonts w:cs="Times New Roman"/>
          <w:sz w:val="24"/>
          <w:szCs w:val="24"/>
          <w:lang w:val="en-US"/>
        </w:rPr>
      </w:pPr>
      <w:r w:rsidRPr="00871331">
        <w:rPr>
          <w:rFonts w:cs="Times New Roman"/>
          <w:sz w:val="24"/>
          <w:szCs w:val="24"/>
          <w:lang w:val="en-US"/>
        </w:rPr>
        <w:t>Werner, E.E., &amp; Smith, R.S.  (1992)</w:t>
      </w:r>
      <w:proofErr w:type="gramStart"/>
      <w:r w:rsidRPr="00871331">
        <w:rPr>
          <w:rFonts w:cs="Times New Roman"/>
          <w:sz w:val="24"/>
          <w:szCs w:val="24"/>
          <w:lang w:val="en-US"/>
        </w:rPr>
        <w:t xml:space="preserve">.  </w:t>
      </w:r>
      <w:r w:rsidRPr="00871331">
        <w:rPr>
          <w:rFonts w:cs="Times New Roman"/>
          <w:i/>
          <w:sz w:val="24"/>
          <w:szCs w:val="24"/>
          <w:lang w:val="en-US"/>
        </w:rPr>
        <w:t>Overcoming</w:t>
      </w:r>
      <w:proofErr w:type="gramEnd"/>
      <w:r w:rsidRPr="00871331">
        <w:rPr>
          <w:rFonts w:cs="Times New Roman"/>
          <w:i/>
          <w:sz w:val="24"/>
          <w:szCs w:val="24"/>
          <w:lang w:val="en-US"/>
        </w:rPr>
        <w:t xml:space="preserve"> the odds.</w:t>
      </w:r>
      <w:r w:rsidRPr="00871331">
        <w:rPr>
          <w:rFonts w:cs="Times New Roman"/>
          <w:sz w:val="24"/>
          <w:szCs w:val="24"/>
          <w:lang w:val="en-US"/>
        </w:rPr>
        <w:t xml:space="preserve">  Ithaca, NY: Cornell University Press.</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Wolak</w:t>
      </w:r>
      <w:proofErr w:type="spellEnd"/>
      <w:r w:rsidRPr="00871331">
        <w:rPr>
          <w:rFonts w:cs="Times New Roman"/>
          <w:sz w:val="24"/>
          <w:szCs w:val="24"/>
          <w:lang w:val="en-US"/>
        </w:rPr>
        <w:t xml:space="preserve">, J., </w:t>
      </w:r>
      <w:proofErr w:type="spellStart"/>
      <w:r w:rsidRPr="00871331">
        <w:rPr>
          <w:rFonts w:cs="Times New Roman"/>
          <w:sz w:val="24"/>
          <w:szCs w:val="24"/>
          <w:lang w:val="en-US"/>
        </w:rPr>
        <w:t>Finkelhor</w:t>
      </w:r>
      <w:proofErr w:type="spellEnd"/>
      <w:r w:rsidRPr="00871331">
        <w:rPr>
          <w:rFonts w:cs="Times New Roman"/>
          <w:sz w:val="24"/>
          <w:szCs w:val="24"/>
          <w:lang w:val="en-US"/>
        </w:rPr>
        <w:t>, D., &amp; Mitchell, K. (2004).</w:t>
      </w:r>
      <w:proofErr w:type="gramEnd"/>
      <w:r w:rsidRPr="00871331">
        <w:rPr>
          <w:rFonts w:cs="Times New Roman"/>
          <w:sz w:val="24"/>
          <w:szCs w:val="24"/>
          <w:lang w:val="en-US"/>
        </w:rPr>
        <w:t xml:space="preserve"> Internet-initiated sex crimes against minors: Implications for prevention based on findings from a national study.  </w:t>
      </w:r>
      <w:proofErr w:type="gramStart"/>
      <w:r w:rsidRPr="00871331">
        <w:rPr>
          <w:rFonts w:cs="Times New Roman"/>
          <w:i/>
          <w:sz w:val="24"/>
          <w:szCs w:val="24"/>
          <w:lang w:val="en-US"/>
        </w:rPr>
        <w:t xml:space="preserve">Journal of Adolescent Health, </w:t>
      </w:r>
      <w:r w:rsidRPr="00871331">
        <w:rPr>
          <w:rFonts w:cs="Times New Roman"/>
          <w:sz w:val="24"/>
          <w:szCs w:val="24"/>
          <w:lang w:val="en-US"/>
        </w:rPr>
        <w:t>35, e11-e20.</w:t>
      </w:r>
      <w:proofErr w:type="gramEnd"/>
      <w:r w:rsidR="006A7A55" w:rsidRPr="00871331">
        <w:rPr>
          <w:rFonts w:cs="Times New Roman"/>
          <w:sz w:val="24"/>
          <w:szCs w:val="24"/>
          <w:lang w:val="en-US"/>
        </w:rPr>
        <w:t xml:space="preserve">  DOI: 10.1016/j.jadohealth.2004.05.006.  </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Wolak</w:t>
      </w:r>
      <w:proofErr w:type="spellEnd"/>
      <w:r w:rsidRPr="00871331">
        <w:rPr>
          <w:rFonts w:cs="Times New Roman"/>
          <w:sz w:val="24"/>
          <w:szCs w:val="24"/>
          <w:lang w:val="en-US"/>
        </w:rPr>
        <w:t xml:space="preserve">, J., </w:t>
      </w:r>
      <w:proofErr w:type="spellStart"/>
      <w:r w:rsidRPr="00871331">
        <w:rPr>
          <w:rFonts w:cs="Times New Roman"/>
          <w:sz w:val="24"/>
          <w:szCs w:val="24"/>
          <w:lang w:val="en-US"/>
        </w:rPr>
        <w:t>Finkelhor</w:t>
      </w:r>
      <w:proofErr w:type="spellEnd"/>
      <w:r w:rsidRPr="00871331">
        <w:rPr>
          <w:rFonts w:cs="Times New Roman"/>
          <w:sz w:val="24"/>
          <w:szCs w:val="24"/>
          <w:lang w:val="en-US"/>
        </w:rPr>
        <w:t>, D., Mitchell, K. J., &amp; Ybarra, M. L. (2008).</w:t>
      </w:r>
      <w:proofErr w:type="gramEnd"/>
      <w:r w:rsidRPr="00871331">
        <w:rPr>
          <w:rFonts w:cs="Times New Roman"/>
          <w:sz w:val="24"/>
          <w:szCs w:val="24"/>
          <w:lang w:val="en-US"/>
        </w:rPr>
        <w:t xml:space="preserve"> Online “predators” and their victims: myths, realities and implications for prevention and treatment.  </w:t>
      </w:r>
      <w:proofErr w:type="gramStart"/>
      <w:r w:rsidRPr="00871331">
        <w:rPr>
          <w:rFonts w:cs="Times New Roman"/>
          <w:i/>
          <w:sz w:val="24"/>
          <w:szCs w:val="24"/>
          <w:lang w:val="en-US"/>
        </w:rPr>
        <w:t xml:space="preserve">American Psychologist, </w:t>
      </w:r>
      <w:r w:rsidRPr="00871331">
        <w:rPr>
          <w:rFonts w:cs="Times New Roman"/>
          <w:sz w:val="24"/>
          <w:szCs w:val="24"/>
          <w:lang w:val="en-US"/>
        </w:rPr>
        <w:t>63,</w:t>
      </w:r>
      <w:r w:rsidRPr="00871331">
        <w:rPr>
          <w:rFonts w:cs="Times New Roman"/>
          <w:i/>
          <w:sz w:val="24"/>
          <w:szCs w:val="24"/>
          <w:lang w:val="en-US"/>
        </w:rPr>
        <w:t xml:space="preserve"> </w:t>
      </w:r>
      <w:r w:rsidRPr="00871331">
        <w:rPr>
          <w:rFonts w:cs="Times New Roman"/>
          <w:sz w:val="24"/>
          <w:szCs w:val="24"/>
          <w:lang w:val="en-US"/>
        </w:rPr>
        <w:t>111-1128.</w:t>
      </w:r>
      <w:proofErr w:type="gramEnd"/>
      <w:r w:rsidR="006A7A55" w:rsidRPr="00871331">
        <w:rPr>
          <w:rFonts w:cs="Times New Roman"/>
          <w:sz w:val="24"/>
          <w:szCs w:val="24"/>
          <w:lang w:val="en-US"/>
        </w:rPr>
        <w:t xml:space="preserve">  DOI: 10.1037/0003-066X.63.2.111.</w:t>
      </w:r>
    </w:p>
    <w:p w:rsidR="004043C0" w:rsidRPr="00871331" w:rsidRDefault="004043C0" w:rsidP="006E4F7E">
      <w:pPr>
        <w:spacing w:line="480" w:lineRule="auto"/>
        <w:ind w:hanging="720"/>
        <w:rPr>
          <w:rFonts w:cs="Times New Roman"/>
          <w:sz w:val="24"/>
          <w:szCs w:val="24"/>
          <w:lang w:val="en-US"/>
        </w:rPr>
      </w:pPr>
      <w:proofErr w:type="spellStart"/>
      <w:proofErr w:type="gramStart"/>
      <w:r w:rsidRPr="00871331">
        <w:rPr>
          <w:rFonts w:cs="Times New Roman"/>
          <w:sz w:val="24"/>
          <w:szCs w:val="24"/>
          <w:lang w:val="en-US"/>
        </w:rPr>
        <w:t>Woolgar</w:t>
      </w:r>
      <w:proofErr w:type="spellEnd"/>
      <w:r w:rsidRPr="00871331">
        <w:rPr>
          <w:rFonts w:cs="Times New Roman"/>
          <w:sz w:val="24"/>
          <w:szCs w:val="24"/>
          <w:lang w:val="en-US"/>
        </w:rPr>
        <w:t>, S. (2002).</w:t>
      </w:r>
      <w:proofErr w:type="gramEnd"/>
      <w:r w:rsidRPr="00871331">
        <w:rPr>
          <w:rFonts w:cs="Times New Roman"/>
          <w:sz w:val="24"/>
          <w:szCs w:val="24"/>
          <w:lang w:val="en-US"/>
        </w:rPr>
        <w:t xml:space="preserve">  Five rules of </w:t>
      </w:r>
      <w:proofErr w:type="spellStart"/>
      <w:r w:rsidRPr="00871331">
        <w:rPr>
          <w:rFonts w:cs="Times New Roman"/>
          <w:sz w:val="24"/>
          <w:szCs w:val="24"/>
          <w:lang w:val="en-US"/>
        </w:rPr>
        <w:t>virtuality</w:t>
      </w:r>
      <w:proofErr w:type="spellEnd"/>
      <w:r w:rsidRPr="00871331">
        <w:rPr>
          <w:rFonts w:cs="Times New Roman"/>
          <w:sz w:val="24"/>
          <w:szCs w:val="24"/>
          <w:lang w:val="en-US"/>
        </w:rPr>
        <w:t xml:space="preserve">.  </w:t>
      </w:r>
      <w:proofErr w:type="gramStart"/>
      <w:r w:rsidRPr="00871331">
        <w:rPr>
          <w:rFonts w:cs="Times New Roman"/>
          <w:sz w:val="24"/>
          <w:szCs w:val="24"/>
          <w:lang w:val="en-US"/>
        </w:rPr>
        <w:t xml:space="preserve">In S. </w:t>
      </w:r>
      <w:proofErr w:type="spellStart"/>
      <w:r w:rsidRPr="00871331">
        <w:rPr>
          <w:rFonts w:cs="Times New Roman"/>
          <w:sz w:val="24"/>
          <w:szCs w:val="24"/>
          <w:lang w:val="en-US"/>
        </w:rPr>
        <w:t>Woolgar</w:t>
      </w:r>
      <w:proofErr w:type="spellEnd"/>
      <w:r w:rsidRPr="00871331">
        <w:rPr>
          <w:rFonts w:cs="Times New Roman"/>
          <w:sz w:val="24"/>
          <w:szCs w:val="24"/>
          <w:lang w:val="en-US"/>
        </w:rPr>
        <w:t xml:space="preserve"> (Ed.), </w:t>
      </w:r>
      <w:r w:rsidRPr="00871331">
        <w:rPr>
          <w:rFonts w:cs="Times New Roman"/>
          <w:i/>
          <w:sz w:val="24"/>
          <w:szCs w:val="24"/>
          <w:lang w:val="en-US"/>
        </w:rPr>
        <w:t>Virtual society?</w:t>
      </w:r>
      <w:proofErr w:type="gramEnd"/>
      <w:r w:rsidRPr="00871331">
        <w:rPr>
          <w:rFonts w:cs="Times New Roman"/>
          <w:i/>
          <w:sz w:val="24"/>
          <w:szCs w:val="24"/>
          <w:lang w:val="en-US"/>
        </w:rPr>
        <w:t xml:space="preserve"> </w:t>
      </w:r>
      <w:proofErr w:type="gramStart"/>
      <w:r w:rsidRPr="00871331">
        <w:rPr>
          <w:rFonts w:cs="Times New Roman"/>
          <w:i/>
          <w:sz w:val="24"/>
          <w:szCs w:val="24"/>
          <w:lang w:val="en-US"/>
        </w:rPr>
        <w:t xml:space="preserve">Technology, </w:t>
      </w:r>
      <w:proofErr w:type="spellStart"/>
      <w:r w:rsidRPr="00871331">
        <w:rPr>
          <w:rFonts w:cs="Times New Roman"/>
          <w:i/>
          <w:sz w:val="24"/>
          <w:szCs w:val="24"/>
          <w:lang w:val="en-US"/>
        </w:rPr>
        <w:t>cyberbole</w:t>
      </w:r>
      <w:proofErr w:type="spellEnd"/>
      <w:r w:rsidRPr="00871331">
        <w:rPr>
          <w:rFonts w:cs="Times New Roman"/>
          <w:i/>
          <w:sz w:val="24"/>
          <w:szCs w:val="24"/>
          <w:lang w:val="en-US"/>
        </w:rPr>
        <w:t xml:space="preserve">, Reality </w:t>
      </w:r>
      <w:r w:rsidRPr="00871331">
        <w:rPr>
          <w:rFonts w:cs="Times New Roman"/>
          <w:sz w:val="24"/>
          <w:szCs w:val="24"/>
          <w:lang w:val="en-US"/>
        </w:rPr>
        <w:t>(pp.1 – 22).</w:t>
      </w:r>
      <w:proofErr w:type="gramEnd"/>
      <w:r w:rsidRPr="00871331">
        <w:rPr>
          <w:rFonts w:cs="Times New Roman"/>
          <w:sz w:val="24"/>
          <w:szCs w:val="24"/>
          <w:lang w:val="en-US"/>
        </w:rPr>
        <w:t xml:space="preserve"> Oxford: OUP.  </w:t>
      </w:r>
    </w:p>
    <w:p w:rsidR="00A61BD6" w:rsidRPr="00871331" w:rsidRDefault="00A61BD6" w:rsidP="006E4F7E">
      <w:pPr>
        <w:spacing w:line="480" w:lineRule="auto"/>
        <w:ind w:hanging="720"/>
        <w:rPr>
          <w:rFonts w:cs="Times New Roman"/>
          <w:sz w:val="24"/>
          <w:szCs w:val="24"/>
          <w:lang w:val="en-US"/>
        </w:rPr>
      </w:pPr>
      <w:proofErr w:type="gramStart"/>
      <w:r w:rsidRPr="00871331">
        <w:rPr>
          <w:rFonts w:cs="Times New Roman"/>
          <w:sz w:val="24"/>
          <w:szCs w:val="24"/>
          <w:lang w:val="en-US"/>
        </w:rPr>
        <w:t>Yancey, C. T., &amp; Hansen, D. J. (2010).</w:t>
      </w:r>
      <w:proofErr w:type="gramEnd"/>
      <w:r w:rsidRPr="00871331">
        <w:rPr>
          <w:rFonts w:cs="Times New Roman"/>
          <w:sz w:val="24"/>
          <w:szCs w:val="24"/>
          <w:lang w:val="en-US"/>
        </w:rPr>
        <w:t xml:space="preserve">  </w:t>
      </w:r>
      <w:proofErr w:type="gramStart"/>
      <w:r w:rsidRPr="00871331">
        <w:rPr>
          <w:rFonts w:cs="Times New Roman"/>
          <w:sz w:val="24"/>
          <w:szCs w:val="24"/>
          <w:lang w:val="en-US"/>
        </w:rPr>
        <w:t>Relationship of personal, familial, and abuse-specific factors with outcome following childhood sexual abuse.</w:t>
      </w:r>
      <w:proofErr w:type="gramEnd"/>
      <w:r w:rsidRPr="00871331">
        <w:rPr>
          <w:rFonts w:cs="Times New Roman"/>
          <w:sz w:val="24"/>
          <w:szCs w:val="24"/>
          <w:lang w:val="en-US"/>
        </w:rPr>
        <w:t xml:space="preserve">  </w:t>
      </w:r>
      <w:r w:rsidRPr="00871331">
        <w:rPr>
          <w:rFonts w:cs="Times New Roman"/>
          <w:i/>
          <w:sz w:val="24"/>
          <w:szCs w:val="24"/>
          <w:lang w:val="en-US"/>
        </w:rPr>
        <w:t xml:space="preserve">Aggression and Violent Behavior, 15, </w:t>
      </w:r>
      <w:r w:rsidRPr="00871331">
        <w:rPr>
          <w:rFonts w:cs="Times New Roman"/>
          <w:sz w:val="24"/>
          <w:szCs w:val="24"/>
          <w:lang w:val="en-US"/>
        </w:rPr>
        <w:t xml:space="preserve">410-421.  DOI: 10.1016/j.avb.2010.07.003.  </w:t>
      </w:r>
    </w:p>
    <w:p w:rsidR="004043C0" w:rsidRPr="00871331" w:rsidRDefault="004043C0" w:rsidP="00366221">
      <w:pPr>
        <w:spacing w:line="480" w:lineRule="auto"/>
        <w:ind w:hanging="567"/>
        <w:rPr>
          <w:rFonts w:cs="Times New Roman"/>
          <w:sz w:val="24"/>
          <w:szCs w:val="24"/>
          <w:lang w:val="en-US"/>
        </w:rPr>
      </w:pPr>
      <w:proofErr w:type="gramStart"/>
      <w:r w:rsidRPr="00871331">
        <w:rPr>
          <w:rFonts w:cs="Times New Roman"/>
          <w:sz w:val="24"/>
          <w:szCs w:val="24"/>
          <w:lang w:val="en-US"/>
        </w:rPr>
        <w:t>Ybarra, M. L., &amp; Mitchell, K. J. (2008).</w:t>
      </w:r>
      <w:proofErr w:type="gramEnd"/>
      <w:r w:rsidRPr="00871331">
        <w:rPr>
          <w:rFonts w:cs="Times New Roman"/>
          <w:sz w:val="24"/>
          <w:szCs w:val="24"/>
          <w:lang w:val="en-US"/>
        </w:rPr>
        <w:t xml:space="preserve">  How risky are social networking sites? </w:t>
      </w:r>
      <w:proofErr w:type="gramStart"/>
      <w:r w:rsidRPr="00871331">
        <w:rPr>
          <w:rFonts w:cs="Times New Roman"/>
          <w:sz w:val="24"/>
          <w:szCs w:val="24"/>
          <w:lang w:val="en-US"/>
        </w:rPr>
        <w:t>A comparison of places online where youth sexual solicitation and harassment occurs.</w:t>
      </w:r>
      <w:proofErr w:type="gramEnd"/>
      <w:r w:rsidRPr="00871331">
        <w:rPr>
          <w:rFonts w:cs="Times New Roman"/>
          <w:sz w:val="24"/>
          <w:szCs w:val="24"/>
          <w:lang w:val="en-US"/>
        </w:rPr>
        <w:t xml:space="preserve">  </w:t>
      </w:r>
      <w:r w:rsidRPr="00871331">
        <w:rPr>
          <w:rFonts w:cs="Times New Roman"/>
          <w:i/>
          <w:sz w:val="24"/>
          <w:szCs w:val="24"/>
          <w:lang w:val="en-US"/>
        </w:rPr>
        <w:t xml:space="preserve">Pediatrics, 121, </w:t>
      </w:r>
      <w:r w:rsidRPr="00871331">
        <w:rPr>
          <w:rFonts w:cs="Times New Roman"/>
          <w:sz w:val="24"/>
          <w:szCs w:val="24"/>
          <w:lang w:val="en-US"/>
        </w:rPr>
        <w:t>350–357.  DOI: 10.1542/peds.2007-0693.</w:t>
      </w:r>
      <w:r w:rsidR="006A7A55" w:rsidRPr="00871331">
        <w:rPr>
          <w:rFonts w:cs="Times New Roman"/>
          <w:sz w:val="24"/>
          <w:szCs w:val="24"/>
          <w:lang w:val="en-US"/>
        </w:rPr>
        <w:t xml:space="preserve">  DOI: 10.1542/peds.2007-0693.</w:t>
      </w:r>
    </w:p>
    <w:p w:rsidR="00376AB1" w:rsidRPr="00871331" w:rsidRDefault="004043C0" w:rsidP="009F547E">
      <w:pPr>
        <w:spacing w:line="480" w:lineRule="auto"/>
        <w:ind w:hanging="567"/>
        <w:rPr>
          <w:rFonts w:cs="Times New Roman"/>
          <w:sz w:val="24"/>
          <w:szCs w:val="24"/>
          <w:lang w:val="en-US"/>
        </w:rPr>
      </w:pPr>
      <w:proofErr w:type="gramStart"/>
      <w:r w:rsidRPr="00871331">
        <w:rPr>
          <w:rFonts w:cs="Times New Roman"/>
          <w:sz w:val="24"/>
          <w:szCs w:val="24"/>
          <w:lang w:val="en-US"/>
        </w:rPr>
        <w:lastRenderedPageBreak/>
        <w:t xml:space="preserve">Ybarra, M. L., Mitchell, K., </w:t>
      </w:r>
      <w:proofErr w:type="spellStart"/>
      <w:r w:rsidRPr="00871331">
        <w:rPr>
          <w:rFonts w:cs="Times New Roman"/>
          <w:sz w:val="24"/>
          <w:szCs w:val="24"/>
          <w:lang w:val="en-US"/>
        </w:rPr>
        <w:t>Finkelhor</w:t>
      </w:r>
      <w:proofErr w:type="spellEnd"/>
      <w:r w:rsidRPr="00871331">
        <w:rPr>
          <w:rFonts w:cs="Times New Roman"/>
          <w:sz w:val="24"/>
          <w:szCs w:val="24"/>
          <w:lang w:val="en-US"/>
        </w:rPr>
        <w:t xml:space="preserve">, D., &amp; </w:t>
      </w:r>
      <w:proofErr w:type="spellStart"/>
      <w:r w:rsidRPr="00871331">
        <w:rPr>
          <w:rFonts w:cs="Times New Roman"/>
          <w:sz w:val="24"/>
          <w:szCs w:val="24"/>
          <w:lang w:val="en-US"/>
        </w:rPr>
        <w:t>Wolak</w:t>
      </w:r>
      <w:proofErr w:type="spellEnd"/>
      <w:r w:rsidRPr="00871331">
        <w:rPr>
          <w:rFonts w:cs="Times New Roman"/>
          <w:sz w:val="24"/>
          <w:szCs w:val="24"/>
          <w:lang w:val="en-US"/>
        </w:rPr>
        <w:t>, J. (2007).</w:t>
      </w:r>
      <w:proofErr w:type="gramEnd"/>
      <w:r w:rsidRPr="00871331">
        <w:rPr>
          <w:rFonts w:cs="Times New Roman"/>
          <w:sz w:val="24"/>
          <w:szCs w:val="24"/>
          <w:lang w:val="en-US"/>
        </w:rPr>
        <w:t xml:space="preserve">  Internet prevention messages; are we targeting the right online behaviors? </w:t>
      </w:r>
      <w:r w:rsidRPr="00871331">
        <w:rPr>
          <w:rFonts w:cs="Times New Roman"/>
          <w:i/>
          <w:sz w:val="24"/>
          <w:szCs w:val="24"/>
          <w:lang w:val="en-US"/>
        </w:rPr>
        <w:t xml:space="preserve">Archives of Pediatric and Adolescent Medicine, 161, </w:t>
      </w:r>
      <w:r w:rsidRPr="00871331">
        <w:rPr>
          <w:rFonts w:cs="Times New Roman"/>
          <w:sz w:val="24"/>
          <w:szCs w:val="24"/>
          <w:lang w:val="en-US"/>
        </w:rPr>
        <w:t xml:space="preserve">138–145.  DOI: 10.1001/archpedi.161.2.138.   </w:t>
      </w:r>
      <w:r w:rsidR="006A7A55" w:rsidRPr="00871331">
        <w:rPr>
          <w:rFonts w:cs="Times New Roman"/>
          <w:sz w:val="24"/>
          <w:szCs w:val="24"/>
          <w:lang w:val="en-US"/>
        </w:rPr>
        <w:t xml:space="preserve">DOI: 10.1001/archpedi.161.2.138. </w:t>
      </w:r>
      <w:r w:rsidR="009F547E" w:rsidRPr="00871331">
        <w:rPr>
          <w:rFonts w:cs="Times New Roman"/>
          <w:sz w:val="24"/>
          <w:szCs w:val="24"/>
          <w:lang w:val="en-US"/>
        </w:rPr>
        <w:t xml:space="preserve"> </w:t>
      </w: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197AB5" w:rsidRPr="00871331" w:rsidRDefault="00197AB5" w:rsidP="00F5524E">
      <w:pPr>
        <w:tabs>
          <w:tab w:val="left" w:pos="1350"/>
        </w:tabs>
        <w:spacing w:line="480" w:lineRule="auto"/>
        <w:ind w:hanging="720"/>
        <w:rPr>
          <w:rFonts w:cs="Times New Roman"/>
          <w:sz w:val="24"/>
          <w:szCs w:val="24"/>
          <w:lang w:val="en-US"/>
        </w:rPr>
      </w:pPr>
    </w:p>
    <w:p w:rsidR="00376AB1" w:rsidRPr="00871331" w:rsidRDefault="009F547E" w:rsidP="00F5524E">
      <w:pPr>
        <w:tabs>
          <w:tab w:val="left" w:pos="1350"/>
        </w:tabs>
        <w:spacing w:line="480" w:lineRule="auto"/>
        <w:ind w:hanging="720"/>
        <w:rPr>
          <w:rFonts w:cs="Times New Roman"/>
          <w:sz w:val="24"/>
          <w:szCs w:val="24"/>
          <w:lang w:val="en-US"/>
        </w:rPr>
      </w:pPr>
      <w:proofErr w:type="gramStart"/>
      <w:r w:rsidRPr="00871331">
        <w:rPr>
          <w:rFonts w:cs="Times New Roman"/>
          <w:sz w:val="24"/>
          <w:szCs w:val="24"/>
          <w:lang w:val="en-US"/>
        </w:rPr>
        <w:lastRenderedPageBreak/>
        <w:t>Figure 1.</w:t>
      </w:r>
      <w:proofErr w:type="gramEnd"/>
    </w:p>
    <w:p w:rsidR="00CD0496" w:rsidRPr="00871331" w:rsidRDefault="009F547E" w:rsidP="009F547E">
      <w:pPr>
        <w:tabs>
          <w:tab w:val="left" w:pos="1350"/>
        </w:tabs>
        <w:spacing w:line="480" w:lineRule="auto"/>
        <w:ind w:hanging="720"/>
        <w:rPr>
          <w:rFonts w:cs="Times New Roman"/>
          <w:i/>
          <w:sz w:val="24"/>
          <w:szCs w:val="24"/>
          <w:lang w:val="en-US"/>
        </w:rPr>
      </w:pPr>
      <w:r w:rsidRPr="00871331">
        <w:rPr>
          <w:rFonts w:cs="Times New Roman"/>
          <w:i/>
          <w:sz w:val="24"/>
          <w:szCs w:val="24"/>
          <w:lang w:val="en-US"/>
        </w:rPr>
        <w:t>The Ecological Model</w:t>
      </w:r>
      <w:r w:rsidR="00B20BF1" w:rsidRPr="00871331">
        <w:rPr>
          <w:rFonts w:cs="Times New Roman"/>
          <w:i/>
          <w:sz w:val="24"/>
          <w:szCs w:val="24"/>
          <w:lang w:val="en-US"/>
        </w:rPr>
        <w:t xml:space="preserve"> (</w:t>
      </w:r>
      <w:proofErr w:type="spellStart"/>
      <w:r w:rsidR="00B20BF1" w:rsidRPr="00871331">
        <w:rPr>
          <w:rFonts w:cs="Times New Roman"/>
          <w:i/>
          <w:sz w:val="24"/>
          <w:szCs w:val="24"/>
          <w:lang w:val="en-US"/>
        </w:rPr>
        <w:t>Belsky</w:t>
      </w:r>
      <w:proofErr w:type="spellEnd"/>
      <w:r w:rsidR="00B20BF1" w:rsidRPr="00871331">
        <w:rPr>
          <w:rFonts w:cs="Times New Roman"/>
          <w:i/>
          <w:sz w:val="24"/>
          <w:szCs w:val="24"/>
          <w:lang w:val="en-US"/>
        </w:rPr>
        <w:t>, 1980)</w:t>
      </w:r>
    </w:p>
    <w:p w:rsidR="00376AB1" w:rsidRPr="00871331" w:rsidRDefault="007028D6" w:rsidP="00F5524E">
      <w:pPr>
        <w:tabs>
          <w:tab w:val="left" w:pos="1350"/>
        </w:tabs>
        <w:spacing w:line="480" w:lineRule="auto"/>
        <w:ind w:hanging="720"/>
        <w:rPr>
          <w:rFonts w:cs="Times New Roman"/>
          <w:sz w:val="24"/>
          <w:szCs w:val="24"/>
          <w:lang w:val="en-US"/>
        </w:rPr>
      </w:pPr>
      <w:r w:rsidRPr="007028D6">
        <w:rPr>
          <w:rFonts w:cs="Times New Roman"/>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185.3pt;margin-top:.25pt;width:87.9pt;height:4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" filled="f" stroked="f">
            <v:textbox>
              <w:txbxContent>
                <w:p w:rsidR="00D600EE" w:rsidRPr="00611E53" w:rsidRDefault="00D600EE" w:rsidP="00611E53">
                  <w:pPr>
                    <w:jc w:val="center"/>
                    <w:rPr>
                      <w:rFonts w:ascii="Arial" w:hAnsi="Arial" w:cs="Arial"/>
                      <w:sz w:val="24"/>
                      <w:szCs w:val="24"/>
                    </w:rPr>
                  </w:pPr>
                  <w:r>
                    <w:rPr>
                      <w:rFonts w:ascii="Arial" w:hAnsi="Arial" w:cs="Arial"/>
                      <w:sz w:val="24"/>
                      <w:szCs w:val="24"/>
                    </w:rPr>
                    <w:t>Culture</w:t>
                  </w:r>
                </w:p>
              </w:txbxContent>
            </v:textbox>
          </v:shape>
        </w:pict>
      </w:r>
      <w:r w:rsidRPr="007028D6">
        <w:rPr>
          <w:rFonts w:cs="Times New Roman"/>
          <w:noProof/>
          <w:sz w:val="24"/>
          <w:szCs w:val="24"/>
          <w:lang w:val="en-US"/>
        </w:rPr>
        <w:pict>
          <v:oval id="Oval 1" o:spid="_x0000_s1033" style="position:absolute;margin-left:13.4pt;margin-top:-4.2pt;width:419.35pt;height:3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" filled="f" strokecolor="#243f60 [1604]" strokeweight="2pt">
            <v:path arrowok="t"/>
          </v:oval>
        </w:pict>
      </w:r>
      <w:r w:rsidRPr="007028D6">
        <w:rPr>
          <w:rFonts w:cs="Times New Roman"/>
          <w:noProof/>
          <w:sz w:val="24"/>
          <w:szCs w:val="24"/>
          <w:lang w:val="en-US"/>
        </w:rPr>
        <w:pict>
          <v:oval id="Oval 2" o:spid="_x0000_s1032" style="position:absolute;margin-left:62.8pt;margin-top:37.65pt;width:324pt;height:2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" filled="f" strokecolor="#243f60 [1604]" strokeweight="2pt">
            <v:path arrowok="t"/>
          </v:oval>
        </w:pict>
      </w:r>
    </w:p>
    <w:p w:rsidR="00376AB1" w:rsidRPr="00871331" w:rsidRDefault="007028D6" w:rsidP="00F5524E">
      <w:pPr>
        <w:tabs>
          <w:tab w:val="left" w:pos="1350"/>
        </w:tabs>
        <w:spacing w:line="480" w:lineRule="auto"/>
        <w:ind w:hanging="720"/>
        <w:rPr>
          <w:rFonts w:cs="Times New Roman"/>
          <w:sz w:val="24"/>
          <w:szCs w:val="24"/>
          <w:lang w:val="en-US"/>
        </w:rPr>
      </w:pPr>
      <w:r w:rsidRPr="007028D6">
        <w:rPr>
          <w:rFonts w:cs="Times New Roman"/>
          <w:noProof/>
          <w:sz w:val="24"/>
          <w:szCs w:val="24"/>
          <w:lang w:val="en-US"/>
        </w:rPr>
        <w:pict>
          <v:shape id="_x0000_s1027" type="#_x0000_t202" style="position:absolute;margin-left:185.3pt;margin-top:2pt;width:87.9pt;height:4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" filled="f" stroked="f">
            <v:textbox>
              <w:txbxContent>
                <w:p w:rsidR="00D600EE" w:rsidRPr="00611E53" w:rsidRDefault="00D600EE" w:rsidP="00611E53">
                  <w:pPr>
                    <w:jc w:val="center"/>
                    <w:rPr>
                      <w:rFonts w:ascii="Arial" w:hAnsi="Arial" w:cs="Arial"/>
                      <w:sz w:val="24"/>
                      <w:szCs w:val="24"/>
                    </w:rPr>
                  </w:pPr>
                  <w:r>
                    <w:rPr>
                      <w:rFonts w:ascii="Arial" w:hAnsi="Arial" w:cs="Arial"/>
                      <w:sz w:val="24"/>
                      <w:szCs w:val="24"/>
                    </w:rPr>
                    <w:t>Community</w:t>
                  </w:r>
                </w:p>
              </w:txbxContent>
            </v:textbox>
          </v:shape>
        </w:pict>
      </w:r>
      <w:r w:rsidRPr="007028D6">
        <w:rPr>
          <w:rFonts w:cs="Times New Roman"/>
          <w:noProof/>
          <w:sz w:val="24"/>
          <w:szCs w:val="24"/>
          <w:lang w:val="en-US"/>
        </w:rPr>
        <w:pict>
          <v:oval id="Oval 3" o:spid="_x0000_s1031" style="position:absolute;margin-left:102.95pt;margin-top:36.85pt;width:246.1pt;height:19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" filled="f" strokecolor="#243f60 [1604]" strokeweight="2pt">
            <v:path arrowok="t"/>
          </v:oval>
        </w:pict>
      </w:r>
    </w:p>
    <w:p w:rsidR="00376AB1" w:rsidRPr="00871331" w:rsidRDefault="007028D6" w:rsidP="00F5524E">
      <w:pPr>
        <w:tabs>
          <w:tab w:val="left" w:pos="1350"/>
        </w:tabs>
        <w:spacing w:line="480" w:lineRule="auto"/>
        <w:ind w:hanging="720"/>
        <w:rPr>
          <w:rFonts w:cs="Times New Roman"/>
          <w:sz w:val="24"/>
          <w:szCs w:val="24"/>
          <w:lang w:val="en-US"/>
        </w:rPr>
      </w:pPr>
      <w:r w:rsidRPr="007028D6">
        <w:rPr>
          <w:rFonts w:cs="Times New Roman"/>
          <w:noProof/>
          <w:sz w:val="24"/>
          <w:szCs w:val="24"/>
          <w:lang w:val="en-US"/>
        </w:rPr>
        <w:pict>
          <v:shape id="_x0000_s1028" type="#_x0000_t202" style="position:absolute;margin-left:180pt;margin-top:3.35pt;width:87.9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" filled="f" stroked="f">
            <v:textbox>
              <w:txbxContent>
                <w:p w:rsidR="00D600EE" w:rsidRPr="00611E53" w:rsidRDefault="00D600EE" w:rsidP="00611E53">
                  <w:pPr>
                    <w:jc w:val="center"/>
                    <w:rPr>
                      <w:rFonts w:ascii="Arial" w:hAnsi="Arial" w:cs="Arial"/>
                      <w:sz w:val="24"/>
                      <w:szCs w:val="24"/>
                    </w:rPr>
                  </w:pPr>
                  <w:r>
                    <w:rPr>
                      <w:rFonts w:ascii="Arial" w:hAnsi="Arial" w:cs="Arial"/>
                      <w:sz w:val="24"/>
                      <w:szCs w:val="24"/>
                    </w:rPr>
                    <w:t>Family</w:t>
                  </w:r>
                </w:p>
              </w:txbxContent>
            </v:textbox>
          </v:shape>
        </w:pict>
      </w:r>
      <w:r w:rsidRPr="007028D6">
        <w:rPr>
          <w:rFonts w:cs="Times New Roman"/>
          <w:noProof/>
          <w:sz w:val="24"/>
          <w:szCs w:val="24"/>
          <w:lang w:val="en-US"/>
        </w:rPr>
        <w:pict>
          <v:oval id="Oval 4" o:spid="_x0000_s1030" style="position:absolute;margin-left:146.5pt;margin-top:36.05pt;width:153.15pt;height:1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" filled="f" strokecolor="#243f60 [1604]" strokeweight="2pt">
            <v:path arrowok="t"/>
          </v:oval>
        </w:pict>
      </w:r>
    </w:p>
    <w:p w:rsidR="00376AB1" w:rsidRPr="00871331" w:rsidRDefault="00376AB1" w:rsidP="00F5524E">
      <w:pPr>
        <w:tabs>
          <w:tab w:val="left" w:pos="1350"/>
        </w:tabs>
        <w:spacing w:line="480" w:lineRule="auto"/>
        <w:ind w:hanging="720"/>
        <w:rPr>
          <w:rFonts w:cs="Times New Roman"/>
          <w:b/>
          <w:sz w:val="24"/>
          <w:szCs w:val="24"/>
          <w:lang w:val="en-US"/>
        </w:rPr>
      </w:pPr>
    </w:p>
    <w:p w:rsidR="007C0692" w:rsidRPr="00871331" w:rsidRDefault="007028D6" w:rsidP="006E4F7E">
      <w:pPr>
        <w:spacing w:line="480" w:lineRule="auto"/>
        <w:ind w:hanging="720"/>
        <w:rPr>
          <w:rFonts w:cs="Times New Roman"/>
          <w:sz w:val="24"/>
          <w:szCs w:val="24"/>
          <w:lang w:val="en-US"/>
        </w:rPr>
      </w:pPr>
      <w:r w:rsidRPr="007028D6">
        <w:rPr>
          <w:rFonts w:cs="Times New Roman"/>
          <w:noProof/>
          <w:sz w:val="24"/>
          <w:szCs w:val="24"/>
          <w:lang w:val="en-US"/>
        </w:rPr>
        <w:pict>
          <v:shape id="_x0000_s1029" type="#_x0000_t202" style="position:absolute;margin-left:179.75pt;margin-top:.75pt;width:87.9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" filled="f" stroked="f">
            <v:textbox>
              <w:txbxContent>
                <w:p w:rsidR="00D600EE" w:rsidRPr="00611E53" w:rsidRDefault="00D600EE" w:rsidP="00611E53">
                  <w:pPr>
                    <w:jc w:val="center"/>
                    <w:rPr>
                      <w:rFonts w:ascii="Arial" w:hAnsi="Arial" w:cs="Arial"/>
                      <w:sz w:val="24"/>
                      <w:szCs w:val="24"/>
                    </w:rPr>
                  </w:pPr>
                  <w:r w:rsidRPr="00611E53">
                    <w:rPr>
                      <w:rFonts w:ascii="Arial" w:hAnsi="Arial" w:cs="Arial"/>
                      <w:sz w:val="24"/>
                      <w:szCs w:val="24"/>
                    </w:rPr>
                    <w:t>Individual</w:t>
                  </w:r>
                </w:p>
              </w:txbxContent>
            </v:textbox>
          </v:shape>
        </w:pict>
      </w:r>
    </w:p>
    <w:p w:rsidR="007C0692" w:rsidRPr="00871331" w:rsidRDefault="007C0692" w:rsidP="006E4F7E">
      <w:pPr>
        <w:spacing w:line="480" w:lineRule="auto"/>
        <w:ind w:hanging="720"/>
        <w:rPr>
          <w:rFonts w:cs="Times New Roman"/>
          <w:sz w:val="24"/>
          <w:szCs w:val="24"/>
          <w:lang w:val="en-US"/>
        </w:rPr>
      </w:pPr>
    </w:p>
    <w:p w:rsidR="007C0692" w:rsidRPr="00871331" w:rsidRDefault="007C0692" w:rsidP="006E4F7E">
      <w:pPr>
        <w:spacing w:line="480" w:lineRule="auto"/>
        <w:ind w:hanging="720"/>
        <w:rPr>
          <w:rFonts w:cs="Times New Roman"/>
          <w:sz w:val="24"/>
          <w:szCs w:val="24"/>
          <w:lang w:val="en-US"/>
        </w:rPr>
      </w:pPr>
    </w:p>
    <w:p w:rsidR="007C0692" w:rsidRPr="00871331" w:rsidRDefault="007C0692" w:rsidP="006E4F7E">
      <w:pPr>
        <w:spacing w:line="480" w:lineRule="auto"/>
        <w:ind w:hanging="720"/>
        <w:rPr>
          <w:rFonts w:cs="Times New Roman"/>
          <w:sz w:val="24"/>
          <w:szCs w:val="24"/>
          <w:lang w:val="en-US"/>
        </w:rPr>
      </w:pPr>
    </w:p>
    <w:p w:rsidR="007C0692" w:rsidRPr="00871331" w:rsidRDefault="007C0692" w:rsidP="00406B6E">
      <w:pPr>
        <w:spacing w:line="480" w:lineRule="auto"/>
        <w:ind w:hanging="720"/>
        <w:rPr>
          <w:rFonts w:cs="Times New Roman"/>
          <w:sz w:val="24"/>
          <w:szCs w:val="24"/>
          <w:lang w:val="en-US"/>
        </w:rPr>
      </w:pPr>
    </w:p>
    <w:p w:rsidR="009F547E" w:rsidRPr="00871331" w:rsidRDefault="009F547E" w:rsidP="00406B6E">
      <w:pPr>
        <w:spacing w:line="480" w:lineRule="auto"/>
        <w:ind w:hanging="720"/>
        <w:rPr>
          <w:rFonts w:cs="Times New Roman"/>
          <w:sz w:val="24"/>
          <w:szCs w:val="24"/>
          <w:lang w:val="en-US"/>
        </w:rPr>
      </w:pPr>
    </w:p>
    <w:p w:rsidR="00CA2949" w:rsidRPr="00871331" w:rsidRDefault="00CA2949" w:rsidP="00406B6E">
      <w:pPr>
        <w:spacing w:line="480" w:lineRule="auto"/>
        <w:ind w:hanging="720"/>
        <w:rPr>
          <w:rFonts w:cs="Times New Roman"/>
          <w:sz w:val="24"/>
          <w:szCs w:val="24"/>
          <w:lang w:val="en-US"/>
        </w:rPr>
      </w:pPr>
    </w:p>
    <w:p w:rsidR="00CA2949" w:rsidRPr="00871331" w:rsidRDefault="00CA2949" w:rsidP="00406B6E">
      <w:pPr>
        <w:spacing w:line="480" w:lineRule="auto"/>
        <w:ind w:hanging="720"/>
        <w:rPr>
          <w:rFonts w:cs="Times New Roman"/>
          <w:sz w:val="24"/>
          <w:szCs w:val="24"/>
          <w:lang w:val="en-US"/>
        </w:rPr>
      </w:pPr>
    </w:p>
    <w:p w:rsidR="00CA2949" w:rsidRPr="00871331" w:rsidRDefault="00CA2949" w:rsidP="00406B6E">
      <w:pPr>
        <w:spacing w:line="480" w:lineRule="auto"/>
        <w:ind w:hanging="720"/>
        <w:rPr>
          <w:rFonts w:cs="Times New Roman"/>
          <w:sz w:val="24"/>
          <w:szCs w:val="24"/>
          <w:lang w:val="en-US"/>
        </w:rPr>
      </w:pPr>
    </w:p>
    <w:p w:rsidR="00CA2949" w:rsidRPr="00871331" w:rsidRDefault="00CA2949" w:rsidP="00406B6E">
      <w:pPr>
        <w:spacing w:line="480" w:lineRule="auto"/>
        <w:ind w:hanging="720"/>
        <w:rPr>
          <w:rFonts w:cs="Times New Roman"/>
          <w:sz w:val="24"/>
          <w:szCs w:val="24"/>
          <w:lang w:val="en-US"/>
        </w:rPr>
      </w:pPr>
    </w:p>
    <w:p w:rsidR="00CA2949" w:rsidRPr="00871331" w:rsidRDefault="00CA2949" w:rsidP="00406B6E">
      <w:pPr>
        <w:spacing w:line="480" w:lineRule="auto"/>
        <w:ind w:hanging="720"/>
        <w:rPr>
          <w:rFonts w:cs="Times New Roman"/>
          <w:sz w:val="24"/>
          <w:szCs w:val="24"/>
          <w:lang w:val="en-US"/>
        </w:rPr>
      </w:pPr>
    </w:p>
    <w:p w:rsidR="00CA2949" w:rsidRPr="00871331" w:rsidRDefault="00CA2949" w:rsidP="00406B6E">
      <w:pPr>
        <w:spacing w:line="480" w:lineRule="auto"/>
        <w:ind w:hanging="720"/>
        <w:rPr>
          <w:rFonts w:cs="Times New Roman"/>
          <w:sz w:val="24"/>
          <w:szCs w:val="24"/>
          <w:lang w:val="en-US"/>
        </w:rPr>
      </w:pPr>
    </w:p>
    <w:p w:rsidR="009F547E" w:rsidRPr="00871331" w:rsidRDefault="009F547E" w:rsidP="009F547E">
      <w:pPr>
        <w:spacing w:line="240" w:lineRule="auto"/>
        <w:rPr>
          <w:rFonts w:cs="Times New Roman"/>
          <w:sz w:val="24"/>
          <w:szCs w:val="24"/>
          <w:lang w:val="en-US"/>
        </w:rPr>
      </w:pPr>
      <w:proofErr w:type="gramStart"/>
      <w:r w:rsidRPr="00871331">
        <w:rPr>
          <w:rFonts w:cs="Times New Roman"/>
          <w:sz w:val="24"/>
          <w:szCs w:val="24"/>
          <w:lang w:val="en-US"/>
        </w:rPr>
        <w:lastRenderedPageBreak/>
        <w:t>Table 1.</w:t>
      </w:r>
      <w:proofErr w:type="gramEnd"/>
    </w:p>
    <w:p w:rsidR="009F547E" w:rsidRPr="00871331" w:rsidRDefault="009F547E" w:rsidP="009F547E">
      <w:pPr>
        <w:spacing w:line="240" w:lineRule="auto"/>
        <w:rPr>
          <w:rFonts w:cs="Times New Roman"/>
          <w:sz w:val="24"/>
          <w:szCs w:val="24"/>
          <w:lang w:val="en-US"/>
        </w:rPr>
      </w:pPr>
      <w:r w:rsidRPr="00871331">
        <w:rPr>
          <w:rFonts w:cs="Times New Roman"/>
          <w:i/>
          <w:sz w:val="24"/>
          <w:szCs w:val="24"/>
          <w:lang w:val="en-US"/>
        </w:rPr>
        <w:t>A summary of the possible risk and protective factors for online grooming, based on the literature in this review, highlighting consistencies and inconsistencies between online and offline factors</w:t>
      </w:r>
      <w:r w:rsidR="00197AB5" w:rsidRPr="00871331">
        <w:rPr>
          <w:rFonts w:cs="Times New Roman"/>
          <w:i/>
          <w:sz w:val="24"/>
          <w:szCs w:val="24"/>
          <w:lang w:val="en-US"/>
        </w:rPr>
        <w:t xml:space="preserve"> using an ecological approach</w:t>
      </w:r>
      <w:r w:rsidRPr="00871331">
        <w:rPr>
          <w:rFonts w:cs="Times New Roman"/>
          <w:i/>
          <w:sz w:val="24"/>
          <w:szCs w:val="24"/>
          <w:lang w:val="en-US"/>
        </w:rPr>
        <w:t xml:space="preserve">. </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18"/>
        <w:gridCol w:w="2977"/>
        <w:gridCol w:w="3260"/>
      </w:tblGrid>
      <w:tr w:rsidR="009F547E" w:rsidRPr="00871331" w:rsidTr="00B154CB">
        <w:trPr>
          <w:trHeight w:val="416"/>
        </w:trPr>
        <w:tc>
          <w:tcPr>
            <w:tcW w:w="2518" w:type="dxa"/>
          </w:tcPr>
          <w:p w:rsidR="009F547E" w:rsidRPr="00871331" w:rsidRDefault="009F547E" w:rsidP="00B154CB">
            <w:pPr>
              <w:rPr>
                <w:rFonts w:cs="Times New Roman"/>
                <w:b/>
                <w:sz w:val="24"/>
                <w:szCs w:val="24"/>
              </w:rPr>
            </w:pPr>
          </w:p>
          <w:p w:rsidR="009F547E" w:rsidRPr="00871331" w:rsidRDefault="009F547E" w:rsidP="00B154CB">
            <w:pPr>
              <w:rPr>
                <w:rFonts w:cs="Times New Roman"/>
                <w:b/>
                <w:sz w:val="24"/>
                <w:szCs w:val="24"/>
              </w:rPr>
            </w:pP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Risk Factors</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Protective Factors</w:t>
            </w:r>
          </w:p>
        </w:tc>
      </w:tr>
      <w:tr w:rsidR="009F547E" w:rsidRPr="00871331" w:rsidTr="00B154CB">
        <w:tc>
          <w:tcPr>
            <w:tcW w:w="2518" w:type="dxa"/>
            <w:vMerge w:val="restart"/>
          </w:tcPr>
          <w:p w:rsidR="009F547E" w:rsidRPr="00871331" w:rsidRDefault="009F547E" w:rsidP="00B154CB">
            <w:pPr>
              <w:jc w:val="center"/>
              <w:rPr>
                <w:rFonts w:cs="Times New Roman"/>
                <w:b/>
                <w:sz w:val="24"/>
                <w:szCs w:val="24"/>
              </w:rPr>
            </w:pPr>
            <w:r w:rsidRPr="00871331">
              <w:rPr>
                <w:rFonts w:cs="Times New Roman"/>
                <w:b/>
                <w:sz w:val="24"/>
                <w:szCs w:val="24"/>
              </w:rPr>
              <w:t>Individual</w:t>
            </w: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9F547E" w:rsidP="00B154CB">
            <w:pPr>
              <w:rPr>
                <w:rFonts w:cs="Times New Roman"/>
                <w:sz w:val="24"/>
                <w:szCs w:val="24"/>
              </w:rPr>
            </w:pPr>
            <w:r w:rsidRPr="00871331">
              <w:rPr>
                <w:rFonts w:cs="Times New Roman"/>
                <w:sz w:val="24"/>
                <w:szCs w:val="24"/>
              </w:rPr>
              <w:t>Female</w:t>
            </w:r>
          </w:p>
          <w:p w:rsidR="009F547E" w:rsidRPr="00871331" w:rsidRDefault="009F547E" w:rsidP="00B154CB">
            <w:pPr>
              <w:rPr>
                <w:rFonts w:cs="Times New Roman"/>
                <w:sz w:val="24"/>
                <w:szCs w:val="24"/>
              </w:rPr>
            </w:pPr>
            <w:r w:rsidRPr="00871331">
              <w:rPr>
                <w:rFonts w:cs="Times New Roman"/>
                <w:sz w:val="24"/>
                <w:szCs w:val="24"/>
              </w:rPr>
              <w:t xml:space="preserve">Confusion around sexual orientation </w:t>
            </w:r>
          </w:p>
          <w:p w:rsidR="009F547E" w:rsidRPr="00871331" w:rsidRDefault="009F547E" w:rsidP="00B154CB">
            <w:pPr>
              <w:rPr>
                <w:rFonts w:cs="Times New Roman"/>
                <w:sz w:val="24"/>
                <w:szCs w:val="24"/>
              </w:rPr>
            </w:pPr>
            <w:r w:rsidRPr="00871331">
              <w:rPr>
                <w:rFonts w:cs="Times New Roman"/>
                <w:sz w:val="24"/>
                <w:szCs w:val="24"/>
              </w:rPr>
              <w:t>Low self esteem</w:t>
            </w:r>
          </w:p>
          <w:p w:rsidR="009F547E" w:rsidRPr="00871331" w:rsidRDefault="009F547E" w:rsidP="00B154CB">
            <w:pPr>
              <w:rPr>
                <w:rFonts w:cs="Times New Roman"/>
                <w:sz w:val="24"/>
                <w:szCs w:val="24"/>
              </w:rPr>
            </w:pPr>
            <w:r w:rsidRPr="00871331">
              <w:rPr>
                <w:rFonts w:cs="Times New Roman"/>
                <w:sz w:val="24"/>
                <w:szCs w:val="24"/>
              </w:rPr>
              <w:t>Mental health problems</w:t>
            </w:r>
          </w:p>
          <w:p w:rsidR="009F547E" w:rsidRPr="00871331" w:rsidRDefault="009F547E" w:rsidP="00B154CB">
            <w:pPr>
              <w:rPr>
                <w:rFonts w:cs="Times New Roman"/>
                <w:sz w:val="24"/>
                <w:szCs w:val="24"/>
              </w:rPr>
            </w:pPr>
            <w:r w:rsidRPr="00871331">
              <w:rPr>
                <w:rFonts w:cs="Times New Roman"/>
                <w:sz w:val="24"/>
                <w:szCs w:val="24"/>
              </w:rPr>
              <w:t>Social isolation/loneliness</w:t>
            </w:r>
          </w:p>
          <w:p w:rsidR="009F547E" w:rsidRPr="00871331" w:rsidRDefault="009F547E" w:rsidP="00B154CB">
            <w:pPr>
              <w:rPr>
                <w:rFonts w:cs="Times New Roman"/>
                <w:sz w:val="24"/>
                <w:szCs w:val="24"/>
              </w:rPr>
            </w:pPr>
            <w:r w:rsidRPr="00871331">
              <w:rPr>
                <w:rFonts w:cs="Times New Roman"/>
                <w:sz w:val="24"/>
                <w:szCs w:val="24"/>
              </w:rPr>
              <w:t xml:space="preserve">Risk taking </w:t>
            </w:r>
            <w:proofErr w:type="spellStart"/>
            <w:r w:rsidRPr="00871331">
              <w:rPr>
                <w:rFonts w:cs="Times New Roman"/>
                <w:sz w:val="24"/>
                <w:szCs w:val="24"/>
              </w:rPr>
              <w:t>behaviours</w:t>
            </w:r>
            <w:proofErr w:type="spellEnd"/>
          </w:p>
          <w:p w:rsidR="009F547E" w:rsidRPr="00871331" w:rsidRDefault="009F547E" w:rsidP="00B154CB">
            <w:pPr>
              <w:rPr>
                <w:rFonts w:cs="Times New Roman"/>
                <w:sz w:val="24"/>
                <w:szCs w:val="24"/>
              </w:rPr>
            </w:pPr>
            <w:r w:rsidRPr="00871331">
              <w:rPr>
                <w:rFonts w:cs="Times New Roman"/>
                <w:sz w:val="24"/>
                <w:szCs w:val="24"/>
              </w:rPr>
              <w:t>Disability</w:t>
            </w:r>
          </w:p>
          <w:p w:rsidR="009F547E" w:rsidRPr="00871331" w:rsidRDefault="009F547E" w:rsidP="00B154CB">
            <w:pPr>
              <w:rPr>
                <w:rFonts w:cs="Times New Roman"/>
                <w:sz w:val="24"/>
                <w:szCs w:val="24"/>
              </w:rPr>
            </w:pPr>
            <w:r w:rsidRPr="00871331">
              <w:rPr>
                <w:rFonts w:cs="Times New Roman"/>
                <w:sz w:val="24"/>
                <w:szCs w:val="24"/>
              </w:rPr>
              <w:t>Personality traits unknown</w:t>
            </w:r>
          </w:p>
          <w:p w:rsidR="002966A3" w:rsidRPr="00871331" w:rsidRDefault="002966A3" w:rsidP="00B154CB">
            <w:pPr>
              <w:rPr>
                <w:rFonts w:cs="Times New Roman"/>
                <w:sz w:val="24"/>
                <w:szCs w:val="24"/>
              </w:rPr>
            </w:pPr>
            <w:r w:rsidRPr="00871331">
              <w:rPr>
                <w:rFonts w:cs="Times New Roman"/>
                <w:sz w:val="24"/>
                <w:szCs w:val="24"/>
              </w:rPr>
              <w:t>Previous victimisation</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197AB5" w:rsidP="00B154CB">
            <w:pPr>
              <w:rPr>
                <w:rFonts w:cs="Times New Roman"/>
                <w:sz w:val="24"/>
                <w:szCs w:val="24"/>
              </w:rPr>
            </w:pPr>
            <w:r w:rsidRPr="00871331">
              <w:rPr>
                <w:rFonts w:cs="Times New Roman"/>
                <w:sz w:val="24"/>
                <w:szCs w:val="24"/>
              </w:rPr>
              <w:t>Emotional</w:t>
            </w:r>
            <w:r w:rsidR="009F547E" w:rsidRPr="00871331">
              <w:rPr>
                <w:rFonts w:cs="Times New Roman"/>
                <w:sz w:val="24"/>
                <w:szCs w:val="24"/>
              </w:rPr>
              <w:t xml:space="preserve"> stability</w:t>
            </w:r>
          </w:p>
          <w:p w:rsidR="009F547E" w:rsidRPr="00871331" w:rsidRDefault="009F547E" w:rsidP="00B154CB">
            <w:pPr>
              <w:rPr>
                <w:rFonts w:cs="Times New Roman"/>
                <w:sz w:val="24"/>
                <w:szCs w:val="24"/>
              </w:rPr>
            </w:pPr>
            <w:r w:rsidRPr="00871331">
              <w:rPr>
                <w:rFonts w:cs="Times New Roman"/>
                <w:sz w:val="24"/>
                <w:szCs w:val="24"/>
              </w:rPr>
              <w:t>High self esteem</w:t>
            </w:r>
          </w:p>
          <w:p w:rsidR="009F547E" w:rsidRPr="00871331" w:rsidRDefault="009F547E" w:rsidP="00B154CB">
            <w:pPr>
              <w:rPr>
                <w:rFonts w:cs="Times New Roman"/>
                <w:sz w:val="24"/>
                <w:szCs w:val="24"/>
              </w:rPr>
            </w:pPr>
            <w:r w:rsidRPr="00871331">
              <w:rPr>
                <w:rFonts w:cs="Times New Roman"/>
                <w:sz w:val="24"/>
                <w:szCs w:val="24"/>
              </w:rPr>
              <w:t>Social support</w:t>
            </w:r>
          </w:p>
          <w:p w:rsidR="009F547E" w:rsidRPr="00871331" w:rsidRDefault="009F547E" w:rsidP="00B154CB">
            <w:pPr>
              <w:rPr>
                <w:rFonts w:cs="Times New Roman"/>
                <w:sz w:val="24"/>
                <w:szCs w:val="24"/>
              </w:rPr>
            </w:pPr>
            <w:r w:rsidRPr="00871331">
              <w:rPr>
                <w:rFonts w:cs="Times New Roman"/>
                <w:sz w:val="24"/>
                <w:szCs w:val="24"/>
              </w:rPr>
              <w:t xml:space="preserve">Non risk taking </w:t>
            </w:r>
            <w:proofErr w:type="spellStart"/>
            <w:r w:rsidRPr="00871331">
              <w:rPr>
                <w:rFonts w:cs="Times New Roman"/>
                <w:sz w:val="24"/>
                <w:szCs w:val="24"/>
              </w:rPr>
              <w:t>behaviour</w:t>
            </w:r>
            <w:proofErr w:type="spellEnd"/>
          </w:p>
          <w:p w:rsidR="009F547E" w:rsidRPr="00871331" w:rsidRDefault="009F547E" w:rsidP="00B154CB">
            <w:pPr>
              <w:rPr>
                <w:rFonts w:cs="Times New Roman"/>
                <w:sz w:val="24"/>
                <w:szCs w:val="24"/>
              </w:rPr>
            </w:pPr>
          </w:p>
        </w:tc>
      </w:tr>
      <w:tr w:rsidR="009F547E" w:rsidRPr="00871331" w:rsidTr="00B154CB">
        <w:tc>
          <w:tcPr>
            <w:tcW w:w="2518" w:type="dxa"/>
            <w:vMerge/>
          </w:tcPr>
          <w:p w:rsidR="009F547E" w:rsidRPr="00871331" w:rsidRDefault="009F547E" w:rsidP="00B154CB">
            <w:pPr>
              <w:jc w:val="center"/>
              <w:rPr>
                <w:rFonts w:cs="Times New Roman"/>
                <w:b/>
                <w:sz w:val="24"/>
                <w:szCs w:val="24"/>
              </w:rPr>
            </w:pP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Fonts w:cs="Times New Roman"/>
                <w:sz w:val="24"/>
                <w:szCs w:val="24"/>
              </w:rPr>
            </w:pPr>
            <w:r w:rsidRPr="00871331">
              <w:rPr>
                <w:rFonts w:cs="Times New Roman"/>
                <w:sz w:val="24"/>
                <w:szCs w:val="24"/>
              </w:rPr>
              <w:t>Adolescents</w:t>
            </w:r>
          </w:p>
          <w:p w:rsidR="009F547E" w:rsidRPr="00871331" w:rsidRDefault="009F547E" w:rsidP="00B154CB">
            <w:pPr>
              <w:rPr>
                <w:rFonts w:cs="Times New Roman"/>
                <w:sz w:val="24"/>
                <w:szCs w:val="24"/>
              </w:rPr>
            </w:pPr>
            <w:r w:rsidRPr="00871331">
              <w:rPr>
                <w:rFonts w:cs="Times New Roman"/>
                <w:sz w:val="24"/>
                <w:szCs w:val="24"/>
              </w:rPr>
              <w:t>Frequent internet access</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jc w:val="center"/>
              <w:rPr>
                <w:rFonts w:cs="Times New Roman"/>
                <w:sz w:val="24"/>
                <w:szCs w:val="24"/>
              </w:rPr>
            </w:pPr>
          </w:p>
        </w:tc>
      </w:tr>
      <w:tr w:rsidR="009F547E" w:rsidRPr="00871331" w:rsidTr="00B154CB">
        <w:tc>
          <w:tcPr>
            <w:tcW w:w="2518" w:type="dxa"/>
            <w:vMerge w:val="restart"/>
          </w:tcPr>
          <w:p w:rsidR="009F547E" w:rsidRPr="00871331" w:rsidRDefault="009F547E" w:rsidP="00B154CB">
            <w:pPr>
              <w:jc w:val="center"/>
              <w:rPr>
                <w:rFonts w:cs="Times New Roman"/>
                <w:b/>
                <w:sz w:val="24"/>
                <w:szCs w:val="24"/>
              </w:rPr>
            </w:pPr>
            <w:r w:rsidRPr="00871331">
              <w:rPr>
                <w:rFonts w:cs="Times New Roman"/>
                <w:b/>
                <w:sz w:val="24"/>
                <w:szCs w:val="24"/>
              </w:rPr>
              <w:t>Family</w:t>
            </w: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9F547E" w:rsidP="00B154CB">
            <w:pPr>
              <w:rPr>
                <w:rFonts w:cs="Times New Roman"/>
                <w:sz w:val="24"/>
                <w:szCs w:val="24"/>
              </w:rPr>
            </w:pPr>
            <w:r w:rsidRPr="00871331">
              <w:rPr>
                <w:rFonts w:cs="Times New Roman"/>
                <w:sz w:val="24"/>
                <w:szCs w:val="24"/>
              </w:rPr>
              <w:t>Conflict with parents</w:t>
            </w:r>
          </w:p>
          <w:p w:rsidR="009F547E" w:rsidRPr="00871331" w:rsidRDefault="009F547E" w:rsidP="00B154CB">
            <w:pPr>
              <w:rPr>
                <w:rFonts w:cs="Times New Roman"/>
                <w:sz w:val="24"/>
                <w:szCs w:val="24"/>
              </w:rPr>
            </w:pPr>
            <w:r w:rsidRPr="00871331">
              <w:rPr>
                <w:rFonts w:cs="Times New Roman"/>
                <w:sz w:val="24"/>
                <w:szCs w:val="24"/>
              </w:rPr>
              <w:t>Single parent or reconstituted family</w:t>
            </w:r>
          </w:p>
          <w:p w:rsidR="009F547E" w:rsidRPr="00871331" w:rsidRDefault="009F547E" w:rsidP="00B154CB">
            <w:pPr>
              <w:rPr>
                <w:rFonts w:cs="Times New Roman"/>
                <w:sz w:val="24"/>
                <w:szCs w:val="24"/>
              </w:rPr>
            </w:pPr>
            <w:r w:rsidRPr="00871331">
              <w:rPr>
                <w:rFonts w:cs="Times New Roman"/>
                <w:sz w:val="24"/>
                <w:szCs w:val="24"/>
              </w:rPr>
              <w:t>Low satisfaction with family</w:t>
            </w:r>
          </w:p>
          <w:p w:rsidR="009F547E" w:rsidRPr="00871331" w:rsidRDefault="009F547E" w:rsidP="00B154CB">
            <w:pPr>
              <w:rPr>
                <w:rFonts w:cs="Times New Roman"/>
                <w:sz w:val="24"/>
                <w:szCs w:val="24"/>
              </w:rPr>
            </w:pPr>
            <w:r w:rsidRPr="00871331">
              <w:rPr>
                <w:rFonts w:cs="Times New Roman"/>
                <w:sz w:val="24"/>
                <w:szCs w:val="24"/>
              </w:rPr>
              <w:t>Parental substance abuse</w:t>
            </w:r>
          </w:p>
          <w:p w:rsidR="009F547E" w:rsidRPr="00871331" w:rsidRDefault="009F547E" w:rsidP="00B154CB">
            <w:pPr>
              <w:rPr>
                <w:rFonts w:cs="Times New Roman"/>
                <w:sz w:val="24"/>
                <w:szCs w:val="24"/>
              </w:rPr>
            </w:pPr>
            <w:r w:rsidRPr="00871331">
              <w:rPr>
                <w:rFonts w:cs="Times New Roman"/>
                <w:sz w:val="24"/>
                <w:szCs w:val="24"/>
              </w:rPr>
              <w:t>Lack of family cohesion</w:t>
            </w:r>
          </w:p>
          <w:p w:rsidR="009F547E" w:rsidRPr="00871331" w:rsidRDefault="009F547E" w:rsidP="00B154CB">
            <w:pPr>
              <w:rPr>
                <w:rFonts w:cs="Times New Roman"/>
                <w:sz w:val="24"/>
                <w:szCs w:val="24"/>
              </w:rPr>
            </w:pPr>
            <w:r w:rsidRPr="00871331">
              <w:rPr>
                <w:rFonts w:cs="Times New Roman"/>
                <w:sz w:val="24"/>
                <w:szCs w:val="24"/>
              </w:rPr>
              <w:t>Poor family relationships</w:t>
            </w:r>
          </w:p>
          <w:p w:rsidR="009F547E" w:rsidRPr="00871331" w:rsidRDefault="009F547E" w:rsidP="00B154CB">
            <w:pPr>
              <w:rPr>
                <w:rFonts w:cs="Times New Roman"/>
                <w:sz w:val="24"/>
                <w:szCs w:val="24"/>
              </w:rPr>
            </w:pPr>
            <w:r w:rsidRPr="00871331">
              <w:rPr>
                <w:rFonts w:cs="Times New Roman"/>
                <w:sz w:val="24"/>
                <w:szCs w:val="24"/>
              </w:rPr>
              <w:t>Socio-economic status unknown, but possibly low SES or poverty influences</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9F547E" w:rsidP="00B154CB">
            <w:pPr>
              <w:rPr>
                <w:rFonts w:cs="Times New Roman"/>
                <w:sz w:val="24"/>
                <w:szCs w:val="24"/>
              </w:rPr>
            </w:pPr>
            <w:r w:rsidRPr="00871331">
              <w:rPr>
                <w:rFonts w:cs="Times New Roman"/>
                <w:sz w:val="24"/>
                <w:szCs w:val="24"/>
              </w:rPr>
              <w:t>Supportive relationship with parents</w:t>
            </w:r>
          </w:p>
        </w:tc>
      </w:tr>
      <w:tr w:rsidR="009F547E" w:rsidRPr="00871331" w:rsidTr="00B154CB">
        <w:tc>
          <w:tcPr>
            <w:tcW w:w="2518" w:type="dxa"/>
            <w:vMerge/>
          </w:tcPr>
          <w:p w:rsidR="009F547E" w:rsidRPr="00871331" w:rsidRDefault="009F547E" w:rsidP="00B154CB">
            <w:pPr>
              <w:jc w:val="center"/>
              <w:rPr>
                <w:rFonts w:cs="Times New Roman"/>
                <w:b/>
                <w:sz w:val="24"/>
                <w:szCs w:val="24"/>
              </w:rPr>
            </w:pP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Fonts w:cs="Times New Roman"/>
                <w:sz w:val="24"/>
                <w:szCs w:val="24"/>
              </w:rPr>
            </w:pPr>
            <w:r w:rsidRPr="00871331">
              <w:rPr>
                <w:rFonts w:cs="Times New Roman"/>
                <w:sz w:val="24"/>
                <w:szCs w:val="24"/>
              </w:rPr>
              <w:t>Parental failure to monitor online activity</w:t>
            </w:r>
          </w:p>
          <w:p w:rsidR="009F547E" w:rsidRPr="00871331" w:rsidRDefault="009F547E" w:rsidP="00B154CB">
            <w:pPr>
              <w:rPr>
                <w:rFonts w:cs="Times New Roman"/>
                <w:sz w:val="24"/>
                <w:szCs w:val="24"/>
              </w:rPr>
            </w:pPr>
            <w:r w:rsidRPr="00871331">
              <w:rPr>
                <w:rFonts w:cs="Times New Roman"/>
                <w:sz w:val="24"/>
                <w:szCs w:val="24"/>
              </w:rPr>
              <w:t xml:space="preserve">Lack of parental involvement with the internet </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Fonts w:cs="Times New Roman"/>
                <w:sz w:val="24"/>
                <w:szCs w:val="24"/>
              </w:rPr>
            </w:pPr>
            <w:r w:rsidRPr="00871331">
              <w:rPr>
                <w:rFonts w:cs="Times New Roman"/>
                <w:sz w:val="24"/>
                <w:szCs w:val="24"/>
              </w:rPr>
              <w:t>Parental internet monitoring</w:t>
            </w:r>
          </w:p>
          <w:p w:rsidR="009F547E" w:rsidRPr="00871331" w:rsidRDefault="009F547E" w:rsidP="00B154CB">
            <w:pPr>
              <w:rPr>
                <w:rFonts w:cs="Times New Roman"/>
                <w:sz w:val="24"/>
                <w:szCs w:val="24"/>
              </w:rPr>
            </w:pPr>
            <w:r w:rsidRPr="00871331">
              <w:rPr>
                <w:rFonts w:cs="Times New Roman"/>
                <w:sz w:val="24"/>
                <w:szCs w:val="24"/>
              </w:rPr>
              <w:t>Young person’s awareness of parental internet monitoring</w:t>
            </w:r>
          </w:p>
          <w:p w:rsidR="009F547E" w:rsidRPr="00871331" w:rsidRDefault="009F547E" w:rsidP="00B154CB">
            <w:pPr>
              <w:rPr>
                <w:rFonts w:cs="Times New Roman"/>
                <w:sz w:val="24"/>
                <w:szCs w:val="24"/>
              </w:rPr>
            </w:pPr>
            <w:r w:rsidRPr="00871331">
              <w:rPr>
                <w:rFonts w:cs="Times New Roman"/>
                <w:sz w:val="24"/>
                <w:szCs w:val="24"/>
              </w:rPr>
              <w:t>Parental involvement with internet</w:t>
            </w:r>
          </w:p>
          <w:p w:rsidR="009F547E" w:rsidRPr="00871331" w:rsidRDefault="009F547E" w:rsidP="00B154CB">
            <w:pPr>
              <w:rPr>
                <w:rFonts w:cs="Times New Roman"/>
                <w:sz w:val="24"/>
                <w:szCs w:val="24"/>
              </w:rPr>
            </w:pPr>
            <w:r w:rsidRPr="00871331">
              <w:rPr>
                <w:rFonts w:cs="Times New Roman"/>
                <w:sz w:val="24"/>
                <w:szCs w:val="24"/>
              </w:rPr>
              <w:t>High parental education</w:t>
            </w:r>
          </w:p>
        </w:tc>
      </w:tr>
      <w:tr w:rsidR="009F547E" w:rsidRPr="00871331" w:rsidTr="00B154CB">
        <w:trPr>
          <w:trHeight w:val="77"/>
        </w:trPr>
        <w:tc>
          <w:tcPr>
            <w:tcW w:w="2518" w:type="dxa"/>
            <w:vMerge w:val="restart"/>
          </w:tcPr>
          <w:p w:rsidR="009F547E" w:rsidRPr="00871331" w:rsidRDefault="009F547E" w:rsidP="00B154CB">
            <w:pPr>
              <w:jc w:val="center"/>
              <w:rPr>
                <w:rFonts w:cs="Times New Roman"/>
                <w:b/>
                <w:sz w:val="24"/>
                <w:szCs w:val="24"/>
              </w:rPr>
            </w:pPr>
            <w:r w:rsidRPr="00871331">
              <w:rPr>
                <w:rFonts w:cs="Times New Roman"/>
                <w:b/>
                <w:sz w:val="24"/>
                <w:szCs w:val="24"/>
              </w:rPr>
              <w:t>Community</w:t>
            </w: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9F547E" w:rsidP="00B154CB">
            <w:pPr>
              <w:rPr>
                <w:rFonts w:cs="Times New Roman"/>
                <w:sz w:val="24"/>
                <w:szCs w:val="24"/>
              </w:rPr>
            </w:pPr>
            <w:r w:rsidRPr="00871331">
              <w:rPr>
                <w:rFonts w:cs="Times New Roman"/>
                <w:sz w:val="24"/>
                <w:szCs w:val="24"/>
              </w:rPr>
              <w:t>Social isolation</w:t>
            </w:r>
          </w:p>
          <w:p w:rsidR="009F547E" w:rsidRPr="00871331" w:rsidRDefault="009F547E" w:rsidP="00B154CB">
            <w:pPr>
              <w:rPr>
                <w:rFonts w:cs="Times New Roman"/>
                <w:sz w:val="24"/>
                <w:szCs w:val="24"/>
              </w:rPr>
            </w:pPr>
            <w:r w:rsidRPr="00871331">
              <w:rPr>
                <w:rFonts w:cs="Times New Roman"/>
                <w:sz w:val="24"/>
                <w:szCs w:val="24"/>
              </w:rPr>
              <w:t xml:space="preserve">Possibly problems with school </w:t>
            </w:r>
          </w:p>
          <w:p w:rsidR="009F547E" w:rsidRPr="00871331" w:rsidRDefault="009F547E" w:rsidP="00B154CB">
            <w:pPr>
              <w:rPr>
                <w:rFonts w:cs="Times New Roman"/>
                <w:sz w:val="24"/>
                <w:szCs w:val="24"/>
              </w:rPr>
            </w:pPr>
            <w:r w:rsidRPr="00871331">
              <w:rPr>
                <w:rFonts w:cs="Times New Roman"/>
                <w:sz w:val="24"/>
                <w:szCs w:val="24"/>
              </w:rPr>
              <w:t>Possibly dissatisfaction with school</w:t>
            </w:r>
          </w:p>
          <w:p w:rsidR="009F547E" w:rsidRPr="00871331" w:rsidRDefault="009F547E" w:rsidP="00B154CB">
            <w:pPr>
              <w:rPr>
                <w:rFonts w:cs="Times New Roman"/>
                <w:sz w:val="24"/>
                <w:szCs w:val="24"/>
              </w:rPr>
            </w:pPr>
            <w:r w:rsidRPr="00871331">
              <w:rPr>
                <w:rFonts w:cs="Times New Roman"/>
                <w:sz w:val="24"/>
                <w:szCs w:val="24"/>
              </w:rPr>
              <w:t>Possibly low intelligence</w:t>
            </w:r>
          </w:p>
          <w:p w:rsidR="009F547E" w:rsidRPr="00871331" w:rsidRDefault="009F547E" w:rsidP="00B154CB">
            <w:pPr>
              <w:rPr>
                <w:rFonts w:cs="Times New Roman"/>
                <w:sz w:val="24"/>
                <w:szCs w:val="24"/>
              </w:rPr>
            </w:pPr>
            <w:r w:rsidRPr="00871331">
              <w:rPr>
                <w:rFonts w:cs="Times New Roman"/>
                <w:sz w:val="24"/>
                <w:szCs w:val="24"/>
              </w:rPr>
              <w:t xml:space="preserve">Weak or limited peer </w:t>
            </w:r>
            <w:r w:rsidRPr="00871331">
              <w:rPr>
                <w:rFonts w:cs="Times New Roman"/>
                <w:sz w:val="24"/>
                <w:szCs w:val="24"/>
              </w:rPr>
              <w:lastRenderedPageBreak/>
              <w:t>support</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lastRenderedPageBreak/>
              <w:t>Offline &amp; Online</w:t>
            </w:r>
          </w:p>
          <w:p w:rsidR="009F547E" w:rsidRPr="00871331" w:rsidRDefault="009F547E" w:rsidP="00B154CB">
            <w:pPr>
              <w:rPr>
                <w:rFonts w:cs="Times New Roman"/>
                <w:sz w:val="24"/>
                <w:szCs w:val="24"/>
              </w:rPr>
            </w:pPr>
            <w:r w:rsidRPr="00871331">
              <w:rPr>
                <w:rFonts w:cs="Times New Roman"/>
                <w:sz w:val="24"/>
                <w:szCs w:val="24"/>
              </w:rPr>
              <w:t>High life satisfaction regarding support from peers</w:t>
            </w:r>
          </w:p>
          <w:p w:rsidR="009F547E" w:rsidRPr="00871331" w:rsidRDefault="009F547E" w:rsidP="00B154CB">
            <w:pPr>
              <w:rPr>
                <w:rFonts w:cs="Times New Roman"/>
                <w:sz w:val="24"/>
                <w:szCs w:val="24"/>
              </w:rPr>
            </w:pPr>
          </w:p>
        </w:tc>
      </w:tr>
      <w:tr w:rsidR="009F547E" w:rsidRPr="00871331" w:rsidTr="00B154CB">
        <w:trPr>
          <w:trHeight w:val="77"/>
        </w:trPr>
        <w:tc>
          <w:tcPr>
            <w:tcW w:w="2518" w:type="dxa"/>
            <w:vMerge/>
          </w:tcPr>
          <w:p w:rsidR="009F547E" w:rsidRPr="00871331" w:rsidRDefault="009F547E" w:rsidP="00B154CB">
            <w:pPr>
              <w:jc w:val="center"/>
              <w:rPr>
                <w:rFonts w:cs="Times New Roman"/>
                <w:b/>
                <w:sz w:val="24"/>
                <w:szCs w:val="24"/>
              </w:rPr>
            </w:pP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Fonts w:cs="Times New Roman"/>
                <w:sz w:val="24"/>
                <w:szCs w:val="24"/>
              </w:rPr>
            </w:pPr>
            <w:r w:rsidRPr="00871331">
              <w:rPr>
                <w:rFonts w:cs="Times New Roman"/>
                <w:sz w:val="24"/>
                <w:szCs w:val="24"/>
              </w:rPr>
              <w:t>Possibly rural areas but largely unknown</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Fonts w:cs="Times New Roman"/>
                <w:sz w:val="24"/>
                <w:szCs w:val="24"/>
              </w:rPr>
            </w:pPr>
          </w:p>
        </w:tc>
      </w:tr>
      <w:tr w:rsidR="009F547E" w:rsidRPr="00871331" w:rsidTr="00B154CB">
        <w:trPr>
          <w:trHeight w:val="77"/>
        </w:trPr>
        <w:tc>
          <w:tcPr>
            <w:tcW w:w="2518" w:type="dxa"/>
            <w:vMerge w:val="restart"/>
          </w:tcPr>
          <w:p w:rsidR="009F547E" w:rsidRPr="00871331" w:rsidRDefault="009F547E" w:rsidP="00B154CB">
            <w:pPr>
              <w:jc w:val="center"/>
              <w:rPr>
                <w:rFonts w:cs="Times New Roman"/>
                <w:b/>
                <w:sz w:val="24"/>
                <w:szCs w:val="24"/>
              </w:rPr>
            </w:pPr>
            <w:r w:rsidRPr="00871331">
              <w:rPr>
                <w:rFonts w:cs="Times New Roman"/>
                <w:b/>
                <w:sz w:val="24"/>
                <w:szCs w:val="24"/>
              </w:rPr>
              <w:t>Culture</w:t>
            </w: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9F547E" w:rsidP="00B154CB">
            <w:pPr>
              <w:rPr>
                <w:rFonts w:cs="Times New Roman"/>
                <w:sz w:val="24"/>
                <w:szCs w:val="24"/>
              </w:rPr>
            </w:pPr>
            <w:r w:rsidRPr="00871331">
              <w:rPr>
                <w:rFonts w:cs="Times New Roman"/>
                <w:sz w:val="24"/>
                <w:szCs w:val="24"/>
              </w:rPr>
              <w:t>Largely unknown</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Offline &amp; Online</w:t>
            </w:r>
          </w:p>
          <w:p w:rsidR="009F547E" w:rsidRPr="00871331" w:rsidRDefault="009F547E" w:rsidP="00B154CB">
            <w:pPr>
              <w:rPr>
                <w:rStyle w:val="CommentReference"/>
              </w:rPr>
            </w:pPr>
            <w:r w:rsidRPr="00871331">
              <w:rPr>
                <w:rFonts w:cs="Times New Roman"/>
                <w:sz w:val="24"/>
                <w:szCs w:val="24"/>
              </w:rPr>
              <w:t>Largely unknown</w:t>
            </w:r>
          </w:p>
        </w:tc>
      </w:tr>
      <w:tr w:rsidR="009F547E" w:rsidRPr="00871331" w:rsidTr="00B154CB">
        <w:trPr>
          <w:trHeight w:val="77"/>
        </w:trPr>
        <w:tc>
          <w:tcPr>
            <w:tcW w:w="2518" w:type="dxa"/>
            <w:vMerge/>
          </w:tcPr>
          <w:p w:rsidR="009F547E" w:rsidRPr="00871331" w:rsidRDefault="009F547E" w:rsidP="00B154CB">
            <w:pPr>
              <w:jc w:val="center"/>
              <w:rPr>
                <w:rFonts w:cs="Times New Roman"/>
                <w:b/>
                <w:sz w:val="24"/>
                <w:szCs w:val="24"/>
              </w:rPr>
            </w:pPr>
          </w:p>
        </w:tc>
        <w:tc>
          <w:tcPr>
            <w:tcW w:w="2977"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Fonts w:cs="Times New Roman"/>
                <w:sz w:val="24"/>
                <w:szCs w:val="24"/>
              </w:rPr>
            </w:pPr>
            <w:r w:rsidRPr="00871331">
              <w:rPr>
                <w:rFonts w:cs="Times New Roman"/>
                <w:sz w:val="24"/>
                <w:szCs w:val="24"/>
              </w:rPr>
              <w:t>Largely unknown</w:t>
            </w:r>
          </w:p>
        </w:tc>
        <w:tc>
          <w:tcPr>
            <w:tcW w:w="3260" w:type="dxa"/>
          </w:tcPr>
          <w:p w:rsidR="009F547E" w:rsidRPr="00871331" w:rsidRDefault="009F547E" w:rsidP="00B154CB">
            <w:pPr>
              <w:jc w:val="center"/>
              <w:rPr>
                <w:rFonts w:cs="Times New Roman"/>
                <w:b/>
                <w:sz w:val="24"/>
                <w:szCs w:val="24"/>
              </w:rPr>
            </w:pPr>
            <w:r w:rsidRPr="00871331">
              <w:rPr>
                <w:rFonts w:cs="Times New Roman"/>
                <w:b/>
                <w:sz w:val="24"/>
                <w:szCs w:val="24"/>
              </w:rPr>
              <w:t>Online Only</w:t>
            </w:r>
          </w:p>
          <w:p w:rsidR="009F547E" w:rsidRPr="00871331" w:rsidRDefault="009F547E" w:rsidP="00B154CB">
            <w:pPr>
              <w:rPr>
                <w:rStyle w:val="CommentReference"/>
              </w:rPr>
            </w:pPr>
            <w:r w:rsidRPr="00871331">
              <w:rPr>
                <w:rFonts w:cs="Times New Roman"/>
                <w:sz w:val="24"/>
                <w:szCs w:val="24"/>
              </w:rPr>
              <w:t>Largely unknown</w:t>
            </w:r>
          </w:p>
        </w:tc>
      </w:tr>
    </w:tbl>
    <w:p w:rsidR="009F547E" w:rsidRPr="00871331" w:rsidRDefault="009F547E" w:rsidP="00406B6E">
      <w:pPr>
        <w:spacing w:line="480" w:lineRule="auto"/>
        <w:ind w:hanging="720"/>
        <w:rPr>
          <w:rFonts w:cs="Times New Roman"/>
          <w:sz w:val="24"/>
          <w:szCs w:val="24"/>
          <w:lang w:val="en-US"/>
        </w:rPr>
      </w:pPr>
    </w:p>
    <w:sectPr w:rsidR="009F547E" w:rsidRPr="00871331" w:rsidSect="003C3A99">
      <w:headerReference w:type="default" r:id="rId25"/>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EE" w:rsidRDefault="00D600EE" w:rsidP="00743E9D">
      <w:pPr>
        <w:spacing w:after="0" w:line="240" w:lineRule="auto"/>
      </w:pPr>
      <w:r>
        <w:separator/>
      </w:r>
    </w:p>
  </w:endnote>
  <w:endnote w:type="continuationSeparator" w:id="0">
    <w:p w:rsidR="00D600EE" w:rsidRDefault="00D600EE" w:rsidP="0074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dvFORMAT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237943"/>
      <w:docPartObj>
        <w:docPartGallery w:val="Page Numbers (Bottom of Page)"/>
        <w:docPartUnique/>
      </w:docPartObj>
    </w:sdtPr>
    <w:sdtEndPr>
      <w:rPr>
        <w:noProof/>
      </w:rPr>
    </w:sdtEndPr>
    <w:sdtContent>
      <w:p w:rsidR="00D600EE" w:rsidRDefault="00D600EE">
        <w:pPr>
          <w:pStyle w:val="Footer"/>
          <w:jc w:val="center"/>
        </w:pPr>
        <w:fldSimple w:instr=" PAGE   \* MERGEFORMAT ">
          <w:r w:rsidR="00653A28">
            <w:rPr>
              <w:noProof/>
            </w:rPr>
            <w:t>2</w:t>
          </w:r>
        </w:fldSimple>
      </w:p>
    </w:sdtContent>
  </w:sdt>
  <w:p w:rsidR="00D600EE" w:rsidRDefault="00D60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EE" w:rsidRDefault="00D600EE" w:rsidP="00743E9D">
      <w:pPr>
        <w:spacing w:after="0" w:line="240" w:lineRule="auto"/>
      </w:pPr>
      <w:r>
        <w:separator/>
      </w:r>
    </w:p>
  </w:footnote>
  <w:footnote w:type="continuationSeparator" w:id="0">
    <w:p w:rsidR="00D600EE" w:rsidRDefault="00D600EE" w:rsidP="0074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EE" w:rsidRDefault="00D600EE">
    <w:pPr>
      <w:pStyle w:val="Header"/>
    </w:pPr>
    <w:r>
      <w:t>YOUNG PEOPLE’S VULNERABILITIES TO ONLINE GROOMING (Whittle et al., 2013)</w:t>
    </w:r>
  </w:p>
  <w:p w:rsidR="00D600EE" w:rsidRDefault="00D60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EE" w:rsidRDefault="00D600EE">
    <w:pPr>
      <w:pStyle w:val="Header"/>
    </w:pPr>
    <w:r>
      <w:t>RUNNING HEAD: YOUNG PEOPLE’S VULNERABILITIES TO ONLINE GROOMING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0F3D"/>
    <w:multiLevelType w:val="multilevel"/>
    <w:tmpl w:val="AB3CB06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6E23919"/>
    <w:multiLevelType w:val="hybridMultilevel"/>
    <w:tmpl w:val="9CC2270C"/>
    <w:lvl w:ilvl="0" w:tplc="DF1A68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51124"/>
    <w:multiLevelType w:val="hybridMultilevel"/>
    <w:tmpl w:val="9CA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1035C"/>
    <w:multiLevelType w:val="hybridMultilevel"/>
    <w:tmpl w:val="074AE7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400A66"/>
    <w:multiLevelType w:val="hybridMultilevel"/>
    <w:tmpl w:val="EB1E7CE8"/>
    <w:lvl w:ilvl="0" w:tplc="267A5D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8E2286"/>
    <w:multiLevelType w:val="multilevel"/>
    <w:tmpl w:val="524A63C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39449D4"/>
    <w:multiLevelType w:val="hybridMultilevel"/>
    <w:tmpl w:val="F75A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5649C"/>
    <w:multiLevelType w:val="hybridMultilevel"/>
    <w:tmpl w:val="E34C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7E7D83"/>
    <w:multiLevelType w:val="hybridMultilevel"/>
    <w:tmpl w:val="03C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6190D"/>
    <w:multiLevelType w:val="hybridMultilevel"/>
    <w:tmpl w:val="54849C4C"/>
    <w:lvl w:ilvl="0" w:tplc="949A4C9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B270F"/>
    <w:multiLevelType w:val="hybridMultilevel"/>
    <w:tmpl w:val="616270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3005C3"/>
    <w:multiLevelType w:val="hybridMultilevel"/>
    <w:tmpl w:val="BF06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51BC5"/>
    <w:multiLevelType w:val="hybridMultilevel"/>
    <w:tmpl w:val="5EB49922"/>
    <w:lvl w:ilvl="0" w:tplc="B3D819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578B2"/>
    <w:multiLevelType w:val="multilevel"/>
    <w:tmpl w:val="524A63C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73D6110"/>
    <w:multiLevelType w:val="multilevel"/>
    <w:tmpl w:val="E18C703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38C342E2"/>
    <w:multiLevelType w:val="hybridMultilevel"/>
    <w:tmpl w:val="3D9C1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D54B0"/>
    <w:multiLevelType w:val="hybridMultilevel"/>
    <w:tmpl w:val="0B1EC474"/>
    <w:lvl w:ilvl="0" w:tplc="723E19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C6358"/>
    <w:multiLevelType w:val="hybridMultilevel"/>
    <w:tmpl w:val="088C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0701F"/>
    <w:multiLevelType w:val="hybridMultilevel"/>
    <w:tmpl w:val="37D8C3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CF37FE"/>
    <w:multiLevelType w:val="hybridMultilevel"/>
    <w:tmpl w:val="7624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C5C3E"/>
    <w:multiLevelType w:val="hybridMultilevel"/>
    <w:tmpl w:val="6B647BBC"/>
    <w:lvl w:ilvl="0" w:tplc="446EB0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666A68"/>
    <w:multiLevelType w:val="hybridMultilevel"/>
    <w:tmpl w:val="B49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408CE"/>
    <w:multiLevelType w:val="hybridMultilevel"/>
    <w:tmpl w:val="83C81B70"/>
    <w:lvl w:ilvl="0" w:tplc="AD7632CE">
      <w:start w:val="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03A07"/>
    <w:multiLevelType w:val="hybridMultilevel"/>
    <w:tmpl w:val="CC44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71135A"/>
    <w:multiLevelType w:val="hybridMultilevel"/>
    <w:tmpl w:val="10B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621CB"/>
    <w:multiLevelType w:val="hybridMultilevel"/>
    <w:tmpl w:val="30F8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9D50CB"/>
    <w:multiLevelType w:val="hybridMultilevel"/>
    <w:tmpl w:val="A756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3C46E4"/>
    <w:multiLevelType w:val="hybridMultilevel"/>
    <w:tmpl w:val="C3566130"/>
    <w:lvl w:ilvl="0" w:tplc="539E60BE">
      <w:start w:val="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91A1C"/>
    <w:multiLevelType w:val="hybridMultilevel"/>
    <w:tmpl w:val="EC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310E5"/>
    <w:multiLevelType w:val="hybridMultilevel"/>
    <w:tmpl w:val="B5FA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4753D4"/>
    <w:multiLevelType w:val="hybridMultilevel"/>
    <w:tmpl w:val="346A3AC0"/>
    <w:lvl w:ilvl="0" w:tplc="63F6488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385856"/>
    <w:multiLevelType w:val="hybridMultilevel"/>
    <w:tmpl w:val="A2C4A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AE0850"/>
    <w:multiLevelType w:val="hybridMultilevel"/>
    <w:tmpl w:val="C974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1635D"/>
    <w:multiLevelType w:val="hybridMultilevel"/>
    <w:tmpl w:val="ED5EB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E11B50"/>
    <w:multiLevelType w:val="hybridMultilevel"/>
    <w:tmpl w:val="F81A9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853B38"/>
    <w:multiLevelType w:val="hybridMultilevel"/>
    <w:tmpl w:val="0DFA889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6">
    <w:nsid w:val="7A5A30E0"/>
    <w:multiLevelType w:val="hybridMultilevel"/>
    <w:tmpl w:val="DCBCC37A"/>
    <w:lvl w:ilvl="0" w:tplc="7C3C9B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820D47"/>
    <w:multiLevelType w:val="hybridMultilevel"/>
    <w:tmpl w:val="262E0BDE"/>
    <w:lvl w:ilvl="0" w:tplc="28DCC9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C6290"/>
    <w:multiLevelType w:val="hybridMultilevel"/>
    <w:tmpl w:val="D52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E034A"/>
    <w:multiLevelType w:val="hybridMultilevel"/>
    <w:tmpl w:val="A03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
  </w:num>
  <w:num w:numId="4">
    <w:abstractNumId w:val="18"/>
  </w:num>
  <w:num w:numId="5">
    <w:abstractNumId w:val="10"/>
  </w:num>
  <w:num w:numId="6">
    <w:abstractNumId w:val="3"/>
  </w:num>
  <w:num w:numId="7">
    <w:abstractNumId w:val="9"/>
  </w:num>
  <w:num w:numId="8">
    <w:abstractNumId w:val="12"/>
  </w:num>
  <w:num w:numId="9">
    <w:abstractNumId w:val="32"/>
  </w:num>
  <w:num w:numId="10">
    <w:abstractNumId w:val="34"/>
  </w:num>
  <w:num w:numId="11">
    <w:abstractNumId w:val="20"/>
  </w:num>
  <w:num w:numId="12">
    <w:abstractNumId w:val="8"/>
  </w:num>
  <w:num w:numId="13">
    <w:abstractNumId w:val="37"/>
  </w:num>
  <w:num w:numId="14">
    <w:abstractNumId w:val="38"/>
  </w:num>
  <w:num w:numId="15">
    <w:abstractNumId w:val="31"/>
  </w:num>
  <w:num w:numId="16">
    <w:abstractNumId w:val="4"/>
  </w:num>
  <w:num w:numId="17">
    <w:abstractNumId w:val="36"/>
  </w:num>
  <w:num w:numId="18">
    <w:abstractNumId w:val="6"/>
  </w:num>
  <w:num w:numId="19">
    <w:abstractNumId w:val="29"/>
  </w:num>
  <w:num w:numId="20">
    <w:abstractNumId w:val="26"/>
  </w:num>
  <w:num w:numId="21">
    <w:abstractNumId w:val="24"/>
  </w:num>
  <w:num w:numId="22">
    <w:abstractNumId w:val="17"/>
  </w:num>
  <w:num w:numId="23">
    <w:abstractNumId w:val="39"/>
  </w:num>
  <w:num w:numId="24">
    <w:abstractNumId w:val="11"/>
  </w:num>
  <w:num w:numId="25">
    <w:abstractNumId w:val="25"/>
  </w:num>
  <w:num w:numId="26">
    <w:abstractNumId w:val="2"/>
  </w:num>
  <w:num w:numId="27">
    <w:abstractNumId w:val="21"/>
  </w:num>
  <w:num w:numId="28">
    <w:abstractNumId w:val="35"/>
  </w:num>
  <w:num w:numId="29">
    <w:abstractNumId w:val="19"/>
  </w:num>
  <w:num w:numId="30">
    <w:abstractNumId w:val="23"/>
  </w:num>
  <w:num w:numId="31">
    <w:abstractNumId w:val="28"/>
  </w:num>
  <w:num w:numId="32">
    <w:abstractNumId w:val="7"/>
  </w:num>
  <w:num w:numId="33">
    <w:abstractNumId w:val="27"/>
  </w:num>
  <w:num w:numId="34">
    <w:abstractNumId w:val="22"/>
  </w:num>
  <w:num w:numId="35">
    <w:abstractNumId w:val="15"/>
  </w:num>
  <w:num w:numId="36">
    <w:abstractNumId w:val="30"/>
  </w:num>
  <w:num w:numId="37">
    <w:abstractNumId w:val="13"/>
  </w:num>
  <w:num w:numId="38">
    <w:abstractNumId w:val="5"/>
  </w:num>
  <w:num w:numId="39">
    <w:abstractNumId w:val="1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15997"/>
    <w:rsid w:val="00003C55"/>
    <w:rsid w:val="0000450A"/>
    <w:rsid w:val="00004CAC"/>
    <w:rsid w:val="00004D2F"/>
    <w:rsid w:val="0000635E"/>
    <w:rsid w:val="00006642"/>
    <w:rsid w:val="00011A57"/>
    <w:rsid w:val="00012D79"/>
    <w:rsid w:val="00012DC4"/>
    <w:rsid w:val="000139F9"/>
    <w:rsid w:val="00014175"/>
    <w:rsid w:val="00014195"/>
    <w:rsid w:val="00015BC5"/>
    <w:rsid w:val="00017930"/>
    <w:rsid w:val="00021B1E"/>
    <w:rsid w:val="00022CA4"/>
    <w:rsid w:val="000259FC"/>
    <w:rsid w:val="00027103"/>
    <w:rsid w:val="00027A40"/>
    <w:rsid w:val="00027BFA"/>
    <w:rsid w:val="00034D06"/>
    <w:rsid w:val="00035514"/>
    <w:rsid w:val="0003583C"/>
    <w:rsid w:val="000400F9"/>
    <w:rsid w:val="00040BEA"/>
    <w:rsid w:val="00041F7E"/>
    <w:rsid w:val="000430CA"/>
    <w:rsid w:val="00043537"/>
    <w:rsid w:val="00043580"/>
    <w:rsid w:val="000439BD"/>
    <w:rsid w:val="00043B71"/>
    <w:rsid w:val="00043CDF"/>
    <w:rsid w:val="000443EB"/>
    <w:rsid w:val="000448B0"/>
    <w:rsid w:val="000478AD"/>
    <w:rsid w:val="00050475"/>
    <w:rsid w:val="00053D32"/>
    <w:rsid w:val="00055F0B"/>
    <w:rsid w:val="0005736F"/>
    <w:rsid w:val="00057680"/>
    <w:rsid w:val="0006157A"/>
    <w:rsid w:val="000624C4"/>
    <w:rsid w:val="00062A02"/>
    <w:rsid w:val="000633C5"/>
    <w:rsid w:val="00065DF4"/>
    <w:rsid w:val="00066303"/>
    <w:rsid w:val="0006650B"/>
    <w:rsid w:val="000667D8"/>
    <w:rsid w:val="00066D46"/>
    <w:rsid w:val="00066D4E"/>
    <w:rsid w:val="00071180"/>
    <w:rsid w:val="000715BE"/>
    <w:rsid w:val="000718A6"/>
    <w:rsid w:val="0007254B"/>
    <w:rsid w:val="00073B40"/>
    <w:rsid w:val="00073BD6"/>
    <w:rsid w:val="00076AB9"/>
    <w:rsid w:val="00076F83"/>
    <w:rsid w:val="00077000"/>
    <w:rsid w:val="0007701E"/>
    <w:rsid w:val="00077B38"/>
    <w:rsid w:val="00077B45"/>
    <w:rsid w:val="00077F5A"/>
    <w:rsid w:val="00080EDC"/>
    <w:rsid w:val="000826D8"/>
    <w:rsid w:val="0008296C"/>
    <w:rsid w:val="0008498B"/>
    <w:rsid w:val="00085E60"/>
    <w:rsid w:val="000865A7"/>
    <w:rsid w:val="000868D7"/>
    <w:rsid w:val="00086A85"/>
    <w:rsid w:val="00087093"/>
    <w:rsid w:val="00087AA8"/>
    <w:rsid w:val="00092B60"/>
    <w:rsid w:val="00094E66"/>
    <w:rsid w:val="0009506C"/>
    <w:rsid w:val="00095440"/>
    <w:rsid w:val="00096F3A"/>
    <w:rsid w:val="00097122"/>
    <w:rsid w:val="00097584"/>
    <w:rsid w:val="000A0045"/>
    <w:rsid w:val="000A0128"/>
    <w:rsid w:val="000A03E0"/>
    <w:rsid w:val="000A20E4"/>
    <w:rsid w:val="000A24A1"/>
    <w:rsid w:val="000A3366"/>
    <w:rsid w:val="000A3B8A"/>
    <w:rsid w:val="000A4879"/>
    <w:rsid w:val="000A4992"/>
    <w:rsid w:val="000A4BD8"/>
    <w:rsid w:val="000A6286"/>
    <w:rsid w:val="000B0B45"/>
    <w:rsid w:val="000B2B43"/>
    <w:rsid w:val="000B59C8"/>
    <w:rsid w:val="000C14E4"/>
    <w:rsid w:val="000C1D5F"/>
    <w:rsid w:val="000C2CCD"/>
    <w:rsid w:val="000C2F69"/>
    <w:rsid w:val="000C50C0"/>
    <w:rsid w:val="000C529B"/>
    <w:rsid w:val="000C555E"/>
    <w:rsid w:val="000C59A2"/>
    <w:rsid w:val="000C5CBF"/>
    <w:rsid w:val="000C6A9D"/>
    <w:rsid w:val="000D04C9"/>
    <w:rsid w:val="000D0FED"/>
    <w:rsid w:val="000D2571"/>
    <w:rsid w:val="000D343C"/>
    <w:rsid w:val="000D3AB5"/>
    <w:rsid w:val="000D4A3E"/>
    <w:rsid w:val="000D4EAA"/>
    <w:rsid w:val="000D5199"/>
    <w:rsid w:val="000D52D3"/>
    <w:rsid w:val="000D63E7"/>
    <w:rsid w:val="000D7262"/>
    <w:rsid w:val="000E0ABA"/>
    <w:rsid w:val="000E1A44"/>
    <w:rsid w:val="000E21DF"/>
    <w:rsid w:val="000E2FBF"/>
    <w:rsid w:val="000E358A"/>
    <w:rsid w:val="000E66FF"/>
    <w:rsid w:val="000E6737"/>
    <w:rsid w:val="000E679D"/>
    <w:rsid w:val="000E68AA"/>
    <w:rsid w:val="000E7D4E"/>
    <w:rsid w:val="000F0C10"/>
    <w:rsid w:val="000F238C"/>
    <w:rsid w:val="000F426B"/>
    <w:rsid w:val="000F608D"/>
    <w:rsid w:val="000F6D5F"/>
    <w:rsid w:val="000F72E7"/>
    <w:rsid w:val="000F7A42"/>
    <w:rsid w:val="000F7B49"/>
    <w:rsid w:val="00101C6F"/>
    <w:rsid w:val="00102EC1"/>
    <w:rsid w:val="001045E0"/>
    <w:rsid w:val="00104654"/>
    <w:rsid w:val="001047EA"/>
    <w:rsid w:val="00104A46"/>
    <w:rsid w:val="0010580E"/>
    <w:rsid w:val="00105D4A"/>
    <w:rsid w:val="001065CB"/>
    <w:rsid w:val="001069AF"/>
    <w:rsid w:val="00106A44"/>
    <w:rsid w:val="001076DD"/>
    <w:rsid w:val="00111598"/>
    <w:rsid w:val="00111A53"/>
    <w:rsid w:val="0011364A"/>
    <w:rsid w:val="001137A4"/>
    <w:rsid w:val="0011501C"/>
    <w:rsid w:val="001156D7"/>
    <w:rsid w:val="00116195"/>
    <w:rsid w:val="00116924"/>
    <w:rsid w:val="001222AD"/>
    <w:rsid w:val="0012333B"/>
    <w:rsid w:val="00124A30"/>
    <w:rsid w:val="00127996"/>
    <w:rsid w:val="00130E4E"/>
    <w:rsid w:val="00131DE3"/>
    <w:rsid w:val="00133FA8"/>
    <w:rsid w:val="0013408F"/>
    <w:rsid w:val="001348E4"/>
    <w:rsid w:val="00134CCA"/>
    <w:rsid w:val="00136B8F"/>
    <w:rsid w:val="00136C0E"/>
    <w:rsid w:val="00136CDF"/>
    <w:rsid w:val="001375F1"/>
    <w:rsid w:val="00142548"/>
    <w:rsid w:val="00144797"/>
    <w:rsid w:val="00144E96"/>
    <w:rsid w:val="00146408"/>
    <w:rsid w:val="001469BE"/>
    <w:rsid w:val="00147D21"/>
    <w:rsid w:val="001508A4"/>
    <w:rsid w:val="00152F3E"/>
    <w:rsid w:val="0015332F"/>
    <w:rsid w:val="00153FBC"/>
    <w:rsid w:val="00154705"/>
    <w:rsid w:val="00154E54"/>
    <w:rsid w:val="00155CF6"/>
    <w:rsid w:val="00155F03"/>
    <w:rsid w:val="00156AC8"/>
    <w:rsid w:val="0016019B"/>
    <w:rsid w:val="001604D4"/>
    <w:rsid w:val="001609E2"/>
    <w:rsid w:val="00160C8E"/>
    <w:rsid w:val="00160DD2"/>
    <w:rsid w:val="001629A1"/>
    <w:rsid w:val="00162ECD"/>
    <w:rsid w:val="001655C3"/>
    <w:rsid w:val="0016736F"/>
    <w:rsid w:val="001739D9"/>
    <w:rsid w:val="00174684"/>
    <w:rsid w:val="0017560F"/>
    <w:rsid w:val="00175C88"/>
    <w:rsid w:val="00175F15"/>
    <w:rsid w:val="00176C09"/>
    <w:rsid w:val="00177FCE"/>
    <w:rsid w:val="00180058"/>
    <w:rsid w:val="001806C1"/>
    <w:rsid w:val="001807C4"/>
    <w:rsid w:val="00181A5F"/>
    <w:rsid w:val="001820C4"/>
    <w:rsid w:val="001841FE"/>
    <w:rsid w:val="00185E43"/>
    <w:rsid w:val="001862E3"/>
    <w:rsid w:val="001868FD"/>
    <w:rsid w:val="00186F75"/>
    <w:rsid w:val="00187059"/>
    <w:rsid w:val="0018784F"/>
    <w:rsid w:val="0019081E"/>
    <w:rsid w:val="00191065"/>
    <w:rsid w:val="00192908"/>
    <w:rsid w:val="00194B00"/>
    <w:rsid w:val="00194BA7"/>
    <w:rsid w:val="00194D5F"/>
    <w:rsid w:val="00197AB5"/>
    <w:rsid w:val="001A13FA"/>
    <w:rsid w:val="001A17CE"/>
    <w:rsid w:val="001A1A33"/>
    <w:rsid w:val="001A2CC3"/>
    <w:rsid w:val="001A2F67"/>
    <w:rsid w:val="001A3404"/>
    <w:rsid w:val="001A3DBF"/>
    <w:rsid w:val="001A53F6"/>
    <w:rsid w:val="001A55A7"/>
    <w:rsid w:val="001B070D"/>
    <w:rsid w:val="001B1382"/>
    <w:rsid w:val="001B2D86"/>
    <w:rsid w:val="001B3ABC"/>
    <w:rsid w:val="001B3C24"/>
    <w:rsid w:val="001B4D94"/>
    <w:rsid w:val="001B5346"/>
    <w:rsid w:val="001B6D95"/>
    <w:rsid w:val="001B72C4"/>
    <w:rsid w:val="001B747C"/>
    <w:rsid w:val="001B787B"/>
    <w:rsid w:val="001C0891"/>
    <w:rsid w:val="001C099D"/>
    <w:rsid w:val="001C2ABC"/>
    <w:rsid w:val="001C3A44"/>
    <w:rsid w:val="001C435F"/>
    <w:rsid w:val="001C505C"/>
    <w:rsid w:val="001C5E03"/>
    <w:rsid w:val="001C6B6B"/>
    <w:rsid w:val="001C7E23"/>
    <w:rsid w:val="001D0B8C"/>
    <w:rsid w:val="001D0E6A"/>
    <w:rsid w:val="001D3B66"/>
    <w:rsid w:val="001D5074"/>
    <w:rsid w:val="001D55AB"/>
    <w:rsid w:val="001D7E8F"/>
    <w:rsid w:val="001E000A"/>
    <w:rsid w:val="001E1388"/>
    <w:rsid w:val="001E2E54"/>
    <w:rsid w:val="001E56DD"/>
    <w:rsid w:val="001E6417"/>
    <w:rsid w:val="001E6501"/>
    <w:rsid w:val="001E6D9E"/>
    <w:rsid w:val="001E6F1C"/>
    <w:rsid w:val="001E7B3C"/>
    <w:rsid w:val="001F1F39"/>
    <w:rsid w:val="001F2AF2"/>
    <w:rsid w:val="001F30C6"/>
    <w:rsid w:val="001F32D7"/>
    <w:rsid w:val="001F374A"/>
    <w:rsid w:val="001F7022"/>
    <w:rsid w:val="002018F8"/>
    <w:rsid w:val="0020381F"/>
    <w:rsid w:val="0020406E"/>
    <w:rsid w:val="002040DF"/>
    <w:rsid w:val="002044F8"/>
    <w:rsid w:val="00205213"/>
    <w:rsid w:val="0020642C"/>
    <w:rsid w:val="00206CA6"/>
    <w:rsid w:val="00210104"/>
    <w:rsid w:val="002122CF"/>
    <w:rsid w:val="002126F7"/>
    <w:rsid w:val="00212E98"/>
    <w:rsid w:val="00213230"/>
    <w:rsid w:val="00213851"/>
    <w:rsid w:val="00213E76"/>
    <w:rsid w:val="0021426F"/>
    <w:rsid w:val="00216B40"/>
    <w:rsid w:val="002175E1"/>
    <w:rsid w:val="002176A9"/>
    <w:rsid w:val="0021789A"/>
    <w:rsid w:val="00220E13"/>
    <w:rsid w:val="002214F4"/>
    <w:rsid w:val="00221651"/>
    <w:rsid w:val="00221A14"/>
    <w:rsid w:val="002221CA"/>
    <w:rsid w:val="0022277B"/>
    <w:rsid w:val="002247F9"/>
    <w:rsid w:val="00225532"/>
    <w:rsid w:val="00225B90"/>
    <w:rsid w:val="00225E8E"/>
    <w:rsid w:val="00225EBB"/>
    <w:rsid w:val="00227385"/>
    <w:rsid w:val="00227833"/>
    <w:rsid w:val="00231272"/>
    <w:rsid w:val="00231D2C"/>
    <w:rsid w:val="00231ECC"/>
    <w:rsid w:val="00232B78"/>
    <w:rsid w:val="002333AE"/>
    <w:rsid w:val="0023701C"/>
    <w:rsid w:val="00240336"/>
    <w:rsid w:val="00240D72"/>
    <w:rsid w:val="002418CA"/>
    <w:rsid w:val="00244AAA"/>
    <w:rsid w:val="00244C0B"/>
    <w:rsid w:val="00245FBD"/>
    <w:rsid w:val="00246A73"/>
    <w:rsid w:val="00251F7C"/>
    <w:rsid w:val="00252F0F"/>
    <w:rsid w:val="00253010"/>
    <w:rsid w:val="00253A89"/>
    <w:rsid w:val="00253B51"/>
    <w:rsid w:val="0025634F"/>
    <w:rsid w:val="00256515"/>
    <w:rsid w:val="00257977"/>
    <w:rsid w:val="00261717"/>
    <w:rsid w:val="002621C7"/>
    <w:rsid w:val="00264720"/>
    <w:rsid w:val="0026473B"/>
    <w:rsid w:val="00264DE9"/>
    <w:rsid w:val="002658B6"/>
    <w:rsid w:val="00265E7A"/>
    <w:rsid w:val="002668C2"/>
    <w:rsid w:val="002708D7"/>
    <w:rsid w:val="00270A02"/>
    <w:rsid w:val="002713AF"/>
    <w:rsid w:val="00272B66"/>
    <w:rsid w:val="00272B6E"/>
    <w:rsid w:val="00273B9D"/>
    <w:rsid w:val="00273BA2"/>
    <w:rsid w:val="002742CF"/>
    <w:rsid w:val="00274546"/>
    <w:rsid w:val="002749D7"/>
    <w:rsid w:val="002756C3"/>
    <w:rsid w:val="00276228"/>
    <w:rsid w:val="00276865"/>
    <w:rsid w:val="002774FD"/>
    <w:rsid w:val="00280988"/>
    <w:rsid w:val="00280B64"/>
    <w:rsid w:val="00280F63"/>
    <w:rsid w:val="0028270B"/>
    <w:rsid w:val="002858E0"/>
    <w:rsid w:val="00286909"/>
    <w:rsid w:val="00286CB6"/>
    <w:rsid w:val="002875EC"/>
    <w:rsid w:val="00287B72"/>
    <w:rsid w:val="00290359"/>
    <w:rsid w:val="00291551"/>
    <w:rsid w:val="00292843"/>
    <w:rsid w:val="00292E31"/>
    <w:rsid w:val="002938C3"/>
    <w:rsid w:val="00294304"/>
    <w:rsid w:val="002954C0"/>
    <w:rsid w:val="00296262"/>
    <w:rsid w:val="002966A3"/>
    <w:rsid w:val="00296A06"/>
    <w:rsid w:val="00296B40"/>
    <w:rsid w:val="0029773F"/>
    <w:rsid w:val="002979E8"/>
    <w:rsid w:val="002A3B8B"/>
    <w:rsid w:val="002A6035"/>
    <w:rsid w:val="002A67EC"/>
    <w:rsid w:val="002A6E34"/>
    <w:rsid w:val="002A73BD"/>
    <w:rsid w:val="002B22FA"/>
    <w:rsid w:val="002B28C7"/>
    <w:rsid w:val="002B53E4"/>
    <w:rsid w:val="002B6857"/>
    <w:rsid w:val="002B6A16"/>
    <w:rsid w:val="002B7E3D"/>
    <w:rsid w:val="002B7E9D"/>
    <w:rsid w:val="002C1435"/>
    <w:rsid w:val="002C328E"/>
    <w:rsid w:val="002C363C"/>
    <w:rsid w:val="002C3D52"/>
    <w:rsid w:val="002C41B1"/>
    <w:rsid w:val="002C43FE"/>
    <w:rsid w:val="002C4743"/>
    <w:rsid w:val="002C581E"/>
    <w:rsid w:val="002C6305"/>
    <w:rsid w:val="002C66F9"/>
    <w:rsid w:val="002C6C48"/>
    <w:rsid w:val="002C7AC2"/>
    <w:rsid w:val="002C7C4B"/>
    <w:rsid w:val="002D12D0"/>
    <w:rsid w:val="002D219C"/>
    <w:rsid w:val="002D2B7D"/>
    <w:rsid w:val="002D519E"/>
    <w:rsid w:val="002D5A62"/>
    <w:rsid w:val="002D6184"/>
    <w:rsid w:val="002D7778"/>
    <w:rsid w:val="002D7816"/>
    <w:rsid w:val="002E00ED"/>
    <w:rsid w:val="002E071E"/>
    <w:rsid w:val="002E0BD2"/>
    <w:rsid w:val="002E14EC"/>
    <w:rsid w:val="002E1717"/>
    <w:rsid w:val="002E2327"/>
    <w:rsid w:val="002E32BA"/>
    <w:rsid w:val="002E387E"/>
    <w:rsid w:val="002E53C3"/>
    <w:rsid w:val="002E5A6A"/>
    <w:rsid w:val="002F117D"/>
    <w:rsid w:val="002F32B6"/>
    <w:rsid w:val="002F4DA5"/>
    <w:rsid w:val="002F6462"/>
    <w:rsid w:val="002F6837"/>
    <w:rsid w:val="002F7EA8"/>
    <w:rsid w:val="00301C5F"/>
    <w:rsid w:val="00302226"/>
    <w:rsid w:val="00303759"/>
    <w:rsid w:val="00303DA5"/>
    <w:rsid w:val="00303EE6"/>
    <w:rsid w:val="0030607F"/>
    <w:rsid w:val="00306982"/>
    <w:rsid w:val="003124C7"/>
    <w:rsid w:val="00312B07"/>
    <w:rsid w:val="00312B7D"/>
    <w:rsid w:val="0031307D"/>
    <w:rsid w:val="00316546"/>
    <w:rsid w:val="00322270"/>
    <w:rsid w:val="00323278"/>
    <w:rsid w:val="0032457C"/>
    <w:rsid w:val="00324F50"/>
    <w:rsid w:val="0032577D"/>
    <w:rsid w:val="0032798D"/>
    <w:rsid w:val="00327BDE"/>
    <w:rsid w:val="00330ED7"/>
    <w:rsid w:val="00332097"/>
    <w:rsid w:val="0033225D"/>
    <w:rsid w:val="00332DBE"/>
    <w:rsid w:val="00333045"/>
    <w:rsid w:val="00333D40"/>
    <w:rsid w:val="00341C29"/>
    <w:rsid w:val="00343BC6"/>
    <w:rsid w:val="00343D40"/>
    <w:rsid w:val="003462FE"/>
    <w:rsid w:val="00346A40"/>
    <w:rsid w:val="0034749B"/>
    <w:rsid w:val="003519F3"/>
    <w:rsid w:val="00351A65"/>
    <w:rsid w:val="003533EF"/>
    <w:rsid w:val="0035377A"/>
    <w:rsid w:val="00354358"/>
    <w:rsid w:val="0035493E"/>
    <w:rsid w:val="00354C83"/>
    <w:rsid w:val="00355ADA"/>
    <w:rsid w:val="00355CBA"/>
    <w:rsid w:val="00355D5A"/>
    <w:rsid w:val="00355E2F"/>
    <w:rsid w:val="003568BC"/>
    <w:rsid w:val="00356B3C"/>
    <w:rsid w:val="00356FE5"/>
    <w:rsid w:val="0035738C"/>
    <w:rsid w:val="00357878"/>
    <w:rsid w:val="00357D41"/>
    <w:rsid w:val="00360AD9"/>
    <w:rsid w:val="00361A1F"/>
    <w:rsid w:val="00361CEB"/>
    <w:rsid w:val="00364F46"/>
    <w:rsid w:val="00365EFF"/>
    <w:rsid w:val="00366221"/>
    <w:rsid w:val="003673A3"/>
    <w:rsid w:val="00367F18"/>
    <w:rsid w:val="0037006D"/>
    <w:rsid w:val="003711C5"/>
    <w:rsid w:val="0037326A"/>
    <w:rsid w:val="003762B2"/>
    <w:rsid w:val="00376358"/>
    <w:rsid w:val="003766E3"/>
    <w:rsid w:val="00376AB1"/>
    <w:rsid w:val="00377A3E"/>
    <w:rsid w:val="00382110"/>
    <w:rsid w:val="00383925"/>
    <w:rsid w:val="0038446F"/>
    <w:rsid w:val="003847AF"/>
    <w:rsid w:val="00384F7D"/>
    <w:rsid w:val="003865CB"/>
    <w:rsid w:val="00386739"/>
    <w:rsid w:val="00387D34"/>
    <w:rsid w:val="00390FF5"/>
    <w:rsid w:val="003910DD"/>
    <w:rsid w:val="00392900"/>
    <w:rsid w:val="00392E04"/>
    <w:rsid w:val="0039349A"/>
    <w:rsid w:val="00394B9C"/>
    <w:rsid w:val="00395BE1"/>
    <w:rsid w:val="00395C77"/>
    <w:rsid w:val="00397406"/>
    <w:rsid w:val="003A1CA0"/>
    <w:rsid w:val="003A29E6"/>
    <w:rsid w:val="003A34D6"/>
    <w:rsid w:val="003A3546"/>
    <w:rsid w:val="003A3675"/>
    <w:rsid w:val="003A3DFD"/>
    <w:rsid w:val="003A50AB"/>
    <w:rsid w:val="003A5E36"/>
    <w:rsid w:val="003A6089"/>
    <w:rsid w:val="003A6CD3"/>
    <w:rsid w:val="003B044C"/>
    <w:rsid w:val="003B62CA"/>
    <w:rsid w:val="003C0357"/>
    <w:rsid w:val="003C0511"/>
    <w:rsid w:val="003C065F"/>
    <w:rsid w:val="003C073D"/>
    <w:rsid w:val="003C264B"/>
    <w:rsid w:val="003C288B"/>
    <w:rsid w:val="003C3669"/>
    <w:rsid w:val="003C3A99"/>
    <w:rsid w:val="003C3ECB"/>
    <w:rsid w:val="003C4DF4"/>
    <w:rsid w:val="003C4EB9"/>
    <w:rsid w:val="003C5FB7"/>
    <w:rsid w:val="003C671A"/>
    <w:rsid w:val="003C6816"/>
    <w:rsid w:val="003C7EFB"/>
    <w:rsid w:val="003D1684"/>
    <w:rsid w:val="003D213B"/>
    <w:rsid w:val="003D3A15"/>
    <w:rsid w:val="003D4AAD"/>
    <w:rsid w:val="003D500A"/>
    <w:rsid w:val="003D5F31"/>
    <w:rsid w:val="003D5F98"/>
    <w:rsid w:val="003D6525"/>
    <w:rsid w:val="003E0139"/>
    <w:rsid w:val="003E0579"/>
    <w:rsid w:val="003E245E"/>
    <w:rsid w:val="003E2BFD"/>
    <w:rsid w:val="003E33AD"/>
    <w:rsid w:val="003E33E8"/>
    <w:rsid w:val="003E3A7B"/>
    <w:rsid w:val="003E4825"/>
    <w:rsid w:val="003E4EF0"/>
    <w:rsid w:val="003E5980"/>
    <w:rsid w:val="003E5A1B"/>
    <w:rsid w:val="003E6379"/>
    <w:rsid w:val="003E674F"/>
    <w:rsid w:val="003F0E7E"/>
    <w:rsid w:val="003F15BF"/>
    <w:rsid w:val="003F1734"/>
    <w:rsid w:val="003F197F"/>
    <w:rsid w:val="003F1AA6"/>
    <w:rsid w:val="003F1F73"/>
    <w:rsid w:val="003F2233"/>
    <w:rsid w:val="003F315F"/>
    <w:rsid w:val="003F403E"/>
    <w:rsid w:val="003F4785"/>
    <w:rsid w:val="003F50D3"/>
    <w:rsid w:val="003F588E"/>
    <w:rsid w:val="003F5E17"/>
    <w:rsid w:val="003F6127"/>
    <w:rsid w:val="003F76F5"/>
    <w:rsid w:val="003F7A0D"/>
    <w:rsid w:val="00401498"/>
    <w:rsid w:val="00401D36"/>
    <w:rsid w:val="00402D78"/>
    <w:rsid w:val="00403ABC"/>
    <w:rsid w:val="00403BD3"/>
    <w:rsid w:val="00403EBC"/>
    <w:rsid w:val="004043C0"/>
    <w:rsid w:val="00404D99"/>
    <w:rsid w:val="00405908"/>
    <w:rsid w:val="00405F9A"/>
    <w:rsid w:val="00406775"/>
    <w:rsid w:val="00406B6E"/>
    <w:rsid w:val="00406D31"/>
    <w:rsid w:val="00406EEF"/>
    <w:rsid w:val="00413366"/>
    <w:rsid w:val="00413468"/>
    <w:rsid w:val="00413EF8"/>
    <w:rsid w:val="00420C9A"/>
    <w:rsid w:val="00421722"/>
    <w:rsid w:val="00421EF8"/>
    <w:rsid w:val="00425181"/>
    <w:rsid w:val="004257FD"/>
    <w:rsid w:val="00430C66"/>
    <w:rsid w:val="00430D3F"/>
    <w:rsid w:val="00431546"/>
    <w:rsid w:val="00431A32"/>
    <w:rsid w:val="00432734"/>
    <w:rsid w:val="00432C56"/>
    <w:rsid w:val="00432D00"/>
    <w:rsid w:val="00434824"/>
    <w:rsid w:val="00434C02"/>
    <w:rsid w:val="00435141"/>
    <w:rsid w:val="004353B6"/>
    <w:rsid w:val="00437026"/>
    <w:rsid w:val="0043762A"/>
    <w:rsid w:val="00442174"/>
    <w:rsid w:val="00442638"/>
    <w:rsid w:val="00442FD7"/>
    <w:rsid w:val="004456D1"/>
    <w:rsid w:val="00446136"/>
    <w:rsid w:val="00447A71"/>
    <w:rsid w:val="00450C67"/>
    <w:rsid w:val="004547CF"/>
    <w:rsid w:val="00454A4B"/>
    <w:rsid w:val="00454D17"/>
    <w:rsid w:val="00454FAE"/>
    <w:rsid w:val="00456432"/>
    <w:rsid w:val="0045655B"/>
    <w:rsid w:val="004603A2"/>
    <w:rsid w:val="00460B2D"/>
    <w:rsid w:val="00462193"/>
    <w:rsid w:val="004646BC"/>
    <w:rsid w:val="00464A90"/>
    <w:rsid w:val="00464F56"/>
    <w:rsid w:val="004659F1"/>
    <w:rsid w:val="0046604B"/>
    <w:rsid w:val="00467294"/>
    <w:rsid w:val="00470308"/>
    <w:rsid w:val="00470BD5"/>
    <w:rsid w:val="00471509"/>
    <w:rsid w:val="00471E2B"/>
    <w:rsid w:val="00473A6D"/>
    <w:rsid w:val="00480B54"/>
    <w:rsid w:val="004816D1"/>
    <w:rsid w:val="00483160"/>
    <w:rsid w:val="00483763"/>
    <w:rsid w:val="00483C82"/>
    <w:rsid w:val="00484BE6"/>
    <w:rsid w:val="0048569B"/>
    <w:rsid w:val="00487095"/>
    <w:rsid w:val="004902F1"/>
    <w:rsid w:val="00491F4A"/>
    <w:rsid w:val="00491FB3"/>
    <w:rsid w:val="004920E3"/>
    <w:rsid w:val="0049314C"/>
    <w:rsid w:val="00494198"/>
    <w:rsid w:val="0049493E"/>
    <w:rsid w:val="004955A0"/>
    <w:rsid w:val="0049668B"/>
    <w:rsid w:val="00496B3A"/>
    <w:rsid w:val="004974EC"/>
    <w:rsid w:val="004A0570"/>
    <w:rsid w:val="004A071C"/>
    <w:rsid w:val="004A12B8"/>
    <w:rsid w:val="004A3503"/>
    <w:rsid w:val="004A4232"/>
    <w:rsid w:val="004A42F4"/>
    <w:rsid w:val="004A4646"/>
    <w:rsid w:val="004A796B"/>
    <w:rsid w:val="004A79D6"/>
    <w:rsid w:val="004A7E72"/>
    <w:rsid w:val="004B14AE"/>
    <w:rsid w:val="004B39FD"/>
    <w:rsid w:val="004B3A1A"/>
    <w:rsid w:val="004B4038"/>
    <w:rsid w:val="004B4FB5"/>
    <w:rsid w:val="004B51CC"/>
    <w:rsid w:val="004B663C"/>
    <w:rsid w:val="004B6DB3"/>
    <w:rsid w:val="004C0306"/>
    <w:rsid w:val="004C04BF"/>
    <w:rsid w:val="004C05A5"/>
    <w:rsid w:val="004C0D50"/>
    <w:rsid w:val="004C1E38"/>
    <w:rsid w:val="004C2A60"/>
    <w:rsid w:val="004C2B3B"/>
    <w:rsid w:val="004C416F"/>
    <w:rsid w:val="004C4B8D"/>
    <w:rsid w:val="004C5951"/>
    <w:rsid w:val="004C5E4A"/>
    <w:rsid w:val="004D0723"/>
    <w:rsid w:val="004D0BDF"/>
    <w:rsid w:val="004D1457"/>
    <w:rsid w:val="004D238E"/>
    <w:rsid w:val="004D2A3C"/>
    <w:rsid w:val="004D2B27"/>
    <w:rsid w:val="004D4C53"/>
    <w:rsid w:val="004D4CA1"/>
    <w:rsid w:val="004D4E20"/>
    <w:rsid w:val="004D562E"/>
    <w:rsid w:val="004D6352"/>
    <w:rsid w:val="004D63ED"/>
    <w:rsid w:val="004D7434"/>
    <w:rsid w:val="004D7C9C"/>
    <w:rsid w:val="004E0304"/>
    <w:rsid w:val="004E0578"/>
    <w:rsid w:val="004E12E9"/>
    <w:rsid w:val="004E2DEA"/>
    <w:rsid w:val="004E3B78"/>
    <w:rsid w:val="004E5BF1"/>
    <w:rsid w:val="004E66F7"/>
    <w:rsid w:val="004E6DC3"/>
    <w:rsid w:val="004F0A3A"/>
    <w:rsid w:val="004F3067"/>
    <w:rsid w:val="004F383B"/>
    <w:rsid w:val="004F3E5C"/>
    <w:rsid w:val="004F53E7"/>
    <w:rsid w:val="004F55C9"/>
    <w:rsid w:val="004F6789"/>
    <w:rsid w:val="004F6CDE"/>
    <w:rsid w:val="004F7A60"/>
    <w:rsid w:val="004F7A6E"/>
    <w:rsid w:val="004F7A97"/>
    <w:rsid w:val="0050057C"/>
    <w:rsid w:val="00500EA8"/>
    <w:rsid w:val="00503F91"/>
    <w:rsid w:val="00504500"/>
    <w:rsid w:val="00506E92"/>
    <w:rsid w:val="00507783"/>
    <w:rsid w:val="00510339"/>
    <w:rsid w:val="00510661"/>
    <w:rsid w:val="00511D9E"/>
    <w:rsid w:val="0051201F"/>
    <w:rsid w:val="005122B1"/>
    <w:rsid w:val="005140A4"/>
    <w:rsid w:val="00514D8A"/>
    <w:rsid w:val="005158C7"/>
    <w:rsid w:val="00515A41"/>
    <w:rsid w:val="00516348"/>
    <w:rsid w:val="00517D99"/>
    <w:rsid w:val="005201C2"/>
    <w:rsid w:val="00521485"/>
    <w:rsid w:val="00521D96"/>
    <w:rsid w:val="005236B6"/>
    <w:rsid w:val="00524297"/>
    <w:rsid w:val="00526856"/>
    <w:rsid w:val="00527442"/>
    <w:rsid w:val="0053140F"/>
    <w:rsid w:val="00531947"/>
    <w:rsid w:val="00531F8D"/>
    <w:rsid w:val="00532A96"/>
    <w:rsid w:val="00532B0F"/>
    <w:rsid w:val="00534BCF"/>
    <w:rsid w:val="00534F32"/>
    <w:rsid w:val="00534F7E"/>
    <w:rsid w:val="005358E2"/>
    <w:rsid w:val="00535BD7"/>
    <w:rsid w:val="00535DEB"/>
    <w:rsid w:val="00537546"/>
    <w:rsid w:val="005405DC"/>
    <w:rsid w:val="00542543"/>
    <w:rsid w:val="005434D8"/>
    <w:rsid w:val="005445D6"/>
    <w:rsid w:val="005451AE"/>
    <w:rsid w:val="00545D9B"/>
    <w:rsid w:val="00547538"/>
    <w:rsid w:val="005479A6"/>
    <w:rsid w:val="00547FA6"/>
    <w:rsid w:val="00550309"/>
    <w:rsid w:val="00550C95"/>
    <w:rsid w:val="005573AC"/>
    <w:rsid w:val="0055762D"/>
    <w:rsid w:val="005577E4"/>
    <w:rsid w:val="00560B66"/>
    <w:rsid w:val="00562B84"/>
    <w:rsid w:val="00563DCF"/>
    <w:rsid w:val="005658E9"/>
    <w:rsid w:val="00565C64"/>
    <w:rsid w:val="00565D83"/>
    <w:rsid w:val="005662E8"/>
    <w:rsid w:val="00570D6E"/>
    <w:rsid w:val="00571799"/>
    <w:rsid w:val="005735E7"/>
    <w:rsid w:val="00573FE1"/>
    <w:rsid w:val="005803A2"/>
    <w:rsid w:val="005812FE"/>
    <w:rsid w:val="00582D0F"/>
    <w:rsid w:val="00584272"/>
    <w:rsid w:val="00584325"/>
    <w:rsid w:val="0058534C"/>
    <w:rsid w:val="00585782"/>
    <w:rsid w:val="0058630A"/>
    <w:rsid w:val="005864BA"/>
    <w:rsid w:val="00586968"/>
    <w:rsid w:val="005869FB"/>
    <w:rsid w:val="005875DB"/>
    <w:rsid w:val="00587A4F"/>
    <w:rsid w:val="00587ACC"/>
    <w:rsid w:val="00587E18"/>
    <w:rsid w:val="00590E15"/>
    <w:rsid w:val="00591937"/>
    <w:rsid w:val="005923B9"/>
    <w:rsid w:val="00592F3A"/>
    <w:rsid w:val="005931EA"/>
    <w:rsid w:val="00593DC1"/>
    <w:rsid w:val="0059581E"/>
    <w:rsid w:val="00596234"/>
    <w:rsid w:val="005968B1"/>
    <w:rsid w:val="005976FC"/>
    <w:rsid w:val="005A0BAF"/>
    <w:rsid w:val="005A2992"/>
    <w:rsid w:val="005A36CE"/>
    <w:rsid w:val="005A39CD"/>
    <w:rsid w:val="005A67CE"/>
    <w:rsid w:val="005B0DC2"/>
    <w:rsid w:val="005B1016"/>
    <w:rsid w:val="005B2550"/>
    <w:rsid w:val="005B2B78"/>
    <w:rsid w:val="005B370E"/>
    <w:rsid w:val="005B5D34"/>
    <w:rsid w:val="005B6939"/>
    <w:rsid w:val="005B6EEF"/>
    <w:rsid w:val="005B7F24"/>
    <w:rsid w:val="005C06C9"/>
    <w:rsid w:val="005C08AE"/>
    <w:rsid w:val="005C178B"/>
    <w:rsid w:val="005C17DE"/>
    <w:rsid w:val="005C1D56"/>
    <w:rsid w:val="005C3303"/>
    <w:rsid w:val="005C33A8"/>
    <w:rsid w:val="005C3E32"/>
    <w:rsid w:val="005C449E"/>
    <w:rsid w:val="005C529E"/>
    <w:rsid w:val="005C6F2C"/>
    <w:rsid w:val="005C6F6B"/>
    <w:rsid w:val="005D244A"/>
    <w:rsid w:val="005D338B"/>
    <w:rsid w:val="005D426F"/>
    <w:rsid w:val="005E1227"/>
    <w:rsid w:val="005E1ABE"/>
    <w:rsid w:val="005E1C5F"/>
    <w:rsid w:val="005E2B89"/>
    <w:rsid w:val="005E2F82"/>
    <w:rsid w:val="005E3F41"/>
    <w:rsid w:val="005E5717"/>
    <w:rsid w:val="005E7C67"/>
    <w:rsid w:val="005F1580"/>
    <w:rsid w:val="005F1F18"/>
    <w:rsid w:val="005F2888"/>
    <w:rsid w:val="005F2B99"/>
    <w:rsid w:val="005F36D3"/>
    <w:rsid w:val="005F3945"/>
    <w:rsid w:val="005F3AAD"/>
    <w:rsid w:val="005F3FB8"/>
    <w:rsid w:val="005F5FB8"/>
    <w:rsid w:val="005F6EFD"/>
    <w:rsid w:val="005F744C"/>
    <w:rsid w:val="005F7C3E"/>
    <w:rsid w:val="006019DA"/>
    <w:rsid w:val="006028D3"/>
    <w:rsid w:val="00602D9F"/>
    <w:rsid w:val="006041C4"/>
    <w:rsid w:val="00604F27"/>
    <w:rsid w:val="006050A8"/>
    <w:rsid w:val="006056D4"/>
    <w:rsid w:val="006069F0"/>
    <w:rsid w:val="00610373"/>
    <w:rsid w:val="00610CFC"/>
    <w:rsid w:val="00611E53"/>
    <w:rsid w:val="00614181"/>
    <w:rsid w:val="00614795"/>
    <w:rsid w:val="00614C5C"/>
    <w:rsid w:val="006208B7"/>
    <w:rsid w:val="00620A28"/>
    <w:rsid w:val="00620ED0"/>
    <w:rsid w:val="00621403"/>
    <w:rsid w:val="0062250F"/>
    <w:rsid w:val="00622C40"/>
    <w:rsid w:val="00630419"/>
    <w:rsid w:val="006307D7"/>
    <w:rsid w:val="0063176A"/>
    <w:rsid w:val="00631C7B"/>
    <w:rsid w:val="0063282E"/>
    <w:rsid w:val="00632BC7"/>
    <w:rsid w:val="00632F3E"/>
    <w:rsid w:val="006337EA"/>
    <w:rsid w:val="00633823"/>
    <w:rsid w:val="00633F92"/>
    <w:rsid w:val="00634C60"/>
    <w:rsid w:val="00635708"/>
    <w:rsid w:val="00635C16"/>
    <w:rsid w:val="00636B8F"/>
    <w:rsid w:val="00637126"/>
    <w:rsid w:val="0063741B"/>
    <w:rsid w:val="00637C27"/>
    <w:rsid w:val="006425DF"/>
    <w:rsid w:val="00642AEC"/>
    <w:rsid w:val="00643F12"/>
    <w:rsid w:val="00644304"/>
    <w:rsid w:val="00645409"/>
    <w:rsid w:val="0064592C"/>
    <w:rsid w:val="00645D71"/>
    <w:rsid w:val="006471B0"/>
    <w:rsid w:val="00647557"/>
    <w:rsid w:val="00652B55"/>
    <w:rsid w:val="00652C4B"/>
    <w:rsid w:val="00652CF8"/>
    <w:rsid w:val="006532D1"/>
    <w:rsid w:val="00653A28"/>
    <w:rsid w:val="00655BB7"/>
    <w:rsid w:val="00655DDA"/>
    <w:rsid w:val="0065602B"/>
    <w:rsid w:val="00657AB6"/>
    <w:rsid w:val="00657B65"/>
    <w:rsid w:val="006618C5"/>
    <w:rsid w:val="0066349D"/>
    <w:rsid w:val="00664CE0"/>
    <w:rsid w:val="00667C40"/>
    <w:rsid w:val="006704F1"/>
    <w:rsid w:val="00672747"/>
    <w:rsid w:val="00672CCE"/>
    <w:rsid w:val="00673C3E"/>
    <w:rsid w:val="00673F34"/>
    <w:rsid w:val="006742C1"/>
    <w:rsid w:val="006743A0"/>
    <w:rsid w:val="00674A6F"/>
    <w:rsid w:val="0067784E"/>
    <w:rsid w:val="00677D03"/>
    <w:rsid w:val="00677F98"/>
    <w:rsid w:val="00681BA7"/>
    <w:rsid w:val="00681D08"/>
    <w:rsid w:val="0068616C"/>
    <w:rsid w:val="006870E9"/>
    <w:rsid w:val="0068715B"/>
    <w:rsid w:val="00687219"/>
    <w:rsid w:val="00691147"/>
    <w:rsid w:val="00691185"/>
    <w:rsid w:val="006919A6"/>
    <w:rsid w:val="006924B1"/>
    <w:rsid w:val="00692554"/>
    <w:rsid w:val="00694DDE"/>
    <w:rsid w:val="0069562E"/>
    <w:rsid w:val="00695A1A"/>
    <w:rsid w:val="00697CC8"/>
    <w:rsid w:val="006A106B"/>
    <w:rsid w:val="006A2A57"/>
    <w:rsid w:val="006A4BA5"/>
    <w:rsid w:val="006A6354"/>
    <w:rsid w:val="006A750C"/>
    <w:rsid w:val="006A75CD"/>
    <w:rsid w:val="006A7A55"/>
    <w:rsid w:val="006B007E"/>
    <w:rsid w:val="006B02BA"/>
    <w:rsid w:val="006B1343"/>
    <w:rsid w:val="006B26B2"/>
    <w:rsid w:val="006B2950"/>
    <w:rsid w:val="006B37C9"/>
    <w:rsid w:val="006B3840"/>
    <w:rsid w:val="006B46B0"/>
    <w:rsid w:val="006B65DC"/>
    <w:rsid w:val="006C047B"/>
    <w:rsid w:val="006C0F98"/>
    <w:rsid w:val="006C12E4"/>
    <w:rsid w:val="006C2985"/>
    <w:rsid w:val="006C6E1A"/>
    <w:rsid w:val="006D2AD5"/>
    <w:rsid w:val="006D2EBA"/>
    <w:rsid w:val="006D456A"/>
    <w:rsid w:val="006D611C"/>
    <w:rsid w:val="006D7B9B"/>
    <w:rsid w:val="006E022E"/>
    <w:rsid w:val="006E0CA6"/>
    <w:rsid w:val="006E293E"/>
    <w:rsid w:val="006E4943"/>
    <w:rsid w:val="006E4F7E"/>
    <w:rsid w:val="006E5F9A"/>
    <w:rsid w:val="006E6421"/>
    <w:rsid w:val="006E72DC"/>
    <w:rsid w:val="006E76E2"/>
    <w:rsid w:val="006E7805"/>
    <w:rsid w:val="006F0370"/>
    <w:rsid w:val="006F0C5A"/>
    <w:rsid w:val="006F0F5A"/>
    <w:rsid w:val="006F148F"/>
    <w:rsid w:val="006F163D"/>
    <w:rsid w:val="006F231E"/>
    <w:rsid w:val="006F379E"/>
    <w:rsid w:val="006F3EE2"/>
    <w:rsid w:val="006F4C35"/>
    <w:rsid w:val="006F4C5D"/>
    <w:rsid w:val="006F4F96"/>
    <w:rsid w:val="00700B0A"/>
    <w:rsid w:val="00701D59"/>
    <w:rsid w:val="007028D6"/>
    <w:rsid w:val="0070330D"/>
    <w:rsid w:val="007045BA"/>
    <w:rsid w:val="00706161"/>
    <w:rsid w:val="007066C5"/>
    <w:rsid w:val="00706BA9"/>
    <w:rsid w:val="00710E7B"/>
    <w:rsid w:val="007142C5"/>
    <w:rsid w:val="0071455C"/>
    <w:rsid w:val="00715B62"/>
    <w:rsid w:val="00715F81"/>
    <w:rsid w:val="00716DF8"/>
    <w:rsid w:val="007172BC"/>
    <w:rsid w:val="00721CBA"/>
    <w:rsid w:val="0072230F"/>
    <w:rsid w:val="00722900"/>
    <w:rsid w:val="00722F4A"/>
    <w:rsid w:val="00723CCE"/>
    <w:rsid w:val="00724081"/>
    <w:rsid w:val="007243F4"/>
    <w:rsid w:val="00725000"/>
    <w:rsid w:val="0073018B"/>
    <w:rsid w:val="00730426"/>
    <w:rsid w:val="00731436"/>
    <w:rsid w:val="00733937"/>
    <w:rsid w:val="00734370"/>
    <w:rsid w:val="0073688D"/>
    <w:rsid w:val="00737357"/>
    <w:rsid w:val="007414F1"/>
    <w:rsid w:val="007418FA"/>
    <w:rsid w:val="00741D0C"/>
    <w:rsid w:val="00741EF6"/>
    <w:rsid w:val="00743E41"/>
    <w:rsid w:val="00743E9D"/>
    <w:rsid w:val="00745C50"/>
    <w:rsid w:val="007461BB"/>
    <w:rsid w:val="00747585"/>
    <w:rsid w:val="00752B46"/>
    <w:rsid w:val="00754100"/>
    <w:rsid w:val="0075686D"/>
    <w:rsid w:val="007612CE"/>
    <w:rsid w:val="007619E5"/>
    <w:rsid w:val="0076402C"/>
    <w:rsid w:val="00764B89"/>
    <w:rsid w:val="00765269"/>
    <w:rsid w:val="007658B5"/>
    <w:rsid w:val="00766AFA"/>
    <w:rsid w:val="00767742"/>
    <w:rsid w:val="00767DA7"/>
    <w:rsid w:val="00767FF9"/>
    <w:rsid w:val="007702B9"/>
    <w:rsid w:val="00775FCA"/>
    <w:rsid w:val="00777032"/>
    <w:rsid w:val="007778E5"/>
    <w:rsid w:val="0078081C"/>
    <w:rsid w:val="00781955"/>
    <w:rsid w:val="00781AF2"/>
    <w:rsid w:val="00781BA5"/>
    <w:rsid w:val="0078303E"/>
    <w:rsid w:val="00783E1F"/>
    <w:rsid w:val="00784514"/>
    <w:rsid w:val="00786200"/>
    <w:rsid w:val="00787098"/>
    <w:rsid w:val="0079058F"/>
    <w:rsid w:val="007933B8"/>
    <w:rsid w:val="00795422"/>
    <w:rsid w:val="00795DDE"/>
    <w:rsid w:val="00797EA4"/>
    <w:rsid w:val="00797F9A"/>
    <w:rsid w:val="007A1D5F"/>
    <w:rsid w:val="007A23DE"/>
    <w:rsid w:val="007A546D"/>
    <w:rsid w:val="007A578C"/>
    <w:rsid w:val="007A65F7"/>
    <w:rsid w:val="007A6CF8"/>
    <w:rsid w:val="007A7EF9"/>
    <w:rsid w:val="007B0AD5"/>
    <w:rsid w:val="007B170F"/>
    <w:rsid w:val="007B35EC"/>
    <w:rsid w:val="007B53B4"/>
    <w:rsid w:val="007B7754"/>
    <w:rsid w:val="007C0023"/>
    <w:rsid w:val="007C0692"/>
    <w:rsid w:val="007C0C0F"/>
    <w:rsid w:val="007C265A"/>
    <w:rsid w:val="007C2F11"/>
    <w:rsid w:val="007C36AE"/>
    <w:rsid w:val="007C392B"/>
    <w:rsid w:val="007C46CA"/>
    <w:rsid w:val="007C489A"/>
    <w:rsid w:val="007C4AD7"/>
    <w:rsid w:val="007C5BED"/>
    <w:rsid w:val="007C5C65"/>
    <w:rsid w:val="007D0842"/>
    <w:rsid w:val="007D0C71"/>
    <w:rsid w:val="007D1AE0"/>
    <w:rsid w:val="007D2974"/>
    <w:rsid w:val="007D2C1A"/>
    <w:rsid w:val="007D366C"/>
    <w:rsid w:val="007D3CA6"/>
    <w:rsid w:val="007D3E03"/>
    <w:rsid w:val="007D5F47"/>
    <w:rsid w:val="007D7CB8"/>
    <w:rsid w:val="007E043F"/>
    <w:rsid w:val="007E0556"/>
    <w:rsid w:val="007E0865"/>
    <w:rsid w:val="007E08B8"/>
    <w:rsid w:val="007E2A08"/>
    <w:rsid w:val="007E2DCF"/>
    <w:rsid w:val="007E5065"/>
    <w:rsid w:val="007F0B1D"/>
    <w:rsid w:val="007F0C13"/>
    <w:rsid w:val="007F1E4C"/>
    <w:rsid w:val="007F309F"/>
    <w:rsid w:val="007F561F"/>
    <w:rsid w:val="007F6132"/>
    <w:rsid w:val="008007E3"/>
    <w:rsid w:val="00801E20"/>
    <w:rsid w:val="00802A26"/>
    <w:rsid w:val="00804691"/>
    <w:rsid w:val="00806234"/>
    <w:rsid w:val="0080641D"/>
    <w:rsid w:val="00806D80"/>
    <w:rsid w:val="00813468"/>
    <w:rsid w:val="00813913"/>
    <w:rsid w:val="00813F43"/>
    <w:rsid w:val="0081426F"/>
    <w:rsid w:val="00815762"/>
    <w:rsid w:val="00815997"/>
    <w:rsid w:val="00820F37"/>
    <w:rsid w:val="00821286"/>
    <w:rsid w:val="00821EAF"/>
    <w:rsid w:val="008228D6"/>
    <w:rsid w:val="00824E27"/>
    <w:rsid w:val="008254DB"/>
    <w:rsid w:val="00830BA8"/>
    <w:rsid w:val="0083105D"/>
    <w:rsid w:val="00832035"/>
    <w:rsid w:val="008334EB"/>
    <w:rsid w:val="00833F51"/>
    <w:rsid w:val="00834095"/>
    <w:rsid w:val="00835C73"/>
    <w:rsid w:val="00835EA8"/>
    <w:rsid w:val="0083695E"/>
    <w:rsid w:val="00837D20"/>
    <w:rsid w:val="00840EC0"/>
    <w:rsid w:val="008417BE"/>
    <w:rsid w:val="008422FB"/>
    <w:rsid w:val="00842DA0"/>
    <w:rsid w:val="00842FB0"/>
    <w:rsid w:val="00844012"/>
    <w:rsid w:val="00844929"/>
    <w:rsid w:val="00845A31"/>
    <w:rsid w:val="00845DF1"/>
    <w:rsid w:val="00846140"/>
    <w:rsid w:val="00846344"/>
    <w:rsid w:val="00846C56"/>
    <w:rsid w:val="008471E8"/>
    <w:rsid w:val="00850946"/>
    <w:rsid w:val="0085181C"/>
    <w:rsid w:val="008528D3"/>
    <w:rsid w:val="00853833"/>
    <w:rsid w:val="008558D1"/>
    <w:rsid w:val="00855B8F"/>
    <w:rsid w:val="00856EA5"/>
    <w:rsid w:val="008574F0"/>
    <w:rsid w:val="00861624"/>
    <w:rsid w:val="00861812"/>
    <w:rsid w:val="00862EDE"/>
    <w:rsid w:val="008630D6"/>
    <w:rsid w:val="008634AA"/>
    <w:rsid w:val="00866244"/>
    <w:rsid w:val="00866273"/>
    <w:rsid w:val="00867086"/>
    <w:rsid w:val="00871331"/>
    <w:rsid w:val="00871868"/>
    <w:rsid w:val="00871965"/>
    <w:rsid w:val="0087404C"/>
    <w:rsid w:val="00874309"/>
    <w:rsid w:val="00874FF4"/>
    <w:rsid w:val="008753E4"/>
    <w:rsid w:val="00875664"/>
    <w:rsid w:val="00875E33"/>
    <w:rsid w:val="00876B2B"/>
    <w:rsid w:val="00876D3D"/>
    <w:rsid w:val="008772E2"/>
    <w:rsid w:val="008779B6"/>
    <w:rsid w:val="008823C7"/>
    <w:rsid w:val="008828E7"/>
    <w:rsid w:val="00882E56"/>
    <w:rsid w:val="00885119"/>
    <w:rsid w:val="00886A87"/>
    <w:rsid w:val="008876C5"/>
    <w:rsid w:val="008902A5"/>
    <w:rsid w:val="00892FD6"/>
    <w:rsid w:val="00893327"/>
    <w:rsid w:val="00894B6E"/>
    <w:rsid w:val="008957CD"/>
    <w:rsid w:val="00896C66"/>
    <w:rsid w:val="00897035"/>
    <w:rsid w:val="00897807"/>
    <w:rsid w:val="008A0AAD"/>
    <w:rsid w:val="008A13D6"/>
    <w:rsid w:val="008A19C1"/>
    <w:rsid w:val="008A2944"/>
    <w:rsid w:val="008A2B71"/>
    <w:rsid w:val="008A32C1"/>
    <w:rsid w:val="008A39FC"/>
    <w:rsid w:val="008A471C"/>
    <w:rsid w:val="008A4D05"/>
    <w:rsid w:val="008A63A7"/>
    <w:rsid w:val="008A7CB8"/>
    <w:rsid w:val="008B0409"/>
    <w:rsid w:val="008B0B0D"/>
    <w:rsid w:val="008B0BA0"/>
    <w:rsid w:val="008B20EB"/>
    <w:rsid w:val="008B2B4A"/>
    <w:rsid w:val="008B2D38"/>
    <w:rsid w:val="008B3347"/>
    <w:rsid w:val="008B3D1A"/>
    <w:rsid w:val="008B3DE9"/>
    <w:rsid w:val="008B4508"/>
    <w:rsid w:val="008B5E72"/>
    <w:rsid w:val="008B7DA0"/>
    <w:rsid w:val="008C1973"/>
    <w:rsid w:val="008C1CE4"/>
    <w:rsid w:val="008C22CB"/>
    <w:rsid w:val="008C2606"/>
    <w:rsid w:val="008C3C3A"/>
    <w:rsid w:val="008C5A80"/>
    <w:rsid w:val="008C65DF"/>
    <w:rsid w:val="008C6A17"/>
    <w:rsid w:val="008C70A5"/>
    <w:rsid w:val="008C70EE"/>
    <w:rsid w:val="008C71FA"/>
    <w:rsid w:val="008D0296"/>
    <w:rsid w:val="008D1020"/>
    <w:rsid w:val="008D10CE"/>
    <w:rsid w:val="008D195F"/>
    <w:rsid w:val="008D1A6A"/>
    <w:rsid w:val="008D1F30"/>
    <w:rsid w:val="008D22FF"/>
    <w:rsid w:val="008D23D7"/>
    <w:rsid w:val="008D261F"/>
    <w:rsid w:val="008D385E"/>
    <w:rsid w:val="008D47F5"/>
    <w:rsid w:val="008D5BA4"/>
    <w:rsid w:val="008D6832"/>
    <w:rsid w:val="008D6E70"/>
    <w:rsid w:val="008D7F46"/>
    <w:rsid w:val="008E14A8"/>
    <w:rsid w:val="008E1990"/>
    <w:rsid w:val="008E1A80"/>
    <w:rsid w:val="008E285A"/>
    <w:rsid w:val="008E32EC"/>
    <w:rsid w:val="008E59B8"/>
    <w:rsid w:val="008E6A76"/>
    <w:rsid w:val="008E796E"/>
    <w:rsid w:val="008F020F"/>
    <w:rsid w:val="008F0920"/>
    <w:rsid w:val="008F096D"/>
    <w:rsid w:val="008F2AC9"/>
    <w:rsid w:val="008F3AEE"/>
    <w:rsid w:val="008F3BA4"/>
    <w:rsid w:val="008F4A80"/>
    <w:rsid w:val="008F710E"/>
    <w:rsid w:val="008F7305"/>
    <w:rsid w:val="008F7501"/>
    <w:rsid w:val="008F7B79"/>
    <w:rsid w:val="00900717"/>
    <w:rsid w:val="00900AAC"/>
    <w:rsid w:val="00900DD2"/>
    <w:rsid w:val="00901D12"/>
    <w:rsid w:val="009141D9"/>
    <w:rsid w:val="00916749"/>
    <w:rsid w:val="00916F2A"/>
    <w:rsid w:val="00917659"/>
    <w:rsid w:val="0092016E"/>
    <w:rsid w:val="00920EB4"/>
    <w:rsid w:val="00921192"/>
    <w:rsid w:val="00921240"/>
    <w:rsid w:val="0092384A"/>
    <w:rsid w:val="0092463A"/>
    <w:rsid w:val="00924F38"/>
    <w:rsid w:val="00925843"/>
    <w:rsid w:val="009302BB"/>
    <w:rsid w:val="009311F3"/>
    <w:rsid w:val="00931C16"/>
    <w:rsid w:val="009327CA"/>
    <w:rsid w:val="0093294F"/>
    <w:rsid w:val="0093353D"/>
    <w:rsid w:val="00934D6F"/>
    <w:rsid w:val="00934E9F"/>
    <w:rsid w:val="00935554"/>
    <w:rsid w:val="00935DF0"/>
    <w:rsid w:val="00936F25"/>
    <w:rsid w:val="0094008D"/>
    <w:rsid w:val="009429E8"/>
    <w:rsid w:val="00942CDA"/>
    <w:rsid w:val="009445FA"/>
    <w:rsid w:val="009446B5"/>
    <w:rsid w:val="00944D5D"/>
    <w:rsid w:val="00945659"/>
    <w:rsid w:val="00945DB1"/>
    <w:rsid w:val="00947C8F"/>
    <w:rsid w:val="00950903"/>
    <w:rsid w:val="009521CC"/>
    <w:rsid w:val="0095305B"/>
    <w:rsid w:val="009565FA"/>
    <w:rsid w:val="0095691A"/>
    <w:rsid w:val="009579F0"/>
    <w:rsid w:val="00960329"/>
    <w:rsid w:val="00960B97"/>
    <w:rsid w:val="00960C67"/>
    <w:rsid w:val="00960C86"/>
    <w:rsid w:val="00961DF3"/>
    <w:rsid w:val="00961FDB"/>
    <w:rsid w:val="00962A1D"/>
    <w:rsid w:val="00964F5B"/>
    <w:rsid w:val="0096532C"/>
    <w:rsid w:val="00965BEA"/>
    <w:rsid w:val="0096618B"/>
    <w:rsid w:val="00970FC5"/>
    <w:rsid w:val="00971A4B"/>
    <w:rsid w:val="00973A8C"/>
    <w:rsid w:val="00973E7D"/>
    <w:rsid w:val="00975825"/>
    <w:rsid w:val="00975D43"/>
    <w:rsid w:val="00975E1F"/>
    <w:rsid w:val="009773CB"/>
    <w:rsid w:val="00980EC1"/>
    <w:rsid w:val="00982A5E"/>
    <w:rsid w:val="00987109"/>
    <w:rsid w:val="00987359"/>
    <w:rsid w:val="00990847"/>
    <w:rsid w:val="00990DD5"/>
    <w:rsid w:val="009912A8"/>
    <w:rsid w:val="00991A56"/>
    <w:rsid w:val="00993805"/>
    <w:rsid w:val="00993FF1"/>
    <w:rsid w:val="00995706"/>
    <w:rsid w:val="00997699"/>
    <w:rsid w:val="009A01D1"/>
    <w:rsid w:val="009A0953"/>
    <w:rsid w:val="009A1A83"/>
    <w:rsid w:val="009A1F0A"/>
    <w:rsid w:val="009A20B9"/>
    <w:rsid w:val="009A2468"/>
    <w:rsid w:val="009A27D7"/>
    <w:rsid w:val="009A43F5"/>
    <w:rsid w:val="009A45A4"/>
    <w:rsid w:val="009A55C9"/>
    <w:rsid w:val="009A6B8A"/>
    <w:rsid w:val="009B2A53"/>
    <w:rsid w:val="009B2D75"/>
    <w:rsid w:val="009B3166"/>
    <w:rsid w:val="009B4874"/>
    <w:rsid w:val="009B4F1E"/>
    <w:rsid w:val="009B5EA7"/>
    <w:rsid w:val="009B68DB"/>
    <w:rsid w:val="009B6B21"/>
    <w:rsid w:val="009B7A99"/>
    <w:rsid w:val="009B7D97"/>
    <w:rsid w:val="009C029C"/>
    <w:rsid w:val="009C1DC4"/>
    <w:rsid w:val="009C22AE"/>
    <w:rsid w:val="009C2BDF"/>
    <w:rsid w:val="009C60D4"/>
    <w:rsid w:val="009D1AF5"/>
    <w:rsid w:val="009D27F4"/>
    <w:rsid w:val="009D2A5D"/>
    <w:rsid w:val="009D501E"/>
    <w:rsid w:val="009D6401"/>
    <w:rsid w:val="009D7A76"/>
    <w:rsid w:val="009E0341"/>
    <w:rsid w:val="009E0442"/>
    <w:rsid w:val="009E2B30"/>
    <w:rsid w:val="009E2B77"/>
    <w:rsid w:val="009E2BFB"/>
    <w:rsid w:val="009E2EDC"/>
    <w:rsid w:val="009E3D5E"/>
    <w:rsid w:val="009E3F3D"/>
    <w:rsid w:val="009E6938"/>
    <w:rsid w:val="009F0186"/>
    <w:rsid w:val="009F03AC"/>
    <w:rsid w:val="009F3E02"/>
    <w:rsid w:val="009F53C6"/>
    <w:rsid w:val="009F547E"/>
    <w:rsid w:val="009F5752"/>
    <w:rsid w:val="009F642C"/>
    <w:rsid w:val="009F6B38"/>
    <w:rsid w:val="009F6CAB"/>
    <w:rsid w:val="009F6EF6"/>
    <w:rsid w:val="009F73E3"/>
    <w:rsid w:val="009F7413"/>
    <w:rsid w:val="00A00046"/>
    <w:rsid w:val="00A0046F"/>
    <w:rsid w:val="00A00B07"/>
    <w:rsid w:val="00A00D4A"/>
    <w:rsid w:val="00A00E91"/>
    <w:rsid w:val="00A01BF3"/>
    <w:rsid w:val="00A01FE2"/>
    <w:rsid w:val="00A02051"/>
    <w:rsid w:val="00A02517"/>
    <w:rsid w:val="00A03B2D"/>
    <w:rsid w:val="00A03B30"/>
    <w:rsid w:val="00A06E16"/>
    <w:rsid w:val="00A07302"/>
    <w:rsid w:val="00A10655"/>
    <w:rsid w:val="00A10BA6"/>
    <w:rsid w:val="00A112DE"/>
    <w:rsid w:val="00A116CF"/>
    <w:rsid w:val="00A12491"/>
    <w:rsid w:val="00A134B0"/>
    <w:rsid w:val="00A1404C"/>
    <w:rsid w:val="00A1782B"/>
    <w:rsid w:val="00A179AB"/>
    <w:rsid w:val="00A22256"/>
    <w:rsid w:val="00A22BA2"/>
    <w:rsid w:val="00A23BA2"/>
    <w:rsid w:val="00A23DD2"/>
    <w:rsid w:val="00A24D33"/>
    <w:rsid w:val="00A27A64"/>
    <w:rsid w:val="00A337D2"/>
    <w:rsid w:val="00A339D6"/>
    <w:rsid w:val="00A367A2"/>
    <w:rsid w:val="00A36A3D"/>
    <w:rsid w:val="00A370B3"/>
    <w:rsid w:val="00A40EE6"/>
    <w:rsid w:val="00A4137D"/>
    <w:rsid w:val="00A44433"/>
    <w:rsid w:val="00A47756"/>
    <w:rsid w:val="00A47BA0"/>
    <w:rsid w:val="00A50BCC"/>
    <w:rsid w:val="00A50C91"/>
    <w:rsid w:val="00A524CF"/>
    <w:rsid w:val="00A53359"/>
    <w:rsid w:val="00A53E06"/>
    <w:rsid w:val="00A54B94"/>
    <w:rsid w:val="00A55200"/>
    <w:rsid w:val="00A55605"/>
    <w:rsid w:val="00A564FA"/>
    <w:rsid w:val="00A57C85"/>
    <w:rsid w:val="00A57D8C"/>
    <w:rsid w:val="00A61823"/>
    <w:rsid w:val="00A61BD6"/>
    <w:rsid w:val="00A63A86"/>
    <w:rsid w:val="00A63E50"/>
    <w:rsid w:val="00A64FB1"/>
    <w:rsid w:val="00A65259"/>
    <w:rsid w:val="00A65C1F"/>
    <w:rsid w:val="00A65DC9"/>
    <w:rsid w:val="00A6628B"/>
    <w:rsid w:val="00A6707F"/>
    <w:rsid w:val="00A672BA"/>
    <w:rsid w:val="00A70587"/>
    <w:rsid w:val="00A707EE"/>
    <w:rsid w:val="00A7109E"/>
    <w:rsid w:val="00A72099"/>
    <w:rsid w:val="00A720CA"/>
    <w:rsid w:val="00A72418"/>
    <w:rsid w:val="00A7246E"/>
    <w:rsid w:val="00A730CB"/>
    <w:rsid w:val="00A73C93"/>
    <w:rsid w:val="00A73F2E"/>
    <w:rsid w:val="00A73F32"/>
    <w:rsid w:val="00A74871"/>
    <w:rsid w:val="00A75434"/>
    <w:rsid w:val="00A7644D"/>
    <w:rsid w:val="00A76606"/>
    <w:rsid w:val="00A76EE8"/>
    <w:rsid w:val="00A802F8"/>
    <w:rsid w:val="00A80C1D"/>
    <w:rsid w:val="00A80CF2"/>
    <w:rsid w:val="00A82779"/>
    <w:rsid w:val="00A8795E"/>
    <w:rsid w:val="00A90BFD"/>
    <w:rsid w:val="00A9198E"/>
    <w:rsid w:val="00A91C2C"/>
    <w:rsid w:val="00AA1C36"/>
    <w:rsid w:val="00AA2188"/>
    <w:rsid w:val="00AA3C45"/>
    <w:rsid w:val="00AA65A7"/>
    <w:rsid w:val="00AA66E2"/>
    <w:rsid w:val="00AB25A0"/>
    <w:rsid w:val="00AB443E"/>
    <w:rsid w:val="00AB4E44"/>
    <w:rsid w:val="00AB59D1"/>
    <w:rsid w:val="00AB634A"/>
    <w:rsid w:val="00AC032B"/>
    <w:rsid w:val="00AC068E"/>
    <w:rsid w:val="00AC15A7"/>
    <w:rsid w:val="00AC2362"/>
    <w:rsid w:val="00AC3288"/>
    <w:rsid w:val="00AC3F56"/>
    <w:rsid w:val="00AC48B3"/>
    <w:rsid w:val="00AC526D"/>
    <w:rsid w:val="00AC53B0"/>
    <w:rsid w:val="00AC5AAE"/>
    <w:rsid w:val="00AC61E9"/>
    <w:rsid w:val="00AC7A97"/>
    <w:rsid w:val="00AC7C74"/>
    <w:rsid w:val="00AD057D"/>
    <w:rsid w:val="00AD0F89"/>
    <w:rsid w:val="00AD3788"/>
    <w:rsid w:val="00AD45A2"/>
    <w:rsid w:val="00AD50D5"/>
    <w:rsid w:val="00AD5633"/>
    <w:rsid w:val="00AD5C83"/>
    <w:rsid w:val="00AE142E"/>
    <w:rsid w:val="00AE2DF5"/>
    <w:rsid w:val="00AE4F3E"/>
    <w:rsid w:val="00AE63E7"/>
    <w:rsid w:val="00AE6BA2"/>
    <w:rsid w:val="00AF14E3"/>
    <w:rsid w:val="00AF179F"/>
    <w:rsid w:val="00AF2FCA"/>
    <w:rsid w:val="00AF33B7"/>
    <w:rsid w:val="00AF4E0A"/>
    <w:rsid w:val="00AF6E11"/>
    <w:rsid w:val="00AF7629"/>
    <w:rsid w:val="00B00AB5"/>
    <w:rsid w:val="00B01D77"/>
    <w:rsid w:val="00B021B9"/>
    <w:rsid w:val="00B028C9"/>
    <w:rsid w:val="00B0478F"/>
    <w:rsid w:val="00B05076"/>
    <w:rsid w:val="00B06086"/>
    <w:rsid w:val="00B10D6C"/>
    <w:rsid w:val="00B11828"/>
    <w:rsid w:val="00B11D68"/>
    <w:rsid w:val="00B12232"/>
    <w:rsid w:val="00B127C9"/>
    <w:rsid w:val="00B130FC"/>
    <w:rsid w:val="00B146ED"/>
    <w:rsid w:val="00B154CB"/>
    <w:rsid w:val="00B15A14"/>
    <w:rsid w:val="00B1603E"/>
    <w:rsid w:val="00B17118"/>
    <w:rsid w:val="00B20BF1"/>
    <w:rsid w:val="00B20FB8"/>
    <w:rsid w:val="00B2114F"/>
    <w:rsid w:val="00B21982"/>
    <w:rsid w:val="00B21C31"/>
    <w:rsid w:val="00B21C49"/>
    <w:rsid w:val="00B223F8"/>
    <w:rsid w:val="00B23581"/>
    <w:rsid w:val="00B238B1"/>
    <w:rsid w:val="00B23972"/>
    <w:rsid w:val="00B24235"/>
    <w:rsid w:val="00B25120"/>
    <w:rsid w:val="00B253D1"/>
    <w:rsid w:val="00B2746B"/>
    <w:rsid w:val="00B27EB3"/>
    <w:rsid w:val="00B30B78"/>
    <w:rsid w:val="00B32487"/>
    <w:rsid w:val="00B336DE"/>
    <w:rsid w:val="00B33DD6"/>
    <w:rsid w:val="00B351F6"/>
    <w:rsid w:val="00B354F6"/>
    <w:rsid w:val="00B3606F"/>
    <w:rsid w:val="00B3635E"/>
    <w:rsid w:val="00B366BF"/>
    <w:rsid w:val="00B36B4E"/>
    <w:rsid w:val="00B377CE"/>
    <w:rsid w:val="00B40316"/>
    <w:rsid w:val="00B40BF1"/>
    <w:rsid w:val="00B42BD5"/>
    <w:rsid w:val="00B42DF0"/>
    <w:rsid w:val="00B454EE"/>
    <w:rsid w:val="00B45F5A"/>
    <w:rsid w:val="00B465D7"/>
    <w:rsid w:val="00B501E4"/>
    <w:rsid w:val="00B506C9"/>
    <w:rsid w:val="00B510F9"/>
    <w:rsid w:val="00B51594"/>
    <w:rsid w:val="00B51B11"/>
    <w:rsid w:val="00B51E4D"/>
    <w:rsid w:val="00B5333A"/>
    <w:rsid w:val="00B544FD"/>
    <w:rsid w:val="00B54DFA"/>
    <w:rsid w:val="00B56502"/>
    <w:rsid w:val="00B60D87"/>
    <w:rsid w:val="00B63660"/>
    <w:rsid w:val="00B63A34"/>
    <w:rsid w:val="00B657D2"/>
    <w:rsid w:val="00B66100"/>
    <w:rsid w:val="00B66D16"/>
    <w:rsid w:val="00B6783F"/>
    <w:rsid w:val="00B70D84"/>
    <w:rsid w:val="00B715D4"/>
    <w:rsid w:val="00B720D7"/>
    <w:rsid w:val="00B72B09"/>
    <w:rsid w:val="00B7312A"/>
    <w:rsid w:val="00B731D0"/>
    <w:rsid w:val="00B74278"/>
    <w:rsid w:val="00B7439A"/>
    <w:rsid w:val="00B74625"/>
    <w:rsid w:val="00B75915"/>
    <w:rsid w:val="00B774BB"/>
    <w:rsid w:val="00B77561"/>
    <w:rsid w:val="00B777BC"/>
    <w:rsid w:val="00B84833"/>
    <w:rsid w:val="00B84AAD"/>
    <w:rsid w:val="00B84C1E"/>
    <w:rsid w:val="00B8626E"/>
    <w:rsid w:val="00B86CE1"/>
    <w:rsid w:val="00B905F8"/>
    <w:rsid w:val="00B92CA7"/>
    <w:rsid w:val="00B94693"/>
    <w:rsid w:val="00B9709D"/>
    <w:rsid w:val="00B973B3"/>
    <w:rsid w:val="00B97879"/>
    <w:rsid w:val="00B978D0"/>
    <w:rsid w:val="00B97A24"/>
    <w:rsid w:val="00BA06F2"/>
    <w:rsid w:val="00BA0B05"/>
    <w:rsid w:val="00BA0D5F"/>
    <w:rsid w:val="00BA455D"/>
    <w:rsid w:val="00BA57BE"/>
    <w:rsid w:val="00BA6B1A"/>
    <w:rsid w:val="00BA755B"/>
    <w:rsid w:val="00BA76A0"/>
    <w:rsid w:val="00BB022C"/>
    <w:rsid w:val="00BB095F"/>
    <w:rsid w:val="00BB1B17"/>
    <w:rsid w:val="00BB1FD8"/>
    <w:rsid w:val="00BB3BC4"/>
    <w:rsid w:val="00BB6F94"/>
    <w:rsid w:val="00BC13A6"/>
    <w:rsid w:val="00BC39CB"/>
    <w:rsid w:val="00BC4681"/>
    <w:rsid w:val="00BC56C1"/>
    <w:rsid w:val="00BC6973"/>
    <w:rsid w:val="00BC6BCA"/>
    <w:rsid w:val="00BD2070"/>
    <w:rsid w:val="00BD54D5"/>
    <w:rsid w:val="00BD7429"/>
    <w:rsid w:val="00BD74FE"/>
    <w:rsid w:val="00BD7689"/>
    <w:rsid w:val="00BE05B0"/>
    <w:rsid w:val="00BE1FC4"/>
    <w:rsid w:val="00BE427C"/>
    <w:rsid w:val="00BE4806"/>
    <w:rsid w:val="00BE4B1D"/>
    <w:rsid w:val="00BE5EB0"/>
    <w:rsid w:val="00BE618A"/>
    <w:rsid w:val="00BF1859"/>
    <w:rsid w:val="00BF2757"/>
    <w:rsid w:val="00BF2C2A"/>
    <w:rsid w:val="00BF3007"/>
    <w:rsid w:val="00BF3A48"/>
    <w:rsid w:val="00BF4AA8"/>
    <w:rsid w:val="00BF5D1A"/>
    <w:rsid w:val="00C001CB"/>
    <w:rsid w:val="00C0034E"/>
    <w:rsid w:val="00C01465"/>
    <w:rsid w:val="00C022FA"/>
    <w:rsid w:val="00C062F2"/>
    <w:rsid w:val="00C066F3"/>
    <w:rsid w:val="00C06B33"/>
    <w:rsid w:val="00C10325"/>
    <w:rsid w:val="00C10CF5"/>
    <w:rsid w:val="00C1319B"/>
    <w:rsid w:val="00C13B16"/>
    <w:rsid w:val="00C13E85"/>
    <w:rsid w:val="00C20699"/>
    <w:rsid w:val="00C22858"/>
    <w:rsid w:val="00C233BD"/>
    <w:rsid w:val="00C24D4C"/>
    <w:rsid w:val="00C2607D"/>
    <w:rsid w:val="00C274D6"/>
    <w:rsid w:val="00C31E42"/>
    <w:rsid w:val="00C3263D"/>
    <w:rsid w:val="00C332C2"/>
    <w:rsid w:val="00C345E4"/>
    <w:rsid w:val="00C36089"/>
    <w:rsid w:val="00C37085"/>
    <w:rsid w:val="00C3731B"/>
    <w:rsid w:val="00C37360"/>
    <w:rsid w:val="00C4044F"/>
    <w:rsid w:val="00C40D5D"/>
    <w:rsid w:val="00C41972"/>
    <w:rsid w:val="00C42141"/>
    <w:rsid w:val="00C42DE5"/>
    <w:rsid w:val="00C4418D"/>
    <w:rsid w:val="00C45142"/>
    <w:rsid w:val="00C45A68"/>
    <w:rsid w:val="00C45C15"/>
    <w:rsid w:val="00C465F2"/>
    <w:rsid w:val="00C47BB4"/>
    <w:rsid w:val="00C5076F"/>
    <w:rsid w:val="00C51240"/>
    <w:rsid w:val="00C54723"/>
    <w:rsid w:val="00C54A34"/>
    <w:rsid w:val="00C551E1"/>
    <w:rsid w:val="00C55876"/>
    <w:rsid w:val="00C55C74"/>
    <w:rsid w:val="00C57358"/>
    <w:rsid w:val="00C6068F"/>
    <w:rsid w:val="00C60951"/>
    <w:rsid w:val="00C61681"/>
    <w:rsid w:val="00C626EC"/>
    <w:rsid w:val="00C63794"/>
    <w:rsid w:val="00C64123"/>
    <w:rsid w:val="00C66AC2"/>
    <w:rsid w:val="00C71156"/>
    <w:rsid w:val="00C725E1"/>
    <w:rsid w:val="00C7275C"/>
    <w:rsid w:val="00C72947"/>
    <w:rsid w:val="00C75969"/>
    <w:rsid w:val="00C75B6E"/>
    <w:rsid w:val="00C80DDE"/>
    <w:rsid w:val="00C818A5"/>
    <w:rsid w:val="00C82F52"/>
    <w:rsid w:val="00C843B3"/>
    <w:rsid w:val="00C8445B"/>
    <w:rsid w:val="00C8459D"/>
    <w:rsid w:val="00C84921"/>
    <w:rsid w:val="00C84980"/>
    <w:rsid w:val="00C86284"/>
    <w:rsid w:val="00C86445"/>
    <w:rsid w:val="00C8695F"/>
    <w:rsid w:val="00C86CCF"/>
    <w:rsid w:val="00C86DC3"/>
    <w:rsid w:val="00C87445"/>
    <w:rsid w:val="00C876CE"/>
    <w:rsid w:val="00C877C4"/>
    <w:rsid w:val="00C905FE"/>
    <w:rsid w:val="00C908AF"/>
    <w:rsid w:val="00C9154A"/>
    <w:rsid w:val="00C919ED"/>
    <w:rsid w:val="00C91A9F"/>
    <w:rsid w:val="00C9354B"/>
    <w:rsid w:val="00C9413B"/>
    <w:rsid w:val="00C949E3"/>
    <w:rsid w:val="00C956EB"/>
    <w:rsid w:val="00C967E6"/>
    <w:rsid w:val="00C9714D"/>
    <w:rsid w:val="00C9739E"/>
    <w:rsid w:val="00C97739"/>
    <w:rsid w:val="00C9793D"/>
    <w:rsid w:val="00CA0A9A"/>
    <w:rsid w:val="00CA147D"/>
    <w:rsid w:val="00CA16D9"/>
    <w:rsid w:val="00CA2949"/>
    <w:rsid w:val="00CA44C9"/>
    <w:rsid w:val="00CA46FC"/>
    <w:rsid w:val="00CA4A63"/>
    <w:rsid w:val="00CA55B6"/>
    <w:rsid w:val="00CA5B29"/>
    <w:rsid w:val="00CA75C9"/>
    <w:rsid w:val="00CA7FC3"/>
    <w:rsid w:val="00CB00B0"/>
    <w:rsid w:val="00CB0353"/>
    <w:rsid w:val="00CB06A7"/>
    <w:rsid w:val="00CB0BF8"/>
    <w:rsid w:val="00CB2702"/>
    <w:rsid w:val="00CB2E8D"/>
    <w:rsid w:val="00CB4E53"/>
    <w:rsid w:val="00CB4E96"/>
    <w:rsid w:val="00CB54D3"/>
    <w:rsid w:val="00CB55B9"/>
    <w:rsid w:val="00CB61A7"/>
    <w:rsid w:val="00CB7AF0"/>
    <w:rsid w:val="00CB7F60"/>
    <w:rsid w:val="00CC1739"/>
    <w:rsid w:val="00CC18D7"/>
    <w:rsid w:val="00CC2E7C"/>
    <w:rsid w:val="00CC30EB"/>
    <w:rsid w:val="00CC3592"/>
    <w:rsid w:val="00CC3CD1"/>
    <w:rsid w:val="00CC435C"/>
    <w:rsid w:val="00CC661E"/>
    <w:rsid w:val="00CC77E4"/>
    <w:rsid w:val="00CC7A56"/>
    <w:rsid w:val="00CC7D1A"/>
    <w:rsid w:val="00CD0359"/>
    <w:rsid w:val="00CD0496"/>
    <w:rsid w:val="00CD0EA0"/>
    <w:rsid w:val="00CD17F9"/>
    <w:rsid w:val="00CD1BC1"/>
    <w:rsid w:val="00CD1EBE"/>
    <w:rsid w:val="00CD2443"/>
    <w:rsid w:val="00CD284F"/>
    <w:rsid w:val="00CD28C3"/>
    <w:rsid w:val="00CD38A9"/>
    <w:rsid w:val="00CD3DD7"/>
    <w:rsid w:val="00CD4179"/>
    <w:rsid w:val="00CD4FD4"/>
    <w:rsid w:val="00CD76C0"/>
    <w:rsid w:val="00CE0946"/>
    <w:rsid w:val="00CE0BC7"/>
    <w:rsid w:val="00CE1082"/>
    <w:rsid w:val="00CE2081"/>
    <w:rsid w:val="00CE2BF8"/>
    <w:rsid w:val="00CE63C1"/>
    <w:rsid w:val="00CF5958"/>
    <w:rsid w:val="00CF5973"/>
    <w:rsid w:val="00CF6546"/>
    <w:rsid w:val="00D01137"/>
    <w:rsid w:val="00D011C7"/>
    <w:rsid w:val="00D01D73"/>
    <w:rsid w:val="00D02B8B"/>
    <w:rsid w:val="00D0434E"/>
    <w:rsid w:val="00D05943"/>
    <w:rsid w:val="00D06BD4"/>
    <w:rsid w:val="00D074F3"/>
    <w:rsid w:val="00D10C87"/>
    <w:rsid w:val="00D10D7A"/>
    <w:rsid w:val="00D11842"/>
    <w:rsid w:val="00D118A9"/>
    <w:rsid w:val="00D139FD"/>
    <w:rsid w:val="00D14326"/>
    <w:rsid w:val="00D16200"/>
    <w:rsid w:val="00D17BC1"/>
    <w:rsid w:val="00D21797"/>
    <w:rsid w:val="00D2270E"/>
    <w:rsid w:val="00D232B8"/>
    <w:rsid w:val="00D23C81"/>
    <w:rsid w:val="00D25196"/>
    <w:rsid w:val="00D27599"/>
    <w:rsid w:val="00D3044F"/>
    <w:rsid w:val="00D317BA"/>
    <w:rsid w:val="00D319AA"/>
    <w:rsid w:val="00D334CB"/>
    <w:rsid w:val="00D3389B"/>
    <w:rsid w:val="00D34BAD"/>
    <w:rsid w:val="00D3730F"/>
    <w:rsid w:val="00D40183"/>
    <w:rsid w:val="00D418A1"/>
    <w:rsid w:val="00D42A01"/>
    <w:rsid w:val="00D44029"/>
    <w:rsid w:val="00D441FF"/>
    <w:rsid w:val="00D44373"/>
    <w:rsid w:val="00D44516"/>
    <w:rsid w:val="00D45DC3"/>
    <w:rsid w:val="00D5018F"/>
    <w:rsid w:val="00D5027D"/>
    <w:rsid w:val="00D5067E"/>
    <w:rsid w:val="00D50EB8"/>
    <w:rsid w:val="00D5140D"/>
    <w:rsid w:val="00D51AF8"/>
    <w:rsid w:val="00D52EBF"/>
    <w:rsid w:val="00D53573"/>
    <w:rsid w:val="00D53CAE"/>
    <w:rsid w:val="00D548D0"/>
    <w:rsid w:val="00D56306"/>
    <w:rsid w:val="00D5665B"/>
    <w:rsid w:val="00D56730"/>
    <w:rsid w:val="00D569E6"/>
    <w:rsid w:val="00D56FAB"/>
    <w:rsid w:val="00D600EE"/>
    <w:rsid w:val="00D61324"/>
    <w:rsid w:val="00D62E1F"/>
    <w:rsid w:val="00D6631C"/>
    <w:rsid w:val="00D67C1C"/>
    <w:rsid w:val="00D707A6"/>
    <w:rsid w:val="00D7188E"/>
    <w:rsid w:val="00D71E1C"/>
    <w:rsid w:val="00D72DAC"/>
    <w:rsid w:val="00D73510"/>
    <w:rsid w:val="00D75C68"/>
    <w:rsid w:val="00D75F7E"/>
    <w:rsid w:val="00D76593"/>
    <w:rsid w:val="00D76AD7"/>
    <w:rsid w:val="00D8049E"/>
    <w:rsid w:val="00D836B1"/>
    <w:rsid w:val="00D84AFB"/>
    <w:rsid w:val="00D85E3D"/>
    <w:rsid w:val="00D86ECB"/>
    <w:rsid w:val="00D9122C"/>
    <w:rsid w:val="00D9173F"/>
    <w:rsid w:val="00D91B32"/>
    <w:rsid w:val="00D91C9D"/>
    <w:rsid w:val="00D930A8"/>
    <w:rsid w:val="00D93B2B"/>
    <w:rsid w:val="00D93CF0"/>
    <w:rsid w:val="00D93E02"/>
    <w:rsid w:val="00D94510"/>
    <w:rsid w:val="00D94693"/>
    <w:rsid w:val="00D9699B"/>
    <w:rsid w:val="00D969AA"/>
    <w:rsid w:val="00D97876"/>
    <w:rsid w:val="00D97EC6"/>
    <w:rsid w:val="00DA0288"/>
    <w:rsid w:val="00DA03BC"/>
    <w:rsid w:val="00DA0409"/>
    <w:rsid w:val="00DA09AA"/>
    <w:rsid w:val="00DA1FB3"/>
    <w:rsid w:val="00DA2B93"/>
    <w:rsid w:val="00DA4885"/>
    <w:rsid w:val="00DA5E40"/>
    <w:rsid w:val="00DB0481"/>
    <w:rsid w:val="00DB13BF"/>
    <w:rsid w:val="00DB1CA5"/>
    <w:rsid w:val="00DB2AB1"/>
    <w:rsid w:val="00DB36F0"/>
    <w:rsid w:val="00DB3947"/>
    <w:rsid w:val="00DB3A45"/>
    <w:rsid w:val="00DB614B"/>
    <w:rsid w:val="00DB697D"/>
    <w:rsid w:val="00DB6FEE"/>
    <w:rsid w:val="00DB7D7B"/>
    <w:rsid w:val="00DC1002"/>
    <w:rsid w:val="00DC1E32"/>
    <w:rsid w:val="00DC4235"/>
    <w:rsid w:val="00DC4D2C"/>
    <w:rsid w:val="00DC6F4F"/>
    <w:rsid w:val="00DC7EAD"/>
    <w:rsid w:val="00DC7FA3"/>
    <w:rsid w:val="00DD10CA"/>
    <w:rsid w:val="00DD1B2B"/>
    <w:rsid w:val="00DD2023"/>
    <w:rsid w:val="00DD240D"/>
    <w:rsid w:val="00DD2B5B"/>
    <w:rsid w:val="00DD2D52"/>
    <w:rsid w:val="00DD3093"/>
    <w:rsid w:val="00DD76CD"/>
    <w:rsid w:val="00DE05A9"/>
    <w:rsid w:val="00DE0A1B"/>
    <w:rsid w:val="00DE0EFF"/>
    <w:rsid w:val="00DE24C0"/>
    <w:rsid w:val="00DE2E98"/>
    <w:rsid w:val="00DE2FC4"/>
    <w:rsid w:val="00DE4C53"/>
    <w:rsid w:val="00DE4D85"/>
    <w:rsid w:val="00DE510C"/>
    <w:rsid w:val="00DE6542"/>
    <w:rsid w:val="00DE6A25"/>
    <w:rsid w:val="00DE7CE2"/>
    <w:rsid w:val="00DF2989"/>
    <w:rsid w:val="00DF56F8"/>
    <w:rsid w:val="00DF5CD2"/>
    <w:rsid w:val="00DF5D3A"/>
    <w:rsid w:val="00DF719B"/>
    <w:rsid w:val="00DF7226"/>
    <w:rsid w:val="00DF745D"/>
    <w:rsid w:val="00DF7A74"/>
    <w:rsid w:val="00E00696"/>
    <w:rsid w:val="00E021A5"/>
    <w:rsid w:val="00E022C8"/>
    <w:rsid w:val="00E059DD"/>
    <w:rsid w:val="00E079EF"/>
    <w:rsid w:val="00E10289"/>
    <w:rsid w:val="00E105CA"/>
    <w:rsid w:val="00E138D5"/>
    <w:rsid w:val="00E13C5C"/>
    <w:rsid w:val="00E17481"/>
    <w:rsid w:val="00E177C2"/>
    <w:rsid w:val="00E2225F"/>
    <w:rsid w:val="00E224FF"/>
    <w:rsid w:val="00E22B53"/>
    <w:rsid w:val="00E244B3"/>
    <w:rsid w:val="00E25121"/>
    <w:rsid w:val="00E2571E"/>
    <w:rsid w:val="00E2576D"/>
    <w:rsid w:val="00E25E32"/>
    <w:rsid w:val="00E2658F"/>
    <w:rsid w:val="00E3369A"/>
    <w:rsid w:val="00E33F94"/>
    <w:rsid w:val="00E3423A"/>
    <w:rsid w:val="00E34417"/>
    <w:rsid w:val="00E34464"/>
    <w:rsid w:val="00E349BB"/>
    <w:rsid w:val="00E35686"/>
    <w:rsid w:val="00E36E23"/>
    <w:rsid w:val="00E4156D"/>
    <w:rsid w:val="00E41FF1"/>
    <w:rsid w:val="00E439C7"/>
    <w:rsid w:val="00E43CEF"/>
    <w:rsid w:val="00E441EB"/>
    <w:rsid w:val="00E447F2"/>
    <w:rsid w:val="00E45F8B"/>
    <w:rsid w:val="00E46D08"/>
    <w:rsid w:val="00E46F57"/>
    <w:rsid w:val="00E50145"/>
    <w:rsid w:val="00E50C47"/>
    <w:rsid w:val="00E50FFB"/>
    <w:rsid w:val="00E525BA"/>
    <w:rsid w:val="00E53A8A"/>
    <w:rsid w:val="00E54397"/>
    <w:rsid w:val="00E55CA8"/>
    <w:rsid w:val="00E55D91"/>
    <w:rsid w:val="00E5723A"/>
    <w:rsid w:val="00E578D2"/>
    <w:rsid w:val="00E6047B"/>
    <w:rsid w:val="00E60CC5"/>
    <w:rsid w:val="00E60EB9"/>
    <w:rsid w:val="00E610B2"/>
    <w:rsid w:val="00E61A58"/>
    <w:rsid w:val="00E62073"/>
    <w:rsid w:val="00E626D3"/>
    <w:rsid w:val="00E6277B"/>
    <w:rsid w:val="00E62989"/>
    <w:rsid w:val="00E62D91"/>
    <w:rsid w:val="00E64C39"/>
    <w:rsid w:val="00E65E91"/>
    <w:rsid w:val="00E6734F"/>
    <w:rsid w:val="00E70C7A"/>
    <w:rsid w:val="00E7334A"/>
    <w:rsid w:val="00E7406B"/>
    <w:rsid w:val="00E752C0"/>
    <w:rsid w:val="00E75F09"/>
    <w:rsid w:val="00E769C9"/>
    <w:rsid w:val="00E769F2"/>
    <w:rsid w:val="00E770E8"/>
    <w:rsid w:val="00E81BEE"/>
    <w:rsid w:val="00E8202D"/>
    <w:rsid w:val="00E8212C"/>
    <w:rsid w:val="00E82B3B"/>
    <w:rsid w:val="00E82F0D"/>
    <w:rsid w:val="00E84C16"/>
    <w:rsid w:val="00E870F1"/>
    <w:rsid w:val="00E91864"/>
    <w:rsid w:val="00E919B2"/>
    <w:rsid w:val="00E9238A"/>
    <w:rsid w:val="00E928F8"/>
    <w:rsid w:val="00E931C9"/>
    <w:rsid w:val="00E9444E"/>
    <w:rsid w:val="00EA2E5E"/>
    <w:rsid w:val="00EA39CA"/>
    <w:rsid w:val="00EA3A95"/>
    <w:rsid w:val="00EA6525"/>
    <w:rsid w:val="00EA65F0"/>
    <w:rsid w:val="00EB00FE"/>
    <w:rsid w:val="00EB01DB"/>
    <w:rsid w:val="00EB0428"/>
    <w:rsid w:val="00EB16BC"/>
    <w:rsid w:val="00EB1748"/>
    <w:rsid w:val="00EB26B8"/>
    <w:rsid w:val="00EB26DE"/>
    <w:rsid w:val="00EB2B52"/>
    <w:rsid w:val="00EB2B9D"/>
    <w:rsid w:val="00EB2F51"/>
    <w:rsid w:val="00EB4596"/>
    <w:rsid w:val="00EB4E2E"/>
    <w:rsid w:val="00EB724F"/>
    <w:rsid w:val="00EB78D8"/>
    <w:rsid w:val="00EC0872"/>
    <w:rsid w:val="00EC10B0"/>
    <w:rsid w:val="00EC1779"/>
    <w:rsid w:val="00EC379E"/>
    <w:rsid w:val="00EC3F96"/>
    <w:rsid w:val="00EC424B"/>
    <w:rsid w:val="00EC435D"/>
    <w:rsid w:val="00EC580B"/>
    <w:rsid w:val="00EC6C86"/>
    <w:rsid w:val="00ED185B"/>
    <w:rsid w:val="00ED1C2D"/>
    <w:rsid w:val="00ED3F9A"/>
    <w:rsid w:val="00ED5383"/>
    <w:rsid w:val="00ED7F10"/>
    <w:rsid w:val="00EE0124"/>
    <w:rsid w:val="00EE1693"/>
    <w:rsid w:val="00EE28CA"/>
    <w:rsid w:val="00EE3013"/>
    <w:rsid w:val="00EE3E6B"/>
    <w:rsid w:val="00EE4D98"/>
    <w:rsid w:val="00EE5212"/>
    <w:rsid w:val="00EE5592"/>
    <w:rsid w:val="00EF0C76"/>
    <w:rsid w:val="00EF0D7B"/>
    <w:rsid w:val="00EF0E7B"/>
    <w:rsid w:val="00EF20C3"/>
    <w:rsid w:val="00EF2C20"/>
    <w:rsid w:val="00EF2ED8"/>
    <w:rsid w:val="00EF34C1"/>
    <w:rsid w:val="00EF491C"/>
    <w:rsid w:val="00EF4E4C"/>
    <w:rsid w:val="00EF57D8"/>
    <w:rsid w:val="00EF5DE0"/>
    <w:rsid w:val="00EF5F8B"/>
    <w:rsid w:val="00EF72CC"/>
    <w:rsid w:val="00EF7C61"/>
    <w:rsid w:val="00F01526"/>
    <w:rsid w:val="00F047CB"/>
    <w:rsid w:val="00F048FF"/>
    <w:rsid w:val="00F075FF"/>
    <w:rsid w:val="00F10EF7"/>
    <w:rsid w:val="00F10F74"/>
    <w:rsid w:val="00F12E4F"/>
    <w:rsid w:val="00F1401D"/>
    <w:rsid w:val="00F1550C"/>
    <w:rsid w:val="00F160B9"/>
    <w:rsid w:val="00F1652E"/>
    <w:rsid w:val="00F16539"/>
    <w:rsid w:val="00F16EDA"/>
    <w:rsid w:val="00F20090"/>
    <w:rsid w:val="00F21B3C"/>
    <w:rsid w:val="00F23940"/>
    <w:rsid w:val="00F246F0"/>
    <w:rsid w:val="00F26137"/>
    <w:rsid w:val="00F26151"/>
    <w:rsid w:val="00F262EA"/>
    <w:rsid w:val="00F26E90"/>
    <w:rsid w:val="00F30AC0"/>
    <w:rsid w:val="00F312EE"/>
    <w:rsid w:val="00F33359"/>
    <w:rsid w:val="00F33364"/>
    <w:rsid w:val="00F34C2E"/>
    <w:rsid w:val="00F35C07"/>
    <w:rsid w:val="00F35E30"/>
    <w:rsid w:val="00F3712E"/>
    <w:rsid w:val="00F371A9"/>
    <w:rsid w:val="00F376D5"/>
    <w:rsid w:val="00F4035B"/>
    <w:rsid w:val="00F405DF"/>
    <w:rsid w:val="00F41766"/>
    <w:rsid w:val="00F41794"/>
    <w:rsid w:val="00F4348D"/>
    <w:rsid w:val="00F434AF"/>
    <w:rsid w:val="00F449BB"/>
    <w:rsid w:val="00F45CA0"/>
    <w:rsid w:val="00F4618B"/>
    <w:rsid w:val="00F471A6"/>
    <w:rsid w:val="00F50414"/>
    <w:rsid w:val="00F51473"/>
    <w:rsid w:val="00F5524E"/>
    <w:rsid w:val="00F56934"/>
    <w:rsid w:val="00F56962"/>
    <w:rsid w:val="00F56B65"/>
    <w:rsid w:val="00F60CD3"/>
    <w:rsid w:val="00F61147"/>
    <w:rsid w:val="00F63974"/>
    <w:rsid w:val="00F639A1"/>
    <w:rsid w:val="00F640D1"/>
    <w:rsid w:val="00F678D6"/>
    <w:rsid w:val="00F67E8C"/>
    <w:rsid w:val="00F67EE1"/>
    <w:rsid w:val="00F70EB2"/>
    <w:rsid w:val="00F7101E"/>
    <w:rsid w:val="00F72959"/>
    <w:rsid w:val="00F73D5F"/>
    <w:rsid w:val="00F74FA1"/>
    <w:rsid w:val="00F76375"/>
    <w:rsid w:val="00F76910"/>
    <w:rsid w:val="00F77506"/>
    <w:rsid w:val="00F80B36"/>
    <w:rsid w:val="00F80CCE"/>
    <w:rsid w:val="00F82134"/>
    <w:rsid w:val="00F82304"/>
    <w:rsid w:val="00F8275B"/>
    <w:rsid w:val="00F8295D"/>
    <w:rsid w:val="00F82D09"/>
    <w:rsid w:val="00F82D43"/>
    <w:rsid w:val="00F83C95"/>
    <w:rsid w:val="00F87FF0"/>
    <w:rsid w:val="00F91AFE"/>
    <w:rsid w:val="00F92A02"/>
    <w:rsid w:val="00F93575"/>
    <w:rsid w:val="00F94DFB"/>
    <w:rsid w:val="00F96EDB"/>
    <w:rsid w:val="00FA0E92"/>
    <w:rsid w:val="00FA1959"/>
    <w:rsid w:val="00FA4E66"/>
    <w:rsid w:val="00FA51E5"/>
    <w:rsid w:val="00FA6659"/>
    <w:rsid w:val="00FA6EA3"/>
    <w:rsid w:val="00FA791C"/>
    <w:rsid w:val="00FA7D31"/>
    <w:rsid w:val="00FB0362"/>
    <w:rsid w:val="00FB11A3"/>
    <w:rsid w:val="00FB13CC"/>
    <w:rsid w:val="00FB141C"/>
    <w:rsid w:val="00FB1858"/>
    <w:rsid w:val="00FB226C"/>
    <w:rsid w:val="00FB37AD"/>
    <w:rsid w:val="00FB470D"/>
    <w:rsid w:val="00FB59E3"/>
    <w:rsid w:val="00FB7C05"/>
    <w:rsid w:val="00FC0710"/>
    <w:rsid w:val="00FC1418"/>
    <w:rsid w:val="00FC1625"/>
    <w:rsid w:val="00FC1C16"/>
    <w:rsid w:val="00FC3DAA"/>
    <w:rsid w:val="00FC4A8E"/>
    <w:rsid w:val="00FC6ED7"/>
    <w:rsid w:val="00FC76D0"/>
    <w:rsid w:val="00FD112C"/>
    <w:rsid w:val="00FD14D4"/>
    <w:rsid w:val="00FD2D89"/>
    <w:rsid w:val="00FD3748"/>
    <w:rsid w:val="00FD4B59"/>
    <w:rsid w:val="00FD6893"/>
    <w:rsid w:val="00FD7411"/>
    <w:rsid w:val="00FE19F4"/>
    <w:rsid w:val="00FE24E9"/>
    <w:rsid w:val="00FE2B3C"/>
    <w:rsid w:val="00FE305B"/>
    <w:rsid w:val="00FE3E03"/>
    <w:rsid w:val="00FE4275"/>
    <w:rsid w:val="00FE5132"/>
    <w:rsid w:val="00FE70B5"/>
    <w:rsid w:val="00FF031B"/>
    <w:rsid w:val="00FF1081"/>
    <w:rsid w:val="00FF1A03"/>
    <w:rsid w:val="00FF28B4"/>
    <w:rsid w:val="00FF2D4E"/>
    <w:rsid w:val="00FF45EA"/>
    <w:rsid w:val="00FF512D"/>
    <w:rsid w:val="00FF55CC"/>
    <w:rsid w:val="00FF594A"/>
    <w:rsid w:val="00FF5BB3"/>
    <w:rsid w:val="00FF5FEC"/>
    <w:rsid w:val="00FF767D"/>
    <w:rsid w:val="00FF7C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97"/>
    <w:pPr>
      <w:ind w:left="720"/>
      <w:contextualSpacing/>
    </w:pPr>
  </w:style>
  <w:style w:type="paragraph" w:styleId="Header">
    <w:name w:val="header"/>
    <w:basedOn w:val="Normal"/>
    <w:link w:val="HeaderChar"/>
    <w:uiPriority w:val="99"/>
    <w:unhideWhenUsed/>
    <w:rsid w:val="00743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9D"/>
  </w:style>
  <w:style w:type="paragraph" w:styleId="Footer">
    <w:name w:val="footer"/>
    <w:basedOn w:val="Normal"/>
    <w:link w:val="FooterChar"/>
    <w:uiPriority w:val="99"/>
    <w:unhideWhenUsed/>
    <w:rsid w:val="00743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9D"/>
  </w:style>
  <w:style w:type="character" w:styleId="CommentReference">
    <w:name w:val="annotation reference"/>
    <w:basedOn w:val="DefaultParagraphFont"/>
    <w:uiPriority w:val="99"/>
    <w:semiHidden/>
    <w:unhideWhenUsed/>
    <w:rsid w:val="00C45142"/>
    <w:rPr>
      <w:sz w:val="16"/>
      <w:szCs w:val="16"/>
    </w:rPr>
  </w:style>
  <w:style w:type="paragraph" w:styleId="CommentText">
    <w:name w:val="annotation text"/>
    <w:basedOn w:val="Normal"/>
    <w:link w:val="CommentTextChar"/>
    <w:uiPriority w:val="99"/>
    <w:semiHidden/>
    <w:unhideWhenUsed/>
    <w:rsid w:val="00C45142"/>
    <w:pPr>
      <w:spacing w:line="240" w:lineRule="auto"/>
    </w:pPr>
    <w:rPr>
      <w:sz w:val="20"/>
      <w:szCs w:val="20"/>
    </w:rPr>
  </w:style>
  <w:style w:type="character" w:customStyle="1" w:styleId="CommentTextChar">
    <w:name w:val="Comment Text Char"/>
    <w:basedOn w:val="DefaultParagraphFont"/>
    <w:link w:val="CommentText"/>
    <w:uiPriority w:val="99"/>
    <w:semiHidden/>
    <w:rsid w:val="00C45142"/>
    <w:rPr>
      <w:sz w:val="20"/>
      <w:szCs w:val="20"/>
    </w:rPr>
  </w:style>
  <w:style w:type="paragraph" w:styleId="CommentSubject">
    <w:name w:val="annotation subject"/>
    <w:basedOn w:val="CommentText"/>
    <w:next w:val="CommentText"/>
    <w:link w:val="CommentSubjectChar"/>
    <w:uiPriority w:val="99"/>
    <w:semiHidden/>
    <w:unhideWhenUsed/>
    <w:rsid w:val="00C45142"/>
    <w:rPr>
      <w:b/>
      <w:bCs/>
    </w:rPr>
  </w:style>
  <w:style w:type="character" w:customStyle="1" w:styleId="CommentSubjectChar">
    <w:name w:val="Comment Subject Char"/>
    <w:basedOn w:val="CommentTextChar"/>
    <w:link w:val="CommentSubject"/>
    <w:uiPriority w:val="99"/>
    <w:semiHidden/>
    <w:rsid w:val="00C45142"/>
    <w:rPr>
      <w:b/>
      <w:bCs/>
      <w:sz w:val="20"/>
      <w:szCs w:val="20"/>
    </w:rPr>
  </w:style>
  <w:style w:type="paragraph" w:styleId="BalloonText">
    <w:name w:val="Balloon Text"/>
    <w:basedOn w:val="Normal"/>
    <w:link w:val="BalloonTextChar"/>
    <w:uiPriority w:val="99"/>
    <w:semiHidden/>
    <w:unhideWhenUsed/>
    <w:rsid w:val="00C4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42"/>
    <w:rPr>
      <w:rFonts w:ascii="Tahoma" w:hAnsi="Tahoma" w:cs="Tahoma"/>
      <w:sz w:val="16"/>
      <w:szCs w:val="16"/>
    </w:rPr>
  </w:style>
  <w:style w:type="paragraph" w:styleId="NormalWeb">
    <w:name w:val="Normal (Web)"/>
    <w:basedOn w:val="Normal"/>
    <w:uiPriority w:val="99"/>
    <w:semiHidden/>
    <w:unhideWhenUsed/>
    <w:rsid w:val="0054254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40B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B7C05"/>
    <w:rPr>
      <w:b/>
      <w:bCs/>
    </w:rPr>
  </w:style>
  <w:style w:type="character" w:styleId="Hyperlink">
    <w:name w:val="Hyperlink"/>
    <w:basedOn w:val="DefaultParagraphFont"/>
    <w:uiPriority w:val="99"/>
    <w:unhideWhenUsed/>
    <w:rsid w:val="00AC2362"/>
    <w:rPr>
      <w:color w:val="0000FF" w:themeColor="hyperlink"/>
      <w:u w:val="single"/>
    </w:rPr>
  </w:style>
  <w:style w:type="character" w:styleId="HTMLCite">
    <w:name w:val="HTML Cite"/>
    <w:basedOn w:val="DefaultParagraphFont"/>
    <w:uiPriority w:val="99"/>
    <w:semiHidden/>
    <w:unhideWhenUsed/>
    <w:rsid w:val="00CB4E53"/>
    <w:rPr>
      <w:i w:val="0"/>
      <w:iCs w:val="0"/>
      <w:color w:val="0E774A"/>
    </w:rPr>
  </w:style>
  <w:style w:type="paragraph" w:styleId="PlainText">
    <w:name w:val="Plain Text"/>
    <w:basedOn w:val="Normal"/>
    <w:link w:val="PlainTextChar"/>
    <w:uiPriority w:val="99"/>
    <w:semiHidden/>
    <w:unhideWhenUsed/>
    <w:rsid w:val="00EB4E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4E2E"/>
    <w:rPr>
      <w:rFonts w:ascii="Consolas" w:hAnsi="Consolas"/>
      <w:sz w:val="21"/>
      <w:szCs w:val="21"/>
    </w:rPr>
  </w:style>
  <w:style w:type="character" w:customStyle="1" w:styleId="flc">
    <w:name w:val="flc"/>
    <w:basedOn w:val="DefaultParagraphFont"/>
    <w:rsid w:val="00153FBC"/>
  </w:style>
  <w:style w:type="character" w:styleId="Emphasis">
    <w:name w:val="Emphasis"/>
    <w:basedOn w:val="DefaultParagraphFont"/>
    <w:uiPriority w:val="20"/>
    <w:qFormat/>
    <w:rsid w:val="00E65E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97"/>
    <w:pPr>
      <w:ind w:left="720"/>
      <w:contextualSpacing/>
    </w:pPr>
  </w:style>
  <w:style w:type="paragraph" w:styleId="Header">
    <w:name w:val="header"/>
    <w:basedOn w:val="Normal"/>
    <w:link w:val="HeaderChar"/>
    <w:uiPriority w:val="99"/>
    <w:unhideWhenUsed/>
    <w:rsid w:val="00743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9D"/>
  </w:style>
  <w:style w:type="paragraph" w:styleId="Footer">
    <w:name w:val="footer"/>
    <w:basedOn w:val="Normal"/>
    <w:link w:val="FooterChar"/>
    <w:uiPriority w:val="99"/>
    <w:unhideWhenUsed/>
    <w:rsid w:val="00743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9D"/>
  </w:style>
  <w:style w:type="character" w:styleId="CommentReference">
    <w:name w:val="annotation reference"/>
    <w:basedOn w:val="DefaultParagraphFont"/>
    <w:uiPriority w:val="99"/>
    <w:semiHidden/>
    <w:unhideWhenUsed/>
    <w:rsid w:val="00C45142"/>
    <w:rPr>
      <w:sz w:val="16"/>
      <w:szCs w:val="16"/>
    </w:rPr>
  </w:style>
  <w:style w:type="paragraph" w:styleId="CommentText">
    <w:name w:val="annotation text"/>
    <w:basedOn w:val="Normal"/>
    <w:link w:val="CommentTextChar"/>
    <w:uiPriority w:val="99"/>
    <w:semiHidden/>
    <w:unhideWhenUsed/>
    <w:rsid w:val="00C45142"/>
    <w:pPr>
      <w:spacing w:line="240" w:lineRule="auto"/>
    </w:pPr>
    <w:rPr>
      <w:sz w:val="20"/>
      <w:szCs w:val="20"/>
    </w:rPr>
  </w:style>
  <w:style w:type="character" w:customStyle="1" w:styleId="CommentTextChar">
    <w:name w:val="Comment Text Char"/>
    <w:basedOn w:val="DefaultParagraphFont"/>
    <w:link w:val="CommentText"/>
    <w:uiPriority w:val="99"/>
    <w:semiHidden/>
    <w:rsid w:val="00C45142"/>
    <w:rPr>
      <w:sz w:val="20"/>
      <w:szCs w:val="20"/>
    </w:rPr>
  </w:style>
  <w:style w:type="paragraph" w:styleId="CommentSubject">
    <w:name w:val="annotation subject"/>
    <w:basedOn w:val="CommentText"/>
    <w:next w:val="CommentText"/>
    <w:link w:val="CommentSubjectChar"/>
    <w:uiPriority w:val="99"/>
    <w:semiHidden/>
    <w:unhideWhenUsed/>
    <w:rsid w:val="00C45142"/>
    <w:rPr>
      <w:b/>
      <w:bCs/>
    </w:rPr>
  </w:style>
  <w:style w:type="character" w:customStyle="1" w:styleId="CommentSubjectChar">
    <w:name w:val="Comment Subject Char"/>
    <w:basedOn w:val="CommentTextChar"/>
    <w:link w:val="CommentSubject"/>
    <w:uiPriority w:val="99"/>
    <w:semiHidden/>
    <w:rsid w:val="00C45142"/>
    <w:rPr>
      <w:b/>
      <w:bCs/>
      <w:sz w:val="20"/>
      <w:szCs w:val="20"/>
    </w:rPr>
  </w:style>
  <w:style w:type="paragraph" w:styleId="BalloonText">
    <w:name w:val="Balloon Text"/>
    <w:basedOn w:val="Normal"/>
    <w:link w:val="BalloonTextChar"/>
    <w:uiPriority w:val="99"/>
    <w:semiHidden/>
    <w:unhideWhenUsed/>
    <w:rsid w:val="00C4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42"/>
    <w:rPr>
      <w:rFonts w:ascii="Tahoma" w:hAnsi="Tahoma" w:cs="Tahoma"/>
      <w:sz w:val="16"/>
      <w:szCs w:val="16"/>
    </w:rPr>
  </w:style>
  <w:style w:type="paragraph" w:styleId="NormalWeb">
    <w:name w:val="Normal (Web)"/>
    <w:basedOn w:val="Normal"/>
    <w:uiPriority w:val="99"/>
    <w:semiHidden/>
    <w:unhideWhenUsed/>
    <w:rsid w:val="0054254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40B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B7C05"/>
    <w:rPr>
      <w:b/>
      <w:bCs/>
    </w:rPr>
  </w:style>
  <w:style w:type="character" w:styleId="Hyperlink">
    <w:name w:val="Hyperlink"/>
    <w:basedOn w:val="DefaultParagraphFont"/>
    <w:uiPriority w:val="99"/>
    <w:unhideWhenUsed/>
    <w:rsid w:val="00AC2362"/>
    <w:rPr>
      <w:color w:val="0000FF" w:themeColor="hyperlink"/>
      <w:u w:val="single"/>
    </w:rPr>
  </w:style>
  <w:style w:type="character" w:styleId="HTMLCite">
    <w:name w:val="HTML Cite"/>
    <w:basedOn w:val="DefaultParagraphFont"/>
    <w:uiPriority w:val="99"/>
    <w:semiHidden/>
    <w:unhideWhenUsed/>
    <w:rsid w:val="00CB4E53"/>
    <w:rPr>
      <w:i w:val="0"/>
      <w:iCs w:val="0"/>
      <w:color w:val="0E774A"/>
    </w:rPr>
  </w:style>
  <w:style w:type="paragraph" w:styleId="PlainText">
    <w:name w:val="Plain Text"/>
    <w:basedOn w:val="Normal"/>
    <w:link w:val="PlainTextChar"/>
    <w:uiPriority w:val="99"/>
    <w:semiHidden/>
    <w:unhideWhenUsed/>
    <w:rsid w:val="00EB4E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4E2E"/>
    <w:rPr>
      <w:rFonts w:ascii="Consolas" w:hAnsi="Consolas"/>
      <w:sz w:val="21"/>
      <w:szCs w:val="21"/>
    </w:rPr>
  </w:style>
  <w:style w:type="character" w:customStyle="1" w:styleId="flc">
    <w:name w:val="flc"/>
    <w:basedOn w:val="DefaultParagraphFont"/>
    <w:rsid w:val="00153FBC"/>
  </w:style>
  <w:style w:type="character" w:styleId="Emphasis">
    <w:name w:val="Emphasis"/>
    <w:basedOn w:val="DefaultParagraphFont"/>
    <w:uiPriority w:val="20"/>
    <w:qFormat/>
    <w:rsid w:val="00E65E91"/>
    <w:rPr>
      <w:i/>
      <w:iCs/>
    </w:rPr>
  </w:style>
</w:styles>
</file>

<file path=word/webSettings.xml><?xml version="1.0" encoding="utf-8"?>
<w:webSettings xmlns:r="http://schemas.openxmlformats.org/officeDocument/2006/relationships" xmlns:w="http://schemas.openxmlformats.org/wordprocessingml/2006/main">
  <w:divs>
    <w:div w:id="328019445">
      <w:bodyDiv w:val="1"/>
      <w:marLeft w:val="0"/>
      <w:marRight w:val="0"/>
      <w:marTop w:val="0"/>
      <w:marBottom w:val="0"/>
      <w:divBdr>
        <w:top w:val="none" w:sz="0" w:space="0" w:color="auto"/>
        <w:left w:val="none" w:sz="0" w:space="0" w:color="auto"/>
        <w:bottom w:val="none" w:sz="0" w:space="0" w:color="auto"/>
        <w:right w:val="none" w:sz="0" w:space="0" w:color="auto"/>
      </w:divBdr>
    </w:div>
    <w:div w:id="356851973">
      <w:bodyDiv w:val="1"/>
      <w:marLeft w:val="0"/>
      <w:marRight w:val="0"/>
      <w:marTop w:val="0"/>
      <w:marBottom w:val="0"/>
      <w:divBdr>
        <w:top w:val="none" w:sz="0" w:space="0" w:color="auto"/>
        <w:left w:val="none" w:sz="0" w:space="0" w:color="auto"/>
        <w:bottom w:val="none" w:sz="0" w:space="0" w:color="auto"/>
        <w:right w:val="none" w:sz="0" w:space="0" w:color="auto"/>
      </w:divBdr>
    </w:div>
    <w:div w:id="367949265">
      <w:bodyDiv w:val="1"/>
      <w:marLeft w:val="0"/>
      <w:marRight w:val="0"/>
      <w:marTop w:val="0"/>
      <w:marBottom w:val="0"/>
      <w:divBdr>
        <w:top w:val="none" w:sz="0" w:space="0" w:color="auto"/>
        <w:left w:val="none" w:sz="0" w:space="0" w:color="auto"/>
        <w:bottom w:val="none" w:sz="0" w:space="0" w:color="auto"/>
        <w:right w:val="none" w:sz="0" w:space="0" w:color="auto"/>
      </w:divBdr>
    </w:div>
    <w:div w:id="441191475">
      <w:bodyDiv w:val="1"/>
      <w:marLeft w:val="0"/>
      <w:marRight w:val="0"/>
      <w:marTop w:val="0"/>
      <w:marBottom w:val="0"/>
      <w:divBdr>
        <w:top w:val="none" w:sz="0" w:space="0" w:color="auto"/>
        <w:left w:val="none" w:sz="0" w:space="0" w:color="auto"/>
        <w:bottom w:val="none" w:sz="0" w:space="0" w:color="auto"/>
        <w:right w:val="none" w:sz="0" w:space="0" w:color="auto"/>
      </w:divBdr>
    </w:div>
    <w:div w:id="846599064">
      <w:bodyDiv w:val="1"/>
      <w:marLeft w:val="0"/>
      <w:marRight w:val="0"/>
      <w:marTop w:val="100"/>
      <w:marBottom w:val="100"/>
      <w:divBdr>
        <w:top w:val="none" w:sz="0" w:space="0" w:color="auto"/>
        <w:left w:val="none" w:sz="0" w:space="0" w:color="auto"/>
        <w:bottom w:val="none" w:sz="0" w:space="0" w:color="auto"/>
        <w:right w:val="none" w:sz="0" w:space="0" w:color="auto"/>
      </w:divBdr>
      <w:divsChild>
        <w:div w:id="1364329166">
          <w:marLeft w:val="0"/>
          <w:marRight w:val="0"/>
          <w:marTop w:val="0"/>
          <w:marBottom w:val="0"/>
          <w:divBdr>
            <w:top w:val="none" w:sz="0" w:space="0" w:color="auto"/>
            <w:left w:val="none" w:sz="0" w:space="0" w:color="auto"/>
            <w:bottom w:val="none" w:sz="0" w:space="0" w:color="auto"/>
            <w:right w:val="none" w:sz="0" w:space="0" w:color="auto"/>
          </w:divBdr>
          <w:divsChild>
            <w:div w:id="528493466">
              <w:marLeft w:val="0"/>
              <w:marRight w:val="0"/>
              <w:marTop w:val="0"/>
              <w:marBottom w:val="0"/>
              <w:divBdr>
                <w:top w:val="none" w:sz="0" w:space="0" w:color="auto"/>
                <w:left w:val="none" w:sz="0" w:space="0" w:color="auto"/>
                <w:bottom w:val="none" w:sz="0" w:space="0" w:color="auto"/>
                <w:right w:val="none" w:sz="0" w:space="0" w:color="auto"/>
              </w:divBdr>
              <w:divsChild>
                <w:div w:id="1622225671">
                  <w:marLeft w:val="0"/>
                  <w:marRight w:val="0"/>
                  <w:marTop w:val="0"/>
                  <w:marBottom w:val="0"/>
                  <w:divBdr>
                    <w:top w:val="none" w:sz="0" w:space="0" w:color="auto"/>
                    <w:left w:val="none" w:sz="0" w:space="0" w:color="auto"/>
                    <w:bottom w:val="none" w:sz="0" w:space="0" w:color="auto"/>
                    <w:right w:val="none" w:sz="0" w:space="0" w:color="auto"/>
                  </w:divBdr>
                  <w:divsChild>
                    <w:div w:id="1379091376">
                      <w:marLeft w:val="0"/>
                      <w:marRight w:val="0"/>
                      <w:marTop w:val="0"/>
                      <w:marBottom w:val="0"/>
                      <w:divBdr>
                        <w:top w:val="none" w:sz="0" w:space="0" w:color="auto"/>
                        <w:left w:val="none" w:sz="0" w:space="0" w:color="auto"/>
                        <w:bottom w:val="none" w:sz="0" w:space="0" w:color="auto"/>
                        <w:right w:val="none" w:sz="0" w:space="0" w:color="auto"/>
                      </w:divBdr>
                      <w:divsChild>
                        <w:div w:id="447940937">
                          <w:marLeft w:val="0"/>
                          <w:marRight w:val="0"/>
                          <w:marTop w:val="0"/>
                          <w:marBottom w:val="0"/>
                          <w:divBdr>
                            <w:top w:val="none" w:sz="0" w:space="0" w:color="auto"/>
                            <w:left w:val="none" w:sz="0" w:space="0" w:color="auto"/>
                            <w:bottom w:val="none" w:sz="0" w:space="0" w:color="auto"/>
                            <w:right w:val="none" w:sz="0" w:space="0" w:color="auto"/>
                          </w:divBdr>
                          <w:divsChild>
                            <w:div w:id="278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142345">
      <w:bodyDiv w:val="1"/>
      <w:marLeft w:val="0"/>
      <w:marRight w:val="0"/>
      <w:marTop w:val="0"/>
      <w:marBottom w:val="0"/>
      <w:divBdr>
        <w:top w:val="none" w:sz="0" w:space="0" w:color="auto"/>
        <w:left w:val="none" w:sz="0" w:space="0" w:color="auto"/>
        <w:bottom w:val="none" w:sz="0" w:space="0" w:color="auto"/>
        <w:right w:val="none" w:sz="0" w:space="0" w:color="auto"/>
      </w:divBdr>
    </w:div>
    <w:div w:id="19119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5917891200122X" TargetMode="External"/><Relationship Id="rId13" Type="http://schemas.openxmlformats.org/officeDocument/2006/relationships/hyperlink" Target="http://www.european-online-grooming-project.com/" TargetMode="External"/><Relationship Id="rId18" Type="http://schemas.openxmlformats.org/officeDocument/2006/relationships/hyperlink" Target="mailto:www2.lse.ac.uk/media@lse/research/EUKidsOnline/EU%20kids%2011%20(2009-11)/EUKidsOnlineIIIReports/Final%20report.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akeholders.ofcom.org.uk/binaries/research/media-literacy/ukchildrensml1.pdf" TargetMode="External"/><Relationship Id="rId7" Type="http://schemas.openxmlformats.org/officeDocument/2006/relationships/endnotes" Target="endnotes.xml"/><Relationship Id="rId12" Type="http://schemas.openxmlformats.org/officeDocument/2006/relationships/hyperlink" Target="http://www.europeanonlinegroomingproject.com/wp-content/file-uploads/EOGP-Project-scoping-report.pdf" TargetMode="External"/><Relationship Id="rId17" Type="http://schemas.openxmlformats.org/officeDocument/2006/relationships/hyperlink" Target="http://www.eukidsonline.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cl.american.edu/.../familiesandcommunitiesinfluenceyouthvictimization.pdf" TargetMode="External"/><Relationship Id="rId20" Type="http://schemas.openxmlformats.org/officeDocument/2006/relationships/hyperlink" Target="http://stakeholders.ofcom.org.uk/market-data-research/media-literacy/medlitpub/medlitpubrss/ml_childrens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edu/ccrc/factsheet/pdf/childhoodsexualabusefactsheet.pdf" TargetMode="External"/><Relationship Id="rId24" Type="http://schemas.openxmlformats.org/officeDocument/2006/relationships/hyperlink" Target="http://www.saferinternet.org.uk/content/childnet/safer-Internet-Centre/downloads/Research_Highlights/Vulnerable_children_report_final.pdf" TargetMode="External"/><Relationship Id="rId5" Type="http://schemas.openxmlformats.org/officeDocument/2006/relationships/webSettings" Target="webSettings.xml"/><Relationship Id="rId15" Type="http://schemas.openxmlformats.org/officeDocument/2006/relationships/hyperlink" Target="http://www.phac-aspc.gc.ca/ncfv-cnivf/nfntsnegl-eng.php" TargetMode="External"/><Relationship Id="rId23" Type="http://schemas.openxmlformats.org/officeDocument/2006/relationships/hyperlink" Target="http://www.nova.no/asset/3525/1/3525_1.pdf" TargetMode="External"/><Relationship Id="rId28" Type="http://schemas.openxmlformats.org/officeDocument/2006/relationships/fontTable" Target="fontTable.xml"/><Relationship Id="rId10" Type="http://schemas.openxmlformats.org/officeDocument/2006/relationships/hyperlink" Target="http://www.acf.hhs.gov.programs/cb/pubs/cm10/cm10.pdf" TargetMode="External"/><Relationship Id="rId19" Type="http://schemas.openxmlformats.org/officeDocument/2006/relationships/hyperlink" Target="http://www.saferinternet.org.uk/content/childnet/safer-internet-centre/downloads/research_highlights/Munro_OnlinevulnerabilityReporttoDFE-Final-October2011.pdf" TargetMode="External"/><Relationship Id="rId4" Type="http://schemas.openxmlformats.org/officeDocument/2006/relationships/settings" Target="settings.xml"/><Relationship Id="rId9" Type="http://schemas.openxmlformats.org/officeDocument/2006/relationships/hyperlink" Target="http://ceop.police.uk/Documents/Strategic_Overview_2009-10_(Unclassified).pdf" TargetMode="External"/><Relationship Id="rId14" Type="http://schemas.openxmlformats.org/officeDocument/2006/relationships/hyperlink" Target="http://www.missingkids.com/en_US/publications/NC62.pdf" TargetMode="External"/><Relationship Id="rId22" Type="http://schemas.openxmlformats.org/officeDocument/2006/relationships/hyperlink" Target="http://www.acf.hhs.gov/.../abuse...analysis/nis4_supp_analysis_race_diff_mar2010.pdf"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F619-0AFC-499C-B163-DDD4435F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59</Pages>
  <Words>14457</Words>
  <Characters>82409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CEOP</Company>
  <LinksUpToDate>false</LinksUpToDate>
  <CharactersWithSpaces>96673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Helen.whittle</dc:creator>
  <cp:lastModifiedBy>Helen.whittle</cp:lastModifiedBy>
  <cp:revision>36</cp:revision>
  <cp:lastPrinted>2012-06-13T14:28:00Z</cp:lastPrinted>
  <dcterms:created xsi:type="dcterms:W3CDTF">2012-07-20T12:46:00Z</dcterms:created>
  <dcterms:modified xsi:type="dcterms:W3CDTF">2013-01-17T14:20:00Z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-949079402</vt:i4>
  </property>
  <property fmtid="{D5CDD505-2E9C-101B-9397-08002B2CF9AE}" pid="4" name="_EmailSubject">
    <vt:lpwstr/>
  </property>
  <property fmtid="{D5CDD505-2E9C-101B-9397-08002B2CF9AE}" pid="5" name="_AuthorEmail">
    <vt:lpwstr>Helen.Whittle@ceop.gsi.gov.uk</vt:lpwstr>
  </property>
  <property fmtid="{D5CDD505-2E9C-101B-9397-08002B2CF9AE}" pid="6" name="_AuthorEmailDisplayName">
    <vt:lpwstr>Helen Whittle [Internal - ceop.gsi.gov.uk]</vt:lpwstr>
  </property>
  <property fmtid="{D5CDD505-2E9C-101B-9397-08002B2CF9AE}" pid="8" name="_PreviousAdHocReviewCycleID">
    <vt:i4>-452425514</vt:i4>
  </property>
</Properties>
</file>