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E82" w:rsidRPr="00430CDC" w:rsidRDefault="007C1E82" w:rsidP="007C1E82">
      <w:pPr>
        <w:spacing w:line="480" w:lineRule="auto"/>
        <w:rPr>
          <w:rFonts w:cs="Times New Roman"/>
          <w:sz w:val="24"/>
          <w:szCs w:val="24"/>
        </w:rPr>
      </w:pPr>
    </w:p>
    <w:p w:rsidR="007C1E82" w:rsidRPr="00430CDC" w:rsidRDefault="007C1E82" w:rsidP="007C1E82">
      <w:pPr>
        <w:spacing w:line="480" w:lineRule="auto"/>
        <w:rPr>
          <w:rFonts w:cs="Times New Roman"/>
          <w:sz w:val="24"/>
          <w:szCs w:val="24"/>
        </w:rPr>
      </w:pPr>
    </w:p>
    <w:p w:rsidR="00A5696C" w:rsidRDefault="00A5696C" w:rsidP="00A5696C">
      <w:pPr>
        <w:spacing w:line="480" w:lineRule="auto"/>
        <w:jc w:val="center"/>
        <w:rPr>
          <w:rFonts w:cs="Times New Roman"/>
          <w:b/>
          <w:sz w:val="24"/>
          <w:szCs w:val="24"/>
          <w:lang w:val="en-US"/>
        </w:rPr>
      </w:pPr>
      <w:r>
        <w:rPr>
          <w:rFonts w:cs="Times New Roman"/>
          <w:b/>
          <w:sz w:val="24"/>
          <w:szCs w:val="24"/>
          <w:lang w:val="en-US"/>
        </w:rPr>
        <w:t>A Review of Online Grooming: Characteristics and Concerns</w:t>
      </w:r>
    </w:p>
    <w:p w:rsidR="00A5696C" w:rsidRDefault="00A5696C" w:rsidP="00A5696C">
      <w:pPr>
        <w:spacing w:line="480" w:lineRule="auto"/>
        <w:jc w:val="center"/>
        <w:rPr>
          <w:rFonts w:cs="Times New Roman"/>
          <w:b/>
          <w:sz w:val="24"/>
          <w:szCs w:val="24"/>
          <w:lang w:val="en-US"/>
        </w:rPr>
      </w:pPr>
      <w:r>
        <w:rPr>
          <w:rFonts w:cs="Times New Roman"/>
          <w:b/>
          <w:sz w:val="24"/>
          <w:szCs w:val="24"/>
          <w:lang w:val="en-US"/>
        </w:rPr>
        <w:t>Authors: Helen Whittle, Catherine Hamilton-Giachritsis, Anthony Beech and Guy Collings</w:t>
      </w:r>
    </w:p>
    <w:p w:rsidR="00A5696C" w:rsidRDefault="00A5696C" w:rsidP="00A5696C">
      <w:pPr>
        <w:spacing w:line="480" w:lineRule="auto"/>
        <w:jc w:val="center"/>
        <w:rPr>
          <w:rFonts w:cs="Times New Roman"/>
          <w:b/>
          <w:sz w:val="24"/>
          <w:szCs w:val="24"/>
          <w:lang w:val="en-US"/>
        </w:rPr>
      </w:pPr>
    </w:p>
    <w:p w:rsidR="00A5696C" w:rsidRDefault="00A5696C" w:rsidP="00A5696C">
      <w:pPr>
        <w:spacing w:line="480" w:lineRule="auto"/>
        <w:jc w:val="center"/>
        <w:rPr>
          <w:rFonts w:cs="Times New Roman"/>
          <w:sz w:val="24"/>
          <w:szCs w:val="24"/>
          <w:lang w:val="en-US"/>
        </w:rPr>
      </w:pPr>
      <w:r w:rsidRPr="00D600EE">
        <w:rPr>
          <w:rFonts w:cs="Times New Roman"/>
          <w:sz w:val="24"/>
          <w:szCs w:val="24"/>
          <w:lang w:val="en-US"/>
        </w:rPr>
        <w:t xml:space="preserve">Full Reference: </w:t>
      </w:r>
      <w:r>
        <w:rPr>
          <w:rFonts w:cs="Times New Roman"/>
          <w:sz w:val="24"/>
          <w:szCs w:val="24"/>
          <w:lang w:val="en-US"/>
        </w:rPr>
        <w:t xml:space="preserve">Whittle, H. C., Hamilton-Giachritsis, C., Beech, A., &amp; Collings, G. (2013).  </w:t>
      </w:r>
      <w:proofErr w:type="gramStart"/>
      <w:r>
        <w:rPr>
          <w:rFonts w:cs="Times New Roman"/>
          <w:sz w:val="24"/>
          <w:szCs w:val="24"/>
          <w:lang w:val="en-US"/>
        </w:rPr>
        <w:t xml:space="preserve">A Review of young people’s vulnerabilities to online grooming, </w:t>
      </w:r>
      <w:r>
        <w:rPr>
          <w:rFonts w:cs="Times New Roman"/>
          <w:i/>
          <w:sz w:val="24"/>
          <w:szCs w:val="24"/>
          <w:lang w:val="en-US"/>
        </w:rPr>
        <w:t xml:space="preserve">Aggression and Violent Behavior, 18, </w:t>
      </w:r>
      <w:r>
        <w:rPr>
          <w:rFonts w:cs="Times New Roman"/>
          <w:sz w:val="24"/>
          <w:szCs w:val="24"/>
          <w:lang w:val="en-US"/>
        </w:rPr>
        <w:t>62-70.</w:t>
      </w:r>
      <w:proofErr w:type="gramEnd"/>
      <w:r>
        <w:rPr>
          <w:rFonts w:cs="Times New Roman"/>
          <w:sz w:val="24"/>
          <w:szCs w:val="24"/>
          <w:lang w:val="en-US"/>
        </w:rPr>
        <w:t xml:space="preserve">  DOI: 10.1016/j.avb.2012.09.003 </w:t>
      </w:r>
    </w:p>
    <w:p w:rsidR="00A5696C" w:rsidRDefault="00A5696C" w:rsidP="00A5696C">
      <w:pPr>
        <w:spacing w:line="480" w:lineRule="auto"/>
        <w:jc w:val="center"/>
        <w:rPr>
          <w:rFonts w:cs="Times New Roman"/>
          <w:sz w:val="24"/>
          <w:szCs w:val="24"/>
          <w:lang w:val="en-US"/>
        </w:rPr>
      </w:pPr>
    </w:p>
    <w:p w:rsidR="00657F4F" w:rsidRDefault="00657F4F" w:rsidP="00657F4F">
      <w:pPr>
        <w:spacing w:line="480" w:lineRule="auto"/>
        <w:rPr>
          <w:rFonts w:cs="Times New Roman"/>
          <w:sz w:val="24"/>
          <w:szCs w:val="24"/>
          <w:lang w:val="en-US"/>
        </w:rPr>
      </w:pPr>
    </w:p>
    <w:p w:rsidR="00A5696C" w:rsidRDefault="00657F4F" w:rsidP="00657F4F">
      <w:pPr>
        <w:spacing w:line="480" w:lineRule="auto"/>
        <w:jc w:val="center"/>
        <w:rPr>
          <w:rFonts w:cs="Times New Roman"/>
          <w:sz w:val="24"/>
          <w:szCs w:val="24"/>
          <w:lang w:val="en-US"/>
        </w:rPr>
      </w:pPr>
      <w:r>
        <w:rPr>
          <w:rFonts w:cs="Times New Roman"/>
          <w:sz w:val="24"/>
          <w:szCs w:val="24"/>
          <w:lang w:val="en-US"/>
        </w:rPr>
        <w:t>P</w:t>
      </w:r>
      <w:r w:rsidR="00A5696C">
        <w:rPr>
          <w:rFonts w:cs="Times New Roman"/>
          <w:sz w:val="24"/>
          <w:szCs w:val="24"/>
          <w:lang w:val="en-US"/>
        </w:rPr>
        <w:t>ublished article available at:</w:t>
      </w:r>
    </w:p>
    <w:p w:rsidR="00657F4F" w:rsidRDefault="00657F4F" w:rsidP="00657F4F">
      <w:pPr>
        <w:pStyle w:val="PlainText"/>
        <w:jc w:val="center"/>
      </w:pPr>
      <w:hyperlink r:id="rId8" w:history="1">
        <w:r>
          <w:rPr>
            <w:rStyle w:val="Hyperlink"/>
          </w:rPr>
          <w:t>http://dx.doi.org/10.1016/j.avb.2012.09.003</w:t>
        </w:r>
      </w:hyperlink>
    </w:p>
    <w:p w:rsidR="00657F4F" w:rsidRPr="00D600EE" w:rsidRDefault="00657F4F" w:rsidP="00A5696C">
      <w:pPr>
        <w:spacing w:line="480" w:lineRule="auto"/>
        <w:jc w:val="center"/>
        <w:rPr>
          <w:rFonts w:cs="Times New Roman"/>
          <w:sz w:val="24"/>
          <w:szCs w:val="24"/>
          <w:lang w:val="en-US"/>
        </w:rPr>
      </w:pPr>
    </w:p>
    <w:p w:rsidR="007C1E82" w:rsidRPr="00430CDC" w:rsidRDefault="007C1E82">
      <w:pPr>
        <w:rPr>
          <w:rFonts w:cs="Times New Roman"/>
          <w:sz w:val="24"/>
          <w:szCs w:val="24"/>
        </w:rPr>
      </w:pPr>
      <w:r w:rsidRPr="00430CDC">
        <w:rPr>
          <w:rFonts w:cs="Times New Roman"/>
          <w:sz w:val="24"/>
          <w:szCs w:val="24"/>
        </w:rPr>
        <w:br w:type="page"/>
      </w:r>
    </w:p>
    <w:p w:rsidR="00EA2ED8" w:rsidRPr="00430CDC" w:rsidRDefault="00EA2ED8" w:rsidP="007C1E82">
      <w:pPr>
        <w:spacing w:line="480" w:lineRule="auto"/>
        <w:jc w:val="center"/>
        <w:rPr>
          <w:rFonts w:cs="Times New Roman"/>
          <w:b/>
          <w:sz w:val="24"/>
          <w:szCs w:val="24"/>
        </w:rPr>
      </w:pPr>
      <w:r w:rsidRPr="00430CDC">
        <w:rPr>
          <w:rFonts w:cs="Times New Roman"/>
          <w:b/>
          <w:sz w:val="24"/>
          <w:szCs w:val="24"/>
        </w:rPr>
        <w:lastRenderedPageBreak/>
        <w:t>Abstract</w:t>
      </w:r>
    </w:p>
    <w:p w:rsidR="00430CDC" w:rsidRDefault="00E31759" w:rsidP="007C1E82">
      <w:pPr>
        <w:spacing w:line="480" w:lineRule="auto"/>
        <w:jc w:val="both"/>
        <w:rPr>
          <w:rFonts w:cs="Times New Roman"/>
          <w:sz w:val="24"/>
          <w:szCs w:val="24"/>
        </w:rPr>
      </w:pPr>
      <w:r>
        <w:rPr>
          <w:rFonts w:cs="Times New Roman"/>
          <w:sz w:val="24"/>
          <w:szCs w:val="24"/>
        </w:rPr>
        <w:t xml:space="preserve">The process of online grooming facilitates child abuse and is a threat to young people across the world. </w:t>
      </w:r>
      <w:r w:rsidR="00542BFE" w:rsidRPr="00430CDC">
        <w:rPr>
          <w:rFonts w:cs="Times New Roman"/>
          <w:sz w:val="24"/>
          <w:szCs w:val="24"/>
        </w:rPr>
        <w:t xml:space="preserve">This </w:t>
      </w:r>
      <w:r>
        <w:rPr>
          <w:rFonts w:cs="Times New Roman"/>
          <w:sz w:val="24"/>
          <w:szCs w:val="24"/>
        </w:rPr>
        <w:t xml:space="preserve">literature </w:t>
      </w:r>
      <w:r w:rsidR="00542BFE" w:rsidRPr="00430CDC">
        <w:rPr>
          <w:rFonts w:cs="Times New Roman"/>
          <w:sz w:val="24"/>
          <w:szCs w:val="24"/>
        </w:rPr>
        <w:t xml:space="preserve">review </w:t>
      </w:r>
      <w:r w:rsidR="00430CDC">
        <w:rPr>
          <w:rFonts w:cs="Times New Roman"/>
          <w:sz w:val="24"/>
          <w:szCs w:val="24"/>
        </w:rPr>
        <w:t xml:space="preserve">explores </w:t>
      </w:r>
      <w:r>
        <w:rPr>
          <w:rFonts w:cs="Times New Roman"/>
          <w:sz w:val="24"/>
          <w:szCs w:val="24"/>
        </w:rPr>
        <w:t xml:space="preserve">the </w:t>
      </w:r>
      <w:r w:rsidR="00430CDC">
        <w:rPr>
          <w:rFonts w:cs="Times New Roman"/>
          <w:sz w:val="24"/>
          <w:szCs w:val="24"/>
        </w:rPr>
        <w:t xml:space="preserve">research surrounding </w:t>
      </w:r>
      <w:r>
        <w:rPr>
          <w:rFonts w:cs="Times New Roman"/>
          <w:sz w:val="24"/>
          <w:szCs w:val="24"/>
        </w:rPr>
        <w:t xml:space="preserve">how young people are targeted by offenders on the internet. </w:t>
      </w:r>
      <w:r w:rsidR="009202D6">
        <w:rPr>
          <w:rFonts w:cs="Times New Roman"/>
          <w:sz w:val="24"/>
          <w:szCs w:val="24"/>
        </w:rPr>
        <w:t>D</w:t>
      </w:r>
      <w:r>
        <w:rPr>
          <w:rFonts w:cs="Times New Roman"/>
          <w:sz w:val="24"/>
          <w:szCs w:val="24"/>
        </w:rPr>
        <w:t>efinitions, prevalence and characteristics of online grooming are addressed</w:t>
      </w:r>
      <w:r w:rsidR="009202D6">
        <w:rPr>
          <w:rFonts w:cs="Times New Roman"/>
          <w:sz w:val="24"/>
          <w:szCs w:val="24"/>
        </w:rPr>
        <w:t xml:space="preserve"> in addition to consideration of child sexual abuse theories and</w:t>
      </w:r>
      <w:r>
        <w:rPr>
          <w:rFonts w:cs="Times New Roman"/>
          <w:sz w:val="24"/>
          <w:szCs w:val="24"/>
        </w:rPr>
        <w:t xml:space="preserve"> </w:t>
      </w:r>
      <w:r w:rsidR="009202D6">
        <w:rPr>
          <w:rFonts w:cs="Times New Roman"/>
          <w:sz w:val="24"/>
          <w:szCs w:val="24"/>
        </w:rPr>
        <w:t>i</w:t>
      </w:r>
      <w:r w:rsidR="00430CDC">
        <w:rPr>
          <w:rFonts w:cs="Times New Roman"/>
          <w:sz w:val="24"/>
          <w:szCs w:val="24"/>
        </w:rPr>
        <w:t>nternet behaviours</w:t>
      </w:r>
      <w:r w:rsidR="009202D6">
        <w:rPr>
          <w:rFonts w:cs="Times New Roman"/>
          <w:sz w:val="24"/>
          <w:szCs w:val="24"/>
        </w:rPr>
        <w:t xml:space="preserve">. </w:t>
      </w:r>
      <w:r w:rsidR="001262EE">
        <w:rPr>
          <w:rFonts w:cs="Times New Roman"/>
          <w:sz w:val="24"/>
          <w:szCs w:val="24"/>
        </w:rPr>
        <w:t xml:space="preserve">There are a </w:t>
      </w:r>
      <w:r w:rsidR="009202D6">
        <w:rPr>
          <w:rFonts w:cs="Times New Roman"/>
          <w:sz w:val="24"/>
          <w:szCs w:val="24"/>
        </w:rPr>
        <w:t xml:space="preserve">variety of techniques </w:t>
      </w:r>
      <w:r w:rsidR="001262EE">
        <w:rPr>
          <w:rFonts w:cs="Times New Roman"/>
          <w:sz w:val="24"/>
          <w:szCs w:val="24"/>
        </w:rPr>
        <w:t xml:space="preserve">used </w:t>
      </w:r>
      <w:r w:rsidR="009202D6">
        <w:rPr>
          <w:rFonts w:cs="Times New Roman"/>
          <w:sz w:val="24"/>
          <w:szCs w:val="24"/>
        </w:rPr>
        <w:t xml:space="preserve">by internet groomers to manipulate young people </w:t>
      </w:r>
      <w:r w:rsidR="0007520B">
        <w:rPr>
          <w:rFonts w:cs="Times New Roman"/>
          <w:sz w:val="24"/>
          <w:szCs w:val="24"/>
        </w:rPr>
        <w:t>(e.g. flattery, bribes, threats</w:t>
      </w:r>
      <w:r w:rsidR="001262EE">
        <w:rPr>
          <w:rFonts w:cs="Times New Roman"/>
          <w:sz w:val="24"/>
          <w:szCs w:val="24"/>
        </w:rPr>
        <w:t xml:space="preserve">) </w:t>
      </w:r>
      <w:r w:rsidR="009202D6">
        <w:rPr>
          <w:rFonts w:cs="Times New Roman"/>
          <w:sz w:val="24"/>
          <w:szCs w:val="24"/>
        </w:rPr>
        <w:t xml:space="preserve">and </w:t>
      </w:r>
      <w:r w:rsidR="001262EE">
        <w:rPr>
          <w:rFonts w:cs="Times New Roman"/>
          <w:sz w:val="24"/>
          <w:szCs w:val="24"/>
        </w:rPr>
        <w:t xml:space="preserve">different </w:t>
      </w:r>
      <w:r w:rsidR="009202D6">
        <w:rPr>
          <w:rFonts w:cs="Times New Roman"/>
          <w:sz w:val="24"/>
          <w:szCs w:val="24"/>
        </w:rPr>
        <w:t xml:space="preserve">ways that young people </w:t>
      </w:r>
      <w:r w:rsidR="00B503AC">
        <w:rPr>
          <w:rFonts w:cs="Times New Roman"/>
          <w:sz w:val="24"/>
          <w:szCs w:val="24"/>
        </w:rPr>
        <w:t>engage</w:t>
      </w:r>
      <w:r w:rsidR="009202D6">
        <w:rPr>
          <w:rFonts w:cs="Times New Roman"/>
          <w:sz w:val="24"/>
          <w:szCs w:val="24"/>
        </w:rPr>
        <w:t xml:space="preserve"> in risk taking behaviour </w:t>
      </w:r>
      <w:r w:rsidR="00B503AC">
        <w:rPr>
          <w:rFonts w:cs="Times New Roman"/>
          <w:sz w:val="24"/>
          <w:szCs w:val="24"/>
        </w:rPr>
        <w:t>on the internet</w:t>
      </w:r>
      <w:r w:rsidR="001262EE">
        <w:rPr>
          <w:rFonts w:cs="Times New Roman"/>
          <w:sz w:val="24"/>
          <w:szCs w:val="24"/>
        </w:rPr>
        <w:t xml:space="preserve"> (e.g</w:t>
      </w:r>
      <w:r w:rsidR="00A9638D">
        <w:rPr>
          <w:rFonts w:cs="Times New Roman"/>
          <w:sz w:val="24"/>
          <w:szCs w:val="24"/>
        </w:rPr>
        <w:t>.</w:t>
      </w:r>
      <w:r w:rsidR="0007520B">
        <w:rPr>
          <w:rFonts w:cs="Times New Roman"/>
          <w:sz w:val="24"/>
          <w:szCs w:val="24"/>
        </w:rPr>
        <w:t xml:space="preserve"> communicating with strangers online, sharing personal information</w:t>
      </w:r>
      <w:r w:rsidR="001262EE">
        <w:rPr>
          <w:rFonts w:cs="Times New Roman"/>
          <w:sz w:val="24"/>
          <w:szCs w:val="24"/>
        </w:rPr>
        <w:t>)</w:t>
      </w:r>
      <w:r w:rsidR="009202D6">
        <w:rPr>
          <w:rFonts w:cs="Times New Roman"/>
          <w:sz w:val="24"/>
          <w:szCs w:val="24"/>
        </w:rPr>
        <w:t xml:space="preserve">.  While models and typologies can aid professionals in understanding the crime, it is important to acknowledge that </w:t>
      </w:r>
      <w:r w:rsidR="001262EE">
        <w:rPr>
          <w:rFonts w:cs="Times New Roman"/>
          <w:sz w:val="24"/>
          <w:szCs w:val="24"/>
        </w:rPr>
        <w:t xml:space="preserve">internet </w:t>
      </w:r>
      <w:r w:rsidR="009202D6">
        <w:rPr>
          <w:rFonts w:cs="Times New Roman"/>
          <w:sz w:val="24"/>
          <w:szCs w:val="24"/>
        </w:rPr>
        <w:t xml:space="preserve">offenders, victims and the dynamic between the two are often unique and varied.  </w:t>
      </w:r>
      <w:r w:rsidR="00093278">
        <w:rPr>
          <w:rFonts w:cs="Times New Roman"/>
          <w:sz w:val="24"/>
          <w:szCs w:val="24"/>
        </w:rPr>
        <w:t>This is fundamental to the development of effective preventative education</w:t>
      </w:r>
      <w:r w:rsidR="001262EE">
        <w:rPr>
          <w:rFonts w:cs="Times New Roman"/>
          <w:sz w:val="24"/>
          <w:szCs w:val="24"/>
        </w:rPr>
        <w:t xml:space="preserve"> for online grooming and abuse</w:t>
      </w:r>
      <w:r w:rsidR="00093278">
        <w:rPr>
          <w:rFonts w:cs="Times New Roman"/>
          <w:sz w:val="24"/>
          <w:szCs w:val="24"/>
        </w:rPr>
        <w:t xml:space="preserve">. </w:t>
      </w:r>
      <w:r w:rsidR="009202D6">
        <w:rPr>
          <w:rFonts w:cs="Times New Roman"/>
          <w:sz w:val="24"/>
          <w:szCs w:val="24"/>
        </w:rPr>
        <w:t xml:space="preserve">The review concludes that research concerning the online grooming of young people is limited and calls for further study in this field.  </w:t>
      </w:r>
    </w:p>
    <w:p w:rsidR="007C1E82" w:rsidRPr="00430CDC" w:rsidRDefault="007C1E82" w:rsidP="007C1E82">
      <w:pPr>
        <w:spacing w:line="480" w:lineRule="auto"/>
        <w:jc w:val="both"/>
        <w:rPr>
          <w:rFonts w:cs="Times New Roman"/>
          <w:sz w:val="24"/>
          <w:szCs w:val="24"/>
        </w:rPr>
      </w:pPr>
    </w:p>
    <w:p w:rsidR="007C1E82" w:rsidRPr="00430CDC" w:rsidRDefault="007C1E82" w:rsidP="007C1E82">
      <w:pPr>
        <w:spacing w:line="480" w:lineRule="auto"/>
        <w:jc w:val="both"/>
        <w:rPr>
          <w:rFonts w:cs="Times New Roman"/>
          <w:sz w:val="24"/>
          <w:szCs w:val="24"/>
        </w:rPr>
      </w:pPr>
    </w:p>
    <w:p w:rsidR="007C1E82" w:rsidRPr="00430CDC" w:rsidRDefault="003B537F" w:rsidP="007C1E82">
      <w:pPr>
        <w:spacing w:line="480" w:lineRule="auto"/>
        <w:jc w:val="both"/>
        <w:rPr>
          <w:rFonts w:cs="Times New Roman"/>
          <w:sz w:val="24"/>
          <w:szCs w:val="24"/>
        </w:rPr>
      </w:pPr>
      <w:r w:rsidRPr="003B537F">
        <w:rPr>
          <w:rFonts w:cs="Times New Roman"/>
          <w:i/>
          <w:sz w:val="24"/>
          <w:szCs w:val="24"/>
        </w:rPr>
        <w:t>Keywords:</w:t>
      </w:r>
      <w:r w:rsidR="00430CDC">
        <w:rPr>
          <w:rFonts w:cs="Times New Roman"/>
          <w:sz w:val="24"/>
          <w:szCs w:val="24"/>
        </w:rPr>
        <w:t xml:space="preserve"> </w:t>
      </w:r>
      <w:r w:rsidR="002B65DB">
        <w:rPr>
          <w:rFonts w:cs="Times New Roman"/>
          <w:i/>
          <w:sz w:val="24"/>
          <w:szCs w:val="24"/>
        </w:rPr>
        <w:t>online grooming;</w:t>
      </w:r>
      <w:r w:rsidR="00FA2C9F">
        <w:rPr>
          <w:rFonts w:cs="Times New Roman"/>
          <w:i/>
          <w:sz w:val="24"/>
          <w:szCs w:val="24"/>
        </w:rPr>
        <w:t xml:space="preserve"> </w:t>
      </w:r>
      <w:r w:rsidR="00430CDC">
        <w:rPr>
          <w:rFonts w:cs="Times New Roman"/>
          <w:i/>
          <w:sz w:val="24"/>
          <w:szCs w:val="24"/>
        </w:rPr>
        <w:t>internet</w:t>
      </w:r>
      <w:r w:rsidR="002B65DB">
        <w:rPr>
          <w:rFonts w:cs="Times New Roman"/>
          <w:i/>
          <w:sz w:val="24"/>
          <w:szCs w:val="24"/>
        </w:rPr>
        <w:t>; young people;</w:t>
      </w:r>
      <w:r w:rsidR="00430CDC">
        <w:rPr>
          <w:rFonts w:cs="Times New Roman"/>
          <w:i/>
          <w:sz w:val="24"/>
          <w:szCs w:val="24"/>
        </w:rPr>
        <w:t xml:space="preserve"> child abuse</w:t>
      </w:r>
      <w:r w:rsidR="002B65DB">
        <w:rPr>
          <w:rFonts w:cs="Times New Roman"/>
          <w:i/>
          <w:sz w:val="24"/>
          <w:szCs w:val="24"/>
        </w:rPr>
        <w:t>;</w:t>
      </w:r>
      <w:r w:rsidR="001262EE">
        <w:rPr>
          <w:rFonts w:cs="Times New Roman"/>
          <w:i/>
          <w:sz w:val="24"/>
          <w:szCs w:val="24"/>
        </w:rPr>
        <w:t xml:space="preserve"> sexual abuse</w:t>
      </w:r>
      <w:r w:rsidR="007C1E82" w:rsidRPr="00430CDC">
        <w:rPr>
          <w:rFonts w:cs="Times New Roman"/>
          <w:sz w:val="24"/>
          <w:szCs w:val="24"/>
        </w:rPr>
        <w:t xml:space="preserve"> </w:t>
      </w:r>
    </w:p>
    <w:p w:rsidR="00CC303E" w:rsidRPr="00430CDC" w:rsidRDefault="00CC303E" w:rsidP="007C1E82">
      <w:pPr>
        <w:spacing w:line="480" w:lineRule="auto"/>
        <w:jc w:val="both"/>
        <w:rPr>
          <w:rFonts w:cs="Times New Roman"/>
          <w:sz w:val="24"/>
          <w:szCs w:val="24"/>
        </w:rPr>
      </w:pPr>
    </w:p>
    <w:p w:rsidR="007C1E82" w:rsidRPr="00430CDC" w:rsidRDefault="007C1E82" w:rsidP="007C1E82">
      <w:pPr>
        <w:spacing w:line="480" w:lineRule="auto"/>
        <w:rPr>
          <w:rFonts w:cs="Times New Roman"/>
          <w:b/>
          <w:sz w:val="24"/>
          <w:szCs w:val="24"/>
        </w:rPr>
      </w:pPr>
      <w:r w:rsidRPr="00430CDC">
        <w:rPr>
          <w:rFonts w:cs="Times New Roman"/>
          <w:b/>
          <w:sz w:val="24"/>
          <w:szCs w:val="24"/>
        </w:rPr>
        <w:br w:type="page"/>
      </w:r>
    </w:p>
    <w:p w:rsidR="008F3AEE" w:rsidRPr="00430CDC" w:rsidRDefault="00430CDC" w:rsidP="007C1E82">
      <w:pPr>
        <w:spacing w:line="480" w:lineRule="auto"/>
        <w:jc w:val="center"/>
        <w:rPr>
          <w:rFonts w:cs="Times New Roman"/>
          <w:b/>
          <w:sz w:val="24"/>
          <w:szCs w:val="24"/>
          <w:u w:val="single"/>
        </w:rPr>
      </w:pPr>
      <w:r>
        <w:rPr>
          <w:rFonts w:cs="Times New Roman"/>
          <w:b/>
          <w:sz w:val="24"/>
          <w:szCs w:val="24"/>
        </w:rPr>
        <w:lastRenderedPageBreak/>
        <w:t>Online Grooming: Characteristics and Concerns</w:t>
      </w:r>
    </w:p>
    <w:p w:rsidR="003749B7" w:rsidRPr="003749B7" w:rsidRDefault="003749B7" w:rsidP="003749B7">
      <w:pPr>
        <w:pStyle w:val="ListParagraph"/>
        <w:numPr>
          <w:ilvl w:val="0"/>
          <w:numId w:val="20"/>
        </w:numPr>
        <w:spacing w:line="480" w:lineRule="auto"/>
        <w:rPr>
          <w:rFonts w:cs="Times New Roman"/>
          <w:b/>
          <w:sz w:val="24"/>
          <w:szCs w:val="24"/>
        </w:rPr>
      </w:pPr>
      <w:r w:rsidRPr="003749B7">
        <w:rPr>
          <w:rFonts w:cs="Times New Roman"/>
          <w:b/>
          <w:sz w:val="24"/>
          <w:szCs w:val="24"/>
        </w:rPr>
        <w:t>Introduction</w:t>
      </w:r>
    </w:p>
    <w:p w:rsidR="008A39FC" w:rsidRPr="00430CDC" w:rsidRDefault="00EA2ED8" w:rsidP="004B4048">
      <w:pPr>
        <w:spacing w:line="480" w:lineRule="auto"/>
        <w:ind w:firstLine="360"/>
        <w:rPr>
          <w:rFonts w:cs="Times New Roman"/>
          <w:sz w:val="24"/>
          <w:szCs w:val="24"/>
        </w:rPr>
      </w:pPr>
      <w:r w:rsidRPr="00430CDC">
        <w:rPr>
          <w:rFonts w:cs="Times New Roman"/>
          <w:sz w:val="24"/>
          <w:szCs w:val="24"/>
        </w:rPr>
        <w:t>T</w:t>
      </w:r>
      <w:r w:rsidR="00FB3E58" w:rsidRPr="00430CDC">
        <w:rPr>
          <w:rFonts w:cs="Times New Roman"/>
          <w:sz w:val="24"/>
          <w:szCs w:val="24"/>
        </w:rPr>
        <w:t>he internet has revolution</w:t>
      </w:r>
      <w:r w:rsidRPr="00430CDC">
        <w:rPr>
          <w:rFonts w:cs="Times New Roman"/>
          <w:sz w:val="24"/>
          <w:szCs w:val="24"/>
        </w:rPr>
        <w:t xml:space="preserve">ised many aspects of human behaviour, including the way </w:t>
      </w:r>
      <w:r w:rsidR="00AC20FD" w:rsidRPr="00430CDC">
        <w:rPr>
          <w:rFonts w:cs="Times New Roman"/>
          <w:sz w:val="24"/>
          <w:szCs w:val="24"/>
        </w:rPr>
        <w:t xml:space="preserve">individuals </w:t>
      </w:r>
      <w:r w:rsidRPr="00430CDC">
        <w:rPr>
          <w:rFonts w:cs="Times New Roman"/>
          <w:sz w:val="24"/>
          <w:szCs w:val="24"/>
        </w:rPr>
        <w:t>communicate and interact with one another</w:t>
      </w:r>
      <w:r w:rsidR="00FB3E58" w:rsidRPr="00430CDC">
        <w:rPr>
          <w:rFonts w:cs="Times New Roman"/>
          <w:sz w:val="24"/>
          <w:szCs w:val="24"/>
        </w:rPr>
        <w:t xml:space="preserve">. </w:t>
      </w:r>
      <w:r w:rsidR="00A00D4A" w:rsidRPr="00430CDC">
        <w:rPr>
          <w:rFonts w:cs="Times New Roman"/>
          <w:sz w:val="24"/>
          <w:szCs w:val="24"/>
        </w:rPr>
        <w:t xml:space="preserve"> </w:t>
      </w:r>
      <w:r w:rsidR="00AC20FD" w:rsidRPr="00430CDC">
        <w:rPr>
          <w:rFonts w:cs="Times New Roman"/>
          <w:sz w:val="24"/>
          <w:szCs w:val="24"/>
        </w:rPr>
        <w:t>Whilst it could be argued that t</w:t>
      </w:r>
      <w:r w:rsidR="00FB3E58" w:rsidRPr="00430CDC">
        <w:rPr>
          <w:rFonts w:cs="Times New Roman"/>
          <w:sz w:val="24"/>
          <w:szCs w:val="24"/>
        </w:rPr>
        <w:t xml:space="preserve">he </w:t>
      </w:r>
      <w:r w:rsidR="00A55145" w:rsidRPr="00430CDC">
        <w:rPr>
          <w:rFonts w:cs="Times New Roman"/>
          <w:sz w:val="24"/>
          <w:szCs w:val="24"/>
        </w:rPr>
        <w:t>o</w:t>
      </w:r>
      <w:r w:rsidR="00FB3E58" w:rsidRPr="00430CDC">
        <w:rPr>
          <w:rFonts w:cs="Times New Roman"/>
          <w:sz w:val="24"/>
          <w:szCs w:val="24"/>
        </w:rPr>
        <w:t xml:space="preserve">nline environment </w:t>
      </w:r>
      <w:r w:rsidR="008F3AEE" w:rsidRPr="00430CDC">
        <w:rPr>
          <w:rFonts w:cs="Times New Roman"/>
          <w:sz w:val="24"/>
          <w:szCs w:val="24"/>
        </w:rPr>
        <w:t>is just another public space, reflecting the behaviour of its users</w:t>
      </w:r>
      <w:r w:rsidR="00AC20FD" w:rsidRPr="00430CDC">
        <w:rPr>
          <w:rFonts w:cs="Times New Roman"/>
          <w:sz w:val="24"/>
          <w:szCs w:val="24"/>
        </w:rPr>
        <w:t xml:space="preserve"> with both</w:t>
      </w:r>
      <w:r w:rsidR="008F3AEE" w:rsidRPr="00430CDC">
        <w:rPr>
          <w:rFonts w:cs="Times New Roman"/>
          <w:sz w:val="24"/>
          <w:szCs w:val="24"/>
        </w:rPr>
        <w:t xml:space="preserve"> positive and negative </w:t>
      </w:r>
      <w:r w:rsidR="00A00D4A" w:rsidRPr="00430CDC">
        <w:rPr>
          <w:rFonts w:cs="Times New Roman"/>
          <w:sz w:val="24"/>
          <w:szCs w:val="24"/>
        </w:rPr>
        <w:t xml:space="preserve">aspects of </w:t>
      </w:r>
      <w:r w:rsidR="008F3AEE" w:rsidRPr="00430CDC">
        <w:rPr>
          <w:rFonts w:cs="Times New Roman"/>
          <w:sz w:val="24"/>
          <w:szCs w:val="24"/>
        </w:rPr>
        <w:t xml:space="preserve">human behaviour </w:t>
      </w:r>
      <w:r w:rsidR="00F618C6" w:rsidRPr="00430CDC">
        <w:rPr>
          <w:rFonts w:cs="Times New Roman"/>
          <w:sz w:val="24"/>
          <w:szCs w:val="24"/>
        </w:rPr>
        <w:t>manifest</w:t>
      </w:r>
      <w:r w:rsidR="00AC20FD" w:rsidRPr="00430CDC">
        <w:rPr>
          <w:rFonts w:cs="Times New Roman"/>
          <w:sz w:val="24"/>
          <w:szCs w:val="24"/>
        </w:rPr>
        <w:t>ed</w:t>
      </w:r>
      <w:r w:rsidR="00F618C6" w:rsidRPr="00430CDC">
        <w:rPr>
          <w:rFonts w:cs="Times New Roman"/>
          <w:sz w:val="24"/>
          <w:szCs w:val="24"/>
        </w:rPr>
        <w:t xml:space="preserve"> </w:t>
      </w:r>
      <w:r w:rsidR="008F3AEE" w:rsidRPr="00430CDC">
        <w:rPr>
          <w:rFonts w:cs="Times New Roman"/>
          <w:sz w:val="24"/>
          <w:szCs w:val="24"/>
        </w:rPr>
        <w:t>online</w:t>
      </w:r>
      <w:r w:rsidR="00AC20FD" w:rsidRPr="00430CDC">
        <w:rPr>
          <w:rFonts w:cs="Times New Roman"/>
          <w:sz w:val="24"/>
          <w:szCs w:val="24"/>
        </w:rPr>
        <w:t xml:space="preserve">, some evidence suggests that individuals may show different behaviour and personas </w:t>
      </w:r>
      <w:r w:rsidR="00876594" w:rsidRPr="00430CDC">
        <w:rPr>
          <w:rFonts w:cs="Times New Roman"/>
          <w:sz w:val="24"/>
          <w:szCs w:val="24"/>
        </w:rPr>
        <w:t xml:space="preserve">online </w:t>
      </w:r>
      <w:r w:rsidR="00AC20FD" w:rsidRPr="00430CDC">
        <w:rPr>
          <w:rFonts w:cs="Times New Roman"/>
          <w:sz w:val="24"/>
          <w:szCs w:val="24"/>
        </w:rPr>
        <w:t>compared to direct communication situations (i.e., ‘offline’)</w:t>
      </w:r>
      <w:r w:rsidR="008F3AEE" w:rsidRPr="00430CDC">
        <w:rPr>
          <w:rFonts w:cs="Times New Roman"/>
          <w:sz w:val="24"/>
          <w:szCs w:val="24"/>
        </w:rPr>
        <w:t>.</w:t>
      </w:r>
      <w:r w:rsidR="00B94693" w:rsidRPr="00430CDC">
        <w:rPr>
          <w:rFonts w:cs="Times New Roman"/>
          <w:sz w:val="24"/>
          <w:szCs w:val="24"/>
        </w:rPr>
        <w:t xml:space="preserve">  </w:t>
      </w:r>
      <w:r w:rsidR="004F0496" w:rsidRPr="00430CDC">
        <w:rPr>
          <w:rFonts w:cs="Times New Roman"/>
          <w:sz w:val="24"/>
          <w:szCs w:val="24"/>
        </w:rPr>
        <w:t xml:space="preserve">Such ‘disinhibition’ may be particularly relevant when considered in the context of online grooming of children and young people. </w:t>
      </w:r>
      <w:r w:rsidR="00E349BB" w:rsidRPr="00430CDC">
        <w:rPr>
          <w:rFonts w:cs="Times New Roman"/>
          <w:sz w:val="24"/>
          <w:szCs w:val="24"/>
        </w:rPr>
        <w:t xml:space="preserve">Internet crimes against young people regularly dominate the press and cause </w:t>
      </w:r>
      <w:r w:rsidR="00071E40" w:rsidRPr="00430CDC">
        <w:rPr>
          <w:rFonts w:cs="Times New Roman"/>
          <w:sz w:val="24"/>
          <w:szCs w:val="24"/>
        </w:rPr>
        <w:t>anxiety</w:t>
      </w:r>
      <w:r w:rsidR="00E349BB" w:rsidRPr="00430CDC">
        <w:rPr>
          <w:rFonts w:cs="Times New Roman"/>
          <w:sz w:val="24"/>
          <w:szCs w:val="24"/>
        </w:rPr>
        <w:t xml:space="preserve"> among parents, law enforcement, educators and other child protection experts (Mitchell, Jone</w:t>
      </w:r>
      <w:r w:rsidR="00F051E7" w:rsidRPr="00430CDC">
        <w:rPr>
          <w:rFonts w:cs="Times New Roman"/>
          <w:sz w:val="24"/>
          <w:szCs w:val="24"/>
        </w:rPr>
        <w:t xml:space="preserve">s, </w:t>
      </w:r>
      <w:proofErr w:type="spellStart"/>
      <w:r w:rsidR="00F051E7" w:rsidRPr="00430CDC">
        <w:rPr>
          <w:rFonts w:cs="Times New Roman"/>
          <w:sz w:val="24"/>
          <w:szCs w:val="24"/>
        </w:rPr>
        <w:t>Finkelhor</w:t>
      </w:r>
      <w:proofErr w:type="spellEnd"/>
      <w:r w:rsidR="00F051E7" w:rsidRPr="00430CDC">
        <w:rPr>
          <w:rFonts w:cs="Times New Roman"/>
          <w:sz w:val="24"/>
          <w:szCs w:val="24"/>
        </w:rPr>
        <w:t xml:space="preserve">, </w:t>
      </w:r>
      <w:r w:rsidR="004F0496" w:rsidRPr="00430CDC">
        <w:rPr>
          <w:rFonts w:cs="Times New Roman"/>
          <w:sz w:val="24"/>
          <w:szCs w:val="24"/>
        </w:rPr>
        <w:t xml:space="preserve">&amp; </w:t>
      </w:r>
      <w:proofErr w:type="spellStart"/>
      <w:r w:rsidR="00F051E7" w:rsidRPr="00430CDC">
        <w:rPr>
          <w:rFonts w:cs="Times New Roman"/>
          <w:sz w:val="24"/>
          <w:szCs w:val="24"/>
        </w:rPr>
        <w:t>Wolak</w:t>
      </w:r>
      <w:proofErr w:type="spellEnd"/>
      <w:r w:rsidR="00F051E7" w:rsidRPr="00430CDC">
        <w:rPr>
          <w:rFonts w:cs="Times New Roman"/>
          <w:sz w:val="24"/>
          <w:szCs w:val="24"/>
        </w:rPr>
        <w:t xml:space="preserve">, 2011).  </w:t>
      </w:r>
      <w:r w:rsidR="004F0496" w:rsidRPr="00430CDC">
        <w:rPr>
          <w:rFonts w:cs="Times New Roman"/>
          <w:sz w:val="24"/>
          <w:szCs w:val="24"/>
        </w:rPr>
        <w:t xml:space="preserve">Therefore, it is important to develop our understanding of </w:t>
      </w:r>
      <w:r w:rsidR="00B94693" w:rsidRPr="00430CDC">
        <w:rPr>
          <w:rFonts w:cs="Times New Roman"/>
          <w:sz w:val="24"/>
          <w:szCs w:val="24"/>
        </w:rPr>
        <w:t>online grooming</w:t>
      </w:r>
      <w:r w:rsidR="007A578C" w:rsidRPr="00430CDC">
        <w:rPr>
          <w:rFonts w:cs="Times New Roman"/>
          <w:sz w:val="24"/>
          <w:szCs w:val="24"/>
        </w:rPr>
        <w:t xml:space="preserve"> and the key characteristics involved in this type of crime</w:t>
      </w:r>
      <w:r w:rsidR="004F0496" w:rsidRPr="00430CDC">
        <w:rPr>
          <w:rFonts w:cs="Times New Roman"/>
          <w:sz w:val="24"/>
          <w:szCs w:val="24"/>
        </w:rPr>
        <w:t>, both in terms of perpetrators and victims</w:t>
      </w:r>
      <w:r w:rsidR="00B94693" w:rsidRPr="00430CDC">
        <w:rPr>
          <w:rFonts w:cs="Times New Roman"/>
          <w:sz w:val="24"/>
          <w:szCs w:val="24"/>
        </w:rPr>
        <w:t>.</w:t>
      </w:r>
      <w:r w:rsidR="004F0496" w:rsidRPr="00430CDC">
        <w:rPr>
          <w:rFonts w:cs="Times New Roman"/>
          <w:sz w:val="24"/>
          <w:szCs w:val="24"/>
        </w:rPr>
        <w:t xml:space="preserve"> This paper reviews the relevant literatu</w:t>
      </w:r>
      <w:r w:rsidR="000F6C99">
        <w:rPr>
          <w:rFonts w:cs="Times New Roman"/>
          <w:sz w:val="24"/>
          <w:szCs w:val="24"/>
        </w:rPr>
        <w:t xml:space="preserve">re with regard to the online grooming of young people and explores the key themes and issues arising in this area.  </w:t>
      </w:r>
    </w:p>
    <w:p w:rsidR="00144E80" w:rsidRPr="003749B7" w:rsidRDefault="00144E80" w:rsidP="003749B7">
      <w:pPr>
        <w:pStyle w:val="ListParagraph"/>
        <w:numPr>
          <w:ilvl w:val="0"/>
          <w:numId w:val="20"/>
        </w:numPr>
        <w:spacing w:line="480" w:lineRule="auto"/>
        <w:rPr>
          <w:rFonts w:cs="Times New Roman"/>
          <w:b/>
          <w:sz w:val="24"/>
          <w:szCs w:val="24"/>
        </w:rPr>
      </w:pPr>
      <w:r w:rsidRPr="003749B7">
        <w:rPr>
          <w:rFonts w:cs="Times New Roman"/>
          <w:b/>
          <w:sz w:val="24"/>
          <w:szCs w:val="24"/>
        </w:rPr>
        <w:t>Online Grooming</w:t>
      </w:r>
    </w:p>
    <w:p w:rsidR="003749B7" w:rsidRPr="003749B7" w:rsidRDefault="00144E80" w:rsidP="003749B7">
      <w:pPr>
        <w:pStyle w:val="ListParagraph"/>
        <w:numPr>
          <w:ilvl w:val="1"/>
          <w:numId w:val="20"/>
        </w:numPr>
        <w:spacing w:line="480" w:lineRule="auto"/>
        <w:rPr>
          <w:rFonts w:cs="Times New Roman"/>
          <w:sz w:val="24"/>
          <w:szCs w:val="24"/>
        </w:rPr>
      </w:pPr>
      <w:r w:rsidRPr="003749B7">
        <w:rPr>
          <w:rFonts w:cs="Times New Roman"/>
          <w:b/>
          <w:sz w:val="24"/>
          <w:szCs w:val="24"/>
        </w:rPr>
        <w:t>Definitions</w:t>
      </w:r>
    </w:p>
    <w:p w:rsidR="00144E80" w:rsidRPr="003749B7" w:rsidRDefault="00071E40" w:rsidP="004B4048">
      <w:pPr>
        <w:spacing w:line="480" w:lineRule="auto"/>
        <w:ind w:firstLine="720"/>
        <w:rPr>
          <w:rFonts w:cs="Times New Roman"/>
          <w:sz w:val="24"/>
          <w:szCs w:val="24"/>
        </w:rPr>
      </w:pPr>
      <w:r w:rsidRPr="003749B7">
        <w:rPr>
          <w:rFonts w:cs="Times New Roman"/>
          <w:sz w:val="24"/>
          <w:szCs w:val="24"/>
        </w:rPr>
        <w:t>The victimisation of young people</w:t>
      </w:r>
      <w:r w:rsidR="00144E80" w:rsidRPr="003749B7">
        <w:rPr>
          <w:rFonts w:cs="Times New Roman"/>
          <w:sz w:val="24"/>
          <w:szCs w:val="24"/>
        </w:rPr>
        <w:t xml:space="preserve"> </w:t>
      </w:r>
      <w:r w:rsidR="00B503AC">
        <w:rPr>
          <w:rFonts w:cs="Times New Roman"/>
          <w:sz w:val="24"/>
          <w:szCs w:val="24"/>
        </w:rPr>
        <w:t xml:space="preserve">through </w:t>
      </w:r>
      <w:r w:rsidR="00144E80" w:rsidRPr="003749B7">
        <w:rPr>
          <w:rFonts w:cs="Times New Roman"/>
          <w:sz w:val="24"/>
          <w:szCs w:val="24"/>
        </w:rPr>
        <w:t xml:space="preserve">sexual abuse </w:t>
      </w:r>
      <w:r w:rsidR="00B503AC">
        <w:rPr>
          <w:rFonts w:cs="Times New Roman"/>
          <w:sz w:val="24"/>
          <w:szCs w:val="24"/>
        </w:rPr>
        <w:t>was a fundamental</w:t>
      </w:r>
      <w:r w:rsidR="00144E80" w:rsidRPr="003749B7">
        <w:rPr>
          <w:rFonts w:cs="Times New Roman"/>
          <w:sz w:val="24"/>
          <w:szCs w:val="24"/>
        </w:rPr>
        <w:t xml:space="preserve"> focus of study for several decades prior to the existence of the internet (Mitchell, </w:t>
      </w:r>
      <w:proofErr w:type="spellStart"/>
      <w:r w:rsidR="00144E80" w:rsidRPr="003749B7">
        <w:rPr>
          <w:rFonts w:cs="Times New Roman"/>
          <w:sz w:val="24"/>
          <w:szCs w:val="24"/>
        </w:rPr>
        <w:t>Finkelhor</w:t>
      </w:r>
      <w:proofErr w:type="spellEnd"/>
      <w:r w:rsidR="00A55145" w:rsidRPr="003749B7">
        <w:rPr>
          <w:rFonts w:cs="Times New Roman"/>
          <w:sz w:val="24"/>
          <w:szCs w:val="24"/>
        </w:rPr>
        <w:t>,</w:t>
      </w:r>
      <w:r w:rsidR="00144E80" w:rsidRPr="003749B7">
        <w:rPr>
          <w:rFonts w:cs="Times New Roman"/>
          <w:sz w:val="24"/>
          <w:szCs w:val="24"/>
        </w:rPr>
        <w:t xml:space="preserve"> </w:t>
      </w:r>
      <w:r w:rsidR="00A55145" w:rsidRPr="003749B7">
        <w:rPr>
          <w:rFonts w:cs="Times New Roman"/>
          <w:sz w:val="24"/>
          <w:szCs w:val="24"/>
        </w:rPr>
        <w:t xml:space="preserve">&amp; </w:t>
      </w:r>
      <w:proofErr w:type="spellStart"/>
      <w:r w:rsidR="00144E80" w:rsidRPr="003749B7">
        <w:rPr>
          <w:rFonts w:cs="Times New Roman"/>
          <w:sz w:val="24"/>
          <w:szCs w:val="24"/>
        </w:rPr>
        <w:t>Wolak</w:t>
      </w:r>
      <w:proofErr w:type="spellEnd"/>
      <w:r w:rsidR="00144E80" w:rsidRPr="003749B7">
        <w:rPr>
          <w:rFonts w:cs="Times New Roman"/>
          <w:sz w:val="24"/>
          <w:szCs w:val="24"/>
        </w:rPr>
        <w:t>, 2005) and grooming is now universally understood as a technique to help turn a sex offender’s fantasy into reality, whether online or offline.  The term</w:t>
      </w:r>
      <w:r w:rsidR="00FD44CE" w:rsidRPr="003749B7">
        <w:rPr>
          <w:rFonts w:cs="Times New Roman"/>
          <w:sz w:val="24"/>
          <w:szCs w:val="24"/>
        </w:rPr>
        <w:t xml:space="preserve"> ‘grooming’</w:t>
      </w:r>
      <w:r w:rsidR="00144E80" w:rsidRPr="003749B7">
        <w:rPr>
          <w:rFonts w:cs="Times New Roman"/>
          <w:sz w:val="24"/>
          <w:szCs w:val="24"/>
        </w:rPr>
        <w:t xml:space="preserve"> was first </w:t>
      </w:r>
      <w:r w:rsidR="00144E80" w:rsidRPr="003749B7">
        <w:rPr>
          <w:rFonts w:cs="Times New Roman"/>
          <w:sz w:val="24"/>
          <w:szCs w:val="24"/>
        </w:rPr>
        <w:lastRenderedPageBreak/>
        <w:t xml:space="preserve">included in </w:t>
      </w:r>
      <w:r w:rsidRPr="003749B7">
        <w:rPr>
          <w:rFonts w:cs="Times New Roman"/>
          <w:sz w:val="24"/>
          <w:szCs w:val="24"/>
        </w:rPr>
        <w:t xml:space="preserve">UK </w:t>
      </w:r>
      <w:r w:rsidR="00144E80" w:rsidRPr="003749B7">
        <w:rPr>
          <w:rFonts w:cs="Times New Roman"/>
          <w:sz w:val="24"/>
          <w:szCs w:val="24"/>
        </w:rPr>
        <w:t>legislation as part of Section 15 of the Sexual Offences Act (SOA) 2003 (</w:t>
      </w:r>
      <w:proofErr w:type="spellStart"/>
      <w:r w:rsidR="00144E80" w:rsidRPr="003749B7">
        <w:rPr>
          <w:rFonts w:cs="Times New Roman"/>
          <w:sz w:val="24"/>
          <w:szCs w:val="24"/>
        </w:rPr>
        <w:t>McAlinden</w:t>
      </w:r>
      <w:proofErr w:type="spellEnd"/>
      <w:r w:rsidR="00144E80" w:rsidRPr="003749B7">
        <w:rPr>
          <w:rFonts w:cs="Times New Roman"/>
          <w:sz w:val="24"/>
          <w:szCs w:val="24"/>
        </w:rPr>
        <w:t xml:space="preserve">, 2006), which was </w:t>
      </w:r>
      <w:r w:rsidR="00B503AC">
        <w:rPr>
          <w:rFonts w:cs="Times New Roman"/>
          <w:sz w:val="24"/>
          <w:szCs w:val="24"/>
        </w:rPr>
        <w:t>applied</w:t>
      </w:r>
      <w:r w:rsidR="00144E80" w:rsidRPr="003749B7">
        <w:rPr>
          <w:rFonts w:cs="Times New Roman"/>
          <w:sz w:val="24"/>
          <w:szCs w:val="24"/>
        </w:rPr>
        <w:t xml:space="preserve"> </w:t>
      </w:r>
      <w:r w:rsidR="00B503AC">
        <w:rPr>
          <w:rFonts w:cs="Times New Roman"/>
          <w:sz w:val="24"/>
          <w:szCs w:val="24"/>
        </w:rPr>
        <w:t xml:space="preserve">throughout </w:t>
      </w:r>
      <w:r w:rsidR="00144E80" w:rsidRPr="003749B7">
        <w:rPr>
          <w:rFonts w:cs="Times New Roman"/>
          <w:sz w:val="24"/>
          <w:szCs w:val="24"/>
        </w:rPr>
        <w:t xml:space="preserve">England and Wales in May 2004.  The inclusion of the term was </w:t>
      </w:r>
      <w:r w:rsidR="00FD44CE" w:rsidRPr="003749B7">
        <w:rPr>
          <w:rFonts w:cs="Times New Roman"/>
          <w:sz w:val="24"/>
          <w:szCs w:val="24"/>
        </w:rPr>
        <w:t xml:space="preserve">seen as </w:t>
      </w:r>
      <w:r w:rsidR="00144E80" w:rsidRPr="003749B7">
        <w:rPr>
          <w:rFonts w:cs="Times New Roman"/>
          <w:sz w:val="24"/>
          <w:szCs w:val="24"/>
        </w:rPr>
        <w:t xml:space="preserve">progressive, </w:t>
      </w:r>
      <w:r w:rsidR="00FD44CE" w:rsidRPr="003749B7">
        <w:rPr>
          <w:rFonts w:cs="Times New Roman"/>
          <w:sz w:val="24"/>
          <w:szCs w:val="24"/>
        </w:rPr>
        <w:t xml:space="preserve">since it </w:t>
      </w:r>
      <w:r w:rsidR="00144E80" w:rsidRPr="003749B7">
        <w:rPr>
          <w:rFonts w:cs="Times New Roman"/>
          <w:sz w:val="24"/>
          <w:szCs w:val="24"/>
        </w:rPr>
        <w:t>enabl</w:t>
      </w:r>
      <w:r w:rsidR="00FD44CE" w:rsidRPr="003749B7">
        <w:rPr>
          <w:rFonts w:cs="Times New Roman"/>
          <w:sz w:val="24"/>
          <w:szCs w:val="24"/>
        </w:rPr>
        <w:t>ed</w:t>
      </w:r>
      <w:r w:rsidR="00144E80" w:rsidRPr="003749B7">
        <w:rPr>
          <w:rFonts w:cs="Times New Roman"/>
          <w:sz w:val="24"/>
          <w:szCs w:val="24"/>
        </w:rPr>
        <w:t xml:space="preserve"> the criminalisation of preparatory acts potentially leading to the sexual abuse of children (</w:t>
      </w:r>
      <w:proofErr w:type="spellStart"/>
      <w:r w:rsidR="00144E80" w:rsidRPr="003749B7">
        <w:rPr>
          <w:rFonts w:cs="Times New Roman"/>
          <w:sz w:val="24"/>
          <w:szCs w:val="24"/>
        </w:rPr>
        <w:t>McAlinden</w:t>
      </w:r>
      <w:proofErr w:type="spellEnd"/>
      <w:r w:rsidR="00144E80" w:rsidRPr="003749B7">
        <w:rPr>
          <w:rFonts w:cs="Times New Roman"/>
          <w:sz w:val="24"/>
          <w:szCs w:val="24"/>
        </w:rPr>
        <w:t>, 2006).  However, the SOA 2003 fails to clearly define sexual grooming and</w:t>
      </w:r>
      <w:r w:rsidR="00FD44CE" w:rsidRPr="003749B7">
        <w:rPr>
          <w:rFonts w:cs="Times New Roman"/>
          <w:sz w:val="24"/>
          <w:szCs w:val="24"/>
        </w:rPr>
        <w:t xml:space="preserve">, for example, fails to allow for one </w:t>
      </w:r>
      <w:r w:rsidR="00144E80" w:rsidRPr="003749B7">
        <w:rPr>
          <w:rFonts w:cs="Times New Roman"/>
          <w:sz w:val="24"/>
          <w:szCs w:val="24"/>
        </w:rPr>
        <w:t>person groom</w:t>
      </w:r>
      <w:r w:rsidR="00FD44CE" w:rsidRPr="003749B7">
        <w:rPr>
          <w:rFonts w:cs="Times New Roman"/>
          <w:sz w:val="24"/>
          <w:szCs w:val="24"/>
        </w:rPr>
        <w:t>ing</w:t>
      </w:r>
      <w:r w:rsidR="00144E80" w:rsidRPr="003749B7">
        <w:rPr>
          <w:rFonts w:cs="Times New Roman"/>
          <w:sz w:val="24"/>
          <w:szCs w:val="24"/>
        </w:rPr>
        <w:t xml:space="preserve"> a child for </w:t>
      </w:r>
      <w:r w:rsidR="00B503AC">
        <w:rPr>
          <w:rFonts w:cs="Times New Roman"/>
          <w:sz w:val="24"/>
          <w:szCs w:val="24"/>
        </w:rPr>
        <w:t>another</w:t>
      </w:r>
      <w:r w:rsidR="00144E80" w:rsidRPr="003749B7">
        <w:rPr>
          <w:rFonts w:cs="Times New Roman"/>
          <w:sz w:val="24"/>
          <w:szCs w:val="24"/>
        </w:rPr>
        <w:t xml:space="preserve"> to </w:t>
      </w:r>
      <w:r w:rsidR="00B503AC">
        <w:rPr>
          <w:rFonts w:cs="Times New Roman"/>
          <w:sz w:val="24"/>
          <w:szCs w:val="24"/>
        </w:rPr>
        <w:t xml:space="preserve">then </w:t>
      </w:r>
      <w:r w:rsidR="00144E80" w:rsidRPr="003749B7">
        <w:rPr>
          <w:rFonts w:cs="Times New Roman"/>
          <w:sz w:val="24"/>
          <w:szCs w:val="24"/>
        </w:rPr>
        <w:t>sexually abuse (Craven, Brown</w:t>
      </w:r>
      <w:r w:rsidR="00FD44CE" w:rsidRPr="003749B7">
        <w:rPr>
          <w:rFonts w:cs="Times New Roman"/>
          <w:sz w:val="24"/>
          <w:szCs w:val="24"/>
        </w:rPr>
        <w:t>,</w:t>
      </w:r>
      <w:r w:rsidR="00144E80" w:rsidRPr="003749B7">
        <w:rPr>
          <w:rFonts w:cs="Times New Roman"/>
          <w:sz w:val="24"/>
          <w:szCs w:val="24"/>
        </w:rPr>
        <w:t xml:space="preserve"> </w:t>
      </w:r>
      <w:r w:rsidR="00FD44CE" w:rsidRPr="003749B7">
        <w:rPr>
          <w:rFonts w:cs="Times New Roman"/>
          <w:sz w:val="24"/>
          <w:szCs w:val="24"/>
        </w:rPr>
        <w:t xml:space="preserve">&amp; </w:t>
      </w:r>
      <w:r w:rsidR="00144E80" w:rsidRPr="003749B7">
        <w:rPr>
          <w:rFonts w:cs="Times New Roman"/>
          <w:sz w:val="24"/>
          <w:szCs w:val="24"/>
        </w:rPr>
        <w:t xml:space="preserve">Gilchrist, 2007).  </w:t>
      </w:r>
      <w:r w:rsidR="00474640" w:rsidRPr="003749B7">
        <w:rPr>
          <w:rFonts w:cs="Times New Roman"/>
          <w:sz w:val="24"/>
          <w:szCs w:val="24"/>
        </w:rPr>
        <w:t xml:space="preserve">Following a review of the literature, </w:t>
      </w:r>
      <w:r w:rsidR="00144E80" w:rsidRPr="003749B7">
        <w:rPr>
          <w:rFonts w:cs="Times New Roman"/>
          <w:sz w:val="24"/>
          <w:szCs w:val="24"/>
        </w:rPr>
        <w:t>Craven</w:t>
      </w:r>
      <w:r w:rsidR="00474640" w:rsidRPr="003749B7">
        <w:rPr>
          <w:rFonts w:cs="Times New Roman"/>
          <w:sz w:val="24"/>
          <w:szCs w:val="24"/>
        </w:rPr>
        <w:t>, Brown and Gilchrist</w:t>
      </w:r>
      <w:r w:rsidR="00144E80" w:rsidRPr="003749B7">
        <w:rPr>
          <w:rFonts w:cs="Times New Roman"/>
          <w:sz w:val="24"/>
          <w:szCs w:val="24"/>
        </w:rPr>
        <w:t xml:space="preserve"> (2006) propose</w:t>
      </w:r>
      <w:r w:rsidR="00FD44CE" w:rsidRPr="003749B7">
        <w:rPr>
          <w:rFonts w:cs="Times New Roman"/>
          <w:sz w:val="24"/>
          <w:szCs w:val="24"/>
        </w:rPr>
        <w:t>d the following</w:t>
      </w:r>
      <w:r w:rsidR="00144E80" w:rsidRPr="003749B7">
        <w:rPr>
          <w:rFonts w:cs="Times New Roman"/>
          <w:sz w:val="24"/>
          <w:szCs w:val="24"/>
        </w:rPr>
        <w:t xml:space="preserve"> definition: </w:t>
      </w:r>
      <w:r w:rsidR="009352F5" w:rsidRPr="003749B7">
        <w:rPr>
          <w:rFonts w:cs="Times New Roman"/>
          <w:i/>
          <w:sz w:val="24"/>
          <w:szCs w:val="24"/>
        </w:rPr>
        <w:t>“A process by which a person prepares a child, significant adults and the environment for the abuse of this child.  Specific goals include gaining access to the child, gaining the child’s compliance and maintaining the child’s secrecy to avoid disclosure.  This process serves to strengthen the offender’s abusive pattern, as it may be used as a means of justifying or denying their actions.</w:t>
      </w:r>
      <w:r w:rsidR="00144E80" w:rsidRPr="003749B7">
        <w:rPr>
          <w:rFonts w:cs="Times New Roman"/>
          <w:sz w:val="24"/>
          <w:szCs w:val="24"/>
        </w:rPr>
        <w:t>”  (Craven et al., 2006,</w:t>
      </w:r>
      <w:r w:rsidR="00FD44CE" w:rsidRPr="003749B7">
        <w:rPr>
          <w:rFonts w:cs="Times New Roman"/>
          <w:sz w:val="24"/>
          <w:szCs w:val="24"/>
        </w:rPr>
        <w:t xml:space="preserve"> p.</w:t>
      </w:r>
      <w:r w:rsidR="00144E80" w:rsidRPr="003749B7">
        <w:rPr>
          <w:rFonts w:cs="Times New Roman"/>
          <w:sz w:val="24"/>
          <w:szCs w:val="24"/>
        </w:rPr>
        <w:t>297).</w:t>
      </w:r>
      <w:r w:rsidR="00FD44CE" w:rsidRPr="003749B7">
        <w:rPr>
          <w:rFonts w:cs="Times New Roman"/>
          <w:sz w:val="24"/>
          <w:szCs w:val="24"/>
        </w:rPr>
        <w:t xml:space="preserve"> </w:t>
      </w:r>
      <w:r w:rsidR="00283481" w:rsidRPr="003749B7">
        <w:rPr>
          <w:rFonts w:cs="Times New Roman"/>
          <w:sz w:val="24"/>
          <w:szCs w:val="24"/>
        </w:rPr>
        <w:t xml:space="preserve">This definition may apply to a real world setting, or that which occurs online.  The behaviour and the purpose of grooming behaviour remain consistent across environments, despite potential variation in specific grooming techniques. </w:t>
      </w:r>
    </w:p>
    <w:p w:rsidR="003749B7" w:rsidRPr="003749B7" w:rsidRDefault="00144E80" w:rsidP="003749B7">
      <w:pPr>
        <w:pStyle w:val="ListParagraph"/>
        <w:numPr>
          <w:ilvl w:val="1"/>
          <w:numId w:val="20"/>
        </w:numPr>
        <w:spacing w:line="480" w:lineRule="auto"/>
        <w:rPr>
          <w:rFonts w:cs="Times New Roman"/>
          <w:sz w:val="24"/>
          <w:szCs w:val="24"/>
        </w:rPr>
      </w:pPr>
      <w:r w:rsidRPr="003749B7">
        <w:rPr>
          <w:rFonts w:cs="Times New Roman"/>
          <w:b/>
          <w:sz w:val="24"/>
          <w:szCs w:val="24"/>
        </w:rPr>
        <w:t>Prevalence</w:t>
      </w:r>
    </w:p>
    <w:p w:rsidR="001262EE" w:rsidRDefault="009929BE" w:rsidP="004B4048">
      <w:pPr>
        <w:spacing w:line="480" w:lineRule="auto"/>
        <w:ind w:firstLine="720"/>
        <w:rPr>
          <w:rFonts w:cs="Times New Roman"/>
          <w:sz w:val="24"/>
          <w:szCs w:val="24"/>
        </w:rPr>
      </w:pPr>
      <w:r w:rsidRPr="003749B7">
        <w:rPr>
          <w:rFonts w:cs="Times New Roman"/>
          <w:sz w:val="24"/>
          <w:szCs w:val="24"/>
        </w:rPr>
        <w:t xml:space="preserve">Following a systematic review of the literature relating to the sexual exploitation of young people online, </w:t>
      </w:r>
      <w:proofErr w:type="spellStart"/>
      <w:r w:rsidRPr="003749B7">
        <w:rPr>
          <w:rFonts w:cs="Times New Roman"/>
          <w:sz w:val="24"/>
          <w:szCs w:val="24"/>
        </w:rPr>
        <w:t>Ospina</w:t>
      </w:r>
      <w:proofErr w:type="spellEnd"/>
      <w:r w:rsidRPr="003749B7">
        <w:rPr>
          <w:rFonts w:cs="Times New Roman"/>
          <w:sz w:val="24"/>
          <w:szCs w:val="24"/>
        </w:rPr>
        <w:t xml:space="preserve">, </w:t>
      </w:r>
      <w:proofErr w:type="spellStart"/>
      <w:r w:rsidRPr="003749B7">
        <w:rPr>
          <w:rFonts w:cs="Times New Roman"/>
          <w:sz w:val="24"/>
          <w:szCs w:val="24"/>
        </w:rPr>
        <w:t>Harstall</w:t>
      </w:r>
      <w:proofErr w:type="spellEnd"/>
      <w:r w:rsidRPr="003749B7">
        <w:rPr>
          <w:rFonts w:cs="Times New Roman"/>
          <w:sz w:val="24"/>
          <w:szCs w:val="24"/>
        </w:rPr>
        <w:t xml:space="preserve"> </w:t>
      </w:r>
      <w:r w:rsidR="008742A0">
        <w:rPr>
          <w:rFonts w:cs="Times New Roman"/>
          <w:sz w:val="24"/>
          <w:szCs w:val="24"/>
        </w:rPr>
        <w:t>and</w:t>
      </w:r>
      <w:r w:rsidRPr="003749B7">
        <w:rPr>
          <w:rFonts w:cs="Times New Roman"/>
          <w:sz w:val="24"/>
          <w:szCs w:val="24"/>
        </w:rPr>
        <w:t xml:space="preserve"> </w:t>
      </w:r>
      <w:proofErr w:type="spellStart"/>
      <w:r w:rsidRPr="003749B7">
        <w:rPr>
          <w:rFonts w:cs="Times New Roman"/>
          <w:sz w:val="24"/>
          <w:szCs w:val="24"/>
        </w:rPr>
        <w:t>Dennet</w:t>
      </w:r>
      <w:proofErr w:type="spellEnd"/>
      <w:r w:rsidRPr="003749B7">
        <w:rPr>
          <w:rFonts w:cs="Times New Roman"/>
          <w:sz w:val="24"/>
          <w:szCs w:val="24"/>
        </w:rPr>
        <w:t xml:space="preserve"> (2010) found among research with samples from the general population, between 13% </w:t>
      </w:r>
      <w:r w:rsidR="00770DC2" w:rsidRPr="003749B7">
        <w:rPr>
          <w:rFonts w:cs="Times New Roman"/>
          <w:sz w:val="24"/>
          <w:szCs w:val="24"/>
        </w:rPr>
        <w:t>(</w:t>
      </w:r>
      <w:proofErr w:type="spellStart"/>
      <w:r w:rsidR="00770DC2" w:rsidRPr="003749B7">
        <w:rPr>
          <w:rFonts w:cs="Times New Roman"/>
          <w:sz w:val="24"/>
          <w:szCs w:val="24"/>
        </w:rPr>
        <w:t>Wolak</w:t>
      </w:r>
      <w:proofErr w:type="spellEnd"/>
      <w:r w:rsidR="00770DC2" w:rsidRPr="003749B7">
        <w:rPr>
          <w:rFonts w:cs="Times New Roman"/>
          <w:sz w:val="24"/>
          <w:szCs w:val="24"/>
        </w:rPr>
        <w:t>, Mitchell</w:t>
      </w:r>
      <w:r w:rsidR="008742A0">
        <w:rPr>
          <w:rFonts w:cs="Times New Roman"/>
          <w:sz w:val="24"/>
          <w:szCs w:val="24"/>
        </w:rPr>
        <w:t>,</w:t>
      </w:r>
      <w:r w:rsidR="00770DC2" w:rsidRPr="003749B7">
        <w:rPr>
          <w:rFonts w:cs="Times New Roman"/>
          <w:sz w:val="24"/>
          <w:szCs w:val="24"/>
        </w:rPr>
        <w:t xml:space="preserve"> &amp; </w:t>
      </w:r>
      <w:proofErr w:type="spellStart"/>
      <w:r w:rsidR="00770DC2" w:rsidRPr="003749B7">
        <w:rPr>
          <w:rFonts w:cs="Times New Roman"/>
          <w:sz w:val="24"/>
          <w:szCs w:val="24"/>
        </w:rPr>
        <w:t>Finkelhor</w:t>
      </w:r>
      <w:proofErr w:type="spellEnd"/>
      <w:r w:rsidR="00770DC2" w:rsidRPr="003749B7">
        <w:rPr>
          <w:rFonts w:cs="Times New Roman"/>
          <w:sz w:val="24"/>
          <w:szCs w:val="24"/>
        </w:rPr>
        <w:t xml:space="preserve">, 2006) </w:t>
      </w:r>
      <w:r w:rsidRPr="003749B7">
        <w:rPr>
          <w:rFonts w:cs="Times New Roman"/>
          <w:sz w:val="24"/>
          <w:szCs w:val="24"/>
        </w:rPr>
        <w:t xml:space="preserve">and 19% </w:t>
      </w:r>
      <w:r w:rsidR="00E54AC6" w:rsidRPr="003749B7">
        <w:rPr>
          <w:rFonts w:cs="Times New Roman"/>
          <w:sz w:val="24"/>
          <w:szCs w:val="24"/>
        </w:rPr>
        <w:t>(</w:t>
      </w:r>
      <w:proofErr w:type="spellStart"/>
      <w:r w:rsidR="00E54AC6" w:rsidRPr="003749B7">
        <w:rPr>
          <w:rFonts w:cs="Times New Roman"/>
          <w:sz w:val="24"/>
          <w:szCs w:val="24"/>
        </w:rPr>
        <w:t>Finkelhor</w:t>
      </w:r>
      <w:proofErr w:type="spellEnd"/>
      <w:r w:rsidR="00E54AC6" w:rsidRPr="003749B7">
        <w:rPr>
          <w:rFonts w:cs="Times New Roman"/>
          <w:sz w:val="24"/>
          <w:szCs w:val="24"/>
        </w:rPr>
        <w:t xml:space="preserve">, Mitchell, &amp; </w:t>
      </w:r>
      <w:proofErr w:type="spellStart"/>
      <w:r w:rsidR="00E54AC6" w:rsidRPr="003749B7">
        <w:rPr>
          <w:rFonts w:cs="Times New Roman"/>
          <w:sz w:val="24"/>
          <w:szCs w:val="24"/>
        </w:rPr>
        <w:t>Wolak</w:t>
      </w:r>
      <w:proofErr w:type="spellEnd"/>
      <w:r w:rsidR="00E54AC6" w:rsidRPr="003749B7">
        <w:rPr>
          <w:rFonts w:cs="Times New Roman"/>
          <w:sz w:val="24"/>
          <w:szCs w:val="24"/>
        </w:rPr>
        <w:t xml:space="preserve">, 2000) </w:t>
      </w:r>
      <w:r w:rsidRPr="003749B7">
        <w:rPr>
          <w:rFonts w:cs="Times New Roman"/>
          <w:sz w:val="24"/>
          <w:szCs w:val="24"/>
        </w:rPr>
        <w:t xml:space="preserve">of young people age 10 – 17 years have experienced </w:t>
      </w:r>
      <w:r w:rsidR="007D1B34" w:rsidRPr="003749B7">
        <w:rPr>
          <w:rFonts w:cs="Times New Roman"/>
          <w:sz w:val="24"/>
          <w:szCs w:val="24"/>
        </w:rPr>
        <w:t xml:space="preserve">an </w:t>
      </w:r>
      <w:r w:rsidRPr="003749B7">
        <w:rPr>
          <w:rFonts w:cs="Times New Roman"/>
          <w:sz w:val="24"/>
          <w:szCs w:val="24"/>
        </w:rPr>
        <w:t>online sexual solicitation (</w:t>
      </w:r>
      <w:proofErr w:type="spellStart"/>
      <w:r w:rsidRPr="003749B7">
        <w:rPr>
          <w:rFonts w:cs="Times New Roman"/>
          <w:sz w:val="24"/>
          <w:szCs w:val="24"/>
        </w:rPr>
        <w:t>Ospina</w:t>
      </w:r>
      <w:proofErr w:type="spellEnd"/>
      <w:r w:rsidRPr="003749B7">
        <w:rPr>
          <w:rFonts w:cs="Times New Roman"/>
          <w:sz w:val="24"/>
          <w:szCs w:val="24"/>
        </w:rPr>
        <w:t xml:space="preserve"> et al</w:t>
      </w:r>
      <w:r w:rsidR="008742A0">
        <w:rPr>
          <w:rFonts w:cs="Times New Roman"/>
          <w:sz w:val="24"/>
          <w:szCs w:val="24"/>
        </w:rPr>
        <w:t>.</w:t>
      </w:r>
      <w:r w:rsidRPr="003749B7">
        <w:rPr>
          <w:rFonts w:cs="Times New Roman"/>
          <w:sz w:val="24"/>
          <w:szCs w:val="24"/>
        </w:rPr>
        <w:t xml:space="preserve">, 2010).  </w:t>
      </w:r>
      <w:r w:rsidR="00770DC2" w:rsidRPr="003749B7">
        <w:rPr>
          <w:rFonts w:cs="Times New Roman"/>
          <w:sz w:val="24"/>
          <w:szCs w:val="24"/>
        </w:rPr>
        <w:t xml:space="preserve">  It should however be noted that not all of these solicitations were from adults</w:t>
      </w:r>
      <w:r w:rsidR="00265412" w:rsidRPr="003749B7">
        <w:rPr>
          <w:rFonts w:cs="Times New Roman"/>
          <w:sz w:val="24"/>
          <w:szCs w:val="24"/>
        </w:rPr>
        <w:t xml:space="preserve"> and therefore only a proportion of the </w:t>
      </w:r>
      <w:r w:rsidR="00265412" w:rsidRPr="003749B7">
        <w:rPr>
          <w:rFonts w:cs="Times New Roman"/>
          <w:sz w:val="24"/>
          <w:szCs w:val="24"/>
        </w:rPr>
        <w:lastRenderedPageBreak/>
        <w:t xml:space="preserve">solicitations would be categorised as </w:t>
      </w:r>
      <w:r w:rsidR="007D1B34" w:rsidRPr="003749B7">
        <w:rPr>
          <w:rFonts w:cs="Times New Roman"/>
          <w:sz w:val="24"/>
          <w:szCs w:val="24"/>
        </w:rPr>
        <w:t xml:space="preserve">online </w:t>
      </w:r>
      <w:r w:rsidR="00265412" w:rsidRPr="003749B7">
        <w:rPr>
          <w:rFonts w:cs="Times New Roman"/>
          <w:sz w:val="24"/>
          <w:szCs w:val="24"/>
        </w:rPr>
        <w:t xml:space="preserve">grooming. </w:t>
      </w:r>
      <w:r w:rsidR="00BD249E" w:rsidRPr="003749B7">
        <w:rPr>
          <w:rFonts w:cs="Times New Roman"/>
          <w:sz w:val="24"/>
          <w:szCs w:val="24"/>
        </w:rPr>
        <w:t xml:space="preserve">  </w:t>
      </w:r>
      <w:r w:rsidR="001262EE">
        <w:rPr>
          <w:rFonts w:cs="Times New Roman"/>
          <w:sz w:val="24"/>
          <w:szCs w:val="24"/>
        </w:rPr>
        <w:t>Furthermore, t</w:t>
      </w:r>
      <w:r w:rsidR="001262EE" w:rsidRPr="003749B7">
        <w:rPr>
          <w:rFonts w:cs="Times New Roman"/>
          <w:sz w:val="24"/>
          <w:szCs w:val="24"/>
        </w:rPr>
        <w:t>his statistic is derived from samples within the United States</w:t>
      </w:r>
      <w:r w:rsidR="001262EE">
        <w:rPr>
          <w:rFonts w:cs="Times New Roman"/>
          <w:sz w:val="24"/>
          <w:szCs w:val="24"/>
        </w:rPr>
        <w:t xml:space="preserve"> by the same authors using similar methods</w:t>
      </w:r>
      <w:r w:rsidR="001262EE" w:rsidRPr="003749B7">
        <w:rPr>
          <w:rFonts w:cs="Times New Roman"/>
          <w:sz w:val="24"/>
          <w:szCs w:val="24"/>
        </w:rPr>
        <w:t>.</w:t>
      </w:r>
    </w:p>
    <w:p w:rsidR="00144E80" w:rsidRDefault="00265412" w:rsidP="004B4048">
      <w:pPr>
        <w:spacing w:line="480" w:lineRule="auto"/>
        <w:ind w:firstLine="720"/>
        <w:rPr>
          <w:rFonts w:cs="Times New Roman"/>
          <w:sz w:val="24"/>
          <w:szCs w:val="24"/>
        </w:rPr>
      </w:pPr>
      <w:r w:rsidRPr="003749B7">
        <w:rPr>
          <w:rFonts w:cs="Times New Roman"/>
          <w:sz w:val="24"/>
          <w:szCs w:val="24"/>
        </w:rPr>
        <w:t xml:space="preserve">Across Europe, 60% of parents stated they are most </w:t>
      </w:r>
      <w:r w:rsidR="00B503AC">
        <w:rPr>
          <w:rFonts w:cs="Times New Roman"/>
          <w:sz w:val="24"/>
          <w:szCs w:val="24"/>
        </w:rPr>
        <w:t>concerned</w:t>
      </w:r>
      <w:r w:rsidRPr="003749B7">
        <w:rPr>
          <w:rFonts w:cs="Times New Roman"/>
          <w:sz w:val="24"/>
          <w:szCs w:val="24"/>
        </w:rPr>
        <w:t xml:space="preserve"> about their </w:t>
      </w:r>
      <w:r w:rsidR="00B503AC" w:rsidRPr="003749B7">
        <w:rPr>
          <w:rFonts w:cs="Times New Roman"/>
          <w:sz w:val="24"/>
          <w:szCs w:val="24"/>
        </w:rPr>
        <w:t>young person</w:t>
      </w:r>
      <w:r w:rsidRPr="003749B7">
        <w:rPr>
          <w:rFonts w:cs="Times New Roman"/>
          <w:sz w:val="24"/>
          <w:szCs w:val="24"/>
        </w:rPr>
        <w:t xml:space="preserve"> becoming a victim of online grooming when asked about their concerns regarding inappropriate contact online (European Commission, 2008).  In the UK, prevalence figures of online grooming are under researched with the focus remaining on offline abuse (</w:t>
      </w:r>
      <w:proofErr w:type="spellStart"/>
      <w:r w:rsidRPr="003749B7">
        <w:rPr>
          <w:rFonts w:cs="Times New Roman"/>
          <w:sz w:val="24"/>
          <w:szCs w:val="24"/>
        </w:rPr>
        <w:t>Bebbington</w:t>
      </w:r>
      <w:proofErr w:type="spellEnd"/>
      <w:r w:rsidRPr="003749B7">
        <w:rPr>
          <w:rFonts w:cs="Times New Roman"/>
          <w:sz w:val="24"/>
          <w:szCs w:val="24"/>
        </w:rPr>
        <w:t xml:space="preserve"> et al., 2011; National Society for the Prevention of Cruelty to Children [NSPCC], 2011).  </w:t>
      </w:r>
      <w:r w:rsidR="00BD249E" w:rsidRPr="003749B7">
        <w:rPr>
          <w:rFonts w:cs="Times New Roman"/>
          <w:sz w:val="24"/>
          <w:szCs w:val="24"/>
        </w:rPr>
        <w:t xml:space="preserve">One UK </w:t>
      </w:r>
      <w:r w:rsidR="00F105DB" w:rsidRPr="003749B7">
        <w:rPr>
          <w:rFonts w:cs="Times New Roman"/>
          <w:sz w:val="24"/>
          <w:szCs w:val="24"/>
        </w:rPr>
        <w:t xml:space="preserve">study </w:t>
      </w:r>
      <w:r w:rsidR="00BD249E" w:rsidRPr="003749B7">
        <w:rPr>
          <w:rFonts w:cs="Times New Roman"/>
          <w:sz w:val="24"/>
          <w:szCs w:val="24"/>
        </w:rPr>
        <w:t xml:space="preserve">was included in </w:t>
      </w:r>
      <w:proofErr w:type="spellStart"/>
      <w:r w:rsidRPr="003749B7">
        <w:rPr>
          <w:rFonts w:cs="Times New Roman"/>
          <w:sz w:val="24"/>
          <w:szCs w:val="24"/>
        </w:rPr>
        <w:t>Ospina</w:t>
      </w:r>
      <w:proofErr w:type="spellEnd"/>
      <w:r w:rsidR="00C063D8" w:rsidRPr="003749B7">
        <w:rPr>
          <w:rFonts w:cs="Times New Roman"/>
          <w:sz w:val="24"/>
          <w:szCs w:val="24"/>
        </w:rPr>
        <w:t xml:space="preserve"> et al.’s </w:t>
      </w:r>
      <w:r w:rsidRPr="003749B7">
        <w:rPr>
          <w:rFonts w:cs="Times New Roman"/>
          <w:sz w:val="24"/>
          <w:szCs w:val="24"/>
        </w:rPr>
        <w:t>(2010)</w:t>
      </w:r>
      <w:r w:rsidR="00BD249E" w:rsidRPr="003749B7">
        <w:rPr>
          <w:rFonts w:cs="Times New Roman"/>
          <w:sz w:val="24"/>
          <w:szCs w:val="24"/>
        </w:rPr>
        <w:t xml:space="preserve"> </w:t>
      </w:r>
      <w:r w:rsidRPr="003749B7">
        <w:rPr>
          <w:rFonts w:cs="Times New Roman"/>
          <w:sz w:val="24"/>
          <w:szCs w:val="24"/>
        </w:rPr>
        <w:t xml:space="preserve">review </w:t>
      </w:r>
      <w:r w:rsidR="00BD249E" w:rsidRPr="003749B7">
        <w:rPr>
          <w:rFonts w:cs="Times New Roman"/>
          <w:sz w:val="24"/>
          <w:szCs w:val="24"/>
        </w:rPr>
        <w:t xml:space="preserve">which reported </w:t>
      </w:r>
      <w:r w:rsidR="00E54AC6" w:rsidRPr="003749B7">
        <w:rPr>
          <w:rFonts w:cs="Times New Roman"/>
          <w:sz w:val="24"/>
          <w:szCs w:val="24"/>
        </w:rPr>
        <w:t xml:space="preserve">that (based on the evidence given by two police services and averaging it to represent the UK population) </w:t>
      </w:r>
      <w:r w:rsidR="00BD249E" w:rsidRPr="003749B7">
        <w:rPr>
          <w:rFonts w:cs="Times New Roman"/>
          <w:sz w:val="24"/>
          <w:szCs w:val="24"/>
        </w:rPr>
        <w:t xml:space="preserve">2.1% of </w:t>
      </w:r>
      <w:r w:rsidR="00E54AC6" w:rsidRPr="003749B7">
        <w:rPr>
          <w:rFonts w:cs="Times New Roman"/>
          <w:sz w:val="24"/>
          <w:szCs w:val="24"/>
        </w:rPr>
        <w:t>police cases in the UK</w:t>
      </w:r>
      <w:r w:rsidR="00BD249E" w:rsidRPr="003749B7">
        <w:rPr>
          <w:rFonts w:cs="Times New Roman"/>
          <w:sz w:val="24"/>
          <w:szCs w:val="24"/>
        </w:rPr>
        <w:t xml:space="preserve"> </w:t>
      </w:r>
      <w:r w:rsidR="00E54AC6" w:rsidRPr="003749B7">
        <w:rPr>
          <w:rFonts w:cs="Times New Roman"/>
          <w:sz w:val="24"/>
          <w:szCs w:val="24"/>
        </w:rPr>
        <w:t>each year relate to</w:t>
      </w:r>
      <w:r w:rsidR="00BD249E" w:rsidRPr="003749B7">
        <w:rPr>
          <w:rFonts w:cs="Times New Roman"/>
          <w:sz w:val="24"/>
          <w:szCs w:val="24"/>
        </w:rPr>
        <w:t xml:space="preserve"> online </w:t>
      </w:r>
      <w:r w:rsidR="00E54AC6" w:rsidRPr="003749B7">
        <w:rPr>
          <w:rFonts w:cs="Times New Roman"/>
          <w:sz w:val="24"/>
          <w:szCs w:val="24"/>
        </w:rPr>
        <w:t xml:space="preserve">grooming </w:t>
      </w:r>
      <w:r w:rsidR="00BD249E" w:rsidRPr="003749B7">
        <w:rPr>
          <w:rFonts w:cs="Times New Roman"/>
          <w:sz w:val="24"/>
          <w:szCs w:val="24"/>
        </w:rPr>
        <w:t xml:space="preserve">(Gallagher, Fraser, </w:t>
      </w:r>
      <w:proofErr w:type="spellStart"/>
      <w:r w:rsidR="00BD249E" w:rsidRPr="003749B7">
        <w:rPr>
          <w:rFonts w:cs="Times New Roman"/>
          <w:sz w:val="24"/>
          <w:szCs w:val="24"/>
        </w:rPr>
        <w:t>Christmann</w:t>
      </w:r>
      <w:proofErr w:type="spellEnd"/>
      <w:r w:rsidR="008742A0">
        <w:rPr>
          <w:rFonts w:cs="Times New Roman"/>
          <w:sz w:val="24"/>
          <w:szCs w:val="24"/>
        </w:rPr>
        <w:t>,</w:t>
      </w:r>
      <w:r w:rsidR="00BD249E" w:rsidRPr="003749B7">
        <w:rPr>
          <w:rFonts w:cs="Times New Roman"/>
          <w:sz w:val="24"/>
          <w:szCs w:val="24"/>
        </w:rPr>
        <w:t xml:space="preserve"> </w:t>
      </w:r>
      <w:r w:rsidR="007D1B34" w:rsidRPr="003749B7">
        <w:rPr>
          <w:rFonts w:cs="Times New Roman"/>
          <w:sz w:val="24"/>
          <w:szCs w:val="24"/>
        </w:rPr>
        <w:t>&amp;</w:t>
      </w:r>
      <w:r w:rsidR="008742A0">
        <w:rPr>
          <w:rFonts w:cs="Times New Roman"/>
          <w:sz w:val="24"/>
          <w:szCs w:val="24"/>
        </w:rPr>
        <w:t xml:space="preserve"> </w:t>
      </w:r>
      <w:r w:rsidR="00BD249E" w:rsidRPr="003749B7">
        <w:rPr>
          <w:rFonts w:cs="Times New Roman"/>
          <w:sz w:val="24"/>
          <w:szCs w:val="24"/>
        </w:rPr>
        <w:t>Hodgson, 2006)</w:t>
      </w:r>
      <w:r w:rsidR="00E54AC6" w:rsidRPr="003749B7">
        <w:rPr>
          <w:rFonts w:cs="Times New Roman"/>
          <w:sz w:val="24"/>
          <w:szCs w:val="24"/>
        </w:rPr>
        <w:t>.</w:t>
      </w:r>
      <w:r w:rsidR="00BD249E" w:rsidRPr="003749B7">
        <w:rPr>
          <w:rFonts w:cs="Times New Roman"/>
          <w:sz w:val="24"/>
          <w:szCs w:val="24"/>
        </w:rPr>
        <w:t xml:space="preserve"> </w:t>
      </w:r>
      <w:r w:rsidR="00E54AC6" w:rsidRPr="003749B7">
        <w:rPr>
          <w:rFonts w:cs="Times New Roman"/>
          <w:sz w:val="24"/>
          <w:szCs w:val="24"/>
        </w:rPr>
        <w:t xml:space="preserve"> H</w:t>
      </w:r>
      <w:r w:rsidR="00BD249E" w:rsidRPr="003749B7">
        <w:rPr>
          <w:rFonts w:cs="Times New Roman"/>
          <w:sz w:val="24"/>
          <w:szCs w:val="24"/>
        </w:rPr>
        <w:t xml:space="preserve">owever this statistic is based on cases reported to the police and therefore is likely to be an underestimate </w:t>
      </w:r>
      <w:r w:rsidR="00F105DB" w:rsidRPr="003749B7">
        <w:rPr>
          <w:rFonts w:cs="Times New Roman"/>
          <w:sz w:val="24"/>
          <w:szCs w:val="24"/>
        </w:rPr>
        <w:t>considering the</w:t>
      </w:r>
      <w:r w:rsidR="00BD249E" w:rsidRPr="003749B7">
        <w:rPr>
          <w:rFonts w:cs="Times New Roman"/>
          <w:sz w:val="24"/>
          <w:szCs w:val="24"/>
        </w:rPr>
        <w:t xml:space="preserve"> low reporting rates for this type of crime.  </w:t>
      </w:r>
      <w:r w:rsidR="00BA6877" w:rsidRPr="003749B7">
        <w:rPr>
          <w:rFonts w:cs="Times New Roman"/>
          <w:sz w:val="24"/>
          <w:szCs w:val="24"/>
        </w:rPr>
        <w:t xml:space="preserve">  </w:t>
      </w:r>
      <w:r w:rsidRPr="003749B7">
        <w:rPr>
          <w:rFonts w:cs="Times New Roman"/>
          <w:sz w:val="24"/>
          <w:szCs w:val="24"/>
        </w:rPr>
        <w:t>Online</w:t>
      </w:r>
      <w:r w:rsidR="00144E80" w:rsidRPr="003749B7">
        <w:rPr>
          <w:rFonts w:cs="Times New Roman"/>
          <w:sz w:val="24"/>
          <w:szCs w:val="24"/>
        </w:rPr>
        <w:t xml:space="preserve"> grooming is the most reported sus</w:t>
      </w:r>
      <w:r w:rsidR="00BA6877" w:rsidRPr="003749B7">
        <w:rPr>
          <w:rFonts w:cs="Times New Roman"/>
          <w:sz w:val="24"/>
          <w:szCs w:val="24"/>
        </w:rPr>
        <w:t xml:space="preserve">pect activity identified by </w:t>
      </w:r>
      <w:r w:rsidR="00144E80" w:rsidRPr="003749B7">
        <w:rPr>
          <w:rFonts w:cs="Times New Roman"/>
          <w:sz w:val="24"/>
          <w:szCs w:val="24"/>
        </w:rPr>
        <w:t>reports received from members of the</w:t>
      </w:r>
      <w:r w:rsidR="00BA6877" w:rsidRPr="003749B7">
        <w:rPr>
          <w:rFonts w:cs="Times New Roman"/>
          <w:sz w:val="24"/>
          <w:szCs w:val="24"/>
        </w:rPr>
        <w:t xml:space="preserve"> UK</w:t>
      </w:r>
      <w:r w:rsidR="00144E80" w:rsidRPr="003749B7">
        <w:rPr>
          <w:rFonts w:cs="Times New Roman"/>
          <w:sz w:val="24"/>
          <w:szCs w:val="24"/>
        </w:rPr>
        <w:t xml:space="preserve"> public with 1,536 </w:t>
      </w:r>
      <w:r w:rsidR="00290EB1" w:rsidRPr="003749B7">
        <w:rPr>
          <w:rFonts w:cs="Times New Roman"/>
          <w:sz w:val="24"/>
          <w:szCs w:val="24"/>
        </w:rPr>
        <w:t xml:space="preserve">reports (66% of all reports) received </w:t>
      </w:r>
      <w:r w:rsidR="001C61A6" w:rsidRPr="003749B7">
        <w:rPr>
          <w:rFonts w:cs="Times New Roman"/>
          <w:sz w:val="24"/>
          <w:szCs w:val="24"/>
        </w:rPr>
        <w:t>between 1</w:t>
      </w:r>
      <w:r w:rsidR="001C61A6" w:rsidRPr="003749B7">
        <w:rPr>
          <w:rFonts w:cs="Times New Roman"/>
          <w:sz w:val="24"/>
          <w:szCs w:val="24"/>
          <w:vertAlign w:val="superscript"/>
        </w:rPr>
        <w:t>st</w:t>
      </w:r>
      <w:r w:rsidR="001C61A6" w:rsidRPr="003749B7">
        <w:rPr>
          <w:rFonts w:cs="Times New Roman"/>
          <w:sz w:val="24"/>
          <w:szCs w:val="24"/>
        </w:rPr>
        <w:t xml:space="preserve"> April 2009 and 31</w:t>
      </w:r>
      <w:r w:rsidR="001C61A6" w:rsidRPr="003749B7">
        <w:rPr>
          <w:rFonts w:cs="Times New Roman"/>
          <w:sz w:val="24"/>
          <w:szCs w:val="24"/>
          <w:vertAlign w:val="superscript"/>
        </w:rPr>
        <w:t>st</w:t>
      </w:r>
      <w:r w:rsidR="001C61A6" w:rsidRPr="003749B7">
        <w:rPr>
          <w:rFonts w:cs="Times New Roman"/>
          <w:sz w:val="24"/>
          <w:szCs w:val="24"/>
        </w:rPr>
        <w:t xml:space="preserve"> March 2010</w:t>
      </w:r>
      <w:r w:rsidR="00290EB1" w:rsidRPr="003749B7">
        <w:rPr>
          <w:rFonts w:cs="Times New Roman"/>
          <w:sz w:val="24"/>
          <w:szCs w:val="24"/>
        </w:rPr>
        <w:t xml:space="preserve"> </w:t>
      </w:r>
      <w:r w:rsidR="00144E80" w:rsidRPr="003749B7">
        <w:rPr>
          <w:rFonts w:cs="Times New Roman"/>
          <w:sz w:val="24"/>
          <w:szCs w:val="24"/>
        </w:rPr>
        <w:t>(</w:t>
      </w:r>
      <w:r w:rsidR="00C9312D" w:rsidRPr="003749B7">
        <w:rPr>
          <w:rFonts w:cs="Times New Roman"/>
          <w:sz w:val="24"/>
          <w:szCs w:val="24"/>
        </w:rPr>
        <w:t>Child Expl</w:t>
      </w:r>
      <w:r w:rsidR="000F6C99" w:rsidRPr="003749B7">
        <w:rPr>
          <w:rFonts w:cs="Times New Roman"/>
          <w:sz w:val="24"/>
          <w:szCs w:val="24"/>
        </w:rPr>
        <w:t>oitation and Online Protection C</w:t>
      </w:r>
      <w:r w:rsidR="00C9312D" w:rsidRPr="003749B7">
        <w:rPr>
          <w:rFonts w:cs="Times New Roman"/>
          <w:sz w:val="24"/>
          <w:szCs w:val="24"/>
        </w:rPr>
        <w:t>entre [CEOP],</w:t>
      </w:r>
      <w:r w:rsidR="00144E80" w:rsidRPr="003749B7">
        <w:rPr>
          <w:rFonts w:cs="Times New Roman"/>
          <w:sz w:val="24"/>
          <w:szCs w:val="24"/>
        </w:rPr>
        <w:t xml:space="preserve"> 2010).  </w:t>
      </w:r>
      <w:r w:rsidRPr="003749B7">
        <w:rPr>
          <w:rFonts w:cs="Times New Roman"/>
          <w:sz w:val="24"/>
          <w:szCs w:val="24"/>
        </w:rPr>
        <w:t>This</w:t>
      </w:r>
      <w:r w:rsidR="00C063D8" w:rsidRPr="003749B7">
        <w:rPr>
          <w:rFonts w:cs="Times New Roman"/>
          <w:sz w:val="24"/>
          <w:szCs w:val="24"/>
        </w:rPr>
        <w:t xml:space="preserve"> indicates</w:t>
      </w:r>
      <w:r w:rsidRPr="003749B7">
        <w:rPr>
          <w:rFonts w:cs="Times New Roman"/>
          <w:sz w:val="24"/>
          <w:szCs w:val="24"/>
        </w:rPr>
        <w:t xml:space="preserve"> the potential prevalence of the crime </w:t>
      </w:r>
      <w:r w:rsidR="00C063D8" w:rsidRPr="003749B7">
        <w:rPr>
          <w:rFonts w:cs="Times New Roman"/>
          <w:sz w:val="24"/>
          <w:szCs w:val="24"/>
        </w:rPr>
        <w:t>as well as</w:t>
      </w:r>
      <w:r w:rsidRPr="003749B7">
        <w:rPr>
          <w:rFonts w:cs="Times New Roman"/>
          <w:sz w:val="24"/>
          <w:szCs w:val="24"/>
        </w:rPr>
        <w:t xml:space="preserve"> the public concern surrounding it.  </w:t>
      </w:r>
      <w:r w:rsidR="00F7671E" w:rsidRPr="003749B7">
        <w:rPr>
          <w:rFonts w:cs="Times New Roman"/>
          <w:sz w:val="24"/>
          <w:szCs w:val="24"/>
        </w:rPr>
        <w:t xml:space="preserve">There have been efforts to </w:t>
      </w:r>
      <w:r w:rsidR="00DE3E4E" w:rsidRPr="003749B7">
        <w:rPr>
          <w:rFonts w:cs="Times New Roman"/>
          <w:sz w:val="24"/>
          <w:szCs w:val="24"/>
        </w:rPr>
        <w:t>collate</w:t>
      </w:r>
      <w:r w:rsidR="00F7671E" w:rsidRPr="003749B7">
        <w:rPr>
          <w:rFonts w:cs="Times New Roman"/>
          <w:sz w:val="24"/>
          <w:szCs w:val="24"/>
        </w:rPr>
        <w:t xml:space="preserve"> and </w:t>
      </w:r>
      <w:r w:rsidR="00DE3E4E" w:rsidRPr="003749B7">
        <w:rPr>
          <w:rFonts w:cs="Times New Roman"/>
          <w:sz w:val="24"/>
          <w:szCs w:val="24"/>
        </w:rPr>
        <w:t>evaluate</w:t>
      </w:r>
      <w:r w:rsidR="00F7671E" w:rsidRPr="003749B7">
        <w:rPr>
          <w:rFonts w:cs="Times New Roman"/>
          <w:sz w:val="24"/>
          <w:szCs w:val="24"/>
        </w:rPr>
        <w:t xml:space="preserve"> the research surrounding online grooming (Craven et al., 2006; </w:t>
      </w:r>
      <w:proofErr w:type="spellStart"/>
      <w:r w:rsidR="00F7671E" w:rsidRPr="003749B7">
        <w:rPr>
          <w:rFonts w:cs="Times New Roman"/>
          <w:sz w:val="24"/>
          <w:szCs w:val="24"/>
        </w:rPr>
        <w:t>Ospina</w:t>
      </w:r>
      <w:proofErr w:type="spellEnd"/>
      <w:r w:rsidR="00F7671E" w:rsidRPr="003749B7">
        <w:rPr>
          <w:rFonts w:cs="Times New Roman"/>
          <w:sz w:val="24"/>
          <w:szCs w:val="24"/>
        </w:rPr>
        <w:t xml:space="preserve"> et al</w:t>
      </w:r>
      <w:r w:rsidR="007D1B34" w:rsidRPr="003749B7">
        <w:rPr>
          <w:rFonts w:cs="Times New Roman"/>
          <w:sz w:val="24"/>
          <w:szCs w:val="24"/>
        </w:rPr>
        <w:t>.</w:t>
      </w:r>
      <w:r w:rsidR="00F7671E" w:rsidRPr="003749B7">
        <w:rPr>
          <w:rFonts w:cs="Times New Roman"/>
          <w:sz w:val="24"/>
          <w:szCs w:val="24"/>
        </w:rPr>
        <w:t>, 2010)</w:t>
      </w:r>
      <w:r w:rsidR="007D1B34" w:rsidRPr="003749B7">
        <w:rPr>
          <w:rFonts w:cs="Times New Roman"/>
          <w:sz w:val="24"/>
          <w:szCs w:val="24"/>
        </w:rPr>
        <w:t xml:space="preserve"> and researchers are beginning to assess </w:t>
      </w:r>
      <w:r w:rsidR="002163D4" w:rsidRPr="003749B7">
        <w:rPr>
          <w:rFonts w:cs="Times New Roman"/>
          <w:sz w:val="24"/>
          <w:szCs w:val="24"/>
        </w:rPr>
        <w:t>comparisons</w:t>
      </w:r>
      <w:r w:rsidR="007D1B34" w:rsidRPr="003749B7">
        <w:rPr>
          <w:rFonts w:cs="Times New Roman"/>
          <w:sz w:val="24"/>
          <w:szCs w:val="24"/>
        </w:rPr>
        <w:t xml:space="preserve"> between online and offline grooming.  H</w:t>
      </w:r>
      <w:r w:rsidR="00F7671E" w:rsidRPr="003749B7">
        <w:rPr>
          <w:rFonts w:cs="Times New Roman"/>
          <w:sz w:val="24"/>
          <w:szCs w:val="24"/>
        </w:rPr>
        <w:t>owever</w:t>
      </w:r>
      <w:r w:rsidR="007D1B34" w:rsidRPr="003749B7">
        <w:rPr>
          <w:rFonts w:cs="Times New Roman"/>
          <w:sz w:val="24"/>
          <w:szCs w:val="24"/>
        </w:rPr>
        <w:t>,</w:t>
      </w:r>
      <w:r w:rsidR="004B56F1" w:rsidRPr="003749B7">
        <w:rPr>
          <w:rFonts w:cs="Times New Roman"/>
          <w:sz w:val="24"/>
          <w:szCs w:val="24"/>
        </w:rPr>
        <w:t xml:space="preserve"> </w:t>
      </w:r>
      <w:r w:rsidR="00F7671E" w:rsidRPr="003749B7">
        <w:rPr>
          <w:rFonts w:cs="Times New Roman"/>
          <w:sz w:val="24"/>
          <w:szCs w:val="24"/>
        </w:rPr>
        <w:t>a</w:t>
      </w:r>
      <w:r w:rsidR="00C063D8" w:rsidRPr="003749B7">
        <w:rPr>
          <w:rFonts w:cs="Times New Roman"/>
          <w:sz w:val="24"/>
          <w:szCs w:val="24"/>
        </w:rPr>
        <w:t>t</w:t>
      </w:r>
      <w:r w:rsidR="00F7671E" w:rsidRPr="003749B7">
        <w:rPr>
          <w:rFonts w:cs="Times New Roman"/>
          <w:sz w:val="24"/>
          <w:szCs w:val="24"/>
        </w:rPr>
        <w:t xml:space="preserve"> present this issue has been explored to a very limited extent (</w:t>
      </w:r>
      <w:proofErr w:type="spellStart"/>
      <w:r w:rsidR="00F7671E" w:rsidRPr="003749B7">
        <w:rPr>
          <w:rFonts w:cs="Times New Roman"/>
          <w:sz w:val="24"/>
          <w:szCs w:val="24"/>
        </w:rPr>
        <w:t>McAlinden</w:t>
      </w:r>
      <w:proofErr w:type="spellEnd"/>
      <w:r w:rsidR="00F7671E" w:rsidRPr="003749B7">
        <w:rPr>
          <w:rFonts w:cs="Times New Roman"/>
          <w:sz w:val="24"/>
          <w:szCs w:val="24"/>
        </w:rPr>
        <w:t>, 2006)</w:t>
      </w:r>
      <w:r w:rsidR="002163D4" w:rsidRPr="003749B7">
        <w:rPr>
          <w:rFonts w:cs="Times New Roman"/>
          <w:sz w:val="24"/>
          <w:szCs w:val="24"/>
        </w:rPr>
        <w:t xml:space="preserve"> and much work remains to not only consider the prevalence of the crime, but also the characteristics and form it may take</w:t>
      </w:r>
      <w:r w:rsidR="00F7671E" w:rsidRPr="003749B7">
        <w:rPr>
          <w:rFonts w:cs="Times New Roman"/>
          <w:sz w:val="24"/>
          <w:szCs w:val="24"/>
        </w:rPr>
        <w:t xml:space="preserve">.   </w:t>
      </w:r>
    </w:p>
    <w:p w:rsidR="001262EE" w:rsidRPr="003749B7" w:rsidRDefault="001262EE" w:rsidP="004B4048">
      <w:pPr>
        <w:spacing w:line="480" w:lineRule="auto"/>
        <w:ind w:firstLine="720"/>
        <w:rPr>
          <w:rFonts w:cs="Times New Roman"/>
          <w:sz w:val="24"/>
          <w:szCs w:val="24"/>
        </w:rPr>
      </w:pPr>
    </w:p>
    <w:p w:rsidR="003749B7" w:rsidRPr="003749B7" w:rsidRDefault="00110D80" w:rsidP="003749B7">
      <w:pPr>
        <w:pStyle w:val="ListParagraph"/>
        <w:numPr>
          <w:ilvl w:val="1"/>
          <w:numId w:val="20"/>
        </w:numPr>
        <w:spacing w:line="480" w:lineRule="auto"/>
        <w:rPr>
          <w:rFonts w:cs="Times New Roman"/>
          <w:sz w:val="24"/>
          <w:szCs w:val="24"/>
        </w:rPr>
      </w:pPr>
      <w:r w:rsidRPr="003749B7">
        <w:rPr>
          <w:rFonts w:cs="Times New Roman"/>
          <w:b/>
          <w:sz w:val="24"/>
          <w:szCs w:val="24"/>
        </w:rPr>
        <w:lastRenderedPageBreak/>
        <w:t>Characteristics</w:t>
      </w:r>
      <w:r w:rsidR="004B56F1" w:rsidRPr="003749B7">
        <w:rPr>
          <w:rFonts w:cs="Times New Roman"/>
          <w:b/>
          <w:sz w:val="24"/>
          <w:szCs w:val="24"/>
        </w:rPr>
        <w:t xml:space="preserve"> of grooming</w:t>
      </w:r>
    </w:p>
    <w:p w:rsidR="001262EE" w:rsidRDefault="00ED6711" w:rsidP="004B4048">
      <w:pPr>
        <w:spacing w:line="480" w:lineRule="auto"/>
        <w:ind w:firstLine="720"/>
        <w:rPr>
          <w:rFonts w:cs="Times New Roman"/>
          <w:sz w:val="24"/>
          <w:szCs w:val="24"/>
        </w:rPr>
      </w:pPr>
      <w:r w:rsidRPr="003749B7">
        <w:rPr>
          <w:rFonts w:cs="Times New Roman"/>
          <w:sz w:val="24"/>
          <w:szCs w:val="24"/>
        </w:rPr>
        <w:t>It is generally</w:t>
      </w:r>
      <w:r w:rsidR="00144E80" w:rsidRPr="003749B7">
        <w:rPr>
          <w:rFonts w:cs="Times New Roman"/>
          <w:sz w:val="24"/>
          <w:szCs w:val="24"/>
        </w:rPr>
        <w:t xml:space="preserve"> a</w:t>
      </w:r>
      <w:r w:rsidRPr="003749B7">
        <w:rPr>
          <w:rFonts w:cs="Times New Roman"/>
          <w:sz w:val="24"/>
          <w:szCs w:val="24"/>
        </w:rPr>
        <w:t>ccepted</w:t>
      </w:r>
      <w:r w:rsidR="00144E80" w:rsidRPr="003749B7">
        <w:rPr>
          <w:rFonts w:cs="Times New Roman"/>
          <w:sz w:val="24"/>
          <w:szCs w:val="24"/>
        </w:rPr>
        <w:t xml:space="preserve"> that groom</w:t>
      </w:r>
      <w:r w:rsidRPr="003749B7">
        <w:rPr>
          <w:rFonts w:cs="Times New Roman"/>
          <w:sz w:val="24"/>
          <w:szCs w:val="24"/>
        </w:rPr>
        <w:t>ing is</w:t>
      </w:r>
      <w:r w:rsidR="00BA4B51" w:rsidRPr="003749B7">
        <w:rPr>
          <w:rFonts w:cs="Times New Roman"/>
          <w:sz w:val="24"/>
          <w:szCs w:val="24"/>
        </w:rPr>
        <w:t xml:space="preserve"> </w:t>
      </w:r>
      <w:r w:rsidRPr="003749B7">
        <w:rPr>
          <w:rFonts w:cs="Times New Roman"/>
          <w:sz w:val="24"/>
          <w:szCs w:val="24"/>
        </w:rPr>
        <w:t>multifaceted and complex</w:t>
      </w:r>
      <w:r w:rsidR="00BA4B51" w:rsidRPr="003749B7">
        <w:rPr>
          <w:rFonts w:cs="Times New Roman"/>
          <w:sz w:val="24"/>
          <w:szCs w:val="24"/>
        </w:rPr>
        <w:t>;</w:t>
      </w:r>
      <w:r w:rsidR="00144E80" w:rsidRPr="003749B7">
        <w:rPr>
          <w:rFonts w:cs="Times New Roman"/>
          <w:sz w:val="24"/>
          <w:szCs w:val="24"/>
        </w:rPr>
        <w:t xml:space="preserve"> </w:t>
      </w:r>
      <w:r w:rsidRPr="003749B7">
        <w:rPr>
          <w:rFonts w:cs="Times New Roman"/>
          <w:sz w:val="24"/>
          <w:szCs w:val="24"/>
        </w:rPr>
        <w:t>recognizing the process can be difficult</w:t>
      </w:r>
      <w:r w:rsidR="00144E80" w:rsidRPr="003749B7">
        <w:rPr>
          <w:rFonts w:cs="Times New Roman"/>
          <w:sz w:val="24"/>
          <w:szCs w:val="24"/>
        </w:rPr>
        <w:t xml:space="preserve"> and </w:t>
      </w:r>
      <w:r w:rsidR="00EF3E74" w:rsidRPr="003749B7">
        <w:rPr>
          <w:rFonts w:cs="Times New Roman"/>
          <w:sz w:val="24"/>
          <w:szCs w:val="24"/>
        </w:rPr>
        <w:t>establishing</w:t>
      </w:r>
      <w:r w:rsidR="00144E80" w:rsidRPr="003749B7">
        <w:rPr>
          <w:rFonts w:cs="Times New Roman"/>
          <w:sz w:val="24"/>
          <w:szCs w:val="24"/>
        </w:rPr>
        <w:t xml:space="preserve"> whe</w:t>
      </w:r>
      <w:r w:rsidRPr="003749B7">
        <w:rPr>
          <w:rFonts w:cs="Times New Roman"/>
          <w:sz w:val="24"/>
          <w:szCs w:val="24"/>
        </w:rPr>
        <w:t>re</w:t>
      </w:r>
      <w:r w:rsidR="00144E80" w:rsidRPr="003749B7">
        <w:rPr>
          <w:rFonts w:cs="Times New Roman"/>
          <w:sz w:val="24"/>
          <w:szCs w:val="24"/>
        </w:rPr>
        <w:t xml:space="preserve"> it begins and ends </w:t>
      </w:r>
      <w:r w:rsidR="00EF3E74" w:rsidRPr="003749B7">
        <w:rPr>
          <w:rFonts w:cs="Times New Roman"/>
          <w:sz w:val="24"/>
          <w:szCs w:val="24"/>
        </w:rPr>
        <w:t xml:space="preserve">almost impossible </w:t>
      </w:r>
      <w:r w:rsidR="00144E80" w:rsidRPr="003749B7">
        <w:rPr>
          <w:rFonts w:cs="Times New Roman"/>
          <w:sz w:val="24"/>
          <w:szCs w:val="24"/>
        </w:rPr>
        <w:t xml:space="preserve">(Gillespie, 2004).  </w:t>
      </w:r>
      <w:r w:rsidR="007A6614" w:rsidRPr="003749B7">
        <w:rPr>
          <w:rFonts w:cs="Times New Roman"/>
          <w:sz w:val="24"/>
          <w:szCs w:val="24"/>
        </w:rPr>
        <w:t xml:space="preserve">It is widely accepted that </w:t>
      </w:r>
      <w:r w:rsidR="00E97DFD" w:rsidRPr="003749B7">
        <w:rPr>
          <w:rFonts w:cs="Times New Roman"/>
          <w:sz w:val="24"/>
          <w:szCs w:val="24"/>
        </w:rPr>
        <w:t xml:space="preserve">child </w:t>
      </w:r>
      <w:r w:rsidR="007A6614" w:rsidRPr="003749B7">
        <w:rPr>
          <w:rFonts w:cs="Times New Roman"/>
          <w:sz w:val="24"/>
          <w:szCs w:val="24"/>
        </w:rPr>
        <w:t xml:space="preserve">sex offenders are </w:t>
      </w:r>
      <w:r w:rsidR="00C41D74" w:rsidRPr="003749B7">
        <w:rPr>
          <w:rFonts w:cs="Times New Roman"/>
          <w:sz w:val="24"/>
          <w:szCs w:val="24"/>
        </w:rPr>
        <w:t>not a homogenous</w:t>
      </w:r>
      <w:r w:rsidR="007A6614" w:rsidRPr="003749B7">
        <w:rPr>
          <w:rFonts w:cs="Times New Roman"/>
          <w:sz w:val="24"/>
          <w:szCs w:val="24"/>
        </w:rPr>
        <w:t xml:space="preserve"> group (</w:t>
      </w:r>
      <w:r w:rsidR="00E97DFD" w:rsidRPr="003749B7">
        <w:rPr>
          <w:rFonts w:cs="Times New Roman"/>
          <w:sz w:val="24"/>
          <w:szCs w:val="24"/>
        </w:rPr>
        <w:t xml:space="preserve">Beech, Elliott, </w:t>
      </w:r>
      <w:proofErr w:type="spellStart"/>
      <w:r w:rsidR="00E97DFD" w:rsidRPr="003749B7">
        <w:rPr>
          <w:rFonts w:cs="Times New Roman"/>
          <w:sz w:val="24"/>
          <w:szCs w:val="24"/>
        </w:rPr>
        <w:t>Birgden</w:t>
      </w:r>
      <w:proofErr w:type="spellEnd"/>
      <w:r w:rsidR="00B53AF3">
        <w:rPr>
          <w:rFonts w:cs="Times New Roman"/>
          <w:sz w:val="24"/>
          <w:szCs w:val="24"/>
        </w:rPr>
        <w:t>,</w:t>
      </w:r>
      <w:r w:rsidR="00E97DFD" w:rsidRPr="003749B7">
        <w:rPr>
          <w:rFonts w:cs="Times New Roman"/>
          <w:sz w:val="24"/>
          <w:szCs w:val="24"/>
        </w:rPr>
        <w:t xml:space="preserve"> &amp; </w:t>
      </w:r>
      <w:proofErr w:type="spellStart"/>
      <w:r w:rsidR="00E97DFD" w:rsidRPr="003749B7">
        <w:rPr>
          <w:rFonts w:cs="Times New Roman"/>
          <w:sz w:val="24"/>
          <w:szCs w:val="24"/>
        </w:rPr>
        <w:t>Findlater</w:t>
      </w:r>
      <w:proofErr w:type="spellEnd"/>
      <w:r w:rsidR="00E97DFD" w:rsidRPr="003749B7">
        <w:rPr>
          <w:rFonts w:cs="Times New Roman"/>
          <w:sz w:val="24"/>
          <w:szCs w:val="24"/>
        </w:rPr>
        <w:t xml:space="preserve">, 2008; </w:t>
      </w:r>
      <w:r w:rsidR="00C41D74" w:rsidRPr="003749B7">
        <w:rPr>
          <w:rFonts w:cs="Times New Roman"/>
          <w:sz w:val="24"/>
          <w:szCs w:val="24"/>
        </w:rPr>
        <w:t>Elliott, Beech, Mandeville-</w:t>
      </w:r>
      <w:proofErr w:type="spellStart"/>
      <w:r w:rsidR="00C41D74" w:rsidRPr="003749B7">
        <w:rPr>
          <w:rFonts w:cs="Times New Roman"/>
          <w:sz w:val="24"/>
          <w:szCs w:val="24"/>
        </w:rPr>
        <w:t>Norden</w:t>
      </w:r>
      <w:proofErr w:type="spellEnd"/>
      <w:r w:rsidR="00B53AF3">
        <w:rPr>
          <w:rFonts w:cs="Times New Roman"/>
          <w:sz w:val="24"/>
          <w:szCs w:val="24"/>
        </w:rPr>
        <w:t>,</w:t>
      </w:r>
      <w:r w:rsidR="00C41D74" w:rsidRPr="003749B7">
        <w:rPr>
          <w:rFonts w:cs="Times New Roman"/>
          <w:sz w:val="24"/>
          <w:szCs w:val="24"/>
        </w:rPr>
        <w:t xml:space="preserve"> &amp; Hayes, 2009; McCarthy, 2010</w:t>
      </w:r>
      <w:r w:rsidR="005C457F" w:rsidRPr="003749B7">
        <w:rPr>
          <w:rFonts w:cs="Times New Roman"/>
          <w:sz w:val="24"/>
          <w:szCs w:val="24"/>
        </w:rPr>
        <w:t xml:space="preserve">; </w:t>
      </w:r>
      <w:proofErr w:type="spellStart"/>
      <w:r w:rsidR="00447268" w:rsidRPr="003749B7">
        <w:rPr>
          <w:rFonts w:cs="Times New Roman"/>
          <w:sz w:val="24"/>
          <w:szCs w:val="24"/>
        </w:rPr>
        <w:t>Ospina</w:t>
      </w:r>
      <w:proofErr w:type="spellEnd"/>
      <w:r w:rsidR="00447268" w:rsidRPr="003749B7">
        <w:rPr>
          <w:rFonts w:cs="Times New Roman"/>
          <w:sz w:val="24"/>
          <w:szCs w:val="24"/>
        </w:rPr>
        <w:t xml:space="preserve"> et al., 2010; </w:t>
      </w:r>
      <w:r w:rsidR="005C457F" w:rsidRPr="003749B7">
        <w:rPr>
          <w:rFonts w:cs="Times New Roman"/>
          <w:sz w:val="24"/>
          <w:szCs w:val="24"/>
        </w:rPr>
        <w:t xml:space="preserve">Webb, </w:t>
      </w:r>
      <w:proofErr w:type="spellStart"/>
      <w:r w:rsidR="005C457F" w:rsidRPr="003749B7">
        <w:rPr>
          <w:rFonts w:cs="Times New Roman"/>
          <w:sz w:val="24"/>
          <w:szCs w:val="24"/>
        </w:rPr>
        <w:t>Craissati</w:t>
      </w:r>
      <w:proofErr w:type="spellEnd"/>
      <w:r w:rsidR="00B53AF3">
        <w:rPr>
          <w:rFonts w:cs="Times New Roman"/>
          <w:sz w:val="24"/>
          <w:szCs w:val="24"/>
        </w:rPr>
        <w:t>,</w:t>
      </w:r>
      <w:r w:rsidR="005C457F" w:rsidRPr="003749B7">
        <w:rPr>
          <w:rFonts w:cs="Times New Roman"/>
          <w:sz w:val="24"/>
          <w:szCs w:val="24"/>
        </w:rPr>
        <w:t xml:space="preserve"> &amp; Keen, 2007</w:t>
      </w:r>
      <w:r w:rsidR="007A6614" w:rsidRPr="003749B7">
        <w:rPr>
          <w:rFonts w:cs="Times New Roman"/>
          <w:sz w:val="24"/>
          <w:szCs w:val="24"/>
        </w:rPr>
        <w:t>) and research increasing</w:t>
      </w:r>
      <w:r w:rsidR="001262EE">
        <w:rPr>
          <w:rFonts w:cs="Times New Roman"/>
          <w:sz w:val="24"/>
          <w:szCs w:val="24"/>
        </w:rPr>
        <w:t>ly</w:t>
      </w:r>
      <w:r w:rsidR="007A6614" w:rsidRPr="003749B7">
        <w:rPr>
          <w:rFonts w:cs="Times New Roman"/>
          <w:sz w:val="24"/>
          <w:szCs w:val="24"/>
        </w:rPr>
        <w:t xml:space="preserve"> indicates th</w:t>
      </w:r>
      <w:r w:rsidR="00C41D74" w:rsidRPr="003749B7">
        <w:rPr>
          <w:rFonts w:cs="Times New Roman"/>
          <w:sz w:val="24"/>
          <w:szCs w:val="24"/>
        </w:rPr>
        <w:t>a</w:t>
      </w:r>
      <w:r w:rsidR="007A6614" w:rsidRPr="003749B7">
        <w:rPr>
          <w:rFonts w:cs="Times New Roman"/>
          <w:sz w:val="24"/>
          <w:szCs w:val="24"/>
        </w:rPr>
        <w:t xml:space="preserve">t online groomers </w:t>
      </w:r>
      <w:r w:rsidR="00C41D74" w:rsidRPr="003749B7">
        <w:rPr>
          <w:rFonts w:cs="Times New Roman"/>
          <w:sz w:val="24"/>
          <w:szCs w:val="24"/>
        </w:rPr>
        <w:t>are also heterogeneous (Briggs, Simon, &amp; Simonson, 2011; European Online Grooming Project, 2012)</w:t>
      </w:r>
      <w:r w:rsidR="001262EE">
        <w:rPr>
          <w:rFonts w:cs="Times New Roman"/>
          <w:sz w:val="24"/>
          <w:szCs w:val="24"/>
        </w:rPr>
        <w:t>.</w:t>
      </w:r>
      <w:r w:rsidR="00C41D74" w:rsidRPr="003749B7">
        <w:rPr>
          <w:rFonts w:cs="Times New Roman"/>
          <w:sz w:val="24"/>
          <w:szCs w:val="24"/>
        </w:rPr>
        <w:t xml:space="preserve"> </w:t>
      </w:r>
      <w:r w:rsidR="001262EE">
        <w:rPr>
          <w:rFonts w:cs="Times New Roman"/>
          <w:sz w:val="24"/>
          <w:szCs w:val="24"/>
        </w:rPr>
        <w:t>T</w:t>
      </w:r>
      <w:r w:rsidR="007A6614" w:rsidRPr="003749B7">
        <w:rPr>
          <w:rFonts w:cs="Times New Roman"/>
          <w:sz w:val="24"/>
          <w:szCs w:val="24"/>
        </w:rPr>
        <w:t>herefore</w:t>
      </w:r>
      <w:r w:rsidR="001262EE">
        <w:rPr>
          <w:rFonts w:cs="Times New Roman"/>
          <w:sz w:val="24"/>
          <w:szCs w:val="24"/>
        </w:rPr>
        <w:t>,</w:t>
      </w:r>
      <w:r w:rsidR="007A6614" w:rsidRPr="003749B7">
        <w:rPr>
          <w:rFonts w:cs="Times New Roman"/>
          <w:sz w:val="24"/>
          <w:szCs w:val="24"/>
        </w:rPr>
        <w:t xml:space="preserve"> grooming varies considerably in style, duration and intensity; often reflecting the offender’s personality and behaviour.  </w:t>
      </w:r>
    </w:p>
    <w:p w:rsidR="007C1E82" w:rsidRPr="003749B7" w:rsidRDefault="00DC17C3" w:rsidP="004B4048">
      <w:pPr>
        <w:spacing w:line="480" w:lineRule="auto"/>
        <w:ind w:firstLine="720"/>
        <w:rPr>
          <w:rFonts w:cs="Times New Roman"/>
          <w:sz w:val="24"/>
          <w:szCs w:val="24"/>
        </w:rPr>
      </w:pPr>
      <w:r w:rsidRPr="003749B7">
        <w:rPr>
          <w:rFonts w:cs="Times New Roman"/>
          <w:sz w:val="24"/>
          <w:szCs w:val="24"/>
        </w:rPr>
        <w:t xml:space="preserve">There are </w:t>
      </w:r>
      <w:r w:rsidR="001262EE">
        <w:rPr>
          <w:rFonts w:cs="Times New Roman"/>
          <w:sz w:val="24"/>
          <w:szCs w:val="24"/>
        </w:rPr>
        <w:t xml:space="preserve">also </w:t>
      </w:r>
      <w:r w:rsidRPr="003749B7">
        <w:rPr>
          <w:rFonts w:cs="Times New Roman"/>
          <w:sz w:val="24"/>
          <w:szCs w:val="24"/>
        </w:rPr>
        <w:t>variations regarding the</w:t>
      </w:r>
      <w:r w:rsidR="00144E80" w:rsidRPr="003749B7">
        <w:rPr>
          <w:rFonts w:cs="Times New Roman"/>
          <w:sz w:val="24"/>
          <w:szCs w:val="24"/>
        </w:rPr>
        <w:t xml:space="preserve"> amount of time reported for </w:t>
      </w:r>
      <w:r w:rsidR="004B56F1" w:rsidRPr="003749B7">
        <w:rPr>
          <w:rFonts w:cs="Times New Roman"/>
          <w:sz w:val="24"/>
          <w:szCs w:val="24"/>
        </w:rPr>
        <w:t xml:space="preserve">online </w:t>
      </w:r>
      <w:r w:rsidR="00144E80" w:rsidRPr="003749B7">
        <w:rPr>
          <w:rFonts w:cs="Times New Roman"/>
          <w:sz w:val="24"/>
          <w:szCs w:val="24"/>
        </w:rPr>
        <w:t>vi</w:t>
      </w:r>
      <w:r w:rsidR="007A6614" w:rsidRPr="003749B7">
        <w:rPr>
          <w:rFonts w:cs="Times New Roman"/>
          <w:sz w:val="24"/>
          <w:szCs w:val="24"/>
        </w:rPr>
        <w:t>ctim and offender communication</w:t>
      </w:r>
      <w:r w:rsidR="00F16760" w:rsidRPr="003749B7">
        <w:rPr>
          <w:rFonts w:cs="Times New Roman"/>
          <w:sz w:val="24"/>
          <w:szCs w:val="24"/>
        </w:rPr>
        <w:t>, although it often takes a young person a while to feel comfortable and therefore the offender may be required to groom over a longer period of time (</w:t>
      </w:r>
      <w:proofErr w:type="spellStart"/>
      <w:r w:rsidR="00F16760" w:rsidRPr="003749B7">
        <w:rPr>
          <w:rFonts w:cs="Times New Roman"/>
          <w:sz w:val="24"/>
          <w:szCs w:val="24"/>
        </w:rPr>
        <w:t>McAlinden</w:t>
      </w:r>
      <w:proofErr w:type="spellEnd"/>
      <w:r w:rsidR="00F16760" w:rsidRPr="003749B7">
        <w:rPr>
          <w:rFonts w:cs="Times New Roman"/>
          <w:sz w:val="24"/>
          <w:szCs w:val="24"/>
        </w:rPr>
        <w:t>, 2006).  F</w:t>
      </w:r>
      <w:r w:rsidR="00D5586D" w:rsidRPr="003749B7">
        <w:rPr>
          <w:rFonts w:cs="Times New Roman"/>
          <w:sz w:val="24"/>
          <w:szCs w:val="24"/>
        </w:rPr>
        <w:t xml:space="preserve">ollowing interviews with 33 online groomers, </w:t>
      </w:r>
      <w:r w:rsidR="00EF3E74" w:rsidRPr="003749B7">
        <w:rPr>
          <w:rFonts w:cs="Times New Roman"/>
          <w:sz w:val="24"/>
          <w:szCs w:val="24"/>
        </w:rPr>
        <w:t xml:space="preserve">accounts of </w:t>
      </w:r>
      <w:r w:rsidR="007A6614" w:rsidRPr="003749B7">
        <w:rPr>
          <w:rFonts w:cs="Times New Roman"/>
          <w:sz w:val="24"/>
          <w:szCs w:val="24"/>
        </w:rPr>
        <w:t xml:space="preserve">time frames varied </w:t>
      </w:r>
      <w:r w:rsidR="00A9638D">
        <w:rPr>
          <w:rFonts w:cs="Times New Roman"/>
          <w:sz w:val="24"/>
          <w:szCs w:val="24"/>
        </w:rPr>
        <w:t>from</w:t>
      </w:r>
      <w:r w:rsidR="007A6614" w:rsidRPr="003749B7">
        <w:rPr>
          <w:rFonts w:cs="Times New Roman"/>
          <w:sz w:val="24"/>
          <w:szCs w:val="24"/>
        </w:rPr>
        <w:t xml:space="preserve"> seconds, minutes, days, months and even years (European Online Grooming Project, 2012)</w:t>
      </w:r>
      <w:r w:rsidR="00BA4B51" w:rsidRPr="003749B7">
        <w:rPr>
          <w:rFonts w:cs="Times New Roman"/>
          <w:sz w:val="24"/>
          <w:szCs w:val="24"/>
        </w:rPr>
        <w:t>;</w:t>
      </w:r>
      <w:r w:rsidR="00474640" w:rsidRPr="003749B7">
        <w:rPr>
          <w:rFonts w:cs="Times New Roman"/>
          <w:sz w:val="24"/>
          <w:szCs w:val="24"/>
        </w:rPr>
        <w:t xml:space="preserve"> </w:t>
      </w:r>
      <w:r w:rsidR="00A9638D">
        <w:rPr>
          <w:rFonts w:cs="Times New Roman"/>
          <w:sz w:val="24"/>
          <w:szCs w:val="24"/>
        </w:rPr>
        <w:t xml:space="preserve">no average timeframe was identified, but </w:t>
      </w:r>
      <w:r w:rsidR="00474640" w:rsidRPr="003749B7">
        <w:rPr>
          <w:rFonts w:cs="Times New Roman"/>
          <w:sz w:val="24"/>
          <w:szCs w:val="24"/>
        </w:rPr>
        <w:t xml:space="preserve">this variation in </w:t>
      </w:r>
      <w:r w:rsidR="00BA4B51" w:rsidRPr="003749B7">
        <w:rPr>
          <w:rFonts w:cs="Times New Roman"/>
          <w:sz w:val="24"/>
          <w:szCs w:val="24"/>
        </w:rPr>
        <w:t>period</w:t>
      </w:r>
      <w:r w:rsidR="00A9638D">
        <w:rPr>
          <w:rFonts w:cs="Times New Roman"/>
          <w:sz w:val="24"/>
          <w:szCs w:val="24"/>
        </w:rPr>
        <w:t xml:space="preserve"> </w:t>
      </w:r>
      <w:r w:rsidR="00474640" w:rsidRPr="003749B7">
        <w:rPr>
          <w:rFonts w:cs="Times New Roman"/>
          <w:sz w:val="24"/>
          <w:szCs w:val="24"/>
        </w:rPr>
        <w:t xml:space="preserve">is supported by other research (Craven </w:t>
      </w:r>
      <w:r w:rsidR="00B53AF3">
        <w:rPr>
          <w:rFonts w:cs="Times New Roman"/>
          <w:sz w:val="24"/>
          <w:szCs w:val="24"/>
        </w:rPr>
        <w:t>et al.,</w:t>
      </w:r>
      <w:r w:rsidR="00474640" w:rsidRPr="003749B7">
        <w:rPr>
          <w:rFonts w:cs="Times New Roman"/>
          <w:sz w:val="24"/>
          <w:szCs w:val="24"/>
        </w:rPr>
        <w:t xml:space="preserve"> 2007</w:t>
      </w:r>
      <w:r w:rsidR="00BA4B51" w:rsidRPr="003749B7">
        <w:rPr>
          <w:rFonts w:cs="Times New Roman"/>
          <w:sz w:val="24"/>
          <w:szCs w:val="24"/>
        </w:rPr>
        <w:t>; O’Connell, 2003</w:t>
      </w:r>
      <w:r w:rsidR="00474640" w:rsidRPr="003749B7">
        <w:rPr>
          <w:rFonts w:cs="Times New Roman"/>
          <w:sz w:val="24"/>
          <w:szCs w:val="24"/>
        </w:rPr>
        <w:t>)</w:t>
      </w:r>
      <w:r w:rsidR="007A6614" w:rsidRPr="003749B7">
        <w:rPr>
          <w:rFonts w:cs="Times New Roman"/>
          <w:sz w:val="24"/>
          <w:szCs w:val="24"/>
        </w:rPr>
        <w:t xml:space="preserve">.  </w:t>
      </w:r>
      <w:r w:rsidR="00D5586D" w:rsidRPr="003749B7">
        <w:rPr>
          <w:rFonts w:cs="Times New Roman"/>
          <w:sz w:val="24"/>
          <w:szCs w:val="24"/>
        </w:rPr>
        <w:t>B</w:t>
      </w:r>
      <w:r w:rsidRPr="003749B7">
        <w:rPr>
          <w:rFonts w:cs="Times New Roman"/>
          <w:sz w:val="24"/>
          <w:szCs w:val="24"/>
        </w:rPr>
        <w:t xml:space="preserve">ased on a sample of 129 sexual offences against adolescents which began online, </w:t>
      </w:r>
      <w:proofErr w:type="spellStart"/>
      <w:r w:rsidRPr="003749B7">
        <w:rPr>
          <w:rFonts w:cs="Times New Roman"/>
          <w:sz w:val="24"/>
          <w:szCs w:val="24"/>
        </w:rPr>
        <w:t>Wolak</w:t>
      </w:r>
      <w:proofErr w:type="spellEnd"/>
      <w:r w:rsidRPr="003749B7">
        <w:rPr>
          <w:rFonts w:cs="Times New Roman"/>
          <w:sz w:val="24"/>
          <w:szCs w:val="24"/>
        </w:rPr>
        <w:t xml:space="preserve">, </w:t>
      </w:r>
      <w:proofErr w:type="spellStart"/>
      <w:r w:rsidRPr="003749B7">
        <w:rPr>
          <w:rFonts w:cs="Times New Roman"/>
          <w:sz w:val="24"/>
          <w:szCs w:val="24"/>
        </w:rPr>
        <w:t>Finkelhor</w:t>
      </w:r>
      <w:proofErr w:type="spellEnd"/>
      <w:r w:rsidRPr="003749B7">
        <w:rPr>
          <w:rFonts w:cs="Times New Roman"/>
          <w:sz w:val="24"/>
          <w:szCs w:val="24"/>
        </w:rPr>
        <w:t xml:space="preserve"> and Mitchell</w:t>
      </w:r>
      <w:r w:rsidR="001262EE">
        <w:rPr>
          <w:rFonts w:cs="Times New Roman"/>
          <w:sz w:val="24"/>
          <w:szCs w:val="24"/>
        </w:rPr>
        <w:t xml:space="preserve"> (</w:t>
      </w:r>
      <w:r w:rsidRPr="003749B7">
        <w:rPr>
          <w:rFonts w:cs="Times New Roman"/>
          <w:sz w:val="24"/>
          <w:szCs w:val="24"/>
        </w:rPr>
        <w:t>2004</w:t>
      </w:r>
      <w:r w:rsidR="001262EE">
        <w:rPr>
          <w:rFonts w:cs="Times New Roman"/>
          <w:sz w:val="24"/>
          <w:szCs w:val="24"/>
        </w:rPr>
        <w:t>)</w:t>
      </w:r>
      <w:r w:rsidRPr="003749B7">
        <w:rPr>
          <w:rFonts w:cs="Times New Roman"/>
          <w:sz w:val="24"/>
          <w:szCs w:val="24"/>
        </w:rPr>
        <w:t xml:space="preserve"> found </w:t>
      </w:r>
      <w:r w:rsidR="004B56F1" w:rsidRPr="003749B7">
        <w:rPr>
          <w:rFonts w:cs="Times New Roman"/>
          <w:sz w:val="24"/>
          <w:szCs w:val="24"/>
        </w:rPr>
        <w:t xml:space="preserve">that </w:t>
      </w:r>
      <w:r w:rsidR="00691AF5" w:rsidRPr="003749B7">
        <w:rPr>
          <w:rFonts w:cs="Times New Roman"/>
          <w:sz w:val="24"/>
          <w:szCs w:val="24"/>
        </w:rPr>
        <w:t xml:space="preserve">64% </w:t>
      </w:r>
      <w:r w:rsidRPr="003749B7">
        <w:rPr>
          <w:rFonts w:cs="Times New Roman"/>
          <w:sz w:val="24"/>
          <w:szCs w:val="24"/>
        </w:rPr>
        <w:t xml:space="preserve">of offenders </w:t>
      </w:r>
      <w:r w:rsidR="00691AF5" w:rsidRPr="003749B7">
        <w:rPr>
          <w:rFonts w:cs="Times New Roman"/>
          <w:sz w:val="24"/>
          <w:szCs w:val="24"/>
        </w:rPr>
        <w:t>communicate</w:t>
      </w:r>
      <w:r w:rsidR="001262EE">
        <w:rPr>
          <w:rFonts w:cs="Times New Roman"/>
          <w:sz w:val="24"/>
          <w:szCs w:val="24"/>
        </w:rPr>
        <w:t>d</w:t>
      </w:r>
      <w:r w:rsidR="00691AF5" w:rsidRPr="003749B7">
        <w:rPr>
          <w:rFonts w:cs="Times New Roman"/>
          <w:sz w:val="24"/>
          <w:szCs w:val="24"/>
        </w:rPr>
        <w:t xml:space="preserve"> for more than one month</w:t>
      </w:r>
      <w:r w:rsidR="00542228" w:rsidRPr="003749B7">
        <w:rPr>
          <w:rFonts w:cs="Times New Roman"/>
          <w:sz w:val="24"/>
          <w:szCs w:val="24"/>
        </w:rPr>
        <w:t xml:space="preserve"> </w:t>
      </w:r>
      <w:r w:rsidRPr="003749B7">
        <w:rPr>
          <w:rFonts w:cs="Times New Roman"/>
          <w:sz w:val="24"/>
          <w:szCs w:val="24"/>
        </w:rPr>
        <w:t>with their victim</w:t>
      </w:r>
      <w:r w:rsidR="00B8539B" w:rsidRPr="003749B7">
        <w:rPr>
          <w:rFonts w:cs="Times New Roman"/>
          <w:sz w:val="24"/>
          <w:szCs w:val="24"/>
        </w:rPr>
        <w:t xml:space="preserve">.  </w:t>
      </w:r>
      <w:r w:rsidR="001262EE">
        <w:rPr>
          <w:rFonts w:cs="Times New Roman"/>
          <w:sz w:val="24"/>
          <w:szCs w:val="24"/>
        </w:rPr>
        <w:t>In contrast</w:t>
      </w:r>
      <w:r w:rsidRPr="003749B7">
        <w:rPr>
          <w:rFonts w:cs="Times New Roman"/>
          <w:sz w:val="24"/>
          <w:szCs w:val="24"/>
        </w:rPr>
        <w:t xml:space="preserve">, </w:t>
      </w:r>
      <w:r w:rsidR="001262EE">
        <w:rPr>
          <w:rFonts w:cs="Times New Roman"/>
          <w:sz w:val="24"/>
          <w:szCs w:val="24"/>
        </w:rPr>
        <w:t>Briggs et al. (</w:t>
      </w:r>
      <w:r w:rsidR="001262EE" w:rsidRPr="003749B7">
        <w:rPr>
          <w:rFonts w:cs="Times New Roman"/>
          <w:sz w:val="24"/>
          <w:szCs w:val="24"/>
        </w:rPr>
        <w:t>2011</w:t>
      </w:r>
      <w:r w:rsidR="001262EE">
        <w:rPr>
          <w:rFonts w:cs="Times New Roman"/>
          <w:sz w:val="24"/>
          <w:szCs w:val="24"/>
        </w:rPr>
        <w:t xml:space="preserve">) noted that in </w:t>
      </w:r>
      <w:r w:rsidRPr="003749B7">
        <w:rPr>
          <w:rFonts w:cs="Times New Roman"/>
          <w:sz w:val="24"/>
          <w:szCs w:val="24"/>
        </w:rPr>
        <w:t>a sample of 51 internet-initiated sex offenders, 70% communicated</w:t>
      </w:r>
      <w:r w:rsidR="00144E80" w:rsidRPr="003749B7">
        <w:rPr>
          <w:rFonts w:cs="Times New Roman"/>
          <w:sz w:val="24"/>
          <w:szCs w:val="24"/>
        </w:rPr>
        <w:t xml:space="preserve"> for less than a week </w:t>
      </w:r>
      <w:r w:rsidRPr="003749B7">
        <w:rPr>
          <w:rFonts w:cs="Times New Roman"/>
          <w:sz w:val="24"/>
          <w:szCs w:val="24"/>
        </w:rPr>
        <w:t>and</w:t>
      </w:r>
      <w:r w:rsidR="00144E80" w:rsidRPr="003749B7">
        <w:rPr>
          <w:rFonts w:cs="Times New Roman"/>
          <w:sz w:val="24"/>
          <w:szCs w:val="24"/>
        </w:rPr>
        <w:t xml:space="preserve"> 40% for less than 24hours be</w:t>
      </w:r>
      <w:r w:rsidR="00C05FC1">
        <w:rPr>
          <w:rFonts w:cs="Times New Roman"/>
          <w:sz w:val="24"/>
          <w:szCs w:val="24"/>
        </w:rPr>
        <w:t>fore arranging to meet</w:t>
      </w:r>
      <w:r w:rsidR="00144E80" w:rsidRPr="003749B7">
        <w:rPr>
          <w:rFonts w:cs="Times New Roman"/>
          <w:sz w:val="24"/>
          <w:szCs w:val="24"/>
        </w:rPr>
        <w:t xml:space="preserve">.  Notably, the figures from the Briggs et al. (2011) study represent offenders that were categorised as contact driven rather than fantasy </w:t>
      </w:r>
      <w:r w:rsidR="008250F7" w:rsidRPr="003749B7">
        <w:rPr>
          <w:rFonts w:cs="Times New Roman"/>
          <w:sz w:val="24"/>
          <w:szCs w:val="24"/>
        </w:rPr>
        <w:t>driven;</w:t>
      </w:r>
      <w:r w:rsidR="00B42D07" w:rsidRPr="003749B7">
        <w:rPr>
          <w:rFonts w:cs="Times New Roman"/>
          <w:sz w:val="24"/>
          <w:szCs w:val="24"/>
        </w:rPr>
        <w:t xml:space="preserve"> therefore it is </w:t>
      </w:r>
      <w:r w:rsidR="00B42D07" w:rsidRPr="003749B7">
        <w:rPr>
          <w:rFonts w:cs="Times New Roman"/>
          <w:sz w:val="24"/>
          <w:szCs w:val="24"/>
        </w:rPr>
        <w:lastRenderedPageBreak/>
        <w:t xml:space="preserve">likely that grooming time was reduced </w:t>
      </w:r>
      <w:r w:rsidR="008250F7" w:rsidRPr="003749B7">
        <w:rPr>
          <w:rFonts w:cs="Times New Roman"/>
          <w:sz w:val="24"/>
          <w:szCs w:val="24"/>
        </w:rPr>
        <w:t>as</w:t>
      </w:r>
      <w:r w:rsidR="00B42D07" w:rsidRPr="003749B7">
        <w:rPr>
          <w:rFonts w:cs="Times New Roman"/>
          <w:sz w:val="24"/>
          <w:szCs w:val="24"/>
        </w:rPr>
        <w:t xml:space="preserve"> their goal was to meet the young person.  </w:t>
      </w:r>
      <w:r w:rsidR="001262EE">
        <w:rPr>
          <w:rFonts w:cs="Times New Roman"/>
          <w:sz w:val="24"/>
          <w:szCs w:val="24"/>
        </w:rPr>
        <w:t>In c</w:t>
      </w:r>
      <w:r w:rsidR="00C5646E">
        <w:rPr>
          <w:rFonts w:cs="Times New Roman"/>
          <w:sz w:val="24"/>
          <w:szCs w:val="24"/>
        </w:rPr>
        <w:t>ontrast</w:t>
      </w:r>
      <w:r w:rsidRPr="003749B7">
        <w:rPr>
          <w:rFonts w:cs="Times New Roman"/>
          <w:sz w:val="24"/>
          <w:szCs w:val="24"/>
        </w:rPr>
        <w:t>,</w:t>
      </w:r>
      <w:r w:rsidR="00B8539B" w:rsidRPr="003749B7">
        <w:rPr>
          <w:rFonts w:cs="Times New Roman"/>
          <w:sz w:val="24"/>
          <w:szCs w:val="24"/>
        </w:rPr>
        <w:t xml:space="preserve"> </w:t>
      </w:r>
      <w:r w:rsidRPr="003749B7">
        <w:rPr>
          <w:rFonts w:cs="Times New Roman"/>
          <w:sz w:val="24"/>
          <w:szCs w:val="24"/>
        </w:rPr>
        <w:t>th</w:t>
      </w:r>
      <w:r w:rsidR="00D5586D" w:rsidRPr="003749B7">
        <w:rPr>
          <w:rFonts w:cs="Times New Roman"/>
          <w:sz w:val="24"/>
          <w:szCs w:val="24"/>
        </w:rPr>
        <w:t xml:space="preserve">ose offenders categorised as </w:t>
      </w:r>
      <w:r w:rsidR="00B8539B" w:rsidRPr="003749B7">
        <w:rPr>
          <w:rFonts w:cs="Times New Roman"/>
          <w:sz w:val="24"/>
          <w:szCs w:val="24"/>
        </w:rPr>
        <w:t>fanta</w:t>
      </w:r>
      <w:r w:rsidRPr="003749B7">
        <w:rPr>
          <w:rFonts w:cs="Times New Roman"/>
          <w:sz w:val="24"/>
          <w:szCs w:val="24"/>
        </w:rPr>
        <w:t xml:space="preserve">sy driven </w:t>
      </w:r>
      <w:r w:rsidR="00D5586D" w:rsidRPr="003749B7">
        <w:rPr>
          <w:rFonts w:cs="Times New Roman"/>
          <w:sz w:val="24"/>
          <w:szCs w:val="24"/>
        </w:rPr>
        <w:t xml:space="preserve">were found to </w:t>
      </w:r>
      <w:r w:rsidRPr="003749B7">
        <w:rPr>
          <w:rFonts w:cs="Times New Roman"/>
          <w:sz w:val="24"/>
          <w:szCs w:val="24"/>
        </w:rPr>
        <w:t>communicat</w:t>
      </w:r>
      <w:r w:rsidR="00D5586D" w:rsidRPr="003749B7">
        <w:rPr>
          <w:rFonts w:cs="Times New Roman"/>
          <w:sz w:val="24"/>
          <w:szCs w:val="24"/>
        </w:rPr>
        <w:t>e</w:t>
      </w:r>
      <w:r w:rsidR="00B8539B" w:rsidRPr="003749B7">
        <w:rPr>
          <w:rFonts w:cs="Times New Roman"/>
          <w:sz w:val="24"/>
          <w:szCs w:val="24"/>
        </w:rPr>
        <w:t xml:space="preserve"> </w:t>
      </w:r>
      <w:r w:rsidR="00D5586D" w:rsidRPr="003749B7">
        <w:rPr>
          <w:rFonts w:cs="Times New Roman"/>
          <w:sz w:val="24"/>
          <w:szCs w:val="24"/>
        </w:rPr>
        <w:t xml:space="preserve">online </w:t>
      </w:r>
      <w:r w:rsidRPr="003749B7">
        <w:rPr>
          <w:rFonts w:cs="Times New Roman"/>
          <w:sz w:val="24"/>
          <w:szCs w:val="24"/>
        </w:rPr>
        <w:t xml:space="preserve">with victims </w:t>
      </w:r>
      <w:r w:rsidR="00C5646E">
        <w:rPr>
          <w:rFonts w:cs="Times New Roman"/>
          <w:sz w:val="24"/>
          <w:szCs w:val="24"/>
        </w:rPr>
        <w:t>for an average of 32.9</w:t>
      </w:r>
      <w:r w:rsidR="00B8539B" w:rsidRPr="003749B7">
        <w:rPr>
          <w:rFonts w:cs="Times New Roman"/>
          <w:sz w:val="24"/>
          <w:szCs w:val="24"/>
        </w:rPr>
        <w:t xml:space="preserve"> days, with the maximum</w:t>
      </w:r>
      <w:r w:rsidRPr="003749B7">
        <w:rPr>
          <w:rFonts w:cs="Times New Roman"/>
          <w:sz w:val="24"/>
          <w:szCs w:val="24"/>
        </w:rPr>
        <w:t xml:space="preserve"> relationship lasting 180 days</w:t>
      </w:r>
      <w:r w:rsidR="00D5586D" w:rsidRPr="003749B7">
        <w:rPr>
          <w:rFonts w:cs="Times New Roman"/>
          <w:sz w:val="24"/>
          <w:szCs w:val="24"/>
        </w:rPr>
        <w:t xml:space="preserve"> (Briggs et al., 2011)</w:t>
      </w:r>
      <w:r w:rsidR="001262EE">
        <w:rPr>
          <w:rFonts w:cs="Times New Roman"/>
          <w:sz w:val="24"/>
          <w:szCs w:val="24"/>
        </w:rPr>
        <w:t xml:space="preserve">, which is more comparable with the </w:t>
      </w:r>
      <w:proofErr w:type="spellStart"/>
      <w:r w:rsidR="001262EE">
        <w:rPr>
          <w:rFonts w:cs="Times New Roman"/>
          <w:sz w:val="24"/>
          <w:szCs w:val="24"/>
        </w:rPr>
        <w:t>Wolak</w:t>
      </w:r>
      <w:proofErr w:type="spellEnd"/>
      <w:r w:rsidR="001262EE">
        <w:rPr>
          <w:rFonts w:cs="Times New Roman"/>
          <w:sz w:val="24"/>
          <w:szCs w:val="24"/>
        </w:rPr>
        <w:t xml:space="preserve"> et al. (2004) study</w:t>
      </w:r>
      <w:r w:rsidRPr="003749B7">
        <w:rPr>
          <w:rFonts w:cs="Times New Roman"/>
          <w:sz w:val="24"/>
          <w:szCs w:val="24"/>
        </w:rPr>
        <w:t xml:space="preserve">.  </w:t>
      </w:r>
      <w:r w:rsidR="00B42D07" w:rsidRPr="003749B7">
        <w:rPr>
          <w:rFonts w:cs="Times New Roman"/>
          <w:sz w:val="24"/>
          <w:szCs w:val="24"/>
        </w:rPr>
        <w:t>Contact driven offenders are more likely to envisage grooming as a necessary method leading to the opportunity of contact, whereas fantasy driven offenders may be more satisfied by the grooming itself.</w:t>
      </w:r>
      <w:r w:rsidR="00AB1EF9" w:rsidRPr="003749B7">
        <w:rPr>
          <w:rFonts w:cs="Times New Roman"/>
          <w:sz w:val="24"/>
          <w:szCs w:val="24"/>
        </w:rPr>
        <w:t xml:space="preserve">  </w:t>
      </w:r>
      <w:r w:rsidR="001262EE">
        <w:rPr>
          <w:rFonts w:cs="Times New Roman"/>
          <w:sz w:val="24"/>
          <w:szCs w:val="24"/>
        </w:rPr>
        <w:t>Thus, t</w:t>
      </w:r>
      <w:r w:rsidR="00AB1EF9" w:rsidRPr="003749B7">
        <w:rPr>
          <w:rFonts w:cs="Times New Roman"/>
          <w:sz w:val="24"/>
          <w:szCs w:val="24"/>
        </w:rPr>
        <w:t xml:space="preserve">he notion that internet </w:t>
      </w:r>
      <w:r w:rsidR="00EF3E74" w:rsidRPr="003749B7">
        <w:rPr>
          <w:rFonts w:cs="Times New Roman"/>
          <w:sz w:val="24"/>
          <w:szCs w:val="24"/>
        </w:rPr>
        <w:t>offenders</w:t>
      </w:r>
      <w:r w:rsidR="00AB1EF9" w:rsidRPr="003749B7">
        <w:rPr>
          <w:rFonts w:cs="Times New Roman"/>
          <w:sz w:val="24"/>
          <w:szCs w:val="24"/>
        </w:rPr>
        <w:t xml:space="preserve"> have different goals is becoming widely accepted within research (</w:t>
      </w:r>
      <w:r w:rsidR="00EF3E74" w:rsidRPr="003749B7">
        <w:rPr>
          <w:rFonts w:cs="Times New Roman"/>
          <w:sz w:val="24"/>
          <w:szCs w:val="24"/>
        </w:rPr>
        <w:t xml:space="preserve">Briggs et al., 2011; Elliott &amp; Beech, 2009; </w:t>
      </w:r>
      <w:r w:rsidR="00AB1EF9" w:rsidRPr="003749B7">
        <w:rPr>
          <w:rFonts w:cs="Times New Roman"/>
          <w:sz w:val="24"/>
          <w:szCs w:val="24"/>
        </w:rPr>
        <w:t>European Online Grooming Project, 2012</w:t>
      </w:r>
      <w:r w:rsidR="00CF3188" w:rsidRPr="003749B7">
        <w:rPr>
          <w:rFonts w:cs="Times New Roman"/>
          <w:sz w:val="24"/>
          <w:szCs w:val="24"/>
        </w:rPr>
        <w:t>; Gallagher</w:t>
      </w:r>
      <w:r w:rsidR="00F52BEC">
        <w:rPr>
          <w:rFonts w:cs="Times New Roman"/>
          <w:sz w:val="24"/>
          <w:szCs w:val="24"/>
        </w:rPr>
        <w:t xml:space="preserve"> </w:t>
      </w:r>
      <w:r w:rsidR="00FF779D">
        <w:rPr>
          <w:rFonts w:cs="Times New Roman"/>
          <w:sz w:val="24"/>
          <w:szCs w:val="24"/>
        </w:rPr>
        <w:t>et al</w:t>
      </w:r>
      <w:r w:rsidR="00CF3188" w:rsidRPr="003749B7">
        <w:rPr>
          <w:rFonts w:cs="Times New Roman"/>
          <w:sz w:val="24"/>
          <w:szCs w:val="24"/>
        </w:rPr>
        <w:t>., 2006</w:t>
      </w:r>
      <w:r w:rsidR="00AB1EF9" w:rsidRPr="003749B7">
        <w:rPr>
          <w:rFonts w:cs="Times New Roman"/>
          <w:sz w:val="24"/>
          <w:szCs w:val="24"/>
        </w:rPr>
        <w:t>)</w:t>
      </w:r>
      <w:r w:rsidR="00FD5B6B" w:rsidRPr="003749B7">
        <w:rPr>
          <w:rFonts w:cs="Times New Roman"/>
          <w:sz w:val="24"/>
          <w:szCs w:val="24"/>
        </w:rPr>
        <w:t xml:space="preserve">.  </w:t>
      </w:r>
      <w:r w:rsidR="00B42D07" w:rsidRPr="003749B7">
        <w:rPr>
          <w:rFonts w:cs="Times New Roman"/>
          <w:sz w:val="24"/>
          <w:szCs w:val="24"/>
        </w:rPr>
        <w:t xml:space="preserve">  </w:t>
      </w:r>
    </w:p>
    <w:p w:rsidR="004B56F1" w:rsidRDefault="00A07431" w:rsidP="00A07431">
      <w:pPr>
        <w:spacing w:line="480" w:lineRule="auto"/>
        <w:ind w:firstLine="720"/>
        <w:rPr>
          <w:rFonts w:cs="Times New Roman"/>
          <w:sz w:val="24"/>
          <w:szCs w:val="24"/>
        </w:rPr>
      </w:pPr>
      <w:r>
        <w:rPr>
          <w:rFonts w:cs="Times New Roman"/>
          <w:sz w:val="24"/>
          <w:szCs w:val="24"/>
        </w:rPr>
        <w:t>With regard to</w:t>
      </w:r>
      <w:r w:rsidR="004B56F1">
        <w:rPr>
          <w:rFonts w:cs="Times New Roman"/>
          <w:sz w:val="24"/>
          <w:szCs w:val="24"/>
        </w:rPr>
        <w:t xml:space="preserve"> the process of grooming</w:t>
      </w:r>
      <w:r w:rsidR="001262EE">
        <w:rPr>
          <w:rFonts w:cs="Times New Roman"/>
          <w:sz w:val="24"/>
          <w:szCs w:val="24"/>
        </w:rPr>
        <w:t xml:space="preserve"> off-line</w:t>
      </w:r>
      <w:r w:rsidR="004B56F1">
        <w:rPr>
          <w:rFonts w:cs="Times New Roman"/>
          <w:sz w:val="24"/>
          <w:szCs w:val="24"/>
        </w:rPr>
        <w:t xml:space="preserve">, </w:t>
      </w:r>
      <w:proofErr w:type="spellStart"/>
      <w:r w:rsidR="00BF36AF">
        <w:rPr>
          <w:rFonts w:cs="Times New Roman"/>
          <w:sz w:val="24"/>
          <w:szCs w:val="24"/>
        </w:rPr>
        <w:t>Finkelhor</w:t>
      </w:r>
      <w:proofErr w:type="spellEnd"/>
      <w:r w:rsidR="00BF36AF">
        <w:rPr>
          <w:rFonts w:cs="Times New Roman"/>
          <w:sz w:val="24"/>
          <w:szCs w:val="24"/>
        </w:rPr>
        <w:t xml:space="preserve"> (1984) </w:t>
      </w:r>
      <w:r w:rsidR="00E3259C">
        <w:rPr>
          <w:rFonts w:cs="Times New Roman"/>
          <w:sz w:val="24"/>
          <w:szCs w:val="24"/>
        </w:rPr>
        <w:t>outlined t</w:t>
      </w:r>
      <w:r w:rsidR="00323DE7">
        <w:rPr>
          <w:rFonts w:cs="Times New Roman"/>
          <w:sz w:val="24"/>
          <w:szCs w:val="24"/>
        </w:rPr>
        <w:t>he Four-Prec</w:t>
      </w:r>
      <w:r w:rsidR="00E3259C">
        <w:rPr>
          <w:rFonts w:cs="Times New Roman"/>
          <w:sz w:val="24"/>
          <w:szCs w:val="24"/>
        </w:rPr>
        <w:t xml:space="preserve">onditions Model of Sexual Abuse, upon which many subsequent models of child sexual abuse and the process of </w:t>
      </w:r>
      <w:r w:rsidR="001262EE">
        <w:rPr>
          <w:rFonts w:cs="Times New Roman"/>
          <w:sz w:val="24"/>
          <w:szCs w:val="24"/>
        </w:rPr>
        <w:t xml:space="preserve">on- and off-line </w:t>
      </w:r>
      <w:r w:rsidR="00E3259C">
        <w:rPr>
          <w:rFonts w:cs="Times New Roman"/>
          <w:sz w:val="24"/>
          <w:szCs w:val="24"/>
        </w:rPr>
        <w:t>grooming have been based</w:t>
      </w:r>
      <w:r w:rsidR="004B56F1">
        <w:rPr>
          <w:rFonts w:cs="Times New Roman"/>
          <w:sz w:val="24"/>
          <w:szCs w:val="24"/>
        </w:rPr>
        <w:t xml:space="preserve"> (Craven et al., 2006; </w:t>
      </w:r>
      <w:r w:rsidR="004B56F1" w:rsidRPr="009E766F">
        <w:rPr>
          <w:rFonts w:cs="Times New Roman"/>
          <w:sz w:val="24"/>
          <w:szCs w:val="24"/>
        </w:rPr>
        <w:t xml:space="preserve">Hall &amp; Hirschman 1992; Marshall &amp; </w:t>
      </w:r>
      <w:proofErr w:type="spellStart"/>
      <w:r w:rsidR="004B56F1" w:rsidRPr="009E766F">
        <w:rPr>
          <w:rFonts w:cs="Times New Roman"/>
          <w:sz w:val="24"/>
          <w:szCs w:val="24"/>
        </w:rPr>
        <w:t>Barbaree</w:t>
      </w:r>
      <w:proofErr w:type="spellEnd"/>
      <w:r w:rsidR="004B56F1" w:rsidRPr="009E766F">
        <w:rPr>
          <w:rFonts w:cs="Times New Roman"/>
          <w:sz w:val="24"/>
          <w:szCs w:val="24"/>
        </w:rPr>
        <w:t xml:space="preserve">, 1990; </w:t>
      </w:r>
      <w:r w:rsidR="00C76732" w:rsidRPr="009E766F">
        <w:rPr>
          <w:rFonts w:cs="Times New Roman"/>
          <w:sz w:val="24"/>
          <w:szCs w:val="24"/>
        </w:rPr>
        <w:t xml:space="preserve">Olson, </w:t>
      </w:r>
      <w:proofErr w:type="spellStart"/>
      <w:r w:rsidR="00C76732" w:rsidRPr="009E766F">
        <w:rPr>
          <w:rFonts w:cs="Times New Roman"/>
          <w:sz w:val="24"/>
          <w:szCs w:val="24"/>
        </w:rPr>
        <w:t>Daggs</w:t>
      </w:r>
      <w:proofErr w:type="spellEnd"/>
      <w:r w:rsidR="00C76732" w:rsidRPr="009E766F">
        <w:rPr>
          <w:rFonts w:cs="Times New Roman"/>
          <w:sz w:val="24"/>
          <w:szCs w:val="24"/>
        </w:rPr>
        <w:t xml:space="preserve">, </w:t>
      </w:r>
      <w:proofErr w:type="spellStart"/>
      <w:r w:rsidR="00C76732" w:rsidRPr="009E766F">
        <w:rPr>
          <w:rFonts w:cs="Times New Roman"/>
          <w:sz w:val="24"/>
          <w:szCs w:val="24"/>
        </w:rPr>
        <w:t>Ellevold</w:t>
      </w:r>
      <w:proofErr w:type="spellEnd"/>
      <w:r w:rsidR="00126EAE" w:rsidRPr="009E766F">
        <w:rPr>
          <w:rFonts w:cs="Times New Roman"/>
          <w:sz w:val="24"/>
          <w:szCs w:val="24"/>
        </w:rPr>
        <w:t>,</w:t>
      </w:r>
      <w:r w:rsidR="00C76732" w:rsidRPr="009E766F">
        <w:rPr>
          <w:rFonts w:cs="Times New Roman"/>
          <w:sz w:val="24"/>
          <w:szCs w:val="24"/>
        </w:rPr>
        <w:t xml:space="preserve"> &amp; Rogers, 2007; </w:t>
      </w:r>
      <w:r w:rsidR="004B56F1" w:rsidRPr="009E766F">
        <w:rPr>
          <w:rFonts w:cs="Times New Roman"/>
          <w:sz w:val="24"/>
          <w:szCs w:val="24"/>
        </w:rPr>
        <w:t xml:space="preserve">Sullivan, 2009; Ward &amp; </w:t>
      </w:r>
      <w:proofErr w:type="spellStart"/>
      <w:r w:rsidR="004B56F1" w:rsidRPr="009E766F">
        <w:rPr>
          <w:rFonts w:cs="Times New Roman"/>
          <w:sz w:val="24"/>
          <w:szCs w:val="24"/>
        </w:rPr>
        <w:t>Siegert</w:t>
      </w:r>
      <w:proofErr w:type="spellEnd"/>
      <w:r w:rsidR="004B56F1" w:rsidRPr="009E766F">
        <w:rPr>
          <w:rFonts w:cs="Times New Roman"/>
          <w:sz w:val="24"/>
          <w:szCs w:val="24"/>
        </w:rPr>
        <w:t>, 2002)</w:t>
      </w:r>
      <w:r w:rsidR="00F34324" w:rsidRPr="009E766F">
        <w:rPr>
          <w:rFonts w:cs="Times New Roman"/>
          <w:sz w:val="24"/>
          <w:szCs w:val="24"/>
        </w:rPr>
        <w:t>.</w:t>
      </w:r>
      <w:r w:rsidR="00F34324">
        <w:rPr>
          <w:rFonts w:cs="Times New Roman"/>
          <w:sz w:val="24"/>
          <w:szCs w:val="24"/>
        </w:rPr>
        <w:t xml:space="preserve">  </w:t>
      </w:r>
      <w:proofErr w:type="spellStart"/>
      <w:r w:rsidR="0061127F">
        <w:rPr>
          <w:rFonts w:cs="Times New Roman"/>
          <w:sz w:val="24"/>
          <w:szCs w:val="24"/>
        </w:rPr>
        <w:t>Finkelhor’s</w:t>
      </w:r>
      <w:proofErr w:type="spellEnd"/>
      <w:r w:rsidR="0061127F">
        <w:rPr>
          <w:rFonts w:cs="Times New Roman"/>
          <w:sz w:val="24"/>
          <w:szCs w:val="24"/>
        </w:rPr>
        <w:t xml:space="preserve"> (1984) </w:t>
      </w:r>
      <w:r w:rsidR="00E3259C">
        <w:rPr>
          <w:rFonts w:cs="Times New Roman"/>
          <w:sz w:val="24"/>
          <w:szCs w:val="24"/>
        </w:rPr>
        <w:t xml:space="preserve">model involves the presence of four preconditions, in order for the abuse </w:t>
      </w:r>
      <w:r w:rsidR="0061127F">
        <w:rPr>
          <w:rFonts w:cs="Times New Roman"/>
          <w:sz w:val="24"/>
          <w:szCs w:val="24"/>
        </w:rPr>
        <w:t xml:space="preserve">of a child </w:t>
      </w:r>
      <w:r w:rsidR="00E3259C">
        <w:rPr>
          <w:rFonts w:cs="Times New Roman"/>
          <w:sz w:val="24"/>
          <w:szCs w:val="24"/>
        </w:rPr>
        <w:t xml:space="preserve">to take place.  </w:t>
      </w:r>
      <w:r w:rsidR="00F34324">
        <w:rPr>
          <w:rFonts w:cs="Times New Roman"/>
          <w:sz w:val="24"/>
          <w:szCs w:val="24"/>
        </w:rPr>
        <w:t>Sullivan’s (2009) Spiral of Sexual Abuse</w:t>
      </w:r>
      <w:r w:rsidR="0061127F">
        <w:rPr>
          <w:rFonts w:cs="Times New Roman"/>
          <w:sz w:val="24"/>
          <w:szCs w:val="24"/>
        </w:rPr>
        <w:t xml:space="preserve"> extended the core concepts outlined by the </w:t>
      </w:r>
      <w:r w:rsidR="00F34324">
        <w:rPr>
          <w:rFonts w:cs="Times New Roman"/>
          <w:sz w:val="24"/>
          <w:szCs w:val="24"/>
        </w:rPr>
        <w:t>P</w:t>
      </w:r>
      <w:r w:rsidR="0061127F">
        <w:rPr>
          <w:rFonts w:cs="Times New Roman"/>
          <w:sz w:val="24"/>
          <w:szCs w:val="24"/>
        </w:rPr>
        <w:t>reconditions (</w:t>
      </w:r>
      <w:proofErr w:type="spellStart"/>
      <w:r w:rsidR="0061127F">
        <w:rPr>
          <w:rFonts w:cs="Times New Roman"/>
          <w:sz w:val="24"/>
          <w:szCs w:val="24"/>
        </w:rPr>
        <w:t>Finkelhor</w:t>
      </w:r>
      <w:proofErr w:type="spellEnd"/>
      <w:r w:rsidR="0061127F">
        <w:rPr>
          <w:rFonts w:cs="Times New Roman"/>
          <w:sz w:val="24"/>
          <w:szCs w:val="24"/>
        </w:rPr>
        <w:t>, 1984) and most notably created a visual depiction of the process, including ‘brick walls’</w:t>
      </w:r>
      <w:r w:rsidR="00F34324">
        <w:rPr>
          <w:rFonts w:cs="Times New Roman"/>
          <w:sz w:val="24"/>
          <w:szCs w:val="24"/>
        </w:rPr>
        <w:t>, which</w:t>
      </w:r>
      <w:r w:rsidR="0061127F">
        <w:rPr>
          <w:rFonts w:cs="Times New Roman"/>
          <w:sz w:val="24"/>
          <w:szCs w:val="24"/>
        </w:rPr>
        <w:t xml:space="preserve"> offenders</w:t>
      </w:r>
      <w:r w:rsidR="00DA2871">
        <w:rPr>
          <w:rFonts w:cs="Times New Roman"/>
          <w:sz w:val="24"/>
          <w:szCs w:val="24"/>
        </w:rPr>
        <w:t xml:space="preserve"> employ</w:t>
      </w:r>
      <w:r w:rsidR="0061127F">
        <w:rPr>
          <w:rFonts w:cs="Times New Roman"/>
          <w:sz w:val="24"/>
          <w:szCs w:val="24"/>
        </w:rPr>
        <w:t xml:space="preserve"> cognitive distortions and abuse supportive thinking to get over.  Simplifying some of the terminology and visually representing an offender’s progression from motivation to the actual sexual abuse of a child has contributed to the reasons why Sullivan’s (2009) spiral is becoming widely used in policing communities and with sex offenders themselves.    </w:t>
      </w:r>
      <w:r w:rsidR="00E3259C">
        <w:rPr>
          <w:rFonts w:cs="Times New Roman"/>
          <w:sz w:val="24"/>
          <w:szCs w:val="24"/>
        </w:rPr>
        <w:t xml:space="preserve">  </w:t>
      </w:r>
    </w:p>
    <w:p w:rsidR="00323DE7" w:rsidRDefault="00545D7E" w:rsidP="00A07431">
      <w:pPr>
        <w:spacing w:line="480" w:lineRule="auto"/>
        <w:ind w:firstLine="720"/>
        <w:rPr>
          <w:rFonts w:cs="Times New Roman"/>
          <w:sz w:val="24"/>
          <w:szCs w:val="24"/>
        </w:rPr>
      </w:pPr>
      <w:r>
        <w:rPr>
          <w:rFonts w:cs="Times New Roman"/>
          <w:sz w:val="24"/>
          <w:szCs w:val="24"/>
        </w:rPr>
        <w:lastRenderedPageBreak/>
        <w:t xml:space="preserve">Grooming is a key feature within both </w:t>
      </w:r>
      <w:proofErr w:type="spellStart"/>
      <w:r>
        <w:rPr>
          <w:rFonts w:cs="Times New Roman"/>
          <w:sz w:val="24"/>
          <w:szCs w:val="24"/>
        </w:rPr>
        <w:t>Finkelhor</w:t>
      </w:r>
      <w:proofErr w:type="spellEnd"/>
      <w:r>
        <w:rPr>
          <w:rFonts w:cs="Times New Roman"/>
          <w:sz w:val="24"/>
          <w:szCs w:val="24"/>
        </w:rPr>
        <w:t xml:space="preserve"> (1984) and Sullivan’s (2009) models</w:t>
      </w:r>
      <w:r w:rsidR="00CF4FC5">
        <w:rPr>
          <w:rFonts w:cs="Times New Roman"/>
          <w:sz w:val="24"/>
          <w:szCs w:val="24"/>
        </w:rPr>
        <w:t xml:space="preserve">, but </w:t>
      </w:r>
      <w:r w:rsidR="00E965DC">
        <w:rPr>
          <w:rFonts w:cs="Times New Roman"/>
          <w:sz w:val="24"/>
          <w:szCs w:val="24"/>
        </w:rPr>
        <w:t xml:space="preserve">is </w:t>
      </w:r>
      <w:r w:rsidR="00CF4FC5">
        <w:rPr>
          <w:rFonts w:cs="Times New Roman"/>
          <w:sz w:val="24"/>
          <w:szCs w:val="24"/>
        </w:rPr>
        <w:t>a component within the</w:t>
      </w:r>
      <w:r w:rsidR="00A07431">
        <w:rPr>
          <w:rFonts w:cs="Times New Roman"/>
          <w:sz w:val="24"/>
          <w:szCs w:val="24"/>
        </w:rPr>
        <w:t>m</w:t>
      </w:r>
      <w:r w:rsidR="00CF4FC5">
        <w:rPr>
          <w:rFonts w:cs="Times New Roman"/>
          <w:sz w:val="24"/>
          <w:szCs w:val="24"/>
        </w:rPr>
        <w:t>, rather than the focus</w:t>
      </w:r>
      <w:r>
        <w:rPr>
          <w:rFonts w:cs="Times New Roman"/>
          <w:sz w:val="24"/>
          <w:szCs w:val="24"/>
        </w:rPr>
        <w:t xml:space="preserve">.  </w:t>
      </w:r>
      <w:r w:rsidR="00FF007C">
        <w:rPr>
          <w:rFonts w:cs="Times New Roman"/>
          <w:sz w:val="24"/>
          <w:szCs w:val="24"/>
        </w:rPr>
        <w:t xml:space="preserve">In recent years the process of grooming and the significant influence it has on whether abuse does or does not take place, has led researchers to focus more extensively on this aspect.  </w:t>
      </w:r>
      <w:r w:rsidR="00A07431">
        <w:rPr>
          <w:rFonts w:cs="Times New Roman"/>
          <w:sz w:val="24"/>
          <w:szCs w:val="24"/>
        </w:rPr>
        <w:t>In response</w:t>
      </w:r>
      <w:r w:rsidR="00D60454">
        <w:rPr>
          <w:rFonts w:cs="Times New Roman"/>
          <w:sz w:val="24"/>
          <w:szCs w:val="24"/>
        </w:rPr>
        <w:t xml:space="preserve">, </w:t>
      </w:r>
      <w:r w:rsidR="00DF14D1" w:rsidRPr="00430CDC">
        <w:rPr>
          <w:rFonts w:cs="Times New Roman"/>
          <w:sz w:val="24"/>
          <w:szCs w:val="24"/>
        </w:rPr>
        <w:t xml:space="preserve">Craven et al. (2006) </w:t>
      </w:r>
      <w:r w:rsidR="00D60454">
        <w:rPr>
          <w:rFonts w:cs="Times New Roman"/>
          <w:sz w:val="24"/>
          <w:szCs w:val="24"/>
        </w:rPr>
        <w:t xml:space="preserve">generated a model of grooming.  Within the model Craven </w:t>
      </w:r>
      <w:r w:rsidR="00FF779D">
        <w:rPr>
          <w:rFonts w:cs="Times New Roman"/>
          <w:sz w:val="24"/>
          <w:szCs w:val="24"/>
        </w:rPr>
        <w:t>et al. (</w:t>
      </w:r>
      <w:r w:rsidR="00D60454">
        <w:rPr>
          <w:rFonts w:cs="Times New Roman"/>
          <w:sz w:val="24"/>
          <w:szCs w:val="24"/>
        </w:rPr>
        <w:t xml:space="preserve">2006) </w:t>
      </w:r>
      <w:r w:rsidR="00DF14D1" w:rsidRPr="00430CDC">
        <w:rPr>
          <w:rFonts w:cs="Times New Roman"/>
          <w:sz w:val="24"/>
          <w:szCs w:val="24"/>
        </w:rPr>
        <w:t>identified three types of grooming: grooming</w:t>
      </w:r>
      <w:r w:rsidR="00DA2871">
        <w:rPr>
          <w:rFonts w:cs="Times New Roman"/>
          <w:sz w:val="24"/>
          <w:szCs w:val="24"/>
        </w:rPr>
        <w:t xml:space="preserve"> the self</w:t>
      </w:r>
      <w:r w:rsidR="00DF14D1" w:rsidRPr="00430CDC">
        <w:rPr>
          <w:rFonts w:cs="Times New Roman"/>
          <w:sz w:val="24"/>
          <w:szCs w:val="24"/>
        </w:rPr>
        <w:t xml:space="preserve">; grooming of the </w:t>
      </w:r>
      <w:r w:rsidR="00DA2871" w:rsidRPr="00430CDC">
        <w:rPr>
          <w:rFonts w:cs="Times New Roman"/>
          <w:sz w:val="24"/>
          <w:szCs w:val="24"/>
        </w:rPr>
        <w:t>surroundings</w:t>
      </w:r>
      <w:r w:rsidR="00DF14D1" w:rsidRPr="00430CDC">
        <w:rPr>
          <w:rFonts w:cs="Times New Roman"/>
          <w:sz w:val="24"/>
          <w:szCs w:val="24"/>
        </w:rPr>
        <w:t xml:space="preserve"> and significant others; and grooming the </w:t>
      </w:r>
      <w:r w:rsidR="00DA2871">
        <w:rPr>
          <w:rFonts w:cs="Times New Roman"/>
          <w:sz w:val="24"/>
          <w:szCs w:val="24"/>
        </w:rPr>
        <w:t>young person</w:t>
      </w:r>
      <w:r w:rsidR="00DF14D1" w:rsidRPr="00430CDC">
        <w:rPr>
          <w:rFonts w:cs="Times New Roman"/>
          <w:sz w:val="24"/>
          <w:szCs w:val="24"/>
        </w:rPr>
        <w:t>.</w:t>
      </w:r>
      <w:r w:rsidR="00D60454">
        <w:rPr>
          <w:rFonts w:cs="Times New Roman"/>
          <w:sz w:val="24"/>
          <w:szCs w:val="24"/>
        </w:rPr>
        <w:t xml:space="preserve">  Whilst each phase corresponds in some way to </w:t>
      </w:r>
      <w:proofErr w:type="spellStart"/>
      <w:r w:rsidR="00D60454">
        <w:rPr>
          <w:rFonts w:cs="Times New Roman"/>
          <w:sz w:val="24"/>
          <w:szCs w:val="24"/>
        </w:rPr>
        <w:t>Finkelhor’s</w:t>
      </w:r>
      <w:proofErr w:type="spellEnd"/>
      <w:r w:rsidR="00D60454">
        <w:rPr>
          <w:rFonts w:cs="Times New Roman"/>
          <w:sz w:val="24"/>
          <w:szCs w:val="24"/>
        </w:rPr>
        <w:t xml:space="preserve"> (1984) preconditions (see Table 1), Craven </w:t>
      </w:r>
      <w:r w:rsidR="00FF779D">
        <w:rPr>
          <w:rFonts w:cs="Times New Roman"/>
          <w:sz w:val="24"/>
          <w:szCs w:val="24"/>
        </w:rPr>
        <w:t>et al. (</w:t>
      </w:r>
      <w:r w:rsidR="007F3DC6">
        <w:rPr>
          <w:rFonts w:cs="Times New Roman"/>
          <w:sz w:val="24"/>
          <w:szCs w:val="24"/>
        </w:rPr>
        <w:t xml:space="preserve">2006) </w:t>
      </w:r>
      <w:r w:rsidR="00D60454">
        <w:rPr>
          <w:rFonts w:cs="Times New Roman"/>
          <w:sz w:val="24"/>
          <w:szCs w:val="24"/>
        </w:rPr>
        <w:t>clarified the concepts and extracted their relevance specifically in relation to grooming.  By using the term grooming in relation to ‘the self’, Craven et al</w:t>
      </w:r>
      <w:r w:rsidR="00A07431">
        <w:rPr>
          <w:rFonts w:cs="Times New Roman"/>
          <w:sz w:val="24"/>
          <w:szCs w:val="24"/>
        </w:rPr>
        <w:t>.</w:t>
      </w:r>
      <w:r w:rsidR="00D60454">
        <w:rPr>
          <w:rFonts w:cs="Times New Roman"/>
          <w:sz w:val="24"/>
          <w:szCs w:val="24"/>
        </w:rPr>
        <w:t xml:space="preserve"> (2006) have highlighted </w:t>
      </w:r>
      <w:r w:rsidR="009C262E">
        <w:rPr>
          <w:rFonts w:cs="Times New Roman"/>
          <w:sz w:val="24"/>
          <w:szCs w:val="24"/>
        </w:rPr>
        <w:t xml:space="preserve">the important </w:t>
      </w:r>
      <w:r w:rsidR="00D60454">
        <w:rPr>
          <w:rFonts w:cs="Times New Roman"/>
          <w:sz w:val="24"/>
          <w:szCs w:val="24"/>
        </w:rPr>
        <w:t xml:space="preserve">commonality </w:t>
      </w:r>
      <w:r w:rsidR="009C262E">
        <w:rPr>
          <w:rFonts w:cs="Times New Roman"/>
          <w:sz w:val="24"/>
          <w:szCs w:val="24"/>
        </w:rPr>
        <w:t>between the process an offender uses to prepare a child for abuse and the process they use to prepare themselves for carrying out the abuse</w:t>
      </w:r>
      <w:r w:rsidR="00D60454">
        <w:rPr>
          <w:rFonts w:cs="Times New Roman"/>
          <w:sz w:val="24"/>
          <w:szCs w:val="24"/>
        </w:rPr>
        <w:t xml:space="preserve">.    </w:t>
      </w:r>
      <w:r w:rsidR="00DF14D1" w:rsidRPr="00430CDC">
        <w:rPr>
          <w:rFonts w:cs="Times New Roman"/>
          <w:sz w:val="24"/>
          <w:szCs w:val="24"/>
        </w:rPr>
        <w:t xml:space="preserve">  </w:t>
      </w:r>
    </w:p>
    <w:p w:rsidR="007C1E82" w:rsidRPr="00430CDC" w:rsidRDefault="00E963B0" w:rsidP="00A07431">
      <w:pPr>
        <w:spacing w:line="480" w:lineRule="auto"/>
        <w:ind w:firstLine="720"/>
        <w:rPr>
          <w:rFonts w:cs="Times New Roman"/>
          <w:sz w:val="24"/>
          <w:szCs w:val="24"/>
        </w:rPr>
      </w:pPr>
      <w:r>
        <w:rPr>
          <w:rFonts w:cs="Times New Roman"/>
          <w:sz w:val="24"/>
          <w:szCs w:val="24"/>
        </w:rPr>
        <w:t xml:space="preserve">Grooming the </w:t>
      </w:r>
      <w:r w:rsidR="00DA2871">
        <w:rPr>
          <w:rFonts w:cs="Times New Roman"/>
          <w:sz w:val="24"/>
          <w:szCs w:val="24"/>
        </w:rPr>
        <w:t>young person</w:t>
      </w:r>
      <w:r w:rsidR="00FA274A" w:rsidRPr="00430CDC">
        <w:rPr>
          <w:rFonts w:cs="Times New Roman"/>
          <w:sz w:val="24"/>
          <w:szCs w:val="24"/>
        </w:rPr>
        <w:t xml:space="preserve"> is </w:t>
      </w:r>
      <w:r w:rsidR="003E0DEC">
        <w:rPr>
          <w:rFonts w:cs="Times New Roman"/>
          <w:sz w:val="24"/>
          <w:szCs w:val="24"/>
        </w:rPr>
        <w:t>perhaps the most widely acknowledged aspect of</w:t>
      </w:r>
      <w:r w:rsidR="00FA274A" w:rsidRPr="00430CDC">
        <w:rPr>
          <w:rFonts w:cs="Times New Roman"/>
          <w:sz w:val="24"/>
          <w:szCs w:val="24"/>
        </w:rPr>
        <w:t xml:space="preserve"> grooming and takes two different </w:t>
      </w:r>
      <w:r w:rsidR="00DA2871">
        <w:rPr>
          <w:rFonts w:cs="Times New Roman"/>
          <w:sz w:val="24"/>
          <w:szCs w:val="24"/>
        </w:rPr>
        <w:t>positions</w:t>
      </w:r>
      <w:r w:rsidR="00FA274A" w:rsidRPr="00430CDC">
        <w:rPr>
          <w:rFonts w:cs="Times New Roman"/>
          <w:sz w:val="24"/>
          <w:szCs w:val="24"/>
        </w:rPr>
        <w:t xml:space="preserve">: physical and psychological (Craven et al., 2006).  Each victim’s experience of this stage will </w:t>
      </w:r>
      <w:r w:rsidR="00CA23B1">
        <w:rPr>
          <w:rFonts w:cs="Times New Roman"/>
          <w:sz w:val="24"/>
          <w:szCs w:val="24"/>
        </w:rPr>
        <w:t>vary</w:t>
      </w:r>
      <w:r w:rsidR="00FA274A" w:rsidRPr="00430CDC">
        <w:rPr>
          <w:rFonts w:cs="Times New Roman"/>
          <w:sz w:val="24"/>
          <w:szCs w:val="24"/>
        </w:rPr>
        <w:t xml:space="preserve"> </w:t>
      </w:r>
      <w:r w:rsidR="00CA23B1">
        <w:rPr>
          <w:rFonts w:cs="Times New Roman"/>
          <w:sz w:val="24"/>
          <w:szCs w:val="24"/>
        </w:rPr>
        <w:t xml:space="preserve">as it depends on the offender themselves and the </w:t>
      </w:r>
      <w:r w:rsidR="00FA274A" w:rsidRPr="00430CDC">
        <w:rPr>
          <w:rFonts w:cs="Times New Roman"/>
          <w:sz w:val="24"/>
          <w:szCs w:val="24"/>
        </w:rPr>
        <w:t>adapt</w:t>
      </w:r>
      <w:r w:rsidR="00CA23B1">
        <w:rPr>
          <w:rFonts w:cs="Times New Roman"/>
          <w:sz w:val="24"/>
          <w:szCs w:val="24"/>
        </w:rPr>
        <w:t>ation of</w:t>
      </w:r>
      <w:r w:rsidR="00FA274A" w:rsidRPr="00430CDC">
        <w:rPr>
          <w:rFonts w:cs="Times New Roman"/>
          <w:sz w:val="24"/>
          <w:szCs w:val="24"/>
        </w:rPr>
        <w:t xml:space="preserve"> their strategy </w:t>
      </w:r>
      <w:r w:rsidR="00CA23B1">
        <w:rPr>
          <w:rFonts w:cs="Times New Roman"/>
          <w:sz w:val="24"/>
          <w:szCs w:val="24"/>
        </w:rPr>
        <w:t>for the</w:t>
      </w:r>
      <w:r w:rsidR="00FA274A" w:rsidRPr="00430CDC">
        <w:rPr>
          <w:rFonts w:cs="Times New Roman"/>
          <w:sz w:val="24"/>
          <w:szCs w:val="24"/>
        </w:rPr>
        <w:t xml:space="preserve"> individual victim.  </w:t>
      </w:r>
      <w:r w:rsidR="00E965DC">
        <w:rPr>
          <w:rFonts w:cs="Times New Roman"/>
          <w:sz w:val="24"/>
          <w:szCs w:val="24"/>
        </w:rPr>
        <w:t>Following</w:t>
      </w:r>
      <w:r w:rsidR="00FF007C">
        <w:rPr>
          <w:rFonts w:cs="Times New Roman"/>
          <w:sz w:val="24"/>
          <w:szCs w:val="24"/>
        </w:rPr>
        <w:t xml:space="preserve"> interviews with sixteen sex offenders, Sullivan (2009) </w:t>
      </w:r>
      <w:r w:rsidR="00A07431">
        <w:rPr>
          <w:rFonts w:cs="Times New Roman"/>
          <w:sz w:val="24"/>
          <w:szCs w:val="24"/>
        </w:rPr>
        <w:t>identified</w:t>
      </w:r>
      <w:r w:rsidR="00FF007C">
        <w:rPr>
          <w:rFonts w:cs="Times New Roman"/>
          <w:sz w:val="24"/>
          <w:szCs w:val="24"/>
        </w:rPr>
        <w:t xml:space="preserve"> three primary functions of grooming</w:t>
      </w:r>
      <w:r w:rsidR="00E965DC">
        <w:rPr>
          <w:rFonts w:cs="Times New Roman"/>
          <w:sz w:val="24"/>
          <w:szCs w:val="24"/>
        </w:rPr>
        <w:t xml:space="preserve"> (see Table 1) and </w:t>
      </w:r>
      <w:r w:rsidR="002E3C82">
        <w:rPr>
          <w:rFonts w:cs="Times New Roman"/>
          <w:sz w:val="24"/>
          <w:szCs w:val="24"/>
        </w:rPr>
        <w:t xml:space="preserve">found considerable overlap between </w:t>
      </w:r>
      <w:r w:rsidR="00E965DC">
        <w:rPr>
          <w:rFonts w:cs="Times New Roman"/>
          <w:sz w:val="24"/>
          <w:szCs w:val="24"/>
        </w:rPr>
        <w:t>these functions</w:t>
      </w:r>
      <w:r w:rsidR="002E3C82">
        <w:rPr>
          <w:rFonts w:cs="Times New Roman"/>
          <w:sz w:val="24"/>
          <w:szCs w:val="24"/>
        </w:rPr>
        <w:t xml:space="preserve">, as one piece of behaviour may perform </w:t>
      </w:r>
      <w:r w:rsidR="00E965DC">
        <w:rPr>
          <w:rFonts w:cs="Times New Roman"/>
          <w:sz w:val="24"/>
          <w:szCs w:val="24"/>
        </w:rPr>
        <w:t>dual</w:t>
      </w:r>
      <w:r w:rsidR="002E3C82">
        <w:rPr>
          <w:rFonts w:cs="Times New Roman"/>
          <w:sz w:val="24"/>
          <w:szCs w:val="24"/>
        </w:rPr>
        <w:t xml:space="preserve"> function</w:t>
      </w:r>
      <w:r w:rsidR="00E965DC">
        <w:rPr>
          <w:rFonts w:cs="Times New Roman"/>
          <w:sz w:val="24"/>
          <w:szCs w:val="24"/>
        </w:rPr>
        <w:t>s;</w:t>
      </w:r>
      <w:r w:rsidR="002E3C82">
        <w:rPr>
          <w:rFonts w:cs="Times New Roman"/>
          <w:sz w:val="24"/>
          <w:szCs w:val="24"/>
        </w:rPr>
        <w:t xml:space="preserve"> potentially addressing all three.  </w:t>
      </w:r>
    </w:p>
    <w:p w:rsidR="00A95CDB" w:rsidRPr="00430CDC" w:rsidRDefault="002E3C82" w:rsidP="00A95CDB">
      <w:pPr>
        <w:spacing w:line="480" w:lineRule="auto"/>
        <w:ind w:firstLine="720"/>
        <w:rPr>
          <w:rFonts w:cs="Times New Roman"/>
          <w:sz w:val="24"/>
          <w:szCs w:val="24"/>
        </w:rPr>
      </w:pPr>
      <w:r>
        <w:rPr>
          <w:rFonts w:cs="Times New Roman"/>
          <w:sz w:val="24"/>
          <w:szCs w:val="24"/>
        </w:rPr>
        <w:t>In summary, d</w:t>
      </w:r>
      <w:r w:rsidR="00A95CDB" w:rsidRPr="00430CDC">
        <w:rPr>
          <w:rFonts w:cs="Times New Roman"/>
          <w:sz w:val="24"/>
          <w:szCs w:val="24"/>
        </w:rPr>
        <w:t xml:space="preserve">espite variations in grooming techniques, there are commonalities within the process.  </w:t>
      </w:r>
      <w:r>
        <w:rPr>
          <w:rFonts w:cs="Times New Roman"/>
          <w:sz w:val="24"/>
          <w:szCs w:val="24"/>
        </w:rPr>
        <w:t>These include means of systematically desensitising</w:t>
      </w:r>
      <w:r w:rsidR="00A95CDB" w:rsidRPr="00430CDC">
        <w:rPr>
          <w:rFonts w:cs="Times New Roman"/>
          <w:sz w:val="24"/>
          <w:szCs w:val="24"/>
        </w:rPr>
        <w:t xml:space="preserve"> the child until they are physically and psychologically groomed to the point </w:t>
      </w:r>
      <w:r w:rsidR="00DA2871">
        <w:rPr>
          <w:rFonts w:cs="Times New Roman"/>
          <w:sz w:val="24"/>
          <w:szCs w:val="24"/>
        </w:rPr>
        <w:t>where there is increased likelihood of their</w:t>
      </w:r>
      <w:r w:rsidR="00A95CDB" w:rsidRPr="00430CDC">
        <w:rPr>
          <w:rFonts w:cs="Times New Roman"/>
          <w:sz w:val="24"/>
          <w:szCs w:val="24"/>
        </w:rPr>
        <w:t xml:space="preserve"> engage</w:t>
      </w:r>
      <w:r w:rsidR="00DA2871">
        <w:rPr>
          <w:rFonts w:cs="Times New Roman"/>
          <w:sz w:val="24"/>
          <w:szCs w:val="24"/>
        </w:rPr>
        <w:t>ment</w:t>
      </w:r>
      <w:r w:rsidR="00A95CDB" w:rsidRPr="00430CDC">
        <w:rPr>
          <w:rFonts w:cs="Times New Roman"/>
          <w:sz w:val="24"/>
          <w:szCs w:val="24"/>
        </w:rPr>
        <w:t xml:space="preserve"> in sexual activity</w:t>
      </w:r>
      <w:r>
        <w:rPr>
          <w:rFonts w:cs="Times New Roman"/>
          <w:sz w:val="24"/>
          <w:szCs w:val="24"/>
        </w:rPr>
        <w:t>.</w:t>
      </w:r>
      <w:r w:rsidR="00A95CDB" w:rsidRPr="00430CDC">
        <w:rPr>
          <w:rFonts w:cs="Times New Roman"/>
          <w:sz w:val="24"/>
          <w:szCs w:val="24"/>
        </w:rPr>
        <w:t xml:space="preserve"> </w:t>
      </w:r>
      <w:r>
        <w:rPr>
          <w:rFonts w:cs="Times New Roman"/>
          <w:sz w:val="24"/>
          <w:szCs w:val="24"/>
        </w:rPr>
        <w:t xml:space="preserve"> </w:t>
      </w:r>
      <w:r w:rsidR="00A95CDB" w:rsidRPr="00430CDC">
        <w:rPr>
          <w:rFonts w:cs="Times New Roman"/>
          <w:sz w:val="24"/>
          <w:szCs w:val="24"/>
        </w:rPr>
        <w:t xml:space="preserve">Throughout the grooming process, the young </w:t>
      </w:r>
      <w:r w:rsidR="00A95CDB" w:rsidRPr="00430CDC">
        <w:rPr>
          <w:rFonts w:cs="Times New Roman"/>
          <w:sz w:val="24"/>
          <w:szCs w:val="24"/>
        </w:rPr>
        <w:lastRenderedPageBreak/>
        <w:t>person’s inhibitions are lowered via active engagement, desensitisation, power and control</w:t>
      </w:r>
      <w:r w:rsidR="00290EB1">
        <w:rPr>
          <w:rFonts w:cs="Times New Roman"/>
          <w:sz w:val="24"/>
          <w:szCs w:val="24"/>
        </w:rPr>
        <w:t>, all of which involve the offender’s manipulation of the child</w:t>
      </w:r>
      <w:r w:rsidR="00A95CDB" w:rsidRPr="00430CDC">
        <w:rPr>
          <w:rFonts w:cs="Times New Roman"/>
          <w:sz w:val="24"/>
          <w:szCs w:val="24"/>
        </w:rPr>
        <w:t xml:space="preserve"> (</w:t>
      </w:r>
      <w:proofErr w:type="spellStart"/>
      <w:r w:rsidR="00A95CDB" w:rsidRPr="00430CDC">
        <w:rPr>
          <w:rFonts w:cs="Times New Roman"/>
          <w:sz w:val="24"/>
          <w:szCs w:val="24"/>
        </w:rPr>
        <w:t>Berson</w:t>
      </w:r>
      <w:proofErr w:type="spellEnd"/>
      <w:r w:rsidR="00A95CDB" w:rsidRPr="00430CDC">
        <w:rPr>
          <w:rFonts w:cs="Times New Roman"/>
          <w:sz w:val="24"/>
          <w:szCs w:val="24"/>
        </w:rPr>
        <w:t xml:space="preserve">, 2003).  </w:t>
      </w:r>
    </w:p>
    <w:p w:rsidR="003749B7" w:rsidRPr="003749B7" w:rsidRDefault="00144E80" w:rsidP="003749B7">
      <w:pPr>
        <w:pStyle w:val="ListParagraph"/>
        <w:numPr>
          <w:ilvl w:val="2"/>
          <w:numId w:val="20"/>
        </w:numPr>
        <w:spacing w:line="480" w:lineRule="auto"/>
        <w:rPr>
          <w:rFonts w:cs="Times New Roman"/>
          <w:b/>
          <w:sz w:val="24"/>
          <w:szCs w:val="24"/>
        </w:rPr>
      </w:pPr>
      <w:r w:rsidRPr="003749B7">
        <w:rPr>
          <w:rFonts w:cs="Times New Roman"/>
          <w:b/>
          <w:sz w:val="24"/>
          <w:szCs w:val="24"/>
        </w:rPr>
        <w:t>Manipulation</w:t>
      </w:r>
    </w:p>
    <w:p w:rsidR="007C1E82" w:rsidRPr="003749B7" w:rsidRDefault="00144E80" w:rsidP="004B4048">
      <w:pPr>
        <w:spacing w:line="480" w:lineRule="auto"/>
        <w:ind w:firstLine="720"/>
        <w:rPr>
          <w:rFonts w:cs="Times New Roman"/>
          <w:sz w:val="24"/>
          <w:szCs w:val="24"/>
        </w:rPr>
      </w:pPr>
      <w:r w:rsidRPr="003749B7">
        <w:rPr>
          <w:rFonts w:cs="Times New Roman"/>
          <w:sz w:val="24"/>
          <w:szCs w:val="24"/>
        </w:rPr>
        <w:t>Whilst all characteristics of grooming involve some form of manipulation, it is important to outline exactly what manipulation may entail.  Grooming is a heavily manipulative process and a young person may be coerced or threatened into behaving in ways uncharacteristic to that individual (</w:t>
      </w:r>
      <w:proofErr w:type="spellStart"/>
      <w:r w:rsidRPr="003749B7">
        <w:rPr>
          <w:rFonts w:cs="Times New Roman"/>
          <w:sz w:val="24"/>
          <w:szCs w:val="24"/>
        </w:rPr>
        <w:t>Berson</w:t>
      </w:r>
      <w:proofErr w:type="spellEnd"/>
      <w:r w:rsidRPr="003749B7">
        <w:rPr>
          <w:rFonts w:cs="Times New Roman"/>
          <w:sz w:val="24"/>
          <w:szCs w:val="24"/>
        </w:rPr>
        <w:t xml:space="preserve">, 2003).  </w:t>
      </w:r>
      <w:r w:rsidR="002E3C82" w:rsidRPr="003749B7">
        <w:rPr>
          <w:rFonts w:cs="Times New Roman"/>
          <w:sz w:val="24"/>
          <w:szCs w:val="24"/>
        </w:rPr>
        <w:t xml:space="preserve">Grooming may involve one or </w:t>
      </w:r>
      <w:r w:rsidR="004D1359" w:rsidRPr="003749B7">
        <w:rPr>
          <w:rFonts w:cs="Times New Roman"/>
          <w:sz w:val="24"/>
          <w:szCs w:val="24"/>
        </w:rPr>
        <w:t>several</w:t>
      </w:r>
      <w:r w:rsidR="002E3C82" w:rsidRPr="003749B7">
        <w:rPr>
          <w:rFonts w:cs="Times New Roman"/>
          <w:sz w:val="24"/>
          <w:szCs w:val="24"/>
        </w:rPr>
        <w:t xml:space="preserve"> of the following: bribery, gifts, </w:t>
      </w:r>
      <w:r w:rsidR="004D1359" w:rsidRPr="003749B7">
        <w:rPr>
          <w:rFonts w:cs="Times New Roman"/>
          <w:sz w:val="24"/>
          <w:szCs w:val="24"/>
        </w:rPr>
        <w:t xml:space="preserve">money, </w:t>
      </w:r>
      <w:r w:rsidR="002E3C82" w:rsidRPr="003749B7">
        <w:rPr>
          <w:rFonts w:cs="Times New Roman"/>
          <w:sz w:val="24"/>
          <w:szCs w:val="24"/>
        </w:rPr>
        <w:t>flattery, sexualised games, force</w:t>
      </w:r>
      <w:r w:rsidR="00BB21E9" w:rsidRPr="003749B7">
        <w:rPr>
          <w:rFonts w:cs="Times New Roman"/>
          <w:sz w:val="24"/>
          <w:szCs w:val="24"/>
        </w:rPr>
        <w:t xml:space="preserve">, </w:t>
      </w:r>
      <w:r w:rsidR="002E3C82" w:rsidRPr="003749B7">
        <w:rPr>
          <w:rFonts w:cs="Times New Roman"/>
          <w:sz w:val="24"/>
          <w:szCs w:val="24"/>
        </w:rPr>
        <w:t xml:space="preserve">and threats (Elliott, Browne, &amp; </w:t>
      </w:r>
      <w:proofErr w:type="spellStart"/>
      <w:r w:rsidR="002E3C82" w:rsidRPr="003749B7">
        <w:rPr>
          <w:rFonts w:cs="Times New Roman"/>
          <w:sz w:val="24"/>
          <w:szCs w:val="24"/>
        </w:rPr>
        <w:t>Kilcoyne</w:t>
      </w:r>
      <w:proofErr w:type="spellEnd"/>
      <w:r w:rsidR="002E3C82" w:rsidRPr="003749B7">
        <w:rPr>
          <w:rFonts w:cs="Times New Roman"/>
          <w:sz w:val="24"/>
          <w:szCs w:val="24"/>
        </w:rPr>
        <w:t xml:space="preserve">, 1995; </w:t>
      </w:r>
      <w:proofErr w:type="spellStart"/>
      <w:r w:rsidR="004D1359" w:rsidRPr="003749B7">
        <w:rPr>
          <w:rFonts w:cs="Times New Roman"/>
          <w:sz w:val="24"/>
          <w:szCs w:val="24"/>
        </w:rPr>
        <w:t>McAlinden</w:t>
      </w:r>
      <w:proofErr w:type="spellEnd"/>
      <w:r w:rsidR="004D1359" w:rsidRPr="003749B7">
        <w:rPr>
          <w:rFonts w:cs="Times New Roman"/>
          <w:sz w:val="24"/>
          <w:szCs w:val="24"/>
        </w:rPr>
        <w:t xml:space="preserve">, 2006; </w:t>
      </w:r>
      <w:proofErr w:type="spellStart"/>
      <w:r w:rsidR="00E40946" w:rsidRPr="003749B7">
        <w:rPr>
          <w:rFonts w:cs="Times New Roman"/>
          <w:sz w:val="24"/>
          <w:szCs w:val="24"/>
        </w:rPr>
        <w:t>Mishna</w:t>
      </w:r>
      <w:proofErr w:type="spellEnd"/>
      <w:r w:rsidR="00E40946" w:rsidRPr="003749B7">
        <w:rPr>
          <w:rFonts w:cs="Times New Roman"/>
          <w:sz w:val="24"/>
          <w:szCs w:val="24"/>
        </w:rPr>
        <w:t xml:space="preserve">, </w:t>
      </w:r>
      <w:proofErr w:type="spellStart"/>
      <w:r w:rsidR="00E40946" w:rsidRPr="003749B7">
        <w:rPr>
          <w:rFonts w:cs="Times New Roman"/>
          <w:sz w:val="24"/>
          <w:szCs w:val="24"/>
        </w:rPr>
        <w:t>McLuckie</w:t>
      </w:r>
      <w:proofErr w:type="spellEnd"/>
      <w:r w:rsidR="00126EAE">
        <w:rPr>
          <w:rFonts w:cs="Times New Roman"/>
          <w:sz w:val="24"/>
          <w:szCs w:val="24"/>
        </w:rPr>
        <w:t>,</w:t>
      </w:r>
      <w:r w:rsidR="00E40946" w:rsidRPr="003749B7">
        <w:rPr>
          <w:rFonts w:cs="Times New Roman"/>
          <w:sz w:val="24"/>
          <w:szCs w:val="24"/>
        </w:rPr>
        <w:t xml:space="preserve"> &amp; </w:t>
      </w:r>
      <w:proofErr w:type="spellStart"/>
      <w:r w:rsidR="00E40946" w:rsidRPr="003749B7">
        <w:rPr>
          <w:rFonts w:cs="Times New Roman"/>
          <w:sz w:val="24"/>
          <w:szCs w:val="24"/>
        </w:rPr>
        <w:t>Saini</w:t>
      </w:r>
      <w:proofErr w:type="spellEnd"/>
      <w:r w:rsidR="00E40946" w:rsidRPr="003749B7">
        <w:rPr>
          <w:rFonts w:cs="Times New Roman"/>
          <w:sz w:val="24"/>
          <w:szCs w:val="24"/>
        </w:rPr>
        <w:t xml:space="preserve">, 2009; </w:t>
      </w:r>
      <w:r w:rsidR="002E3C82" w:rsidRPr="003749B7">
        <w:rPr>
          <w:rFonts w:cs="Times New Roman"/>
          <w:sz w:val="24"/>
          <w:szCs w:val="24"/>
        </w:rPr>
        <w:t>Mitchell et al., 2005</w:t>
      </w:r>
      <w:r w:rsidR="00E40946" w:rsidRPr="003749B7">
        <w:rPr>
          <w:rFonts w:cs="Times New Roman"/>
          <w:sz w:val="24"/>
          <w:szCs w:val="24"/>
        </w:rPr>
        <w:t xml:space="preserve">; </w:t>
      </w:r>
      <w:r w:rsidR="00BB21E9" w:rsidRPr="003749B7">
        <w:rPr>
          <w:rFonts w:cs="Times New Roman"/>
          <w:sz w:val="24"/>
          <w:szCs w:val="24"/>
        </w:rPr>
        <w:t xml:space="preserve">O’Connell, 2003; </w:t>
      </w:r>
      <w:proofErr w:type="spellStart"/>
      <w:r w:rsidR="00E40946" w:rsidRPr="003749B7">
        <w:rPr>
          <w:rFonts w:cs="Times New Roman"/>
          <w:sz w:val="24"/>
          <w:szCs w:val="24"/>
        </w:rPr>
        <w:t>Ospina</w:t>
      </w:r>
      <w:proofErr w:type="spellEnd"/>
      <w:r w:rsidR="00E40946" w:rsidRPr="003749B7">
        <w:rPr>
          <w:rFonts w:cs="Times New Roman"/>
          <w:sz w:val="24"/>
          <w:szCs w:val="24"/>
        </w:rPr>
        <w:t xml:space="preserve"> et al., 2010</w:t>
      </w:r>
      <w:r w:rsidR="002E3C82" w:rsidRPr="003749B7">
        <w:rPr>
          <w:rFonts w:cs="Times New Roman"/>
          <w:sz w:val="24"/>
          <w:szCs w:val="24"/>
        </w:rPr>
        <w:t xml:space="preserve">).  </w:t>
      </w:r>
      <w:r w:rsidRPr="003749B7">
        <w:rPr>
          <w:rFonts w:cs="Times New Roman"/>
          <w:sz w:val="24"/>
          <w:szCs w:val="24"/>
        </w:rPr>
        <w:t>Sullivan (2009) identifies a range of different manipulation styles adopted by offenders, to groom victims and individuals around them.  These styles include integrity projection, suffering, insidious controlling, liberal thinking, overt manipulation and intimidation</w:t>
      </w:r>
      <w:r w:rsidR="00290EB1" w:rsidRPr="003749B7">
        <w:rPr>
          <w:rFonts w:cs="Times New Roman"/>
          <w:sz w:val="24"/>
          <w:szCs w:val="24"/>
        </w:rPr>
        <w:t xml:space="preserve"> (Sullivan, 2009</w:t>
      </w:r>
      <w:r w:rsidR="00A907A6">
        <w:rPr>
          <w:rFonts w:cs="Times New Roman"/>
          <w:sz w:val="24"/>
          <w:szCs w:val="24"/>
        </w:rPr>
        <w:t>; Sullivan &amp; Quayle 2012</w:t>
      </w:r>
      <w:r w:rsidR="00290EB1" w:rsidRPr="003749B7">
        <w:rPr>
          <w:rFonts w:cs="Times New Roman"/>
          <w:sz w:val="24"/>
          <w:szCs w:val="24"/>
        </w:rPr>
        <w:t>)</w:t>
      </w:r>
      <w:r w:rsidRPr="003749B7">
        <w:rPr>
          <w:rFonts w:cs="Times New Roman"/>
          <w:sz w:val="24"/>
          <w:szCs w:val="24"/>
        </w:rPr>
        <w:t>. The manipulation style adopted by the offender will depend on their personality</w:t>
      </w:r>
      <w:r w:rsidR="00C05FC1">
        <w:rPr>
          <w:rFonts w:cs="Times New Roman"/>
          <w:sz w:val="24"/>
          <w:szCs w:val="24"/>
        </w:rPr>
        <w:t>, their circumstance</w:t>
      </w:r>
      <w:r w:rsidRPr="003749B7">
        <w:rPr>
          <w:rFonts w:cs="Times New Roman"/>
          <w:sz w:val="24"/>
          <w:szCs w:val="24"/>
        </w:rPr>
        <w:t xml:space="preserve"> and their victim.  Offenders may use flattery as part of manipulation and grooming to make the young person feel special, this exploits their natural need to feel loved and cared for (Berliner </w:t>
      </w:r>
      <w:r w:rsidR="0008265A" w:rsidRPr="003749B7">
        <w:rPr>
          <w:rFonts w:cs="Times New Roman"/>
          <w:sz w:val="24"/>
          <w:szCs w:val="24"/>
        </w:rPr>
        <w:t xml:space="preserve">&amp; </w:t>
      </w:r>
      <w:r w:rsidRPr="003749B7">
        <w:rPr>
          <w:rFonts w:cs="Times New Roman"/>
          <w:sz w:val="24"/>
          <w:szCs w:val="24"/>
        </w:rPr>
        <w:t xml:space="preserve">Conte, 1990).  At the other end of the spectrum, an offender may use intimidation and fear as part of grooming, potentially utilising blackmail as a </w:t>
      </w:r>
      <w:r w:rsidR="00FA2530" w:rsidRPr="003749B7">
        <w:rPr>
          <w:rFonts w:cs="Times New Roman"/>
          <w:sz w:val="24"/>
          <w:szCs w:val="24"/>
        </w:rPr>
        <w:t>means of control.   The variety of manipulation techniques serve to increase the offender’s power and control (</w:t>
      </w:r>
      <w:proofErr w:type="spellStart"/>
      <w:r w:rsidR="00FA2530" w:rsidRPr="003749B7">
        <w:rPr>
          <w:rFonts w:cs="Times New Roman"/>
          <w:sz w:val="24"/>
          <w:szCs w:val="24"/>
        </w:rPr>
        <w:t>Ospina</w:t>
      </w:r>
      <w:proofErr w:type="spellEnd"/>
      <w:r w:rsidR="00F52BEC">
        <w:rPr>
          <w:rFonts w:cs="Times New Roman"/>
          <w:sz w:val="24"/>
          <w:szCs w:val="24"/>
        </w:rPr>
        <w:t xml:space="preserve"> </w:t>
      </w:r>
      <w:r w:rsidR="00FF779D">
        <w:rPr>
          <w:rFonts w:cs="Times New Roman"/>
          <w:sz w:val="24"/>
          <w:szCs w:val="24"/>
        </w:rPr>
        <w:t>et al</w:t>
      </w:r>
      <w:r w:rsidR="00FA2530" w:rsidRPr="003749B7">
        <w:rPr>
          <w:rFonts w:cs="Times New Roman"/>
          <w:sz w:val="24"/>
          <w:szCs w:val="24"/>
        </w:rPr>
        <w:t>., 2010), ultimately ‘hooking’ the victim and increasing their dependency on the offender</w:t>
      </w:r>
      <w:r w:rsidRPr="003749B7">
        <w:rPr>
          <w:rFonts w:cs="Times New Roman"/>
          <w:sz w:val="24"/>
          <w:szCs w:val="24"/>
        </w:rPr>
        <w:t xml:space="preserve">.  </w:t>
      </w:r>
      <w:proofErr w:type="spellStart"/>
      <w:r w:rsidRPr="003749B7">
        <w:rPr>
          <w:rFonts w:cs="Times New Roman"/>
          <w:sz w:val="24"/>
          <w:szCs w:val="24"/>
        </w:rPr>
        <w:t>Wolak</w:t>
      </w:r>
      <w:proofErr w:type="spellEnd"/>
      <w:r w:rsidRPr="003749B7">
        <w:rPr>
          <w:rFonts w:cs="Times New Roman"/>
          <w:sz w:val="24"/>
          <w:szCs w:val="24"/>
        </w:rPr>
        <w:t xml:space="preserve"> et al.’s (2004) study reported that 77% of the communications offenders had with victims were in multiple ways (e.g. telephone, email, </w:t>
      </w:r>
      <w:r w:rsidR="00137E83" w:rsidRPr="003749B7">
        <w:rPr>
          <w:rFonts w:cs="Times New Roman"/>
          <w:sz w:val="24"/>
          <w:szCs w:val="24"/>
        </w:rPr>
        <w:t xml:space="preserve">text message, </w:t>
      </w:r>
      <w:r w:rsidRPr="003749B7">
        <w:rPr>
          <w:rFonts w:cs="Times New Roman"/>
          <w:sz w:val="24"/>
          <w:szCs w:val="24"/>
        </w:rPr>
        <w:t xml:space="preserve">etc).  Such a </w:t>
      </w:r>
      <w:r w:rsidR="00C7387D" w:rsidRPr="003749B7">
        <w:rPr>
          <w:rFonts w:cs="Times New Roman"/>
          <w:sz w:val="24"/>
          <w:szCs w:val="24"/>
        </w:rPr>
        <w:t xml:space="preserve">manipulation </w:t>
      </w:r>
      <w:r w:rsidRPr="003749B7">
        <w:rPr>
          <w:rFonts w:cs="Times New Roman"/>
          <w:sz w:val="24"/>
          <w:szCs w:val="24"/>
        </w:rPr>
        <w:t>t</w:t>
      </w:r>
      <w:r w:rsidR="00C7387D" w:rsidRPr="003749B7">
        <w:rPr>
          <w:rFonts w:cs="Times New Roman"/>
          <w:sz w:val="24"/>
          <w:szCs w:val="24"/>
        </w:rPr>
        <w:t>echnique</w:t>
      </w:r>
      <w:r w:rsidRPr="003749B7">
        <w:rPr>
          <w:rFonts w:cs="Times New Roman"/>
          <w:sz w:val="24"/>
          <w:szCs w:val="24"/>
        </w:rPr>
        <w:t xml:space="preserve"> of immersing the offender in the victim’s </w:t>
      </w:r>
      <w:r w:rsidRPr="003749B7">
        <w:rPr>
          <w:rFonts w:cs="Times New Roman"/>
          <w:sz w:val="24"/>
          <w:szCs w:val="24"/>
        </w:rPr>
        <w:lastRenderedPageBreak/>
        <w:t xml:space="preserve">life increases the victim’s </w:t>
      </w:r>
      <w:r w:rsidR="00FA2530" w:rsidRPr="003749B7">
        <w:rPr>
          <w:rFonts w:cs="Times New Roman"/>
          <w:sz w:val="24"/>
          <w:szCs w:val="24"/>
        </w:rPr>
        <w:t>reliance</w:t>
      </w:r>
      <w:r w:rsidRPr="003749B7">
        <w:rPr>
          <w:rFonts w:cs="Times New Roman"/>
          <w:sz w:val="24"/>
          <w:szCs w:val="24"/>
        </w:rPr>
        <w:t xml:space="preserve"> on the</w:t>
      </w:r>
      <w:r w:rsidR="00C7387D" w:rsidRPr="003749B7">
        <w:rPr>
          <w:rFonts w:cs="Times New Roman"/>
          <w:sz w:val="24"/>
          <w:szCs w:val="24"/>
        </w:rPr>
        <w:t>m</w:t>
      </w:r>
      <w:r w:rsidRPr="003749B7">
        <w:rPr>
          <w:rFonts w:cs="Times New Roman"/>
          <w:sz w:val="24"/>
          <w:szCs w:val="24"/>
        </w:rPr>
        <w:t xml:space="preserve"> and </w:t>
      </w:r>
      <w:r w:rsidR="00C7387D" w:rsidRPr="003749B7">
        <w:rPr>
          <w:rFonts w:cs="Times New Roman"/>
          <w:sz w:val="24"/>
          <w:szCs w:val="24"/>
        </w:rPr>
        <w:t>the young person becomes highly accessible around the clock</w:t>
      </w:r>
      <w:r w:rsidRPr="003749B7">
        <w:rPr>
          <w:rFonts w:cs="Times New Roman"/>
          <w:sz w:val="24"/>
          <w:szCs w:val="24"/>
        </w:rPr>
        <w:t xml:space="preserve">.  </w:t>
      </w:r>
    </w:p>
    <w:p w:rsidR="003749B7" w:rsidRPr="003749B7" w:rsidRDefault="00144E80" w:rsidP="003749B7">
      <w:pPr>
        <w:pStyle w:val="ListParagraph"/>
        <w:numPr>
          <w:ilvl w:val="2"/>
          <w:numId w:val="20"/>
        </w:numPr>
        <w:spacing w:line="480" w:lineRule="auto"/>
        <w:rPr>
          <w:rFonts w:cs="Times New Roman"/>
          <w:b/>
          <w:sz w:val="24"/>
          <w:szCs w:val="24"/>
        </w:rPr>
      </w:pPr>
      <w:r w:rsidRPr="003749B7">
        <w:rPr>
          <w:rFonts w:cs="Times New Roman"/>
          <w:b/>
          <w:sz w:val="24"/>
          <w:szCs w:val="24"/>
        </w:rPr>
        <w:t>Accessibility</w:t>
      </w:r>
    </w:p>
    <w:p w:rsidR="007C1E82" w:rsidRPr="003749B7" w:rsidRDefault="00144E80" w:rsidP="004B4048">
      <w:pPr>
        <w:spacing w:line="480" w:lineRule="auto"/>
        <w:ind w:firstLine="720"/>
        <w:rPr>
          <w:rFonts w:cs="Times New Roman"/>
          <w:sz w:val="24"/>
          <w:szCs w:val="24"/>
        </w:rPr>
      </w:pPr>
      <w:r w:rsidRPr="003749B7">
        <w:rPr>
          <w:rFonts w:cs="Times New Roman"/>
          <w:sz w:val="24"/>
          <w:szCs w:val="24"/>
        </w:rPr>
        <w:t xml:space="preserve">The accessibility of victims is a determining factor in whether or not an offender is likely to groom a child (Sullivan, 2009) and the internet provides a platform for </w:t>
      </w:r>
      <w:r w:rsidR="00DA2871">
        <w:rPr>
          <w:rFonts w:cs="Times New Roman"/>
          <w:sz w:val="24"/>
          <w:szCs w:val="24"/>
        </w:rPr>
        <w:t>individuals</w:t>
      </w:r>
      <w:r w:rsidRPr="003749B7">
        <w:rPr>
          <w:rFonts w:cs="Times New Roman"/>
          <w:sz w:val="24"/>
          <w:szCs w:val="24"/>
        </w:rPr>
        <w:t xml:space="preserve"> with a sexual interest in young people</w:t>
      </w:r>
      <w:r w:rsidR="00137E83" w:rsidRPr="003749B7">
        <w:rPr>
          <w:rFonts w:cs="Times New Roman"/>
          <w:sz w:val="24"/>
          <w:szCs w:val="24"/>
        </w:rPr>
        <w:t>,</w:t>
      </w:r>
      <w:r w:rsidRPr="003749B7">
        <w:rPr>
          <w:rFonts w:cs="Times New Roman"/>
          <w:sz w:val="24"/>
          <w:szCs w:val="24"/>
        </w:rPr>
        <w:t xml:space="preserve"> to explore this in ways that were not possible 20 years ago.  In the past</w:t>
      </w:r>
      <w:r w:rsidR="00137E83" w:rsidRPr="003749B7">
        <w:rPr>
          <w:rFonts w:cs="Times New Roman"/>
          <w:sz w:val="24"/>
          <w:szCs w:val="24"/>
        </w:rPr>
        <w:t>,</w:t>
      </w:r>
      <w:r w:rsidRPr="003749B7">
        <w:rPr>
          <w:rFonts w:cs="Times New Roman"/>
          <w:sz w:val="24"/>
          <w:szCs w:val="24"/>
        </w:rPr>
        <w:t xml:space="preserve"> offenders most commonly abused those within their family, workplace, those in residential care or others known to them (Elliott et al., 1995; </w:t>
      </w:r>
      <w:proofErr w:type="spellStart"/>
      <w:r w:rsidRPr="003749B7">
        <w:rPr>
          <w:rFonts w:cs="Times New Roman"/>
          <w:sz w:val="24"/>
          <w:szCs w:val="24"/>
        </w:rPr>
        <w:t>Finkelhor</w:t>
      </w:r>
      <w:proofErr w:type="spellEnd"/>
      <w:r w:rsidRPr="003749B7">
        <w:rPr>
          <w:rFonts w:cs="Times New Roman"/>
          <w:sz w:val="24"/>
          <w:szCs w:val="24"/>
        </w:rPr>
        <w:t xml:space="preserve">, 1997; Harkins </w:t>
      </w:r>
      <w:r w:rsidR="0008265A" w:rsidRPr="003749B7">
        <w:rPr>
          <w:rFonts w:cs="Times New Roman"/>
          <w:sz w:val="24"/>
          <w:szCs w:val="24"/>
        </w:rPr>
        <w:t xml:space="preserve">&amp; </w:t>
      </w:r>
      <w:r w:rsidRPr="003749B7">
        <w:rPr>
          <w:rFonts w:cs="Times New Roman"/>
          <w:sz w:val="24"/>
          <w:szCs w:val="24"/>
        </w:rPr>
        <w:t>Dixon, 2010; Mitchell et al., 2005; Olson</w:t>
      </w:r>
      <w:r w:rsidR="00F52BEC">
        <w:rPr>
          <w:rFonts w:cs="Times New Roman"/>
          <w:sz w:val="24"/>
          <w:szCs w:val="24"/>
        </w:rPr>
        <w:t xml:space="preserve"> </w:t>
      </w:r>
      <w:r w:rsidR="00FF779D">
        <w:rPr>
          <w:rFonts w:cs="Times New Roman"/>
          <w:sz w:val="24"/>
          <w:szCs w:val="24"/>
        </w:rPr>
        <w:t>et al</w:t>
      </w:r>
      <w:r w:rsidR="00C76732" w:rsidRPr="003749B7">
        <w:rPr>
          <w:rFonts w:cs="Times New Roman"/>
          <w:sz w:val="24"/>
          <w:szCs w:val="24"/>
        </w:rPr>
        <w:t>.</w:t>
      </w:r>
      <w:r w:rsidRPr="003749B7">
        <w:rPr>
          <w:rFonts w:cs="Times New Roman"/>
          <w:sz w:val="24"/>
          <w:szCs w:val="24"/>
        </w:rPr>
        <w:t xml:space="preserve">, 2007; Sullivan </w:t>
      </w:r>
      <w:r w:rsidR="0008265A" w:rsidRPr="003749B7">
        <w:rPr>
          <w:rFonts w:cs="Times New Roman"/>
          <w:sz w:val="24"/>
          <w:szCs w:val="24"/>
        </w:rPr>
        <w:t xml:space="preserve">&amp; </w:t>
      </w:r>
      <w:r w:rsidRPr="003749B7">
        <w:rPr>
          <w:rFonts w:cs="Times New Roman"/>
          <w:sz w:val="24"/>
          <w:szCs w:val="24"/>
        </w:rPr>
        <w:t>Beec</w:t>
      </w:r>
      <w:r w:rsidR="00C60C9D" w:rsidRPr="003749B7">
        <w:rPr>
          <w:rFonts w:cs="Times New Roman"/>
          <w:sz w:val="24"/>
          <w:szCs w:val="24"/>
        </w:rPr>
        <w:t>h, 2002).  However, this trend is changing</w:t>
      </w:r>
      <w:r w:rsidRPr="003749B7">
        <w:rPr>
          <w:rFonts w:cs="Times New Roman"/>
          <w:sz w:val="24"/>
          <w:szCs w:val="24"/>
        </w:rPr>
        <w:t xml:space="preserve"> as the popularity of the internet with young people has made them accessible to offenders </w:t>
      </w:r>
      <w:r w:rsidR="001E4D16" w:rsidRPr="003749B7">
        <w:rPr>
          <w:rFonts w:cs="Times New Roman"/>
          <w:sz w:val="24"/>
          <w:szCs w:val="24"/>
        </w:rPr>
        <w:t>to a much greater extent that previously</w:t>
      </w:r>
      <w:r w:rsidRPr="003749B7">
        <w:rPr>
          <w:rFonts w:cs="Times New Roman"/>
          <w:sz w:val="24"/>
          <w:szCs w:val="24"/>
        </w:rPr>
        <w:t xml:space="preserve">.  Offenders can access potential victims via the internet, without leaving their home and </w:t>
      </w:r>
      <w:r w:rsidR="00290EB1" w:rsidRPr="003749B7">
        <w:rPr>
          <w:rFonts w:cs="Times New Roman"/>
          <w:sz w:val="24"/>
          <w:szCs w:val="24"/>
        </w:rPr>
        <w:t xml:space="preserve">whilst </w:t>
      </w:r>
      <w:r w:rsidRPr="003749B7">
        <w:rPr>
          <w:rFonts w:cs="Times New Roman"/>
          <w:sz w:val="24"/>
          <w:szCs w:val="24"/>
        </w:rPr>
        <w:t>maintaining relative anonymity by sharing a private virtual space (</w:t>
      </w:r>
      <w:proofErr w:type="spellStart"/>
      <w:r w:rsidRPr="003749B7">
        <w:rPr>
          <w:rFonts w:cs="Times New Roman"/>
          <w:sz w:val="24"/>
          <w:szCs w:val="24"/>
        </w:rPr>
        <w:t>Berson</w:t>
      </w:r>
      <w:proofErr w:type="spellEnd"/>
      <w:r w:rsidRPr="003749B7">
        <w:rPr>
          <w:rFonts w:cs="Times New Roman"/>
          <w:sz w:val="24"/>
          <w:szCs w:val="24"/>
        </w:rPr>
        <w:t xml:space="preserve">, 2003; Briggs et al., 2011; </w:t>
      </w:r>
      <w:proofErr w:type="spellStart"/>
      <w:r w:rsidRPr="009E766F">
        <w:rPr>
          <w:rFonts w:cs="Times New Roman"/>
          <w:sz w:val="24"/>
          <w:szCs w:val="24"/>
        </w:rPr>
        <w:t>Dombrowski</w:t>
      </w:r>
      <w:proofErr w:type="spellEnd"/>
      <w:r w:rsidRPr="009E766F">
        <w:rPr>
          <w:rFonts w:cs="Times New Roman"/>
          <w:sz w:val="24"/>
          <w:szCs w:val="24"/>
        </w:rPr>
        <w:t xml:space="preserve">, </w:t>
      </w:r>
      <w:proofErr w:type="spellStart"/>
      <w:r w:rsidR="007F3DC6" w:rsidRPr="009E766F">
        <w:rPr>
          <w:rFonts w:cs="Times New Roman"/>
          <w:sz w:val="24"/>
          <w:szCs w:val="24"/>
        </w:rPr>
        <w:t>LeMasney</w:t>
      </w:r>
      <w:proofErr w:type="spellEnd"/>
      <w:r w:rsidR="007F3DC6" w:rsidRPr="009E766F">
        <w:rPr>
          <w:rFonts w:cs="Times New Roman"/>
          <w:sz w:val="24"/>
          <w:szCs w:val="24"/>
        </w:rPr>
        <w:t xml:space="preserve">, </w:t>
      </w:r>
      <w:proofErr w:type="spellStart"/>
      <w:r w:rsidR="007F3DC6" w:rsidRPr="009E766F">
        <w:rPr>
          <w:rFonts w:cs="Times New Roman"/>
          <w:sz w:val="24"/>
          <w:szCs w:val="24"/>
        </w:rPr>
        <w:t>Ahia</w:t>
      </w:r>
      <w:proofErr w:type="spellEnd"/>
      <w:r w:rsidR="007F3DC6" w:rsidRPr="009E766F">
        <w:rPr>
          <w:rFonts w:cs="Times New Roman"/>
          <w:sz w:val="24"/>
          <w:szCs w:val="24"/>
        </w:rPr>
        <w:t>, &amp; Dickson,</w:t>
      </w:r>
      <w:r w:rsidR="001516C1" w:rsidRPr="009E766F">
        <w:rPr>
          <w:rFonts w:cs="Times New Roman"/>
          <w:sz w:val="24"/>
          <w:szCs w:val="24"/>
        </w:rPr>
        <w:t xml:space="preserve"> 2004;</w:t>
      </w:r>
      <w:r w:rsidR="001516C1">
        <w:rPr>
          <w:rFonts w:cs="Times New Roman"/>
          <w:sz w:val="24"/>
          <w:szCs w:val="24"/>
        </w:rPr>
        <w:t xml:space="preserve"> </w:t>
      </w:r>
      <w:r w:rsidRPr="003749B7">
        <w:rPr>
          <w:rFonts w:cs="Times New Roman"/>
          <w:sz w:val="24"/>
          <w:szCs w:val="24"/>
        </w:rPr>
        <w:t xml:space="preserve">O’Connell, 2003).  Extreme and potentially disruptive measures will not necessarily need to be employed by the offender, </w:t>
      </w:r>
      <w:r w:rsidR="001E4D16" w:rsidRPr="003749B7">
        <w:rPr>
          <w:rFonts w:cs="Times New Roman"/>
          <w:sz w:val="24"/>
          <w:szCs w:val="24"/>
        </w:rPr>
        <w:t>because online</w:t>
      </w:r>
      <w:r w:rsidRPr="003749B7">
        <w:rPr>
          <w:rFonts w:cs="Times New Roman"/>
          <w:sz w:val="24"/>
          <w:szCs w:val="24"/>
        </w:rPr>
        <w:t xml:space="preserve"> they can achieve </w:t>
      </w:r>
      <w:r w:rsidR="00731197" w:rsidRPr="003749B7">
        <w:rPr>
          <w:rFonts w:cs="Times New Roman"/>
          <w:sz w:val="24"/>
          <w:szCs w:val="24"/>
        </w:rPr>
        <w:t>“</w:t>
      </w:r>
      <w:r w:rsidRPr="003749B7">
        <w:rPr>
          <w:rFonts w:cs="Times New Roman"/>
          <w:sz w:val="24"/>
          <w:szCs w:val="24"/>
        </w:rPr>
        <w:t>intimacy at arm’s length</w:t>
      </w:r>
      <w:r w:rsidR="00731197" w:rsidRPr="003749B7">
        <w:rPr>
          <w:rFonts w:cs="Times New Roman"/>
          <w:sz w:val="24"/>
          <w:szCs w:val="24"/>
        </w:rPr>
        <w:t>”</w:t>
      </w:r>
      <w:r w:rsidRPr="003749B7">
        <w:rPr>
          <w:rFonts w:cs="Times New Roman"/>
          <w:sz w:val="24"/>
          <w:szCs w:val="24"/>
        </w:rPr>
        <w:t xml:space="preserve"> (Carr, 2004</w:t>
      </w:r>
      <w:r w:rsidR="00731197" w:rsidRPr="003749B7">
        <w:rPr>
          <w:rFonts w:cs="Times New Roman"/>
          <w:sz w:val="24"/>
          <w:szCs w:val="24"/>
        </w:rPr>
        <w:t>, p.2</w:t>
      </w:r>
      <w:r w:rsidRPr="003749B7">
        <w:rPr>
          <w:rFonts w:cs="Times New Roman"/>
          <w:sz w:val="24"/>
          <w:szCs w:val="24"/>
        </w:rPr>
        <w:t xml:space="preserve">).  </w:t>
      </w:r>
      <w:r w:rsidR="001E4D16" w:rsidRPr="003749B7">
        <w:rPr>
          <w:rFonts w:cs="Times New Roman"/>
          <w:sz w:val="24"/>
          <w:szCs w:val="24"/>
        </w:rPr>
        <w:t xml:space="preserve">Offenders </w:t>
      </w:r>
      <w:r w:rsidRPr="003749B7">
        <w:rPr>
          <w:rFonts w:cs="Times New Roman"/>
          <w:sz w:val="24"/>
          <w:szCs w:val="24"/>
        </w:rPr>
        <w:t>who feel marginalised by society or face d</w:t>
      </w:r>
      <w:r w:rsidR="001E4D16" w:rsidRPr="003749B7">
        <w:rPr>
          <w:rFonts w:cs="Times New Roman"/>
          <w:sz w:val="24"/>
          <w:szCs w:val="24"/>
        </w:rPr>
        <w:t>ifficulties in the ‘real world’</w:t>
      </w:r>
      <w:r w:rsidRPr="003749B7">
        <w:rPr>
          <w:rFonts w:cs="Times New Roman"/>
          <w:sz w:val="24"/>
          <w:szCs w:val="24"/>
        </w:rPr>
        <w:t xml:space="preserve"> may feel more capable and accepted online, where conventional structures are altered (Quayle </w:t>
      </w:r>
      <w:r w:rsidR="0008265A" w:rsidRPr="003749B7">
        <w:rPr>
          <w:rFonts w:cs="Times New Roman"/>
          <w:sz w:val="24"/>
          <w:szCs w:val="24"/>
        </w:rPr>
        <w:t xml:space="preserve">&amp; </w:t>
      </w:r>
      <w:r w:rsidRPr="003749B7">
        <w:rPr>
          <w:rFonts w:cs="Times New Roman"/>
          <w:sz w:val="24"/>
          <w:szCs w:val="24"/>
        </w:rPr>
        <w:t xml:space="preserve">Taylor, 2002).  </w:t>
      </w:r>
    </w:p>
    <w:p w:rsidR="007C1E82" w:rsidRPr="00430CDC" w:rsidRDefault="00144E80" w:rsidP="007C1E82">
      <w:pPr>
        <w:spacing w:line="480" w:lineRule="auto"/>
        <w:ind w:firstLine="720"/>
        <w:rPr>
          <w:rFonts w:cs="Times New Roman"/>
          <w:sz w:val="24"/>
          <w:szCs w:val="24"/>
        </w:rPr>
      </w:pPr>
      <w:r w:rsidRPr="00430CDC">
        <w:rPr>
          <w:rFonts w:cs="Times New Roman"/>
          <w:sz w:val="24"/>
          <w:szCs w:val="24"/>
        </w:rPr>
        <w:t>Accessibility is a key aspect in O’Connell’s (2003) typology of online grooming, which highlights how technology has altered victimology on three levels</w:t>
      </w:r>
      <w:r w:rsidR="00137E83" w:rsidRPr="00430CDC">
        <w:rPr>
          <w:rFonts w:cs="Times New Roman"/>
          <w:sz w:val="24"/>
          <w:szCs w:val="24"/>
        </w:rPr>
        <w:t>;</w:t>
      </w:r>
      <w:r w:rsidRPr="00430CDC">
        <w:rPr>
          <w:rFonts w:cs="Times New Roman"/>
          <w:sz w:val="24"/>
          <w:szCs w:val="24"/>
        </w:rPr>
        <w:t xml:space="preserve"> accessibility, opportunity and vulnerability.  This typology was built upon linguistic details used in the grooming process during participant observation in chat rooms.  Having identified a child, the groomer will proceed through the following stages: friendship forming, relationship forming, risk </w:t>
      </w:r>
      <w:r w:rsidRPr="00430CDC">
        <w:rPr>
          <w:rFonts w:cs="Times New Roman"/>
          <w:sz w:val="24"/>
          <w:szCs w:val="24"/>
        </w:rPr>
        <w:lastRenderedPageBreak/>
        <w:t xml:space="preserve">assessment, exclusivity, </w:t>
      </w:r>
      <w:r w:rsidR="00137E83" w:rsidRPr="00430CDC">
        <w:rPr>
          <w:rFonts w:cs="Times New Roman"/>
          <w:sz w:val="24"/>
          <w:szCs w:val="24"/>
        </w:rPr>
        <w:t xml:space="preserve">and finally </w:t>
      </w:r>
      <w:r w:rsidRPr="00430CDC">
        <w:rPr>
          <w:rFonts w:cs="Times New Roman"/>
          <w:sz w:val="24"/>
          <w:szCs w:val="24"/>
        </w:rPr>
        <w:t xml:space="preserve">sexual and fantasy enactment (O’Connell, 2003).  These stages mainly take place within the </w:t>
      </w:r>
      <w:r w:rsidRPr="00430CDC">
        <w:rPr>
          <w:rFonts w:cs="Times New Roman"/>
          <w:i/>
          <w:sz w:val="24"/>
          <w:szCs w:val="24"/>
        </w:rPr>
        <w:t xml:space="preserve">grooming of the </w:t>
      </w:r>
      <w:r w:rsidR="003D2D7C">
        <w:rPr>
          <w:rFonts w:cs="Times New Roman"/>
          <w:i/>
          <w:sz w:val="24"/>
          <w:szCs w:val="24"/>
        </w:rPr>
        <w:t>young person</w:t>
      </w:r>
      <w:r w:rsidRPr="00430CDC">
        <w:rPr>
          <w:rFonts w:cs="Times New Roman"/>
          <w:sz w:val="24"/>
          <w:szCs w:val="24"/>
        </w:rPr>
        <w:t xml:space="preserve"> phase of Craven et al.’s (2006) types of grooming, although the risk assessment stage could evolve to incorporate </w:t>
      </w:r>
      <w:r w:rsidRPr="00430CDC">
        <w:rPr>
          <w:rFonts w:cs="Times New Roman"/>
          <w:i/>
          <w:sz w:val="24"/>
          <w:szCs w:val="24"/>
        </w:rPr>
        <w:t>grooming others and the environment</w:t>
      </w:r>
      <w:r w:rsidRPr="00430CDC">
        <w:rPr>
          <w:rFonts w:cs="Times New Roman"/>
          <w:sz w:val="24"/>
          <w:szCs w:val="24"/>
        </w:rPr>
        <w:t xml:space="preserve"> (Craven et al., 2006).  </w:t>
      </w:r>
    </w:p>
    <w:p w:rsidR="00B42D07" w:rsidRDefault="00144E80" w:rsidP="007C1E82">
      <w:pPr>
        <w:spacing w:line="480" w:lineRule="auto"/>
        <w:ind w:firstLine="720"/>
        <w:rPr>
          <w:rFonts w:cs="Times New Roman"/>
          <w:sz w:val="24"/>
          <w:szCs w:val="24"/>
        </w:rPr>
      </w:pPr>
      <w:r w:rsidRPr="00430CDC">
        <w:rPr>
          <w:rFonts w:cs="Times New Roman"/>
          <w:sz w:val="24"/>
          <w:szCs w:val="24"/>
        </w:rPr>
        <w:t>In the real world, parents are often cautious of those who come into contact with their children, however they are not as readily vigilant with such contacts online (O’Connell, 2003)</w:t>
      </w:r>
      <w:r w:rsidR="007E5856">
        <w:rPr>
          <w:rFonts w:cs="Times New Roman"/>
          <w:sz w:val="24"/>
          <w:szCs w:val="24"/>
        </w:rPr>
        <w:t xml:space="preserve"> and are often less involved in their child’s life online (</w:t>
      </w:r>
      <w:r w:rsidR="00C07785">
        <w:rPr>
          <w:rFonts w:cs="Times New Roman"/>
          <w:sz w:val="24"/>
          <w:szCs w:val="24"/>
        </w:rPr>
        <w:t>Davidson, Martellozzo</w:t>
      </w:r>
      <w:r w:rsidR="00126EAE">
        <w:rPr>
          <w:rFonts w:cs="Times New Roman"/>
          <w:sz w:val="24"/>
          <w:szCs w:val="24"/>
        </w:rPr>
        <w:t>,</w:t>
      </w:r>
      <w:r w:rsidR="00C07785">
        <w:rPr>
          <w:rFonts w:cs="Times New Roman"/>
          <w:sz w:val="24"/>
          <w:szCs w:val="24"/>
        </w:rPr>
        <w:t xml:space="preserve"> &amp; Lorenz, 2009; </w:t>
      </w:r>
      <w:r w:rsidR="007E5856">
        <w:rPr>
          <w:rFonts w:cs="Times New Roman"/>
          <w:sz w:val="24"/>
          <w:szCs w:val="24"/>
        </w:rPr>
        <w:t xml:space="preserve">Fleming, </w:t>
      </w:r>
      <w:proofErr w:type="spellStart"/>
      <w:r w:rsidR="007E5856">
        <w:rPr>
          <w:rFonts w:cs="Times New Roman"/>
          <w:sz w:val="24"/>
          <w:szCs w:val="24"/>
        </w:rPr>
        <w:t>Greentree</w:t>
      </w:r>
      <w:proofErr w:type="spellEnd"/>
      <w:r w:rsidR="007E5856">
        <w:rPr>
          <w:rFonts w:cs="Times New Roman"/>
          <w:sz w:val="24"/>
          <w:szCs w:val="24"/>
        </w:rPr>
        <w:t xml:space="preserve">, </w:t>
      </w:r>
      <w:proofErr w:type="spellStart"/>
      <w:r w:rsidR="007E5856">
        <w:rPr>
          <w:rFonts w:cs="Times New Roman"/>
          <w:sz w:val="24"/>
          <w:szCs w:val="24"/>
        </w:rPr>
        <w:t>Cocotti</w:t>
      </w:r>
      <w:proofErr w:type="spellEnd"/>
      <w:r w:rsidR="007E5856">
        <w:rPr>
          <w:rFonts w:cs="Times New Roman"/>
          <w:sz w:val="24"/>
          <w:szCs w:val="24"/>
        </w:rPr>
        <w:t>-Muller, Elias</w:t>
      </w:r>
      <w:r w:rsidR="00126EAE">
        <w:rPr>
          <w:rFonts w:cs="Times New Roman"/>
          <w:sz w:val="24"/>
          <w:szCs w:val="24"/>
        </w:rPr>
        <w:t>,</w:t>
      </w:r>
      <w:r w:rsidR="007E5856">
        <w:rPr>
          <w:rFonts w:cs="Times New Roman"/>
          <w:sz w:val="24"/>
          <w:szCs w:val="24"/>
        </w:rPr>
        <w:t xml:space="preserve"> &amp; Morrison, 2006; Rosen, Cheever</w:t>
      </w:r>
      <w:r w:rsidR="00126EAE">
        <w:rPr>
          <w:rFonts w:cs="Times New Roman"/>
          <w:sz w:val="24"/>
          <w:szCs w:val="24"/>
        </w:rPr>
        <w:t>,</w:t>
      </w:r>
      <w:r w:rsidR="007E5856">
        <w:rPr>
          <w:rFonts w:cs="Times New Roman"/>
          <w:sz w:val="24"/>
          <w:szCs w:val="24"/>
        </w:rPr>
        <w:t xml:space="preserve"> &amp; Carrier, 2008) </w:t>
      </w:r>
      <w:r w:rsidRPr="00430CDC">
        <w:rPr>
          <w:rFonts w:cs="Times New Roman"/>
          <w:sz w:val="24"/>
          <w:szCs w:val="24"/>
        </w:rPr>
        <w:t xml:space="preserve">.  Potential lack of parental supervision online, particularly if the internet connection is mobile or based in a child’s bedroom, makes children much more accessible to offenders.  A quarter of young people who use social networking sites report that they </w:t>
      </w:r>
      <w:r w:rsidR="00DA2871" w:rsidRPr="00430CDC">
        <w:rPr>
          <w:rFonts w:cs="Times New Roman"/>
          <w:sz w:val="24"/>
          <w:szCs w:val="24"/>
        </w:rPr>
        <w:t>converse</w:t>
      </w:r>
      <w:r w:rsidRPr="00430CDC">
        <w:rPr>
          <w:rFonts w:cs="Times New Roman"/>
          <w:sz w:val="24"/>
          <w:szCs w:val="24"/>
        </w:rPr>
        <w:t xml:space="preserve"> </w:t>
      </w:r>
      <w:r w:rsidR="00DA2871">
        <w:rPr>
          <w:rFonts w:cs="Times New Roman"/>
          <w:sz w:val="24"/>
          <w:szCs w:val="24"/>
        </w:rPr>
        <w:t>on the internet</w:t>
      </w:r>
      <w:r w:rsidRPr="00430CDC">
        <w:rPr>
          <w:rFonts w:cs="Times New Roman"/>
          <w:sz w:val="24"/>
          <w:szCs w:val="24"/>
        </w:rPr>
        <w:t xml:space="preserve"> with </w:t>
      </w:r>
      <w:r w:rsidR="00DA2871">
        <w:rPr>
          <w:rFonts w:cs="Times New Roman"/>
          <w:sz w:val="24"/>
          <w:szCs w:val="24"/>
        </w:rPr>
        <w:t>others who are</w:t>
      </w:r>
      <w:r w:rsidRPr="00430CDC">
        <w:rPr>
          <w:rFonts w:cs="Times New Roman"/>
          <w:sz w:val="24"/>
          <w:szCs w:val="24"/>
        </w:rPr>
        <w:t xml:space="preserve"> unconnected to their </w:t>
      </w:r>
      <w:r w:rsidR="00DA2871">
        <w:rPr>
          <w:rFonts w:cs="Times New Roman"/>
          <w:sz w:val="24"/>
          <w:szCs w:val="24"/>
        </w:rPr>
        <w:t>every</w:t>
      </w:r>
      <w:r w:rsidR="00DA2871" w:rsidRPr="00430CDC">
        <w:rPr>
          <w:rFonts w:cs="Times New Roman"/>
          <w:sz w:val="24"/>
          <w:szCs w:val="24"/>
        </w:rPr>
        <w:t>day</w:t>
      </w:r>
      <w:r w:rsidR="00DA2871">
        <w:rPr>
          <w:rFonts w:cs="Times New Roman"/>
          <w:sz w:val="24"/>
          <w:szCs w:val="24"/>
        </w:rPr>
        <w:t xml:space="preserve"> life</w:t>
      </w:r>
      <w:r w:rsidRPr="00430CDC">
        <w:rPr>
          <w:rFonts w:cs="Times New Roman"/>
          <w:sz w:val="24"/>
          <w:szCs w:val="24"/>
        </w:rPr>
        <w:t xml:space="preserve">, </w:t>
      </w:r>
      <w:r w:rsidR="00DA2871">
        <w:rPr>
          <w:rFonts w:cs="Times New Roman"/>
          <w:sz w:val="24"/>
          <w:szCs w:val="24"/>
        </w:rPr>
        <w:t>this includes</w:t>
      </w:r>
      <w:r w:rsidRPr="00430CDC">
        <w:rPr>
          <w:rFonts w:cs="Times New Roman"/>
          <w:sz w:val="24"/>
          <w:szCs w:val="24"/>
        </w:rPr>
        <w:t xml:space="preserve"> one fifth of 9 – 12 y</w:t>
      </w:r>
      <w:r w:rsidR="00AD0C02" w:rsidRPr="00430CDC">
        <w:rPr>
          <w:rFonts w:cs="Times New Roman"/>
          <w:sz w:val="24"/>
          <w:szCs w:val="24"/>
        </w:rPr>
        <w:t xml:space="preserve">ear old users (Livingstone, </w:t>
      </w:r>
      <w:proofErr w:type="spellStart"/>
      <w:r w:rsidR="00AD0C02" w:rsidRPr="00430CDC">
        <w:rPr>
          <w:rFonts w:cs="Times New Roman"/>
          <w:sz w:val="24"/>
          <w:szCs w:val="24"/>
        </w:rPr>
        <w:t>Olafsson</w:t>
      </w:r>
      <w:proofErr w:type="spellEnd"/>
      <w:r w:rsidR="0008265A" w:rsidRPr="00430CDC">
        <w:rPr>
          <w:rFonts w:cs="Times New Roman"/>
          <w:sz w:val="24"/>
          <w:szCs w:val="24"/>
        </w:rPr>
        <w:t>,</w:t>
      </w:r>
      <w:r w:rsidR="00AD0C02" w:rsidRPr="00430CDC">
        <w:rPr>
          <w:rFonts w:cs="Times New Roman"/>
          <w:sz w:val="24"/>
          <w:szCs w:val="24"/>
        </w:rPr>
        <w:t xml:space="preserve"> </w:t>
      </w:r>
      <w:r w:rsidR="0008265A" w:rsidRPr="00430CDC">
        <w:rPr>
          <w:rFonts w:cs="Times New Roman"/>
          <w:sz w:val="24"/>
          <w:szCs w:val="24"/>
        </w:rPr>
        <w:t xml:space="preserve">&amp; </w:t>
      </w:r>
      <w:proofErr w:type="spellStart"/>
      <w:r w:rsidR="00AD0C02" w:rsidRPr="00430CDC">
        <w:rPr>
          <w:rFonts w:cs="Times New Roman"/>
          <w:sz w:val="24"/>
          <w:szCs w:val="24"/>
        </w:rPr>
        <w:t>Stakrud</w:t>
      </w:r>
      <w:proofErr w:type="spellEnd"/>
      <w:r w:rsidRPr="00430CDC">
        <w:rPr>
          <w:rFonts w:cs="Times New Roman"/>
          <w:sz w:val="24"/>
          <w:szCs w:val="24"/>
        </w:rPr>
        <w:t xml:space="preserve">, 2011).   </w:t>
      </w:r>
    </w:p>
    <w:p w:rsidR="004B41F4" w:rsidRPr="004B41F4" w:rsidRDefault="00144E80" w:rsidP="004B41F4">
      <w:pPr>
        <w:pStyle w:val="ListParagraph"/>
        <w:numPr>
          <w:ilvl w:val="2"/>
          <w:numId w:val="20"/>
        </w:numPr>
        <w:spacing w:line="480" w:lineRule="auto"/>
        <w:rPr>
          <w:rFonts w:cs="Times New Roman"/>
          <w:b/>
          <w:sz w:val="24"/>
          <w:szCs w:val="24"/>
        </w:rPr>
      </w:pPr>
      <w:r w:rsidRPr="004B41F4">
        <w:rPr>
          <w:rFonts w:cs="Times New Roman"/>
          <w:b/>
          <w:sz w:val="24"/>
          <w:szCs w:val="24"/>
        </w:rPr>
        <w:t>Rapport Buildin</w:t>
      </w:r>
      <w:r w:rsidR="004B41F4" w:rsidRPr="004B41F4">
        <w:rPr>
          <w:rFonts w:cs="Times New Roman"/>
          <w:b/>
          <w:sz w:val="24"/>
          <w:szCs w:val="24"/>
        </w:rPr>
        <w:t>g</w:t>
      </w:r>
    </w:p>
    <w:p w:rsidR="00E1213F" w:rsidRPr="004B41F4" w:rsidRDefault="00144E80" w:rsidP="004B4048">
      <w:pPr>
        <w:spacing w:line="480" w:lineRule="auto"/>
        <w:ind w:firstLine="720"/>
        <w:rPr>
          <w:rFonts w:cs="Times New Roman"/>
          <w:sz w:val="24"/>
          <w:szCs w:val="24"/>
        </w:rPr>
      </w:pPr>
      <w:r w:rsidRPr="004B41F4">
        <w:rPr>
          <w:rFonts w:cs="Times New Roman"/>
          <w:sz w:val="24"/>
          <w:szCs w:val="24"/>
        </w:rPr>
        <w:t xml:space="preserve">The similarities between online grooming stages and </w:t>
      </w:r>
      <w:r w:rsidR="004454A2" w:rsidRPr="004B41F4">
        <w:rPr>
          <w:rFonts w:cs="Times New Roman"/>
          <w:sz w:val="24"/>
          <w:szCs w:val="24"/>
        </w:rPr>
        <w:t>the way in which</w:t>
      </w:r>
      <w:r w:rsidRPr="004B41F4">
        <w:rPr>
          <w:rFonts w:cs="Times New Roman"/>
          <w:sz w:val="24"/>
          <w:szCs w:val="24"/>
        </w:rPr>
        <w:t xml:space="preserve"> </w:t>
      </w:r>
      <w:r w:rsidR="004454A2" w:rsidRPr="004B41F4">
        <w:rPr>
          <w:rFonts w:cs="Times New Roman"/>
          <w:sz w:val="24"/>
          <w:szCs w:val="24"/>
        </w:rPr>
        <w:t xml:space="preserve">legitimate </w:t>
      </w:r>
      <w:r w:rsidRPr="004B41F4">
        <w:rPr>
          <w:rFonts w:cs="Times New Roman"/>
          <w:sz w:val="24"/>
          <w:szCs w:val="24"/>
        </w:rPr>
        <w:t xml:space="preserve">online relationships are </w:t>
      </w:r>
      <w:r w:rsidR="004454A2" w:rsidRPr="004B41F4">
        <w:rPr>
          <w:rFonts w:cs="Times New Roman"/>
          <w:sz w:val="24"/>
          <w:szCs w:val="24"/>
        </w:rPr>
        <w:t xml:space="preserve">generally </w:t>
      </w:r>
      <w:r w:rsidRPr="004B41F4">
        <w:rPr>
          <w:rFonts w:cs="Times New Roman"/>
          <w:sz w:val="24"/>
          <w:szCs w:val="24"/>
        </w:rPr>
        <w:t xml:space="preserve">formed can make it challenging for a young person to </w:t>
      </w:r>
      <w:r w:rsidR="004454A2" w:rsidRPr="004B41F4">
        <w:rPr>
          <w:rFonts w:cs="Times New Roman"/>
          <w:sz w:val="24"/>
          <w:szCs w:val="24"/>
        </w:rPr>
        <w:t>identify</w:t>
      </w:r>
      <w:r w:rsidRPr="004B41F4">
        <w:rPr>
          <w:rFonts w:cs="Times New Roman"/>
          <w:sz w:val="24"/>
          <w:szCs w:val="24"/>
        </w:rPr>
        <w:t xml:space="preserve"> sexual exploitation online (Bryce, 2010).  </w:t>
      </w:r>
      <w:r w:rsidR="007C6DA0" w:rsidRPr="004B41F4">
        <w:rPr>
          <w:rFonts w:cs="Times New Roman"/>
          <w:sz w:val="24"/>
          <w:szCs w:val="24"/>
        </w:rPr>
        <w:t>Offenders must facilitate the victim’s trusting of them in order for rapport and intimacy to be established (</w:t>
      </w:r>
      <w:proofErr w:type="spellStart"/>
      <w:r w:rsidR="007C6DA0" w:rsidRPr="004B41F4">
        <w:rPr>
          <w:rFonts w:cs="Times New Roman"/>
          <w:sz w:val="24"/>
          <w:szCs w:val="24"/>
        </w:rPr>
        <w:t>McAlinden</w:t>
      </w:r>
      <w:proofErr w:type="spellEnd"/>
      <w:r w:rsidR="007C6DA0" w:rsidRPr="004B41F4">
        <w:rPr>
          <w:rFonts w:cs="Times New Roman"/>
          <w:sz w:val="24"/>
          <w:szCs w:val="24"/>
        </w:rPr>
        <w:t>, 2006; Olson</w:t>
      </w:r>
      <w:r w:rsidR="0007520B">
        <w:rPr>
          <w:rFonts w:cs="Times New Roman"/>
          <w:sz w:val="24"/>
          <w:szCs w:val="24"/>
        </w:rPr>
        <w:t xml:space="preserve"> </w:t>
      </w:r>
      <w:r w:rsidR="00FF779D">
        <w:rPr>
          <w:rFonts w:cs="Times New Roman"/>
          <w:sz w:val="24"/>
          <w:szCs w:val="24"/>
        </w:rPr>
        <w:t>et al</w:t>
      </w:r>
      <w:r w:rsidR="003873C1">
        <w:rPr>
          <w:rFonts w:cs="Times New Roman"/>
          <w:sz w:val="24"/>
          <w:szCs w:val="24"/>
        </w:rPr>
        <w:t xml:space="preserve">., </w:t>
      </w:r>
      <w:r w:rsidR="007C6DA0" w:rsidRPr="004B41F4">
        <w:rPr>
          <w:rFonts w:cs="Times New Roman"/>
          <w:sz w:val="24"/>
          <w:szCs w:val="24"/>
        </w:rPr>
        <w:t xml:space="preserve">2007). </w:t>
      </w:r>
      <w:r w:rsidRPr="004B41F4">
        <w:rPr>
          <w:rFonts w:cs="Times New Roman"/>
          <w:sz w:val="24"/>
          <w:szCs w:val="24"/>
        </w:rPr>
        <w:t xml:space="preserve">During a thematic analysis of chat room transcripts, Williams, Elliott </w:t>
      </w:r>
      <w:r w:rsidR="000D6797" w:rsidRPr="004B41F4">
        <w:rPr>
          <w:rFonts w:cs="Times New Roman"/>
          <w:sz w:val="24"/>
          <w:szCs w:val="24"/>
        </w:rPr>
        <w:t>and</w:t>
      </w:r>
      <w:r w:rsidRPr="004B41F4">
        <w:rPr>
          <w:rFonts w:cs="Times New Roman"/>
          <w:sz w:val="24"/>
          <w:szCs w:val="24"/>
        </w:rPr>
        <w:t xml:space="preserve"> Beech (in submission) identified three themes </w:t>
      </w:r>
      <w:r w:rsidR="001E4D16" w:rsidRPr="004B41F4">
        <w:rPr>
          <w:rFonts w:cs="Times New Roman"/>
          <w:sz w:val="24"/>
          <w:szCs w:val="24"/>
        </w:rPr>
        <w:t xml:space="preserve">with sub-themes </w:t>
      </w:r>
      <w:r w:rsidRPr="004B41F4">
        <w:rPr>
          <w:rFonts w:cs="Times New Roman"/>
          <w:sz w:val="24"/>
          <w:szCs w:val="24"/>
        </w:rPr>
        <w:t>that are reflected in grooming techniques</w:t>
      </w:r>
      <w:r w:rsidR="004937AD" w:rsidRPr="004B41F4">
        <w:rPr>
          <w:rFonts w:cs="Times New Roman"/>
          <w:sz w:val="24"/>
          <w:szCs w:val="24"/>
        </w:rPr>
        <w:t xml:space="preserve"> (see Table 2)</w:t>
      </w:r>
      <w:r w:rsidRPr="004B41F4">
        <w:rPr>
          <w:rFonts w:cs="Times New Roman"/>
          <w:sz w:val="24"/>
          <w:szCs w:val="24"/>
        </w:rPr>
        <w:t xml:space="preserve">.  </w:t>
      </w:r>
      <w:r w:rsidR="004454A2" w:rsidRPr="004B41F4">
        <w:rPr>
          <w:rFonts w:cs="Times New Roman"/>
          <w:sz w:val="24"/>
          <w:szCs w:val="24"/>
        </w:rPr>
        <w:t xml:space="preserve">As part of rapport building an offender </w:t>
      </w:r>
      <w:r w:rsidR="00E1213F" w:rsidRPr="004B41F4">
        <w:rPr>
          <w:rFonts w:cs="Times New Roman"/>
          <w:sz w:val="24"/>
          <w:szCs w:val="24"/>
        </w:rPr>
        <w:t xml:space="preserve">often </w:t>
      </w:r>
      <w:r w:rsidR="004454A2" w:rsidRPr="004B41F4">
        <w:rPr>
          <w:rFonts w:cs="Times New Roman"/>
          <w:sz w:val="24"/>
          <w:szCs w:val="24"/>
        </w:rPr>
        <w:t>synchronises</w:t>
      </w:r>
      <w:r w:rsidRPr="004B41F4">
        <w:rPr>
          <w:rFonts w:cs="Times New Roman"/>
          <w:sz w:val="24"/>
          <w:szCs w:val="24"/>
        </w:rPr>
        <w:t xml:space="preserve"> their behaviour and </w:t>
      </w:r>
      <w:r w:rsidR="004454A2" w:rsidRPr="004B41F4">
        <w:rPr>
          <w:rFonts w:cs="Times New Roman"/>
          <w:sz w:val="24"/>
          <w:szCs w:val="24"/>
        </w:rPr>
        <w:t xml:space="preserve">style of </w:t>
      </w:r>
      <w:r w:rsidRPr="004B41F4">
        <w:rPr>
          <w:rFonts w:cs="Times New Roman"/>
          <w:sz w:val="24"/>
          <w:szCs w:val="24"/>
        </w:rPr>
        <w:t>communicati</w:t>
      </w:r>
      <w:r w:rsidR="004454A2" w:rsidRPr="004B41F4">
        <w:rPr>
          <w:rFonts w:cs="Times New Roman"/>
          <w:sz w:val="24"/>
          <w:szCs w:val="24"/>
        </w:rPr>
        <w:t>ng</w:t>
      </w:r>
      <w:r w:rsidRPr="004B41F4">
        <w:rPr>
          <w:rFonts w:cs="Times New Roman"/>
          <w:sz w:val="24"/>
          <w:szCs w:val="24"/>
        </w:rPr>
        <w:t xml:space="preserve"> with the young person’s</w:t>
      </w:r>
      <w:r w:rsidR="00116348" w:rsidRPr="004B41F4">
        <w:rPr>
          <w:rFonts w:cs="Times New Roman"/>
          <w:sz w:val="24"/>
          <w:szCs w:val="24"/>
        </w:rPr>
        <w:t>,</w:t>
      </w:r>
      <w:r w:rsidR="00E1213F" w:rsidRPr="004B41F4">
        <w:rPr>
          <w:rFonts w:cs="Times New Roman"/>
          <w:sz w:val="24"/>
          <w:szCs w:val="24"/>
        </w:rPr>
        <w:t xml:space="preserve"> </w:t>
      </w:r>
      <w:r w:rsidR="004454A2" w:rsidRPr="004B41F4">
        <w:rPr>
          <w:rFonts w:cs="Times New Roman"/>
          <w:sz w:val="24"/>
          <w:szCs w:val="24"/>
        </w:rPr>
        <w:t>generat</w:t>
      </w:r>
      <w:r w:rsidR="00E1213F" w:rsidRPr="004B41F4">
        <w:rPr>
          <w:rFonts w:cs="Times New Roman"/>
          <w:sz w:val="24"/>
          <w:szCs w:val="24"/>
        </w:rPr>
        <w:t>ing</w:t>
      </w:r>
      <w:r w:rsidRPr="004B41F4">
        <w:rPr>
          <w:rFonts w:cs="Times New Roman"/>
          <w:sz w:val="24"/>
          <w:szCs w:val="24"/>
        </w:rPr>
        <w:t xml:space="preserve"> commonality </w:t>
      </w:r>
      <w:r w:rsidR="00E1213F" w:rsidRPr="004B41F4">
        <w:rPr>
          <w:rFonts w:cs="Times New Roman"/>
          <w:sz w:val="24"/>
          <w:szCs w:val="24"/>
        </w:rPr>
        <w:t xml:space="preserve">and </w:t>
      </w:r>
      <w:r w:rsidRPr="004B41F4">
        <w:rPr>
          <w:rFonts w:cs="Times New Roman"/>
          <w:sz w:val="24"/>
          <w:szCs w:val="24"/>
        </w:rPr>
        <w:t>mak</w:t>
      </w:r>
      <w:r w:rsidR="004454A2" w:rsidRPr="004B41F4">
        <w:rPr>
          <w:rFonts w:cs="Times New Roman"/>
          <w:sz w:val="24"/>
          <w:szCs w:val="24"/>
        </w:rPr>
        <w:t>ing</w:t>
      </w:r>
      <w:r w:rsidRPr="004B41F4">
        <w:rPr>
          <w:rFonts w:cs="Times New Roman"/>
          <w:sz w:val="24"/>
          <w:szCs w:val="24"/>
        </w:rPr>
        <w:t xml:space="preserve"> them </w:t>
      </w:r>
      <w:r w:rsidR="004454A2" w:rsidRPr="004B41F4">
        <w:rPr>
          <w:rFonts w:cs="Times New Roman"/>
          <w:sz w:val="24"/>
          <w:szCs w:val="24"/>
        </w:rPr>
        <w:t>comfortable</w:t>
      </w:r>
      <w:r w:rsidR="00E1213F" w:rsidRPr="004B41F4">
        <w:rPr>
          <w:rFonts w:cs="Times New Roman"/>
          <w:sz w:val="24"/>
          <w:szCs w:val="24"/>
        </w:rPr>
        <w:t xml:space="preserve"> (Williams et al., in submission).  </w:t>
      </w:r>
      <w:r w:rsidR="00E1213F" w:rsidRPr="004B41F4">
        <w:rPr>
          <w:rFonts w:cs="Times New Roman"/>
          <w:sz w:val="24"/>
          <w:szCs w:val="24"/>
        </w:rPr>
        <w:lastRenderedPageBreak/>
        <w:t xml:space="preserve">Furthermore, </w:t>
      </w:r>
      <w:r w:rsidR="004454A2" w:rsidRPr="004B41F4">
        <w:rPr>
          <w:rFonts w:cs="Times New Roman"/>
          <w:sz w:val="24"/>
          <w:szCs w:val="24"/>
        </w:rPr>
        <w:t>mutuality</w:t>
      </w:r>
      <w:r w:rsidRPr="004B41F4">
        <w:rPr>
          <w:rFonts w:cs="Times New Roman"/>
          <w:sz w:val="24"/>
          <w:szCs w:val="24"/>
        </w:rPr>
        <w:t xml:space="preserve"> </w:t>
      </w:r>
      <w:r w:rsidR="004454A2" w:rsidRPr="004B41F4">
        <w:rPr>
          <w:rFonts w:cs="Times New Roman"/>
          <w:sz w:val="24"/>
          <w:szCs w:val="24"/>
        </w:rPr>
        <w:t>involves the</w:t>
      </w:r>
      <w:r w:rsidRPr="004B41F4">
        <w:rPr>
          <w:rFonts w:cs="Times New Roman"/>
          <w:sz w:val="24"/>
          <w:szCs w:val="24"/>
        </w:rPr>
        <w:t xml:space="preserve"> offender learning</w:t>
      </w:r>
      <w:r w:rsidR="004454A2" w:rsidRPr="004B41F4">
        <w:rPr>
          <w:rFonts w:cs="Times New Roman"/>
          <w:sz w:val="24"/>
          <w:szCs w:val="24"/>
        </w:rPr>
        <w:t xml:space="preserve"> about</w:t>
      </w:r>
      <w:r w:rsidRPr="004B41F4">
        <w:rPr>
          <w:rFonts w:cs="Times New Roman"/>
          <w:sz w:val="24"/>
          <w:szCs w:val="24"/>
        </w:rPr>
        <w:t xml:space="preserve"> the young person’s interests, beliefs and </w:t>
      </w:r>
      <w:r w:rsidR="004454A2" w:rsidRPr="004B41F4">
        <w:rPr>
          <w:rFonts w:cs="Times New Roman"/>
          <w:sz w:val="24"/>
          <w:szCs w:val="24"/>
        </w:rPr>
        <w:t xml:space="preserve">circumstance </w:t>
      </w:r>
      <w:r w:rsidR="00E1213F" w:rsidRPr="004B41F4">
        <w:rPr>
          <w:rFonts w:cs="Times New Roman"/>
          <w:sz w:val="24"/>
          <w:szCs w:val="24"/>
        </w:rPr>
        <w:t xml:space="preserve">and the acceptance of these enabling a connection to be made </w:t>
      </w:r>
      <w:r w:rsidR="004454A2" w:rsidRPr="004B41F4">
        <w:rPr>
          <w:rFonts w:cs="Times New Roman"/>
          <w:sz w:val="24"/>
          <w:szCs w:val="24"/>
        </w:rPr>
        <w:t>(Williams et al., in submission)</w:t>
      </w:r>
      <w:r w:rsidRPr="004B41F4">
        <w:rPr>
          <w:rFonts w:cs="Times New Roman"/>
          <w:sz w:val="24"/>
          <w:szCs w:val="24"/>
        </w:rPr>
        <w:t xml:space="preserve">.  </w:t>
      </w:r>
      <w:r w:rsidR="004454A2" w:rsidRPr="004B41F4">
        <w:rPr>
          <w:rFonts w:cs="Times New Roman"/>
          <w:sz w:val="24"/>
          <w:szCs w:val="24"/>
        </w:rPr>
        <w:t>Results from the European Online Grooming Project (2012) suggest that instead of retrospectively learning about a victim’s interests, the offender will actually cho</w:t>
      </w:r>
      <w:r w:rsidR="00326986" w:rsidRPr="004B41F4">
        <w:rPr>
          <w:rFonts w:cs="Times New Roman"/>
          <w:sz w:val="24"/>
          <w:szCs w:val="24"/>
        </w:rPr>
        <w:t>o</w:t>
      </w:r>
      <w:r w:rsidR="004454A2" w:rsidRPr="004B41F4">
        <w:rPr>
          <w:rFonts w:cs="Times New Roman"/>
          <w:sz w:val="24"/>
          <w:szCs w:val="24"/>
        </w:rPr>
        <w:t xml:space="preserve">se to approach those with similar interests or life experiences to themselves.  </w:t>
      </w:r>
      <w:r w:rsidR="003D2D7C">
        <w:rPr>
          <w:rFonts w:cs="Times New Roman"/>
          <w:sz w:val="24"/>
          <w:szCs w:val="24"/>
        </w:rPr>
        <w:t>Some offenders even describe</w:t>
      </w:r>
      <w:r w:rsidR="00E1213F" w:rsidRPr="004B41F4">
        <w:rPr>
          <w:rFonts w:cs="Times New Roman"/>
          <w:sz w:val="24"/>
          <w:szCs w:val="24"/>
        </w:rPr>
        <w:t xml:space="preserve"> acting as a ‘mentor’ for the victim (European Online Grooming Project, 2012).  Such a role may aid these offenders in their cognitive distortions; perceiving themselves as helping the victim.  </w:t>
      </w:r>
      <w:r w:rsidRPr="004B41F4">
        <w:rPr>
          <w:rFonts w:cs="Times New Roman"/>
          <w:sz w:val="24"/>
          <w:szCs w:val="24"/>
        </w:rPr>
        <w:t xml:space="preserve">Offenders </w:t>
      </w:r>
      <w:r w:rsidR="00E1213F" w:rsidRPr="004B41F4">
        <w:rPr>
          <w:rFonts w:cs="Times New Roman"/>
          <w:sz w:val="24"/>
          <w:szCs w:val="24"/>
        </w:rPr>
        <w:t xml:space="preserve">typically </w:t>
      </w:r>
      <w:r w:rsidRPr="004B41F4">
        <w:rPr>
          <w:rFonts w:cs="Times New Roman"/>
          <w:sz w:val="24"/>
          <w:szCs w:val="24"/>
        </w:rPr>
        <w:t>want to be perceived positively by the child, and may deliberate</w:t>
      </w:r>
      <w:r w:rsidR="00137E83" w:rsidRPr="004B41F4">
        <w:rPr>
          <w:rFonts w:cs="Times New Roman"/>
          <w:sz w:val="24"/>
          <w:szCs w:val="24"/>
        </w:rPr>
        <w:t>ly</w:t>
      </w:r>
      <w:r w:rsidRPr="004B41F4">
        <w:rPr>
          <w:rFonts w:cs="Times New Roman"/>
          <w:sz w:val="24"/>
          <w:szCs w:val="24"/>
        </w:rPr>
        <w:t xml:space="preserve"> exhibit traits such as friendliness and being trustworthy</w:t>
      </w:r>
      <w:r w:rsidR="00E1213F" w:rsidRPr="004B41F4">
        <w:rPr>
          <w:rFonts w:cs="Times New Roman"/>
          <w:sz w:val="24"/>
          <w:szCs w:val="24"/>
        </w:rPr>
        <w:t xml:space="preserve"> (</w:t>
      </w:r>
      <w:proofErr w:type="spellStart"/>
      <w:r w:rsidR="000C74E1" w:rsidRPr="004B41F4">
        <w:rPr>
          <w:rFonts w:cs="Times New Roman"/>
          <w:sz w:val="24"/>
          <w:szCs w:val="24"/>
        </w:rPr>
        <w:t>McAlinden</w:t>
      </w:r>
      <w:proofErr w:type="spellEnd"/>
      <w:r w:rsidR="000C74E1" w:rsidRPr="004B41F4">
        <w:rPr>
          <w:rFonts w:cs="Times New Roman"/>
          <w:sz w:val="24"/>
          <w:szCs w:val="24"/>
        </w:rPr>
        <w:t xml:space="preserve">, 2006; </w:t>
      </w:r>
      <w:proofErr w:type="spellStart"/>
      <w:r w:rsidR="005E5A6F" w:rsidRPr="004B41F4">
        <w:rPr>
          <w:rFonts w:cs="Times New Roman"/>
          <w:sz w:val="24"/>
          <w:szCs w:val="24"/>
        </w:rPr>
        <w:t>Ospina</w:t>
      </w:r>
      <w:proofErr w:type="spellEnd"/>
      <w:r w:rsidR="00F50819" w:rsidRPr="004B41F4">
        <w:rPr>
          <w:rFonts w:cs="Times New Roman"/>
          <w:sz w:val="24"/>
          <w:szCs w:val="24"/>
        </w:rPr>
        <w:t xml:space="preserve"> et al.</w:t>
      </w:r>
      <w:r w:rsidR="005E5A6F" w:rsidRPr="004B41F4">
        <w:rPr>
          <w:rFonts w:cs="Times New Roman"/>
          <w:sz w:val="24"/>
          <w:szCs w:val="24"/>
        </w:rPr>
        <w:t xml:space="preserve">, 2010; </w:t>
      </w:r>
      <w:r w:rsidR="00E1213F" w:rsidRPr="004B41F4">
        <w:rPr>
          <w:rFonts w:cs="Times New Roman"/>
          <w:sz w:val="24"/>
          <w:szCs w:val="24"/>
        </w:rPr>
        <w:t>Williams et al., in submission)</w:t>
      </w:r>
      <w:r w:rsidRPr="004B41F4">
        <w:rPr>
          <w:rFonts w:cs="Times New Roman"/>
          <w:sz w:val="24"/>
          <w:szCs w:val="24"/>
        </w:rPr>
        <w:t>.</w:t>
      </w:r>
      <w:r w:rsidR="004D1359" w:rsidRPr="004B41F4">
        <w:rPr>
          <w:rFonts w:cs="Times New Roman"/>
          <w:sz w:val="24"/>
          <w:szCs w:val="24"/>
        </w:rPr>
        <w:t xml:space="preserve">  Generally, an offender will attempt to make the relationship with the young person feel exclusive, not only does this make the child feel special, but distance</w:t>
      </w:r>
      <w:r w:rsidR="004E1BA5" w:rsidRPr="004B41F4">
        <w:rPr>
          <w:rFonts w:cs="Times New Roman"/>
          <w:sz w:val="24"/>
          <w:szCs w:val="24"/>
        </w:rPr>
        <w:t>s</w:t>
      </w:r>
      <w:r w:rsidR="004D1359" w:rsidRPr="004B41F4">
        <w:rPr>
          <w:rFonts w:cs="Times New Roman"/>
          <w:sz w:val="24"/>
          <w:szCs w:val="24"/>
        </w:rPr>
        <w:t xml:space="preserve"> them from pot</w:t>
      </w:r>
      <w:r w:rsidR="00326986" w:rsidRPr="004B41F4">
        <w:rPr>
          <w:rFonts w:cs="Times New Roman"/>
          <w:sz w:val="24"/>
          <w:szCs w:val="24"/>
        </w:rPr>
        <w:t>entially protective</w:t>
      </w:r>
      <w:r w:rsidR="004D1359" w:rsidRPr="004B41F4">
        <w:rPr>
          <w:rFonts w:cs="Times New Roman"/>
          <w:sz w:val="24"/>
          <w:szCs w:val="24"/>
        </w:rPr>
        <w:t xml:space="preserve"> relationships</w:t>
      </w:r>
      <w:r w:rsidRPr="004B41F4">
        <w:rPr>
          <w:rFonts w:cs="Times New Roman"/>
          <w:sz w:val="24"/>
          <w:szCs w:val="24"/>
        </w:rPr>
        <w:t xml:space="preserve"> </w:t>
      </w:r>
      <w:r w:rsidR="004E1BA5" w:rsidRPr="004B41F4">
        <w:rPr>
          <w:rFonts w:cs="Times New Roman"/>
          <w:sz w:val="24"/>
          <w:szCs w:val="24"/>
        </w:rPr>
        <w:t>(</w:t>
      </w:r>
      <w:proofErr w:type="spellStart"/>
      <w:r w:rsidR="004E1BA5" w:rsidRPr="004B41F4">
        <w:rPr>
          <w:rFonts w:cs="Times New Roman"/>
          <w:sz w:val="24"/>
          <w:szCs w:val="24"/>
        </w:rPr>
        <w:t>McAlinden</w:t>
      </w:r>
      <w:proofErr w:type="spellEnd"/>
      <w:r w:rsidR="004E1BA5" w:rsidRPr="004B41F4">
        <w:rPr>
          <w:rFonts w:cs="Times New Roman"/>
          <w:sz w:val="24"/>
          <w:szCs w:val="24"/>
        </w:rPr>
        <w:t xml:space="preserve">, 2006), thus serving the ‘grooming of the environment and significant others phase (Craven et al., 2006).  </w:t>
      </w:r>
    </w:p>
    <w:p w:rsidR="007C1E82" w:rsidRPr="00430CDC" w:rsidRDefault="00C91333" w:rsidP="007C1E82">
      <w:pPr>
        <w:spacing w:line="480" w:lineRule="auto"/>
        <w:ind w:firstLine="720"/>
        <w:rPr>
          <w:rFonts w:cs="Times New Roman"/>
          <w:sz w:val="24"/>
          <w:szCs w:val="24"/>
        </w:rPr>
      </w:pPr>
      <w:r>
        <w:rPr>
          <w:rFonts w:cs="Times New Roman"/>
          <w:sz w:val="24"/>
          <w:szCs w:val="24"/>
        </w:rPr>
        <w:t xml:space="preserve">In contrast to O’Connell’s (2003) linear stages of grooming, Williams et al. (in submission) suggest that offenders do not move through phases in any particular order.  The European Online Grooming Project (2012) further supports this, describing </w:t>
      </w:r>
      <w:r w:rsidRPr="00430CDC">
        <w:rPr>
          <w:rFonts w:cs="Times New Roman"/>
          <w:sz w:val="24"/>
          <w:szCs w:val="24"/>
        </w:rPr>
        <w:t xml:space="preserve">grooming </w:t>
      </w:r>
      <w:r>
        <w:rPr>
          <w:rFonts w:cs="Times New Roman"/>
          <w:sz w:val="24"/>
          <w:szCs w:val="24"/>
        </w:rPr>
        <w:t>as</w:t>
      </w:r>
      <w:r w:rsidRPr="00430CDC">
        <w:rPr>
          <w:rFonts w:cs="Times New Roman"/>
          <w:sz w:val="24"/>
          <w:szCs w:val="24"/>
        </w:rPr>
        <w:t xml:space="preserve"> cyclical, entailing </w:t>
      </w:r>
      <w:r>
        <w:rPr>
          <w:rFonts w:cs="Times New Roman"/>
          <w:sz w:val="24"/>
          <w:szCs w:val="24"/>
        </w:rPr>
        <w:t>an offender’s</w:t>
      </w:r>
      <w:r w:rsidRPr="00430CDC">
        <w:rPr>
          <w:rFonts w:cs="Times New Roman"/>
          <w:sz w:val="24"/>
          <w:szCs w:val="24"/>
        </w:rPr>
        <w:t xml:space="preserve"> adoption, maintenance, relapse and re-adoption </w:t>
      </w:r>
      <w:r w:rsidR="00A10EEF">
        <w:rPr>
          <w:rFonts w:cs="Times New Roman"/>
          <w:sz w:val="24"/>
          <w:szCs w:val="24"/>
        </w:rPr>
        <w:t xml:space="preserve">of various phases </w:t>
      </w:r>
      <w:r w:rsidRPr="00430CDC">
        <w:rPr>
          <w:rFonts w:cs="Times New Roman"/>
          <w:sz w:val="24"/>
          <w:szCs w:val="24"/>
        </w:rPr>
        <w:t xml:space="preserve">over a period of time. </w:t>
      </w:r>
      <w:r>
        <w:rPr>
          <w:rFonts w:cs="Times New Roman"/>
          <w:sz w:val="24"/>
          <w:szCs w:val="24"/>
        </w:rPr>
        <w:t xml:space="preserve"> </w:t>
      </w:r>
    </w:p>
    <w:p w:rsidR="004B41F4" w:rsidRPr="004B41F4" w:rsidRDefault="00144E80" w:rsidP="004B41F4">
      <w:pPr>
        <w:pStyle w:val="ListParagraph"/>
        <w:numPr>
          <w:ilvl w:val="2"/>
          <w:numId w:val="20"/>
        </w:numPr>
        <w:spacing w:line="480" w:lineRule="auto"/>
        <w:rPr>
          <w:rFonts w:cs="Times New Roman"/>
          <w:b/>
          <w:sz w:val="24"/>
          <w:szCs w:val="24"/>
        </w:rPr>
      </w:pPr>
      <w:r w:rsidRPr="004B41F4">
        <w:rPr>
          <w:rFonts w:cs="Times New Roman"/>
          <w:b/>
          <w:sz w:val="24"/>
          <w:szCs w:val="24"/>
        </w:rPr>
        <w:t>Sexual Context</w:t>
      </w:r>
    </w:p>
    <w:p w:rsidR="007C1E82" w:rsidRPr="004B41F4" w:rsidRDefault="0031553B" w:rsidP="004B4048">
      <w:pPr>
        <w:spacing w:line="480" w:lineRule="auto"/>
        <w:ind w:firstLine="720"/>
        <w:rPr>
          <w:rFonts w:cs="Times New Roman"/>
          <w:sz w:val="24"/>
          <w:szCs w:val="24"/>
        </w:rPr>
      </w:pPr>
      <w:r w:rsidRPr="004B41F4">
        <w:rPr>
          <w:rFonts w:cs="Times New Roman"/>
          <w:sz w:val="24"/>
          <w:szCs w:val="24"/>
        </w:rPr>
        <w:t xml:space="preserve">Sexualising the communication with the young person is a key development within the grooming process; how and when this is introduced depends on the nature of the offender.  The European Online Grooming Project (2012) identified 3 types of online </w:t>
      </w:r>
      <w:r w:rsidRPr="004B41F4">
        <w:rPr>
          <w:rFonts w:cs="Times New Roman"/>
          <w:sz w:val="24"/>
          <w:szCs w:val="24"/>
        </w:rPr>
        <w:lastRenderedPageBreak/>
        <w:t>groomer; intimacy seeking, adaptable and hyper-sexualised.  Those categorised as hyper-sexualised groomers are likely to introduce sexual context to the chat much more quickly, if not immediately (European Online Grooming Project, 2012).  S</w:t>
      </w:r>
      <w:r w:rsidR="00144E80" w:rsidRPr="004B41F4">
        <w:rPr>
          <w:rFonts w:cs="Times New Roman"/>
          <w:sz w:val="24"/>
          <w:szCs w:val="24"/>
        </w:rPr>
        <w:t>exual content</w:t>
      </w:r>
      <w:r w:rsidR="003E15FE" w:rsidRPr="004B41F4">
        <w:rPr>
          <w:rFonts w:cs="Times New Roman"/>
          <w:sz w:val="24"/>
          <w:szCs w:val="24"/>
        </w:rPr>
        <w:t xml:space="preserve"> </w:t>
      </w:r>
      <w:r w:rsidRPr="004B41F4">
        <w:rPr>
          <w:rFonts w:cs="Times New Roman"/>
          <w:sz w:val="24"/>
          <w:szCs w:val="24"/>
        </w:rPr>
        <w:t xml:space="preserve">is recognised as the second theme within Williams et al.’s (in submission) model </w:t>
      </w:r>
      <w:r w:rsidR="003E15FE" w:rsidRPr="004B41F4">
        <w:rPr>
          <w:rFonts w:cs="Times New Roman"/>
          <w:sz w:val="24"/>
          <w:szCs w:val="24"/>
        </w:rPr>
        <w:t>(see Table 2)</w:t>
      </w:r>
      <w:r w:rsidR="00DB4228" w:rsidRPr="004B41F4">
        <w:rPr>
          <w:rFonts w:cs="Times New Roman"/>
          <w:sz w:val="24"/>
          <w:szCs w:val="24"/>
        </w:rPr>
        <w:t xml:space="preserve"> and its prominence in communication will increase with time</w:t>
      </w:r>
      <w:r w:rsidR="00144E80" w:rsidRPr="004B41F4">
        <w:rPr>
          <w:rFonts w:cs="Times New Roman"/>
          <w:sz w:val="24"/>
          <w:szCs w:val="24"/>
        </w:rPr>
        <w:t xml:space="preserve">.  The escalation of sexual conversations </w:t>
      </w:r>
      <w:r w:rsidR="00DB4228" w:rsidRPr="004B41F4">
        <w:rPr>
          <w:rFonts w:cs="Times New Roman"/>
          <w:sz w:val="24"/>
          <w:szCs w:val="24"/>
        </w:rPr>
        <w:t>is also recognised as part of</w:t>
      </w:r>
      <w:r w:rsidR="00144E80" w:rsidRPr="004B41F4">
        <w:rPr>
          <w:rFonts w:cs="Times New Roman"/>
          <w:sz w:val="24"/>
          <w:szCs w:val="24"/>
        </w:rPr>
        <w:t xml:space="preserve"> O’Connell’s (2003) boundary pushing and fantasy enactment </w:t>
      </w:r>
      <w:r w:rsidR="00137E83" w:rsidRPr="004B41F4">
        <w:rPr>
          <w:rFonts w:cs="Times New Roman"/>
          <w:sz w:val="24"/>
          <w:szCs w:val="24"/>
        </w:rPr>
        <w:t xml:space="preserve">phase. </w:t>
      </w:r>
      <w:r w:rsidR="00DB4228" w:rsidRPr="004B41F4">
        <w:rPr>
          <w:rFonts w:cs="Times New Roman"/>
          <w:sz w:val="24"/>
          <w:szCs w:val="24"/>
        </w:rPr>
        <w:t>Sexualisation may take various forms including flirtation, dirty talking, sending sexual photos or links to pornographic materials</w:t>
      </w:r>
      <w:r w:rsidR="00F50819" w:rsidRPr="004B41F4">
        <w:rPr>
          <w:rFonts w:cs="Times New Roman"/>
          <w:sz w:val="24"/>
          <w:szCs w:val="24"/>
        </w:rPr>
        <w:t xml:space="preserve"> (O’Connell, 2003; </w:t>
      </w:r>
      <w:proofErr w:type="spellStart"/>
      <w:r w:rsidR="00F50819" w:rsidRPr="004B41F4">
        <w:rPr>
          <w:rFonts w:cs="Times New Roman"/>
          <w:sz w:val="24"/>
          <w:szCs w:val="24"/>
        </w:rPr>
        <w:t>Ospina</w:t>
      </w:r>
      <w:proofErr w:type="spellEnd"/>
      <w:r w:rsidR="00F50819" w:rsidRPr="004B41F4">
        <w:rPr>
          <w:rFonts w:cs="Times New Roman"/>
          <w:sz w:val="24"/>
          <w:szCs w:val="24"/>
        </w:rPr>
        <w:t xml:space="preserve"> et al., 2010)</w:t>
      </w:r>
      <w:r w:rsidR="00DB4228" w:rsidRPr="004B41F4">
        <w:rPr>
          <w:rFonts w:cs="Times New Roman"/>
          <w:sz w:val="24"/>
          <w:szCs w:val="24"/>
        </w:rPr>
        <w:t>.  Not only does this begin to normalise such behaviour, but the offender gains further control of the young person as they share things they would not want anyone else to know about (</w:t>
      </w:r>
      <w:proofErr w:type="spellStart"/>
      <w:r w:rsidR="00DB4228" w:rsidRPr="004B41F4">
        <w:rPr>
          <w:rFonts w:cs="Times New Roman"/>
          <w:sz w:val="24"/>
          <w:szCs w:val="24"/>
        </w:rPr>
        <w:t>McAlinden</w:t>
      </w:r>
      <w:proofErr w:type="spellEnd"/>
      <w:r w:rsidR="00DB4228" w:rsidRPr="004B41F4">
        <w:rPr>
          <w:rFonts w:cs="Times New Roman"/>
          <w:sz w:val="24"/>
          <w:szCs w:val="24"/>
        </w:rPr>
        <w:t xml:space="preserve">, 2006).  Subsequently, the offender has leverage </w:t>
      </w:r>
      <w:r w:rsidR="00F30276" w:rsidRPr="004B41F4">
        <w:rPr>
          <w:rFonts w:cs="Times New Roman"/>
          <w:sz w:val="24"/>
          <w:szCs w:val="24"/>
        </w:rPr>
        <w:t>with</w:t>
      </w:r>
      <w:r w:rsidR="00DB4228" w:rsidRPr="004B41F4">
        <w:rPr>
          <w:rFonts w:cs="Times New Roman"/>
          <w:sz w:val="24"/>
          <w:szCs w:val="24"/>
        </w:rPr>
        <w:t xml:space="preserve"> which to blackmail their victim.  </w:t>
      </w:r>
      <w:r w:rsidR="00137E83" w:rsidRPr="004B41F4">
        <w:rPr>
          <w:rFonts w:cs="Times New Roman"/>
          <w:sz w:val="24"/>
          <w:szCs w:val="24"/>
        </w:rPr>
        <w:t>R</w:t>
      </w:r>
      <w:r w:rsidR="00144E80" w:rsidRPr="004B41F4">
        <w:rPr>
          <w:rFonts w:cs="Times New Roman"/>
          <w:sz w:val="24"/>
          <w:szCs w:val="24"/>
        </w:rPr>
        <w:t xml:space="preserve">epetition </w:t>
      </w:r>
      <w:r w:rsidR="00137E83" w:rsidRPr="004B41F4">
        <w:rPr>
          <w:rFonts w:cs="Times New Roman"/>
          <w:sz w:val="24"/>
          <w:szCs w:val="24"/>
        </w:rPr>
        <w:t xml:space="preserve">of sexual conversations </w:t>
      </w:r>
      <w:r w:rsidR="00144E80" w:rsidRPr="004B41F4">
        <w:rPr>
          <w:rFonts w:cs="Times New Roman"/>
          <w:sz w:val="24"/>
          <w:szCs w:val="24"/>
        </w:rPr>
        <w:t>is vital</w:t>
      </w:r>
      <w:r w:rsidR="00137E83" w:rsidRPr="004B41F4">
        <w:rPr>
          <w:rFonts w:cs="Times New Roman"/>
          <w:sz w:val="24"/>
          <w:szCs w:val="24"/>
        </w:rPr>
        <w:t xml:space="preserve"> in assisting an offender to succeed</w:t>
      </w:r>
      <w:r w:rsidR="00144E80" w:rsidRPr="004B41F4">
        <w:rPr>
          <w:rFonts w:cs="Times New Roman"/>
          <w:sz w:val="24"/>
          <w:szCs w:val="24"/>
        </w:rPr>
        <w:t xml:space="preserve">.  Offenders’ methods of </w:t>
      </w:r>
      <w:r w:rsidR="00116348" w:rsidRPr="004B41F4">
        <w:rPr>
          <w:rFonts w:cs="Times New Roman"/>
          <w:sz w:val="24"/>
          <w:szCs w:val="24"/>
        </w:rPr>
        <w:t xml:space="preserve">sexualisation and </w:t>
      </w:r>
      <w:r w:rsidR="00144E80" w:rsidRPr="004B41F4">
        <w:rPr>
          <w:rFonts w:cs="Times New Roman"/>
          <w:sz w:val="24"/>
          <w:szCs w:val="24"/>
        </w:rPr>
        <w:t xml:space="preserve">grooming can be divided into two different communication strategies; communicative desensitization and reframing (Olson et al., 2007).  The first strategy verbally and physically desensitizes the young person </w:t>
      </w:r>
      <w:r w:rsidR="007C6DA0" w:rsidRPr="004B41F4">
        <w:rPr>
          <w:rFonts w:cs="Times New Roman"/>
          <w:sz w:val="24"/>
          <w:szCs w:val="24"/>
        </w:rPr>
        <w:t>until the point of</w:t>
      </w:r>
      <w:r w:rsidR="00144E80" w:rsidRPr="004B41F4">
        <w:rPr>
          <w:rFonts w:cs="Times New Roman"/>
          <w:sz w:val="24"/>
          <w:szCs w:val="24"/>
        </w:rPr>
        <w:t xml:space="preserve"> sexual </w:t>
      </w:r>
      <w:r w:rsidR="003D2D7C">
        <w:rPr>
          <w:rFonts w:cs="Times New Roman"/>
          <w:sz w:val="24"/>
          <w:szCs w:val="24"/>
        </w:rPr>
        <w:t>interaction</w:t>
      </w:r>
      <w:r w:rsidR="00144E80" w:rsidRPr="004B41F4">
        <w:rPr>
          <w:rFonts w:cs="Times New Roman"/>
          <w:sz w:val="24"/>
          <w:szCs w:val="24"/>
        </w:rPr>
        <w:t xml:space="preserve"> and the second alters the child’s sexuality, implying sex will be beneficial to them (Olson et al., 2007).</w:t>
      </w:r>
      <w:r w:rsidRPr="004B41F4">
        <w:rPr>
          <w:rFonts w:cs="Times New Roman"/>
          <w:sz w:val="24"/>
          <w:szCs w:val="24"/>
        </w:rPr>
        <w:t xml:space="preserve"> </w:t>
      </w:r>
      <w:r w:rsidR="00144E80" w:rsidRPr="004B41F4">
        <w:rPr>
          <w:rFonts w:cs="Times New Roman"/>
          <w:sz w:val="24"/>
          <w:szCs w:val="24"/>
        </w:rPr>
        <w:t xml:space="preserve">  </w:t>
      </w:r>
    </w:p>
    <w:p w:rsidR="004B41F4" w:rsidRPr="004B41F4" w:rsidRDefault="00144E80" w:rsidP="004B41F4">
      <w:pPr>
        <w:pStyle w:val="ListParagraph"/>
        <w:numPr>
          <w:ilvl w:val="2"/>
          <w:numId w:val="20"/>
        </w:numPr>
        <w:spacing w:line="480" w:lineRule="auto"/>
        <w:rPr>
          <w:rFonts w:cs="Times New Roman"/>
          <w:b/>
          <w:sz w:val="24"/>
          <w:szCs w:val="24"/>
        </w:rPr>
      </w:pPr>
      <w:r w:rsidRPr="004B41F4">
        <w:rPr>
          <w:rFonts w:cs="Times New Roman"/>
          <w:b/>
          <w:sz w:val="24"/>
          <w:szCs w:val="24"/>
        </w:rPr>
        <w:t>Risk Assessment</w:t>
      </w:r>
    </w:p>
    <w:p w:rsidR="007C1E82" w:rsidRPr="004B41F4" w:rsidRDefault="00814E51" w:rsidP="004B4048">
      <w:pPr>
        <w:spacing w:line="480" w:lineRule="auto"/>
        <w:ind w:firstLine="720"/>
        <w:rPr>
          <w:rFonts w:cs="Times New Roman"/>
          <w:sz w:val="24"/>
          <w:szCs w:val="24"/>
        </w:rPr>
      </w:pPr>
      <w:r w:rsidRPr="004B41F4">
        <w:rPr>
          <w:rFonts w:cs="Times New Roman"/>
          <w:sz w:val="24"/>
          <w:szCs w:val="24"/>
        </w:rPr>
        <w:t>The offender’s assessment of the risk associated with grooming a particular child is a key aspect of the grooming process and is reflected in the</w:t>
      </w:r>
      <w:r w:rsidR="00144E80" w:rsidRPr="004B41F4">
        <w:rPr>
          <w:rFonts w:cs="Times New Roman"/>
          <w:sz w:val="24"/>
          <w:szCs w:val="24"/>
        </w:rPr>
        <w:t xml:space="preserve"> final theme </w:t>
      </w:r>
      <w:r w:rsidRPr="004B41F4">
        <w:rPr>
          <w:rFonts w:cs="Times New Roman"/>
          <w:sz w:val="24"/>
          <w:szCs w:val="24"/>
        </w:rPr>
        <w:t xml:space="preserve">outlined by </w:t>
      </w:r>
      <w:r w:rsidR="00144E80" w:rsidRPr="004B41F4">
        <w:rPr>
          <w:rFonts w:cs="Times New Roman"/>
          <w:sz w:val="24"/>
          <w:szCs w:val="24"/>
        </w:rPr>
        <w:t>Williams et al. (in submission)</w:t>
      </w:r>
      <w:r w:rsidRPr="004B41F4">
        <w:rPr>
          <w:rFonts w:cs="Times New Roman"/>
          <w:sz w:val="24"/>
          <w:szCs w:val="24"/>
        </w:rPr>
        <w:t xml:space="preserve"> of the </w:t>
      </w:r>
      <w:r w:rsidR="00144E80" w:rsidRPr="004B41F4">
        <w:rPr>
          <w:rFonts w:cs="Times New Roman"/>
          <w:sz w:val="24"/>
          <w:szCs w:val="24"/>
        </w:rPr>
        <w:t xml:space="preserve">assessment of the child and environment.  This </w:t>
      </w:r>
      <w:r w:rsidRPr="004B41F4">
        <w:rPr>
          <w:rFonts w:cs="Times New Roman"/>
          <w:sz w:val="24"/>
          <w:szCs w:val="24"/>
        </w:rPr>
        <w:t>mirrors</w:t>
      </w:r>
      <w:r w:rsidR="00144E80" w:rsidRPr="004B41F4">
        <w:rPr>
          <w:rFonts w:cs="Times New Roman"/>
          <w:sz w:val="24"/>
          <w:szCs w:val="24"/>
        </w:rPr>
        <w:t xml:space="preserve"> O’Connell’s (2003) ‘Risk Assessment’ stage, although Williams et al. (in submission) suggest </w:t>
      </w:r>
      <w:r w:rsidRPr="004B41F4">
        <w:rPr>
          <w:rFonts w:cs="Times New Roman"/>
          <w:sz w:val="24"/>
          <w:szCs w:val="24"/>
        </w:rPr>
        <w:t xml:space="preserve">it is a </w:t>
      </w:r>
      <w:r w:rsidR="00144E80" w:rsidRPr="004B41F4">
        <w:rPr>
          <w:rFonts w:cs="Times New Roman"/>
          <w:sz w:val="24"/>
          <w:szCs w:val="24"/>
        </w:rPr>
        <w:t>continual assessment</w:t>
      </w:r>
      <w:r w:rsidRPr="004B41F4">
        <w:rPr>
          <w:rFonts w:cs="Times New Roman"/>
          <w:sz w:val="24"/>
          <w:szCs w:val="24"/>
        </w:rPr>
        <w:t xml:space="preserve">, </w:t>
      </w:r>
      <w:r w:rsidR="00116348" w:rsidRPr="004B41F4">
        <w:rPr>
          <w:rFonts w:cs="Times New Roman"/>
          <w:sz w:val="24"/>
          <w:szCs w:val="24"/>
        </w:rPr>
        <w:t>instead of</w:t>
      </w:r>
      <w:r w:rsidRPr="004B41F4">
        <w:rPr>
          <w:rFonts w:cs="Times New Roman"/>
          <w:sz w:val="24"/>
          <w:szCs w:val="24"/>
        </w:rPr>
        <w:t xml:space="preserve"> </w:t>
      </w:r>
      <w:r w:rsidR="00116348" w:rsidRPr="004B41F4">
        <w:rPr>
          <w:rFonts w:cs="Times New Roman"/>
          <w:sz w:val="24"/>
          <w:szCs w:val="24"/>
        </w:rPr>
        <w:t>a</w:t>
      </w:r>
      <w:r w:rsidRPr="004B41F4">
        <w:rPr>
          <w:rFonts w:cs="Times New Roman"/>
          <w:sz w:val="24"/>
          <w:szCs w:val="24"/>
        </w:rPr>
        <w:t xml:space="preserve"> one off evaluation and this continuation</w:t>
      </w:r>
      <w:r w:rsidR="00144E80" w:rsidRPr="004B41F4">
        <w:rPr>
          <w:rFonts w:cs="Times New Roman"/>
          <w:sz w:val="24"/>
          <w:szCs w:val="24"/>
        </w:rPr>
        <w:t xml:space="preserve"> not only </w:t>
      </w:r>
      <w:r w:rsidR="00144E80" w:rsidRPr="004B41F4">
        <w:rPr>
          <w:rFonts w:cs="Times New Roman"/>
          <w:sz w:val="24"/>
          <w:szCs w:val="24"/>
        </w:rPr>
        <w:lastRenderedPageBreak/>
        <w:t>prevents detection, but also in</w:t>
      </w:r>
      <w:r w:rsidRPr="004B41F4">
        <w:rPr>
          <w:rFonts w:cs="Times New Roman"/>
          <w:sz w:val="24"/>
          <w:szCs w:val="24"/>
        </w:rPr>
        <w:t>volves</w:t>
      </w:r>
      <w:r w:rsidR="00144E80" w:rsidRPr="004B41F4">
        <w:rPr>
          <w:rFonts w:cs="Times New Roman"/>
          <w:sz w:val="24"/>
          <w:szCs w:val="24"/>
        </w:rPr>
        <w:t xml:space="preserve"> </w:t>
      </w:r>
      <w:r w:rsidRPr="004B41F4">
        <w:rPr>
          <w:rFonts w:cs="Times New Roman"/>
          <w:sz w:val="24"/>
          <w:szCs w:val="24"/>
        </w:rPr>
        <w:t>assessing</w:t>
      </w:r>
      <w:r w:rsidR="00144E80" w:rsidRPr="004B41F4">
        <w:rPr>
          <w:rFonts w:cs="Times New Roman"/>
          <w:sz w:val="24"/>
          <w:szCs w:val="24"/>
        </w:rPr>
        <w:t xml:space="preserve"> the levels of trust and vulnerability.  </w:t>
      </w:r>
      <w:r w:rsidRPr="004B41F4">
        <w:rPr>
          <w:rFonts w:cs="Times New Roman"/>
          <w:sz w:val="24"/>
          <w:szCs w:val="24"/>
        </w:rPr>
        <w:t xml:space="preserve">The European Online Grooming Project (2012) found risk management was exercised in </w:t>
      </w:r>
      <w:r w:rsidR="00FF779D">
        <w:rPr>
          <w:rFonts w:cs="Times New Roman"/>
          <w:sz w:val="24"/>
          <w:szCs w:val="24"/>
        </w:rPr>
        <w:t>three</w:t>
      </w:r>
      <w:r w:rsidR="00FF779D" w:rsidRPr="004B41F4">
        <w:rPr>
          <w:rFonts w:cs="Times New Roman"/>
          <w:sz w:val="24"/>
          <w:szCs w:val="24"/>
        </w:rPr>
        <w:t xml:space="preserve"> </w:t>
      </w:r>
      <w:r w:rsidRPr="004B41F4">
        <w:rPr>
          <w:rFonts w:cs="Times New Roman"/>
          <w:sz w:val="24"/>
          <w:szCs w:val="24"/>
        </w:rPr>
        <w:t>ways by offenders.  Firstly, in relation to the forms of technology used and the logistics associated with them, for example some u</w:t>
      </w:r>
      <w:r w:rsidR="00AC6749" w:rsidRPr="004B41F4">
        <w:rPr>
          <w:rFonts w:cs="Times New Roman"/>
          <w:sz w:val="24"/>
          <w:szCs w:val="24"/>
        </w:rPr>
        <w:t>sed multiple hardware, different IP addresses and various methods of storage and labelling.  To further combat risk, the offenders refrained from communicating with their victims in public or open spaces, preferring the use of private email or mobile phones.</w:t>
      </w:r>
      <w:r w:rsidR="00144E80" w:rsidRPr="004B41F4">
        <w:rPr>
          <w:rFonts w:cs="Times New Roman"/>
          <w:sz w:val="24"/>
          <w:szCs w:val="24"/>
        </w:rPr>
        <w:t xml:space="preserve"> </w:t>
      </w:r>
      <w:r w:rsidR="00AC6749" w:rsidRPr="004B41F4">
        <w:rPr>
          <w:rFonts w:cs="Times New Roman"/>
          <w:sz w:val="24"/>
          <w:szCs w:val="24"/>
        </w:rPr>
        <w:t>The third form of risk management involved those who were meeting with victims face to face; meeting far from their home being a preference (European Online Grooming Project, 2012).  In contrast to other research, the European Online Grooming Project (2012) noted that risk management was not utilised by all groomers, as some did not think they were doing anything wrong and therefore had nothing to hide.  This is indicative of how powerful overcoming internal inhibitors (</w:t>
      </w:r>
      <w:proofErr w:type="spellStart"/>
      <w:r w:rsidR="00AC6749" w:rsidRPr="004B41F4">
        <w:rPr>
          <w:rFonts w:cs="Times New Roman"/>
          <w:sz w:val="24"/>
          <w:szCs w:val="24"/>
        </w:rPr>
        <w:t>Finkelhor</w:t>
      </w:r>
      <w:proofErr w:type="spellEnd"/>
      <w:r w:rsidR="00AC6749" w:rsidRPr="004B41F4">
        <w:rPr>
          <w:rFonts w:cs="Times New Roman"/>
          <w:sz w:val="24"/>
          <w:szCs w:val="24"/>
        </w:rPr>
        <w:t xml:space="preserve">, 1984), getting over the brick wall (Sullivan, 2009) and self grooming (Craven et al., 2006) can be.  </w:t>
      </w:r>
    </w:p>
    <w:p w:rsidR="004B41F4" w:rsidRPr="004B41F4" w:rsidRDefault="00144E80" w:rsidP="004B41F4">
      <w:pPr>
        <w:pStyle w:val="ListParagraph"/>
        <w:numPr>
          <w:ilvl w:val="2"/>
          <w:numId w:val="20"/>
        </w:numPr>
        <w:spacing w:line="480" w:lineRule="auto"/>
        <w:rPr>
          <w:rFonts w:cs="Times New Roman"/>
          <w:b/>
          <w:sz w:val="24"/>
          <w:szCs w:val="24"/>
        </w:rPr>
      </w:pPr>
      <w:r w:rsidRPr="004B41F4">
        <w:rPr>
          <w:rFonts w:cs="Times New Roman"/>
          <w:b/>
          <w:sz w:val="24"/>
          <w:szCs w:val="24"/>
        </w:rPr>
        <w:t>Deception</w:t>
      </w:r>
    </w:p>
    <w:p w:rsidR="007C1E82" w:rsidRPr="004B41F4" w:rsidRDefault="007C1E82" w:rsidP="004B41F4">
      <w:pPr>
        <w:spacing w:line="480" w:lineRule="auto"/>
        <w:rPr>
          <w:rFonts w:cs="Times New Roman"/>
          <w:sz w:val="24"/>
          <w:szCs w:val="24"/>
        </w:rPr>
      </w:pPr>
      <w:r w:rsidRPr="004B41F4">
        <w:rPr>
          <w:rFonts w:cs="Times New Roman"/>
          <w:i/>
          <w:sz w:val="24"/>
          <w:szCs w:val="24"/>
        </w:rPr>
        <w:t xml:space="preserve"> </w:t>
      </w:r>
      <w:r w:rsidR="004B4048">
        <w:rPr>
          <w:rFonts w:cs="Times New Roman"/>
          <w:i/>
          <w:sz w:val="24"/>
          <w:szCs w:val="24"/>
        </w:rPr>
        <w:tab/>
      </w:r>
      <w:r w:rsidR="00144E80" w:rsidRPr="004B41F4">
        <w:rPr>
          <w:rFonts w:cs="Times New Roman"/>
          <w:sz w:val="24"/>
          <w:szCs w:val="24"/>
        </w:rPr>
        <w:t xml:space="preserve">Grooming is a </w:t>
      </w:r>
      <w:r w:rsidR="009E00D0">
        <w:rPr>
          <w:rFonts w:cs="Times New Roman"/>
          <w:sz w:val="24"/>
          <w:szCs w:val="24"/>
        </w:rPr>
        <w:t>deceitful</w:t>
      </w:r>
      <w:r w:rsidR="00144E80" w:rsidRPr="004B41F4">
        <w:rPr>
          <w:rFonts w:cs="Times New Roman"/>
          <w:sz w:val="24"/>
          <w:szCs w:val="24"/>
        </w:rPr>
        <w:t xml:space="preserve"> process </w:t>
      </w:r>
      <w:r w:rsidR="009E00D0">
        <w:rPr>
          <w:rFonts w:cs="Times New Roman"/>
          <w:sz w:val="24"/>
          <w:szCs w:val="24"/>
        </w:rPr>
        <w:t>whereby</w:t>
      </w:r>
      <w:r w:rsidR="00144E80" w:rsidRPr="004B41F4">
        <w:rPr>
          <w:rFonts w:cs="Times New Roman"/>
          <w:sz w:val="24"/>
          <w:szCs w:val="24"/>
        </w:rPr>
        <w:t xml:space="preserve"> a young person is ill equipped to </w:t>
      </w:r>
      <w:r w:rsidR="009E00D0" w:rsidRPr="004B41F4">
        <w:rPr>
          <w:rFonts w:cs="Times New Roman"/>
          <w:sz w:val="24"/>
          <w:szCs w:val="24"/>
        </w:rPr>
        <w:t>deduce</w:t>
      </w:r>
      <w:r w:rsidR="00144E80" w:rsidRPr="004B41F4">
        <w:rPr>
          <w:rFonts w:cs="Times New Roman"/>
          <w:sz w:val="24"/>
          <w:szCs w:val="24"/>
        </w:rPr>
        <w:t xml:space="preserve"> </w:t>
      </w:r>
      <w:r w:rsidR="009E00D0">
        <w:rPr>
          <w:rFonts w:cs="Times New Roman"/>
          <w:sz w:val="24"/>
          <w:szCs w:val="24"/>
        </w:rPr>
        <w:t>warning signs</w:t>
      </w:r>
      <w:r w:rsidR="00144E80" w:rsidRPr="004B41F4">
        <w:rPr>
          <w:rFonts w:cs="Times New Roman"/>
          <w:sz w:val="24"/>
          <w:szCs w:val="24"/>
        </w:rPr>
        <w:t xml:space="preserve"> (</w:t>
      </w:r>
      <w:proofErr w:type="spellStart"/>
      <w:r w:rsidR="00144E80" w:rsidRPr="004B41F4">
        <w:rPr>
          <w:rFonts w:cs="Times New Roman"/>
          <w:sz w:val="24"/>
          <w:szCs w:val="24"/>
        </w:rPr>
        <w:t>Berson</w:t>
      </w:r>
      <w:proofErr w:type="spellEnd"/>
      <w:r w:rsidR="00144E80" w:rsidRPr="004B41F4">
        <w:rPr>
          <w:rFonts w:cs="Times New Roman"/>
          <w:sz w:val="24"/>
          <w:szCs w:val="24"/>
        </w:rPr>
        <w:t>, 2003).  Identity is not fixed online, rather is a fluid e</w:t>
      </w:r>
      <w:r w:rsidR="00CA7A61">
        <w:rPr>
          <w:rFonts w:cs="Times New Roman"/>
          <w:sz w:val="24"/>
          <w:szCs w:val="24"/>
        </w:rPr>
        <w:t>ntity, which can be continually</w:t>
      </w:r>
      <w:r w:rsidR="00144E80" w:rsidRPr="004B41F4">
        <w:rPr>
          <w:rFonts w:cs="Times New Roman"/>
          <w:sz w:val="24"/>
          <w:szCs w:val="24"/>
        </w:rPr>
        <w:t xml:space="preserve"> changed and adjusted (</w:t>
      </w:r>
      <w:proofErr w:type="spellStart"/>
      <w:r w:rsidR="00144E80" w:rsidRPr="004B41F4">
        <w:rPr>
          <w:rFonts w:cs="Times New Roman"/>
          <w:sz w:val="24"/>
          <w:szCs w:val="24"/>
        </w:rPr>
        <w:t>Jewkes</w:t>
      </w:r>
      <w:proofErr w:type="spellEnd"/>
      <w:r w:rsidR="00144E80" w:rsidRPr="004B41F4">
        <w:rPr>
          <w:rFonts w:cs="Times New Roman"/>
          <w:sz w:val="24"/>
          <w:szCs w:val="24"/>
        </w:rPr>
        <w:t xml:space="preserve">, 2010), this may increase the chance of a young person engaging with an offender as their suspicions are lowered.  Deception often involves the offender masquerading as a young person (Palmer </w:t>
      </w:r>
      <w:r w:rsidR="0008265A" w:rsidRPr="004B41F4">
        <w:rPr>
          <w:rFonts w:cs="Times New Roman"/>
          <w:sz w:val="24"/>
          <w:szCs w:val="24"/>
        </w:rPr>
        <w:t xml:space="preserve">&amp; </w:t>
      </w:r>
      <w:r w:rsidR="00144E80" w:rsidRPr="004B41F4">
        <w:rPr>
          <w:rFonts w:cs="Times New Roman"/>
          <w:sz w:val="24"/>
          <w:szCs w:val="24"/>
        </w:rPr>
        <w:t xml:space="preserve">Stacey, 2004).  The nature of the online environment can be advantageous for this purpose.  Deceiving young people online is a technique </w:t>
      </w:r>
      <w:r w:rsidR="00110D80" w:rsidRPr="004B41F4">
        <w:rPr>
          <w:rFonts w:cs="Times New Roman"/>
          <w:sz w:val="24"/>
          <w:szCs w:val="24"/>
        </w:rPr>
        <w:t>often</w:t>
      </w:r>
      <w:r w:rsidR="00144E80" w:rsidRPr="004B41F4">
        <w:rPr>
          <w:rFonts w:cs="Times New Roman"/>
          <w:sz w:val="24"/>
          <w:szCs w:val="24"/>
        </w:rPr>
        <w:t xml:space="preserve"> adopted by offenders (O’Connell, 2003); however a common misconception is that all offenders who groom online will </w:t>
      </w:r>
      <w:r w:rsidR="00520E49">
        <w:rPr>
          <w:rFonts w:cs="Times New Roman"/>
          <w:sz w:val="24"/>
          <w:szCs w:val="24"/>
        </w:rPr>
        <w:t>lie about their age and sexual intentions when conversing with victims</w:t>
      </w:r>
      <w:r w:rsidR="00144E80" w:rsidRPr="004B41F4">
        <w:rPr>
          <w:rFonts w:cs="Times New Roman"/>
          <w:sz w:val="24"/>
          <w:szCs w:val="24"/>
        </w:rPr>
        <w:t xml:space="preserve">.  </w:t>
      </w:r>
      <w:r w:rsidR="00D07F80" w:rsidRPr="004B41F4">
        <w:rPr>
          <w:rFonts w:cs="Times New Roman"/>
          <w:sz w:val="24"/>
          <w:szCs w:val="24"/>
        </w:rPr>
        <w:t>It is important to recognise t</w:t>
      </w:r>
      <w:r w:rsidR="00144E80" w:rsidRPr="004B41F4">
        <w:rPr>
          <w:rFonts w:cs="Times New Roman"/>
          <w:sz w:val="24"/>
          <w:szCs w:val="24"/>
        </w:rPr>
        <w:t xml:space="preserve">his is not the case </w:t>
      </w:r>
      <w:r w:rsidR="00144E80" w:rsidRPr="004B41F4">
        <w:rPr>
          <w:rFonts w:cs="Times New Roman"/>
          <w:sz w:val="24"/>
          <w:szCs w:val="24"/>
        </w:rPr>
        <w:lastRenderedPageBreak/>
        <w:t>(</w:t>
      </w:r>
      <w:proofErr w:type="spellStart"/>
      <w:r w:rsidR="00144E80" w:rsidRPr="004B41F4">
        <w:rPr>
          <w:rFonts w:cs="Times New Roman"/>
          <w:sz w:val="24"/>
          <w:szCs w:val="24"/>
        </w:rPr>
        <w:t>Wolak</w:t>
      </w:r>
      <w:proofErr w:type="spellEnd"/>
      <w:r w:rsidR="00144E80" w:rsidRPr="004B41F4">
        <w:rPr>
          <w:rFonts w:cs="Times New Roman"/>
          <w:sz w:val="24"/>
          <w:szCs w:val="24"/>
        </w:rPr>
        <w:t xml:space="preserve">, </w:t>
      </w:r>
      <w:proofErr w:type="spellStart"/>
      <w:r w:rsidR="00144E80" w:rsidRPr="004B41F4">
        <w:rPr>
          <w:rFonts w:cs="Times New Roman"/>
          <w:sz w:val="24"/>
          <w:szCs w:val="24"/>
        </w:rPr>
        <w:t>Finkelhor</w:t>
      </w:r>
      <w:proofErr w:type="spellEnd"/>
      <w:r w:rsidR="00144E80" w:rsidRPr="004B41F4">
        <w:rPr>
          <w:rFonts w:cs="Times New Roman"/>
          <w:sz w:val="24"/>
          <w:szCs w:val="24"/>
        </w:rPr>
        <w:t>, Mitchell</w:t>
      </w:r>
      <w:r w:rsidR="0008265A" w:rsidRPr="004B41F4">
        <w:rPr>
          <w:rFonts w:cs="Times New Roman"/>
          <w:sz w:val="24"/>
          <w:szCs w:val="24"/>
        </w:rPr>
        <w:t>,</w:t>
      </w:r>
      <w:r w:rsidR="00144E80" w:rsidRPr="004B41F4">
        <w:rPr>
          <w:rFonts w:cs="Times New Roman"/>
          <w:sz w:val="24"/>
          <w:szCs w:val="24"/>
        </w:rPr>
        <w:t xml:space="preserve"> </w:t>
      </w:r>
      <w:r w:rsidR="0008265A" w:rsidRPr="004B41F4">
        <w:rPr>
          <w:rFonts w:cs="Times New Roman"/>
          <w:sz w:val="24"/>
          <w:szCs w:val="24"/>
        </w:rPr>
        <w:t>&amp;</w:t>
      </w:r>
      <w:r w:rsidR="008E49FD" w:rsidRPr="004B41F4">
        <w:rPr>
          <w:rFonts w:cs="Times New Roman"/>
          <w:sz w:val="24"/>
          <w:szCs w:val="24"/>
        </w:rPr>
        <w:t xml:space="preserve"> </w:t>
      </w:r>
      <w:r w:rsidR="00144E80" w:rsidRPr="004B41F4">
        <w:rPr>
          <w:rFonts w:cs="Times New Roman"/>
          <w:sz w:val="24"/>
          <w:szCs w:val="24"/>
        </w:rPr>
        <w:t xml:space="preserve">Ybarra, 2008).  In the majority of cases, </w:t>
      </w:r>
      <w:r w:rsidR="00520E49">
        <w:rPr>
          <w:rFonts w:cs="Times New Roman"/>
          <w:sz w:val="24"/>
          <w:szCs w:val="24"/>
        </w:rPr>
        <w:t>young victims</w:t>
      </w:r>
      <w:r w:rsidR="00144E80" w:rsidRPr="004B41F4">
        <w:rPr>
          <w:rFonts w:cs="Times New Roman"/>
          <w:sz w:val="24"/>
          <w:szCs w:val="24"/>
        </w:rPr>
        <w:t xml:space="preserve"> are </w:t>
      </w:r>
      <w:r w:rsidR="00520E49">
        <w:rPr>
          <w:rFonts w:cs="Times New Roman"/>
          <w:sz w:val="24"/>
          <w:szCs w:val="24"/>
        </w:rPr>
        <w:t>aware of the fact they are communicating</w:t>
      </w:r>
      <w:r w:rsidR="00144E80" w:rsidRPr="004B41F4">
        <w:rPr>
          <w:rFonts w:cs="Times New Roman"/>
          <w:sz w:val="24"/>
          <w:szCs w:val="24"/>
        </w:rPr>
        <w:t xml:space="preserve"> with adults</w:t>
      </w:r>
      <w:r w:rsidR="00520E49">
        <w:rPr>
          <w:rFonts w:cs="Times New Roman"/>
          <w:sz w:val="24"/>
          <w:szCs w:val="24"/>
        </w:rPr>
        <w:t xml:space="preserve"> online</w:t>
      </w:r>
      <w:r w:rsidR="00144E80" w:rsidRPr="004B41F4">
        <w:rPr>
          <w:rFonts w:cs="Times New Roman"/>
          <w:sz w:val="24"/>
          <w:szCs w:val="24"/>
        </w:rPr>
        <w:t xml:space="preserve">.  In </w:t>
      </w:r>
      <w:proofErr w:type="spellStart"/>
      <w:r w:rsidR="00144E80" w:rsidRPr="004B41F4">
        <w:rPr>
          <w:rFonts w:cs="Times New Roman"/>
          <w:sz w:val="24"/>
          <w:szCs w:val="24"/>
        </w:rPr>
        <w:t>Wolak</w:t>
      </w:r>
      <w:proofErr w:type="spellEnd"/>
      <w:r w:rsidR="00144E80" w:rsidRPr="004B41F4">
        <w:rPr>
          <w:rFonts w:cs="Times New Roman"/>
          <w:sz w:val="24"/>
          <w:szCs w:val="24"/>
        </w:rPr>
        <w:t xml:space="preserve"> et al.’s (2004) study, it was noted that only 5% of offenders </w:t>
      </w:r>
      <w:r w:rsidR="00520E49">
        <w:rPr>
          <w:rFonts w:cs="Times New Roman"/>
          <w:sz w:val="24"/>
          <w:szCs w:val="24"/>
        </w:rPr>
        <w:t>masqueraded as young people</w:t>
      </w:r>
      <w:r w:rsidR="00144E80" w:rsidRPr="004B41F4">
        <w:rPr>
          <w:rFonts w:cs="Times New Roman"/>
          <w:sz w:val="24"/>
          <w:szCs w:val="24"/>
        </w:rPr>
        <w:t xml:space="preserve"> when they </w:t>
      </w:r>
      <w:r w:rsidR="00520E49">
        <w:rPr>
          <w:rFonts w:cs="Times New Roman"/>
          <w:sz w:val="24"/>
          <w:szCs w:val="24"/>
        </w:rPr>
        <w:t>conversed with</w:t>
      </w:r>
      <w:r w:rsidR="00144E80" w:rsidRPr="004B41F4">
        <w:rPr>
          <w:rFonts w:cs="Times New Roman"/>
          <w:sz w:val="24"/>
          <w:szCs w:val="24"/>
        </w:rPr>
        <w:t xml:space="preserve"> potential victims.  Most offenders in this study </w:t>
      </w:r>
      <w:r w:rsidR="00691AF5" w:rsidRPr="004B41F4">
        <w:rPr>
          <w:rFonts w:cs="Times New Roman"/>
          <w:sz w:val="24"/>
          <w:szCs w:val="24"/>
        </w:rPr>
        <w:t>informed</w:t>
      </w:r>
      <w:r w:rsidR="00144E80" w:rsidRPr="004B41F4">
        <w:rPr>
          <w:rFonts w:cs="Times New Roman"/>
          <w:sz w:val="24"/>
          <w:szCs w:val="24"/>
        </w:rPr>
        <w:t xml:space="preserve"> </w:t>
      </w:r>
      <w:r w:rsidR="00691AF5" w:rsidRPr="004B41F4">
        <w:rPr>
          <w:rFonts w:cs="Times New Roman"/>
          <w:sz w:val="24"/>
          <w:szCs w:val="24"/>
        </w:rPr>
        <w:t>the young people that</w:t>
      </w:r>
      <w:r w:rsidR="00144E80" w:rsidRPr="004B41F4">
        <w:rPr>
          <w:rFonts w:cs="Times New Roman"/>
          <w:sz w:val="24"/>
          <w:szCs w:val="24"/>
        </w:rPr>
        <w:t xml:space="preserve"> they were </w:t>
      </w:r>
      <w:r w:rsidR="00520E49">
        <w:rPr>
          <w:rFonts w:cs="Times New Roman"/>
          <w:sz w:val="24"/>
          <w:szCs w:val="24"/>
        </w:rPr>
        <w:t>adults seeking</w:t>
      </w:r>
      <w:r w:rsidR="00144E80" w:rsidRPr="004B41F4">
        <w:rPr>
          <w:rFonts w:cs="Times New Roman"/>
          <w:sz w:val="24"/>
          <w:szCs w:val="24"/>
        </w:rPr>
        <w:t xml:space="preserve"> </w:t>
      </w:r>
      <w:r w:rsidR="00691AF5" w:rsidRPr="004B41F4">
        <w:rPr>
          <w:rFonts w:cs="Times New Roman"/>
          <w:sz w:val="24"/>
          <w:szCs w:val="24"/>
        </w:rPr>
        <w:t>a sexual relationship</w:t>
      </w:r>
      <w:r w:rsidR="00144E80" w:rsidRPr="004B41F4">
        <w:rPr>
          <w:rFonts w:cs="Times New Roman"/>
          <w:sz w:val="24"/>
          <w:szCs w:val="24"/>
        </w:rPr>
        <w:t xml:space="preserve">.  Sex is </w:t>
      </w:r>
      <w:r w:rsidR="00520E49">
        <w:rPr>
          <w:rFonts w:cs="Times New Roman"/>
          <w:sz w:val="24"/>
          <w:szCs w:val="24"/>
        </w:rPr>
        <w:t xml:space="preserve">frequently discussed </w:t>
      </w:r>
      <w:r w:rsidR="00144E80" w:rsidRPr="004B41F4">
        <w:rPr>
          <w:rFonts w:cs="Times New Roman"/>
          <w:sz w:val="24"/>
          <w:szCs w:val="24"/>
        </w:rPr>
        <w:t>on</w:t>
      </w:r>
      <w:r w:rsidR="00520E49">
        <w:rPr>
          <w:rFonts w:cs="Times New Roman"/>
          <w:sz w:val="24"/>
          <w:szCs w:val="24"/>
        </w:rPr>
        <w:t xml:space="preserve"> the internet</w:t>
      </w:r>
      <w:r w:rsidR="00144E80" w:rsidRPr="004B41F4">
        <w:rPr>
          <w:rFonts w:cs="Times New Roman"/>
          <w:sz w:val="24"/>
          <w:szCs w:val="24"/>
        </w:rPr>
        <w:t xml:space="preserve"> and most victims who meet offenders </w:t>
      </w:r>
      <w:r w:rsidR="00520E49">
        <w:rPr>
          <w:rFonts w:cs="Times New Roman"/>
          <w:sz w:val="24"/>
          <w:szCs w:val="24"/>
        </w:rPr>
        <w:t>in person</w:t>
      </w:r>
      <w:r w:rsidR="00144E80" w:rsidRPr="004B41F4">
        <w:rPr>
          <w:rFonts w:cs="Times New Roman"/>
          <w:sz w:val="24"/>
          <w:szCs w:val="24"/>
        </w:rPr>
        <w:t xml:space="preserve"> make the arrangement expecting to engage in a sexual relationship</w:t>
      </w:r>
      <w:r w:rsidR="00520E49">
        <w:rPr>
          <w:rFonts w:cs="Times New Roman"/>
          <w:sz w:val="24"/>
          <w:szCs w:val="24"/>
        </w:rPr>
        <w:t xml:space="preserve"> (Ybarra</w:t>
      </w:r>
      <w:r w:rsidR="00DB483F" w:rsidRPr="00DB483F">
        <w:rPr>
          <w:rFonts w:cs="Times New Roman"/>
          <w:sz w:val="24"/>
          <w:szCs w:val="24"/>
        </w:rPr>
        <w:t xml:space="preserve"> </w:t>
      </w:r>
      <w:r w:rsidR="00DB483F" w:rsidRPr="004B41F4">
        <w:rPr>
          <w:rFonts w:cs="Times New Roman"/>
          <w:sz w:val="24"/>
          <w:szCs w:val="24"/>
        </w:rPr>
        <w:t xml:space="preserve">Mitchell, </w:t>
      </w:r>
      <w:proofErr w:type="spellStart"/>
      <w:r w:rsidR="00DB483F" w:rsidRPr="004B41F4">
        <w:rPr>
          <w:rFonts w:cs="Times New Roman"/>
          <w:sz w:val="24"/>
          <w:szCs w:val="24"/>
        </w:rPr>
        <w:t>Finkelhor</w:t>
      </w:r>
      <w:proofErr w:type="spellEnd"/>
      <w:r w:rsidR="00DB483F" w:rsidRPr="004B41F4">
        <w:rPr>
          <w:rFonts w:cs="Times New Roman"/>
          <w:sz w:val="24"/>
          <w:szCs w:val="24"/>
        </w:rPr>
        <w:t xml:space="preserve">, &amp; </w:t>
      </w:r>
      <w:proofErr w:type="spellStart"/>
      <w:r w:rsidR="00DB483F" w:rsidRPr="004B41F4">
        <w:rPr>
          <w:rFonts w:cs="Times New Roman"/>
          <w:sz w:val="24"/>
          <w:szCs w:val="24"/>
        </w:rPr>
        <w:t>Wolak</w:t>
      </w:r>
      <w:proofErr w:type="spellEnd"/>
      <w:r w:rsidR="00DB483F" w:rsidRPr="004B41F4">
        <w:rPr>
          <w:rFonts w:cs="Times New Roman"/>
          <w:sz w:val="24"/>
          <w:szCs w:val="24"/>
        </w:rPr>
        <w:t>, 2007</w:t>
      </w:r>
      <w:r w:rsidR="00DB483F">
        <w:rPr>
          <w:rFonts w:cs="Times New Roman"/>
          <w:sz w:val="24"/>
          <w:szCs w:val="24"/>
        </w:rPr>
        <w:t>)</w:t>
      </w:r>
      <w:r w:rsidR="00144E80" w:rsidRPr="004B41F4">
        <w:rPr>
          <w:rFonts w:cs="Times New Roman"/>
          <w:sz w:val="24"/>
          <w:szCs w:val="24"/>
        </w:rPr>
        <w:t>.  Many victims admit feelings of love for their offenders (</w:t>
      </w:r>
      <w:proofErr w:type="spellStart"/>
      <w:r w:rsidR="00144E80" w:rsidRPr="004B41F4">
        <w:rPr>
          <w:rFonts w:cs="Times New Roman"/>
          <w:sz w:val="24"/>
          <w:szCs w:val="24"/>
        </w:rPr>
        <w:t>Wolak</w:t>
      </w:r>
      <w:proofErr w:type="spellEnd"/>
      <w:r w:rsidR="00144E80" w:rsidRPr="004B41F4">
        <w:rPr>
          <w:rFonts w:cs="Times New Roman"/>
          <w:sz w:val="24"/>
          <w:szCs w:val="24"/>
        </w:rPr>
        <w:t xml:space="preserve"> et al., 2008).  The fact that victims are </w:t>
      </w:r>
      <w:r w:rsidR="00DB483F" w:rsidRPr="004B41F4">
        <w:rPr>
          <w:rFonts w:cs="Times New Roman"/>
          <w:sz w:val="24"/>
          <w:szCs w:val="24"/>
        </w:rPr>
        <w:t>frequently</w:t>
      </w:r>
      <w:r w:rsidR="00144E80" w:rsidRPr="004B41F4">
        <w:rPr>
          <w:rFonts w:cs="Times New Roman"/>
          <w:sz w:val="24"/>
          <w:szCs w:val="24"/>
        </w:rPr>
        <w:t xml:space="preserve"> aware they are co</w:t>
      </w:r>
      <w:r w:rsidR="00DB483F">
        <w:rPr>
          <w:rFonts w:cs="Times New Roman"/>
          <w:sz w:val="24"/>
          <w:szCs w:val="24"/>
        </w:rPr>
        <w:t>mmunicating</w:t>
      </w:r>
      <w:r w:rsidR="00144E80" w:rsidRPr="004B41F4">
        <w:rPr>
          <w:rFonts w:cs="Times New Roman"/>
          <w:sz w:val="24"/>
          <w:szCs w:val="24"/>
        </w:rPr>
        <w:t xml:space="preserve"> with an adult and continue to take risks by engaging with them</w:t>
      </w:r>
      <w:r w:rsidR="00110D80" w:rsidRPr="004B41F4">
        <w:rPr>
          <w:rFonts w:cs="Times New Roman"/>
          <w:sz w:val="24"/>
          <w:szCs w:val="24"/>
        </w:rPr>
        <w:t>,</w:t>
      </w:r>
      <w:r w:rsidR="00144E80" w:rsidRPr="004B41F4">
        <w:rPr>
          <w:rFonts w:cs="Times New Roman"/>
          <w:sz w:val="24"/>
          <w:szCs w:val="24"/>
        </w:rPr>
        <w:t xml:space="preserve"> is demonstrative of the intensity of the grooming process and the intensity of the victim’s vulnerability driving them to the encounter. </w:t>
      </w:r>
      <w:r w:rsidR="00FF779D">
        <w:rPr>
          <w:rFonts w:cs="Times New Roman"/>
          <w:sz w:val="24"/>
          <w:szCs w:val="24"/>
        </w:rPr>
        <w:t xml:space="preserve">So what online and risk taking behaviours do young people </w:t>
      </w:r>
      <w:r w:rsidR="00CA7A61">
        <w:rPr>
          <w:rFonts w:cs="Times New Roman"/>
          <w:sz w:val="24"/>
          <w:szCs w:val="24"/>
        </w:rPr>
        <w:t>demonstrate</w:t>
      </w:r>
      <w:r w:rsidR="00FF779D">
        <w:rPr>
          <w:rFonts w:cs="Times New Roman"/>
          <w:sz w:val="24"/>
          <w:szCs w:val="24"/>
        </w:rPr>
        <w:t>?</w:t>
      </w:r>
    </w:p>
    <w:p w:rsidR="00092B60" w:rsidRPr="00430CDC" w:rsidRDefault="004B41F4" w:rsidP="007C1E82">
      <w:pPr>
        <w:spacing w:line="480" w:lineRule="auto"/>
        <w:rPr>
          <w:rFonts w:cs="Times New Roman"/>
          <w:b/>
          <w:sz w:val="24"/>
          <w:szCs w:val="24"/>
        </w:rPr>
      </w:pPr>
      <w:r>
        <w:rPr>
          <w:rFonts w:cs="Times New Roman"/>
          <w:b/>
          <w:sz w:val="24"/>
          <w:szCs w:val="24"/>
        </w:rPr>
        <w:t>3.</w:t>
      </w:r>
      <w:r w:rsidR="00FF779D">
        <w:rPr>
          <w:rFonts w:cs="Times New Roman"/>
          <w:b/>
          <w:sz w:val="24"/>
          <w:szCs w:val="24"/>
        </w:rPr>
        <w:t xml:space="preserve"> </w:t>
      </w:r>
      <w:r w:rsidR="00092B60" w:rsidRPr="00430CDC">
        <w:rPr>
          <w:rFonts w:cs="Times New Roman"/>
          <w:b/>
          <w:sz w:val="24"/>
          <w:szCs w:val="24"/>
        </w:rPr>
        <w:t>Young People Online</w:t>
      </w:r>
    </w:p>
    <w:p w:rsidR="007C1E82" w:rsidRPr="00430CDC" w:rsidRDefault="00D9173F" w:rsidP="007C1E82">
      <w:pPr>
        <w:spacing w:line="480" w:lineRule="auto"/>
        <w:ind w:firstLine="720"/>
        <w:rPr>
          <w:rFonts w:cs="Times New Roman"/>
          <w:sz w:val="24"/>
          <w:szCs w:val="24"/>
        </w:rPr>
      </w:pPr>
      <w:r w:rsidRPr="00430CDC">
        <w:rPr>
          <w:rFonts w:cs="Times New Roman"/>
          <w:sz w:val="24"/>
          <w:szCs w:val="24"/>
        </w:rPr>
        <w:t xml:space="preserve">Online technologies have become an integral part of everyday life for many members of society; the average British person now spends approximately 30 hours a week online (National Audit Office, 2010).  It is clear that our use of technology continues to increase and the ways in which we communicate are ever broadening.  Young people of all </w:t>
      </w:r>
      <w:r w:rsidR="008C2606" w:rsidRPr="00430CDC">
        <w:rPr>
          <w:rFonts w:cs="Times New Roman"/>
          <w:sz w:val="24"/>
          <w:szCs w:val="24"/>
        </w:rPr>
        <w:t>ages</w:t>
      </w:r>
      <w:r w:rsidR="003F7254" w:rsidRPr="00430CDC">
        <w:rPr>
          <w:rFonts w:cs="Times New Roman"/>
          <w:sz w:val="24"/>
          <w:szCs w:val="24"/>
        </w:rPr>
        <w:t xml:space="preserve"> </w:t>
      </w:r>
      <w:r w:rsidR="008C2606" w:rsidRPr="00430CDC">
        <w:rPr>
          <w:rFonts w:cs="Times New Roman"/>
          <w:sz w:val="24"/>
          <w:szCs w:val="24"/>
        </w:rPr>
        <w:t xml:space="preserve">are living in a technology saturated world and </w:t>
      </w:r>
      <w:r w:rsidRPr="00430CDC">
        <w:rPr>
          <w:rFonts w:cs="Times New Roman"/>
          <w:sz w:val="24"/>
          <w:szCs w:val="24"/>
        </w:rPr>
        <w:t>utilising online social networking, gaming sites and mobile technology</w:t>
      </w:r>
      <w:r w:rsidR="008C2606" w:rsidRPr="00430CDC">
        <w:rPr>
          <w:rFonts w:cs="Times New Roman"/>
          <w:sz w:val="24"/>
          <w:szCs w:val="24"/>
        </w:rPr>
        <w:t xml:space="preserve"> like never before</w:t>
      </w:r>
      <w:r w:rsidRPr="00430CDC">
        <w:rPr>
          <w:rFonts w:cs="Times New Roman"/>
          <w:sz w:val="24"/>
          <w:szCs w:val="24"/>
        </w:rPr>
        <w:t xml:space="preserve">.  </w:t>
      </w:r>
    </w:p>
    <w:p w:rsidR="007C1E82" w:rsidRPr="00430CDC" w:rsidRDefault="00DF2989" w:rsidP="007C1E82">
      <w:pPr>
        <w:spacing w:line="480" w:lineRule="auto"/>
        <w:ind w:firstLine="720"/>
        <w:rPr>
          <w:rFonts w:cs="Times New Roman"/>
          <w:sz w:val="24"/>
          <w:szCs w:val="24"/>
        </w:rPr>
      </w:pPr>
      <w:r w:rsidRPr="00430CDC">
        <w:rPr>
          <w:rFonts w:cs="Times New Roman"/>
          <w:sz w:val="24"/>
          <w:szCs w:val="24"/>
        </w:rPr>
        <w:t>F</w:t>
      </w:r>
      <w:r w:rsidR="00D10D7A" w:rsidRPr="00430CDC">
        <w:rPr>
          <w:rFonts w:cs="Times New Roman"/>
          <w:sz w:val="24"/>
          <w:szCs w:val="24"/>
        </w:rPr>
        <w:t xml:space="preserve">ollowing a summary of 400 European studies, Livingstone (2010) noted that </w:t>
      </w:r>
      <w:r w:rsidRPr="00430CDC">
        <w:rPr>
          <w:rFonts w:cs="Times New Roman"/>
          <w:sz w:val="24"/>
          <w:szCs w:val="24"/>
        </w:rPr>
        <w:t>the majority of</w:t>
      </w:r>
      <w:r w:rsidR="00D10D7A" w:rsidRPr="00430CDC">
        <w:rPr>
          <w:rFonts w:cs="Times New Roman"/>
          <w:sz w:val="24"/>
          <w:szCs w:val="24"/>
        </w:rPr>
        <w:t xml:space="preserve"> children in </w:t>
      </w:r>
      <w:r w:rsidR="00DB483F" w:rsidRPr="00430CDC">
        <w:rPr>
          <w:rFonts w:cs="Times New Roman"/>
          <w:sz w:val="24"/>
          <w:szCs w:val="24"/>
        </w:rPr>
        <w:t>prosperous</w:t>
      </w:r>
      <w:r w:rsidR="00D10D7A" w:rsidRPr="00430CDC">
        <w:rPr>
          <w:rFonts w:cs="Times New Roman"/>
          <w:sz w:val="24"/>
          <w:szCs w:val="24"/>
        </w:rPr>
        <w:t xml:space="preserve"> countries </w:t>
      </w:r>
      <w:r w:rsidR="00DB483F">
        <w:rPr>
          <w:rFonts w:cs="Times New Roman"/>
          <w:sz w:val="24"/>
          <w:szCs w:val="24"/>
        </w:rPr>
        <w:t xml:space="preserve">across the globe, </w:t>
      </w:r>
      <w:r w:rsidRPr="00430CDC">
        <w:rPr>
          <w:rFonts w:cs="Times New Roman"/>
          <w:sz w:val="24"/>
          <w:szCs w:val="24"/>
        </w:rPr>
        <w:t>access</w:t>
      </w:r>
      <w:r w:rsidR="00D10D7A" w:rsidRPr="00430CDC">
        <w:rPr>
          <w:rFonts w:cs="Times New Roman"/>
          <w:sz w:val="24"/>
          <w:szCs w:val="24"/>
        </w:rPr>
        <w:t xml:space="preserve"> the internet at home, school and elsewhere</w:t>
      </w:r>
      <w:r w:rsidR="001C629D" w:rsidRPr="00430CDC">
        <w:rPr>
          <w:rFonts w:cs="Times New Roman"/>
          <w:sz w:val="24"/>
          <w:szCs w:val="24"/>
        </w:rPr>
        <w:t xml:space="preserve">, </w:t>
      </w:r>
      <w:r w:rsidR="002332D7">
        <w:rPr>
          <w:rFonts w:cs="Times New Roman"/>
          <w:sz w:val="24"/>
          <w:szCs w:val="24"/>
        </w:rPr>
        <w:t xml:space="preserve">for example </w:t>
      </w:r>
      <w:r w:rsidRPr="00430CDC">
        <w:rPr>
          <w:rFonts w:cs="Times New Roman"/>
          <w:sz w:val="24"/>
          <w:szCs w:val="24"/>
        </w:rPr>
        <w:t>in the UK</w:t>
      </w:r>
      <w:r w:rsidR="003F7254" w:rsidRPr="00430CDC">
        <w:rPr>
          <w:rFonts w:cs="Times New Roman"/>
          <w:sz w:val="24"/>
          <w:szCs w:val="24"/>
        </w:rPr>
        <w:t xml:space="preserve"> </w:t>
      </w:r>
      <w:r w:rsidR="007C5BED" w:rsidRPr="00430CDC">
        <w:rPr>
          <w:rFonts w:cs="Times New Roman"/>
          <w:sz w:val="24"/>
          <w:szCs w:val="24"/>
        </w:rPr>
        <w:t xml:space="preserve">more than 80% of 5 – 15 year olds access the </w:t>
      </w:r>
      <w:r w:rsidR="007C5BED" w:rsidRPr="00430CDC">
        <w:rPr>
          <w:rFonts w:cs="Times New Roman"/>
          <w:sz w:val="24"/>
          <w:szCs w:val="24"/>
        </w:rPr>
        <w:lastRenderedPageBreak/>
        <w:t>internet</w:t>
      </w:r>
      <w:r w:rsidR="008C2606" w:rsidRPr="00430CDC">
        <w:rPr>
          <w:rFonts w:cs="Times New Roman"/>
          <w:sz w:val="24"/>
          <w:szCs w:val="24"/>
        </w:rPr>
        <w:t xml:space="preserve"> from</w:t>
      </w:r>
      <w:r w:rsidR="007C5BED" w:rsidRPr="00430CDC">
        <w:rPr>
          <w:rFonts w:cs="Times New Roman"/>
          <w:sz w:val="24"/>
          <w:szCs w:val="24"/>
        </w:rPr>
        <w:t xml:space="preserve"> their own home (</w:t>
      </w:r>
      <w:proofErr w:type="spellStart"/>
      <w:r w:rsidR="00B94682" w:rsidRPr="00430CDC">
        <w:rPr>
          <w:rFonts w:cs="Times New Roman"/>
          <w:sz w:val="24"/>
          <w:szCs w:val="24"/>
        </w:rPr>
        <w:t>Spielhofer</w:t>
      </w:r>
      <w:proofErr w:type="spellEnd"/>
      <w:r w:rsidR="00B94682" w:rsidRPr="00430CDC">
        <w:rPr>
          <w:rFonts w:cs="Times New Roman"/>
          <w:sz w:val="24"/>
          <w:szCs w:val="24"/>
        </w:rPr>
        <w:t>, 2010</w:t>
      </w:r>
      <w:r w:rsidR="00D10D7A" w:rsidRPr="00430CDC">
        <w:rPr>
          <w:rFonts w:cs="Times New Roman"/>
          <w:sz w:val="24"/>
          <w:szCs w:val="24"/>
        </w:rPr>
        <w:t>)</w:t>
      </w:r>
      <w:r w:rsidR="002332D7">
        <w:rPr>
          <w:rFonts w:cs="Times New Roman"/>
          <w:sz w:val="24"/>
          <w:szCs w:val="24"/>
        </w:rPr>
        <w:t xml:space="preserve"> and </w:t>
      </w:r>
      <w:r w:rsidR="00D10D7A" w:rsidRPr="00430CDC">
        <w:rPr>
          <w:rFonts w:cs="Times New Roman"/>
          <w:sz w:val="24"/>
          <w:szCs w:val="24"/>
        </w:rPr>
        <w:t>12% of 8-11 year olds and 31% of 12 – 15’s now have internet access in their bedroom (Office of Communications</w:t>
      </w:r>
      <w:r w:rsidR="00EE3E6B" w:rsidRPr="00430CDC">
        <w:rPr>
          <w:rFonts w:cs="Times New Roman"/>
          <w:sz w:val="24"/>
          <w:szCs w:val="24"/>
        </w:rPr>
        <w:t xml:space="preserve"> [</w:t>
      </w:r>
      <w:proofErr w:type="spellStart"/>
      <w:r w:rsidR="00EE3E6B" w:rsidRPr="00430CDC">
        <w:rPr>
          <w:rFonts w:cs="Times New Roman"/>
          <w:sz w:val="24"/>
          <w:szCs w:val="24"/>
        </w:rPr>
        <w:t>Ofcom</w:t>
      </w:r>
      <w:proofErr w:type="spellEnd"/>
      <w:r w:rsidR="00EE3E6B" w:rsidRPr="00430CDC">
        <w:rPr>
          <w:rFonts w:cs="Times New Roman"/>
          <w:sz w:val="24"/>
          <w:szCs w:val="24"/>
        </w:rPr>
        <w:t>]</w:t>
      </w:r>
      <w:r w:rsidR="00D10D7A" w:rsidRPr="00430CDC">
        <w:rPr>
          <w:rFonts w:cs="Times New Roman"/>
          <w:sz w:val="24"/>
          <w:szCs w:val="24"/>
        </w:rPr>
        <w:t>, 2010)</w:t>
      </w:r>
      <w:r w:rsidRPr="00430CDC">
        <w:rPr>
          <w:rFonts w:cs="Times New Roman"/>
          <w:sz w:val="24"/>
          <w:szCs w:val="24"/>
        </w:rPr>
        <w:t>.</w:t>
      </w:r>
    </w:p>
    <w:p w:rsidR="007C1E82" w:rsidRPr="00430CDC" w:rsidRDefault="008B2B4A" w:rsidP="007C1E82">
      <w:pPr>
        <w:spacing w:line="480" w:lineRule="auto"/>
        <w:ind w:firstLine="720"/>
        <w:rPr>
          <w:rFonts w:cs="Times New Roman"/>
          <w:sz w:val="24"/>
          <w:szCs w:val="24"/>
        </w:rPr>
      </w:pPr>
      <w:r w:rsidRPr="00430CDC">
        <w:rPr>
          <w:rFonts w:cs="Times New Roman"/>
          <w:sz w:val="24"/>
          <w:szCs w:val="24"/>
        </w:rPr>
        <w:t>S</w:t>
      </w:r>
      <w:r w:rsidR="00DF2989" w:rsidRPr="00430CDC">
        <w:rPr>
          <w:rFonts w:cs="Times New Roman"/>
          <w:sz w:val="24"/>
          <w:szCs w:val="24"/>
        </w:rPr>
        <w:t>ocial networking</w:t>
      </w:r>
      <w:r w:rsidR="00A61823" w:rsidRPr="00430CDC">
        <w:rPr>
          <w:rFonts w:cs="Times New Roman"/>
          <w:sz w:val="24"/>
          <w:szCs w:val="24"/>
        </w:rPr>
        <w:t xml:space="preserve"> websites such as </w:t>
      </w:r>
      <w:proofErr w:type="spellStart"/>
      <w:r w:rsidR="00A61823" w:rsidRPr="00430CDC">
        <w:rPr>
          <w:rFonts w:cs="Times New Roman"/>
          <w:sz w:val="24"/>
          <w:szCs w:val="24"/>
        </w:rPr>
        <w:t>Facebook</w:t>
      </w:r>
      <w:proofErr w:type="spellEnd"/>
      <w:r w:rsidR="00A61823" w:rsidRPr="00430CDC">
        <w:rPr>
          <w:rFonts w:cs="Times New Roman"/>
          <w:sz w:val="24"/>
          <w:szCs w:val="24"/>
        </w:rPr>
        <w:t xml:space="preserve">, </w:t>
      </w:r>
      <w:proofErr w:type="spellStart"/>
      <w:r w:rsidR="00A61823" w:rsidRPr="00430CDC">
        <w:rPr>
          <w:rFonts w:cs="Times New Roman"/>
          <w:sz w:val="24"/>
          <w:szCs w:val="24"/>
        </w:rPr>
        <w:t>Bebo</w:t>
      </w:r>
      <w:proofErr w:type="spellEnd"/>
      <w:r w:rsidR="00A61823" w:rsidRPr="00430CDC">
        <w:rPr>
          <w:rFonts w:cs="Times New Roman"/>
          <w:sz w:val="24"/>
          <w:szCs w:val="24"/>
        </w:rPr>
        <w:t>, Twitter and MySpace</w:t>
      </w:r>
      <w:r w:rsidR="00D82D50" w:rsidRPr="00430CDC">
        <w:rPr>
          <w:rFonts w:cs="Times New Roman"/>
          <w:sz w:val="24"/>
          <w:szCs w:val="24"/>
        </w:rPr>
        <w:t xml:space="preserve"> </w:t>
      </w:r>
      <w:r w:rsidRPr="00430CDC">
        <w:rPr>
          <w:rFonts w:cs="Times New Roman"/>
          <w:sz w:val="24"/>
          <w:szCs w:val="24"/>
        </w:rPr>
        <w:t xml:space="preserve">have </w:t>
      </w:r>
      <w:r w:rsidR="001C629D" w:rsidRPr="00430CDC">
        <w:rPr>
          <w:rFonts w:cs="Times New Roman"/>
          <w:sz w:val="24"/>
          <w:szCs w:val="24"/>
        </w:rPr>
        <w:t>increased</w:t>
      </w:r>
      <w:r w:rsidRPr="00430CDC">
        <w:rPr>
          <w:rFonts w:cs="Times New Roman"/>
          <w:sz w:val="24"/>
          <w:szCs w:val="24"/>
        </w:rPr>
        <w:t xml:space="preserve"> in popularity; a</w:t>
      </w:r>
      <w:r w:rsidR="00AC032B" w:rsidRPr="00430CDC">
        <w:rPr>
          <w:rFonts w:cs="Times New Roman"/>
          <w:sz w:val="24"/>
          <w:szCs w:val="24"/>
        </w:rPr>
        <w:t>cross Europe (including the UK),</w:t>
      </w:r>
      <w:r w:rsidR="001C629D" w:rsidRPr="00430CDC">
        <w:rPr>
          <w:rFonts w:cs="Times New Roman"/>
          <w:sz w:val="24"/>
          <w:szCs w:val="24"/>
        </w:rPr>
        <w:t xml:space="preserve"> </w:t>
      </w:r>
      <w:r w:rsidR="00AC032B" w:rsidRPr="00430CDC">
        <w:rPr>
          <w:rFonts w:cs="Times New Roman"/>
          <w:sz w:val="24"/>
          <w:szCs w:val="24"/>
        </w:rPr>
        <w:t xml:space="preserve">38% of </w:t>
      </w:r>
      <w:r w:rsidRPr="00430CDC">
        <w:rPr>
          <w:rFonts w:cs="Times New Roman"/>
          <w:sz w:val="24"/>
          <w:szCs w:val="24"/>
        </w:rPr>
        <w:t>9 - 12</w:t>
      </w:r>
      <w:r w:rsidR="00AC032B" w:rsidRPr="00430CDC">
        <w:rPr>
          <w:rFonts w:cs="Times New Roman"/>
          <w:sz w:val="24"/>
          <w:szCs w:val="24"/>
        </w:rPr>
        <w:t xml:space="preserve"> year olds and 77% of 13 – 16 year olds </w:t>
      </w:r>
      <w:r w:rsidR="00027A40" w:rsidRPr="00430CDC">
        <w:rPr>
          <w:rFonts w:cs="Times New Roman"/>
          <w:sz w:val="24"/>
          <w:szCs w:val="24"/>
        </w:rPr>
        <w:t xml:space="preserve">have a social networking profile </w:t>
      </w:r>
      <w:r w:rsidR="00AD0C02" w:rsidRPr="00430CDC">
        <w:rPr>
          <w:rFonts w:cs="Times New Roman"/>
          <w:sz w:val="24"/>
          <w:szCs w:val="24"/>
        </w:rPr>
        <w:t xml:space="preserve">(Livingstone et al., </w:t>
      </w:r>
      <w:r w:rsidR="00AC032B" w:rsidRPr="00430CDC">
        <w:rPr>
          <w:rFonts w:cs="Times New Roman"/>
          <w:sz w:val="24"/>
          <w:szCs w:val="24"/>
        </w:rPr>
        <w:t>2011)</w:t>
      </w:r>
      <w:r w:rsidRPr="00430CDC">
        <w:rPr>
          <w:rFonts w:cs="Times New Roman"/>
          <w:sz w:val="24"/>
          <w:szCs w:val="24"/>
        </w:rPr>
        <w:t>.  Research indicates the number of users un</w:t>
      </w:r>
      <w:r w:rsidR="00590E15" w:rsidRPr="00430CDC">
        <w:rPr>
          <w:rFonts w:cs="Times New Roman"/>
          <w:sz w:val="24"/>
          <w:szCs w:val="24"/>
        </w:rPr>
        <w:t>der the age of 18 continues to rise</w:t>
      </w:r>
      <w:r w:rsidRPr="00430CDC">
        <w:rPr>
          <w:rFonts w:cs="Times New Roman"/>
          <w:sz w:val="24"/>
          <w:szCs w:val="24"/>
        </w:rPr>
        <w:t xml:space="preserve"> (</w:t>
      </w:r>
      <w:proofErr w:type="spellStart"/>
      <w:r w:rsidRPr="00430CDC">
        <w:rPr>
          <w:rFonts w:cs="Times New Roman"/>
          <w:sz w:val="24"/>
          <w:szCs w:val="24"/>
        </w:rPr>
        <w:t>Ofcom</w:t>
      </w:r>
      <w:proofErr w:type="spellEnd"/>
      <w:r w:rsidRPr="00430CDC">
        <w:rPr>
          <w:rFonts w:cs="Times New Roman"/>
          <w:sz w:val="24"/>
          <w:szCs w:val="24"/>
        </w:rPr>
        <w:t>, 2010)</w:t>
      </w:r>
      <w:r w:rsidR="00590E15" w:rsidRPr="00430CDC">
        <w:rPr>
          <w:rFonts w:cs="Times New Roman"/>
          <w:sz w:val="24"/>
          <w:szCs w:val="24"/>
        </w:rPr>
        <w:t xml:space="preserve"> not least because of the increasingly mobile</w:t>
      </w:r>
      <w:r w:rsidR="00A55605" w:rsidRPr="00430CDC">
        <w:rPr>
          <w:rFonts w:cs="Times New Roman"/>
          <w:sz w:val="24"/>
          <w:szCs w:val="24"/>
        </w:rPr>
        <w:t xml:space="preserve"> and portable nature of the online environment</w:t>
      </w:r>
      <w:r w:rsidR="00B7439A" w:rsidRPr="00430CDC">
        <w:rPr>
          <w:rFonts w:cs="Times New Roman"/>
          <w:sz w:val="24"/>
          <w:szCs w:val="24"/>
        </w:rPr>
        <w:t xml:space="preserve"> (</w:t>
      </w:r>
      <w:proofErr w:type="spellStart"/>
      <w:r w:rsidR="00B94682" w:rsidRPr="00430CDC">
        <w:rPr>
          <w:rFonts w:cs="Times New Roman"/>
          <w:sz w:val="24"/>
          <w:szCs w:val="24"/>
        </w:rPr>
        <w:t>Spielhofer</w:t>
      </w:r>
      <w:proofErr w:type="spellEnd"/>
      <w:r w:rsidR="00B7439A" w:rsidRPr="00430CDC">
        <w:rPr>
          <w:rFonts w:cs="Times New Roman"/>
          <w:sz w:val="24"/>
          <w:szCs w:val="24"/>
        </w:rPr>
        <w:t>, 2010)</w:t>
      </w:r>
      <w:r w:rsidR="00A55605" w:rsidRPr="00430CDC">
        <w:rPr>
          <w:rFonts w:cs="Times New Roman"/>
          <w:sz w:val="24"/>
          <w:szCs w:val="24"/>
        </w:rPr>
        <w:t xml:space="preserve">.  Internet enabled mobile phones and games consoles, smart phones and </w:t>
      </w:r>
      <w:proofErr w:type="spellStart"/>
      <w:r w:rsidR="00A55605" w:rsidRPr="00430CDC">
        <w:rPr>
          <w:rFonts w:cs="Times New Roman"/>
          <w:sz w:val="24"/>
          <w:szCs w:val="24"/>
        </w:rPr>
        <w:t>i</w:t>
      </w:r>
      <w:proofErr w:type="spellEnd"/>
      <w:r w:rsidR="00A55605" w:rsidRPr="00430CDC">
        <w:rPr>
          <w:rFonts w:cs="Times New Roman"/>
          <w:sz w:val="24"/>
          <w:szCs w:val="24"/>
        </w:rPr>
        <w:t>-pads have revolutionised the ease with which one can go online.</w:t>
      </w:r>
      <w:r w:rsidR="00B7439A" w:rsidRPr="00430CDC">
        <w:rPr>
          <w:rFonts w:cs="Times New Roman"/>
          <w:sz w:val="24"/>
          <w:szCs w:val="24"/>
        </w:rPr>
        <w:t xml:space="preserve">  As prices for portable devices continue to drop, an increasing number of young people have the freedom to access the internet from the palm of their hand, 24 hours a day.  Almost 67% of parents across Europe </w:t>
      </w:r>
      <w:r w:rsidR="002D6184" w:rsidRPr="00430CDC">
        <w:rPr>
          <w:rFonts w:cs="Times New Roman"/>
          <w:sz w:val="24"/>
          <w:szCs w:val="24"/>
        </w:rPr>
        <w:t>report that</w:t>
      </w:r>
      <w:r w:rsidR="00B7439A" w:rsidRPr="00430CDC">
        <w:rPr>
          <w:rFonts w:cs="Times New Roman"/>
          <w:sz w:val="24"/>
          <w:szCs w:val="24"/>
        </w:rPr>
        <w:t xml:space="preserve"> their chi</w:t>
      </w:r>
      <w:r w:rsidR="00253A89" w:rsidRPr="00430CDC">
        <w:rPr>
          <w:rFonts w:cs="Times New Roman"/>
          <w:sz w:val="24"/>
          <w:szCs w:val="24"/>
        </w:rPr>
        <w:t xml:space="preserve">ld aged 6 - 17 years </w:t>
      </w:r>
      <w:r w:rsidR="00B7439A" w:rsidRPr="00430CDC">
        <w:rPr>
          <w:rFonts w:cs="Times New Roman"/>
          <w:sz w:val="24"/>
          <w:szCs w:val="24"/>
        </w:rPr>
        <w:t>has a mobile phone</w:t>
      </w:r>
      <w:r w:rsidR="002D6184" w:rsidRPr="00430CDC">
        <w:rPr>
          <w:rFonts w:cs="Times New Roman"/>
          <w:sz w:val="24"/>
          <w:szCs w:val="24"/>
        </w:rPr>
        <w:t>,</w:t>
      </w:r>
      <w:r w:rsidR="00B7439A" w:rsidRPr="00430CDC">
        <w:rPr>
          <w:rFonts w:cs="Times New Roman"/>
          <w:sz w:val="24"/>
          <w:szCs w:val="24"/>
        </w:rPr>
        <w:t xml:space="preserve"> increas</w:t>
      </w:r>
      <w:r w:rsidR="002D6184" w:rsidRPr="00430CDC">
        <w:rPr>
          <w:rFonts w:cs="Times New Roman"/>
          <w:sz w:val="24"/>
          <w:szCs w:val="24"/>
        </w:rPr>
        <w:t>ing</w:t>
      </w:r>
      <w:r w:rsidR="00B7439A" w:rsidRPr="00430CDC">
        <w:rPr>
          <w:rFonts w:cs="Times New Roman"/>
          <w:sz w:val="24"/>
          <w:szCs w:val="24"/>
        </w:rPr>
        <w:t xml:space="preserve"> from 48% in 2005 -2006 (</w:t>
      </w:r>
      <w:r w:rsidR="003F1AA6" w:rsidRPr="00430CDC">
        <w:rPr>
          <w:rFonts w:cs="Times New Roman"/>
          <w:sz w:val="24"/>
          <w:szCs w:val="24"/>
        </w:rPr>
        <w:t>European Commission, 2008</w:t>
      </w:r>
      <w:r w:rsidR="00F93575" w:rsidRPr="00430CDC">
        <w:rPr>
          <w:rFonts w:cs="Times New Roman"/>
          <w:sz w:val="24"/>
          <w:szCs w:val="24"/>
        </w:rPr>
        <w:t xml:space="preserve">).  </w:t>
      </w:r>
      <w:r w:rsidR="00925843" w:rsidRPr="00430CDC">
        <w:rPr>
          <w:rFonts w:cs="Times New Roman"/>
          <w:sz w:val="24"/>
          <w:szCs w:val="24"/>
        </w:rPr>
        <w:t>UK research supports this trend, identifying that two in three children will have acquired a mobile phone by the time they are ten years old</w:t>
      </w:r>
      <w:r w:rsidR="00027A40" w:rsidRPr="00430CDC">
        <w:rPr>
          <w:rFonts w:cs="Times New Roman"/>
          <w:sz w:val="24"/>
          <w:szCs w:val="24"/>
        </w:rPr>
        <w:t>, whilst 71% of 8 – 11 year olds have a</w:t>
      </w:r>
      <w:r w:rsidR="00DB483F">
        <w:rPr>
          <w:rFonts w:cs="Times New Roman"/>
          <w:sz w:val="24"/>
          <w:szCs w:val="24"/>
        </w:rPr>
        <w:t xml:space="preserve"> games console in their bedroom</w:t>
      </w:r>
      <w:r w:rsidR="00027A40" w:rsidRPr="00430CDC">
        <w:rPr>
          <w:rFonts w:cs="Times New Roman"/>
          <w:sz w:val="24"/>
          <w:szCs w:val="24"/>
        </w:rPr>
        <w:t xml:space="preserve">, many of which are internet enabled </w:t>
      </w:r>
      <w:r w:rsidR="00925843" w:rsidRPr="00430CDC">
        <w:rPr>
          <w:rFonts w:cs="Times New Roman"/>
          <w:sz w:val="24"/>
          <w:szCs w:val="24"/>
        </w:rPr>
        <w:t>(</w:t>
      </w:r>
      <w:proofErr w:type="spellStart"/>
      <w:r w:rsidR="00925843" w:rsidRPr="00430CDC">
        <w:rPr>
          <w:rFonts w:cs="Times New Roman"/>
          <w:sz w:val="24"/>
          <w:szCs w:val="24"/>
        </w:rPr>
        <w:t>Ofcom</w:t>
      </w:r>
      <w:proofErr w:type="spellEnd"/>
      <w:r w:rsidR="00925843" w:rsidRPr="00430CDC">
        <w:rPr>
          <w:rFonts w:cs="Times New Roman"/>
          <w:sz w:val="24"/>
          <w:szCs w:val="24"/>
        </w:rPr>
        <w:t xml:space="preserve">, 2010). </w:t>
      </w:r>
    </w:p>
    <w:p w:rsidR="007C1E82" w:rsidRPr="00430CDC" w:rsidRDefault="00695A1A" w:rsidP="007C1E82">
      <w:pPr>
        <w:spacing w:line="480" w:lineRule="auto"/>
        <w:ind w:firstLine="720"/>
        <w:rPr>
          <w:rFonts w:cs="Times New Roman"/>
          <w:sz w:val="24"/>
          <w:szCs w:val="24"/>
        </w:rPr>
      </w:pPr>
      <w:r w:rsidRPr="00430CDC">
        <w:rPr>
          <w:rFonts w:cs="Times New Roman"/>
          <w:sz w:val="24"/>
          <w:szCs w:val="24"/>
        </w:rPr>
        <w:t xml:space="preserve">Across Europe use of the internet increases </w:t>
      </w:r>
      <w:r w:rsidR="00287B72" w:rsidRPr="00430CDC">
        <w:rPr>
          <w:rFonts w:cs="Times New Roman"/>
          <w:sz w:val="24"/>
          <w:szCs w:val="24"/>
        </w:rPr>
        <w:t>with age;</w:t>
      </w:r>
      <w:r w:rsidR="002D6184" w:rsidRPr="00430CDC">
        <w:rPr>
          <w:rFonts w:cs="Times New Roman"/>
          <w:sz w:val="24"/>
          <w:szCs w:val="24"/>
        </w:rPr>
        <w:t xml:space="preserve"> f</w:t>
      </w:r>
      <w:r w:rsidRPr="00430CDC">
        <w:rPr>
          <w:rFonts w:cs="Times New Roman"/>
          <w:sz w:val="24"/>
          <w:szCs w:val="24"/>
        </w:rPr>
        <w:t>rom 42% of six year olds to 85% of</w:t>
      </w:r>
      <w:r w:rsidR="00AF14E3" w:rsidRPr="00430CDC">
        <w:rPr>
          <w:rFonts w:cs="Times New Roman"/>
          <w:sz w:val="24"/>
          <w:szCs w:val="24"/>
        </w:rPr>
        <w:t xml:space="preserve"> 13 year olds and 87% </w:t>
      </w:r>
      <w:r w:rsidRPr="00430CDC">
        <w:rPr>
          <w:rFonts w:cs="Times New Roman"/>
          <w:sz w:val="24"/>
          <w:szCs w:val="24"/>
        </w:rPr>
        <w:t>of 17 year olds (European Commission, 2008).</w:t>
      </w:r>
      <w:r w:rsidR="00AF14E3" w:rsidRPr="00430CDC">
        <w:rPr>
          <w:rFonts w:cs="Times New Roman"/>
          <w:sz w:val="24"/>
          <w:szCs w:val="24"/>
        </w:rPr>
        <w:t xml:space="preserve">  This information </w:t>
      </w:r>
      <w:r w:rsidR="00E62073" w:rsidRPr="00430CDC">
        <w:rPr>
          <w:rFonts w:cs="Times New Roman"/>
          <w:sz w:val="24"/>
          <w:szCs w:val="24"/>
        </w:rPr>
        <w:t>was</w:t>
      </w:r>
      <w:r w:rsidR="00AF14E3" w:rsidRPr="00430CDC">
        <w:rPr>
          <w:rFonts w:cs="Times New Roman"/>
          <w:sz w:val="24"/>
          <w:szCs w:val="24"/>
        </w:rPr>
        <w:t xml:space="preserve"> obtain</w:t>
      </w:r>
      <w:r w:rsidR="00E62073" w:rsidRPr="00430CDC">
        <w:rPr>
          <w:rFonts w:cs="Times New Roman"/>
          <w:sz w:val="24"/>
          <w:szCs w:val="24"/>
        </w:rPr>
        <w:t>ed</w:t>
      </w:r>
      <w:r w:rsidR="00AF14E3" w:rsidRPr="00430CDC">
        <w:rPr>
          <w:rFonts w:cs="Times New Roman"/>
          <w:sz w:val="24"/>
          <w:szCs w:val="24"/>
        </w:rPr>
        <w:t xml:space="preserve"> via parental </w:t>
      </w:r>
      <w:r w:rsidR="00C5076F" w:rsidRPr="00430CDC">
        <w:rPr>
          <w:rFonts w:cs="Times New Roman"/>
          <w:sz w:val="24"/>
          <w:szCs w:val="24"/>
        </w:rPr>
        <w:t>interviews;</w:t>
      </w:r>
      <w:r w:rsidR="00672020" w:rsidRPr="00430CDC">
        <w:rPr>
          <w:rFonts w:cs="Times New Roman"/>
          <w:sz w:val="24"/>
          <w:szCs w:val="24"/>
        </w:rPr>
        <w:t xml:space="preserve"> </w:t>
      </w:r>
      <w:r w:rsidR="00AF14E3" w:rsidRPr="00430CDC">
        <w:rPr>
          <w:rFonts w:cs="Times New Roman"/>
          <w:sz w:val="24"/>
          <w:szCs w:val="24"/>
        </w:rPr>
        <w:t>therefore th</w:t>
      </w:r>
      <w:r w:rsidR="00E62073" w:rsidRPr="00430CDC">
        <w:rPr>
          <w:rFonts w:cs="Times New Roman"/>
          <w:sz w:val="24"/>
          <w:szCs w:val="24"/>
        </w:rPr>
        <w:t>ese figures</w:t>
      </w:r>
      <w:r w:rsidR="00AF14E3" w:rsidRPr="00430CDC">
        <w:rPr>
          <w:rFonts w:cs="Times New Roman"/>
          <w:sz w:val="24"/>
          <w:szCs w:val="24"/>
        </w:rPr>
        <w:t xml:space="preserve"> may be a modest interpretation</w:t>
      </w:r>
      <w:r w:rsidR="00FF779D">
        <w:rPr>
          <w:rFonts w:cs="Times New Roman"/>
          <w:sz w:val="24"/>
          <w:szCs w:val="24"/>
        </w:rPr>
        <w:t xml:space="preserve"> and/or reflect cultural variations</w:t>
      </w:r>
      <w:r w:rsidR="00AF14E3" w:rsidRPr="00430CDC">
        <w:rPr>
          <w:rFonts w:cs="Times New Roman"/>
          <w:sz w:val="24"/>
          <w:szCs w:val="24"/>
        </w:rPr>
        <w:t>.</w:t>
      </w:r>
      <w:r w:rsidR="00C5076F" w:rsidRPr="00430CDC">
        <w:rPr>
          <w:rFonts w:cs="Times New Roman"/>
          <w:sz w:val="24"/>
          <w:szCs w:val="24"/>
        </w:rPr>
        <w:t xml:space="preserve">  This underestimate </w:t>
      </w:r>
      <w:r w:rsidR="00FF779D">
        <w:rPr>
          <w:rFonts w:cs="Times New Roman"/>
          <w:sz w:val="24"/>
          <w:szCs w:val="24"/>
        </w:rPr>
        <w:t xml:space="preserve">by </w:t>
      </w:r>
      <w:r w:rsidR="00C5076F" w:rsidRPr="00430CDC">
        <w:rPr>
          <w:rFonts w:cs="Times New Roman"/>
          <w:sz w:val="24"/>
          <w:szCs w:val="24"/>
        </w:rPr>
        <w:t>parents was exemplified in the UK when children reported they spend</w:t>
      </w:r>
      <w:r w:rsidR="0046604B" w:rsidRPr="00430CDC">
        <w:rPr>
          <w:rFonts w:cs="Times New Roman"/>
          <w:sz w:val="24"/>
          <w:szCs w:val="24"/>
        </w:rPr>
        <w:t xml:space="preserve"> more than an hour a day online;</w:t>
      </w:r>
      <w:r w:rsidR="00672020" w:rsidRPr="00430CDC">
        <w:rPr>
          <w:rFonts w:cs="Times New Roman"/>
          <w:sz w:val="24"/>
          <w:szCs w:val="24"/>
        </w:rPr>
        <w:t xml:space="preserve"> </w:t>
      </w:r>
      <w:r w:rsidR="006C12E4" w:rsidRPr="00430CDC">
        <w:rPr>
          <w:rFonts w:cs="Times New Roman"/>
          <w:sz w:val="24"/>
          <w:szCs w:val="24"/>
        </w:rPr>
        <w:t>exceeding</w:t>
      </w:r>
      <w:r w:rsidR="00C5076F" w:rsidRPr="00430CDC">
        <w:rPr>
          <w:rFonts w:cs="Times New Roman"/>
          <w:sz w:val="24"/>
          <w:szCs w:val="24"/>
        </w:rPr>
        <w:t xml:space="preserve"> parental predictions (</w:t>
      </w:r>
      <w:proofErr w:type="spellStart"/>
      <w:r w:rsidR="00B94682" w:rsidRPr="00430CDC">
        <w:rPr>
          <w:rFonts w:cs="Times New Roman"/>
          <w:sz w:val="24"/>
          <w:szCs w:val="24"/>
        </w:rPr>
        <w:t>Spielhofer</w:t>
      </w:r>
      <w:proofErr w:type="spellEnd"/>
      <w:r w:rsidR="00B94682" w:rsidRPr="00430CDC">
        <w:rPr>
          <w:rFonts w:cs="Times New Roman"/>
          <w:sz w:val="24"/>
          <w:szCs w:val="24"/>
        </w:rPr>
        <w:t xml:space="preserve">, </w:t>
      </w:r>
      <w:r w:rsidR="00C5076F" w:rsidRPr="00430CDC">
        <w:rPr>
          <w:rFonts w:cs="Times New Roman"/>
          <w:sz w:val="24"/>
          <w:szCs w:val="24"/>
        </w:rPr>
        <w:t>2010).</w:t>
      </w:r>
      <w:r w:rsidR="004D562E" w:rsidRPr="00430CDC">
        <w:rPr>
          <w:rFonts w:cs="Times New Roman"/>
          <w:sz w:val="24"/>
          <w:szCs w:val="24"/>
        </w:rPr>
        <w:t xml:space="preserve">  </w:t>
      </w:r>
      <w:r w:rsidR="001E56B2" w:rsidRPr="00430CDC">
        <w:rPr>
          <w:rFonts w:cs="Times New Roman"/>
          <w:sz w:val="24"/>
          <w:szCs w:val="24"/>
        </w:rPr>
        <w:t xml:space="preserve">Older </w:t>
      </w:r>
      <w:r w:rsidR="00DB483F">
        <w:rPr>
          <w:rFonts w:cs="Times New Roman"/>
          <w:sz w:val="24"/>
          <w:szCs w:val="24"/>
        </w:rPr>
        <w:t>teenagers</w:t>
      </w:r>
      <w:r w:rsidR="001E56B2" w:rsidRPr="00430CDC">
        <w:rPr>
          <w:rFonts w:cs="Times New Roman"/>
          <w:sz w:val="24"/>
          <w:szCs w:val="24"/>
        </w:rPr>
        <w:t xml:space="preserve"> remain more likely to </w:t>
      </w:r>
      <w:r w:rsidR="00DB483F">
        <w:rPr>
          <w:rFonts w:cs="Times New Roman"/>
          <w:sz w:val="24"/>
          <w:szCs w:val="24"/>
        </w:rPr>
        <w:t>access</w:t>
      </w:r>
      <w:r w:rsidR="001E56B2" w:rsidRPr="00430CDC">
        <w:rPr>
          <w:rFonts w:cs="Times New Roman"/>
          <w:sz w:val="24"/>
          <w:szCs w:val="24"/>
        </w:rPr>
        <w:t xml:space="preserve"> the internet </w:t>
      </w:r>
      <w:r w:rsidR="00DB483F">
        <w:rPr>
          <w:rFonts w:cs="Times New Roman"/>
          <w:sz w:val="24"/>
          <w:szCs w:val="24"/>
        </w:rPr>
        <w:t>from</w:t>
      </w:r>
      <w:r w:rsidR="001E56B2" w:rsidRPr="00430CDC">
        <w:rPr>
          <w:rFonts w:cs="Times New Roman"/>
          <w:sz w:val="24"/>
          <w:szCs w:val="24"/>
        </w:rPr>
        <w:t xml:space="preserve"> their own computer at home (47% of </w:t>
      </w:r>
      <w:r w:rsidR="0008265A" w:rsidRPr="00430CDC">
        <w:rPr>
          <w:rFonts w:cs="Times New Roman"/>
          <w:sz w:val="24"/>
          <w:szCs w:val="24"/>
        </w:rPr>
        <w:t>15-17</w:t>
      </w:r>
      <w:r w:rsidR="001E56B2" w:rsidRPr="00430CDC">
        <w:rPr>
          <w:rFonts w:cs="Times New Roman"/>
          <w:sz w:val="24"/>
          <w:szCs w:val="24"/>
        </w:rPr>
        <w:t xml:space="preserve"> year olds compared to </w:t>
      </w:r>
      <w:r w:rsidR="001E56B2" w:rsidRPr="00430CDC">
        <w:rPr>
          <w:rFonts w:cs="Times New Roman"/>
          <w:sz w:val="24"/>
          <w:szCs w:val="24"/>
        </w:rPr>
        <w:lastRenderedPageBreak/>
        <w:t xml:space="preserve">22% of </w:t>
      </w:r>
      <w:r w:rsidR="0008265A" w:rsidRPr="00430CDC">
        <w:rPr>
          <w:rFonts w:cs="Times New Roman"/>
          <w:sz w:val="24"/>
          <w:szCs w:val="24"/>
        </w:rPr>
        <w:t>6-10</w:t>
      </w:r>
      <w:r w:rsidR="001E56B2" w:rsidRPr="00430CDC">
        <w:rPr>
          <w:rFonts w:cs="Times New Roman"/>
          <w:sz w:val="24"/>
          <w:szCs w:val="24"/>
        </w:rPr>
        <w:t xml:space="preserve"> year olds), from school (57% of </w:t>
      </w:r>
      <w:r w:rsidR="0008265A" w:rsidRPr="00430CDC">
        <w:rPr>
          <w:rFonts w:cs="Times New Roman"/>
          <w:sz w:val="24"/>
          <w:szCs w:val="24"/>
        </w:rPr>
        <w:t xml:space="preserve">15-17 </w:t>
      </w:r>
      <w:r w:rsidR="001E56B2" w:rsidRPr="00430CDC">
        <w:rPr>
          <w:rFonts w:cs="Times New Roman"/>
          <w:sz w:val="24"/>
          <w:szCs w:val="24"/>
        </w:rPr>
        <w:t xml:space="preserve">year olds compared with 49% of </w:t>
      </w:r>
      <w:r w:rsidR="0008265A" w:rsidRPr="00430CDC">
        <w:rPr>
          <w:rFonts w:cs="Times New Roman"/>
          <w:sz w:val="24"/>
          <w:szCs w:val="24"/>
        </w:rPr>
        <w:t xml:space="preserve">6-10 </w:t>
      </w:r>
      <w:r w:rsidR="001E56B2" w:rsidRPr="00430CDC">
        <w:rPr>
          <w:rFonts w:cs="Times New Roman"/>
          <w:sz w:val="24"/>
          <w:szCs w:val="24"/>
        </w:rPr>
        <w:t xml:space="preserve">year olds) and from a friend’s house (32% of </w:t>
      </w:r>
      <w:r w:rsidR="0008265A" w:rsidRPr="00430CDC">
        <w:rPr>
          <w:rFonts w:cs="Times New Roman"/>
          <w:sz w:val="24"/>
          <w:szCs w:val="24"/>
        </w:rPr>
        <w:t>15-17</w:t>
      </w:r>
      <w:r w:rsidR="001E56B2" w:rsidRPr="00430CDC">
        <w:rPr>
          <w:rFonts w:cs="Times New Roman"/>
          <w:sz w:val="24"/>
          <w:szCs w:val="24"/>
        </w:rPr>
        <w:t xml:space="preserve"> year olds compared with 16% of 6</w:t>
      </w:r>
      <w:r w:rsidR="0008265A" w:rsidRPr="00430CDC">
        <w:rPr>
          <w:rFonts w:cs="Times New Roman"/>
          <w:sz w:val="24"/>
          <w:szCs w:val="24"/>
        </w:rPr>
        <w:t>-10</w:t>
      </w:r>
      <w:r w:rsidR="001E56B2" w:rsidRPr="00430CDC">
        <w:rPr>
          <w:rFonts w:cs="Times New Roman"/>
          <w:sz w:val="24"/>
          <w:szCs w:val="24"/>
        </w:rPr>
        <w:t>year olds) (European Commission, 2008).  However,</w:t>
      </w:r>
      <w:r w:rsidR="004D562E" w:rsidRPr="00430CDC">
        <w:rPr>
          <w:rFonts w:cs="Times New Roman"/>
          <w:sz w:val="24"/>
          <w:szCs w:val="24"/>
        </w:rPr>
        <w:t xml:space="preserve"> younger children (below 7 years) are increasingly accessing the internet </w:t>
      </w:r>
      <w:r w:rsidR="00DB483F">
        <w:rPr>
          <w:rFonts w:cs="Times New Roman"/>
          <w:sz w:val="24"/>
          <w:szCs w:val="24"/>
        </w:rPr>
        <w:t>from</w:t>
      </w:r>
      <w:r w:rsidR="004D562E" w:rsidRPr="00430CDC">
        <w:rPr>
          <w:rFonts w:cs="Times New Roman"/>
          <w:sz w:val="24"/>
          <w:szCs w:val="24"/>
        </w:rPr>
        <w:t xml:space="preserve"> </w:t>
      </w:r>
      <w:r w:rsidR="00DB483F">
        <w:rPr>
          <w:rFonts w:cs="Times New Roman"/>
          <w:sz w:val="24"/>
          <w:szCs w:val="24"/>
        </w:rPr>
        <w:t xml:space="preserve">their </w:t>
      </w:r>
      <w:r w:rsidR="004D562E" w:rsidRPr="00430CDC">
        <w:rPr>
          <w:rFonts w:cs="Times New Roman"/>
          <w:sz w:val="24"/>
          <w:szCs w:val="24"/>
        </w:rPr>
        <w:t xml:space="preserve">home; </w:t>
      </w:r>
      <w:r w:rsidR="002332D7" w:rsidRPr="00430CDC">
        <w:rPr>
          <w:rFonts w:cs="Times New Roman"/>
          <w:sz w:val="24"/>
          <w:szCs w:val="24"/>
        </w:rPr>
        <w:t xml:space="preserve">66% in 2009 </w:t>
      </w:r>
      <w:r w:rsidR="002332D7">
        <w:rPr>
          <w:rFonts w:cs="Times New Roman"/>
          <w:sz w:val="24"/>
          <w:szCs w:val="24"/>
        </w:rPr>
        <w:t>up from</w:t>
      </w:r>
      <w:r w:rsidR="004D562E" w:rsidRPr="00430CDC">
        <w:rPr>
          <w:rFonts w:cs="Times New Roman"/>
          <w:sz w:val="24"/>
          <w:szCs w:val="24"/>
        </w:rPr>
        <w:t xml:space="preserve"> </w:t>
      </w:r>
      <w:r w:rsidR="002332D7" w:rsidRPr="00430CDC">
        <w:rPr>
          <w:rFonts w:cs="Times New Roman"/>
          <w:sz w:val="24"/>
          <w:szCs w:val="24"/>
        </w:rPr>
        <w:t xml:space="preserve">57% in 2008 </w:t>
      </w:r>
      <w:r w:rsidR="001E56B2" w:rsidRPr="00430CDC">
        <w:rPr>
          <w:rFonts w:cs="Times New Roman"/>
          <w:sz w:val="24"/>
          <w:szCs w:val="24"/>
        </w:rPr>
        <w:t xml:space="preserve">in the UK </w:t>
      </w:r>
      <w:r w:rsidR="004D562E" w:rsidRPr="00430CDC">
        <w:rPr>
          <w:rFonts w:cs="Times New Roman"/>
          <w:sz w:val="24"/>
          <w:szCs w:val="24"/>
        </w:rPr>
        <w:t>(</w:t>
      </w:r>
      <w:proofErr w:type="spellStart"/>
      <w:r w:rsidR="00B94682" w:rsidRPr="00430CDC">
        <w:rPr>
          <w:rFonts w:cs="Times New Roman"/>
          <w:sz w:val="24"/>
          <w:szCs w:val="24"/>
        </w:rPr>
        <w:t>Spielhofer</w:t>
      </w:r>
      <w:proofErr w:type="spellEnd"/>
      <w:r w:rsidR="004D562E" w:rsidRPr="00430CDC">
        <w:rPr>
          <w:rFonts w:cs="Times New Roman"/>
          <w:sz w:val="24"/>
          <w:szCs w:val="24"/>
        </w:rPr>
        <w:t>, 2010).</w:t>
      </w:r>
    </w:p>
    <w:p w:rsidR="007C2F11" w:rsidRPr="00430CDC" w:rsidRDefault="00961FDB" w:rsidP="007C1E82">
      <w:pPr>
        <w:spacing w:line="480" w:lineRule="auto"/>
        <w:ind w:firstLine="720"/>
        <w:rPr>
          <w:rFonts w:cs="Times New Roman"/>
          <w:sz w:val="24"/>
          <w:szCs w:val="24"/>
        </w:rPr>
      </w:pPr>
      <w:r w:rsidRPr="00430CDC">
        <w:rPr>
          <w:rFonts w:cs="Times New Roman"/>
          <w:sz w:val="24"/>
          <w:szCs w:val="24"/>
        </w:rPr>
        <w:t>Y</w:t>
      </w:r>
      <w:r w:rsidR="00BB6F94" w:rsidRPr="00430CDC">
        <w:rPr>
          <w:rFonts w:cs="Times New Roman"/>
          <w:sz w:val="24"/>
          <w:szCs w:val="24"/>
        </w:rPr>
        <w:t>oung people</w:t>
      </w:r>
      <w:r w:rsidRPr="00430CDC">
        <w:rPr>
          <w:rFonts w:cs="Times New Roman"/>
          <w:sz w:val="24"/>
          <w:szCs w:val="24"/>
        </w:rPr>
        <w:t>’s</w:t>
      </w:r>
      <w:r w:rsidR="00BB6F94" w:rsidRPr="00430CDC">
        <w:rPr>
          <w:rFonts w:cs="Times New Roman"/>
          <w:sz w:val="24"/>
          <w:szCs w:val="24"/>
        </w:rPr>
        <w:t xml:space="preserve"> engage</w:t>
      </w:r>
      <w:r w:rsidRPr="00430CDC">
        <w:rPr>
          <w:rFonts w:cs="Times New Roman"/>
          <w:sz w:val="24"/>
          <w:szCs w:val="24"/>
        </w:rPr>
        <w:t>ment</w:t>
      </w:r>
      <w:r w:rsidR="00BB6F94" w:rsidRPr="00430CDC">
        <w:rPr>
          <w:rFonts w:cs="Times New Roman"/>
          <w:sz w:val="24"/>
          <w:szCs w:val="24"/>
        </w:rPr>
        <w:t xml:space="preserve"> with technology </w:t>
      </w:r>
      <w:r w:rsidRPr="00430CDC">
        <w:rPr>
          <w:rFonts w:cs="Times New Roman"/>
          <w:sz w:val="24"/>
          <w:szCs w:val="24"/>
        </w:rPr>
        <w:t xml:space="preserve">has </w:t>
      </w:r>
      <w:r w:rsidR="00EF4E4C" w:rsidRPr="00430CDC">
        <w:rPr>
          <w:rFonts w:cs="Times New Roman"/>
          <w:sz w:val="24"/>
          <w:szCs w:val="24"/>
        </w:rPr>
        <w:t>thoroughly embed</w:t>
      </w:r>
      <w:r w:rsidRPr="00430CDC">
        <w:rPr>
          <w:rFonts w:cs="Times New Roman"/>
          <w:sz w:val="24"/>
          <w:szCs w:val="24"/>
        </w:rPr>
        <w:t>ded</w:t>
      </w:r>
      <w:r w:rsidR="00FA1D3B" w:rsidRPr="00430CDC">
        <w:rPr>
          <w:rFonts w:cs="Times New Roman"/>
          <w:sz w:val="24"/>
          <w:szCs w:val="24"/>
        </w:rPr>
        <w:t xml:space="preserve"> </w:t>
      </w:r>
      <w:r w:rsidR="00BB6F94" w:rsidRPr="00430CDC">
        <w:rPr>
          <w:rFonts w:cs="Times New Roman"/>
          <w:sz w:val="24"/>
          <w:szCs w:val="24"/>
        </w:rPr>
        <w:t xml:space="preserve">online activities into </w:t>
      </w:r>
      <w:r w:rsidRPr="00430CDC">
        <w:rPr>
          <w:rFonts w:cs="Times New Roman"/>
          <w:sz w:val="24"/>
          <w:szCs w:val="24"/>
        </w:rPr>
        <w:t xml:space="preserve">their </w:t>
      </w:r>
      <w:r w:rsidR="00BB6F94" w:rsidRPr="00430CDC">
        <w:rPr>
          <w:rFonts w:cs="Times New Roman"/>
          <w:sz w:val="24"/>
          <w:szCs w:val="24"/>
        </w:rPr>
        <w:t>daily routines (Livingstone, 2010)</w:t>
      </w:r>
      <w:r w:rsidR="00ED1AAB" w:rsidRPr="00430CDC">
        <w:rPr>
          <w:rFonts w:cs="Times New Roman"/>
          <w:sz w:val="24"/>
          <w:szCs w:val="24"/>
        </w:rPr>
        <w:t xml:space="preserve"> </w:t>
      </w:r>
      <w:r w:rsidRPr="00430CDC">
        <w:rPr>
          <w:rFonts w:cs="Times New Roman"/>
          <w:sz w:val="24"/>
          <w:szCs w:val="24"/>
        </w:rPr>
        <w:t>adding</w:t>
      </w:r>
      <w:r w:rsidR="00BB6F94" w:rsidRPr="00430CDC">
        <w:rPr>
          <w:rFonts w:cs="Times New Roman"/>
          <w:sz w:val="24"/>
          <w:szCs w:val="24"/>
        </w:rPr>
        <w:t xml:space="preserve"> to the c</w:t>
      </w:r>
      <w:r w:rsidR="00C86284" w:rsidRPr="00430CDC">
        <w:rPr>
          <w:rFonts w:cs="Times New Roman"/>
          <w:sz w:val="24"/>
          <w:szCs w:val="24"/>
        </w:rPr>
        <w:t>onvergence between the online and offline space</w:t>
      </w:r>
      <w:r w:rsidR="00BB6F94" w:rsidRPr="00430CDC">
        <w:rPr>
          <w:rFonts w:cs="Times New Roman"/>
          <w:sz w:val="24"/>
          <w:szCs w:val="24"/>
        </w:rPr>
        <w:t>.  This</w:t>
      </w:r>
      <w:r w:rsidR="00C86284" w:rsidRPr="00430CDC">
        <w:rPr>
          <w:rFonts w:cs="Times New Roman"/>
          <w:sz w:val="24"/>
          <w:szCs w:val="24"/>
        </w:rPr>
        <w:t xml:space="preserve"> is a key development surrounding internet usage (</w:t>
      </w:r>
      <w:r w:rsidR="00DA1BFF" w:rsidRPr="00430CDC">
        <w:rPr>
          <w:rFonts w:cs="Times New Roman"/>
          <w:sz w:val="24"/>
          <w:szCs w:val="24"/>
        </w:rPr>
        <w:t xml:space="preserve">Palmer, von </w:t>
      </w:r>
      <w:proofErr w:type="spellStart"/>
      <w:r w:rsidR="00DA1BFF" w:rsidRPr="00430CDC">
        <w:rPr>
          <w:rFonts w:cs="Times New Roman"/>
          <w:sz w:val="24"/>
          <w:szCs w:val="24"/>
        </w:rPr>
        <w:t>Weiler</w:t>
      </w:r>
      <w:proofErr w:type="spellEnd"/>
      <w:r w:rsidR="0008265A" w:rsidRPr="00430CDC">
        <w:rPr>
          <w:rFonts w:cs="Times New Roman"/>
          <w:sz w:val="24"/>
          <w:szCs w:val="24"/>
        </w:rPr>
        <w:t>,</w:t>
      </w:r>
      <w:r w:rsidR="00DA1BFF" w:rsidRPr="00430CDC">
        <w:rPr>
          <w:rFonts w:cs="Times New Roman"/>
          <w:sz w:val="24"/>
          <w:szCs w:val="24"/>
        </w:rPr>
        <w:t xml:space="preserve"> </w:t>
      </w:r>
      <w:r w:rsidR="0008265A" w:rsidRPr="00430CDC">
        <w:rPr>
          <w:rFonts w:cs="Times New Roman"/>
          <w:sz w:val="24"/>
          <w:szCs w:val="24"/>
        </w:rPr>
        <w:t xml:space="preserve">&amp; </w:t>
      </w:r>
      <w:proofErr w:type="spellStart"/>
      <w:r w:rsidR="00DA1BFF" w:rsidRPr="00430CDC">
        <w:rPr>
          <w:rFonts w:cs="Times New Roman"/>
          <w:sz w:val="24"/>
          <w:szCs w:val="24"/>
        </w:rPr>
        <w:t>Loof</w:t>
      </w:r>
      <w:proofErr w:type="spellEnd"/>
      <w:r w:rsidR="00DA1BFF" w:rsidRPr="00430CDC">
        <w:rPr>
          <w:rFonts w:cs="Times New Roman"/>
          <w:sz w:val="24"/>
          <w:szCs w:val="24"/>
        </w:rPr>
        <w:t xml:space="preserve">, </w:t>
      </w:r>
      <w:r w:rsidR="00C86284" w:rsidRPr="00430CDC">
        <w:rPr>
          <w:rFonts w:cs="Times New Roman"/>
          <w:sz w:val="24"/>
          <w:szCs w:val="24"/>
        </w:rPr>
        <w:t>2010)</w:t>
      </w:r>
      <w:r w:rsidR="00EF4E4C" w:rsidRPr="00430CDC">
        <w:rPr>
          <w:rFonts w:cs="Times New Roman"/>
          <w:sz w:val="24"/>
          <w:szCs w:val="24"/>
        </w:rPr>
        <w:t xml:space="preserve"> and will present an ever increasing risk to children (</w:t>
      </w:r>
      <w:r w:rsidR="00C9312D" w:rsidRPr="00430CDC">
        <w:rPr>
          <w:rFonts w:cs="Times New Roman"/>
          <w:sz w:val="24"/>
          <w:szCs w:val="24"/>
        </w:rPr>
        <w:t xml:space="preserve">CEOP, </w:t>
      </w:r>
      <w:r w:rsidR="00EF4E4C" w:rsidRPr="00430CDC">
        <w:rPr>
          <w:rFonts w:cs="Times New Roman"/>
          <w:sz w:val="24"/>
          <w:szCs w:val="24"/>
        </w:rPr>
        <w:t xml:space="preserve">2010). </w:t>
      </w:r>
      <w:r w:rsidR="00C86284" w:rsidRPr="00430CDC">
        <w:rPr>
          <w:rFonts w:cs="Times New Roman"/>
          <w:sz w:val="24"/>
          <w:szCs w:val="24"/>
        </w:rPr>
        <w:t xml:space="preserve"> It is no longer appropriate for professionals to divide social interaction into an</w:t>
      </w:r>
      <w:r w:rsidR="00590E15" w:rsidRPr="00430CDC">
        <w:rPr>
          <w:rFonts w:cs="Times New Roman"/>
          <w:sz w:val="24"/>
          <w:szCs w:val="24"/>
        </w:rPr>
        <w:t xml:space="preserve"> online or a real world setting</w:t>
      </w:r>
      <w:r w:rsidR="00C86284" w:rsidRPr="00430CDC">
        <w:rPr>
          <w:rFonts w:cs="Times New Roman"/>
          <w:sz w:val="24"/>
          <w:szCs w:val="24"/>
        </w:rPr>
        <w:t xml:space="preserve"> as</w:t>
      </w:r>
      <w:r w:rsidR="00590E15" w:rsidRPr="00430CDC">
        <w:rPr>
          <w:rFonts w:cs="Times New Roman"/>
          <w:sz w:val="24"/>
          <w:szCs w:val="24"/>
        </w:rPr>
        <w:t>,</w:t>
      </w:r>
      <w:r w:rsidR="00C86284" w:rsidRPr="00430CDC">
        <w:rPr>
          <w:rFonts w:cs="Times New Roman"/>
          <w:sz w:val="24"/>
          <w:szCs w:val="24"/>
        </w:rPr>
        <w:t xml:space="preserve"> to young people</w:t>
      </w:r>
      <w:r w:rsidR="0046604B" w:rsidRPr="00430CDC">
        <w:rPr>
          <w:rFonts w:cs="Times New Roman"/>
          <w:sz w:val="24"/>
          <w:szCs w:val="24"/>
        </w:rPr>
        <w:t>,</w:t>
      </w:r>
      <w:r w:rsidR="00C86284" w:rsidRPr="00430CDC">
        <w:rPr>
          <w:rFonts w:cs="Times New Roman"/>
          <w:sz w:val="24"/>
          <w:szCs w:val="24"/>
        </w:rPr>
        <w:t xml:space="preserve"> the environment distinction is inconsequential (</w:t>
      </w:r>
      <w:r w:rsidR="00EF4E4C" w:rsidRPr="00430CDC">
        <w:rPr>
          <w:rFonts w:cs="Times New Roman"/>
          <w:sz w:val="24"/>
          <w:szCs w:val="24"/>
        </w:rPr>
        <w:t>CEOP</w:t>
      </w:r>
      <w:r w:rsidR="00C86284" w:rsidRPr="00430CDC">
        <w:rPr>
          <w:rFonts w:cs="Times New Roman"/>
          <w:sz w:val="24"/>
          <w:szCs w:val="24"/>
        </w:rPr>
        <w:t>, 2010).  Young peopl</w:t>
      </w:r>
      <w:r w:rsidR="00EF4E4C" w:rsidRPr="00430CDC">
        <w:rPr>
          <w:rFonts w:cs="Times New Roman"/>
          <w:sz w:val="24"/>
          <w:szCs w:val="24"/>
        </w:rPr>
        <w:t>e have become ‘digital natives’ living in</w:t>
      </w:r>
      <w:r w:rsidR="00C86284" w:rsidRPr="00430CDC">
        <w:rPr>
          <w:rFonts w:cs="Times New Roman"/>
          <w:sz w:val="24"/>
          <w:szCs w:val="24"/>
        </w:rPr>
        <w:t xml:space="preserve"> a </w:t>
      </w:r>
      <w:r w:rsidR="00EF4E4C" w:rsidRPr="00430CDC">
        <w:rPr>
          <w:rFonts w:cs="Times New Roman"/>
          <w:sz w:val="24"/>
          <w:szCs w:val="24"/>
        </w:rPr>
        <w:t xml:space="preserve">technology immersed </w:t>
      </w:r>
      <w:r w:rsidR="00C86284" w:rsidRPr="00430CDC">
        <w:rPr>
          <w:rFonts w:cs="Times New Roman"/>
          <w:sz w:val="24"/>
          <w:szCs w:val="24"/>
        </w:rPr>
        <w:t xml:space="preserve">social world </w:t>
      </w:r>
      <w:r w:rsidR="00BB6F94" w:rsidRPr="00430CDC">
        <w:rPr>
          <w:rFonts w:cs="Times New Roman"/>
          <w:sz w:val="24"/>
          <w:szCs w:val="24"/>
        </w:rPr>
        <w:t>(Byron, 2008)</w:t>
      </w:r>
      <w:r w:rsidR="00C86284" w:rsidRPr="00430CDC">
        <w:rPr>
          <w:rFonts w:cs="Times New Roman"/>
          <w:sz w:val="24"/>
          <w:szCs w:val="24"/>
        </w:rPr>
        <w:t xml:space="preserve">. </w:t>
      </w:r>
      <w:r w:rsidR="003F7254" w:rsidRPr="00430CDC">
        <w:rPr>
          <w:rFonts w:cs="Times New Roman"/>
          <w:sz w:val="24"/>
          <w:szCs w:val="24"/>
        </w:rPr>
        <w:t xml:space="preserve"> </w:t>
      </w:r>
      <w:r w:rsidR="001C629D" w:rsidRPr="00430CDC">
        <w:rPr>
          <w:rFonts w:cs="Times New Roman"/>
          <w:sz w:val="24"/>
          <w:szCs w:val="24"/>
        </w:rPr>
        <w:t>However, while</w:t>
      </w:r>
      <w:r w:rsidR="008C2606" w:rsidRPr="00430CDC">
        <w:rPr>
          <w:rFonts w:cs="Times New Roman"/>
          <w:sz w:val="24"/>
          <w:szCs w:val="24"/>
        </w:rPr>
        <w:t xml:space="preserve"> users scarcely distinguish between online and </w:t>
      </w:r>
      <w:proofErr w:type="gramStart"/>
      <w:r w:rsidR="008C2606" w:rsidRPr="00430CDC">
        <w:rPr>
          <w:rFonts w:cs="Times New Roman"/>
          <w:sz w:val="24"/>
          <w:szCs w:val="24"/>
        </w:rPr>
        <w:t>offline events, research demonstrates</w:t>
      </w:r>
      <w:proofErr w:type="gramEnd"/>
      <w:r w:rsidR="008C2606" w:rsidRPr="00430CDC">
        <w:rPr>
          <w:rFonts w:cs="Times New Roman"/>
          <w:sz w:val="24"/>
          <w:szCs w:val="24"/>
        </w:rPr>
        <w:t xml:space="preserve"> that the online world may cause us to act in unexpected ways, outside the realms of our normal characteristics.   </w:t>
      </w:r>
    </w:p>
    <w:p w:rsidR="00590E15" w:rsidRPr="004B41F4" w:rsidRDefault="00590E15" w:rsidP="004B41F4">
      <w:pPr>
        <w:pStyle w:val="ListParagraph"/>
        <w:numPr>
          <w:ilvl w:val="0"/>
          <w:numId w:val="22"/>
        </w:numPr>
        <w:spacing w:line="480" w:lineRule="auto"/>
        <w:rPr>
          <w:rFonts w:cs="Times New Roman"/>
          <w:b/>
          <w:sz w:val="24"/>
          <w:szCs w:val="24"/>
        </w:rPr>
      </w:pPr>
      <w:r w:rsidRPr="004B41F4">
        <w:rPr>
          <w:rFonts w:cs="Times New Roman"/>
          <w:b/>
          <w:sz w:val="24"/>
          <w:szCs w:val="24"/>
        </w:rPr>
        <w:t>Internet Behaviour</w:t>
      </w:r>
    </w:p>
    <w:p w:rsidR="004B41F4" w:rsidRPr="004B41F4" w:rsidRDefault="00590E15" w:rsidP="004B41F4">
      <w:pPr>
        <w:pStyle w:val="ListParagraph"/>
        <w:numPr>
          <w:ilvl w:val="1"/>
          <w:numId w:val="22"/>
        </w:numPr>
        <w:spacing w:line="480" w:lineRule="auto"/>
        <w:rPr>
          <w:rFonts w:cs="Times New Roman"/>
          <w:sz w:val="24"/>
          <w:szCs w:val="24"/>
        </w:rPr>
      </w:pPr>
      <w:r w:rsidRPr="004B41F4">
        <w:rPr>
          <w:rFonts w:cs="Times New Roman"/>
          <w:b/>
          <w:sz w:val="24"/>
          <w:szCs w:val="24"/>
        </w:rPr>
        <w:t xml:space="preserve">The Online </w:t>
      </w:r>
      <w:proofErr w:type="spellStart"/>
      <w:r w:rsidRPr="004B41F4">
        <w:rPr>
          <w:rFonts w:cs="Times New Roman"/>
          <w:b/>
          <w:sz w:val="24"/>
          <w:szCs w:val="24"/>
        </w:rPr>
        <w:t>Disinhibtion</w:t>
      </w:r>
      <w:proofErr w:type="spellEnd"/>
      <w:r w:rsidRPr="004B41F4">
        <w:rPr>
          <w:rFonts w:cs="Times New Roman"/>
          <w:b/>
          <w:sz w:val="24"/>
          <w:szCs w:val="24"/>
        </w:rPr>
        <w:t xml:space="preserve"> Effect</w:t>
      </w:r>
    </w:p>
    <w:p w:rsidR="008E49FD" w:rsidRPr="004B41F4" w:rsidRDefault="00590E15" w:rsidP="004B4048">
      <w:pPr>
        <w:spacing w:line="480" w:lineRule="auto"/>
        <w:ind w:firstLine="720"/>
        <w:rPr>
          <w:rFonts w:cs="Times New Roman"/>
          <w:sz w:val="24"/>
          <w:szCs w:val="24"/>
        </w:rPr>
      </w:pPr>
      <w:r w:rsidRPr="004B41F4">
        <w:rPr>
          <w:rFonts w:cs="Times New Roman"/>
          <w:sz w:val="24"/>
          <w:szCs w:val="24"/>
        </w:rPr>
        <w:t xml:space="preserve">The ‘Online </w:t>
      </w:r>
      <w:proofErr w:type="spellStart"/>
      <w:r w:rsidRPr="004B41F4">
        <w:rPr>
          <w:rFonts w:cs="Times New Roman"/>
          <w:sz w:val="24"/>
          <w:szCs w:val="24"/>
        </w:rPr>
        <w:t>Disinhibition</w:t>
      </w:r>
      <w:proofErr w:type="spellEnd"/>
      <w:r w:rsidRPr="004B41F4">
        <w:rPr>
          <w:rFonts w:cs="Times New Roman"/>
          <w:sz w:val="24"/>
          <w:szCs w:val="24"/>
        </w:rPr>
        <w:t xml:space="preserve"> Effect’ </w:t>
      </w:r>
      <w:r w:rsidR="007C1E82" w:rsidRPr="004B41F4">
        <w:rPr>
          <w:rFonts w:cs="Times New Roman"/>
          <w:sz w:val="24"/>
          <w:szCs w:val="24"/>
        </w:rPr>
        <w:t>(</w:t>
      </w:r>
      <w:proofErr w:type="spellStart"/>
      <w:r w:rsidR="007C1E82" w:rsidRPr="004B41F4">
        <w:rPr>
          <w:rFonts w:cs="Times New Roman"/>
          <w:sz w:val="24"/>
          <w:szCs w:val="24"/>
        </w:rPr>
        <w:t>Suler</w:t>
      </w:r>
      <w:proofErr w:type="spellEnd"/>
      <w:r w:rsidR="007C1E82" w:rsidRPr="004B41F4">
        <w:rPr>
          <w:rFonts w:cs="Times New Roman"/>
          <w:sz w:val="24"/>
          <w:szCs w:val="24"/>
        </w:rPr>
        <w:t>, 2004)</w:t>
      </w:r>
      <w:r w:rsidR="007C1E82" w:rsidRPr="004B41F4">
        <w:rPr>
          <w:rFonts w:cs="Times New Roman"/>
          <w:b/>
          <w:sz w:val="24"/>
          <w:szCs w:val="24"/>
        </w:rPr>
        <w:t xml:space="preserve"> </w:t>
      </w:r>
      <w:r w:rsidRPr="004B41F4">
        <w:rPr>
          <w:rFonts w:cs="Times New Roman"/>
          <w:sz w:val="24"/>
          <w:szCs w:val="24"/>
        </w:rPr>
        <w:t xml:space="preserve">highlights the difference in the way people communicate and behave online, compared to how they would in the real world.  </w:t>
      </w:r>
      <w:proofErr w:type="spellStart"/>
      <w:r w:rsidRPr="004B41F4">
        <w:rPr>
          <w:rFonts w:cs="Times New Roman"/>
          <w:sz w:val="24"/>
          <w:szCs w:val="24"/>
        </w:rPr>
        <w:t>Suler</w:t>
      </w:r>
      <w:proofErr w:type="spellEnd"/>
      <w:r w:rsidRPr="004B41F4">
        <w:rPr>
          <w:rFonts w:cs="Times New Roman"/>
          <w:sz w:val="24"/>
          <w:szCs w:val="24"/>
        </w:rPr>
        <w:t xml:space="preserve"> (2004) identifies six factors that interact with each other to create this effect: </w:t>
      </w:r>
      <w:r w:rsidR="00C4015D" w:rsidRPr="004B41F4">
        <w:rPr>
          <w:rFonts w:cs="Times New Roman"/>
          <w:sz w:val="24"/>
          <w:szCs w:val="24"/>
        </w:rPr>
        <w:t xml:space="preserve">1. </w:t>
      </w:r>
      <w:r w:rsidRPr="004B41F4">
        <w:rPr>
          <w:rFonts w:cs="Times New Roman"/>
          <w:sz w:val="24"/>
          <w:szCs w:val="24"/>
        </w:rPr>
        <w:t xml:space="preserve">dissociative anonymity, </w:t>
      </w:r>
      <w:r w:rsidR="00C4015D" w:rsidRPr="004B41F4">
        <w:rPr>
          <w:rFonts w:cs="Times New Roman"/>
          <w:sz w:val="24"/>
          <w:szCs w:val="24"/>
        </w:rPr>
        <w:t xml:space="preserve">2. </w:t>
      </w:r>
      <w:r w:rsidRPr="004B41F4">
        <w:rPr>
          <w:rFonts w:cs="Times New Roman"/>
          <w:sz w:val="24"/>
          <w:szCs w:val="24"/>
        </w:rPr>
        <w:t xml:space="preserve">invisibility, </w:t>
      </w:r>
      <w:r w:rsidR="00C4015D" w:rsidRPr="004B41F4">
        <w:rPr>
          <w:rFonts w:cs="Times New Roman"/>
          <w:sz w:val="24"/>
          <w:szCs w:val="24"/>
        </w:rPr>
        <w:t>3</w:t>
      </w:r>
      <w:r w:rsidR="00400F70" w:rsidRPr="004B41F4">
        <w:rPr>
          <w:rFonts w:cs="Times New Roman"/>
          <w:sz w:val="24"/>
          <w:szCs w:val="24"/>
        </w:rPr>
        <w:t xml:space="preserve">. </w:t>
      </w:r>
      <w:proofErr w:type="spellStart"/>
      <w:r w:rsidRPr="004B41F4">
        <w:rPr>
          <w:rFonts w:cs="Times New Roman"/>
          <w:sz w:val="24"/>
          <w:szCs w:val="24"/>
        </w:rPr>
        <w:t>asynchronicity</w:t>
      </w:r>
      <w:proofErr w:type="spellEnd"/>
      <w:r w:rsidRPr="004B41F4">
        <w:rPr>
          <w:rFonts w:cs="Times New Roman"/>
          <w:sz w:val="24"/>
          <w:szCs w:val="24"/>
        </w:rPr>
        <w:t xml:space="preserve">, </w:t>
      </w:r>
      <w:r w:rsidR="00400F70" w:rsidRPr="004B41F4">
        <w:rPr>
          <w:rFonts w:cs="Times New Roman"/>
          <w:sz w:val="24"/>
          <w:szCs w:val="24"/>
        </w:rPr>
        <w:t xml:space="preserve">4. </w:t>
      </w:r>
      <w:r w:rsidRPr="004B41F4">
        <w:rPr>
          <w:rFonts w:cs="Times New Roman"/>
          <w:sz w:val="24"/>
          <w:szCs w:val="24"/>
        </w:rPr>
        <w:t xml:space="preserve">solipsistic introjections, </w:t>
      </w:r>
      <w:r w:rsidR="00400F70" w:rsidRPr="004B41F4">
        <w:rPr>
          <w:rFonts w:cs="Times New Roman"/>
          <w:sz w:val="24"/>
          <w:szCs w:val="24"/>
        </w:rPr>
        <w:t xml:space="preserve">5. </w:t>
      </w:r>
      <w:r w:rsidRPr="004B41F4">
        <w:rPr>
          <w:rFonts w:cs="Times New Roman"/>
          <w:sz w:val="24"/>
          <w:szCs w:val="24"/>
        </w:rPr>
        <w:t xml:space="preserve">dissociative imagination and </w:t>
      </w:r>
      <w:r w:rsidR="00400F70" w:rsidRPr="004B41F4">
        <w:rPr>
          <w:rFonts w:cs="Times New Roman"/>
          <w:sz w:val="24"/>
          <w:szCs w:val="24"/>
        </w:rPr>
        <w:t xml:space="preserve">6. </w:t>
      </w:r>
      <w:proofErr w:type="gramStart"/>
      <w:r w:rsidRPr="004B41F4">
        <w:rPr>
          <w:rFonts w:cs="Times New Roman"/>
          <w:sz w:val="24"/>
          <w:szCs w:val="24"/>
        </w:rPr>
        <w:t>minimisation</w:t>
      </w:r>
      <w:proofErr w:type="gramEnd"/>
      <w:r w:rsidRPr="004B41F4">
        <w:rPr>
          <w:rFonts w:cs="Times New Roman"/>
          <w:sz w:val="24"/>
          <w:szCs w:val="24"/>
        </w:rPr>
        <w:t xml:space="preserve"> of authority. </w:t>
      </w:r>
      <w:r w:rsidR="00EF5038" w:rsidRPr="004B41F4">
        <w:rPr>
          <w:rFonts w:cs="Times New Roman"/>
          <w:sz w:val="24"/>
          <w:szCs w:val="24"/>
        </w:rPr>
        <w:t xml:space="preserve">  </w:t>
      </w:r>
    </w:p>
    <w:p w:rsidR="007C1E82" w:rsidRPr="00430CDC" w:rsidRDefault="00C07F2B" w:rsidP="007C1E82">
      <w:pPr>
        <w:spacing w:line="480" w:lineRule="auto"/>
        <w:ind w:firstLine="720"/>
        <w:rPr>
          <w:rFonts w:cs="Times New Roman"/>
          <w:sz w:val="24"/>
          <w:szCs w:val="24"/>
        </w:rPr>
      </w:pPr>
      <w:r w:rsidRPr="00430CDC">
        <w:rPr>
          <w:rFonts w:cs="Times New Roman"/>
          <w:sz w:val="24"/>
          <w:szCs w:val="24"/>
        </w:rPr>
        <w:lastRenderedPageBreak/>
        <w:t>The first aspect is d</w:t>
      </w:r>
      <w:r w:rsidR="00EF5038" w:rsidRPr="00430CDC">
        <w:rPr>
          <w:rFonts w:cs="Times New Roman"/>
          <w:sz w:val="24"/>
          <w:szCs w:val="24"/>
        </w:rPr>
        <w:t>is</w:t>
      </w:r>
      <w:r w:rsidRPr="00430CDC">
        <w:rPr>
          <w:rFonts w:cs="Times New Roman"/>
          <w:sz w:val="24"/>
          <w:szCs w:val="24"/>
        </w:rPr>
        <w:t xml:space="preserve">sociative anonymity, which </w:t>
      </w:r>
      <w:r w:rsidR="00094B50" w:rsidRPr="00430CDC">
        <w:rPr>
          <w:rFonts w:cs="Times New Roman"/>
          <w:sz w:val="24"/>
          <w:szCs w:val="24"/>
        </w:rPr>
        <w:t xml:space="preserve">refers to one’s sense of being unidentifiable online (e.g. through usernames and nicknames) and thus avoiding the obligation to ‘own’ one’s behaviour.  </w:t>
      </w:r>
      <w:r w:rsidR="00AB1EF9">
        <w:rPr>
          <w:rFonts w:cs="Times New Roman"/>
          <w:sz w:val="24"/>
          <w:szCs w:val="24"/>
        </w:rPr>
        <w:t xml:space="preserve">During interviews with online groomers as part of the European Online Grooming Project (2012), many noted that the perception of anonymity online gave them confidence and a ‘buzz’.  </w:t>
      </w:r>
      <w:r w:rsidRPr="00430CDC">
        <w:rPr>
          <w:rFonts w:cs="Times New Roman"/>
          <w:sz w:val="24"/>
          <w:szCs w:val="24"/>
        </w:rPr>
        <w:t>Secondly, p</w:t>
      </w:r>
      <w:r w:rsidR="00094B50" w:rsidRPr="00430CDC">
        <w:rPr>
          <w:rFonts w:cs="Times New Roman"/>
          <w:sz w:val="24"/>
          <w:szCs w:val="24"/>
        </w:rPr>
        <w:t xml:space="preserve">hysical invisibility online gives people the courage to act in ways that are dissimilar to their offline behaviour.  This magnifies the </w:t>
      </w:r>
      <w:proofErr w:type="spellStart"/>
      <w:r w:rsidR="00094B50" w:rsidRPr="00430CDC">
        <w:rPr>
          <w:rFonts w:cs="Times New Roman"/>
          <w:sz w:val="24"/>
          <w:szCs w:val="24"/>
        </w:rPr>
        <w:t>disinhibition</w:t>
      </w:r>
      <w:proofErr w:type="spellEnd"/>
      <w:r w:rsidR="00094B50" w:rsidRPr="00430CDC">
        <w:rPr>
          <w:rFonts w:cs="Times New Roman"/>
          <w:sz w:val="24"/>
          <w:szCs w:val="24"/>
        </w:rPr>
        <w:t xml:space="preserve"> effect</w:t>
      </w:r>
      <w:r w:rsidR="00073B6F">
        <w:rPr>
          <w:rFonts w:cs="Times New Roman"/>
          <w:sz w:val="24"/>
          <w:szCs w:val="24"/>
        </w:rPr>
        <w:t xml:space="preserve"> (</w:t>
      </w:r>
      <w:proofErr w:type="spellStart"/>
      <w:r w:rsidR="00073B6F">
        <w:rPr>
          <w:rFonts w:cs="Times New Roman"/>
          <w:sz w:val="24"/>
          <w:szCs w:val="24"/>
        </w:rPr>
        <w:t>Suler</w:t>
      </w:r>
      <w:proofErr w:type="spellEnd"/>
      <w:r w:rsidR="00073B6F">
        <w:rPr>
          <w:rFonts w:cs="Times New Roman"/>
          <w:sz w:val="24"/>
          <w:szCs w:val="24"/>
        </w:rPr>
        <w:t>, 2004)</w:t>
      </w:r>
      <w:r w:rsidR="00094B50" w:rsidRPr="00430CDC">
        <w:rPr>
          <w:rFonts w:cs="Times New Roman"/>
          <w:sz w:val="24"/>
          <w:szCs w:val="24"/>
        </w:rPr>
        <w:t xml:space="preserve">.  The effect’s third aspect of </w:t>
      </w:r>
      <w:proofErr w:type="spellStart"/>
      <w:r w:rsidR="00094B50" w:rsidRPr="00430CDC">
        <w:rPr>
          <w:rFonts w:cs="Times New Roman"/>
          <w:sz w:val="24"/>
          <w:szCs w:val="24"/>
        </w:rPr>
        <w:t>asynchronicity</w:t>
      </w:r>
      <w:proofErr w:type="spellEnd"/>
      <w:r w:rsidR="00094B50" w:rsidRPr="00430CDC">
        <w:rPr>
          <w:rFonts w:cs="Times New Roman"/>
          <w:sz w:val="24"/>
          <w:szCs w:val="24"/>
        </w:rPr>
        <w:t xml:space="preserve"> outlines the lack of real time reactions on the internet.  A message can be s</w:t>
      </w:r>
      <w:r w:rsidR="00086E57">
        <w:rPr>
          <w:rFonts w:cs="Times New Roman"/>
          <w:sz w:val="24"/>
          <w:szCs w:val="24"/>
        </w:rPr>
        <w:t>ent</w:t>
      </w:r>
      <w:r w:rsidR="00094B50" w:rsidRPr="00430CDC">
        <w:rPr>
          <w:rFonts w:cs="Times New Roman"/>
          <w:sz w:val="24"/>
          <w:szCs w:val="24"/>
        </w:rPr>
        <w:t xml:space="preserve"> </w:t>
      </w:r>
      <w:r w:rsidR="00AB6565" w:rsidRPr="00430CDC">
        <w:rPr>
          <w:rFonts w:cs="Times New Roman"/>
          <w:sz w:val="24"/>
          <w:szCs w:val="24"/>
        </w:rPr>
        <w:t>without a reaction for minutes, days or months. This can have a disinhibiting effect on users</w:t>
      </w:r>
      <w:r w:rsidR="00073B6F">
        <w:rPr>
          <w:rFonts w:cs="Times New Roman"/>
          <w:sz w:val="24"/>
          <w:szCs w:val="24"/>
        </w:rPr>
        <w:t xml:space="preserve"> (</w:t>
      </w:r>
      <w:proofErr w:type="spellStart"/>
      <w:r w:rsidR="00073B6F">
        <w:rPr>
          <w:rFonts w:cs="Times New Roman"/>
          <w:sz w:val="24"/>
          <w:szCs w:val="24"/>
        </w:rPr>
        <w:t>Suler</w:t>
      </w:r>
      <w:proofErr w:type="spellEnd"/>
      <w:r w:rsidR="00073B6F">
        <w:rPr>
          <w:rFonts w:cs="Times New Roman"/>
          <w:sz w:val="24"/>
          <w:szCs w:val="24"/>
        </w:rPr>
        <w:t>, 2004)</w:t>
      </w:r>
      <w:r w:rsidR="00AB6565" w:rsidRPr="00430CDC">
        <w:rPr>
          <w:rFonts w:cs="Times New Roman"/>
          <w:sz w:val="24"/>
          <w:szCs w:val="24"/>
        </w:rPr>
        <w:t xml:space="preserve">.  </w:t>
      </w:r>
      <w:r w:rsidR="00FF779D">
        <w:rPr>
          <w:rFonts w:cs="Times New Roman"/>
          <w:sz w:val="24"/>
          <w:szCs w:val="24"/>
        </w:rPr>
        <w:t>‘</w:t>
      </w:r>
      <w:r w:rsidR="00AB6565" w:rsidRPr="00430CDC">
        <w:rPr>
          <w:rFonts w:cs="Times New Roman"/>
          <w:sz w:val="24"/>
          <w:szCs w:val="24"/>
        </w:rPr>
        <w:t>Solipsistic introjections</w:t>
      </w:r>
      <w:r w:rsidR="00FF779D">
        <w:rPr>
          <w:rFonts w:cs="Times New Roman"/>
          <w:sz w:val="24"/>
          <w:szCs w:val="24"/>
        </w:rPr>
        <w:t>’</w:t>
      </w:r>
      <w:r w:rsidR="00AB6565" w:rsidRPr="00430CDC">
        <w:rPr>
          <w:rFonts w:cs="Times New Roman"/>
          <w:sz w:val="24"/>
          <w:szCs w:val="24"/>
        </w:rPr>
        <w:t xml:space="preserve"> </w:t>
      </w:r>
      <w:r w:rsidR="000E435C">
        <w:rPr>
          <w:rFonts w:cs="Times New Roman"/>
          <w:sz w:val="24"/>
          <w:szCs w:val="24"/>
        </w:rPr>
        <w:t xml:space="preserve">refer to the sense that one’s mind has become merged with the mind of person they are communicating with online. These introjections </w:t>
      </w:r>
      <w:r w:rsidR="00AB6565" w:rsidRPr="00430CDC">
        <w:rPr>
          <w:rFonts w:cs="Times New Roman"/>
          <w:sz w:val="24"/>
          <w:szCs w:val="24"/>
        </w:rPr>
        <w:t xml:space="preserve">are explained by the online disinhibition effect as when online text is accompanied with a particular voice or image created by the reader.  This makes the user feel merged with the </w:t>
      </w:r>
      <w:r w:rsidR="00BA7C19" w:rsidRPr="00430CDC">
        <w:rPr>
          <w:rFonts w:cs="Times New Roman"/>
          <w:sz w:val="24"/>
          <w:szCs w:val="24"/>
        </w:rPr>
        <w:t>writer of the text</w:t>
      </w:r>
      <w:r w:rsidR="00AB6565" w:rsidRPr="00430CDC">
        <w:rPr>
          <w:rFonts w:cs="Times New Roman"/>
          <w:sz w:val="24"/>
          <w:szCs w:val="24"/>
        </w:rPr>
        <w:t xml:space="preserve">, consequentially </w:t>
      </w:r>
      <w:r w:rsidRPr="00430CDC">
        <w:rPr>
          <w:rFonts w:cs="Times New Roman"/>
          <w:sz w:val="24"/>
          <w:szCs w:val="24"/>
        </w:rPr>
        <w:t>disinhibiting</w:t>
      </w:r>
      <w:r w:rsidR="00BA7C19" w:rsidRPr="00430CDC">
        <w:rPr>
          <w:rFonts w:cs="Times New Roman"/>
          <w:sz w:val="24"/>
          <w:szCs w:val="24"/>
        </w:rPr>
        <w:t xml:space="preserve"> them as they feel they are</w:t>
      </w:r>
      <w:r w:rsidR="00AB6565" w:rsidRPr="00430CDC">
        <w:rPr>
          <w:rFonts w:cs="Times New Roman"/>
          <w:sz w:val="24"/>
          <w:szCs w:val="24"/>
        </w:rPr>
        <w:t xml:space="preserve"> talking to themselves</w:t>
      </w:r>
      <w:r w:rsidR="00073B6F">
        <w:rPr>
          <w:rFonts w:cs="Times New Roman"/>
          <w:sz w:val="24"/>
          <w:szCs w:val="24"/>
        </w:rPr>
        <w:t xml:space="preserve"> (</w:t>
      </w:r>
      <w:proofErr w:type="spellStart"/>
      <w:r w:rsidR="00073B6F">
        <w:rPr>
          <w:rFonts w:cs="Times New Roman"/>
          <w:sz w:val="24"/>
          <w:szCs w:val="24"/>
        </w:rPr>
        <w:t>Suler</w:t>
      </w:r>
      <w:proofErr w:type="spellEnd"/>
      <w:r w:rsidR="00073B6F">
        <w:rPr>
          <w:rFonts w:cs="Times New Roman"/>
          <w:sz w:val="24"/>
          <w:szCs w:val="24"/>
        </w:rPr>
        <w:t>, 2004)</w:t>
      </w:r>
      <w:r w:rsidR="00AB6565" w:rsidRPr="00430CDC">
        <w:rPr>
          <w:rFonts w:cs="Times New Roman"/>
          <w:sz w:val="24"/>
          <w:szCs w:val="24"/>
        </w:rPr>
        <w:t xml:space="preserve">.   </w:t>
      </w:r>
      <w:r w:rsidR="00BA7C19" w:rsidRPr="00430CDC">
        <w:rPr>
          <w:rFonts w:cs="Times New Roman"/>
          <w:sz w:val="24"/>
          <w:szCs w:val="24"/>
        </w:rPr>
        <w:t xml:space="preserve">The fifth aspect refers to dissociative imagination which describes </w:t>
      </w:r>
      <w:r w:rsidR="002222AE" w:rsidRPr="00430CDC">
        <w:rPr>
          <w:rFonts w:cs="Times New Roman"/>
          <w:sz w:val="24"/>
          <w:szCs w:val="24"/>
        </w:rPr>
        <w:t>the creation of online characters in one’s imagination.  This leads one to creat</w:t>
      </w:r>
      <w:r w:rsidRPr="00430CDC">
        <w:rPr>
          <w:rFonts w:cs="Times New Roman"/>
          <w:sz w:val="24"/>
          <w:szCs w:val="24"/>
        </w:rPr>
        <w:t>ing</w:t>
      </w:r>
      <w:r w:rsidR="002222AE" w:rsidRPr="00430CDC">
        <w:rPr>
          <w:rFonts w:cs="Times New Roman"/>
          <w:sz w:val="24"/>
          <w:szCs w:val="24"/>
        </w:rPr>
        <w:t xml:space="preserve"> a fictional dimension separating offline ‘fact’ from online fantasy.  Finally, the minimisation of authority </w:t>
      </w:r>
      <w:r w:rsidR="002332D7">
        <w:rPr>
          <w:rFonts w:cs="Times New Roman"/>
          <w:sz w:val="24"/>
          <w:szCs w:val="24"/>
        </w:rPr>
        <w:t>refers to the fact that</w:t>
      </w:r>
      <w:r w:rsidR="00682809" w:rsidRPr="00430CDC">
        <w:rPr>
          <w:rFonts w:cs="Times New Roman"/>
          <w:sz w:val="24"/>
          <w:szCs w:val="24"/>
        </w:rPr>
        <w:t xml:space="preserve"> a person’s </w:t>
      </w:r>
      <w:r w:rsidR="002332D7">
        <w:rPr>
          <w:rFonts w:cs="Times New Roman"/>
          <w:sz w:val="24"/>
          <w:szCs w:val="24"/>
        </w:rPr>
        <w:t xml:space="preserve">level of </w:t>
      </w:r>
      <w:r w:rsidR="002332D7" w:rsidRPr="00430CDC">
        <w:rPr>
          <w:rFonts w:cs="Times New Roman"/>
          <w:sz w:val="24"/>
          <w:szCs w:val="24"/>
        </w:rPr>
        <w:t>authority or power offline is</w:t>
      </w:r>
      <w:r w:rsidR="00682809" w:rsidRPr="00430CDC">
        <w:rPr>
          <w:rFonts w:cs="Times New Roman"/>
          <w:sz w:val="24"/>
          <w:szCs w:val="24"/>
        </w:rPr>
        <w:t xml:space="preserve"> generally irrelevant online and user</w:t>
      </w:r>
      <w:r w:rsidR="007C1E82" w:rsidRPr="00430CDC">
        <w:rPr>
          <w:rFonts w:cs="Times New Roman"/>
          <w:sz w:val="24"/>
          <w:szCs w:val="24"/>
        </w:rPr>
        <w:t xml:space="preserve">s </w:t>
      </w:r>
      <w:r w:rsidR="002332D7">
        <w:rPr>
          <w:rFonts w:cs="Times New Roman"/>
          <w:sz w:val="24"/>
          <w:szCs w:val="24"/>
        </w:rPr>
        <w:t xml:space="preserve">tend to </w:t>
      </w:r>
      <w:r w:rsidR="007C1E82" w:rsidRPr="00430CDC">
        <w:rPr>
          <w:rFonts w:cs="Times New Roman"/>
          <w:sz w:val="24"/>
          <w:szCs w:val="24"/>
        </w:rPr>
        <w:t>start interactions as equal</w:t>
      </w:r>
      <w:r w:rsidR="00073B6F">
        <w:rPr>
          <w:rFonts w:cs="Times New Roman"/>
          <w:sz w:val="24"/>
          <w:szCs w:val="24"/>
        </w:rPr>
        <w:t xml:space="preserve"> (</w:t>
      </w:r>
      <w:proofErr w:type="spellStart"/>
      <w:r w:rsidR="00073B6F">
        <w:rPr>
          <w:rFonts w:cs="Times New Roman"/>
          <w:sz w:val="24"/>
          <w:szCs w:val="24"/>
        </w:rPr>
        <w:t>Suler</w:t>
      </w:r>
      <w:proofErr w:type="spellEnd"/>
      <w:r w:rsidR="00073B6F">
        <w:rPr>
          <w:rFonts w:cs="Times New Roman"/>
          <w:sz w:val="24"/>
          <w:szCs w:val="24"/>
        </w:rPr>
        <w:t>, 2004)</w:t>
      </w:r>
      <w:r w:rsidR="002332D7">
        <w:rPr>
          <w:rFonts w:cs="Times New Roman"/>
          <w:sz w:val="24"/>
          <w:szCs w:val="24"/>
        </w:rPr>
        <w:t>.</w:t>
      </w:r>
      <w:r w:rsidR="007C1E82" w:rsidRPr="00430CDC">
        <w:rPr>
          <w:rFonts w:cs="Times New Roman"/>
          <w:sz w:val="24"/>
          <w:szCs w:val="24"/>
        </w:rPr>
        <w:t xml:space="preserve"> </w:t>
      </w:r>
    </w:p>
    <w:p w:rsidR="008E49FD" w:rsidRDefault="00400F70" w:rsidP="007C1E82">
      <w:pPr>
        <w:spacing w:line="480" w:lineRule="auto"/>
        <w:ind w:firstLine="720"/>
        <w:rPr>
          <w:rFonts w:cs="Times New Roman"/>
          <w:sz w:val="24"/>
          <w:szCs w:val="24"/>
        </w:rPr>
      </w:pPr>
      <w:proofErr w:type="gramStart"/>
      <w:r w:rsidRPr="00430CDC">
        <w:rPr>
          <w:rFonts w:cs="Times New Roman"/>
          <w:sz w:val="24"/>
          <w:szCs w:val="24"/>
        </w:rPr>
        <w:t>The ‘Online Disinhibition E</w:t>
      </w:r>
      <w:r w:rsidR="00590E15" w:rsidRPr="00430CDC">
        <w:rPr>
          <w:rFonts w:cs="Times New Roman"/>
          <w:sz w:val="24"/>
          <w:szCs w:val="24"/>
        </w:rPr>
        <w:t>ffect</w:t>
      </w:r>
      <w:r w:rsidRPr="00430CDC">
        <w:rPr>
          <w:rFonts w:cs="Times New Roman"/>
          <w:sz w:val="24"/>
          <w:szCs w:val="24"/>
        </w:rPr>
        <w:t>’</w:t>
      </w:r>
      <w:r w:rsidR="00590E15" w:rsidRPr="00430CDC">
        <w:rPr>
          <w:rFonts w:cs="Times New Roman"/>
          <w:sz w:val="24"/>
          <w:szCs w:val="24"/>
        </w:rPr>
        <w:t xml:space="preserve"> works in two seeming</w:t>
      </w:r>
      <w:r w:rsidR="008422FB" w:rsidRPr="00430CDC">
        <w:rPr>
          <w:rFonts w:cs="Times New Roman"/>
          <w:sz w:val="24"/>
          <w:szCs w:val="24"/>
        </w:rPr>
        <w:t>ly</w:t>
      </w:r>
      <w:r w:rsidR="00590E15" w:rsidRPr="00430CDC">
        <w:rPr>
          <w:rFonts w:cs="Times New Roman"/>
          <w:sz w:val="24"/>
          <w:szCs w:val="24"/>
        </w:rPr>
        <w:t xml:space="preserve"> opposing directions; ‘benign disinhibition’ (revealing personal thoughts/emotions and unusual acts of kindness) or ‘toxic disinhibition’ (using anger, criticism or threatening behaviour)</w:t>
      </w:r>
      <w:r w:rsidR="002332D7">
        <w:rPr>
          <w:rFonts w:cs="Times New Roman"/>
          <w:sz w:val="24"/>
          <w:szCs w:val="24"/>
        </w:rPr>
        <w:t xml:space="preserve"> (</w:t>
      </w:r>
      <w:proofErr w:type="spellStart"/>
      <w:r w:rsidR="002332D7">
        <w:rPr>
          <w:rFonts w:cs="Times New Roman"/>
          <w:sz w:val="24"/>
          <w:szCs w:val="24"/>
        </w:rPr>
        <w:t>Suler</w:t>
      </w:r>
      <w:proofErr w:type="spellEnd"/>
      <w:r w:rsidR="002332D7">
        <w:rPr>
          <w:rFonts w:cs="Times New Roman"/>
          <w:sz w:val="24"/>
          <w:szCs w:val="24"/>
        </w:rPr>
        <w:t>, 2004)</w:t>
      </w:r>
      <w:r w:rsidR="00590E15" w:rsidRPr="00430CDC">
        <w:rPr>
          <w:rFonts w:cs="Times New Roman"/>
          <w:sz w:val="24"/>
          <w:szCs w:val="24"/>
        </w:rPr>
        <w:t>.</w:t>
      </w:r>
      <w:proofErr w:type="gramEnd"/>
      <w:r w:rsidR="00590E15" w:rsidRPr="00430CDC">
        <w:rPr>
          <w:rFonts w:cs="Times New Roman"/>
          <w:sz w:val="24"/>
          <w:szCs w:val="24"/>
        </w:rPr>
        <w:t xml:space="preserve">  Such behaviour is evident in young people’s interactions online, whether sharing personal information and </w:t>
      </w:r>
      <w:r w:rsidR="00590E15" w:rsidRPr="00430CDC">
        <w:rPr>
          <w:rFonts w:cs="Times New Roman"/>
          <w:sz w:val="24"/>
          <w:szCs w:val="24"/>
        </w:rPr>
        <w:lastRenderedPageBreak/>
        <w:t xml:space="preserve">trusting contacts online or by engaging in </w:t>
      </w:r>
      <w:proofErr w:type="spellStart"/>
      <w:r w:rsidR="00590E15" w:rsidRPr="00430CDC">
        <w:rPr>
          <w:rFonts w:cs="Times New Roman"/>
          <w:sz w:val="24"/>
          <w:szCs w:val="24"/>
        </w:rPr>
        <w:t>cyberbullying</w:t>
      </w:r>
      <w:proofErr w:type="spellEnd"/>
      <w:r w:rsidR="00590E15" w:rsidRPr="00430CDC">
        <w:rPr>
          <w:rFonts w:cs="Times New Roman"/>
          <w:sz w:val="24"/>
          <w:szCs w:val="24"/>
        </w:rPr>
        <w:t xml:space="preserve"> or contributing to harmful websites.  The effect emphasises the impact of perceived anonymity and perceived invisibility online.  Anonymity provides the opportunity to </w:t>
      </w:r>
      <w:r w:rsidR="00DB483F">
        <w:rPr>
          <w:rFonts w:cs="Times New Roman"/>
          <w:sz w:val="24"/>
          <w:szCs w:val="24"/>
        </w:rPr>
        <w:t>detach</w:t>
      </w:r>
      <w:r w:rsidR="00590E15" w:rsidRPr="00430CDC">
        <w:rPr>
          <w:rFonts w:cs="Times New Roman"/>
          <w:sz w:val="24"/>
          <w:szCs w:val="24"/>
        </w:rPr>
        <w:t xml:space="preserve"> one’s actions on</w:t>
      </w:r>
      <w:r w:rsidR="00DB483F">
        <w:rPr>
          <w:rFonts w:cs="Times New Roman"/>
          <w:sz w:val="24"/>
          <w:szCs w:val="24"/>
        </w:rPr>
        <w:t xml:space="preserve"> the internet</w:t>
      </w:r>
      <w:r w:rsidR="00590E15" w:rsidRPr="00430CDC">
        <w:rPr>
          <w:rFonts w:cs="Times New Roman"/>
          <w:sz w:val="24"/>
          <w:szCs w:val="24"/>
        </w:rPr>
        <w:t xml:space="preserve"> from </w:t>
      </w:r>
      <w:r w:rsidR="000B011E" w:rsidRPr="00430CDC">
        <w:rPr>
          <w:rFonts w:cs="Times New Roman"/>
          <w:sz w:val="24"/>
          <w:szCs w:val="24"/>
        </w:rPr>
        <w:t>one’s</w:t>
      </w:r>
      <w:r w:rsidR="00590E15" w:rsidRPr="00430CDC">
        <w:rPr>
          <w:rFonts w:cs="Times New Roman"/>
          <w:sz w:val="24"/>
          <w:szCs w:val="24"/>
        </w:rPr>
        <w:t xml:space="preserve"> lifestyle and identity offline, resulting in the online self becoming a more distant compartmentalised self</w:t>
      </w:r>
      <w:r w:rsidR="002332D7">
        <w:rPr>
          <w:rFonts w:cs="Times New Roman"/>
          <w:sz w:val="24"/>
          <w:szCs w:val="24"/>
        </w:rPr>
        <w:t xml:space="preserve"> (</w:t>
      </w:r>
      <w:proofErr w:type="spellStart"/>
      <w:r w:rsidR="002332D7">
        <w:rPr>
          <w:rFonts w:cs="Times New Roman"/>
          <w:sz w:val="24"/>
          <w:szCs w:val="24"/>
        </w:rPr>
        <w:t>Suler</w:t>
      </w:r>
      <w:proofErr w:type="spellEnd"/>
      <w:r w:rsidR="002332D7">
        <w:rPr>
          <w:rFonts w:cs="Times New Roman"/>
          <w:sz w:val="24"/>
          <w:szCs w:val="24"/>
        </w:rPr>
        <w:t>, 2004)</w:t>
      </w:r>
      <w:r w:rsidR="00590E15" w:rsidRPr="00430CDC">
        <w:rPr>
          <w:rFonts w:cs="Times New Roman"/>
          <w:sz w:val="24"/>
          <w:szCs w:val="24"/>
        </w:rPr>
        <w:t xml:space="preserve">.  This not only assists offenders in distancing themselves from their actions and fuelling denial, but a young person who is engaging in risky behaviour online (by talking to strangers, communicating in a sexual way, performing sexual acts) may also use the anonymity to help justify their actions.  Invisibility online gives people the courage to </w:t>
      </w:r>
      <w:r w:rsidR="00DB483F">
        <w:rPr>
          <w:rFonts w:cs="Times New Roman"/>
          <w:sz w:val="24"/>
          <w:szCs w:val="24"/>
        </w:rPr>
        <w:t>act in ways</w:t>
      </w:r>
      <w:r w:rsidR="00590E15" w:rsidRPr="00430CDC">
        <w:rPr>
          <w:rFonts w:cs="Times New Roman"/>
          <w:sz w:val="24"/>
          <w:szCs w:val="24"/>
        </w:rPr>
        <w:t xml:space="preserve"> </w:t>
      </w:r>
      <w:r w:rsidR="00DB483F">
        <w:rPr>
          <w:rFonts w:cs="Times New Roman"/>
          <w:sz w:val="24"/>
          <w:szCs w:val="24"/>
        </w:rPr>
        <w:t>they would otherwise refrain from</w:t>
      </w:r>
      <w:r w:rsidR="002332D7">
        <w:rPr>
          <w:rFonts w:cs="Times New Roman"/>
          <w:sz w:val="24"/>
          <w:szCs w:val="24"/>
        </w:rPr>
        <w:t xml:space="preserve"> (</w:t>
      </w:r>
      <w:proofErr w:type="spellStart"/>
      <w:r w:rsidR="002332D7">
        <w:rPr>
          <w:rFonts w:cs="Times New Roman"/>
          <w:sz w:val="24"/>
          <w:szCs w:val="24"/>
        </w:rPr>
        <w:t>Suler</w:t>
      </w:r>
      <w:proofErr w:type="spellEnd"/>
      <w:r w:rsidR="002332D7">
        <w:rPr>
          <w:rFonts w:cs="Times New Roman"/>
          <w:sz w:val="24"/>
          <w:szCs w:val="24"/>
        </w:rPr>
        <w:t>, 2004)</w:t>
      </w:r>
      <w:r w:rsidR="00590E15" w:rsidRPr="00430CDC">
        <w:rPr>
          <w:rFonts w:cs="Times New Roman"/>
          <w:sz w:val="24"/>
          <w:szCs w:val="24"/>
        </w:rPr>
        <w:t xml:space="preserve">.  You </w:t>
      </w:r>
      <w:r w:rsidR="000E6895">
        <w:rPr>
          <w:rFonts w:cs="Times New Roman"/>
          <w:sz w:val="24"/>
          <w:szCs w:val="24"/>
        </w:rPr>
        <w:t xml:space="preserve">often </w:t>
      </w:r>
      <w:r w:rsidR="00590E15" w:rsidRPr="00430CDC">
        <w:rPr>
          <w:rFonts w:cs="Times New Roman"/>
          <w:sz w:val="24"/>
          <w:szCs w:val="24"/>
        </w:rPr>
        <w:t>cannot see others online thus consequentially ones actions are met by delayed reactions.  Generally online, it is more difficult to gauge an immediate emotional response such as disapproval, embarrassment or anger.  This perceived invisibility aids the offender in their cognitive distortions and increases the likelihood that a young person may engage with them in ways uncharacteristic of</w:t>
      </w:r>
      <w:r w:rsidR="00F30AC0" w:rsidRPr="00430CDC">
        <w:rPr>
          <w:rFonts w:cs="Times New Roman"/>
          <w:sz w:val="24"/>
          <w:szCs w:val="24"/>
        </w:rPr>
        <w:t xml:space="preserve"> </w:t>
      </w:r>
      <w:r w:rsidR="00590E15" w:rsidRPr="00430CDC">
        <w:rPr>
          <w:rFonts w:cs="Times New Roman"/>
          <w:sz w:val="24"/>
          <w:szCs w:val="24"/>
        </w:rPr>
        <w:t xml:space="preserve">that individual.  </w:t>
      </w:r>
    </w:p>
    <w:p w:rsidR="00590E15" w:rsidRPr="00430CDC" w:rsidRDefault="00590E15" w:rsidP="007C1E82">
      <w:pPr>
        <w:spacing w:line="480" w:lineRule="auto"/>
        <w:ind w:firstLine="720"/>
        <w:rPr>
          <w:rFonts w:cs="Times New Roman"/>
          <w:sz w:val="24"/>
          <w:szCs w:val="24"/>
        </w:rPr>
      </w:pPr>
      <w:r w:rsidRPr="00430CDC">
        <w:rPr>
          <w:rFonts w:cs="Times New Roman"/>
          <w:sz w:val="24"/>
          <w:szCs w:val="24"/>
        </w:rPr>
        <w:t xml:space="preserve">This effect was exemplified during </w:t>
      </w:r>
      <w:proofErr w:type="spellStart"/>
      <w:r w:rsidRPr="00430CDC">
        <w:rPr>
          <w:rFonts w:cs="Times New Roman"/>
          <w:sz w:val="24"/>
          <w:szCs w:val="24"/>
        </w:rPr>
        <w:t>Berson’s</w:t>
      </w:r>
      <w:proofErr w:type="spellEnd"/>
      <w:r w:rsidRPr="00430CDC">
        <w:rPr>
          <w:rFonts w:cs="Times New Roman"/>
          <w:sz w:val="24"/>
          <w:szCs w:val="24"/>
        </w:rPr>
        <w:t xml:space="preserve"> (2000) research where young people articulated how they often acted differently online and felt distant from their online behaviour (</w:t>
      </w:r>
      <w:proofErr w:type="spellStart"/>
      <w:r w:rsidRPr="00430CDC">
        <w:rPr>
          <w:rFonts w:cs="Times New Roman"/>
          <w:sz w:val="24"/>
          <w:szCs w:val="24"/>
        </w:rPr>
        <w:t>Berson</w:t>
      </w:r>
      <w:proofErr w:type="spellEnd"/>
      <w:r w:rsidRPr="00430CDC">
        <w:rPr>
          <w:rFonts w:cs="Times New Roman"/>
          <w:sz w:val="24"/>
          <w:szCs w:val="24"/>
        </w:rPr>
        <w:t xml:space="preserve">, 2000).  However, the increasingly converged online and offline environments may result in fewer young people consciously acknowledging this.  </w:t>
      </w:r>
    </w:p>
    <w:p w:rsidR="004B41F4" w:rsidRPr="004B41F4" w:rsidRDefault="00590E15" w:rsidP="004B41F4">
      <w:pPr>
        <w:pStyle w:val="ListParagraph"/>
        <w:numPr>
          <w:ilvl w:val="1"/>
          <w:numId w:val="22"/>
        </w:numPr>
        <w:spacing w:line="480" w:lineRule="auto"/>
        <w:rPr>
          <w:rFonts w:cs="Times New Roman"/>
          <w:sz w:val="24"/>
          <w:szCs w:val="24"/>
        </w:rPr>
      </w:pPr>
      <w:r w:rsidRPr="004B41F4">
        <w:rPr>
          <w:rFonts w:cs="Times New Roman"/>
          <w:b/>
          <w:sz w:val="24"/>
          <w:szCs w:val="24"/>
        </w:rPr>
        <w:t>The Proteus Effect</w:t>
      </w:r>
    </w:p>
    <w:p w:rsidR="008E49FD" w:rsidRPr="004B41F4" w:rsidRDefault="00590E15" w:rsidP="004B4048">
      <w:pPr>
        <w:spacing w:line="480" w:lineRule="auto"/>
        <w:ind w:firstLine="720"/>
        <w:rPr>
          <w:rFonts w:cs="Times New Roman"/>
          <w:sz w:val="24"/>
          <w:szCs w:val="24"/>
        </w:rPr>
      </w:pPr>
      <w:r w:rsidRPr="004B41F4">
        <w:rPr>
          <w:rFonts w:cs="Times New Roman"/>
          <w:sz w:val="24"/>
          <w:szCs w:val="24"/>
        </w:rPr>
        <w:t>Some stud</w:t>
      </w:r>
      <w:r w:rsidR="001F3F3E" w:rsidRPr="004B41F4">
        <w:rPr>
          <w:rFonts w:cs="Times New Roman"/>
          <w:sz w:val="24"/>
          <w:szCs w:val="24"/>
        </w:rPr>
        <w:t>ies have extended the concept of</w:t>
      </w:r>
      <w:r w:rsidRPr="004B41F4">
        <w:rPr>
          <w:rFonts w:cs="Times New Roman"/>
          <w:sz w:val="24"/>
          <w:szCs w:val="24"/>
        </w:rPr>
        <w:t xml:space="preserve"> ‘Online </w:t>
      </w:r>
      <w:proofErr w:type="spellStart"/>
      <w:r w:rsidRPr="004B41F4">
        <w:rPr>
          <w:rFonts w:cs="Times New Roman"/>
          <w:sz w:val="24"/>
          <w:szCs w:val="24"/>
        </w:rPr>
        <w:t>Disinhibition</w:t>
      </w:r>
      <w:proofErr w:type="spellEnd"/>
      <w:r w:rsidRPr="004B41F4">
        <w:rPr>
          <w:rFonts w:cs="Times New Roman"/>
          <w:sz w:val="24"/>
          <w:szCs w:val="24"/>
        </w:rPr>
        <w:t>’</w:t>
      </w:r>
      <w:r w:rsidR="002332D7" w:rsidRPr="004B41F4">
        <w:rPr>
          <w:rFonts w:cs="Times New Roman"/>
          <w:sz w:val="24"/>
          <w:szCs w:val="24"/>
        </w:rPr>
        <w:t xml:space="preserve"> (</w:t>
      </w:r>
      <w:proofErr w:type="spellStart"/>
      <w:r w:rsidR="002332D7" w:rsidRPr="004B41F4">
        <w:rPr>
          <w:rFonts w:cs="Times New Roman"/>
          <w:sz w:val="24"/>
          <w:szCs w:val="24"/>
        </w:rPr>
        <w:t>Suler</w:t>
      </w:r>
      <w:proofErr w:type="spellEnd"/>
      <w:r w:rsidR="002332D7" w:rsidRPr="004B41F4">
        <w:rPr>
          <w:rFonts w:cs="Times New Roman"/>
          <w:sz w:val="24"/>
          <w:szCs w:val="24"/>
        </w:rPr>
        <w:t>, 2004)</w:t>
      </w:r>
      <w:r w:rsidR="007C1E82" w:rsidRPr="004B41F4">
        <w:rPr>
          <w:rFonts w:cs="Times New Roman"/>
          <w:sz w:val="24"/>
          <w:szCs w:val="24"/>
        </w:rPr>
        <w:t xml:space="preserve"> </w:t>
      </w:r>
      <w:r w:rsidRPr="004B41F4">
        <w:rPr>
          <w:rFonts w:cs="Times New Roman"/>
          <w:sz w:val="24"/>
          <w:szCs w:val="24"/>
        </w:rPr>
        <w:t xml:space="preserve">to examine what factors may trigger someone to behave differently online.  The </w:t>
      </w:r>
      <w:r w:rsidR="00400F70" w:rsidRPr="004B41F4">
        <w:rPr>
          <w:rFonts w:cs="Times New Roman"/>
          <w:sz w:val="24"/>
          <w:szCs w:val="24"/>
        </w:rPr>
        <w:t>‘</w:t>
      </w:r>
      <w:r w:rsidRPr="004B41F4">
        <w:rPr>
          <w:rFonts w:cs="Times New Roman"/>
          <w:sz w:val="24"/>
          <w:szCs w:val="24"/>
        </w:rPr>
        <w:t>Proteus Effect</w:t>
      </w:r>
      <w:r w:rsidR="00400F70" w:rsidRPr="004B41F4">
        <w:rPr>
          <w:rFonts w:cs="Times New Roman"/>
          <w:sz w:val="24"/>
          <w:szCs w:val="24"/>
        </w:rPr>
        <w:t>’</w:t>
      </w:r>
      <w:r w:rsidRPr="004B41F4">
        <w:rPr>
          <w:rFonts w:cs="Times New Roman"/>
          <w:sz w:val="24"/>
          <w:szCs w:val="24"/>
        </w:rPr>
        <w:t xml:space="preserve"> </w:t>
      </w:r>
      <w:r w:rsidR="002332D7" w:rsidRPr="004B41F4">
        <w:rPr>
          <w:rFonts w:cs="Times New Roman"/>
          <w:sz w:val="24"/>
          <w:szCs w:val="24"/>
        </w:rPr>
        <w:t xml:space="preserve">(Yee &amp; </w:t>
      </w:r>
      <w:proofErr w:type="spellStart"/>
      <w:r w:rsidR="002332D7" w:rsidRPr="004B41F4">
        <w:rPr>
          <w:rFonts w:cs="Times New Roman"/>
          <w:sz w:val="24"/>
          <w:szCs w:val="24"/>
        </w:rPr>
        <w:t>Bailenson</w:t>
      </w:r>
      <w:proofErr w:type="spellEnd"/>
      <w:r w:rsidR="002332D7" w:rsidRPr="004B41F4">
        <w:rPr>
          <w:rFonts w:cs="Times New Roman"/>
          <w:sz w:val="24"/>
          <w:szCs w:val="24"/>
        </w:rPr>
        <w:t xml:space="preserve">, 2007) </w:t>
      </w:r>
      <w:r w:rsidRPr="004B41F4">
        <w:rPr>
          <w:rFonts w:cs="Times New Roman"/>
          <w:sz w:val="24"/>
          <w:szCs w:val="24"/>
        </w:rPr>
        <w:t>demonstr</w:t>
      </w:r>
      <w:r w:rsidR="00400F70" w:rsidRPr="004B41F4">
        <w:rPr>
          <w:rFonts w:cs="Times New Roman"/>
          <w:sz w:val="24"/>
          <w:szCs w:val="24"/>
        </w:rPr>
        <w:t>ates that as we change our self-</w:t>
      </w:r>
      <w:r w:rsidRPr="004B41F4">
        <w:rPr>
          <w:rFonts w:cs="Times New Roman"/>
          <w:sz w:val="24"/>
          <w:szCs w:val="24"/>
        </w:rPr>
        <w:t>representations</w:t>
      </w:r>
      <w:r w:rsidR="003C15DE" w:rsidRPr="004B41F4">
        <w:rPr>
          <w:rFonts w:cs="Times New Roman"/>
          <w:sz w:val="24"/>
          <w:szCs w:val="24"/>
        </w:rPr>
        <w:t xml:space="preserve"> online</w:t>
      </w:r>
      <w:r w:rsidRPr="004B41F4">
        <w:rPr>
          <w:rFonts w:cs="Times New Roman"/>
          <w:sz w:val="24"/>
          <w:szCs w:val="24"/>
        </w:rPr>
        <w:t xml:space="preserve">, our behaviour changes.  </w:t>
      </w:r>
      <w:r w:rsidR="00836BEC" w:rsidRPr="004B41F4">
        <w:rPr>
          <w:rFonts w:cs="Times New Roman"/>
          <w:sz w:val="24"/>
          <w:szCs w:val="24"/>
        </w:rPr>
        <w:t xml:space="preserve">In a study based on Snyder, </w:t>
      </w:r>
      <w:proofErr w:type="spellStart"/>
      <w:r w:rsidR="00836BEC" w:rsidRPr="004B41F4">
        <w:rPr>
          <w:rFonts w:cs="Times New Roman"/>
          <w:sz w:val="24"/>
          <w:szCs w:val="24"/>
        </w:rPr>
        <w:t>Tanke</w:t>
      </w:r>
      <w:proofErr w:type="spellEnd"/>
      <w:r w:rsidR="00836BEC" w:rsidRPr="004B41F4">
        <w:rPr>
          <w:rFonts w:cs="Times New Roman"/>
          <w:sz w:val="24"/>
          <w:szCs w:val="24"/>
        </w:rPr>
        <w:t xml:space="preserve"> and </w:t>
      </w:r>
      <w:proofErr w:type="spellStart"/>
      <w:r w:rsidR="00836BEC" w:rsidRPr="004B41F4">
        <w:rPr>
          <w:rFonts w:cs="Times New Roman"/>
          <w:sz w:val="24"/>
          <w:szCs w:val="24"/>
        </w:rPr>
        <w:t>Berscheid</w:t>
      </w:r>
      <w:proofErr w:type="spellEnd"/>
      <w:r w:rsidR="00836BEC" w:rsidRPr="004B41F4">
        <w:rPr>
          <w:rFonts w:cs="Times New Roman"/>
          <w:sz w:val="24"/>
          <w:szCs w:val="24"/>
        </w:rPr>
        <w:t xml:space="preserve"> (1977), </w:t>
      </w:r>
      <w:r w:rsidRPr="004B41F4">
        <w:rPr>
          <w:rFonts w:cs="Times New Roman"/>
          <w:sz w:val="24"/>
          <w:szCs w:val="24"/>
        </w:rPr>
        <w:t xml:space="preserve">Yee </w:t>
      </w:r>
      <w:r w:rsidR="00400F70" w:rsidRPr="004B41F4">
        <w:rPr>
          <w:rFonts w:cs="Times New Roman"/>
          <w:sz w:val="24"/>
          <w:szCs w:val="24"/>
        </w:rPr>
        <w:lastRenderedPageBreak/>
        <w:t>and</w:t>
      </w:r>
      <w:r w:rsidR="00F30AC0" w:rsidRPr="004B41F4">
        <w:rPr>
          <w:rFonts w:cs="Times New Roman"/>
          <w:sz w:val="24"/>
          <w:szCs w:val="24"/>
        </w:rPr>
        <w:t xml:space="preserve"> </w:t>
      </w:r>
      <w:proofErr w:type="spellStart"/>
      <w:r w:rsidRPr="004B41F4">
        <w:rPr>
          <w:rFonts w:cs="Times New Roman"/>
          <w:sz w:val="24"/>
          <w:szCs w:val="24"/>
        </w:rPr>
        <w:t>Baile</w:t>
      </w:r>
      <w:r w:rsidR="00836BEC" w:rsidRPr="004B41F4">
        <w:rPr>
          <w:rFonts w:cs="Times New Roman"/>
          <w:sz w:val="24"/>
          <w:szCs w:val="24"/>
        </w:rPr>
        <w:t>nson</w:t>
      </w:r>
      <w:proofErr w:type="spellEnd"/>
      <w:r w:rsidRPr="004B41F4">
        <w:rPr>
          <w:rFonts w:cs="Times New Roman"/>
          <w:sz w:val="24"/>
          <w:szCs w:val="24"/>
        </w:rPr>
        <w:t xml:space="preserve"> (2007) </w:t>
      </w:r>
      <w:r w:rsidR="00836BEC" w:rsidRPr="004B41F4">
        <w:rPr>
          <w:rFonts w:cs="Times New Roman"/>
          <w:sz w:val="24"/>
          <w:szCs w:val="24"/>
        </w:rPr>
        <w:t xml:space="preserve">assigned </w:t>
      </w:r>
      <w:r w:rsidRPr="004B41F4">
        <w:rPr>
          <w:rFonts w:cs="Times New Roman"/>
          <w:sz w:val="24"/>
          <w:szCs w:val="24"/>
        </w:rPr>
        <w:t xml:space="preserve">participants to avatars </w:t>
      </w:r>
      <w:r w:rsidR="00400F70" w:rsidRPr="004B41F4">
        <w:rPr>
          <w:rFonts w:cs="Times New Roman"/>
          <w:sz w:val="24"/>
          <w:szCs w:val="24"/>
        </w:rPr>
        <w:t xml:space="preserve">(a graphical representation of the user on a computer) </w:t>
      </w:r>
      <w:r w:rsidR="00836BEC" w:rsidRPr="004B41F4">
        <w:rPr>
          <w:rFonts w:cs="Times New Roman"/>
          <w:sz w:val="24"/>
          <w:szCs w:val="24"/>
        </w:rPr>
        <w:t>which were rated on a scale of attractiveness.  I</w:t>
      </w:r>
      <w:r w:rsidRPr="004B41F4">
        <w:rPr>
          <w:rFonts w:cs="Times New Roman"/>
          <w:sz w:val="24"/>
          <w:szCs w:val="24"/>
        </w:rPr>
        <w:t>n a virtual environment</w:t>
      </w:r>
      <w:r w:rsidR="003C15DE" w:rsidRPr="004B41F4">
        <w:rPr>
          <w:rFonts w:cs="Times New Roman"/>
          <w:sz w:val="24"/>
          <w:szCs w:val="24"/>
        </w:rPr>
        <w:t>,</w:t>
      </w:r>
      <w:r w:rsidRPr="004B41F4">
        <w:rPr>
          <w:rFonts w:cs="Times New Roman"/>
          <w:sz w:val="24"/>
          <w:szCs w:val="24"/>
        </w:rPr>
        <w:t xml:space="preserve"> </w:t>
      </w:r>
      <w:r w:rsidR="00836BEC" w:rsidRPr="004B41F4">
        <w:rPr>
          <w:rFonts w:cs="Times New Roman"/>
          <w:sz w:val="24"/>
          <w:szCs w:val="24"/>
        </w:rPr>
        <w:t xml:space="preserve">participants were then asked to interact (via their assigned avatar) with a confederate of </w:t>
      </w:r>
      <w:r w:rsidR="004C7266" w:rsidRPr="004B41F4">
        <w:rPr>
          <w:rFonts w:cs="Times New Roman"/>
          <w:sz w:val="24"/>
          <w:szCs w:val="24"/>
        </w:rPr>
        <w:t xml:space="preserve">the </w:t>
      </w:r>
      <w:r w:rsidR="00836BEC" w:rsidRPr="004B41F4">
        <w:rPr>
          <w:rFonts w:cs="Times New Roman"/>
          <w:sz w:val="24"/>
          <w:szCs w:val="24"/>
        </w:rPr>
        <w:t xml:space="preserve">opposite gender.  </w:t>
      </w:r>
      <w:r w:rsidR="00A719A3" w:rsidRPr="004B41F4">
        <w:rPr>
          <w:rFonts w:cs="Times New Roman"/>
          <w:sz w:val="24"/>
          <w:szCs w:val="24"/>
        </w:rPr>
        <w:t xml:space="preserve">Two measures were used to assess the effects: 1. an interpersonal distance measure which tracked the distance between the participant’s avatar and that of the confederate and 2. </w:t>
      </w:r>
      <w:proofErr w:type="gramStart"/>
      <w:r w:rsidR="00A719A3" w:rsidRPr="004B41F4">
        <w:rPr>
          <w:rFonts w:cs="Times New Roman"/>
          <w:sz w:val="24"/>
          <w:szCs w:val="24"/>
        </w:rPr>
        <w:t>A self disclosure measure</w:t>
      </w:r>
      <w:r w:rsidR="00F83B59">
        <w:rPr>
          <w:rFonts w:cs="Times New Roman"/>
          <w:sz w:val="24"/>
          <w:szCs w:val="24"/>
        </w:rPr>
        <w:t xml:space="preserve"> </w:t>
      </w:r>
      <w:r w:rsidR="00A719A3" w:rsidRPr="004B41F4">
        <w:rPr>
          <w:rFonts w:cs="Times New Roman"/>
          <w:sz w:val="24"/>
          <w:szCs w:val="24"/>
        </w:rPr>
        <w:t xml:space="preserve">which tracked the </w:t>
      </w:r>
      <w:r w:rsidR="00F83B59">
        <w:rPr>
          <w:rFonts w:cs="Times New Roman"/>
          <w:sz w:val="24"/>
          <w:szCs w:val="24"/>
        </w:rPr>
        <w:t>volume of</w:t>
      </w:r>
      <w:r w:rsidR="00A719A3" w:rsidRPr="004B41F4">
        <w:rPr>
          <w:rFonts w:cs="Times New Roman"/>
          <w:sz w:val="24"/>
          <w:szCs w:val="24"/>
        </w:rPr>
        <w:t xml:space="preserve"> information </w:t>
      </w:r>
      <w:r w:rsidR="00F83B59">
        <w:rPr>
          <w:rFonts w:cs="Times New Roman"/>
          <w:sz w:val="24"/>
          <w:szCs w:val="24"/>
        </w:rPr>
        <w:t>given to the</w:t>
      </w:r>
      <w:r w:rsidR="00A719A3" w:rsidRPr="004B41F4">
        <w:rPr>
          <w:rFonts w:cs="Times New Roman"/>
          <w:sz w:val="24"/>
          <w:szCs w:val="24"/>
        </w:rPr>
        <w:t xml:space="preserve"> confederates</w:t>
      </w:r>
      <w:r w:rsidR="00F83B59">
        <w:rPr>
          <w:rFonts w:cs="Times New Roman"/>
          <w:sz w:val="24"/>
          <w:szCs w:val="24"/>
        </w:rPr>
        <w:t xml:space="preserve"> by the participants,</w:t>
      </w:r>
      <w:r w:rsidR="00A719A3" w:rsidRPr="004B41F4">
        <w:rPr>
          <w:rFonts w:cs="Times New Roman"/>
          <w:sz w:val="24"/>
          <w:szCs w:val="24"/>
        </w:rPr>
        <w:t xml:space="preserve"> during the conversation.</w:t>
      </w:r>
      <w:proofErr w:type="gramEnd"/>
      <w:r w:rsidR="00A719A3" w:rsidRPr="004B41F4">
        <w:rPr>
          <w:rFonts w:cs="Times New Roman"/>
          <w:sz w:val="24"/>
          <w:szCs w:val="24"/>
        </w:rPr>
        <w:t xml:space="preserve">  Results showed that those with more attractive avatars </w:t>
      </w:r>
      <w:r w:rsidRPr="004B41F4">
        <w:rPr>
          <w:rFonts w:cs="Times New Roman"/>
          <w:sz w:val="24"/>
          <w:szCs w:val="24"/>
        </w:rPr>
        <w:t xml:space="preserve">were more intimate with confederates in </w:t>
      </w:r>
      <w:r w:rsidR="004C7266" w:rsidRPr="004B41F4">
        <w:rPr>
          <w:rFonts w:cs="Times New Roman"/>
          <w:sz w:val="24"/>
          <w:szCs w:val="24"/>
        </w:rPr>
        <w:t>both measures</w:t>
      </w:r>
      <w:r w:rsidR="00F83B59">
        <w:rPr>
          <w:rFonts w:cs="Times New Roman"/>
          <w:sz w:val="24"/>
          <w:szCs w:val="24"/>
        </w:rPr>
        <w:t xml:space="preserve"> one and two,</w:t>
      </w:r>
      <w:r w:rsidRPr="004B41F4">
        <w:rPr>
          <w:rFonts w:cs="Times New Roman"/>
          <w:sz w:val="24"/>
          <w:szCs w:val="24"/>
        </w:rPr>
        <w:t xml:space="preserve"> </w:t>
      </w:r>
      <w:r w:rsidR="00F83B59">
        <w:rPr>
          <w:rFonts w:cs="Times New Roman"/>
          <w:sz w:val="24"/>
          <w:szCs w:val="24"/>
        </w:rPr>
        <w:t xml:space="preserve">when compared with </w:t>
      </w:r>
      <w:r w:rsidRPr="004B41F4">
        <w:rPr>
          <w:rFonts w:cs="Times New Roman"/>
          <w:sz w:val="24"/>
          <w:szCs w:val="24"/>
        </w:rPr>
        <w:t xml:space="preserve">participants </w:t>
      </w:r>
      <w:r w:rsidR="00F83B59">
        <w:rPr>
          <w:rFonts w:cs="Times New Roman"/>
          <w:sz w:val="24"/>
          <w:szCs w:val="24"/>
        </w:rPr>
        <w:t>allocat</w:t>
      </w:r>
      <w:r w:rsidRPr="004B41F4">
        <w:rPr>
          <w:rFonts w:cs="Times New Roman"/>
          <w:sz w:val="24"/>
          <w:szCs w:val="24"/>
        </w:rPr>
        <w:t xml:space="preserve">ed to less attractive avatars.  </w:t>
      </w:r>
      <w:r w:rsidR="00F83B59">
        <w:rPr>
          <w:rFonts w:cs="Times New Roman"/>
          <w:sz w:val="24"/>
          <w:szCs w:val="24"/>
        </w:rPr>
        <w:t>Therefore</w:t>
      </w:r>
      <w:r w:rsidRPr="004B41F4">
        <w:rPr>
          <w:rFonts w:cs="Times New Roman"/>
          <w:sz w:val="24"/>
          <w:szCs w:val="24"/>
        </w:rPr>
        <w:t>, the</w:t>
      </w:r>
      <w:r w:rsidR="00836BEC" w:rsidRPr="004B41F4">
        <w:rPr>
          <w:rFonts w:cs="Times New Roman"/>
          <w:sz w:val="24"/>
          <w:szCs w:val="24"/>
        </w:rPr>
        <w:t xml:space="preserve"> level of avatar</w:t>
      </w:r>
      <w:r w:rsidR="000B011E" w:rsidRPr="004B41F4">
        <w:rPr>
          <w:rFonts w:cs="Times New Roman"/>
          <w:sz w:val="24"/>
          <w:szCs w:val="24"/>
        </w:rPr>
        <w:t xml:space="preserve"> attractiveness </w:t>
      </w:r>
      <w:r w:rsidR="00836BEC" w:rsidRPr="004B41F4">
        <w:rPr>
          <w:rFonts w:cs="Times New Roman"/>
          <w:sz w:val="24"/>
          <w:szCs w:val="24"/>
        </w:rPr>
        <w:t>effected</w:t>
      </w:r>
      <w:r w:rsidRPr="004B41F4">
        <w:rPr>
          <w:rFonts w:cs="Times New Roman"/>
          <w:sz w:val="24"/>
          <w:szCs w:val="24"/>
        </w:rPr>
        <w:t xml:space="preserve"> how intimate participants were </w:t>
      </w:r>
      <w:r w:rsidR="00836BEC" w:rsidRPr="004B41F4">
        <w:rPr>
          <w:rFonts w:cs="Times New Roman"/>
          <w:sz w:val="24"/>
          <w:szCs w:val="24"/>
        </w:rPr>
        <w:t>prepared</w:t>
      </w:r>
      <w:r w:rsidRPr="004B41F4">
        <w:rPr>
          <w:rFonts w:cs="Times New Roman"/>
          <w:sz w:val="24"/>
          <w:szCs w:val="24"/>
        </w:rPr>
        <w:t xml:space="preserve"> to be with a stranger.  Height of avatars also effected confidence levels of participants, with taller avatars displaying more confidence.</w:t>
      </w:r>
      <w:r w:rsidR="00A22803" w:rsidRPr="004B41F4">
        <w:rPr>
          <w:rFonts w:cs="Times New Roman"/>
          <w:sz w:val="24"/>
          <w:szCs w:val="24"/>
        </w:rPr>
        <w:t xml:space="preserve">  This study is consistent with previous research in the offline environment which implies that attractive individuals have more confidence (</w:t>
      </w:r>
      <w:proofErr w:type="spellStart"/>
      <w:r w:rsidR="00A22803" w:rsidRPr="004B41F4">
        <w:rPr>
          <w:rFonts w:cs="Times New Roman"/>
          <w:sz w:val="24"/>
          <w:szCs w:val="24"/>
        </w:rPr>
        <w:t>Langlois</w:t>
      </w:r>
      <w:proofErr w:type="spellEnd"/>
      <w:r w:rsidR="00A22803" w:rsidRPr="004B41F4">
        <w:rPr>
          <w:rFonts w:cs="Times New Roman"/>
          <w:sz w:val="24"/>
          <w:szCs w:val="24"/>
        </w:rPr>
        <w:t>,</w:t>
      </w:r>
      <w:r w:rsidR="003D176D" w:rsidRPr="004B41F4">
        <w:rPr>
          <w:rFonts w:cs="Times New Roman"/>
          <w:sz w:val="24"/>
          <w:szCs w:val="24"/>
        </w:rPr>
        <w:t xml:space="preserve"> </w:t>
      </w:r>
      <w:proofErr w:type="spellStart"/>
      <w:r w:rsidR="003D176D" w:rsidRPr="004B41F4">
        <w:rPr>
          <w:rFonts w:cs="Times New Roman"/>
          <w:sz w:val="24"/>
          <w:szCs w:val="24"/>
        </w:rPr>
        <w:t>Kalakanis</w:t>
      </w:r>
      <w:proofErr w:type="spellEnd"/>
      <w:r w:rsidR="003D176D" w:rsidRPr="004B41F4">
        <w:rPr>
          <w:rFonts w:cs="Times New Roman"/>
          <w:sz w:val="24"/>
          <w:szCs w:val="24"/>
        </w:rPr>
        <w:t>, Rubenstein, Larson, Hallam, &amp; Smoot,</w:t>
      </w:r>
      <w:r w:rsidR="00A22803" w:rsidRPr="004B41F4">
        <w:rPr>
          <w:rFonts w:cs="Times New Roman"/>
          <w:sz w:val="24"/>
          <w:szCs w:val="24"/>
        </w:rPr>
        <w:t xml:space="preserve"> 2000) and can make a close interpersonal distance socially a</w:t>
      </w:r>
      <w:r w:rsidR="007F72E7">
        <w:rPr>
          <w:rFonts w:cs="Times New Roman"/>
          <w:sz w:val="24"/>
          <w:szCs w:val="24"/>
        </w:rPr>
        <w:t>dvantageous (</w:t>
      </w:r>
      <w:proofErr w:type="spellStart"/>
      <w:r w:rsidR="007F72E7">
        <w:rPr>
          <w:rFonts w:cs="Times New Roman"/>
          <w:sz w:val="24"/>
          <w:szCs w:val="24"/>
        </w:rPr>
        <w:t>Burgoon</w:t>
      </w:r>
      <w:proofErr w:type="spellEnd"/>
      <w:r w:rsidR="007F72E7">
        <w:rPr>
          <w:rFonts w:cs="Times New Roman"/>
          <w:sz w:val="24"/>
          <w:szCs w:val="24"/>
        </w:rPr>
        <w:t xml:space="preserve">, Walther, </w:t>
      </w:r>
      <w:proofErr w:type="spellStart"/>
      <w:r w:rsidR="007F72E7">
        <w:rPr>
          <w:rFonts w:cs="Times New Roman"/>
          <w:sz w:val="24"/>
          <w:szCs w:val="24"/>
        </w:rPr>
        <w:t>Baesler</w:t>
      </w:r>
      <w:proofErr w:type="spellEnd"/>
      <w:r w:rsidR="00126EAE">
        <w:rPr>
          <w:rFonts w:cs="Times New Roman"/>
          <w:sz w:val="24"/>
          <w:szCs w:val="24"/>
        </w:rPr>
        <w:t>,</w:t>
      </w:r>
      <w:r w:rsidR="007F72E7">
        <w:rPr>
          <w:rFonts w:cs="Times New Roman"/>
          <w:sz w:val="24"/>
          <w:szCs w:val="24"/>
        </w:rPr>
        <w:t xml:space="preserve"> &amp; James, </w:t>
      </w:r>
      <w:r w:rsidR="00A22803" w:rsidRPr="004B41F4">
        <w:rPr>
          <w:rFonts w:cs="Times New Roman"/>
          <w:sz w:val="24"/>
          <w:szCs w:val="24"/>
        </w:rPr>
        <w:t xml:space="preserve">1992).  Similarly, taller individuals are perceived as more competent </w:t>
      </w:r>
      <w:r w:rsidR="00BF52D0" w:rsidRPr="004B41F4">
        <w:rPr>
          <w:rFonts w:cs="Times New Roman"/>
          <w:sz w:val="24"/>
          <w:szCs w:val="24"/>
        </w:rPr>
        <w:t xml:space="preserve">offline </w:t>
      </w:r>
      <w:r w:rsidR="00A22803" w:rsidRPr="004B41F4">
        <w:rPr>
          <w:rFonts w:cs="Times New Roman"/>
          <w:sz w:val="24"/>
          <w:szCs w:val="24"/>
        </w:rPr>
        <w:t>(Young &amp; French, 199</w:t>
      </w:r>
      <w:r w:rsidR="00BF52D0" w:rsidRPr="004B41F4">
        <w:rPr>
          <w:rFonts w:cs="Times New Roman"/>
          <w:sz w:val="24"/>
          <w:szCs w:val="24"/>
        </w:rPr>
        <w:t xml:space="preserve">6). </w:t>
      </w:r>
    </w:p>
    <w:p w:rsidR="00CC303E" w:rsidRPr="00430CDC" w:rsidRDefault="00590E15" w:rsidP="007C1E82">
      <w:pPr>
        <w:spacing w:line="480" w:lineRule="auto"/>
        <w:ind w:firstLine="720"/>
        <w:rPr>
          <w:rFonts w:cs="Times New Roman"/>
          <w:sz w:val="24"/>
          <w:szCs w:val="24"/>
        </w:rPr>
      </w:pPr>
      <w:r w:rsidRPr="00430CDC">
        <w:rPr>
          <w:rFonts w:cs="Times New Roman"/>
          <w:sz w:val="24"/>
          <w:szCs w:val="24"/>
        </w:rPr>
        <w:t>This study demonstrates the effect online representations can have on our behaviour.  With few boundaries and often minimal supervision, adolescents in particular often assume different identities online (</w:t>
      </w:r>
      <w:proofErr w:type="spellStart"/>
      <w:r w:rsidRPr="00430CDC">
        <w:rPr>
          <w:rFonts w:cs="Times New Roman"/>
          <w:sz w:val="24"/>
          <w:szCs w:val="24"/>
        </w:rPr>
        <w:t>Berson</w:t>
      </w:r>
      <w:proofErr w:type="spellEnd"/>
      <w:r w:rsidRPr="00430CDC">
        <w:rPr>
          <w:rFonts w:cs="Times New Roman"/>
          <w:sz w:val="24"/>
          <w:szCs w:val="24"/>
        </w:rPr>
        <w:t xml:space="preserve">, 2000), which, in accordance with the Proteus Effect, may influence their behaviour.  </w:t>
      </w:r>
      <w:proofErr w:type="spellStart"/>
      <w:r w:rsidRPr="00430CDC">
        <w:rPr>
          <w:rFonts w:cs="Times New Roman"/>
          <w:sz w:val="24"/>
          <w:szCs w:val="24"/>
        </w:rPr>
        <w:t>Wolak</w:t>
      </w:r>
      <w:proofErr w:type="spellEnd"/>
      <w:r w:rsidRPr="00430CDC">
        <w:rPr>
          <w:rFonts w:cs="Times New Roman"/>
          <w:sz w:val="24"/>
          <w:szCs w:val="24"/>
        </w:rPr>
        <w:t xml:space="preserve">, Mitchell and </w:t>
      </w:r>
      <w:proofErr w:type="spellStart"/>
      <w:r w:rsidRPr="00430CDC">
        <w:rPr>
          <w:rFonts w:cs="Times New Roman"/>
          <w:sz w:val="24"/>
          <w:szCs w:val="24"/>
        </w:rPr>
        <w:t>Finkelhor</w:t>
      </w:r>
      <w:proofErr w:type="spellEnd"/>
      <w:r w:rsidRPr="00430CDC">
        <w:rPr>
          <w:rFonts w:cs="Times New Roman"/>
          <w:sz w:val="24"/>
          <w:szCs w:val="24"/>
        </w:rPr>
        <w:t xml:space="preserve"> (200</w:t>
      </w:r>
      <w:r w:rsidR="00665EAD" w:rsidRPr="00430CDC">
        <w:rPr>
          <w:rFonts w:cs="Times New Roman"/>
          <w:sz w:val="24"/>
          <w:szCs w:val="24"/>
        </w:rPr>
        <w:t>2</w:t>
      </w:r>
      <w:r w:rsidRPr="00430CDC">
        <w:rPr>
          <w:rFonts w:cs="Times New Roman"/>
          <w:sz w:val="24"/>
          <w:szCs w:val="24"/>
        </w:rPr>
        <w:t>) found 14% of respondents in a national sample of youth internet users reported close relationships</w:t>
      </w:r>
      <w:r w:rsidR="00665EAD" w:rsidRPr="00430CDC">
        <w:rPr>
          <w:rFonts w:cs="Times New Roman"/>
          <w:sz w:val="24"/>
          <w:szCs w:val="24"/>
        </w:rPr>
        <w:t xml:space="preserve"> </w:t>
      </w:r>
      <w:r w:rsidR="00F83B59" w:rsidRPr="00430CDC">
        <w:rPr>
          <w:rFonts w:cs="Times New Roman"/>
          <w:sz w:val="24"/>
          <w:szCs w:val="24"/>
        </w:rPr>
        <w:t xml:space="preserve">online </w:t>
      </w:r>
      <w:r w:rsidR="00665EAD" w:rsidRPr="00430CDC">
        <w:rPr>
          <w:rFonts w:cs="Times New Roman"/>
          <w:sz w:val="24"/>
          <w:szCs w:val="24"/>
        </w:rPr>
        <w:t xml:space="preserve">with people </w:t>
      </w:r>
      <w:r w:rsidR="00F83B59">
        <w:rPr>
          <w:rFonts w:cs="Times New Roman"/>
          <w:sz w:val="24"/>
          <w:szCs w:val="24"/>
        </w:rPr>
        <w:t>unknown to them offline</w:t>
      </w:r>
      <w:r w:rsidRPr="00430CDC">
        <w:rPr>
          <w:rFonts w:cs="Times New Roman"/>
          <w:sz w:val="24"/>
          <w:szCs w:val="24"/>
        </w:rPr>
        <w:t xml:space="preserve">.  These relationships may well </w:t>
      </w:r>
      <w:r w:rsidRPr="00430CDC">
        <w:rPr>
          <w:rFonts w:cs="Times New Roman"/>
          <w:sz w:val="24"/>
          <w:szCs w:val="24"/>
        </w:rPr>
        <w:lastRenderedPageBreak/>
        <w:t>have been with other young people, however this portrays how young people communicate online with those unknown to them in the real world.  Noll</w:t>
      </w:r>
      <w:r w:rsidR="00F70840" w:rsidRPr="00430CDC">
        <w:rPr>
          <w:rFonts w:cs="Times New Roman"/>
          <w:sz w:val="24"/>
          <w:szCs w:val="24"/>
        </w:rPr>
        <w:t>,</w:t>
      </w:r>
      <w:r w:rsidRPr="00430CDC">
        <w:rPr>
          <w:rFonts w:cs="Times New Roman"/>
          <w:sz w:val="24"/>
          <w:szCs w:val="24"/>
        </w:rPr>
        <w:t xml:space="preserve"> </w:t>
      </w:r>
      <w:proofErr w:type="spellStart"/>
      <w:r w:rsidR="00F70840" w:rsidRPr="00430CDC">
        <w:rPr>
          <w:rFonts w:cs="Times New Roman"/>
          <w:sz w:val="24"/>
          <w:szCs w:val="24"/>
        </w:rPr>
        <w:t>Shenk</w:t>
      </w:r>
      <w:proofErr w:type="spellEnd"/>
      <w:r w:rsidR="00F70840" w:rsidRPr="00430CDC">
        <w:rPr>
          <w:rFonts w:cs="Times New Roman"/>
          <w:sz w:val="24"/>
          <w:szCs w:val="24"/>
        </w:rPr>
        <w:t xml:space="preserve">, Barnes </w:t>
      </w:r>
      <w:r w:rsidR="000D6797" w:rsidRPr="00430CDC">
        <w:rPr>
          <w:rFonts w:cs="Times New Roman"/>
          <w:sz w:val="24"/>
          <w:szCs w:val="24"/>
        </w:rPr>
        <w:t>and</w:t>
      </w:r>
      <w:r w:rsidR="00F70840" w:rsidRPr="00430CDC">
        <w:rPr>
          <w:rFonts w:cs="Times New Roman"/>
          <w:sz w:val="24"/>
          <w:szCs w:val="24"/>
        </w:rPr>
        <w:t xml:space="preserve"> Putnam, </w:t>
      </w:r>
      <w:r w:rsidRPr="00430CDC">
        <w:rPr>
          <w:rFonts w:cs="Times New Roman"/>
          <w:sz w:val="24"/>
          <w:szCs w:val="24"/>
        </w:rPr>
        <w:t xml:space="preserve">(2009) researched </w:t>
      </w:r>
      <w:r w:rsidR="00F83B59">
        <w:rPr>
          <w:rFonts w:cs="Times New Roman"/>
          <w:sz w:val="24"/>
          <w:szCs w:val="24"/>
        </w:rPr>
        <w:t xml:space="preserve">how participant’s choices of avatars in a laboratory, correlate with </w:t>
      </w:r>
      <w:r w:rsidRPr="00430CDC">
        <w:rPr>
          <w:rFonts w:cs="Times New Roman"/>
          <w:sz w:val="24"/>
          <w:szCs w:val="24"/>
        </w:rPr>
        <w:t xml:space="preserve">adolescent </w:t>
      </w:r>
      <w:r w:rsidR="00F83B59">
        <w:rPr>
          <w:rFonts w:cs="Times New Roman"/>
          <w:sz w:val="24"/>
          <w:szCs w:val="24"/>
        </w:rPr>
        <w:t xml:space="preserve">choices and </w:t>
      </w:r>
      <w:r w:rsidRPr="00430CDC">
        <w:rPr>
          <w:rFonts w:cs="Times New Roman"/>
          <w:sz w:val="24"/>
          <w:szCs w:val="24"/>
        </w:rPr>
        <w:t>risk</w:t>
      </w:r>
      <w:r w:rsidR="00F83B59">
        <w:rPr>
          <w:rFonts w:cs="Times New Roman"/>
          <w:sz w:val="24"/>
          <w:szCs w:val="24"/>
        </w:rPr>
        <w:t>y</w:t>
      </w:r>
      <w:r w:rsidRPr="00430CDC">
        <w:rPr>
          <w:rFonts w:cs="Times New Roman"/>
          <w:sz w:val="24"/>
          <w:szCs w:val="24"/>
        </w:rPr>
        <w:t xml:space="preserve"> behaviour </w:t>
      </w:r>
      <w:r w:rsidR="00F83B59">
        <w:rPr>
          <w:rFonts w:cs="Times New Roman"/>
          <w:sz w:val="24"/>
          <w:szCs w:val="24"/>
        </w:rPr>
        <w:t>on the</w:t>
      </w:r>
      <w:r w:rsidRPr="00430CDC">
        <w:rPr>
          <w:rFonts w:cs="Times New Roman"/>
          <w:sz w:val="24"/>
          <w:szCs w:val="24"/>
        </w:rPr>
        <w:t xml:space="preserve"> internet.  Results </w:t>
      </w:r>
      <w:r w:rsidR="00545B1F">
        <w:rPr>
          <w:rFonts w:cs="Times New Roman"/>
          <w:sz w:val="24"/>
          <w:szCs w:val="24"/>
        </w:rPr>
        <w:t>from this study demonstrated</w:t>
      </w:r>
      <w:r w:rsidR="00F83B59">
        <w:rPr>
          <w:rFonts w:cs="Times New Roman"/>
          <w:sz w:val="24"/>
          <w:szCs w:val="24"/>
        </w:rPr>
        <w:t xml:space="preserve"> that</w:t>
      </w:r>
      <w:r w:rsidRPr="00430CDC">
        <w:rPr>
          <w:rFonts w:cs="Times New Roman"/>
          <w:sz w:val="24"/>
          <w:szCs w:val="24"/>
        </w:rPr>
        <w:t xml:space="preserve"> </w:t>
      </w:r>
      <w:r w:rsidR="00545B1F">
        <w:rPr>
          <w:rFonts w:cs="Times New Roman"/>
          <w:sz w:val="24"/>
          <w:szCs w:val="24"/>
        </w:rPr>
        <w:t>young people</w:t>
      </w:r>
      <w:r w:rsidRPr="00430CDC">
        <w:rPr>
          <w:rFonts w:cs="Times New Roman"/>
          <w:sz w:val="24"/>
          <w:szCs w:val="24"/>
        </w:rPr>
        <w:t xml:space="preserve"> </w:t>
      </w:r>
      <w:r w:rsidR="00545B1F">
        <w:rPr>
          <w:rFonts w:cs="Times New Roman"/>
          <w:sz w:val="24"/>
          <w:szCs w:val="24"/>
        </w:rPr>
        <w:t>who</w:t>
      </w:r>
      <w:r w:rsidR="00F83B59">
        <w:rPr>
          <w:rFonts w:cs="Times New Roman"/>
          <w:sz w:val="24"/>
          <w:szCs w:val="24"/>
        </w:rPr>
        <w:t xml:space="preserve"> make </w:t>
      </w:r>
      <w:r w:rsidRPr="00430CDC">
        <w:rPr>
          <w:rFonts w:cs="Times New Roman"/>
          <w:sz w:val="24"/>
          <w:szCs w:val="24"/>
        </w:rPr>
        <w:t xml:space="preserve">provocative body and clothing choices </w:t>
      </w:r>
      <w:r w:rsidR="00545B1F">
        <w:rPr>
          <w:rFonts w:cs="Times New Roman"/>
          <w:sz w:val="24"/>
          <w:szCs w:val="24"/>
        </w:rPr>
        <w:t>with their online avatars, are</w:t>
      </w:r>
      <w:r w:rsidRPr="00430CDC">
        <w:rPr>
          <w:rFonts w:cs="Times New Roman"/>
          <w:sz w:val="24"/>
          <w:szCs w:val="24"/>
        </w:rPr>
        <w:t xml:space="preserve"> more likely to have had </w:t>
      </w:r>
      <w:r w:rsidR="00545B1F">
        <w:rPr>
          <w:rFonts w:cs="Times New Roman"/>
          <w:sz w:val="24"/>
          <w:szCs w:val="24"/>
        </w:rPr>
        <w:t xml:space="preserve">experienced </w:t>
      </w:r>
      <w:r w:rsidRPr="00430CDC">
        <w:rPr>
          <w:rFonts w:cs="Times New Roman"/>
          <w:sz w:val="24"/>
          <w:szCs w:val="24"/>
        </w:rPr>
        <w:t>online sexual</w:t>
      </w:r>
      <w:r w:rsidR="00545B1F">
        <w:rPr>
          <w:rFonts w:cs="Times New Roman"/>
          <w:sz w:val="24"/>
          <w:szCs w:val="24"/>
        </w:rPr>
        <w:t xml:space="preserve"> communications</w:t>
      </w:r>
      <w:r w:rsidRPr="00430CDC">
        <w:rPr>
          <w:rFonts w:cs="Times New Roman"/>
          <w:sz w:val="24"/>
          <w:szCs w:val="24"/>
        </w:rPr>
        <w:t xml:space="preserve">.  This is not restricted to avatars.  </w:t>
      </w:r>
      <w:r w:rsidR="00545B1F">
        <w:rPr>
          <w:rFonts w:cs="Times New Roman"/>
          <w:sz w:val="24"/>
          <w:szCs w:val="24"/>
        </w:rPr>
        <w:t>It was found that with young girls</w:t>
      </w:r>
      <w:r w:rsidRPr="00430CDC">
        <w:rPr>
          <w:rFonts w:cs="Times New Roman"/>
          <w:sz w:val="24"/>
          <w:szCs w:val="24"/>
        </w:rPr>
        <w:t xml:space="preserve"> in particular, self presentations </w:t>
      </w:r>
      <w:r w:rsidR="00545B1F">
        <w:rPr>
          <w:rFonts w:cs="Times New Roman"/>
          <w:sz w:val="24"/>
          <w:szCs w:val="24"/>
        </w:rPr>
        <w:t xml:space="preserve">online (e.g. a </w:t>
      </w:r>
      <w:r w:rsidR="00545B1F" w:rsidRPr="00430CDC">
        <w:rPr>
          <w:rFonts w:cs="Times New Roman"/>
          <w:sz w:val="24"/>
          <w:szCs w:val="24"/>
        </w:rPr>
        <w:t>collection</w:t>
      </w:r>
      <w:r w:rsidRPr="00430CDC">
        <w:rPr>
          <w:rFonts w:cs="Times New Roman"/>
          <w:sz w:val="24"/>
          <w:szCs w:val="24"/>
        </w:rPr>
        <w:t xml:space="preserve"> of p</w:t>
      </w:r>
      <w:r w:rsidR="00545B1F">
        <w:rPr>
          <w:rFonts w:cs="Times New Roman"/>
          <w:sz w:val="24"/>
          <w:szCs w:val="24"/>
        </w:rPr>
        <w:t>ictures,</w:t>
      </w:r>
      <w:r w:rsidRPr="00430CDC">
        <w:rPr>
          <w:rFonts w:cs="Times New Roman"/>
          <w:sz w:val="24"/>
          <w:szCs w:val="24"/>
        </w:rPr>
        <w:t xml:space="preserve"> narrative descriptions</w:t>
      </w:r>
      <w:r w:rsidR="00545B1F">
        <w:rPr>
          <w:rFonts w:cs="Times New Roman"/>
          <w:sz w:val="24"/>
          <w:szCs w:val="24"/>
        </w:rPr>
        <w:t>)</w:t>
      </w:r>
      <w:r w:rsidRPr="00430CDC">
        <w:rPr>
          <w:rFonts w:cs="Times New Roman"/>
          <w:sz w:val="24"/>
          <w:szCs w:val="24"/>
        </w:rPr>
        <w:t xml:space="preserve"> m</w:t>
      </w:r>
      <w:r w:rsidR="00545B1F">
        <w:rPr>
          <w:rFonts w:cs="Times New Roman"/>
          <w:sz w:val="24"/>
          <w:szCs w:val="24"/>
        </w:rPr>
        <w:t>ay</w:t>
      </w:r>
      <w:r w:rsidRPr="00430CDC">
        <w:rPr>
          <w:rFonts w:cs="Times New Roman"/>
          <w:sz w:val="24"/>
          <w:szCs w:val="24"/>
        </w:rPr>
        <w:t xml:space="preserve"> also increase their vulnerability </w:t>
      </w:r>
      <w:r w:rsidR="00545B1F">
        <w:rPr>
          <w:rFonts w:cs="Times New Roman"/>
          <w:sz w:val="24"/>
          <w:szCs w:val="24"/>
        </w:rPr>
        <w:t>towards being groomed on</w:t>
      </w:r>
      <w:r w:rsidR="00CC488E">
        <w:rPr>
          <w:rFonts w:cs="Times New Roman"/>
          <w:sz w:val="24"/>
          <w:szCs w:val="24"/>
        </w:rPr>
        <w:t xml:space="preserve"> the internet</w:t>
      </w:r>
      <w:r w:rsidRPr="00430CDC">
        <w:rPr>
          <w:rFonts w:cs="Times New Roman"/>
          <w:sz w:val="24"/>
          <w:szCs w:val="24"/>
        </w:rPr>
        <w:t xml:space="preserve"> (Noll et al., 2009).  </w:t>
      </w:r>
    </w:p>
    <w:p w:rsidR="004B41F4" w:rsidRPr="004B41F4" w:rsidRDefault="00CC303E" w:rsidP="004B41F4">
      <w:pPr>
        <w:pStyle w:val="ListParagraph"/>
        <w:numPr>
          <w:ilvl w:val="1"/>
          <w:numId w:val="22"/>
        </w:numPr>
        <w:spacing w:line="480" w:lineRule="auto"/>
        <w:rPr>
          <w:rFonts w:cs="Times New Roman"/>
          <w:sz w:val="24"/>
          <w:szCs w:val="24"/>
        </w:rPr>
      </w:pPr>
      <w:r w:rsidRPr="004B41F4">
        <w:rPr>
          <w:rFonts w:cs="Times New Roman"/>
          <w:b/>
          <w:sz w:val="24"/>
          <w:szCs w:val="24"/>
        </w:rPr>
        <w:t>Risk Taking</w:t>
      </w:r>
    </w:p>
    <w:p w:rsidR="004B4D26" w:rsidRDefault="007C1E82" w:rsidP="004B41F4">
      <w:pPr>
        <w:spacing w:line="480" w:lineRule="auto"/>
        <w:rPr>
          <w:rFonts w:cs="Times New Roman"/>
          <w:sz w:val="24"/>
          <w:szCs w:val="24"/>
        </w:rPr>
      </w:pPr>
      <w:r w:rsidRPr="004B41F4">
        <w:rPr>
          <w:rFonts w:cs="Times New Roman"/>
          <w:b/>
          <w:sz w:val="24"/>
          <w:szCs w:val="24"/>
        </w:rPr>
        <w:t xml:space="preserve"> </w:t>
      </w:r>
      <w:r w:rsidR="004B4048">
        <w:rPr>
          <w:rFonts w:cs="Times New Roman"/>
          <w:b/>
          <w:sz w:val="24"/>
          <w:szCs w:val="24"/>
        </w:rPr>
        <w:tab/>
      </w:r>
      <w:r w:rsidR="000C1279" w:rsidRPr="004B41F4">
        <w:rPr>
          <w:rFonts w:cs="Times New Roman"/>
          <w:sz w:val="24"/>
          <w:szCs w:val="24"/>
        </w:rPr>
        <w:t xml:space="preserve">As outlined by </w:t>
      </w:r>
      <w:r w:rsidR="00672747" w:rsidRPr="004B41F4">
        <w:rPr>
          <w:rFonts w:cs="Times New Roman"/>
          <w:i/>
          <w:sz w:val="24"/>
          <w:szCs w:val="24"/>
        </w:rPr>
        <w:t>benign disinhibition</w:t>
      </w:r>
      <w:r w:rsidR="000C1279" w:rsidRPr="004B41F4">
        <w:rPr>
          <w:rFonts w:cs="Times New Roman"/>
          <w:sz w:val="24"/>
          <w:szCs w:val="24"/>
        </w:rPr>
        <w:t xml:space="preserve"> and </w:t>
      </w:r>
      <w:r w:rsidR="000C1279" w:rsidRPr="004B41F4">
        <w:rPr>
          <w:rFonts w:cs="Times New Roman"/>
          <w:i/>
          <w:sz w:val="24"/>
          <w:szCs w:val="24"/>
        </w:rPr>
        <w:t>toxic disinhibition</w:t>
      </w:r>
      <w:r w:rsidR="00672747" w:rsidRPr="004B41F4">
        <w:rPr>
          <w:rFonts w:cs="Times New Roman"/>
          <w:sz w:val="24"/>
          <w:szCs w:val="24"/>
        </w:rPr>
        <w:t xml:space="preserve"> in the </w:t>
      </w:r>
      <w:r w:rsidR="000C1279" w:rsidRPr="004B41F4">
        <w:rPr>
          <w:rFonts w:cs="Times New Roman"/>
          <w:sz w:val="24"/>
          <w:szCs w:val="24"/>
        </w:rPr>
        <w:t>‘</w:t>
      </w:r>
      <w:r w:rsidR="00672747" w:rsidRPr="004B41F4">
        <w:rPr>
          <w:rFonts w:cs="Times New Roman"/>
          <w:sz w:val="24"/>
          <w:szCs w:val="24"/>
        </w:rPr>
        <w:t>Online Disinhibition Effect</w:t>
      </w:r>
      <w:r w:rsidR="000C1279" w:rsidRPr="004B41F4">
        <w:rPr>
          <w:rFonts w:cs="Times New Roman"/>
          <w:sz w:val="24"/>
          <w:szCs w:val="24"/>
        </w:rPr>
        <w:t>’</w:t>
      </w:r>
      <w:r w:rsidR="00672747" w:rsidRPr="004B41F4">
        <w:rPr>
          <w:rFonts w:cs="Times New Roman"/>
          <w:sz w:val="24"/>
          <w:szCs w:val="24"/>
        </w:rPr>
        <w:t xml:space="preserve"> </w:t>
      </w:r>
      <w:r w:rsidR="00B51E4D" w:rsidRPr="004B41F4">
        <w:rPr>
          <w:rFonts w:cs="Times New Roman"/>
          <w:sz w:val="24"/>
          <w:szCs w:val="24"/>
        </w:rPr>
        <w:t>people may act differently online than they would in the real world</w:t>
      </w:r>
      <w:r w:rsidR="004920E3" w:rsidRPr="004B41F4">
        <w:rPr>
          <w:rFonts w:cs="Times New Roman"/>
          <w:sz w:val="24"/>
          <w:szCs w:val="24"/>
        </w:rPr>
        <w:t xml:space="preserve"> (</w:t>
      </w:r>
      <w:proofErr w:type="spellStart"/>
      <w:r w:rsidR="004920E3" w:rsidRPr="004B41F4">
        <w:rPr>
          <w:rFonts w:cs="Times New Roman"/>
          <w:sz w:val="24"/>
          <w:szCs w:val="24"/>
        </w:rPr>
        <w:t>Suler</w:t>
      </w:r>
      <w:proofErr w:type="spellEnd"/>
      <w:r w:rsidR="004920E3" w:rsidRPr="004B41F4">
        <w:rPr>
          <w:rFonts w:cs="Times New Roman"/>
          <w:sz w:val="24"/>
          <w:szCs w:val="24"/>
        </w:rPr>
        <w:t>, 2004)</w:t>
      </w:r>
      <w:r w:rsidR="00B51E4D" w:rsidRPr="004B41F4">
        <w:rPr>
          <w:rFonts w:cs="Times New Roman"/>
          <w:sz w:val="24"/>
          <w:szCs w:val="24"/>
        </w:rPr>
        <w:t xml:space="preserve">. </w:t>
      </w:r>
      <w:r w:rsidR="004920E3" w:rsidRPr="004B41F4">
        <w:rPr>
          <w:rFonts w:cs="Times New Roman"/>
          <w:sz w:val="24"/>
          <w:szCs w:val="24"/>
        </w:rPr>
        <w:t xml:space="preserve"> This often leads to y</w:t>
      </w:r>
      <w:r w:rsidR="00B51E4D" w:rsidRPr="004B41F4">
        <w:rPr>
          <w:rFonts w:cs="Times New Roman"/>
          <w:sz w:val="24"/>
          <w:szCs w:val="24"/>
        </w:rPr>
        <w:t>oung people</w:t>
      </w:r>
      <w:r w:rsidR="004920E3" w:rsidRPr="004B41F4">
        <w:rPr>
          <w:rFonts w:cs="Times New Roman"/>
          <w:sz w:val="24"/>
          <w:szCs w:val="24"/>
        </w:rPr>
        <w:t xml:space="preserve"> engaging in </w:t>
      </w:r>
      <w:r w:rsidR="00B51E4D" w:rsidRPr="004B41F4">
        <w:rPr>
          <w:rFonts w:cs="Times New Roman"/>
          <w:sz w:val="24"/>
          <w:szCs w:val="24"/>
        </w:rPr>
        <w:t xml:space="preserve">risk taking behaviour online </w:t>
      </w:r>
      <w:r w:rsidR="004920E3" w:rsidRPr="004B41F4">
        <w:rPr>
          <w:rFonts w:cs="Times New Roman"/>
          <w:sz w:val="24"/>
          <w:szCs w:val="24"/>
        </w:rPr>
        <w:t>which is</w:t>
      </w:r>
      <w:r w:rsidR="00B51E4D" w:rsidRPr="004B41F4">
        <w:rPr>
          <w:rFonts w:cs="Times New Roman"/>
          <w:sz w:val="24"/>
          <w:szCs w:val="24"/>
        </w:rPr>
        <w:t xml:space="preserve"> one of the most worrying and significant trends (CEOP, 2010).</w:t>
      </w:r>
      <w:r w:rsidR="00672747" w:rsidRPr="004B41F4">
        <w:rPr>
          <w:rFonts w:cs="Times New Roman"/>
          <w:sz w:val="24"/>
          <w:szCs w:val="24"/>
        </w:rPr>
        <w:t xml:space="preserve"> </w:t>
      </w:r>
      <w:r w:rsidR="00A1782B" w:rsidRPr="004B41F4">
        <w:rPr>
          <w:rFonts w:cs="Times New Roman"/>
          <w:sz w:val="24"/>
          <w:szCs w:val="24"/>
        </w:rPr>
        <w:t xml:space="preserve"> </w:t>
      </w:r>
      <w:r w:rsidR="00672747" w:rsidRPr="004B41F4">
        <w:rPr>
          <w:rFonts w:cs="Times New Roman"/>
          <w:sz w:val="24"/>
          <w:szCs w:val="24"/>
        </w:rPr>
        <w:t>As part of a study, patterns of risk taking</w:t>
      </w:r>
      <w:r w:rsidR="00A1782B" w:rsidRPr="004B41F4">
        <w:rPr>
          <w:rFonts w:cs="Times New Roman"/>
          <w:sz w:val="24"/>
          <w:szCs w:val="24"/>
        </w:rPr>
        <w:t xml:space="preserve"> </w:t>
      </w:r>
      <w:r w:rsidR="00862EDE" w:rsidRPr="004B41F4">
        <w:rPr>
          <w:rFonts w:cs="Times New Roman"/>
          <w:sz w:val="24"/>
          <w:szCs w:val="24"/>
        </w:rPr>
        <w:t>were</w:t>
      </w:r>
      <w:r w:rsidR="00CC488E">
        <w:rPr>
          <w:rFonts w:cs="Times New Roman"/>
          <w:sz w:val="24"/>
          <w:szCs w:val="24"/>
        </w:rPr>
        <w:t xml:space="preserve"> outlined </w:t>
      </w:r>
      <w:r w:rsidR="00672747" w:rsidRPr="004B41F4">
        <w:rPr>
          <w:rFonts w:cs="Times New Roman"/>
          <w:sz w:val="24"/>
          <w:szCs w:val="24"/>
        </w:rPr>
        <w:t xml:space="preserve">by </w:t>
      </w:r>
      <w:r w:rsidR="00CC488E">
        <w:rPr>
          <w:rFonts w:cs="Times New Roman"/>
          <w:sz w:val="24"/>
          <w:szCs w:val="24"/>
        </w:rPr>
        <w:t xml:space="preserve">assessing </w:t>
      </w:r>
      <w:r w:rsidR="00672747" w:rsidRPr="004B41F4">
        <w:rPr>
          <w:rFonts w:cs="Times New Roman"/>
          <w:sz w:val="24"/>
          <w:szCs w:val="24"/>
        </w:rPr>
        <w:t xml:space="preserve">nine </w:t>
      </w:r>
      <w:r w:rsidR="00CC488E">
        <w:rPr>
          <w:rFonts w:cs="Times New Roman"/>
          <w:sz w:val="24"/>
          <w:szCs w:val="24"/>
        </w:rPr>
        <w:t>internet</w:t>
      </w:r>
      <w:r w:rsidR="00672747" w:rsidRPr="004B41F4">
        <w:rPr>
          <w:rFonts w:cs="Times New Roman"/>
          <w:sz w:val="24"/>
          <w:szCs w:val="24"/>
        </w:rPr>
        <w:t xml:space="preserve"> behaviours that </w:t>
      </w:r>
      <w:r w:rsidR="00CC488E">
        <w:rPr>
          <w:rFonts w:cs="Times New Roman"/>
          <w:sz w:val="24"/>
          <w:szCs w:val="24"/>
        </w:rPr>
        <w:t>could be interpreted as</w:t>
      </w:r>
      <w:r w:rsidR="00672747" w:rsidRPr="004B41F4">
        <w:rPr>
          <w:rFonts w:cs="Times New Roman"/>
          <w:sz w:val="24"/>
          <w:szCs w:val="24"/>
        </w:rPr>
        <w:t xml:space="preserve"> risky for yo</w:t>
      </w:r>
      <w:r w:rsidR="00553643" w:rsidRPr="004B41F4">
        <w:rPr>
          <w:rFonts w:cs="Times New Roman"/>
          <w:sz w:val="24"/>
          <w:szCs w:val="24"/>
        </w:rPr>
        <w:t xml:space="preserve">ung people to </w:t>
      </w:r>
      <w:r w:rsidR="00CC488E">
        <w:rPr>
          <w:rFonts w:cs="Times New Roman"/>
          <w:sz w:val="24"/>
          <w:szCs w:val="24"/>
        </w:rPr>
        <w:t xml:space="preserve">utilize </w:t>
      </w:r>
      <w:r w:rsidR="00553643" w:rsidRPr="004B41F4">
        <w:rPr>
          <w:rFonts w:cs="Times New Roman"/>
          <w:sz w:val="24"/>
          <w:szCs w:val="24"/>
        </w:rPr>
        <w:t>(Ybarra,</w:t>
      </w:r>
      <w:r w:rsidR="00DB483F">
        <w:rPr>
          <w:rFonts w:cs="Times New Roman"/>
          <w:sz w:val="24"/>
          <w:szCs w:val="24"/>
        </w:rPr>
        <w:t xml:space="preserve"> et al. 2007</w:t>
      </w:r>
      <w:r w:rsidR="00672747" w:rsidRPr="004B41F4">
        <w:rPr>
          <w:rFonts w:cs="Times New Roman"/>
          <w:sz w:val="24"/>
          <w:szCs w:val="24"/>
        </w:rPr>
        <w:t xml:space="preserve">).  </w:t>
      </w:r>
      <w:r w:rsidR="000B5795" w:rsidRPr="004B41F4">
        <w:rPr>
          <w:rFonts w:cs="Times New Roman"/>
          <w:sz w:val="24"/>
          <w:szCs w:val="24"/>
        </w:rPr>
        <w:t>The more</w:t>
      </w:r>
      <w:r w:rsidR="00672747" w:rsidRPr="004B41F4">
        <w:rPr>
          <w:rFonts w:cs="Times New Roman"/>
          <w:sz w:val="24"/>
          <w:szCs w:val="24"/>
        </w:rPr>
        <w:t xml:space="preserve"> types of </w:t>
      </w:r>
      <w:r w:rsidR="000B5795" w:rsidRPr="004B41F4">
        <w:rPr>
          <w:rFonts w:cs="Times New Roman"/>
          <w:sz w:val="24"/>
          <w:szCs w:val="24"/>
        </w:rPr>
        <w:t xml:space="preserve">risky </w:t>
      </w:r>
      <w:r w:rsidR="00672747" w:rsidRPr="004B41F4">
        <w:rPr>
          <w:rFonts w:cs="Times New Roman"/>
          <w:sz w:val="24"/>
          <w:szCs w:val="24"/>
        </w:rPr>
        <w:t xml:space="preserve">behaviours </w:t>
      </w:r>
      <w:r w:rsidR="000B5795" w:rsidRPr="004B41F4">
        <w:rPr>
          <w:rFonts w:cs="Times New Roman"/>
          <w:sz w:val="24"/>
          <w:szCs w:val="24"/>
        </w:rPr>
        <w:t>a young person demonstrated,</w:t>
      </w:r>
      <w:r w:rsidR="00672747" w:rsidRPr="004B41F4">
        <w:rPr>
          <w:rFonts w:cs="Times New Roman"/>
          <w:sz w:val="24"/>
          <w:szCs w:val="24"/>
        </w:rPr>
        <w:t xml:space="preserve"> </w:t>
      </w:r>
      <w:r w:rsidR="000B5795" w:rsidRPr="004B41F4">
        <w:rPr>
          <w:rFonts w:cs="Times New Roman"/>
          <w:sz w:val="24"/>
          <w:szCs w:val="24"/>
        </w:rPr>
        <w:t>the more likely they were to experience</w:t>
      </w:r>
      <w:r w:rsidR="00672747" w:rsidRPr="004B41F4">
        <w:rPr>
          <w:rFonts w:cs="Times New Roman"/>
          <w:sz w:val="24"/>
          <w:szCs w:val="24"/>
        </w:rPr>
        <w:t xml:space="preserve"> online interpersonal victimisation. Young people who engaged in 4 types of behaviours were 11 times more likely to report online interpersonal vict</w:t>
      </w:r>
      <w:r w:rsidR="00910D10" w:rsidRPr="004B41F4">
        <w:rPr>
          <w:rFonts w:cs="Times New Roman"/>
          <w:sz w:val="24"/>
          <w:szCs w:val="24"/>
        </w:rPr>
        <w:t>imisation (Ybarra et al., 2007).</w:t>
      </w:r>
      <w:r w:rsidR="00672747" w:rsidRPr="004B41F4">
        <w:rPr>
          <w:rFonts w:cs="Times New Roman"/>
          <w:sz w:val="24"/>
          <w:szCs w:val="24"/>
        </w:rPr>
        <w:t xml:space="preserve"> </w:t>
      </w:r>
      <w:r w:rsidR="00910D10" w:rsidRPr="004B41F4">
        <w:rPr>
          <w:rFonts w:cs="Times New Roman"/>
          <w:sz w:val="24"/>
          <w:szCs w:val="24"/>
        </w:rPr>
        <w:t xml:space="preserve"> </w:t>
      </w:r>
      <w:r w:rsidR="00672747" w:rsidRPr="004B41F4">
        <w:rPr>
          <w:rFonts w:cs="Times New Roman"/>
          <w:sz w:val="24"/>
          <w:szCs w:val="24"/>
        </w:rPr>
        <w:t>Among young internet users</w:t>
      </w:r>
      <w:r w:rsidR="00FF779D">
        <w:rPr>
          <w:rFonts w:cs="Times New Roman"/>
          <w:sz w:val="24"/>
          <w:szCs w:val="24"/>
        </w:rPr>
        <w:t xml:space="preserve">, </w:t>
      </w:r>
      <w:r w:rsidR="00A17DFB">
        <w:rPr>
          <w:rFonts w:cs="Times New Roman"/>
          <w:sz w:val="24"/>
          <w:szCs w:val="24"/>
        </w:rPr>
        <w:t>results indicated</w:t>
      </w:r>
      <w:r w:rsidR="00FF779D">
        <w:rPr>
          <w:rFonts w:cs="Times New Roman"/>
          <w:sz w:val="24"/>
          <w:szCs w:val="24"/>
        </w:rPr>
        <w:t xml:space="preserve"> that </w:t>
      </w:r>
      <w:r w:rsidR="00672747" w:rsidRPr="004B41F4">
        <w:rPr>
          <w:rFonts w:cs="Times New Roman"/>
          <w:sz w:val="24"/>
          <w:szCs w:val="24"/>
        </w:rPr>
        <w:t xml:space="preserve">meeting people online in </w:t>
      </w:r>
      <w:r w:rsidR="00CC488E" w:rsidRPr="004B41F4">
        <w:rPr>
          <w:rFonts w:cs="Times New Roman"/>
          <w:sz w:val="24"/>
          <w:szCs w:val="24"/>
        </w:rPr>
        <w:t>numerous</w:t>
      </w:r>
      <w:r w:rsidR="00672747" w:rsidRPr="004B41F4">
        <w:rPr>
          <w:rFonts w:cs="Times New Roman"/>
          <w:sz w:val="24"/>
          <w:szCs w:val="24"/>
        </w:rPr>
        <w:t xml:space="preserve"> ways, </w:t>
      </w:r>
      <w:r w:rsidR="00CC488E">
        <w:rPr>
          <w:rFonts w:cs="Times New Roman"/>
          <w:sz w:val="24"/>
          <w:szCs w:val="24"/>
        </w:rPr>
        <w:t xml:space="preserve">discussing sex with strangers </w:t>
      </w:r>
      <w:r w:rsidR="00672747" w:rsidRPr="004B41F4">
        <w:rPr>
          <w:rFonts w:cs="Times New Roman"/>
          <w:sz w:val="24"/>
          <w:szCs w:val="24"/>
        </w:rPr>
        <w:t xml:space="preserve">and having multiple unknown people in </w:t>
      </w:r>
      <w:r w:rsidR="00CC488E">
        <w:rPr>
          <w:rFonts w:cs="Times New Roman"/>
          <w:sz w:val="24"/>
          <w:szCs w:val="24"/>
        </w:rPr>
        <w:t>a friend’s</w:t>
      </w:r>
      <w:r w:rsidR="00672747" w:rsidRPr="004B41F4">
        <w:rPr>
          <w:rFonts w:cs="Times New Roman"/>
          <w:sz w:val="24"/>
          <w:szCs w:val="24"/>
        </w:rPr>
        <w:t xml:space="preserve"> list are </w:t>
      </w:r>
      <w:r w:rsidR="00FF779D">
        <w:rPr>
          <w:rFonts w:cs="Times New Roman"/>
          <w:sz w:val="24"/>
          <w:szCs w:val="24"/>
        </w:rPr>
        <w:t xml:space="preserve">all </w:t>
      </w:r>
      <w:r w:rsidR="00CC488E">
        <w:rPr>
          <w:rFonts w:cs="Times New Roman"/>
          <w:sz w:val="24"/>
          <w:szCs w:val="24"/>
        </w:rPr>
        <w:t xml:space="preserve">related to </w:t>
      </w:r>
      <w:r w:rsidR="00672747" w:rsidRPr="004B41F4">
        <w:rPr>
          <w:rFonts w:cs="Times New Roman"/>
          <w:sz w:val="24"/>
          <w:szCs w:val="24"/>
        </w:rPr>
        <w:t xml:space="preserve">significantly higher </w:t>
      </w:r>
      <w:r w:rsidR="00A17DFB">
        <w:rPr>
          <w:rFonts w:cs="Times New Roman"/>
          <w:sz w:val="24"/>
          <w:szCs w:val="24"/>
        </w:rPr>
        <w:t>chances</w:t>
      </w:r>
      <w:r w:rsidR="00672747" w:rsidRPr="004B41F4">
        <w:rPr>
          <w:rFonts w:cs="Times New Roman"/>
          <w:sz w:val="24"/>
          <w:szCs w:val="24"/>
        </w:rPr>
        <w:t xml:space="preserve"> of interpersonal victimisation</w:t>
      </w:r>
      <w:r w:rsidR="00CC488E">
        <w:rPr>
          <w:rFonts w:cs="Times New Roman"/>
          <w:sz w:val="24"/>
          <w:szCs w:val="24"/>
        </w:rPr>
        <w:t xml:space="preserve"> on the internet</w:t>
      </w:r>
      <w:r w:rsidR="00672747" w:rsidRPr="004B41F4">
        <w:rPr>
          <w:rFonts w:cs="Times New Roman"/>
          <w:sz w:val="24"/>
          <w:szCs w:val="24"/>
        </w:rPr>
        <w:t xml:space="preserve"> (Ybarra et al., 2007).  </w:t>
      </w:r>
      <w:r w:rsidR="00FF779D">
        <w:rPr>
          <w:rFonts w:cs="Times New Roman"/>
          <w:sz w:val="24"/>
          <w:szCs w:val="24"/>
        </w:rPr>
        <w:tab/>
      </w:r>
    </w:p>
    <w:p w:rsidR="0007520B" w:rsidRDefault="00FF779D">
      <w:pPr>
        <w:spacing w:line="480" w:lineRule="auto"/>
        <w:ind w:firstLine="720"/>
        <w:rPr>
          <w:rFonts w:cs="Times New Roman"/>
          <w:sz w:val="24"/>
          <w:szCs w:val="24"/>
        </w:rPr>
      </w:pPr>
      <w:r>
        <w:rPr>
          <w:rFonts w:cs="Times New Roman"/>
          <w:sz w:val="24"/>
          <w:szCs w:val="24"/>
        </w:rPr>
        <w:lastRenderedPageBreak/>
        <w:t>Yet,</w:t>
      </w:r>
      <w:r w:rsidR="007B2231" w:rsidRPr="004B41F4">
        <w:rPr>
          <w:rFonts w:cs="Times New Roman"/>
          <w:sz w:val="24"/>
          <w:szCs w:val="24"/>
        </w:rPr>
        <w:t xml:space="preserve"> despite being aware of what risk taking behaviour entails, </w:t>
      </w:r>
      <w:r w:rsidR="005136B7" w:rsidRPr="004B41F4">
        <w:rPr>
          <w:rFonts w:cs="Times New Roman"/>
          <w:sz w:val="24"/>
          <w:szCs w:val="24"/>
        </w:rPr>
        <w:t xml:space="preserve">young people </w:t>
      </w:r>
      <w:r w:rsidR="007B2231" w:rsidRPr="004B41F4">
        <w:rPr>
          <w:rFonts w:cs="Times New Roman"/>
          <w:sz w:val="24"/>
          <w:szCs w:val="24"/>
        </w:rPr>
        <w:t>often engage in these behaviours online</w:t>
      </w:r>
      <w:r>
        <w:rPr>
          <w:rFonts w:cs="Times New Roman"/>
          <w:sz w:val="24"/>
          <w:szCs w:val="24"/>
        </w:rPr>
        <w:t xml:space="preserve"> (</w:t>
      </w:r>
      <w:proofErr w:type="spellStart"/>
      <w:r w:rsidRPr="004B41F4">
        <w:rPr>
          <w:rFonts w:cs="Times New Roman"/>
          <w:sz w:val="24"/>
          <w:szCs w:val="24"/>
        </w:rPr>
        <w:t>Mishna</w:t>
      </w:r>
      <w:proofErr w:type="spellEnd"/>
      <w:r w:rsidRPr="004B41F4">
        <w:rPr>
          <w:rFonts w:cs="Times New Roman"/>
          <w:sz w:val="24"/>
          <w:szCs w:val="24"/>
        </w:rPr>
        <w:t xml:space="preserve"> </w:t>
      </w:r>
      <w:r>
        <w:rPr>
          <w:rFonts w:cs="Times New Roman"/>
          <w:sz w:val="24"/>
          <w:szCs w:val="24"/>
        </w:rPr>
        <w:t xml:space="preserve">et al., </w:t>
      </w:r>
      <w:r w:rsidRPr="004B41F4">
        <w:rPr>
          <w:rFonts w:cs="Times New Roman"/>
          <w:sz w:val="24"/>
          <w:szCs w:val="24"/>
        </w:rPr>
        <w:t>2009)</w:t>
      </w:r>
      <w:r w:rsidR="007B2231" w:rsidRPr="004B41F4">
        <w:rPr>
          <w:rFonts w:cs="Times New Roman"/>
          <w:sz w:val="24"/>
          <w:szCs w:val="24"/>
        </w:rPr>
        <w:t xml:space="preserve">.  </w:t>
      </w:r>
      <w:r w:rsidR="004B4D26">
        <w:rPr>
          <w:rFonts w:cs="Times New Roman"/>
          <w:sz w:val="24"/>
          <w:szCs w:val="24"/>
        </w:rPr>
        <w:t xml:space="preserve">In </w:t>
      </w:r>
      <w:r w:rsidR="00D976EB" w:rsidRPr="004B41F4">
        <w:rPr>
          <w:rFonts w:cs="Times New Roman"/>
          <w:sz w:val="24"/>
          <w:szCs w:val="24"/>
        </w:rPr>
        <w:t xml:space="preserve">a survey of Dutch young people, Peter, </w:t>
      </w:r>
      <w:proofErr w:type="spellStart"/>
      <w:r w:rsidR="00D976EB" w:rsidRPr="004B41F4">
        <w:rPr>
          <w:rFonts w:cs="Times New Roman"/>
          <w:sz w:val="24"/>
          <w:szCs w:val="24"/>
        </w:rPr>
        <w:t>Valkenburg</w:t>
      </w:r>
      <w:proofErr w:type="spellEnd"/>
      <w:r w:rsidR="00D976EB" w:rsidRPr="004B41F4">
        <w:rPr>
          <w:rFonts w:cs="Times New Roman"/>
          <w:sz w:val="24"/>
          <w:szCs w:val="24"/>
        </w:rPr>
        <w:t xml:space="preserve"> and Schouten (2006), found that </w:t>
      </w:r>
      <w:r w:rsidR="00A43166" w:rsidRPr="004B41F4">
        <w:rPr>
          <w:rFonts w:cs="Times New Roman"/>
          <w:sz w:val="24"/>
          <w:szCs w:val="24"/>
        </w:rPr>
        <w:t>the more frequently young people communicate online, the less often they chat to strangers</w:t>
      </w:r>
      <w:r w:rsidR="00D976EB" w:rsidRPr="004B41F4">
        <w:rPr>
          <w:rFonts w:cs="Times New Roman"/>
          <w:sz w:val="24"/>
          <w:szCs w:val="24"/>
        </w:rPr>
        <w:t xml:space="preserve">.  </w:t>
      </w:r>
      <w:r w:rsidR="00A43166" w:rsidRPr="004B41F4">
        <w:rPr>
          <w:rFonts w:cs="Times New Roman"/>
          <w:sz w:val="24"/>
          <w:szCs w:val="24"/>
        </w:rPr>
        <w:t xml:space="preserve">However, those who were online for more intensive </w:t>
      </w:r>
      <w:r w:rsidR="0029782B" w:rsidRPr="004B41F4">
        <w:rPr>
          <w:rFonts w:cs="Times New Roman"/>
          <w:sz w:val="24"/>
          <w:szCs w:val="24"/>
        </w:rPr>
        <w:t>periods</w:t>
      </w:r>
      <w:r w:rsidR="0029782B">
        <w:rPr>
          <w:rFonts w:cs="Times New Roman"/>
          <w:sz w:val="24"/>
          <w:szCs w:val="24"/>
        </w:rPr>
        <w:t xml:space="preserve"> </w:t>
      </w:r>
      <w:r w:rsidR="00D0424F">
        <w:rPr>
          <w:rFonts w:cs="Times New Roman"/>
          <w:sz w:val="24"/>
          <w:szCs w:val="24"/>
        </w:rPr>
        <w:t xml:space="preserve">(defined by responses on a four point scale, </w:t>
      </w:r>
      <w:r w:rsidR="00320E75">
        <w:rPr>
          <w:rFonts w:cs="Times New Roman"/>
          <w:sz w:val="24"/>
          <w:szCs w:val="24"/>
        </w:rPr>
        <w:t>where four was considered to be intensive, representing conversations of about 2 hours or more)</w:t>
      </w:r>
      <w:r w:rsidR="0029782B">
        <w:rPr>
          <w:rFonts w:cs="Times New Roman"/>
          <w:sz w:val="24"/>
          <w:szCs w:val="24"/>
        </w:rPr>
        <w:t>,</w:t>
      </w:r>
      <w:r w:rsidR="00320E75">
        <w:rPr>
          <w:rFonts w:cs="Times New Roman"/>
          <w:sz w:val="24"/>
          <w:szCs w:val="24"/>
        </w:rPr>
        <w:t xml:space="preserve"> </w:t>
      </w:r>
      <w:r w:rsidR="00A43166" w:rsidRPr="004B41F4">
        <w:rPr>
          <w:rFonts w:cs="Times New Roman"/>
          <w:sz w:val="24"/>
          <w:szCs w:val="24"/>
        </w:rPr>
        <w:t>talked more frequently with strangers than those who’s communication online was less intensive (</w:t>
      </w:r>
      <w:r w:rsidR="00A82C66" w:rsidRPr="004B41F4">
        <w:rPr>
          <w:rFonts w:cs="Times New Roman"/>
          <w:sz w:val="24"/>
          <w:szCs w:val="24"/>
        </w:rPr>
        <w:t xml:space="preserve">Peter et al., 2006).  </w:t>
      </w:r>
      <w:r w:rsidR="005E77DD" w:rsidRPr="004B41F4">
        <w:rPr>
          <w:rFonts w:cs="Times New Roman"/>
          <w:sz w:val="24"/>
          <w:szCs w:val="24"/>
        </w:rPr>
        <w:t>The authors identified five reasons why a young person may talk to strangers online</w:t>
      </w:r>
      <w:r w:rsidR="004B4D26">
        <w:rPr>
          <w:rFonts w:cs="Times New Roman"/>
          <w:sz w:val="24"/>
          <w:szCs w:val="24"/>
        </w:rPr>
        <w:t>:</w:t>
      </w:r>
      <w:r w:rsidR="005E77DD" w:rsidRPr="004B41F4">
        <w:rPr>
          <w:rFonts w:cs="Times New Roman"/>
          <w:sz w:val="24"/>
          <w:szCs w:val="24"/>
        </w:rPr>
        <w:t xml:space="preserve"> 1) entertainment</w:t>
      </w:r>
      <w:r w:rsidR="004B4D26">
        <w:rPr>
          <w:rFonts w:cs="Times New Roman"/>
          <w:sz w:val="24"/>
          <w:szCs w:val="24"/>
        </w:rPr>
        <w:t>;</w:t>
      </w:r>
      <w:r w:rsidR="005E77DD" w:rsidRPr="004B41F4">
        <w:rPr>
          <w:rFonts w:cs="Times New Roman"/>
          <w:sz w:val="24"/>
          <w:szCs w:val="24"/>
        </w:rPr>
        <w:t xml:space="preserve"> 2) social inclusion</w:t>
      </w:r>
      <w:r w:rsidR="004B4D26">
        <w:rPr>
          <w:rFonts w:cs="Times New Roman"/>
          <w:sz w:val="24"/>
          <w:szCs w:val="24"/>
        </w:rPr>
        <w:t>;</w:t>
      </w:r>
      <w:r w:rsidR="005E77DD" w:rsidRPr="004B41F4">
        <w:rPr>
          <w:rFonts w:cs="Times New Roman"/>
          <w:sz w:val="24"/>
          <w:szCs w:val="24"/>
        </w:rPr>
        <w:t xml:space="preserve"> 3) maintaining relationships</w:t>
      </w:r>
      <w:r w:rsidR="004B4D26">
        <w:rPr>
          <w:rFonts w:cs="Times New Roman"/>
          <w:sz w:val="24"/>
          <w:szCs w:val="24"/>
        </w:rPr>
        <w:t>;</w:t>
      </w:r>
      <w:r w:rsidR="005E77DD" w:rsidRPr="004B41F4">
        <w:rPr>
          <w:rFonts w:cs="Times New Roman"/>
          <w:sz w:val="24"/>
          <w:szCs w:val="24"/>
        </w:rPr>
        <w:t xml:space="preserve"> 4) meeting new people</w:t>
      </w:r>
      <w:r w:rsidR="004B4D26">
        <w:rPr>
          <w:rFonts w:cs="Times New Roman"/>
          <w:sz w:val="24"/>
          <w:szCs w:val="24"/>
        </w:rPr>
        <w:t>; and</w:t>
      </w:r>
      <w:r w:rsidR="005E77DD" w:rsidRPr="004B41F4">
        <w:rPr>
          <w:rFonts w:cs="Times New Roman"/>
          <w:sz w:val="24"/>
          <w:szCs w:val="24"/>
        </w:rPr>
        <w:t xml:space="preserve"> 5) social compensation</w:t>
      </w:r>
      <w:r w:rsidR="00ED2A27" w:rsidRPr="004B41F4">
        <w:rPr>
          <w:rFonts w:cs="Times New Roman"/>
          <w:sz w:val="24"/>
          <w:szCs w:val="24"/>
        </w:rPr>
        <w:t xml:space="preserve">.  The findings </w:t>
      </w:r>
      <w:r w:rsidR="000D764B" w:rsidRPr="004B41F4">
        <w:rPr>
          <w:rFonts w:cs="Times New Roman"/>
          <w:sz w:val="24"/>
          <w:szCs w:val="24"/>
        </w:rPr>
        <w:t>fro</w:t>
      </w:r>
      <w:r w:rsidR="003921B5" w:rsidRPr="004B41F4">
        <w:rPr>
          <w:rFonts w:cs="Times New Roman"/>
          <w:sz w:val="24"/>
          <w:szCs w:val="24"/>
        </w:rPr>
        <w:t>m this study indicate</w:t>
      </w:r>
      <w:r w:rsidR="000D764B" w:rsidRPr="004B41F4">
        <w:rPr>
          <w:rFonts w:cs="Times New Roman"/>
          <w:sz w:val="24"/>
          <w:szCs w:val="24"/>
        </w:rPr>
        <w:t xml:space="preserve"> </w:t>
      </w:r>
      <w:r w:rsidR="00ED2A27" w:rsidRPr="004B41F4">
        <w:rPr>
          <w:rFonts w:cs="Times New Roman"/>
          <w:sz w:val="24"/>
          <w:szCs w:val="24"/>
        </w:rPr>
        <w:t xml:space="preserve">that the most likely </w:t>
      </w:r>
      <w:r w:rsidR="003921B5" w:rsidRPr="004B41F4">
        <w:rPr>
          <w:rFonts w:cs="Times New Roman"/>
          <w:sz w:val="24"/>
          <w:szCs w:val="24"/>
        </w:rPr>
        <w:t>causes of an</w:t>
      </w:r>
      <w:r w:rsidR="00ED2A27" w:rsidRPr="004B41F4">
        <w:rPr>
          <w:rFonts w:cs="Times New Roman"/>
          <w:sz w:val="24"/>
          <w:szCs w:val="24"/>
        </w:rPr>
        <w:t xml:space="preserve"> adolescent </w:t>
      </w:r>
      <w:r w:rsidR="003921B5" w:rsidRPr="004B41F4">
        <w:rPr>
          <w:rFonts w:cs="Times New Roman"/>
          <w:sz w:val="24"/>
          <w:szCs w:val="24"/>
        </w:rPr>
        <w:t>communicating with</w:t>
      </w:r>
      <w:r w:rsidR="00ED2A27" w:rsidRPr="004B41F4">
        <w:rPr>
          <w:rFonts w:cs="Times New Roman"/>
          <w:sz w:val="24"/>
          <w:szCs w:val="24"/>
        </w:rPr>
        <w:t xml:space="preserve"> strangers on the internet are boredom, curiosity and inhibition (Peter et al., 2006).  </w:t>
      </w:r>
      <w:r w:rsidR="000D764B" w:rsidRPr="004B41F4">
        <w:rPr>
          <w:rFonts w:cs="Times New Roman"/>
          <w:sz w:val="24"/>
          <w:szCs w:val="24"/>
        </w:rPr>
        <w:t>This implies that, given a certain mood, any young person may engage with strangers online</w:t>
      </w:r>
      <w:r w:rsidR="00A56791" w:rsidRPr="004B41F4">
        <w:rPr>
          <w:rFonts w:cs="Times New Roman"/>
          <w:sz w:val="24"/>
          <w:szCs w:val="24"/>
        </w:rPr>
        <w:t xml:space="preserve">, however, the research did not explore what proportion of these interactions led to sexual solicitations. </w:t>
      </w:r>
      <w:r w:rsidR="005B0918" w:rsidRPr="004B41F4">
        <w:rPr>
          <w:rFonts w:cs="Times New Roman"/>
          <w:sz w:val="24"/>
          <w:szCs w:val="24"/>
        </w:rPr>
        <w:t xml:space="preserve">It should be noted that many young people do not consider people that they speak to online </w:t>
      </w:r>
      <w:r w:rsidR="00BD47BE" w:rsidRPr="004B41F4">
        <w:rPr>
          <w:rFonts w:cs="Times New Roman"/>
          <w:sz w:val="24"/>
          <w:szCs w:val="24"/>
        </w:rPr>
        <w:t>and</w:t>
      </w:r>
      <w:r w:rsidR="005B0918" w:rsidRPr="004B41F4">
        <w:rPr>
          <w:rFonts w:cs="Times New Roman"/>
          <w:sz w:val="24"/>
          <w:szCs w:val="24"/>
        </w:rPr>
        <w:t xml:space="preserve"> have never met, as ‘strangers’ and would not necessarily perceive this to be risk taking behaviour (Davidson</w:t>
      </w:r>
      <w:r w:rsidR="0007520B">
        <w:rPr>
          <w:rFonts w:cs="Times New Roman"/>
          <w:sz w:val="24"/>
          <w:szCs w:val="24"/>
        </w:rPr>
        <w:t xml:space="preserve"> </w:t>
      </w:r>
      <w:r>
        <w:rPr>
          <w:rFonts w:cs="Times New Roman"/>
          <w:sz w:val="24"/>
          <w:szCs w:val="24"/>
        </w:rPr>
        <w:t>et al</w:t>
      </w:r>
      <w:r w:rsidR="00C07785" w:rsidRPr="004B41F4">
        <w:rPr>
          <w:rFonts w:cs="Times New Roman"/>
          <w:sz w:val="24"/>
          <w:szCs w:val="24"/>
        </w:rPr>
        <w:t>.</w:t>
      </w:r>
      <w:r w:rsidR="005B0918" w:rsidRPr="004B41F4">
        <w:rPr>
          <w:rFonts w:cs="Times New Roman"/>
          <w:sz w:val="24"/>
          <w:szCs w:val="24"/>
        </w:rPr>
        <w:t>, 2009</w:t>
      </w:r>
      <w:r w:rsidR="00BD47BE" w:rsidRPr="004B41F4">
        <w:rPr>
          <w:rFonts w:cs="Times New Roman"/>
          <w:sz w:val="24"/>
          <w:szCs w:val="24"/>
        </w:rPr>
        <w:t xml:space="preserve">; </w:t>
      </w:r>
      <w:proofErr w:type="spellStart"/>
      <w:r w:rsidR="00BD47BE" w:rsidRPr="004B41F4">
        <w:rPr>
          <w:rFonts w:cs="Times New Roman"/>
          <w:sz w:val="24"/>
          <w:szCs w:val="24"/>
        </w:rPr>
        <w:t>Mishna</w:t>
      </w:r>
      <w:proofErr w:type="spellEnd"/>
      <w:r w:rsidR="00BD47BE" w:rsidRPr="004B41F4">
        <w:rPr>
          <w:rFonts w:cs="Times New Roman"/>
          <w:sz w:val="24"/>
          <w:szCs w:val="24"/>
        </w:rPr>
        <w:t xml:space="preserve"> et al., 2009</w:t>
      </w:r>
      <w:r w:rsidR="005B0918" w:rsidRPr="004B41F4">
        <w:rPr>
          <w:rFonts w:cs="Times New Roman"/>
          <w:sz w:val="24"/>
          <w:szCs w:val="24"/>
        </w:rPr>
        <w:t xml:space="preserve">).  </w:t>
      </w:r>
      <w:r w:rsidR="004B4D26">
        <w:rPr>
          <w:rFonts w:cs="Times New Roman"/>
          <w:sz w:val="24"/>
          <w:szCs w:val="24"/>
        </w:rPr>
        <w:t xml:space="preserve">Unfortunately, </w:t>
      </w:r>
      <w:r w:rsidR="005B0918" w:rsidRPr="004B41F4">
        <w:rPr>
          <w:rFonts w:cs="Times New Roman"/>
          <w:sz w:val="24"/>
          <w:szCs w:val="24"/>
        </w:rPr>
        <w:t xml:space="preserve">this sense of security and trust induces greater risk for the young person.  </w:t>
      </w:r>
    </w:p>
    <w:p w:rsidR="008E49FD" w:rsidRDefault="00796688" w:rsidP="007C1E82">
      <w:pPr>
        <w:spacing w:line="480" w:lineRule="auto"/>
        <w:ind w:firstLine="720"/>
        <w:rPr>
          <w:rFonts w:cs="Times New Roman"/>
          <w:sz w:val="24"/>
          <w:szCs w:val="24"/>
        </w:rPr>
      </w:pPr>
      <w:r>
        <w:rPr>
          <w:rFonts w:cs="Times New Roman"/>
          <w:sz w:val="24"/>
          <w:szCs w:val="24"/>
        </w:rPr>
        <w:t xml:space="preserve">In Leander, Christianson and </w:t>
      </w:r>
      <w:proofErr w:type="spellStart"/>
      <w:r>
        <w:rPr>
          <w:rFonts w:cs="Times New Roman"/>
          <w:sz w:val="24"/>
          <w:szCs w:val="24"/>
        </w:rPr>
        <w:t>Granhag’s</w:t>
      </w:r>
      <w:proofErr w:type="spellEnd"/>
      <w:r w:rsidR="00672747" w:rsidRPr="00430CDC">
        <w:rPr>
          <w:rFonts w:cs="Times New Roman"/>
          <w:sz w:val="24"/>
          <w:szCs w:val="24"/>
        </w:rPr>
        <w:t xml:space="preserve"> (2008) research</w:t>
      </w:r>
      <w:r w:rsidR="00386F82" w:rsidRPr="00430CDC">
        <w:rPr>
          <w:rFonts w:cs="Times New Roman"/>
          <w:sz w:val="24"/>
          <w:szCs w:val="24"/>
        </w:rPr>
        <w:t xml:space="preserve"> involving 68 adolescent girls who had been victimised online and offline by one offender</w:t>
      </w:r>
      <w:r w:rsidR="00672747" w:rsidRPr="00430CDC">
        <w:rPr>
          <w:rFonts w:cs="Times New Roman"/>
          <w:sz w:val="24"/>
          <w:szCs w:val="24"/>
        </w:rPr>
        <w:t xml:space="preserve">, 25% of victims </w:t>
      </w:r>
      <w:r w:rsidR="006237D0">
        <w:rPr>
          <w:rFonts w:cs="Times New Roman"/>
          <w:sz w:val="24"/>
          <w:szCs w:val="24"/>
        </w:rPr>
        <w:t>engag</w:t>
      </w:r>
      <w:r w:rsidR="00672747" w:rsidRPr="00430CDC">
        <w:rPr>
          <w:rFonts w:cs="Times New Roman"/>
          <w:sz w:val="24"/>
          <w:szCs w:val="24"/>
        </w:rPr>
        <w:t>ed in stripping or masturbating on webcam</w:t>
      </w:r>
      <w:r w:rsidR="00386F82" w:rsidRPr="00430CDC">
        <w:rPr>
          <w:rFonts w:cs="Times New Roman"/>
          <w:sz w:val="24"/>
          <w:szCs w:val="24"/>
        </w:rPr>
        <w:t>.  Furthermore,</w:t>
      </w:r>
      <w:r w:rsidR="00672747" w:rsidRPr="00430CDC">
        <w:rPr>
          <w:rFonts w:cs="Times New Roman"/>
          <w:sz w:val="24"/>
          <w:szCs w:val="24"/>
        </w:rPr>
        <w:t xml:space="preserve"> 40% sent nude photos and the majority sent personal information.  However, it </w:t>
      </w:r>
      <w:r w:rsidR="004B4D26">
        <w:rPr>
          <w:rFonts w:cs="Times New Roman"/>
          <w:sz w:val="24"/>
          <w:szCs w:val="24"/>
        </w:rPr>
        <w:t xml:space="preserve">is unclear from the research what </w:t>
      </w:r>
      <w:r w:rsidR="004B4D26">
        <w:rPr>
          <w:rFonts w:cs="Times New Roman"/>
          <w:sz w:val="24"/>
          <w:szCs w:val="24"/>
        </w:rPr>
        <w:lastRenderedPageBreak/>
        <w:t xml:space="preserve">percentage was a </w:t>
      </w:r>
      <w:r w:rsidR="00672747" w:rsidRPr="00430CDC">
        <w:rPr>
          <w:rFonts w:cs="Times New Roman"/>
          <w:sz w:val="24"/>
          <w:szCs w:val="24"/>
        </w:rPr>
        <w:t xml:space="preserve">consequence of </w:t>
      </w:r>
      <w:r w:rsidR="00386F82" w:rsidRPr="00430CDC">
        <w:rPr>
          <w:rFonts w:cs="Times New Roman"/>
          <w:sz w:val="24"/>
          <w:szCs w:val="24"/>
        </w:rPr>
        <w:t xml:space="preserve">the offender’s </w:t>
      </w:r>
      <w:r w:rsidR="00672747" w:rsidRPr="00430CDC">
        <w:rPr>
          <w:rFonts w:cs="Times New Roman"/>
          <w:sz w:val="24"/>
          <w:szCs w:val="24"/>
        </w:rPr>
        <w:t>grooming</w:t>
      </w:r>
      <w:r w:rsidR="004B4D26">
        <w:rPr>
          <w:rFonts w:cs="Times New Roman"/>
          <w:sz w:val="24"/>
          <w:szCs w:val="24"/>
        </w:rPr>
        <w:t xml:space="preserve"> and what was the </w:t>
      </w:r>
      <w:r w:rsidR="00672747" w:rsidRPr="00430CDC">
        <w:rPr>
          <w:rFonts w:cs="Times New Roman"/>
          <w:sz w:val="24"/>
          <w:szCs w:val="24"/>
        </w:rPr>
        <w:t xml:space="preserve">young people independently engaging in risk taking behaviour.  </w:t>
      </w:r>
    </w:p>
    <w:p w:rsidR="00783835" w:rsidRPr="00430CDC" w:rsidRDefault="004B4D26" w:rsidP="003921B5">
      <w:pPr>
        <w:spacing w:line="480" w:lineRule="auto"/>
        <w:ind w:firstLine="720"/>
        <w:rPr>
          <w:rFonts w:cs="Times New Roman"/>
          <w:sz w:val="24"/>
          <w:szCs w:val="24"/>
        </w:rPr>
      </w:pPr>
      <w:r>
        <w:rPr>
          <w:rFonts w:cs="Times New Roman"/>
          <w:sz w:val="24"/>
          <w:szCs w:val="24"/>
        </w:rPr>
        <w:t>Overall, therefore, i</w:t>
      </w:r>
      <w:r w:rsidR="00672747" w:rsidRPr="00430CDC">
        <w:rPr>
          <w:rFonts w:cs="Times New Roman"/>
          <w:sz w:val="24"/>
          <w:szCs w:val="24"/>
        </w:rPr>
        <w:t xml:space="preserve">t appears that online victimisation is linked to behaviours </w:t>
      </w:r>
      <w:r w:rsidR="002332D7">
        <w:rPr>
          <w:rFonts w:cs="Times New Roman"/>
          <w:sz w:val="24"/>
          <w:szCs w:val="24"/>
        </w:rPr>
        <w:t xml:space="preserve">that raise risk, </w:t>
      </w:r>
      <w:r w:rsidR="00672747" w:rsidRPr="00430CDC">
        <w:rPr>
          <w:rFonts w:cs="Times New Roman"/>
          <w:sz w:val="24"/>
          <w:szCs w:val="24"/>
        </w:rPr>
        <w:t xml:space="preserve">such as communicating with </w:t>
      </w:r>
      <w:r w:rsidR="006237D0">
        <w:rPr>
          <w:rFonts w:cs="Times New Roman"/>
          <w:sz w:val="24"/>
          <w:szCs w:val="24"/>
        </w:rPr>
        <w:t>unknown people</w:t>
      </w:r>
      <w:r w:rsidR="00672747" w:rsidRPr="00430CDC">
        <w:rPr>
          <w:rFonts w:cs="Times New Roman"/>
          <w:sz w:val="24"/>
          <w:szCs w:val="24"/>
        </w:rPr>
        <w:t xml:space="preserve"> online, sharing personal information with </w:t>
      </w:r>
      <w:r w:rsidR="006237D0">
        <w:rPr>
          <w:rFonts w:cs="Times New Roman"/>
          <w:sz w:val="24"/>
          <w:szCs w:val="24"/>
        </w:rPr>
        <w:t xml:space="preserve">unknown </w:t>
      </w:r>
      <w:r w:rsidR="00672747" w:rsidRPr="00430CDC">
        <w:rPr>
          <w:rFonts w:cs="Times New Roman"/>
          <w:sz w:val="24"/>
          <w:szCs w:val="24"/>
        </w:rPr>
        <w:t>people online, meeting up with online friends in the real world and talking about sex online</w:t>
      </w:r>
      <w:r w:rsidR="00FF1081" w:rsidRPr="00430CDC">
        <w:rPr>
          <w:rFonts w:cs="Times New Roman"/>
          <w:sz w:val="24"/>
          <w:szCs w:val="24"/>
        </w:rPr>
        <w:t xml:space="preserve"> </w:t>
      </w:r>
      <w:r w:rsidR="00F70840" w:rsidRPr="00430CDC">
        <w:rPr>
          <w:rFonts w:cs="Times New Roman"/>
          <w:sz w:val="24"/>
          <w:szCs w:val="24"/>
        </w:rPr>
        <w:t xml:space="preserve">(Mitchell, </w:t>
      </w:r>
      <w:proofErr w:type="spellStart"/>
      <w:r w:rsidR="00F70840" w:rsidRPr="00430CDC">
        <w:rPr>
          <w:rFonts w:cs="Times New Roman"/>
          <w:sz w:val="24"/>
          <w:szCs w:val="24"/>
        </w:rPr>
        <w:t>Finkelhor</w:t>
      </w:r>
      <w:proofErr w:type="spellEnd"/>
      <w:r w:rsidR="0008265A" w:rsidRPr="00430CDC">
        <w:rPr>
          <w:rFonts w:cs="Times New Roman"/>
          <w:sz w:val="24"/>
          <w:szCs w:val="24"/>
        </w:rPr>
        <w:t>, &amp;</w:t>
      </w:r>
      <w:r w:rsidR="002332D7">
        <w:rPr>
          <w:rFonts w:cs="Times New Roman"/>
          <w:sz w:val="24"/>
          <w:szCs w:val="24"/>
        </w:rPr>
        <w:t xml:space="preserve"> </w:t>
      </w:r>
      <w:proofErr w:type="spellStart"/>
      <w:r w:rsidR="00F70840" w:rsidRPr="00430CDC">
        <w:rPr>
          <w:rFonts w:cs="Times New Roman"/>
          <w:sz w:val="24"/>
          <w:szCs w:val="24"/>
        </w:rPr>
        <w:t>Wolak</w:t>
      </w:r>
      <w:proofErr w:type="spellEnd"/>
      <w:r w:rsidR="00672747" w:rsidRPr="00430CDC">
        <w:rPr>
          <w:rFonts w:cs="Times New Roman"/>
          <w:sz w:val="24"/>
          <w:szCs w:val="24"/>
        </w:rPr>
        <w:t>, 2007; Y</w:t>
      </w:r>
      <w:r w:rsidR="000D5199" w:rsidRPr="00430CDC">
        <w:rPr>
          <w:rFonts w:cs="Times New Roman"/>
          <w:sz w:val="24"/>
          <w:szCs w:val="24"/>
        </w:rPr>
        <w:t>oung, Young</w:t>
      </w:r>
      <w:r w:rsidR="0008265A" w:rsidRPr="00430CDC">
        <w:rPr>
          <w:rFonts w:cs="Times New Roman"/>
          <w:sz w:val="24"/>
          <w:szCs w:val="24"/>
        </w:rPr>
        <w:t>, &amp;</w:t>
      </w:r>
      <w:r w:rsidR="000D5199" w:rsidRPr="00430CDC">
        <w:rPr>
          <w:rFonts w:cs="Times New Roman"/>
          <w:sz w:val="24"/>
          <w:szCs w:val="24"/>
        </w:rPr>
        <w:t xml:space="preserve"> </w:t>
      </w:r>
      <w:proofErr w:type="spellStart"/>
      <w:r w:rsidR="000D5199" w:rsidRPr="00430CDC">
        <w:rPr>
          <w:rFonts w:cs="Times New Roman"/>
          <w:sz w:val="24"/>
          <w:szCs w:val="24"/>
        </w:rPr>
        <w:t>Fullwood</w:t>
      </w:r>
      <w:proofErr w:type="spellEnd"/>
      <w:r w:rsidR="000D5199" w:rsidRPr="00430CDC">
        <w:rPr>
          <w:rFonts w:cs="Times New Roman"/>
          <w:sz w:val="24"/>
          <w:szCs w:val="24"/>
        </w:rPr>
        <w:t>, 2007).</w:t>
      </w:r>
      <w:r>
        <w:rPr>
          <w:rFonts w:cs="Times New Roman"/>
          <w:sz w:val="24"/>
          <w:szCs w:val="24"/>
        </w:rPr>
        <w:t xml:space="preserve"> This is supported by the finding that </w:t>
      </w:r>
      <w:r w:rsidRPr="00430CDC">
        <w:rPr>
          <w:rFonts w:cs="Times New Roman"/>
          <w:sz w:val="24"/>
          <w:szCs w:val="24"/>
        </w:rPr>
        <w:t xml:space="preserve">sex offenders report three main factors that would lead them to target a child, 1. </w:t>
      </w:r>
      <w:proofErr w:type="gramStart"/>
      <w:r w:rsidRPr="00430CDC">
        <w:rPr>
          <w:rFonts w:cs="Times New Roman"/>
          <w:sz w:val="24"/>
          <w:szCs w:val="24"/>
        </w:rPr>
        <w:t>a</w:t>
      </w:r>
      <w:proofErr w:type="gramEnd"/>
      <w:r w:rsidRPr="00430CDC">
        <w:rPr>
          <w:rFonts w:cs="Times New Roman"/>
          <w:sz w:val="24"/>
          <w:szCs w:val="24"/>
        </w:rPr>
        <w:t xml:space="preserve"> minor mentioning sex in any manner online (e.g. on their profile)</w:t>
      </w:r>
      <w:r>
        <w:rPr>
          <w:rFonts w:cs="Times New Roman"/>
          <w:sz w:val="24"/>
          <w:szCs w:val="24"/>
        </w:rPr>
        <w:t>;</w:t>
      </w:r>
      <w:r w:rsidRPr="00430CDC">
        <w:rPr>
          <w:rFonts w:cs="Times New Roman"/>
          <w:sz w:val="24"/>
          <w:szCs w:val="24"/>
        </w:rPr>
        <w:t xml:space="preserve"> 2. </w:t>
      </w:r>
      <w:proofErr w:type="gramStart"/>
      <w:r w:rsidRPr="00430CDC">
        <w:rPr>
          <w:rFonts w:cs="Times New Roman"/>
          <w:sz w:val="24"/>
          <w:szCs w:val="24"/>
        </w:rPr>
        <w:t>if</w:t>
      </w:r>
      <w:proofErr w:type="gramEnd"/>
      <w:r w:rsidRPr="00430CDC">
        <w:rPr>
          <w:rFonts w:cs="Times New Roman"/>
          <w:sz w:val="24"/>
          <w:szCs w:val="24"/>
        </w:rPr>
        <w:t xml:space="preserve"> the child appeared needy or submissive</w:t>
      </w:r>
      <w:r>
        <w:rPr>
          <w:rFonts w:cs="Times New Roman"/>
          <w:sz w:val="24"/>
          <w:szCs w:val="24"/>
        </w:rPr>
        <w:t>; and</w:t>
      </w:r>
      <w:r w:rsidRPr="00430CDC">
        <w:rPr>
          <w:rFonts w:cs="Times New Roman"/>
          <w:sz w:val="24"/>
          <w:szCs w:val="24"/>
        </w:rPr>
        <w:t xml:space="preserve"> 3. </w:t>
      </w:r>
      <w:proofErr w:type="gramStart"/>
      <w:r w:rsidRPr="00430CDC">
        <w:rPr>
          <w:rFonts w:cs="Times New Roman"/>
          <w:sz w:val="24"/>
          <w:szCs w:val="24"/>
        </w:rPr>
        <w:t>if</w:t>
      </w:r>
      <w:proofErr w:type="gramEnd"/>
      <w:r w:rsidRPr="00430CDC">
        <w:rPr>
          <w:rFonts w:cs="Times New Roman"/>
          <w:sz w:val="24"/>
          <w:szCs w:val="24"/>
        </w:rPr>
        <w:t xml:space="preserve"> the child’s screen name was young sounding</w:t>
      </w:r>
      <w:r>
        <w:rPr>
          <w:rFonts w:cs="Times New Roman"/>
          <w:sz w:val="24"/>
          <w:szCs w:val="24"/>
        </w:rPr>
        <w:t xml:space="preserve"> (e.g. Jenny13, Sarah2001 etc.; </w:t>
      </w:r>
      <w:proofErr w:type="spellStart"/>
      <w:r w:rsidRPr="00430CDC">
        <w:rPr>
          <w:rFonts w:cs="Times New Roman"/>
          <w:sz w:val="24"/>
          <w:szCs w:val="24"/>
        </w:rPr>
        <w:t>Malesky</w:t>
      </w:r>
      <w:proofErr w:type="spellEnd"/>
      <w:r w:rsidRPr="00430CDC">
        <w:rPr>
          <w:rFonts w:cs="Times New Roman"/>
          <w:sz w:val="24"/>
          <w:szCs w:val="24"/>
        </w:rPr>
        <w:t>, 2007).</w:t>
      </w:r>
      <w:r>
        <w:rPr>
          <w:rFonts w:cs="Times New Roman"/>
          <w:sz w:val="24"/>
          <w:szCs w:val="24"/>
        </w:rPr>
        <w:t xml:space="preserve"> Thus, research is beginning to look at whether some young people are particularly vulnerable</w:t>
      </w:r>
      <w:r w:rsidR="0029782B">
        <w:rPr>
          <w:rFonts w:cs="Times New Roman"/>
          <w:sz w:val="24"/>
          <w:szCs w:val="24"/>
        </w:rPr>
        <w:t>.</w:t>
      </w:r>
    </w:p>
    <w:p w:rsidR="004B4048" w:rsidRDefault="00672747" w:rsidP="007C1E82">
      <w:pPr>
        <w:spacing w:line="480" w:lineRule="auto"/>
        <w:ind w:firstLine="720"/>
        <w:rPr>
          <w:rFonts w:cs="Times New Roman"/>
          <w:sz w:val="24"/>
          <w:szCs w:val="24"/>
        </w:rPr>
      </w:pPr>
      <w:r w:rsidRPr="00430CDC">
        <w:rPr>
          <w:rFonts w:cs="Times New Roman"/>
          <w:sz w:val="24"/>
          <w:szCs w:val="24"/>
        </w:rPr>
        <w:t>Atki</w:t>
      </w:r>
      <w:r w:rsidR="00862EDE" w:rsidRPr="00430CDC">
        <w:rPr>
          <w:rFonts w:cs="Times New Roman"/>
          <w:sz w:val="24"/>
          <w:szCs w:val="24"/>
        </w:rPr>
        <w:t>n</w:t>
      </w:r>
      <w:r w:rsidRPr="00430CDC">
        <w:rPr>
          <w:rFonts w:cs="Times New Roman"/>
          <w:sz w:val="24"/>
          <w:szCs w:val="24"/>
        </w:rPr>
        <w:t xml:space="preserve">son </w:t>
      </w:r>
      <w:r w:rsidR="000C1279" w:rsidRPr="00430CDC">
        <w:rPr>
          <w:rFonts w:cs="Times New Roman"/>
          <w:sz w:val="24"/>
          <w:szCs w:val="24"/>
        </w:rPr>
        <w:t>and</w:t>
      </w:r>
      <w:r w:rsidRPr="00430CDC">
        <w:rPr>
          <w:rFonts w:cs="Times New Roman"/>
          <w:sz w:val="24"/>
          <w:szCs w:val="24"/>
        </w:rPr>
        <w:t xml:space="preserve"> Newton (2010) adapted a concept originally put forward by Livingstone and </w:t>
      </w:r>
      <w:proofErr w:type="spellStart"/>
      <w:r w:rsidRPr="00430CDC">
        <w:rPr>
          <w:rFonts w:cs="Times New Roman"/>
          <w:sz w:val="24"/>
          <w:szCs w:val="24"/>
        </w:rPr>
        <w:t>Bober</w:t>
      </w:r>
      <w:proofErr w:type="spellEnd"/>
      <w:r w:rsidRPr="00430CDC">
        <w:rPr>
          <w:rFonts w:cs="Times New Roman"/>
          <w:sz w:val="24"/>
          <w:szCs w:val="24"/>
        </w:rPr>
        <w:t xml:space="preserve"> (2005) for Children and the Net (2006) identifying </w:t>
      </w:r>
      <w:r w:rsidR="000C1279" w:rsidRPr="00430CDC">
        <w:rPr>
          <w:rFonts w:cs="Times New Roman"/>
          <w:sz w:val="24"/>
          <w:szCs w:val="24"/>
        </w:rPr>
        <w:t>four</w:t>
      </w:r>
      <w:r w:rsidRPr="00430CDC">
        <w:rPr>
          <w:rFonts w:cs="Times New Roman"/>
          <w:sz w:val="24"/>
          <w:szCs w:val="24"/>
        </w:rPr>
        <w:t xml:space="preserve"> main groups of young people online</w:t>
      </w:r>
      <w:r w:rsidR="007C1E82" w:rsidRPr="00430CDC">
        <w:rPr>
          <w:rFonts w:cs="Times New Roman"/>
          <w:sz w:val="24"/>
          <w:szCs w:val="24"/>
        </w:rPr>
        <w:t xml:space="preserve"> (Table </w:t>
      </w:r>
      <w:r w:rsidR="006E2B97">
        <w:rPr>
          <w:rFonts w:cs="Times New Roman"/>
          <w:sz w:val="24"/>
          <w:szCs w:val="24"/>
        </w:rPr>
        <w:t>3</w:t>
      </w:r>
      <w:r w:rsidR="007C1E82" w:rsidRPr="00430CDC">
        <w:rPr>
          <w:rFonts w:cs="Times New Roman"/>
          <w:sz w:val="24"/>
          <w:szCs w:val="24"/>
        </w:rPr>
        <w:t xml:space="preserve">). </w:t>
      </w:r>
      <w:r w:rsidR="00862EDE" w:rsidRPr="00430CDC">
        <w:rPr>
          <w:rFonts w:cs="Times New Roman"/>
          <w:sz w:val="24"/>
          <w:szCs w:val="24"/>
        </w:rPr>
        <w:t xml:space="preserve">The conceptual model </w:t>
      </w:r>
      <w:r w:rsidR="00FF1081" w:rsidRPr="00430CDC">
        <w:rPr>
          <w:rFonts w:cs="Times New Roman"/>
          <w:sz w:val="24"/>
          <w:szCs w:val="24"/>
        </w:rPr>
        <w:t>highlights</w:t>
      </w:r>
      <w:r w:rsidR="00862EDE" w:rsidRPr="00430CDC">
        <w:rPr>
          <w:rFonts w:cs="Times New Roman"/>
          <w:sz w:val="24"/>
          <w:szCs w:val="24"/>
        </w:rPr>
        <w:t xml:space="preserve"> the significance of </w:t>
      </w:r>
      <w:r w:rsidR="00FF1081" w:rsidRPr="00430CDC">
        <w:rPr>
          <w:rFonts w:cs="Times New Roman"/>
          <w:sz w:val="24"/>
          <w:szCs w:val="24"/>
        </w:rPr>
        <w:t xml:space="preserve">young </w:t>
      </w:r>
      <w:r w:rsidR="00F70107" w:rsidRPr="00430CDC">
        <w:rPr>
          <w:rFonts w:cs="Times New Roman"/>
          <w:sz w:val="24"/>
          <w:szCs w:val="24"/>
        </w:rPr>
        <w:t>people’s risk</w:t>
      </w:r>
      <w:r w:rsidR="00862EDE" w:rsidRPr="00430CDC">
        <w:rPr>
          <w:rFonts w:cs="Times New Roman"/>
          <w:sz w:val="24"/>
          <w:szCs w:val="24"/>
        </w:rPr>
        <w:t xml:space="preserve"> taking behaviour online, with the ‘inexperienced risk takers’ being the group of most concern (Atkinson </w:t>
      </w:r>
      <w:r w:rsidR="0008265A" w:rsidRPr="00430CDC">
        <w:rPr>
          <w:rFonts w:cs="Times New Roman"/>
          <w:sz w:val="24"/>
          <w:szCs w:val="24"/>
        </w:rPr>
        <w:t xml:space="preserve">&amp; </w:t>
      </w:r>
      <w:r w:rsidR="00862EDE" w:rsidRPr="00430CDC">
        <w:rPr>
          <w:rFonts w:cs="Times New Roman"/>
          <w:sz w:val="24"/>
          <w:szCs w:val="24"/>
        </w:rPr>
        <w:t xml:space="preserve">Newton, 2010).  </w:t>
      </w:r>
      <w:r w:rsidR="00E44404">
        <w:rPr>
          <w:rFonts w:cs="Times New Roman"/>
          <w:sz w:val="24"/>
          <w:szCs w:val="24"/>
        </w:rPr>
        <w:t xml:space="preserve">This model emphasises the importance of a young person’s frequency of internet use in contributing to which </w:t>
      </w:r>
      <w:r w:rsidR="002424C4">
        <w:rPr>
          <w:rFonts w:cs="Times New Roman"/>
          <w:sz w:val="24"/>
          <w:szCs w:val="24"/>
        </w:rPr>
        <w:t>category a young person falls</w:t>
      </w:r>
      <w:r w:rsidR="00E44404">
        <w:rPr>
          <w:rFonts w:cs="Times New Roman"/>
          <w:sz w:val="24"/>
          <w:szCs w:val="24"/>
        </w:rPr>
        <w:t xml:space="preserve">.  </w:t>
      </w:r>
      <w:r w:rsidR="002424C4">
        <w:rPr>
          <w:rFonts w:cs="Times New Roman"/>
          <w:sz w:val="24"/>
          <w:szCs w:val="24"/>
        </w:rPr>
        <w:t xml:space="preserve">Peter </w:t>
      </w:r>
      <w:r w:rsidR="00FF779D">
        <w:rPr>
          <w:rFonts w:cs="Times New Roman"/>
          <w:sz w:val="24"/>
          <w:szCs w:val="24"/>
        </w:rPr>
        <w:t>et al. (</w:t>
      </w:r>
      <w:r w:rsidR="002424C4">
        <w:rPr>
          <w:rFonts w:cs="Times New Roman"/>
          <w:sz w:val="24"/>
          <w:szCs w:val="24"/>
        </w:rPr>
        <w:t>2006) also highlighted the link between the amount of time spent online and talking to strangers; however, as discussed above this link was not a simple correlation between time spent online and likelihood of communicating with strangers, instead it was dependent on intensity as well as frequency.  Furthermore, Peter et al.’s (2006) research found strong links between age and talking to strangers online</w:t>
      </w:r>
      <w:r w:rsidR="004B4D26">
        <w:rPr>
          <w:rFonts w:cs="Times New Roman"/>
          <w:sz w:val="24"/>
          <w:szCs w:val="24"/>
        </w:rPr>
        <w:t>,</w:t>
      </w:r>
      <w:r w:rsidR="005D0533">
        <w:rPr>
          <w:rFonts w:cs="Times New Roman"/>
          <w:sz w:val="24"/>
          <w:szCs w:val="24"/>
        </w:rPr>
        <w:t xml:space="preserve"> whereby younger </w:t>
      </w:r>
      <w:r w:rsidR="005D0533">
        <w:rPr>
          <w:rFonts w:cs="Times New Roman"/>
          <w:sz w:val="24"/>
          <w:szCs w:val="24"/>
        </w:rPr>
        <w:lastRenderedPageBreak/>
        <w:t>adolescents (12-14 years) were more likely to converse with strangers.  This</w:t>
      </w:r>
      <w:r w:rsidR="000E6895">
        <w:rPr>
          <w:rFonts w:cs="Times New Roman"/>
          <w:sz w:val="24"/>
          <w:szCs w:val="24"/>
        </w:rPr>
        <w:t xml:space="preserve"> </w:t>
      </w:r>
      <w:r w:rsidR="004B4D26">
        <w:rPr>
          <w:rFonts w:cs="Times New Roman"/>
          <w:sz w:val="24"/>
          <w:szCs w:val="24"/>
        </w:rPr>
        <w:t xml:space="preserve">is not considered in </w:t>
      </w:r>
      <w:r w:rsidR="002424C4">
        <w:rPr>
          <w:rFonts w:cs="Times New Roman"/>
          <w:sz w:val="24"/>
          <w:szCs w:val="24"/>
        </w:rPr>
        <w:t xml:space="preserve">Atkinson </w:t>
      </w:r>
      <w:r w:rsidR="004B4D26">
        <w:rPr>
          <w:rFonts w:cs="Times New Roman"/>
          <w:sz w:val="24"/>
          <w:szCs w:val="24"/>
        </w:rPr>
        <w:t xml:space="preserve">and </w:t>
      </w:r>
      <w:r w:rsidR="002424C4">
        <w:rPr>
          <w:rFonts w:cs="Times New Roman"/>
          <w:sz w:val="24"/>
          <w:szCs w:val="24"/>
        </w:rPr>
        <w:t xml:space="preserve">Newton’s (2010) </w:t>
      </w:r>
      <w:r w:rsidR="004B4D26">
        <w:rPr>
          <w:rFonts w:cs="Times New Roman"/>
          <w:sz w:val="24"/>
          <w:szCs w:val="24"/>
        </w:rPr>
        <w:t>model</w:t>
      </w:r>
      <w:r w:rsidR="002424C4">
        <w:rPr>
          <w:rFonts w:cs="Times New Roman"/>
          <w:sz w:val="24"/>
          <w:szCs w:val="24"/>
        </w:rPr>
        <w:t xml:space="preserve">.  </w:t>
      </w:r>
    </w:p>
    <w:p w:rsidR="00672747" w:rsidRPr="00430CDC" w:rsidRDefault="002424C4" w:rsidP="007C1E82">
      <w:pPr>
        <w:spacing w:line="480" w:lineRule="auto"/>
        <w:ind w:firstLine="720"/>
        <w:rPr>
          <w:rFonts w:cs="Times New Roman"/>
          <w:sz w:val="24"/>
          <w:szCs w:val="24"/>
        </w:rPr>
      </w:pPr>
      <w:r>
        <w:rPr>
          <w:rFonts w:cs="Times New Roman"/>
          <w:sz w:val="24"/>
          <w:szCs w:val="24"/>
        </w:rPr>
        <w:t>Following focus groups with young people, the European Online Grooming Project (2012) identified 3 responses of young people online, 1) resilient 2) risk takers 3) vulnerable.  The authors found the majority of young people to be resilient</w:t>
      </w:r>
      <w:r w:rsidR="00141CE5">
        <w:rPr>
          <w:rFonts w:cs="Times New Roman"/>
          <w:sz w:val="24"/>
          <w:szCs w:val="24"/>
        </w:rPr>
        <w:t xml:space="preserve">, therefore comparable to frequent users (skilled risk takers or all-round experts) within Atkinson </w:t>
      </w:r>
      <w:r w:rsidR="004B4D26">
        <w:rPr>
          <w:rFonts w:cs="Times New Roman"/>
          <w:sz w:val="24"/>
          <w:szCs w:val="24"/>
        </w:rPr>
        <w:t xml:space="preserve">and </w:t>
      </w:r>
      <w:r w:rsidR="00141CE5">
        <w:rPr>
          <w:rFonts w:cs="Times New Roman"/>
          <w:sz w:val="24"/>
          <w:szCs w:val="24"/>
        </w:rPr>
        <w:t>Newton’s (2010) research.</w:t>
      </w:r>
      <w:r w:rsidR="003921B5">
        <w:rPr>
          <w:rFonts w:cs="Times New Roman"/>
          <w:sz w:val="24"/>
          <w:szCs w:val="24"/>
        </w:rPr>
        <w:t xml:space="preserve">  </w:t>
      </w:r>
      <w:r w:rsidR="00141CE5">
        <w:rPr>
          <w:rFonts w:cs="Times New Roman"/>
          <w:sz w:val="24"/>
          <w:szCs w:val="24"/>
        </w:rPr>
        <w:t xml:space="preserve">However, resilience according to the European Online Grooming Project (2012) does not imply anything about the frequency of the young person’s use of the internet.  </w:t>
      </w:r>
      <w:r w:rsidR="00BC4FCF">
        <w:rPr>
          <w:rFonts w:cs="Times New Roman"/>
          <w:sz w:val="24"/>
          <w:szCs w:val="24"/>
        </w:rPr>
        <w:t xml:space="preserve">This resilience was demonstrated in a US study which found that out of the young people who received a sexual solicitation on </w:t>
      </w:r>
      <w:proofErr w:type="gramStart"/>
      <w:r w:rsidR="00BC4FCF">
        <w:rPr>
          <w:rFonts w:cs="Times New Roman"/>
          <w:sz w:val="24"/>
          <w:szCs w:val="24"/>
        </w:rPr>
        <w:t>MySpace,</w:t>
      </w:r>
      <w:proofErr w:type="gramEnd"/>
      <w:r w:rsidR="00BC4FCF">
        <w:rPr>
          <w:rFonts w:cs="Times New Roman"/>
          <w:sz w:val="24"/>
          <w:szCs w:val="24"/>
        </w:rPr>
        <w:t xml:space="preserve"> nearly all reacted appropriately by blocking, ignoring or reporting the incident (</w:t>
      </w:r>
      <w:proofErr w:type="spellStart"/>
      <w:r w:rsidR="00BC4FCF">
        <w:rPr>
          <w:rFonts w:cs="Times New Roman"/>
          <w:sz w:val="24"/>
          <w:szCs w:val="24"/>
        </w:rPr>
        <w:t>Rosen</w:t>
      </w:r>
      <w:r w:rsidR="00FF779D">
        <w:rPr>
          <w:rFonts w:cs="Times New Roman"/>
          <w:sz w:val="24"/>
          <w:szCs w:val="24"/>
        </w:rPr>
        <w:t>et</w:t>
      </w:r>
      <w:proofErr w:type="spellEnd"/>
      <w:r w:rsidR="00FF779D">
        <w:rPr>
          <w:rFonts w:cs="Times New Roman"/>
          <w:sz w:val="24"/>
          <w:szCs w:val="24"/>
        </w:rPr>
        <w:t xml:space="preserve"> al</w:t>
      </w:r>
      <w:r w:rsidR="007E5856">
        <w:rPr>
          <w:rFonts w:cs="Times New Roman"/>
          <w:sz w:val="24"/>
          <w:szCs w:val="24"/>
        </w:rPr>
        <w:t xml:space="preserve">., </w:t>
      </w:r>
      <w:r w:rsidR="00BC4FCF">
        <w:rPr>
          <w:rFonts w:cs="Times New Roman"/>
          <w:sz w:val="24"/>
          <w:szCs w:val="24"/>
        </w:rPr>
        <w:t xml:space="preserve">2008).  </w:t>
      </w:r>
      <w:r>
        <w:rPr>
          <w:rFonts w:cs="Times New Roman"/>
          <w:sz w:val="24"/>
          <w:szCs w:val="24"/>
        </w:rPr>
        <w:t xml:space="preserve">Whilst Atkinson </w:t>
      </w:r>
      <w:r w:rsidR="004B4D26">
        <w:rPr>
          <w:rFonts w:cs="Times New Roman"/>
          <w:sz w:val="24"/>
          <w:szCs w:val="24"/>
        </w:rPr>
        <w:t xml:space="preserve">and </w:t>
      </w:r>
      <w:r>
        <w:rPr>
          <w:rFonts w:cs="Times New Roman"/>
          <w:sz w:val="24"/>
          <w:szCs w:val="24"/>
        </w:rPr>
        <w:t xml:space="preserve">Newton’s (2010) typologies refer to all risky behaviour online, Peter et al.’s (2006) </w:t>
      </w:r>
      <w:r w:rsidR="00256D00">
        <w:rPr>
          <w:rFonts w:cs="Times New Roman"/>
          <w:sz w:val="24"/>
          <w:szCs w:val="24"/>
        </w:rPr>
        <w:t xml:space="preserve">and the European Online Grooming Project (2012) </w:t>
      </w:r>
      <w:r>
        <w:rPr>
          <w:rFonts w:cs="Times New Roman"/>
          <w:sz w:val="24"/>
          <w:szCs w:val="24"/>
        </w:rPr>
        <w:t>refer only to contact with strangers online</w:t>
      </w:r>
      <w:r w:rsidR="00256D00">
        <w:rPr>
          <w:rFonts w:cs="Times New Roman"/>
          <w:sz w:val="24"/>
          <w:szCs w:val="24"/>
        </w:rPr>
        <w:t xml:space="preserve">.  </w:t>
      </w:r>
      <w:r w:rsidR="002332D7">
        <w:rPr>
          <w:rFonts w:cs="Times New Roman"/>
          <w:sz w:val="24"/>
          <w:szCs w:val="24"/>
        </w:rPr>
        <w:t>The</w:t>
      </w:r>
      <w:r w:rsidR="00672747" w:rsidRPr="00430CDC">
        <w:rPr>
          <w:rFonts w:cs="Times New Roman"/>
          <w:sz w:val="24"/>
          <w:szCs w:val="24"/>
        </w:rPr>
        <w:t xml:space="preserve"> </w:t>
      </w:r>
      <w:r w:rsidR="00256D00">
        <w:rPr>
          <w:rFonts w:cs="Times New Roman"/>
          <w:sz w:val="24"/>
          <w:szCs w:val="24"/>
        </w:rPr>
        <w:t>applicability</w:t>
      </w:r>
      <w:r w:rsidR="0095305B" w:rsidRPr="00430CDC">
        <w:rPr>
          <w:rFonts w:cs="Times New Roman"/>
          <w:sz w:val="24"/>
          <w:szCs w:val="24"/>
        </w:rPr>
        <w:t xml:space="preserve"> of th</w:t>
      </w:r>
      <w:r w:rsidR="00256D00">
        <w:rPr>
          <w:rFonts w:cs="Times New Roman"/>
          <w:sz w:val="24"/>
          <w:szCs w:val="24"/>
        </w:rPr>
        <w:t>ese</w:t>
      </w:r>
      <w:r w:rsidR="0095305B" w:rsidRPr="00430CDC">
        <w:rPr>
          <w:rFonts w:cs="Times New Roman"/>
          <w:sz w:val="24"/>
          <w:szCs w:val="24"/>
        </w:rPr>
        <w:t xml:space="preserve"> model</w:t>
      </w:r>
      <w:r w:rsidR="00256D00">
        <w:rPr>
          <w:rFonts w:cs="Times New Roman"/>
          <w:sz w:val="24"/>
          <w:szCs w:val="24"/>
        </w:rPr>
        <w:t>s</w:t>
      </w:r>
      <w:r w:rsidR="0095305B" w:rsidRPr="00430CDC">
        <w:rPr>
          <w:rFonts w:cs="Times New Roman"/>
          <w:sz w:val="24"/>
          <w:szCs w:val="24"/>
        </w:rPr>
        <w:t xml:space="preserve"> </w:t>
      </w:r>
      <w:r w:rsidR="000448B0" w:rsidRPr="00430CDC">
        <w:rPr>
          <w:rFonts w:cs="Times New Roman"/>
          <w:sz w:val="24"/>
          <w:szCs w:val="24"/>
        </w:rPr>
        <w:t xml:space="preserve">has yet to be tested in </w:t>
      </w:r>
      <w:r w:rsidR="00256D00" w:rsidRPr="00430CDC">
        <w:rPr>
          <w:rFonts w:cs="Times New Roman"/>
          <w:sz w:val="24"/>
          <w:szCs w:val="24"/>
        </w:rPr>
        <w:t>research;</w:t>
      </w:r>
      <w:r w:rsidR="00A81266" w:rsidRPr="00430CDC">
        <w:rPr>
          <w:rFonts w:cs="Times New Roman"/>
          <w:sz w:val="24"/>
          <w:szCs w:val="24"/>
        </w:rPr>
        <w:t xml:space="preserve"> however </w:t>
      </w:r>
      <w:r w:rsidR="002332D7">
        <w:rPr>
          <w:rFonts w:cs="Times New Roman"/>
          <w:sz w:val="24"/>
          <w:szCs w:val="24"/>
        </w:rPr>
        <w:t>the concept</w:t>
      </w:r>
      <w:r w:rsidR="00256D00">
        <w:rPr>
          <w:rFonts w:cs="Times New Roman"/>
          <w:sz w:val="24"/>
          <w:szCs w:val="24"/>
        </w:rPr>
        <w:t>s</w:t>
      </w:r>
      <w:r w:rsidR="002332D7">
        <w:rPr>
          <w:rFonts w:cs="Times New Roman"/>
          <w:sz w:val="24"/>
          <w:szCs w:val="24"/>
        </w:rPr>
        <w:t xml:space="preserve"> </w:t>
      </w:r>
      <w:r w:rsidR="00A81266" w:rsidRPr="00430CDC">
        <w:rPr>
          <w:rFonts w:cs="Times New Roman"/>
          <w:sz w:val="24"/>
          <w:szCs w:val="24"/>
        </w:rPr>
        <w:t>could potentially be used to better target education campaigns</w:t>
      </w:r>
      <w:r w:rsidR="000633C5" w:rsidRPr="00430CDC">
        <w:rPr>
          <w:rFonts w:cs="Times New Roman"/>
          <w:sz w:val="24"/>
          <w:szCs w:val="24"/>
        </w:rPr>
        <w:t xml:space="preserve">.  </w:t>
      </w:r>
      <w:r w:rsidR="000448B0" w:rsidRPr="00430CDC">
        <w:rPr>
          <w:rFonts w:cs="Times New Roman"/>
          <w:sz w:val="24"/>
          <w:szCs w:val="24"/>
        </w:rPr>
        <w:t>The concern surrounding young people’s risk taking behaviour online has led to preventative education techniques</w:t>
      </w:r>
      <w:r w:rsidR="00862EDE" w:rsidRPr="00430CDC">
        <w:rPr>
          <w:rFonts w:cs="Times New Roman"/>
          <w:sz w:val="24"/>
          <w:szCs w:val="24"/>
        </w:rPr>
        <w:t xml:space="preserve"> in attempt to reduce the harm</w:t>
      </w:r>
      <w:r w:rsidR="000448B0" w:rsidRPr="00430CDC">
        <w:rPr>
          <w:rFonts w:cs="Times New Roman"/>
          <w:sz w:val="24"/>
          <w:szCs w:val="24"/>
        </w:rPr>
        <w:t>.</w:t>
      </w:r>
    </w:p>
    <w:p w:rsidR="000448B0" w:rsidRPr="004B41F4" w:rsidRDefault="000448B0" w:rsidP="004B41F4">
      <w:pPr>
        <w:pStyle w:val="ListParagraph"/>
        <w:numPr>
          <w:ilvl w:val="0"/>
          <w:numId w:val="22"/>
        </w:numPr>
        <w:spacing w:line="480" w:lineRule="auto"/>
        <w:rPr>
          <w:rFonts w:cs="Times New Roman"/>
          <w:b/>
          <w:sz w:val="24"/>
          <w:szCs w:val="24"/>
        </w:rPr>
      </w:pPr>
      <w:r w:rsidRPr="004B41F4">
        <w:rPr>
          <w:rFonts w:cs="Times New Roman"/>
          <w:b/>
          <w:sz w:val="24"/>
          <w:szCs w:val="24"/>
        </w:rPr>
        <w:t>Prevention Measures</w:t>
      </w:r>
    </w:p>
    <w:p w:rsidR="004B4D26" w:rsidRDefault="00D70EC5" w:rsidP="007C1E82">
      <w:pPr>
        <w:spacing w:line="480" w:lineRule="auto"/>
        <w:ind w:firstLine="720"/>
        <w:rPr>
          <w:rFonts w:cs="Times New Roman"/>
          <w:sz w:val="24"/>
          <w:szCs w:val="24"/>
        </w:rPr>
      </w:pPr>
      <w:r>
        <w:rPr>
          <w:rFonts w:cs="Times New Roman"/>
          <w:sz w:val="24"/>
          <w:szCs w:val="24"/>
        </w:rPr>
        <w:t xml:space="preserve">As part of their follow-up study, </w:t>
      </w:r>
      <w:proofErr w:type="spellStart"/>
      <w:r>
        <w:rPr>
          <w:rFonts w:cs="Times New Roman"/>
          <w:sz w:val="24"/>
          <w:szCs w:val="24"/>
        </w:rPr>
        <w:t>Wolak</w:t>
      </w:r>
      <w:proofErr w:type="spellEnd"/>
      <w:r>
        <w:rPr>
          <w:rFonts w:cs="Times New Roman"/>
          <w:sz w:val="24"/>
          <w:szCs w:val="24"/>
        </w:rPr>
        <w:t xml:space="preserve"> </w:t>
      </w:r>
      <w:r w:rsidR="00FF779D">
        <w:rPr>
          <w:rFonts w:cs="Times New Roman"/>
          <w:sz w:val="24"/>
          <w:szCs w:val="24"/>
        </w:rPr>
        <w:t>et al. (</w:t>
      </w:r>
      <w:r>
        <w:rPr>
          <w:rFonts w:cs="Times New Roman"/>
          <w:sz w:val="24"/>
          <w:szCs w:val="24"/>
        </w:rPr>
        <w:t xml:space="preserve">2006) stipulated that the fluidity of the online environment has a positive impact on internet safety education, as many of the risky behaviours utilised by young people online are not yet ingrained in their internet culture. </w:t>
      </w:r>
      <w:r w:rsidR="000D5199" w:rsidRPr="00430CDC">
        <w:rPr>
          <w:rFonts w:cs="Times New Roman"/>
          <w:sz w:val="24"/>
          <w:szCs w:val="24"/>
        </w:rPr>
        <w:t xml:space="preserve">Preventative </w:t>
      </w:r>
      <w:r w:rsidR="00833F51" w:rsidRPr="00430CDC">
        <w:rPr>
          <w:rFonts w:cs="Times New Roman"/>
          <w:sz w:val="24"/>
          <w:szCs w:val="24"/>
        </w:rPr>
        <w:t xml:space="preserve">measures to protect </w:t>
      </w:r>
      <w:r w:rsidR="00FF1081" w:rsidRPr="00430CDC">
        <w:rPr>
          <w:rFonts w:cs="Times New Roman"/>
          <w:sz w:val="24"/>
          <w:szCs w:val="24"/>
        </w:rPr>
        <w:t>young people</w:t>
      </w:r>
      <w:r w:rsidR="00833F51" w:rsidRPr="00430CDC">
        <w:rPr>
          <w:rFonts w:cs="Times New Roman"/>
          <w:sz w:val="24"/>
          <w:szCs w:val="24"/>
        </w:rPr>
        <w:t xml:space="preserve"> on</w:t>
      </w:r>
      <w:r w:rsidR="009F7413" w:rsidRPr="00430CDC">
        <w:rPr>
          <w:rFonts w:cs="Times New Roman"/>
          <w:sz w:val="24"/>
          <w:szCs w:val="24"/>
        </w:rPr>
        <w:t xml:space="preserve"> the internet</w:t>
      </w:r>
      <w:r w:rsidR="000D5199" w:rsidRPr="00430CDC">
        <w:rPr>
          <w:rFonts w:cs="Times New Roman"/>
          <w:sz w:val="24"/>
          <w:szCs w:val="24"/>
        </w:rPr>
        <w:t xml:space="preserve"> have </w:t>
      </w:r>
      <w:r w:rsidR="000C1279" w:rsidRPr="00430CDC">
        <w:rPr>
          <w:rFonts w:cs="Times New Roman"/>
          <w:sz w:val="24"/>
          <w:szCs w:val="24"/>
        </w:rPr>
        <w:t xml:space="preserve">included: </w:t>
      </w:r>
      <w:r w:rsidR="000D5199" w:rsidRPr="00430CDC">
        <w:rPr>
          <w:rFonts w:cs="Times New Roman"/>
          <w:sz w:val="24"/>
          <w:szCs w:val="24"/>
        </w:rPr>
        <w:t xml:space="preserve">laws prohibiting </w:t>
      </w:r>
      <w:r w:rsidR="009F7413" w:rsidRPr="00430CDC">
        <w:rPr>
          <w:rFonts w:cs="Times New Roman"/>
          <w:sz w:val="24"/>
          <w:szCs w:val="24"/>
        </w:rPr>
        <w:t>illegitimate</w:t>
      </w:r>
      <w:r w:rsidR="000D5199" w:rsidRPr="00430CDC">
        <w:rPr>
          <w:rFonts w:cs="Times New Roman"/>
          <w:sz w:val="24"/>
          <w:szCs w:val="24"/>
        </w:rPr>
        <w:t xml:space="preserve"> activity online and </w:t>
      </w:r>
      <w:r w:rsidR="009F7413" w:rsidRPr="00430CDC">
        <w:rPr>
          <w:rFonts w:cs="Times New Roman"/>
          <w:sz w:val="24"/>
          <w:szCs w:val="24"/>
        </w:rPr>
        <w:t>privacy protection</w:t>
      </w:r>
      <w:r w:rsidR="000D5199" w:rsidRPr="00430CDC">
        <w:rPr>
          <w:rFonts w:cs="Times New Roman"/>
          <w:sz w:val="24"/>
          <w:szCs w:val="24"/>
        </w:rPr>
        <w:t xml:space="preserve">; </w:t>
      </w:r>
      <w:r w:rsidR="009F7413" w:rsidRPr="00430CDC">
        <w:rPr>
          <w:rFonts w:cs="Times New Roman"/>
          <w:sz w:val="24"/>
          <w:szCs w:val="24"/>
        </w:rPr>
        <w:t xml:space="preserve">implementation of </w:t>
      </w:r>
      <w:r w:rsidR="000D5199" w:rsidRPr="00430CDC">
        <w:rPr>
          <w:rFonts w:cs="Times New Roman"/>
          <w:sz w:val="24"/>
          <w:szCs w:val="24"/>
        </w:rPr>
        <w:t xml:space="preserve">Acceptable </w:t>
      </w:r>
      <w:r w:rsidR="000D5199" w:rsidRPr="00430CDC">
        <w:rPr>
          <w:rFonts w:cs="Times New Roman"/>
          <w:sz w:val="24"/>
          <w:szCs w:val="24"/>
        </w:rPr>
        <w:lastRenderedPageBreak/>
        <w:t xml:space="preserve">Use Policies </w:t>
      </w:r>
      <w:r w:rsidR="009F7413" w:rsidRPr="00430CDC">
        <w:rPr>
          <w:rFonts w:cs="Times New Roman"/>
          <w:sz w:val="24"/>
          <w:szCs w:val="24"/>
        </w:rPr>
        <w:t>in schools providing rules for internet access</w:t>
      </w:r>
      <w:r w:rsidR="000D5199" w:rsidRPr="00430CDC">
        <w:rPr>
          <w:rFonts w:cs="Times New Roman"/>
          <w:sz w:val="24"/>
          <w:szCs w:val="24"/>
        </w:rPr>
        <w:t xml:space="preserve">; family guidelines and parental supervision; </w:t>
      </w:r>
      <w:r w:rsidR="009F7413" w:rsidRPr="00430CDC">
        <w:rPr>
          <w:rFonts w:cs="Times New Roman"/>
          <w:sz w:val="24"/>
          <w:szCs w:val="24"/>
        </w:rPr>
        <w:t>application</w:t>
      </w:r>
      <w:r w:rsidR="000D5199" w:rsidRPr="00430CDC">
        <w:rPr>
          <w:rFonts w:cs="Times New Roman"/>
          <w:sz w:val="24"/>
          <w:szCs w:val="24"/>
        </w:rPr>
        <w:t xml:space="preserve"> of software to filter, block and monitor access to </w:t>
      </w:r>
      <w:r w:rsidR="009F7413" w:rsidRPr="00430CDC">
        <w:rPr>
          <w:rFonts w:cs="Times New Roman"/>
          <w:sz w:val="24"/>
          <w:szCs w:val="24"/>
        </w:rPr>
        <w:t>unsuitable</w:t>
      </w:r>
      <w:r w:rsidR="000D5199" w:rsidRPr="00430CDC">
        <w:rPr>
          <w:rFonts w:cs="Times New Roman"/>
          <w:sz w:val="24"/>
          <w:szCs w:val="24"/>
        </w:rPr>
        <w:t xml:space="preserve"> </w:t>
      </w:r>
      <w:r w:rsidR="00542BFE" w:rsidRPr="00430CDC">
        <w:rPr>
          <w:rFonts w:cs="Times New Roman"/>
          <w:sz w:val="24"/>
          <w:szCs w:val="24"/>
        </w:rPr>
        <w:t>web</w:t>
      </w:r>
      <w:r w:rsidR="000D5199" w:rsidRPr="00430CDC">
        <w:rPr>
          <w:rFonts w:cs="Times New Roman"/>
          <w:sz w:val="24"/>
          <w:szCs w:val="24"/>
        </w:rPr>
        <w:t xml:space="preserve">sites; and internet safety </w:t>
      </w:r>
      <w:r w:rsidR="009F7413" w:rsidRPr="00430CDC">
        <w:rPr>
          <w:rFonts w:cs="Times New Roman"/>
          <w:sz w:val="24"/>
          <w:szCs w:val="24"/>
        </w:rPr>
        <w:t xml:space="preserve">education for young people </w:t>
      </w:r>
      <w:r w:rsidR="000D5199" w:rsidRPr="00430CDC">
        <w:rPr>
          <w:rFonts w:cs="Times New Roman"/>
          <w:sz w:val="24"/>
          <w:szCs w:val="24"/>
        </w:rPr>
        <w:t>(</w:t>
      </w:r>
      <w:proofErr w:type="spellStart"/>
      <w:r w:rsidR="000D5199" w:rsidRPr="00430CDC">
        <w:rPr>
          <w:rFonts w:cs="Times New Roman"/>
          <w:sz w:val="24"/>
          <w:szCs w:val="24"/>
        </w:rPr>
        <w:t>Berson</w:t>
      </w:r>
      <w:proofErr w:type="spellEnd"/>
      <w:r w:rsidR="000D5199" w:rsidRPr="00430CDC">
        <w:rPr>
          <w:rFonts w:cs="Times New Roman"/>
          <w:sz w:val="24"/>
          <w:szCs w:val="24"/>
        </w:rPr>
        <w:t xml:space="preserve">, </w:t>
      </w:r>
      <w:r w:rsidR="00395BD1" w:rsidRPr="00430CDC">
        <w:rPr>
          <w:rFonts w:cs="Times New Roman"/>
          <w:sz w:val="24"/>
          <w:szCs w:val="24"/>
        </w:rPr>
        <w:t>2003</w:t>
      </w:r>
      <w:r w:rsidR="000C1279" w:rsidRPr="00430CDC">
        <w:rPr>
          <w:rFonts w:cs="Times New Roman"/>
          <w:sz w:val="24"/>
          <w:szCs w:val="24"/>
        </w:rPr>
        <w:t>).  F</w:t>
      </w:r>
      <w:r w:rsidR="009F7413" w:rsidRPr="00430CDC">
        <w:rPr>
          <w:rFonts w:cs="Times New Roman"/>
          <w:sz w:val="24"/>
          <w:szCs w:val="24"/>
        </w:rPr>
        <w:t xml:space="preserve">ocus has largely </w:t>
      </w:r>
      <w:r w:rsidR="000C1279" w:rsidRPr="00430CDC">
        <w:rPr>
          <w:rFonts w:cs="Times New Roman"/>
          <w:sz w:val="24"/>
          <w:szCs w:val="24"/>
        </w:rPr>
        <w:t>been around</w:t>
      </w:r>
      <w:r w:rsidR="009F7413" w:rsidRPr="00430CDC">
        <w:rPr>
          <w:rFonts w:cs="Times New Roman"/>
          <w:sz w:val="24"/>
          <w:szCs w:val="24"/>
        </w:rPr>
        <w:t xml:space="preserve"> </w:t>
      </w:r>
      <w:r w:rsidR="000D5199" w:rsidRPr="00430CDC">
        <w:rPr>
          <w:rFonts w:cs="Times New Roman"/>
          <w:sz w:val="24"/>
          <w:szCs w:val="24"/>
        </w:rPr>
        <w:t xml:space="preserve">awareness campaigns </w:t>
      </w:r>
      <w:r w:rsidR="009F7413" w:rsidRPr="00430CDC">
        <w:rPr>
          <w:rFonts w:cs="Times New Roman"/>
          <w:sz w:val="24"/>
          <w:szCs w:val="24"/>
        </w:rPr>
        <w:t xml:space="preserve">in the classroom intended </w:t>
      </w:r>
      <w:r w:rsidR="000D5199" w:rsidRPr="00430CDC">
        <w:rPr>
          <w:rFonts w:cs="Times New Roman"/>
          <w:sz w:val="24"/>
          <w:szCs w:val="24"/>
        </w:rPr>
        <w:t xml:space="preserve">to educate children, parents and teachers about the </w:t>
      </w:r>
      <w:r w:rsidR="009F7413" w:rsidRPr="00430CDC">
        <w:rPr>
          <w:rFonts w:cs="Times New Roman"/>
          <w:sz w:val="24"/>
          <w:szCs w:val="24"/>
        </w:rPr>
        <w:t xml:space="preserve">risks </w:t>
      </w:r>
      <w:r w:rsidR="000D5199" w:rsidRPr="00430CDC">
        <w:rPr>
          <w:rFonts w:cs="Times New Roman"/>
          <w:sz w:val="24"/>
          <w:szCs w:val="24"/>
        </w:rPr>
        <w:t xml:space="preserve">of online grooming (Davidson </w:t>
      </w:r>
      <w:r w:rsidR="0008265A" w:rsidRPr="00430CDC">
        <w:rPr>
          <w:rFonts w:cs="Times New Roman"/>
          <w:sz w:val="24"/>
          <w:szCs w:val="24"/>
        </w:rPr>
        <w:t xml:space="preserve">&amp; </w:t>
      </w:r>
      <w:r w:rsidR="000D5199" w:rsidRPr="00430CDC">
        <w:rPr>
          <w:rFonts w:cs="Times New Roman"/>
          <w:sz w:val="24"/>
          <w:szCs w:val="24"/>
        </w:rPr>
        <w:t xml:space="preserve">Martellozzo, 2008).  </w:t>
      </w:r>
      <w:r w:rsidR="00BF1BA8">
        <w:rPr>
          <w:rFonts w:cs="Times New Roman"/>
          <w:sz w:val="24"/>
          <w:szCs w:val="24"/>
        </w:rPr>
        <w:t>There are a range of resources from various agencies across the globe aiming help educate young people about the risks online (</w:t>
      </w:r>
      <w:proofErr w:type="spellStart"/>
      <w:r w:rsidR="00BF1BA8">
        <w:rPr>
          <w:rFonts w:cs="Times New Roman"/>
          <w:sz w:val="24"/>
          <w:szCs w:val="24"/>
        </w:rPr>
        <w:t>Ospina</w:t>
      </w:r>
      <w:proofErr w:type="spellEnd"/>
      <w:r w:rsidR="00BF1BA8">
        <w:rPr>
          <w:rFonts w:cs="Times New Roman"/>
          <w:sz w:val="24"/>
          <w:szCs w:val="24"/>
        </w:rPr>
        <w:t xml:space="preserve"> et al., 2010).  Among the widest reaching in the UK is </w:t>
      </w:r>
      <w:r w:rsidR="000D5199" w:rsidRPr="00430CDC">
        <w:rPr>
          <w:rFonts w:cs="Times New Roman"/>
          <w:sz w:val="24"/>
          <w:szCs w:val="24"/>
        </w:rPr>
        <w:t xml:space="preserve">CEOP’s </w:t>
      </w:r>
      <w:r w:rsidR="000C1279" w:rsidRPr="00430CDC">
        <w:rPr>
          <w:rFonts w:cs="Times New Roman"/>
          <w:sz w:val="24"/>
          <w:szCs w:val="24"/>
        </w:rPr>
        <w:t>‘</w:t>
      </w:r>
      <w:proofErr w:type="spellStart"/>
      <w:r w:rsidR="000D5199" w:rsidRPr="00430CDC">
        <w:rPr>
          <w:rFonts w:cs="Times New Roman"/>
          <w:sz w:val="24"/>
          <w:szCs w:val="24"/>
        </w:rPr>
        <w:t>Thinkuknow</w:t>
      </w:r>
      <w:proofErr w:type="spellEnd"/>
      <w:r w:rsidR="000C1279" w:rsidRPr="00430CDC">
        <w:rPr>
          <w:rFonts w:cs="Times New Roman"/>
          <w:sz w:val="24"/>
          <w:szCs w:val="24"/>
        </w:rPr>
        <w:t>’</w:t>
      </w:r>
      <w:r w:rsidR="000D5199" w:rsidRPr="00430CDC">
        <w:rPr>
          <w:rFonts w:cs="Times New Roman"/>
          <w:sz w:val="24"/>
          <w:szCs w:val="24"/>
        </w:rPr>
        <w:t xml:space="preserve"> education programme </w:t>
      </w:r>
      <w:r w:rsidR="00BF1BA8">
        <w:rPr>
          <w:rFonts w:cs="Times New Roman"/>
          <w:sz w:val="24"/>
          <w:szCs w:val="24"/>
        </w:rPr>
        <w:t xml:space="preserve">which, among other issues </w:t>
      </w:r>
      <w:r w:rsidR="000D5199" w:rsidRPr="00430CDC">
        <w:rPr>
          <w:rFonts w:cs="Times New Roman"/>
          <w:sz w:val="24"/>
          <w:szCs w:val="24"/>
        </w:rPr>
        <w:t>tackl</w:t>
      </w:r>
      <w:r w:rsidR="00BF1BA8">
        <w:rPr>
          <w:rFonts w:cs="Times New Roman"/>
          <w:sz w:val="24"/>
          <w:szCs w:val="24"/>
        </w:rPr>
        <w:t xml:space="preserve">es online </w:t>
      </w:r>
      <w:r w:rsidR="000D5199" w:rsidRPr="00430CDC">
        <w:rPr>
          <w:rFonts w:cs="Times New Roman"/>
          <w:sz w:val="24"/>
          <w:szCs w:val="24"/>
        </w:rPr>
        <w:t>grooming</w:t>
      </w:r>
      <w:r w:rsidR="00BF1BA8">
        <w:rPr>
          <w:rFonts w:cs="Times New Roman"/>
          <w:sz w:val="24"/>
          <w:szCs w:val="24"/>
        </w:rPr>
        <w:t>.  O</w:t>
      </w:r>
      <w:r w:rsidR="000D5199" w:rsidRPr="00430CDC">
        <w:rPr>
          <w:rFonts w:cs="Times New Roman"/>
          <w:sz w:val="24"/>
          <w:szCs w:val="24"/>
        </w:rPr>
        <w:t>ver 8 m</w:t>
      </w:r>
      <w:r w:rsidR="000E6895">
        <w:rPr>
          <w:rFonts w:cs="Times New Roman"/>
          <w:sz w:val="24"/>
          <w:szCs w:val="24"/>
        </w:rPr>
        <w:t>illion children in the UK have</w:t>
      </w:r>
      <w:r w:rsidR="000D5199" w:rsidRPr="00430CDC">
        <w:rPr>
          <w:rFonts w:cs="Times New Roman"/>
          <w:sz w:val="24"/>
          <w:szCs w:val="24"/>
        </w:rPr>
        <w:t xml:space="preserve"> engaged with the programme and 70,000 professionals </w:t>
      </w:r>
      <w:r w:rsidR="00BF1BA8">
        <w:rPr>
          <w:rFonts w:cs="Times New Roman"/>
          <w:sz w:val="24"/>
          <w:szCs w:val="24"/>
        </w:rPr>
        <w:t xml:space="preserve">are </w:t>
      </w:r>
      <w:r w:rsidR="000D5199" w:rsidRPr="00430CDC">
        <w:rPr>
          <w:rFonts w:cs="Times New Roman"/>
          <w:sz w:val="24"/>
          <w:szCs w:val="24"/>
        </w:rPr>
        <w:t xml:space="preserve">registered </w:t>
      </w:r>
      <w:r w:rsidR="00804691" w:rsidRPr="00430CDC">
        <w:rPr>
          <w:rFonts w:cs="Times New Roman"/>
          <w:sz w:val="24"/>
          <w:szCs w:val="24"/>
        </w:rPr>
        <w:t>to deliver</w:t>
      </w:r>
      <w:r w:rsidR="000D5199" w:rsidRPr="00430CDC">
        <w:rPr>
          <w:rFonts w:cs="Times New Roman"/>
          <w:sz w:val="24"/>
          <w:szCs w:val="24"/>
        </w:rPr>
        <w:t xml:space="preserve"> the </w:t>
      </w:r>
      <w:r w:rsidR="00A31218">
        <w:rPr>
          <w:rFonts w:cs="Times New Roman"/>
          <w:sz w:val="24"/>
          <w:szCs w:val="24"/>
        </w:rPr>
        <w:t xml:space="preserve">content (CEOP, 2011).  </w:t>
      </w:r>
      <w:r w:rsidR="00804691" w:rsidRPr="00430CDC">
        <w:rPr>
          <w:rFonts w:cs="Times New Roman"/>
          <w:sz w:val="24"/>
          <w:szCs w:val="24"/>
        </w:rPr>
        <w:t xml:space="preserve">However, </w:t>
      </w:r>
      <w:r w:rsidR="009F7413" w:rsidRPr="00430CDC">
        <w:rPr>
          <w:rFonts w:cs="Times New Roman"/>
          <w:sz w:val="24"/>
          <w:szCs w:val="24"/>
        </w:rPr>
        <w:t>currently it is not clear whether the young people engaging in</w:t>
      </w:r>
      <w:r w:rsidR="002247F9" w:rsidRPr="00430CDC">
        <w:rPr>
          <w:rFonts w:cs="Times New Roman"/>
          <w:sz w:val="24"/>
          <w:szCs w:val="24"/>
        </w:rPr>
        <w:t xml:space="preserve"> </w:t>
      </w:r>
      <w:r w:rsidR="009F7413" w:rsidRPr="00430CDC">
        <w:rPr>
          <w:rFonts w:cs="Times New Roman"/>
          <w:sz w:val="24"/>
          <w:szCs w:val="24"/>
        </w:rPr>
        <w:t>risk taking behaviour online</w:t>
      </w:r>
      <w:r w:rsidR="002247F9" w:rsidRPr="00430CDC">
        <w:rPr>
          <w:rFonts w:cs="Times New Roman"/>
          <w:sz w:val="24"/>
          <w:szCs w:val="24"/>
        </w:rPr>
        <w:t xml:space="preserve"> have received </w:t>
      </w:r>
      <w:r w:rsidR="009F7413" w:rsidRPr="00430CDC">
        <w:rPr>
          <w:rFonts w:cs="Times New Roman"/>
          <w:sz w:val="24"/>
          <w:szCs w:val="24"/>
        </w:rPr>
        <w:t>internet safety education and furthermore</w:t>
      </w:r>
      <w:r w:rsidR="002247F9" w:rsidRPr="00430CDC">
        <w:rPr>
          <w:rFonts w:cs="Times New Roman"/>
          <w:sz w:val="24"/>
          <w:szCs w:val="24"/>
        </w:rPr>
        <w:t xml:space="preserve"> if the </w:t>
      </w:r>
      <w:r w:rsidR="009F7413" w:rsidRPr="00430CDC">
        <w:rPr>
          <w:rFonts w:cs="Times New Roman"/>
          <w:sz w:val="24"/>
          <w:szCs w:val="24"/>
        </w:rPr>
        <w:t>education is effective</w:t>
      </w:r>
      <w:r w:rsidR="002247F9" w:rsidRPr="00430CDC">
        <w:rPr>
          <w:rFonts w:cs="Times New Roman"/>
          <w:sz w:val="24"/>
          <w:szCs w:val="24"/>
        </w:rPr>
        <w:t xml:space="preserve"> (Wells </w:t>
      </w:r>
      <w:r w:rsidR="0008265A" w:rsidRPr="00430CDC">
        <w:rPr>
          <w:rFonts w:cs="Times New Roman"/>
          <w:sz w:val="24"/>
          <w:szCs w:val="24"/>
        </w:rPr>
        <w:t xml:space="preserve">&amp; </w:t>
      </w:r>
      <w:r w:rsidR="002247F9" w:rsidRPr="00430CDC">
        <w:rPr>
          <w:rFonts w:cs="Times New Roman"/>
          <w:sz w:val="24"/>
          <w:szCs w:val="24"/>
        </w:rPr>
        <w:t>Mitchell, 2008).</w:t>
      </w:r>
      <w:r w:rsidR="00833F51" w:rsidRPr="00430CDC">
        <w:rPr>
          <w:rFonts w:cs="Times New Roman"/>
          <w:sz w:val="24"/>
          <w:szCs w:val="24"/>
        </w:rPr>
        <w:t xml:space="preserve">  </w:t>
      </w:r>
    </w:p>
    <w:p w:rsidR="000448B0" w:rsidRPr="00430CDC" w:rsidRDefault="004611D5" w:rsidP="007C1E82">
      <w:pPr>
        <w:spacing w:line="480" w:lineRule="auto"/>
        <w:ind w:firstLine="720"/>
        <w:rPr>
          <w:rFonts w:cs="Times New Roman"/>
          <w:sz w:val="24"/>
          <w:szCs w:val="24"/>
        </w:rPr>
      </w:pPr>
      <w:r>
        <w:rPr>
          <w:rFonts w:cs="Times New Roman"/>
          <w:sz w:val="24"/>
          <w:szCs w:val="24"/>
        </w:rPr>
        <w:t xml:space="preserve">During a review of CEOP’s </w:t>
      </w:r>
      <w:proofErr w:type="spellStart"/>
      <w:r>
        <w:rPr>
          <w:rFonts w:cs="Times New Roman"/>
          <w:sz w:val="24"/>
          <w:szCs w:val="24"/>
        </w:rPr>
        <w:t>Thinkuknow</w:t>
      </w:r>
      <w:proofErr w:type="spellEnd"/>
      <w:r>
        <w:rPr>
          <w:rFonts w:cs="Times New Roman"/>
          <w:sz w:val="24"/>
          <w:szCs w:val="24"/>
        </w:rPr>
        <w:t xml:space="preserve"> programme, Davidson</w:t>
      </w:r>
      <w:r w:rsidR="00CB695F">
        <w:rPr>
          <w:rFonts w:cs="Times New Roman"/>
          <w:sz w:val="24"/>
          <w:szCs w:val="24"/>
        </w:rPr>
        <w:t xml:space="preserve"> </w:t>
      </w:r>
      <w:r w:rsidR="00FF779D">
        <w:rPr>
          <w:rFonts w:cs="Times New Roman"/>
          <w:sz w:val="24"/>
          <w:szCs w:val="24"/>
        </w:rPr>
        <w:t>et al</w:t>
      </w:r>
      <w:r w:rsidR="005B0918">
        <w:rPr>
          <w:rFonts w:cs="Times New Roman"/>
          <w:sz w:val="24"/>
          <w:szCs w:val="24"/>
        </w:rPr>
        <w:t>.</w:t>
      </w:r>
      <w:r>
        <w:rPr>
          <w:rFonts w:cs="Times New Roman"/>
          <w:sz w:val="24"/>
          <w:szCs w:val="24"/>
        </w:rPr>
        <w:t xml:space="preserve"> (2009) found that a young person’s recall of </w:t>
      </w:r>
      <w:r w:rsidR="00CB695F">
        <w:rPr>
          <w:rFonts w:cs="Times New Roman"/>
          <w:sz w:val="24"/>
          <w:szCs w:val="24"/>
        </w:rPr>
        <w:t xml:space="preserve">internet </w:t>
      </w:r>
      <w:r>
        <w:rPr>
          <w:rFonts w:cs="Times New Roman"/>
          <w:sz w:val="24"/>
          <w:szCs w:val="24"/>
        </w:rPr>
        <w:t xml:space="preserve">safety messages </w:t>
      </w:r>
      <w:r w:rsidR="00CB695F">
        <w:rPr>
          <w:rFonts w:cs="Times New Roman"/>
          <w:sz w:val="24"/>
          <w:szCs w:val="24"/>
        </w:rPr>
        <w:t>seems</w:t>
      </w:r>
      <w:r>
        <w:rPr>
          <w:rFonts w:cs="Times New Roman"/>
          <w:sz w:val="24"/>
          <w:szCs w:val="24"/>
        </w:rPr>
        <w:t xml:space="preserve"> to </w:t>
      </w:r>
      <w:r w:rsidR="00CB695F">
        <w:rPr>
          <w:rFonts w:cs="Times New Roman"/>
          <w:sz w:val="24"/>
          <w:szCs w:val="24"/>
        </w:rPr>
        <w:t>weaken</w:t>
      </w:r>
      <w:r>
        <w:rPr>
          <w:rFonts w:cs="Times New Roman"/>
          <w:sz w:val="24"/>
          <w:szCs w:val="24"/>
        </w:rPr>
        <w:t xml:space="preserve"> as time progresses, thus highlighting the need for consistent and frequent educational messages.  </w:t>
      </w:r>
      <w:r w:rsidR="003D45AF">
        <w:rPr>
          <w:rFonts w:cs="Times New Roman"/>
          <w:sz w:val="24"/>
          <w:szCs w:val="24"/>
        </w:rPr>
        <w:t xml:space="preserve">Following research into victimisation through various online technologies, Ybarra and Mitchell (2008) suggest that preventative education may be more effective if it were to focus on the psychosocial issues impacting young people, rather than use of a specific online application.  </w:t>
      </w:r>
      <w:r w:rsidR="00833F51" w:rsidRPr="00430CDC">
        <w:rPr>
          <w:rFonts w:cs="Times New Roman"/>
          <w:sz w:val="24"/>
          <w:szCs w:val="24"/>
        </w:rPr>
        <w:t>Due to the fact that the majority of research surrounding online grooming has focused on offenders</w:t>
      </w:r>
      <w:r w:rsidR="004B4D26">
        <w:rPr>
          <w:rFonts w:cs="Times New Roman"/>
          <w:sz w:val="24"/>
          <w:szCs w:val="24"/>
        </w:rPr>
        <w:t>’</w:t>
      </w:r>
      <w:r w:rsidR="00833F51" w:rsidRPr="00430CDC">
        <w:rPr>
          <w:rFonts w:cs="Times New Roman"/>
          <w:sz w:val="24"/>
          <w:szCs w:val="24"/>
        </w:rPr>
        <w:t xml:space="preserve"> accounts, consequentially most education campaigns have been informed </w:t>
      </w:r>
      <w:r w:rsidR="004B4D26">
        <w:rPr>
          <w:rFonts w:cs="Times New Roman"/>
          <w:sz w:val="24"/>
          <w:szCs w:val="24"/>
        </w:rPr>
        <w:t xml:space="preserve">by </w:t>
      </w:r>
      <w:r w:rsidR="00833F51" w:rsidRPr="00430CDC">
        <w:rPr>
          <w:rFonts w:cs="Times New Roman"/>
          <w:sz w:val="24"/>
          <w:szCs w:val="24"/>
        </w:rPr>
        <w:t xml:space="preserve">such.  To bring the perspective of a young victim of online grooming to this field could be invaluable for education programmes.  </w:t>
      </w:r>
    </w:p>
    <w:p w:rsidR="006B37C9" w:rsidRPr="004B41F4" w:rsidRDefault="007A578C" w:rsidP="004B41F4">
      <w:pPr>
        <w:pStyle w:val="ListParagraph"/>
        <w:numPr>
          <w:ilvl w:val="0"/>
          <w:numId w:val="22"/>
        </w:numPr>
        <w:spacing w:line="480" w:lineRule="auto"/>
        <w:rPr>
          <w:rFonts w:cs="Times New Roman"/>
          <w:b/>
          <w:sz w:val="24"/>
          <w:szCs w:val="24"/>
        </w:rPr>
      </w:pPr>
      <w:r w:rsidRPr="004B41F4">
        <w:rPr>
          <w:rFonts w:cs="Times New Roman"/>
          <w:b/>
          <w:sz w:val="24"/>
          <w:szCs w:val="24"/>
        </w:rPr>
        <w:lastRenderedPageBreak/>
        <w:t>Conclusion</w:t>
      </w:r>
    </w:p>
    <w:p w:rsidR="00BD4354" w:rsidRPr="00430CDC" w:rsidRDefault="00F12E4F" w:rsidP="007C1E82">
      <w:pPr>
        <w:spacing w:line="480" w:lineRule="auto"/>
        <w:ind w:firstLine="720"/>
        <w:rPr>
          <w:rFonts w:cs="Times New Roman"/>
          <w:sz w:val="24"/>
          <w:szCs w:val="24"/>
        </w:rPr>
      </w:pPr>
      <w:r w:rsidRPr="00430CDC">
        <w:rPr>
          <w:rFonts w:cs="Times New Roman"/>
          <w:sz w:val="24"/>
          <w:szCs w:val="24"/>
        </w:rPr>
        <w:t>It is clear that young people are accessing technology like never before and offenders are utilising this shared environment to build relationships with them.</w:t>
      </w:r>
      <w:r w:rsidR="002576F3" w:rsidRPr="00430CDC">
        <w:rPr>
          <w:rFonts w:cs="Times New Roman"/>
          <w:sz w:val="24"/>
          <w:szCs w:val="24"/>
        </w:rPr>
        <w:t xml:space="preserve">  </w:t>
      </w:r>
      <w:r w:rsidR="002F0FAB" w:rsidRPr="00430CDC">
        <w:rPr>
          <w:rFonts w:cs="Times New Roman"/>
          <w:sz w:val="24"/>
          <w:szCs w:val="24"/>
        </w:rPr>
        <w:t>Having outlined the key aspects involved in online grooming, i</w:t>
      </w:r>
      <w:r w:rsidR="002576F3" w:rsidRPr="00430CDC">
        <w:rPr>
          <w:rFonts w:cs="Times New Roman"/>
          <w:sz w:val="24"/>
          <w:szCs w:val="24"/>
        </w:rPr>
        <w:t xml:space="preserve">t is not yet clear </w:t>
      </w:r>
      <w:r w:rsidR="002F0FAB" w:rsidRPr="00430CDC">
        <w:rPr>
          <w:rFonts w:cs="Times New Roman"/>
          <w:sz w:val="24"/>
          <w:szCs w:val="24"/>
        </w:rPr>
        <w:t xml:space="preserve">how these interact with young people’s behaviour online.  In particular the implications of accessibility and young people’s risk taking behaviour need further </w:t>
      </w:r>
      <w:r w:rsidR="00FE1B5E" w:rsidRPr="00430CDC">
        <w:rPr>
          <w:rFonts w:cs="Times New Roman"/>
          <w:sz w:val="24"/>
          <w:szCs w:val="24"/>
        </w:rPr>
        <w:t>investigation</w:t>
      </w:r>
      <w:r w:rsidR="002F0FAB" w:rsidRPr="00430CDC">
        <w:rPr>
          <w:rFonts w:cs="Times New Roman"/>
          <w:sz w:val="24"/>
          <w:szCs w:val="24"/>
        </w:rPr>
        <w:t xml:space="preserve">.  </w:t>
      </w:r>
      <w:r w:rsidR="002332D7">
        <w:rPr>
          <w:rFonts w:cs="Times New Roman"/>
          <w:sz w:val="24"/>
          <w:szCs w:val="24"/>
        </w:rPr>
        <w:t>If an offender casts their net wide online (i.e.</w:t>
      </w:r>
      <w:r w:rsidR="004B4D26">
        <w:rPr>
          <w:rFonts w:cs="Times New Roman"/>
          <w:sz w:val="24"/>
          <w:szCs w:val="24"/>
        </w:rPr>
        <w:t>,</w:t>
      </w:r>
      <w:r w:rsidR="002332D7">
        <w:rPr>
          <w:rFonts w:cs="Times New Roman"/>
          <w:sz w:val="24"/>
          <w:szCs w:val="24"/>
        </w:rPr>
        <w:t xml:space="preserve"> targets all young people), will it be the most vulnerable young people who take the bait (respond to the communication)?  If so, what makes these particular young people vulnerable?  </w:t>
      </w:r>
      <w:r w:rsidR="000C1098">
        <w:rPr>
          <w:rFonts w:cs="Times New Roman"/>
          <w:sz w:val="24"/>
          <w:szCs w:val="24"/>
        </w:rPr>
        <w:t>This is a key question that needs to be addressed in order to effectively target interventions, see</w:t>
      </w:r>
      <w:r w:rsidR="004B4D26">
        <w:rPr>
          <w:rFonts w:cs="Times New Roman"/>
          <w:sz w:val="24"/>
          <w:szCs w:val="24"/>
        </w:rPr>
        <w:t xml:space="preserve"> [</w:t>
      </w:r>
      <w:r w:rsidR="004B4D26">
        <w:rPr>
          <w:rFonts w:cs="Times New Roman"/>
          <w:i/>
          <w:sz w:val="24"/>
          <w:szCs w:val="24"/>
        </w:rPr>
        <w:t>names removed for masked review, in submission]</w:t>
      </w:r>
      <w:r w:rsidR="000C1098">
        <w:rPr>
          <w:rFonts w:cs="Times New Roman"/>
          <w:sz w:val="24"/>
          <w:szCs w:val="24"/>
        </w:rPr>
        <w:t xml:space="preserve">.  </w:t>
      </w:r>
      <w:r w:rsidR="00415808" w:rsidRPr="00430CDC">
        <w:rPr>
          <w:rFonts w:cs="Times New Roman"/>
          <w:sz w:val="24"/>
          <w:szCs w:val="24"/>
        </w:rPr>
        <w:t xml:space="preserve">Prevention techniques are more commonly being endorsed by professionals with a view to protecting young people online, however further research is required to assess the effectiveness of such. </w:t>
      </w:r>
      <w:r w:rsidRPr="00430CDC">
        <w:rPr>
          <w:rFonts w:cs="Times New Roman"/>
          <w:sz w:val="24"/>
          <w:szCs w:val="24"/>
        </w:rPr>
        <w:t xml:space="preserve">The internet is </w:t>
      </w:r>
      <w:r w:rsidR="000E6895">
        <w:rPr>
          <w:rFonts w:cs="Times New Roman"/>
          <w:sz w:val="24"/>
          <w:szCs w:val="24"/>
        </w:rPr>
        <w:t xml:space="preserve">a </w:t>
      </w:r>
      <w:r w:rsidRPr="00430CDC">
        <w:rPr>
          <w:rFonts w:cs="Times New Roman"/>
          <w:sz w:val="24"/>
          <w:szCs w:val="24"/>
        </w:rPr>
        <w:t>pivotal feature of modern society and therefore it is only right that research continues to explore this area to offer young people the best possible protection online.   There is a</w:t>
      </w:r>
      <w:r w:rsidR="007A578C" w:rsidRPr="00430CDC">
        <w:rPr>
          <w:rFonts w:cs="Times New Roman"/>
          <w:sz w:val="24"/>
          <w:szCs w:val="24"/>
        </w:rPr>
        <w:t xml:space="preserve"> need to develop </w:t>
      </w:r>
      <w:r w:rsidR="009F7413" w:rsidRPr="00430CDC">
        <w:rPr>
          <w:rFonts w:cs="Times New Roman"/>
          <w:sz w:val="24"/>
          <w:szCs w:val="24"/>
        </w:rPr>
        <w:t>a</w:t>
      </w:r>
      <w:r w:rsidR="00CB695F">
        <w:rPr>
          <w:rFonts w:cs="Times New Roman"/>
          <w:sz w:val="24"/>
          <w:szCs w:val="24"/>
        </w:rPr>
        <w:t xml:space="preserve"> greater</w:t>
      </w:r>
      <w:r w:rsidR="007A578C" w:rsidRPr="00430CDC">
        <w:rPr>
          <w:rFonts w:cs="Times New Roman"/>
          <w:sz w:val="24"/>
          <w:szCs w:val="24"/>
        </w:rPr>
        <w:t xml:space="preserve"> understanding of the dynamics of victim-offender interactions (Bryce, 2010)</w:t>
      </w:r>
      <w:r w:rsidRPr="00430CDC">
        <w:rPr>
          <w:rFonts w:cs="Times New Roman"/>
          <w:sz w:val="24"/>
          <w:szCs w:val="24"/>
        </w:rPr>
        <w:t xml:space="preserve"> and given the relative lack of research from a victim’s perspective, f</w:t>
      </w:r>
      <w:r w:rsidR="000E6895">
        <w:rPr>
          <w:rFonts w:cs="Times New Roman"/>
          <w:sz w:val="24"/>
          <w:szCs w:val="24"/>
        </w:rPr>
        <w:t>uture research should incorporate this key stance</w:t>
      </w:r>
      <w:r w:rsidRPr="00430CDC">
        <w:rPr>
          <w:rFonts w:cs="Times New Roman"/>
          <w:sz w:val="24"/>
          <w:szCs w:val="24"/>
        </w:rPr>
        <w:t xml:space="preserve">.  </w:t>
      </w:r>
      <w:r w:rsidR="003533EF" w:rsidRPr="00430CDC">
        <w:rPr>
          <w:rFonts w:cs="Times New Roman"/>
          <w:sz w:val="24"/>
          <w:szCs w:val="24"/>
        </w:rPr>
        <w:t>Such a perspective may offer valuable insights into the characteristics of online grooming and better inform professionals working in this area.</w:t>
      </w:r>
    </w:p>
    <w:p w:rsidR="0008265A" w:rsidRPr="00BB67E8" w:rsidRDefault="0008265A" w:rsidP="00BB67E8">
      <w:pPr>
        <w:rPr>
          <w:rFonts w:cs="Times New Roman"/>
          <w:sz w:val="24"/>
          <w:szCs w:val="24"/>
        </w:rPr>
      </w:pPr>
      <w:r w:rsidRPr="00BB67E8">
        <w:rPr>
          <w:rFonts w:cs="Times New Roman"/>
          <w:sz w:val="24"/>
          <w:szCs w:val="24"/>
        </w:rPr>
        <w:br w:type="page"/>
      </w:r>
    </w:p>
    <w:p w:rsidR="00401038" w:rsidRDefault="00401038" w:rsidP="00401038">
      <w:pPr>
        <w:spacing w:line="480" w:lineRule="auto"/>
        <w:ind w:left="720" w:hanging="720"/>
        <w:jc w:val="center"/>
        <w:rPr>
          <w:rFonts w:cs="Times New Roman"/>
          <w:sz w:val="24"/>
          <w:szCs w:val="24"/>
        </w:rPr>
      </w:pPr>
      <w:r w:rsidRPr="00264368">
        <w:rPr>
          <w:rFonts w:cs="Times New Roman"/>
          <w:b/>
          <w:sz w:val="24"/>
          <w:szCs w:val="24"/>
        </w:rPr>
        <w:lastRenderedPageBreak/>
        <w:t>Acknowledgements</w:t>
      </w:r>
    </w:p>
    <w:p w:rsidR="00401038" w:rsidRDefault="00401038" w:rsidP="00401038">
      <w:pPr>
        <w:spacing w:line="480" w:lineRule="auto"/>
        <w:rPr>
          <w:rFonts w:cs="Times New Roman"/>
          <w:sz w:val="24"/>
          <w:szCs w:val="24"/>
        </w:rPr>
      </w:pPr>
      <w:r>
        <w:rPr>
          <w:rFonts w:cs="Times New Roman"/>
          <w:sz w:val="24"/>
          <w:szCs w:val="24"/>
        </w:rPr>
        <w:t>The first author of this paper is funded by The University of Birmingham and The Child Exploitation and Online Protection Centre (CEOP) as part of a collaborative studentship. CEOP have approved submission of this paper.</w:t>
      </w:r>
    </w:p>
    <w:p w:rsidR="00401038" w:rsidRDefault="00401038" w:rsidP="00401038">
      <w:pPr>
        <w:spacing w:line="480" w:lineRule="auto"/>
        <w:rPr>
          <w:rFonts w:cs="Times New Roman"/>
          <w:sz w:val="24"/>
          <w:szCs w:val="24"/>
        </w:rPr>
      </w:pPr>
      <w:r>
        <w:rPr>
          <w:rFonts w:cs="Times New Roman"/>
          <w:sz w:val="24"/>
          <w:szCs w:val="24"/>
        </w:rPr>
        <w:t>Thank you to the Dr. Elly Farmer, Dr. Joe Sullivan and Dr. Zoe Hilton for reading early drafts of this paper.</w:t>
      </w:r>
    </w:p>
    <w:p w:rsidR="00401038" w:rsidRDefault="00401038" w:rsidP="00401038">
      <w:pPr>
        <w:spacing w:line="480" w:lineRule="auto"/>
        <w:jc w:val="center"/>
        <w:rPr>
          <w:rFonts w:cs="Times New Roman"/>
          <w:sz w:val="24"/>
          <w:szCs w:val="24"/>
        </w:rPr>
      </w:pPr>
    </w:p>
    <w:p w:rsidR="00401038" w:rsidRPr="00264368" w:rsidRDefault="00401038" w:rsidP="00401038">
      <w:pPr>
        <w:spacing w:line="480" w:lineRule="auto"/>
        <w:jc w:val="center"/>
        <w:rPr>
          <w:rFonts w:cs="Times New Roman"/>
          <w:b/>
          <w:sz w:val="24"/>
          <w:szCs w:val="24"/>
        </w:rPr>
      </w:pPr>
      <w:r w:rsidRPr="00264368">
        <w:rPr>
          <w:rFonts w:cs="Times New Roman"/>
          <w:b/>
          <w:sz w:val="24"/>
          <w:szCs w:val="24"/>
        </w:rPr>
        <w:t>Conflict of Interest statement</w:t>
      </w:r>
    </w:p>
    <w:p w:rsidR="00401038" w:rsidRDefault="00401038" w:rsidP="00401038">
      <w:pPr>
        <w:spacing w:line="480" w:lineRule="auto"/>
        <w:rPr>
          <w:rFonts w:cs="Times New Roman"/>
          <w:sz w:val="24"/>
          <w:szCs w:val="24"/>
        </w:rPr>
      </w:pPr>
      <w:r>
        <w:rPr>
          <w:rFonts w:cs="Times New Roman"/>
          <w:sz w:val="24"/>
          <w:szCs w:val="24"/>
        </w:rPr>
        <w:t xml:space="preserve">There are no conflicts of interest with other people or organisations that could inappropriately influence, or be perceived to influence this work.  </w:t>
      </w:r>
    </w:p>
    <w:p w:rsidR="00401038" w:rsidRDefault="00401038" w:rsidP="00401038">
      <w:pPr>
        <w:spacing w:line="480" w:lineRule="auto"/>
        <w:rPr>
          <w:rFonts w:cs="Times New Roman"/>
          <w:sz w:val="24"/>
          <w:szCs w:val="24"/>
        </w:rPr>
      </w:pPr>
      <w:r>
        <w:rPr>
          <w:rFonts w:cs="Times New Roman"/>
          <w:sz w:val="24"/>
          <w:szCs w:val="24"/>
        </w:rPr>
        <w:t xml:space="preserve">This work has not been published previously, is not under consideration for publication elsewhere, and is approved by all authors.  </w:t>
      </w:r>
    </w:p>
    <w:p w:rsidR="00FA2C9F" w:rsidRDefault="00FA2C9F" w:rsidP="0052318F">
      <w:pPr>
        <w:spacing w:line="480" w:lineRule="auto"/>
        <w:ind w:left="567" w:hanging="567"/>
        <w:jc w:val="center"/>
        <w:rPr>
          <w:rFonts w:cs="Times New Roman"/>
          <w:b/>
          <w:sz w:val="24"/>
          <w:szCs w:val="24"/>
        </w:rPr>
      </w:pPr>
    </w:p>
    <w:p w:rsidR="00FA2C9F" w:rsidRDefault="00FA2C9F" w:rsidP="0052318F">
      <w:pPr>
        <w:spacing w:line="480" w:lineRule="auto"/>
        <w:ind w:left="567" w:hanging="567"/>
        <w:jc w:val="center"/>
        <w:rPr>
          <w:rFonts w:cs="Times New Roman"/>
          <w:b/>
          <w:sz w:val="24"/>
          <w:szCs w:val="24"/>
        </w:rPr>
      </w:pPr>
    </w:p>
    <w:p w:rsidR="00FA2C9F" w:rsidRDefault="00FA2C9F" w:rsidP="0052318F">
      <w:pPr>
        <w:spacing w:line="480" w:lineRule="auto"/>
        <w:ind w:left="567" w:hanging="567"/>
        <w:jc w:val="center"/>
        <w:rPr>
          <w:rFonts w:cs="Times New Roman"/>
          <w:b/>
          <w:sz w:val="24"/>
          <w:szCs w:val="24"/>
        </w:rPr>
      </w:pPr>
    </w:p>
    <w:p w:rsidR="00FA2C9F" w:rsidRDefault="00FA2C9F" w:rsidP="0052318F">
      <w:pPr>
        <w:spacing w:line="480" w:lineRule="auto"/>
        <w:ind w:left="567" w:hanging="567"/>
        <w:jc w:val="center"/>
        <w:rPr>
          <w:rFonts w:cs="Times New Roman"/>
          <w:b/>
          <w:sz w:val="24"/>
          <w:szCs w:val="24"/>
        </w:rPr>
      </w:pPr>
    </w:p>
    <w:p w:rsidR="00FA2C9F" w:rsidRDefault="00FA2C9F" w:rsidP="0052318F">
      <w:pPr>
        <w:spacing w:line="480" w:lineRule="auto"/>
        <w:ind w:left="567" w:hanging="567"/>
        <w:jc w:val="center"/>
        <w:rPr>
          <w:rFonts w:cs="Times New Roman"/>
          <w:b/>
          <w:sz w:val="24"/>
          <w:szCs w:val="24"/>
        </w:rPr>
      </w:pPr>
    </w:p>
    <w:p w:rsidR="00FA2C9F" w:rsidRDefault="00FA2C9F" w:rsidP="0052318F">
      <w:pPr>
        <w:spacing w:line="480" w:lineRule="auto"/>
        <w:ind w:left="567" w:hanging="567"/>
        <w:jc w:val="center"/>
        <w:rPr>
          <w:rFonts w:cs="Times New Roman"/>
          <w:b/>
          <w:sz w:val="24"/>
          <w:szCs w:val="24"/>
        </w:rPr>
      </w:pPr>
    </w:p>
    <w:p w:rsidR="00FA2C9F" w:rsidRDefault="00FA2C9F" w:rsidP="0052318F">
      <w:pPr>
        <w:spacing w:line="480" w:lineRule="auto"/>
        <w:ind w:left="567" w:hanging="567"/>
        <w:jc w:val="center"/>
        <w:rPr>
          <w:rFonts w:cs="Times New Roman"/>
          <w:b/>
          <w:sz w:val="24"/>
          <w:szCs w:val="24"/>
        </w:rPr>
      </w:pPr>
    </w:p>
    <w:p w:rsidR="0052318F" w:rsidRPr="009D536C" w:rsidRDefault="0052318F" w:rsidP="005D0533">
      <w:pPr>
        <w:spacing w:line="480" w:lineRule="auto"/>
        <w:jc w:val="center"/>
        <w:rPr>
          <w:rFonts w:cs="Times New Roman"/>
          <w:b/>
          <w:sz w:val="24"/>
          <w:szCs w:val="24"/>
        </w:rPr>
      </w:pPr>
      <w:r w:rsidRPr="009D536C">
        <w:rPr>
          <w:rFonts w:cs="Times New Roman"/>
          <w:b/>
          <w:sz w:val="24"/>
          <w:szCs w:val="24"/>
        </w:rPr>
        <w:lastRenderedPageBreak/>
        <w:t>References</w:t>
      </w:r>
    </w:p>
    <w:p w:rsidR="00011216" w:rsidRDefault="0052318F" w:rsidP="0052318F">
      <w:pPr>
        <w:spacing w:line="480" w:lineRule="auto"/>
        <w:ind w:left="567" w:hanging="1134"/>
        <w:rPr>
          <w:rFonts w:cs="Times New Roman"/>
          <w:sz w:val="24"/>
          <w:szCs w:val="24"/>
        </w:rPr>
      </w:pPr>
      <w:proofErr w:type="gramStart"/>
      <w:r w:rsidRPr="009D536C">
        <w:rPr>
          <w:rFonts w:cs="Times New Roman"/>
          <w:sz w:val="24"/>
          <w:szCs w:val="24"/>
        </w:rPr>
        <w:t xml:space="preserve">Atkinson, C., </w:t>
      </w:r>
      <w:r>
        <w:rPr>
          <w:rFonts w:cs="Times New Roman"/>
          <w:sz w:val="24"/>
          <w:szCs w:val="24"/>
        </w:rPr>
        <w:t>&amp; Newton, D. (2010).</w:t>
      </w:r>
      <w:proofErr w:type="gramEnd"/>
      <w:r>
        <w:rPr>
          <w:rFonts w:cs="Times New Roman"/>
          <w:sz w:val="24"/>
          <w:szCs w:val="24"/>
        </w:rPr>
        <w:t xml:space="preserve">  </w:t>
      </w:r>
      <w:r w:rsidRPr="009D536C">
        <w:rPr>
          <w:rFonts w:cs="Times New Roman"/>
          <w:sz w:val="24"/>
          <w:szCs w:val="24"/>
        </w:rPr>
        <w:t>Online behaviours of adolesc</w:t>
      </w:r>
      <w:r w:rsidR="00011216">
        <w:rPr>
          <w:rFonts w:cs="Times New Roman"/>
          <w:sz w:val="24"/>
          <w:szCs w:val="24"/>
        </w:rPr>
        <w:t xml:space="preserve">ents: victims, perpetrators and </w:t>
      </w:r>
    </w:p>
    <w:p w:rsidR="0052318F" w:rsidRPr="009D536C" w:rsidRDefault="0052318F" w:rsidP="00011216">
      <w:pPr>
        <w:spacing w:line="480" w:lineRule="auto"/>
        <w:ind w:left="567" w:hanging="567"/>
        <w:rPr>
          <w:rFonts w:cs="Times New Roman"/>
          <w:sz w:val="24"/>
          <w:szCs w:val="24"/>
        </w:rPr>
      </w:pPr>
      <w:proofErr w:type="gramStart"/>
      <w:r w:rsidRPr="009D536C">
        <w:rPr>
          <w:rFonts w:cs="Times New Roman"/>
          <w:sz w:val="24"/>
          <w:szCs w:val="24"/>
        </w:rPr>
        <w:t>web</w:t>
      </w:r>
      <w:proofErr w:type="gramEnd"/>
      <w:r w:rsidRPr="009D536C">
        <w:rPr>
          <w:rFonts w:cs="Times New Roman"/>
          <w:sz w:val="24"/>
          <w:szCs w:val="24"/>
        </w:rPr>
        <w:t xml:space="preserve"> 2.0.</w:t>
      </w:r>
      <w:r>
        <w:rPr>
          <w:rFonts w:cs="Times New Roman"/>
          <w:sz w:val="24"/>
          <w:szCs w:val="24"/>
        </w:rPr>
        <w:t xml:space="preserve">  </w:t>
      </w:r>
      <w:r w:rsidR="00011216">
        <w:rPr>
          <w:rFonts w:cs="Times New Roman"/>
          <w:i/>
          <w:sz w:val="24"/>
          <w:szCs w:val="24"/>
        </w:rPr>
        <w:t>Journal of S</w:t>
      </w:r>
      <w:r>
        <w:rPr>
          <w:rFonts w:cs="Times New Roman"/>
          <w:i/>
          <w:sz w:val="24"/>
          <w:szCs w:val="24"/>
        </w:rPr>
        <w:t xml:space="preserve">exual </w:t>
      </w:r>
      <w:r w:rsidR="00011216">
        <w:rPr>
          <w:rFonts w:cs="Times New Roman"/>
          <w:i/>
          <w:sz w:val="24"/>
          <w:szCs w:val="24"/>
        </w:rPr>
        <w:t>A</w:t>
      </w:r>
      <w:r>
        <w:rPr>
          <w:rFonts w:cs="Times New Roman"/>
          <w:i/>
          <w:sz w:val="24"/>
          <w:szCs w:val="24"/>
        </w:rPr>
        <w:t xml:space="preserve">ggression, </w:t>
      </w:r>
      <w:r w:rsidRPr="00014EA2">
        <w:rPr>
          <w:rFonts w:cs="Times New Roman"/>
          <w:i/>
          <w:sz w:val="24"/>
          <w:szCs w:val="24"/>
        </w:rPr>
        <w:t>16,</w:t>
      </w:r>
      <w:r>
        <w:rPr>
          <w:rFonts w:cs="Times New Roman"/>
          <w:sz w:val="24"/>
          <w:szCs w:val="24"/>
        </w:rPr>
        <w:t xml:space="preserve"> </w:t>
      </w:r>
      <w:r w:rsidRPr="009D536C">
        <w:rPr>
          <w:rFonts w:cs="Times New Roman"/>
          <w:sz w:val="24"/>
          <w:szCs w:val="24"/>
        </w:rPr>
        <w:t>107–120.</w:t>
      </w:r>
      <w:r w:rsidR="00845DA4">
        <w:rPr>
          <w:rFonts w:cs="Times New Roman"/>
          <w:sz w:val="24"/>
          <w:szCs w:val="24"/>
        </w:rPr>
        <w:t xml:space="preserve">  DOI: 10.1080/13552600903337683.</w:t>
      </w:r>
    </w:p>
    <w:p w:rsidR="0052318F" w:rsidRDefault="0052318F" w:rsidP="0052318F">
      <w:pPr>
        <w:spacing w:line="480" w:lineRule="auto"/>
        <w:ind w:hanging="567"/>
        <w:rPr>
          <w:rFonts w:cs="Times New Roman"/>
          <w:sz w:val="24"/>
          <w:szCs w:val="24"/>
        </w:rPr>
      </w:pPr>
      <w:proofErr w:type="spellStart"/>
      <w:r w:rsidRPr="009D536C">
        <w:rPr>
          <w:rFonts w:cs="Times New Roman"/>
          <w:sz w:val="24"/>
          <w:szCs w:val="24"/>
        </w:rPr>
        <w:t>Bebbington</w:t>
      </w:r>
      <w:proofErr w:type="spellEnd"/>
      <w:r w:rsidRPr="009D536C">
        <w:rPr>
          <w:rFonts w:cs="Times New Roman"/>
          <w:sz w:val="24"/>
          <w:szCs w:val="24"/>
        </w:rPr>
        <w:t>, P. E., Jona</w:t>
      </w:r>
      <w:r>
        <w:rPr>
          <w:rFonts w:cs="Times New Roman"/>
          <w:sz w:val="24"/>
          <w:szCs w:val="24"/>
        </w:rPr>
        <w:t xml:space="preserve">s, S., </w:t>
      </w:r>
      <w:proofErr w:type="spellStart"/>
      <w:r>
        <w:rPr>
          <w:rFonts w:cs="Times New Roman"/>
          <w:sz w:val="24"/>
          <w:szCs w:val="24"/>
        </w:rPr>
        <w:t>Brugha</w:t>
      </w:r>
      <w:proofErr w:type="spellEnd"/>
      <w:r>
        <w:rPr>
          <w:rFonts w:cs="Times New Roman"/>
          <w:sz w:val="24"/>
          <w:szCs w:val="24"/>
        </w:rPr>
        <w:t xml:space="preserve">, T., Meltzer, H., </w:t>
      </w:r>
      <w:r w:rsidRPr="009D536C">
        <w:rPr>
          <w:rFonts w:cs="Times New Roman"/>
          <w:sz w:val="24"/>
          <w:szCs w:val="24"/>
        </w:rPr>
        <w:t xml:space="preserve">Jenkins, R., Cooper, C., King, M., </w:t>
      </w:r>
      <w:r>
        <w:rPr>
          <w:rFonts w:cs="Times New Roman"/>
          <w:sz w:val="24"/>
          <w:szCs w:val="24"/>
        </w:rPr>
        <w:t xml:space="preserve">&amp; </w:t>
      </w:r>
      <w:r w:rsidRPr="009D536C">
        <w:rPr>
          <w:rFonts w:cs="Times New Roman"/>
          <w:sz w:val="24"/>
          <w:szCs w:val="24"/>
        </w:rPr>
        <w:t>McManus, S. (2011). Child sexual abuse reported by an English national sample: characteristics and demography.</w:t>
      </w:r>
      <w:r>
        <w:rPr>
          <w:rFonts w:cs="Times New Roman"/>
          <w:sz w:val="24"/>
          <w:szCs w:val="24"/>
        </w:rPr>
        <w:t xml:space="preserve">  </w:t>
      </w:r>
      <w:r w:rsidRPr="009D536C">
        <w:rPr>
          <w:rFonts w:cs="Times New Roman"/>
          <w:i/>
          <w:sz w:val="24"/>
          <w:szCs w:val="24"/>
        </w:rPr>
        <w:t xml:space="preserve">Soc Psychiatry 46, </w:t>
      </w:r>
      <w:r w:rsidRPr="009D536C">
        <w:rPr>
          <w:rFonts w:cs="Times New Roman"/>
          <w:sz w:val="24"/>
          <w:szCs w:val="24"/>
        </w:rPr>
        <w:t>255–262.</w:t>
      </w:r>
      <w:r w:rsidR="00301D24">
        <w:rPr>
          <w:rFonts w:cs="Times New Roman"/>
          <w:sz w:val="24"/>
          <w:szCs w:val="24"/>
        </w:rPr>
        <w:t xml:space="preserve">  DOI: 10.1007/s00127-010-0245-8.</w:t>
      </w:r>
    </w:p>
    <w:p w:rsidR="00B87C16" w:rsidRPr="00B87C16" w:rsidRDefault="00B87C16" w:rsidP="0052318F">
      <w:pPr>
        <w:spacing w:line="480" w:lineRule="auto"/>
        <w:ind w:hanging="567"/>
        <w:rPr>
          <w:rFonts w:cs="Times New Roman"/>
          <w:sz w:val="24"/>
          <w:szCs w:val="24"/>
        </w:rPr>
      </w:pPr>
      <w:proofErr w:type="gramStart"/>
      <w:r>
        <w:rPr>
          <w:rFonts w:cs="Times New Roman"/>
          <w:sz w:val="24"/>
          <w:szCs w:val="24"/>
        </w:rPr>
        <w:t xml:space="preserve">Beech, A. R., Elliott, I. A., </w:t>
      </w:r>
      <w:proofErr w:type="spellStart"/>
      <w:r>
        <w:rPr>
          <w:rFonts w:cs="Times New Roman"/>
          <w:sz w:val="24"/>
          <w:szCs w:val="24"/>
        </w:rPr>
        <w:t>Birgden</w:t>
      </w:r>
      <w:proofErr w:type="spellEnd"/>
      <w:r>
        <w:rPr>
          <w:rFonts w:cs="Times New Roman"/>
          <w:sz w:val="24"/>
          <w:szCs w:val="24"/>
        </w:rPr>
        <w:t>, A., &amp; Findlater, D. (2008).</w:t>
      </w:r>
      <w:proofErr w:type="gramEnd"/>
      <w:r>
        <w:rPr>
          <w:rFonts w:cs="Times New Roman"/>
          <w:sz w:val="24"/>
          <w:szCs w:val="24"/>
        </w:rPr>
        <w:t xml:space="preserve">  The internet and child sexual offending: a criminological review.  </w:t>
      </w:r>
      <w:r>
        <w:rPr>
          <w:rFonts w:cs="Times New Roman"/>
          <w:i/>
          <w:sz w:val="24"/>
          <w:szCs w:val="24"/>
        </w:rPr>
        <w:t xml:space="preserve">Aggression and Violent </w:t>
      </w:r>
      <w:proofErr w:type="spellStart"/>
      <w:r>
        <w:rPr>
          <w:rFonts w:cs="Times New Roman"/>
          <w:i/>
          <w:sz w:val="24"/>
          <w:szCs w:val="24"/>
        </w:rPr>
        <w:t>Behavior</w:t>
      </w:r>
      <w:proofErr w:type="spellEnd"/>
      <w:r>
        <w:rPr>
          <w:rFonts w:cs="Times New Roman"/>
          <w:i/>
          <w:sz w:val="24"/>
          <w:szCs w:val="24"/>
        </w:rPr>
        <w:t xml:space="preserve">, 13, </w:t>
      </w:r>
      <w:r>
        <w:rPr>
          <w:rFonts w:cs="Times New Roman"/>
          <w:sz w:val="24"/>
          <w:szCs w:val="24"/>
        </w:rPr>
        <w:t>216-228.  DOI: 10.1016/j.avb.2008.03.007.</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Berliner, L., </w:t>
      </w:r>
      <w:r>
        <w:rPr>
          <w:rFonts w:cs="Times New Roman"/>
          <w:sz w:val="24"/>
          <w:szCs w:val="24"/>
        </w:rPr>
        <w:t>&amp;</w:t>
      </w:r>
      <w:r w:rsidRPr="009D536C">
        <w:rPr>
          <w:rFonts w:cs="Times New Roman"/>
          <w:sz w:val="24"/>
          <w:szCs w:val="24"/>
        </w:rPr>
        <w:t xml:space="preserve"> Conte, J. R. </w:t>
      </w:r>
      <w:r w:rsidR="00190D02">
        <w:rPr>
          <w:rFonts w:cs="Times New Roman"/>
          <w:sz w:val="24"/>
          <w:szCs w:val="24"/>
        </w:rPr>
        <w:t>(1990).</w:t>
      </w:r>
      <w:proofErr w:type="gramEnd"/>
      <w:r w:rsidR="00190D02">
        <w:rPr>
          <w:rFonts w:cs="Times New Roman"/>
          <w:sz w:val="24"/>
          <w:szCs w:val="24"/>
        </w:rPr>
        <w:t xml:space="preserve">  The process of victimiz</w:t>
      </w:r>
      <w:r w:rsidRPr="009D536C">
        <w:rPr>
          <w:rFonts w:cs="Times New Roman"/>
          <w:sz w:val="24"/>
          <w:szCs w:val="24"/>
        </w:rPr>
        <w:t>ation: A victim</w:t>
      </w:r>
      <w:r w:rsidR="00190D02">
        <w:rPr>
          <w:rFonts w:cs="Times New Roman"/>
          <w:sz w:val="24"/>
          <w:szCs w:val="24"/>
        </w:rPr>
        <w:t>s’</w:t>
      </w:r>
      <w:r w:rsidRPr="009D536C">
        <w:rPr>
          <w:rFonts w:cs="Times New Roman"/>
          <w:sz w:val="24"/>
          <w:szCs w:val="24"/>
        </w:rPr>
        <w:t xml:space="preserve"> perspective.  </w:t>
      </w:r>
      <w:r w:rsidRPr="009D536C">
        <w:rPr>
          <w:rFonts w:cs="Times New Roman"/>
          <w:i/>
          <w:sz w:val="24"/>
          <w:szCs w:val="24"/>
        </w:rPr>
        <w:t>Child Abuse and Neglect, 14</w:t>
      </w:r>
      <w:r>
        <w:rPr>
          <w:rFonts w:cs="Times New Roman"/>
          <w:i/>
          <w:sz w:val="24"/>
          <w:szCs w:val="24"/>
        </w:rPr>
        <w:t xml:space="preserve">, </w:t>
      </w:r>
      <w:r w:rsidRPr="009D536C">
        <w:rPr>
          <w:rFonts w:cs="Times New Roman"/>
          <w:sz w:val="24"/>
          <w:szCs w:val="24"/>
        </w:rPr>
        <w:t>29–40.</w:t>
      </w:r>
      <w:r w:rsidRPr="009D536C">
        <w:rPr>
          <w:rFonts w:cs="Times New Roman"/>
          <w:i/>
          <w:sz w:val="24"/>
          <w:szCs w:val="24"/>
        </w:rPr>
        <w:t xml:space="preserve"> </w:t>
      </w:r>
      <w:r w:rsidRPr="009D536C">
        <w:rPr>
          <w:rFonts w:cs="Times New Roman"/>
          <w:sz w:val="24"/>
          <w:szCs w:val="24"/>
        </w:rPr>
        <w:t xml:space="preserve"> </w:t>
      </w:r>
      <w:r w:rsidR="00190D02">
        <w:rPr>
          <w:rFonts w:cs="Times New Roman"/>
          <w:sz w:val="24"/>
          <w:szCs w:val="24"/>
        </w:rPr>
        <w:t xml:space="preserve">DOI: 10.1177/088626090005001008. </w:t>
      </w:r>
    </w:p>
    <w:p w:rsidR="0052318F" w:rsidRPr="009D536C" w:rsidRDefault="0052318F" w:rsidP="0052318F">
      <w:pPr>
        <w:spacing w:line="480" w:lineRule="auto"/>
        <w:ind w:hanging="567"/>
        <w:rPr>
          <w:rFonts w:cs="Times New Roman"/>
          <w:i/>
          <w:sz w:val="24"/>
          <w:szCs w:val="24"/>
        </w:rPr>
      </w:pPr>
      <w:proofErr w:type="spellStart"/>
      <w:proofErr w:type="gramStart"/>
      <w:r>
        <w:rPr>
          <w:rFonts w:cs="Times New Roman"/>
          <w:sz w:val="24"/>
          <w:szCs w:val="24"/>
        </w:rPr>
        <w:t>Berson</w:t>
      </w:r>
      <w:proofErr w:type="spellEnd"/>
      <w:r>
        <w:rPr>
          <w:rFonts w:cs="Times New Roman"/>
          <w:sz w:val="24"/>
          <w:szCs w:val="24"/>
        </w:rPr>
        <w:t xml:space="preserve">, I. R. </w:t>
      </w:r>
      <w:r w:rsidRPr="009D536C">
        <w:rPr>
          <w:rFonts w:cs="Times New Roman"/>
          <w:sz w:val="24"/>
          <w:szCs w:val="24"/>
        </w:rPr>
        <w:t>(2003).</w:t>
      </w:r>
      <w:proofErr w:type="gramEnd"/>
      <w:r>
        <w:rPr>
          <w:rFonts w:cs="Times New Roman"/>
          <w:sz w:val="24"/>
          <w:szCs w:val="24"/>
        </w:rPr>
        <w:t xml:space="preserve">  </w:t>
      </w:r>
      <w:proofErr w:type="gramStart"/>
      <w:r w:rsidRPr="009D536C">
        <w:rPr>
          <w:rFonts w:cs="Times New Roman"/>
          <w:sz w:val="24"/>
          <w:szCs w:val="24"/>
        </w:rPr>
        <w:t xml:space="preserve">Grooming </w:t>
      </w:r>
      <w:proofErr w:type="spellStart"/>
      <w:r w:rsidRPr="009D536C">
        <w:rPr>
          <w:rFonts w:cs="Times New Roman"/>
          <w:sz w:val="24"/>
          <w:szCs w:val="24"/>
        </w:rPr>
        <w:t>cybervictims</w:t>
      </w:r>
      <w:proofErr w:type="spellEnd"/>
      <w:r w:rsidRPr="009D536C">
        <w:rPr>
          <w:rFonts w:cs="Times New Roman"/>
          <w:sz w:val="24"/>
          <w:szCs w:val="24"/>
        </w:rPr>
        <w:t>: The psychosocial effects of online exploitation for youth.</w:t>
      </w:r>
      <w:proofErr w:type="gramEnd"/>
      <w:r w:rsidRPr="009D536C">
        <w:rPr>
          <w:rFonts w:cs="Times New Roman"/>
          <w:sz w:val="24"/>
          <w:szCs w:val="24"/>
        </w:rPr>
        <w:t xml:space="preserve">  </w:t>
      </w:r>
      <w:r w:rsidRPr="009D536C">
        <w:rPr>
          <w:rFonts w:cs="Times New Roman"/>
          <w:i/>
          <w:sz w:val="24"/>
          <w:szCs w:val="24"/>
        </w:rPr>
        <w:t>Journal of School Violence, 2,</w:t>
      </w:r>
      <w:r w:rsidRPr="009D536C">
        <w:rPr>
          <w:rFonts w:cs="Times New Roman"/>
          <w:sz w:val="24"/>
          <w:szCs w:val="24"/>
        </w:rPr>
        <w:t xml:space="preserve"> 5–18.</w:t>
      </w:r>
      <w:r w:rsidR="00DC7E62">
        <w:rPr>
          <w:rFonts w:cs="Times New Roman"/>
          <w:sz w:val="24"/>
          <w:szCs w:val="24"/>
        </w:rPr>
        <w:t xml:space="preserve">  DOI: 10.1300/J202v02n01_02.</w:t>
      </w:r>
      <w:r w:rsidRPr="009D536C">
        <w:rPr>
          <w:rFonts w:cs="Times New Roman"/>
          <w:sz w:val="24"/>
          <w:szCs w:val="24"/>
        </w:rPr>
        <w:t xml:space="preserve">  </w:t>
      </w:r>
      <w:r w:rsidRPr="009D536C">
        <w:rPr>
          <w:rFonts w:cs="Times New Roman"/>
          <w:i/>
          <w:sz w:val="24"/>
          <w:szCs w:val="24"/>
        </w:rPr>
        <w:t xml:space="preserve"> </w:t>
      </w:r>
    </w:p>
    <w:p w:rsidR="0052318F" w:rsidRPr="009D536C" w:rsidRDefault="0052318F" w:rsidP="0052318F">
      <w:pPr>
        <w:spacing w:line="480" w:lineRule="auto"/>
        <w:ind w:hanging="567"/>
        <w:rPr>
          <w:rFonts w:cs="Times New Roman"/>
          <w:b/>
          <w:sz w:val="24"/>
          <w:szCs w:val="24"/>
          <w:u w:val="single"/>
        </w:rPr>
      </w:pPr>
      <w:proofErr w:type="spellStart"/>
      <w:r w:rsidRPr="00787D17">
        <w:rPr>
          <w:rFonts w:cs="Times New Roman"/>
          <w:sz w:val="24"/>
          <w:szCs w:val="24"/>
        </w:rPr>
        <w:t>Berson</w:t>
      </w:r>
      <w:proofErr w:type="spellEnd"/>
      <w:r w:rsidRPr="00787D17">
        <w:rPr>
          <w:rFonts w:cs="Times New Roman"/>
          <w:sz w:val="24"/>
          <w:szCs w:val="24"/>
        </w:rPr>
        <w:t xml:space="preserve">, M. J. (2000).  The computer can’t see you blush.  </w:t>
      </w:r>
      <w:proofErr w:type="gramStart"/>
      <w:r w:rsidRPr="00787D17">
        <w:rPr>
          <w:rFonts w:cs="Times New Roman"/>
          <w:i/>
          <w:sz w:val="24"/>
          <w:szCs w:val="24"/>
        </w:rPr>
        <w:t xml:space="preserve">Kappa Delta Pi Record, summer, 36, </w:t>
      </w:r>
      <w:r w:rsidRPr="00787D17">
        <w:rPr>
          <w:rFonts w:cs="Times New Roman"/>
          <w:sz w:val="24"/>
          <w:szCs w:val="24"/>
        </w:rPr>
        <w:t>158-162</w:t>
      </w:r>
      <w:r w:rsidRPr="00787D17">
        <w:rPr>
          <w:rFonts w:cs="Times New Roman"/>
          <w:i/>
          <w:sz w:val="24"/>
          <w:szCs w:val="24"/>
        </w:rPr>
        <w:t>.</w:t>
      </w:r>
      <w:proofErr w:type="gramEnd"/>
      <w:r w:rsidRPr="00787D17">
        <w:rPr>
          <w:rFonts w:cs="Times New Roman"/>
          <w:b/>
          <w:sz w:val="24"/>
          <w:szCs w:val="24"/>
          <w:u w:val="single"/>
        </w:rPr>
        <w:t xml:space="preserve"> </w:t>
      </w:r>
    </w:p>
    <w:p w:rsidR="0052318F" w:rsidRDefault="0052318F" w:rsidP="0052318F">
      <w:pPr>
        <w:spacing w:line="480" w:lineRule="auto"/>
        <w:ind w:hanging="567"/>
        <w:rPr>
          <w:rFonts w:cs="Times New Roman"/>
          <w:sz w:val="24"/>
          <w:szCs w:val="24"/>
        </w:rPr>
      </w:pPr>
      <w:r w:rsidRPr="009D536C">
        <w:rPr>
          <w:rFonts w:cs="Times New Roman"/>
          <w:sz w:val="24"/>
          <w:szCs w:val="24"/>
        </w:rPr>
        <w:t xml:space="preserve">Briggs, P., Simon, W. T., </w:t>
      </w:r>
      <w:r>
        <w:rPr>
          <w:rFonts w:cs="Times New Roman"/>
          <w:sz w:val="24"/>
          <w:szCs w:val="24"/>
        </w:rPr>
        <w:t>&amp;</w:t>
      </w:r>
      <w:r w:rsidRPr="009D536C">
        <w:rPr>
          <w:rFonts w:cs="Times New Roman"/>
          <w:sz w:val="24"/>
          <w:szCs w:val="24"/>
        </w:rPr>
        <w:t xml:space="preserve"> </w:t>
      </w:r>
      <w:proofErr w:type="spellStart"/>
      <w:r w:rsidRPr="009D536C">
        <w:rPr>
          <w:rFonts w:cs="Times New Roman"/>
          <w:sz w:val="24"/>
          <w:szCs w:val="24"/>
        </w:rPr>
        <w:t>Simonsen</w:t>
      </w:r>
      <w:proofErr w:type="spellEnd"/>
      <w:r w:rsidRPr="009D536C">
        <w:rPr>
          <w:rFonts w:cs="Times New Roman"/>
          <w:sz w:val="24"/>
          <w:szCs w:val="24"/>
        </w:rPr>
        <w:t>,</w:t>
      </w:r>
      <w:r>
        <w:rPr>
          <w:rFonts w:cs="Times New Roman"/>
          <w:sz w:val="24"/>
          <w:szCs w:val="24"/>
        </w:rPr>
        <w:t xml:space="preserve"> S. (2011).  </w:t>
      </w:r>
      <w:r w:rsidRPr="009D536C">
        <w:rPr>
          <w:rFonts w:cs="Times New Roman"/>
          <w:sz w:val="24"/>
          <w:szCs w:val="24"/>
        </w:rPr>
        <w:t xml:space="preserve">An exploratory study of internet-initiated sexual offenses and the chat room sex offender: Has the internet enabled a new typology of sex offender?  </w:t>
      </w:r>
      <w:r w:rsidRPr="009D536C">
        <w:rPr>
          <w:rFonts w:cs="Times New Roman"/>
          <w:i/>
          <w:sz w:val="24"/>
          <w:szCs w:val="24"/>
        </w:rPr>
        <w:t>Sexual Abuse: A Journal of Research and Treatment 23,</w:t>
      </w:r>
      <w:r w:rsidRPr="009D536C">
        <w:rPr>
          <w:rFonts w:cs="Times New Roman"/>
          <w:sz w:val="24"/>
          <w:szCs w:val="24"/>
        </w:rPr>
        <w:t xml:space="preserve"> 72–91.  </w:t>
      </w:r>
      <w:r w:rsidR="007A3A60">
        <w:rPr>
          <w:rFonts w:cs="Times New Roman"/>
          <w:sz w:val="24"/>
          <w:szCs w:val="24"/>
        </w:rPr>
        <w:t xml:space="preserve">DOI: 10.117/1079063210384275.  </w:t>
      </w:r>
    </w:p>
    <w:p w:rsidR="00662535" w:rsidRPr="00662535" w:rsidRDefault="00662535" w:rsidP="0052318F">
      <w:pPr>
        <w:spacing w:line="480" w:lineRule="auto"/>
        <w:ind w:hanging="567"/>
        <w:rPr>
          <w:rFonts w:cs="Times New Roman"/>
          <w:sz w:val="24"/>
          <w:szCs w:val="24"/>
        </w:rPr>
      </w:pPr>
      <w:proofErr w:type="spellStart"/>
      <w:proofErr w:type="gramStart"/>
      <w:r>
        <w:rPr>
          <w:rFonts w:cs="Times New Roman"/>
          <w:sz w:val="24"/>
          <w:szCs w:val="24"/>
        </w:rPr>
        <w:lastRenderedPageBreak/>
        <w:t>Burgoon</w:t>
      </w:r>
      <w:proofErr w:type="spellEnd"/>
      <w:r>
        <w:rPr>
          <w:rFonts w:cs="Times New Roman"/>
          <w:sz w:val="24"/>
          <w:szCs w:val="24"/>
        </w:rPr>
        <w:t xml:space="preserve">, J. K., Walther, </w:t>
      </w:r>
      <w:proofErr w:type="spellStart"/>
      <w:r>
        <w:rPr>
          <w:rFonts w:cs="Times New Roman"/>
          <w:sz w:val="24"/>
          <w:szCs w:val="24"/>
        </w:rPr>
        <w:t>Baesler</w:t>
      </w:r>
      <w:proofErr w:type="spellEnd"/>
      <w:r>
        <w:rPr>
          <w:rFonts w:cs="Times New Roman"/>
          <w:sz w:val="24"/>
          <w:szCs w:val="24"/>
        </w:rPr>
        <w:t>, J. B., &amp; James, E. (1992).</w:t>
      </w:r>
      <w:proofErr w:type="gramEnd"/>
      <w:r>
        <w:rPr>
          <w:rFonts w:cs="Times New Roman"/>
          <w:sz w:val="24"/>
          <w:szCs w:val="24"/>
        </w:rPr>
        <w:t xml:space="preserve">  </w:t>
      </w:r>
      <w:proofErr w:type="gramStart"/>
      <w:r>
        <w:rPr>
          <w:rFonts w:cs="Times New Roman"/>
          <w:sz w:val="24"/>
          <w:szCs w:val="24"/>
        </w:rPr>
        <w:t>Interpretations, evaluations and consequences of interpersonal touch.</w:t>
      </w:r>
      <w:proofErr w:type="gramEnd"/>
      <w:r>
        <w:rPr>
          <w:rFonts w:cs="Times New Roman"/>
          <w:sz w:val="24"/>
          <w:szCs w:val="24"/>
        </w:rPr>
        <w:t xml:space="preserve">  </w:t>
      </w:r>
      <w:r>
        <w:rPr>
          <w:rFonts w:cs="Times New Roman"/>
          <w:i/>
          <w:sz w:val="24"/>
          <w:szCs w:val="24"/>
        </w:rPr>
        <w:t>Human Communication Research, 19,</w:t>
      </w:r>
      <w:r>
        <w:rPr>
          <w:rFonts w:cs="Times New Roman"/>
          <w:sz w:val="24"/>
          <w:szCs w:val="24"/>
        </w:rPr>
        <w:t xml:space="preserve"> 237-263.</w:t>
      </w:r>
      <w:r w:rsidR="007A3A60">
        <w:rPr>
          <w:rFonts w:cs="Times New Roman"/>
          <w:sz w:val="24"/>
          <w:szCs w:val="24"/>
        </w:rPr>
        <w:t xml:space="preserve">  DOI: 10.1111/j.1468-2958.1992.tb00301.x</w:t>
      </w:r>
      <w:r>
        <w:rPr>
          <w:rFonts w:cs="Times New Roman"/>
          <w:sz w:val="24"/>
          <w:szCs w:val="24"/>
        </w:rPr>
        <w:t xml:space="preserve">  </w:t>
      </w:r>
    </w:p>
    <w:p w:rsidR="0052318F" w:rsidRPr="00787D17" w:rsidRDefault="0052318F" w:rsidP="0052318F">
      <w:pPr>
        <w:spacing w:line="480" w:lineRule="auto"/>
        <w:ind w:hanging="567"/>
        <w:rPr>
          <w:rFonts w:cs="Times New Roman"/>
          <w:sz w:val="24"/>
          <w:szCs w:val="24"/>
        </w:rPr>
      </w:pPr>
      <w:r w:rsidRPr="00787D17">
        <w:rPr>
          <w:rFonts w:cs="Times New Roman"/>
          <w:sz w:val="24"/>
          <w:szCs w:val="24"/>
        </w:rPr>
        <w:t xml:space="preserve">Bryce, J. (2010).  </w:t>
      </w:r>
      <w:proofErr w:type="gramStart"/>
      <w:r w:rsidRPr="00787D17">
        <w:rPr>
          <w:rFonts w:cs="Times New Roman"/>
          <w:sz w:val="24"/>
          <w:szCs w:val="24"/>
        </w:rPr>
        <w:t>Online sexual exploitation of children and young people.</w:t>
      </w:r>
      <w:proofErr w:type="gramEnd"/>
      <w:r w:rsidRPr="00787D17">
        <w:rPr>
          <w:rFonts w:cs="Times New Roman"/>
          <w:sz w:val="24"/>
          <w:szCs w:val="24"/>
        </w:rPr>
        <w:t xml:space="preserve">  </w:t>
      </w:r>
      <w:proofErr w:type="gramStart"/>
      <w:r w:rsidRPr="00787D17">
        <w:rPr>
          <w:rFonts w:cs="Times New Roman"/>
          <w:sz w:val="24"/>
          <w:szCs w:val="24"/>
        </w:rPr>
        <w:t xml:space="preserve">In Y. </w:t>
      </w:r>
      <w:proofErr w:type="spellStart"/>
      <w:r w:rsidRPr="00787D17">
        <w:rPr>
          <w:rFonts w:cs="Times New Roman"/>
          <w:sz w:val="24"/>
          <w:szCs w:val="24"/>
        </w:rPr>
        <w:t>Jewkes</w:t>
      </w:r>
      <w:proofErr w:type="spellEnd"/>
      <w:r w:rsidRPr="00787D17">
        <w:rPr>
          <w:rFonts w:cs="Times New Roman"/>
          <w:sz w:val="24"/>
          <w:szCs w:val="24"/>
        </w:rPr>
        <w:t xml:space="preserve">, &amp; M. </w:t>
      </w:r>
      <w:proofErr w:type="spellStart"/>
      <w:r w:rsidRPr="00787D17">
        <w:rPr>
          <w:rFonts w:cs="Times New Roman"/>
          <w:sz w:val="24"/>
          <w:szCs w:val="24"/>
        </w:rPr>
        <w:t>Yar</w:t>
      </w:r>
      <w:proofErr w:type="spellEnd"/>
      <w:r w:rsidRPr="00787D17">
        <w:rPr>
          <w:rFonts w:cs="Times New Roman"/>
          <w:sz w:val="24"/>
          <w:szCs w:val="24"/>
        </w:rPr>
        <w:t xml:space="preserve"> (Ed</w:t>
      </w:r>
      <w:r w:rsidR="002A6F69" w:rsidRPr="00787D17">
        <w:rPr>
          <w:rFonts w:cs="Times New Roman"/>
          <w:sz w:val="24"/>
          <w:szCs w:val="24"/>
        </w:rPr>
        <w:t>s</w:t>
      </w:r>
      <w:r w:rsidRPr="00787D17">
        <w:rPr>
          <w:rFonts w:cs="Times New Roman"/>
          <w:sz w:val="24"/>
          <w:szCs w:val="24"/>
        </w:rPr>
        <w:t xml:space="preserve">.), </w:t>
      </w:r>
      <w:r w:rsidRPr="00787D17">
        <w:rPr>
          <w:rFonts w:cs="Times New Roman"/>
          <w:i/>
          <w:sz w:val="24"/>
          <w:szCs w:val="24"/>
        </w:rPr>
        <w:t>Handbook of internet crime (</w:t>
      </w:r>
      <w:r w:rsidRPr="00787D17">
        <w:rPr>
          <w:rFonts w:cs="Times New Roman"/>
          <w:sz w:val="24"/>
          <w:szCs w:val="24"/>
        </w:rPr>
        <w:t>pp.320–342).</w:t>
      </w:r>
      <w:proofErr w:type="gramEnd"/>
      <w:r w:rsidRPr="00787D17">
        <w:rPr>
          <w:rFonts w:cs="Times New Roman"/>
          <w:sz w:val="24"/>
          <w:szCs w:val="24"/>
        </w:rPr>
        <w:t xml:space="preserve">  Devon, UK: </w:t>
      </w:r>
      <w:proofErr w:type="spellStart"/>
      <w:r w:rsidRPr="00787D17">
        <w:rPr>
          <w:rFonts w:cs="Times New Roman"/>
          <w:sz w:val="24"/>
          <w:szCs w:val="24"/>
        </w:rPr>
        <w:t>Willan</w:t>
      </w:r>
      <w:proofErr w:type="spellEnd"/>
      <w:r w:rsidRPr="00787D17">
        <w:rPr>
          <w:rFonts w:cs="Times New Roman"/>
          <w:sz w:val="24"/>
          <w:szCs w:val="24"/>
        </w:rPr>
        <w:t xml:space="preserve">.  </w:t>
      </w:r>
    </w:p>
    <w:p w:rsidR="0052318F" w:rsidRPr="009D536C" w:rsidRDefault="0052318F" w:rsidP="0052318F">
      <w:pPr>
        <w:spacing w:line="480" w:lineRule="auto"/>
        <w:ind w:hanging="567"/>
        <w:rPr>
          <w:rFonts w:cs="Times New Roman"/>
          <w:sz w:val="24"/>
          <w:szCs w:val="24"/>
        </w:rPr>
      </w:pPr>
      <w:r w:rsidRPr="00787D17">
        <w:rPr>
          <w:rFonts w:cs="Times New Roman"/>
          <w:sz w:val="24"/>
          <w:szCs w:val="24"/>
        </w:rPr>
        <w:t xml:space="preserve">Byron Review: Children and new technology. (2008). </w:t>
      </w:r>
      <w:proofErr w:type="gramStart"/>
      <w:r w:rsidRPr="00787D17">
        <w:rPr>
          <w:rFonts w:cs="Times New Roman"/>
          <w:i/>
          <w:sz w:val="24"/>
          <w:szCs w:val="24"/>
        </w:rPr>
        <w:t>Safer</w:t>
      </w:r>
      <w:proofErr w:type="gramEnd"/>
      <w:r w:rsidRPr="00787D17">
        <w:rPr>
          <w:rFonts w:cs="Times New Roman"/>
          <w:i/>
          <w:sz w:val="24"/>
          <w:szCs w:val="24"/>
        </w:rPr>
        <w:t xml:space="preserve"> children in a digital world: The report of the Byron Review. </w:t>
      </w:r>
      <w:r w:rsidRPr="00787D17">
        <w:rPr>
          <w:rFonts w:cs="Times New Roman"/>
          <w:sz w:val="24"/>
          <w:szCs w:val="24"/>
        </w:rPr>
        <w:t>Retrieved February 25</w:t>
      </w:r>
      <w:r w:rsidRPr="00787D17">
        <w:rPr>
          <w:rFonts w:cs="Times New Roman"/>
          <w:sz w:val="24"/>
          <w:szCs w:val="24"/>
          <w:vertAlign w:val="superscript"/>
        </w:rPr>
        <w:t>th</w:t>
      </w:r>
      <w:r w:rsidRPr="00787D17">
        <w:rPr>
          <w:rFonts w:cs="Times New Roman"/>
          <w:sz w:val="24"/>
          <w:szCs w:val="24"/>
        </w:rPr>
        <w:t xml:space="preserve"> 2011, via: </w:t>
      </w:r>
      <w:hyperlink r:id="rId9" w:history="1">
        <w:r w:rsidRPr="0031649C">
          <w:rPr>
            <w:rStyle w:val="Hyperlink"/>
            <w:rFonts w:cs="Times New Roman"/>
            <w:sz w:val="24"/>
            <w:szCs w:val="24"/>
          </w:rPr>
          <w:t>https://www.education.gov.uk/publications/eOrderingDownload/DCSF-00334-2008.pdf</w:t>
        </w:r>
      </w:hyperlink>
      <w:r w:rsidRPr="009D536C">
        <w:rPr>
          <w:rFonts w:cs="Times New Roman"/>
          <w:sz w:val="24"/>
          <w:szCs w:val="24"/>
        </w:rPr>
        <w:t xml:space="preserve">   </w:t>
      </w:r>
    </w:p>
    <w:p w:rsidR="0052318F" w:rsidRPr="00787D17" w:rsidRDefault="0052318F" w:rsidP="0052318F">
      <w:pPr>
        <w:spacing w:line="480" w:lineRule="auto"/>
        <w:ind w:hanging="567"/>
        <w:rPr>
          <w:rFonts w:cs="Times New Roman"/>
          <w:sz w:val="24"/>
          <w:szCs w:val="24"/>
        </w:rPr>
      </w:pPr>
      <w:r w:rsidRPr="00787D17">
        <w:rPr>
          <w:rFonts w:cs="Times New Roman"/>
          <w:sz w:val="24"/>
          <w:szCs w:val="24"/>
        </w:rPr>
        <w:t xml:space="preserve">Carr, J. (2004).  </w:t>
      </w:r>
      <w:proofErr w:type="gramStart"/>
      <w:r w:rsidRPr="00787D17">
        <w:rPr>
          <w:rFonts w:cs="Times New Roman"/>
          <w:sz w:val="24"/>
          <w:szCs w:val="24"/>
        </w:rPr>
        <w:t>Child abuse, child pornography and the internet.</w:t>
      </w:r>
      <w:proofErr w:type="gramEnd"/>
      <w:r w:rsidRPr="00787D17">
        <w:rPr>
          <w:rFonts w:cs="Times New Roman"/>
          <w:sz w:val="24"/>
          <w:szCs w:val="24"/>
        </w:rPr>
        <w:t xml:space="preserve">  </w:t>
      </w:r>
      <w:proofErr w:type="gramStart"/>
      <w:r w:rsidRPr="00787D17">
        <w:rPr>
          <w:rFonts w:cs="Times New Roman"/>
          <w:sz w:val="24"/>
          <w:szCs w:val="24"/>
        </w:rPr>
        <w:t>The National Children’s Homes.</w:t>
      </w:r>
      <w:proofErr w:type="gramEnd"/>
      <w:r w:rsidRPr="00787D17">
        <w:rPr>
          <w:rFonts w:cs="Times New Roman"/>
          <w:sz w:val="24"/>
          <w:szCs w:val="24"/>
        </w:rPr>
        <w:t xml:space="preserve">  Retrieved on 5</w:t>
      </w:r>
      <w:r w:rsidRPr="00787D17">
        <w:rPr>
          <w:rFonts w:cs="Times New Roman"/>
          <w:sz w:val="24"/>
          <w:szCs w:val="24"/>
          <w:vertAlign w:val="superscript"/>
        </w:rPr>
        <w:t>th</w:t>
      </w:r>
      <w:r w:rsidRPr="00787D17">
        <w:rPr>
          <w:rFonts w:cs="Times New Roman"/>
          <w:sz w:val="24"/>
          <w:szCs w:val="24"/>
        </w:rPr>
        <w:t xml:space="preserve"> May 2011, via: </w:t>
      </w:r>
      <w:hyperlink r:id="rId10" w:history="1">
        <w:r w:rsidRPr="00787D17">
          <w:rPr>
            <w:rStyle w:val="Hyperlink"/>
            <w:rFonts w:cs="Times New Roman"/>
            <w:sz w:val="24"/>
            <w:szCs w:val="24"/>
          </w:rPr>
          <w:t>http://make-it-safe.net/esp/pdf/child_pornography_internet_Carr2004.pdf</w:t>
        </w:r>
      </w:hyperlink>
      <w:r w:rsidRPr="00787D17">
        <w:rPr>
          <w:rFonts w:cs="Times New Roman"/>
          <w:sz w:val="24"/>
          <w:szCs w:val="24"/>
        </w:rPr>
        <w:t xml:space="preserve"> </w:t>
      </w:r>
    </w:p>
    <w:p w:rsidR="008742A0" w:rsidRPr="00787D17" w:rsidRDefault="008742A0" w:rsidP="008742A0">
      <w:pPr>
        <w:spacing w:line="480" w:lineRule="auto"/>
        <w:ind w:hanging="567"/>
        <w:rPr>
          <w:rFonts w:cs="Times New Roman"/>
          <w:sz w:val="24"/>
          <w:szCs w:val="24"/>
        </w:rPr>
      </w:pPr>
      <w:proofErr w:type="gramStart"/>
      <w:r w:rsidRPr="00787D17">
        <w:rPr>
          <w:rFonts w:cs="Times New Roman"/>
          <w:sz w:val="24"/>
          <w:szCs w:val="24"/>
        </w:rPr>
        <w:t>Child Exploitation and Online Protection Centre.</w:t>
      </w:r>
      <w:proofErr w:type="gramEnd"/>
      <w:r w:rsidRPr="00787D17">
        <w:rPr>
          <w:rFonts w:cs="Times New Roman"/>
          <w:sz w:val="24"/>
          <w:szCs w:val="24"/>
        </w:rPr>
        <w:t xml:space="preserve"> (2010). </w:t>
      </w:r>
      <w:r w:rsidRPr="00787D17">
        <w:rPr>
          <w:rFonts w:cs="Times New Roman"/>
          <w:i/>
          <w:sz w:val="24"/>
          <w:szCs w:val="24"/>
        </w:rPr>
        <w:t>Strategic Overview 2009 – 2010.</w:t>
      </w:r>
      <w:r w:rsidRPr="00787D17">
        <w:rPr>
          <w:rFonts w:cs="Times New Roman"/>
          <w:sz w:val="24"/>
          <w:szCs w:val="24"/>
        </w:rPr>
        <w:t xml:space="preserve"> Retrieved February 22, 2011 </w:t>
      </w:r>
      <w:r w:rsidR="002A6F69" w:rsidRPr="00787D17">
        <w:rPr>
          <w:rFonts w:cs="Times New Roman"/>
          <w:sz w:val="24"/>
          <w:szCs w:val="24"/>
        </w:rPr>
        <w:t>via</w:t>
      </w:r>
      <w:r w:rsidRPr="00787D17">
        <w:rPr>
          <w:rFonts w:cs="Times New Roman"/>
          <w:sz w:val="24"/>
          <w:szCs w:val="24"/>
        </w:rPr>
        <w:t xml:space="preserve">: </w:t>
      </w:r>
      <w:hyperlink r:id="rId11" w:history="1">
        <w:r w:rsidRPr="00787D17">
          <w:rPr>
            <w:rStyle w:val="Hyperlink"/>
            <w:rFonts w:cs="Times New Roman"/>
            <w:sz w:val="24"/>
            <w:szCs w:val="24"/>
          </w:rPr>
          <w:t>http://ceop.police.uk/Documents/Strategic_Overview_2009-10_(Unclassified).pdf</w:t>
        </w:r>
      </w:hyperlink>
    </w:p>
    <w:p w:rsidR="0052318F" w:rsidRPr="0031649C" w:rsidRDefault="0052318F" w:rsidP="0052318F">
      <w:pPr>
        <w:spacing w:line="480" w:lineRule="auto"/>
        <w:ind w:hanging="567"/>
        <w:rPr>
          <w:rFonts w:cs="Times New Roman"/>
          <w:sz w:val="24"/>
          <w:szCs w:val="24"/>
          <w:highlight w:val="yellow"/>
        </w:rPr>
      </w:pPr>
      <w:proofErr w:type="gramStart"/>
      <w:r w:rsidRPr="00787D17">
        <w:rPr>
          <w:rFonts w:cs="Times New Roman"/>
          <w:sz w:val="24"/>
          <w:szCs w:val="24"/>
        </w:rPr>
        <w:t>Child Exploitation and Online Protection Centre (2011).</w:t>
      </w:r>
      <w:proofErr w:type="gramEnd"/>
      <w:r w:rsidRPr="00787D17">
        <w:rPr>
          <w:rFonts w:cs="Times New Roman"/>
          <w:sz w:val="24"/>
          <w:szCs w:val="24"/>
        </w:rPr>
        <w:t xml:space="preserve">  </w:t>
      </w:r>
      <w:r w:rsidRPr="00787D17">
        <w:rPr>
          <w:rFonts w:cs="Times New Roman"/>
          <w:i/>
          <w:sz w:val="24"/>
          <w:szCs w:val="24"/>
        </w:rPr>
        <w:t xml:space="preserve">Annual Review 2010-2011 and Centre Plan 2011-2012. </w:t>
      </w:r>
      <w:r w:rsidRPr="00787D17">
        <w:rPr>
          <w:rFonts w:cs="Times New Roman"/>
          <w:sz w:val="24"/>
          <w:szCs w:val="24"/>
        </w:rPr>
        <w:t xml:space="preserve"> Retrieved August 10, 2011 </w:t>
      </w:r>
      <w:r w:rsidR="002A6F69" w:rsidRPr="00787D17">
        <w:rPr>
          <w:rFonts w:cs="Times New Roman"/>
          <w:sz w:val="24"/>
          <w:szCs w:val="24"/>
        </w:rPr>
        <w:t>via</w:t>
      </w:r>
      <w:r w:rsidRPr="00787D17">
        <w:rPr>
          <w:rFonts w:cs="Times New Roman"/>
          <w:sz w:val="24"/>
          <w:szCs w:val="24"/>
        </w:rPr>
        <w:t xml:space="preserve">: </w:t>
      </w:r>
      <w:hyperlink r:id="rId12" w:history="1">
        <w:r w:rsidRPr="0031649C">
          <w:rPr>
            <w:rStyle w:val="Hyperlink"/>
            <w:rFonts w:cs="Times New Roman"/>
            <w:sz w:val="24"/>
            <w:szCs w:val="24"/>
          </w:rPr>
          <w:t>http://ceop.police.uk/Documents/ceopdocs/Annual%20Rev2011_FINAL.pdf</w:t>
        </w:r>
      </w:hyperlink>
      <w:r w:rsidRPr="0031649C">
        <w:rPr>
          <w:rFonts w:cs="Times New Roman"/>
          <w:sz w:val="24"/>
          <w:szCs w:val="24"/>
          <w:highlight w:val="yellow"/>
        </w:rPr>
        <w:t xml:space="preserve"> </w:t>
      </w:r>
    </w:p>
    <w:p w:rsidR="0052318F"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Craven, S., Brown S., </w:t>
      </w:r>
      <w:r>
        <w:rPr>
          <w:rFonts w:cs="Times New Roman"/>
          <w:sz w:val="24"/>
          <w:szCs w:val="24"/>
        </w:rPr>
        <w:t>&amp; Gilchrist, E. (2006).</w:t>
      </w:r>
      <w:proofErr w:type="gramEnd"/>
      <w:r>
        <w:rPr>
          <w:rFonts w:cs="Times New Roman"/>
          <w:sz w:val="24"/>
          <w:szCs w:val="24"/>
        </w:rPr>
        <w:t xml:space="preserve">  </w:t>
      </w:r>
      <w:r w:rsidRPr="009D536C">
        <w:rPr>
          <w:rFonts w:cs="Times New Roman"/>
          <w:sz w:val="24"/>
          <w:szCs w:val="24"/>
        </w:rPr>
        <w:t xml:space="preserve">Sexual grooming of children: Review of literature and theoretical considerations. </w:t>
      </w:r>
      <w:r w:rsidRPr="009D536C">
        <w:rPr>
          <w:rFonts w:cs="Times New Roman"/>
          <w:i/>
          <w:sz w:val="24"/>
          <w:szCs w:val="24"/>
        </w:rPr>
        <w:t>Journal of Sexual Aggression, 1</w:t>
      </w:r>
      <w:r>
        <w:rPr>
          <w:rFonts w:cs="Times New Roman"/>
          <w:i/>
          <w:sz w:val="24"/>
          <w:szCs w:val="24"/>
        </w:rPr>
        <w:t>2,</w:t>
      </w:r>
      <w:r w:rsidRPr="009D536C">
        <w:rPr>
          <w:rFonts w:cs="Times New Roman"/>
          <w:i/>
          <w:sz w:val="24"/>
          <w:szCs w:val="24"/>
        </w:rPr>
        <w:t xml:space="preserve"> </w:t>
      </w:r>
      <w:r w:rsidRPr="009D536C">
        <w:rPr>
          <w:rFonts w:cs="Times New Roman"/>
          <w:sz w:val="24"/>
          <w:szCs w:val="24"/>
        </w:rPr>
        <w:t>287-299.</w:t>
      </w:r>
      <w:r w:rsidR="0031649C">
        <w:rPr>
          <w:rFonts w:cs="Times New Roman"/>
          <w:sz w:val="24"/>
          <w:szCs w:val="24"/>
        </w:rPr>
        <w:t xml:space="preserve">  DOI: 10.1080/13552600601069414. </w:t>
      </w:r>
    </w:p>
    <w:p w:rsidR="00474640" w:rsidRPr="00474640" w:rsidRDefault="00474640" w:rsidP="0052318F">
      <w:pPr>
        <w:spacing w:line="480" w:lineRule="auto"/>
        <w:ind w:hanging="567"/>
        <w:rPr>
          <w:rFonts w:cs="Times New Roman"/>
          <w:sz w:val="24"/>
          <w:szCs w:val="24"/>
        </w:rPr>
      </w:pPr>
      <w:proofErr w:type="gramStart"/>
      <w:r>
        <w:rPr>
          <w:rFonts w:cs="Times New Roman"/>
          <w:sz w:val="24"/>
          <w:szCs w:val="24"/>
        </w:rPr>
        <w:lastRenderedPageBreak/>
        <w:t>Craven, S., Brown, S., &amp; Gilchrist, E. (2007).</w:t>
      </w:r>
      <w:proofErr w:type="gramEnd"/>
      <w:r>
        <w:rPr>
          <w:rFonts w:cs="Times New Roman"/>
          <w:sz w:val="24"/>
          <w:szCs w:val="24"/>
        </w:rPr>
        <w:t xml:space="preserve">  Current responses to sexual grooming: implication for prevention.  </w:t>
      </w:r>
      <w:r>
        <w:rPr>
          <w:rFonts w:cs="Times New Roman"/>
          <w:i/>
          <w:sz w:val="24"/>
          <w:szCs w:val="24"/>
        </w:rPr>
        <w:t xml:space="preserve">The Howard Journal, 46, </w:t>
      </w:r>
      <w:r>
        <w:rPr>
          <w:rFonts w:cs="Times New Roman"/>
          <w:sz w:val="24"/>
          <w:szCs w:val="24"/>
        </w:rPr>
        <w:t>60-71.</w:t>
      </w:r>
      <w:r w:rsidR="001B4D17">
        <w:rPr>
          <w:rFonts w:cs="Times New Roman"/>
          <w:sz w:val="24"/>
          <w:szCs w:val="24"/>
        </w:rPr>
        <w:t xml:space="preserve">  DOI: 10.1111/j.1468-2311.2007.00454.x.   </w:t>
      </w:r>
    </w:p>
    <w:p w:rsidR="0052318F" w:rsidRDefault="0052318F" w:rsidP="0052318F">
      <w:pPr>
        <w:spacing w:line="480" w:lineRule="auto"/>
        <w:ind w:hanging="567"/>
        <w:rPr>
          <w:rFonts w:cs="Times New Roman"/>
          <w:sz w:val="24"/>
          <w:szCs w:val="24"/>
        </w:rPr>
      </w:pPr>
      <w:proofErr w:type="gramStart"/>
      <w:r w:rsidRPr="00787D17">
        <w:rPr>
          <w:rFonts w:cs="Times New Roman"/>
          <w:sz w:val="24"/>
          <w:szCs w:val="24"/>
        </w:rPr>
        <w:t>Davidson, J., &amp; Martellozzo, E. (2008).</w:t>
      </w:r>
      <w:proofErr w:type="gramEnd"/>
      <w:r w:rsidRPr="00787D17">
        <w:rPr>
          <w:rFonts w:cs="Times New Roman"/>
          <w:sz w:val="24"/>
          <w:szCs w:val="24"/>
        </w:rPr>
        <w:t xml:space="preserve">  </w:t>
      </w:r>
      <w:proofErr w:type="gramStart"/>
      <w:r w:rsidRPr="00787D17">
        <w:rPr>
          <w:rFonts w:cs="Times New Roman"/>
          <w:sz w:val="24"/>
          <w:szCs w:val="24"/>
        </w:rPr>
        <w:t>Protecting children online: “Towards a safer internet”.</w:t>
      </w:r>
      <w:proofErr w:type="gramEnd"/>
      <w:r w:rsidRPr="00787D17">
        <w:rPr>
          <w:rFonts w:cs="Times New Roman"/>
          <w:sz w:val="24"/>
          <w:szCs w:val="24"/>
        </w:rPr>
        <w:t xml:space="preserve">  In G. </w:t>
      </w:r>
      <w:proofErr w:type="spellStart"/>
      <w:r w:rsidRPr="00787D17">
        <w:rPr>
          <w:rFonts w:cs="Times New Roman"/>
          <w:sz w:val="24"/>
          <w:szCs w:val="24"/>
        </w:rPr>
        <w:t>Letherby</w:t>
      </w:r>
      <w:proofErr w:type="spellEnd"/>
      <w:r w:rsidRPr="00787D17">
        <w:rPr>
          <w:rFonts w:cs="Times New Roman"/>
          <w:sz w:val="24"/>
          <w:szCs w:val="24"/>
        </w:rPr>
        <w:t>, K. Wil</w:t>
      </w:r>
      <w:r w:rsidR="002A6F69" w:rsidRPr="00787D17">
        <w:rPr>
          <w:rFonts w:cs="Times New Roman"/>
          <w:sz w:val="24"/>
          <w:szCs w:val="24"/>
        </w:rPr>
        <w:t>liams, P. Birch, &amp; M. Cain, (Eds.</w:t>
      </w:r>
      <w:r w:rsidRPr="00787D17">
        <w:rPr>
          <w:rFonts w:cs="Times New Roman"/>
          <w:sz w:val="24"/>
          <w:szCs w:val="24"/>
        </w:rPr>
        <w:t xml:space="preserve">), </w:t>
      </w:r>
      <w:r w:rsidRPr="00787D17">
        <w:rPr>
          <w:rFonts w:cs="Times New Roman"/>
          <w:i/>
          <w:sz w:val="24"/>
          <w:szCs w:val="24"/>
        </w:rPr>
        <w:t>Sex as Crime</w:t>
      </w:r>
      <w:r w:rsidRPr="00787D17">
        <w:rPr>
          <w:rFonts w:cs="Times New Roman"/>
          <w:sz w:val="24"/>
          <w:szCs w:val="24"/>
        </w:rPr>
        <w:t xml:space="preserve"> (pp1-25). </w:t>
      </w:r>
      <w:proofErr w:type="spellStart"/>
      <w:r w:rsidRPr="00787D17">
        <w:rPr>
          <w:rFonts w:cs="Times New Roman"/>
          <w:sz w:val="24"/>
          <w:szCs w:val="24"/>
        </w:rPr>
        <w:t>Cullompton</w:t>
      </w:r>
      <w:proofErr w:type="spellEnd"/>
      <w:r w:rsidRPr="00787D17">
        <w:rPr>
          <w:rFonts w:cs="Times New Roman"/>
          <w:sz w:val="24"/>
          <w:szCs w:val="24"/>
        </w:rPr>
        <w:t xml:space="preserve">, UK: </w:t>
      </w:r>
      <w:proofErr w:type="spellStart"/>
      <w:r w:rsidRPr="00787D17">
        <w:rPr>
          <w:rFonts w:cs="Times New Roman"/>
          <w:sz w:val="24"/>
          <w:szCs w:val="24"/>
        </w:rPr>
        <w:t>Wilan</w:t>
      </w:r>
      <w:proofErr w:type="spellEnd"/>
      <w:r w:rsidRPr="00787D17">
        <w:rPr>
          <w:rFonts w:cs="Times New Roman"/>
          <w:sz w:val="24"/>
          <w:szCs w:val="24"/>
        </w:rPr>
        <w:t>.</w:t>
      </w:r>
      <w:r w:rsidRPr="009D536C">
        <w:rPr>
          <w:rFonts w:cs="Times New Roman"/>
          <w:sz w:val="24"/>
          <w:szCs w:val="24"/>
        </w:rPr>
        <w:t xml:space="preserve"> </w:t>
      </w:r>
    </w:p>
    <w:p w:rsidR="00655CB4" w:rsidRPr="009D536C" w:rsidRDefault="00655CB4" w:rsidP="0052318F">
      <w:pPr>
        <w:spacing w:line="480" w:lineRule="auto"/>
        <w:ind w:hanging="567"/>
        <w:rPr>
          <w:rFonts w:cs="Times New Roman"/>
          <w:sz w:val="24"/>
          <w:szCs w:val="24"/>
        </w:rPr>
      </w:pPr>
      <w:proofErr w:type="gramStart"/>
      <w:r>
        <w:rPr>
          <w:rFonts w:cs="Times New Roman"/>
          <w:sz w:val="24"/>
          <w:szCs w:val="24"/>
        </w:rPr>
        <w:t>Davidson,</w:t>
      </w:r>
      <w:r w:rsidR="00DC0790">
        <w:rPr>
          <w:rFonts w:cs="Times New Roman"/>
          <w:sz w:val="24"/>
          <w:szCs w:val="24"/>
        </w:rPr>
        <w:t xml:space="preserve"> J., </w:t>
      </w:r>
      <w:r>
        <w:rPr>
          <w:rFonts w:cs="Times New Roman"/>
          <w:sz w:val="24"/>
          <w:szCs w:val="24"/>
        </w:rPr>
        <w:t>Martellozzo</w:t>
      </w:r>
      <w:r w:rsidR="00DC0790">
        <w:rPr>
          <w:rFonts w:cs="Times New Roman"/>
          <w:sz w:val="24"/>
          <w:szCs w:val="24"/>
        </w:rPr>
        <w:t>, E.,</w:t>
      </w:r>
      <w:r>
        <w:rPr>
          <w:rFonts w:cs="Times New Roman"/>
          <w:sz w:val="24"/>
          <w:szCs w:val="24"/>
        </w:rPr>
        <w:t xml:space="preserve"> &amp; Lorenz, </w:t>
      </w:r>
      <w:r w:rsidR="00DC0790">
        <w:rPr>
          <w:rFonts w:cs="Times New Roman"/>
          <w:sz w:val="24"/>
          <w:szCs w:val="24"/>
        </w:rPr>
        <w:t>M. (</w:t>
      </w:r>
      <w:r>
        <w:rPr>
          <w:rFonts w:cs="Times New Roman"/>
          <w:sz w:val="24"/>
          <w:szCs w:val="24"/>
        </w:rPr>
        <w:t>2009</w:t>
      </w:r>
      <w:r w:rsidR="00DC0790">
        <w:rPr>
          <w:rFonts w:cs="Times New Roman"/>
          <w:sz w:val="24"/>
          <w:szCs w:val="24"/>
        </w:rPr>
        <w:t>).</w:t>
      </w:r>
      <w:proofErr w:type="gramEnd"/>
      <w:r w:rsidR="00DC0790">
        <w:rPr>
          <w:rFonts w:cs="Times New Roman"/>
          <w:sz w:val="24"/>
          <w:szCs w:val="24"/>
        </w:rPr>
        <w:t xml:space="preserve">  </w:t>
      </w:r>
      <w:proofErr w:type="gramStart"/>
      <w:r w:rsidR="00DC0790" w:rsidRPr="00DC0790">
        <w:rPr>
          <w:rFonts w:cs="Times New Roman"/>
          <w:i/>
          <w:sz w:val="24"/>
          <w:szCs w:val="24"/>
        </w:rPr>
        <w:t xml:space="preserve">Evaluation of CEOP </w:t>
      </w:r>
      <w:proofErr w:type="spellStart"/>
      <w:r w:rsidR="00DC0790" w:rsidRPr="00DC0790">
        <w:rPr>
          <w:rFonts w:cs="Times New Roman"/>
          <w:i/>
          <w:sz w:val="24"/>
          <w:szCs w:val="24"/>
        </w:rPr>
        <w:t>Thinkuknow</w:t>
      </w:r>
      <w:proofErr w:type="spellEnd"/>
      <w:r w:rsidR="00DC0790" w:rsidRPr="00DC0790">
        <w:rPr>
          <w:rFonts w:cs="Times New Roman"/>
          <w:i/>
          <w:sz w:val="24"/>
          <w:szCs w:val="24"/>
        </w:rPr>
        <w:t xml:space="preserve"> internet safety programme and exploration of young people’s internet safety knowledge.</w:t>
      </w:r>
      <w:proofErr w:type="gramEnd"/>
      <w:r w:rsidR="00DC0790">
        <w:rPr>
          <w:rFonts w:cs="Times New Roman"/>
          <w:sz w:val="24"/>
          <w:szCs w:val="24"/>
        </w:rPr>
        <w:t xml:space="preserve">  Centre for Abuse &amp; Trauma Studies. </w:t>
      </w:r>
      <w:r w:rsidR="006560B4">
        <w:rPr>
          <w:rFonts w:cs="Times New Roman"/>
          <w:sz w:val="24"/>
          <w:szCs w:val="24"/>
        </w:rPr>
        <w:t>Kingston, UK.</w:t>
      </w:r>
      <w:r w:rsidR="00DC0790">
        <w:rPr>
          <w:rFonts w:cs="Times New Roman"/>
          <w:sz w:val="24"/>
          <w:szCs w:val="24"/>
        </w:rPr>
        <w:t xml:space="preserve"> </w:t>
      </w:r>
    </w:p>
    <w:p w:rsidR="0052318F" w:rsidRDefault="0052318F" w:rsidP="0052318F">
      <w:pPr>
        <w:spacing w:line="480" w:lineRule="auto"/>
        <w:ind w:hanging="567"/>
        <w:rPr>
          <w:rFonts w:cs="Times New Roman"/>
          <w:sz w:val="24"/>
          <w:szCs w:val="24"/>
        </w:rPr>
      </w:pPr>
      <w:proofErr w:type="spellStart"/>
      <w:r w:rsidRPr="009D536C">
        <w:rPr>
          <w:rFonts w:cs="Times New Roman"/>
          <w:sz w:val="24"/>
          <w:szCs w:val="24"/>
        </w:rPr>
        <w:t>Dombrowski</w:t>
      </w:r>
      <w:proofErr w:type="spellEnd"/>
      <w:r w:rsidRPr="009D536C">
        <w:rPr>
          <w:rFonts w:cs="Times New Roman"/>
          <w:sz w:val="24"/>
          <w:szCs w:val="24"/>
        </w:rPr>
        <w:t xml:space="preserve">, S. C., </w:t>
      </w:r>
      <w:proofErr w:type="spellStart"/>
      <w:r w:rsidRPr="009D536C">
        <w:rPr>
          <w:rFonts w:cs="Times New Roman"/>
          <w:sz w:val="24"/>
          <w:szCs w:val="24"/>
        </w:rPr>
        <w:t>LeMasney</w:t>
      </w:r>
      <w:proofErr w:type="spellEnd"/>
      <w:r w:rsidRPr="009D536C">
        <w:rPr>
          <w:rFonts w:cs="Times New Roman"/>
          <w:sz w:val="24"/>
          <w:szCs w:val="24"/>
        </w:rPr>
        <w:t xml:space="preserve">, J. W., </w:t>
      </w:r>
      <w:proofErr w:type="spellStart"/>
      <w:r w:rsidRPr="009D536C">
        <w:rPr>
          <w:rFonts w:cs="Times New Roman"/>
          <w:sz w:val="24"/>
          <w:szCs w:val="24"/>
        </w:rPr>
        <w:t>Ahia</w:t>
      </w:r>
      <w:proofErr w:type="spellEnd"/>
      <w:r w:rsidRPr="009D536C">
        <w:rPr>
          <w:rFonts w:cs="Times New Roman"/>
          <w:sz w:val="24"/>
          <w:szCs w:val="24"/>
        </w:rPr>
        <w:t xml:space="preserve">, C. E., </w:t>
      </w:r>
      <w:r>
        <w:rPr>
          <w:rFonts w:cs="Times New Roman"/>
          <w:sz w:val="24"/>
          <w:szCs w:val="24"/>
        </w:rPr>
        <w:t xml:space="preserve">&amp; Dickson, S. A. (2004).  </w:t>
      </w:r>
      <w:proofErr w:type="gramStart"/>
      <w:r w:rsidRPr="009D536C">
        <w:rPr>
          <w:rFonts w:cs="Times New Roman"/>
          <w:sz w:val="24"/>
          <w:szCs w:val="24"/>
        </w:rPr>
        <w:t xml:space="preserve">Protecting children from online sexual predators: technological, </w:t>
      </w:r>
      <w:proofErr w:type="spellStart"/>
      <w:r w:rsidRPr="009D536C">
        <w:rPr>
          <w:rFonts w:cs="Times New Roman"/>
          <w:sz w:val="24"/>
          <w:szCs w:val="24"/>
        </w:rPr>
        <w:t>psychoeducational</w:t>
      </w:r>
      <w:proofErr w:type="spellEnd"/>
      <w:r w:rsidRPr="009D536C">
        <w:rPr>
          <w:rFonts w:cs="Times New Roman"/>
          <w:sz w:val="24"/>
          <w:szCs w:val="24"/>
        </w:rPr>
        <w:t>, and legal considerations.</w:t>
      </w:r>
      <w:proofErr w:type="gramEnd"/>
      <w:r w:rsidRPr="009D536C">
        <w:rPr>
          <w:rFonts w:cs="Times New Roman"/>
          <w:sz w:val="24"/>
          <w:szCs w:val="24"/>
        </w:rPr>
        <w:t xml:space="preserve">  </w:t>
      </w:r>
      <w:r w:rsidRPr="009D536C">
        <w:rPr>
          <w:rFonts w:cs="Times New Roman"/>
          <w:i/>
          <w:sz w:val="24"/>
          <w:szCs w:val="24"/>
        </w:rPr>
        <w:t>Professional Psychology: Research and Practice, 35,</w:t>
      </w:r>
      <w:r w:rsidRPr="009D536C">
        <w:rPr>
          <w:rFonts w:cs="Times New Roman"/>
          <w:sz w:val="24"/>
          <w:szCs w:val="24"/>
        </w:rPr>
        <w:t xml:space="preserve"> 65–73.</w:t>
      </w:r>
      <w:r w:rsidR="00E84EA0">
        <w:rPr>
          <w:rFonts w:cs="Times New Roman"/>
          <w:sz w:val="24"/>
          <w:szCs w:val="24"/>
        </w:rPr>
        <w:t xml:space="preserve">  DOI: 10.1037/0735-7028.35.1.65. </w:t>
      </w:r>
      <w:r w:rsidRPr="009D536C">
        <w:rPr>
          <w:rFonts w:cs="Times New Roman"/>
          <w:sz w:val="24"/>
          <w:szCs w:val="24"/>
        </w:rPr>
        <w:t xml:space="preserve">  </w:t>
      </w:r>
    </w:p>
    <w:p w:rsidR="00EF3E74" w:rsidRPr="00EF3E74" w:rsidRDefault="00EF3E74" w:rsidP="0052318F">
      <w:pPr>
        <w:spacing w:line="480" w:lineRule="auto"/>
        <w:ind w:hanging="567"/>
        <w:rPr>
          <w:rFonts w:cs="Times New Roman"/>
          <w:sz w:val="24"/>
          <w:szCs w:val="24"/>
        </w:rPr>
      </w:pPr>
      <w:proofErr w:type="gramStart"/>
      <w:r>
        <w:rPr>
          <w:rFonts w:cs="Times New Roman"/>
          <w:sz w:val="24"/>
          <w:szCs w:val="24"/>
        </w:rPr>
        <w:t>Elliott, I. A., &amp; Beech, A. R. (2009).</w:t>
      </w:r>
      <w:proofErr w:type="gramEnd"/>
      <w:r>
        <w:rPr>
          <w:rFonts w:cs="Times New Roman"/>
          <w:sz w:val="24"/>
          <w:szCs w:val="24"/>
        </w:rPr>
        <w:t xml:space="preserve">  Understanding online child pornography use: Applying sexual offense theory to internet offenders.  </w:t>
      </w:r>
      <w:r>
        <w:rPr>
          <w:rFonts w:cs="Times New Roman"/>
          <w:i/>
          <w:sz w:val="24"/>
          <w:szCs w:val="24"/>
        </w:rPr>
        <w:t xml:space="preserve">Aggression and Violent Behaviour, 14, </w:t>
      </w:r>
      <w:r>
        <w:rPr>
          <w:rFonts w:cs="Times New Roman"/>
          <w:sz w:val="24"/>
          <w:szCs w:val="24"/>
        </w:rPr>
        <w:t>180 – 193.</w:t>
      </w:r>
      <w:r w:rsidR="00E84EA0">
        <w:rPr>
          <w:rFonts w:cs="Times New Roman"/>
          <w:sz w:val="24"/>
          <w:szCs w:val="24"/>
        </w:rPr>
        <w:t xml:space="preserve">  DOI: 10.1016/j.avb.2009.03.002.  </w:t>
      </w:r>
    </w:p>
    <w:p w:rsidR="006967D8" w:rsidRPr="006967D8" w:rsidRDefault="006967D8" w:rsidP="0052318F">
      <w:pPr>
        <w:spacing w:line="480" w:lineRule="auto"/>
        <w:ind w:hanging="567"/>
        <w:rPr>
          <w:rFonts w:cs="Times New Roman"/>
          <w:sz w:val="24"/>
          <w:szCs w:val="24"/>
        </w:rPr>
      </w:pPr>
      <w:proofErr w:type="gramStart"/>
      <w:r>
        <w:rPr>
          <w:rFonts w:cs="Times New Roman"/>
          <w:sz w:val="24"/>
          <w:szCs w:val="24"/>
        </w:rPr>
        <w:t>Elliott, I. A., Beech, A. R., Mandeville-</w:t>
      </w:r>
      <w:proofErr w:type="spellStart"/>
      <w:r>
        <w:rPr>
          <w:rFonts w:cs="Times New Roman"/>
          <w:sz w:val="24"/>
          <w:szCs w:val="24"/>
        </w:rPr>
        <w:t>Norden</w:t>
      </w:r>
      <w:proofErr w:type="spellEnd"/>
      <w:r>
        <w:rPr>
          <w:rFonts w:cs="Times New Roman"/>
          <w:sz w:val="24"/>
          <w:szCs w:val="24"/>
        </w:rPr>
        <w:t>, R., &amp; Hayes, E. (2009).</w:t>
      </w:r>
      <w:proofErr w:type="gramEnd"/>
      <w:r>
        <w:rPr>
          <w:rFonts w:cs="Times New Roman"/>
          <w:sz w:val="24"/>
          <w:szCs w:val="24"/>
        </w:rPr>
        <w:t xml:space="preserve">  Psychological profiles of internet sexual offenders.  </w:t>
      </w:r>
      <w:r>
        <w:rPr>
          <w:rFonts w:cs="Times New Roman"/>
          <w:i/>
          <w:sz w:val="24"/>
          <w:szCs w:val="24"/>
        </w:rPr>
        <w:t xml:space="preserve">Sexual Abuse: A Journal of Research and Treatment, 21, </w:t>
      </w:r>
      <w:r>
        <w:rPr>
          <w:rFonts w:cs="Times New Roman"/>
          <w:sz w:val="24"/>
          <w:szCs w:val="24"/>
        </w:rPr>
        <w:t>76 – 92.</w:t>
      </w:r>
      <w:r w:rsidR="003733F2">
        <w:rPr>
          <w:rFonts w:cs="Times New Roman"/>
          <w:sz w:val="24"/>
          <w:szCs w:val="24"/>
        </w:rPr>
        <w:t xml:space="preserve">  DOI: 10.1177/1079063208326929.  </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Elliott, M., Browne, K., </w:t>
      </w:r>
      <w:r>
        <w:rPr>
          <w:rFonts w:cs="Times New Roman"/>
          <w:sz w:val="24"/>
          <w:szCs w:val="24"/>
        </w:rPr>
        <w:t xml:space="preserve">&amp; </w:t>
      </w:r>
      <w:proofErr w:type="spellStart"/>
      <w:r>
        <w:rPr>
          <w:rFonts w:cs="Times New Roman"/>
          <w:sz w:val="24"/>
          <w:szCs w:val="24"/>
        </w:rPr>
        <w:t>Kilcoyne</w:t>
      </w:r>
      <w:proofErr w:type="spellEnd"/>
      <w:r>
        <w:rPr>
          <w:rFonts w:cs="Times New Roman"/>
          <w:sz w:val="24"/>
          <w:szCs w:val="24"/>
        </w:rPr>
        <w:t>, J. (1995).</w:t>
      </w:r>
      <w:proofErr w:type="gramEnd"/>
      <w:r>
        <w:rPr>
          <w:rFonts w:cs="Times New Roman"/>
          <w:sz w:val="24"/>
          <w:szCs w:val="24"/>
        </w:rPr>
        <w:t xml:space="preserve">  </w:t>
      </w:r>
      <w:r w:rsidRPr="009D536C">
        <w:rPr>
          <w:rFonts w:cs="Times New Roman"/>
          <w:sz w:val="24"/>
          <w:szCs w:val="24"/>
        </w:rPr>
        <w:t xml:space="preserve">Child sexual abuse prevention: What offenders tell </w:t>
      </w:r>
      <w:proofErr w:type="gramStart"/>
      <w:r w:rsidRPr="009D536C">
        <w:rPr>
          <w:rFonts w:cs="Times New Roman"/>
          <w:sz w:val="24"/>
          <w:szCs w:val="24"/>
        </w:rPr>
        <w:t>us.</w:t>
      </w:r>
      <w:proofErr w:type="gramEnd"/>
      <w:r w:rsidRPr="009D536C">
        <w:rPr>
          <w:rFonts w:cs="Times New Roman"/>
          <w:sz w:val="24"/>
          <w:szCs w:val="24"/>
        </w:rPr>
        <w:t xml:space="preserve">  </w:t>
      </w:r>
      <w:r w:rsidRPr="009D536C">
        <w:rPr>
          <w:rFonts w:cs="Times New Roman"/>
          <w:i/>
          <w:sz w:val="24"/>
          <w:szCs w:val="24"/>
        </w:rPr>
        <w:t xml:space="preserve">Child Abuse and Neglect, 19, </w:t>
      </w:r>
      <w:r w:rsidRPr="009D536C">
        <w:rPr>
          <w:rFonts w:cs="Times New Roman"/>
          <w:sz w:val="24"/>
          <w:szCs w:val="24"/>
        </w:rPr>
        <w:t xml:space="preserve">579–594. </w:t>
      </w:r>
      <w:r w:rsidR="008969AB">
        <w:rPr>
          <w:rFonts w:cs="Times New Roman"/>
          <w:sz w:val="24"/>
          <w:szCs w:val="24"/>
        </w:rPr>
        <w:t>DOI: 10.1016/0145-2134%2895%2900017-3.</w:t>
      </w:r>
    </w:p>
    <w:p w:rsidR="0052318F" w:rsidRPr="009D536C" w:rsidRDefault="0052318F" w:rsidP="0052318F">
      <w:pPr>
        <w:spacing w:line="480" w:lineRule="auto"/>
        <w:ind w:hanging="567"/>
        <w:rPr>
          <w:rFonts w:cs="Times New Roman"/>
          <w:sz w:val="24"/>
          <w:szCs w:val="24"/>
        </w:rPr>
      </w:pPr>
      <w:proofErr w:type="gramStart"/>
      <w:r w:rsidRPr="006560B4">
        <w:rPr>
          <w:rFonts w:cs="Times New Roman"/>
          <w:sz w:val="24"/>
          <w:szCs w:val="24"/>
        </w:rPr>
        <w:lastRenderedPageBreak/>
        <w:t>European Commission.</w:t>
      </w:r>
      <w:proofErr w:type="gramEnd"/>
      <w:r w:rsidRPr="006560B4">
        <w:rPr>
          <w:rFonts w:cs="Times New Roman"/>
          <w:sz w:val="24"/>
          <w:szCs w:val="24"/>
        </w:rPr>
        <w:t xml:space="preserve"> (2008). </w:t>
      </w:r>
      <w:proofErr w:type="gramStart"/>
      <w:r w:rsidRPr="006560B4">
        <w:rPr>
          <w:rFonts w:cs="Times New Roman"/>
          <w:i/>
          <w:sz w:val="24"/>
          <w:szCs w:val="24"/>
        </w:rPr>
        <w:t>Towards</w:t>
      </w:r>
      <w:proofErr w:type="gramEnd"/>
      <w:r w:rsidRPr="006560B4">
        <w:rPr>
          <w:rFonts w:cs="Times New Roman"/>
          <w:i/>
          <w:sz w:val="24"/>
          <w:szCs w:val="24"/>
        </w:rPr>
        <w:t xml:space="preserve"> a safer use of the internet for children in the EU – a parents’ perspective: Analytical Report. </w:t>
      </w:r>
      <w:proofErr w:type="gramStart"/>
      <w:r w:rsidRPr="006560B4">
        <w:rPr>
          <w:rFonts w:cs="Times New Roman"/>
          <w:sz w:val="24"/>
          <w:szCs w:val="24"/>
        </w:rPr>
        <w:t xml:space="preserve">Flash </w:t>
      </w:r>
      <w:proofErr w:type="spellStart"/>
      <w:r w:rsidRPr="006560B4">
        <w:rPr>
          <w:rFonts w:cs="Times New Roman"/>
          <w:sz w:val="24"/>
          <w:szCs w:val="24"/>
        </w:rPr>
        <w:t>Eurobarometer</w:t>
      </w:r>
      <w:proofErr w:type="spellEnd"/>
      <w:r w:rsidRPr="006560B4">
        <w:rPr>
          <w:rFonts w:cs="Times New Roman"/>
          <w:sz w:val="24"/>
          <w:szCs w:val="24"/>
        </w:rPr>
        <w:t xml:space="preserve"> 248 - The Gallup Organisation.</w:t>
      </w:r>
      <w:proofErr w:type="gramEnd"/>
      <w:r w:rsidRPr="009D536C">
        <w:rPr>
          <w:rFonts w:cs="Times New Roman"/>
          <w:sz w:val="24"/>
          <w:szCs w:val="24"/>
        </w:rPr>
        <w:t xml:space="preserve">  </w:t>
      </w:r>
    </w:p>
    <w:p w:rsidR="004773EC" w:rsidRDefault="0052318F" w:rsidP="004773EC">
      <w:pPr>
        <w:spacing w:line="480" w:lineRule="auto"/>
        <w:ind w:hanging="567"/>
        <w:rPr>
          <w:rFonts w:cs="Times New Roman"/>
          <w:sz w:val="24"/>
          <w:szCs w:val="24"/>
        </w:rPr>
      </w:pPr>
      <w:r w:rsidRPr="006560B4">
        <w:rPr>
          <w:rFonts w:cs="Times New Roman"/>
          <w:sz w:val="24"/>
          <w:szCs w:val="24"/>
        </w:rPr>
        <w:t xml:space="preserve">European Online Grooming Project: Webster, S., Davidson, J., </w:t>
      </w:r>
      <w:proofErr w:type="spellStart"/>
      <w:r w:rsidRPr="006560B4">
        <w:rPr>
          <w:rFonts w:cs="Times New Roman"/>
          <w:sz w:val="24"/>
          <w:szCs w:val="24"/>
        </w:rPr>
        <w:t>Bifulco</w:t>
      </w:r>
      <w:proofErr w:type="spellEnd"/>
      <w:r w:rsidRPr="006560B4">
        <w:rPr>
          <w:rFonts w:cs="Times New Roman"/>
          <w:sz w:val="24"/>
          <w:szCs w:val="24"/>
        </w:rPr>
        <w:t xml:space="preserve">, A., Gottschalk, P., </w:t>
      </w:r>
      <w:proofErr w:type="spellStart"/>
      <w:r w:rsidRPr="006560B4">
        <w:rPr>
          <w:rFonts w:cs="Times New Roman"/>
          <w:sz w:val="24"/>
          <w:szCs w:val="24"/>
        </w:rPr>
        <w:t>Caretti</w:t>
      </w:r>
      <w:proofErr w:type="spellEnd"/>
      <w:r w:rsidRPr="006560B4">
        <w:rPr>
          <w:rFonts w:cs="Times New Roman"/>
          <w:sz w:val="24"/>
          <w:szCs w:val="24"/>
        </w:rPr>
        <w:t>, V., Pham, T., &amp; Grove-Hills, J. (201</w:t>
      </w:r>
      <w:r w:rsidR="00433530" w:rsidRPr="006560B4">
        <w:rPr>
          <w:rFonts w:cs="Times New Roman"/>
          <w:sz w:val="24"/>
          <w:szCs w:val="24"/>
        </w:rPr>
        <w:t>2</w:t>
      </w:r>
      <w:r w:rsidRPr="006560B4">
        <w:rPr>
          <w:rFonts w:cs="Times New Roman"/>
          <w:sz w:val="24"/>
          <w:szCs w:val="24"/>
        </w:rPr>
        <w:t xml:space="preserve">).  </w:t>
      </w:r>
      <w:proofErr w:type="gramStart"/>
      <w:r w:rsidRPr="006560B4">
        <w:rPr>
          <w:rFonts w:cs="Times New Roman"/>
          <w:i/>
          <w:sz w:val="24"/>
          <w:szCs w:val="24"/>
        </w:rPr>
        <w:t xml:space="preserve">European Online Grooming Project </w:t>
      </w:r>
      <w:r w:rsidR="00433530" w:rsidRPr="006560B4">
        <w:rPr>
          <w:rFonts w:cs="Times New Roman"/>
          <w:i/>
          <w:sz w:val="24"/>
          <w:szCs w:val="24"/>
        </w:rPr>
        <w:t>Final</w:t>
      </w:r>
      <w:r w:rsidRPr="006560B4">
        <w:rPr>
          <w:rFonts w:cs="Times New Roman"/>
          <w:i/>
          <w:sz w:val="24"/>
          <w:szCs w:val="24"/>
        </w:rPr>
        <w:t xml:space="preserve"> Report,</w:t>
      </w:r>
      <w:r w:rsidRPr="006560B4">
        <w:rPr>
          <w:rFonts w:cs="Times New Roman"/>
          <w:sz w:val="24"/>
          <w:szCs w:val="24"/>
        </w:rPr>
        <w:t xml:space="preserve"> European Union.</w:t>
      </w:r>
      <w:proofErr w:type="gramEnd"/>
      <w:r w:rsidRPr="009D536C">
        <w:rPr>
          <w:rFonts w:cs="Times New Roman"/>
          <w:sz w:val="24"/>
          <w:szCs w:val="24"/>
        </w:rPr>
        <w:t xml:space="preserve"> </w:t>
      </w:r>
      <w:r w:rsidR="006560B4">
        <w:rPr>
          <w:rFonts w:cs="Times New Roman"/>
          <w:sz w:val="24"/>
          <w:szCs w:val="24"/>
        </w:rPr>
        <w:t xml:space="preserve">Retrieved on 21 April 2012 via: </w:t>
      </w:r>
      <w:hyperlink r:id="rId13" w:history="1">
        <w:r w:rsidR="006560B4" w:rsidRPr="007323AE">
          <w:rPr>
            <w:rStyle w:val="Hyperlink"/>
            <w:rFonts w:cs="Times New Roman"/>
            <w:sz w:val="24"/>
            <w:szCs w:val="24"/>
          </w:rPr>
          <w:t>http://www.european-online-grooming-project.com/</w:t>
        </w:r>
      </w:hyperlink>
      <w:r w:rsidR="006560B4">
        <w:rPr>
          <w:rFonts w:cs="Times New Roman"/>
          <w:sz w:val="24"/>
          <w:szCs w:val="24"/>
        </w:rPr>
        <w:t xml:space="preserve"> </w:t>
      </w:r>
      <w:r w:rsidRPr="009D536C">
        <w:rPr>
          <w:rFonts w:cs="Times New Roman"/>
          <w:sz w:val="24"/>
          <w:szCs w:val="24"/>
        </w:rPr>
        <w:t xml:space="preserve"> </w:t>
      </w:r>
    </w:p>
    <w:p w:rsidR="004773EC" w:rsidRPr="006560B4" w:rsidRDefault="004773EC" w:rsidP="004773EC">
      <w:pPr>
        <w:spacing w:line="480" w:lineRule="auto"/>
        <w:ind w:hanging="567"/>
        <w:rPr>
          <w:rFonts w:cs="Times New Roman"/>
          <w:sz w:val="24"/>
          <w:szCs w:val="24"/>
        </w:rPr>
      </w:pPr>
      <w:proofErr w:type="spellStart"/>
      <w:proofErr w:type="gramStart"/>
      <w:r w:rsidRPr="006560B4">
        <w:rPr>
          <w:rFonts w:cs="Times New Roman"/>
          <w:sz w:val="24"/>
          <w:szCs w:val="24"/>
        </w:rPr>
        <w:t>Finkelhor</w:t>
      </w:r>
      <w:proofErr w:type="spellEnd"/>
      <w:r w:rsidRPr="006560B4">
        <w:rPr>
          <w:rFonts w:cs="Times New Roman"/>
          <w:sz w:val="24"/>
          <w:szCs w:val="24"/>
        </w:rPr>
        <w:t>, D.</w:t>
      </w:r>
      <w:proofErr w:type="gramEnd"/>
      <w:r w:rsidRPr="006560B4">
        <w:rPr>
          <w:rFonts w:cs="Times New Roman"/>
          <w:sz w:val="24"/>
          <w:szCs w:val="24"/>
        </w:rPr>
        <w:t xml:space="preserve">  (1984)</w:t>
      </w:r>
      <w:proofErr w:type="gramStart"/>
      <w:r w:rsidRPr="006560B4">
        <w:rPr>
          <w:rFonts w:cs="Times New Roman"/>
          <w:sz w:val="24"/>
          <w:szCs w:val="24"/>
        </w:rPr>
        <w:t xml:space="preserve">.  </w:t>
      </w:r>
      <w:r w:rsidRPr="006560B4">
        <w:rPr>
          <w:rFonts w:cs="Times New Roman"/>
          <w:i/>
          <w:sz w:val="24"/>
          <w:szCs w:val="24"/>
        </w:rPr>
        <w:t>Child</w:t>
      </w:r>
      <w:proofErr w:type="gramEnd"/>
      <w:r w:rsidRPr="006560B4">
        <w:rPr>
          <w:rFonts w:cs="Times New Roman"/>
          <w:i/>
          <w:sz w:val="24"/>
          <w:szCs w:val="24"/>
        </w:rPr>
        <w:t xml:space="preserve"> sexual abuse new theory and research.</w:t>
      </w:r>
      <w:r w:rsidRPr="006560B4">
        <w:rPr>
          <w:rFonts w:cs="Times New Roman"/>
          <w:sz w:val="24"/>
          <w:szCs w:val="24"/>
        </w:rPr>
        <w:t xml:space="preserve">  New York, USA: The Free Press.</w:t>
      </w:r>
    </w:p>
    <w:p w:rsidR="0052318F" w:rsidRPr="006560B4" w:rsidRDefault="0052318F" w:rsidP="0052318F">
      <w:pPr>
        <w:spacing w:line="480" w:lineRule="auto"/>
        <w:ind w:hanging="567"/>
        <w:rPr>
          <w:rFonts w:cs="Times New Roman"/>
          <w:sz w:val="24"/>
          <w:szCs w:val="24"/>
        </w:rPr>
      </w:pPr>
      <w:proofErr w:type="spellStart"/>
      <w:r w:rsidRPr="006560B4">
        <w:rPr>
          <w:rFonts w:cs="Times New Roman"/>
          <w:sz w:val="24"/>
          <w:szCs w:val="24"/>
        </w:rPr>
        <w:t>Finkelhor</w:t>
      </w:r>
      <w:proofErr w:type="spellEnd"/>
      <w:r w:rsidRPr="006560B4">
        <w:rPr>
          <w:rFonts w:cs="Times New Roman"/>
          <w:sz w:val="24"/>
          <w:szCs w:val="24"/>
        </w:rPr>
        <w:t xml:space="preserve">, D. (1997).  The victimisation of children and youth: Developmental victimology.  In R. C., Davis, A. J., </w:t>
      </w:r>
      <w:proofErr w:type="spellStart"/>
      <w:r w:rsidRPr="006560B4">
        <w:rPr>
          <w:rFonts w:cs="Times New Roman"/>
          <w:sz w:val="24"/>
          <w:szCs w:val="24"/>
        </w:rPr>
        <w:t>Lurigio</w:t>
      </w:r>
      <w:proofErr w:type="spellEnd"/>
      <w:r w:rsidRPr="006560B4">
        <w:rPr>
          <w:rFonts w:cs="Times New Roman"/>
          <w:sz w:val="24"/>
          <w:szCs w:val="24"/>
        </w:rPr>
        <w:t xml:space="preserve">, &amp; W. G. </w:t>
      </w:r>
      <w:proofErr w:type="spellStart"/>
      <w:r w:rsidRPr="006560B4">
        <w:rPr>
          <w:rFonts w:cs="Times New Roman"/>
          <w:sz w:val="24"/>
          <w:szCs w:val="24"/>
        </w:rPr>
        <w:t>Skogan</w:t>
      </w:r>
      <w:proofErr w:type="spellEnd"/>
      <w:r w:rsidRPr="006560B4">
        <w:rPr>
          <w:rFonts w:cs="Times New Roman"/>
          <w:sz w:val="24"/>
          <w:szCs w:val="24"/>
        </w:rPr>
        <w:t xml:space="preserve"> (Ed</w:t>
      </w:r>
      <w:r w:rsidR="002A6F69" w:rsidRPr="006560B4">
        <w:rPr>
          <w:rFonts w:cs="Times New Roman"/>
          <w:sz w:val="24"/>
          <w:szCs w:val="24"/>
        </w:rPr>
        <w:t>s</w:t>
      </w:r>
      <w:r w:rsidRPr="006560B4">
        <w:rPr>
          <w:rFonts w:cs="Times New Roman"/>
          <w:sz w:val="24"/>
          <w:szCs w:val="24"/>
        </w:rPr>
        <w:t xml:space="preserve">.), </w:t>
      </w:r>
      <w:r w:rsidRPr="006560B4">
        <w:rPr>
          <w:rFonts w:cs="Times New Roman"/>
          <w:i/>
          <w:sz w:val="24"/>
          <w:szCs w:val="24"/>
        </w:rPr>
        <w:t>Victims of crime:</w:t>
      </w:r>
      <w:r w:rsidRPr="006560B4">
        <w:rPr>
          <w:rFonts w:cs="Times New Roman"/>
          <w:sz w:val="24"/>
          <w:szCs w:val="24"/>
        </w:rPr>
        <w:t xml:space="preserve"> </w:t>
      </w:r>
      <w:r w:rsidRPr="006560B4">
        <w:rPr>
          <w:rFonts w:cs="Times New Roman"/>
          <w:i/>
          <w:sz w:val="24"/>
          <w:szCs w:val="24"/>
        </w:rPr>
        <w:t>Second edition</w:t>
      </w:r>
      <w:r w:rsidRPr="006560B4">
        <w:rPr>
          <w:rFonts w:cs="Times New Roman"/>
          <w:sz w:val="24"/>
          <w:szCs w:val="24"/>
        </w:rPr>
        <w:t xml:space="preserve"> (pp 86 – 107). California, USA: Sage Publications.</w:t>
      </w:r>
    </w:p>
    <w:p w:rsidR="0052318F" w:rsidRDefault="0052318F" w:rsidP="0052318F">
      <w:pPr>
        <w:spacing w:line="480" w:lineRule="auto"/>
        <w:ind w:hanging="567"/>
        <w:rPr>
          <w:rFonts w:cs="Times New Roman"/>
          <w:sz w:val="24"/>
          <w:szCs w:val="24"/>
        </w:rPr>
      </w:pPr>
      <w:proofErr w:type="spellStart"/>
      <w:proofErr w:type="gramStart"/>
      <w:r w:rsidRPr="006560B4">
        <w:rPr>
          <w:rFonts w:cs="Times New Roman"/>
          <w:sz w:val="24"/>
          <w:szCs w:val="24"/>
        </w:rPr>
        <w:t>Finkelhor</w:t>
      </w:r>
      <w:proofErr w:type="spellEnd"/>
      <w:r w:rsidRPr="006560B4">
        <w:rPr>
          <w:rFonts w:cs="Times New Roman"/>
          <w:sz w:val="24"/>
          <w:szCs w:val="24"/>
        </w:rPr>
        <w:t xml:space="preserve">, D., Mitchell, K. J., &amp; </w:t>
      </w:r>
      <w:proofErr w:type="spellStart"/>
      <w:r w:rsidRPr="006560B4">
        <w:rPr>
          <w:rFonts w:cs="Times New Roman"/>
          <w:sz w:val="24"/>
          <w:szCs w:val="24"/>
        </w:rPr>
        <w:t>Wolak</w:t>
      </w:r>
      <w:proofErr w:type="spellEnd"/>
      <w:r w:rsidRPr="006560B4">
        <w:rPr>
          <w:rFonts w:cs="Times New Roman"/>
          <w:sz w:val="24"/>
          <w:szCs w:val="24"/>
        </w:rPr>
        <w:t>, J. (2000).</w:t>
      </w:r>
      <w:proofErr w:type="gramEnd"/>
      <w:r w:rsidRPr="006560B4">
        <w:rPr>
          <w:rFonts w:cs="Times New Roman"/>
          <w:sz w:val="24"/>
          <w:szCs w:val="24"/>
        </w:rPr>
        <w:t xml:space="preserve">  Online victimisation: a report on the nation’s youth.  </w:t>
      </w:r>
      <w:proofErr w:type="gramStart"/>
      <w:r w:rsidRPr="006560B4">
        <w:rPr>
          <w:rFonts w:cs="Times New Roman"/>
          <w:sz w:val="24"/>
          <w:szCs w:val="24"/>
        </w:rPr>
        <w:t>Retrieved on 5</w:t>
      </w:r>
      <w:r w:rsidRPr="006560B4">
        <w:rPr>
          <w:rFonts w:cs="Times New Roman"/>
          <w:sz w:val="24"/>
          <w:szCs w:val="24"/>
          <w:vertAlign w:val="superscript"/>
        </w:rPr>
        <w:t>th</w:t>
      </w:r>
      <w:r w:rsidRPr="006560B4">
        <w:rPr>
          <w:rFonts w:cs="Times New Roman"/>
          <w:sz w:val="24"/>
          <w:szCs w:val="24"/>
        </w:rPr>
        <w:t xml:space="preserve"> May 2011, via: </w:t>
      </w:r>
      <w:hyperlink r:id="rId14" w:history="1">
        <w:r w:rsidRPr="00E355E6">
          <w:rPr>
            <w:rStyle w:val="Hyperlink"/>
            <w:rFonts w:cs="Times New Roman"/>
            <w:sz w:val="24"/>
            <w:szCs w:val="24"/>
          </w:rPr>
          <w:t>http://www.missingkids.com/en_US/publications/NC62.pdf</w:t>
        </w:r>
      </w:hyperlink>
      <w:r w:rsidRPr="00F50819">
        <w:rPr>
          <w:rFonts w:cs="Times New Roman"/>
          <w:sz w:val="24"/>
          <w:szCs w:val="24"/>
        </w:rPr>
        <w:t>.</w:t>
      </w:r>
      <w:proofErr w:type="gramEnd"/>
      <w:r w:rsidRPr="009D536C">
        <w:rPr>
          <w:rFonts w:cs="Times New Roman"/>
          <w:sz w:val="24"/>
          <w:szCs w:val="24"/>
        </w:rPr>
        <w:t xml:space="preserve">  </w:t>
      </w:r>
    </w:p>
    <w:p w:rsidR="00CF2C1E" w:rsidRPr="00CF2C1E" w:rsidRDefault="00CF2C1E" w:rsidP="0052318F">
      <w:pPr>
        <w:spacing w:line="480" w:lineRule="auto"/>
        <w:ind w:hanging="567"/>
        <w:rPr>
          <w:rFonts w:cs="Times New Roman"/>
          <w:sz w:val="24"/>
          <w:szCs w:val="24"/>
        </w:rPr>
      </w:pPr>
      <w:r>
        <w:rPr>
          <w:rFonts w:cs="Times New Roman"/>
          <w:sz w:val="24"/>
          <w:szCs w:val="24"/>
        </w:rPr>
        <w:t xml:space="preserve">Fleming, M. J., </w:t>
      </w:r>
      <w:proofErr w:type="spellStart"/>
      <w:r>
        <w:rPr>
          <w:rFonts w:cs="Times New Roman"/>
          <w:sz w:val="24"/>
          <w:szCs w:val="24"/>
        </w:rPr>
        <w:t>Greentree</w:t>
      </w:r>
      <w:proofErr w:type="spellEnd"/>
      <w:r>
        <w:rPr>
          <w:rFonts w:cs="Times New Roman"/>
          <w:sz w:val="24"/>
          <w:szCs w:val="24"/>
        </w:rPr>
        <w:t xml:space="preserve">, S., </w:t>
      </w:r>
      <w:proofErr w:type="spellStart"/>
      <w:r>
        <w:rPr>
          <w:rFonts w:cs="Times New Roman"/>
          <w:sz w:val="24"/>
          <w:szCs w:val="24"/>
        </w:rPr>
        <w:t>Cocotti</w:t>
      </w:r>
      <w:proofErr w:type="spellEnd"/>
      <w:r>
        <w:rPr>
          <w:rFonts w:cs="Times New Roman"/>
          <w:sz w:val="24"/>
          <w:szCs w:val="24"/>
        </w:rPr>
        <w:t xml:space="preserve">-Muller, D., Elias, K. A., &amp; Morrison, S. (2006).  </w:t>
      </w:r>
      <w:proofErr w:type="gramStart"/>
      <w:r>
        <w:rPr>
          <w:rFonts w:cs="Times New Roman"/>
          <w:sz w:val="24"/>
          <w:szCs w:val="24"/>
        </w:rPr>
        <w:t>Safety in cyberspace, adolescents’ safety and exposure online.</w:t>
      </w:r>
      <w:proofErr w:type="gramEnd"/>
      <w:r>
        <w:rPr>
          <w:rFonts w:cs="Times New Roman"/>
          <w:sz w:val="24"/>
          <w:szCs w:val="24"/>
        </w:rPr>
        <w:t xml:space="preserve">  </w:t>
      </w:r>
      <w:r>
        <w:rPr>
          <w:rFonts w:cs="Times New Roman"/>
          <w:i/>
          <w:sz w:val="24"/>
          <w:szCs w:val="24"/>
        </w:rPr>
        <w:t xml:space="preserve">Youth &amp; Society, 38, </w:t>
      </w:r>
      <w:r>
        <w:rPr>
          <w:rFonts w:cs="Times New Roman"/>
          <w:sz w:val="24"/>
          <w:szCs w:val="24"/>
        </w:rPr>
        <w:t>135-154.  DOI: 10.1177/0044118X06287858.</w:t>
      </w:r>
    </w:p>
    <w:p w:rsidR="00F50819" w:rsidRPr="00F50819" w:rsidRDefault="00F50819" w:rsidP="0052318F">
      <w:pPr>
        <w:spacing w:line="480" w:lineRule="auto"/>
        <w:ind w:hanging="567"/>
        <w:rPr>
          <w:rFonts w:cs="Times New Roman"/>
          <w:sz w:val="24"/>
          <w:szCs w:val="24"/>
        </w:rPr>
      </w:pPr>
      <w:proofErr w:type="gramStart"/>
      <w:r w:rsidRPr="006560B4">
        <w:rPr>
          <w:rFonts w:cs="Times New Roman"/>
          <w:sz w:val="24"/>
          <w:szCs w:val="24"/>
        </w:rPr>
        <w:t xml:space="preserve">Gallagher, B., Fraser, C., </w:t>
      </w:r>
      <w:proofErr w:type="spellStart"/>
      <w:r w:rsidRPr="006560B4">
        <w:rPr>
          <w:rFonts w:cs="Times New Roman"/>
          <w:sz w:val="24"/>
          <w:szCs w:val="24"/>
        </w:rPr>
        <w:t>Christmann</w:t>
      </w:r>
      <w:proofErr w:type="spellEnd"/>
      <w:r w:rsidRPr="006560B4">
        <w:rPr>
          <w:rFonts w:cs="Times New Roman"/>
          <w:sz w:val="24"/>
          <w:szCs w:val="24"/>
        </w:rPr>
        <w:t>, K., &amp; Hodgson, B. (2006).</w:t>
      </w:r>
      <w:proofErr w:type="gramEnd"/>
      <w:r w:rsidRPr="006560B4">
        <w:rPr>
          <w:rFonts w:cs="Times New Roman"/>
          <w:sz w:val="24"/>
          <w:szCs w:val="24"/>
        </w:rPr>
        <w:t xml:space="preserve">  International and internet child sexual abuse and exploitation: research report</w:t>
      </w:r>
      <w:r w:rsidRPr="006560B4">
        <w:rPr>
          <w:rFonts w:cs="Times New Roman"/>
          <w:i/>
          <w:sz w:val="24"/>
          <w:szCs w:val="24"/>
        </w:rPr>
        <w:t xml:space="preserve">.  </w:t>
      </w:r>
      <w:r w:rsidRPr="006560B4">
        <w:rPr>
          <w:rFonts w:cs="Times New Roman"/>
          <w:sz w:val="24"/>
          <w:szCs w:val="24"/>
        </w:rPr>
        <w:t>Huddersfield, UK: Centre for Applied Childhood Studies; University of Huddersfield.</w:t>
      </w:r>
      <w:r w:rsidR="00843601" w:rsidRPr="006560B4">
        <w:rPr>
          <w:rFonts w:cs="Times New Roman"/>
          <w:sz w:val="24"/>
          <w:szCs w:val="24"/>
        </w:rPr>
        <w:t xml:space="preserve"> Retrieved on May 4, 2012, via: </w:t>
      </w:r>
      <w:hyperlink r:id="rId15" w:history="1">
        <w:r w:rsidR="00843601" w:rsidRPr="006560B4">
          <w:rPr>
            <w:rStyle w:val="Hyperlink"/>
            <w:rFonts w:cs="Times New Roman"/>
            <w:sz w:val="24"/>
            <w:szCs w:val="24"/>
          </w:rPr>
          <w:t>http://eprints.hud.ac.uk/461/</w:t>
        </w:r>
      </w:hyperlink>
      <w:r w:rsidR="00843601">
        <w:rPr>
          <w:rFonts w:cs="Times New Roman"/>
          <w:sz w:val="24"/>
          <w:szCs w:val="24"/>
        </w:rPr>
        <w:t xml:space="preserve"> </w:t>
      </w:r>
    </w:p>
    <w:p w:rsidR="0052318F" w:rsidRDefault="0052318F" w:rsidP="0052318F">
      <w:pPr>
        <w:spacing w:line="480" w:lineRule="auto"/>
        <w:ind w:hanging="567"/>
        <w:rPr>
          <w:rFonts w:cs="Times New Roman"/>
          <w:sz w:val="24"/>
          <w:szCs w:val="24"/>
        </w:rPr>
      </w:pPr>
      <w:r w:rsidRPr="006560B4">
        <w:rPr>
          <w:rFonts w:cs="Times New Roman"/>
          <w:sz w:val="24"/>
          <w:szCs w:val="24"/>
        </w:rPr>
        <w:lastRenderedPageBreak/>
        <w:t xml:space="preserve">Gillespie, A. A. (2004).  </w:t>
      </w:r>
      <w:proofErr w:type="gramStart"/>
      <w:r w:rsidRPr="006560B4">
        <w:rPr>
          <w:rFonts w:cs="Times New Roman"/>
          <w:sz w:val="24"/>
          <w:szCs w:val="24"/>
        </w:rPr>
        <w:t>Grooming definitions and the law.</w:t>
      </w:r>
      <w:proofErr w:type="gramEnd"/>
      <w:r w:rsidRPr="006560B4">
        <w:rPr>
          <w:rFonts w:cs="Times New Roman"/>
          <w:sz w:val="24"/>
          <w:szCs w:val="24"/>
        </w:rPr>
        <w:t xml:space="preserve"> </w:t>
      </w:r>
      <w:r w:rsidRPr="006560B4">
        <w:rPr>
          <w:rFonts w:cs="Times New Roman"/>
          <w:i/>
          <w:sz w:val="24"/>
          <w:szCs w:val="24"/>
        </w:rPr>
        <w:t xml:space="preserve">The New Law Journal 154, </w:t>
      </w:r>
      <w:r w:rsidRPr="006560B4">
        <w:rPr>
          <w:rFonts w:cs="Times New Roman"/>
          <w:sz w:val="24"/>
          <w:szCs w:val="24"/>
        </w:rPr>
        <w:t>586–587.</w:t>
      </w:r>
      <w:r w:rsidRPr="009D536C">
        <w:rPr>
          <w:rFonts w:cs="Times New Roman"/>
          <w:sz w:val="24"/>
          <w:szCs w:val="24"/>
        </w:rPr>
        <w:t xml:space="preserve"> </w:t>
      </w:r>
    </w:p>
    <w:p w:rsidR="008A1E05" w:rsidRPr="009D536C" w:rsidRDefault="008A1E05" w:rsidP="0052318F">
      <w:pPr>
        <w:spacing w:line="480" w:lineRule="auto"/>
        <w:ind w:hanging="567"/>
        <w:rPr>
          <w:rFonts w:cs="Times New Roman"/>
          <w:sz w:val="24"/>
          <w:szCs w:val="24"/>
        </w:rPr>
      </w:pPr>
      <w:proofErr w:type="gramStart"/>
      <w:r>
        <w:rPr>
          <w:rFonts w:cs="Times New Roman"/>
          <w:sz w:val="24"/>
          <w:szCs w:val="24"/>
        </w:rPr>
        <w:t>Hall</w:t>
      </w:r>
      <w:r w:rsidR="00DC0790">
        <w:rPr>
          <w:rFonts w:cs="Times New Roman"/>
          <w:sz w:val="24"/>
          <w:szCs w:val="24"/>
        </w:rPr>
        <w:t>, G. C. N.</w:t>
      </w:r>
      <w:r>
        <w:rPr>
          <w:rFonts w:cs="Times New Roman"/>
          <w:sz w:val="24"/>
          <w:szCs w:val="24"/>
        </w:rPr>
        <w:t xml:space="preserve"> &amp; Hirschman</w:t>
      </w:r>
      <w:r w:rsidR="00DC0790">
        <w:rPr>
          <w:rFonts w:cs="Times New Roman"/>
          <w:sz w:val="24"/>
          <w:szCs w:val="24"/>
        </w:rPr>
        <w:t>, R.</w:t>
      </w:r>
      <w:r>
        <w:rPr>
          <w:rFonts w:cs="Times New Roman"/>
          <w:sz w:val="24"/>
          <w:szCs w:val="24"/>
        </w:rPr>
        <w:t xml:space="preserve"> </w:t>
      </w:r>
      <w:r w:rsidR="00DC0790">
        <w:rPr>
          <w:rFonts w:cs="Times New Roman"/>
          <w:sz w:val="24"/>
          <w:szCs w:val="24"/>
        </w:rPr>
        <w:t>(</w:t>
      </w:r>
      <w:r>
        <w:rPr>
          <w:rFonts w:cs="Times New Roman"/>
          <w:sz w:val="24"/>
          <w:szCs w:val="24"/>
        </w:rPr>
        <w:t>1992</w:t>
      </w:r>
      <w:r w:rsidR="00DC0790">
        <w:rPr>
          <w:rFonts w:cs="Times New Roman"/>
          <w:sz w:val="24"/>
          <w:szCs w:val="24"/>
        </w:rPr>
        <w:t>).</w:t>
      </w:r>
      <w:proofErr w:type="gramEnd"/>
      <w:r w:rsidR="00DC0790">
        <w:rPr>
          <w:rFonts w:cs="Times New Roman"/>
          <w:sz w:val="24"/>
          <w:szCs w:val="24"/>
        </w:rPr>
        <w:t xml:space="preserve">  Sexual aggression against Children: A conceptual perspective of </w:t>
      </w:r>
      <w:proofErr w:type="spellStart"/>
      <w:r w:rsidR="00DC0790">
        <w:rPr>
          <w:rFonts w:cs="Times New Roman"/>
          <w:sz w:val="24"/>
          <w:szCs w:val="24"/>
        </w:rPr>
        <w:t>etiology</w:t>
      </w:r>
      <w:proofErr w:type="spellEnd"/>
      <w:r w:rsidR="00DC0790">
        <w:rPr>
          <w:rFonts w:cs="Times New Roman"/>
          <w:sz w:val="24"/>
          <w:szCs w:val="24"/>
        </w:rPr>
        <w:t xml:space="preserve">. </w:t>
      </w:r>
      <w:r w:rsidR="00DC0790">
        <w:rPr>
          <w:rFonts w:cs="Times New Roman"/>
          <w:i/>
          <w:sz w:val="24"/>
          <w:szCs w:val="24"/>
        </w:rPr>
        <w:t xml:space="preserve">Criminal Justice and </w:t>
      </w:r>
      <w:proofErr w:type="spellStart"/>
      <w:r w:rsidR="00DC0790">
        <w:rPr>
          <w:rFonts w:cs="Times New Roman"/>
          <w:i/>
          <w:sz w:val="24"/>
          <w:szCs w:val="24"/>
        </w:rPr>
        <w:t>Behavior</w:t>
      </w:r>
      <w:proofErr w:type="spellEnd"/>
      <w:r w:rsidR="00DC0790">
        <w:rPr>
          <w:rFonts w:cs="Times New Roman"/>
          <w:i/>
          <w:sz w:val="24"/>
          <w:szCs w:val="24"/>
        </w:rPr>
        <w:t xml:space="preserve">, 19, </w:t>
      </w:r>
      <w:r w:rsidR="00DC0790">
        <w:rPr>
          <w:rFonts w:cs="Times New Roman"/>
          <w:sz w:val="24"/>
          <w:szCs w:val="24"/>
        </w:rPr>
        <w:t>8-23.</w:t>
      </w:r>
      <w:r w:rsidR="00AF2372">
        <w:rPr>
          <w:rFonts w:cs="Times New Roman"/>
          <w:sz w:val="24"/>
          <w:szCs w:val="24"/>
        </w:rPr>
        <w:t xml:space="preserve">  DOI: 10.1177/0093854892019001003.  </w:t>
      </w:r>
      <w:r w:rsidR="00DC0790">
        <w:rPr>
          <w:rFonts w:cs="Times New Roman"/>
          <w:sz w:val="24"/>
          <w:szCs w:val="24"/>
        </w:rPr>
        <w:t xml:space="preserve">  </w:t>
      </w:r>
      <w:r w:rsidR="00AF2372" w:rsidRPr="009D536C">
        <w:rPr>
          <w:rFonts w:cs="Times New Roman"/>
          <w:sz w:val="24"/>
          <w:szCs w:val="24"/>
        </w:rPr>
        <w:t xml:space="preserve"> </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Harkins, L., </w:t>
      </w:r>
      <w:r>
        <w:rPr>
          <w:rFonts w:cs="Times New Roman"/>
          <w:sz w:val="24"/>
          <w:szCs w:val="24"/>
        </w:rPr>
        <w:t>&amp;</w:t>
      </w:r>
      <w:r w:rsidRPr="009D536C">
        <w:rPr>
          <w:rFonts w:cs="Times New Roman"/>
          <w:sz w:val="24"/>
          <w:szCs w:val="24"/>
        </w:rPr>
        <w:t xml:space="preserve"> Dixon, L. (2010)</w:t>
      </w:r>
      <w:r>
        <w:rPr>
          <w:rFonts w:cs="Times New Roman"/>
          <w:sz w:val="24"/>
          <w:szCs w:val="24"/>
        </w:rPr>
        <w:t>.</w:t>
      </w:r>
      <w:proofErr w:type="gramEnd"/>
      <w:r>
        <w:rPr>
          <w:rFonts w:cs="Times New Roman"/>
          <w:sz w:val="24"/>
          <w:szCs w:val="24"/>
        </w:rPr>
        <w:t xml:space="preserve">  </w:t>
      </w:r>
      <w:r w:rsidRPr="009D536C">
        <w:rPr>
          <w:rFonts w:cs="Times New Roman"/>
          <w:sz w:val="24"/>
          <w:szCs w:val="24"/>
        </w:rPr>
        <w:t xml:space="preserve">Sexual offending in groups: An evaluation.  </w:t>
      </w:r>
      <w:r w:rsidRPr="009D536C">
        <w:rPr>
          <w:rFonts w:cs="Times New Roman"/>
          <w:i/>
          <w:sz w:val="24"/>
          <w:szCs w:val="24"/>
        </w:rPr>
        <w:t xml:space="preserve">Aggression and Violent Behaviour, 15, </w:t>
      </w:r>
      <w:r w:rsidRPr="009D536C">
        <w:rPr>
          <w:rFonts w:cs="Times New Roman"/>
          <w:sz w:val="24"/>
          <w:szCs w:val="24"/>
        </w:rPr>
        <w:t xml:space="preserve">87–99.  </w:t>
      </w:r>
      <w:r w:rsidR="00E355E6">
        <w:rPr>
          <w:rFonts w:cs="Times New Roman"/>
          <w:sz w:val="24"/>
          <w:szCs w:val="24"/>
        </w:rPr>
        <w:t>DOI: 10.1016/j.avb.2009.08.006.</w:t>
      </w:r>
    </w:p>
    <w:p w:rsidR="0052318F" w:rsidRDefault="0052318F" w:rsidP="0052318F">
      <w:pPr>
        <w:spacing w:line="480" w:lineRule="auto"/>
        <w:ind w:hanging="567"/>
        <w:rPr>
          <w:rFonts w:cs="Times New Roman"/>
          <w:sz w:val="24"/>
          <w:szCs w:val="24"/>
        </w:rPr>
      </w:pPr>
      <w:proofErr w:type="spellStart"/>
      <w:r>
        <w:rPr>
          <w:rFonts w:cs="Times New Roman"/>
          <w:sz w:val="24"/>
          <w:szCs w:val="24"/>
        </w:rPr>
        <w:t>Jewkes</w:t>
      </w:r>
      <w:proofErr w:type="spellEnd"/>
      <w:r>
        <w:rPr>
          <w:rFonts w:cs="Times New Roman"/>
          <w:sz w:val="24"/>
          <w:szCs w:val="24"/>
        </w:rPr>
        <w:t xml:space="preserve">, Y. (2010).  </w:t>
      </w:r>
      <w:proofErr w:type="gramStart"/>
      <w:r w:rsidRPr="009D536C">
        <w:rPr>
          <w:rFonts w:cs="Times New Roman"/>
          <w:sz w:val="24"/>
          <w:szCs w:val="24"/>
        </w:rPr>
        <w:t>Much ado about nothing?</w:t>
      </w:r>
      <w:proofErr w:type="gramEnd"/>
      <w:r w:rsidRPr="009D536C">
        <w:rPr>
          <w:rFonts w:cs="Times New Roman"/>
          <w:sz w:val="24"/>
          <w:szCs w:val="24"/>
        </w:rPr>
        <w:t xml:space="preserve"> </w:t>
      </w:r>
      <w:proofErr w:type="gramStart"/>
      <w:r w:rsidRPr="009D536C">
        <w:rPr>
          <w:rFonts w:cs="Times New Roman"/>
          <w:sz w:val="24"/>
          <w:szCs w:val="24"/>
        </w:rPr>
        <w:t>Representations and realities of the</w:t>
      </w:r>
      <w:r>
        <w:rPr>
          <w:rFonts w:cs="Times New Roman"/>
          <w:sz w:val="24"/>
          <w:szCs w:val="24"/>
        </w:rPr>
        <w:t xml:space="preserve"> online soliciting of children.</w:t>
      </w:r>
      <w:proofErr w:type="gramEnd"/>
      <w:r w:rsidRPr="009D536C">
        <w:rPr>
          <w:rFonts w:cs="Times New Roman"/>
          <w:sz w:val="24"/>
          <w:szCs w:val="24"/>
        </w:rPr>
        <w:t xml:space="preserve"> </w:t>
      </w:r>
      <w:r w:rsidRPr="009D536C">
        <w:rPr>
          <w:rFonts w:cs="Times New Roman"/>
          <w:i/>
          <w:sz w:val="24"/>
          <w:szCs w:val="24"/>
        </w:rPr>
        <w:t>Journal of sexual aggression, 16</w:t>
      </w:r>
      <w:r>
        <w:rPr>
          <w:rFonts w:cs="Times New Roman"/>
          <w:sz w:val="24"/>
          <w:szCs w:val="24"/>
        </w:rPr>
        <w:t>,</w:t>
      </w:r>
      <w:r w:rsidR="00EE4148">
        <w:rPr>
          <w:rFonts w:cs="Times New Roman"/>
          <w:sz w:val="24"/>
          <w:szCs w:val="24"/>
        </w:rPr>
        <w:t xml:space="preserve"> 5-18.  DOI: 10.1080/13552600903389452.</w:t>
      </w:r>
    </w:p>
    <w:p w:rsidR="0049087F" w:rsidRPr="0049087F" w:rsidRDefault="0049087F" w:rsidP="0052318F">
      <w:pPr>
        <w:spacing w:line="480" w:lineRule="auto"/>
        <w:ind w:hanging="567"/>
        <w:rPr>
          <w:rFonts w:cs="Times New Roman"/>
          <w:sz w:val="24"/>
          <w:szCs w:val="24"/>
        </w:rPr>
      </w:pPr>
      <w:proofErr w:type="spellStart"/>
      <w:proofErr w:type="gramStart"/>
      <w:r>
        <w:rPr>
          <w:rFonts w:cs="Times New Roman"/>
          <w:sz w:val="24"/>
          <w:szCs w:val="24"/>
        </w:rPr>
        <w:t>Langlois</w:t>
      </w:r>
      <w:proofErr w:type="spellEnd"/>
      <w:r>
        <w:rPr>
          <w:rFonts w:cs="Times New Roman"/>
          <w:sz w:val="24"/>
          <w:szCs w:val="24"/>
        </w:rPr>
        <w:t xml:space="preserve">, J. H., </w:t>
      </w:r>
      <w:proofErr w:type="spellStart"/>
      <w:r>
        <w:rPr>
          <w:rFonts w:cs="Times New Roman"/>
          <w:sz w:val="24"/>
          <w:szCs w:val="24"/>
        </w:rPr>
        <w:t>Kalakanis</w:t>
      </w:r>
      <w:proofErr w:type="spellEnd"/>
      <w:r>
        <w:rPr>
          <w:rFonts w:cs="Times New Roman"/>
          <w:sz w:val="24"/>
          <w:szCs w:val="24"/>
        </w:rPr>
        <w:t>, L., Rubenstein, A. J., Larson, A., Hallam, M., &amp; Smoot, M.</w:t>
      </w:r>
      <w:proofErr w:type="gramEnd"/>
      <w:r>
        <w:rPr>
          <w:rFonts w:cs="Times New Roman"/>
          <w:sz w:val="24"/>
          <w:szCs w:val="24"/>
        </w:rPr>
        <w:t xml:space="preserve">  (2000)</w:t>
      </w:r>
      <w:proofErr w:type="gramStart"/>
      <w:r>
        <w:rPr>
          <w:rFonts w:cs="Times New Roman"/>
          <w:sz w:val="24"/>
          <w:szCs w:val="24"/>
        </w:rPr>
        <w:t>.  Maxims</w:t>
      </w:r>
      <w:proofErr w:type="gramEnd"/>
      <w:r>
        <w:rPr>
          <w:rFonts w:cs="Times New Roman"/>
          <w:sz w:val="24"/>
          <w:szCs w:val="24"/>
        </w:rPr>
        <w:t xml:space="preserve"> or myths of beauty? </w:t>
      </w:r>
      <w:proofErr w:type="gramStart"/>
      <w:r>
        <w:rPr>
          <w:rFonts w:cs="Times New Roman"/>
          <w:sz w:val="24"/>
          <w:szCs w:val="24"/>
        </w:rPr>
        <w:t>A meta-analytic and theoretical review.</w:t>
      </w:r>
      <w:proofErr w:type="gramEnd"/>
      <w:r>
        <w:rPr>
          <w:rFonts w:cs="Times New Roman"/>
          <w:sz w:val="24"/>
          <w:szCs w:val="24"/>
        </w:rPr>
        <w:t xml:space="preserve">  </w:t>
      </w:r>
      <w:r>
        <w:rPr>
          <w:rFonts w:cs="Times New Roman"/>
          <w:i/>
          <w:sz w:val="24"/>
          <w:szCs w:val="24"/>
        </w:rPr>
        <w:t xml:space="preserve">Psychological Bulletin, 126, </w:t>
      </w:r>
      <w:r w:rsidR="002A6F69">
        <w:rPr>
          <w:rFonts w:cs="Times New Roman"/>
          <w:sz w:val="24"/>
          <w:szCs w:val="24"/>
        </w:rPr>
        <w:t>390</w:t>
      </w:r>
      <w:r>
        <w:rPr>
          <w:rFonts w:cs="Times New Roman"/>
          <w:sz w:val="24"/>
          <w:szCs w:val="24"/>
        </w:rPr>
        <w:t xml:space="preserve">-423.  DOI: 10.1037/0033-2909.126.3.390. </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Leander, L., Christianson, S. A., </w:t>
      </w:r>
      <w:r>
        <w:rPr>
          <w:rFonts w:cs="Times New Roman"/>
          <w:sz w:val="24"/>
          <w:szCs w:val="24"/>
        </w:rPr>
        <w:t>&amp;</w:t>
      </w:r>
      <w:r w:rsidRPr="009D536C">
        <w:rPr>
          <w:rFonts w:cs="Times New Roman"/>
          <w:sz w:val="24"/>
          <w:szCs w:val="24"/>
        </w:rPr>
        <w:t xml:space="preserve"> </w:t>
      </w:r>
      <w:proofErr w:type="spellStart"/>
      <w:r w:rsidRPr="009D536C">
        <w:rPr>
          <w:rFonts w:cs="Times New Roman"/>
          <w:sz w:val="24"/>
          <w:szCs w:val="24"/>
        </w:rPr>
        <w:t>Granhag</w:t>
      </w:r>
      <w:proofErr w:type="spellEnd"/>
      <w:r w:rsidRPr="009D536C">
        <w:rPr>
          <w:rFonts w:cs="Times New Roman"/>
          <w:sz w:val="24"/>
          <w:szCs w:val="24"/>
        </w:rPr>
        <w:t>, P. A. (2008).</w:t>
      </w:r>
      <w:proofErr w:type="gramEnd"/>
      <w:r w:rsidRPr="009D536C">
        <w:rPr>
          <w:rFonts w:cs="Times New Roman"/>
          <w:sz w:val="24"/>
          <w:szCs w:val="24"/>
        </w:rPr>
        <w:t xml:space="preserve"> </w:t>
      </w:r>
      <w:r>
        <w:rPr>
          <w:rFonts w:cs="Times New Roman"/>
          <w:sz w:val="24"/>
          <w:szCs w:val="24"/>
        </w:rPr>
        <w:t xml:space="preserve"> </w:t>
      </w:r>
      <w:r w:rsidRPr="009D536C">
        <w:rPr>
          <w:rFonts w:cs="Times New Roman"/>
          <w:sz w:val="24"/>
          <w:szCs w:val="24"/>
        </w:rPr>
        <w:t xml:space="preserve">Internet-initiated sexual abuse: Adolescent victims’ reports about on- and off-line sexual activities.  </w:t>
      </w:r>
      <w:proofErr w:type="gramStart"/>
      <w:r w:rsidRPr="009D536C">
        <w:rPr>
          <w:rFonts w:cs="Times New Roman"/>
          <w:i/>
          <w:sz w:val="24"/>
          <w:szCs w:val="24"/>
        </w:rPr>
        <w:t>Applied Cognitive Psychology</w:t>
      </w:r>
      <w:r>
        <w:rPr>
          <w:rFonts w:cs="Times New Roman"/>
          <w:i/>
          <w:sz w:val="24"/>
          <w:szCs w:val="24"/>
        </w:rPr>
        <w:t>,</w:t>
      </w:r>
      <w:r w:rsidRPr="009D536C">
        <w:rPr>
          <w:rFonts w:cs="Times New Roman"/>
          <w:i/>
          <w:sz w:val="24"/>
          <w:szCs w:val="24"/>
        </w:rPr>
        <w:t xml:space="preserve"> 22, </w:t>
      </w:r>
      <w:r w:rsidRPr="009D536C">
        <w:rPr>
          <w:rFonts w:cs="Times New Roman"/>
          <w:sz w:val="24"/>
          <w:szCs w:val="24"/>
        </w:rPr>
        <w:t>1260–1274.</w:t>
      </w:r>
      <w:proofErr w:type="gramEnd"/>
      <w:r w:rsidR="005817AD">
        <w:rPr>
          <w:rFonts w:cs="Times New Roman"/>
          <w:sz w:val="24"/>
          <w:szCs w:val="24"/>
        </w:rPr>
        <w:t xml:space="preserve">  DOI: 10.1002/acp.1433.  </w:t>
      </w:r>
    </w:p>
    <w:p w:rsidR="0052318F" w:rsidRPr="006560B4" w:rsidRDefault="0052318F" w:rsidP="0052318F">
      <w:pPr>
        <w:spacing w:line="480" w:lineRule="auto"/>
        <w:ind w:hanging="567"/>
        <w:rPr>
          <w:rFonts w:cs="Times New Roman"/>
          <w:sz w:val="24"/>
          <w:szCs w:val="24"/>
        </w:rPr>
      </w:pPr>
      <w:proofErr w:type="gramStart"/>
      <w:r w:rsidRPr="006560B4">
        <w:rPr>
          <w:rFonts w:cs="Times New Roman"/>
          <w:sz w:val="24"/>
          <w:szCs w:val="24"/>
        </w:rPr>
        <w:t>Livingstone, S. (2010, June).</w:t>
      </w:r>
      <w:proofErr w:type="gramEnd"/>
      <w:r w:rsidRPr="006560B4">
        <w:rPr>
          <w:rFonts w:cs="Times New Roman"/>
          <w:sz w:val="24"/>
          <w:szCs w:val="24"/>
        </w:rPr>
        <w:t xml:space="preserve">  </w:t>
      </w:r>
      <w:r w:rsidRPr="006560B4">
        <w:rPr>
          <w:rFonts w:cs="Times New Roman"/>
          <w:i/>
          <w:sz w:val="24"/>
          <w:szCs w:val="24"/>
        </w:rPr>
        <w:t>E-Youth: (future) policy implications: reflections on online risk, harm and vulnerability.</w:t>
      </w:r>
      <w:r w:rsidRPr="006560B4">
        <w:rPr>
          <w:rFonts w:cs="Times New Roman"/>
          <w:sz w:val="24"/>
          <w:szCs w:val="24"/>
        </w:rPr>
        <w:t xml:space="preserve"> Keynote Address at the e-Youth: balancing between opportunities and risks conference, Antwerp, Belgium</w:t>
      </w:r>
      <w:r w:rsidR="006560B4" w:rsidRPr="006560B4">
        <w:rPr>
          <w:rFonts w:cs="Times New Roman"/>
          <w:i/>
          <w:sz w:val="24"/>
          <w:szCs w:val="24"/>
        </w:rPr>
        <w:t>.</w:t>
      </w:r>
      <w:r w:rsidR="006560B4" w:rsidRPr="006560B4">
        <w:rPr>
          <w:rFonts w:cs="Times New Roman"/>
          <w:sz w:val="24"/>
          <w:szCs w:val="24"/>
        </w:rPr>
        <w:t xml:space="preserve">  Retrieved 5</w:t>
      </w:r>
      <w:r w:rsidR="006560B4" w:rsidRPr="006560B4">
        <w:rPr>
          <w:rFonts w:cs="Times New Roman"/>
          <w:sz w:val="24"/>
          <w:szCs w:val="24"/>
          <w:vertAlign w:val="superscript"/>
        </w:rPr>
        <w:t>th</w:t>
      </w:r>
      <w:r w:rsidR="006560B4" w:rsidRPr="006560B4">
        <w:rPr>
          <w:rFonts w:cs="Times New Roman"/>
          <w:sz w:val="24"/>
          <w:szCs w:val="24"/>
        </w:rPr>
        <w:t xml:space="preserve"> May 2011 via: </w:t>
      </w:r>
      <w:hyperlink r:id="rId16" w:history="1">
        <w:r w:rsidR="006560B4" w:rsidRPr="006560B4">
          <w:rPr>
            <w:rStyle w:val="Hyperlink"/>
            <w:rFonts w:cs="Times New Roman"/>
            <w:sz w:val="24"/>
            <w:szCs w:val="24"/>
          </w:rPr>
          <w:t>http://eprints.lse.ac.uk/27849</w:t>
        </w:r>
      </w:hyperlink>
      <w:r w:rsidR="006560B4" w:rsidRPr="006560B4">
        <w:rPr>
          <w:rFonts w:cs="Times New Roman"/>
          <w:sz w:val="24"/>
          <w:szCs w:val="24"/>
        </w:rPr>
        <w:t xml:space="preserve"> </w:t>
      </w:r>
    </w:p>
    <w:p w:rsidR="0052318F" w:rsidRPr="009D536C" w:rsidRDefault="0052318F" w:rsidP="0052318F">
      <w:pPr>
        <w:spacing w:line="480" w:lineRule="auto"/>
        <w:ind w:hanging="567"/>
        <w:rPr>
          <w:rFonts w:cs="Times New Roman"/>
          <w:sz w:val="24"/>
          <w:szCs w:val="24"/>
        </w:rPr>
      </w:pPr>
      <w:proofErr w:type="gramStart"/>
      <w:r w:rsidRPr="006560B4">
        <w:rPr>
          <w:rFonts w:cs="Times New Roman"/>
          <w:sz w:val="24"/>
          <w:szCs w:val="24"/>
        </w:rPr>
        <w:t xml:space="preserve">Livingstone, S., &amp; </w:t>
      </w:r>
      <w:proofErr w:type="spellStart"/>
      <w:r w:rsidRPr="006560B4">
        <w:rPr>
          <w:rFonts w:cs="Times New Roman"/>
          <w:sz w:val="24"/>
          <w:szCs w:val="24"/>
        </w:rPr>
        <w:t>Bober</w:t>
      </w:r>
      <w:proofErr w:type="spellEnd"/>
      <w:r w:rsidRPr="006560B4">
        <w:rPr>
          <w:rFonts w:cs="Times New Roman"/>
          <w:sz w:val="24"/>
          <w:szCs w:val="24"/>
        </w:rPr>
        <w:t>, M. (200</w:t>
      </w:r>
      <w:r w:rsidR="00AF2372" w:rsidRPr="006560B4">
        <w:rPr>
          <w:rFonts w:cs="Times New Roman"/>
          <w:sz w:val="24"/>
          <w:szCs w:val="24"/>
        </w:rPr>
        <w:t>5</w:t>
      </w:r>
      <w:r w:rsidRPr="006560B4">
        <w:rPr>
          <w:rFonts w:cs="Times New Roman"/>
          <w:sz w:val="24"/>
          <w:szCs w:val="24"/>
        </w:rPr>
        <w:t>).</w:t>
      </w:r>
      <w:proofErr w:type="gramEnd"/>
      <w:r w:rsidRPr="006560B4">
        <w:rPr>
          <w:rFonts w:cs="Times New Roman"/>
          <w:sz w:val="24"/>
          <w:szCs w:val="24"/>
        </w:rPr>
        <w:t xml:space="preserve"> </w:t>
      </w:r>
      <w:r w:rsidRPr="006560B4">
        <w:rPr>
          <w:rFonts w:cs="Times New Roman"/>
          <w:i/>
          <w:sz w:val="24"/>
          <w:szCs w:val="24"/>
        </w:rPr>
        <w:t xml:space="preserve">UK Children Go Online. </w:t>
      </w:r>
      <w:r w:rsidRPr="006560B4">
        <w:rPr>
          <w:rFonts w:cs="Times New Roman"/>
          <w:sz w:val="24"/>
          <w:szCs w:val="24"/>
        </w:rPr>
        <w:t>Swindon: Economic and Social Research Council (ESRC).</w:t>
      </w:r>
    </w:p>
    <w:p w:rsidR="0052318F" w:rsidRPr="009D536C" w:rsidRDefault="0052318F" w:rsidP="0052318F">
      <w:pPr>
        <w:spacing w:line="480" w:lineRule="auto"/>
        <w:ind w:hanging="567"/>
        <w:rPr>
          <w:rFonts w:cs="Times New Roman"/>
          <w:sz w:val="24"/>
          <w:szCs w:val="24"/>
        </w:rPr>
      </w:pPr>
      <w:proofErr w:type="gramStart"/>
      <w:r w:rsidRPr="006560B4">
        <w:rPr>
          <w:rFonts w:cs="Times New Roman"/>
          <w:sz w:val="24"/>
          <w:szCs w:val="24"/>
        </w:rPr>
        <w:lastRenderedPageBreak/>
        <w:t xml:space="preserve">Livingstone, S., </w:t>
      </w:r>
      <w:proofErr w:type="spellStart"/>
      <w:r w:rsidRPr="006560B4">
        <w:rPr>
          <w:rFonts w:cs="Times New Roman"/>
          <w:sz w:val="24"/>
          <w:szCs w:val="24"/>
        </w:rPr>
        <w:t>Olafsson</w:t>
      </w:r>
      <w:proofErr w:type="spellEnd"/>
      <w:r w:rsidRPr="006560B4">
        <w:rPr>
          <w:rFonts w:cs="Times New Roman"/>
          <w:sz w:val="24"/>
          <w:szCs w:val="24"/>
        </w:rPr>
        <w:t xml:space="preserve">, K., &amp; </w:t>
      </w:r>
      <w:proofErr w:type="spellStart"/>
      <w:r w:rsidRPr="006560B4">
        <w:rPr>
          <w:rFonts w:cs="Times New Roman"/>
          <w:sz w:val="24"/>
          <w:szCs w:val="24"/>
        </w:rPr>
        <w:t>Staksrud</w:t>
      </w:r>
      <w:proofErr w:type="spellEnd"/>
      <w:r w:rsidRPr="006560B4">
        <w:rPr>
          <w:rFonts w:cs="Times New Roman"/>
          <w:sz w:val="24"/>
          <w:szCs w:val="24"/>
        </w:rPr>
        <w:t>, E. (2011).</w:t>
      </w:r>
      <w:proofErr w:type="gramEnd"/>
      <w:r w:rsidRPr="006560B4">
        <w:rPr>
          <w:rFonts w:cs="Times New Roman"/>
          <w:sz w:val="24"/>
          <w:szCs w:val="24"/>
        </w:rPr>
        <w:t xml:space="preserve">  EU Kids online: Social networking, age and privacy.  </w:t>
      </w:r>
      <w:proofErr w:type="gramStart"/>
      <w:r w:rsidRPr="006560B4">
        <w:rPr>
          <w:rFonts w:cs="Times New Roman"/>
          <w:sz w:val="24"/>
          <w:szCs w:val="24"/>
        </w:rPr>
        <w:t>Retrieved on May 11</w:t>
      </w:r>
      <w:r w:rsidRPr="006560B4">
        <w:rPr>
          <w:rFonts w:cs="Times New Roman"/>
          <w:sz w:val="24"/>
          <w:szCs w:val="24"/>
          <w:vertAlign w:val="superscript"/>
        </w:rPr>
        <w:t>th</w:t>
      </w:r>
      <w:r w:rsidRPr="006560B4">
        <w:rPr>
          <w:rFonts w:cs="Times New Roman"/>
          <w:sz w:val="24"/>
          <w:szCs w:val="24"/>
        </w:rPr>
        <w:t xml:space="preserve"> 2011 via: </w:t>
      </w:r>
      <w:hyperlink r:id="rId17" w:history="1">
        <w:r w:rsidRPr="006560B4">
          <w:rPr>
            <w:rStyle w:val="Hyperlink"/>
            <w:rFonts w:cs="Times New Roman"/>
            <w:sz w:val="24"/>
            <w:szCs w:val="24"/>
          </w:rPr>
          <w:t>www.eukidsonline.net</w:t>
        </w:r>
      </w:hyperlink>
      <w:r w:rsidRPr="006560B4">
        <w:rPr>
          <w:rFonts w:cs="Times New Roman"/>
          <w:sz w:val="24"/>
          <w:szCs w:val="24"/>
        </w:rPr>
        <w:t>.</w:t>
      </w:r>
      <w:proofErr w:type="gramEnd"/>
      <w:r w:rsidRPr="009D536C">
        <w:rPr>
          <w:rFonts w:cs="Times New Roman"/>
          <w:sz w:val="24"/>
          <w:szCs w:val="24"/>
        </w:rPr>
        <w:t xml:space="preserve"> </w:t>
      </w:r>
    </w:p>
    <w:p w:rsidR="00804C09" w:rsidRDefault="0052318F" w:rsidP="00804C09">
      <w:pPr>
        <w:spacing w:line="480" w:lineRule="auto"/>
        <w:ind w:hanging="567"/>
        <w:rPr>
          <w:rFonts w:cs="Times New Roman"/>
          <w:sz w:val="24"/>
          <w:szCs w:val="24"/>
        </w:rPr>
      </w:pPr>
      <w:proofErr w:type="spellStart"/>
      <w:r w:rsidRPr="009D536C">
        <w:rPr>
          <w:rFonts w:cs="Times New Roman"/>
          <w:sz w:val="24"/>
          <w:szCs w:val="24"/>
        </w:rPr>
        <w:t>Malesky</w:t>
      </w:r>
      <w:proofErr w:type="spellEnd"/>
      <w:r w:rsidRPr="009D536C">
        <w:rPr>
          <w:rFonts w:cs="Times New Roman"/>
          <w:sz w:val="24"/>
          <w:szCs w:val="24"/>
        </w:rPr>
        <w:t xml:space="preserve">, Jr. L. A. (2007). Predatory online behaviour: Modus operandi of convicted sex offenders in identifying potential victims and contacting minors over the internet.  </w:t>
      </w:r>
      <w:r w:rsidRPr="009D536C">
        <w:rPr>
          <w:rFonts w:cs="Times New Roman"/>
          <w:i/>
          <w:sz w:val="24"/>
          <w:szCs w:val="24"/>
        </w:rPr>
        <w:t>Journal of Child Sexual Abuse, 16</w:t>
      </w:r>
      <w:r>
        <w:rPr>
          <w:rFonts w:cs="Times New Roman"/>
          <w:i/>
          <w:sz w:val="24"/>
          <w:szCs w:val="24"/>
        </w:rPr>
        <w:t>,</w:t>
      </w:r>
      <w:r w:rsidRPr="009D536C">
        <w:rPr>
          <w:rFonts w:cs="Times New Roman"/>
          <w:sz w:val="24"/>
          <w:szCs w:val="24"/>
        </w:rPr>
        <w:t xml:space="preserve"> 23–31.</w:t>
      </w:r>
      <w:r w:rsidR="00804C09">
        <w:rPr>
          <w:rFonts w:cs="Times New Roman"/>
          <w:sz w:val="24"/>
          <w:szCs w:val="24"/>
        </w:rPr>
        <w:t xml:space="preserve">  DOI: 10.1300/J070v16n02_02</w:t>
      </w:r>
    </w:p>
    <w:p w:rsidR="008A1E05" w:rsidRPr="009D536C" w:rsidRDefault="008A1E05" w:rsidP="00804C09">
      <w:pPr>
        <w:spacing w:line="480" w:lineRule="auto"/>
        <w:ind w:hanging="567"/>
        <w:rPr>
          <w:rFonts w:cs="Times New Roman"/>
          <w:sz w:val="24"/>
          <w:szCs w:val="24"/>
        </w:rPr>
      </w:pPr>
      <w:proofErr w:type="gramStart"/>
      <w:r w:rsidRPr="006560B4">
        <w:rPr>
          <w:rFonts w:cs="Times New Roman"/>
          <w:sz w:val="24"/>
          <w:szCs w:val="24"/>
        </w:rPr>
        <w:t>Marshall</w:t>
      </w:r>
      <w:r w:rsidR="00AF2372" w:rsidRPr="006560B4">
        <w:rPr>
          <w:rFonts w:cs="Times New Roman"/>
          <w:sz w:val="24"/>
          <w:szCs w:val="24"/>
        </w:rPr>
        <w:t>, W. L.</w:t>
      </w:r>
      <w:r w:rsidRPr="006560B4">
        <w:rPr>
          <w:rFonts w:cs="Times New Roman"/>
          <w:sz w:val="24"/>
          <w:szCs w:val="24"/>
        </w:rPr>
        <w:t xml:space="preserve"> &amp; </w:t>
      </w:r>
      <w:proofErr w:type="spellStart"/>
      <w:r w:rsidRPr="006560B4">
        <w:rPr>
          <w:rFonts w:cs="Times New Roman"/>
          <w:sz w:val="24"/>
          <w:szCs w:val="24"/>
        </w:rPr>
        <w:t>Barbaree</w:t>
      </w:r>
      <w:proofErr w:type="spellEnd"/>
      <w:r w:rsidR="00AF2372" w:rsidRPr="006560B4">
        <w:rPr>
          <w:rFonts w:cs="Times New Roman"/>
          <w:sz w:val="24"/>
          <w:szCs w:val="24"/>
        </w:rPr>
        <w:t>, H. E.</w:t>
      </w:r>
      <w:proofErr w:type="gramEnd"/>
      <w:r w:rsidR="00AF2372" w:rsidRPr="006560B4">
        <w:rPr>
          <w:rFonts w:cs="Times New Roman"/>
          <w:sz w:val="24"/>
          <w:szCs w:val="24"/>
        </w:rPr>
        <w:t xml:space="preserve"> </w:t>
      </w:r>
      <w:r w:rsidRPr="006560B4">
        <w:rPr>
          <w:rFonts w:cs="Times New Roman"/>
          <w:sz w:val="24"/>
          <w:szCs w:val="24"/>
        </w:rPr>
        <w:t xml:space="preserve"> </w:t>
      </w:r>
      <w:r w:rsidR="00AF2372" w:rsidRPr="006560B4">
        <w:rPr>
          <w:rFonts w:cs="Times New Roman"/>
          <w:sz w:val="24"/>
          <w:szCs w:val="24"/>
        </w:rPr>
        <w:t>(</w:t>
      </w:r>
      <w:r w:rsidRPr="006560B4">
        <w:rPr>
          <w:rFonts w:cs="Times New Roman"/>
          <w:sz w:val="24"/>
          <w:szCs w:val="24"/>
        </w:rPr>
        <w:t>1990</w:t>
      </w:r>
      <w:r w:rsidR="00AF2372" w:rsidRPr="006560B4">
        <w:rPr>
          <w:rFonts w:cs="Times New Roman"/>
          <w:sz w:val="24"/>
          <w:szCs w:val="24"/>
        </w:rPr>
        <w:t>)</w:t>
      </w:r>
      <w:proofErr w:type="gramStart"/>
      <w:r w:rsidR="00AF2372" w:rsidRPr="006560B4">
        <w:rPr>
          <w:rFonts w:cs="Times New Roman"/>
          <w:sz w:val="24"/>
          <w:szCs w:val="24"/>
        </w:rPr>
        <w:t>.  An</w:t>
      </w:r>
      <w:proofErr w:type="gramEnd"/>
      <w:r w:rsidR="00AF2372" w:rsidRPr="006560B4">
        <w:rPr>
          <w:rFonts w:cs="Times New Roman"/>
          <w:sz w:val="24"/>
          <w:szCs w:val="24"/>
        </w:rPr>
        <w:t xml:space="preserve"> integrated theory of the </w:t>
      </w:r>
      <w:proofErr w:type="spellStart"/>
      <w:r w:rsidR="00AF2372" w:rsidRPr="006560B4">
        <w:rPr>
          <w:rFonts w:cs="Times New Roman"/>
          <w:sz w:val="24"/>
          <w:szCs w:val="24"/>
        </w:rPr>
        <w:t>etiology</w:t>
      </w:r>
      <w:proofErr w:type="spellEnd"/>
      <w:r w:rsidR="00AF2372" w:rsidRPr="006560B4">
        <w:rPr>
          <w:rFonts w:cs="Times New Roman"/>
          <w:sz w:val="24"/>
          <w:szCs w:val="24"/>
        </w:rPr>
        <w:t xml:space="preserve"> of sexual offending.  In W. L. Marshall, D. R. Laws &amp; H. E. </w:t>
      </w:r>
      <w:proofErr w:type="spellStart"/>
      <w:r w:rsidR="00AF2372" w:rsidRPr="006560B4">
        <w:rPr>
          <w:rFonts w:cs="Times New Roman"/>
          <w:sz w:val="24"/>
          <w:szCs w:val="24"/>
        </w:rPr>
        <w:t>Barbaree</w:t>
      </w:r>
      <w:proofErr w:type="spellEnd"/>
      <w:r w:rsidR="00613D9F" w:rsidRPr="006560B4">
        <w:rPr>
          <w:rFonts w:cs="Times New Roman"/>
          <w:sz w:val="24"/>
          <w:szCs w:val="24"/>
        </w:rPr>
        <w:t xml:space="preserve"> (Eds.), </w:t>
      </w:r>
      <w:r w:rsidR="00613D9F" w:rsidRPr="006560B4">
        <w:rPr>
          <w:rFonts w:cs="Times New Roman"/>
          <w:i/>
          <w:sz w:val="24"/>
          <w:szCs w:val="24"/>
        </w:rPr>
        <w:t xml:space="preserve">Handbook of Sexual Assault: Issues, Theories, and Treatment of the Offender.  </w:t>
      </w:r>
      <w:r w:rsidR="00613D9F" w:rsidRPr="006560B4">
        <w:rPr>
          <w:rFonts w:cs="Times New Roman"/>
          <w:sz w:val="24"/>
          <w:szCs w:val="24"/>
        </w:rPr>
        <w:t>New York: Plenum Press.</w:t>
      </w:r>
    </w:p>
    <w:p w:rsidR="0052318F" w:rsidRDefault="0052318F" w:rsidP="0052318F">
      <w:pPr>
        <w:spacing w:line="480" w:lineRule="auto"/>
        <w:ind w:hanging="567"/>
        <w:rPr>
          <w:rFonts w:cs="Times New Roman"/>
          <w:sz w:val="24"/>
          <w:szCs w:val="24"/>
        </w:rPr>
      </w:pPr>
      <w:proofErr w:type="spellStart"/>
      <w:r w:rsidRPr="009D536C">
        <w:rPr>
          <w:rFonts w:cs="Times New Roman"/>
          <w:sz w:val="24"/>
          <w:szCs w:val="24"/>
        </w:rPr>
        <w:t>McAlinden</w:t>
      </w:r>
      <w:proofErr w:type="spellEnd"/>
      <w:r w:rsidRPr="009D536C">
        <w:rPr>
          <w:rFonts w:cs="Times New Roman"/>
          <w:sz w:val="24"/>
          <w:szCs w:val="24"/>
        </w:rPr>
        <w:t>, A. (2006</w:t>
      </w:r>
      <w:r>
        <w:rPr>
          <w:rFonts w:cs="Times New Roman"/>
          <w:sz w:val="24"/>
          <w:szCs w:val="24"/>
        </w:rPr>
        <w:t xml:space="preserve">).  </w:t>
      </w:r>
      <w:r w:rsidRPr="009D536C">
        <w:rPr>
          <w:rFonts w:cs="Times New Roman"/>
          <w:sz w:val="24"/>
          <w:szCs w:val="24"/>
        </w:rPr>
        <w:t>‘Setting ‘</w:t>
      </w:r>
      <w:proofErr w:type="spellStart"/>
      <w:r w:rsidRPr="009D536C">
        <w:rPr>
          <w:rFonts w:cs="Times New Roman"/>
          <w:sz w:val="24"/>
          <w:szCs w:val="24"/>
        </w:rPr>
        <w:t>em</w:t>
      </w:r>
      <w:proofErr w:type="spellEnd"/>
      <w:r w:rsidRPr="009D536C">
        <w:rPr>
          <w:rFonts w:cs="Times New Roman"/>
          <w:sz w:val="24"/>
          <w:szCs w:val="24"/>
        </w:rPr>
        <w:t xml:space="preserve"> up’: Personal, familial and institutional grooming in the sexual abuse of children.  </w:t>
      </w:r>
      <w:r w:rsidRPr="009D536C">
        <w:rPr>
          <w:rFonts w:cs="Times New Roman"/>
          <w:i/>
          <w:sz w:val="24"/>
          <w:szCs w:val="24"/>
        </w:rPr>
        <w:t>Social and Legal Studies, 15</w:t>
      </w:r>
      <w:r>
        <w:rPr>
          <w:rFonts w:cs="Times New Roman"/>
          <w:i/>
          <w:sz w:val="24"/>
          <w:szCs w:val="24"/>
        </w:rPr>
        <w:t>,</w:t>
      </w:r>
      <w:r>
        <w:rPr>
          <w:rFonts w:cs="Times New Roman"/>
          <w:sz w:val="24"/>
          <w:szCs w:val="24"/>
        </w:rPr>
        <w:t xml:space="preserve"> </w:t>
      </w:r>
      <w:r w:rsidRPr="009D536C">
        <w:rPr>
          <w:rFonts w:cs="Times New Roman"/>
          <w:sz w:val="24"/>
          <w:szCs w:val="24"/>
        </w:rPr>
        <w:t xml:space="preserve">339–362.  </w:t>
      </w:r>
      <w:r w:rsidR="00B87964">
        <w:rPr>
          <w:rFonts w:cs="Times New Roman"/>
          <w:sz w:val="24"/>
          <w:szCs w:val="24"/>
        </w:rPr>
        <w:t>DOI: 10.1177/0964663906066613.</w:t>
      </w:r>
    </w:p>
    <w:p w:rsidR="005136B7" w:rsidRDefault="003879CD" w:rsidP="005136B7">
      <w:pPr>
        <w:spacing w:line="480" w:lineRule="auto"/>
        <w:ind w:hanging="567"/>
        <w:rPr>
          <w:rFonts w:cs="Times New Roman"/>
          <w:sz w:val="24"/>
          <w:szCs w:val="24"/>
        </w:rPr>
      </w:pPr>
      <w:r>
        <w:rPr>
          <w:rFonts w:cs="Times New Roman"/>
          <w:sz w:val="24"/>
          <w:szCs w:val="24"/>
        </w:rPr>
        <w:t xml:space="preserve">McCarthy, J. A. (2010).  Internet sexual activity: a comparison between contact and non-contact child pornography offenders.  </w:t>
      </w:r>
      <w:r>
        <w:rPr>
          <w:rFonts w:cs="Times New Roman"/>
          <w:i/>
          <w:sz w:val="24"/>
          <w:szCs w:val="24"/>
        </w:rPr>
        <w:t>Journal of Sexual Aggression, 16,</w:t>
      </w:r>
      <w:r>
        <w:rPr>
          <w:rFonts w:cs="Times New Roman"/>
          <w:sz w:val="24"/>
          <w:szCs w:val="24"/>
        </w:rPr>
        <w:t xml:space="preserve"> 181 – 195.</w:t>
      </w:r>
      <w:r w:rsidR="00522CD3">
        <w:rPr>
          <w:rFonts w:cs="Times New Roman"/>
          <w:sz w:val="24"/>
          <w:szCs w:val="24"/>
        </w:rPr>
        <w:t xml:space="preserve">  DOI: 10.1080/13552601003760006.</w:t>
      </w:r>
    </w:p>
    <w:p w:rsidR="005136B7" w:rsidRPr="005136B7" w:rsidRDefault="005136B7" w:rsidP="005136B7">
      <w:pPr>
        <w:spacing w:line="480" w:lineRule="auto"/>
        <w:ind w:hanging="567"/>
        <w:rPr>
          <w:rFonts w:cs="Times New Roman"/>
          <w:sz w:val="24"/>
          <w:szCs w:val="24"/>
        </w:rPr>
      </w:pPr>
      <w:proofErr w:type="spellStart"/>
      <w:proofErr w:type="gramStart"/>
      <w:r>
        <w:rPr>
          <w:rFonts w:cs="Times New Roman"/>
          <w:sz w:val="24"/>
          <w:szCs w:val="24"/>
        </w:rPr>
        <w:t>Mishna</w:t>
      </w:r>
      <w:proofErr w:type="spellEnd"/>
      <w:r>
        <w:rPr>
          <w:rFonts w:cs="Times New Roman"/>
          <w:sz w:val="24"/>
          <w:szCs w:val="24"/>
        </w:rPr>
        <w:t xml:space="preserve">, F., </w:t>
      </w:r>
      <w:proofErr w:type="spellStart"/>
      <w:r>
        <w:rPr>
          <w:rFonts w:cs="Times New Roman"/>
          <w:sz w:val="24"/>
          <w:szCs w:val="24"/>
        </w:rPr>
        <w:t>McLuckie</w:t>
      </w:r>
      <w:proofErr w:type="spellEnd"/>
      <w:r>
        <w:rPr>
          <w:rFonts w:cs="Times New Roman"/>
          <w:sz w:val="24"/>
          <w:szCs w:val="24"/>
        </w:rPr>
        <w:t xml:space="preserve">, A., &amp; </w:t>
      </w:r>
      <w:proofErr w:type="spellStart"/>
      <w:r>
        <w:rPr>
          <w:rFonts w:cs="Times New Roman"/>
          <w:sz w:val="24"/>
          <w:szCs w:val="24"/>
        </w:rPr>
        <w:t>Saini</w:t>
      </w:r>
      <w:proofErr w:type="spellEnd"/>
      <w:r>
        <w:rPr>
          <w:rFonts w:cs="Times New Roman"/>
          <w:sz w:val="24"/>
          <w:szCs w:val="24"/>
        </w:rPr>
        <w:t>, M. (2009).</w:t>
      </w:r>
      <w:proofErr w:type="gramEnd"/>
      <w:r>
        <w:rPr>
          <w:rFonts w:cs="Times New Roman"/>
          <w:sz w:val="24"/>
          <w:szCs w:val="24"/>
        </w:rPr>
        <w:t xml:space="preserve">  Real-world dangers in an online reality: A qualitative study examining online relationships and cyber abuse.  </w:t>
      </w:r>
      <w:proofErr w:type="gramStart"/>
      <w:r>
        <w:rPr>
          <w:rFonts w:cs="Times New Roman"/>
          <w:i/>
          <w:sz w:val="24"/>
          <w:szCs w:val="24"/>
        </w:rPr>
        <w:t>National Association of Social Workers.</w:t>
      </w:r>
      <w:proofErr w:type="gramEnd"/>
      <w:r>
        <w:rPr>
          <w:rFonts w:cs="Times New Roman"/>
          <w:i/>
          <w:sz w:val="24"/>
          <w:szCs w:val="24"/>
        </w:rPr>
        <w:t xml:space="preserve">  </w:t>
      </w:r>
      <w:r>
        <w:rPr>
          <w:rFonts w:cs="Times New Roman"/>
          <w:sz w:val="24"/>
          <w:szCs w:val="24"/>
        </w:rPr>
        <w:t xml:space="preserve">Retrieved on May 4 2012 via, </w:t>
      </w:r>
      <w:hyperlink r:id="rId18" w:tgtFrame="_blank" w:history="1">
        <w:r w:rsidRPr="005136B7">
          <w:rPr>
            <w:rStyle w:val="Hyperlink"/>
            <w:rFonts w:cs="Tahoma"/>
            <w:sz w:val="24"/>
            <w:szCs w:val="24"/>
          </w:rPr>
          <w:t>http://icbtt.arizona.edu/sites/default/files/Mishna,_McLuckie,_&amp;_Saini_Social_Work_Research_KHP_Cyber_Abuse_0.pdf</w:t>
        </w:r>
      </w:hyperlink>
      <w:r>
        <w:rPr>
          <w:rFonts w:ascii="Tahoma" w:hAnsi="Tahoma" w:cs="Tahoma"/>
          <w:sz w:val="20"/>
          <w:szCs w:val="20"/>
        </w:rPr>
        <w:t xml:space="preserve"> </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Mitchell, K. J., </w:t>
      </w:r>
      <w:proofErr w:type="spellStart"/>
      <w:r w:rsidRPr="009D536C">
        <w:rPr>
          <w:rFonts w:cs="Times New Roman"/>
          <w:sz w:val="24"/>
          <w:szCs w:val="24"/>
        </w:rPr>
        <w:t>Finkelhor</w:t>
      </w:r>
      <w:proofErr w:type="spellEnd"/>
      <w:r w:rsidRPr="009D536C">
        <w:rPr>
          <w:rFonts w:cs="Times New Roman"/>
          <w:sz w:val="24"/>
          <w:szCs w:val="24"/>
        </w:rPr>
        <w:t xml:space="preserve">, D., </w:t>
      </w:r>
      <w:r>
        <w:rPr>
          <w:rFonts w:cs="Times New Roman"/>
          <w:sz w:val="24"/>
          <w:szCs w:val="24"/>
        </w:rPr>
        <w:t xml:space="preserve">&amp; </w:t>
      </w:r>
      <w:proofErr w:type="spellStart"/>
      <w:r>
        <w:rPr>
          <w:rFonts w:cs="Times New Roman"/>
          <w:sz w:val="24"/>
          <w:szCs w:val="24"/>
        </w:rPr>
        <w:t>Wolak</w:t>
      </w:r>
      <w:proofErr w:type="spellEnd"/>
      <w:r>
        <w:rPr>
          <w:rFonts w:cs="Times New Roman"/>
          <w:sz w:val="24"/>
          <w:szCs w:val="24"/>
        </w:rPr>
        <w:t>, J. (2005).</w:t>
      </w:r>
      <w:proofErr w:type="gramEnd"/>
      <w:r>
        <w:rPr>
          <w:rFonts w:cs="Times New Roman"/>
          <w:sz w:val="24"/>
          <w:szCs w:val="24"/>
        </w:rPr>
        <w:t xml:space="preserve">  </w:t>
      </w:r>
      <w:proofErr w:type="gramStart"/>
      <w:r w:rsidRPr="009D536C">
        <w:rPr>
          <w:rFonts w:cs="Times New Roman"/>
          <w:sz w:val="24"/>
          <w:szCs w:val="24"/>
        </w:rPr>
        <w:t>The internet and family and acquaintance sexual abuse.</w:t>
      </w:r>
      <w:proofErr w:type="gramEnd"/>
      <w:r w:rsidRPr="009D536C">
        <w:rPr>
          <w:rFonts w:cs="Times New Roman"/>
          <w:sz w:val="24"/>
          <w:szCs w:val="24"/>
        </w:rPr>
        <w:t xml:space="preserve">  </w:t>
      </w:r>
      <w:r w:rsidRPr="009D536C">
        <w:rPr>
          <w:rFonts w:cs="Times New Roman"/>
          <w:i/>
          <w:sz w:val="24"/>
          <w:szCs w:val="24"/>
        </w:rPr>
        <w:t>Child Maltreatment, 10</w:t>
      </w:r>
      <w:r>
        <w:rPr>
          <w:rFonts w:cs="Times New Roman"/>
          <w:i/>
          <w:sz w:val="24"/>
          <w:szCs w:val="24"/>
        </w:rPr>
        <w:t>,</w:t>
      </w:r>
      <w:r w:rsidRPr="009D536C">
        <w:rPr>
          <w:rFonts w:cs="Times New Roman"/>
          <w:sz w:val="24"/>
          <w:szCs w:val="24"/>
        </w:rPr>
        <w:t xml:space="preserve"> </w:t>
      </w:r>
      <w:r w:rsidR="007A371E">
        <w:rPr>
          <w:rFonts w:cs="Times New Roman"/>
          <w:sz w:val="24"/>
          <w:szCs w:val="24"/>
        </w:rPr>
        <w:t>49–60.  DOI: 10.1177/1077559504271917.</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lastRenderedPageBreak/>
        <w:t xml:space="preserve">Mitchell, K. J., </w:t>
      </w:r>
      <w:proofErr w:type="spellStart"/>
      <w:r w:rsidRPr="009D536C">
        <w:rPr>
          <w:rFonts w:cs="Times New Roman"/>
          <w:sz w:val="24"/>
          <w:szCs w:val="24"/>
        </w:rPr>
        <w:t>Finkelhor</w:t>
      </w:r>
      <w:proofErr w:type="spellEnd"/>
      <w:r w:rsidRPr="009D536C">
        <w:rPr>
          <w:rFonts w:cs="Times New Roman"/>
          <w:sz w:val="24"/>
          <w:szCs w:val="24"/>
        </w:rPr>
        <w:t xml:space="preserve">, D., </w:t>
      </w:r>
      <w:r>
        <w:rPr>
          <w:rFonts w:cs="Times New Roman"/>
          <w:sz w:val="24"/>
          <w:szCs w:val="24"/>
        </w:rPr>
        <w:t xml:space="preserve">&amp; </w:t>
      </w:r>
      <w:proofErr w:type="spellStart"/>
      <w:r>
        <w:rPr>
          <w:rFonts w:cs="Times New Roman"/>
          <w:sz w:val="24"/>
          <w:szCs w:val="24"/>
        </w:rPr>
        <w:t>Wolak</w:t>
      </w:r>
      <w:proofErr w:type="spellEnd"/>
      <w:r>
        <w:rPr>
          <w:rFonts w:cs="Times New Roman"/>
          <w:sz w:val="24"/>
          <w:szCs w:val="24"/>
        </w:rPr>
        <w:t>, J. (2007).</w:t>
      </w:r>
      <w:proofErr w:type="gramEnd"/>
      <w:r>
        <w:rPr>
          <w:rFonts w:cs="Times New Roman"/>
          <w:sz w:val="24"/>
          <w:szCs w:val="24"/>
        </w:rPr>
        <w:t xml:space="preserve">  </w:t>
      </w:r>
      <w:proofErr w:type="gramStart"/>
      <w:r w:rsidRPr="009D536C">
        <w:rPr>
          <w:rFonts w:cs="Times New Roman"/>
          <w:sz w:val="24"/>
          <w:szCs w:val="24"/>
        </w:rPr>
        <w:t>Youth internet users at risk for the most serious online sexual solicitations.</w:t>
      </w:r>
      <w:proofErr w:type="gramEnd"/>
      <w:r w:rsidRPr="009D536C">
        <w:rPr>
          <w:rFonts w:cs="Times New Roman"/>
          <w:sz w:val="24"/>
          <w:szCs w:val="24"/>
        </w:rPr>
        <w:t xml:space="preserve"> </w:t>
      </w:r>
      <w:r w:rsidRPr="009D536C">
        <w:rPr>
          <w:rFonts w:cs="Times New Roman"/>
          <w:i/>
          <w:sz w:val="24"/>
          <w:szCs w:val="24"/>
        </w:rPr>
        <w:t>American Journal of Preventive Medicine, 32</w:t>
      </w:r>
      <w:r>
        <w:rPr>
          <w:rFonts w:cs="Times New Roman"/>
          <w:i/>
          <w:sz w:val="24"/>
          <w:szCs w:val="24"/>
        </w:rPr>
        <w:t>,</w:t>
      </w:r>
      <w:r w:rsidRPr="009D536C">
        <w:rPr>
          <w:rFonts w:cs="Times New Roman"/>
          <w:sz w:val="24"/>
          <w:szCs w:val="24"/>
        </w:rPr>
        <w:t xml:space="preserve"> 532–536.  </w:t>
      </w:r>
      <w:r w:rsidR="007A371E">
        <w:rPr>
          <w:rFonts w:cs="Times New Roman"/>
          <w:sz w:val="24"/>
          <w:szCs w:val="24"/>
        </w:rPr>
        <w:t>DOI: 10.1016/j.amepre.2007.02.001.</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Mitchell, K. J., Jones, L. M., </w:t>
      </w:r>
      <w:proofErr w:type="spellStart"/>
      <w:r w:rsidRPr="009D536C">
        <w:rPr>
          <w:rFonts w:cs="Times New Roman"/>
          <w:sz w:val="24"/>
          <w:szCs w:val="24"/>
        </w:rPr>
        <w:t>Finkelhor</w:t>
      </w:r>
      <w:proofErr w:type="spellEnd"/>
      <w:r w:rsidRPr="009D536C">
        <w:rPr>
          <w:rFonts w:cs="Times New Roman"/>
          <w:sz w:val="24"/>
          <w:szCs w:val="24"/>
        </w:rPr>
        <w:t xml:space="preserve">, D., </w:t>
      </w:r>
      <w:r>
        <w:rPr>
          <w:rFonts w:cs="Times New Roman"/>
          <w:sz w:val="24"/>
          <w:szCs w:val="24"/>
        </w:rPr>
        <w:t xml:space="preserve">&amp; </w:t>
      </w:r>
      <w:proofErr w:type="spellStart"/>
      <w:r>
        <w:rPr>
          <w:rFonts w:cs="Times New Roman"/>
          <w:sz w:val="24"/>
          <w:szCs w:val="24"/>
        </w:rPr>
        <w:t>Wolak</w:t>
      </w:r>
      <w:proofErr w:type="spellEnd"/>
      <w:r>
        <w:rPr>
          <w:rFonts w:cs="Times New Roman"/>
          <w:sz w:val="24"/>
          <w:szCs w:val="24"/>
        </w:rPr>
        <w:t>, J. (2011).</w:t>
      </w:r>
      <w:proofErr w:type="gramEnd"/>
      <w:r>
        <w:rPr>
          <w:rFonts w:cs="Times New Roman"/>
          <w:sz w:val="24"/>
          <w:szCs w:val="24"/>
        </w:rPr>
        <w:t xml:space="preserve">  </w:t>
      </w:r>
      <w:r w:rsidRPr="009D536C">
        <w:rPr>
          <w:rFonts w:cs="Times New Roman"/>
          <w:sz w:val="24"/>
          <w:szCs w:val="24"/>
        </w:rPr>
        <w:t xml:space="preserve">Internet-facilitated commercial sexual exploitation of children: Findings from a nationally representative sample of law enforcement agencies in the United States.  </w:t>
      </w:r>
      <w:r w:rsidRPr="009D536C">
        <w:rPr>
          <w:rFonts w:cs="Times New Roman"/>
          <w:i/>
          <w:sz w:val="24"/>
          <w:szCs w:val="24"/>
        </w:rPr>
        <w:t>Sexual Abuse: A Journal of Research and Treatment 23,</w:t>
      </w:r>
      <w:r w:rsidRPr="009D536C">
        <w:rPr>
          <w:rFonts w:cs="Times New Roman"/>
          <w:sz w:val="24"/>
          <w:szCs w:val="24"/>
        </w:rPr>
        <w:t xml:space="preserve"> 43–71.</w:t>
      </w:r>
      <w:r w:rsidR="007A371E">
        <w:rPr>
          <w:rFonts w:cs="Times New Roman"/>
          <w:sz w:val="24"/>
          <w:szCs w:val="24"/>
        </w:rPr>
        <w:t xml:space="preserve">  DOI: 10.1177/1079063210374347</w:t>
      </w:r>
      <w:r w:rsidR="00AE1366">
        <w:rPr>
          <w:rFonts w:cs="Times New Roman"/>
          <w:sz w:val="24"/>
          <w:szCs w:val="24"/>
        </w:rPr>
        <w:t xml:space="preserve">.  </w:t>
      </w:r>
    </w:p>
    <w:p w:rsidR="0052318F" w:rsidRPr="006560B4" w:rsidRDefault="0052318F" w:rsidP="0052318F">
      <w:pPr>
        <w:spacing w:line="480" w:lineRule="auto"/>
        <w:ind w:hanging="567"/>
        <w:rPr>
          <w:rFonts w:cs="Times New Roman"/>
          <w:sz w:val="24"/>
          <w:szCs w:val="24"/>
        </w:rPr>
      </w:pPr>
      <w:proofErr w:type="gramStart"/>
      <w:r w:rsidRPr="006560B4">
        <w:rPr>
          <w:rFonts w:cs="Times New Roman"/>
          <w:sz w:val="24"/>
          <w:szCs w:val="24"/>
        </w:rPr>
        <w:t>National Audit Office Memorandum.</w:t>
      </w:r>
      <w:proofErr w:type="gramEnd"/>
      <w:r w:rsidRPr="006560B4">
        <w:rPr>
          <w:rFonts w:cs="Times New Roman"/>
          <w:sz w:val="24"/>
          <w:szCs w:val="24"/>
        </w:rPr>
        <w:t xml:space="preserve"> (2010). </w:t>
      </w:r>
      <w:r w:rsidRPr="006560B4">
        <w:rPr>
          <w:rFonts w:cs="Times New Roman"/>
          <w:i/>
          <w:sz w:val="24"/>
          <w:szCs w:val="24"/>
        </w:rPr>
        <w:t>Staying Safe Online.</w:t>
      </w:r>
      <w:r w:rsidRPr="006560B4">
        <w:rPr>
          <w:rFonts w:cs="Times New Roman"/>
          <w:sz w:val="24"/>
          <w:szCs w:val="24"/>
        </w:rPr>
        <w:t xml:space="preserve"> Retrieved February 22, 2011 via: </w:t>
      </w:r>
      <w:hyperlink r:id="rId19" w:history="1">
        <w:r w:rsidRPr="006560B4">
          <w:rPr>
            <w:rStyle w:val="Hyperlink"/>
            <w:rFonts w:cs="Times New Roman"/>
            <w:sz w:val="24"/>
            <w:szCs w:val="24"/>
          </w:rPr>
          <w:t>http://www.nao.org.uk/publications/0910/staying_safe_online.aspx</w:t>
        </w:r>
      </w:hyperlink>
      <w:r w:rsidRPr="006560B4">
        <w:rPr>
          <w:rFonts w:cs="Times New Roman"/>
          <w:sz w:val="24"/>
          <w:szCs w:val="24"/>
        </w:rPr>
        <w:t xml:space="preserve">   </w:t>
      </w:r>
    </w:p>
    <w:p w:rsidR="0052318F" w:rsidRPr="006560B4" w:rsidRDefault="0052318F" w:rsidP="0052318F">
      <w:pPr>
        <w:spacing w:line="480" w:lineRule="auto"/>
        <w:ind w:hanging="567"/>
        <w:rPr>
          <w:rFonts w:cs="Times New Roman"/>
          <w:sz w:val="24"/>
          <w:szCs w:val="24"/>
        </w:rPr>
      </w:pPr>
      <w:proofErr w:type="gramStart"/>
      <w:r w:rsidRPr="006560B4">
        <w:rPr>
          <w:rFonts w:cs="Times New Roman"/>
          <w:sz w:val="24"/>
          <w:szCs w:val="24"/>
        </w:rPr>
        <w:t>National Society for the Prevention of Cruelty to Children.</w:t>
      </w:r>
      <w:proofErr w:type="gramEnd"/>
      <w:r w:rsidRPr="006560B4">
        <w:rPr>
          <w:rFonts w:cs="Times New Roman"/>
          <w:sz w:val="24"/>
          <w:szCs w:val="24"/>
        </w:rPr>
        <w:t xml:space="preserve">  (2011). </w:t>
      </w:r>
      <w:r w:rsidRPr="006560B4">
        <w:rPr>
          <w:rFonts w:cs="Times New Roman"/>
          <w:i/>
          <w:sz w:val="24"/>
          <w:szCs w:val="24"/>
        </w:rPr>
        <w:t xml:space="preserve">Child cruelty in the UK 2011: An NSPCC study into child abuse and neglect over the past 30 years. </w:t>
      </w:r>
      <w:r w:rsidRPr="006560B4">
        <w:rPr>
          <w:rFonts w:cs="Times New Roman"/>
          <w:sz w:val="24"/>
          <w:szCs w:val="24"/>
        </w:rPr>
        <w:t xml:space="preserve"> Retrieved on May 24, 2011 via: </w:t>
      </w:r>
      <w:hyperlink r:id="rId20" w:history="1">
        <w:r w:rsidRPr="006560B4">
          <w:rPr>
            <w:rStyle w:val="Hyperlink"/>
            <w:rFonts w:cs="Times New Roman"/>
            <w:sz w:val="24"/>
            <w:szCs w:val="24"/>
          </w:rPr>
          <w:t>http://www.nspcc.org.uk/news-and-views/our-news/nspcc-news/11-02-15-report-launch/overview-report_wdf80875.pdf</w:t>
        </w:r>
      </w:hyperlink>
      <w:r w:rsidRPr="006560B4">
        <w:rPr>
          <w:rFonts w:cs="Times New Roman"/>
          <w:sz w:val="24"/>
          <w:szCs w:val="24"/>
        </w:rPr>
        <w:t xml:space="preserve">  </w:t>
      </w:r>
    </w:p>
    <w:p w:rsidR="0052318F" w:rsidRPr="006560B4" w:rsidRDefault="0052318F" w:rsidP="0052318F">
      <w:pPr>
        <w:spacing w:line="480" w:lineRule="auto"/>
        <w:ind w:hanging="567"/>
        <w:rPr>
          <w:rFonts w:cs="Times New Roman"/>
          <w:sz w:val="24"/>
          <w:szCs w:val="24"/>
        </w:rPr>
      </w:pPr>
      <w:r w:rsidRPr="006560B4">
        <w:rPr>
          <w:rFonts w:cs="Times New Roman"/>
          <w:sz w:val="24"/>
          <w:szCs w:val="24"/>
        </w:rPr>
        <w:t xml:space="preserve">Noll, J. G., </w:t>
      </w:r>
      <w:proofErr w:type="spellStart"/>
      <w:r w:rsidRPr="006560B4">
        <w:rPr>
          <w:rFonts w:cs="Times New Roman"/>
          <w:sz w:val="24"/>
          <w:szCs w:val="24"/>
        </w:rPr>
        <w:t>Shenk</w:t>
      </w:r>
      <w:proofErr w:type="spellEnd"/>
      <w:r w:rsidRPr="006560B4">
        <w:rPr>
          <w:rFonts w:cs="Times New Roman"/>
          <w:sz w:val="24"/>
          <w:szCs w:val="24"/>
        </w:rPr>
        <w:t xml:space="preserve">., C. E., Barnes, J. E., &amp; Putnam, F. W. (2009).  Childhood abuse, avatar choices and other risk factors associated with internet-initiated victimisation of adolescent girls.  </w:t>
      </w:r>
      <w:proofErr w:type="spellStart"/>
      <w:r w:rsidRPr="006560B4">
        <w:rPr>
          <w:rFonts w:cs="Times New Roman"/>
          <w:i/>
          <w:sz w:val="24"/>
          <w:szCs w:val="24"/>
        </w:rPr>
        <w:t>Pediatrics</w:t>
      </w:r>
      <w:proofErr w:type="spellEnd"/>
      <w:r w:rsidRPr="006560B4">
        <w:rPr>
          <w:rFonts w:cs="Times New Roman"/>
          <w:i/>
          <w:sz w:val="24"/>
          <w:szCs w:val="24"/>
        </w:rPr>
        <w:t xml:space="preserve">, 123, </w:t>
      </w:r>
      <w:r w:rsidRPr="006560B4">
        <w:rPr>
          <w:rFonts w:cs="Times New Roman"/>
          <w:sz w:val="24"/>
          <w:szCs w:val="24"/>
        </w:rPr>
        <w:t>1078–1083.</w:t>
      </w:r>
      <w:r w:rsidR="008E696C" w:rsidRPr="006560B4">
        <w:rPr>
          <w:rFonts w:cs="Times New Roman"/>
          <w:sz w:val="24"/>
          <w:szCs w:val="24"/>
        </w:rPr>
        <w:t xml:space="preserve">  DOI: 10.1542/peds.2008-2983. </w:t>
      </w:r>
    </w:p>
    <w:p w:rsidR="0052318F" w:rsidRPr="008E696C" w:rsidRDefault="0052318F" w:rsidP="0052318F">
      <w:pPr>
        <w:spacing w:line="480" w:lineRule="auto"/>
        <w:ind w:hanging="567"/>
        <w:rPr>
          <w:rFonts w:cs="Times New Roman"/>
          <w:sz w:val="24"/>
          <w:szCs w:val="24"/>
          <w:highlight w:val="yellow"/>
        </w:rPr>
      </w:pPr>
      <w:r w:rsidRPr="006560B4">
        <w:rPr>
          <w:rFonts w:cs="Times New Roman"/>
          <w:sz w:val="24"/>
          <w:szCs w:val="24"/>
        </w:rPr>
        <w:t xml:space="preserve">O’Connell, R. (2003).  A typology of cyber sexploitation and online grooming practices. Preston, England: University of Central Lancashire.  Retrieved </w:t>
      </w:r>
      <w:r w:rsidR="002471E2" w:rsidRPr="006560B4">
        <w:rPr>
          <w:rFonts w:cs="Times New Roman"/>
          <w:sz w:val="24"/>
          <w:szCs w:val="24"/>
        </w:rPr>
        <w:t>May 24</w:t>
      </w:r>
      <w:r w:rsidR="002471E2" w:rsidRPr="006560B4">
        <w:rPr>
          <w:rFonts w:cs="Times New Roman"/>
          <w:sz w:val="24"/>
          <w:szCs w:val="24"/>
          <w:vertAlign w:val="superscript"/>
        </w:rPr>
        <w:t>th</w:t>
      </w:r>
      <w:r w:rsidR="002471E2" w:rsidRPr="006560B4">
        <w:rPr>
          <w:rFonts w:cs="Times New Roman"/>
          <w:sz w:val="24"/>
          <w:szCs w:val="24"/>
        </w:rPr>
        <w:t xml:space="preserve"> 2011 via:</w:t>
      </w:r>
      <w:r w:rsidRPr="006560B4">
        <w:rPr>
          <w:rFonts w:cs="Times New Roman"/>
          <w:sz w:val="24"/>
          <w:szCs w:val="24"/>
        </w:rPr>
        <w:t xml:space="preserve"> </w:t>
      </w:r>
      <w:hyperlink r:id="rId21" w:history="1">
        <w:r w:rsidRPr="008E696C">
          <w:rPr>
            <w:rStyle w:val="Hyperlink"/>
            <w:rFonts w:cs="Times New Roman"/>
            <w:sz w:val="24"/>
            <w:szCs w:val="24"/>
          </w:rPr>
          <w:t>http://www.uclan.ac.uk/host/cru/docs/cru010.pdf</w:t>
        </w:r>
      </w:hyperlink>
      <w:r w:rsidRPr="008E696C">
        <w:rPr>
          <w:rFonts w:cs="Times New Roman"/>
          <w:sz w:val="24"/>
          <w:szCs w:val="24"/>
          <w:highlight w:val="yellow"/>
        </w:rPr>
        <w:t xml:space="preserve"> </w:t>
      </w:r>
    </w:p>
    <w:p w:rsidR="0052318F" w:rsidRPr="009D536C" w:rsidRDefault="0052318F" w:rsidP="0052318F">
      <w:pPr>
        <w:spacing w:line="480" w:lineRule="auto"/>
        <w:ind w:hanging="567"/>
        <w:rPr>
          <w:rFonts w:cs="Times New Roman"/>
          <w:i/>
          <w:sz w:val="24"/>
          <w:szCs w:val="24"/>
        </w:rPr>
      </w:pPr>
      <w:proofErr w:type="spellStart"/>
      <w:proofErr w:type="gramStart"/>
      <w:r w:rsidRPr="006560B4">
        <w:rPr>
          <w:rFonts w:cs="Times New Roman"/>
          <w:sz w:val="24"/>
          <w:szCs w:val="24"/>
        </w:rPr>
        <w:t>Ofcom</w:t>
      </w:r>
      <w:proofErr w:type="spellEnd"/>
      <w:r w:rsidRPr="006560B4">
        <w:rPr>
          <w:rFonts w:cs="Times New Roman"/>
          <w:sz w:val="24"/>
          <w:szCs w:val="24"/>
        </w:rPr>
        <w:t>, (2010).</w:t>
      </w:r>
      <w:proofErr w:type="gramEnd"/>
      <w:r w:rsidRPr="006560B4">
        <w:rPr>
          <w:rFonts w:cs="Times New Roman"/>
          <w:sz w:val="24"/>
          <w:szCs w:val="24"/>
        </w:rPr>
        <w:t xml:space="preserve">  </w:t>
      </w:r>
      <w:proofErr w:type="gramStart"/>
      <w:r w:rsidRPr="006560B4">
        <w:rPr>
          <w:rFonts w:cs="Times New Roman"/>
          <w:i/>
          <w:sz w:val="24"/>
          <w:szCs w:val="24"/>
        </w:rPr>
        <w:t>UK children’s media Literacy.</w:t>
      </w:r>
      <w:proofErr w:type="gramEnd"/>
      <w:r w:rsidRPr="006560B4">
        <w:rPr>
          <w:rFonts w:cs="Times New Roman"/>
          <w:i/>
          <w:sz w:val="24"/>
          <w:szCs w:val="24"/>
        </w:rPr>
        <w:t xml:space="preserve"> </w:t>
      </w:r>
      <w:r w:rsidRPr="006560B4">
        <w:rPr>
          <w:rFonts w:cs="Times New Roman"/>
          <w:sz w:val="24"/>
          <w:szCs w:val="24"/>
        </w:rPr>
        <w:t xml:space="preserve">Retrieved February 16, 2011 via: </w:t>
      </w:r>
      <w:hyperlink r:id="rId22" w:history="1">
        <w:r w:rsidRPr="008E696C">
          <w:rPr>
            <w:rStyle w:val="Hyperlink"/>
            <w:rFonts w:cs="Times New Roman"/>
            <w:i/>
            <w:sz w:val="24"/>
            <w:szCs w:val="24"/>
          </w:rPr>
          <w:t>http://stakeholders.ofcom.org.uk/binaries/research/media-literacy/ukchildrensml1.pdf</w:t>
        </w:r>
      </w:hyperlink>
      <w:r w:rsidRPr="009D536C">
        <w:rPr>
          <w:rFonts w:cs="Times New Roman"/>
          <w:i/>
          <w:sz w:val="24"/>
          <w:szCs w:val="24"/>
        </w:rPr>
        <w:t xml:space="preserve"> </w:t>
      </w:r>
    </w:p>
    <w:p w:rsidR="0052318F" w:rsidRDefault="0052318F" w:rsidP="0052318F">
      <w:pPr>
        <w:spacing w:line="480" w:lineRule="auto"/>
        <w:ind w:hanging="567"/>
        <w:rPr>
          <w:rFonts w:cs="Times New Roman"/>
          <w:sz w:val="24"/>
          <w:szCs w:val="24"/>
        </w:rPr>
      </w:pPr>
      <w:proofErr w:type="gramStart"/>
      <w:r w:rsidRPr="009D536C">
        <w:rPr>
          <w:rFonts w:cs="Times New Roman"/>
          <w:sz w:val="24"/>
          <w:szCs w:val="24"/>
        </w:rPr>
        <w:lastRenderedPageBreak/>
        <w:t xml:space="preserve">Olson, L. N., </w:t>
      </w:r>
      <w:proofErr w:type="spellStart"/>
      <w:r w:rsidRPr="009D536C">
        <w:rPr>
          <w:rFonts w:cs="Times New Roman"/>
          <w:sz w:val="24"/>
          <w:szCs w:val="24"/>
        </w:rPr>
        <w:t>Daggs</w:t>
      </w:r>
      <w:proofErr w:type="spellEnd"/>
      <w:r w:rsidRPr="009D536C">
        <w:rPr>
          <w:rFonts w:cs="Times New Roman"/>
          <w:sz w:val="24"/>
          <w:szCs w:val="24"/>
        </w:rPr>
        <w:t xml:space="preserve">, J. L., </w:t>
      </w:r>
      <w:proofErr w:type="spellStart"/>
      <w:r w:rsidRPr="009D536C">
        <w:rPr>
          <w:rFonts w:cs="Times New Roman"/>
          <w:sz w:val="24"/>
          <w:szCs w:val="24"/>
        </w:rPr>
        <w:t>Ellevold</w:t>
      </w:r>
      <w:proofErr w:type="spellEnd"/>
      <w:r w:rsidRPr="009D536C">
        <w:rPr>
          <w:rFonts w:cs="Times New Roman"/>
          <w:sz w:val="24"/>
          <w:szCs w:val="24"/>
        </w:rPr>
        <w:t xml:space="preserve">, B. L., </w:t>
      </w:r>
      <w:r>
        <w:rPr>
          <w:rFonts w:cs="Times New Roman"/>
          <w:sz w:val="24"/>
          <w:szCs w:val="24"/>
        </w:rPr>
        <w:t>&amp;</w:t>
      </w:r>
      <w:r w:rsidRPr="009D536C">
        <w:rPr>
          <w:rFonts w:cs="Times New Roman"/>
          <w:sz w:val="24"/>
          <w:szCs w:val="24"/>
        </w:rPr>
        <w:t xml:space="preserve"> Ro</w:t>
      </w:r>
      <w:r>
        <w:rPr>
          <w:rFonts w:cs="Times New Roman"/>
          <w:sz w:val="24"/>
          <w:szCs w:val="24"/>
        </w:rPr>
        <w:t>gers, T. K. K. (2007).</w:t>
      </w:r>
      <w:proofErr w:type="gramEnd"/>
      <w:r>
        <w:rPr>
          <w:rFonts w:cs="Times New Roman"/>
          <w:sz w:val="24"/>
          <w:szCs w:val="24"/>
        </w:rPr>
        <w:t xml:space="preserve">  </w:t>
      </w:r>
      <w:r w:rsidRPr="009D536C">
        <w:rPr>
          <w:rFonts w:cs="Times New Roman"/>
          <w:sz w:val="24"/>
          <w:szCs w:val="24"/>
        </w:rPr>
        <w:t xml:space="preserve">Entrapping the innocent: Toward a theory of child sexual predators’ luring communication.  </w:t>
      </w:r>
      <w:r w:rsidRPr="009D536C">
        <w:rPr>
          <w:rFonts w:cs="Times New Roman"/>
          <w:i/>
          <w:sz w:val="24"/>
          <w:szCs w:val="24"/>
        </w:rPr>
        <w:t xml:space="preserve">Communication Theory, 17, </w:t>
      </w:r>
      <w:r>
        <w:rPr>
          <w:rFonts w:cs="Times New Roman"/>
          <w:sz w:val="24"/>
          <w:szCs w:val="24"/>
        </w:rPr>
        <w:t>231-</w:t>
      </w:r>
      <w:r w:rsidRPr="009D536C">
        <w:rPr>
          <w:rFonts w:cs="Times New Roman"/>
          <w:sz w:val="24"/>
          <w:szCs w:val="24"/>
        </w:rPr>
        <w:t xml:space="preserve">251.  </w:t>
      </w:r>
      <w:r w:rsidR="008E696C">
        <w:rPr>
          <w:rFonts w:cs="Times New Roman"/>
          <w:sz w:val="24"/>
          <w:szCs w:val="24"/>
        </w:rPr>
        <w:t>DOI: 10.1111/j.1468-2885.2007.00294.x</w:t>
      </w:r>
    </w:p>
    <w:p w:rsidR="008742A0" w:rsidRPr="009D536C" w:rsidRDefault="008742A0" w:rsidP="0052318F">
      <w:pPr>
        <w:spacing w:line="480" w:lineRule="auto"/>
        <w:ind w:hanging="567"/>
        <w:rPr>
          <w:rFonts w:cs="Times New Roman"/>
          <w:sz w:val="24"/>
          <w:szCs w:val="24"/>
        </w:rPr>
      </w:pPr>
      <w:proofErr w:type="spellStart"/>
      <w:proofErr w:type="gramStart"/>
      <w:r w:rsidRPr="003749B7">
        <w:rPr>
          <w:rFonts w:cs="Times New Roman"/>
          <w:sz w:val="24"/>
          <w:szCs w:val="24"/>
        </w:rPr>
        <w:t>Ospina</w:t>
      </w:r>
      <w:proofErr w:type="spellEnd"/>
      <w:r w:rsidRPr="003749B7">
        <w:rPr>
          <w:rFonts w:cs="Times New Roman"/>
          <w:sz w:val="24"/>
          <w:szCs w:val="24"/>
        </w:rPr>
        <w:t xml:space="preserve">, </w:t>
      </w:r>
      <w:r w:rsidR="00613D9F">
        <w:rPr>
          <w:rFonts w:cs="Times New Roman"/>
          <w:sz w:val="24"/>
          <w:szCs w:val="24"/>
        </w:rPr>
        <w:t xml:space="preserve">M., </w:t>
      </w:r>
      <w:proofErr w:type="spellStart"/>
      <w:r w:rsidRPr="003749B7">
        <w:rPr>
          <w:rFonts w:cs="Times New Roman"/>
          <w:sz w:val="24"/>
          <w:szCs w:val="24"/>
        </w:rPr>
        <w:t>Harstall</w:t>
      </w:r>
      <w:proofErr w:type="spellEnd"/>
      <w:r w:rsidR="00613D9F">
        <w:rPr>
          <w:rFonts w:cs="Times New Roman"/>
          <w:sz w:val="24"/>
          <w:szCs w:val="24"/>
        </w:rPr>
        <w:t xml:space="preserve">, C., &amp; </w:t>
      </w:r>
      <w:proofErr w:type="spellStart"/>
      <w:r w:rsidRPr="003749B7">
        <w:rPr>
          <w:rFonts w:cs="Times New Roman"/>
          <w:sz w:val="24"/>
          <w:szCs w:val="24"/>
        </w:rPr>
        <w:t>Dennet</w:t>
      </w:r>
      <w:proofErr w:type="spellEnd"/>
      <w:r w:rsidR="00613D9F">
        <w:rPr>
          <w:rFonts w:cs="Times New Roman"/>
          <w:sz w:val="24"/>
          <w:szCs w:val="24"/>
        </w:rPr>
        <w:t>, L.</w:t>
      </w:r>
      <w:r w:rsidRPr="003749B7">
        <w:rPr>
          <w:rFonts w:cs="Times New Roman"/>
          <w:sz w:val="24"/>
          <w:szCs w:val="24"/>
        </w:rPr>
        <w:t xml:space="preserve"> (2010)</w:t>
      </w:r>
      <w:r w:rsidR="00613D9F">
        <w:rPr>
          <w:rFonts w:cs="Times New Roman"/>
          <w:sz w:val="24"/>
          <w:szCs w:val="24"/>
        </w:rPr>
        <w:t>.</w:t>
      </w:r>
      <w:proofErr w:type="gramEnd"/>
      <w:r w:rsidR="00613D9F">
        <w:rPr>
          <w:rFonts w:cs="Times New Roman"/>
          <w:sz w:val="24"/>
          <w:szCs w:val="24"/>
        </w:rPr>
        <w:t xml:space="preserve">  </w:t>
      </w:r>
      <w:r w:rsidR="00613D9F" w:rsidRPr="007651FC">
        <w:rPr>
          <w:rFonts w:cs="Times New Roman"/>
          <w:i/>
          <w:sz w:val="24"/>
          <w:szCs w:val="24"/>
        </w:rPr>
        <w:t>Sexual exploitation of children and youth over the internet: a rapid review of the scientific literature.</w:t>
      </w:r>
      <w:r w:rsidR="00613D9F">
        <w:rPr>
          <w:rFonts w:cs="Times New Roman"/>
          <w:sz w:val="24"/>
          <w:szCs w:val="24"/>
        </w:rPr>
        <w:t xml:space="preserve">  </w:t>
      </w:r>
      <w:r w:rsidR="007651FC">
        <w:rPr>
          <w:rFonts w:cs="Times New Roman"/>
          <w:sz w:val="24"/>
          <w:szCs w:val="24"/>
        </w:rPr>
        <w:t xml:space="preserve">Institute of Health Economics: Alberta, Canada.  </w:t>
      </w:r>
      <w:r w:rsidR="00613D9F">
        <w:rPr>
          <w:rFonts w:cs="Times New Roman"/>
          <w:sz w:val="24"/>
          <w:szCs w:val="24"/>
        </w:rPr>
        <w:t>Retrieved May 2 2012</w:t>
      </w:r>
      <w:r w:rsidR="007651FC">
        <w:rPr>
          <w:rFonts w:cs="Times New Roman"/>
          <w:sz w:val="24"/>
          <w:szCs w:val="24"/>
        </w:rPr>
        <w:t xml:space="preserve"> via: </w:t>
      </w:r>
      <w:hyperlink r:id="rId23" w:history="1">
        <w:r w:rsidR="007651FC" w:rsidRPr="002F54AF">
          <w:rPr>
            <w:rStyle w:val="Hyperlink"/>
            <w:rFonts w:cs="Times New Roman"/>
            <w:sz w:val="24"/>
            <w:szCs w:val="24"/>
          </w:rPr>
          <w:t>http://www.ihe.ca/documents/Online%20Sexual%20Exploitation.pdf</w:t>
        </w:r>
      </w:hyperlink>
      <w:r w:rsidR="007651FC">
        <w:rPr>
          <w:rFonts w:cs="Times New Roman"/>
          <w:sz w:val="24"/>
          <w:szCs w:val="24"/>
        </w:rPr>
        <w:t xml:space="preserve"> </w:t>
      </w:r>
    </w:p>
    <w:p w:rsidR="0052318F" w:rsidRPr="006560B4" w:rsidRDefault="0052318F" w:rsidP="0052318F">
      <w:pPr>
        <w:spacing w:line="480" w:lineRule="auto"/>
        <w:ind w:hanging="567"/>
        <w:rPr>
          <w:rFonts w:cs="Times New Roman"/>
          <w:sz w:val="24"/>
          <w:szCs w:val="24"/>
        </w:rPr>
      </w:pPr>
      <w:proofErr w:type="gramStart"/>
      <w:r w:rsidRPr="006560B4">
        <w:rPr>
          <w:rFonts w:cs="Times New Roman"/>
          <w:sz w:val="24"/>
          <w:szCs w:val="24"/>
        </w:rPr>
        <w:t>Palmer, T., &amp; Stacey, L. (2004).</w:t>
      </w:r>
      <w:proofErr w:type="gramEnd"/>
      <w:r w:rsidRPr="006560B4">
        <w:rPr>
          <w:rFonts w:cs="Times New Roman"/>
          <w:sz w:val="24"/>
          <w:szCs w:val="24"/>
        </w:rPr>
        <w:t xml:space="preserve"> </w:t>
      </w:r>
      <w:r w:rsidRPr="006560B4">
        <w:rPr>
          <w:rFonts w:cs="Times New Roman"/>
          <w:i/>
          <w:sz w:val="24"/>
          <w:szCs w:val="24"/>
        </w:rPr>
        <w:t xml:space="preserve">Just one click: sexual abuse of children and young people through the internet and mobile telephone technology.  </w:t>
      </w:r>
      <w:r w:rsidRPr="006560B4">
        <w:rPr>
          <w:rFonts w:cs="Times New Roman"/>
          <w:sz w:val="24"/>
          <w:szCs w:val="24"/>
        </w:rPr>
        <w:t xml:space="preserve">Ilford, UK: </w:t>
      </w:r>
      <w:proofErr w:type="spellStart"/>
      <w:r w:rsidRPr="006560B4">
        <w:rPr>
          <w:rFonts w:cs="Times New Roman"/>
          <w:sz w:val="24"/>
          <w:szCs w:val="24"/>
        </w:rPr>
        <w:t>Barnardos</w:t>
      </w:r>
      <w:proofErr w:type="spellEnd"/>
      <w:r w:rsidRPr="006560B4">
        <w:rPr>
          <w:rFonts w:cs="Times New Roman"/>
          <w:sz w:val="24"/>
          <w:szCs w:val="24"/>
        </w:rPr>
        <w:t>.</w:t>
      </w:r>
      <w:r w:rsidRPr="006560B4">
        <w:rPr>
          <w:rFonts w:cs="Times New Roman"/>
          <w:i/>
          <w:sz w:val="24"/>
          <w:szCs w:val="24"/>
        </w:rPr>
        <w:t xml:space="preserve">  </w:t>
      </w:r>
    </w:p>
    <w:p w:rsidR="0052318F" w:rsidRDefault="0052318F" w:rsidP="0052318F">
      <w:pPr>
        <w:spacing w:line="480" w:lineRule="auto"/>
        <w:ind w:hanging="567"/>
        <w:rPr>
          <w:rFonts w:cs="Times New Roman"/>
          <w:sz w:val="24"/>
          <w:szCs w:val="24"/>
        </w:rPr>
      </w:pPr>
      <w:proofErr w:type="gramStart"/>
      <w:r w:rsidRPr="006560B4">
        <w:rPr>
          <w:rFonts w:cs="Times New Roman"/>
          <w:sz w:val="24"/>
          <w:szCs w:val="24"/>
        </w:rPr>
        <w:t xml:space="preserve">Palmer, T., Von </w:t>
      </w:r>
      <w:proofErr w:type="spellStart"/>
      <w:r w:rsidRPr="006560B4">
        <w:rPr>
          <w:rFonts w:cs="Times New Roman"/>
          <w:sz w:val="24"/>
          <w:szCs w:val="24"/>
        </w:rPr>
        <w:t>Weiler</w:t>
      </w:r>
      <w:proofErr w:type="spellEnd"/>
      <w:r w:rsidRPr="006560B4">
        <w:rPr>
          <w:rFonts w:cs="Times New Roman"/>
          <w:sz w:val="24"/>
          <w:szCs w:val="24"/>
        </w:rPr>
        <w:t xml:space="preserve">, J., &amp; </w:t>
      </w:r>
      <w:proofErr w:type="spellStart"/>
      <w:r w:rsidRPr="006560B4">
        <w:rPr>
          <w:rFonts w:cs="Times New Roman"/>
          <w:sz w:val="24"/>
          <w:szCs w:val="24"/>
        </w:rPr>
        <w:t>Loof</w:t>
      </w:r>
      <w:proofErr w:type="spellEnd"/>
      <w:r w:rsidRPr="006560B4">
        <w:rPr>
          <w:rFonts w:cs="Times New Roman"/>
          <w:sz w:val="24"/>
          <w:szCs w:val="24"/>
        </w:rPr>
        <w:t>, L. (2010).</w:t>
      </w:r>
      <w:proofErr w:type="gramEnd"/>
      <w:r w:rsidRPr="006560B4">
        <w:rPr>
          <w:rFonts w:cs="Times New Roman"/>
          <w:sz w:val="24"/>
          <w:szCs w:val="24"/>
        </w:rPr>
        <w:t xml:space="preserve">  </w:t>
      </w:r>
      <w:proofErr w:type="gramStart"/>
      <w:r w:rsidRPr="006560B4">
        <w:rPr>
          <w:rFonts w:cs="Times New Roman"/>
          <w:sz w:val="24"/>
          <w:szCs w:val="24"/>
        </w:rPr>
        <w:t>The impact of internet abuse on children and how best to intervene.</w:t>
      </w:r>
      <w:proofErr w:type="gramEnd"/>
      <w:r w:rsidRPr="006560B4">
        <w:rPr>
          <w:rFonts w:cs="Times New Roman"/>
          <w:sz w:val="24"/>
          <w:szCs w:val="24"/>
        </w:rPr>
        <w:t xml:space="preserve">  </w:t>
      </w:r>
      <w:r w:rsidRPr="006560B4">
        <w:rPr>
          <w:rFonts w:cs="Times New Roman"/>
          <w:i/>
          <w:sz w:val="24"/>
          <w:szCs w:val="24"/>
        </w:rPr>
        <w:t xml:space="preserve">The Link, </w:t>
      </w:r>
      <w:proofErr w:type="gramStart"/>
      <w:r w:rsidRPr="006560B4">
        <w:rPr>
          <w:rFonts w:cs="Times New Roman"/>
          <w:i/>
          <w:sz w:val="24"/>
          <w:szCs w:val="24"/>
        </w:rPr>
        <w:t>The</w:t>
      </w:r>
      <w:proofErr w:type="gramEnd"/>
      <w:r w:rsidRPr="006560B4">
        <w:rPr>
          <w:rFonts w:cs="Times New Roman"/>
          <w:i/>
          <w:sz w:val="24"/>
          <w:szCs w:val="24"/>
        </w:rPr>
        <w:t xml:space="preserve"> Official Newsletter of the International Society for Prevention of Child Abuse and Neglect</w:t>
      </w:r>
      <w:r w:rsidRPr="006560B4">
        <w:rPr>
          <w:rFonts w:cs="Times New Roman"/>
          <w:sz w:val="24"/>
          <w:szCs w:val="24"/>
        </w:rPr>
        <w:t xml:space="preserve">, </w:t>
      </w:r>
      <w:r w:rsidRPr="006560B4">
        <w:rPr>
          <w:rFonts w:cs="Times New Roman"/>
          <w:i/>
          <w:sz w:val="24"/>
          <w:szCs w:val="24"/>
        </w:rPr>
        <w:t>19</w:t>
      </w:r>
      <w:r w:rsidRPr="006560B4">
        <w:rPr>
          <w:rFonts w:cs="Times New Roman"/>
          <w:sz w:val="24"/>
          <w:szCs w:val="24"/>
        </w:rPr>
        <w:t>.</w:t>
      </w:r>
      <w:r w:rsidRPr="009D536C">
        <w:rPr>
          <w:rFonts w:cs="Times New Roman"/>
          <w:sz w:val="24"/>
          <w:szCs w:val="24"/>
        </w:rPr>
        <w:t xml:space="preserve"> </w:t>
      </w:r>
    </w:p>
    <w:p w:rsidR="00793A6B" w:rsidRPr="00793A6B" w:rsidRDefault="003857DC" w:rsidP="00793A6B">
      <w:pPr>
        <w:spacing w:line="480" w:lineRule="auto"/>
        <w:ind w:hanging="567"/>
        <w:rPr>
          <w:rFonts w:cs="Times New Roman"/>
          <w:sz w:val="24"/>
          <w:szCs w:val="24"/>
        </w:rPr>
      </w:pPr>
      <w:proofErr w:type="gramStart"/>
      <w:r>
        <w:rPr>
          <w:rFonts w:cs="Times New Roman"/>
          <w:sz w:val="24"/>
          <w:szCs w:val="24"/>
        </w:rPr>
        <w:t xml:space="preserve">Peter, J., </w:t>
      </w:r>
      <w:proofErr w:type="spellStart"/>
      <w:r>
        <w:rPr>
          <w:rFonts w:cs="Times New Roman"/>
          <w:sz w:val="24"/>
          <w:szCs w:val="24"/>
        </w:rPr>
        <w:t>Valkenburg</w:t>
      </w:r>
      <w:proofErr w:type="spellEnd"/>
      <w:r>
        <w:rPr>
          <w:rFonts w:cs="Times New Roman"/>
          <w:sz w:val="24"/>
          <w:szCs w:val="24"/>
        </w:rPr>
        <w:t>, P. M., &amp; Schouten, A. P. (2006).</w:t>
      </w:r>
      <w:proofErr w:type="gramEnd"/>
      <w:r>
        <w:rPr>
          <w:rFonts w:cs="Times New Roman"/>
          <w:sz w:val="24"/>
          <w:szCs w:val="24"/>
        </w:rPr>
        <w:t xml:space="preserve">  </w:t>
      </w:r>
      <w:proofErr w:type="gramStart"/>
      <w:r>
        <w:rPr>
          <w:rFonts w:cs="Times New Roman"/>
          <w:sz w:val="24"/>
          <w:szCs w:val="24"/>
        </w:rPr>
        <w:t>Characteristics and motives of adolescents talking with strangers on the internet.</w:t>
      </w:r>
      <w:proofErr w:type="gramEnd"/>
      <w:r>
        <w:rPr>
          <w:rFonts w:cs="Times New Roman"/>
          <w:sz w:val="24"/>
          <w:szCs w:val="24"/>
        </w:rPr>
        <w:t xml:space="preserve">  </w:t>
      </w:r>
      <w:proofErr w:type="spellStart"/>
      <w:r>
        <w:rPr>
          <w:rFonts w:cs="Times New Roman"/>
          <w:i/>
          <w:sz w:val="24"/>
          <w:szCs w:val="24"/>
        </w:rPr>
        <w:t>CyberPsychology</w:t>
      </w:r>
      <w:proofErr w:type="spellEnd"/>
      <w:r>
        <w:rPr>
          <w:rFonts w:cs="Times New Roman"/>
          <w:i/>
          <w:sz w:val="24"/>
          <w:szCs w:val="24"/>
        </w:rPr>
        <w:t xml:space="preserve"> and </w:t>
      </w:r>
      <w:proofErr w:type="spellStart"/>
      <w:r>
        <w:rPr>
          <w:rFonts w:cs="Times New Roman"/>
          <w:i/>
          <w:sz w:val="24"/>
          <w:szCs w:val="24"/>
        </w:rPr>
        <w:t>Behavior</w:t>
      </w:r>
      <w:proofErr w:type="spellEnd"/>
      <w:r>
        <w:rPr>
          <w:rFonts w:cs="Times New Roman"/>
          <w:i/>
          <w:sz w:val="24"/>
          <w:szCs w:val="24"/>
        </w:rPr>
        <w:t>, 9, 526-530</w:t>
      </w:r>
      <w:r w:rsidR="00793A6B">
        <w:rPr>
          <w:rFonts w:cs="Times New Roman"/>
          <w:i/>
          <w:sz w:val="24"/>
          <w:szCs w:val="24"/>
        </w:rPr>
        <w:t>.</w:t>
      </w:r>
      <w:r w:rsidR="00793A6B">
        <w:rPr>
          <w:rFonts w:cs="Times New Roman"/>
          <w:sz w:val="24"/>
          <w:szCs w:val="24"/>
        </w:rPr>
        <w:t xml:space="preserve">  DOI: 10.1089/cpb.2006.9.526. </w:t>
      </w:r>
    </w:p>
    <w:p w:rsidR="0052318F"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Quayle, E., </w:t>
      </w:r>
      <w:r>
        <w:rPr>
          <w:rFonts w:cs="Times New Roman"/>
          <w:sz w:val="24"/>
          <w:szCs w:val="24"/>
        </w:rPr>
        <w:t>&amp; Taylor, M. (2002).</w:t>
      </w:r>
      <w:proofErr w:type="gramEnd"/>
      <w:r>
        <w:rPr>
          <w:rFonts w:cs="Times New Roman"/>
          <w:sz w:val="24"/>
          <w:szCs w:val="24"/>
        </w:rPr>
        <w:t xml:space="preserve">  Paedophiles, </w:t>
      </w:r>
      <w:r w:rsidRPr="009D536C">
        <w:rPr>
          <w:rFonts w:cs="Times New Roman"/>
          <w:sz w:val="24"/>
          <w:szCs w:val="24"/>
        </w:rPr>
        <w:t xml:space="preserve">pornography and the internet: assessment issues.  </w:t>
      </w:r>
      <w:r w:rsidRPr="009D536C">
        <w:rPr>
          <w:rFonts w:cs="Times New Roman"/>
          <w:i/>
          <w:sz w:val="24"/>
          <w:szCs w:val="24"/>
        </w:rPr>
        <w:t>British Journal of Social Work 32</w:t>
      </w:r>
      <w:r w:rsidR="00793A6B">
        <w:rPr>
          <w:rFonts w:cs="Times New Roman"/>
          <w:sz w:val="24"/>
          <w:szCs w:val="24"/>
        </w:rPr>
        <w:t>, 863-875.  DOI: 10.1093/</w:t>
      </w:r>
      <w:proofErr w:type="spellStart"/>
      <w:r w:rsidR="00793A6B">
        <w:rPr>
          <w:rFonts w:cs="Times New Roman"/>
          <w:sz w:val="24"/>
          <w:szCs w:val="24"/>
        </w:rPr>
        <w:t>bjsw</w:t>
      </w:r>
      <w:proofErr w:type="spellEnd"/>
      <w:r w:rsidR="00793A6B">
        <w:rPr>
          <w:rFonts w:cs="Times New Roman"/>
          <w:sz w:val="24"/>
          <w:szCs w:val="24"/>
        </w:rPr>
        <w:t xml:space="preserve">/32.7.863. </w:t>
      </w:r>
    </w:p>
    <w:p w:rsidR="00BC4FCF" w:rsidRPr="00BC4FCF" w:rsidRDefault="00BC4FCF" w:rsidP="0052318F">
      <w:pPr>
        <w:spacing w:line="480" w:lineRule="auto"/>
        <w:ind w:hanging="567"/>
        <w:rPr>
          <w:rFonts w:cs="Times New Roman"/>
          <w:sz w:val="24"/>
          <w:szCs w:val="24"/>
        </w:rPr>
      </w:pPr>
      <w:proofErr w:type="gramStart"/>
      <w:r>
        <w:rPr>
          <w:rFonts w:cs="Times New Roman"/>
          <w:sz w:val="24"/>
          <w:szCs w:val="24"/>
        </w:rPr>
        <w:t xml:space="preserve">Rosen, L. D., </w:t>
      </w:r>
      <w:proofErr w:type="spellStart"/>
      <w:r>
        <w:rPr>
          <w:rFonts w:cs="Times New Roman"/>
          <w:sz w:val="24"/>
          <w:szCs w:val="24"/>
        </w:rPr>
        <w:t>Cheevar</w:t>
      </w:r>
      <w:proofErr w:type="spellEnd"/>
      <w:r>
        <w:rPr>
          <w:rFonts w:cs="Times New Roman"/>
          <w:sz w:val="24"/>
          <w:szCs w:val="24"/>
        </w:rPr>
        <w:t>, N. A., &amp; Carrier, L. M. (2008).</w:t>
      </w:r>
      <w:proofErr w:type="gramEnd"/>
      <w:r>
        <w:rPr>
          <w:rFonts w:cs="Times New Roman"/>
          <w:sz w:val="24"/>
          <w:szCs w:val="24"/>
        </w:rPr>
        <w:t xml:space="preserve">  </w:t>
      </w:r>
      <w:proofErr w:type="gramStart"/>
      <w:r>
        <w:rPr>
          <w:rFonts w:cs="Times New Roman"/>
          <w:sz w:val="24"/>
          <w:szCs w:val="24"/>
        </w:rPr>
        <w:t>The association of parenting style and child age with parental limit setting and adolescent MySpace behaviour.</w:t>
      </w:r>
      <w:proofErr w:type="gramEnd"/>
      <w:r>
        <w:rPr>
          <w:rFonts w:cs="Times New Roman"/>
          <w:sz w:val="24"/>
          <w:szCs w:val="24"/>
        </w:rPr>
        <w:t xml:space="preserve">  </w:t>
      </w:r>
      <w:r>
        <w:rPr>
          <w:rFonts w:cs="Times New Roman"/>
          <w:i/>
          <w:sz w:val="24"/>
          <w:szCs w:val="24"/>
        </w:rPr>
        <w:t xml:space="preserve">Journal of Applied Developmental Psychology, 29, </w:t>
      </w:r>
      <w:r>
        <w:rPr>
          <w:rFonts w:cs="Times New Roman"/>
          <w:sz w:val="24"/>
          <w:szCs w:val="24"/>
        </w:rPr>
        <w:t>459-471.  DOI: 10.1016/</w:t>
      </w:r>
      <w:r w:rsidR="00305121">
        <w:rPr>
          <w:rFonts w:cs="Times New Roman"/>
          <w:sz w:val="24"/>
          <w:szCs w:val="24"/>
        </w:rPr>
        <w:t>j.appdev.2008.07.005.</w:t>
      </w:r>
    </w:p>
    <w:p w:rsidR="0052318F" w:rsidRPr="009D536C" w:rsidRDefault="0052318F" w:rsidP="0052318F">
      <w:pPr>
        <w:spacing w:line="480" w:lineRule="auto"/>
        <w:ind w:hanging="567"/>
        <w:rPr>
          <w:rFonts w:cs="Times New Roman"/>
          <w:sz w:val="24"/>
          <w:szCs w:val="24"/>
        </w:rPr>
      </w:pPr>
      <w:proofErr w:type="spellStart"/>
      <w:r w:rsidRPr="006560B4">
        <w:rPr>
          <w:rFonts w:cs="Times New Roman"/>
          <w:sz w:val="24"/>
          <w:szCs w:val="24"/>
        </w:rPr>
        <w:lastRenderedPageBreak/>
        <w:t>Spielhofer</w:t>
      </w:r>
      <w:proofErr w:type="spellEnd"/>
      <w:r w:rsidRPr="006560B4">
        <w:rPr>
          <w:rFonts w:cs="Times New Roman"/>
          <w:sz w:val="24"/>
          <w:szCs w:val="24"/>
        </w:rPr>
        <w:t>, T.  (2010)</w:t>
      </w:r>
      <w:proofErr w:type="gramStart"/>
      <w:r w:rsidRPr="006560B4">
        <w:rPr>
          <w:rFonts w:cs="Times New Roman"/>
          <w:sz w:val="24"/>
          <w:szCs w:val="24"/>
        </w:rPr>
        <w:t>.  Children’s</w:t>
      </w:r>
      <w:proofErr w:type="gramEnd"/>
      <w:r w:rsidRPr="006560B4">
        <w:rPr>
          <w:rFonts w:cs="Times New Roman"/>
          <w:sz w:val="24"/>
          <w:szCs w:val="24"/>
        </w:rPr>
        <w:t xml:space="preserve"> online risks and safety: A review of the available evidence.  </w:t>
      </w:r>
      <w:proofErr w:type="gramStart"/>
      <w:r w:rsidRPr="006560B4">
        <w:rPr>
          <w:rFonts w:cs="Times New Roman"/>
          <w:i/>
          <w:sz w:val="24"/>
          <w:szCs w:val="24"/>
        </w:rPr>
        <w:t>Prepared for the</w:t>
      </w:r>
      <w:r w:rsidRPr="006560B4">
        <w:rPr>
          <w:rFonts w:cs="Times New Roman"/>
          <w:sz w:val="24"/>
          <w:szCs w:val="24"/>
        </w:rPr>
        <w:t xml:space="preserve"> </w:t>
      </w:r>
      <w:r w:rsidRPr="006560B4">
        <w:rPr>
          <w:rFonts w:cs="Times New Roman"/>
          <w:i/>
          <w:sz w:val="24"/>
          <w:szCs w:val="24"/>
        </w:rPr>
        <w:t>UK Council for Child Internet Safety</w:t>
      </w:r>
      <w:r w:rsidRPr="006560B4">
        <w:rPr>
          <w:rFonts w:cs="Times New Roman"/>
          <w:sz w:val="24"/>
          <w:szCs w:val="24"/>
        </w:rPr>
        <w:t>: The National Foundation for Education Research.</w:t>
      </w:r>
      <w:proofErr w:type="gramEnd"/>
      <w:r w:rsidRPr="009D536C">
        <w:rPr>
          <w:rFonts w:cs="Times New Roman"/>
          <w:sz w:val="24"/>
          <w:szCs w:val="24"/>
        </w:rPr>
        <w:t xml:space="preserve">  </w:t>
      </w:r>
    </w:p>
    <w:p w:rsidR="0052318F" w:rsidRPr="009D536C" w:rsidRDefault="0052318F" w:rsidP="0052318F">
      <w:pPr>
        <w:spacing w:line="480" w:lineRule="auto"/>
        <w:ind w:hanging="567"/>
        <w:rPr>
          <w:rFonts w:cs="Times New Roman"/>
          <w:sz w:val="24"/>
          <w:szCs w:val="24"/>
        </w:rPr>
      </w:pPr>
      <w:proofErr w:type="spellStart"/>
      <w:r>
        <w:rPr>
          <w:rFonts w:cs="Times New Roman"/>
          <w:sz w:val="24"/>
          <w:szCs w:val="24"/>
        </w:rPr>
        <w:t>Suler</w:t>
      </w:r>
      <w:proofErr w:type="spellEnd"/>
      <w:r>
        <w:rPr>
          <w:rFonts w:cs="Times New Roman"/>
          <w:sz w:val="24"/>
          <w:szCs w:val="24"/>
        </w:rPr>
        <w:t xml:space="preserve">, J. (2004).  </w:t>
      </w:r>
      <w:proofErr w:type="gramStart"/>
      <w:r w:rsidRPr="009D536C">
        <w:rPr>
          <w:rFonts w:cs="Times New Roman"/>
          <w:sz w:val="24"/>
          <w:szCs w:val="24"/>
        </w:rPr>
        <w:t>The online disinhibition effect.</w:t>
      </w:r>
      <w:proofErr w:type="gramEnd"/>
      <w:r w:rsidRPr="009D536C">
        <w:rPr>
          <w:rFonts w:cs="Times New Roman"/>
          <w:sz w:val="24"/>
          <w:szCs w:val="24"/>
        </w:rPr>
        <w:t xml:space="preserve">  </w:t>
      </w:r>
      <w:proofErr w:type="spellStart"/>
      <w:r w:rsidRPr="009D536C">
        <w:rPr>
          <w:rFonts w:cs="Times New Roman"/>
          <w:i/>
          <w:sz w:val="24"/>
          <w:szCs w:val="24"/>
        </w:rPr>
        <w:t>Cyberpsychology</w:t>
      </w:r>
      <w:proofErr w:type="spellEnd"/>
      <w:r w:rsidRPr="009D536C">
        <w:rPr>
          <w:rFonts w:cs="Times New Roman"/>
          <w:i/>
          <w:sz w:val="24"/>
          <w:szCs w:val="24"/>
        </w:rPr>
        <w:t xml:space="preserve"> and </w:t>
      </w:r>
      <w:proofErr w:type="spellStart"/>
      <w:r w:rsidRPr="009D536C">
        <w:rPr>
          <w:rFonts w:cs="Times New Roman"/>
          <w:i/>
          <w:sz w:val="24"/>
          <w:szCs w:val="24"/>
        </w:rPr>
        <w:t>Behavior</w:t>
      </w:r>
      <w:proofErr w:type="spellEnd"/>
      <w:r w:rsidRPr="009D536C">
        <w:rPr>
          <w:rFonts w:cs="Times New Roman"/>
          <w:i/>
          <w:sz w:val="24"/>
          <w:szCs w:val="24"/>
        </w:rPr>
        <w:t>, 7,</w:t>
      </w:r>
      <w:r w:rsidRPr="009D536C">
        <w:rPr>
          <w:rFonts w:cs="Times New Roman"/>
          <w:sz w:val="24"/>
          <w:szCs w:val="24"/>
        </w:rPr>
        <w:t xml:space="preserve"> 321–326.</w:t>
      </w:r>
      <w:r w:rsidR="00793A6B">
        <w:rPr>
          <w:rFonts w:cs="Times New Roman"/>
          <w:sz w:val="24"/>
          <w:szCs w:val="24"/>
        </w:rPr>
        <w:t xml:space="preserve">  DOI: 10.1089/1094931041291295.</w:t>
      </w:r>
    </w:p>
    <w:p w:rsidR="0052318F" w:rsidRPr="009D536C" w:rsidRDefault="0052318F" w:rsidP="0052318F">
      <w:pPr>
        <w:spacing w:line="480" w:lineRule="auto"/>
        <w:ind w:hanging="567"/>
        <w:rPr>
          <w:rFonts w:cs="Times New Roman"/>
          <w:sz w:val="24"/>
          <w:szCs w:val="24"/>
        </w:rPr>
      </w:pPr>
      <w:r w:rsidRPr="006560B4">
        <w:rPr>
          <w:rFonts w:cs="Times New Roman"/>
          <w:sz w:val="24"/>
          <w:szCs w:val="24"/>
        </w:rPr>
        <w:t xml:space="preserve">Sullivan J., (2009).  </w:t>
      </w:r>
      <w:proofErr w:type="gramStart"/>
      <w:r w:rsidRPr="006560B4">
        <w:rPr>
          <w:rFonts w:cs="Times New Roman"/>
          <w:sz w:val="24"/>
          <w:szCs w:val="24"/>
        </w:rPr>
        <w:t>Professionals who sexually abuse the children with whom they work.</w:t>
      </w:r>
      <w:proofErr w:type="gramEnd"/>
      <w:r w:rsidRPr="006560B4">
        <w:rPr>
          <w:rFonts w:cs="Times New Roman"/>
          <w:sz w:val="24"/>
          <w:szCs w:val="24"/>
        </w:rPr>
        <w:t xml:space="preserve">  </w:t>
      </w:r>
      <w:proofErr w:type="gramStart"/>
      <w:r w:rsidR="008C7FA5" w:rsidRPr="006560B4">
        <w:rPr>
          <w:rFonts w:cs="Times New Roman"/>
          <w:sz w:val="24"/>
          <w:szCs w:val="24"/>
        </w:rPr>
        <w:t xml:space="preserve">Unpublished </w:t>
      </w:r>
      <w:r w:rsidRPr="006560B4">
        <w:rPr>
          <w:rFonts w:cs="Times New Roman"/>
          <w:sz w:val="24"/>
          <w:szCs w:val="24"/>
        </w:rPr>
        <w:t>Ph.D. Thesis, School of Psychology, University of Birmingham.</w:t>
      </w:r>
      <w:proofErr w:type="gramEnd"/>
      <w:r w:rsidRPr="009D536C">
        <w:rPr>
          <w:rFonts w:cs="Times New Roman"/>
          <w:sz w:val="24"/>
          <w:szCs w:val="24"/>
        </w:rPr>
        <w:t xml:space="preserve">  </w:t>
      </w:r>
    </w:p>
    <w:p w:rsidR="00A907A6" w:rsidRDefault="0052318F" w:rsidP="00A907A6">
      <w:pPr>
        <w:spacing w:line="480" w:lineRule="auto"/>
        <w:ind w:hanging="567"/>
        <w:rPr>
          <w:rFonts w:cs="Times New Roman"/>
          <w:sz w:val="24"/>
          <w:szCs w:val="24"/>
        </w:rPr>
      </w:pPr>
      <w:proofErr w:type="gramStart"/>
      <w:r w:rsidRPr="009D536C">
        <w:rPr>
          <w:rFonts w:cs="Times New Roman"/>
          <w:sz w:val="24"/>
          <w:szCs w:val="24"/>
        </w:rPr>
        <w:t xml:space="preserve">Sullivan, J., </w:t>
      </w:r>
      <w:r>
        <w:rPr>
          <w:rFonts w:cs="Times New Roman"/>
          <w:sz w:val="24"/>
          <w:szCs w:val="24"/>
        </w:rPr>
        <w:t>&amp;</w:t>
      </w:r>
      <w:r w:rsidRPr="009D536C">
        <w:rPr>
          <w:rFonts w:cs="Times New Roman"/>
          <w:sz w:val="24"/>
          <w:szCs w:val="24"/>
        </w:rPr>
        <w:t xml:space="preserve"> Beech, A. (2002).</w:t>
      </w:r>
      <w:proofErr w:type="gramEnd"/>
      <w:r w:rsidRPr="009D536C">
        <w:rPr>
          <w:rFonts w:cs="Times New Roman"/>
          <w:sz w:val="24"/>
          <w:szCs w:val="24"/>
        </w:rPr>
        <w:t xml:space="preserve">  Professional perpetrators</w:t>
      </w:r>
      <w:r w:rsidR="00D20173">
        <w:rPr>
          <w:rFonts w:cs="Times New Roman"/>
          <w:sz w:val="24"/>
          <w:szCs w:val="24"/>
        </w:rPr>
        <w:t>: Sex offenders who use their employment to target and sexually abuse the children with whom they work</w:t>
      </w:r>
      <w:r w:rsidRPr="009D536C">
        <w:rPr>
          <w:rFonts w:cs="Times New Roman"/>
          <w:sz w:val="24"/>
          <w:szCs w:val="24"/>
        </w:rPr>
        <w:t xml:space="preserve">. </w:t>
      </w:r>
      <w:r w:rsidRPr="009D536C">
        <w:rPr>
          <w:rFonts w:cs="Times New Roman"/>
          <w:i/>
          <w:sz w:val="24"/>
          <w:szCs w:val="24"/>
        </w:rPr>
        <w:t>Child Abuse Review, 11,</w:t>
      </w:r>
      <w:r w:rsidRPr="009D536C">
        <w:rPr>
          <w:rFonts w:cs="Times New Roman"/>
          <w:sz w:val="24"/>
          <w:szCs w:val="24"/>
        </w:rPr>
        <w:t xml:space="preserve"> 153-167.</w:t>
      </w:r>
      <w:r w:rsidR="00D20173">
        <w:rPr>
          <w:rFonts w:cs="Times New Roman"/>
          <w:sz w:val="24"/>
          <w:szCs w:val="24"/>
        </w:rPr>
        <w:t xml:space="preserve">  DOI: 10.1002/car.737.</w:t>
      </w:r>
    </w:p>
    <w:p w:rsidR="00A907A6" w:rsidRDefault="00A907A6" w:rsidP="00A907A6">
      <w:pPr>
        <w:spacing w:line="480" w:lineRule="auto"/>
        <w:ind w:hanging="567"/>
        <w:rPr>
          <w:rFonts w:cs="Times New Roman"/>
          <w:sz w:val="24"/>
          <w:szCs w:val="24"/>
        </w:rPr>
      </w:pPr>
      <w:proofErr w:type="gramStart"/>
      <w:r w:rsidRPr="00A907A6">
        <w:rPr>
          <w:rFonts w:eastAsia="Times New Roman" w:cstheme="minorHAnsi"/>
          <w:bCs/>
          <w:color w:val="000000"/>
          <w:sz w:val="24"/>
          <w:szCs w:val="24"/>
        </w:rPr>
        <w:t>Sullivan, J., and Quayle, E. (2012).</w:t>
      </w:r>
      <w:proofErr w:type="gramEnd"/>
      <w:r w:rsidRPr="00A907A6">
        <w:rPr>
          <w:rFonts w:eastAsia="Times New Roman" w:cstheme="minorHAnsi"/>
          <w:bCs/>
          <w:color w:val="000000"/>
          <w:sz w:val="24"/>
          <w:szCs w:val="24"/>
        </w:rPr>
        <w:t xml:space="preserve"> </w:t>
      </w:r>
      <w:r w:rsidRPr="00A907A6">
        <w:rPr>
          <w:rStyle w:val="maintitle"/>
          <w:rFonts w:eastAsia="Times New Roman" w:cstheme="minorHAnsi"/>
          <w:bCs/>
          <w:color w:val="000000"/>
          <w:sz w:val="24"/>
          <w:szCs w:val="24"/>
        </w:rPr>
        <w:t xml:space="preserve">Manipulation Styles of Abusers who Work with Children </w:t>
      </w:r>
      <w:r w:rsidRPr="00A907A6">
        <w:rPr>
          <w:rFonts w:eastAsia="Times New Roman" w:cstheme="minorHAnsi"/>
          <w:bCs/>
          <w:color w:val="000000"/>
          <w:sz w:val="24"/>
          <w:szCs w:val="24"/>
        </w:rPr>
        <w:t xml:space="preserve">in M. </w:t>
      </w:r>
      <w:proofErr w:type="spellStart"/>
      <w:r w:rsidRPr="00A907A6">
        <w:rPr>
          <w:rFonts w:eastAsia="Times New Roman" w:cstheme="minorHAnsi"/>
          <w:bCs/>
          <w:color w:val="000000"/>
          <w:sz w:val="24"/>
          <w:szCs w:val="24"/>
        </w:rPr>
        <w:t>Erooga</w:t>
      </w:r>
      <w:proofErr w:type="spellEnd"/>
      <w:r w:rsidRPr="00A907A6">
        <w:rPr>
          <w:rFonts w:eastAsia="Times New Roman" w:cstheme="minorHAnsi"/>
          <w:bCs/>
          <w:color w:val="000000"/>
          <w:sz w:val="24"/>
          <w:szCs w:val="24"/>
        </w:rPr>
        <w:t xml:space="preserve"> (Ed) Creating Safer Organisations: Practical Steps to Prevent the Abuse of Children by Those Working with Them, Wiley &amp; Sons, Ltd, London.</w:t>
      </w:r>
    </w:p>
    <w:p w:rsidR="0052318F" w:rsidRPr="009D536C" w:rsidRDefault="0052318F" w:rsidP="00A907A6">
      <w:pPr>
        <w:spacing w:line="480" w:lineRule="auto"/>
        <w:ind w:hanging="567"/>
        <w:rPr>
          <w:rFonts w:cs="Times New Roman"/>
          <w:sz w:val="24"/>
          <w:szCs w:val="24"/>
        </w:rPr>
      </w:pPr>
      <w:proofErr w:type="gramStart"/>
      <w:r w:rsidRPr="005431C8">
        <w:rPr>
          <w:rFonts w:cs="Times New Roman"/>
          <w:sz w:val="24"/>
          <w:szCs w:val="24"/>
        </w:rPr>
        <w:t xml:space="preserve">Snyder, M., </w:t>
      </w:r>
      <w:proofErr w:type="spellStart"/>
      <w:r w:rsidRPr="005431C8">
        <w:rPr>
          <w:rFonts w:cs="Times New Roman"/>
          <w:sz w:val="24"/>
          <w:szCs w:val="24"/>
        </w:rPr>
        <w:t>Tanke</w:t>
      </w:r>
      <w:proofErr w:type="spellEnd"/>
      <w:r w:rsidRPr="005431C8">
        <w:rPr>
          <w:rFonts w:cs="Times New Roman"/>
          <w:sz w:val="24"/>
          <w:szCs w:val="24"/>
        </w:rPr>
        <w:t xml:space="preserve">, E. D., &amp; </w:t>
      </w:r>
      <w:proofErr w:type="spellStart"/>
      <w:r w:rsidRPr="005431C8">
        <w:rPr>
          <w:rFonts w:cs="Times New Roman"/>
          <w:sz w:val="24"/>
          <w:szCs w:val="24"/>
        </w:rPr>
        <w:t>Berscheid</w:t>
      </w:r>
      <w:proofErr w:type="spellEnd"/>
      <w:r w:rsidRPr="005431C8">
        <w:rPr>
          <w:rFonts w:cs="Times New Roman"/>
          <w:sz w:val="24"/>
          <w:szCs w:val="24"/>
        </w:rPr>
        <w:t>, E. (1977).</w:t>
      </w:r>
      <w:proofErr w:type="gramEnd"/>
      <w:r w:rsidRPr="005431C8">
        <w:rPr>
          <w:rFonts w:cs="Times New Roman"/>
          <w:sz w:val="24"/>
          <w:szCs w:val="24"/>
        </w:rPr>
        <w:t xml:space="preserve">  Social perception and interpersonal </w:t>
      </w:r>
      <w:proofErr w:type="spellStart"/>
      <w:r w:rsidRPr="005431C8">
        <w:rPr>
          <w:rFonts w:cs="Times New Roman"/>
          <w:sz w:val="24"/>
          <w:szCs w:val="24"/>
        </w:rPr>
        <w:t>behavior</w:t>
      </w:r>
      <w:proofErr w:type="spellEnd"/>
      <w:r w:rsidRPr="005431C8">
        <w:rPr>
          <w:rFonts w:cs="Times New Roman"/>
          <w:sz w:val="24"/>
          <w:szCs w:val="24"/>
        </w:rPr>
        <w:t xml:space="preserve">: On the self-fulfilling nature of social stereotypes.  </w:t>
      </w:r>
      <w:r w:rsidRPr="005431C8">
        <w:rPr>
          <w:rFonts w:cs="Times New Roman"/>
          <w:i/>
          <w:sz w:val="24"/>
          <w:szCs w:val="24"/>
        </w:rPr>
        <w:t xml:space="preserve">Journal of Personality and Social Psychology, 35, </w:t>
      </w:r>
      <w:r w:rsidRPr="005431C8">
        <w:rPr>
          <w:rFonts w:cs="Times New Roman"/>
          <w:sz w:val="24"/>
          <w:szCs w:val="24"/>
        </w:rPr>
        <w:t>656-666.</w:t>
      </w:r>
      <w:r w:rsidR="005431C8">
        <w:rPr>
          <w:rFonts w:cs="Times New Roman"/>
          <w:sz w:val="24"/>
          <w:szCs w:val="24"/>
        </w:rPr>
        <w:t xml:space="preserve">  DOI: 10.1037/0022-3514.35.9.656.  </w:t>
      </w:r>
    </w:p>
    <w:p w:rsidR="008A1E05" w:rsidRDefault="008A1E05" w:rsidP="0052318F">
      <w:pPr>
        <w:spacing w:line="480" w:lineRule="auto"/>
        <w:ind w:hanging="567"/>
        <w:rPr>
          <w:rFonts w:cs="Times New Roman"/>
          <w:sz w:val="24"/>
          <w:szCs w:val="24"/>
        </w:rPr>
      </w:pPr>
      <w:proofErr w:type="gramStart"/>
      <w:r>
        <w:rPr>
          <w:rFonts w:cs="Times New Roman"/>
          <w:sz w:val="24"/>
          <w:szCs w:val="24"/>
        </w:rPr>
        <w:t>Ward</w:t>
      </w:r>
      <w:r w:rsidR="007651FC">
        <w:rPr>
          <w:rFonts w:cs="Times New Roman"/>
          <w:sz w:val="24"/>
          <w:szCs w:val="24"/>
        </w:rPr>
        <w:t xml:space="preserve">, T., &amp; </w:t>
      </w:r>
      <w:proofErr w:type="spellStart"/>
      <w:r w:rsidR="007651FC">
        <w:rPr>
          <w:rFonts w:cs="Times New Roman"/>
          <w:sz w:val="24"/>
          <w:szCs w:val="24"/>
        </w:rPr>
        <w:t>Sieger</w:t>
      </w:r>
      <w:r>
        <w:rPr>
          <w:rFonts w:cs="Times New Roman"/>
          <w:sz w:val="24"/>
          <w:szCs w:val="24"/>
        </w:rPr>
        <w:t>t</w:t>
      </w:r>
      <w:proofErr w:type="spellEnd"/>
      <w:r w:rsidR="007651FC">
        <w:rPr>
          <w:rFonts w:cs="Times New Roman"/>
          <w:sz w:val="24"/>
          <w:szCs w:val="24"/>
        </w:rPr>
        <w:t>, R. J.</w:t>
      </w:r>
      <w:r>
        <w:rPr>
          <w:rFonts w:cs="Times New Roman"/>
          <w:sz w:val="24"/>
          <w:szCs w:val="24"/>
        </w:rPr>
        <w:t xml:space="preserve"> </w:t>
      </w:r>
      <w:r w:rsidR="007651FC">
        <w:rPr>
          <w:rFonts w:cs="Times New Roman"/>
          <w:sz w:val="24"/>
          <w:szCs w:val="24"/>
        </w:rPr>
        <w:t>(</w:t>
      </w:r>
      <w:r>
        <w:rPr>
          <w:rFonts w:cs="Times New Roman"/>
          <w:sz w:val="24"/>
          <w:szCs w:val="24"/>
        </w:rPr>
        <w:t>2002</w:t>
      </w:r>
      <w:r w:rsidR="007651FC">
        <w:rPr>
          <w:rFonts w:cs="Times New Roman"/>
          <w:sz w:val="24"/>
          <w:szCs w:val="24"/>
        </w:rPr>
        <w:t>).</w:t>
      </w:r>
      <w:proofErr w:type="gramEnd"/>
      <w:r w:rsidR="007651FC">
        <w:rPr>
          <w:rFonts w:cs="Times New Roman"/>
          <w:sz w:val="24"/>
          <w:szCs w:val="24"/>
        </w:rPr>
        <w:t xml:space="preserve">  Toward a comprehensive theory of child sexual abuse: A theory knitting perspective.  </w:t>
      </w:r>
      <w:r w:rsidR="007651FC">
        <w:rPr>
          <w:rFonts w:cs="Times New Roman"/>
          <w:i/>
          <w:sz w:val="24"/>
          <w:szCs w:val="24"/>
        </w:rPr>
        <w:t xml:space="preserve">Psychology, Crime &amp; Law, 8, </w:t>
      </w:r>
      <w:r w:rsidR="007651FC">
        <w:rPr>
          <w:rFonts w:cs="Times New Roman"/>
          <w:sz w:val="24"/>
          <w:szCs w:val="24"/>
        </w:rPr>
        <w:t xml:space="preserve">319-351.  DOI: 10.1080/10683160208401823    </w:t>
      </w:r>
    </w:p>
    <w:p w:rsidR="003879CD" w:rsidRPr="003879CD" w:rsidRDefault="003879CD" w:rsidP="0052318F">
      <w:pPr>
        <w:spacing w:line="480" w:lineRule="auto"/>
        <w:ind w:hanging="567"/>
        <w:rPr>
          <w:rFonts w:cs="Times New Roman"/>
          <w:sz w:val="24"/>
          <w:szCs w:val="24"/>
        </w:rPr>
      </w:pPr>
      <w:r>
        <w:rPr>
          <w:rFonts w:cs="Times New Roman"/>
          <w:sz w:val="24"/>
          <w:szCs w:val="24"/>
        </w:rPr>
        <w:lastRenderedPageBreak/>
        <w:t xml:space="preserve">Webb, L., </w:t>
      </w:r>
      <w:proofErr w:type="spellStart"/>
      <w:r>
        <w:rPr>
          <w:rFonts w:cs="Times New Roman"/>
          <w:sz w:val="24"/>
          <w:szCs w:val="24"/>
        </w:rPr>
        <w:t>Craissati</w:t>
      </w:r>
      <w:proofErr w:type="spellEnd"/>
      <w:r>
        <w:rPr>
          <w:rFonts w:cs="Times New Roman"/>
          <w:sz w:val="24"/>
          <w:szCs w:val="24"/>
        </w:rPr>
        <w:t xml:space="preserve">, J., &amp; Keen, S. (2007).  Characteristics of internet child pornography offenders: a comparison with child molesters. </w:t>
      </w:r>
      <w:r>
        <w:rPr>
          <w:rFonts w:cs="Times New Roman"/>
          <w:i/>
          <w:sz w:val="24"/>
          <w:szCs w:val="24"/>
        </w:rPr>
        <w:t xml:space="preserve">Sex Abuse, 19, </w:t>
      </w:r>
      <w:r>
        <w:rPr>
          <w:rFonts w:cs="Times New Roman"/>
          <w:sz w:val="24"/>
          <w:szCs w:val="24"/>
        </w:rPr>
        <w:t>449 – 465.</w:t>
      </w:r>
      <w:r w:rsidR="00491F40">
        <w:rPr>
          <w:rFonts w:cs="Times New Roman"/>
          <w:sz w:val="24"/>
          <w:szCs w:val="24"/>
        </w:rPr>
        <w:t xml:space="preserve">  DOI: 10.1007/s11194-007-9063-2.</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Wells, M., </w:t>
      </w:r>
      <w:r>
        <w:rPr>
          <w:rFonts w:cs="Times New Roman"/>
          <w:sz w:val="24"/>
          <w:szCs w:val="24"/>
        </w:rPr>
        <w:t>&amp;</w:t>
      </w:r>
      <w:r w:rsidRPr="009D536C">
        <w:rPr>
          <w:rFonts w:cs="Times New Roman"/>
          <w:sz w:val="24"/>
          <w:szCs w:val="24"/>
        </w:rPr>
        <w:t xml:space="preserve"> Mitchell, K. J. (2008).</w:t>
      </w:r>
      <w:proofErr w:type="gramEnd"/>
      <w:r w:rsidRPr="009D536C">
        <w:rPr>
          <w:rFonts w:cs="Times New Roman"/>
          <w:sz w:val="24"/>
          <w:szCs w:val="24"/>
        </w:rPr>
        <w:t xml:space="preserve"> How do high risk youth use the internet? </w:t>
      </w:r>
      <w:proofErr w:type="gramStart"/>
      <w:r w:rsidRPr="009D536C">
        <w:rPr>
          <w:rFonts w:cs="Times New Roman"/>
          <w:sz w:val="24"/>
          <w:szCs w:val="24"/>
        </w:rPr>
        <w:t>Characteristics and implications for prevention.</w:t>
      </w:r>
      <w:proofErr w:type="gramEnd"/>
      <w:r w:rsidRPr="009D536C">
        <w:rPr>
          <w:rFonts w:cs="Times New Roman"/>
          <w:sz w:val="24"/>
          <w:szCs w:val="24"/>
        </w:rPr>
        <w:t xml:space="preserve">  </w:t>
      </w:r>
      <w:r w:rsidRPr="009D536C">
        <w:rPr>
          <w:rFonts w:cs="Times New Roman"/>
          <w:i/>
          <w:sz w:val="24"/>
          <w:szCs w:val="24"/>
        </w:rPr>
        <w:t>Child Maltreatment</w:t>
      </w:r>
      <w:r w:rsidRPr="009D536C">
        <w:rPr>
          <w:rFonts w:cs="Times New Roman"/>
          <w:sz w:val="24"/>
          <w:szCs w:val="24"/>
        </w:rPr>
        <w:t xml:space="preserve"> </w:t>
      </w:r>
      <w:r w:rsidRPr="009D536C">
        <w:rPr>
          <w:rFonts w:cs="Times New Roman"/>
          <w:i/>
          <w:sz w:val="24"/>
          <w:szCs w:val="24"/>
        </w:rPr>
        <w:t xml:space="preserve">13, </w:t>
      </w:r>
      <w:r w:rsidRPr="009D536C">
        <w:rPr>
          <w:rFonts w:cs="Times New Roman"/>
          <w:sz w:val="24"/>
          <w:szCs w:val="24"/>
        </w:rPr>
        <w:t>227–234.</w:t>
      </w:r>
      <w:r w:rsidR="00491F40">
        <w:rPr>
          <w:rFonts w:cs="Times New Roman"/>
          <w:sz w:val="24"/>
          <w:szCs w:val="24"/>
        </w:rPr>
        <w:t xml:space="preserve">  DOI: 10.1177/1077559507312962.</w:t>
      </w:r>
    </w:p>
    <w:p w:rsidR="0052318F" w:rsidRPr="00401038" w:rsidRDefault="0052318F" w:rsidP="0052318F">
      <w:pPr>
        <w:spacing w:line="480" w:lineRule="auto"/>
        <w:ind w:hanging="567"/>
        <w:rPr>
          <w:rFonts w:cs="Times New Roman"/>
          <w:i/>
          <w:sz w:val="24"/>
          <w:szCs w:val="24"/>
        </w:rPr>
      </w:pPr>
      <w:proofErr w:type="gramStart"/>
      <w:r w:rsidRPr="009D536C">
        <w:rPr>
          <w:rFonts w:cs="Times New Roman"/>
          <w:sz w:val="24"/>
          <w:szCs w:val="24"/>
        </w:rPr>
        <w:t xml:space="preserve">Williams, R., Elliott, I. A., </w:t>
      </w:r>
      <w:r>
        <w:rPr>
          <w:rFonts w:cs="Times New Roman"/>
          <w:sz w:val="24"/>
          <w:szCs w:val="24"/>
        </w:rPr>
        <w:t xml:space="preserve">&amp; </w:t>
      </w:r>
      <w:r w:rsidRPr="009D536C">
        <w:rPr>
          <w:rFonts w:cs="Times New Roman"/>
          <w:sz w:val="24"/>
          <w:szCs w:val="24"/>
        </w:rPr>
        <w:t>Beech, A</w:t>
      </w:r>
      <w:r>
        <w:rPr>
          <w:rFonts w:cs="Times New Roman"/>
          <w:sz w:val="24"/>
          <w:szCs w:val="24"/>
        </w:rPr>
        <w:t xml:space="preserve">. R. </w:t>
      </w:r>
      <w:r w:rsidRPr="009D536C">
        <w:rPr>
          <w:rFonts w:cs="Times New Roman"/>
          <w:sz w:val="24"/>
          <w:szCs w:val="24"/>
        </w:rPr>
        <w:t>(in submission).</w:t>
      </w:r>
      <w:proofErr w:type="gramEnd"/>
      <w:r>
        <w:rPr>
          <w:rFonts w:cs="Times New Roman"/>
          <w:sz w:val="24"/>
          <w:szCs w:val="24"/>
        </w:rPr>
        <w:t xml:space="preserve">  </w:t>
      </w:r>
      <w:r w:rsidRPr="009D536C">
        <w:rPr>
          <w:rFonts w:cs="Times New Roman"/>
          <w:sz w:val="24"/>
          <w:szCs w:val="24"/>
        </w:rPr>
        <w:t>Identifying sexual grooming themes used by internet sex offenders.</w:t>
      </w:r>
      <w:r w:rsidR="00401038">
        <w:rPr>
          <w:rFonts w:cs="Times New Roman"/>
          <w:sz w:val="24"/>
          <w:szCs w:val="24"/>
        </w:rPr>
        <w:t xml:space="preserve"> </w:t>
      </w:r>
      <w:proofErr w:type="gramStart"/>
      <w:r w:rsidR="00401038">
        <w:rPr>
          <w:rFonts w:cs="Times New Roman"/>
          <w:i/>
          <w:sz w:val="24"/>
          <w:szCs w:val="24"/>
        </w:rPr>
        <w:t>Journal of Applied Social Science.</w:t>
      </w:r>
      <w:proofErr w:type="gramEnd"/>
    </w:p>
    <w:p w:rsidR="0052318F" w:rsidRPr="009D536C" w:rsidRDefault="0052318F" w:rsidP="0052318F">
      <w:pPr>
        <w:spacing w:line="480" w:lineRule="auto"/>
        <w:ind w:hanging="567"/>
        <w:rPr>
          <w:rFonts w:cs="Times New Roman"/>
          <w:sz w:val="24"/>
          <w:szCs w:val="24"/>
        </w:rPr>
      </w:pPr>
      <w:proofErr w:type="spellStart"/>
      <w:proofErr w:type="gramStart"/>
      <w:r w:rsidRPr="009D536C">
        <w:rPr>
          <w:rFonts w:cs="Times New Roman"/>
          <w:sz w:val="24"/>
          <w:szCs w:val="24"/>
        </w:rPr>
        <w:t>Wolak</w:t>
      </w:r>
      <w:proofErr w:type="spellEnd"/>
      <w:r w:rsidRPr="009D536C">
        <w:rPr>
          <w:rFonts w:cs="Times New Roman"/>
          <w:sz w:val="24"/>
          <w:szCs w:val="24"/>
        </w:rPr>
        <w:t xml:space="preserve">, J., </w:t>
      </w:r>
      <w:proofErr w:type="spellStart"/>
      <w:r w:rsidRPr="009D536C">
        <w:rPr>
          <w:rFonts w:cs="Times New Roman"/>
          <w:sz w:val="24"/>
          <w:szCs w:val="24"/>
        </w:rPr>
        <w:t>Finkelhor</w:t>
      </w:r>
      <w:proofErr w:type="spellEnd"/>
      <w:r w:rsidRPr="009D536C">
        <w:rPr>
          <w:rFonts w:cs="Times New Roman"/>
          <w:sz w:val="24"/>
          <w:szCs w:val="24"/>
        </w:rPr>
        <w:t xml:space="preserve">, D., </w:t>
      </w:r>
      <w:r>
        <w:rPr>
          <w:rFonts w:cs="Times New Roman"/>
          <w:sz w:val="24"/>
          <w:szCs w:val="24"/>
        </w:rPr>
        <w:t>&amp; Mitchell, K. (2004).</w:t>
      </w:r>
      <w:proofErr w:type="gramEnd"/>
      <w:r>
        <w:rPr>
          <w:rFonts w:cs="Times New Roman"/>
          <w:sz w:val="24"/>
          <w:szCs w:val="24"/>
        </w:rPr>
        <w:t xml:space="preserve">  </w:t>
      </w:r>
      <w:r w:rsidRPr="009D536C">
        <w:rPr>
          <w:rFonts w:cs="Times New Roman"/>
          <w:sz w:val="24"/>
          <w:szCs w:val="24"/>
        </w:rPr>
        <w:t xml:space="preserve">Internet-initiated sex crimes against minors: Implications for prevention based on findings from a national study.  </w:t>
      </w:r>
      <w:proofErr w:type="gramStart"/>
      <w:r w:rsidRPr="009D536C">
        <w:rPr>
          <w:rFonts w:cs="Times New Roman"/>
          <w:i/>
          <w:sz w:val="24"/>
          <w:szCs w:val="24"/>
        </w:rPr>
        <w:t>Journal of Adolescent Health, 35,</w:t>
      </w:r>
      <w:r w:rsidR="00491F40">
        <w:rPr>
          <w:rFonts w:cs="Times New Roman"/>
          <w:sz w:val="24"/>
          <w:szCs w:val="24"/>
        </w:rPr>
        <w:t xml:space="preserve"> e11-e20.</w:t>
      </w:r>
      <w:proofErr w:type="gramEnd"/>
      <w:r w:rsidR="00491F40">
        <w:rPr>
          <w:rFonts w:cs="Times New Roman"/>
          <w:sz w:val="24"/>
          <w:szCs w:val="24"/>
        </w:rPr>
        <w:t xml:space="preserve">  DOI: 10.1016/j.jadohealth.2004.05.006.  </w:t>
      </w:r>
    </w:p>
    <w:p w:rsidR="0052318F" w:rsidRPr="009D536C" w:rsidRDefault="0052318F" w:rsidP="0052318F">
      <w:pPr>
        <w:spacing w:line="480" w:lineRule="auto"/>
        <w:ind w:hanging="567"/>
        <w:rPr>
          <w:rFonts w:cs="Times New Roman"/>
          <w:sz w:val="24"/>
          <w:szCs w:val="24"/>
        </w:rPr>
      </w:pPr>
      <w:proofErr w:type="spellStart"/>
      <w:proofErr w:type="gramStart"/>
      <w:r w:rsidRPr="009D536C">
        <w:rPr>
          <w:rFonts w:cs="Times New Roman"/>
          <w:sz w:val="24"/>
          <w:szCs w:val="24"/>
        </w:rPr>
        <w:t>Wolak</w:t>
      </w:r>
      <w:proofErr w:type="spellEnd"/>
      <w:r w:rsidRPr="009D536C">
        <w:rPr>
          <w:rFonts w:cs="Times New Roman"/>
          <w:sz w:val="24"/>
          <w:szCs w:val="24"/>
        </w:rPr>
        <w:t xml:space="preserve">, J., </w:t>
      </w:r>
      <w:proofErr w:type="spellStart"/>
      <w:r w:rsidRPr="009D536C">
        <w:rPr>
          <w:rFonts w:cs="Times New Roman"/>
          <w:sz w:val="24"/>
          <w:szCs w:val="24"/>
        </w:rPr>
        <w:t>Finkelhor</w:t>
      </w:r>
      <w:proofErr w:type="spellEnd"/>
      <w:r w:rsidRPr="009D536C">
        <w:rPr>
          <w:rFonts w:cs="Times New Roman"/>
          <w:sz w:val="24"/>
          <w:szCs w:val="24"/>
        </w:rPr>
        <w:t xml:space="preserve">, D., Mitchell, K. J., </w:t>
      </w:r>
      <w:r>
        <w:rPr>
          <w:rFonts w:cs="Times New Roman"/>
          <w:sz w:val="24"/>
          <w:szCs w:val="24"/>
        </w:rPr>
        <w:t>&amp; Ybarra, M. L. (2008).</w:t>
      </w:r>
      <w:proofErr w:type="gramEnd"/>
      <w:r>
        <w:rPr>
          <w:rFonts w:cs="Times New Roman"/>
          <w:sz w:val="24"/>
          <w:szCs w:val="24"/>
        </w:rPr>
        <w:t xml:space="preserve">  </w:t>
      </w:r>
      <w:r w:rsidRPr="009D536C">
        <w:rPr>
          <w:rFonts w:cs="Times New Roman"/>
          <w:sz w:val="24"/>
          <w:szCs w:val="24"/>
        </w:rPr>
        <w:t xml:space="preserve">Online “predators” and their victims: myths, realities and implications for prevention and treatment.  </w:t>
      </w:r>
      <w:proofErr w:type="gramStart"/>
      <w:r w:rsidRPr="009D536C">
        <w:rPr>
          <w:rFonts w:cs="Times New Roman"/>
          <w:i/>
          <w:sz w:val="24"/>
          <w:szCs w:val="24"/>
        </w:rPr>
        <w:t>American Psychologist, 63,</w:t>
      </w:r>
      <w:r w:rsidRPr="009D536C">
        <w:rPr>
          <w:rFonts w:cs="Times New Roman"/>
          <w:sz w:val="24"/>
          <w:szCs w:val="24"/>
        </w:rPr>
        <w:t xml:space="preserve"> 111-1128.</w:t>
      </w:r>
      <w:proofErr w:type="gramEnd"/>
      <w:r w:rsidRPr="009D536C">
        <w:rPr>
          <w:rFonts w:cs="Times New Roman"/>
          <w:sz w:val="24"/>
          <w:szCs w:val="24"/>
        </w:rPr>
        <w:t xml:space="preserve">  </w:t>
      </w:r>
      <w:r w:rsidR="00491F40">
        <w:rPr>
          <w:rFonts w:cs="Times New Roman"/>
          <w:sz w:val="24"/>
          <w:szCs w:val="24"/>
        </w:rPr>
        <w:t>DOI: 10.1037/0003-066X.63.2.111.</w:t>
      </w:r>
    </w:p>
    <w:p w:rsidR="0052318F" w:rsidRPr="006560B4" w:rsidRDefault="0052318F" w:rsidP="0052318F">
      <w:pPr>
        <w:spacing w:line="480" w:lineRule="auto"/>
        <w:ind w:hanging="567"/>
        <w:rPr>
          <w:rFonts w:cs="Times New Roman"/>
          <w:sz w:val="24"/>
          <w:szCs w:val="24"/>
        </w:rPr>
      </w:pPr>
      <w:proofErr w:type="spellStart"/>
      <w:proofErr w:type="gramStart"/>
      <w:r w:rsidRPr="006560B4">
        <w:rPr>
          <w:rFonts w:cs="Times New Roman"/>
          <w:sz w:val="24"/>
          <w:szCs w:val="24"/>
        </w:rPr>
        <w:t>Wolak</w:t>
      </w:r>
      <w:proofErr w:type="spellEnd"/>
      <w:r w:rsidRPr="006560B4">
        <w:rPr>
          <w:rFonts w:cs="Times New Roman"/>
          <w:sz w:val="24"/>
          <w:szCs w:val="24"/>
        </w:rPr>
        <w:t xml:space="preserve">, J., Mitchell, K. J., &amp; </w:t>
      </w:r>
      <w:proofErr w:type="spellStart"/>
      <w:r w:rsidRPr="006560B4">
        <w:rPr>
          <w:rFonts w:cs="Times New Roman"/>
          <w:sz w:val="24"/>
          <w:szCs w:val="24"/>
        </w:rPr>
        <w:t>Finkelhor</w:t>
      </w:r>
      <w:proofErr w:type="spellEnd"/>
      <w:r w:rsidRPr="006560B4">
        <w:rPr>
          <w:rFonts w:cs="Times New Roman"/>
          <w:sz w:val="24"/>
          <w:szCs w:val="24"/>
        </w:rPr>
        <w:t>, D. (2002).</w:t>
      </w:r>
      <w:proofErr w:type="gramEnd"/>
      <w:r w:rsidRPr="006560B4">
        <w:rPr>
          <w:rFonts w:cs="Times New Roman"/>
          <w:sz w:val="24"/>
          <w:szCs w:val="24"/>
        </w:rPr>
        <w:t xml:space="preserve">  Close online relationships in a national sample of adolescents.  </w:t>
      </w:r>
      <w:r w:rsidRPr="006560B4">
        <w:rPr>
          <w:rFonts w:cs="Times New Roman"/>
          <w:i/>
          <w:sz w:val="24"/>
          <w:szCs w:val="24"/>
        </w:rPr>
        <w:t>Adolescence, 37,</w:t>
      </w:r>
      <w:r w:rsidRPr="006560B4">
        <w:rPr>
          <w:rFonts w:cs="Times New Roman"/>
          <w:sz w:val="24"/>
          <w:szCs w:val="24"/>
        </w:rPr>
        <w:t xml:space="preserve"> 441–455.</w:t>
      </w:r>
    </w:p>
    <w:p w:rsidR="00B73B84" w:rsidRPr="009D536C" w:rsidRDefault="00B73B84" w:rsidP="0052318F">
      <w:pPr>
        <w:spacing w:line="480" w:lineRule="auto"/>
        <w:ind w:hanging="567"/>
        <w:rPr>
          <w:rFonts w:cs="Times New Roman"/>
          <w:sz w:val="24"/>
          <w:szCs w:val="24"/>
        </w:rPr>
      </w:pPr>
      <w:proofErr w:type="spellStart"/>
      <w:proofErr w:type="gramStart"/>
      <w:r w:rsidRPr="006560B4">
        <w:rPr>
          <w:rFonts w:cs="Times New Roman"/>
          <w:sz w:val="24"/>
          <w:szCs w:val="24"/>
        </w:rPr>
        <w:t>Wolak</w:t>
      </w:r>
      <w:proofErr w:type="spellEnd"/>
      <w:r w:rsidRPr="006560B4">
        <w:rPr>
          <w:rFonts w:cs="Times New Roman"/>
          <w:sz w:val="24"/>
          <w:szCs w:val="24"/>
        </w:rPr>
        <w:t xml:space="preserve">, J., Mitchell, K. J., &amp; </w:t>
      </w:r>
      <w:proofErr w:type="spellStart"/>
      <w:r w:rsidRPr="006560B4">
        <w:rPr>
          <w:rFonts w:cs="Times New Roman"/>
          <w:sz w:val="24"/>
          <w:szCs w:val="24"/>
        </w:rPr>
        <w:t>Finkelhor</w:t>
      </w:r>
      <w:proofErr w:type="spellEnd"/>
      <w:r w:rsidRPr="006560B4">
        <w:rPr>
          <w:rFonts w:cs="Times New Roman"/>
          <w:sz w:val="24"/>
          <w:szCs w:val="24"/>
        </w:rPr>
        <w:t>, D. (2006).</w:t>
      </w:r>
      <w:proofErr w:type="gramEnd"/>
      <w:r w:rsidRPr="006560B4">
        <w:rPr>
          <w:rFonts w:cs="Times New Roman"/>
          <w:sz w:val="24"/>
          <w:szCs w:val="24"/>
        </w:rPr>
        <w:t xml:space="preserve">  Online victimization of youth: Five years later.</w:t>
      </w:r>
      <w:r w:rsidR="00843601" w:rsidRPr="006560B4">
        <w:rPr>
          <w:rFonts w:cs="Times New Roman"/>
          <w:sz w:val="24"/>
          <w:szCs w:val="24"/>
        </w:rPr>
        <w:t xml:space="preserve">  </w:t>
      </w:r>
      <w:r w:rsidR="00D202A4" w:rsidRPr="006560B4">
        <w:rPr>
          <w:rFonts w:cs="Times New Roman"/>
          <w:sz w:val="24"/>
          <w:szCs w:val="24"/>
        </w:rPr>
        <w:t>Retrieved</w:t>
      </w:r>
      <w:r w:rsidR="00843601" w:rsidRPr="006560B4">
        <w:rPr>
          <w:rFonts w:cs="Times New Roman"/>
          <w:sz w:val="24"/>
          <w:szCs w:val="24"/>
        </w:rPr>
        <w:t xml:space="preserve"> on May 4 2012, via: </w:t>
      </w:r>
      <w:hyperlink r:id="rId24" w:history="1">
        <w:r w:rsidR="00843601" w:rsidRPr="006560B4">
          <w:rPr>
            <w:rStyle w:val="Hyperlink"/>
            <w:rFonts w:cs="Times New Roman"/>
            <w:sz w:val="24"/>
            <w:szCs w:val="24"/>
          </w:rPr>
          <w:t>http://www.missingkids.com/en_US/publications/NC167.pdf</w:t>
        </w:r>
      </w:hyperlink>
      <w:r w:rsidR="00843601">
        <w:rPr>
          <w:rFonts w:cs="Times New Roman"/>
          <w:sz w:val="24"/>
          <w:szCs w:val="24"/>
        </w:rPr>
        <w:t xml:space="preserve"> </w:t>
      </w:r>
      <w:r>
        <w:rPr>
          <w:rFonts w:cs="Times New Roman"/>
          <w:sz w:val="24"/>
          <w:szCs w:val="24"/>
        </w:rPr>
        <w:t xml:space="preserve">  </w:t>
      </w:r>
    </w:p>
    <w:p w:rsidR="0052318F" w:rsidRPr="009D536C"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Ybarra, M. L., </w:t>
      </w:r>
      <w:r>
        <w:rPr>
          <w:rFonts w:cs="Times New Roman"/>
          <w:sz w:val="24"/>
          <w:szCs w:val="24"/>
        </w:rPr>
        <w:t>&amp; Mitchell, K. J. (2008).</w:t>
      </w:r>
      <w:proofErr w:type="gramEnd"/>
      <w:r>
        <w:rPr>
          <w:rFonts w:cs="Times New Roman"/>
          <w:sz w:val="24"/>
          <w:szCs w:val="24"/>
        </w:rPr>
        <w:t xml:space="preserve">  </w:t>
      </w:r>
      <w:r w:rsidRPr="009D536C">
        <w:rPr>
          <w:rFonts w:cs="Times New Roman"/>
          <w:sz w:val="24"/>
          <w:szCs w:val="24"/>
        </w:rPr>
        <w:t xml:space="preserve">How risky are social networking sites? </w:t>
      </w:r>
      <w:proofErr w:type="gramStart"/>
      <w:r w:rsidRPr="009D536C">
        <w:rPr>
          <w:rFonts w:cs="Times New Roman"/>
          <w:sz w:val="24"/>
          <w:szCs w:val="24"/>
        </w:rPr>
        <w:t>A comparison of places online where youth sexual solicitation and harassment occurs.</w:t>
      </w:r>
      <w:proofErr w:type="gramEnd"/>
      <w:r w:rsidRPr="009D536C">
        <w:rPr>
          <w:rFonts w:cs="Times New Roman"/>
          <w:sz w:val="24"/>
          <w:szCs w:val="24"/>
        </w:rPr>
        <w:t xml:space="preserve">  </w:t>
      </w:r>
      <w:proofErr w:type="spellStart"/>
      <w:r w:rsidRPr="009D536C">
        <w:rPr>
          <w:rFonts w:cs="Times New Roman"/>
          <w:i/>
          <w:sz w:val="24"/>
          <w:szCs w:val="24"/>
        </w:rPr>
        <w:t>Pediatrics</w:t>
      </w:r>
      <w:proofErr w:type="spellEnd"/>
      <w:r w:rsidRPr="009D536C">
        <w:rPr>
          <w:rFonts w:cs="Times New Roman"/>
          <w:i/>
          <w:sz w:val="24"/>
          <w:szCs w:val="24"/>
        </w:rPr>
        <w:t xml:space="preserve">, 121, </w:t>
      </w:r>
      <w:r w:rsidRPr="009D536C">
        <w:rPr>
          <w:rFonts w:cs="Times New Roman"/>
          <w:sz w:val="24"/>
          <w:szCs w:val="24"/>
        </w:rPr>
        <w:t>350–357.</w:t>
      </w:r>
      <w:r w:rsidR="00BD5ADF">
        <w:rPr>
          <w:rFonts w:cs="Times New Roman"/>
          <w:sz w:val="24"/>
          <w:szCs w:val="24"/>
        </w:rPr>
        <w:t xml:space="preserve">  DOI: 10.1542/peds.2007-0693.</w:t>
      </w:r>
    </w:p>
    <w:p w:rsidR="0052318F" w:rsidRPr="009D536C" w:rsidRDefault="0052318F" w:rsidP="0052318F">
      <w:pPr>
        <w:spacing w:line="480" w:lineRule="auto"/>
        <w:ind w:hanging="567"/>
        <w:rPr>
          <w:rFonts w:cs="Times New Roman"/>
          <w:sz w:val="24"/>
          <w:szCs w:val="24"/>
        </w:rPr>
      </w:pPr>
      <w:proofErr w:type="gramStart"/>
      <w:r w:rsidRPr="003B204E">
        <w:rPr>
          <w:rFonts w:cs="Times New Roman"/>
          <w:sz w:val="24"/>
          <w:szCs w:val="24"/>
        </w:rPr>
        <w:lastRenderedPageBreak/>
        <w:t xml:space="preserve">Ybarra, M. L., Mitchell, K., </w:t>
      </w:r>
      <w:proofErr w:type="spellStart"/>
      <w:r w:rsidRPr="003B204E">
        <w:rPr>
          <w:rFonts w:cs="Times New Roman"/>
          <w:sz w:val="24"/>
          <w:szCs w:val="24"/>
        </w:rPr>
        <w:t>Finkelhor</w:t>
      </w:r>
      <w:proofErr w:type="spellEnd"/>
      <w:r w:rsidRPr="003B204E">
        <w:rPr>
          <w:rFonts w:cs="Times New Roman"/>
          <w:sz w:val="24"/>
          <w:szCs w:val="24"/>
        </w:rPr>
        <w:t xml:space="preserve">, D., &amp; </w:t>
      </w:r>
      <w:proofErr w:type="spellStart"/>
      <w:r w:rsidRPr="003B204E">
        <w:rPr>
          <w:rFonts w:cs="Times New Roman"/>
          <w:sz w:val="24"/>
          <w:szCs w:val="24"/>
        </w:rPr>
        <w:t>Wolak</w:t>
      </w:r>
      <w:proofErr w:type="spellEnd"/>
      <w:r w:rsidRPr="003B204E">
        <w:rPr>
          <w:rFonts w:cs="Times New Roman"/>
          <w:sz w:val="24"/>
          <w:szCs w:val="24"/>
        </w:rPr>
        <w:t>, J. (2007).</w:t>
      </w:r>
      <w:proofErr w:type="gramEnd"/>
      <w:r w:rsidRPr="003B204E">
        <w:rPr>
          <w:rFonts w:cs="Times New Roman"/>
          <w:sz w:val="24"/>
          <w:szCs w:val="24"/>
        </w:rPr>
        <w:t xml:space="preserve">  Internet prevention messages; are we targeting the right online </w:t>
      </w:r>
      <w:proofErr w:type="spellStart"/>
      <w:r w:rsidRPr="003B204E">
        <w:rPr>
          <w:rFonts w:cs="Times New Roman"/>
          <w:sz w:val="24"/>
          <w:szCs w:val="24"/>
        </w:rPr>
        <w:t>behaviors</w:t>
      </w:r>
      <w:proofErr w:type="spellEnd"/>
      <w:r w:rsidRPr="003B204E">
        <w:rPr>
          <w:rFonts w:cs="Times New Roman"/>
          <w:sz w:val="24"/>
          <w:szCs w:val="24"/>
        </w:rPr>
        <w:t xml:space="preserve">? </w:t>
      </w:r>
      <w:r w:rsidRPr="003B204E">
        <w:rPr>
          <w:rFonts w:cs="Times New Roman"/>
          <w:i/>
          <w:sz w:val="24"/>
          <w:szCs w:val="24"/>
        </w:rPr>
        <w:t xml:space="preserve">Archives of </w:t>
      </w:r>
      <w:proofErr w:type="spellStart"/>
      <w:r w:rsidRPr="003B204E">
        <w:rPr>
          <w:rFonts w:cs="Times New Roman"/>
          <w:i/>
          <w:sz w:val="24"/>
          <w:szCs w:val="24"/>
        </w:rPr>
        <w:t>Pediatric</w:t>
      </w:r>
      <w:proofErr w:type="spellEnd"/>
      <w:r w:rsidRPr="003B204E">
        <w:rPr>
          <w:rFonts w:cs="Times New Roman"/>
          <w:i/>
          <w:sz w:val="24"/>
          <w:szCs w:val="24"/>
        </w:rPr>
        <w:t xml:space="preserve"> and Adolescent Medicine, 161, </w:t>
      </w:r>
      <w:r w:rsidRPr="003B204E">
        <w:rPr>
          <w:rFonts w:cs="Times New Roman"/>
          <w:sz w:val="24"/>
          <w:szCs w:val="24"/>
        </w:rPr>
        <w:t>138–145.</w:t>
      </w:r>
      <w:r w:rsidR="003B204E">
        <w:rPr>
          <w:rFonts w:cs="Times New Roman"/>
          <w:sz w:val="24"/>
          <w:szCs w:val="24"/>
        </w:rPr>
        <w:t xml:space="preserve">  DOI: 10.1001/archpedi.161.2.138.</w:t>
      </w:r>
      <w:r w:rsidRPr="009D536C">
        <w:rPr>
          <w:rFonts w:cs="Times New Roman"/>
          <w:sz w:val="24"/>
          <w:szCs w:val="24"/>
        </w:rPr>
        <w:t xml:space="preserve"> </w:t>
      </w:r>
      <w:r w:rsidR="003B204E">
        <w:rPr>
          <w:rFonts w:cs="Times New Roman"/>
          <w:sz w:val="24"/>
          <w:szCs w:val="24"/>
        </w:rPr>
        <w:t xml:space="preserve">  </w:t>
      </w:r>
    </w:p>
    <w:p w:rsidR="0052318F" w:rsidRDefault="0052318F" w:rsidP="0052318F">
      <w:pPr>
        <w:spacing w:line="480" w:lineRule="auto"/>
        <w:ind w:hanging="567"/>
        <w:rPr>
          <w:rFonts w:cs="Times New Roman"/>
          <w:sz w:val="24"/>
          <w:szCs w:val="24"/>
        </w:rPr>
      </w:pPr>
      <w:proofErr w:type="gramStart"/>
      <w:r w:rsidRPr="009D536C">
        <w:rPr>
          <w:rFonts w:cs="Times New Roman"/>
          <w:sz w:val="24"/>
          <w:szCs w:val="24"/>
        </w:rPr>
        <w:t xml:space="preserve">Yee, N., </w:t>
      </w:r>
      <w:r>
        <w:rPr>
          <w:rFonts w:cs="Times New Roman"/>
          <w:sz w:val="24"/>
          <w:szCs w:val="24"/>
        </w:rPr>
        <w:t>&amp;</w:t>
      </w:r>
      <w:r w:rsidRPr="009D536C">
        <w:rPr>
          <w:rFonts w:cs="Times New Roman"/>
          <w:sz w:val="24"/>
          <w:szCs w:val="24"/>
        </w:rPr>
        <w:t xml:space="preserve"> </w:t>
      </w:r>
      <w:proofErr w:type="spellStart"/>
      <w:r w:rsidRPr="009D536C">
        <w:rPr>
          <w:rFonts w:cs="Times New Roman"/>
          <w:sz w:val="24"/>
          <w:szCs w:val="24"/>
        </w:rPr>
        <w:t>Bailenson</w:t>
      </w:r>
      <w:proofErr w:type="spellEnd"/>
      <w:r w:rsidRPr="009D536C">
        <w:rPr>
          <w:rFonts w:cs="Times New Roman"/>
          <w:sz w:val="24"/>
          <w:szCs w:val="24"/>
        </w:rPr>
        <w:t>, J. (</w:t>
      </w:r>
      <w:r>
        <w:rPr>
          <w:rFonts w:cs="Times New Roman"/>
          <w:sz w:val="24"/>
          <w:szCs w:val="24"/>
        </w:rPr>
        <w:t>2007).</w:t>
      </w:r>
      <w:proofErr w:type="gramEnd"/>
      <w:r>
        <w:rPr>
          <w:rFonts w:cs="Times New Roman"/>
          <w:sz w:val="24"/>
          <w:szCs w:val="24"/>
        </w:rPr>
        <w:t xml:space="preserve">  </w:t>
      </w:r>
      <w:r w:rsidRPr="009D536C">
        <w:rPr>
          <w:rFonts w:cs="Times New Roman"/>
          <w:sz w:val="24"/>
          <w:szCs w:val="24"/>
        </w:rPr>
        <w:t xml:space="preserve">The </w:t>
      </w:r>
      <w:proofErr w:type="spellStart"/>
      <w:r w:rsidRPr="009D536C">
        <w:rPr>
          <w:rFonts w:cs="Times New Roman"/>
          <w:sz w:val="24"/>
          <w:szCs w:val="24"/>
        </w:rPr>
        <w:t>proteus</w:t>
      </w:r>
      <w:proofErr w:type="spellEnd"/>
      <w:r w:rsidRPr="009D536C">
        <w:rPr>
          <w:rFonts w:cs="Times New Roman"/>
          <w:sz w:val="24"/>
          <w:szCs w:val="24"/>
        </w:rPr>
        <w:t xml:space="preserve"> effect: The effect of transformed self representation on behaviour.  </w:t>
      </w:r>
      <w:r w:rsidRPr="009D536C">
        <w:rPr>
          <w:rFonts w:cs="Times New Roman"/>
          <w:i/>
          <w:sz w:val="24"/>
          <w:szCs w:val="24"/>
        </w:rPr>
        <w:t xml:space="preserve">Human Communication Research 33, </w:t>
      </w:r>
      <w:r w:rsidRPr="009D536C">
        <w:rPr>
          <w:rFonts w:cs="Times New Roman"/>
          <w:sz w:val="24"/>
          <w:szCs w:val="24"/>
        </w:rPr>
        <w:t>271–290.</w:t>
      </w:r>
      <w:r w:rsidR="00BD5ADF">
        <w:rPr>
          <w:rFonts w:cs="Times New Roman"/>
          <w:sz w:val="24"/>
          <w:szCs w:val="24"/>
        </w:rPr>
        <w:t xml:space="preserve">  DOI: 10.1111/j.1468-2958.2007.00299.x</w:t>
      </w:r>
    </w:p>
    <w:p w:rsidR="00501920" w:rsidRPr="006560B4" w:rsidRDefault="00501920" w:rsidP="0052318F">
      <w:pPr>
        <w:spacing w:line="480" w:lineRule="auto"/>
        <w:ind w:hanging="567"/>
        <w:rPr>
          <w:rFonts w:cs="Times New Roman"/>
          <w:sz w:val="24"/>
          <w:szCs w:val="24"/>
        </w:rPr>
      </w:pPr>
      <w:proofErr w:type="gramStart"/>
      <w:r w:rsidRPr="006560B4">
        <w:rPr>
          <w:rFonts w:cs="Times New Roman"/>
          <w:sz w:val="24"/>
          <w:szCs w:val="24"/>
        </w:rPr>
        <w:t>Young, T. J., &amp; French, L. A. (1996).</w:t>
      </w:r>
      <w:proofErr w:type="gramEnd"/>
      <w:r w:rsidRPr="006560B4">
        <w:rPr>
          <w:rFonts w:cs="Times New Roman"/>
          <w:sz w:val="24"/>
          <w:szCs w:val="24"/>
        </w:rPr>
        <w:t xml:space="preserve">  </w:t>
      </w:r>
      <w:proofErr w:type="gramStart"/>
      <w:r w:rsidRPr="006560B4">
        <w:rPr>
          <w:rFonts w:cs="Times New Roman"/>
          <w:sz w:val="24"/>
          <w:szCs w:val="24"/>
        </w:rPr>
        <w:t>Height and perceived competence of U.S. presidents.</w:t>
      </w:r>
      <w:proofErr w:type="gramEnd"/>
      <w:r w:rsidRPr="006560B4">
        <w:rPr>
          <w:rFonts w:cs="Times New Roman"/>
          <w:sz w:val="24"/>
          <w:szCs w:val="24"/>
        </w:rPr>
        <w:t xml:space="preserve">  </w:t>
      </w:r>
      <w:proofErr w:type="gramStart"/>
      <w:r w:rsidRPr="006560B4">
        <w:rPr>
          <w:rFonts w:cs="Times New Roman"/>
          <w:i/>
          <w:sz w:val="24"/>
          <w:szCs w:val="24"/>
        </w:rPr>
        <w:t xml:space="preserve">Perceptual and Motor Skills, 82, </w:t>
      </w:r>
      <w:r w:rsidRPr="006560B4">
        <w:rPr>
          <w:rFonts w:cs="Times New Roman"/>
          <w:sz w:val="24"/>
          <w:szCs w:val="24"/>
        </w:rPr>
        <w:t>(3, Pt1), 1002.</w:t>
      </w:r>
      <w:proofErr w:type="gramEnd"/>
      <w:r w:rsidR="00802EAF" w:rsidRPr="006560B4">
        <w:rPr>
          <w:rFonts w:cs="Times New Roman"/>
          <w:sz w:val="24"/>
          <w:szCs w:val="24"/>
        </w:rPr>
        <w:t xml:space="preserve">  </w:t>
      </w:r>
    </w:p>
    <w:p w:rsidR="0052318F" w:rsidRPr="009D536C" w:rsidRDefault="0052318F" w:rsidP="0052318F">
      <w:pPr>
        <w:spacing w:line="480" w:lineRule="auto"/>
        <w:ind w:hanging="567"/>
        <w:rPr>
          <w:rFonts w:cs="Times New Roman"/>
          <w:sz w:val="24"/>
          <w:szCs w:val="24"/>
        </w:rPr>
      </w:pPr>
      <w:proofErr w:type="gramStart"/>
      <w:r w:rsidRPr="006560B4">
        <w:rPr>
          <w:rFonts w:cs="Times New Roman"/>
          <w:sz w:val="24"/>
          <w:szCs w:val="24"/>
        </w:rPr>
        <w:t xml:space="preserve">Young, A., Young, A., &amp; </w:t>
      </w:r>
      <w:proofErr w:type="spellStart"/>
      <w:r w:rsidRPr="006560B4">
        <w:rPr>
          <w:rFonts w:cs="Times New Roman"/>
          <w:sz w:val="24"/>
          <w:szCs w:val="24"/>
        </w:rPr>
        <w:t>Fullwood</w:t>
      </w:r>
      <w:proofErr w:type="spellEnd"/>
      <w:r w:rsidRPr="006560B4">
        <w:rPr>
          <w:rFonts w:cs="Times New Roman"/>
          <w:sz w:val="24"/>
          <w:szCs w:val="24"/>
        </w:rPr>
        <w:t>, H. (2007).</w:t>
      </w:r>
      <w:proofErr w:type="gramEnd"/>
      <w:r w:rsidRPr="006560B4">
        <w:rPr>
          <w:rFonts w:cs="Times New Roman"/>
          <w:sz w:val="24"/>
          <w:szCs w:val="24"/>
        </w:rPr>
        <w:t xml:space="preserve">  </w:t>
      </w:r>
      <w:proofErr w:type="gramStart"/>
      <w:r w:rsidRPr="006560B4">
        <w:rPr>
          <w:rFonts w:cs="Times New Roman"/>
          <w:sz w:val="24"/>
          <w:szCs w:val="24"/>
        </w:rPr>
        <w:t>Adolescent online victimi</w:t>
      </w:r>
      <w:r w:rsidR="003B204E" w:rsidRPr="006560B4">
        <w:rPr>
          <w:rFonts w:cs="Times New Roman"/>
          <w:sz w:val="24"/>
          <w:szCs w:val="24"/>
        </w:rPr>
        <w:t>z</w:t>
      </w:r>
      <w:r w:rsidRPr="006560B4">
        <w:rPr>
          <w:rFonts w:cs="Times New Roman"/>
          <w:sz w:val="24"/>
          <w:szCs w:val="24"/>
        </w:rPr>
        <w:t>ation.</w:t>
      </w:r>
      <w:proofErr w:type="gramEnd"/>
      <w:r w:rsidRPr="006560B4">
        <w:rPr>
          <w:rFonts w:cs="Times New Roman"/>
          <w:sz w:val="24"/>
          <w:szCs w:val="24"/>
        </w:rPr>
        <w:t xml:space="preserve">  </w:t>
      </w:r>
      <w:r w:rsidRPr="006560B4">
        <w:rPr>
          <w:rFonts w:cs="Times New Roman"/>
          <w:i/>
          <w:sz w:val="24"/>
          <w:szCs w:val="24"/>
        </w:rPr>
        <w:t>The Prevention Researcher, 14,</w:t>
      </w:r>
      <w:r w:rsidRPr="006560B4">
        <w:rPr>
          <w:rFonts w:cs="Times New Roman"/>
          <w:sz w:val="24"/>
          <w:szCs w:val="24"/>
        </w:rPr>
        <w:t xml:space="preserve"> 8–9.</w:t>
      </w:r>
    </w:p>
    <w:p w:rsidR="00553643" w:rsidRDefault="00553643" w:rsidP="0008265A">
      <w:pPr>
        <w:spacing w:line="480" w:lineRule="auto"/>
        <w:ind w:left="567" w:hanging="567"/>
        <w:rPr>
          <w:rFonts w:cs="Times New Roman"/>
          <w:sz w:val="24"/>
          <w:szCs w:val="24"/>
        </w:rPr>
      </w:pPr>
    </w:p>
    <w:p w:rsidR="00926E5F" w:rsidRDefault="00926E5F" w:rsidP="0008265A">
      <w:pPr>
        <w:spacing w:line="480" w:lineRule="auto"/>
        <w:ind w:left="567" w:hanging="567"/>
        <w:rPr>
          <w:rFonts w:cs="Times New Roman"/>
          <w:sz w:val="24"/>
          <w:szCs w:val="24"/>
        </w:rPr>
      </w:pPr>
    </w:p>
    <w:p w:rsidR="00926E5F" w:rsidRDefault="00926E5F" w:rsidP="0008265A">
      <w:pPr>
        <w:spacing w:line="480" w:lineRule="auto"/>
        <w:ind w:left="567" w:hanging="567"/>
        <w:rPr>
          <w:rFonts w:cs="Times New Roman"/>
          <w:sz w:val="24"/>
          <w:szCs w:val="24"/>
        </w:rPr>
      </w:pPr>
    </w:p>
    <w:p w:rsidR="00926E5F" w:rsidRDefault="00926E5F" w:rsidP="0008265A">
      <w:pPr>
        <w:spacing w:line="480" w:lineRule="auto"/>
        <w:ind w:left="567" w:hanging="567"/>
        <w:rPr>
          <w:rFonts w:cs="Times New Roman"/>
          <w:sz w:val="24"/>
          <w:szCs w:val="24"/>
        </w:rPr>
      </w:pPr>
    </w:p>
    <w:p w:rsidR="00926E5F" w:rsidRDefault="00926E5F" w:rsidP="000E73C2">
      <w:pPr>
        <w:spacing w:line="480" w:lineRule="auto"/>
        <w:rPr>
          <w:rFonts w:cs="Times New Roman"/>
          <w:sz w:val="24"/>
          <w:szCs w:val="24"/>
        </w:rPr>
      </w:pPr>
    </w:p>
    <w:p w:rsidR="001B4D17" w:rsidRDefault="001B4D17" w:rsidP="000E73C2">
      <w:pPr>
        <w:spacing w:line="480" w:lineRule="auto"/>
        <w:rPr>
          <w:rFonts w:cs="Times New Roman"/>
          <w:sz w:val="24"/>
          <w:szCs w:val="24"/>
        </w:rPr>
      </w:pPr>
    </w:p>
    <w:p w:rsidR="001B4D17" w:rsidRDefault="001B4D17" w:rsidP="000E73C2">
      <w:pPr>
        <w:spacing w:line="480" w:lineRule="auto"/>
        <w:rPr>
          <w:rFonts w:cs="Times New Roman"/>
          <w:sz w:val="24"/>
          <w:szCs w:val="24"/>
        </w:rPr>
      </w:pPr>
    </w:p>
    <w:p w:rsidR="001B4D17" w:rsidRDefault="001B4D17" w:rsidP="000E73C2">
      <w:pPr>
        <w:spacing w:line="480" w:lineRule="auto"/>
        <w:rPr>
          <w:rFonts w:cs="Times New Roman"/>
          <w:sz w:val="24"/>
          <w:szCs w:val="24"/>
        </w:rPr>
      </w:pPr>
    </w:p>
    <w:p w:rsidR="001B4D17" w:rsidRDefault="001B4D17" w:rsidP="000E73C2">
      <w:pPr>
        <w:spacing w:line="480" w:lineRule="auto"/>
        <w:rPr>
          <w:rFonts w:cs="Times New Roman"/>
          <w:sz w:val="24"/>
          <w:szCs w:val="24"/>
        </w:rPr>
      </w:pPr>
    </w:p>
    <w:p w:rsidR="00817DB1" w:rsidRDefault="00817DB1" w:rsidP="00E31E31">
      <w:pPr>
        <w:spacing w:line="480" w:lineRule="auto"/>
        <w:rPr>
          <w:rFonts w:cs="Times New Roman"/>
          <w:sz w:val="24"/>
          <w:szCs w:val="24"/>
        </w:rPr>
      </w:pPr>
      <w:proofErr w:type="gramStart"/>
      <w:r>
        <w:rPr>
          <w:rFonts w:cs="Times New Roman"/>
          <w:sz w:val="24"/>
          <w:szCs w:val="24"/>
        </w:rPr>
        <w:lastRenderedPageBreak/>
        <w:t>Table 1.</w:t>
      </w:r>
      <w:proofErr w:type="gramEnd"/>
    </w:p>
    <w:p w:rsidR="00E31E31" w:rsidRPr="00E31E31" w:rsidRDefault="00E31E31" w:rsidP="00E31E31">
      <w:pPr>
        <w:spacing w:line="480" w:lineRule="auto"/>
        <w:rPr>
          <w:rFonts w:cs="Times New Roman"/>
          <w:i/>
          <w:sz w:val="24"/>
          <w:szCs w:val="24"/>
        </w:rPr>
      </w:pPr>
      <w:r>
        <w:rPr>
          <w:rFonts w:cs="Times New Roman"/>
          <w:i/>
          <w:sz w:val="24"/>
          <w:szCs w:val="24"/>
        </w:rPr>
        <w:t>Comparison of Models of Grooming</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908"/>
        <w:gridCol w:w="2457"/>
        <w:gridCol w:w="2453"/>
        <w:gridCol w:w="2424"/>
      </w:tblGrid>
      <w:tr w:rsidR="006B5685" w:rsidTr="006B5685">
        <w:tc>
          <w:tcPr>
            <w:tcW w:w="1908" w:type="dxa"/>
            <w:vMerge w:val="restart"/>
          </w:tcPr>
          <w:p w:rsidR="006B5685" w:rsidRPr="006B5685" w:rsidRDefault="006B5685" w:rsidP="00E31E31">
            <w:pPr>
              <w:spacing w:line="480" w:lineRule="auto"/>
              <w:jc w:val="center"/>
              <w:rPr>
                <w:rFonts w:cs="Times New Roman"/>
                <w:b/>
                <w:sz w:val="24"/>
                <w:szCs w:val="24"/>
              </w:rPr>
            </w:pPr>
          </w:p>
          <w:p w:rsidR="006B5685" w:rsidRPr="006B5685" w:rsidRDefault="006B5685" w:rsidP="00E31E31">
            <w:pPr>
              <w:spacing w:line="480" w:lineRule="auto"/>
              <w:jc w:val="center"/>
              <w:rPr>
                <w:rFonts w:cs="Times New Roman"/>
                <w:b/>
                <w:sz w:val="24"/>
                <w:szCs w:val="24"/>
              </w:rPr>
            </w:pPr>
          </w:p>
          <w:p w:rsidR="006B5685" w:rsidRPr="006B5685" w:rsidRDefault="006B5685" w:rsidP="00E31E31">
            <w:pPr>
              <w:spacing w:line="480" w:lineRule="auto"/>
              <w:jc w:val="center"/>
              <w:rPr>
                <w:rFonts w:cs="Times New Roman"/>
                <w:b/>
                <w:sz w:val="24"/>
                <w:szCs w:val="24"/>
              </w:rPr>
            </w:pPr>
          </w:p>
          <w:p w:rsidR="006B5685" w:rsidRPr="006B5685" w:rsidRDefault="006B5685" w:rsidP="00E31E31">
            <w:pPr>
              <w:spacing w:line="480" w:lineRule="auto"/>
              <w:jc w:val="center"/>
              <w:rPr>
                <w:rFonts w:cs="Times New Roman"/>
                <w:b/>
                <w:sz w:val="24"/>
                <w:szCs w:val="24"/>
              </w:rPr>
            </w:pPr>
            <w:r w:rsidRPr="006B5685">
              <w:rPr>
                <w:rFonts w:cs="Times New Roman"/>
                <w:b/>
                <w:sz w:val="24"/>
                <w:szCs w:val="24"/>
              </w:rPr>
              <w:t>Internal</w:t>
            </w:r>
          </w:p>
        </w:tc>
        <w:tc>
          <w:tcPr>
            <w:tcW w:w="2457" w:type="dxa"/>
          </w:tcPr>
          <w:p w:rsidR="006B5685" w:rsidRPr="006B5685" w:rsidRDefault="006B5685" w:rsidP="00E31E31">
            <w:pPr>
              <w:spacing w:line="480" w:lineRule="auto"/>
              <w:jc w:val="center"/>
              <w:rPr>
                <w:rFonts w:cs="Times New Roman"/>
                <w:b/>
                <w:sz w:val="24"/>
                <w:szCs w:val="24"/>
              </w:rPr>
            </w:pPr>
            <w:proofErr w:type="spellStart"/>
            <w:r w:rsidRPr="006B5685">
              <w:rPr>
                <w:rFonts w:cs="Times New Roman"/>
                <w:b/>
                <w:sz w:val="24"/>
                <w:szCs w:val="24"/>
              </w:rPr>
              <w:t>Finkelhor</w:t>
            </w:r>
            <w:proofErr w:type="spellEnd"/>
            <w:r w:rsidRPr="006B5685">
              <w:rPr>
                <w:rFonts w:cs="Times New Roman"/>
                <w:b/>
                <w:sz w:val="24"/>
                <w:szCs w:val="24"/>
              </w:rPr>
              <w:t xml:space="preserve"> (1984) Preconditions</w:t>
            </w:r>
          </w:p>
        </w:tc>
        <w:tc>
          <w:tcPr>
            <w:tcW w:w="2453" w:type="dxa"/>
          </w:tcPr>
          <w:p w:rsidR="006B5685" w:rsidRPr="006B5685" w:rsidRDefault="006B5685" w:rsidP="00E31E31">
            <w:pPr>
              <w:spacing w:line="480" w:lineRule="auto"/>
              <w:jc w:val="center"/>
              <w:rPr>
                <w:rFonts w:cs="Times New Roman"/>
                <w:b/>
                <w:sz w:val="24"/>
                <w:szCs w:val="24"/>
              </w:rPr>
            </w:pPr>
            <w:r w:rsidRPr="006B5685">
              <w:rPr>
                <w:rFonts w:cs="Times New Roman"/>
                <w:b/>
                <w:sz w:val="24"/>
                <w:szCs w:val="24"/>
              </w:rPr>
              <w:t>Sullivan (2009)</w:t>
            </w:r>
          </w:p>
          <w:p w:rsidR="006B5685" w:rsidRPr="006B5685" w:rsidRDefault="006B5685" w:rsidP="00E31E31">
            <w:pPr>
              <w:spacing w:line="480" w:lineRule="auto"/>
              <w:jc w:val="center"/>
              <w:rPr>
                <w:rFonts w:cs="Times New Roman"/>
                <w:b/>
                <w:sz w:val="24"/>
                <w:szCs w:val="24"/>
              </w:rPr>
            </w:pPr>
            <w:r w:rsidRPr="006B5685">
              <w:rPr>
                <w:rFonts w:cs="Times New Roman"/>
                <w:b/>
                <w:sz w:val="24"/>
                <w:szCs w:val="24"/>
              </w:rPr>
              <w:t>Spiral of Abuse</w:t>
            </w:r>
          </w:p>
        </w:tc>
        <w:tc>
          <w:tcPr>
            <w:tcW w:w="2424" w:type="dxa"/>
          </w:tcPr>
          <w:p w:rsidR="006B5685" w:rsidRPr="006B5685" w:rsidRDefault="006B5685" w:rsidP="00E31E31">
            <w:pPr>
              <w:spacing w:line="480" w:lineRule="auto"/>
              <w:jc w:val="center"/>
              <w:rPr>
                <w:rFonts w:cs="Times New Roman"/>
                <w:b/>
                <w:sz w:val="24"/>
                <w:szCs w:val="24"/>
              </w:rPr>
            </w:pPr>
            <w:r w:rsidRPr="006B5685">
              <w:rPr>
                <w:rFonts w:cs="Times New Roman"/>
                <w:b/>
                <w:sz w:val="24"/>
                <w:szCs w:val="24"/>
              </w:rPr>
              <w:t>Craven et al. (2006)</w:t>
            </w:r>
          </w:p>
          <w:p w:rsidR="006B5685" w:rsidRPr="006B5685" w:rsidRDefault="006B5685" w:rsidP="00E31E31">
            <w:pPr>
              <w:spacing w:line="480" w:lineRule="auto"/>
              <w:jc w:val="center"/>
              <w:rPr>
                <w:rFonts w:cs="Times New Roman"/>
                <w:b/>
                <w:sz w:val="24"/>
                <w:szCs w:val="24"/>
              </w:rPr>
            </w:pPr>
            <w:r w:rsidRPr="006B5685">
              <w:rPr>
                <w:rFonts w:cs="Times New Roman"/>
                <w:b/>
                <w:sz w:val="24"/>
                <w:szCs w:val="24"/>
              </w:rPr>
              <w:t>Stages of Grooming</w:t>
            </w:r>
          </w:p>
        </w:tc>
      </w:tr>
      <w:tr w:rsidR="006B5685" w:rsidTr="006B5685">
        <w:tc>
          <w:tcPr>
            <w:tcW w:w="1908" w:type="dxa"/>
            <w:vMerge/>
          </w:tcPr>
          <w:p w:rsidR="006B5685" w:rsidRPr="006B5685" w:rsidRDefault="006B5685" w:rsidP="00E31E31">
            <w:pPr>
              <w:spacing w:line="480" w:lineRule="auto"/>
              <w:jc w:val="center"/>
              <w:rPr>
                <w:rFonts w:cs="Times New Roman"/>
                <w:b/>
                <w:sz w:val="24"/>
                <w:szCs w:val="24"/>
              </w:rPr>
            </w:pPr>
          </w:p>
        </w:tc>
        <w:tc>
          <w:tcPr>
            <w:tcW w:w="2457" w:type="dxa"/>
          </w:tcPr>
          <w:p w:rsidR="006B5685" w:rsidRDefault="006B5685" w:rsidP="00E31E31">
            <w:pPr>
              <w:spacing w:line="480" w:lineRule="auto"/>
              <w:rPr>
                <w:rFonts w:cs="Times New Roman"/>
                <w:sz w:val="24"/>
                <w:szCs w:val="24"/>
              </w:rPr>
            </w:pPr>
            <w:r>
              <w:rPr>
                <w:rFonts w:cs="Times New Roman"/>
                <w:sz w:val="24"/>
                <w:szCs w:val="24"/>
              </w:rPr>
              <w:t>Motivation to sexually abuse</w:t>
            </w:r>
          </w:p>
        </w:tc>
        <w:tc>
          <w:tcPr>
            <w:tcW w:w="2453" w:type="dxa"/>
          </w:tcPr>
          <w:p w:rsidR="006B5685" w:rsidRDefault="006B5685" w:rsidP="00E31E31">
            <w:pPr>
              <w:spacing w:line="480" w:lineRule="auto"/>
              <w:rPr>
                <w:rFonts w:cs="Times New Roman"/>
                <w:sz w:val="24"/>
                <w:szCs w:val="24"/>
              </w:rPr>
            </w:pPr>
            <w:r>
              <w:rPr>
                <w:rFonts w:cs="Times New Roman"/>
                <w:sz w:val="24"/>
                <w:szCs w:val="24"/>
              </w:rPr>
              <w:t>Motivation to sexually abuse</w:t>
            </w:r>
          </w:p>
        </w:tc>
        <w:tc>
          <w:tcPr>
            <w:tcW w:w="2424" w:type="dxa"/>
          </w:tcPr>
          <w:p w:rsidR="006B5685" w:rsidRDefault="006B5685" w:rsidP="00E31E31">
            <w:pPr>
              <w:spacing w:line="480" w:lineRule="auto"/>
              <w:rPr>
                <w:rFonts w:cs="Times New Roman"/>
                <w:sz w:val="24"/>
                <w:szCs w:val="24"/>
              </w:rPr>
            </w:pPr>
          </w:p>
        </w:tc>
      </w:tr>
      <w:tr w:rsidR="006B5685" w:rsidTr="006B5685">
        <w:tc>
          <w:tcPr>
            <w:tcW w:w="1908" w:type="dxa"/>
            <w:vMerge/>
          </w:tcPr>
          <w:p w:rsidR="006B5685" w:rsidRPr="006B5685" w:rsidRDefault="006B5685" w:rsidP="00E31E31">
            <w:pPr>
              <w:spacing w:line="480" w:lineRule="auto"/>
              <w:jc w:val="center"/>
              <w:rPr>
                <w:rFonts w:cs="Times New Roman"/>
                <w:b/>
                <w:sz w:val="24"/>
                <w:szCs w:val="24"/>
              </w:rPr>
            </w:pPr>
          </w:p>
        </w:tc>
        <w:tc>
          <w:tcPr>
            <w:tcW w:w="2457" w:type="dxa"/>
          </w:tcPr>
          <w:p w:rsidR="006B5685" w:rsidRDefault="006B5685" w:rsidP="00E31E31">
            <w:pPr>
              <w:spacing w:line="480" w:lineRule="auto"/>
              <w:rPr>
                <w:rFonts w:cs="Times New Roman"/>
                <w:sz w:val="24"/>
                <w:szCs w:val="24"/>
              </w:rPr>
            </w:pPr>
            <w:r>
              <w:rPr>
                <w:rFonts w:cs="Times New Roman"/>
                <w:sz w:val="24"/>
                <w:szCs w:val="24"/>
              </w:rPr>
              <w:t>Overcoming internal inhibitors</w:t>
            </w:r>
          </w:p>
        </w:tc>
        <w:tc>
          <w:tcPr>
            <w:tcW w:w="2453" w:type="dxa"/>
          </w:tcPr>
          <w:p w:rsidR="006B5685" w:rsidRDefault="006B5685" w:rsidP="00E31E31">
            <w:pPr>
              <w:spacing w:line="480" w:lineRule="auto"/>
              <w:rPr>
                <w:rFonts w:cs="Times New Roman"/>
                <w:sz w:val="24"/>
                <w:szCs w:val="24"/>
              </w:rPr>
            </w:pPr>
            <w:r>
              <w:rPr>
                <w:rFonts w:cs="Times New Roman"/>
                <w:sz w:val="24"/>
                <w:szCs w:val="24"/>
              </w:rPr>
              <w:t>Overcoming guilt/fear</w:t>
            </w:r>
          </w:p>
          <w:p w:rsidR="006B5685" w:rsidRDefault="006B5685" w:rsidP="00E31E31">
            <w:pPr>
              <w:spacing w:line="480" w:lineRule="auto"/>
              <w:rPr>
                <w:rFonts w:cs="Times New Roman"/>
                <w:sz w:val="24"/>
                <w:szCs w:val="24"/>
              </w:rPr>
            </w:pPr>
            <w:r>
              <w:rPr>
                <w:rFonts w:cs="Times New Roman"/>
                <w:sz w:val="24"/>
                <w:szCs w:val="24"/>
              </w:rPr>
              <w:t>Fantasy and Masturbation</w:t>
            </w:r>
          </w:p>
        </w:tc>
        <w:tc>
          <w:tcPr>
            <w:tcW w:w="2424" w:type="dxa"/>
          </w:tcPr>
          <w:p w:rsidR="006B5685" w:rsidRDefault="006B5685" w:rsidP="00E31E31">
            <w:pPr>
              <w:spacing w:line="480" w:lineRule="auto"/>
              <w:rPr>
                <w:rFonts w:cs="Times New Roman"/>
                <w:sz w:val="24"/>
                <w:szCs w:val="24"/>
              </w:rPr>
            </w:pPr>
            <w:r>
              <w:rPr>
                <w:rFonts w:cs="Times New Roman"/>
                <w:sz w:val="24"/>
                <w:szCs w:val="24"/>
              </w:rPr>
              <w:t>Self grooming</w:t>
            </w:r>
          </w:p>
        </w:tc>
      </w:tr>
      <w:tr w:rsidR="006B5685" w:rsidTr="006B5685">
        <w:tc>
          <w:tcPr>
            <w:tcW w:w="1908" w:type="dxa"/>
            <w:vMerge w:val="restart"/>
          </w:tcPr>
          <w:p w:rsidR="006B5685" w:rsidRPr="006B5685" w:rsidRDefault="006B5685" w:rsidP="00E31E31">
            <w:pPr>
              <w:spacing w:line="480" w:lineRule="auto"/>
              <w:jc w:val="center"/>
              <w:rPr>
                <w:rFonts w:cs="Times New Roman"/>
                <w:b/>
                <w:sz w:val="24"/>
                <w:szCs w:val="24"/>
              </w:rPr>
            </w:pPr>
          </w:p>
          <w:p w:rsidR="006B5685" w:rsidRPr="006B5685" w:rsidRDefault="006B5685" w:rsidP="00E31E31">
            <w:pPr>
              <w:spacing w:line="480" w:lineRule="auto"/>
              <w:jc w:val="center"/>
              <w:rPr>
                <w:rFonts w:cs="Times New Roman"/>
                <w:b/>
                <w:sz w:val="24"/>
                <w:szCs w:val="24"/>
              </w:rPr>
            </w:pPr>
          </w:p>
          <w:p w:rsidR="006B5685" w:rsidRPr="006B5685" w:rsidRDefault="006B5685" w:rsidP="00E31E31">
            <w:pPr>
              <w:spacing w:line="480" w:lineRule="auto"/>
              <w:jc w:val="center"/>
              <w:rPr>
                <w:rFonts w:cs="Times New Roman"/>
                <w:b/>
                <w:sz w:val="24"/>
                <w:szCs w:val="24"/>
              </w:rPr>
            </w:pPr>
          </w:p>
          <w:p w:rsidR="006B5685" w:rsidRPr="006B5685" w:rsidRDefault="006B5685" w:rsidP="00E31E31">
            <w:pPr>
              <w:spacing w:line="480" w:lineRule="auto"/>
              <w:jc w:val="center"/>
              <w:rPr>
                <w:rFonts w:cs="Times New Roman"/>
                <w:b/>
                <w:sz w:val="24"/>
                <w:szCs w:val="24"/>
              </w:rPr>
            </w:pPr>
          </w:p>
          <w:p w:rsidR="006B5685" w:rsidRPr="006B5685" w:rsidRDefault="006B5685" w:rsidP="00E31E31">
            <w:pPr>
              <w:spacing w:line="480" w:lineRule="auto"/>
              <w:jc w:val="center"/>
              <w:rPr>
                <w:rFonts w:cs="Times New Roman"/>
                <w:b/>
                <w:sz w:val="24"/>
                <w:szCs w:val="24"/>
              </w:rPr>
            </w:pPr>
            <w:r w:rsidRPr="006B5685">
              <w:rPr>
                <w:rFonts w:cs="Times New Roman"/>
                <w:b/>
                <w:sz w:val="24"/>
                <w:szCs w:val="24"/>
              </w:rPr>
              <w:t>External</w:t>
            </w:r>
          </w:p>
        </w:tc>
        <w:tc>
          <w:tcPr>
            <w:tcW w:w="2457" w:type="dxa"/>
            <w:vMerge w:val="restart"/>
          </w:tcPr>
          <w:p w:rsidR="006B5685" w:rsidRDefault="006B5685" w:rsidP="00E31E31">
            <w:pPr>
              <w:spacing w:line="480" w:lineRule="auto"/>
              <w:rPr>
                <w:rFonts w:cs="Times New Roman"/>
                <w:sz w:val="24"/>
                <w:szCs w:val="24"/>
              </w:rPr>
            </w:pPr>
            <w:r>
              <w:rPr>
                <w:rFonts w:cs="Times New Roman"/>
                <w:sz w:val="24"/>
                <w:szCs w:val="24"/>
              </w:rPr>
              <w:t>Overcoming external inhibitors</w:t>
            </w:r>
          </w:p>
        </w:tc>
        <w:tc>
          <w:tcPr>
            <w:tcW w:w="2453" w:type="dxa"/>
          </w:tcPr>
          <w:p w:rsidR="006B5685" w:rsidRDefault="006B5685" w:rsidP="00E31E31">
            <w:pPr>
              <w:spacing w:line="480" w:lineRule="auto"/>
              <w:rPr>
                <w:rFonts w:cs="Times New Roman"/>
                <w:sz w:val="24"/>
                <w:szCs w:val="24"/>
              </w:rPr>
            </w:pPr>
            <w:r>
              <w:rPr>
                <w:rFonts w:cs="Times New Roman"/>
                <w:sz w:val="24"/>
                <w:szCs w:val="24"/>
              </w:rPr>
              <w:t>Grooming the child and others/victim selection</w:t>
            </w:r>
          </w:p>
        </w:tc>
        <w:tc>
          <w:tcPr>
            <w:tcW w:w="2424" w:type="dxa"/>
          </w:tcPr>
          <w:p w:rsidR="006B5685" w:rsidRDefault="006B5685" w:rsidP="00E31E31">
            <w:pPr>
              <w:spacing w:line="480" w:lineRule="auto"/>
              <w:rPr>
                <w:rFonts w:cs="Times New Roman"/>
                <w:sz w:val="24"/>
                <w:szCs w:val="24"/>
              </w:rPr>
            </w:pPr>
            <w:r>
              <w:rPr>
                <w:rFonts w:cs="Times New Roman"/>
                <w:sz w:val="24"/>
                <w:szCs w:val="24"/>
              </w:rPr>
              <w:t>Grooming the environment and significant others</w:t>
            </w:r>
          </w:p>
        </w:tc>
      </w:tr>
      <w:tr w:rsidR="006B5685" w:rsidTr="006B5685">
        <w:tc>
          <w:tcPr>
            <w:tcW w:w="1908" w:type="dxa"/>
            <w:vMerge/>
          </w:tcPr>
          <w:p w:rsidR="006B5685" w:rsidRDefault="006B5685" w:rsidP="00E31E31">
            <w:pPr>
              <w:spacing w:line="480" w:lineRule="auto"/>
              <w:rPr>
                <w:rFonts w:cs="Times New Roman"/>
                <w:sz w:val="24"/>
                <w:szCs w:val="24"/>
              </w:rPr>
            </w:pPr>
          </w:p>
        </w:tc>
        <w:tc>
          <w:tcPr>
            <w:tcW w:w="2457" w:type="dxa"/>
            <w:vMerge/>
          </w:tcPr>
          <w:p w:rsidR="006B5685" w:rsidRDefault="006B5685" w:rsidP="00E31E31">
            <w:pPr>
              <w:spacing w:line="480" w:lineRule="auto"/>
              <w:rPr>
                <w:rFonts w:cs="Times New Roman"/>
                <w:sz w:val="24"/>
                <w:szCs w:val="24"/>
              </w:rPr>
            </w:pPr>
          </w:p>
        </w:tc>
        <w:tc>
          <w:tcPr>
            <w:tcW w:w="2453" w:type="dxa"/>
          </w:tcPr>
          <w:p w:rsidR="006B5685" w:rsidRDefault="006B5685" w:rsidP="00E31E31">
            <w:pPr>
              <w:spacing w:line="480" w:lineRule="auto"/>
              <w:rPr>
                <w:rFonts w:cs="Times New Roman"/>
                <w:sz w:val="24"/>
                <w:szCs w:val="24"/>
              </w:rPr>
            </w:pPr>
            <w:r>
              <w:rPr>
                <w:rFonts w:cs="Times New Roman"/>
                <w:sz w:val="24"/>
                <w:szCs w:val="24"/>
              </w:rPr>
              <w:t>Creating opportunity with victim and others</w:t>
            </w:r>
          </w:p>
        </w:tc>
        <w:tc>
          <w:tcPr>
            <w:tcW w:w="2424" w:type="dxa"/>
          </w:tcPr>
          <w:p w:rsidR="006B5685" w:rsidRDefault="006B5685" w:rsidP="00E31E31">
            <w:pPr>
              <w:spacing w:line="480" w:lineRule="auto"/>
              <w:rPr>
                <w:rFonts w:cs="Times New Roman"/>
                <w:sz w:val="24"/>
                <w:szCs w:val="24"/>
              </w:rPr>
            </w:pPr>
          </w:p>
        </w:tc>
      </w:tr>
      <w:tr w:rsidR="006B5685" w:rsidTr="006B5685">
        <w:tc>
          <w:tcPr>
            <w:tcW w:w="1908" w:type="dxa"/>
            <w:vMerge/>
          </w:tcPr>
          <w:p w:rsidR="006B5685" w:rsidRDefault="006B5685" w:rsidP="00E31E31">
            <w:pPr>
              <w:spacing w:line="480" w:lineRule="auto"/>
              <w:rPr>
                <w:rFonts w:cs="Times New Roman"/>
                <w:sz w:val="24"/>
                <w:szCs w:val="24"/>
              </w:rPr>
            </w:pPr>
          </w:p>
        </w:tc>
        <w:tc>
          <w:tcPr>
            <w:tcW w:w="2457" w:type="dxa"/>
            <w:vMerge w:val="restart"/>
          </w:tcPr>
          <w:p w:rsidR="006B5685" w:rsidRDefault="006B5685" w:rsidP="00E31E31">
            <w:pPr>
              <w:spacing w:line="480" w:lineRule="auto"/>
              <w:rPr>
                <w:rFonts w:cs="Times New Roman"/>
                <w:sz w:val="24"/>
                <w:szCs w:val="24"/>
              </w:rPr>
            </w:pPr>
            <w:r>
              <w:rPr>
                <w:rFonts w:cs="Times New Roman"/>
                <w:sz w:val="24"/>
                <w:szCs w:val="24"/>
              </w:rPr>
              <w:t>Overcoming resistance of the child</w:t>
            </w:r>
          </w:p>
        </w:tc>
        <w:tc>
          <w:tcPr>
            <w:tcW w:w="2453" w:type="dxa"/>
          </w:tcPr>
          <w:p w:rsidR="006B5685" w:rsidRDefault="006B5685" w:rsidP="00E31E31">
            <w:pPr>
              <w:spacing w:line="480" w:lineRule="auto"/>
              <w:rPr>
                <w:rFonts w:cs="Times New Roman"/>
                <w:sz w:val="24"/>
                <w:szCs w:val="24"/>
              </w:rPr>
            </w:pPr>
            <w:r>
              <w:rPr>
                <w:rFonts w:cs="Times New Roman"/>
                <w:sz w:val="24"/>
                <w:szCs w:val="24"/>
              </w:rPr>
              <w:t>Manipulating the perception of victim and others</w:t>
            </w:r>
          </w:p>
        </w:tc>
        <w:tc>
          <w:tcPr>
            <w:tcW w:w="2424" w:type="dxa"/>
          </w:tcPr>
          <w:p w:rsidR="006B5685" w:rsidRDefault="006B5685" w:rsidP="00E31E31">
            <w:pPr>
              <w:spacing w:line="480" w:lineRule="auto"/>
              <w:rPr>
                <w:rFonts w:cs="Times New Roman"/>
                <w:sz w:val="24"/>
                <w:szCs w:val="24"/>
              </w:rPr>
            </w:pPr>
            <w:r>
              <w:rPr>
                <w:rFonts w:cs="Times New Roman"/>
                <w:sz w:val="24"/>
                <w:szCs w:val="24"/>
              </w:rPr>
              <w:t>Grooming of the child</w:t>
            </w:r>
          </w:p>
        </w:tc>
      </w:tr>
      <w:tr w:rsidR="006B5685" w:rsidTr="006B5685">
        <w:tc>
          <w:tcPr>
            <w:tcW w:w="1908" w:type="dxa"/>
            <w:vMerge/>
          </w:tcPr>
          <w:p w:rsidR="006B5685" w:rsidRDefault="006B5685" w:rsidP="00E31E31">
            <w:pPr>
              <w:spacing w:line="480" w:lineRule="auto"/>
              <w:rPr>
                <w:rFonts w:cs="Times New Roman"/>
                <w:sz w:val="24"/>
                <w:szCs w:val="24"/>
              </w:rPr>
            </w:pPr>
          </w:p>
        </w:tc>
        <w:tc>
          <w:tcPr>
            <w:tcW w:w="2457" w:type="dxa"/>
            <w:vMerge/>
          </w:tcPr>
          <w:p w:rsidR="006B5685" w:rsidRDefault="006B5685" w:rsidP="00E31E31">
            <w:pPr>
              <w:spacing w:line="480" w:lineRule="auto"/>
              <w:rPr>
                <w:rFonts w:cs="Times New Roman"/>
                <w:sz w:val="24"/>
                <w:szCs w:val="24"/>
              </w:rPr>
            </w:pPr>
          </w:p>
        </w:tc>
        <w:tc>
          <w:tcPr>
            <w:tcW w:w="2453" w:type="dxa"/>
          </w:tcPr>
          <w:p w:rsidR="006B5685" w:rsidRDefault="006B5685" w:rsidP="00E31E31">
            <w:pPr>
              <w:spacing w:line="480" w:lineRule="auto"/>
              <w:rPr>
                <w:rFonts w:cs="Times New Roman"/>
                <w:sz w:val="24"/>
                <w:szCs w:val="24"/>
              </w:rPr>
            </w:pPr>
            <w:r>
              <w:rPr>
                <w:rFonts w:cs="Times New Roman"/>
                <w:sz w:val="24"/>
                <w:szCs w:val="24"/>
              </w:rPr>
              <w:t>Preventing discovery and disclosure of victim and others</w:t>
            </w:r>
          </w:p>
        </w:tc>
        <w:tc>
          <w:tcPr>
            <w:tcW w:w="2424" w:type="dxa"/>
          </w:tcPr>
          <w:p w:rsidR="006B5685" w:rsidRDefault="006B5685" w:rsidP="00E31E31">
            <w:pPr>
              <w:spacing w:line="480" w:lineRule="auto"/>
              <w:rPr>
                <w:rFonts w:cs="Times New Roman"/>
                <w:sz w:val="24"/>
                <w:szCs w:val="24"/>
              </w:rPr>
            </w:pPr>
          </w:p>
        </w:tc>
      </w:tr>
    </w:tbl>
    <w:p w:rsidR="002236AB" w:rsidRDefault="002236AB" w:rsidP="00E31E31">
      <w:pPr>
        <w:spacing w:line="480" w:lineRule="auto"/>
        <w:rPr>
          <w:rFonts w:cs="Times New Roman"/>
          <w:sz w:val="24"/>
          <w:szCs w:val="24"/>
        </w:rPr>
      </w:pPr>
    </w:p>
    <w:p w:rsidR="009E766F" w:rsidRDefault="009E766F" w:rsidP="00E31E31">
      <w:pPr>
        <w:spacing w:line="480" w:lineRule="auto"/>
        <w:rPr>
          <w:rFonts w:cs="Times New Roman"/>
          <w:sz w:val="24"/>
          <w:szCs w:val="24"/>
        </w:rPr>
      </w:pPr>
    </w:p>
    <w:p w:rsidR="0028332A" w:rsidRDefault="0028332A" w:rsidP="00E31E31">
      <w:pPr>
        <w:spacing w:line="480" w:lineRule="auto"/>
        <w:rPr>
          <w:rFonts w:cs="Times New Roman"/>
          <w:sz w:val="24"/>
          <w:szCs w:val="24"/>
        </w:rPr>
      </w:pPr>
      <w:proofErr w:type="gramStart"/>
      <w:r>
        <w:rPr>
          <w:rFonts w:cs="Times New Roman"/>
          <w:sz w:val="24"/>
          <w:szCs w:val="24"/>
        </w:rPr>
        <w:lastRenderedPageBreak/>
        <w:t>Table 2.</w:t>
      </w:r>
      <w:proofErr w:type="gramEnd"/>
    </w:p>
    <w:p w:rsidR="00E31E31" w:rsidRPr="00E31E31" w:rsidRDefault="00E31E31" w:rsidP="00E31E31">
      <w:pPr>
        <w:spacing w:line="480" w:lineRule="auto"/>
        <w:rPr>
          <w:rFonts w:cs="Times New Roman"/>
          <w:i/>
          <w:sz w:val="24"/>
          <w:szCs w:val="24"/>
        </w:rPr>
      </w:pPr>
      <w:r>
        <w:rPr>
          <w:rFonts w:cs="Times New Roman"/>
          <w:i/>
          <w:sz w:val="24"/>
          <w:szCs w:val="24"/>
        </w:rPr>
        <w:t>Summary of Themes and Subthemes of Grooming identified by Williams, Elliott and Beech (In Submission)</w:t>
      </w: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2660"/>
        <w:gridCol w:w="2977"/>
      </w:tblGrid>
      <w:tr w:rsidR="00DB282F" w:rsidTr="00401038">
        <w:tc>
          <w:tcPr>
            <w:tcW w:w="2660" w:type="dxa"/>
          </w:tcPr>
          <w:p w:rsidR="00DB282F" w:rsidRPr="00DB282F" w:rsidRDefault="00DB282F" w:rsidP="00E31E31">
            <w:pPr>
              <w:spacing w:line="480" w:lineRule="auto"/>
              <w:jc w:val="center"/>
              <w:rPr>
                <w:rFonts w:cs="Times New Roman"/>
                <w:b/>
                <w:sz w:val="24"/>
                <w:szCs w:val="24"/>
              </w:rPr>
            </w:pPr>
            <w:r w:rsidRPr="00DB282F">
              <w:rPr>
                <w:rFonts w:cs="Times New Roman"/>
                <w:b/>
                <w:sz w:val="24"/>
                <w:szCs w:val="24"/>
              </w:rPr>
              <w:t>Themes</w:t>
            </w:r>
          </w:p>
        </w:tc>
        <w:tc>
          <w:tcPr>
            <w:tcW w:w="2977" w:type="dxa"/>
          </w:tcPr>
          <w:p w:rsidR="00DB282F" w:rsidRPr="00DB282F" w:rsidRDefault="00DB282F" w:rsidP="00E31E31">
            <w:pPr>
              <w:spacing w:line="480" w:lineRule="auto"/>
              <w:jc w:val="center"/>
              <w:rPr>
                <w:rFonts w:cs="Times New Roman"/>
                <w:b/>
                <w:sz w:val="24"/>
                <w:szCs w:val="24"/>
              </w:rPr>
            </w:pPr>
            <w:r w:rsidRPr="00DB282F">
              <w:rPr>
                <w:rFonts w:cs="Times New Roman"/>
                <w:b/>
                <w:sz w:val="24"/>
                <w:szCs w:val="24"/>
              </w:rPr>
              <w:t>Sub</w:t>
            </w:r>
            <w:r w:rsidR="005C328E">
              <w:rPr>
                <w:rFonts w:cs="Times New Roman"/>
                <w:b/>
                <w:sz w:val="24"/>
                <w:szCs w:val="24"/>
              </w:rPr>
              <w:t>-</w:t>
            </w:r>
            <w:r w:rsidRPr="00DB282F">
              <w:rPr>
                <w:rFonts w:cs="Times New Roman"/>
                <w:b/>
                <w:sz w:val="24"/>
                <w:szCs w:val="24"/>
              </w:rPr>
              <w:t>ordinate Themes</w:t>
            </w:r>
          </w:p>
        </w:tc>
      </w:tr>
      <w:tr w:rsidR="00A26A70" w:rsidTr="00401038">
        <w:tc>
          <w:tcPr>
            <w:tcW w:w="2660" w:type="dxa"/>
            <w:vMerge w:val="restart"/>
          </w:tcPr>
          <w:p w:rsidR="00A26A70" w:rsidRDefault="00A26A70" w:rsidP="00E31E31">
            <w:pPr>
              <w:spacing w:line="480" w:lineRule="auto"/>
              <w:rPr>
                <w:rFonts w:cs="Times New Roman"/>
                <w:sz w:val="24"/>
                <w:szCs w:val="24"/>
              </w:rPr>
            </w:pPr>
          </w:p>
          <w:p w:rsidR="00A26A70" w:rsidRDefault="00A26A70" w:rsidP="00E31E31">
            <w:pPr>
              <w:spacing w:line="480" w:lineRule="auto"/>
              <w:rPr>
                <w:rFonts w:cs="Times New Roman"/>
                <w:sz w:val="24"/>
                <w:szCs w:val="24"/>
              </w:rPr>
            </w:pPr>
            <w:r>
              <w:rPr>
                <w:rFonts w:cs="Times New Roman"/>
                <w:sz w:val="24"/>
                <w:szCs w:val="24"/>
              </w:rPr>
              <w:t>Rapport Building</w:t>
            </w:r>
          </w:p>
        </w:tc>
        <w:tc>
          <w:tcPr>
            <w:tcW w:w="2977" w:type="dxa"/>
          </w:tcPr>
          <w:p w:rsidR="00A26A70" w:rsidRDefault="00A26A70" w:rsidP="00E31E31">
            <w:pPr>
              <w:spacing w:line="480" w:lineRule="auto"/>
              <w:rPr>
                <w:rFonts w:cs="Times New Roman"/>
                <w:sz w:val="24"/>
                <w:szCs w:val="24"/>
              </w:rPr>
            </w:pPr>
            <w:r>
              <w:rPr>
                <w:rFonts w:cs="Times New Roman"/>
                <w:sz w:val="24"/>
                <w:szCs w:val="24"/>
              </w:rPr>
              <w:t>Coordination</w:t>
            </w:r>
          </w:p>
        </w:tc>
      </w:tr>
      <w:tr w:rsidR="00A26A70" w:rsidTr="00401038">
        <w:tc>
          <w:tcPr>
            <w:tcW w:w="2660" w:type="dxa"/>
            <w:vMerge/>
          </w:tcPr>
          <w:p w:rsidR="00A26A70" w:rsidRDefault="00A26A70" w:rsidP="00E31E31">
            <w:pPr>
              <w:spacing w:line="480" w:lineRule="auto"/>
              <w:rPr>
                <w:rFonts w:cs="Times New Roman"/>
                <w:sz w:val="24"/>
                <w:szCs w:val="24"/>
              </w:rPr>
            </w:pPr>
          </w:p>
        </w:tc>
        <w:tc>
          <w:tcPr>
            <w:tcW w:w="2977" w:type="dxa"/>
          </w:tcPr>
          <w:p w:rsidR="00A26A70" w:rsidRDefault="00A26A70" w:rsidP="00E31E31">
            <w:pPr>
              <w:spacing w:line="480" w:lineRule="auto"/>
              <w:rPr>
                <w:rFonts w:cs="Times New Roman"/>
                <w:sz w:val="24"/>
                <w:szCs w:val="24"/>
              </w:rPr>
            </w:pPr>
            <w:r>
              <w:rPr>
                <w:rFonts w:cs="Times New Roman"/>
                <w:sz w:val="24"/>
                <w:szCs w:val="24"/>
              </w:rPr>
              <w:t>Mutuality</w:t>
            </w:r>
          </w:p>
        </w:tc>
      </w:tr>
      <w:tr w:rsidR="00A26A70" w:rsidTr="00401038">
        <w:tc>
          <w:tcPr>
            <w:tcW w:w="2660" w:type="dxa"/>
            <w:vMerge/>
          </w:tcPr>
          <w:p w:rsidR="00A26A70" w:rsidRDefault="00A26A70" w:rsidP="00E31E31">
            <w:pPr>
              <w:spacing w:line="480" w:lineRule="auto"/>
              <w:rPr>
                <w:rFonts w:cs="Times New Roman"/>
                <w:sz w:val="24"/>
                <w:szCs w:val="24"/>
              </w:rPr>
            </w:pPr>
          </w:p>
        </w:tc>
        <w:tc>
          <w:tcPr>
            <w:tcW w:w="2977" w:type="dxa"/>
          </w:tcPr>
          <w:p w:rsidR="00A26A70" w:rsidRDefault="00A26A70" w:rsidP="00E31E31">
            <w:pPr>
              <w:spacing w:line="480" w:lineRule="auto"/>
              <w:rPr>
                <w:rFonts w:cs="Times New Roman"/>
                <w:sz w:val="24"/>
                <w:szCs w:val="24"/>
              </w:rPr>
            </w:pPr>
            <w:r>
              <w:rPr>
                <w:rFonts w:cs="Times New Roman"/>
                <w:sz w:val="24"/>
                <w:szCs w:val="24"/>
              </w:rPr>
              <w:t>Positivity</w:t>
            </w:r>
          </w:p>
        </w:tc>
      </w:tr>
      <w:tr w:rsidR="00A26A70" w:rsidTr="00401038">
        <w:trPr>
          <w:trHeight w:val="596"/>
        </w:trPr>
        <w:tc>
          <w:tcPr>
            <w:tcW w:w="2660" w:type="dxa"/>
            <w:vMerge w:val="restart"/>
          </w:tcPr>
          <w:p w:rsidR="00A26A70" w:rsidRDefault="00A26A70" w:rsidP="00E31E31">
            <w:pPr>
              <w:spacing w:line="480" w:lineRule="auto"/>
              <w:rPr>
                <w:rFonts w:cs="Times New Roman"/>
                <w:sz w:val="24"/>
                <w:szCs w:val="24"/>
              </w:rPr>
            </w:pPr>
          </w:p>
          <w:p w:rsidR="00A26A70" w:rsidRDefault="00A26A70" w:rsidP="00E31E31">
            <w:pPr>
              <w:spacing w:line="480" w:lineRule="auto"/>
              <w:rPr>
                <w:rFonts w:cs="Times New Roman"/>
                <w:sz w:val="24"/>
                <w:szCs w:val="24"/>
              </w:rPr>
            </w:pPr>
            <w:r>
              <w:rPr>
                <w:rFonts w:cs="Times New Roman"/>
                <w:sz w:val="24"/>
                <w:szCs w:val="24"/>
              </w:rPr>
              <w:t>Sexual Content</w:t>
            </w:r>
          </w:p>
        </w:tc>
        <w:tc>
          <w:tcPr>
            <w:tcW w:w="2977" w:type="dxa"/>
          </w:tcPr>
          <w:p w:rsidR="00A26A70" w:rsidRDefault="00A26A70" w:rsidP="00E31E31">
            <w:pPr>
              <w:spacing w:line="480" w:lineRule="auto"/>
              <w:rPr>
                <w:rFonts w:cs="Times New Roman"/>
                <w:sz w:val="24"/>
                <w:szCs w:val="24"/>
              </w:rPr>
            </w:pPr>
            <w:r>
              <w:rPr>
                <w:rFonts w:cs="Times New Roman"/>
                <w:sz w:val="24"/>
                <w:szCs w:val="24"/>
              </w:rPr>
              <w:t>Introduction</w:t>
            </w:r>
          </w:p>
        </w:tc>
      </w:tr>
      <w:tr w:rsidR="00A26A70" w:rsidTr="00401038">
        <w:tc>
          <w:tcPr>
            <w:tcW w:w="2660" w:type="dxa"/>
            <w:vMerge/>
          </w:tcPr>
          <w:p w:rsidR="00A26A70" w:rsidRDefault="00A26A70" w:rsidP="00E31E31">
            <w:pPr>
              <w:spacing w:line="480" w:lineRule="auto"/>
              <w:rPr>
                <w:rFonts w:cs="Times New Roman"/>
                <w:sz w:val="24"/>
                <w:szCs w:val="24"/>
              </w:rPr>
            </w:pPr>
          </w:p>
        </w:tc>
        <w:tc>
          <w:tcPr>
            <w:tcW w:w="2977" w:type="dxa"/>
          </w:tcPr>
          <w:p w:rsidR="001B1C12" w:rsidRDefault="00A26A70" w:rsidP="00E31E31">
            <w:pPr>
              <w:spacing w:line="480" w:lineRule="auto"/>
              <w:rPr>
                <w:rFonts w:cs="Times New Roman"/>
                <w:sz w:val="24"/>
                <w:szCs w:val="24"/>
              </w:rPr>
            </w:pPr>
            <w:r>
              <w:rPr>
                <w:rFonts w:cs="Times New Roman"/>
                <w:sz w:val="24"/>
                <w:szCs w:val="24"/>
              </w:rPr>
              <w:t>Maintenance / Escalation</w:t>
            </w:r>
          </w:p>
        </w:tc>
      </w:tr>
      <w:tr w:rsidR="00A26A70" w:rsidTr="00401038">
        <w:trPr>
          <w:trHeight w:val="596"/>
        </w:trPr>
        <w:tc>
          <w:tcPr>
            <w:tcW w:w="2660" w:type="dxa"/>
            <w:vMerge w:val="restart"/>
          </w:tcPr>
          <w:p w:rsidR="00A26A70" w:rsidRDefault="00A26A70" w:rsidP="00E31E31">
            <w:pPr>
              <w:spacing w:line="480" w:lineRule="auto"/>
              <w:rPr>
                <w:rFonts w:cs="Times New Roman"/>
                <w:sz w:val="24"/>
                <w:szCs w:val="24"/>
              </w:rPr>
            </w:pPr>
          </w:p>
          <w:p w:rsidR="00A26A70" w:rsidRDefault="00A26A70" w:rsidP="00E31E31">
            <w:pPr>
              <w:spacing w:line="480" w:lineRule="auto"/>
              <w:rPr>
                <w:rFonts w:cs="Times New Roman"/>
                <w:sz w:val="24"/>
                <w:szCs w:val="24"/>
              </w:rPr>
            </w:pPr>
            <w:r>
              <w:rPr>
                <w:rFonts w:cs="Times New Roman"/>
                <w:sz w:val="24"/>
                <w:szCs w:val="24"/>
              </w:rPr>
              <w:t>Assessment</w:t>
            </w:r>
          </w:p>
        </w:tc>
        <w:tc>
          <w:tcPr>
            <w:tcW w:w="2977" w:type="dxa"/>
          </w:tcPr>
          <w:p w:rsidR="00A26A70" w:rsidRDefault="00A26A70" w:rsidP="00E31E31">
            <w:pPr>
              <w:spacing w:line="480" w:lineRule="auto"/>
              <w:rPr>
                <w:rFonts w:cs="Times New Roman"/>
                <w:sz w:val="24"/>
                <w:szCs w:val="24"/>
              </w:rPr>
            </w:pPr>
            <w:r>
              <w:rPr>
                <w:rFonts w:cs="Times New Roman"/>
                <w:sz w:val="24"/>
                <w:szCs w:val="24"/>
              </w:rPr>
              <w:t>Of Child</w:t>
            </w:r>
          </w:p>
        </w:tc>
      </w:tr>
      <w:tr w:rsidR="00A26A70" w:rsidTr="00401038">
        <w:tc>
          <w:tcPr>
            <w:tcW w:w="2660" w:type="dxa"/>
            <w:vMerge/>
          </w:tcPr>
          <w:p w:rsidR="00A26A70" w:rsidRDefault="00A26A70" w:rsidP="00E31E31">
            <w:pPr>
              <w:spacing w:line="480" w:lineRule="auto"/>
              <w:rPr>
                <w:rFonts w:cs="Times New Roman"/>
                <w:sz w:val="24"/>
                <w:szCs w:val="24"/>
              </w:rPr>
            </w:pPr>
          </w:p>
        </w:tc>
        <w:tc>
          <w:tcPr>
            <w:tcW w:w="2977" w:type="dxa"/>
          </w:tcPr>
          <w:p w:rsidR="00A26A70" w:rsidRDefault="00A26A70" w:rsidP="00E31E31">
            <w:pPr>
              <w:spacing w:line="480" w:lineRule="auto"/>
              <w:rPr>
                <w:rFonts w:cs="Times New Roman"/>
                <w:sz w:val="24"/>
                <w:szCs w:val="24"/>
              </w:rPr>
            </w:pPr>
            <w:r>
              <w:rPr>
                <w:rFonts w:cs="Times New Roman"/>
                <w:sz w:val="24"/>
                <w:szCs w:val="24"/>
              </w:rPr>
              <w:t>Of Environment</w:t>
            </w:r>
          </w:p>
          <w:p w:rsidR="00A26A70" w:rsidRDefault="00A26A70" w:rsidP="00E31E31">
            <w:pPr>
              <w:spacing w:line="480" w:lineRule="auto"/>
              <w:rPr>
                <w:rFonts w:cs="Times New Roman"/>
                <w:sz w:val="24"/>
                <w:szCs w:val="24"/>
              </w:rPr>
            </w:pPr>
          </w:p>
        </w:tc>
      </w:tr>
    </w:tbl>
    <w:p w:rsidR="007106B1" w:rsidRDefault="007106B1" w:rsidP="00E31E31">
      <w:pPr>
        <w:spacing w:line="480" w:lineRule="auto"/>
        <w:rPr>
          <w:rFonts w:cs="Times New Roman"/>
          <w:sz w:val="24"/>
          <w:szCs w:val="24"/>
        </w:rPr>
      </w:pPr>
    </w:p>
    <w:p w:rsidR="007106B1" w:rsidRDefault="007106B1" w:rsidP="00E31E31">
      <w:pPr>
        <w:spacing w:line="480" w:lineRule="auto"/>
        <w:rPr>
          <w:rFonts w:cs="Times New Roman"/>
          <w:sz w:val="24"/>
          <w:szCs w:val="24"/>
        </w:rPr>
      </w:pPr>
    </w:p>
    <w:p w:rsidR="007106B1" w:rsidRDefault="007106B1" w:rsidP="00E31E31">
      <w:pPr>
        <w:spacing w:line="480" w:lineRule="auto"/>
        <w:rPr>
          <w:rFonts w:cs="Times New Roman"/>
          <w:sz w:val="24"/>
          <w:szCs w:val="24"/>
        </w:rPr>
      </w:pPr>
    </w:p>
    <w:p w:rsidR="007106B1" w:rsidRDefault="007106B1" w:rsidP="00E31E31">
      <w:pPr>
        <w:spacing w:line="480" w:lineRule="auto"/>
        <w:rPr>
          <w:rFonts w:cs="Times New Roman"/>
          <w:sz w:val="24"/>
          <w:szCs w:val="24"/>
        </w:rPr>
      </w:pPr>
    </w:p>
    <w:p w:rsidR="007106B1" w:rsidRDefault="007106B1" w:rsidP="00E31E31">
      <w:pPr>
        <w:spacing w:line="480" w:lineRule="auto"/>
        <w:rPr>
          <w:rFonts w:cs="Times New Roman"/>
          <w:sz w:val="24"/>
          <w:szCs w:val="24"/>
        </w:rPr>
      </w:pPr>
    </w:p>
    <w:p w:rsidR="007106B1" w:rsidRDefault="007106B1" w:rsidP="00E31E31">
      <w:pPr>
        <w:spacing w:line="480" w:lineRule="auto"/>
        <w:rPr>
          <w:rFonts w:cs="Times New Roman"/>
          <w:sz w:val="24"/>
          <w:szCs w:val="24"/>
        </w:rPr>
      </w:pPr>
    </w:p>
    <w:p w:rsidR="00401038" w:rsidRDefault="00401038">
      <w:pPr>
        <w:rPr>
          <w:rFonts w:cs="Times New Roman"/>
          <w:sz w:val="24"/>
          <w:szCs w:val="24"/>
        </w:rPr>
      </w:pPr>
      <w:r>
        <w:rPr>
          <w:rFonts w:cs="Times New Roman"/>
          <w:sz w:val="24"/>
          <w:szCs w:val="24"/>
        </w:rPr>
        <w:br w:type="page"/>
      </w:r>
    </w:p>
    <w:p w:rsidR="00553643" w:rsidRDefault="007C1E82" w:rsidP="00E31E31">
      <w:pPr>
        <w:spacing w:line="480" w:lineRule="auto"/>
        <w:rPr>
          <w:rFonts w:cs="Times New Roman"/>
          <w:sz w:val="24"/>
          <w:szCs w:val="24"/>
        </w:rPr>
      </w:pPr>
      <w:proofErr w:type="gramStart"/>
      <w:r w:rsidRPr="00430CDC">
        <w:rPr>
          <w:rFonts w:cs="Times New Roman"/>
          <w:sz w:val="24"/>
          <w:szCs w:val="24"/>
        </w:rPr>
        <w:lastRenderedPageBreak/>
        <w:t xml:space="preserve">Table </w:t>
      </w:r>
      <w:r w:rsidR="007106B1">
        <w:rPr>
          <w:rFonts w:cs="Times New Roman"/>
          <w:sz w:val="24"/>
          <w:szCs w:val="24"/>
        </w:rPr>
        <w:t>3</w:t>
      </w:r>
      <w:r w:rsidRPr="00430CDC">
        <w:rPr>
          <w:rFonts w:cs="Times New Roman"/>
          <w:sz w:val="24"/>
          <w:szCs w:val="24"/>
        </w:rPr>
        <w:t>.</w:t>
      </w:r>
      <w:proofErr w:type="gramEnd"/>
    </w:p>
    <w:p w:rsidR="00E31E31" w:rsidRPr="00E31E31" w:rsidRDefault="00E31E31" w:rsidP="00E31E31">
      <w:pPr>
        <w:spacing w:line="480" w:lineRule="auto"/>
        <w:rPr>
          <w:rFonts w:cs="Times New Roman"/>
          <w:i/>
          <w:sz w:val="24"/>
          <w:szCs w:val="24"/>
        </w:rPr>
      </w:pPr>
      <w:r w:rsidRPr="002236AB">
        <w:rPr>
          <w:rFonts w:cs="Times New Roman"/>
          <w:i/>
          <w:sz w:val="24"/>
          <w:szCs w:val="24"/>
        </w:rPr>
        <w:t xml:space="preserve">Four main groups of young people online </w:t>
      </w:r>
      <w:r>
        <w:rPr>
          <w:rFonts w:cs="Times New Roman"/>
          <w:i/>
          <w:sz w:val="24"/>
          <w:szCs w:val="24"/>
        </w:rPr>
        <w:t>(</w:t>
      </w:r>
      <w:r w:rsidRPr="002236AB">
        <w:rPr>
          <w:rFonts w:cs="Times New Roman"/>
          <w:i/>
          <w:sz w:val="24"/>
          <w:szCs w:val="24"/>
        </w:rPr>
        <w:t xml:space="preserve">Atkinson </w:t>
      </w:r>
      <w:r>
        <w:rPr>
          <w:rFonts w:cs="Times New Roman"/>
          <w:i/>
          <w:sz w:val="24"/>
          <w:szCs w:val="24"/>
        </w:rPr>
        <w:t xml:space="preserve">&amp; Newton, </w:t>
      </w:r>
      <w:r w:rsidRPr="002236AB">
        <w:rPr>
          <w:rFonts w:cs="Times New Roman"/>
          <w:i/>
          <w:sz w:val="24"/>
          <w:szCs w:val="24"/>
        </w:rPr>
        <w:t>2010)</w:t>
      </w:r>
      <w:r w:rsidRPr="00430CDC">
        <w:rPr>
          <w:rFonts w:cs="Times New Roman"/>
          <w:sz w:val="24"/>
          <w:szCs w:val="24"/>
        </w:rPr>
        <w:t xml:space="preserve"> </w:t>
      </w:r>
    </w:p>
    <w:tbl>
      <w:tblPr>
        <w:tblStyle w:val="TableGrid"/>
        <w:tblW w:w="0" w:type="auto"/>
        <w:tblInd w:w="108" w:type="dxa"/>
        <w:tblBorders>
          <w:left w:val="none" w:sz="0" w:space="0" w:color="auto"/>
          <w:right w:val="none" w:sz="0" w:space="0" w:color="auto"/>
          <w:insideH w:val="single" w:sz="4" w:space="0" w:color="auto"/>
          <w:insideV w:val="none" w:sz="0" w:space="0" w:color="auto"/>
        </w:tblBorders>
        <w:tblLook w:val="04A0"/>
      </w:tblPr>
      <w:tblGrid>
        <w:gridCol w:w="2680"/>
        <w:gridCol w:w="2792"/>
        <w:gridCol w:w="2690"/>
      </w:tblGrid>
      <w:tr w:rsidR="007C1E82" w:rsidRPr="00430CDC" w:rsidTr="007C1E82">
        <w:tc>
          <w:tcPr>
            <w:tcW w:w="2680" w:type="dxa"/>
            <w:tcBorders>
              <w:bottom w:val="single" w:sz="4" w:space="0" w:color="auto"/>
            </w:tcBorders>
          </w:tcPr>
          <w:p w:rsidR="007C1E82" w:rsidRPr="00430CDC" w:rsidRDefault="007C1E82" w:rsidP="00E31E31">
            <w:pPr>
              <w:pStyle w:val="ListParagraph"/>
              <w:spacing w:line="480" w:lineRule="auto"/>
              <w:ind w:left="0"/>
              <w:rPr>
                <w:rFonts w:cs="Times New Roman"/>
                <w:b/>
                <w:sz w:val="24"/>
                <w:szCs w:val="24"/>
              </w:rPr>
            </w:pPr>
            <w:r w:rsidRPr="00430CDC">
              <w:rPr>
                <w:rFonts w:cs="Times New Roman"/>
                <w:b/>
                <w:sz w:val="24"/>
                <w:szCs w:val="24"/>
              </w:rPr>
              <w:t>Use/Risk Matrix</w:t>
            </w:r>
          </w:p>
        </w:tc>
        <w:tc>
          <w:tcPr>
            <w:tcW w:w="2792" w:type="dxa"/>
            <w:tcBorders>
              <w:bottom w:val="single" w:sz="4" w:space="0" w:color="auto"/>
            </w:tcBorders>
          </w:tcPr>
          <w:p w:rsidR="007C1E82" w:rsidRPr="00430CDC" w:rsidRDefault="007C1E82" w:rsidP="00E31E31">
            <w:pPr>
              <w:pStyle w:val="ListParagraph"/>
              <w:spacing w:line="480" w:lineRule="auto"/>
              <w:ind w:left="0"/>
              <w:rPr>
                <w:rFonts w:cs="Times New Roman"/>
                <w:b/>
                <w:sz w:val="24"/>
                <w:szCs w:val="24"/>
              </w:rPr>
            </w:pPr>
            <w:r w:rsidRPr="00430CDC">
              <w:rPr>
                <w:rFonts w:cs="Times New Roman"/>
                <w:b/>
                <w:sz w:val="24"/>
                <w:szCs w:val="24"/>
              </w:rPr>
              <w:t>Infrequent Use</w:t>
            </w:r>
          </w:p>
        </w:tc>
        <w:tc>
          <w:tcPr>
            <w:tcW w:w="2690" w:type="dxa"/>
            <w:tcBorders>
              <w:bottom w:val="single" w:sz="4" w:space="0" w:color="auto"/>
            </w:tcBorders>
          </w:tcPr>
          <w:p w:rsidR="007C1E82" w:rsidRPr="00430CDC" w:rsidRDefault="007C1E82" w:rsidP="00E31E31">
            <w:pPr>
              <w:pStyle w:val="ListParagraph"/>
              <w:spacing w:line="480" w:lineRule="auto"/>
              <w:ind w:left="0"/>
              <w:rPr>
                <w:rFonts w:cs="Times New Roman"/>
                <w:b/>
                <w:sz w:val="24"/>
                <w:szCs w:val="24"/>
              </w:rPr>
            </w:pPr>
            <w:r w:rsidRPr="00430CDC">
              <w:rPr>
                <w:rFonts w:cs="Times New Roman"/>
                <w:b/>
                <w:sz w:val="24"/>
                <w:szCs w:val="24"/>
              </w:rPr>
              <w:t>Frequent Use</w:t>
            </w:r>
          </w:p>
        </w:tc>
      </w:tr>
      <w:tr w:rsidR="007C1E82" w:rsidRPr="00430CDC" w:rsidTr="007C1E82">
        <w:tc>
          <w:tcPr>
            <w:tcW w:w="2680" w:type="dxa"/>
            <w:tcBorders>
              <w:top w:val="single" w:sz="4" w:space="0" w:color="auto"/>
              <w:bottom w:val="nil"/>
            </w:tcBorders>
          </w:tcPr>
          <w:p w:rsidR="007C1E82" w:rsidRPr="00430CDC" w:rsidRDefault="00F32CFC" w:rsidP="00E31E31">
            <w:pPr>
              <w:pStyle w:val="ListParagraph"/>
              <w:tabs>
                <w:tab w:val="center" w:pos="4513"/>
                <w:tab w:val="right" w:pos="9026"/>
              </w:tabs>
              <w:spacing w:after="200" w:line="480" w:lineRule="auto"/>
              <w:ind w:left="0"/>
              <w:rPr>
                <w:rFonts w:cs="Times New Roman"/>
                <w:b/>
                <w:sz w:val="24"/>
                <w:szCs w:val="24"/>
              </w:rPr>
            </w:pPr>
            <w:r w:rsidRPr="00F32CFC">
              <w:rPr>
                <w:rFonts w:cs="Times New Roman"/>
                <w:b/>
                <w:sz w:val="24"/>
                <w:szCs w:val="24"/>
              </w:rPr>
              <w:t>Low Risk Taking</w:t>
            </w:r>
          </w:p>
        </w:tc>
        <w:tc>
          <w:tcPr>
            <w:tcW w:w="2792" w:type="dxa"/>
            <w:tcBorders>
              <w:top w:val="single" w:sz="4" w:space="0" w:color="auto"/>
              <w:bottom w:val="nil"/>
            </w:tcBorders>
          </w:tcPr>
          <w:p w:rsidR="007C1E82" w:rsidRPr="00430CDC" w:rsidRDefault="00F32CFC" w:rsidP="00E31E31">
            <w:pPr>
              <w:pStyle w:val="ListParagraph"/>
              <w:tabs>
                <w:tab w:val="center" w:pos="4513"/>
                <w:tab w:val="right" w:pos="9026"/>
              </w:tabs>
              <w:spacing w:after="200" w:line="480" w:lineRule="auto"/>
              <w:ind w:left="0"/>
              <w:rPr>
                <w:rFonts w:cs="Times New Roman"/>
                <w:sz w:val="24"/>
                <w:szCs w:val="24"/>
              </w:rPr>
            </w:pPr>
            <w:r w:rsidRPr="00F32CFC">
              <w:rPr>
                <w:rFonts w:cs="Times New Roman"/>
                <w:sz w:val="24"/>
                <w:szCs w:val="24"/>
              </w:rPr>
              <w:t>Low risk novices</w:t>
            </w:r>
          </w:p>
        </w:tc>
        <w:tc>
          <w:tcPr>
            <w:tcW w:w="2690" w:type="dxa"/>
            <w:tcBorders>
              <w:top w:val="single" w:sz="4" w:space="0" w:color="auto"/>
              <w:bottom w:val="nil"/>
            </w:tcBorders>
          </w:tcPr>
          <w:p w:rsidR="007C1E82" w:rsidRPr="00430CDC" w:rsidRDefault="00F32CFC" w:rsidP="00E31E31">
            <w:pPr>
              <w:pStyle w:val="ListParagraph"/>
              <w:spacing w:after="200" w:line="480" w:lineRule="auto"/>
              <w:ind w:left="0"/>
              <w:rPr>
                <w:rFonts w:cs="Times New Roman"/>
                <w:sz w:val="24"/>
                <w:szCs w:val="24"/>
              </w:rPr>
            </w:pPr>
            <w:r w:rsidRPr="00F32CFC">
              <w:rPr>
                <w:rFonts w:cs="Times New Roman"/>
                <w:sz w:val="24"/>
                <w:szCs w:val="24"/>
              </w:rPr>
              <w:t>All round experts</w:t>
            </w:r>
          </w:p>
        </w:tc>
      </w:tr>
      <w:tr w:rsidR="007C1E82" w:rsidRPr="00430CDC" w:rsidTr="007C1E82">
        <w:tc>
          <w:tcPr>
            <w:tcW w:w="2680" w:type="dxa"/>
            <w:tcBorders>
              <w:top w:val="nil"/>
              <w:bottom w:val="single" w:sz="4" w:space="0" w:color="000000" w:themeColor="text1"/>
            </w:tcBorders>
          </w:tcPr>
          <w:p w:rsidR="007C1E82" w:rsidRPr="00430CDC" w:rsidRDefault="00F32CFC" w:rsidP="00E31E31">
            <w:pPr>
              <w:pStyle w:val="ListParagraph"/>
              <w:spacing w:after="200" w:line="480" w:lineRule="auto"/>
              <w:ind w:left="0"/>
              <w:rPr>
                <w:rFonts w:cs="Times New Roman"/>
                <w:b/>
                <w:sz w:val="24"/>
                <w:szCs w:val="24"/>
              </w:rPr>
            </w:pPr>
            <w:r w:rsidRPr="00F32CFC">
              <w:rPr>
                <w:rFonts w:cs="Times New Roman"/>
                <w:b/>
                <w:sz w:val="24"/>
                <w:szCs w:val="24"/>
              </w:rPr>
              <w:t>High Risk Taking</w:t>
            </w:r>
          </w:p>
        </w:tc>
        <w:tc>
          <w:tcPr>
            <w:tcW w:w="2792" w:type="dxa"/>
            <w:tcBorders>
              <w:top w:val="nil"/>
              <w:bottom w:val="single" w:sz="4" w:space="0" w:color="000000" w:themeColor="text1"/>
            </w:tcBorders>
          </w:tcPr>
          <w:p w:rsidR="007C1E82" w:rsidRPr="00430CDC" w:rsidRDefault="00F32CFC" w:rsidP="00E31E31">
            <w:pPr>
              <w:spacing w:after="200" w:line="480" w:lineRule="auto"/>
              <w:rPr>
                <w:rFonts w:cs="Times New Roman"/>
                <w:sz w:val="24"/>
                <w:szCs w:val="24"/>
              </w:rPr>
            </w:pPr>
            <w:r w:rsidRPr="00F32CFC">
              <w:rPr>
                <w:rFonts w:cs="Times New Roman"/>
                <w:sz w:val="24"/>
                <w:szCs w:val="24"/>
              </w:rPr>
              <w:t>Inexperienced risk takers</w:t>
            </w:r>
          </w:p>
        </w:tc>
        <w:tc>
          <w:tcPr>
            <w:tcW w:w="2690" w:type="dxa"/>
            <w:tcBorders>
              <w:top w:val="nil"/>
              <w:bottom w:val="single" w:sz="4" w:space="0" w:color="000000" w:themeColor="text1"/>
            </w:tcBorders>
          </w:tcPr>
          <w:p w:rsidR="007C1E82" w:rsidRPr="00430CDC" w:rsidRDefault="00F32CFC" w:rsidP="00E31E31">
            <w:pPr>
              <w:spacing w:after="200" w:line="480" w:lineRule="auto"/>
              <w:rPr>
                <w:rFonts w:cs="Times New Roman"/>
                <w:sz w:val="24"/>
                <w:szCs w:val="24"/>
              </w:rPr>
            </w:pPr>
            <w:r w:rsidRPr="00F32CFC">
              <w:rPr>
                <w:rFonts w:cs="Times New Roman"/>
                <w:sz w:val="24"/>
                <w:szCs w:val="24"/>
              </w:rPr>
              <w:t>Skilled risk takers</w:t>
            </w:r>
          </w:p>
        </w:tc>
      </w:tr>
    </w:tbl>
    <w:p w:rsidR="007C1E82" w:rsidRPr="00430CDC" w:rsidRDefault="007C1E82" w:rsidP="00E31E31">
      <w:pPr>
        <w:spacing w:line="480" w:lineRule="auto"/>
        <w:rPr>
          <w:rFonts w:cs="Times New Roman"/>
          <w:i/>
          <w:sz w:val="24"/>
          <w:szCs w:val="24"/>
        </w:rPr>
      </w:pPr>
    </w:p>
    <w:p w:rsidR="007360F6" w:rsidRPr="00430CDC" w:rsidRDefault="007360F6" w:rsidP="00E31E31">
      <w:pPr>
        <w:spacing w:line="480" w:lineRule="auto"/>
        <w:rPr>
          <w:rFonts w:cs="Times New Roman"/>
          <w:i/>
          <w:sz w:val="24"/>
          <w:szCs w:val="24"/>
        </w:rPr>
      </w:pPr>
    </w:p>
    <w:p w:rsidR="007360F6" w:rsidRPr="00430CDC" w:rsidRDefault="007360F6" w:rsidP="00E31E31">
      <w:pPr>
        <w:spacing w:line="480" w:lineRule="auto"/>
        <w:rPr>
          <w:rFonts w:cs="Times New Roman"/>
          <w:sz w:val="24"/>
          <w:szCs w:val="24"/>
        </w:rPr>
      </w:pPr>
    </w:p>
    <w:p w:rsidR="007360F6" w:rsidRPr="00430CDC" w:rsidRDefault="007360F6" w:rsidP="00E31E31">
      <w:pPr>
        <w:spacing w:line="480" w:lineRule="auto"/>
        <w:rPr>
          <w:rFonts w:cs="Times New Roman"/>
          <w:sz w:val="24"/>
          <w:szCs w:val="24"/>
        </w:rPr>
      </w:pPr>
    </w:p>
    <w:p w:rsidR="00F11076" w:rsidRPr="00430CDC" w:rsidRDefault="00F11076" w:rsidP="00E31E31">
      <w:pPr>
        <w:spacing w:line="480" w:lineRule="auto"/>
        <w:rPr>
          <w:rFonts w:cs="Times New Roman"/>
          <w:sz w:val="24"/>
          <w:szCs w:val="24"/>
        </w:rPr>
      </w:pPr>
    </w:p>
    <w:p w:rsidR="007D3C04" w:rsidRPr="00430CDC" w:rsidRDefault="007D3C04" w:rsidP="00E31E31">
      <w:pPr>
        <w:spacing w:line="480" w:lineRule="auto"/>
        <w:rPr>
          <w:rFonts w:cs="Times New Roman"/>
          <w:sz w:val="24"/>
          <w:szCs w:val="24"/>
        </w:rPr>
      </w:pPr>
    </w:p>
    <w:p w:rsidR="007D3C04" w:rsidRPr="00430CDC" w:rsidRDefault="007D3C04" w:rsidP="00E31E31">
      <w:pPr>
        <w:spacing w:line="480" w:lineRule="auto"/>
        <w:rPr>
          <w:rFonts w:cs="Times New Roman"/>
          <w:sz w:val="24"/>
          <w:szCs w:val="24"/>
        </w:rPr>
      </w:pPr>
    </w:p>
    <w:p w:rsidR="005B7187" w:rsidRPr="00430CDC" w:rsidRDefault="005B7187" w:rsidP="00E31E31">
      <w:pPr>
        <w:spacing w:line="480" w:lineRule="auto"/>
        <w:rPr>
          <w:rFonts w:cs="Times New Roman"/>
          <w:sz w:val="24"/>
          <w:szCs w:val="24"/>
        </w:rPr>
      </w:pPr>
    </w:p>
    <w:p w:rsidR="000178D5" w:rsidRPr="00430CDC" w:rsidRDefault="000178D5" w:rsidP="00E31E31">
      <w:pPr>
        <w:spacing w:line="480" w:lineRule="auto"/>
        <w:rPr>
          <w:rFonts w:cs="Times New Roman"/>
          <w:sz w:val="24"/>
          <w:szCs w:val="24"/>
        </w:rPr>
      </w:pPr>
    </w:p>
    <w:sectPr w:rsidR="000178D5" w:rsidRPr="00430CDC" w:rsidSect="00430CDC">
      <w:headerReference w:type="default" r:id="rId25"/>
      <w:footerReference w:type="default" r:id="rId26"/>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82B" w:rsidRDefault="0029782B" w:rsidP="00743E9D">
      <w:pPr>
        <w:spacing w:after="0" w:line="240" w:lineRule="auto"/>
      </w:pPr>
      <w:r>
        <w:separator/>
      </w:r>
    </w:p>
  </w:endnote>
  <w:endnote w:type="continuationSeparator" w:id="0">
    <w:p w:rsidR="0029782B" w:rsidRDefault="0029782B" w:rsidP="0074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237943"/>
      <w:docPartObj>
        <w:docPartGallery w:val="Page Numbers (Bottom of Page)"/>
        <w:docPartUnique/>
      </w:docPartObj>
    </w:sdtPr>
    <w:sdtEndPr>
      <w:rPr>
        <w:noProof/>
      </w:rPr>
    </w:sdtEndPr>
    <w:sdtContent>
      <w:p w:rsidR="0029782B" w:rsidRDefault="0053354C">
        <w:pPr>
          <w:pStyle w:val="Footer"/>
          <w:jc w:val="center"/>
        </w:pPr>
        <w:fldSimple w:instr=" PAGE   \* MERGEFORMAT ">
          <w:r w:rsidR="00657F4F">
            <w:rPr>
              <w:noProof/>
            </w:rPr>
            <w:t>2</w:t>
          </w:r>
        </w:fldSimple>
      </w:p>
    </w:sdtContent>
  </w:sdt>
  <w:p w:rsidR="0029782B" w:rsidRDefault="00297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82B" w:rsidRDefault="0029782B" w:rsidP="00743E9D">
      <w:pPr>
        <w:spacing w:after="0" w:line="240" w:lineRule="auto"/>
      </w:pPr>
      <w:r>
        <w:separator/>
      </w:r>
    </w:p>
  </w:footnote>
  <w:footnote w:type="continuationSeparator" w:id="0">
    <w:p w:rsidR="0029782B" w:rsidRDefault="0029782B" w:rsidP="00743E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2B" w:rsidRDefault="0029782B">
    <w:pPr>
      <w:pStyle w:val="Header"/>
    </w:pPr>
    <w:r>
      <w:t>A REVIEW OF ONLINE GROOMING: CHARACTERISTICS AND CONCERNS</w:t>
    </w:r>
  </w:p>
  <w:p w:rsidR="0029782B" w:rsidRDefault="002978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82B" w:rsidRDefault="0029782B">
    <w:pPr>
      <w:pStyle w:val="Header"/>
    </w:pPr>
    <w:r>
      <w:t>RUNNING HEAD: A REVIEW OF ONLINE GROOMING CHARACTERISTICS AND CONCERNS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919"/>
    <w:multiLevelType w:val="hybridMultilevel"/>
    <w:tmpl w:val="9CC2270C"/>
    <w:lvl w:ilvl="0" w:tplc="DF1A68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F625F"/>
    <w:multiLevelType w:val="multilevel"/>
    <w:tmpl w:val="00006B8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nsid w:val="0A91035C"/>
    <w:multiLevelType w:val="hybridMultilevel"/>
    <w:tmpl w:val="074AE7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2E3AD3"/>
    <w:multiLevelType w:val="hybridMultilevel"/>
    <w:tmpl w:val="7DE0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00A66"/>
    <w:multiLevelType w:val="hybridMultilevel"/>
    <w:tmpl w:val="EB1E7CE8"/>
    <w:lvl w:ilvl="0" w:tplc="267A5D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E7E7D83"/>
    <w:multiLevelType w:val="hybridMultilevel"/>
    <w:tmpl w:val="03C86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6190D"/>
    <w:multiLevelType w:val="hybridMultilevel"/>
    <w:tmpl w:val="54849C4C"/>
    <w:lvl w:ilvl="0" w:tplc="949A4C9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B270F"/>
    <w:multiLevelType w:val="hybridMultilevel"/>
    <w:tmpl w:val="6162708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8E51BC5"/>
    <w:multiLevelType w:val="hybridMultilevel"/>
    <w:tmpl w:val="5EB49922"/>
    <w:lvl w:ilvl="0" w:tplc="B3D819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D40D0"/>
    <w:multiLevelType w:val="hybridMultilevel"/>
    <w:tmpl w:val="7044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D54B0"/>
    <w:multiLevelType w:val="hybridMultilevel"/>
    <w:tmpl w:val="0B1EC474"/>
    <w:lvl w:ilvl="0" w:tplc="723E19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BA074F"/>
    <w:multiLevelType w:val="multilevel"/>
    <w:tmpl w:val="84D682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nsid w:val="4BB0701F"/>
    <w:multiLevelType w:val="hybridMultilevel"/>
    <w:tmpl w:val="37D8C3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0CC5C3E"/>
    <w:multiLevelType w:val="hybridMultilevel"/>
    <w:tmpl w:val="6B647BBC"/>
    <w:lvl w:ilvl="0" w:tplc="446EB0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853A9D"/>
    <w:multiLevelType w:val="multilevel"/>
    <w:tmpl w:val="B590CB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D385856"/>
    <w:multiLevelType w:val="hybridMultilevel"/>
    <w:tmpl w:val="A2C4A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AE0850"/>
    <w:multiLevelType w:val="hybridMultilevel"/>
    <w:tmpl w:val="C974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1635D"/>
    <w:multiLevelType w:val="hybridMultilevel"/>
    <w:tmpl w:val="ED5EB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E11B50"/>
    <w:multiLevelType w:val="hybridMultilevel"/>
    <w:tmpl w:val="F81A9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A820D47"/>
    <w:multiLevelType w:val="hybridMultilevel"/>
    <w:tmpl w:val="262E0BDE"/>
    <w:lvl w:ilvl="0" w:tplc="28DCC9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C6290"/>
    <w:multiLevelType w:val="hybridMultilevel"/>
    <w:tmpl w:val="D52E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22119"/>
    <w:multiLevelType w:val="hybridMultilevel"/>
    <w:tmpl w:val="BC52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0"/>
  </w:num>
  <w:num w:numId="4">
    <w:abstractNumId w:val="12"/>
  </w:num>
  <w:num w:numId="5">
    <w:abstractNumId w:val="7"/>
  </w:num>
  <w:num w:numId="6">
    <w:abstractNumId w:val="2"/>
  </w:num>
  <w:num w:numId="7">
    <w:abstractNumId w:val="6"/>
  </w:num>
  <w:num w:numId="8">
    <w:abstractNumId w:val="8"/>
  </w:num>
  <w:num w:numId="9">
    <w:abstractNumId w:val="16"/>
  </w:num>
  <w:num w:numId="10">
    <w:abstractNumId w:val="18"/>
  </w:num>
  <w:num w:numId="11">
    <w:abstractNumId w:val="13"/>
  </w:num>
  <w:num w:numId="12">
    <w:abstractNumId w:val="5"/>
  </w:num>
  <w:num w:numId="13">
    <w:abstractNumId w:val="19"/>
  </w:num>
  <w:num w:numId="14">
    <w:abstractNumId w:val="20"/>
  </w:num>
  <w:num w:numId="15">
    <w:abstractNumId w:val="15"/>
  </w:num>
  <w:num w:numId="16">
    <w:abstractNumId w:val="4"/>
  </w:num>
  <w:num w:numId="17">
    <w:abstractNumId w:val="3"/>
  </w:num>
  <w:num w:numId="18">
    <w:abstractNumId w:val="21"/>
  </w:num>
  <w:num w:numId="19">
    <w:abstractNumId w:val="9"/>
  </w:num>
  <w:num w:numId="20">
    <w:abstractNumId w:val="11"/>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5997"/>
    <w:rsid w:val="00004CAC"/>
    <w:rsid w:val="00004D2F"/>
    <w:rsid w:val="0000635E"/>
    <w:rsid w:val="0000645A"/>
    <w:rsid w:val="00011216"/>
    <w:rsid w:val="00012D79"/>
    <w:rsid w:val="00012DC4"/>
    <w:rsid w:val="000139F9"/>
    <w:rsid w:val="00014F91"/>
    <w:rsid w:val="00015BC5"/>
    <w:rsid w:val="000178D5"/>
    <w:rsid w:val="00023D9E"/>
    <w:rsid w:val="000242E0"/>
    <w:rsid w:val="00027103"/>
    <w:rsid w:val="00027A40"/>
    <w:rsid w:val="0003025E"/>
    <w:rsid w:val="00032B90"/>
    <w:rsid w:val="00033317"/>
    <w:rsid w:val="00035514"/>
    <w:rsid w:val="000400F9"/>
    <w:rsid w:val="00040266"/>
    <w:rsid w:val="00043537"/>
    <w:rsid w:val="00043B71"/>
    <w:rsid w:val="00043CDF"/>
    <w:rsid w:val="000448B0"/>
    <w:rsid w:val="00044C51"/>
    <w:rsid w:val="0005317A"/>
    <w:rsid w:val="00057680"/>
    <w:rsid w:val="000633C5"/>
    <w:rsid w:val="0006650B"/>
    <w:rsid w:val="00066D46"/>
    <w:rsid w:val="00066D4E"/>
    <w:rsid w:val="00071180"/>
    <w:rsid w:val="000715BE"/>
    <w:rsid w:val="000718A6"/>
    <w:rsid w:val="00071E40"/>
    <w:rsid w:val="0007254B"/>
    <w:rsid w:val="00073B6F"/>
    <w:rsid w:val="0007520B"/>
    <w:rsid w:val="00076AB9"/>
    <w:rsid w:val="00076F83"/>
    <w:rsid w:val="00077000"/>
    <w:rsid w:val="0007701E"/>
    <w:rsid w:val="0008265A"/>
    <w:rsid w:val="000826D8"/>
    <w:rsid w:val="0008296C"/>
    <w:rsid w:val="00086E57"/>
    <w:rsid w:val="00087093"/>
    <w:rsid w:val="00092B60"/>
    <w:rsid w:val="0009315E"/>
    <w:rsid w:val="00093278"/>
    <w:rsid w:val="00094B50"/>
    <w:rsid w:val="00094E66"/>
    <w:rsid w:val="000A20E4"/>
    <w:rsid w:val="000A4992"/>
    <w:rsid w:val="000A4BD8"/>
    <w:rsid w:val="000A619E"/>
    <w:rsid w:val="000B011E"/>
    <w:rsid w:val="000B2B43"/>
    <w:rsid w:val="000B5795"/>
    <w:rsid w:val="000C1098"/>
    <w:rsid w:val="000C1279"/>
    <w:rsid w:val="000C2F69"/>
    <w:rsid w:val="000C529B"/>
    <w:rsid w:val="000C74E1"/>
    <w:rsid w:val="000D0FED"/>
    <w:rsid w:val="000D2571"/>
    <w:rsid w:val="000D4EAA"/>
    <w:rsid w:val="000D5199"/>
    <w:rsid w:val="000D62CE"/>
    <w:rsid w:val="000D6797"/>
    <w:rsid w:val="000D764B"/>
    <w:rsid w:val="000E0ABA"/>
    <w:rsid w:val="000E1E73"/>
    <w:rsid w:val="000E266C"/>
    <w:rsid w:val="000E2FBF"/>
    <w:rsid w:val="000E358A"/>
    <w:rsid w:val="000E435C"/>
    <w:rsid w:val="000E679D"/>
    <w:rsid w:val="000E6895"/>
    <w:rsid w:val="000E73C2"/>
    <w:rsid w:val="000E7E1A"/>
    <w:rsid w:val="000F6C99"/>
    <w:rsid w:val="000F72E7"/>
    <w:rsid w:val="00102EC1"/>
    <w:rsid w:val="00104654"/>
    <w:rsid w:val="001047EA"/>
    <w:rsid w:val="00104A46"/>
    <w:rsid w:val="001065CB"/>
    <w:rsid w:val="00106A44"/>
    <w:rsid w:val="001076DD"/>
    <w:rsid w:val="00110D80"/>
    <w:rsid w:val="00110EAD"/>
    <w:rsid w:val="0011364A"/>
    <w:rsid w:val="001137A4"/>
    <w:rsid w:val="001156D7"/>
    <w:rsid w:val="00116195"/>
    <w:rsid w:val="00116348"/>
    <w:rsid w:val="00124A30"/>
    <w:rsid w:val="001262EE"/>
    <w:rsid w:val="00126EAE"/>
    <w:rsid w:val="00127996"/>
    <w:rsid w:val="00130084"/>
    <w:rsid w:val="00131DE3"/>
    <w:rsid w:val="001348E4"/>
    <w:rsid w:val="00136CA4"/>
    <w:rsid w:val="001371E0"/>
    <w:rsid w:val="00137250"/>
    <w:rsid w:val="00137E83"/>
    <w:rsid w:val="00141CE5"/>
    <w:rsid w:val="00142548"/>
    <w:rsid w:val="00144E80"/>
    <w:rsid w:val="001459FE"/>
    <w:rsid w:val="00146408"/>
    <w:rsid w:val="001469BE"/>
    <w:rsid w:val="00147D21"/>
    <w:rsid w:val="001516C1"/>
    <w:rsid w:val="00152F3E"/>
    <w:rsid w:val="0015332F"/>
    <w:rsid w:val="00154E54"/>
    <w:rsid w:val="00155CF6"/>
    <w:rsid w:val="00155F03"/>
    <w:rsid w:val="0016019B"/>
    <w:rsid w:val="001604D4"/>
    <w:rsid w:val="00160C8E"/>
    <w:rsid w:val="00162ECD"/>
    <w:rsid w:val="001655C3"/>
    <w:rsid w:val="00165EB3"/>
    <w:rsid w:val="001734A4"/>
    <w:rsid w:val="00180058"/>
    <w:rsid w:val="001806C1"/>
    <w:rsid w:val="001807C4"/>
    <w:rsid w:val="001820C4"/>
    <w:rsid w:val="00185E43"/>
    <w:rsid w:val="001868FD"/>
    <w:rsid w:val="00190D02"/>
    <w:rsid w:val="00191F74"/>
    <w:rsid w:val="00194BA7"/>
    <w:rsid w:val="001A00D8"/>
    <w:rsid w:val="001A13FA"/>
    <w:rsid w:val="001A17CE"/>
    <w:rsid w:val="001A2B75"/>
    <w:rsid w:val="001A7AD4"/>
    <w:rsid w:val="001B070D"/>
    <w:rsid w:val="001B1C12"/>
    <w:rsid w:val="001B3C24"/>
    <w:rsid w:val="001B4D17"/>
    <w:rsid w:val="001B6D95"/>
    <w:rsid w:val="001B72C4"/>
    <w:rsid w:val="001B747C"/>
    <w:rsid w:val="001B787B"/>
    <w:rsid w:val="001C0891"/>
    <w:rsid w:val="001C3A44"/>
    <w:rsid w:val="001C505C"/>
    <w:rsid w:val="001C5E03"/>
    <w:rsid w:val="001C61A6"/>
    <w:rsid w:val="001C629D"/>
    <w:rsid w:val="001C6B6B"/>
    <w:rsid w:val="001C7E23"/>
    <w:rsid w:val="001D0E6A"/>
    <w:rsid w:val="001D5074"/>
    <w:rsid w:val="001D55AB"/>
    <w:rsid w:val="001D656F"/>
    <w:rsid w:val="001D7E8F"/>
    <w:rsid w:val="001E1110"/>
    <w:rsid w:val="001E2E54"/>
    <w:rsid w:val="001E4D16"/>
    <w:rsid w:val="001E56B2"/>
    <w:rsid w:val="001E6417"/>
    <w:rsid w:val="001E7A51"/>
    <w:rsid w:val="001F1F39"/>
    <w:rsid w:val="001F2AF2"/>
    <w:rsid w:val="001F3F3E"/>
    <w:rsid w:val="002018F8"/>
    <w:rsid w:val="00203FFC"/>
    <w:rsid w:val="0020406E"/>
    <w:rsid w:val="002040DF"/>
    <w:rsid w:val="00204197"/>
    <w:rsid w:val="002044F8"/>
    <w:rsid w:val="0020642C"/>
    <w:rsid w:val="00206CA6"/>
    <w:rsid w:val="00210104"/>
    <w:rsid w:val="002126F7"/>
    <w:rsid w:val="00212E98"/>
    <w:rsid w:val="00213A34"/>
    <w:rsid w:val="002163D4"/>
    <w:rsid w:val="002175E1"/>
    <w:rsid w:val="002176A9"/>
    <w:rsid w:val="00221A14"/>
    <w:rsid w:val="002221CA"/>
    <w:rsid w:val="002222AE"/>
    <w:rsid w:val="0022277B"/>
    <w:rsid w:val="002236AB"/>
    <w:rsid w:val="002247F9"/>
    <w:rsid w:val="00225E8E"/>
    <w:rsid w:val="00225EBB"/>
    <w:rsid w:val="00225F8E"/>
    <w:rsid w:val="00227833"/>
    <w:rsid w:val="00231D2C"/>
    <w:rsid w:val="002332D7"/>
    <w:rsid w:val="002333AE"/>
    <w:rsid w:val="0023571B"/>
    <w:rsid w:val="00240336"/>
    <w:rsid w:val="002418CA"/>
    <w:rsid w:val="002424C4"/>
    <w:rsid w:val="00244AAA"/>
    <w:rsid w:val="00245FBD"/>
    <w:rsid w:val="002471E2"/>
    <w:rsid w:val="00252F0F"/>
    <w:rsid w:val="00253010"/>
    <w:rsid w:val="00253A89"/>
    <w:rsid w:val="0025634F"/>
    <w:rsid w:val="00256D00"/>
    <w:rsid w:val="002576F3"/>
    <w:rsid w:val="00257977"/>
    <w:rsid w:val="00264720"/>
    <w:rsid w:val="00265412"/>
    <w:rsid w:val="00265E7A"/>
    <w:rsid w:val="002708D7"/>
    <w:rsid w:val="00270A02"/>
    <w:rsid w:val="00272033"/>
    <w:rsid w:val="002724AF"/>
    <w:rsid w:val="002742CF"/>
    <w:rsid w:val="00276228"/>
    <w:rsid w:val="0028270B"/>
    <w:rsid w:val="0028332A"/>
    <w:rsid w:val="00283481"/>
    <w:rsid w:val="002858E0"/>
    <w:rsid w:val="00286CB6"/>
    <w:rsid w:val="00287B72"/>
    <w:rsid w:val="00290EB1"/>
    <w:rsid w:val="00292843"/>
    <w:rsid w:val="002938C3"/>
    <w:rsid w:val="00294304"/>
    <w:rsid w:val="00296262"/>
    <w:rsid w:val="00296B40"/>
    <w:rsid w:val="0029773F"/>
    <w:rsid w:val="0029782B"/>
    <w:rsid w:val="002979E8"/>
    <w:rsid w:val="002A3B8B"/>
    <w:rsid w:val="002A6035"/>
    <w:rsid w:val="002A67EC"/>
    <w:rsid w:val="002A6F69"/>
    <w:rsid w:val="002A73BD"/>
    <w:rsid w:val="002B65DB"/>
    <w:rsid w:val="002C1435"/>
    <w:rsid w:val="002C3D52"/>
    <w:rsid w:val="002C43FE"/>
    <w:rsid w:val="002C7C4B"/>
    <w:rsid w:val="002D12D0"/>
    <w:rsid w:val="002D13DF"/>
    <w:rsid w:val="002D219C"/>
    <w:rsid w:val="002D2B7D"/>
    <w:rsid w:val="002D6184"/>
    <w:rsid w:val="002D7778"/>
    <w:rsid w:val="002D7816"/>
    <w:rsid w:val="002E00ED"/>
    <w:rsid w:val="002E0BD2"/>
    <w:rsid w:val="002E2327"/>
    <w:rsid w:val="002E3C82"/>
    <w:rsid w:val="002E6A31"/>
    <w:rsid w:val="002F0E77"/>
    <w:rsid w:val="002F0FAB"/>
    <w:rsid w:val="002F32B6"/>
    <w:rsid w:val="002F4DA5"/>
    <w:rsid w:val="002F6462"/>
    <w:rsid w:val="002F7EA8"/>
    <w:rsid w:val="00301D24"/>
    <w:rsid w:val="00302226"/>
    <w:rsid w:val="00303759"/>
    <w:rsid w:val="00305121"/>
    <w:rsid w:val="00305B43"/>
    <w:rsid w:val="00307990"/>
    <w:rsid w:val="00312B7D"/>
    <w:rsid w:val="0031553B"/>
    <w:rsid w:val="0031649C"/>
    <w:rsid w:val="00316546"/>
    <w:rsid w:val="003167CC"/>
    <w:rsid w:val="003208C3"/>
    <w:rsid w:val="00320E75"/>
    <w:rsid w:val="00322270"/>
    <w:rsid w:val="00323278"/>
    <w:rsid w:val="00323DE7"/>
    <w:rsid w:val="0032457C"/>
    <w:rsid w:val="00324F50"/>
    <w:rsid w:val="00326986"/>
    <w:rsid w:val="00332097"/>
    <w:rsid w:val="0034659F"/>
    <w:rsid w:val="00346A40"/>
    <w:rsid w:val="0034749B"/>
    <w:rsid w:val="003519F3"/>
    <w:rsid w:val="00352CAD"/>
    <w:rsid w:val="003533EF"/>
    <w:rsid w:val="00353C47"/>
    <w:rsid w:val="00354573"/>
    <w:rsid w:val="00355D5A"/>
    <w:rsid w:val="00355E2F"/>
    <w:rsid w:val="00356FE5"/>
    <w:rsid w:val="00360AD9"/>
    <w:rsid w:val="00361A1F"/>
    <w:rsid w:val="0036328D"/>
    <w:rsid w:val="0036799E"/>
    <w:rsid w:val="00367F18"/>
    <w:rsid w:val="0037006D"/>
    <w:rsid w:val="003711C5"/>
    <w:rsid w:val="003733F2"/>
    <w:rsid w:val="003749B7"/>
    <w:rsid w:val="00376358"/>
    <w:rsid w:val="00383925"/>
    <w:rsid w:val="0038446F"/>
    <w:rsid w:val="003857DC"/>
    <w:rsid w:val="00386739"/>
    <w:rsid w:val="00386F82"/>
    <w:rsid w:val="003873C1"/>
    <w:rsid w:val="003879CD"/>
    <w:rsid w:val="00387D34"/>
    <w:rsid w:val="00390FF5"/>
    <w:rsid w:val="003921B5"/>
    <w:rsid w:val="00392900"/>
    <w:rsid w:val="00394374"/>
    <w:rsid w:val="00394B9C"/>
    <w:rsid w:val="00395BD1"/>
    <w:rsid w:val="00395BE1"/>
    <w:rsid w:val="003A1CA0"/>
    <w:rsid w:val="003A29E6"/>
    <w:rsid w:val="003A34D6"/>
    <w:rsid w:val="003A50AB"/>
    <w:rsid w:val="003A6089"/>
    <w:rsid w:val="003B204E"/>
    <w:rsid w:val="003B50A4"/>
    <w:rsid w:val="003B537F"/>
    <w:rsid w:val="003B62CA"/>
    <w:rsid w:val="003C15DE"/>
    <w:rsid w:val="003C264B"/>
    <w:rsid w:val="003C3669"/>
    <w:rsid w:val="003C671A"/>
    <w:rsid w:val="003C6816"/>
    <w:rsid w:val="003D1684"/>
    <w:rsid w:val="003D176D"/>
    <w:rsid w:val="003D213B"/>
    <w:rsid w:val="003D2D7C"/>
    <w:rsid w:val="003D36C0"/>
    <w:rsid w:val="003D3A15"/>
    <w:rsid w:val="003D45AF"/>
    <w:rsid w:val="003D500A"/>
    <w:rsid w:val="003D5F98"/>
    <w:rsid w:val="003D6525"/>
    <w:rsid w:val="003E0139"/>
    <w:rsid w:val="003E0579"/>
    <w:rsid w:val="003E0DEC"/>
    <w:rsid w:val="003E15FE"/>
    <w:rsid w:val="003E33AD"/>
    <w:rsid w:val="003E5A1B"/>
    <w:rsid w:val="003E674F"/>
    <w:rsid w:val="003F0005"/>
    <w:rsid w:val="003F1734"/>
    <w:rsid w:val="003F197F"/>
    <w:rsid w:val="003F1AA6"/>
    <w:rsid w:val="003F7254"/>
    <w:rsid w:val="00400F70"/>
    <w:rsid w:val="00401038"/>
    <w:rsid w:val="00401D36"/>
    <w:rsid w:val="00403ABC"/>
    <w:rsid w:val="00403BD3"/>
    <w:rsid w:val="00403EBC"/>
    <w:rsid w:val="00404D99"/>
    <w:rsid w:val="00405908"/>
    <w:rsid w:val="00406775"/>
    <w:rsid w:val="00406EEF"/>
    <w:rsid w:val="00413366"/>
    <w:rsid w:val="00415134"/>
    <w:rsid w:val="00415808"/>
    <w:rsid w:val="00421722"/>
    <w:rsid w:val="00423103"/>
    <w:rsid w:val="00430C66"/>
    <w:rsid w:val="00430CDC"/>
    <w:rsid w:val="00431546"/>
    <w:rsid w:val="00432734"/>
    <w:rsid w:val="00433530"/>
    <w:rsid w:val="004353B6"/>
    <w:rsid w:val="0043762A"/>
    <w:rsid w:val="00442174"/>
    <w:rsid w:val="00442638"/>
    <w:rsid w:val="00442FD7"/>
    <w:rsid w:val="004454A2"/>
    <w:rsid w:val="00447268"/>
    <w:rsid w:val="00450C67"/>
    <w:rsid w:val="00454FAE"/>
    <w:rsid w:val="0045655B"/>
    <w:rsid w:val="004603A2"/>
    <w:rsid w:val="004611D5"/>
    <w:rsid w:val="0046604B"/>
    <w:rsid w:val="00467294"/>
    <w:rsid w:val="004675EE"/>
    <w:rsid w:val="00470BD5"/>
    <w:rsid w:val="00473A6D"/>
    <w:rsid w:val="00474640"/>
    <w:rsid w:val="004773EC"/>
    <w:rsid w:val="00480B54"/>
    <w:rsid w:val="004816D1"/>
    <w:rsid w:val="00483160"/>
    <w:rsid w:val="00483763"/>
    <w:rsid w:val="00484BE6"/>
    <w:rsid w:val="004902F1"/>
    <w:rsid w:val="004903FE"/>
    <w:rsid w:val="0049087F"/>
    <w:rsid w:val="00491F40"/>
    <w:rsid w:val="004920E3"/>
    <w:rsid w:val="004937AD"/>
    <w:rsid w:val="00494BE3"/>
    <w:rsid w:val="004A0570"/>
    <w:rsid w:val="004A3503"/>
    <w:rsid w:val="004A4646"/>
    <w:rsid w:val="004A79D6"/>
    <w:rsid w:val="004A7E72"/>
    <w:rsid w:val="004B2E15"/>
    <w:rsid w:val="004B38D4"/>
    <w:rsid w:val="004B4038"/>
    <w:rsid w:val="004B4048"/>
    <w:rsid w:val="004B41F4"/>
    <w:rsid w:val="004B4D26"/>
    <w:rsid w:val="004B51CC"/>
    <w:rsid w:val="004B56F1"/>
    <w:rsid w:val="004B68A0"/>
    <w:rsid w:val="004C05A5"/>
    <w:rsid w:val="004C15C5"/>
    <w:rsid w:val="004C2A60"/>
    <w:rsid w:val="004C2B3B"/>
    <w:rsid w:val="004C4B8D"/>
    <w:rsid w:val="004C5951"/>
    <w:rsid w:val="004C7266"/>
    <w:rsid w:val="004D1359"/>
    <w:rsid w:val="004D4CA1"/>
    <w:rsid w:val="004D562E"/>
    <w:rsid w:val="004D7434"/>
    <w:rsid w:val="004E0578"/>
    <w:rsid w:val="004E1BA5"/>
    <w:rsid w:val="004E2878"/>
    <w:rsid w:val="004E5BF1"/>
    <w:rsid w:val="004F0496"/>
    <w:rsid w:val="004F0A3A"/>
    <w:rsid w:val="004F383B"/>
    <w:rsid w:val="004F53E7"/>
    <w:rsid w:val="004F55C9"/>
    <w:rsid w:val="004F6789"/>
    <w:rsid w:val="004F7A6E"/>
    <w:rsid w:val="004F7A97"/>
    <w:rsid w:val="0050057C"/>
    <w:rsid w:val="00501920"/>
    <w:rsid w:val="00503F91"/>
    <w:rsid w:val="00504500"/>
    <w:rsid w:val="00506E92"/>
    <w:rsid w:val="00510339"/>
    <w:rsid w:val="00510661"/>
    <w:rsid w:val="005122B1"/>
    <w:rsid w:val="005136B7"/>
    <w:rsid w:val="00514D8A"/>
    <w:rsid w:val="00517D99"/>
    <w:rsid w:val="00517FEB"/>
    <w:rsid w:val="00520E49"/>
    <w:rsid w:val="00522CD3"/>
    <w:rsid w:val="0052318F"/>
    <w:rsid w:val="005236B6"/>
    <w:rsid w:val="00526856"/>
    <w:rsid w:val="0053140F"/>
    <w:rsid w:val="00531724"/>
    <w:rsid w:val="00531947"/>
    <w:rsid w:val="00531F8D"/>
    <w:rsid w:val="0053354C"/>
    <w:rsid w:val="00534F32"/>
    <w:rsid w:val="005358E2"/>
    <w:rsid w:val="00535BD7"/>
    <w:rsid w:val="00535DEB"/>
    <w:rsid w:val="00537546"/>
    <w:rsid w:val="005405DC"/>
    <w:rsid w:val="00542228"/>
    <w:rsid w:val="00542543"/>
    <w:rsid w:val="00542BFE"/>
    <w:rsid w:val="005431C8"/>
    <w:rsid w:val="005445D6"/>
    <w:rsid w:val="005451AE"/>
    <w:rsid w:val="00545B1F"/>
    <w:rsid w:val="00545D7E"/>
    <w:rsid w:val="005479A6"/>
    <w:rsid w:val="005531CF"/>
    <w:rsid w:val="00553643"/>
    <w:rsid w:val="00562B84"/>
    <w:rsid w:val="005658E9"/>
    <w:rsid w:val="00565C64"/>
    <w:rsid w:val="00565D83"/>
    <w:rsid w:val="005662E8"/>
    <w:rsid w:val="00570D6E"/>
    <w:rsid w:val="00573FE1"/>
    <w:rsid w:val="005812FE"/>
    <w:rsid w:val="005817AD"/>
    <w:rsid w:val="00582D0F"/>
    <w:rsid w:val="00584272"/>
    <w:rsid w:val="0058534C"/>
    <w:rsid w:val="0058630A"/>
    <w:rsid w:val="00587ACC"/>
    <w:rsid w:val="00590E15"/>
    <w:rsid w:val="005923B9"/>
    <w:rsid w:val="00592F3A"/>
    <w:rsid w:val="005931EA"/>
    <w:rsid w:val="00596234"/>
    <w:rsid w:val="005A0BAF"/>
    <w:rsid w:val="005A36CE"/>
    <w:rsid w:val="005A5BF9"/>
    <w:rsid w:val="005A67CE"/>
    <w:rsid w:val="005B0918"/>
    <w:rsid w:val="005B2550"/>
    <w:rsid w:val="005B5D34"/>
    <w:rsid w:val="005B6939"/>
    <w:rsid w:val="005B7187"/>
    <w:rsid w:val="005C08AE"/>
    <w:rsid w:val="005C328E"/>
    <w:rsid w:val="005C3303"/>
    <w:rsid w:val="005C449E"/>
    <w:rsid w:val="005C457F"/>
    <w:rsid w:val="005C529E"/>
    <w:rsid w:val="005C6F2C"/>
    <w:rsid w:val="005D0533"/>
    <w:rsid w:val="005D244A"/>
    <w:rsid w:val="005D338B"/>
    <w:rsid w:val="005E2B89"/>
    <w:rsid w:val="005E5A46"/>
    <w:rsid w:val="005E5A6F"/>
    <w:rsid w:val="005E77DD"/>
    <w:rsid w:val="005F1580"/>
    <w:rsid w:val="005F1F18"/>
    <w:rsid w:val="005F36D3"/>
    <w:rsid w:val="005F3945"/>
    <w:rsid w:val="005F3FB8"/>
    <w:rsid w:val="005F5FB8"/>
    <w:rsid w:val="005F661E"/>
    <w:rsid w:val="005F6EEC"/>
    <w:rsid w:val="005F744C"/>
    <w:rsid w:val="005F7C3E"/>
    <w:rsid w:val="006041C4"/>
    <w:rsid w:val="006049BE"/>
    <w:rsid w:val="006076D3"/>
    <w:rsid w:val="0061127F"/>
    <w:rsid w:val="00613D9F"/>
    <w:rsid w:val="00617257"/>
    <w:rsid w:val="0062250F"/>
    <w:rsid w:val="006237D0"/>
    <w:rsid w:val="00627F48"/>
    <w:rsid w:val="00630419"/>
    <w:rsid w:val="00632F3E"/>
    <w:rsid w:val="006337EA"/>
    <w:rsid w:val="00634C60"/>
    <w:rsid w:val="00636B8F"/>
    <w:rsid w:val="0063741B"/>
    <w:rsid w:val="00637C27"/>
    <w:rsid w:val="006425DF"/>
    <w:rsid w:val="00642AEC"/>
    <w:rsid w:val="00644304"/>
    <w:rsid w:val="00645D71"/>
    <w:rsid w:val="00645F10"/>
    <w:rsid w:val="006471B0"/>
    <w:rsid w:val="00647557"/>
    <w:rsid w:val="006532D1"/>
    <w:rsid w:val="00655CB4"/>
    <w:rsid w:val="006560B4"/>
    <w:rsid w:val="00657B65"/>
    <w:rsid w:val="00657F4F"/>
    <w:rsid w:val="00662535"/>
    <w:rsid w:val="0066349D"/>
    <w:rsid w:val="00665EAD"/>
    <w:rsid w:val="00667C40"/>
    <w:rsid w:val="00667E2E"/>
    <w:rsid w:val="00672020"/>
    <w:rsid w:val="00672747"/>
    <w:rsid w:val="006746D5"/>
    <w:rsid w:val="0067784E"/>
    <w:rsid w:val="00677D03"/>
    <w:rsid w:val="00681D08"/>
    <w:rsid w:val="00682809"/>
    <w:rsid w:val="0068715B"/>
    <w:rsid w:val="00691AF5"/>
    <w:rsid w:val="00694DDE"/>
    <w:rsid w:val="00695A1A"/>
    <w:rsid w:val="006967D8"/>
    <w:rsid w:val="006A750C"/>
    <w:rsid w:val="006B007E"/>
    <w:rsid w:val="006B0B82"/>
    <w:rsid w:val="006B26B2"/>
    <w:rsid w:val="006B2950"/>
    <w:rsid w:val="006B37C9"/>
    <w:rsid w:val="006B5326"/>
    <w:rsid w:val="006B5685"/>
    <w:rsid w:val="006B65DC"/>
    <w:rsid w:val="006C12E4"/>
    <w:rsid w:val="006D2AD5"/>
    <w:rsid w:val="006D2EBA"/>
    <w:rsid w:val="006D7B9B"/>
    <w:rsid w:val="006E0157"/>
    <w:rsid w:val="006E022E"/>
    <w:rsid w:val="006E2B97"/>
    <w:rsid w:val="006E4943"/>
    <w:rsid w:val="006E5F9A"/>
    <w:rsid w:val="006E6421"/>
    <w:rsid w:val="006E76E2"/>
    <w:rsid w:val="006F0370"/>
    <w:rsid w:val="006F163D"/>
    <w:rsid w:val="006F231E"/>
    <w:rsid w:val="006F4C35"/>
    <w:rsid w:val="006F4F96"/>
    <w:rsid w:val="00701D59"/>
    <w:rsid w:val="00703A3F"/>
    <w:rsid w:val="007066C5"/>
    <w:rsid w:val="00706BA9"/>
    <w:rsid w:val="007106B1"/>
    <w:rsid w:val="00710E7B"/>
    <w:rsid w:val="00713313"/>
    <w:rsid w:val="0071455C"/>
    <w:rsid w:val="00716DF8"/>
    <w:rsid w:val="00721CBA"/>
    <w:rsid w:val="00722900"/>
    <w:rsid w:val="00722F4A"/>
    <w:rsid w:val="00725000"/>
    <w:rsid w:val="0073018B"/>
    <w:rsid w:val="00731197"/>
    <w:rsid w:val="00731436"/>
    <w:rsid w:val="00732EB7"/>
    <w:rsid w:val="00733785"/>
    <w:rsid w:val="007360F6"/>
    <w:rsid w:val="0073688D"/>
    <w:rsid w:val="0074110C"/>
    <w:rsid w:val="007418FA"/>
    <w:rsid w:val="00743E41"/>
    <w:rsid w:val="00743E9D"/>
    <w:rsid w:val="00747585"/>
    <w:rsid w:val="00752B46"/>
    <w:rsid w:val="00756640"/>
    <w:rsid w:val="0075686D"/>
    <w:rsid w:val="007619E5"/>
    <w:rsid w:val="00764B89"/>
    <w:rsid w:val="007651FC"/>
    <w:rsid w:val="00765269"/>
    <w:rsid w:val="00766AFA"/>
    <w:rsid w:val="00767FF9"/>
    <w:rsid w:val="00770DC2"/>
    <w:rsid w:val="00777210"/>
    <w:rsid w:val="007778E5"/>
    <w:rsid w:val="00781955"/>
    <w:rsid w:val="00783835"/>
    <w:rsid w:val="00784514"/>
    <w:rsid w:val="00786200"/>
    <w:rsid w:val="00787098"/>
    <w:rsid w:val="00787D17"/>
    <w:rsid w:val="0079058F"/>
    <w:rsid w:val="00793A6B"/>
    <w:rsid w:val="00795DDE"/>
    <w:rsid w:val="00796688"/>
    <w:rsid w:val="007A371E"/>
    <w:rsid w:val="007A3A60"/>
    <w:rsid w:val="007A546D"/>
    <w:rsid w:val="007A578C"/>
    <w:rsid w:val="007A65F7"/>
    <w:rsid w:val="007A6614"/>
    <w:rsid w:val="007A6CF8"/>
    <w:rsid w:val="007A7315"/>
    <w:rsid w:val="007A78B6"/>
    <w:rsid w:val="007A7EF9"/>
    <w:rsid w:val="007B0AD5"/>
    <w:rsid w:val="007B170F"/>
    <w:rsid w:val="007B2231"/>
    <w:rsid w:val="007B53B4"/>
    <w:rsid w:val="007B5C0E"/>
    <w:rsid w:val="007B7754"/>
    <w:rsid w:val="007C0C0F"/>
    <w:rsid w:val="007C1E82"/>
    <w:rsid w:val="007C2F11"/>
    <w:rsid w:val="007C36AE"/>
    <w:rsid w:val="007C5BED"/>
    <w:rsid w:val="007C5C65"/>
    <w:rsid w:val="007C6DA0"/>
    <w:rsid w:val="007C781C"/>
    <w:rsid w:val="007D1B34"/>
    <w:rsid w:val="007D2974"/>
    <w:rsid w:val="007D2C1A"/>
    <w:rsid w:val="007D366C"/>
    <w:rsid w:val="007D3C04"/>
    <w:rsid w:val="007D3CA6"/>
    <w:rsid w:val="007D3E03"/>
    <w:rsid w:val="007D5F47"/>
    <w:rsid w:val="007E043F"/>
    <w:rsid w:val="007E0865"/>
    <w:rsid w:val="007E08B8"/>
    <w:rsid w:val="007E2A08"/>
    <w:rsid w:val="007E2DCF"/>
    <w:rsid w:val="007E5065"/>
    <w:rsid w:val="007E5856"/>
    <w:rsid w:val="007F042F"/>
    <w:rsid w:val="007F0C13"/>
    <w:rsid w:val="007F3DC6"/>
    <w:rsid w:val="007F6132"/>
    <w:rsid w:val="007F68ED"/>
    <w:rsid w:val="007F72E7"/>
    <w:rsid w:val="008007E3"/>
    <w:rsid w:val="00801C46"/>
    <w:rsid w:val="00802A26"/>
    <w:rsid w:val="00802EAF"/>
    <w:rsid w:val="00804691"/>
    <w:rsid w:val="00804C09"/>
    <w:rsid w:val="0080641D"/>
    <w:rsid w:val="00806D80"/>
    <w:rsid w:val="00813468"/>
    <w:rsid w:val="00813913"/>
    <w:rsid w:val="00814E51"/>
    <w:rsid w:val="00815997"/>
    <w:rsid w:val="00817DB1"/>
    <w:rsid w:val="00820F37"/>
    <w:rsid w:val="00821286"/>
    <w:rsid w:val="008250F7"/>
    <w:rsid w:val="00831339"/>
    <w:rsid w:val="00832035"/>
    <w:rsid w:val="00833F51"/>
    <w:rsid w:val="008342F9"/>
    <w:rsid w:val="0083695E"/>
    <w:rsid w:val="00836BEC"/>
    <w:rsid w:val="008422FB"/>
    <w:rsid w:val="00843601"/>
    <w:rsid w:val="00844012"/>
    <w:rsid w:val="00844929"/>
    <w:rsid w:val="00845A31"/>
    <w:rsid w:val="00845DA4"/>
    <w:rsid w:val="00845DF1"/>
    <w:rsid w:val="00846140"/>
    <w:rsid w:val="00846344"/>
    <w:rsid w:val="00847CB4"/>
    <w:rsid w:val="00850946"/>
    <w:rsid w:val="00852A0B"/>
    <w:rsid w:val="00855B8F"/>
    <w:rsid w:val="00856EA5"/>
    <w:rsid w:val="008574F0"/>
    <w:rsid w:val="00862EDE"/>
    <w:rsid w:val="008634AA"/>
    <w:rsid w:val="00864208"/>
    <w:rsid w:val="00866273"/>
    <w:rsid w:val="00871965"/>
    <w:rsid w:val="008742A0"/>
    <w:rsid w:val="00874AB0"/>
    <w:rsid w:val="008753E4"/>
    <w:rsid w:val="00876594"/>
    <w:rsid w:val="00876B2B"/>
    <w:rsid w:val="00876D3D"/>
    <w:rsid w:val="008772E2"/>
    <w:rsid w:val="008779B6"/>
    <w:rsid w:val="00880DF5"/>
    <w:rsid w:val="008823C7"/>
    <w:rsid w:val="00885119"/>
    <w:rsid w:val="00886A87"/>
    <w:rsid w:val="008876C5"/>
    <w:rsid w:val="008902A5"/>
    <w:rsid w:val="008969AB"/>
    <w:rsid w:val="00896C66"/>
    <w:rsid w:val="00897035"/>
    <w:rsid w:val="00897807"/>
    <w:rsid w:val="008A13D6"/>
    <w:rsid w:val="008A1E05"/>
    <w:rsid w:val="008A2944"/>
    <w:rsid w:val="008A32C1"/>
    <w:rsid w:val="008A39FC"/>
    <w:rsid w:val="008A4D05"/>
    <w:rsid w:val="008A7CB8"/>
    <w:rsid w:val="008B0409"/>
    <w:rsid w:val="008B0BA0"/>
    <w:rsid w:val="008B2B4A"/>
    <w:rsid w:val="008B3DE9"/>
    <w:rsid w:val="008B5E72"/>
    <w:rsid w:val="008B7DA0"/>
    <w:rsid w:val="008C1CE4"/>
    <w:rsid w:val="008C2606"/>
    <w:rsid w:val="008C70A5"/>
    <w:rsid w:val="008C7FA5"/>
    <w:rsid w:val="008D0B40"/>
    <w:rsid w:val="008D1020"/>
    <w:rsid w:val="008D195F"/>
    <w:rsid w:val="008D1F30"/>
    <w:rsid w:val="008D261F"/>
    <w:rsid w:val="008D3239"/>
    <w:rsid w:val="008D6E70"/>
    <w:rsid w:val="008D7F46"/>
    <w:rsid w:val="008E14A8"/>
    <w:rsid w:val="008E285A"/>
    <w:rsid w:val="008E32EC"/>
    <w:rsid w:val="008E49FD"/>
    <w:rsid w:val="008E696C"/>
    <w:rsid w:val="008E796E"/>
    <w:rsid w:val="008F096D"/>
    <w:rsid w:val="008F2AC9"/>
    <w:rsid w:val="008F3AEE"/>
    <w:rsid w:val="008F5D6E"/>
    <w:rsid w:val="008F7501"/>
    <w:rsid w:val="00900717"/>
    <w:rsid w:val="00900DD2"/>
    <w:rsid w:val="00910D10"/>
    <w:rsid w:val="00916749"/>
    <w:rsid w:val="0092016E"/>
    <w:rsid w:val="009202D6"/>
    <w:rsid w:val="00921192"/>
    <w:rsid w:val="0092463A"/>
    <w:rsid w:val="00925843"/>
    <w:rsid w:val="00926E5F"/>
    <w:rsid w:val="009311F3"/>
    <w:rsid w:val="00931C16"/>
    <w:rsid w:val="009327CA"/>
    <w:rsid w:val="0093294F"/>
    <w:rsid w:val="009352F5"/>
    <w:rsid w:val="009429E8"/>
    <w:rsid w:val="00942CDA"/>
    <w:rsid w:val="009445FA"/>
    <w:rsid w:val="00945DB1"/>
    <w:rsid w:val="00950903"/>
    <w:rsid w:val="00950968"/>
    <w:rsid w:val="0095305B"/>
    <w:rsid w:val="009579F0"/>
    <w:rsid w:val="00960329"/>
    <w:rsid w:val="00960C86"/>
    <w:rsid w:val="00961DF3"/>
    <w:rsid w:val="00961FDB"/>
    <w:rsid w:val="00962A1D"/>
    <w:rsid w:val="0096532C"/>
    <w:rsid w:val="0096618B"/>
    <w:rsid w:val="00970FC5"/>
    <w:rsid w:val="009740AA"/>
    <w:rsid w:val="009773CB"/>
    <w:rsid w:val="00987109"/>
    <w:rsid w:val="009912A8"/>
    <w:rsid w:val="00991A56"/>
    <w:rsid w:val="009929BE"/>
    <w:rsid w:val="00995706"/>
    <w:rsid w:val="009A27D7"/>
    <w:rsid w:val="009A43F5"/>
    <w:rsid w:val="009A55C9"/>
    <w:rsid w:val="009B2D75"/>
    <w:rsid w:val="009B4F1E"/>
    <w:rsid w:val="009B5EA7"/>
    <w:rsid w:val="009B77E8"/>
    <w:rsid w:val="009B7A99"/>
    <w:rsid w:val="009C029C"/>
    <w:rsid w:val="009C22AE"/>
    <w:rsid w:val="009C262E"/>
    <w:rsid w:val="009D27F4"/>
    <w:rsid w:val="009D2A5D"/>
    <w:rsid w:val="009D501E"/>
    <w:rsid w:val="009E00D0"/>
    <w:rsid w:val="009E0442"/>
    <w:rsid w:val="009E2EDC"/>
    <w:rsid w:val="009E32B3"/>
    <w:rsid w:val="009E3F3D"/>
    <w:rsid w:val="009E56DF"/>
    <w:rsid w:val="009E6938"/>
    <w:rsid w:val="009E766F"/>
    <w:rsid w:val="009F3E02"/>
    <w:rsid w:val="009F6EF6"/>
    <w:rsid w:val="009F7413"/>
    <w:rsid w:val="00A00B07"/>
    <w:rsid w:val="00A00D4A"/>
    <w:rsid w:val="00A01BF3"/>
    <w:rsid w:val="00A024AA"/>
    <w:rsid w:val="00A02517"/>
    <w:rsid w:val="00A03B30"/>
    <w:rsid w:val="00A07262"/>
    <w:rsid w:val="00A07431"/>
    <w:rsid w:val="00A10BA6"/>
    <w:rsid w:val="00A10EEF"/>
    <w:rsid w:val="00A1404C"/>
    <w:rsid w:val="00A16CE1"/>
    <w:rsid w:val="00A1782B"/>
    <w:rsid w:val="00A17DFB"/>
    <w:rsid w:val="00A22803"/>
    <w:rsid w:val="00A22BA2"/>
    <w:rsid w:val="00A26A70"/>
    <w:rsid w:val="00A31218"/>
    <w:rsid w:val="00A332CB"/>
    <w:rsid w:val="00A367A2"/>
    <w:rsid w:val="00A370B3"/>
    <w:rsid w:val="00A40EE6"/>
    <w:rsid w:val="00A4137D"/>
    <w:rsid w:val="00A43166"/>
    <w:rsid w:val="00A45696"/>
    <w:rsid w:val="00A47756"/>
    <w:rsid w:val="00A50C91"/>
    <w:rsid w:val="00A55145"/>
    <w:rsid w:val="00A55605"/>
    <w:rsid w:val="00A564FA"/>
    <w:rsid w:val="00A56791"/>
    <w:rsid w:val="00A5696C"/>
    <w:rsid w:val="00A57D8C"/>
    <w:rsid w:val="00A61823"/>
    <w:rsid w:val="00A63E50"/>
    <w:rsid w:val="00A65259"/>
    <w:rsid w:val="00A65DC9"/>
    <w:rsid w:val="00A6628B"/>
    <w:rsid w:val="00A672BA"/>
    <w:rsid w:val="00A719A3"/>
    <w:rsid w:val="00A720CA"/>
    <w:rsid w:val="00A72418"/>
    <w:rsid w:val="00A7246E"/>
    <w:rsid w:val="00A730CB"/>
    <w:rsid w:val="00A73F2E"/>
    <w:rsid w:val="00A73F32"/>
    <w:rsid w:val="00A76606"/>
    <w:rsid w:val="00A76EE8"/>
    <w:rsid w:val="00A802F8"/>
    <w:rsid w:val="00A80CF2"/>
    <w:rsid w:val="00A81266"/>
    <w:rsid w:val="00A82779"/>
    <w:rsid w:val="00A82C66"/>
    <w:rsid w:val="00A8795E"/>
    <w:rsid w:val="00A90789"/>
    <w:rsid w:val="00A907A6"/>
    <w:rsid w:val="00A90BFD"/>
    <w:rsid w:val="00A9198E"/>
    <w:rsid w:val="00A91C2C"/>
    <w:rsid w:val="00A91C7C"/>
    <w:rsid w:val="00A938C7"/>
    <w:rsid w:val="00A93FE7"/>
    <w:rsid w:val="00A94A9C"/>
    <w:rsid w:val="00A95CDB"/>
    <w:rsid w:val="00A9638D"/>
    <w:rsid w:val="00A96988"/>
    <w:rsid w:val="00AA3C45"/>
    <w:rsid w:val="00AA65A7"/>
    <w:rsid w:val="00AA66E2"/>
    <w:rsid w:val="00AB1EF9"/>
    <w:rsid w:val="00AB443E"/>
    <w:rsid w:val="00AB634A"/>
    <w:rsid w:val="00AB6565"/>
    <w:rsid w:val="00AC032B"/>
    <w:rsid w:val="00AC15A7"/>
    <w:rsid w:val="00AC20FD"/>
    <w:rsid w:val="00AC3288"/>
    <w:rsid w:val="00AC3F56"/>
    <w:rsid w:val="00AC53B0"/>
    <w:rsid w:val="00AC5AAE"/>
    <w:rsid w:val="00AC6749"/>
    <w:rsid w:val="00AC7A97"/>
    <w:rsid w:val="00AC7C74"/>
    <w:rsid w:val="00AD0C02"/>
    <w:rsid w:val="00AD3081"/>
    <w:rsid w:val="00AD50D5"/>
    <w:rsid w:val="00AD5633"/>
    <w:rsid w:val="00AD5976"/>
    <w:rsid w:val="00AD7B1F"/>
    <w:rsid w:val="00AE1366"/>
    <w:rsid w:val="00AE4F3E"/>
    <w:rsid w:val="00AE63E7"/>
    <w:rsid w:val="00AE6BA2"/>
    <w:rsid w:val="00AF14E3"/>
    <w:rsid w:val="00AF2372"/>
    <w:rsid w:val="00AF4E0A"/>
    <w:rsid w:val="00B00AB5"/>
    <w:rsid w:val="00B021B9"/>
    <w:rsid w:val="00B0478F"/>
    <w:rsid w:val="00B05076"/>
    <w:rsid w:val="00B10D6C"/>
    <w:rsid w:val="00B11C62"/>
    <w:rsid w:val="00B13809"/>
    <w:rsid w:val="00B1603E"/>
    <w:rsid w:val="00B208E2"/>
    <w:rsid w:val="00B2114F"/>
    <w:rsid w:val="00B21C31"/>
    <w:rsid w:val="00B21C49"/>
    <w:rsid w:val="00B223F8"/>
    <w:rsid w:val="00B22C2F"/>
    <w:rsid w:val="00B23581"/>
    <w:rsid w:val="00B238B1"/>
    <w:rsid w:val="00B23972"/>
    <w:rsid w:val="00B2430C"/>
    <w:rsid w:val="00B25120"/>
    <w:rsid w:val="00B253D1"/>
    <w:rsid w:val="00B336DE"/>
    <w:rsid w:val="00B351F6"/>
    <w:rsid w:val="00B3635E"/>
    <w:rsid w:val="00B377CE"/>
    <w:rsid w:val="00B37CB0"/>
    <w:rsid w:val="00B40316"/>
    <w:rsid w:val="00B40BF1"/>
    <w:rsid w:val="00B4181D"/>
    <w:rsid w:val="00B4265B"/>
    <w:rsid w:val="00B42BD5"/>
    <w:rsid w:val="00B42D07"/>
    <w:rsid w:val="00B45984"/>
    <w:rsid w:val="00B45F5A"/>
    <w:rsid w:val="00B503AC"/>
    <w:rsid w:val="00B51E4D"/>
    <w:rsid w:val="00B53AF3"/>
    <w:rsid w:val="00B5537B"/>
    <w:rsid w:val="00B56502"/>
    <w:rsid w:val="00B57C3F"/>
    <w:rsid w:val="00B60D87"/>
    <w:rsid w:val="00B63A34"/>
    <w:rsid w:val="00B657D2"/>
    <w:rsid w:val="00B70B1B"/>
    <w:rsid w:val="00B720D7"/>
    <w:rsid w:val="00B72B09"/>
    <w:rsid w:val="00B7312A"/>
    <w:rsid w:val="00B731D0"/>
    <w:rsid w:val="00B73B84"/>
    <w:rsid w:val="00B7439A"/>
    <w:rsid w:val="00B765B0"/>
    <w:rsid w:val="00B777BC"/>
    <w:rsid w:val="00B84C1E"/>
    <w:rsid w:val="00B8539B"/>
    <w:rsid w:val="00B86CE1"/>
    <w:rsid w:val="00B87964"/>
    <w:rsid w:val="00B87C16"/>
    <w:rsid w:val="00B90CA4"/>
    <w:rsid w:val="00B92CA7"/>
    <w:rsid w:val="00B94682"/>
    <w:rsid w:val="00B94693"/>
    <w:rsid w:val="00B973B3"/>
    <w:rsid w:val="00B97879"/>
    <w:rsid w:val="00B97A24"/>
    <w:rsid w:val="00BA4B51"/>
    <w:rsid w:val="00BA5BF7"/>
    <w:rsid w:val="00BA6877"/>
    <w:rsid w:val="00BA755B"/>
    <w:rsid w:val="00BA7C19"/>
    <w:rsid w:val="00BB095F"/>
    <w:rsid w:val="00BB1FD8"/>
    <w:rsid w:val="00BB21E9"/>
    <w:rsid w:val="00BB67E8"/>
    <w:rsid w:val="00BB6F94"/>
    <w:rsid w:val="00BC39CB"/>
    <w:rsid w:val="00BC4681"/>
    <w:rsid w:val="00BC4FCF"/>
    <w:rsid w:val="00BC6973"/>
    <w:rsid w:val="00BD1D90"/>
    <w:rsid w:val="00BD249E"/>
    <w:rsid w:val="00BD4354"/>
    <w:rsid w:val="00BD47BE"/>
    <w:rsid w:val="00BD4B36"/>
    <w:rsid w:val="00BD54D5"/>
    <w:rsid w:val="00BD5ADF"/>
    <w:rsid w:val="00BD60B0"/>
    <w:rsid w:val="00BD7429"/>
    <w:rsid w:val="00BD74FE"/>
    <w:rsid w:val="00BD7689"/>
    <w:rsid w:val="00BD7E39"/>
    <w:rsid w:val="00BE05B0"/>
    <w:rsid w:val="00BE1FC4"/>
    <w:rsid w:val="00BF1BA8"/>
    <w:rsid w:val="00BF2757"/>
    <w:rsid w:val="00BF36AF"/>
    <w:rsid w:val="00BF3D04"/>
    <w:rsid w:val="00BF52D0"/>
    <w:rsid w:val="00C001CB"/>
    <w:rsid w:val="00C05FC1"/>
    <w:rsid w:val="00C063D8"/>
    <w:rsid w:val="00C07785"/>
    <w:rsid w:val="00C077A8"/>
    <w:rsid w:val="00C07F2B"/>
    <w:rsid w:val="00C10CF5"/>
    <w:rsid w:val="00C1319B"/>
    <w:rsid w:val="00C15825"/>
    <w:rsid w:val="00C20699"/>
    <w:rsid w:val="00C22858"/>
    <w:rsid w:val="00C274D6"/>
    <w:rsid w:val="00C3263D"/>
    <w:rsid w:val="00C33FBB"/>
    <w:rsid w:val="00C345E4"/>
    <w:rsid w:val="00C36089"/>
    <w:rsid w:val="00C3731B"/>
    <w:rsid w:val="00C4015D"/>
    <w:rsid w:val="00C41D74"/>
    <w:rsid w:val="00C42141"/>
    <w:rsid w:val="00C42DE5"/>
    <w:rsid w:val="00C4418D"/>
    <w:rsid w:val="00C45142"/>
    <w:rsid w:val="00C45C15"/>
    <w:rsid w:val="00C465F2"/>
    <w:rsid w:val="00C5076F"/>
    <w:rsid w:val="00C51240"/>
    <w:rsid w:val="00C54723"/>
    <w:rsid w:val="00C55876"/>
    <w:rsid w:val="00C55C74"/>
    <w:rsid w:val="00C5646E"/>
    <w:rsid w:val="00C6068F"/>
    <w:rsid w:val="00C60C9D"/>
    <w:rsid w:val="00C71156"/>
    <w:rsid w:val="00C7275C"/>
    <w:rsid w:val="00C7387D"/>
    <w:rsid w:val="00C75969"/>
    <w:rsid w:val="00C75B6E"/>
    <w:rsid w:val="00C76732"/>
    <w:rsid w:val="00C80DDE"/>
    <w:rsid w:val="00C82F52"/>
    <w:rsid w:val="00C8459D"/>
    <w:rsid w:val="00C84980"/>
    <w:rsid w:val="00C86284"/>
    <w:rsid w:val="00C86445"/>
    <w:rsid w:val="00C8695F"/>
    <w:rsid w:val="00C86CCF"/>
    <w:rsid w:val="00C87445"/>
    <w:rsid w:val="00C876CE"/>
    <w:rsid w:val="00C905FE"/>
    <w:rsid w:val="00C908AF"/>
    <w:rsid w:val="00C91333"/>
    <w:rsid w:val="00C91A9F"/>
    <w:rsid w:val="00C9312D"/>
    <w:rsid w:val="00C949E3"/>
    <w:rsid w:val="00C956EB"/>
    <w:rsid w:val="00C967E6"/>
    <w:rsid w:val="00C9793D"/>
    <w:rsid w:val="00CA0A9A"/>
    <w:rsid w:val="00CA0ADE"/>
    <w:rsid w:val="00CA147D"/>
    <w:rsid w:val="00CA16D9"/>
    <w:rsid w:val="00CA23B1"/>
    <w:rsid w:val="00CA4A63"/>
    <w:rsid w:val="00CA55B6"/>
    <w:rsid w:val="00CA5B29"/>
    <w:rsid w:val="00CA75C9"/>
    <w:rsid w:val="00CA7643"/>
    <w:rsid w:val="00CA7A61"/>
    <w:rsid w:val="00CA7FC3"/>
    <w:rsid w:val="00CB00B0"/>
    <w:rsid w:val="00CB06A7"/>
    <w:rsid w:val="00CB4E96"/>
    <w:rsid w:val="00CB54D3"/>
    <w:rsid w:val="00CB695F"/>
    <w:rsid w:val="00CC1739"/>
    <w:rsid w:val="00CC18D7"/>
    <w:rsid w:val="00CC2A48"/>
    <w:rsid w:val="00CC2E7C"/>
    <w:rsid w:val="00CC303E"/>
    <w:rsid w:val="00CC3592"/>
    <w:rsid w:val="00CC435C"/>
    <w:rsid w:val="00CC488E"/>
    <w:rsid w:val="00CC661E"/>
    <w:rsid w:val="00CC77E4"/>
    <w:rsid w:val="00CC7A56"/>
    <w:rsid w:val="00CD0359"/>
    <w:rsid w:val="00CD17F9"/>
    <w:rsid w:val="00CD1EBE"/>
    <w:rsid w:val="00CD28C3"/>
    <w:rsid w:val="00CD38A9"/>
    <w:rsid w:val="00CD4FD4"/>
    <w:rsid w:val="00CD76C0"/>
    <w:rsid w:val="00CE0946"/>
    <w:rsid w:val="00CE0BC7"/>
    <w:rsid w:val="00CE2BF8"/>
    <w:rsid w:val="00CE63C1"/>
    <w:rsid w:val="00CF20BD"/>
    <w:rsid w:val="00CF2C1E"/>
    <w:rsid w:val="00CF3188"/>
    <w:rsid w:val="00CF4FC5"/>
    <w:rsid w:val="00CF6546"/>
    <w:rsid w:val="00D011C7"/>
    <w:rsid w:val="00D01D73"/>
    <w:rsid w:val="00D02949"/>
    <w:rsid w:val="00D0424F"/>
    <w:rsid w:val="00D074F3"/>
    <w:rsid w:val="00D07F80"/>
    <w:rsid w:val="00D10C87"/>
    <w:rsid w:val="00D10D7A"/>
    <w:rsid w:val="00D14326"/>
    <w:rsid w:val="00D20173"/>
    <w:rsid w:val="00D202A4"/>
    <w:rsid w:val="00D21797"/>
    <w:rsid w:val="00D2270E"/>
    <w:rsid w:val="00D25196"/>
    <w:rsid w:val="00D317BA"/>
    <w:rsid w:val="00D3730F"/>
    <w:rsid w:val="00D40183"/>
    <w:rsid w:val="00D4257E"/>
    <w:rsid w:val="00D44029"/>
    <w:rsid w:val="00D45DC3"/>
    <w:rsid w:val="00D47E55"/>
    <w:rsid w:val="00D5067E"/>
    <w:rsid w:val="00D50EB8"/>
    <w:rsid w:val="00D52EBF"/>
    <w:rsid w:val="00D53573"/>
    <w:rsid w:val="00D53CAE"/>
    <w:rsid w:val="00D548D0"/>
    <w:rsid w:val="00D5586D"/>
    <w:rsid w:val="00D56306"/>
    <w:rsid w:val="00D5665B"/>
    <w:rsid w:val="00D569E6"/>
    <w:rsid w:val="00D56FAB"/>
    <w:rsid w:val="00D60454"/>
    <w:rsid w:val="00D61ABC"/>
    <w:rsid w:val="00D62E1F"/>
    <w:rsid w:val="00D6631C"/>
    <w:rsid w:val="00D70EC5"/>
    <w:rsid w:val="00D71E1C"/>
    <w:rsid w:val="00D75F7E"/>
    <w:rsid w:val="00D818B6"/>
    <w:rsid w:val="00D82102"/>
    <w:rsid w:val="00D82D50"/>
    <w:rsid w:val="00D83C35"/>
    <w:rsid w:val="00D84AFB"/>
    <w:rsid w:val="00D85E3D"/>
    <w:rsid w:val="00D86ECB"/>
    <w:rsid w:val="00D9173F"/>
    <w:rsid w:val="00D91B32"/>
    <w:rsid w:val="00D930A8"/>
    <w:rsid w:val="00D93B2B"/>
    <w:rsid w:val="00D93E02"/>
    <w:rsid w:val="00D94510"/>
    <w:rsid w:val="00D94693"/>
    <w:rsid w:val="00D9699B"/>
    <w:rsid w:val="00D976EB"/>
    <w:rsid w:val="00D97876"/>
    <w:rsid w:val="00D97EC6"/>
    <w:rsid w:val="00DA03BC"/>
    <w:rsid w:val="00DA1BFF"/>
    <w:rsid w:val="00DA2871"/>
    <w:rsid w:val="00DA2B93"/>
    <w:rsid w:val="00DA4885"/>
    <w:rsid w:val="00DA5E40"/>
    <w:rsid w:val="00DB282F"/>
    <w:rsid w:val="00DB2AB1"/>
    <w:rsid w:val="00DB3947"/>
    <w:rsid w:val="00DB4228"/>
    <w:rsid w:val="00DB483F"/>
    <w:rsid w:val="00DB5EB6"/>
    <w:rsid w:val="00DB6FEE"/>
    <w:rsid w:val="00DC0790"/>
    <w:rsid w:val="00DC17C3"/>
    <w:rsid w:val="00DC1D77"/>
    <w:rsid w:val="00DC1E32"/>
    <w:rsid w:val="00DC6F4F"/>
    <w:rsid w:val="00DC7E62"/>
    <w:rsid w:val="00DC7EAD"/>
    <w:rsid w:val="00DC7FA3"/>
    <w:rsid w:val="00DD10CA"/>
    <w:rsid w:val="00DD28CA"/>
    <w:rsid w:val="00DD3093"/>
    <w:rsid w:val="00DD6206"/>
    <w:rsid w:val="00DE05A9"/>
    <w:rsid w:val="00DE24C0"/>
    <w:rsid w:val="00DE3E4E"/>
    <w:rsid w:val="00DE4C53"/>
    <w:rsid w:val="00DE4D85"/>
    <w:rsid w:val="00DE510C"/>
    <w:rsid w:val="00DE6A25"/>
    <w:rsid w:val="00DE768F"/>
    <w:rsid w:val="00DF14D1"/>
    <w:rsid w:val="00DF2989"/>
    <w:rsid w:val="00DF5252"/>
    <w:rsid w:val="00DF56F8"/>
    <w:rsid w:val="00DF5CD2"/>
    <w:rsid w:val="00DF7226"/>
    <w:rsid w:val="00DF7A74"/>
    <w:rsid w:val="00E00696"/>
    <w:rsid w:val="00E06445"/>
    <w:rsid w:val="00E06BA5"/>
    <w:rsid w:val="00E10289"/>
    <w:rsid w:val="00E105CA"/>
    <w:rsid w:val="00E1213F"/>
    <w:rsid w:val="00E16E96"/>
    <w:rsid w:val="00E177C2"/>
    <w:rsid w:val="00E2225F"/>
    <w:rsid w:val="00E244B3"/>
    <w:rsid w:val="00E25121"/>
    <w:rsid w:val="00E2571E"/>
    <w:rsid w:val="00E3076A"/>
    <w:rsid w:val="00E30DF4"/>
    <w:rsid w:val="00E31759"/>
    <w:rsid w:val="00E31E31"/>
    <w:rsid w:val="00E3259C"/>
    <w:rsid w:val="00E34417"/>
    <w:rsid w:val="00E349BB"/>
    <w:rsid w:val="00E355E6"/>
    <w:rsid w:val="00E36E23"/>
    <w:rsid w:val="00E40946"/>
    <w:rsid w:val="00E43CEF"/>
    <w:rsid w:val="00E44404"/>
    <w:rsid w:val="00E447F2"/>
    <w:rsid w:val="00E45F8B"/>
    <w:rsid w:val="00E46F57"/>
    <w:rsid w:val="00E50145"/>
    <w:rsid w:val="00E50C47"/>
    <w:rsid w:val="00E50FFB"/>
    <w:rsid w:val="00E525BA"/>
    <w:rsid w:val="00E53A8A"/>
    <w:rsid w:val="00E54397"/>
    <w:rsid w:val="00E54AC6"/>
    <w:rsid w:val="00E6047B"/>
    <w:rsid w:val="00E60CC5"/>
    <w:rsid w:val="00E610B2"/>
    <w:rsid w:val="00E61A58"/>
    <w:rsid w:val="00E62073"/>
    <w:rsid w:val="00E626D3"/>
    <w:rsid w:val="00E6277B"/>
    <w:rsid w:val="00E7334A"/>
    <w:rsid w:val="00E769C9"/>
    <w:rsid w:val="00E769F2"/>
    <w:rsid w:val="00E770E8"/>
    <w:rsid w:val="00E81BEE"/>
    <w:rsid w:val="00E8212C"/>
    <w:rsid w:val="00E82F0D"/>
    <w:rsid w:val="00E84EA0"/>
    <w:rsid w:val="00E914C7"/>
    <w:rsid w:val="00E9238A"/>
    <w:rsid w:val="00E931C9"/>
    <w:rsid w:val="00E9444E"/>
    <w:rsid w:val="00E963B0"/>
    <w:rsid w:val="00E965DC"/>
    <w:rsid w:val="00E97DFD"/>
    <w:rsid w:val="00EA2ED8"/>
    <w:rsid w:val="00EA3A95"/>
    <w:rsid w:val="00EA6525"/>
    <w:rsid w:val="00EA65F0"/>
    <w:rsid w:val="00EB16BC"/>
    <w:rsid w:val="00EB26DE"/>
    <w:rsid w:val="00EB2F51"/>
    <w:rsid w:val="00EB4565"/>
    <w:rsid w:val="00EC379E"/>
    <w:rsid w:val="00EC580B"/>
    <w:rsid w:val="00EC6C86"/>
    <w:rsid w:val="00ED1AAB"/>
    <w:rsid w:val="00ED1C2D"/>
    <w:rsid w:val="00ED2A27"/>
    <w:rsid w:val="00ED3E82"/>
    <w:rsid w:val="00ED5383"/>
    <w:rsid w:val="00ED6711"/>
    <w:rsid w:val="00ED7F10"/>
    <w:rsid w:val="00EE0EF1"/>
    <w:rsid w:val="00EE1693"/>
    <w:rsid w:val="00EE2350"/>
    <w:rsid w:val="00EE3E6B"/>
    <w:rsid w:val="00EE4148"/>
    <w:rsid w:val="00EE5212"/>
    <w:rsid w:val="00EE5592"/>
    <w:rsid w:val="00EF0D7B"/>
    <w:rsid w:val="00EF0E7B"/>
    <w:rsid w:val="00EF20C3"/>
    <w:rsid w:val="00EF3E74"/>
    <w:rsid w:val="00EF4E4C"/>
    <w:rsid w:val="00EF5038"/>
    <w:rsid w:val="00EF5F8B"/>
    <w:rsid w:val="00EF72CC"/>
    <w:rsid w:val="00EF7C61"/>
    <w:rsid w:val="00F00B4D"/>
    <w:rsid w:val="00F03A4F"/>
    <w:rsid w:val="00F048FF"/>
    <w:rsid w:val="00F051E7"/>
    <w:rsid w:val="00F075FF"/>
    <w:rsid w:val="00F105DB"/>
    <w:rsid w:val="00F10EF7"/>
    <w:rsid w:val="00F11076"/>
    <w:rsid w:val="00F12E4F"/>
    <w:rsid w:val="00F1401D"/>
    <w:rsid w:val="00F160B9"/>
    <w:rsid w:val="00F16760"/>
    <w:rsid w:val="00F20090"/>
    <w:rsid w:val="00F23940"/>
    <w:rsid w:val="00F246F0"/>
    <w:rsid w:val="00F24BEF"/>
    <w:rsid w:val="00F26151"/>
    <w:rsid w:val="00F262EA"/>
    <w:rsid w:val="00F26BFB"/>
    <w:rsid w:val="00F26E90"/>
    <w:rsid w:val="00F30276"/>
    <w:rsid w:val="00F30AC0"/>
    <w:rsid w:val="00F32CFC"/>
    <w:rsid w:val="00F33364"/>
    <w:rsid w:val="00F34324"/>
    <w:rsid w:val="00F35E30"/>
    <w:rsid w:val="00F3712E"/>
    <w:rsid w:val="00F4035B"/>
    <w:rsid w:val="00F405DF"/>
    <w:rsid w:val="00F449BB"/>
    <w:rsid w:val="00F45CA0"/>
    <w:rsid w:val="00F4618B"/>
    <w:rsid w:val="00F471A6"/>
    <w:rsid w:val="00F50819"/>
    <w:rsid w:val="00F52BEC"/>
    <w:rsid w:val="00F56934"/>
    <w:rsid w:val="00F57787"/>
    <w:rsid w:val="00F60CD3"/>
    <w:rsid w:val="00F61147"/>
    <w:rsid w:val="00F618C6"/>
    <w:rsid w:val="00F639A1"/>
    <w:rsid w:val="00F678D6"/>
    <w:rsid w:val="00F70107"/>
    <w:rsid w:val="00F70840"/>
    <w:rsid w:val="00F70EB2"/>
    <w:rsid w:val="00F7101E"/>
    <w:rsid w:val="00F74FA1"/>
    <w:rsid w:val="00F7671E"/>
    <w:rsid w:val="00F76910"/>
    <w:rsid w:val="00F80CCE"/>
    <w:rsid w:val="00F82304"/>
    <w:rsid w:val="00F8275B"/>
    <w:rsid w:val="00F8295D"/>
    <w:rsid w:val="00F82D09"/>
    <w:rsid w:val="00F82D43"/>
    <w:rsid w:val="00F83B59"/>
    <w:rsid w:val="00F83C95"/>
    <w:rsid w:val="00F86FB9"/>
    <w:rsid w:val="00F87DC9"/>
    <w:rsid w:val="00F9017F"/>
    <w:rsid w:val="00F91AFE"/>
    <w:rsid w:val="00F93575"/>
    <w:rsid w:val="00F94DFB"/>
    <w:rsid w:val="00F96EDB"/>
    <w:rsid w:val="00FA1D3B"/>
    <w:rsid w:val="00FA2530"/>
    <w:rsid w:val="00FA274A"/>
    <w:rsid w:val="00FA2C9F"/>
    <w:rsid w:val="00FA51E5"/>
    <w:rsid w:val="00FB0362"/>
    <w:rsid w:val="00FB11A3"/>
    <w:rsid w:val="00FB13CC"/>
    <w:rsid w:val="00FB141C"/>
    <w:rsid w:val="00FB1858"/>
    <w:rsid w:val="00FB226C"/>
    <w:rsid w:val="00FB2303"/>
    <w:rsid w:val="00FB3E58"/>
    <w:rsid w:val="00FB59E3"/>
    <w:rsid w:val="00FB7C05"/>
    <w:rsid w:val="00FC0710"/>
    <w:rsid w:val="00FC4A8E"/>
    <w:rsid w:val="00FC5E10"/>
    <w:rsid w:val="00FC69C6"/>
    <w:rsid w:val="00FC6ED7"/>
    <w:rsid w:val="00FD2D89"/>
    <w:rsid w:val="00FD44CE"/>
    <w:rsid w:val="00FD4B59"/>
    <w:rsid w:val="00FD55F8"/>
    <w:rsid w:val="00FD5B6B"/>
    <w:rsid w:val="00FD7004"/>
    <w:rsid w:val="00FD764B"/>
    <w:rsid w:val="00FE19F4"/>
    <w:rsid w:val="00FE1B5E"/>
    <w:rsid w:val="00FE28D2"/>
    <w:rsid w:val="00FE2B3C"/>
    <w:rsid w:val="00FE3E03"/>
    <w:rsid w:val="00FF007C"/>
    <w:rsid w:val="00FF1081"/>
    <w:rsid w:val="00FF1A03"/>
    <w:rsid w:val="00FF2B76"/>
    <w:rsid w:val="00FF2FE4"/>
    <w:rsid w:val="00FF45EA"/>
    <w:rsid w:val="00FF767D"/>
    <w:rsid w:val="00FF779D"/>
    <w:rsid w:val="00FF7CD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51"/>
  </w:style>
  <w:style w:type="paragraph" w:styleId="Heading1">
    <w:name w:val="heading 1"/>
    <w:basedOn w:val="Normal"/>
    <w:link w:val="Heading1Char"/>
    <w:uiPriority w:val="9"/>
    <w:qFormat/>
    <w:rsid w:val="00A907A6"/>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997"/>
    <w:pPr>
      <w:ind w:left="720"/>
      <w:contextualSpacing/>
    </w:pPr>
  </w:style>
  <w:style w:type="paragraph" w:styleId="Header">
    <w:name w:val="header"/>
    <w:basedOn w:val="Normal"/>
    <w:link w:val="HeaderChar"/>
    <w:uiPriority w:val="99"/>
    <w:unhideWhenUsed/>
    <w:rsid w:val="00743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E9D"/>
  </w:style>
  <w:style w:type="paragraph" w:styleId="Footer">
    <w:name w:val="footer"/>
    <w:basedOn w:val="Normal"/>
    <w:link w:val="FooterChar"/>
    <w:uiPriority w:val="99"/>
    <w:unhideWhenUsed/>
    <w:rsid w:val="00743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E9D"/>
  </w:style>
  <w:style w:type="character" w:styleId="CommentReference">
    <w:name w:val="annotation reference"/>
    <w:basedOn w:val="DefaultParagraphFont"/>
    <w:uiPriority w:val="99"/>
    <w:semiHidden/>
    <w:unhideWhenUsed/>
    <w:rsid w:val="00C45142"/>
    <w:rPr>
      <w:sz w:val="16"/>
      <w:szCs w:val="16"/>
    </w:rPr>
  </w:style>
  <w:style w:type="paragraph" w:styleId="CommentText">
    <w:name w:val="annotation text"/>
    <w:basedOn w:val="Normal"/>
    <w:link w:val="CommentTextChar"/>
    <w:uiPriority w:val="99"/>
    <w:semiHidden/>
    <w:unhideWhenUsed/>
    <w:rsid w:val="00C45142"/>
    <w:pPr>
      <w:spacing w:line="240" w:lineRule="auto"/>
    </w:pPr>
    <w:rPr>
      <w:sz w:val="20"/>
      <w:szCs w:val="20"/>
    </w:rPr>
  </w:style>
  <w:style w:type="character" w:customStyle="1" w:styleId="CommentTextChar">
    <w:name w:val="Comment Text Char"/>
    <w:basedOn w:val="DefaultParagraphFont"/>
    <w:link w:val="CommentText"/>
    <w:uiPriority w:val="99"/>
    <w:semiHidden/>
    <w:rsid w:val="00C45142"/>
    <w:rPr>
      <w:sz w:val="20"/>
      <w:szCs w:val="20"/>
    </w:rPr>
  </w:style>
  <w:style w:type="paragraph" w:styleId="CommentSubject">
    <w:name w:val="annotation subject"/>
    <w:basedOn w:val="CommentText"/>
    <w:next w:val="CommentText"/>
    <w:link w:val="CommentSubjectChar"/>
    <w:uiPriority w:val="99"/>
    <w:semiHidden/>
    <w:unhideWhenUsed/>
    <w:rsid w:val="00C45142"/>
    <w:rPr>
      <w:b/>
      <w:bCs/>
    </w:rPr>
  </w:style>
  <w:style w:type="character" w:customStyle="1" w:styleId="CommentSubjectChar">
    <w:name w:val="Comment Subject Char"/>
    <w:basedOn w:val="CommentTextChar"/>
    <w:link w:val="CommentSubject"/>
    <w:uiPriority w:val="99"/>
    <w:semiHidden/>
    <w:rsid w:val="00C45142"/>
    <w:rPr>
      <w:b/>
      <w:bCs/>
      <w:sz w:val="20"/>
      <w:szCs w:val="20"/>
    </w:rPr>
  </w:style>
  <w:style w:type="paragraph" w:styleId="BalloonText">
    <w:name w:val="Balloon Text"/>
    <w:basedOn w:val="Normal"/>
    <w:link w:val="BalloonTextChar"/>
    <w:uiPriority w:val="99"/>
    <w:semiHidden/>
    <w:unhideWhenUsed/>
    <w:rsid w:val="00C4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142"/>
    <w:rPr>
      <w:rFonts w:ascii="Tahoma" w:hAnsi="Tahoma" w:cs="Tahoma"/>
      <w:sz w:val="16"/>
      <w:szCs w:val="16"/>
    </w:rPr>
  </w:style>
  <w:style w:type="paragraph" w:styleId="NormalWeb">
    <w:name w:val="Normal (Web)"/>
    <w:basedOn w:val="Normal"/>
    <w:uiPriority w:val="99"/>
    <w:semiHidden/>
    <w:unhideWhenUsed/>
    <w:rsid w:val="0054254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40BF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B7C05"/>
    <w:rPr>
      <w:b/>
      <w:bCs/>
    </w:rPr>
  </w:style>
  <w:style w:type="character" w:styleId="Hyperlink">
    <w:name w:val="Hyperlink"/>
    <w:basedOn w:val="DefaultParagraphFont"/>
    <w:uiPriority w:val="99"/>
    <w:unhideWhenUsed/>
    <w:rsid w:val="00BD4354"/>
    <w:rPr>
      <w:color w:val="0000FF" w:themeColor="hyperlink"/>
      <w:u w:val="single"/>
    </w:rPr>
  </w:style>
  <w:style w:type="paragraph" w:styleId="Revision">
    <w:name w:val="Revision"/>
    <w:hidden/>
    <w:uiPriority w:val="99"/>
    <w:semiHidden/>
    <w:rsid w:val="00FD44CE"/>
    <w:pPr>
      <w:spacing w:after="0" w:line="240" w:lineRule="auto"/>
    </w:pPr>
  </w:style>
  <w:style w:type="paragraph" w:customStyle="1" w:styleId="Default">
    <w:name w:val="Default"/>
    <w:rsid w:val="00A907A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07A6"/>
    <w:rPr>
      <w:rFonts w:ascii="Times New Roman" w:hAnsi="Times New Roman" w:cs="Times New Roman"/>
      <w:b/>
      <w:bCs/>
      <w:kern w:val="36"/>
      <w:sz w:val="48"/>
      <w:szCs w:val="48"/>
      <w:lang w:eastAsia="en-GB"/>
    </w:rPr>
  </w:style>
  <w:style w:type="character" w:customStyle="1" w:styleId="maintitle">
    <w:name w:val="maintitle"/>
    <w:basedOn w:val="DefaultParagraphFont"/>
    <w:rsid w:val="00A907A6"/>
  </w:style>
  <w:style w:type="paragraph" w:styleId="PlainText">
    <w:name w:val="Plain Text"/>
    <w:basedOn w:val="Normal"/>
    <w:link w:val="PlainTextChar"/>
    <w:uiPriority w:val="99"/>
    <w:semiHidden/>
    <w:unhideWhenUsed/>
    <w:rsid w:val="00657F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7F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13503">
      <w:bodyDiv w:val="1"/>
      <w:marLeft w:val="0"/>
      <w:marRight w:val="0"/>
      <w:marTop w:val="0"/>
      <w:marBottom w:val="0"/>
      <w:divBdr>
        <w:top w:val="none" w:sz="0" w:space="0" w:color="auto"/>
        <w:left w:val="none" w:sz="0" w:space="0" w:color="auto"/>
        <w:bottom w:val="none" w:sz="0" w:space="0" w:color="auto"/>
        <w:right w:val="none" w:sz="0" w:space="0" w:color="auto"/>
      </w:divBdr>
    </w:div>
    <w:div w:id="188639616">
      <w:bodyDiv w:val="1"/>
      <w:marLeft w:val="0"/>
      <w:marRight w:val="0"/>
      <w:marTop w:val="0"/>
      <w:marBottom w:val="0"/>
      <w:divBdr>
        <w:top w:val="none" w:sz="0" w:space="0" w:color="auto"/>
        <w:left w:val="none" w:sz="0" w:space="0" w:color="auto"/>
        <w:bottom w:val="none" w:sz="0" w:space="0" w:color="auto"/>
        <w:right w:val="none" w:sz="0" w:space="0" w:color="auto"/>
      </w:divBdr>
    </w:div>
    <w:div w:id="229973265">
      <w:bodyDiv w:val="1"/>
      <w:marLeft w:val="0"/>
      <w:marRight w:val="0"/>
      <w:marTop w:val="0"/>
      <w:marBottom w:val="0"/>
      <w:divBdr>
        <w:top w:val="none" w:sz="0" w:space="0" w:color="auto"/>
        <w:left w:val="none" w:sz="0" w:space="0" w:color="auto"/>
        <w:bottom w:val="none" w:sz="0" w:space="0" w:color="auto"/>
        <w:right w:val="none" w:sz="0" w:space="0" w:color="auto"/>
      </w:divBdr>
      <w:divsChild>
        <w:div w:id="1264335409">
          <w:marLeft w:val="0"/>
          <w:marRight w:val="0"/>
          <w:marTop w:val="0"/>
          <w:marBottom w:val="0"/>
          <w:divBdr>
            <w:top w:val="none" w:sz="0" w:space="0" w:color="auto"/>
            <w:left w:val="none" w:sz="0" w:space="0" w:color="auto"/>
            <w:bottom w:val="none" w:sz="0" w:space="0" w:color="auto"/>
            <w:right w:val="none" w:sz="0" w:space="0" w:color="auto"/>
          </w:divBdr>
        </w:div>
      </w:divsChild>
    </w:div>
    <w:div w:id="3568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vb.2012.09.003" TargetMode="External"/><Relationship Id="rId13" Type="http://schemas.openxmlformats.org/officeDocument/2006/relationships/hyperlink" Target="http://www.european-online-grooming-project.com/" TargetMode="External"/><Relationship Id="rId18" Type="http://schemas.openxmlformats.org/officeDocument/2006/relationships/hyperlink" Target="https://owa.bham.ac.uk/owa/redir.aspx?C=c0745f1f96f544b79b379688dc5db8c3&amp;URL=http%3a%2f%2ficbtt.arizona.edu%2fsites%2fdefault%2ffiles%2fMishna%2c_McLuckie%2c_%26_Saini_Social_Work_Research_KHP_Cyber_Abuse_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clan.ac.uk/host/cru/docs/cru010.pdf" TargetMode="External"/><Relationship Id="rId7" Type="http://schemas.openxmlformats.org/officeDocument/2006/relationships/endnotes" Target="endnotes.xml"/><Relationship Id="rId12" Type="http://schemas.openxmlformats.org/officeDocument/2006/relationships/hyperlink" Target="http://ceop.police.uk/Documents/ceopdocs/Annual%20Rev2011_FINAL.pdf" TargetMode="External"/><Relationship Id="rId17" Type="http://schemas.openxmlformats.org/officeDocument/2006/relationships/hyperlink" Target="http://www.eukidsonline.ne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rints.lse.ac.uk/27849" TargetMode="External"/><Relationship Id="rId20" Type="http://schemas.openxmlformats.org/officeDocument/2006/relationships/hyperlink" Target="http://www.nspcc.org.uk/news-and-views/our-news/nspcc-news/11-02-15-report-launch/overview-report_wdf8087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op.police.uk/Documents/Strategic_Overview_2009-10_(Unclassified).pdf" TargetMode="External"/><Relationship Id="rId24" Type="http://schemas.openxmlformats.org/officeDocument/2006/relationships/hyperlink" Target="http://www.missingkids.com/en_US/publications/NC167.pdf" TargetMode="External"/><Relationship Id="rId5" Type="http://schemas.openxmlformats.org/officeDocument/2006/relationships/webSettings" Target="webSettings.xml"/><Relationship Id="rId15" Type="http://schemas.openxmlformats.org/officeDocument/2006/relationships/hyperlink" Target="http://eprints.hud.ac.uk/461/" TargetMode="External"/><Relationship Id="rId23" Type="http://schemas.openxmlformats.org/officeDocument/2006/relationships/hyperlink" Target="http://www.ihe.ca/documents/Online%20Sexual%20Exploitation.pdf" TargetMode="External"/><Relationship Id="rId28" Type="http://schemas.openxmlformats.org/officeDocument/2006/relationships/fontTable" Target="fontTable.xml"/><Relationship Id="rId10" Type="http://schemas.openxmlformats.org/officeDocument/2006/relationships/hyperlink" Target="http://make-it-safe.net/esp/pdf/child_pornography_internet_Carr2004.pdf" TargetMode="External"/><Relationship Id="rId19" Type="http://schemas.openxmlformats.org/officeDocument/2006/relationships/hyperlink" Target="http://www.nao.org.uk/publications/0910/staying_safe_online.aspx" TargetMode="External"/><Relationship Id="rId4" Type="http://schemas.openxmlformats.org/officeDocument/2006/relationships/settings" Target="settings.xml"/><Relationship Id="rId9" Type="http://schemas.openxmlformats.org/officeDocument/2006/relationships/hyperlink" Target="https://www.education.gov.uk/publications/eOrderingDownload/DCSF-00334-2008.pdf" TargetMode="External"/><Relationship Id="rId14" Type="http://schemas.openxmlformats.org/officeDocument/2006/relationships/hyperlink" Target="http://www.missingkids.com/en_US/publications/NC62.pdf" TargetMode="External"/><Relationship Id="rId22" Type="http://schemas.openxmlformats.org/officeDocument/2006/relationships/hyperlink" Target="http://stakeholders.ofcom.org.uk/binaries/research/media-literacy/ukchildrensml1.pdf" TargetMode="External"/><Relationship Id="rId27"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B29EB-62B9-4648-8E68-5DAA8B9B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9854</Words>
  <Characters>56170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CEOP</Company>
  <LinksUpToDate>false</LinksUpToDate>
  <CharactersWithSpaces>65893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Helen.whittle</dc:creator>
  <cp:lastModifiedBy>Helen.whittle</cp:lastModifiedBy>
  <cp:revision>5</cp:revision>
  <dcterms:created xsi:type="dcterms:W3CDTF">2012-05-14T07:05:00Z</dcterms:created>
  <dcterms:modified xsi:type="dcterms:W3CDTF">2013-01-25T16:47:00Z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-1250151520</vt:i4>
  </property>
  <property fmtid="{D5CDD505-2E9C-101B-9397-08002B2CF9AE}" pid="4" name="_EmailSubject">
    <vt:lpwstr/>
  </property>
  <property fmtid="{D5CDD505-2E9C-101B-9397-08002B2CF9AE}" pid="5" name="_AuthorEmail">
    <vt:lpwstr>Helen.Whittle@ceop.gsi.gov.uk</vt:lpwstr>
  </property>
  <property fmtid="{D5CDD505-2E9C-101B-9397-08002B2CF9AE}" pid="6" name="_AuthorEmailDisplayName">
    <vt:lpwstr>Helen Whittle [Internal - ceop.gsi.gov.uk]</vt:lpwstr>
  </property>
</Properties>
</file>