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CF1A67" w14:textId="1C0FC8F4" w:rsidR="00E83973" w:rsidRPr="002E74F2" w:rsidRDefault="00974FBE" w:rsidP="00032415">
      <w:pPr>
        <w:pStyle w:val="H1"/>
        <w:rPr>
          <w:sz w:val="32"/>
        </w:rPr>
      </w:pPr>
      <w:bookmarkStart w:id="0" w:name="_GoBack"/>
      <w:bookmarkEnd w:id="0"/>
      <w:r w:rsidRPr="002E74F2">
        <w:rPr>
          <w:sz w:val="32"/>
        </w:rPr>
        <w:t xml:space="preserve">Condition Monitoring </w:t>
      </w:r>
      <w:r w:rsidR="00B5242F">
        <w:rPr>
          <w:sz w:val="32"/>
        </w:rPr>
        <w:t xml:space="preserve">of </w:t>
      </w:r>
      <w:r w:rsidR="00032415" w:rsidRPr="002E74F2">
        <w:rPr>
          <w:sz w:val="32"/>
        </w:rPr>
        <w:t>Railway Pantograph</w:t>
      </w:r>
      <w:r w:rsidR="00CA4BA2">
        <w:rPr>
          <w:sz w:val="32"/>
        </w:rPr>
        <w:t>s</w:t>
      </w:r>
      <w:r w:rsidR="00032415">
        <w:rPr>
          <w:sz w:val="32"/>
        </w:rPr>
        <w:t xml:space="preserve"> </w:t>
      </w:r>
      <w:r w:rsidR="00AD60E5">
        <w:rPr>
          <w:sz w:val="32"/>
        </w:rPr>
        <w:t>to A</w:t>
      </w:r>
      <w:r w:rsidR="00CA4BA2">
        <w:rPr>
          <w:sz w:val="32"/>
        </w:rPr>
        <w:t xml:space="preserve">chieve Fault Detection </w:t>
      </w:r>
      <w:r w:rsidR="00B5242F">
        <w:rPr>
          <w:sz w:val="32"/>
        </w:rPr>
        <w:t xml:space="preserve">and </w:t>
      </w:r>
      <w:r w:rsidR="00032415" w:rsidRPr="002E74F2">
        <w:rPr>
          <w:sz w:val="32"/>
        </w:rPr>
        <w:t>Fault Diagnosis</w:t>
      </w:r>
    </w:p>
    <w:p w14:paraId="5734CB71" w14:textId="6615C50B" w:rsidR="009078D0" w:rsidRPr="00471048" w:rsidRDefault="00F70F74" w:rsidP="00471048">
      <w:pPr>
        <w:rPr>
          <w:sz w:val="24"/>
        </w:rPr>
      </w:pPr>
      <w:r w:rsidRPr="00471048">
        <w:rPr>
          <w:sz w:val="24"/>
        </w:rPr>
        <w:t>Tingyu Xin, Clive Roberts, Paul Weston, Edward Stewart</w:t>
      </w:r>
    </w:p>
    <w:p w14:paraId="4A622CB1" w14:textId="1BE6A32F" w:rsidR="00471048" w:rsidRPr="00471048" w:rsidRDefault="00471048" w:rsidP="00471048">
      <w:pPr>
        <w:rPr>
          <w:sz w:val="24"/>
        </w:rPr>
      </w:pPr>
      <w:r w:rsidRPr="00471048">
        <w:rPr>
          <w:sz w:val="24"/>
        </w:rPr>
        <w:t>Birmingham Centre for Railway Research and Education, University of Birmingham, Birmingham, United Kingdom, B15 2TT</w:t>
      </w:r>
    </w:p>
    <w:p w14:paraId="1F6D88B7" w14:textId="3C314CF5" w:rsidR="009078D0" w:rsidRDefault="009078D0" w:rsidP="00471048">
      <w:pPr>
        <w:pStyle w:val="ABKWH"/>
      </w:pPr>
      <w:r>
        <w:t xml:space="preserve">Abstract </w:t>
      </w:r>
    </w:p>
    <w:p w14:paraId="4822A614" w14:textId="7CC26DFE" w:rsidR="001246AF" w:rsidRPr="00FF73CD" w:rsidRDefault="001246AF" w:rsidP="00F5457B">
      <w:r w:rsidRPr="00FF73CD">
        <w:t>Railway pantographs are us</w:t>
      </w:r>
      <w:r w:rsidR="00EF6066">
        <w:t xml:space="preserve">ed </w:t>
      </w:r>
      <w:r w:rsidR="00CA4BA2">
        <w:t xml:space="preserve">around the world </w:t>
      </w:r>
      <w:r w:rsidR="009F6416">
        <w:t>to</w:t>
      </w:r>
      <w:r w:rsidR="00EF6066">
        <w:t xml:space="preserve"> collect </w:t>
      </w:r>
      <w:r w:rsidR="00CA4BA2">
        <w:t xml:space="preserve">electrical energy </w:t>
      </w:r>
      <w:r w:rsidR="00E54BBF">
        <w:t xml:space="preserve">to power railway vehicles </w:t>
      </w:r>
      <w:r w:rsidR="00EF6066">
        <w:t xml:space="preserve">from </w:t>
      </w:r>
      <w:r w:rsidR="00E54BBF">
        <w:t xml:space="preserve">the </w:t>
      </w:r>
      <w:r w:rsidR="009F6416">
        <w:t xml:space="preserve">overhead </w:t>
      </w:r>
      <w:r w:rsidR="00EF6066">
        <w:t>catenary</w:t>
      </w:r>
      <w:r w:rsidRPr="00FF73CD">
        <w:t xml:space="preserve">. </w:t>
      </w:r>
      <w:r w:rsidR="00CA4BA2">
        <w:t>Faults in the p</w:t>
      </w:r>
      <w:r w:rsidRPr="00FF73CD">
        <w:t xml:space="preserve">antograph </w:t>
      </w:r>
      <w:r w:rsidR="00CA4BA2">
        <w:t>system</w:t>
      </w:r>
      <w:r w:rsidR="00CA03B1">
        <w:t xml:space="preserve"> </w:t>
      </w:r>
      <w:r w:rsidRPr="00FF73CD">
        <w:t xml:space="preserve">degrade </w:t>
      </w:r>
      <w:r w:rsidR="00886D00">
        <w:t xml:space="preserve">the </w:t>
      </w:r>
      <w:r w:rsidR="00E54BBF">
        <w:t xml:space="preserve">quality of the </w:t>
      </w:r>
      <w:r w:rsidR="00886D00">
        <w:t xml:space="preserve">contact </w:t>
      </w:r>
      <w:r w:rsidRPr="00FF73CD">
        <w:t xml:space="preserve">between the pantograph and </w:t>
      </w:r>
      <w:r w:rsidR="00DC6757">
        <w:t>catenary</w:t>
      </w:r>
      <w:r w:rsidR="00DC6757" w:rsidRPr="00FF73CD">
        <w:t xml:space="preserve"> and</w:t>
      </w:r>
      <w:r w:rsidR="00F50F3F">
        <w:t xml:space="preserve"> </w:t>
      </w:r>
      <w:r w:rsidRPr="00FF73CD">
        <w:t>reduc</w:t>
      </w:r>
      <w:r w:rsidR="00F50F3F">
        <w:t>e</w:t>
      </w:r>
      <w:r w:rsidRPr="00FF73CD">
        <w:t xml:space="preserve"> the reliability of railway operation</w:t>
      </w:r>
      <w:r w:rsidR="00CA4BA2">
        <w:t>s</w:t>
      </w:r>
      <w:r w:rsidRPr="00FF73CD">
        <w:t xml:space="preserve">. </w:t>
      </w:r>
      <w:r w:rsidR="00F5457B">
        <w:t xml:space="preserve">To maintain the pantographs in </w:t>
      </w:r>
      <w:r w:rsidR="00CA4BA2">
        <w:t xml:space="preserve">a good </w:t>
      </w:r>
      <w:r w:rsidR="00F5457B">
        <w:t xml:space="preserve">working </w:t>
      </w:r>
      <w:r w:rsidR="00CA03B1">
        <w:t xml:space="preserve">condition, </w:t>
      </w:r>
      <w:r w:rsidR="00E54BBF">
        <w:t xml:space="preserve">regular </w:t>
      </w:r>
      <w:r w:rsidR="00CA03B1">
        <w:t>inspection tasks</w:t>
      </w:r>
      <w:r w:rsidR="00F5457B">
        <w:t xml:space="preserve"> are carried out at rolling stock depots.</w:t>
      </w:r>
      <w:r w:rsidR="00182F82">
        <w:t xml:space="preserve"> </w:t>
      </w:r>
      <w:r w:rsidR="00CA4BA2">
        <w:t>C</w:t>
      </w:r>
      <w:r w:rsidRPr="00FF73CD">
        <w:t xml:space="preserve">urrent pantograph </w:t>
      </w:r>
      <w:r w:rsidR="00CA03B1">
        <w:t xml:space="preserve">inspections, in general, </w:t>
      </w:r>
      <w:r w:rsidR="00CA4BA2">
        <w:t xml:space="preserve">are </w:t>
      </w:r>
      <w:r w:rsidR="00CA03B1">
        <w:t>only</w:t>
      </w:r>
      <w:r w:rsidR="008119FD">
        <w:t xml:space="preserve"> </w:t>
      </w:r>
      <w:r w:rsidR="00CA03B1">
        <w:t>effective</w:t>
      </w:r>
      <w:r w:rsidR="008119FD">
        <w:t xml:space="preserve"> for </w:t>
      </w:r>
      <w:r w:rsidR="00CA4BA2">
        <w:t>the detection of major</w:t>
      </w:r>
      <w:r w:rsidR="00DC6757">
        <w:t xml:space="preserve"> </w:t>
      </w:r>
      <w:r w:rsidR="008119FD">
        <w:t>faults</w:t>
      </w:r>
      <w:r w:rsidR="00CA4BA2">
        <w:t>, providing limited incipient fault detection or fault diagnosis capabilities</w:t>
      </w:r>
      <w:r w:rsidR="008119FD">
        <w:t xml:space="preserve">. </w:t>
      </w:r>
      <w:r w:rsidR="00CA4BA2">
        <w:t>Condition monitoring of pantographs has the potential to</w:t>
      </w:r>
      <w:r w:rsidR="00CA4BA2" w:rsidRPr="00FF73CD">
        <w:t xml:space="preserve"> </w:t>
      </w:r>
      <w:r w:rsidRPr="00FF73CD">
        <w:t xml:space="preserve">improve pantograph </w:t>
      </w:r>
      <w:r w:rsidR="00CA4BA2">
        <w:t>performance</w:t>
      </w:r>
      <w:r w:rsidR="00CA4BA2" w:rsidRPr="00FF73CD">
        <w:t xml:space="preserve"> </w:t>
      </w:r>
      <w:r w:rsidRPr="00FF73CD">
        <w:t xml:space="preserve">and reduce maintenance </w:t>
      </w:r>
      <w:r w:rsidR="00CA4BA2">
        <w:t>costs</w:t>
      </w:r>
      <w:r w:rsidR="0018283E">
        <w:t>.</w:t>
      </w:r>
      <w:r w:rsidR="00CA4BA2">
        <w:t xml:space="preserve"> As a first step in the realisation of practical pantograph condition monitoring,</w:t>
      </w:r>
      <w:r w:rsidRPr="00FF73CD">
        <w:t xml:space="preserve"> a </w:t>
      </w:r>
      <w:r w:rsidR="00022F7E" w:rsidRPr="00FF73CD">
        <w:t>laboratory-based</w:t>
      </w:r>
      <w:r w:rsidRPr="00FF73CD">
        <w:t xml:space="preserve"> pantograph test rig </w:t>
      </w:r>
      <w:r w:rsidR="00857EDF">
        <w:t>has been</w:t>
      </w:r>
      <w:r w:rsidRPr="00FF73CD">
        <w:t xml:space="preserve"> developed to </w:t>
      </w:r>
      <w:r w:rsidR="00CA4BA2">
        <w:t>develop an understanding of</w:t>
      </w:r>
      <w:r w:rsidR="00CA4BA2" w:rsidRPr="00FF73CD">
        <w:t xml:space="preserve"> </w:t>
      </w:r>
      <w:r w:rsidRPr="00FF73CD">
        <w:t>pantograph dynamic behaviours</w:t>
      </w:r>
      <w:r w:rsidR="00CA4BA2">
        <w:t>, particular when incipient faults are present.</w:t>
      </w:r>
      <w:r w:rsidR="00744658">
        <w:t xml:space="preserve"> </w:t>
      </w:r>
      <w:r w:rsidR="00CA4BA2">
        <w:t xml:space="preserve">In </w:t>
      </w:r>
      <w:r w:rsidR="00E54BBF">
        <w:t xml:space="preserve">the </w:t>
      </w:r>
      <w:r w:rsidR="00CA4BA2">
        <w:t xml:space="preserve">first work of this kind, </w:t>
      </w:r>
      <w:r w:rsidR="00E54BBF">
        <w:t xml:space="preserve">dynamic response </w:t>
      </w:r>
      <w:r w:rsidR="00CA4BA2">
        <w:t xml:space="preserve">data has been acquired from a number of pantographs that has </w:t>
      </w:r>
      <w:r w:rsidR="0018283E">
        <w:t xml:space="preserve">allowed </w:t>
      </w:r>
      <w:r w:rsidRPr="00FF73CD">
        <w:t xml:space="preserve">fault </w:t>
      </w:r>
      <w:r w:rsidR="00CA4BA2">
        <w:t xml:space="preserve">detection and </w:t>
      </w:r>
      <w:r w:rsidRPr="00FF73CD">
        <w:t>diagnosis</w:t>
      </w:r>
      <w:r w:rsidR="00CA4BA2">
        <w:t xml:space="preserve"> algorithms to be developed and verified</w:t>
      </w:r>
      <w:r w:rsidRPr="00FF73CD">
        <w:t xml:space="preserve">. Three tests </w:t>
      </w:r>
      <w:r w:rsidR="00CA4BA2">
        <w:t>have been developed</w:t>
      </w:r>
      <w:r w:rsidRPr="00FF73CD">
        <w:t xml:space="preserve">: </w:t>
      </w:r>
      <w:r w:rsidR="00442662">
        <w:t xml:space="preserve">(i) </w:t>
      </w:r>
      <w:r w:rsidR="00CA4BA2">
        <w:t xml:space="preserve">a </w:t>
      </w:r>
      <w:r w:rsidRPr="00FF73CD">
        <w:t xml:space="preserve">hysteresis </w:t>
      </w:r>
      <w:r w:rsidR="00442662">
        <w:t xml:space="preserve">test </w:t>
      </w:r>
      <w:r w:rsidR="00CA4BA2">
        <w:t xml:space="preserve">that uses </w:t>
      </w:r>
      <w:r w:rsidR="0047056D">
        <w:t>different excitation speeds; (ii)</w:t>
      </w:r>
      <w:r w:rsidRPr="00FF73CD">
        <w:t xml:space="preserve"> </w:t>
      </w:r>
      <w:r w:rsidR="00CA4BA2">
        <w:t xml:space="preserve">a </w:t>
      </w:r>
      <w:r w:rsidRPr="00FF73CD">
        <w:t xml:space="preserve">frequency response </w:t>
      </w:r>
      <w:r w:rsidR="00436A6C">
        <w:t>test</w:t>
      </w:r>
      <w:r w:rsidRPr="00FF73CD">
        <w:t xml:space="preserve"> </w:t>
      </w:r>
      <w:r w:rsidR="00CA4BA2">
        <w:t>that uses different</w:t>
      </w:r>
      <w:r w:rsidRPr="00FF73CD">
        <w:t xml:space="preserve"> excitation </w:t>
      </w:r>
      <w:r w:rsidR="00CA4BA2">
        <w:t>frequencies</w:t>
      </w:r>
      <w:r w:rsidR="00436A6C">
        <w:t xml:space="preserve">; </w:t>
      </w:r>
      <w:r w:rsidR="00436A6C" w:rsidRPr="00FF73CD">
        <w:t xml:space="preserve">and </w:t>
      </w:r>
      <w:r w:rsidR="00436A6C">
        <w:t>(iii)</w:t>
      </w:r>
      <w:r w:rsidRPr="00FF73CD">
        <w:t xml:space="preserve"> a novel changing gradient test. </w:t>
      </w:r>
      <w:r w:rsidR="00CA4BA2">
        <w:t>Verification tests</w:t>
      </w:r>
      <w:r w:rsidRPr="00FF73CD">
        <w:t xml:space="preserve"> indicate that the hysteresis test is effective in detecting</w:t>
      </w:r>
      <w:r w:rsidR="00CA4BA2">
        <w:t xml:space="preserve"> and </w:t>
      </w:r>
      <w:r w:rsidR="00DC6757">
        <w:t>diagnosing</w:t>
      </w:r>
      <w:r w:rsidR="00B84728">
        <w:t xml:space="preserve"> </w:t>
      </w:r>
      <w:r w:rsidR="00B84728" w:rsidRPr="00FF73CD">
        <w:t>pneumatic</w:t>
      </w:r>
      <w:r w:rsidRPr="00FF73CD">
        <w:t xml:space="preserve"> actuator and elbow joint</w:t>
      </w:r>
      <w:r w:rsidR="00475250">
        <w:t xml:space="preserve"> faults</w:t>
      </w:r>
      <w:r w:rsidR="00222298">
        <w:t>.</w:t>
      </w:r>
      <w:r w:rsidRPr="00FF73CD">
        <w:t xml:space="preserve"> </w:t>
      </w:r>
      <w:r w:rsidR="00222298">
        <w:t>T</w:t>
      </w:r>
      <w:r w:rsidR="00475250">
        <w:t xml:space="preserve">he </w:t>
      </w:r>
      <w:r w:rsidRPr="00FF73CD">
        <w:t xml:space="preserve">frequency response </w:t>
      </w:r>
      <w:r w:rsidR="00222298">
        <w:t>test</w:t>
      </w:r>
      <w:r w:rsidRPr="00FF73CD">
        <w:t xml:space="preserve"> </w:t>
      </w:r>
      <w:r w:rsidR="00222298">
        <w:t xml:space="preserve">is able to </w:t>
      </w:r>
      <w:r w:rsidRPr="00FF73CD">
        <w:t xml:space="preserve">monitor </w:t>
      </w:r>
      <w:r w:rsidR="00222298">
        <w:t>overall degradation</w:t>
      </w:r>
      <w:r w:rsidR="000B7B25">
        <w:t xml:space="preserve"> in </w:t>
      </w:r>
      <w:r w:rsidR="00222298">
        <w:t>the</w:t>
      </w:r>
      <w:r w:rsidR="000B7B25">
        <w:t xml:space="preserve"> pantograph</w:t>
      </w:r>
      <w:r w:rsidR="0018283E">
        <w:t>.</w:t>
      </w:r>
      <w:r w:rsidRPr="00FF73CD">
        <w:t xml:space="preserve"> </w:t>
      </w:r>
      <w:r w:rsidR="00222298">
        <w:t>T</w:t>
      </w:r>
      <w:r w:rsidRPr="00FF73CD">
        <w:t xml:space="preserve">he changing gradient test </w:t>
      </w:r>
      <w:r w:rsidR="00222298">
        <w:t xml:space="preserve">provides fault detection and diagnosis </w:t>
      </w:r>
      <w:r w:rsidR="00944981">
        <w:t xml:space="preserve">in </w:t>
      </w:r>
      <w:r w:rsidR="00475250">
        <w:t xml:space="preserve">the </w:t>
      </w:r>
      <w:r w:rsidR="00222298">
        <w:t xml:space="preserve">pantograph </w:t>
      </w:r>
      <w:r w:rsidR="00944981">
        <w:t>head suspension and pneumatic actuator</w:t>
      </w:r>
      <w:r w:rsidRPr="00FF73CD">
        <w:t>.</w:t>
      </w:r>
      <w:r w:rsidR="00222298">
        <w:t xml:space="preserve"> The test rig and fault detection and diagnosis algorithms are now being developed into a depot</w:t>
      </w:r>
      <w:r w:rsidR="00114632">
        <w:t>-</w:t>
      </w:r>
      <w:r w:rsidR="00222298">
        <w:t>based prototype together with a number of industrial partners.</w:t>
      </w:r>
      <w:r w:rsidRPr="00FF73CD">
        <w:t xml:space="preserve">  </w:t>
      </w:r>
    </w:p>
    <w:p w14:paraId="744A1FAF" w14:textId="3A014F53" w:rsidR="001246AF" w:rsidRDefault="001246AF" w:rsidP="001246AF">
      <w:pPr>
        <w:pStyle w:val="ABKW"/>
      </w:pPr>
      <w:r w:rsidRPr="00B935A8">
        <w:rPr>
          <w:b/>
        </w:rPr>
        <w:t>Keywords</w:t>
      </w:r>
      <w:r>
        <w:t xml:space="preserve">: </w:t>
      </w:r>
      <w:r w:rsidR="006A0520" w:rsidRPr="006A0520">
        <w:t>pa</w:t>
      </w:r>
      <w:r w:rsidR="00B308E6">
        <w:t xml:space="preserve">ntograph, condition monitoring, dynamic behaviour, </w:t>
      </w:r>
      <w:r w:rsidR="006A0520" w:rsidRPr="006A0520">
        <w:t>faul</w:t>
      </w:r>
      <w:r w:rsidR="00B308E6">
        <w:t>t diagnosis</w:t>
      </w:r>
    </w:p>
    <w:p w14:paraId="5AAE7548" w14:textId="77777777" w:rsidR="009418E1" w:rsidRPr="009418E1" w:rsidRDefault="005034DB" w:rsidP="00FC0C88">
      <w:pPr>
        <w:pStyle w:val="Heading1"/>
        <w:rPr>
          <w:lang w:eastAsia="zh-CN"/>
        </w:rPr>
      </w:pPr>
      <w:r w:rsidRPr="005034DB">
        <w:rPr>
          <w:lang w:eastAsia="zh-CN"/>
        </w:rPr>
        <w:t xml:space="preserve"> INTRODUCTION</w:t>
      </w:r>
    </w:p>
    <w:p w14:paraId="71D63CF8" w14:textId="0D39D4B5" w:rsidR="00E2081E" w:rsidRDefault="0020683C" w:rsidP="007F508F">
      <w:pPr>
        <w:rPr>
          <w:lang w:eastAsia="zh-CN"/>
        </w:rPr>
      </w:pPr>
      <w:r>
        <w:t>A r</w:t>
      </w:r>
      <w:r w:rsidR="00A128E2">
        <w:t xml:space="preserve">ailway </w:t>
      </w:r>
      <w:r w:rsidR="009418E1">
        <w:t>p</w:t>
      </w:r>
      <w:r w:rsidR="009418E1" w:rsidRPr="00A41BC7">
        <w:rPr>
          <w:lang w:eastAsia="zh-CN"/>
        </w:rPr>
        <w:t>antograph</w:t>
      </w:r>
      <w:r w:rsidR="0045268B">
        <w:rPr>
          <w:lang w:eastAsia="zh-CN"/>
        </w:rPr>
        <w:t xml:space="preserve"> </w:t>
      </w:r>
      <w:r w:rsidR="009418E1">
        <w:rPr>
          <w:lang w:eastAsia="zh-CN"/>
        </w:rPr>
        <w:t>is</w:t>
      </w:r>
      <w:r w:rsidR="009418E1" w:rsidRPr="00A41BC7">
        <w:rPr>
          <w:lang w:eastAsia="zh-CN"/>
        </w:rPr>
        <w:t xml:space="preserve"> mounted on the roof of a train</w:t>
      </w:r>
      <w:r w:rsidR="0086276E">
        <w:rPr>
          <w:lang w:eastAsia="zh-CN"/>
        </w:rPr>
        <w:t xml:space="preserve"> and</w:t>
      </w:r>
      <w:r w:rsidR="009418E1" w:rsidRPr="00A41BC7">
        <w:rPr>
          <w:lang w:eastAsia="zh-CN"/>
        </w:rPr>
        <w:t xml:space="preserve"> </w:t>
      </w:r>
      <w:r w:rsidR="00222298">
        <w:rPr>
          <w:lang w:eastAsia="zh-CN"/>
        </w:rPr>
        <w:t xml:space="preserve">aims to </w:t>
      </w:r>
      <w:r w:rsidR="00E54BBF">
        <w:rPr>
          <w:lang w:eastAsia="zh-CN"/>
        </w:rPr>
        <w:t>maintain</w:t>
      </w:r>
      <w:r w:rsidR="00222298" w:rsidRPr="00C7459D">
        <w:rPr>
          <w:lang w:eastAsia="zh-CN"/>
        </w:rPr>
        <w:t xml:space="preserve"> </w:t>
      </w:r>
      <w:r w:rsidR="00C7459D" w:rsidRPr="00C7459D">
        <w:rPr>
          <w:lang w:eastAsia="zh-CN"/>
        </w:rPr>
        <w:t xml:space="preserve">contact with </w:t>
      </w:r>
      <w:r w:rsidR="00C7459D" w:rsidRPr="00A41BC7">
        <w:rPr>
          <w:lang w:eastAsia="zh-CN"/>
        </w:rPr>
        <w:t xml:space="preserve">the </w:t>
      </w:r>
      <w:r w:rsidR="00C7459D">
        <w:rPr>
          <w:lang w:eastAsia="zh-CN"/>
        </w:rPr>
        <w:t>overhead line equipment (</w:t>
      </w:r>
      <w:r w:rsidR="00C7459D" w:rsidRPr="00A41BC7">
        <w:rPr>
          <w:lang w:eastAsia="zh-CN"/>
        </w:rPr>
        <w:t>OLE</w:t>
      </w:r>
      <w:r w:rsidR="00C7459D">
        <w:rPr>
          <w:lang w:eastAsia="zh-CN"/>
        </w:rPr>
        <w:t xml:space="preserve">) to </w:t>
      </w:r>
      <w:r w:rsidR="00222298">
        <w:rPr>
          <w:lang w:eastAsia="zh-CN"/>
        </w:rPr>
        <w:t>collect</w:t>
      </w:r>
      <w:r w:rsidR="00222298" w:rsidRPr="00A41BC7">
        <w:rPr>
          <w:lang w:eastAsia="zh-CN"/>
        </w:rPr>
        <w:t xml:space="preserve"> </w:t>
      </w:r>
      <w:r w:rsidR="00E54BBF">
        <w:rPr>
          <w:lang w:eastAsia="zh-CN"/>
        </w:rPr>
        <w:t xml:space="preserve">electrical </w:t>
      </w:r>
      <w:r w:rsidR="009418E1" w:rsidRPr="00A41BC7">
        <w:rPr>
          <w:lang w:eastAsia="zh-CN"/>
        </w:rPr>
        <w:t xml:space="preserve">power </w:t>
      </w:r>
      <w:r w:rsidR="00222298">
        <w:rPr>
          <w:lang w:eastAsia="zh-CN"/>
        </w:rPr>
        <w:t>for</w:t>
      </w:r>
      <w:r w:rsidR="00222298" w:rsidRPr="00A41BC7">
        <w:rPr>
          <w:lang w:eastAsia="zh-CN"/>
        </w:rPr>
        <w:t xml:space="preserve"> </w:t>
      </w:r>
      <w:r>
        <w:rPr>
          <w:lang w:eastAsia="zh-CN"/>
        </w:rPr>
        <w:t xml:space="preserve">the </w:t>
      </w:r>
      <w:r w:rsidR="009418E1" w:rsidRPr="00A41BC7">
        <w:rPr>
          <w:lang w:eastAsia="zh-CN"/>
        </w:rPr>
        <w:t>train</w:t>
      </w:r>
      <w:r w:rsidR="009418E1">
        <w:rPr>
          <w:lang w:eastAsia="zh-CN"/>
        </w:rPr>
        <w:t xml:space="preserve">. </w:t>
      </w:r>
      <w:r w:rsidR="006B7994" w:rsidRPr="006B7994">
        <w:rPr>
          <w:lang w:eastAsia="zh-CN"/>
        </w:rPr>
        <w:t xml:space="preserve">The interaction between the pantograph and </w:t>
      </w:r>
      <w:r w:rsidR="00D162AE">
        <w:rPr>
          <w:lang w:eastAsia="zh-CN"/>
        </w:rPr>
        <w:t>catenary</w:t>
      </w:r>
      <w:r w:rsidR="006B7994" w:rsidRPr="006B7994">
        <w:rPr>
          <w:lang w:eastAsia="zh-CN"/>
        </w:rPr>
        <w:t xml:space="preserve"> </w:t>
      </w:r>
      <w:r w:rsidR="000C44BE">
        <w:rPr>
          <w:lang w:eastAsia="zh-CN"/>
        </w:rPr>
        <w:t xml:space="preserve">determines the </w:t>
      </w:r>
      <w:r w:rsidR="00E54BBF">
        <w:rPr>
          <w:lang w:eastAsia="zh-CN"/>
        </w:rPr>
        <w:t xml:space="preserve">quality of </w:t>
      </w:r>
      <w:r w:rsidR="000C44BE">
        <w:rPr>
          <w:lang w:eastAsia="zh-CN"/>
        </w:rPr>
        <w:t xml:space="preserve">current collection and the wear </w:t>
      </w:r>
      <w:r>
        <w:rPr>
          <w:lang w:eastAsia="zh-CN"/>
        </w:rPr>
        <w:t xml:space="preserve">of the </w:t>
      </w:r>
      <w:r w:rsidR="000C44BE">
        <w:rPr>
          <w:lang w:eastAsia="zh-CN"/>
        </w:rPr>
        <w:t>pantograph</w:t>
      </w:r>
      <w:r w:rsidR="00BD535B">
        <w:rPr>
          <w:lang w:eastAsia="zh-CN"/>
        </w:rPr>
        <w:t xml:space="preserve"> and contact wire</w:t>
      </w:r>
      <w:r w:rsidR="000C44BE">
        <w:rPr>
          <w:lang w:eastAsia="zh-CN"/>
        </w:rPr>
        <w:t xml:space="preserve"> </w:t>
      </w:r>
      <w:r w:rsidR="000C44BE">
        <w:rPr>
          <w:lang w:eastAsia="zh-CN"/>
        </w:rPr>
        <w:fldChar w:fldCharType="begin"/>
      </w:r>
      <w:r w:rsidR="00F241EA">
        <w:rPr>
          <w:lang w:eastAsia="zh-CN"/>
        </w:rPr>
        <w:instrText xml:space="preserve"> ADDIN EN.CITE &lt;EndNote&gt;&lt;Cite&gt;&lt;Author&gt;Resta&lt;/Author&gt;&lt;Year&gt;2001&lt;/Year&gt;&lt;RecNum&gt;55&lt;/RecNum&gt;&lt;DisplayText&gt;[1]&lt;/DisplayText&gt;&lt;record&gt;&lt;rec-number&gt;55&lt;/rec-number&gt;&lt;foreign-keys&gt;&lt;key app="EN" db-id="29rsre0vkzzproed2f4prrpwapax229rfpre" timestamp="1423572681"&gt;55&lt;/key&gt;&lt;/foreign-keys&gt;&lt;ref-type name="Conference Paper"&gt;47&lt;/ref-type&gt;&lt;contributors&gt;&lt;authors&gt;&lt;author&gt;Resta, F. &lt;/author&gt;&lt;author&gt;Collina, A. &lt;/author&gt;&lt;author&gt;Fossati, F.&lt;/author&gt;&lt;/authors&gt;&lt;/contributors&gt;&lt;titles&gt;&lt;title&gt;Actively controlled pantograph: an application&lt;/title&gt;&lt;secondary-title&gt;IEEE/ASME International Conference on Advanced Intelligent Mechatronics&lt;/secondary-title&gt;&lt;/titles&gt;&lt;pages&gt;243-248&lt;/pages&gt;&lt;volume&gt;1&lt;/volume&gt;&lt;dates&gt;&lt;year&gt;2001&lt;/year&gt;&lt;pub-dates&gt;&lt;date&gt;July&lt;/date&gt;&lt;/pub-dates&gt;&lt;/dates&gt;&lt;pub-location&gt;Como, Italy&lt;/pub-location&gt;&lt;urls&gt;&lt;/urls&gt;&lt;/record&gt;&lt;/Cite&gt;&lt;/EndNote&gt;</w:instrText>
      </w:r>
      <w:r w:rsidR="000C44BE">
        <w:rPr>
          <w:lang w:eastAsia="zh-CN"/>
        </w:rPr>
        <w:fldChar w:fldCharType="separate"/>
      </w:r>
      <w:r w:rsidR="00F241EA">
        <w:rPr>
          <w:noProof/>
          <w:lang w:eastAsia="zh-CN"/>
        </w:rPr>
        <w:t>[1]</w:t>
      </w:r>
      <w:r w:rsidR="000C44BE">
        <w:rPr>
          <w:lang w:eastAsia="zh-CN"/>
        </w:rPr>
        <w:fldChar w:fldCharType="end"/>
      </w:r>
      <w:r w:rsidR="000C44BE">
        <w:rPr>
          <w:lang w:eastAsia="zh-CN"/>
        </w:rPr>
        <w:t>.</w:t>
      </w:r>
      <w:r w:rsidR="00D4604E">
        <w:rPr>
          <w:lang w:eastAsia="zh-CN"/>
        </w:rPr>
        <w:t xml:space="preserve"> </w:t>
      </w:r>
      <w:r>
        <w:rPr>
          <w:lang w:eastAsia="zh-CN"/>
        </w:rPr>
        <w:t>The c</w:t>
      </w:r>
      <w:r w:rsidR="00D4604E">
        <w:rPr>
          <w:lang w:eastAsia="zh-CN"/>
        </w:rPr>
        <w:t xml:space="preserve">ontact force between the pantograph head and catenary is an important factor </w:t>
      </w:r>
      <w:r>
        <w:rPr>
          <w:lang w:eastAsia="zh-CN"/>
        </w:rPr>
        <w:t xml:space="preserve">in </w:t>
      </w:r>
      <w:r w:rsidR="00D4604E">
        <w:rPr>
          <w:lang w:eastAsia="zh-CN"/>
        </w:rPr>
        <w:t xml:space="preserve">the interaction. </w:t>
      </w:r>
      <w:r w:rsidR="00EA12BA">
        <w:rPr>
          <w:lang w:eastAsia="zh-CN"/>
        </w:rPr>
        <w:t>H</w:t>
      </w:r>
      <w:r w:rsidR="00EA12BA" w:rsidRPr="00F70572">
        <w:rPr>
          <w:lang w:eastAsia="zh-CN"/>
        </w:rPr>
        <w:t>igh values of contact force</w:t>
      </w:r>
      <w:r w:rsidR="00EA12BA">
        <w:rPr>
          <w:lang w:eastAsia="zh-CN"/>
        </w:rPr>
        <w:t xml:space="preserve"> </w:t>
      </w:r>
      <w:r w:rsidR="000577F1">
        <w:rPr>
          <w:lang w:eastAsia="zh-CN"/>
        </w:rPr>
        <w:t>generate</w:t>
      </w:r>
      <w:r w:rsidR="00EA12BA">
        <w:rPr>
          <w:lang w:eastAsia="zh-CN"/>
        </w:rPr>
        <w:t xml:space="preserve"> </w:t>
      </w:r>
      <w:r w:rsidR="00EA12BA" w:rsidRPr="00F70572">
        <w:rPr>
          <w:lang w:eastAsia="zh-CN"/>
        </w:rPr>
        <w:t xml:space="preserve">excessive uplift and mechanical wear </w:t>
      </w:r>
      <w:r w:rsidR="00EA12BA">
        <w:rPr>
          <w:lang w:eastAsia="zh-CN"/>
        </w:rPr>
        <w:t>of</w:t>
      </w:r>
      <w:r w:rsidR="00485604">
        <w:rPr>
          <w:lang w:eastAsia="zh-CN"/>
        </w:rPr>
        <w:t xml:space="preserve"> both</w:t>
      </w:r>
      <w:r w:rsidR="00EA12BA">
        <w:rPr>
          <w:lang w:eastAsia="zh-CN"/>
        </w:rPr>
        <w:t xml:space="preserve"> </w:t>
      </w:r>
      <w:r w:rsidR="006940F5">
        <w:rPr>
          <w:lang w:eastAsia="zh-CN"/>
        </w:rPr>
        <w:t xml:space="preserve">the </w:t>
      </w:r>
      <w:r>
        <w:rPr>
          <w:lang w:eastAsia="zh-CN"/>
        </w:rPr>
        <w:t>pantograph contact strips</w:t>
      </w:r>
      <w:r w:rsidR="00BC087E">
        <w:rPr>
          <w:lang w:eastAsia="zh-CN"/>
        </w:rPr>
        <w:t xml:space="preserve"> </w:t>
      </w:r>
      <w:r>
        <w:rPr>
          <w:lang w:eastAsia="zh-CN"/>
        </w:rPr>
        <w:t xml:space="preserve">and </w:t>
      </w:r>
      <w:r w:rsidR="00EA12BA">
        <w:rPr>
          <w:lang w:eastAsia="zh-CN"/>
        </w:rPr>
        <w:t xml:space="preserve">catenary; on the </w:t>
      </w:r>
      <w:r>
        <w:rPr>
          <w:lang w:eastAsia="zh-CN"/>
        </w:rPr>
        <w:t>other hand</w:t>
      </w:r>
      <w:r w:rsidR="00EA12BA">
        <w:rPr>
          <w:lang w:eastAsia="zh-CN"/>
        </w:rPr>
        <w:t xml:space="preserve">, </w:t>
      </w:r>
      <w:r w:rsidR="00D44343">
        <w:rPr>
          <w:lang w:eastAsia="zh-CN"/>
        </w:rPr>
        <w:t xml:space="preserve">low values of </w:t>
      </w:r>
      <w:r>
        <w:rPr>
          <w:lang w:eastAsia="zh-CN"/>
        </w:rPr>
        <w:t xml:space="preserve">contact force </w:t>
      </w:r>
      <w:r w:rsidR="00741D69">
        <w:rPr>
          <w:lang w:eastAsia="zh-CN"/>
        </w:rPr>
        <w:t>increase</w:t>
      </w:r>
      <w:r w:rsidR="00EA12BA">
        <w:rPr>
          <w:lang w:eastAsia="zh-CN"/>
        </w:rPr>
        <w:t xml:space="preserve"> the </w:t>
      </w:r>
      <w:r w:rsidR="00222298">
        <w:rPr>
          <w:lang w:eastAsia="zh-CN"/>
        </w:rPr>
        <w:t>likelihood</w:t>
      </w:r>
      <w:r w:rsidR="00222298" w:rsidRPr="00F70572">
        <w:rPr>
          <w:lang w:eastAsia="zh-CN"/>
        </w:rPr>
        <w:t xml:space="preserve"> </w:t>
      </w:r>
      <w:r w:rsidR="00EA12BA" w:rsidRPr="00F70572">
        <w:rPr>
          <w:lang w:eastAsia="zh-CN"/>
        </w:rPr>
        <w:t xml:space="preserve">of </w:t>
      </w:r>
      <w:r w:rsidR="00A243CE">
        <w:rPr>
          <w:lang w:eastAsia="zh-CN"/>
        </w:rPr>
        <w:t xml:space="preserve">contact </w:t>
      </w:r>
      <w:r w:rsidR="00EA12BA" w:rsidRPr="00F70572">
        <w:rPr>
          <w:lang w:eastAsia="zh-CN"/>
        </w:rPr>
        <w:t>loss</w:t>
      </w:r>
      <w:r w:rsidR="00A243CE">
        <w:rPr>
          <w:lang w:eastAsia="zh-CN"/>
        </w:rPr>
        <w:t>, and</w:t>
      </w:r>
      <w:r w:rsidR="00EA12BA" w:rsidRPr="00F70572">
        <w:rPr>
          <w:lang w:eastAsia="zh-CN"/>
        </w:rPr>
        <w:t xml:space="preserve"> </w:t>
      </w:r>
      <w:r w:rsidR="00A243CE">
        <w:rPr>
          <w:lang w:eastAsia="zh-CN"/>
        </w:rPr>
        <w:t xml:space="preserve">result in </w:t>
      </w:r>
      <w:r w:rsidR="00EA12BA">
        <w:rPr>
          <w:lang w:eastAsia="zh-CN"/>
        </w:rPr>
        <w:t xml:space="preserve">electrical </w:t>
      </w:r>
      <w:r w:rsidR="00BB46AD">
        <w:rPr>
          <w:lang w:eastAsia="zh-CN"/>
        </w:rPr>
        <w:t>arcing</w:t>
      </w:r>
      <w:r w:rsidR="00EA12BA">
        <w:rPr>
          <w:lang w:eastAsia="zh-CN"/>
        </w:rPr>
        <w:t xml:space="preserve"> </w:t>
      </w:r>
      <w:r w:rsidR="00222298">
        <w:rPr>
          <w:lang w:eastAsia="zh-CN"/>
        </w:rPr>
        <w:t xml:space="preserve">that </w:t>
      </w:r>
      <w:r w:rsidR="00BB46AD">
        <w:rPr>
          <w:lang w:eastAsia="zh-CN"/>
        </w:rPr>
        <w:t>erode</w:t>
      </w:r>
      <w:r>
        <w:rPr>
          <w:lang w:eastAsia="zh-CN"/>
        </w:rPr>
        <w:t>s</w:t>
      </w:r>
      <w:r w:rsidR="00EA12BA">
        <w:rPr>
          <w:lang w:eastAsia="zh-CN"/>
        </w:rPr>
        <w:t xml:space="preserve"> the catenary</w:t>
      </w:r>
      <w:r w:rsidR="00EA12BA" w:rsidRPr="00F70572">
        <w:rPr>
          <w:lang w:eastAsia="zh-CN"/>
        </w:rPr>
        <w:t xml:space="preserve"> and</w:t>
      </w:r>
      <w:r w:rsidR="00485604">
        <w:rPr>
          <w:lang w:eastAsia="zh-CN"/>
        </w:rPr>
        <w:t xml:space="preserve"> the</w:t>
      </w:r>
      <w:r w:rsidR="00EA12BA" w:rsidRPr="00F70572">
        <w:rPr>
          <w:lang w:eastAsia="zh-CN"/>
        </w:rPr>
        <w:t xml:space="preserve"> </w:t>
      </w:r>
      <w:r w:rsidR="00EA12BA">
        <w:rPr>
          <w:lang w:eastAsia="zh-CN"/>
        </w:rPr>
        <w:t>contact strip</w:t>
      </w:r>
      <w:r w:rsidR="00512E50">
        <w:rPr>
          <w:lang w:eastAsia="zh-CN"/>
        </w:rPr>
        <w:t>s</w:t>
      </w:r>
      <w:r w:rsidR="00EA12BA">
        <w:rPr>
          <w:lang w:eastAsia="zh-CN"/>
        </w:rPr>
        <w:t xml:space="preserve"> </w:t>
      </w:r>
      <w:r w:rsidR="00EA12BA">
        <w:fldChar w:fldCharType="begin"/>
      </w:r>
      <w:r w:rsidR="00F241EA">
        <w:instrText xml:space="preserve"> ADDIN EN.CITE &lt;EndNote&gt;&lt;Cite&gt;&lt;Author&gt;Collina&lt;/Author&gt;&lt;Year&gt;2007&lt;/Year&gt;&lt;RecNum&gt;23&lt;/RecNum&gt;&lt;DisplayText&gt;[2]&lt;/DisplayText&gt;&lt;record&gt;&lt;rec-number&gt;23&lt;/rec-number&gt;&lt;foreign-keys&gt;&lt;key app="EN" db-id="29rsre0vkzzproed2f4prrpwapax229rfpre" timestamp="1417184537"&gt;23&lt;/key&gt;&lt;/foreign-keys&gt;&lt;ref-type name="Journal Article"&gt;17&lt;/ref-type&gt;&lt;contributors&gt;&lt;authors&gt;&lt;author&gt;A. Collina&lt;/author&gt;&lt;author&gt;F. Fossati&lt;/author&gt;&lt;author&gt;M. Papi&lt;/author&gt;&lt;author&gt;F. Resta&lt;/author&gt;&lt;/authors&gt;&lt;/contributors&gt;&lt;titles&gt;&lt;title&gt;Impact of overhead line irregularity on current collection and diagnostics based on the measurement of pantograph dynamics&lt;/title&gt;&lt;secondary-title&gt;Proceedings of the Institution of Mechanical Engineers, Part F: Journal of Rail and Rapid Transit&lt;/secondary-title&gt;&lt;/titles&gt;&lt;periodical&gt;&lt;full-title&gt;Proceedings of the Institution of Mechanical Engineers, Part F: Journal of Rail and Rapid Transit&lt;/full-title&gt;&lt;/periodical&gt;&lt;pages&gt;547-559&lt;/pages&gt;&lt;volume&gt;221&lt;/volume&gt;&lt;number&gt;4&lt;/number&gt;&lt;dates&gt;&lt;year&gt;2007&lt;/year&gt;&lt;/dates&gt;&lt;urls&gt;&lt;/urls&gt;&lt;research-notes&gt; &lt;/research-notes&gt;&lt;/record&gt;&lt;/Cite&gt;&lt;/EndNote&gt;</w:instrText>
      </w:r>
      <w:r w:rsidR="00EA12BA">
        <w:fldChar w:fldCharType="separate"/>
      </w:r>
      <w:r w:rsidR="00F241EA">
        <w:rPr>
          <w:noProof/>
        </w:rPr>
        <w:t>[2]</w:t>
      </w:r>
      <w:r w:rsidR="00EA12BA">
        <w:fldChar w:fldCharType="end"/>
      </w:r>
      <w:r w:rsidR="00EA12BA" w:rsidRPr="00F70572">
        <w:rPr>
          <w:lang w:eastAsia="zh-CN"/>
        </w:rPr>
        <w:t>.</w:t>
      </w:r>
      <w:r w:rsidR="00EA12BA" w:rsidRPr="00EA12BA">
        <w:rPr>
          <w:lang w:eastAsia="zh-CN"/>
        </w:rPr>
        <w:t xml:space="preserve"> </w:t>
      </w:r>
      <w:r w:rsidR="00243CBC">
        <w:rPr>
          <w:lang w:eastAsia="zh-CN"/>
        </w:rPr>
        <w:t>O</w:t>
      </w:r>
      <w:r w:rsidR="00B77D2C">
        <w:rPr>
          <w:lang w:eastAsia="zh-CN"/>
        </w:rPr>
        <w:t>scillation</w:t>
      </w:r>
      <w:r w:rsidR="00243CBC">
        <w:rPr>
          <w:lang w:eastAsia="zh-CN"/>
        </w:rPr>
        <w:t>s in</w:t>
      </w:r>
      <w:r w:rsidR="00B77D2C">
        <w:rPr>
          <w:lang w:eastAsia="zh-CN"/>
        </w:rPr>
        <w:t xml:space="preserve"> the pantograph-catenary</w:t>
      </w:r>
      <w:r w:rsidR="006416F6">
        <w:rPr>
          <w:lang w:eastAsia="zh-CN"/>
        </w:rPr>
        <w:t xml:space="preserve"> </w:t>
      </w:r>
      <w:r w:rsidR="00B77D2C">
        <w:rPr>
          <w:lang w:eastAsia="zh-CN"/>
        </w:rPr>
        <w:t xml:space="preserve">system </w:t>
      </w:r>
      <w:r w:rsidR="00EA12BA">
        <w:rPr>
          <w:lang w:eastAsia="zh-CN"/>
        </w:rPr>
        <w:t>depend on the pantograph dynamic behaviour</w:t>
      </w:r>
      <w:r w:rsidR="00E732A0">
        <w:rPr>
          <w:lang w:eastAsia="zh-CN"/>
        </w:rPr>
        <w:t xml:space="preserve"> and the </w:t>
      </w:r>
      <w:r w:rsidR="003D6E64">
        <w:rPr>
          <w:lang w:eastAsia="zh-CN"/>
        </w:rPr>
        <w:t xml:space="preserve">catenary </w:t>
      </w:r>
      <w:r w:rsidR="00E732A0">
        <w:rPr>
          <w:lang w:eastAsia="zh-CN"/>
        </w:rPr>
        <w:t>design</w:t>
      </w:r>
      <w:r w:rsidR="004045E5">
        <w:rPr>
          <w:lang w:eastAsia="zh-CN"/>
        </w:rPr>
        <w:t>.</w:t>
      </w:r>
      <w:r w:rsidR="00221FF6">
        <w:rPr>
          <w:lang w:eastAsia="zh-CN"/>
        </w:rPr>
        <w:t xml:space="preserve"> </w:t>
      </w:r>
      <w:r w:rsidR="00D55D3D">
        <w:rPr>
          <w:lang w:eastAsia="zh-CN"/>
        </w:rPr>
        <w:t xml:space="preserve">Degradation </w:t>
      </w:r>
      <w:r w:rsidR="003D6E64">
        <w:rPr>
          <w:lang w:eastAsia="zh-CN"/>
        </w:rPr>
        <w:t>of</w:t>
      </w:r>
      <w:r w:rsidR="00AE77FD">
        <w:rPr>
          <w:lang w:eastAsia="zh-CN"/>
        </w:rPr>
        <w:t>,</w:t>
      </w:r>
      <w:r w:rsidR="003D6E64">
        <w:rPr>
          <w:lang w:eastAsia="zh-CN"/>
        </w:rPr>
        <w:t xml:space="preserve"> </w:t>
      </w:r>
      <w:r w:rsidR="00D55D3D">
        <w:rPr>
          <w:lang w:eastAsia="zh-CN"/>
        </w:rPr>
        <w:t>and f</w:t>
      </w:r>
      <w:r w:rsidR="00EA12BA" w:rsidRPr="00A41BC7">
        <w:rPr>
          <w:lang w:eastAsia="zh-CN"/>
        </w:rPr>
        <w:t>aults</w:t>
      </w:r>
      <w:r w:rsidR="00EA12BA">
        <w:rPr>
          <w:lang w:eastAsia="zh-CN"/>
        </w:rPr>
        <w:t xml:space="preserve"> </w:t>
      </w:r>
      <w:r w:rsidR="003D6E64">
        <w:rPr>
          <w:lang w:eastAsia="zh-CN"/>
        </w:rPr>
        <w:t>i</w:t>
      </w:r>
      <w:r w:rsidR="00EA12BA">
        <w:rPr>
          <w:lang w:eastAsia="zh-CN"/>
        </w:rPr>
        <w:t>n</w:t>
      </w:r>
      <w:r w:rsidR="00222298">
        <w:rPr>
          <w:lang w:eastAsia="zh-CN"/>
        </w:rPr>
        <w:t>,</w:t>
      </w:r>
      <w:r w:rsidR="00EA12BA">
        <w:rPr>
          <w:lang w:eastAsia="zh-CN"/>
        </w:rPr>
        <w:t xml:space="preserve"> </w:t>
      </w:r>
      <w:r w:rsidR="00586F28">
        <w:rPr>
          <w:lang w:eastAsia="zh-CN"/>
        </w:rPr>
        <w:t xml:space="preserve">the </w:t>
      </w:r>
      <w:r w:rsidR="00EA12BA">
        <w:rPr>
          <w:lang w:eastAsia="zh-CN"/>
        </w:rPr>
        <w:t>p</w:t>
      </w:r>
      <w:r w:rsidR="00EA12BA" w:rsidRPr="00A41BC7">
        <w:rPr>
          <w:lang w:eastAsia="zh-CN"/>
        </w:rPr>
        <w:t xml:space="preserve">antograph </w:t>
      </w:r>
      <w:r w:rsidR="00EA12BA">
        <w:rPr>
          <w:lang w:eastAsia="zh-CN"/>
        </w:rPr>
        <w:t xml:space="preserve">vary </w:t>
      </w:r>
      <w:r w:rsidR="008A0EF0">
        <w:rPr>
          <w:lang w:eastAsia="zh-CN"/>
        </w:rPr>
        <w:t>the</w:t>
      </w:r>
      <w:r w:rsidR="00EA12BA">
        <w:rPr>
          <w:lang w:eastAsia="zh-CN"/>
        </w:rPr>
        <w:t xml:space="preserve"> dynamic</w:t>
      </w:r>
      <w:r w:rsidR="008A0EF0">
        <w:rPr>
          <w:lang w:eastAsia="zh-CN"/>
        </w:rPr>
        <w:t>s</w:t>
      </w:r>
      <w:r w:rsidR="004215CC">
        <w:rPr>
          <w:lang w:eastAsia="zh-CN"/>
        </w:rPr>
        <w:t>, and</w:t>
      </w:r>
      <w:r w:rsidR="003D6E64">
        <w:rPr>
          <w:lang w:eastAsia="zh-CN"/>
        </w:rPr>
        <w:t>,</w:t>
      </w:r>
      <w:r w:rsidR="00EC1EE1">
        <w:rPr>
          <w:lang w:eastAsia="zh-CN"/>
        </w:rPr>
        <w:t xml:space="preserve"> </w:t>
      </w:r>
      <w:r w:rsidR="00EA12BA">
        <w:rPr>
          <w:lang w:eastAsia="zh-CN"/>
        </w:rPr>
        <w:t xml:space="preserve">therefore, </w:t>
      </w:r>
      <w:r w:rsidR="00CF6873">
        <w:rPr>
          <w:lang w:eastAsia="zh-CN"/>
        </w:rPr>
        <w:t>change</w:t>
      </w:r>
      <w:r w:rsidR="00EA12BA">
        <w:rPr>
          <w:lang w:eastAsia="zh-CN"/>
        </w:rPr>
        <w:t xml:space="preserve"> the </w:t>
      </w:r>
      <w:bookmarkStart w:id="1" w:name="OLE_LINK10"/>
      <w:bookmarkStart w:id="2" w:name="OLE_LINK11"/>
      <w:r w:rsidR="003D6E64">
        <w:rPr>
          <w:lang w:eastAsia="zh-CN"/>
        </w:rPr>
        <w:t xml:space="preserve">quality of </w:t>
      </w:r>
      <w:r w:rsidR="00485604">
        <w:rPr>
          <w:lang w:eastAsia="zh-CN"/>
        </w:rPr>
        <w:t>current collection</w:t>
      </w:r>
      <w:r w:rsidR="00EA12BA">
        <w:rPr>
          <w:lang w:eastAsia="zh-CN"/>
        </w:rPr>
        <w:t xml:space="preserve"> between the pantograph and catenary</w:t>
      </w:r>
      <w:bookmarkEnd w:id="1"/>
      <w:bookmarkEnd w:id="2"/>
      <w:r w:rsidR="00EA12BA">
        <w:rPr>
          <w:lang w:eastAsia="zh-CN"/>
        </w:rPr>
        <w:t>.</w:t>
      </w:r>
      <w:r w:rsidR="00934358">
        <w:rPr>
          <w:lang w:eastAsia="zh-CN"/>
        </w:rPr>
        <w:t xml:space="preserve"> </w:t>
      </w:r>
      <w:r w:rsidR="007E0042">
        <w:rPr>
          <w:lang w:eastAsia="zh-CN"/>
        </w:rPr>
        <w:t xml:space="preserve">In order to </w:t>
      </w:r>
      <w:r w:rsidR="00EA12BA">
        <w:rPr>
          <w:lang w:eastAsia="zh-CN"/>
        </w:rPr>
        <w:t xml:space="preserve">achieve </w:t>
      </w:r>
      <w:r w:rsidR="00222298">
        <w:rPr>
          <w:lang w:eastAsia="zh-CN"/>
        </w:rPr>
        <w:t xml:space="preserve">good </w:t>
      </w:r>
      <w:r w:rsidR="00EA12BA">
        <w:rPr>
          <w:lang w:eastAsia="zh-CN"/>
        </w:rPr>
        <w:lastRenderedPageBreak/>
        <w:t>current collection quality</w:t>
      </w:r>
      <w:r w:rsidR="00656C7D">
        <w:rPr>
          <w:lang w:eastAsia="zh-CN"/>
        </w:rPr>
        <w:t>,</w:t>
      </w:r>
      <w:r w:rsidR="00EA12BA">
        <w:rPr>
          <w:lang w:eastAsia="zh-CN"/>
        </w:rPr>
        <w:t xml:space="preserve"> </w:t>
      </w:r>
      <w:r w:rsidR="003D6E64">
        <w:rPr>
          <w:lang w:eastAsia="zh-CN"/>
        </w:rPr>
        <w:t>and</w:t>
      </w:r>
      <w:r w:rsidR="00EA12BA">
        <w:rPr>
          <w:lang w:eastAsia="zh-CN"/>
        </w:rPr>
        <w:t xml:space="preserve"> minimise the wear,</w:t>
      </w:r>
      <w:r w:rsidR="00CC153E">
        <w:rPr>
          <w:lang w:eastAsia="zh-CN"/>
        </w:rPr>
        <w:t xml:space="preserve"> </w:t>
      </w:r>
      <w:r w:rsidR="003D6E64">
        <w:rPr>
          <w:lang w:eastAsia="zh-CN"/>
        </w:rPr>
        <w:t xml:space="preserve">the </w:t>
      </w:r>
      <w:r w:rsidR="00CC153E">
        <w:rPr>
          <w:lang w:eastAsia="zh-CN"/>
        </w:rPr>
        <w:t xml:space="preserve">pantograph should </w:t>
      </w:r>
      <w:r w:rsidR="009F2945">
        <w:rPr>
          <w:lang w:eastAsia="zh-CN"/>
        </w:rPr>
        <w:t>be maintained</w:t>
      </w:r>
      <w:r w:rsidR="007F6690">
        <w:rPr>
          <w:lang w:eastAsia="zh-CN"/>
        </w:rPr>
        <w:t xml:space="preserve"> </w:t>
      </w:r>
      <w:r w:rsidR="00AE77FD">
        <w:rPr>
          <w:lang w:eastAsia="zh-CN"/>
        </w:rPr>
        <w:t>in</w:t>
      </w:r>
      <w:r w:rsidR="00CC153E">
        <w:rPr>
          <w:lang w:eastAsia="zh-CN"/>
        </w:rPr>
        <w:t xml:space="preserve"> </w:t>
      </w:r>
      <w:r w:rsidR="0045268B">
        <w:rPr>
          <w:lang w:eastAsia="zh-CN"/>
        </w:rPr>
        <w:t xml:space="preserve">a </w:t>
      </w:r>
      <w:r w:rsidR="00CC153E">
        <w:rPr>
          <w:lang w:eastAsia="zh-CN"/>
        </w:rPr>
        <w:t xml:space="preserve">healthy condition. </w:t>
      </w:r>
    </w:p>
    <w:p w14:paraId="6DDA2D34" w14:textId="221E667F" w:rsidR="00484AFE" w:rsidRPr="00783E84" w:rsidRDefault="00DB38F9" w:rsidP="000F3F2A">
      <w:pPr>
        <w:rPr>
          <w:lang w:eastAsia="zh-CN"/>
        </w:rPr>
      </w:pPr>
      <w:r>
        <w:rPr>
          <w:lang w:val="en-US" w:eastAsia="zh-CN"/>
        </w:rPr>
        <w:t xml:space="preserve">Due to the </w:t>
      </w:r>
      <w:r w:rsidR="0012056E">
        <w:rPr>
          <w:lang w:eastAsia="zh-CN"/>
        </w:rPr>
        <w:t xml:space="preserve">importance of </w:t>
      </w:r>
      <w:r w:rsidR="004F68AF">
        <w:rPr>
          <w:lang w:eastAsia="zh-CN"/>
        </w:rPr>
        <w:t xml:space="preserve">the </w:t>
      </w:r>
      <w:r>
        <w:rPr>
          <w:lang w:eastAsia="zh-CN"/>
        </w:rPr>
        <w:t>pantograph</w:t>
      </w:r>
      <w:r w:rsidR="00D247CC">
        <w:rPr>
          <w:lang w:eastAsia="zh-CN"/>
        </w:rPr>
        <w:t>,</w:t>
      </w:r>
      <w:r w:rsidR="00BF2331">
        <w:rPr>
          <w:lang w:eastAsia="zh-CN"/>
        </w:rPr>
        <w:t xml:space="preserve"> </w:t>
      </w:r>
      <w:r w:rsidR="005F28F0">
        <w:rPr>
          <w:lang w:eastAsia="zh-CN"/>
        </w:rPr>
        <w:t xml:space="preserve">characterisation </w:t>
      </w:r>
      <w:r w:rsidR="00BF2331">
        <w:rPr>
          <w:lang w:eastAsia="zh-CN"/>
        </w:rPr>
        <w:t xml:space="preserve">of its dynamic behaviour has </w:t>
      </w:r>
      <w:r w:rsidR="00222298">
        <w:rPr>
          <w:lang w:eastAsia="zh-CN"/>
        </w:rPr>
        <w:t xml:space="preserve">previously </w:t>
      </w:r>
      <w:r w:rsidR="00BF2331">
        <w:rPr>
          <w:lang w:eastAsia="zh-CN"/>
        </w:rPr>
        <w:t>been carried out using</w:t>
      </w:r>
      <w:r w:rsidR="00D247CC">
        <w:rPr>
          <w:lang w:eastAsia="zh-CN"/>
        </w:rPr>
        <w:t xml:space="preserve"> different </w:t>
      </w:r>
      <w:r w:rsidR="009765A8">
        <w:rPr>
          <w:lang w:eastAsia="zh-CN"/>
        </w:rPr>
        <w:t>approaches</w:t>
      </w:r>
      <w:r w:rsidR="00222298">
        <w:rPr>
          <w:lang w:eastAsia="zh-CN"/>
        </w:rPr>
        <w:t xml:space="preserve"> by a number of researchers around the world. In general, previous research is</w:t>
      </w:r>
      <w:r w:rsidR="009765A8">
        <w:rPr>
          <w:lang w:eastAsia="zh-CN"/>
        </w:rPr>
        <w:t xml:space="preserve"> either based on </w:t>
      </w:r>
      <w:r w:rsidR="00C45A16">
        <w:rPr>
          <w:lang w:eastAsia="zh-CN"/>
        </w:rPr>
        <w:t xml:space="preserve">modelling and simulation, </w:t>
      </w:r>
      <w:r w:rsidR="009765A8">
        <w:rPr>
          <w:lang w:eastAsia="zh-CN"/>
        </w:rPr>
        <w:t xml:space="preserve">or the </w:t>
      </w:r>
      <w:r w:rsidR="00C45A16">
        <w:rPr>
          <w:lang w:eastAsia="zh-CN"/>
        </w:rPr>
        <w:t xml:space="preserve">development of laboratory </w:t>
      </w:r>
      <w:r w:rsidR="009765A8">
        <w:rPr>
          <w:lang w:eastAsia="zh-CN"/>
        </w:rPr>
        <w:t>or</w:t>
      </w:r>
      <w:r w:rsidR="00C45A16">
        <w:rPr>
          <w:lang w:eastAsia="zh-CN"/>
        </w:rPr>
        <w:t xml:space="preserve"> on-board </w:t>
      </w:r>
      <w:r w:rsidR="003D6E64">
        <w:rPr>
          <w:lang w:eastAsia="zh-CN"/>
        </w:rPr>
        <w:t xml:space="preserve">measurement and test </w:t>
      </w:r>
      <w:r w:rsidR="00C45A16">
        <w:rPr>
          <w:lang w:eastAsia="zh-CN"/>
        </w:rPr>
        <w:t>systems</w:t>
      </w:r>
      <w:r w:rsidR="00D247CC">
        <w:rPr>
          <w:lang w:eastAsia="zh-CN"/>
        </w:rPr>
        <w:t xml:space="preserve">. </w:t>
      </w:r>
      <w:r w:rsidR="00561348">
        <w:rPr>
          <w:lang w:eastAsia="zh-CN"/>
        </w:rPr>
        <w:t xml:space="preserve">The modelling and simulation work aims </w:t>
      </w:r>
      <w:r w:rsidR="00222298">
        <w:rPr>
          <w:lang w:eastAsia="zh-CN"/>
        </w:rPr>
        <w:t xml:space="preserve">to </w:t>
      </w:r>
      <w:r w:rsidR="0093013A">
        <w:rPr>
          <w:lang w:eastAsia="zh-CN"/>
        </w:rPr>
        <w:t>evaluat</w:t>
      </w:r>
      <w:r w:rsidR="00222298">
        <w:rPr>
          <w:lang w:eastAsia="zh-CN"/>
        </w:rPr>
        <w:t>e</w:t>
      </w:r>
      <w:r w:rsidR="0093013A">
        <w:rPr>
          <w:lang w:eastAsia="zh-CN"/>
        </w:rPr>
        <w:t xml:space="preserve"> the performance of </w:t>
      </w:r>
      <w:r w:rsidR="009765A8">
        <w:rPr>
          <w:lang w:eastAsia="zh-CN"/>
        </w:rPr>
        <w:t xml:space="preserve">the </w:t>
      </w:r>
      <w:r w:rsidR="0093013A">
        <w:rPr>
          <w:lang w:eastAsia="zh-CN"/>
        </w:rPr>
        <w:t>pantograph and catenary under different design and operation</w:t>
      </w:r>
      <w:r w:rsidR="009765A8">
        <w:rPr>
          <w:lang w:eastAsia="zh-CN"/>
        </w:rPr>
        <w:t>al</w:t>
      </w:r>
      <w:r w:rsidR="0093013A">
        <w:rPr>
          <w:lang w:eastAsia="zh-CN"/>
        </w:rPr>
        <w:t xml:space="preserve"> scenarios </w:t>
      </w:r>
      <w:r w:rsidR="0067769E">
        <w:rPr>
          <w:lang w:eastAsia="zh-CN"/>
        </w:rPr>
        <w:t>prior to</w:t>
      </w:r>
      <w:r w:rsidR="0093013A">
        <w:rPr>
          <w:lang w:eastAsia="zh-CN"/>
        </w:rPr>
        <w:t xml:space="preserve"> </w:t>
      </w:r>
      <w:r w:rsidR="00F955B3">
        <w:rPr>
          <w:lang w:eastAsia="zh-CN"/>
        </w:rPr>
        <w:t xml:space="preserve">realistic </w:t>
      </w:r>
      <w:r w:rsidR="0093013A">
        <w:rPr>
          <w:lang w:eastAsia="zh-CN"/>
        </w:rPr>
        <w:t xml:space="preserve">tests </w:t>
      </w:r>
      <w:r w:rsidR="00F955B3">
        <w:rPr>
          <w:lang w:eastAsia="zh-CN"/>
        </w:rPr>
        <w:t>in a laboratory or</w:t>
      </w:r>
      <w:r w:rsidR="0093013A">
        <w:rPr>
          <w:lang w:eastAsia="zh-CN"/>
        </w:rPr>
        <w:t xml:space="preserve"> online</w:t>
      </w:r>
      <w:r w:rsidR="00222298">
        <w:rPr>
          <w:lang w:eastAsia="zh-CN"/>
        </w:rPr>
        <w:t>, which can be expensive and time consuming</w:t>
      </w:r>
      <w:r w:rsidR="0093013A">
        <w:rPr>
          <w:lang w:eastAsia="zh-CN"/>
        </w:rPr>
        <w:t>.</w:t>
      </w:r>
      <w:r w:rsidR="001677A0">
        <w:rPr>
          <w:lang w:eastAsia="zh-CN"/>
        </w:rPr>
        <w:t xml:space="preserve"> In general,</w:t>
      </w:r>
      <w:r w:rsidR="00783E84">
        <w:rPr>
          <w:lang w:eastAsia="zh-CN"/>
        </w:rPr>
        <w:t xml:space="preserve"> the previous </w:t>
      </w:r>
      <w:r w:rsidR="00800394">
        <w:rPr>
          <w:lang w:eastAsia="zh-CN"/>
        </w:rPr>
        <w:t xml:space="preserve">pantograph </w:t>
      </w:r>
      <w:r w:rsidR="00B57FEB">
        <w:rPr>
          <w:lang w:eastAsia="zh-CN"/>
        </w:rPr>
        <w:t>modelling and simulation</w:t>
      </w:r>
      <w:r w:rsidR="00800394">
        <w:rPr>
          <w:lang w:eastAsia="zh-CN"/>
        </w:rPr>
        <w:t xml:space="preserve"> studies</w:t>
      </w:r>
      <w:r w:rsidR="00DB77F9">
        <w:rPr>
          <w:lang w:eastAsia="zh-CN"/>
        </w:rPr>
        <w:t xml:space="preserve"> consider</w:t>
      </w:r>
      <w:r w:rsidR="00783E84">
        <w:rPr>
          <w:lang w:eastAsia="zh-CN"/>
        </w:rPr>
        <w:t xml:space="preserve"> </w:t>
      </w:r>
      <w:r w:rsidR="00A95187">
        <w:rPr>
          <w:lang w:eastAsia="zh-CN"/>
        </w:rPr>
        <w:t xml:space="preserve">the </w:t>
      </w:r>
      <w:r w:rsidR="00A95187">
        <w:t xml:space="preserve">pantograph and the catenary as two separated parts </w:t>
      </w:r>
      <w:r w:rsidR="00A95187">
        <w:fldChar w:fldCharType="begin"/>
      </w:r>
      <w:r w:rsidR="00F241EA">
        <w:instrText xml:space="preserve"> ADDIN EN.CITE &lt;EndNote&gt;&lt;Cite&gt;&lt;Author&gt;Eppinger&lt;/Author&gt;&lt;Year&gt;1984&lt;/Year&gt;&lt;RecNum&gt;131&lt;/RecNum&gt;&lt;DisplayText&gt;[3]&lt;/DisplayText&gt;&lt;record&gt;&lt;rec-number&gt;131&lt;/rec-number&gt;&lt;foreign-keys&gt;&lt;key app="EN" db-id="29rsre0vkzzproed2f4prrpwapax229rfpre" timestamp="1448837548"&gt;131&lt;/key&gt;&lt;/foreign-keys&gt;&lt;ref-type name="Thesis"&gt;32&lt;/ref-type&gt;&lt;contributors&gt;&lt;authors&gt;&lt;author&gt;Steven Daniel Eppinger&lt;/author&gt;&lt;/authors&gt;&lt;/contributors&gt;&lt;titles&gt;&lt;title&gt;An Experimental and Analytical Study of Pantograph Dynamics&lt;/title&gt;&lt;secondary-title&gt;Department of Mechanical Engineering&lt;/secondary-title&gt;&lt;/titles&gt;&lt;volume&gt;Master of Science&lt;/volume&gt;&lt;dates&gt;&lt;year&gt;1984&lt;/year&gt;&lt;/dates&gt;&lt;publisher&gt;Massachusetts Institute of Technology&lt;/publisher&gt;&lt;urls&gt;&lt;/urls&gt;&lt;/record&gt;&lt;/Cite&gt;&lt;/EndNote&gt;</w:instrText>
      </w:r>
      <w:r w:rsidR="00A95187">
        <w:fldChar w:fldCharType="separate"/>
      </w:r>
      <w:r w:rsidR="00F241EA">
        <w:rPr>
          <w:noProof/>
        </w:rPr>
        <w:t>[3]</w:t>
      </w:r>
      <w:r w:rsidR="00A95187">
        <w:fldChar w:fldCharType="end"/>
      </w:r>
      <w:r w:rsidR="00A95187">
        <w:t>, and then they are coupled by applying</w:t>
      </w:r>
      <w:r w:rsidR="003D6E64">
        <w:t xml:space="preserve"> a </w:t>
      </w:r>
      <w:r w:rsidR="00222298">
        <w:t xml:space="preserve">separate </w:t>
      </w:r>
      <w:r w:rsidR="00A95187">
        <w:t xml:space="preserve">contact model. </w:t>
      </w:r>
      <w:r w:rsidR="00222298">
        <w:t>Conventionally, t</w:t>
      </w:r>
      <w:r w:rsidR="00B70E2F">
        <w:rPr>
          <w:lang w:eastAsia="zh-CN"/>
        </w:rPr>
        <w:t>o simulate the interaction between pantograph and catenary, t</w:t>
      </w:r>
      <w:r w:rsidR="00B70E2F">
        <w:t xml:space="preserve">wo types </w:t>
      </w:r>
      <w:r w:rsidR="00FE113C">
        <w:t>of pantograph</w:t>
      </w:r>
      <w:r w:rsidR="00F11AD0">
        <w:rPr>
          <w:lang w:eastAsia="zh-CN"/>
        </w:rPr>
        <w:t xml:space="preserve"> model</w:t>
      </w:r>
      <w:r w:rsidR="00FE113C">
        <w:rPr>
          <w:lang w:eastAsia="zh-CN"/>
        </w:rPr>
        <w:t>s</w:t>
      </w:r>
      <w:r w:rsidR="00B70E2F">
        <w:rPr>
          <w:lang w:eastAsia="zh-CN"/>
        </w:rPr>
        <w:t xml:space="preserve"> are used</w:t>
      </w:r>
      <w:r w:rsidR="00987704">
        <w:rPr>
          <w:lang w:eastAsia="zh-CN"/>
        </w:rPr>
        <w:t xml:space="preserve">: </w:t>
      </w:r>
      <w:r w:rsidR="00222298">
        <w:rPr>
          <w:lang w:eastAsia="zh-CN"/>
        </w:rPr>
        <w:t xml:space="preserve">either a </w:t>
      </w:r>
      <w:r w:rsidR="00987704">
        <w:rPr>
          <w:lang w:eastAsia="zh-CN"/>
        </w:rPr>
        <w:t xml:space="preserve">lumped mass </w:t>
      </w:r>
      <w:r w:rsidR="00222298">
        <w:rPr>
          <w:lang w:eastAsia="zh-CN"/>
        </w:rPr>
        <w:t>or a</w:t>
      </w:r>
      <w:r w:rsidR="00987704">
        <w:rPr>
          <w:lang w:eastAsia="zh-CN"/>
        </w:rPr>
        <w:t xml:space="preserve"> multibody model</w:t>
      </w:r>
      <w:r w:rsidR="003E237E">
        <w:rPr>
          <w:lang w:eastAsia="zh-CN"/>
        </w:rPr>
        <w:t>. T</w:t>
      </w:r>
      <w:r w:rsidR="00F11AD0">
        <w:t>he catenary is normal</w:t>
      </w:r>
      <w:r w:rsidR="003E237E">
        <w:t>ly</w:t>
      </w:r>
      <w:r w:rsidR="00F11AD0">
        <w:t xml:space="preserve"> modelled </w:t>
      </w:r>
      <w:r w:rsidR="00204B17">
        <w:t>using F</w:t>
      </w:r>
      <w:r w:rsidR="00F11AD0">
        <w:t xml:space="preserve">inite </w:t>
      </w:r>
      <w:r w:rsidR="00204B17">
        <w:t>E</w:t>
      </w:r>
      <w:r w:rsidR="00F11AD0">
        <w:t>lement</w:t>
      </w:r>
      <w:r w:rsidR="008863E6">
        <w:t xml:space="preserve"> </w:t>
      </w:r>
      <w:r w:rsidR="00204B17">
        <w:t>M</w:t>
      </w:r>
      <w:r w:rsidR="008863E6">
        <w:t>ethod</w:t>
      </w:r>
      <w:r w:rsidR="00F11AD0">
        <w:t>s</w:t>
      </w:r>
      <w:r w:rsidR="00653D2C">
        <w:t xml:space="preserve"> (FEM</w:t>
      </w:r>
      <w:r w:rsidR="000F3F2A">
        <w:t>)</w:t>
      </w:r>
      <w:r w:rsidR="00F11AD0">
        <w:t>.</w:t>
      </w:r>
      <w:r w:rsidR="00F11AD0">
        <w:rPr>
          <w:lang w:eastAsia="zh-CN"/>
        </w:rPr>
        <w:t xml:space="preserve"> </w:t>
      </w:r>
      <w:r w:rsidR="008863E6">
        <w:t>In the past</w:t>
      </w:r>
      <w:r w:rsidR="00A95187">
        <w:t>, 2-mass lumped model</w:t>
      </w:r>
      <w:r w:rsidR="008863E6">
        <w:t>s</w:t>
      </w:r>
      <w:r w:rsidR="00A95187">
        <w:t xml:space="preserve"> </w:t>
      </w:r>
      <w:r w:rsidR="008863E6" w:rsidRPr="00B9165D">
        <w:t>(</w:t>
      </w:r>
      <w:r w:rsidR="008863E6" w:rsidRPr="00123F50">
        <w:fldChar w:fldCharType="begin"/>
      </w:r>
      <w:r w:rsidR="008863E6" w:rsidRPr="00123F50">
        <w:instrText xml:space="preserve"> REF _Ref496300886 \h  \* MERGEFORMAT </w:instrText>
      </w:r>
      <w:r w:rsidR="008863E6" w:rsidRPr="00123F50">
        <w:fldChar w:fldCharType="separate"/>
      </w:r>
      <w:r w:rsidR="00E05BB0" w:rsidRPr="008C5EB9">
        <w:rPr>
          <w:szCs w:val="21"/>
        </w:rPr>
        <w:t>Figure 1</w:t>
      </w:r>
      <w:r w:rsidR="008863E6" w:rsidRPr="00123F50">
        <w:fldChar w:fldCharType="end"/>
      </w:r>
      <w:r w:rsidR="008863E6">
        <w:t xml:space="preserve">a)  were </w:t>
      </w:r>
      <w:r w:rsidR="00A95187">
        <w:t xml:space="preserve">used to </w:t>
      </w:r>
      <w:r w:rsidR="00222298">
        <w:t xml:space="preserve">represent </w:t>
      </w:r>
      <w:r w:rsidR="00A95187">
        <w:t xml:space="preserve">the pantograph dynamic behaviour </w:t>
      </w:r>
      <w:r w:rsidR="000F3F2A">
        <w:fldChar w:fldCharType="begin"/>
      </w:r>
      <w:r w:rsidR="00F241EA">
        <w:instrText xml:space="preserve"> ADDIN EN.CITE &lt;EndNote&gt;&lt;Cite&gt;&lt;Author&gt;Wann&lt;/Author&gt;&lt;Year&gt;1980&lt;/Year&gt;&lt;RecNum&gt;223&lt;/RecNum&gt;&lt;DisplayText&gt;[4]&lt;/DisplayText&gt;&lt;record&gt;&lt;rec-number&gt;223&lt;/rec-number&gt;&lt;foreign-keys&gt;&lt;key app="EN" db-id="29rsre0vkzzproed2f4prrpwapax229rfpre" timestamp="1488453402"&gt;223&lt;/key&gt;&lt;/foreign-keys&gt;&lt;ref-type name="Thesis"&gt;32&lt;/ref-type&gt;&lt;contributors&gt;&lt;authors&gt;&lt;author&gt;Li-moon Wann&lt;/author&gt;&lt;/authors&gt;&lt;/contributors&gt;&lt;titles&gt;&lt;title&gt;Improvement of a Pantograph for High-speed Trains&lt;/title&gt;&lt;secondary-title&gt;Department of Mechanical Engineering &lt;/secondary-title&gt;&lt;/titles&gt;&lt;volume&gt;Master of Science &lt;/volume&gt;&lt;dates&gt;&lt;year&gt;1980&lt;/year&gt;&lt;/dates&gt;&lt;pub-location&gt;Massachusetts Institue of Technology &lt;/pub-location&gt;&lt;publisher&gt;Massachusetts Institue of Technology &lt;/publisher&gt;&lt;urls&gt;&lt;/urls&gt;&lt;/record&gt;&lt;/Cite&gt;&lt;/EndNote&gt;</w:instrText>
      </w:r>
      <w:r w:rsidR="000F3F2A">
        <w:fldChar w:fldCharType="separate"/>
      </w:r>
      <w:r w:rsidR="00F241EA">
        <w:rPr>
          <w:noProof/>
        </w:rPr>
        <w:t>[4]</w:t>
      </w:r>
      <w:r w:rsidR="000F3F2A">
        <w:fldChar w:fldCharType="end"/>
      </w:r>
      <w:r w:rsidR="000F3F2A">
        <w:t xml:space="preserve">. </w:t>
      </w:r>
      <w:r w:rsidR="00D432F6">
        <w:t>The two masses</w:t>
      </w:r>
      <w:r w:rsidR="008863E6">
        <w:t>,</w:t>
      </w:r>
      <w:r w:rsidR="00D432F6">
        <w:t xml:space="preserve"> represent</w:t>
      </w:r>
      <w:r w:rsidR="004843AC">
        <w:t>ing</w:t>
      </w:r>
      <w:r w:rsidR="00D432F6">
        <w:t xml:space="preserve"> </w:t>
      </w:r>
      <w:r w:rsidR="00306369">
        <w:t>the</w:t>
      </w:r>
      <w:r w:rsidR="007F3F9F">
        <w:t xml:space="preserve"> </w:t>
      </w:r>
      <w:r w:rsidR="001950DB">
        <w:t>pantograph</w:t>
      </w:r>
      <w:r w:rsidR="00D432F6">
        <w:t xml:space="preserve"> </w:t>
      </w:r>
      <w:r w:rsidR="001950DB">
        <w:t>head and arms</w:t>
      </w:r>
      <w:r w:rsidR="008863E6">
        <w:t>,</w:t>
      </w:r>
      <w:r w:rsidR="004843AC">
        <w:t xml:space="preserve"> are </w:t>
      </w:r>
      <w:r w:rsidR="008863E6">
        <w:t xml:space="preserve">linked </w:t>
      </w:r>
      <w:r w:rsidR="004843AC">
        <w:t>by s</w:t>
      </w:r>
      <w:r w:rsidR="00995A2F">
        <w:t>prings and dampers</w:t>
      </w:r>
      <w:r w:rsidR="004843AC">
        <w:t>.</w:t>
      </w:r>
      <w:r w:rsidR="00B03EC9">
        <w:t xml:space="preserve"> </w:t>
      </w:r>
      <w:r w:rsidR="00AE43D1">
        <w:t xml:space="preserve">The parameters of the lumped mass model </w:t>
      </w:r>
      <w:r w:rsidR="008863E6">
        <w:t xml:space="preserve">are usually </w:t>
      </w:r>
      <w:r w:rsidR="00AE43D1">
        <w:t>obtained</w:t>
      </w:r>
      <w:r w:rsidR="00C95883">
        <w:t xml:space="preserve"> through</w:t>
      </w:r>
      <w:r w:rsidR="00AE43D1">
        <w:t xml:space="preserve"> </w:t>
      </w:r>
      <w:r w:rsidR="00222298">
        <w:t xml:space="preserve">a </w:t>
      </w:r>
      <w:r w:rsidR="00AE43D1" w:rsidRPr="00AE43D1">
        <w:t>Frequency Response Function</w:t>
      </w:r>
      <w:r w:rsidR="00AE43D1">
        <w:t xml:space="preserve"> (FRF</w:t>
      </w:r>
      <w:r w:rsidR="00AE43D1" w:rsidRPr="00AE43D1">
        <w:t>)</w:t>
      </w:r>
      <w:r w:rsidR="00AE43D1">
        <w:t xml:space="preserve"> m</w:t>
      </w:r>
      <w:r w:rsidR="00AE43D1" w:rsidRPr="00AE43D1">
        <w:t>easurement</w:t>
      </w:r>
      <w:r w:rsidR="00AE43D1">
        <w:t xml:space="preserve"> </w:t>
      </w:r>
      <w:r w:rsidR="00AE43D1" w:rsidRPr="00F62F66">
        <w:fldChar w:fldCharType="begin"/>
      </w:r>
      <w:r w:rsidR="00F241EA">
        <w:instrText xml:space="preserve"> ADDIN EN.CITE &lt;EndNote&gt;&lt;Cite&gt;&lt;Author&gt;Collina&lt;/Author&gt;&lt;Year&gt;2002&lt;/Year&gt;&lt;RecNum&gt;1&lt;/RecNum&gt;&lt;DisplayText&gt;[5]&lt;/DisplayText&gt;&lt;record&gt;&lt;rec-number&gt;1&lt;/rec-number&gt;&lt;foreign-keys&gt;&lt;key app="EN" db-id="29rsre0vkzzproed2f4prrpwapax229rfpre" timestamp="1416489733"&gt;1&lt;/key&gt;&lt;/foreign-keys&gt;&lt;ref-type name="Journal Article"&gt;17&lt;/ref-type&gt;&lt;contributors&gt;&lt;authors&gt;&lt;author&gt;Collina, Andrea&lt;/author&gt;&lt;author&gt;Stefano Bruni&lt;/author&gt;&lt;/authors&gt;&lt;/contributors&gt;&lt;titles&gt;&lt;title&gt;Numerical simulation of pantograph-overhead equipment interaction&lt;/title&gt;&lt;secondary-title&gt;Vehicle System Dynamics&lt;/secondary-title&gt;&lt;/titles&gt;&lt;periodical&gt;&lt;full-title&gt;Vehicle System Dynamics&lt;/full-title&gt;&lt;/periodical&gt;&lt;pages&gt;261-291&lt;/pages&gt;&lt;volume&gt;38&lt;/volume&gt;&lt;number&gt;4&lt;/number&gt;&lt;dates&gt;&lt;year&gt;2002&lt;/year&gt;&lt;/dates&gt;&lt;urls&gt;&lt;/urls&gt;&lt;/record&gt;&lt;/Cite&gt;&lt;/EndNote&gt;</w:instrText>
      </w:r>
      <w:r w:rsidR="00AE43D1" w:rsidRPr="00F62F66">
        <w:fldChar w:fldCharType="separate"/>
      </w:r>
      <w:r w:rsidR="00F241EA">
        <w:rPr>
          <w:noProof/>
        </w:rPr>
        <w:t>[5]</w:t>
      </w:r>
      <w:r w:rsidR="00AE43D1" w:rsidRPr="00F62F66">
        <w:fldChar w:fldCharType="end"/>
      </w:r>
      <w:r w:rsidR="00AE43D1" w:rsidRPr="00F62F66">
        <w:t xml:space="preserve">. </w:t>
      </w:r>
      <w:r w:rsidR="008863E6">
        <w:t>However</w:t>
      </w:r>
      <w:r w:rsidR="00937697" w:rsidRPr="00F62F66">
        <w:t xml:space="preserve">, the physical pantograph </w:t>
      </w:r>
      <w:r w:rsidR="00F62F66">
        <w:t>can</w:t>
      </w:r>
      <w:r w:rsidR="00937697" w:rsidRPr="00F62F66">
        <w:t xml:space="preserve"> be decomposed into three main parts</w:t>
      </w:r>
      <w:r w:rsidR="00501798" w:rsidRPr="00F62F66">
        <w:t>:</w:t>
      </w:r>
      <w:r w:rsidR="00937697" w:rsidRPr="00F62F66">
        <w:t xml:space="preserve"> pantograph head, upper</w:t>
      </w:r>
      <w:r w:rsidR="00937697">
        <w:t xml:space="preserve"> </w:t>
      </w:r>
      <w:r w:rsidR="00F62F66">
        <w:t xml:space="preserve">arm, </w:t>
      </w:r>
      <w:r w:rsidR="00937697">
        <w:t>and lower arm</w:t>
      </w:r>
      <w:r w:rsidR="00501798">
        <w:t xml:space="preserve">. </w:t>
      </w:r>
      <w:r w:rsidR="00C95883">
        <w:t>T</w:t>
      </w:r>
      <w:r w:rsidR="00501798">
        <w:t xml:space="preserve">he </w:t>
      </w:r>
      <w:r w:rsidR="00D12F03">
        <w:t>characteristics</w:t>
      </w:r>
      <w:r w:rsidR="00501798">
        <w:t xml:space="preserve"> of the joint </w:t>
      </w:r>
      <w:r w:rsidR="008863E6">
        <w:t xml:space="preserve">linking </w:t>
      </w:r>
      <w:r w:rsidR="009A4D11">
        <w:t>the</w:t>
      </w:r>
      <w:r w:rsidR="00501798">
        <w:t xml:space="preserve"> upper and lower arm</w:t>
      </w:r>
      <w:r w:rsidR="00C95883">
        <w:t>s</w:t>
      </w:r>
      <w:r w:rsidR="00501798">
        <w:t xml:space="preserve"> </w:t>
      </w:r>
      <w:r w:rsidR="0007648E">
        <w:t xml:space="preserve">also </w:t>
      </w:r>
      <w:r w:rsidR="00222298">
        <w:t xml:space="preserve">has an effect on </w:t>
      </w:r>
      <w:r w:rsidR="00C95883">
        <w:t xml:space="preserve">the </w:t>
      </w:r>
      <w:r w:rsidR="00501798">
        <w:t>pantograph dynamic behaviour</w:t>
      </w:r>
      <w:r w:rsidR="00B96B1B">
        <w:t xml:space="preserve">. To replicate </w:t>
      </w:r>
      <w:r w:rsidR="00C95883">
        <w:t xml:space="preserve">the </w:t>
      </w:r>
      <w:r w:rsidR="00B96B1B">
        <w:t xml:space="preserve">pantograph dynamics </w:t>
      </w:r>
      <w:r w:rsidR="0007648E">
        <w:t xml:space="preserve">more accurately, a </w:t>
      </w:r>
      <w:r w:rsidR="00937697" w:rsidRPr="00B9165D">
        <w:t>3-mass model</w:t>
      </w:r>
      <w:r w:rsidR="0007648E">
        <w:t xml:space="preserve"> </w:t>
      </w:r>
      <w:r w:rsidR="0007648E" w:rsidRPr="00B9165D">
        <w:t>(</w:t>
      </w:r>
      <w:bookmarkStart w:id="3" w:name="OLE_LINK7"/>
      <w:bookmarkStart w:id="4" w:name="OLE_LINK12"/>
      <w:r w:rsidR="00E30277">
        <w:fldChar w:fldCharType="begin"/>
      </w:r>
      <w:r w:rsidR="00E30277">
        <w:instrText xml:space="preserve"> REF _Ref496300886 \h </w:instrText>
      </w:r>
      <w:r w:rsidR="00317AB7">
        <w:instrText xml:space="preserve"> \* MERGEFORMAT </w:instrText>
      </w:r>
      <w:r w:rsidR="00E30277">
        <w:fldChar w:fldCharType="separate"/>
      </w:r>
      <w:r w:rsidR="00E05BB0" w:rsidRPr="008C5EB9">
        <w:rPr>
          <w:szCs w:val="21"/>
        </w:rPr>
        <w:t>Figure 1</w:t>
      </w:r>
      <w:r w:rsidR="00E30277">
        <w:fldChar w:fldCharType="end"/>
      </w:r>
      <w:bookmarkEnd w:id="3"/>
      <w:bookmarkEnd w:id="4"/>
      <w:r w:rsidR="0007648E">
        <w:rPr>
          <w:rFonts w:hint="eastAsia"/>
        </w:rPr>
        <w:t>b</w:t>
      </w:r>
      <w:r w:rsidR="00643A1B">
        <w:t xml:space="preserve">) </w:t>
      </w:r>
      <w:r w:rsidR="00B74417">
        <w:t>was developed</w:t>
      </w:r>
      <w:r w:rsidR="009E6C78">
        <w:t xml:space="preserve"> </w:t>
      </w:r>
      <w:r w:rsidR="009E6C78">
        <w:fldChar w:fldCharType="begin"/>
      </w:r>
      <w:r w:rsidR="00F241EA">
        <w:instrText xml:space="preserve"> ADDIN EN.CITE &lt;EndNote&gt;&lt;Cite&gt;&lt;Author&gt;Rauter&lt;/Author&gt;&lt;Year&gt;2007&lt;/Year&gt;&lt;RecNum&gt;135&lt;/RecNum&gt;&lt;DisplayText&gt;[6]&lt;/DisplayText&gt;&lt;record&gt;&lt;rec-number&gt;135&lt;/rec-number&gt;&lt;foreign-keys&gt;&lt;key app="EN" db-id="29rsre0vkzzproed2f4prrpwapax229rfpre" timestamp="1457957936"&gt;135&lt;/key&gt;&lt;/foreign-keys&gt;&lt;ref-type name="Journal Article"&gt;17&lt;/ref-type&gt;&lt;contributors&gt;&lt;authors&gt;&lt;author&gt;Frederico Grases Rauter&lt;/author&gt;&lt;author&gt;João POMBO&lt;/author&gt;&lt;author&gt;Jorge AMBRÓSIO&lt;/author&gt;&lt;author&gt;Jérôme CHALANSONNET&lt;/author&gt;&lt;author&gt;Adrien BOBILLOT&lt;/author&gt;&lt;author&gt;Manuel Seabra PEREIRA&lt;/author&gt;&lt;/authors&gt;&lt;/contributors&gt;&lt;titles&gt;&lt;title&gt;Contact Model for The Pantograph-Catenary Interaction&lt;/title&gt;&lt;secondary-title&gt;Journal of System Design and Dynamics; Special Issue on The Third Asian Conference on Multibody Dynamics 2006&lt;/secondary-title&gt;&lt;/titles&gt;&lt;periodical&gt;&lt;full-title&gt;Journal of System Design and Dynamics; Special Issue on The Third Asian Conference on Multibody Dynamics 2006&lt;/full-title&gt;&lt;/periodical&gt;&lt;pages&gt;447-457&lt;/pages&gt;&lt;volume&gt;1&lt;/volume&gt;&lt;number&gt;3&lt;/number&gt;&lt;dates&gt;&lt;year&gt;2007&lt;/year&gt;&lt;/dates&gt;&lt;urls&gt;&lt;/urls&gt;&lt;/record&gt;&lt;/Cite&gt;&lt;/EndNote&gt;</w:instrText>
      </w:r>
      <w:r w:rsidR="009E6C78">
        <w:fldChar w:fldCharType="separate"/>
      </w:r>
      <w:r w:rsidR="00F241EA">
        <w:rPr>
          <w:noProof/>
        </w:rPr>
        <w:t>[6]</w:t>
      </w:r>
      <w:r w:rsidR="009E6C78">
        <w:fldChar w:fldCharType="end"/>
      </w:r>
      <w:r w:rsidR="00F715D4">
        <w:t xml:space="preserve">. </w:t>
      </w:r>
      <w:r w:rsidR="006A0D79">
        <w:t xml:space="preserve">Furthermore, </w:t>
      </w:r>
      <w:r w:rsidR="001B3EF0">
        <w:t xml:space="preserve">nonlinear </w:t>
      </w:r>
      <w:r w:rsidR="003C5CD2">
        <w:t>features</w:t>
      </w:r>
      <w:r w:rsidR="009F2E57" w:rsidRPr="00B9165D">
        <w:t xml:space="preserve">, such as </w:t>
      </w:r>
      <w:r w:rsidR="009F2E57">
        <w:t xml:space="preserve">the friction and the </w:t>
      </w:r>
      <w:r w:rsidR="009F2E57" w:rsidRPr="00B9165D">
        <w:t xml:space="preserve">nonlinear </w:t>
      </w:r>
      <w:r w:rsidR="009F2E57">
        <w:t>dampers, were added into the</w:t>
      </w:r>
      <w:r w:rsidR="009F2E57" w:rsidRPr="00B9165D">
        <w:t xml:space="preserve"> </w:t>
      </w:r>
      <w:r w:rsidR="002D5BAF">
        <w:t xml:space="preserve">lumped mass </w:t>
      </w:r>
      <w:r w:rsidR="009F2E57" w:rsidRPr="00B9165D">
        <w:t>model</w:t>
      </w:r>
      <w:r w:rsidR="00E328CD">
        <w:t xml:space="preserve">s to </w:t>
      </w:r>
      <w:r w:rsidR="008863E6">
        <w:t xml:space="preserve">reduce simulation </w:t>
      </w:r>
      <w:r w:rsidR="00E53839">
        <w:t>error</w:t>
      </w:r>
      <w:r w:rsidR="008863E6">
        <w:t xml:space="preserve">s </w:t>
      </w:r>
      <w:r w:rsidR="00E53839">
        <w:t xml:space="preserve"> </w:t>
      </w:r>
      <w:r w:rsidR="009F2E57">
        <w:fldChar w:fldCharType="begin"/>
      </w:r>
      <w:r w:rsidR="00F241EA">
        <w:instrText xml:space="preserve"> ADDIN EN.CITE &lt;EndNote&gt;&lt;Cite&gt;&lt;Author&gt;Facchinetti&lt;/Author&gt;&lt;Year&gt;2008&lt;/Year&gt;&lt;RecNum&gt;32&lt;/RecNum&gt;&lt;DisplayText&gt;[7]&lt;/DisplayText&gt;&lt;record&gt;&lt;rec-number&gt;32&lt;/rec-number&gt;&lt;foreign-keys&gt;&lt;key app="EN" db-id="29rsre0vkzzproed2f4prrpwapax229rfpre" timestamp="1417537254"&gt;32&lt;/key&gt;&lt;/foreign-keys&gt;&lt;ref-type name="Conference Paper"&gt;47&lt;/ref-type&gt;&lt;contributors&gt;&lt;authors&gt;&lt;author&gt;Alan Facchinetti&lt;/author&gt;&lt;author&gt;Mauri Marco&lt;/author&gt;&lt;/authors&gt;&lt;/contributors&gt;&lt;titles&gt;&lt;title&gt;Hardware in the loop test-rig for pantograph active control evaluation&lt;/title&gt;&lt;secondary-title&gt;Industrial Electronics, 2008. ISIE 2008. IEEE International Symposium on&lt;/secondary-title&gt;&lt;/titles&gt;&lt;pages&gt;2171 - 2176&lt;/pages&gt;&lt;dates&gt;&lt;year&gt;2008&lt;/year&gt;&lt;pub-dates&gt;&lt;date&gt;June 30 2008-July 2 2008&lt;/date&gt;&lt;/pub-dates&gt;&lt;/dates&gt;&lt;pub-location&gt;Cambridge&lt;/pub-location&gt;&lt;urls&gt;&lt;/urls&gt;&lt;/record&gt;&lt;/Cite&gt;&lt;/EndNote&gt;</w:instrText>
      </w:r>
      <w:r w:rsidR="009F2E57">
        <w:fldChar w:fldCharType="separate"/>
      </w:r>
      <w:r w:rsidR="00F241EA">
        <w:rPr>
          <w:noProof/>
        </w:rPr>
        <w:t>[7]</w:t>
      </w:r>
      <w:r w:rsidR="009F2E57">
        <w:fldChar w:fldCharType="end"/>
      </w:r>
      <w:r w:rsidR="008C455F">
        <w:t xml:space="preserve">. </w:t>
      </w:r>
      <w:r w:rsidR="000002DE">
        <w:t xml:space="preserve">However, </w:t>
      </w:r>
      <w:r w:rsidR="00431914">
        <w:t>in</w:t>
      </w:r>
      <w:r w:rsidR="00E609D0">
        <w:t xml:space="preserve"> the</w:t>
      </w:r>
      <w:r w:rsidR="00431914">
        <w:t xml:space="preserve"> lumped mass model, </w:t>
      </w:r>
      <w:r w:rsidR="000002DE">
        <w:rPr>
          <w:lang w:val="en-US"/>
        </w:rPr>
        <w:t>on</w:t>
      </w:r>
      <w:r w:rsidR="00C30BE8">
        <w:rPr>
          <w:lang w:val="en-US"/>
        </w:rPr>
        <w:t>ly the top mass, damper and spring</w:t>
      </w:r>
      <w:r w:rsidR="0026741C">
        <w:rPr>
          <w:lang w:val="en-US"/>
        </w:rPr>
        <w:t xml:space="preserve"> </w:t>
      </w:r>
      <w:r w:rsidR="001A7D84">
        <w:rPr>
          <w:lang w:val="en-US"/>
        </w:rPr>
        <w:t>correspond</w:t>
      </w:r>
      <w:r w:rsidR="008863E6">
        <w:rPr>
          <w:lang w:val="en-US"/>
        </w:rPr>
        <w:t xml:space="preserve"> to</w:t>
      </w:r>
      <w:r w:rsidR="0026741C">
        <w:rPr>
          <w:lang w:val="en-US"/>
        </w:rPr>
        <w:t xml:space="preserve"> </w:t>
      </w:r>
      <w:r w:rsidR="008863E6">
        <w:rPr>
          <w:lang w:val="en-US"/>
        </w:rPr>
        <w:t xml:space="preserve">physical properties of the </w:t>
      </w:r>
      <w:r w:rsidR="00697FC2">
        <w:rPr>
          <w:lang w:val="en-US"/>
        </w:rPr>
        <w:t>pantograph in the real world.</w:t>
      </w:r>
      <w:r w:rsidR="00FC04F1">
        <w:rPr>
          <w:lang w:val="en-US"/>
        </w:rPr>
        <w:t xml:space="preserve"> </w:t>
      </w:r>
      <w:r w:rsidR="00F715D4">
        <w:rPr>
          <w:lang w:val="en-US"/>
        </w:rPr>
        <w:t>Its</w:t>
      </w:r>
      <w:r w:rsidR="00FC04F1">
        <w:rPr>
          <w:lang w:val="en-US"/>
        </w:rPr>
        <w:t xml:space="preserve"> mass is equivalent to the</w:t>
      </w:r>
      <w:r w:rsidR="00540D95">
        <w:rPr>
          <w:lang w:val="en-US"/>
        </w:rPr>
        <w:t xml:space="preserve"> </w:t>
      </w:r>
      <w:r w:rsidR="00414D1D">
        <w:rPr>
          <w:lang w:val="en-US"/>
        </w:rPr>
        <w:t>actual</w:t>
      </w:r>
      <w:r w:rsidR="00FC04F1">
        <w:rPr>
          <w:lang w:val="en-US"/>
        </w:rPr>
        <w:t xml:space="preserve"> mass of the pantograph head; meanwhile, the damping and spring </w:t>
      </w:r>
      <w:r w:rsidR="000002DE">
        <w:rPr>
          <w:lang w:val="en-US"/>
        </w:rPr>
        <w:t xml:space="preserve">coefficients of the top </w:t>
      </w:r>
      <w:r w:rsidR="00FC04F1">
        <w:rPr>
          <w:lang w:val="en-US"/>
        </w:rPr>
        <w:t xml:space="preserve">damper and spring </w:t>
      </w:r>
      <w:r w:rsidR="00CA5184">
        <w:rPr>
          <w:lang w:val="en-US"/>
        </w:rPr>
        <w:t xml:space="preserve">represent the </w:t>
      </w:r>
      <w:r w:rsidR="00CA5184" w:rsidRPr="00CA5184">
        <w:t>behaviour</w:t>
      </w:r>
      <w:r w:rsidR="00CA5184">
        <w:rPr>
          <w:lang w:val="en-US"/>
        </w:rPr>
        <w:t xml:space="preserve"> of the head suspension. The mass and the </w:t>
      </w:r>
      <w:r w:rsidR="00F52E83">
        <w:rPr>
          <w:lang w:val="en-US"/>
        </w:rPr>
        <w:t xml:space="preserve">lower </w:t>
      </w:r>
      <w:r w:rsidR="00CA5184">
        <w:rPr>
          <w:lang w:val="en-US"/>
        </w:rPr>
        <w:t>components in</w:t>
      </w:r>
      <w:r w:rsidR="00B6222A">
        <w:rPr>
          <w:lang w:val="en-US"/>
        </w:rPr>
        <w:t xml:space="preserve"> the lumpe</w:t>
      </w:r>
      <w:r w:rsidR="004329F7">
        <w:rPr>
          <w:lang w:val="en-US"/>
        </w:rPr>
        <w:t>d mas</w:t>
      </w:r>
      <w:r w:rsidR="007B6A63">
        <w:rPr>
          <w:lang w:val="en-US"/>
        </w:rPr>
        <w:t xml:space="preserve">s model </w:t>
      </w:r>
      <w:r w:rsidR="008863E6">
        <w:rPr>
          <w:lang w:val="en-US"/>
        </w:rPr>
        <w:t xml:space="preserve">do </w:t>
      </w:r>
      <w:r w:rsidR="007B6A63">
        <w:rPr>
          <w:lang w:val="en-US"/>
        </w:rPr>
        <w:t>not relate to physical parameters</w:t>
      </w:r>
      <w:r w:rsidR="00F86450">
        <w:rPr>
          <w:lang w:val="en-US"/>
        </w:rPr>
        <w:t xml:space="preserve"> </w:t>
      </w:r>
      <w:r w:rsidR="00B74417">
        <w:rPr>
          <w:lang w:val="en-US"/>
        </w:rPr>
        <w:t xml:space="preserve">found in </w:t>
      </w:r>
      <w:r w:rsidR="007B6A63">
        <w:rPr>
          <w:lang w:val="en-US"/>
        </w:rPr>
        <w:t xml:space="preserve">the </w:t>
      </w:r>
      <w:r w:rsidR="008863E6">
        <w:rPr>
          <w:lang w:val="en-US"/>
        </w:rPr>
        <w:t xml:space="preserve">lower </w:t>
      </w:r>
      <w:r w:rsidR="001766EF">
        <w:rPr>
          <w:lang w:val="en-US"/>
        </w:rPr>
        <w:t>section</w:t>
      </w:r>
      <w:r w:rsidR="008863E6">
        <w:rPr>
          <w:lang w:val="en-US"/>
        </w:rPr>
        <w:t xml:space="preserve"> of the </w:t>
      </w:r>
      <w:r w:rsidR="007B6A63">
        <w:rPr>
          <w:lang w:val="en-US"/>
        </w:rPr>
        <w:t xml:space="preserve">pantograph. </w:t>
      </w:r>
    </w:p>
    <w:p w14:paraId="660525BD" w14:textId="77777777" w:rsidR="00E30277" w:rsidRPr="009D7C4F" w:rsidRDefault="00E30277" w:rsidP="00F572B5">
      <w:pPr>
        <w:pStyle w:val="Style10ptJustified"/>
        <w:jc w:val="center"/>
      </w:pPr>
      <w:r>
        <w:rPr>
          <w:noProof/>
          <w:lang w:val="en-GB" w:eastAsia="en-GB"/>
        </w:rPr>
        <w:drawing>
          <wp:inline distT="0" distB="0" distL="0" distR="0" wp14:anchorId="4210D89B" wp14:editId="1B527F43">
            <wp:extent cx="936625" cy="10020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6625" cy="1002030"/>
                    </a:xfrm>
                    <a:prstGeom prst="rect">
                      <a:avLst/>
                    </a:prstGeom>
                    <a:noFill/>
                    <a:ln>
                      <a:noFill/>
                    </a:ln>
                  </pic:spPr>
                </pic:pic>
              </a:graphicData>
            </a:graphic>
          </wp:inline>
        </w:drawing>
      </w:r>
      <w:r>
        <w:rPr>
          <w:noProof/>
          <w:lang w:val="en-GB" w:eastAsia="en-GB"/>
        </w:rPr>
        <w:drawing>
          <wp:inline distT="0" distB="0" distL="0" distR="0" wp14:anchorId="46E8F5B8" wp14:editId="72277F83">
            <wp:extent cx="936625" cy="13823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6625" cy="1382395"/>
                    </a:xfrm>
                    <a:prstGeom prst="rect">
                      <a:avLst/>
                    </a:prstGeom>
                    <a:noFill/>
                    <a:ln>
                      <a:noFill/>
                    </a:ln>
                  </pic:spPr>
                </pic:pic>
              </a:graphicData>
            </a:graphic>
          </wp:inline>
        </w:drawing>
      </w:r>
    </w:p>
    <w:p w14:paraId="6E85BB9E" w14:textId="77777777" w:rsidR="00E30277" w:rsidRPr="009D7C4F" w:rsidRDefault="00E30277" w:rsidP="00F572B5">
      <w:pPr>
        <w:pStyle w:val="Style10ptJustified"/>
        <w:jc w:val="center"/>
      </w:pPr>
      <w:r w:rsidRPr="00D156BA">
        <w:rPr>
          <w:lang w:val="en-GB"/>
        </w:rPr>
        <w:t>(a)                           (b)</w:t>
      </w:r>
    </w:p>
    <w:p w14:paraId="1B7B952F" w14:textId="5375630C" w:rsidR="00E30277" w:rsidRPr="00C131F5" w:rsidRDefault="00E30277" w:rsidP="00C131F5">
      <w:pPr>
        <w:pStyle w:val="Caption"/>
        <w:jc w:val="center"/>
        <w:rPr>
          <w:b/>
          <w:bCs/>
          <w:sz w:val="20"/>
          <w:szCs w:val="21"/>
        </w:rPr>
      </w:pPr>
      <w:bookmarkStart w:id="5" w:name="_Ref496300886"/>
      <w:r w:rsidRPr="00C131F5">
        <w:rPr>
          <w:b/>
          <w:bCs/>
          <w:sz w:val="20"/>
          <w:szCs w:val="21"/>
        </w:rPr>
        <w:t>Fig</w:t>
      </w:r>
      <w:r w:rsidR="001D4481" w:rsidRPr="00C131F5">
        <w:rPr>
          <w:b/>
          <w:bCs/>
          <w:sz w:val="20"/>
          <w:szCs w:val="21"/>
        </w:rPr>
        <w:t>ure</w:t>
      </w:r>
      <w:r w:rsidRPr="00C131F5">
        <w:rPr>
          <w:b/>
          <w:bCs/>
          <w:sz w:val="20"/>
          <w:szCs w:val="21"/>
        </w:rPr>
        <w:t xml:space="preserve"> </w:t>
      </w:r>
      <w:r w:rsidRPr="00C131F5">
        <w:rPr>
          <w:b/>
          <w:bCs/>
          <w:sz w:val="20"/>
          <w:szCs w:val="21"/>
        </w:rPr>
        <w:fldChar w:fldCharType="begin"/>
      </w:r>
      <w:r w:rsidRPr="00C131F5">
        <w:rPr>
          <w:b/>
          <w:bCs/>
          <w:sz w:val="20"/>
          <w:szCs w:val="21"/>
        </w:rPr>
        <w:instrText xml:space="preserve"> SEQ Fig. \* ARABIC </w:instrText>
      </w:r>
      <w:r w:rsidRPr="00C131F5">
        <w:rPr>
          <w:b/>
          <w:bCs/>
          <w:sz w:val="20"/>
          <w:szCs w:val="21"/>
        </w:rPr>
        <w:fldChar w:fldCharType="separate"/>
      </w:r>
      <w:r w:rsidR="00E05BB0">
        <w:rPr>
          <w:b/>
          <w:bCs/>
          <w:noProof/>
          <w:sz w:val="20"/>
          <w:szCs w:val="21"/>
        </w:rPr>
        <w:t>1</w:t>
      </w:r>
      <w:r w:rsidRPr="00C131F5">
        <w:rPr>
          <w:b/>
          <w:bCs/>
          <w:sz w:val="20"/>
          <w:szCs w:val="21"/>
        </w:rPr>
        <w:fldChar w:fldCharType="end"/>
      </w:r>
      <w:bookmarkEnd w:id="5"/>
      <w:r w:rsidRPr="00C131F5">
        <w:rPr>
          <w:b/>
          <w:bCs/>
          <w:sz w:val="20"/>
          <w:szCs w:val="21"/>
        </w:rPr>
        <w:t>. Lumped mass model: (a) 2-mass; (b) 3-mass</w:t>
      </w:r>
    </w:p>
    <w:p w14:paraId="6E0E1FE0" w14:textId="1A0B57D2" w:rsidR="006D18EA" w:rsidRDefault="001268D5" w:rsidP="00B554FB">
      <w:r>
        <w:rPr>
          <w:lang w:val="en-US"/>
        </w:rPr>
        <w:t xml:space="preserve">In order to </w:t>
      </w:r>
      <w:r w:rsidRPr="001268D5">
        <w:t>analyse</w:t>
      </w:r>
      <w:r>
        <w:rPr>
          <w:lang w:val="en-US"/>
        </w:rPr>
        <w:t xml:space="preserve"> </w:t>
      </w:r>
      <w:r w:rsidR="008652D3">
        <w:rPr>
          <w:lang w:val="en-US"/>
        </w:rPr>
        <w:t xml:space="preserve">the performance of each </w:t>
      </w:r>
      <w:r w:rsidR="00CE4566">
        <w:rPr>
          <w:lang w:val="en-US"/>
        </w:rPr>
        <w:t xml:space="preserve">pantograph component, a </w:t>
      </w:r>
      <w:r w:rsidR="006F00AD">
        <w:rPr>
          <w:lang w:val="en-US"/>
        </w:rPr>
        <w:t xml:space="preserve">multibody model which represents </w:t>
      </w:r>
      <w:r w:rsidR="004616FF">
        <w:rPr>
          <w:lang w:val="en-US"/>
        </w:rPr>
        <w:t xml:space="preserve">the masses and inertias of a </w:t>
      </w:r>
      <w:r w:rsidR="00364DDC" w:rsidRPr="006F00AD">
        <w:rPr>
          <w:lang w:val="en-US"/>
        </w:rPr>
        <w:t>pantograph</w:t>
      </w:r>
      <w:r w:rsidR="00364DDC">
        <w:rPr>
          <w:lang w:val="en-US"/>
        </w:rPr>
        <w:t xml:space="preserve"> was</w:t>
      </w:r>
      <w:r w:rsidR="006F00AD">
        <w:rPr>
          <w:lang w:val="en-US"/>
        </w:rPr>
        <w:t xml:space="preserve"> </w:t>
      </w:r>
      <w:r w:rsidR="004616FF">
        <w:rPr>
          <w:lang w:val="en-US"/>
        </w:rPr>
        <w:t xml:space="preserve">previously </w:t>
      </w:r>
      <w:r w:rsidR="006F00AD">
        <w:rPr>
          <w:lang w:val="en-US"/>
        </w:rPr>
        <w:t>developed</w:t>
      </w:r>
      <w:r w:rsidR="0097345E">
        <w:rPr>
          <w:lang w:val="en-US"/>
        </w:rPr>
        <w:t xml:space="preserve"> with relative</w:t>
      </w:r>
      <w:r w:rsidR="00F52B9F">
        <w:rPr>
          <w:lang w:val="en-US"/>
        </w:rPr>
        <w:t xml:space="preserve"> </w:t>
      </w:r>
      <w:r w:rsidR="00304E61" w:rsidRPr="00CE6830">
        <w:rPr>
          <w:lang w:val="en-US"/>
        </w:rPr>
        <w:t>kinematic constraint</w:t>
      </w:r>
      <w:r w:rsidR="0097345E">
        <w:rPr>
          <w:lang w:val="en-US"/>
        </w:rPr>
        <w:t xml:space="preserve">s </w:t>
      </w:r>
      <w:r w:rsidR="006F00AD">
        <w:rPr>
          <w:lang w:val="en-US"/>
        </w:rPr>
        <w:fldChar w:fldCharType="begin"/>
      </w:r>
      <w:r w:rsidR="00F241EA">
        <w:rPr>
          <w:lang w:val="en-US"/>
        </w:rPr>
        <w:instrText xml:space="preserve"> ADDIN EN.CITE &lt;EndNote&gt;&lt;Cite&gt;&lt;Author&gt;Rauter&lt;/Author&gt;&lt;Year&gt;2007&lt;/Year&gt;&lt;RecNum&gt;137&lt;/RecNum&gt;&lt;DisplayText&gt;[8]&lt;/DisplayText&gt;&lt;record&gt;&lt;rec-number&gt;137&lt;/rec-number&gt;&lt;foreign-keys&gt;&lt;key app="EN" db-id="29rsre0vkzzproed2f4prrpwapax229rfpre" timestamp="1457958716"&gt;137&lt;/key&gt;&lt;/foreign-keys&gt;&lt;ref-type name="Book Section"&gt;5&lt;/ref-type&gt;&lt;contributors&gt;&lt;authors&gt;&lt;author&gt;Frederico Grases Rauter&lt;/author&gt;&lt;author&gt;João Pombo&lt;/author&gt;&lt;author&gt;Jorge Ambrósio&lt;/author&gt;&lt;author&gt;Manuel Pereira&lt;/author&gt;&lt;/authors&gt;&lt;/contributors&gt;&lt;titles&gt;&lt;title&gt;Multibody Modeling of Pantographs for Pantograph-Catenary Interaction&lt;/title&gt;&lt;secondary-title&gt;Proceeding of the IUTAM Symposium on Multiscale Problems in Multibody System Contacts&lt;/secondary-title&gt;&lt;/titles&gt;&lt;pages&gt;205-226&lt;/pages&gt;&lt;volume&gt;1&lt;/volume&gt;&lt;dates&gt;&lt;year&gt;2007&lt;/year&gt;&lt;/dates&gt;&lt;pub-location&gt;Dordrecht&lt;/pub-location&gt;&lt;publisher&gt;Springer&lt;/publisher&gt;&lt;urls&gt;&lt;/urls&gt;&lt;/record&gt;&lt;/Cite&gt;&lt;/EndNote&gt;</w:instrText>
      </w:r>
      <w:r w:rsidR="006F00AD">
        <w:rPr>
          <w:lang w:val="en-US"/>
        </w:rPr>
        <w:fldChar w:fldCharType="separate"/>
      </w:r>
      <w:r w:rsidR="00F241EA">
        <w:rPr>
          <w:noProof/>
          <w:lang w:val="en-US"/>
        </w:rPr>
        <w:t>[8]</w:t>
      </w:r>
      <w:r w:rsidR="006F00AD">
        <w:rPr>
          <w:lang w:val="en-US"/>
        </w:rPr>
        <w:fldChar w:fldCharType="end"/>
      </w:r>
      <w:r w:rsidR="00AA4CE5">
        <w:rPr>
          <w:lang w:val="en-US"/>
        </w:rPr>
        <w:t>. Then</w:t>
      </w:r>
      <w:r w:rsidR="004616FF">
        <w:rPr>
          <w:lang w:val="en-US"/>
        </w:rPr>
        <w:t>,</w:t>
      </w:r>
      <w:r w:rsidR="00AA4CE5">
        <w:rPr>
          <w:lang w:val="en-US"/>
        </w:rPr>
        <w:t xml:space="preserve"> simulation of the</w:t>
      </w:r>
      <w:r w:rsidR="00A066B6">
        <w:rPr>
          <w:lang w:val="en-US"/>
        </w:rPr>
        <w:t xml:space="preserve"> interaction between the finite-</w:t>
      </w:r>
      <w:r w:rsidR="00AA4CE5">
        <w:rPr>
          <w:lang w:val="en-US"/>
        </w:rPr>
        <w:t xml:space="preserve">element catenary and </w:t>
      </w:r>
      <w:r w:rsidR="004616FF">
        <w:rPr>
          <w:lang w:val="en-US"/>
        </w:rPr>
        <w:t xml:space="preserve">the </w:t>
      </w:r>
      <w:r w:rsidR="004609BB">
        <w:rPr>
          <w:lang w:val="en-US"/>
        </w:rPr>
        <w:t xml:space="preserve">multibody pantograph </w:t>
      </w:r>
      <w:r w:rsidR="004616FF">
        <w:rPr>
          <w:lang w:val="en-US"/>
        </w:rPr>
        <w:t xml:space="preserve">was </w:t>
      </w:r>
      <w:r w:rsidR="004609BB">
        <w:rPr>
          <w:lang w:val="en-US"/>
        </w:rPr>
        <w:t xml:space="preserve">carried </w:t>
      </w:r>
      <w:r w:rsidR="004616FF">
        <w:rPr>
          <w:lang w:val="en-US"/>
        </w:rPr>
        <w:t xml:space="preserve">out using a </w:t>
      </w:r>
      <w:r w:rsidR="004609BB">
        <w:rPr>
          <w:lang w:val="en-US"/>
        </w:rPr>
        <w:t>co-simulation approach</w:t>
      </w:r>
      <w:r w:rsidR="00283F3B">
        <w:rPr>
          <w:lang w:val="en-US"/>
        </w:rPr>
        <w:t xml:space="preserve"> </w:t>
      </w:r>
      <w:r w:rsidR="00283F3B">
        <w:rPr>
          <w:lang w:val="en-US"/>
        </w:rPr>
        <w:fldChar w:fldCharType="begin"/>
      </w:r>
      <w:r w:rsidR="00F241EA">
        <w:rPr>
          <w:lang w:val="en-US"/>
        </w:rPr>
        <w:instrText xml:space="preserve"> ADDIN EN.CITE &lt;EndNote&gt;&lt;Cite&gt;&lt;Author&gt;Ambrósio&lt;/Author&gt;&lt;Year&gt;2011&lt;/Year&gt;&lt;RecNum&gt;146&lt;/RecNum&gt;&lt;DisplayText&gt;[9]&lt;/DisplayText&gt;&lt;record&gt;&lt;rec-number&gt;146&lt;/rec-number&gt;&lt;foreign-keys&gt;&lt;key app="EN" db-id="29rsre0vkzzproed2f4prrpwapax229rfpre" timestamp="1457963133"&gt;146&lt;/key&gt;&lt;/foreign-keys&gt;&lt;ref-type name="Book Section"&gt;5&lt;/ref-type&gt;&lt;contributors&gt;&lt;authors&gt;&lt;author&gt;Jorge Ambrósio&lt;/author&gt;&lt;author&gt;Frederico Rauter&lt;/author&gt;&lt;author&gt;João Pombo&lt;/author&gt;&lt;author&gt;Manuel S. Pereira&lt;/author&gt;&lt;/authors&gt;&lt;secondary-authors&gt;&lt;author&gt;Krzysztof Arczewski&lt;/author&gt;&lt;author&gt;Wojciech Blajer&lt;/author&gt;&lt;author&gt;Janusz Fraczek&lt;/author&gt;&lt;/secondary-authors&gt;&lt;/contributors&gt;&lt;titles&gt;&lt;title&gt;A Flexible Multibody Pantograph Model for the Analysis of the Catenary–Pantograph Contact&lt;/title&gt;&lt;secondary-title&gt;Multibody Dynamic&lt;/secondary-title&gt;&lt;/titles&gt;&lt;pages&gt;1-27&lt;/pages&gt;&lt;volume&gt;23&lt;/volume&gt;&lt;dates&gt;&lt;year&gt;2011&lt;/year&gt;&lt;/dates&gt;&lt;pub-location&gt;Dordrecht, The Netherlands&lt;/pub-location&gt;&lt;publisher&gt;Springer&lt;/publisher&gt;&lt;isbn&gt;978-90-481-9970-9&lt;/isbn&gt;&lt;urls&gt;&lt;/urls&gt;&lt;/record&gt;&lt;/Cite&gt;&lt;/EndNote&gt;</w:instrText>
      </w:r>
      <w:r w:rsidR="00283F3B">
        <w:rPr>
          <w:lang w:val="en-US"/>
        </w:rPr>
        <w:fldChar w:fldCharType="separate"/>
      </w:r>
      <w:r w:rsidR="00F241EA">
        <w:rPr>
          <w:noProof/>
          <w:lang w:val="en-US"/>
        </w:rPr>
        <w:t>[9]</w:t>
      </w:r>
      <w:r w:rsidR="00283F3B">
        <w:rPr>
          <w:lang w:val="en-US"/>
        </w:rPr>
        <w:fldChar w:fldCharType="end"/>
      </w:r>
      <w:r w:rsidR="00283F3B">
        <w:rPr>
          <w:lang w:val="en-US"/>
        </w:rPr>
        <w:t>, and t</w:t>
      </w:r>
      <w:r w:rsidR="0084703D">
        <w:t>he</w:t>
      </w:r>
      <w:r w:rsidR="0084703D" w:rsidRPr="00706CB8">
        <w:t xml:space="preserve"> </w:t>
      </w:r>
      <w:r w:rsidR="00235B1B">
        <w:t>simulation results</w:t>
      </w:r>
      <w:r w:rsidR="00B554FB">
        <w:t xml:space="preserve"> were</w:t>
      </w:r>
      <w:r w:rsidR="00867DA4">
        <w:t xml:space="preserve"> </w:t>
      </w:r>
      <w:r w:rsidR="0084703D" w:rsidRPr="00706CB8">
        <w:t xml:space="preserve">validated </w:t>
      </w:r>
      <w:r w:rsidR="00B74417">
        <w:t xml:space="preserve">through </w:t>
      </w:r>
      <w:r w:rsidR="0084703D" w:rsidRPr="00706CB8">
        <w:t>compar</w:t>
      </w:r>
      <w:r w:rsidR="002F3BFF">
        <w:t>i</w:t>
      </w:r>
      <w:r w:rsidR="00B74417">
        <w:t>son with</w:t>
      </w:r>
      <w:r w:rsidR="0084703D" w:rsidRPr="00706CB8">
        <w:t xml:space="preserve"> experimental data </w:t>
      </w:r>
      <w:r w:rsidR="0084703D" w:rsidRPr="00706CB8">
        <w:fldChar w:fldCharType="begin"/>
      </w:r>
      <w:r w:rsidR="00F241EA">
        <w:instrText xml:space="preserve"> ADDIN EN.CITE &lt;EndNote&gt;&lt;Cite&gt;&lt;Author&gt;Pombo&lt;/Author&gt;&lt;Year&gt;2012&lt;/Year&gt;&lt;RecNum&gt;141&lt;/RecNum&gt;&lt;DisplayText&gt;[10]&lt;/DisplayText&gt;&lt;record&gt;&lt;rec-number&gt;141&lt;/rec-number&gt;&lt;foreign-keys&gt;&lt;key app="EN" db-id="29rsre0vkzzproed2f4prrpwapax229rfpre" timestamp="1457959456"&gt;141&lt;/key&gt;&lt;/foreign-keys&gt;&lt;ref-type name="Journal Article"&gt;17&lt;/ref-type&gt;&lt;contributors&gt;&lt;authors&gt;&lt;author&gt;Joao Pombo&lt;/author&gt;&lt;author&gt;Jorge Ambrósio&lt;/author&gt;&lt;/authors&gt;&lt;/contributors&gt;&lt;titles&gt;&lt;title&gt;Multiple Pantograph Interaction With Catenaries in High-Speed Trains&lt;/title&gt;&lt;secondary-title&gt;Journal of Computational and Nonlinear Dynamics&lt;/secondary-title&gt;&lt;/titles&gt;&lt;periodical&gt;&lt;full-title&gt;Journal of Computational and Nonlinear Dynamics&lt;/full-title&gt;&lt;/periodical&gt;&lt;volume&gt;7&lt;/volume&gt;&lt;number&gt;4&lt;/number&gt;&lt;dates&gt;&lt;year&gt;2012&lt;/year&gt;&lt;/dates&gt;&lt;urls&gt;&lt;/urls&gt;&lt;/record&gt;&lt;/Cite&gt;&lt;/EndNote&gt;</w:instrText>
      </w:r>
      <w:r w:rsidR="0084703D" w:rsidRPr="00706CB8">
        <w:fldChar w:fldCharType="separate"/>
      </w:r>
      <w:r w:rsidR="00F241EA">
        <w:rPr>
          <w:noProof/>
        </w:rPr>
        <w:t>[10]</w:t>
      </w:r>
      <w:r w:rsidR="0084703D" w:rsidRPr="00706CB8">
        <w:fldChar w:fldCharType="end"/>
      </w:r>
      <w:r w:rsidR="0084703D" w:rsidRPr="00706CB8">
        <w:t>.</w:t>
      </w:r>
      <w:r w:rsidR="005A4A47">
        <w:rPr>
          <w:lang w:val="en-US"/>
        </w:rPr>
        <w:t xml:space="preserve"> </w:t>
      </w:r>
      <w:r w:rsidR="00B74417">
        <w:t>V</w:t>
      </w:r>
      <w:r w:rsidR="009E22C5" w:rsidRPr="00706CB8">
        <w:t>arious</w:t>
      </w:r>
      <w:r w:rsidR="00937697" w:rsidRPr="00706CB8">
        <w:t xml:space="preserve"> operation</w:t>
      </w:r>
      <w:r w:rsidR="00B74417">
        <w:t>al</w:t>
      </w:r>
      <w:r w:rsidR="00937697" w:rsidRPr="00706CB8">
        <w:t xml:space="preserve"> </w:t>
      </w:r>
      <w:r w:rsidR="009C0A50">
        <w:t xml:space="preserve">conditions </w:t>
      </w:r>
      <w:r w:rsidR="00AE7D99">
        <w:t xml:space="preserve">and </w:t>
      </w:r>
      <w:r w:rsidR="0045329B">
        <w:lastRenderedPageBreak/>
        <w:t>scenarios</w:t>
      </w:r>
      <w:r w:rsidR="00AE7D99">
        <w:t xml:space="preserve"> </w:t>
      </w:r>
      <w:r w:rsidR="00AC4023">
        <w:t>were</w:t>
      </w:r>
      <w:r w:rsidR="009C0A50">
        <w:t xml:space="preserve"> replicated using </w:t>
      </w:r>
      <w:r w:rsidR="00F619B8">
        <w:t>this</w:t>
      </w:r>
      <w:r w:rsidR="009C0A50">
        <w:t xml:space="preserve"> </w:t>
      </w:r>
      <w:r w:rsidR="008444ED">
        <w:t>model</w:t>
      </w:r>
      <w:r w:rsidR="00937697" w:rsidRPr="00706CB8">
        <w:t xml:space="preserve">, </w:t>
      </w:r>
      <w:r w:rsidR="004616FF">
        <w:t>for example</w:t>
      </w:r>
      <w:r w:rsidR="00F619B8">
        <w:t xml:space="preserve"> the i</w:t>
      </w:r>
      <w:r w:rsidR="00F619B8" w:rsidRPr="00F619B8">
        <w:t>nfluence of the aerodynamic forces on the pantograph</w:t>
      </w:r>
      <w:r w:rsidR="00F619B8">
        <w:t xml:space="preserve"> and </w:t>
      </w:r>
      <w:r w:rsidR="00F619B8" w:rsidRPr="00F619B8">
        <w:t xml:space="preserve">catenary </w:t>
      </w:r>
      <w:r w:rsidR="00F619B8">
        <w:t xml:space="preserve">interaction </w:t>
      </w:r>
      <w:r w:rsidR="00F619B8">
        <w:fldChar w:fldCharType="begin"/>
      </w:r>
      <w:r w:rsidR="00F241EA">
        <w:instrText xml:space="preserve"> ADDIN EN.CITE &lt;EndNote&gt;&lt;Cite&gt;&lt;Author&gt;Pombo&lt;/Author&gt;&lt;Year&gt;2009&lt;/Year&gt;&lt;RecNum&gt;24&lt;/RecNum&gt;&lt;DisplayText&gt;[11]&lt;/DisplayText&gt;&lt;record&gt;&lt;rec-number&gt;24&lt;/rec-number&gt;&lt;foreign-keys&gt;&lt;key app="EN" db-id="29rsre0vkzzproed2f4prrpwapax229rfpre" timestamp="1417184986"&gt;24&lt;/key&gt;&lt;/foreign-keys&gt;&lt;ref-type name="Journal Article"&gt;17&lt;/ref-type&gt;&lt;contributors&gt;&lt;authors&gt;&lt;author&gt;Pombo, J. &lt;/author&gt;&lt;author&gt;Ambrósio, J. &lt;/author&gt;&lt;author&gt;Pereira, M.&lt;/author&gt;&lt;author&gt;Rauter, F. &lt;/author&gt;&lt;author&gt;Collina, A.&lt;/author&gt;&lt;author&gt;Facchinetti, A.&lt;/author&gt;&lt;/authors&gt;&lt;/contributors&gt;&lt;titles&gt;&lt;title&gt;Influence of the aerodynamic forces on the pantograph–catenary system for high-speed trains&lt;/title&gt;&lt;secondary-title&gt;Vehicle System Dynamics&lt;/secondary-title&gt;&lt;/titles&gt;&lt;periodical&gt;&lt;full-title&gt;Vehicle System Dynamics&lt;/full-title&gt;&lt;/periodical&gt;&lt;pages&gt;1327-1347&lt;/pages&gt;&lt;volume&gt;47&lt;/volume&gt;&lt;number&gt;11&lt;/number&gt;&lt;dates&gt;&lt;year&gt;2009&lt;/year&gt;&lt;/dates&gt;&lt;urls&gt;&lt;/urls&gt;&lt;/record&gt;&lt;/Cite&gt;&lt;/EndNote&gt;</w:instrText>
      </w:r>
      <w:r w:rsidR="00F619B8">
        <w:fldChar w:fldCharType="separate"/>
      </w:r>
      <w:r w:rsidR="00F241EA">
        <w:rPr>
          <w:noProof/>
        </w:rPr>
        <w:t>[11]</w:t>
      </w:r>
      <w:r w:rsidR="00F619B8">
        <w:fldChar w:fldCharType="end"/>
      </w:r>
      <w:r w:rsidR="00F619B8">
        <w:t xml:space="preserve">, </w:t>
      </w:r>
      <w:r w:rsidR="00937697" w:rsidRPr="00706CB8">
        <w:t>multiple pantograph</w:t>
      </w:r>
      <w:r w:rsidR="00FA6B2C">
        <w:t xml:space="preserve"> scenario</w:t>
      </w:r>
      <w:r w:rsidR="00227963">
        <w:t>s</w:t>
      </w:r>
      <w:r w:rsidR="00F619B8">
        <w:t xml:space="preserve"> </w:t>
      </w:r>
      <w:r w:rsidR="00CD277A">
        <w:fldChar w:fldCharType="begin"/>
      </w:r>
      <w:r w:rsidR="00F241EA">
        <w:instrText xml:space="preserve"> ADDIN EN.CITE &lt;EndNote&gt;&lt;Cite&gt;&lt;Author&gt;Pombo&lt;/Author&gt;&lt;Year&gt;2012&lt;/Year&gt;&lt;RecNum&gt;141&lt;/RecNum&gt;&lt;DisplayText&gt;[10]&lt;/DisplayText&gt;&lt;record&gt;&lt;rec-number&gt;141&lt;/rec-number&gt;&lt;foreign-keys&gt;&lt;key app="EN" db-id="29rsre0vkzzproed2f4prrpwapax229rfpre" timestamp="1457959456"&gt;141&lt;/key&gt;&lt;/foreign-keys&gt;&lt;ref-type name="Journal Article"&gt;17&lt;/ref-type&gt;&lt;contributors&gt;&lt;authors&gt;&lt;author&gt;Joao Pombo&lt;/author&gt;&lt;author&gt;Jorge Ambrósio&lt;/author&gt;&lt;/authors&gt;&lt;/contributors&gt;&lt;titles&gt;&lt;title&gt;Multiple Pantograph Interaction With Catenaries in High-Speed Trains&lt;/title&gt;&lt;secondary-title&gt;Journal of Computational and Nonlinear Dynamics&lt;/secondary-title&gt;&lt;/titles&gt;&lt;periodical&gt;&lt;full-title&gt;Journal of Computational and Nonlinear Dynamics&lt;/full-title&gt;&lt;/periodical&gt;&lt;volume&gt;7&lt;/volume&gt;&lt;number&gt;4&lt;/number&gt;&lt;dates&gt;&lt;year&gt;2012&lt;/year&gt;&lt;/dates&gt;&lt;urls&gt;&lt;/urls&gt;&lt;/record&gt;&lt;/Cite&gt;&lt;/EndNote&gt;</w:instrText>
      </w:r>
      <w:r w:rsidR="00CD277A">
        <w:fldChar w:fldCharType="separate"/>
      </w:r>
      <w:r w:rsidR="00F241EA">
        <w:rPr>
          <w:noProof/>
        </w:rPr>
        <w:t>[10]</w:t>
      </w:r>
      <w:r w:rsidR="00CD277A">
        <w:fldChar w:fldCharType="end"/>
      </w:r>
      <w:r w:rsidR="00114632">
        <w:t>,</w:t>
      </w:r>
      <w:r w:rsidR="004208B0">
        <w:t xml:space="preserve"> and optimisation of the distance between two pantographs </w:t>
      </w:r>
      <w:r w:rsidR="009F0627">
        <w:fldChar w:fldCharType="begin"/>
      </w:r>
      <w:r w:rsidR="00F241EA">
        <w:instrText xml:space="preserve"> ADDIN EN.CITE &lt;EndNote&gt;&lt;Cite&gt;&lt;Author&gt;Pombo&lt;/Author&gt;&lt;Year&gt;2013&lt;/Year&gt;&lt;RecNum&gt;140&lt;/RecNum&gt;&lt;DisplayText&gt;[12]&lt;/DisplayText&gt;&lt;record&gt;&lt;rec-number&gt;140&lt;/rec-number&gt;&lt;foreign-keys&gt;&lt;key app="EN" db-id="29rsre0vkzzproed2f4prrpwapax229rfpre" timestamp="1457959276"&gt;140&lt;/key&gt;&lt;/foreign-keys&gt;&lt;ref-type name="Journal Article"&gt;17&lt;/ref-type&gt;&lt;contributors&gt;&lt;authors&gt;&lt;author&gt;João Pombo&lt;/author&gt;&lt;author&gt;Pedro Antunes&lt;/author&gt;&lt;/authors&gt;&lt;/contributors&gt;&lt;titles&gt;&lt;title&gt;A Comparative Study between Two Pantographs in Multiple Pantograph High-Speed Operations&lt;/title&gt;&lt;secondary-title&gt;International Journal of Railway Technology&lt;/secondary-title&gt;&lt;/titles&gt;&lt;periodical&gt;&lt;full-title&gt;International Journal of Railway Technology&lt;/full-title&gt;&lt;/periodical&gt;&lt;dates&gt;&lt;year&gt;2013&lt;/year&gt;&lt;/dates&gt;&lt;urls&gt;&lt;/urls&gt;&lt;/record&gt;&lt;/Cite&gt;&lt;/EndNote&gt;</w:instrText>
      </w:r>
      <w:r w:rsidR="009F0627">
        <w:fldChar w:fldCharType="separate"/>
      </w:r>
      <w:r w:rsidR="00F241EA">
        <w:rPr>
          <w:noProof/>
        </w:rPr>
        <w:t>[12]</w:t>
      </w:r>
      <w:r w:rsidR="009F0627">
        <w:fldChar w:fldCharType="end"/>
      </w:r>
      <w:r w:rsidR="00937697" w:rsidRPr="00706CB8">
        <w:t xml:space="preserve">, </w:t>
      </w:r>
      <w:r w:rsidR="00082044">
        <w:t xml:space="preserve">understanding the impact of suspension characteristics on </w:t>
      </w:r>
      <w:r w:rsidR="00227963">
        <w:t xml:space="preserve">the </w:t>
      </w:r>
      <w:r w:rsidR="00082044">
        <w:t xml:space="preserve">contact quality </w:t>
      </w:r>
      <w:r w:rsidR="00082044" w:rsidRPr="00706CB8">
        <w:rPr>
          <w:color w:val="000000" w:themeColor="text1"/>
        </w:rPr>
        <w:fldChar w:fldCharType="begin"/>
      </w:r>
      <w:r w:rsidR="00F241EA">
        <w:rPr>
          <w:color w:val="000000" w:themeColor="text1"/>
        </w:rPr>
        <w:instrText xml:space="preserve"> ADDIN EN.CITE &lt;EndNote&gt;&lt;Cite&gt;&lt;Author&gt;Pombo&lt;/Author&gt;&lt;Year&gt;2012&lt;/Year&gt;&lt;RecNum&gt;136&lt;/RecNum&gt;&lt;DisplayText&gt;[13]&lt;/DisplayText&gt;&lt;record&gt;&lt;rec-number&gt;136&lt;/rec-number&gt;&lt;foreign-keys&gt;&lt;key app="EN" db-id="29rsre0vkzzproed2f4prrpwapax229rfpre" timestamp="1457958519"&gt;136&lt;/key&gt;&lt;/foreign-keys&gt;&lt;ref-type name="Journal Article"&gt;17&lt;/ref-type&gt;&lt;contributors&gt;&lt;authors&gt;&lt;author&gt;J. Pombo &lt;/author&gt;&lt;author&gt;J. Ambrósio&lt;/author&gt;&lt;/authors&gt;&lt;/contributors&gt;&lt;titles&gt;&lt;title&gt;Influence of pantograph suspension characteristics on the contact quality with the catenary for high speed trains&lt;/title&gt;&lt;secondary-title&gt;Computers and Structures&lt;/secondary-title&gt;&lt;/titles&gt;&lt;periodical&gt;&lt;full-title&gt;Computers and Structures&lt;/full-title&gt;&lt;/periodical&gt;&lt;pages&gt;32–42&lt;/pages&gt;&lt;volume&gt;110-111&lt;/volume&gt;&lt;dates&gt;&lt;year&gt;2012&lt;/year&gt;&lt;/dates&gt;&lt;urls&gt;&lt;/urls&gt;&lt;/record&gt;&lt;/Cite&gt;&lt;/EndNote&gt;</w:instrText>
      </w:r>
      <w:r w:rsidR="00082044" w:rsidRPr="00706CB8">
        <w:rPr>
          <w:color w:val="000000" w:themeColor="text1"/>
        </w:rPr>
        <w:fldChar w:fldCharType="separate"/>
      </w:r>
      <w:r w:rsidR="00F241EA">
        <w:rPr>
          <w:noProof/>
          <w:color w:val="000000" w:themeColor="text1"/>
        </w:rPr>
        <w:t>[13]</w:t>
      </w:r>
      <w:r w:rsidR="00082044" w:rsidRPr="00706CB8">
        <w:rPr>
          <w:color w:val="000000" w:themeColor="text1"/>
        </w:rPr>
        <w:fldChar w:fldCharType="end"/>
      </w:r>
      <w:r w:rsidR="008266F8">
        <w:t xml:space="preserve">, and </w:t>
      </w:r>
      <w:r w:rsidR="00912C6F">
        <w:t>improv</w:t>
      </w:r>
      <w:r w:rsidR="009E22C5">
        <w:t>ing</w:t>
      </w:r>
      <w:r w:rsidR="00AC1989">
        <w:t xml:space="preserve"> </w:t>
      </w:r>
      <w:r w:rsidR="009E22C5">
        <w:t>the</w:t>
      </w:r>
      <w:r w:rsidR="00AC1989">
        <w:t xml:space="preserve"> design </w:t>
      </w:r>
      <w:r w:rsidR="009E22C5">
        <w:t>of pantograph</w:t>
      </w:r>
      <w:r w:rsidR="004616FF">
        <w:t>s</w:t>
      </w:r>
      <w:r w:rsidR="009E22C5">
        <w:t xml:space="preserve">  </w:t>
      </w:r>
      <w:r w:rsidR="00AC1989">
        <w:fldChar w:fldCharType="begin"/>
      </w:r>
      <w:r w:rsidR="00F241EA">
        <w:instrText xml:space="preserve"> ADDIN EN.CITE &lt;EndNote&gt;&lt;Cite&gt;&lt;Author&gt;Ambrósio&lt;/Author&gt;&lt;Year&gt;2013&lt;/Year&gt;&lt;RecNum&gt;184&lt;/RecNum&gt;&lt;DisplayText&gt;[14]&lt;/DisplayText&gt;&lt;record&gt;&lt;rec-number&gt;184&lt;/rec-number&gt;&lt;foreign-keys&gt;&lt;key app="EN" db-id="29rsre0vkzzproed2f4prrpwapax229rfpre" timestamp="1470746961"&gt;184&lt;/key&gt;&lt;/foreign-keys&gt;&lt;ref-type name="Journal Article"&gt;17&lt;/ref-type&gt;&lt;contributors&gt;&lt;authors&gt;&lt;author&gt;Jorge Ambrósio &lt;/author&gt;&lt;author&gt;João Pombo&lt;/author&gt;&lt;author&gt;Manuel Pereira&lt;/author&gt;&lt;/authors&gt;&lt;/contributors&gt;&lt;titles&gt;&lt;title&gt;Optimization of high-speed railway pantographs for improving pantograph-catenary contact&lt;/title&gt;&lt;secondary-title&gt;Theoretical and Applied Mechanics Letters&lt;/secondary-title&gt;&lt;/titles&gt;&lt;periodical&gt;&lt;full-title&gt;Theoretical and Applied Mechanics Letters&lt;/full-title&gt;&lt;/periodical&gt;&lt;pages&gt;9-013006&lt;/pages&gt;&lt;volume&gt;3&lt;/volume&gt;&lt;number&gt;1&lt;/number&gt;&lt;dates&gt;&lt;year&gt;2013&lt;/year&gt;&lt;/dates&gt;&lt;urls&gt;&lt;/urls&gt;&lt;/record&gt;&lt;/Cite&gt;&lt;/EndNote&gt;</w:instrText>
      </w:r>
      <w:r w:rsidR="00AC1989">
        <w:fldChar w:fldCharType="separate"/>
      </w:r>
      <w:r w:rsidR="00F241EA">
        <w:rPr>
          <w:noProof/>
        </w:rPr>
        <w:t>[14]</w:t>
      </w:r>
      <w:r w:rsidR="00AC1989">
        <w:fldChar w:fldCharType="end"/>
      </w:r>
      <w:r w:rsidR="00AC1989">
        <w:t xml:space="preserve">. </w:t>
      </w:r>
      <w:r w:rsidR="00937697" w:rsidRPr="00706CB8">
        <w:t xml:space="preserve">Based on the above </w:t>
      </w:r>
      <w:r w:rsidR="006F72D3">
        <w:t xml:space="preserve">modelling and </w:t>
      </w:r>
      <w:r w:rsidR="00ED0A05">
        <w:t xml:space="preserve">simulation </w:t>
      </w:r>
      <w:r w:rsidR="00937697" w:rsidRPr="00706CB8">
        <w:t xml:space="preserve">studies, user friendly software, </w:t>
      </w:r>
      <w:r w:rsidR="000F0E14">
        <w:t xml:space="preserve">such as </w:t>
      </w:r>
      <w:r w:rsidR="000F0E14" w:rsidRPr="00706CB8">
        <w:t>PantoCat</w:t>
      </w:r>
      <w:r w:rsidR="000F0E14">
        <w:t xml:space="preserve">, </w:t>
      </w:r>
      <w:r w:rsidR="00C7585E" w:rsidRPr="00C7585E">
        <w:t>PCaDA</w:t>
      </w:r>
      <w:r w:rsidR="00C7585E">
        <w:t xml:space="preserve">, </w:t>
      </w:r>
      <w:r w:rsidR="000F0E14" w:rsidRPr="00706CB8">
        <w:t>OSCAR</w:t>
      </w:r>
      <w:r w:rsidR="000F0E14">
        <w:rPr>
          <w:color w:val="231F20"/>
          <w:sz w:val="20"/>
          <w:szCs w:val="20"/>
        </w:rPr>
        <w:t>, SPOPS</w:t>
      </w:r>
      <w:r w:rsidR="007C43A5">
        <w:rPr>
          <w:color w:val="231F20"/>
          <w:sz w:val="20"/>
          <w:szCs w:val="20"/>
        </w:rPr>
        <w:t xml:space="preserve">, </w:t>
      </w:r>
      <w:r w:rsidR="003D74E8" w:rsidRPr="003D74E8">
        <w:t>have been</w:t>
      </w:r>
      <w:r w:rsidR="006D18EA" w:rsidRPr="003D74E8">
        <w:t xml:space="preserve"> developed</w:t>
      </w:r>
      <w:r w:rsidR="00A11CA9">
        <w:t xml:space="preserve"> by different </w:t>
      </w:r>
      <w:r w:rsidR="00B74417">
        <w:t xml:space="preserve">researchers </w:t>
      </w:r>
      <w:r w:rsidR="00A11CA9">
        <w:t>to simulate pantograph-catenary dynamic interaction</w:t>
      </w:r>
      <w:r w:rsidR="007C43A5">
        <w:t xml:space="preserve"> </w:t>
      </w:r>
      <w:r w:rsidR="007C43A5">
        <w:fldChar w:fldCharType="begin"/>
      </w:r>
      <w:r w:rsidR="00F241EA">
        <w:instrText xml:space="preserve"> ADDIN EN.CITE &lt;EndNote&gt;&lt;Cite&gt;&lt;Author&gt;Bruni&lt;/Author&gt;&lt;Year&gt;2015&lt;/Year&gt;&lt;RecNum&gt;13&lt;/RecNum&gt;&lt;DisplayText&gt;[15]&lt;/DisplayText&gt;&lt;record&gt;&lt;rec-number&gt;13&lt;/rec-number&gt;&lt;foreign-keys&gt;&lt;key app="EN" db-id="29rsre0vkzzproed2f4prrpwapax229rfpre" timestamp="1416493407"&gt;13&lt;/key&gt;&lt;/foreign-keys&gt;&lt;ref-type name="Journal Article"&gt;17&lt;/ref-type&gt;&lt;contributors&gt;&lt;authors&gt;&lt;author&gt;Bruni, Stefano&lt;/author&gt;&lt;author&gt;Ambrosio, Jorge&lt;/author&gt;&lt;author&gt;Carnicero, Alberto&lt;/author&gt;&lt;author&gt;Cho, Yong Hyeon&lt;/author&gt;&lt;author&gt;Finner, Lars&lt;/author&gt;&lt;author&gt;Ikeda, Mitsuru&lt;/author&gt;&lt;author&gt;Kwon, Sam Young&lt;/author&gt;&lt;author&gt;Massat, Jean-Pierre&lt;/author&gt;&lt;author&gt;Stichel, Sebastian&lt;/author&gt;&lt;author&gt;Tur, Manuel&lt;/author&gt;&lt;author&gt;Zhang, Weihua&lt;/author&gt;&lt;/authors&gt;&lt;/contributors&gt;&lt;titles&gt;&lt;title&gt;The results of the pantograph–catenary interaction benchmark&lt;/title&gt;&lt;secondary-title&gt;Vehicle System Dynamics&lt;/secondary-title&gt;&lt;/titles&gt;&lt;periodical&gt;&lt;full-title&gt;Vehicle System Dynamics&lt;/full-title&gt;&lt;/periodical&gt;&lt;pages&gt;412-435&lt;/pages&gt;&lt;volume&gt;53&lt;/volume&gt;&lt;number&gt;3&lt;/number&gt;&lt;dates&gt;&lt;year&gt;2015&lt;/year&gt;&lt;/dates&gt;&lt;urls&gt;&lt;/urls&gt;&lt;/record&gt;&lt;/Cite&gt;&lt;/EndNote&gt;</w:instrText>
      </w:r>
      <w:r w:rsidR="007C43A5">
        <w:fldChar w:fldCharType="separate"/>
      </w:r>
      <w:r w:rsidR="00F241EA">
        <w:rPr>
          <w:noProof/>
        </w:rPr>
        <w:t>[15]</w:t>
      </w:r>
      <w:r w:rsidR="007C43A5">
        <w:fldChar w:fldCharType="end"/>
      </w:r>
      <w:r w:rsidR="000F0E14">
        <w:t xml:space="preserve">. The simulation results of </w:t>
      </w:r>
      <w:r w:rsidR="00B74417">
        <w:t>this work have been</w:t>
      </w:r>
      <w:r w:rsidR="00E05E6F">
        <w:t xml:space="preserve"> compared and validated</w:t>
      </w:r>
      <w:r w:rsidR="008D2902">
        <w:t xml:space="preserve"> </w:t>
      </w:r>
      <w:r w:rsidR="003D74E8">
        <w:t>against</w:t>
      </w:r>
      <w:r w:rsidR="008D2902">
        <w:t xml:space="preserve"> a benchmark </w:t>
      </w:r>
      <w:r w:rsidR="00714F4E">
        <w:t xml:space="preserve">according to </w:t>
      </w:r>
      <w:r w:rsidR="008D2902">
        <w:t xml:space="preserve">EN503018 </w:t>
      </w:r>
      <w:r w:rsidR="008D2902">
        <w:fldChar w:fldCharType="begin"/>
      </w:r>
      <w:r w:rsidR="00F241EA">
        <w:instrText xml:space="preserve"> ADDIN EN.CITE &lt;EndNote&gt;&lt;Cite&gt;&lt;Author&gt;CENELEC&lt;/Author&gt;&lt;Year&gt;2002&lt;/Year&gt;&lt;RecNum&gt;21&lt;/RecNum&gt;&lt;DisplayText&gt;[16]&lt;/DisplayText&gt;&lt;record&gt;&lt;rec-number&gt;21&lt;/rec-number&gt;&lt;foreign-keys&gt;&lt;key app="EN" db-id="29rsre0vkzzproed2f4prrpwapax229rfpre" timestamp="1417172852"&gt;21&lt;/key&gt;&lt;/foreign-keys&gt;&lt;ref-type name="Standard"&gt;58&lt;/ref-type&gt;&lt;contributors&gt;&lt;authors&gt;&lt;author&gt;CENELEC &lt;/author&gt;&lt;/authors&gt;&lt;/contributors&gt;&lt;titles&gt;&lt;title&gt;Railway applications - Current collection systems - Validation of simulation of the dynamic interaction between pantograph and overhead contact line&lt;/title&gt;&lt;/titles&gt;&lt;volume&gt;BS EN 50318:2002&lt;/volume&gt;&lt;dates&gt;&lt;year&gt;2002&lt;/year&gt;&lt;/dates&gt;&lt;pub-location&gt;London&lt;/pub-location&gt;&lt;publisher&gt;BSI Standards Ltd&lt;/publisher&gt;&lt;urls&gt;&lt;/urls&gt;&lt;/record&gt;&lt;/Cite&gt;&lt;/EndNote&gt;</w:instrText>
      </w:r>
      <w:r w:rsidR="008D2902">
        <w:fldChar w:fldCharType="separate"/>
      </w:r>
      <w:r w:rsidR="00F241EA">
        <w:rPr>
          <w:noProof/>
        </w:rPr>
        <w:t>[16]</w:t>
      </w:r>
      <w:r w:rsidR="008D2902">
        <w:fldChar w:fldCharType="end"/>
      </w:r>
      <w:r w:rsidR="008D2902">
        <w:t xml:space="preserve">. </w:t>
      </w:r>
    </w:p>
    <w:p w14:paraId="46E23915" w14:textId="1C0E9BA9" w:rsidR="00C415EE" w:rsidRDefault="00664C4C" w:rsidP="006744C2">
      <w:pPr>
        <w:rPr>
          <w:lang w:eastAsia="zh-CN"/>
        </w:rPr>
      </w:pPr>
      <w:r>
        <w:rPr>
          <w:lang w:eastAsia="zh-CN"/>
        </w:rPr>
        <w:t>S</w:t>
      </w:r>
      <w:r w:rsidR="00B06620">
        <w:rPr>
          <w:lang w:eastAsia="zh-CN"/>
        </w:rPr>
        <w:t xml:space="preserve">implified pantograph models </w:t>
      </w:r>
      <w:r w:rsidR="00D00352">
        <w:rPr>
          <w:lang w:eastAsia="zh-CN"/>
        </w:rPr>
        <w:t xml:space="preserve">used </w:t>
      </w:r>
      <w:r w:rsidR="003D74E8">
        <w:rPr>
          <w:lang w:eastAsia="zh-CN"/>
        </w:rPr>
        <w:t xml:space="preserve">in a </w:t>
      </w:r>
      <w:r w:rsidR="00D00352">
        <w:rPr>
          <w:lang w:eastAsia="zh-CN"/>
        </w:rPr>
        <w:t xml:space="preserve">simulation </w:t>
      </w:r>
      <w:r w:rsidR="00B06620">
        <w:rPr>
          <w:lang w:eastAsia="zh-CN"/>
        </w:rPr>
        <w:t xml:space="preserve">cannot </w:t>
      </w:r>
      <w:r w:rsidR="00165841">
        <w:rPr>
          <w:lang w:eastAsia="zh-CN"/>
        </w:rPr>
        <w:t xml:space="preserve">reproduce the nonlinearities </w:t>
      </w:r>
      <w:r w:rsidR="00B74417">
        <w:rPr>
          <w:lang w:eastAsia="zh-CN"/>
        </w:rPr>
        <w:t xml:space="preserve">that </w:t>
      </w:r>
      <w:r w:rsidR="003D74E8">
        <w:rPr>
          <w:lang w:eastAsia="zh-CN"/>
        </w:rPr>
        <w:t>are inherent in</w:t>
      </w:r>
      <w:r w:rsidR="00D00352">
        <w:rPr>
          <w:lang w:eastAsia="zh-CN"/>
        </w:rPr>
        <w:t xml:space="preserve"> pantograph design</w:t>
      </w:r>
      <w:r w:rsidR="003D74E8">
        <w:rPr>
          <w:lang w:eastAsia="zh-CN"/>
        </w:rPr>
        <w:t>s</w:t>
      </w:r>
      <w:r w:rsidR="00D00352">
        <w:rPr>
          <w:lang w:eastAsia="zh-CN"/>
        </w:rPr>
        <w:t xml:space="preserve"> and </w:t>
      </w:r>
      <w:r w:rsidR="003D74E8">
        <w:rPr>
          <w:lang w:eastAsia="zh-CN"/>
        </w:rPr>
        <w:t xml:space="preserve">during the </w:t>
      </w:r>
      <w:r w:rsidR="00D00352">
        <w:rPr>
          <w:lang w:eastAsia="zh-CN"/>
        </w:rPr>
        <w:t>degradation</w:t>
      </w:r>
      <w:r w:rsidR="003D74E8">
        <w:rPr>
          <w:lang w:eastAsia="zh-CN"/>
        </w:rPr>
        <w:t xml:space="preserve"> process</w:t>
      </w:r>
      <w:r w:rsidR="00D00352">
        <w:rPr>
          <w:lang w:eastAsia="zh-CN"/>
        </w:rPr>
        <w:t xml:space="preserve">. </w:t>
      </w:r>
      <w:r>
        <w:rPr>
          <w:lang w:eastAsia="zh-CN"/>
        </w:rPr>
        <w:t xml:space="preserve">To </w:t>
      </w:r>
      <w:r w:rsidR="003D74E8">
        <w:rPr>
          <w:lang w:eastAsia="zh-CN"/>
        </w:rPr>
        <w:t>make</w:t>
      </w:r>
      <w:r w:rsidR="00126BA7">
        <w:rPr>
          <w:lang w:eastAsia="zh-CN"/>
        </w:rPr>
        <w:t xml:space="preserve"> the pantograph-catenary interaction more realistic, </w:t>
      </w:r>
      <w:r w:rsidR="00E54BBF">
        <w:rPr>
          <w:lang w:eastAsia="zh-CN"/>
        </w:rPr>
        <w:t>h</w:t>
      </w:r>
      <w:r w:rsidR="00A1650F">
        <w:rPr>
          <w:lang w:eastAsia="zh-CN"/>
        </w:rPr>
        <w:t>ardware-in-the-</w:t>
      </w:r>
      <w:r w:rsidR="00E54BBF">
        <w:rPr>
          <w:lang w:eastAsia="zh-CN"/>
        </w:rPr>
        <w:t>l</w:t>
      </w:r>
      <w:r w:rsidR="00A1650F">
        <w:rPr>
          <w:lang w:eastAsia="zh-CN"/>
        </w:rPr>
        <w:t>oop (HiL) test rigs have been developed</w:t>
      </w:r>
      <w:r w:rsidR="005353A2">
        <w:rPr>
          <w:lang w:eastAsia="zh-CN"/>
        </w:rPr>
        <w:t xml:space="preserve"> </w:t>
      </w:r>
      <w:r w:rsidR="003D74E8">
        <w:rPr>
          <w:lang w:eastAsia="zh-CN"/>
        </w:rPr>
        <w:t xml:space="preserve">that </w:t>
      </w:r>
      <w:r w:rsidR="00E54BBF">
        <w:rPr>
          <w:lang w:eastAsia="zh-CN"/>
        </w:rPr>
        <w:t>integrate</w:t>
      </w:r>
      <w:r w:rsidR="005353A2">
        <w:rPr>
          <w:lang w:eastAsia="zh-CN"/>
        </w:rPr>
        <w:t xml:space="preserve"> a </w:t>
      </w:r>
      <w:r w:rsidR="00E54BBF">
        <w:rPr>
          <w:lang w:eastAsia="zh-CN"/>
        </w:rPr>
        <w:t>physical</w:t>
      </w:r>
      <w:r w:rsidR="005353A2">
        <w:rPr>
          <w:lang w:eastAsia="zh-CN"/>
        </w:rPr>
        <w:t xml:space="preserve"> pantograph with a virtual catenary.  </w:t>
      </w:r>
      <w:r w:rsidR="00FE4522">
        <w:rPr>
          <w:lang w:eastAsia="zh-CN"/>
        </w:rPr>
        <w:t>An</w:t>
      </w:r>
      <w:r w:rsidR="00222606">
        <w:rPr>
          <w:lang w:eastAsia="zh-CN"/>
        </w:rPr>
        <w:t xml:space="preserve"> </w:t>
      </w:r>
      <w:r w:rsidR="00644A01">
        <w:rPr>
          <w:lang w:eastAsia="zh-CN"/>
        </w:rPr>
        <w:t>open-</w:t>
      </w:r>
      <w:r w:rsidR="00796F74">
        <w:rPr>
          <w:lang w:eastAsia="zh-CN"/>
        </w:rPr>
        <w:t xml:space="preserve">loop HiL </w:t>
      </w:r>
      <w:r w:rsidR="00E809F9">
        <w:rPr>
          <w:lang w:eastAsia="zh-CN"/>
        </w:rPr>
        <w:t>test rig</w:t>
      </w:r>
      <w:r w:rsidR="00AC1D88">
        <w:rPr>
          <w:lang w:eastAsia="zh-CN"/>
        </w:rPr>
        <w:t xml:space="preserve"> </w:t>
      </w:r>
      <w:r w:rsidR="00FE4522">
        <w:rPr>
          <w:lang w:eastAsia="zh-CN"/>
        </w:rPr>
        <w:t xml:space="preserve">was built in Germany </w:t>
      </w:r>
      <w:r w:rsidR="000478E1">
        <w:rPr>
          <w:lang w:eastAsia="zh-CN"/>
        </w:rPr>
        <w:fldChar w:fldCharType="begin"/>
      </w:r>
      <w:r w:rsidR="00F241EA">
        <w:rPr>
          <w:lang w:eastAsia="zh-CN"/>
        </w:rPr>
        <w:instrText xml:space="preserve"> ADDIN EN.CITE &lt;EndNote&gt;&lt;Cite&gt;&lt;Author&gt;Deml&lt;/Author&gt;&lt;Year&gt;2001&lt;/Year&gt;&lt;RecNum&gt;265&lt;/RecNum&gt;&lt;DisplayText&gt;[17]&lt;/DisplayText&gt;&lt;record&gt;&lt;rec-number&gt;265&lt;/rec-number&gt;&lt;foreign-keys&gt;&lt;key app="EN" db-id="29rsre0vkzzproed2f4prrpwapax229rfpre" timestamp="1503268057"&gt;265&lt;/key&gt;&lt;/foreign-keys&gt;&lt;ref-type name="Conference Paper"&gt;47&lt;/ref-type&gt;&lt;contributors&gt;&lt;authors&gt;&lt;author&gt;J. Deml&lt;/author&gt;&lt;author&gt;W. Baldauf&lt;/author&gt;&lt;/authors&gt;&lt;/contributors&gt;&lt;titles&gt;&lt;title&gt;A new test bench for examinations of the pantograph-catenary interaction&lt;/title&gt;&lt;secondary-title&gt;World Congress Railway Research (WCRR)&lt;/secondary-title&gt;&lt;/titles&gt;&lt;dates&gt;&lt;year&gt;2001&lt;/year&gt;&lt;pub-dates&gt;&lt;date&gt;25-29 November&lt;/date&gt;&lt;/pub-dates&gt;&lt;/dates&gt;&lt;pub-location&gt;Koln, Germany &lt;/pub-location&gt;&lt;urls&gt;&lt;/urls&gt;&lt;/record&gt;&lt;/Cite&gt;&lt;/EndNote&gt;</w:instrText>
      </w:r>
      <w:r w:rsidR="000478E1">
        <w:rPr>
          <w:lang w:eastAsia="zh-CN"/>
        </w:rPr>
        <w:fldChar w:fldCharType="separate"/>
      </w:r>
      <w:r w:rsidR="00F241EA">
        <w:rPr>
          <w:noProof/>
          <w:lang w:eastAsia="zh-CN"/>
        </w:rPr>
        <w:t>[17]</w:t>
      </w:r>
      <w:r w:rsidR="000478E1">
        <w:rPr>
          <w:lang w:eastAsia="zh-CN"/>
        </w:rPr>
        <w:fldChar w:fldCharType="end"/>
      </w:r>
      <w:r w:rsidR="00057361">
        <w:rPr>
          <w:lang w:eastAsia="zh-CN"/>
        </w:rPr>
        <w:t>. This device can excite the pantograph</w:t>
      </w:r>
      <w:r w:rsidR="00180546">
        <w:rPr>
          <w:lang w:eastAsia="zh-CN"/>
        </w:rPr>
        <w:t xml:space="preserve"> in </w:t>
      </w:r>
      <w:r w:rsidR="00644A01">
        <w:rPr>
          <w:lang w:eastAsia="zh-CN"/>
        </w:rPr>
        <w:t xml:space="preserve">both </w:t>
      </w:r>
      <w:r w:rsidR="00180546">
        <w:rPr>
          <w:lang w:eastAsia="zh-CN"/>
        </w:rPr>
        <w:t xml:space="preserve">vertical and lateral directions to reproduce the </w:t>
      </w:r>
      <w:r w:rsidR="00644A01">
        <w:rPr>
          <w:lang w:eastAsia="zh-CN"/>
        </w:rPr>
        <w:t xml:space="preserve">lateral motion of stagger as well as vertical </w:t>
      </w:r>
      <w:r w:rsidR="00057361">
        <w:rPr>
          <w:lang w:eastAsia="zh-CN"/>
        </w:rPr>
        <w:t>oscillation</w:t>
      </w:r>
      <w:r w:rsidR="00A31365">
        <w:rPr>
          <w:lang w:eastAsia="zh-CN"/>
        </w:rPr>
        <w:t>s</w:t>
      </w:r>
      <w:r w:rsidR="00057361">
        <w:rPr>
          <w:lang w:eastAsia="zh-CN"/>
        </w:rPr>
        <w:t xml:space="preserve"> </w:t>
      </w:r>
      <w:r w:rsidR="00180546">
        <w:rPr>
          <w:lang w:eastAsia="zh-CN"/>
        </w:rPr>
        <w:t>caused by pantograph-catenary</w:t>
      </w:r>
      <w:r w:rsidR="00057361">
        <w:rPr>
          <w:lang w:eastAsia="zh-CN"/>
        </w:rPr>
        <w:t xml:space="preserve"> </w:t>
      </w:r>
      <w:r w:rsidR="00D049B8">
        <w:rPr>
          <w:lang w:eastAsia="zh-CN"/>
        </w:rPr>
        <w:t>interaction</w:t>
      </w:r>
      <w:r w:rsidR="00B74417">
        <w:rPr>
          <w:lang w:eastAsia="zh-CN"/>
        </w:rPr>
        <w:t>s</w:t>
      </w:r>
      <w:r w:rsidR="00180546">
        <w:rPr>
          <w:lang w:eastAsia="zh-CN"/>
        </w:rPr>
        <w:t xml:space="preserve">. </w:t>
      </w:r>
      <w:r w:rsidR="00E238ED">
        <w:rPr>
          <w:lang w:eastAsia="zh-CN"/>
        </w:rPr>
        <w:t xml:space="preserve">The excitation applied by the open-loop HiL system is </w:t>
      </w:r>
      <w:r w:rsidR="00A31365">
        <w:rPr>
          <w:lang w:eastAsia="zh-CN"/>
        </w:rPr>
        <w:t xml:space="preserve">based on </w:t>
      </w:r>
      <w:r w:rsidR="00E238ED">
        <w:rPr>
          <w:lang w:eastAsia="zh-CN"/>
        </w:rPr>
        <w:t xml:space="preserve">either </w:t>
      </w:r>
      <w:r w:rsidR="00DF6840">
        <w:rPr>
          <w:lang w:eastAsia="zh-CN"/>
        </w:rPr>
        <w:t xml:space="preserve">line test measurement or pre-defined </w:t>
      </w:r>
      <w:r w:rsidR="000B378A">
        <w:rPr>
          <w:lang w:eastAsia="zh-CN"/>
        </w:rPr>
        <w:t>trajectory</w:t>
      </w:r>
      <w:r w:rsidR="00A31365">
        <w:rPr>
          <w:lang w:eastAsia="zh-CN"/>
        </w:rPr>
        <w:t xml:space="preserve"> data</w:t>
      </w:r>
      <w:r w:rsidR="000B378A">
        <w:rPr>
          <w:lang w:eastAsia="zh-CN"/>
        </w:rPr>
        <w:t xml:space="preserve">. </w:t>
      </w:r>
      <w:r w:rsidR="00180546">
        <w:rPr>
          <w:lang w:eastAsia="zh-CN"/>
        </w:rPr>
        <w:t xml:space="preserve">This test rig </w:t>
      </w:r>
      <w:r w:rsidR="00644A01">
        <w:rPr>
          <w:lang w:eastAsia="zh-CN"/>
        </w:rPr>
        <w:t>has been</w:t>
      </w:r>
      <w:r w:rsidR="00180546">
        <w:rPr>
          <w:lang w:eastAsia="zh-CN"/>
        </w:rPr>
        <w:t xml:space="preserve"> </w:t>
      </w:r>
      <w:r w:rsidR="00644A01">
        <w:rPr>
          <w:lang w:eastAsia="zh-CN"/>
        </w:rPr>
        <w:t>used</w:t>
      </w:r>
      <w:r w:rsidR="00180546">
        <w:rPr>
          <w:lang w:eastAsia="zh-CN"/>
        </w:rPr>
        <w:t xml:space="preserve"> to identify the parameters </w:t>
      </w:r>
      <w:r w:rsidR="00A31365">
        <w:rPr>
          <w:lang w:eastAsia="zh-CN"/>
        </w:rPr>
        <w:t>in the</w:t>
      </w:r>
      <w:r w:rsidR="00D049B8">
        <w:rPr>
          <w:lang w:eastAsia="zh-CN"/>
        </w:rPr>
        <w:t xml:space="preserve"> </w:t>
      </w:r>
      <w:r w:rsidR="00180546">
        <w:rPr>
          <w:lang w:eastAsia="zh-CN"/>
        </w:rPr>
        <w:t xml:space="preserve">linear 3-mass </w:t>
      </w:r>
      <w:r w:rsidR="00D049B8">
        <w:rPr>
          <w:lang w:eastAsia="zh-CN"/>
        </w:rPr>
        <w:t xml:space="preserve">lumped </w:t>
      </w:r>
      <w:r w:rsidR="00180546">
        <w:rPr>
          <w:lang w:eastAsia="zh-CN"/>
        </w:rPr>
        <w:t xml:space="preserve">models for British high-speed pantographs </w:t>
      </w:r>
      <w:r w:rsidR="00180546">
        <w:rPr>
          <w:lang w:eastAsia="zh-CN"/>
        </w:rPr>
        <w:fldChar w:fldCharType="begin"/>
      </w:r>
      <w:r w:rsidR="00F241EA">
        <w:rPr>
          <w:lang w:eastAsia="zh-CN"/>
        </w:rPr>
        <w:instrText xml:space="preserve"> ADDIN EN.CITE &lt;EndNote&gt;&lt;Cite&gt;&lt;Author&gt;Conway&lt;/Author&gt;&lt;Year&gt;2016&lt;/Year&gt;&lt;RecNum&gt;225&lt;/RecNum&gt;&lt;DisplayText&gt;[18]&lt;/DisplayText&gt;&lt;record&gt;&lt;rec-number&gt;225&lt;/rec-number&gt;&lt;foreign-keys&gt;&lt;key app="EN" db-id="29rsre0vkzzproed2f4prrpwapax229rfpre" timestamp="1488649859"&gt;225&lt;/key&gt;&lt;/foreign-keys&gt;&lt;ref-type name="Report"&gt;27&lt;/ref-type&gt;&lt;contributors&gt;&lt;authors&gt;&lt;author&gt;Steven Conway&lt;/author&gt;&lt;/authors&gt;&lt;/contributors&gt;&lt;titles&gt;&lt;title&gt;Lump mass models for legacy pantographs on GB mainline (T1105 Report)&lt;/title&gt;&lt;/titles&gt;&lt;dates&gt;&lt;year&gt;2016&lt;/year&gt;&lt;/dates&gt;&lt;pub-location&gt;London&lt;/pub-location&gt;&lt;publisher&gt;RSSB&lt;/publisher&gt;&lt;urls&gt;&lt;/urls&gt;&lt;/record&gt;&lt;/Cite&gt;&lt;/EndNote&gt;</w:instrText>
      </w:r>
      <w:r w:rsidR="00180546">
        <w:rPr>
          <w:lang w:eastAsia="zh-CN"/>
        </w:rPr>
        <w:fldChar w:fldCharType="separate"/>
      </w:r>
      <w:r w:rsidR="00F241EA">
        <w:rPr>
          <w:noProof/>
          <w:lang w:eastAsia="zh-CN"/>
        </w:rPr>
        <w:t>[18]</w:t>
      </w:r>
      <w:r w:rsidR="00180546">
        <w:rPr>
          <w:lang w:eastAsia="zh-CN"/>
        </w:rPr>
        <w:fldChar w:fldCharType="end"/>
      </w:r>
      <w:r w:rsidR="00180546">
        <w:rPr>
          <w:lang w:eastAsia="zh-CN"/>
        </w:rPr>
        <w:t>.</w:t>
      </w:r>
      <w:r w:rsidR="00B17D99">
        <w:rPr>
          <w:lang w:eastAsia="zh-CN"/>
        </w:rPr>
        <w:t xml:space="preserve"> </w:t>
      </w:r>
      <w:r w:rsidR="00A31365">
        <w:rPr>
          <w:lang w:eastAsia="zh-CN"/>
        </w:rPr>
        <w:t>Further, a</w:t>
      </w:r>
      <w:r w:rsidR="00B17D99">
        <w:rPr>
          <w:lang w:eastAsia="zh-CN"/>
        </w:rPr>
        <w:t xml:space="preserve"> </w:t>
      </w:r>
      <w:r w:rsidR="00644A01">
        <w:rPr>
          <w:lang w:eastAsia="zh-CN"/>
        </w:rPr>
        <w:t>closed-</w:t>
      </w:r>
      <w:r w:rsidR="00796F74">
        <w:rPr>
          <w:lang w:eastAsia="zh-CN"/>
        </w:rPr>
        <w:t xml:space="preserve">loop </w:t>
      </w:r>
      <w:r w:rsidR="00716491">
        <w:rPr>
          <w:lang w:eastAsia="zh-CN"/>
        </w:rPr>
        <w:t>H</w:t>
      </w:r>
      <w:r w:rsidR="008F145A">
        <w:rPr>
          <w:lang w:eastAsia="zh-CN"/>
        </w:rPr>
        <w:t>i</w:t>
      </w:r>
      <w:r w:rsidR="00716491">
        <w:rPr>
          <w:lang w:eastAsia="zh-CN"/>
        </w:rPr>
        <w:t xml:space="preserve">L </w:t>
      </w:r>
      <w:r w:rsidR="00B17D99">
        <w:rPr>
          <w:lang w:eastAsia="zh-CN"/>
        </w:rPr>
        <w:t>test</w:t>
      </w:r>
      <w:r w:rsidR="00644A01">
        <w:rPr>
          <w:lang w:eastAsia="zh-CN"/>
        </w:rPr>
        <w:t xml:space="preserve"> rig</w:t>
      </w:r>
      <w:r w:rsidR="00B17D99">
        <w:rPr>
          <w:lang w:eastAsia="zh-CN"/>
        </w:rPr>
        <w:t xml:space="preserve"> was </w:t>
      </w:r>
      <w:r w:rsidR="00A31365">
        <w:rPr>
          <w:lang w:eastAsia="zh-CN"/>
        </w:rPr>
        <w:t>developed</w:t>
      </w:r>
      <w:r w:rsidR="00B17D99">
        <w:rPr>
          <w:lang w:eastAsia="zh-CN"/>
        </w:rPr>
        <w:t xml:space="preserve"> in</w:t>
      </w:r>
      <w:r w:rsidR="00C36674">
        <w:rPr>
          <w:lang w:eastAsia="zh-CN"/>
        </w:rPr>
        <w:t xml:space="preserve"> Italy</w:t>
      </w:r>
      <w:r w:rsidR="002B5E2B">
        <w:rPr>
          <w:lang w:eastAsia="zh-CN"/>
        </w:rPr>
        <w:t xml:space="preserve"> </w:t>
      </w:r>
      <w:r w:rsidR="00796F74">
        <w:rPr>
          <w:lang w:eastAsia="zh-CN"/>
        </w:rPr>
        <w:fldChar w:fldCharType="begin"/>
      </w:r>
      <w:r w:rsidR="00F241EA">
        <w:rPr>
          <w:lang w:eastAsia="zh-CN"/>
        </w:rPr>
        <w:instrText xml:space="preserve"> ADDIN EN.CITE &lt;EndNote&gt;&lt;Cite&gt;&lt;Author&gt;Collina&lt;/Author&gt;&lt;Year&gt;2004&lt;/Year&gt;&lt;RecNum&gt;38&lt;/RecNum&gt;&lt;DisplayText&gt;[19]&lt;/DisplayText&gt;&lt;record&gt;&lt;rec-number&gt;38&lt;/rec-number&gt;&lt;foreign-keys&gt;&lt;key app="EN" db-id="29rsre0vkzzproed2f4prrpwapax229rfpre" timestamp="1417538387"&gt;38&lt;/key&gt;&lt;/foreign-keys&gt;&lt;ref-type name="Journal Article"&gt;17&lt;/ref-type&gt;&lt;contributors&gt;&lt;authors&gt;&lt;author&gt;A. Collina&lt;/author&gt;&lt;author&gt;A. Facchinetti&lt;/author&gt;&lt;author&gt;F. Fossati&lt;/author&gt;&lt;author&gt; F. Resta&lt;/author&gt;&lt;/authors&gt;&lt;/contributors&gt;&lt;auth-address&gt;1Dipartimento di Meccanica, Politecnico di Milano, Milano, Italy&amp;#xD;2Dipartimento di Ingegneria Industriale e Meccanica, Universitá di Catania, Catania, Italy&lt;/auth-address&gt;&lt;titles&gt;&lt;title&gt;Hardware in the Loop Test-Rig for Identification and Control Application on High Speed Pantographs&lt;/title&gt;&lt;secondary-title&gt;Shock and Vibration&lt;/secondary-title&gt;&lt;/titles&gt;&lt;periodical&gt;&lt;full-title&gt;Shock and Vibration&lt;/full-title&gt;&lt;/periodical&gt;&lt;pages&gt;445-456&lt;/pages&gt;&lt;volume&gt;11&lt;/volume&gt;&lt;number&gt;3-4&lt;/number&gt;&lt;dates&gt;&lt;year&gt;2004&lt;/year&gt;&lt;/dates&gt;&lt;urls&gt;&lt;/urls&gt;&lt;/record&gt;&lt;/Cite&gt;&lt;/EndNote&gt;</w:instrText>
      </w:r>
      <w:r w:rsidR="00796F74">
        <w:rPr>
          <w:lang w:eastAsia="zh-CN"/>
        </w:rPr>
        <w:fldChar w:fldCharType="separate"/>
      </w:r>
      <w:r w:rsidR="00F241EA">
        <w:rPr>
          <w:noProof/>
          <w:lang w:eastAsia="zh-CN"/>
        </w:rPr>
        <w:t>[19]</w:t>
      </w:r>
      <w:r w:rsidR="00796F74">
        <w:rPr>
          <w:lang w:eastAsia="zh-CN"/>
        </w:rPr>
        <w:fldChar w:fldCharType="end"/>
      </w:r>
      <w:r w:rsidR="005C0B31">
        <w:rPr>
          <w:lang w:eastAsia="zh-CN"/>
        </w:rPr>
        <w:t xml:space="preserve">. </w:t>
      </w:r>
      <w:r w:rsidR="006D693D">
        <w:rPr>
          <w:lang w:eastAsia="zh-CN"/>
        </w:rPr>
        <w:t xml:space="preserve">The </w:t>
      </w:r>
      <w:r w:rsidR="00E369B4">
        <w:rPr>
          <w:lang w:eastAsia="zh-CN"/>
        </w:rPr>
        <w:t>close</w:t>
      </w:r>
      <w:r w:rsidR="00644A01">
        <w:rPr>
          <w:lang w:eastAsia="zh-CN"/>
        </w:rPr>
        <w:t>d-</w:t>
      </w:r>
      <w:r w:rsidR="00E369B4">
        <w:rPr>
          <w:lang w:eastAsia="zh-CN"/>
        </w:rPr>
        <w:t>loop HiL system</w:t>
      </w:r>
      <w:r w:rsidR="001F0208">
        <w:rPr>
          <w:lang w:eastAsia="zh-CN"/>
        </w:rPr>
        <w:t xml:space="preserve"> </w:t>
      </w:r>
      <w:r w:rsidR="00E238ED">
        <w:rPr>
          <w:lang w:eastAsia="zh-CN"/>
        </w:rPr>
        <w:t xml:space="preserve">measures </w:t>
      </w:r>
      <w:r w:rsidR="00A31365">
        <w:rPr>
          <w:lang w:eastAsia="zh-CN"/>
        </w:rPr>
        <w:t xml:space="preserve">the </w:t>
      </w:r>
      <w:r w:rsidR="00057B81">
        <w:rPr>
          <w:lang w:eastAsia="zh-CN"/>
        </w:rPr>
        <w:t xml:space="preserve">contact force between </w:t>
      </w:r>
      <w:r w:rsidR="00E238ED">
        <w:rPr>
          <w:lang w:eastAsia="zh-CN"/>
        </w:rPr>
        <w:t>the</w:t>
      </w:r>
      <w:r w:rsidR="00057B81">
        <w:rPr>
          <w:lang w:eastAsia="zh-CN"/>
        </w:rPr>
        <w:t xml:space="preserve"> actual pantograph and the </w:t>
      </w:r>
      <w:r w:rsidR="00AC1D88">
        <w:rPr>
          <w:lang w:eastAsia="zh-CN"/>
        </w:rPr>
        <w:t>catenary</w:t>
      </w:r>
      <w:r w:rsidR="00A31365">
        <w:rPr>
          <w:lang w:eastAsia="zh-CN"/>
        </w:rPr>
        <w:t xml:space="preserve">, </w:t>
      </w:r>
      <w:r w:rsidR="00E238ED">
        <w:rPr>
          <w:lang w:eastAsia="zh-CN"/>
        </w:rPr>
        <w:t xml:space="preserve">to work out the displacement of the catenary. This displacement is applied </w:t>
      </w:r>
      <w:r w:rsidR="00A31365">
        <w:rPr>
          <w:lang w:eastAsia="zh-CN"/>
        </w:rPr>
        <w:t>to the</w:t>
      </w:r>
      <w:r w:rsidR="00E238ED">
        <w:rPr>
          <w:lang w:eastAsia="zh-CN"/>
        </w:rPr>
        <w:t xml:space="preserve"> pantograph head by the test rig</w:t>
      </w:r>
      <w:r w:rsidR="002E5635">
        <w:rPr>
          <w:lang w:eastAsia="zh-CN"/>
        </w:rPr>
        <w:t>. By using close</w:t>
      </w:r>
      <w:r w:rsidR="006744C2">
        <w:rPr>
          <w:lang w:eastAsia="zh-CN"/>
        </w:rPr>
        <w:t>d</w:t>
      </w:r>
      <w:r w:rsidR="002E5635">
        <w:rPr>
          <w:lang w:eastAsia="zh-CN"/>
        </w:rPr>
        <w:t xml:space="preserve">-loop control, </w:t>
      </w:r>
      <w:r w:rsidR="00057B81">
        <w:rPr>
          <w:lang w:eastAsia="zh-CN"/>
        </w:rPr>
        <w:t xml:space="preserve">the test rig </w:t>
      </w:r>
      <w:r w:rsidR="000224EF">
        <w:rPr>
          <w:lang w:eastAsia="zh-CN"/>
        </w:rPr>
        <w:t>behave</w:t>
      </w:r>
      <w:r w:rsidR="004E2E42">
        <w:rPr>
          <w:lang w:eastAsia="zh-CN"/>
        </w:rPr>
        <w:t>s</w:t>
      </w:r>
      <w:r w:rsidR="000224EF">
        <w:rPr>
          <w:lang w:eastAsia="zh-CN"/>
        </w:rPr>
        <w:t xml:space="preserve"> </w:t>
      </w:r>
      <w:r w:rsidR="000D2E6B">
        <w:rPr>
          <w:lang w:eastAsia="zh-CN"/>
        </w:rPr>
        <w:t xml:space="preserve">as </w:t>
      </w:r>
      <w:r w:rsidR="00644A01">
        <w:rPr>
          <w:lang w:eastAsia="zh-CN"/>
        </w:rPr>
        <w:t xml:space="preserve">if the pantograph under test is in contact with </w:t>
      </w:r>
      <w:r w:rsidR="00057B81">
        <w:rPr>
          <w:lang w:eastAsia="zh-CN"/>
        </w:rPr>
        <w:t xml:space="preserve">a </w:t>
      </w:r>
      <w:r w:rsidR="00644A01">
        <w:rPr>
          <w:lang w:eastAsia="zh-CN"/>
        </w:rPr>
        <w:t>real</w:t>
      </w:r>
      <w:r w:rsidR="00057B81">
        <w:rPr>
          <w:lang w:eastAsia="zh-CN"/>
        </w:rPr>
        <w:t xml:space="preserve"> catenary</w:t>
      </w:r>
      <w:r w:rsidR="00A22696">
        <w:rPr>
          <w:lang w:eastAsia="zh-CN"/>
        </w:rPr>
        <w:t>.</w:t>
      </w:r>
      <w:r w:rsidR="000140D3">
        <w:rPr>
          <w:lang w:eastAsia="zh-CN"/>
        </w:rPr>
        <w:t xml:space="preserve"> </w:t>
      </w:r>
      <w:r w:rsidR="00365E14">
        <w:rPr>
          <w:lang w:eastAsia="zh-CN"/>
        </w:rPr>
        <w:t>This</w:t>
      </w:r>
      <w:r w:rsidR="00AA57AC">
        <w:rPr>
          <w:lang w:eastAsia="zh-CN"/>
        </w:rPr>
        <w:t xml:space="preserve"> </w:t>
      </w:r>
      <w:r w:rsidR="00AD5B19">
        <w:rPr>
          <w:lang w:eastAsia="zh-CN"/>
        </w:rPr>
        <w:t>laboratory device</w:t>
      </w:r>
      <w:r w:rsidR="00365E14">
        <w:rPr>
          <w:lang w:eastAsia="zh-CN"/>
        </w:rPr>
        <w:t xml:space="preserve"> </w:t>
      </w:r>
      <w:r w:rsidR="006744C2">
        <w:rPr>
          <w:lang w:eastAsia="zh-CN"/>
        </w:rPr>
        <w:t>has been</w:t>
      </w:r>
      <w:r w:rsidR="00365E14">
        <w:rPr>
          <w:lang w:eastAsia="zh-CN"/>
        </w:rPr>
        <w:t xml:space="preserve"> used to develop </w:t>
      </w:r>
      <w:r w:rsidR="00365E14" w:rsidRPr="00F4274D">
        <w:rPr>
          <w:lang w:eastAsia="zh-CN"/>
        </w:rPr>
        <w:t>pantograph active control</w:t>
      </w:r>
      <w:r w:rsidR="00365E14">
        <w:rPr>
          <w:lang w:eastAsia="zh-CN"/>
        </w:rPr>
        <w:t xml:space="preserve"> </w:t>
      </w:r>
      <w:r w:rsidR="00BE69C6">
        <w:rPr>
          <w:lang w:eastAsia="zh-CN"/>
        </w:rPr>
        <w:t>in order</w:t>
      </w:r>
      <w:r w:rsidR="00365E14">
        <w:rPr>
          <w:lang w:eastAsia="zh-CN"/>
        </w:rPr>
        <w:t xml:space="preserve"> to </w:t>
      </w:r>
      <w:r w:rsidR="00365E14" w:rsidRPr="00F4274D">
        <w:rPr>
          <w:lang w:eastAsia="zh-CN"/>
        </w:rPr>
        <w:t xml:space="preserve">improve </w:t>
      </w:r>
      <w:r w:rsidR="00365E14">
        <w:rPr>
          <w:lang w:eastAsia="zh-CN"/>
        </w:rPr>
        <w:t xml:space="preserve">current collection quality </w:t>
      </w:r>
      <w:r w:rsidR="00365E14" w:rsidRPr="00F4274D">
        <w:rPr>
          <w:lang w:eastAsia="zh-CN"/>
        </w:rPr>
        <w:fldChar w:fldCharType="begin">
          <w:fldData xml:space="preserve">PEVuZE5vdGU+PENpdGU+PEF1dGhvcj5Db2xsaW5hPC9BdXRob3I+PFllYXI+MjAwNTwvWWVhcj48
UmVjTnVtPjM0PC9SZWNOdW0+PERpc3BsYXlUZXh0Pls3LCAyMCwgMjFdPC9EaXNwbGF5VGV4dD48
cmVjb3JkPjxyZWMtbnVtYmVyPjM0PC9yZWMtbnVtYmVyPjxmb3JlaWduLWtleXM+PGtleSBhcHA9
IkVOIiBkYi1pZD0iMjlyc3JlMHZrenpwcm9lZDJmNHBycnB3YXBheDIyOXJmcHJlIiB0aW1lc3Rh
bXA9IjE0MTc1Mzc2NDUiPjM0PC9rZXk+PC9mb3JlaWduLWtleXM+PHJlZi10eXBlIG5hbWU9IkNv
bmZlcmVuY2UgUGFwZXIiPjQ3PC9yZWYtdHlwZT48Y29udHJpYnV0b3JzPjxhdXRob3JzPjxhdXRo
b3I+QS4gQ29sbGluYTwvYXV0aG9yPjxhdXRob3I+QS4gRmFjY2hpbmV0dGkgPC9hdXRob3I+PGF1
dGhvcj5GLiBGb3NzYXRpPC9hdXRob3I+PGF1dGhvcj5GLiBSZXN0YTwvYXV0aG9yPjwvYXV0aG9y
cz48L2NvbnRyaWJ1dG9ycz48dGl0bGVzPjx0aXRsZT5BbiBBcHBsaWNhdGlvbiBvZiBBY3RpdmUg
Q29udHJvbCB0byB0aGUgQ29sbGVjdG9yIG9mIGFuIEhpZ2gtU3BlZWQgUGFudG9ncmFwaDogU2lt
dWxhdGlvbiBhbmQgTGFib3JhdG9yeSBUZXN0czwvdGl0bGU+PHNlY29uZGFyeS10aXRsZT5EZWNp
c2lvbiBhbmQgQ29udHJvbCwgMjAwNSBhbmQgMjAwNSBFdXJvcGVhbiBDb250cm9sIENvbmZlcmVu
Y2UuIENEQy1FQ0MgJmFwb3M7MDUuIDQ0dGggSUVFRSBDb25mZXJlbmNlIG9uPC9zZWNvbmRhcnkt
dGl0bGU+PC90aXRsZXM+PHBhZ2VzPjQ2MDIgLSA0NjA5PC9wYWdlcz48ZGF0ZXM+PHllYXI+MjAw
NTwveWVhcj48cHViLWRhdGVzPjxkYXRlPjEyLTE1IERlYy4gMjAwNTwvZGF0ZT48L3B1Yi1kYXRl
cz48L2RhdGVzPjxwdWItbG9jYXRpb24+U2V2aWxsZSwgU3BhaW48L3B1Yi1sb2NhdGlvbj48dXJs
cz48L3VybHM+PC9yZWNvcmQ+PC9DaXRlPjxDaXRlPjxBdXRob3I+RmFjY2hpbmV0dGk8L0F1dGhv
cj48WWVhcj4yMDA4PC9ZZWFyPjxSZWNOdW0+MzI8L1JlY051bT48cmVjb3JkPjxyZWMtbnVtYmVy
PjMyPC9yZWMtbnVtYmVyPjxmb3JlaWduLWtleXM+PGtleSBhcHA9IkVOIiBkYi1pZD0iMjlyc3Jl
MHZrenpwcm9lZDJmNHBycnB3YXBheDIyOXJmcHJlIiB0aW1lc3RhbXA9IjE0MTc1MzcyNTQiPjMy
PC9rZXk+PC9mb3JlaWduLWtleXM+PHJlZi10eXBlIG5hbWU9IkNvbmZlcmVuY2UgUGFwZXIiPjQ3
PC9yZWYtdHlwZT48Y29udHJpYnV0b3JzPjxhdXRob3JzPjxhdXRob3I+QWxhbiBGYWNjaGluZXR0
aTwvYXV0aG9yPjxhdXRob3I+TWF1cmkgTWFyY288L2F1dGhvcj48L2F1dGhvcnM+PC9jb250cmli
dXRvcnM+PHRpdGxlcz48dGl0bGU+SGFyZHdhcmUgaW4gdGhlIGxvb3AgdGVzdC1yaWcgZm9yIHBh
bnRvZ3JhcGggYWN0aXZlIGNvbnRyb2wgZXZhbHVhdGlvbjwvdGl0bGU+PHNlY29uZGFyeS10aXRs
ZT5JbmR1c3RyaWFsIEVsZWN0cm9uaWNzLCAyMDA4LiBJU0lFIDIwMDguIElFRUUgSW50ZXJuYXRp
b25hbCBTeW1wb3NpdW0gb248L3NlY29uZGFyeS10aXRsZT48L3RpdGxlcz48cGFnZXM+MjE3MSAt
IDIxNzY8L3BhZ2VzPjxkYXRlcz48eWVhcj4yMDA4PC95ZWFyPjxwdWItZGF0ZXM+PGRhdGU+SnVu
ZSAzMCAyMDA4LUp1bHkgMiAyMDA4PC9kYXRlPjwvcHViLWRhdGVzPjwvZGF0ZXM+PHB1Yi1sb2Nh
dGlvbj5DYW1icmlkZ2U8L3B1Yi1sb2NhdGlvbj48dXJscz48L3VybHM+PC9yZWNvcmQ+PC9DaXRl
PjxDaXRlPjxBdXRob3I+UmVzdGE8L0F1dGhvcj48WWVhcj4yMDA4PC9ZZWFyPjxSZWNOdW0+Mzc8
L1JlY051bT48cmVjb3JkPjxyZWMtbnVtYmVyPjM3PC9yZWMtbnVtYmVyPjxmb3JlaWduLWtleXM+
PGtleSBhcHA9IkVOIiBkYi1pZD0iMjlyc3JlMHZrenpwcm9lZDJmNHBycnB3YXBheDIyOXJmcHJl
IiB0aW1lc3RhbXA9IjE0MTc1MzgyNTgiPjM3PC9rZXk+PC9mb3JlaWduLWtleXM+PHJlZi10eXBl
IG5hbWU9IkpvdXJuYWwgQXJ0aWNsZSI+MTc8L3JlZi10eXBlPjxjb250cmlidXRvcnM+PGF1dGhv
cnM+PGF1dGhvcj5GLiBSZXN0YTwvYXV0aG9yPjxhdXRob3I+QS4gRmFjY2hpbmV0dGk8L2F1dGhv
cj48YXV0aG9yPkEuIENvbGxpbmEgPC9hdXRob3I+PGF1dGhvcj5HLiBCdWNjYTwvYXV0aG9yPjwv
YXV0aG9ycz48L2NvbnRyaWJ1dG9ycz48YXV0aC1hZGRyZXNzPkRlcGFydG1lbnQgb2YgTWVjaGFu
aWNzLCBQb2xpdGVjbmljbyBkaSBNaWxhbm8sIE1pbGFubzwvYXV0aC1hZGRyZXNzPjx0aXRsZXM+
PHRpdGxlPk9uIHRoZSB1c2Ugb2YgYSBoYXJkd2FyZSBpbiB0aGUgbG9vcCBzZXQtdXAgZm9yIHBh
bnRvZ3JhcGggZHluYW1pY3MgZXZhbHVhdGlvbjwvdGl0bGU+PHNlY29uZGFyeS10aXRsZT5WZWhp
Y2xlIFN5c3RlbSBEeW5hbWljczwvc2Vjb25kYXJ5LXRpdGxlPjwvdGl0bGVzPjxwZXJpb2RpY2Fs
PjxmdWxsLXRpdGxlPlZlaGljbGUgU3lzdGVtIER5bmFtaWNzPC9mdWxsLXRpdGxlPjwvcGVyaW9k
aWNhbD48cGFnZXM+MTAzOS0xMDUyPC9wYWdlcz48dm9sdW1lPjQ2PC92b2x1bWU+PG51bWJlcj5T
MTwvbnVtYmVyPjxkYXRlcz48eWVhcj4yMDA4PC95ZWFyPjwvZGF0ZXM+PHVybHM+PC91cmxzPjwv
cmVjb3JkPjwvQ2l0ZT48L0VuZE5vdGU+AG==
</w:fldData>
        </w:fldChar>
      </w:r>
      <w:r w:rsidR="00F241EA">
        <w:rPr>
          <w:lang w:eastAsia="zh-CN"/>
        </w:rPr>
        <w:instrText xml:space="preserve"> ADDIN EN.CITE </w:instrText>
      </w:r>
      <w:r w:rsidR="00F241EA">
        <w:rPr>
          <w:lang w:eastAsia="zh-CN"/>
        </w:rPr>
        <w:fldChar w:fldCharType="begin">
          <w:fldData xml:space="preserve">PEVuZE5vdGU+PENpdGU+PEF1dGhvcj5Db2xsaW5hPC9BdXRob3I+PFllYXI+MjAwNTwvWWVhcj48
UmVjTnVtPjM0PC9SZWNOdW0+PERpc3BsYXlUZXh0Pls3LCAyMCwgMjFdPC9EaXNwbGF5VGV4dD48
cmVjb3JkPjxyZWMtbnVtYmVyPjM0PC9yZWMtbnVtYmVyPjxmb3JlaWduLWtleXM+PGtleSBhcHA9
IkVOIiBkYi1pZD0iMjlyc3JlMHZrenpwcm9lZDJmNHBycnB3YXBheDIyOXJmcHJlIiB0aW1lc3Rh
bXA9IjE0MTc1Mzc2NDUiPjM0PC9rZXk+PC9mb3JlaWduLWtleXM+PHJlZi10eXBlIG5hbWU9IkNv
bmZlcmVuY2UgUGFwZXIiPjQ3PC9yZWYtdHlwZT48Y29udHJpYnV0b3JzPjxhdXRob3JzPjxhdXRo
b3I+QS4gQ29sbGluYTwvYXV0aG9yPjxhdXRob3I+QS4gRmFjY2hpbmV0dGkgPC9hdXRob3I+PGF1
dGhvcj5GLiBGb3NzYXRpPC9hdXRob3I+PGF1dGhvcj5GLiBSZXN0YTwvYXV0aG9yPjwvYXV0aG9y
cz48L2NvbnRyaWJ1dG9ycz48dGl0bGVzPjx0aXRsZT5BbiBBcHBsaWNhdGlvbiBvZiBBY3RpdmUg
Q29udHJvbCB0byB0aGUgQ29sbGVjdG9yIG9mIGFuIEhpZ2gtU3BlZWQgUGFudG9ncmFwaDogU2lt
dWxhdGlvbiBhbmQgTGFib3JhdG9yeSBUZXN0czwvdGl0bGU+PHNlY29uZGFyeS10aXRsZT5EZWNp
c2lvbiBhbmQgQ29udHJvbCwgMjAwNSBhbmQgMjAwNSBFdXJvcGVhbiBDb250cm9sIENvbmZlcmVu
Y2UuIENEQy1FQ0MgJmFwb3M7MDUuIDQ0dGggSUVFRSBDb25mZXJlbmNlIG9uPC9zZWNvbmRhcnkt
dGl0bGU+PC90aXRsZXM+PHBhZ2VzPjQ2MDIgLSA0NjA5PC9wYWdlcz48ZGF0ZXM+PHllYXI+MjAw
NTwveWVhcj48cHViLWRhdGVzPjxkYXRlPjEyLTE1IERlYy4gMjAwNTwvZGF0ZT48L3B1Yi1kYXRl
cz48L2RhdGVzPjxwdWItbG9jYXRpb24+U2V2aWxsZSwgU3BhaW48L3B1Yi1sb2NhdGlvbj48dXJs
cz48L3VybHM+PC9yZWNvcmQ+PC9DaXRlPjxDaXRlPjxBdXRob3I+RmFjY2hpbmV0dGk8L0F1dGhv
cj48WWVhcj4yMDA4PC9ZZWFyPjxSZWNOdW0+MzI8L1JlY051bT48cmVjb3JkPjxyZWMtbnVtYmVy
PjMyPC9yZWMtbnVtYmVyPjxmb3JlaWduLWtleXM+PGtleSBhcHA9IkVOIiBkYi1pZD0iMjlyc3Jl
MHZrenpwcm9lZDJmNHBycnB3YXBheDIyOXJmcHJlIiB0aW1lc3RhbXA9IjE0MTc1MzcyNTQiPjMy
PC9rZXk+PC9mb3JlaWduLWtleXM+PHJlZi10eXBlIG5hbWU9IkNvbmZlcmVuY2UgUGFwZXIiPjQ3
PC9yZWYtdHlwZT48Y29udHJpYnV0b3JzPjxhdXRob3JzPjxhdXRob3I+QWxhbiBGYWNjaGluZXR0
aTwvYXV0aG9yPjxhdXRob3I+TWF1cmkgTWFyY288L2F1dGhvcj48L2F1dGhvcnM+PC9jb250cmli
dXRvcnM+PHRpdGxlcz48dGl0bGU+SGFyZHdhcmUgaW4gdGhlIGxvb3AgdGVzdC1yaWcgZm9yIHBh
bnRvZ3JhcGggYWN0aXZlIGNvbnRyb2wgZXZhbHVhdGlvbjwvdGl0bGU+PHNlY29uZGFyeS10aXRs
ZT5JbmR1c3RyaWFsIEVsZWN0cm9uaWNzLCAyMDA4LiBJU0lFIDIwMDguIElFRUUgSW50ZXJuYXRp
b25hbCBTeW1wb3NpdW0gb248L3NlY29uZGFyeS10aXRsZT48L3RpdGxlcz48cGFnZXM+MjE3MSAt
IDIxNzY8L3BhZ2VzPjxkYXRlcz48eWVhcj4yMDA4PC95ZWFyPjxwdWItZGF0ZXM+PGRhdGU+SnVu
ZSAzMCAyMDA4LUp1bHkgMiAyMDA4PC9kYXRlPjwvcHViLWRhdGVzPjwvZGF0ZXM+PHB1Yi1sb2Nh
dGlvbj5DYW1icmlkZ2U8L3B1Yi1sb2NhdGlvbj48dXJscz48L3VybHM+PC9yZWNvcmQ+PC9DaXRl
PjxDaXRlPjxBdXRob3I+UmVzdGE8L0F1dGhvcj48WWVhcj4yMDA4PC9ZZWFyPjxSZWNOdW0+Mzc8
L1JlY051bT48cmVjb3JkPjxyZWMtbnVtYmVyPjM3PC9yZWMtbnVtYmVyPjxmb3JlaWduLWtleXM+
PGtleSBhcHA9IkVOIiBkYi1pZD0iMjlyc3JlMHZrenpwcm9lZDJmNHBycnB3YXBheDIyOXJmcHJl
IiB0aW1lc3RhbXA9IjE0MTc1MzgyNTgiPjM3PC9rZXk+PC9mb3JlaWduLWtleXM+PHJlZi10eXBl
IG5hbWU9IkpvdXJuYWwgQXJ0aWNsZSI+MTc8L3JlZi10eXBlPjxjb250cmlidXRvcnM+PGF1dGhv
cnM+PGF1dGhvcj5GLiBSZXN0YTwvYXV0aG9yPjxhdXRob3I+QS4gRmFjY2hpbmV0dGk8L2F1dGhv
cj48YXV0aG9yPkEuIENvbGxpbmEgPC9hdXRob3I+PGF1dGhvcj5HLiBCdWNjYTwvYXV0aG9yPjwv
YXV0aG9ycz48L2NvbnRyaWJ1dG9ycz48YXV0aC1hZGRyZXNzPkRlcGFydG1lbnQgb2YgTWVjaGFu
aWNzLCBQb2xpdGVjbmljbyBkaSBNaWxhbm8sIE1pbGFubzwvYXV0aC1hZGRyZXNzPjx0aXRsZXM+
PHRpdGxlPk9uIHRoZSB1c2Ugb2YgYSBoYXJkd2FyZSBpbiB0aGUgbG9vcCBzZXQtdXAgZm9yIHBh
bnRvZ3JhcGggZHluYW1pY3MgZXZhbHVhdGlvbjwvdGl0bGU+PHNlY29uZGFyeS10aXRsZT5WZWhp
Y2xlIFN5c3RlbSBEeW5hbWljczwvc2Vjb25kYXJ5LXRpdGxlPjwvdGl0bGVzPjxwZXJpb2RpY2Fs
PjxmdWxsLXRpdGxlPlZlaGljbGUgU3lzdGVtIER5bmFtaWNzPC9mdWxsLXRpdGxlPjwvcGVyaW9k
aWNhbD48cGFnZXM+MTAzOS0xMDUyPC9wYWdlcz48dm9sdW1lPjQ2PC92b2x1bWU+PG51bWJlcj5T
MTwvbnVtYmVyPjxkYXRlcz48eWVhcj4yMDA4PC95ZWFyPjwvZGF0ZXM+PHVybHM+PC91cmxzPjwv
cmVjb3JkPjwvQ2l0ZT48L0VuZE5vdGU+AG==
</w:fldData>
        </w:fldChar>
      </w:r>
      <w:r w:rsidR="00F241EA">
        <w:rPr>
          <w:lang w:eastAsia="zh-CN"/>
        </w:rPr>
        <w:instrText xml:space="preserve"> ADDIN EN.CITE.DATA </w:instrText>
      </w:r>
      <w:r w:rsidR="00F241EA">
        <w:rPr>
          <w:lang w:eastAsia="zh-CN"/>
        </w:rPr>
      </w:r>
      <w:r w:rsidR="00F241EA">
        <w:rPr>
          <w:lang w:eastAsia="zh-CN"/>
        </w:rPr>
        <w:fldChar w:fldCharType="end"/>
      </w:r>
      <w:r w:rsidR="00365E14" w:rsidRPr="00F4274D">
        <w:rPr>
          <w:lang w:eastAsia="zh-CN"/>
        </w:rPr>
      </w:r>
      <w:r w:rsidR="00365E14" w:rsidRPr="00F4274D">
        <w:rPr>
          <w:lang w:eastAsia="zh-CN"/>
        </w:rPr>
        <w:fldChar w:fldCharType="separate"/>
      </w:r>
      <w:r w:rsidR="00F241EA">
        <w:rPr>
          <w:noProof/>
          <w:lang w:eastAsia="zh-CN"/>
        </w:rPr>
        <w:t>[7, 20, 21]</w:t>
      </w:r>
      <w:r w:rsidR="00365E14" w:rsidRPr="00F4274D">
        <w:rPr>
          <w:lang w:eastAsia="zh-CN"/>
        </w:rPr>
        <w:fldChar w:fldCharType="end"/>
      </w:r>
      <w:r w:rsidR="00E0707E">
        <w:rPr>
          <w:lang w:eastAsia="zh-CN"/>
        </w:rPr>
        <w:t>.</w:t>
      </w:r>
      <w:bookmarkStart w:id="6" w:name="OLE_LINK17"/>
      <w:r w:rsidR="00E0707E">
        <w:rPr>
          <w:lang w:eastAsia="zh-CN"/>
        </w:rPr>
        <w:t xml:space="preserve"> </w:t>
      </w:r>
      <w:r w:rsidR="006D3B88">
        <w:rPr>
          <w:lang w:eastAsia="zh-CN"/>
        </w:rPr>
        <w:t>T</w:t>
      </w:r>
      <w:r w:rsidR="008F28A8">
        <w:rPr>
          <w:lang w:eastAsia="zh-CN"/>
        </w:rPr>
        <w:t>he performance of the open</w:t>
      </w:r>
      <w:r w:rsidR="006D3B88">
        <w:rPr>
          <w:lang w:eastAsia="zh-CN"/>
        </w:rPr>
        <w:t>-</w:t>
      </w:r>
      <w:r w:rsidR="008F28A8">
        <w:rPr>
          <w:lang w:eastAsia="zh-CN"/>
        </w:rPr>
        <w:t xml:space="preserve"> and close</w:t>
      </w:r>
      <w:r w:rsidR="006D3B88">
        <w:rPr>
          <w:lang w:eastAsia="zh-CN"/>
        </w:rPr>
        <w:t>d-</w:t>
      </w:r>
      <w:r w:rsidR="008F28A8">
        <w:rPr>
          <w:lang w:eastAsia="zh-CN"/>
        </w:rPr>
        <w:t>loop HiL system</w:t>
      </w:r>
      <w:r w:rsidR="006D3B88">
        <w:rPr>
          <w:lang w:eastAsia="zh-CN"/>
        </w:rPr>
        <w:t>s</w:t>
      </w:r>
      <w:r w:rsidR="008F28A8">
        <w:rPr>
          <w:lang w:eastAsia="zh-CN"/>
        </w:rPr>
        <w:t xml:space="preserve"> </w:t>
      </w:r>
      <w:r w:rsidR="00E0707E">
        <w:rPr>
          <w:lang w:eastAsia="zh-CN"/>
        </w:rPr>
        <w:t xml:space="preserve">were compared </w:t>
      </w:r>
      <w:r w:rsidR="008F28A8">
        <w:rPr>
          <w:lang w:eastAsia="zh-CN"/>
        </w:rPr>
        <w:t xml:space="preserve">with the </w:t>
      </w:r>
      <w:r w:rsidR="006D3B88">
        <w:rPr>
          <w:lang w:eastAsia="zh-CN"/>
        </w:rPr>
        <w:t>on-track</w:t>
      </w:r>
      <w:r w:rsidR="008F28A8">
        <w:rPr>
          <w:lang w:eastAsia="zh-CN"/>
        </w:rPr>
        <w:t xml:space="preserve"> measurement</w:t>
      </w:r>
      <w:r w:rsidR="00E0707E">
        <w:rPr>
          <w:lang w:eastAsia="zh-CN"/>
        </w:rPr>
        <w:t>: the</w:t>
      </w:r>
      <w:r w:rsidR="00DD2742">
        <w:rPr>
          <w:lang w:eastAsia="zh-CN"/>
        </w:rPr>
        <w:t xml:space="preserve"> result</w:t>
      </w:r>
      <w:r w:rsidR="00CB2084">
        <w:rPr>
          <w:lang w:eastAsia="zh-CN"/>
        </w:rPr>
        <w:t xml:space="preserve"> demonstrate</w:t>
      </w:r>
      <w:r w:rsidR="005370B9">
        <w:rPr>
          <w:lang w:eastAsia="zh-CN"/>
        </w:rPr>
        <w:t>d</w:t>
      </w:r>
      <w:r w:rsidR="00CB2084">
        <w:rPr>
          <w:lang w:eastAsia="zh-CN"/>
        </w:rPr>
        <w:t xml:space="preserve"> that the matching errors of both </w:t>
      </w:r>
      <w:r w:rsidR="00E0502F">
        <w:rPr>
          <w:lang w:eastAsia="zh-CN"/>
        </w:rPr>
        <w:t xml:space="preserve">the </w:t>
      </w:r>
      <w:r w:rsidR="00CB2084">
        <w:rPr>
          <w:lang w:eastAsia="zh-CN"/>
        </w:rPr>
        <w:t xml:space="preserve">HiL </w:t>
      </w:r>
      <w:r w:rsidR="005370B9">
        <w:rPr>
          <w:lang w:eastAsia="zh-CN"/>
        </w:rPr>
        <w:t>devices</w:t>
      </w:r>
      <w:r w:rsidR="005C5093">
        <w:rPr>
          <w:lang w:eastAsia="zh-CN"/>
        </w:rPr>
        <w:t xml:space="preserve"> </w:t>
      </w:r>
      <w:r w:rsidR="00CB2084">
        <w:rPr>
          <w:lang w:eastAsia="zh-CN"/>
        </w:rPr>
        <w:t>with respect to</w:t>
      </w:r>
      <w:r w:rsidR="00312E77">
        <w:rPr>
          <w:lang w:eastAsia="zh-CN"/>
        </w:rPr>
        <w:t xml:space="preserve"> the actual</w:t>
      </w:r>
      <w:r w:rsidR="00CB2084">
        <w:rPr>
          <w:lang w:eastAsia="zh-CN"/>
        </w:rPr>
        <w:t xml:space="preserve"> measurements can be quantified as ±10%.</w:t>
      </w:r>
      <w:r w:rsidR="005C5093">
        <w:rPr>
          <w:lang w:eastAsia="zh-CN"/>
        </w:rPr>
        <w:t xml:space="preserve"> </w:t>
      </w:r>
      <w:r w:rsidR="006744C2">
        <w:rPr>
          <w:lang w:eastAsia="zh-CN"/>
        </w:rPr>
        <w:t xml:space="preserve">The contact force of the HiL systems are closer to those measured on a real test train than </w:t>
      </w:r>
      <w:r w:rsidR="009C1A0D">
        <w:rPr>
          <w:lang w:eastAsia="zh-CN"/>
        </w:rPr>
        <w:t xml:space="preserve">to </w:t>
      </w:r>
      <w:r w:rsidR="006744C2">
        <w:rPr>
          <w:lang w:eastAsia="zh-CN"/>
        </w:rPr>
        <w:t xml:space="preserve">those from </w:t>
      </w:r>
      <w:r w:rsidR="005C5093">
        <w:rPr>
          <w:lang w:eastAsia="zh-CN"/>
        </w:rPr>
        <w:t xml:space="preserve">numerical simulations </w:t>
      </w:r>
      <w:r w:rsidR="005C5093">
        <w:rPr>
          <w:lang w:eastAsia="zh-CN"/>
        </w:rPr>
        <w:fldChar w:fldCharType="begin"/>
      </w:r>
      <w:r w:rsidR="00F241EA">
        <w:rPr>
          <w:lang w:eastAsia="zh-CN"/>
        </w:rPr>
        <w:instrText xml:space="preserve"> ADDIN EN.CITE &lt;EndNote&gt;&lt;Cite&gt;&lt;Author&gt;Bruni&lt;/Author&gt;&lt;Year&gt;2011&lt;/Year&gt;&lt;RecNum&gt;42&lt;/RecNum&gt;&lt;DisplayText&gt;[22]&lt;/DisplayText&gt;&lt;record&gt;&lt;rec-number&gt;42&lt;/rec-number&gt;&lt;foreign-keys&gt;&lt;key app="EN" db-id="29rsre0vkzzproed2f4prrpwapax229rfpre" timestamp="1417539056"&gt;42&lt;/key&gt;&lt;/foreign-keys&gt;&lt;ref-type name="Conference Paper"&gt;47&lt;/ref-type&gt;&lt;contributors&gt;&lt;authors&gt;&lt;author&gt;S. Bruni &lt;/author&gt;&lt;author&gt;A. Facchinetti&lt;/author&gt;&lt;author&gt;M. Kolbe&lt;/author&gt;&lt;author&gt;J.-P. Massat&lt;/author&gt;&lt;/authors&gt;&lt;/contributors&gt;&lt;titles&gt;&lt;title&gt;Hardware-in-the-Loop testing of pantograph for homologation&lt;/title&gt;&lt;secondary-title&gt;9th World Congress on Railway Research WCRR&lt;/secondary-title&gt;&lt;/titles&gt;&lt;dates&gt;&lt;year&gt;2011&lt;/year&gt;&lt;/dates&gt;&lt;pub-location&gt;Lille, France&lt;/pub-location&gt;&lt;urls&gt;&lt;/urls&gt;&lt;/record&gt;&lt;/Cite&gt;&lt;/EndNote&gt;</w:instrText>
      </w:r>
      <w:r w:rsidR="005C5093">
        <w:rPr>
          <w:lang w:eastAsia="zh-CN"/>
        </w:rPr>
        <w:fldChar w:fldCharType="separate"/>
      </w:r>
      <w:r w:rsidR="00F241EA">
        <w:rPr>
          <w:noProof/>
          <w:lang w:eastAsia="zh-CN"/>
        </w:rPr>
        <w:t>[22]</w:t>
      </w:r>
      <w:r w:rsidR="005C5093">
        <w:rPr>
          <w:lang w:eastAsia="zh-CN"/>
        </w:rPr>
        <w:fldChar w:fldCharType="end"/>
      </w:r>
      <w:r w:rsidR="005C5093">
        <w:rPr>
          <w:lang w:eastAsia="zh-CN"/>
        </w:rPr>
        <w:t>.</w:t>
      </w:r>
      <w:r w:rsidR="006E357F">
        <w:rPr>
          <w:lang w:eastAsia="zh-CN"/>
        </w:rPr>
        <w:t xml:space="preserve"> </w:t>
      </w:r>
      <w:r w:rsidR="00D96229">
        <w:rPr>
          <w:lang w:eastAsia="zh-CN"/>
        </w:rPr>
        <w:t xml:space="preserve">Other than the HiL test rigs, </w:t>
      </w:r>
      <w:r w:rsidR="008860F8">
        <w:rPr>
          <w:lang w:eastAsia="zh-CN"/>
        </w:rPr>
        <w:t>s</w:t>
      </w:r>
      <w:r w:rsidR="007B14B2">
        <w:rPr>
          <w:lang w:eastAsia="zh-CN"/>
        </w:rPr>
        <w:t>ome other</w:t>
      </w:r>
      <w:r w:rsidR="008860F8">
        <w:rPr>
          <w:lang w:eastAsia="zh-CN"/>
        </w:rPr>
        <w:t xml:space="preserve"> pantograph</w:t>
      </w:r>
      <w:r w:rsidR="007B14B2">
        <w:rPr>
          <w:lang w:eastAsia="zh-CN"/>
        </w:rPr>
        <w:t xml:space="preserve"> test rig</w:t>
      </w:r>
      <w:r w:rsidR="00701F80">
        <w:rPr>
          <w:lang w:eastAsia="zh-CN"/>
        </w:rPr>
        <w:t>s</w:t>
      </w:r>
      <w:r w:rsidR="007B14B2">
        <w:rPr>
          <w:lang w:eastAsia="zh-CN"/>
        </w:rPr>
        <w:t xml:space="preserve"> </w:t>
      </w:r>
      <w:r w:rsidR="00131F9C">
        <w:rPr>
          <w:lang w:eastAsia="zh-CN"/>
        </w:rPr>
        <w:t>have been constructed</w:t>
      </w:r>
      <w:r w:rsidR="00214FAB">
        <w:rPr>
          <w:lang w:eastAsia="zh-CN"/>
        </w:rPr>
        <w:t xml:space="preserve"> </w:t>
      </w:r>
      <w:r w:rsidR="00184B44" w:rsidRPr="00184B44">
        <w:t>aim</w:t>
      </w:r>
      <w:r w:rsidR="00214FAB">
        <w:t>ing</w:t>
      </w:r>
      <w:r w:rsidR="00184B44" w:rsidRPr="00184B44">
        <w:t xml:space="preserve"> to </w:t>
      </w:r>
      <w:r w:rsidR="00131F9C">
        <w:t>measure</w:t>
      </w:r>
      <w:r w:rsidR="00184B44" w:rsidRPr="00184B44">
        <w:t xml:space="preserve"> the wear of the contact wire and the contact strips</w:t>
      </w:r>
      <w:r w:rsidR="00720D6A">
        <w:t xml:space="preserve"> </w:t>
      </w:r>
      <w:r w:rsidR="00033BCC">
        <w:t>in different operation</w:t>
      </w:r>
      <w:r w:rsidR="00B74417">
        <w:t>al</w:t>
      </w:r>
      <w:r w:rsidR="00033BCC">
        <w:t xml:space="preserve"> scenarios</w:t>
      </w:r>
      <w:r w:rsidR="00194F13">
        <w:t>.</w:t>
      </w:r>
      <w:r w:rsidR="0002662C">
        <w:t xml:space="preserve"> </w:t>
      </w:r>
      <w:r w:rsidR="00E13337">
        <w:t>S</w:t>
      </w:r>
      <w:r w:rsidR="00033BCC">
        <w:t xml:space="preserve">pinning </w:t>
      </w:r>
      <w:r w:rsidR="00C855E2">
        <w:t>test rig</w:t>
      </w:r>
      <w:r w:rsidR="00E13337">
        <w:t>s have</w:t>
      </w:r>
      <w:r w:rsidR="00D532FF">
        <w:t xml:space="preserve"> been</w:t>
      </w:r>
      <w:r w:rsidR="00C855E2">
        <w:t xml:space="preserve"> designed with a </w:t>
      </w:r>
      <w:r w:rsidR="00131F9C">
        <w:t xml:space="preserve">rotating horizontal circle of overhead wire pressing down </w:t>
      </w:r>
      <w:r w:rsidR="00C855E2">
        <w:t xml:space="preserve">on top of </w:t>
      </w:r>
      <w:r w:rsidR="00131F9C">
        <w:t xml:space="preserve">a </w:t>
      </w:r>
      <w:r w:rsidR="00C855E2">
        <w:t>pantograph. A</w:t>
      </w:r>
      <w:r w:rsidR="00131F9C">
        <w:t xml:space="preserve"> </w:t>
      </w:r>
      <w:r w:rsidR="0057028C">
        <w:t>full-</w:t>
      </w:r>
      <w:r w:rsidR="00C855E2">
        <w:t>scale pantograph c</w:t>
      </w:r>
      <w:r w:rsidR="00131F9C">
        <w:t>an</w:t>
      </w:r>
      <w:r w:rsidR="00C855E2">
        <w:t xml:space="preserve"> be tested </w:t>
      </w:r>
      <w:r w:rsidR="00131F9C">
        <w:t xml:space="preserve">at </w:t>
      </w:r>
      <w:r w:rsidR="00C855E2">
        <w:t xml:space="preserve">different running </w:t>
      </w:r>
      <w:r w:rsidR="00C46FE3">
        <w:t>speeds and</w:t>
      </w:r>
      <w:r w:rsidR="005F1158">
        <w:t xml:space="preserve"> </w:t>
      </w:r>
      <w:r w:rsidR="00E02654">
        <w:t>different</w:t>
      </w:r>
      <w:r w:rsidR="005F1158">
        <w:t xml:space="preserve"> material of the pantograph carbon strip were tested</w:t>
      </w:r>
      <w:r w:rsidR="00C855E2">
        <w:t>. S</w:t>
      </w:r>
      <w:r w:rsidR="00047A32">
        <w:t>uch device</w:t>
      </w:r>
      <w:r w:rsidR="00C855E2">
        <w:t>s are</w:t>
      </w:r>
      <w:r w:rsidR="00701F80">
        <w:t xml:space="preserve"> </w:t>
      </w:r>
      <w:r w:rsidR="0057028C">
        <w:t xml:space="preserve">to be found </w:t>
      </w:r>
      <w:r w:rsidR="00701F80">
        <w:t xml:space="preserve">at the Department of Mechanics of Politecnico di Milano </w:t>
      </w:r>
      <w:r w:rsidR="00701F80">
        <w:rPr>
          <w:lang w:eastAsia="zh-CN"/>
        </w:rPr>
        <w:fldChar w:fldCharType="begin"/>
      </w:r>
      <w:r w:rsidR="00F241EA">
        <w:rPr>
          <w:lang w:eastAsia="zh-CN"/>
        </w:rPr>
        <w:instrText xml:space="preserve"> ADDIN EN.CITE &lt;EndNote&gt;&lt;Cite&gt;&lt;Author&gt;Bucca&lt;/Author&gt;&lt;Year&gt;2009&lt;/Year&gt;&lt;RecNum&gt;22&lt;/RecNum&gt;&lt;DisplayText&gt;[23]&lt;/DisplayText&gt;&lt;record&gt;&lt;rec-number&gt;22&lt;/rec-number&gt;&lt;foreign-keys&gt;&lt;key app="EN" db-id="29rsre0vkzzproed2f4prrpwapax229rfpre" timestamp="1417175778"&gt;22&lt;/key&gt;&lt;/foreign-keys&gt;&lt;ref-type name="Journal Article"&gt;17&lt;/ref-type&gt;&lt;contributors&gt;&lt;authors&gt;&lt;author&gt;Giuseppe Bucca&lt;/author&gt;&lt;author&gt;Andrea Collina&lt;/author&gt;&lt;/authors&gt;&lt;/contributors&gt;&lt;titles&gt;&lt;title&gt;A procedure for the wear prediction of collector strip and contact wire in pantograph–catenary system&lt;/title&gt;&lt;secondary-title&gt;Wear&lt;/secondary-title&gt;&lt;/titles&gt;&lt;periodical&gt;&lt;full-title&gt;Wear&lt;/full-title&gt;&lt;/periodical&gt;&lt;pages&gt;46–59&lt;/pages&gt;&lt;volume&gt;266&lt;/volume&gt;&lt;number&gt;1-2&lt;/number&gt;&lt;dates&gt;&lt;year&gt;2009&lt;/year&gt;&lt;/dates&gt;&lt;urls&gt;&lt;/urls&gt;&lt;/record&gt;&lt;/Cite&gt;&lt;/EndNote&gt;</w:instrText>
      </w:r>
      <w:r w:rsidR="00701F80">
        <w:rPr>
          <w:lang w:eastAsia="zh-CN"/>
        </w:rPr>
        <w:fldChar w:fldCharType="separate"/>
      </w:r>
      <w:r w:rsidR="00F241EA">
        <w:rPr>
          <w:noProof/>
          <w:lang w:eastAsia="zh-CN"/>
        </w:rPr>
        <w:t>[23]</w:t>
      </w:r>
      <w:r w:rsidR="00701F80">
        <w:rPr>
          <w:lang w:eastAsia="zh-CN"/>
        </w:rPr>
        <w:fldChar w:fldCharType="end"/>
      </w:r>
      <w:r w:rsidR="00C855E2">
        <w:rPr>
          <w:lang w:eastAsia="zh-CN"/>
        </w:rPr>
        <w:t>, and also</w:t>
      </w:r>
      <w:r w:rsidR="008C25BA">
        <w:rPr>
          <w:lang w:eastAsia="zh-CN"/>
        </w:rPr>
        <w:t xml:space="preserve"> in </w:t>
      </w:r>
      <w:r w:rsidR="0057435E">
        <w:rPr>
          <w:lang w:eastAsia="zh-CN"/>
        </w:rPr>
        <w:t xml:space="preserve">China, </w:t>
      </w:r>
      <w:r w:rsidR="008C25BA" w:rsidRPr="005C4AAB">
        <w:t>Japan</w:t>
      </w:r>
      <w:r w:rsidR="00C46FE3" w:rsidRPr="005C4AAB">
        <w:t xml:space="preserve"> </w:t>
      </w:r>
      <w:r w:rsidR="00644EC3" w:rsidRPr="005C4AAB">
        <w:fldChar w:fldCharType="begin"/>
      </w:r>
      <w:r w:rsidR="00F241EA">
        <w:instrText xml:space="preserve"> ADDIN EN.CITE &lt;EndNote&gt;&lt;Cite&gt;&lt;Author&gt;DP&lt;/Author&gt;&lt;Year&gt;2016&lt;/Year&gt;&lt;RecNum&gt;331&lt;/RecNum&gt;&lt;DisplayText&gt;[24]&lt;/DisplayText&gt;&lt;record&gt;&lt;rec-number&gt;331&lt;/rec-number&gt;&lt;foreign-keys&gt;&lt;key app="EN" db-id="29rsre0vkzzproed2f4prrpwapax229rfpre" timestamp="1514635064"&gt;331&lt;/key&gt;&lt;/foreign-keys&gt;&lt;ref-type name="Journal Article"&gt;17&lt;/ref-type&gt;&lt;contributors&gt;&lt;authors&gt;&lt;author&gt;Stoten, DP&lt;/author&gt;&lt;author&gt;Yamaguchi, T&lt;/author&gt;&lt;author&gt;Yamashita, Y&lt;/author&gt;&lt;/authors&gt;&lt;/contributors&gt;&lt;titles&gt;&lt;title&gt;Dynamically substructured system testing for railway vehicle pantographs&lt;/title&gt;&lt;secondary-title&gt;Journal of Physics: Conference Series&lt;/secondary-title&gt;&lt;/titles&gt;&lt;periodical&gt;&lt;full-title&gt;Journal of Physics: Conference Series&lt;/full-title&gt;&lt;/periodical&gt;&lt;volume&gt;744&lt;/volume&gt;&lt;number&gt;1&lt;/number&gt;&lt;dates&gt;&lt;year&gt;2016&lt;/year&gt;&lt;/dates&gt;&lt;urls&gt;&lt;/urls&gt;&lt;/record&gt;&lt;/Cite&gt;&lt;/EndNote&gt;</w:instrText>
      </w:r>
      <w:r w:rsidR="00644EC3" w:rsidRPr="005C4AAB">
        <w:fldChar w:fldCharType="separate"/>
      </w:r>
      <w:r w:rsidR="00F241EA">
        <w:rPr>
          <w:noProof/>
        </w:rPr>
        <w:t>[24]</w:t>
      </w:r>
      <w:r w:rsidR="00644EC3" w:rsidRPr="005C4AAB">
        <w:fldChar w:fldCharType="end"/>
      </w:r>
      <w:r w:rsidR="0057435E">
        <w:rPr>
          <w:lang w:eastAsia="zh-CN"/>
        </w:rPr>
        <w:t xml:space="preserve">, and </w:t>
      </w:r>
      <w:r w:rsidR="0057435E" w:rsidRPr="0057435E">
        <w:rPr>
          <w:lang w:eastAsia="zh-CN"/>
        </w:rPr>
        <w:t>South Korea</w:t>
      </w:r>
      <w:r w:rsidR="0057435E">
        <w:rPr>
          <w:lang w:eastAsia="zh-CN"/>
        </w:rPr>
        <w:t xml:space="preserve"> </w:t>
      </w:r>
      <w:r w:rsidR="0057435E">
        <w:rPr>
          <w:lang w:eastAsia="zh-CN"/>
        </w:rPr>
        <w:fldChar w:fldCharType="begin"/>
      </w:r>
      <w:r w:rsidR="00F241EA">
        <w:rPr>
          <w:lang w:eastAsia="zh-CN"/>
        </w:rPr>
        <w:instrText xml:space="preserve"> ADDIN EN.CITE &lt;EndNote&gt;&lt;Cite&gt;&lt;Author&gt;Park&lt;/Author&gt;&lt;Year&gt;2003&lt;/Year&gt;&lt;RecNum&gt;276&lt;/RecNum&gt;&lt;DisplayText&gt;[25]&lt;/DisplayText&gt;&lt;record&gt;&lt;rec-number&gt;276&lt;/rec-number&gt;&lt;foreign-keys&gt;&lt;key app="EN" db-id="29rsre0vkzzproed2f4prrpwapax229rfpre" timestamp="1508419914"&gt;276&lt;/key&gt;&lt;/foreign-keys&gt;&lt;ref-type name="Journal Article"&gt;17&lt;/ref-type&gt;&lt;contributors&gt;&lt;authors&gt;&lt;author&gt;Tong Jin Park&lt;/author&gt;&lt;author&gt;Chang Soo Han&lt;/author&gt;&lt;author&gt;Jin Hee Jang&lt;/author&gt;&lt;/authors&gt;&lt;/contributors&gt;&lt;titles&gt;&lt;title&gt;Dynamic sensitivity analysis for the pantograph of a high-speed rail vehicle&lt;/title&gt;&lt;secondary-title&gt;Journal of Sound and Vibration&lt;/secondary-title&gt;&lt;/titles&gt;&lt;periodical&gt;&lt;full-title&gt;Journal of Sound and Vibration&lt;/full-title&gt;&lt;/periodical&gt;&lt;pages&gt;235-260&lt;/pages&gt;&lt;volume&gt;266&lt;/volume&gt;&lt;number&gt;2&lt;/number&gt;&lt;dates&gt;&lt;year&gt;2003&lt;/year&gt;&lt;/dates&gt;&lt;urls&gt;&lt;/urls&gt;&lt;/record&gt;&lt;/Cite&gt;&lt;/EndNote&gt;</w:instrText>
      </w:r>
      <w:r w:rsidR="0057435E">
        <w:rPr>
          <w:lang w:eastAsia="zh-CN"/>
        </w:rPr>
        <w:fldChar w:fldCharType="separate"/>
      </w:r>
      <w:r w:rsidR="00F241EA">
        <w:rPr>
          <w:noProof/>
          <w:lang w:eastAsia="zh-CN"/>
        </w:rPr>
        <w:t>[25]</w:t>
      </w:r>
      <w:r w:rsidR="0057435E">
        <w:rPr>
          <w:lang w:eastAsia="zh-CN"/>
        </w:rPr>
        <w:fldChar w:fldCharType="end"/>
      </w:r>
      <w:r w:rsidR="008C25BA">
        <w:rPr>
          <w:lang w:eastAsia="zh-CN"/>
        </w:rPr>
        <w:t xml:space="preserve">. </w:t>
      </w:r>
      <w:bookmarkStart w:id="7" w:name="OLE_LINK29"/>
      <w:bookmarkStart w:id="8" w:name="OLE_LINK30"/>
      <w:r w:rsidR="00EA5BFB">
        <w:rPr>
          <w:lang w:eastAsia="zh-CN"/>
        </w:rPr>
        <w:t xml:space="preserve">In order to </w:t>
      </w:r>
      <w:r w:rsidR="002424EA" w:rsidRPr="002424EA">
        <w:t>inspect</w:t>
      </w:r>
      <w:r w:rsidR="00EA5BFB" w:rsidRPr="002424EA">
        <w:t xml:space="preserve"> the </w:t>
      </w:r>
      <w:r w:rsidR="0057028C">
        <w:t>practical</w:t>
      </w:r>
      <w:r w:rsidR="0057028C" w:rsidRPr="002F050D">
        <w:t xml:space="preserve"> </w:t>
      </w:r>
      <w:r w:rsidR="00FE3349" w:rsidRPr="002424EA">
        <w:t>interaction between the pantograph and the catenary</w:t>
      </w:r>
      <w:r w:rsidR="002F050D">
        <w:t>,</w:t>
      </w:r>
      <w:r w:rsidR="005C5185">
        <w:t xml:space="preserve"> </w:t>
      </w:r>
      <w:r w:rsidR="00FA66D9">
        <w:t>o</w:t>
      </w:r>
      <w:r w:rsidR="008E1E0E">
        <w:rPr>
          <w:lang w:eastAsia="zh-CN"/>
        </w:rPr>
        <w:t>n-</w:t>
      </w:r>
      <w:r w:rsidR="000E1643">
        <w:rPr>
          <w:lang w:eastAsia="zh-CN"/>
        </w:rPr>
        <w:t xml:space="preserve">board </w:t>
      </w:r>
      <w:r w:rsidR="00532CD5">
        <w:rPr>
          <w:lang w:eastAsia="zh-CN"/>
        </w:rPr>
        <w:t xml:space="preserve">and track-side </w:t>
      </w:r>
      <w:r w:rsidR="00940F3F">
        <w:rPr>
          <w:lang w:eastAsia="zh-CN"/>
        </w:rPr>
        <w:t xml:space="preserve">monitoring </w:t>
      </w:r>
      <w:r w:rsidR="00532CD5">
        <w:rPr>
          <w:lang w:eastAsia="zh-CN"/>
        </w:rPr>
        <w:t xml:space="preserve">systems have been proposed. </w:t>
      </w:r>
    </w:p>
    <w:p w14:paraId="3EC56866" w14:textId="2F11F74D" w:rsidR="005B2A15" w:rsidRDefault="003E0CFA" w:rsidP="006744C2">
      <w:r>
        <w:rPr>
          <w:lang w:eastAsia="zh-CN"/>
        </w:rPr>
        <w:t>F</w:t>
      </w:r>
      <w:r w:rsidR="00505F35">
        <w:rPr>
          <w:lang w:eastAsia="zh-CN"/>
        </w:rPr>
        <w:t xml:space="preserve">or the on-board systems, </w:t>
      </w:r>
      <w:r>
        <w:rPr>
          <w:lang w:eastAsia="zh-CN"/>
        </w:rPr>
        <w:t>sensors</w:t>
      </w:r>
      <w:r w:rsidR="00376D7B">
        <w:rPr>
          <w:lang w:eastAsia="zh-CN"/>
        </w:rPr>
        <w:t xml:space="preserve"> </w:t>
      </w:r>
      <w:r w:rsidR="00837CEF">
        <w:rPr>
          <w:lang w:eastAsia="zh-CN"/>
        </w:rPr>
        <w:t>and image taking equipment are installed to detect the critical parameters relat</w:t>
      </w:r>
      <w:r w:rsidR="00B74417">
        <w:rPr>
          <w:lang w:eastAsia="zh-CN"/>
        </w:rPr>
        <w:t>ing</w:t>
      </w:r>
      <w:r w:rsidR="00837CEF">
        <w:rPr>
          <w:lang w:eastAsia="zh-CN"/>
        </w:rPr>
        <w:t xml:space="preserve"> to pantograph-catenary interaction. </w:t>
      </w:r>
      <w:r w:rsidR="00B74417">
        <w:rPr>
          <w:lang w:eastAsia="zh-CN"/>
        </w:rPr>
        <w:t>S</w:t>
      </w:r>
      <w:r w:rsidR="005C67AB">
        <w:rPr>
          <w:lang w:eastAsia="zh-CN"/>
        </w:rPr>
        <w:t>ensors</w:t>
      </w:r>
      <w:r w:rsidR="00715F1C">
        <w:rPr>
          <w:lang w:eastAsia="zh-CN"/>
        </w:rPr>
        <w:t>, such as load cells and accelerometers,</w:t>
      </w:r>
      <w:r w:rsidR="005C67AB">
        <w:rPr>
          <w:lang w:eastAsia="zh-CN"/>
        </w:rPr>
        <w:t xml:space="preserve"> are </w:t>
      </w:r>
      <w:r w:rsidR="00340D03">
        <w:rPr>
          <w:lang w:eastAsia="zh-CN"/>
        </w:rPr>
        <w:t xml:space="preserve">protected against </w:t>
      </w:r>
      <w:r w:rsidR="00376D7B">
        <w:rPr>
          <w:lang w:eastAsia="zh-CN"/>
        </w:rPr>
        <w:t>high-voltage and EMI</w:t>
      </w:r>
      <w:r w:rsidR="00340D03">
        <w:rPr>
          <w:lang w:eastAsia="zh-CN"/>
        </w:rPr>
        <w:t>, and</w:t>
      </w:r>
      <w:r w:rsidR="00B05438">
        <w:rPr>
          <w:lang w:eastAsia="zh-CN"/>
        </w:rPr>
        <w:t xml:space="preserve"> </w:t>
      </w:r>
      <w:r w:rsidR="00340D03">
        <w:rPr>
          <w:lang w:eastAsia="zh-CN"/>
        </w:rPr>
        <w:t xml:space="preserve">instrumented on </w:t>
      </w:r>
      <w:r w:rsidR="00DA77A2">
        <w:rPr>
          <w:lang w:eastAsia="zh-CN"/>
        </w:rPr>
        <w:t xml:space="preserve">the </w:t>
      </w:r>
      <w:r w:rsidR="00340D03">
        <w:rPr>
          <w:lang w:eastAsia="zh-CN"/>
        </w:rPr>
        <w:t xml:space="preserve">pantographs </w:t>
      </w:r>
      <w:r w:rsidR="00DA77A2">
        <w:rPr>
          <w:lang w:eastAsia="zh-CN"/>
        </w:rPr>
        <w:t xml:space="preserve">themselves </w:t>
      </w:r>
      <w:r w:rsidR="00340D03">
        <w:rPr>
          <w:lang w:eastAsia="zh-CN"/>
        </w:rPr>
        <w:t>or the body of the trains</w:t>
      </w:r>
      <w:r w:rsidR="00340D03">
        <w:t xml:space="preserve"> </w:t>
      </w:r>
      <w:r w:rsidR="00340D03">
        <w:fldChar w:fldCharType="begin"/>
      </w:r>
      <w:r w:rsidR="00F241EA">
        <w:instrText xml:space="preserve"> ADDIN EN.CITE &lt;EndNote&gt;&lt;Cite&gt;&lt;Author&gt;Masini&lt;/Author&gt;&lt;Year&gt;1998&lt;/Year&gt;&lt;RecNum&gt;332&lt;/RecNum&gt;&lt;DisplayText&gt;[26]&lt;/DisplayText&gt;&lt;record&gt;&lt;rec-number&gt;332&lt;/rec-number&gt;&lt;foreign-keys&gt;&lt;key app="EN" db-id="29rsre0vkzzproed2f4prrpwapax229rfpre" timestamp="1514636963"&gt;332&lt;/key&gt;&lt;/foreign-keys&gt;&lt;ref-type name="Conference Paper"&gt;47&lt;/ref-type&gt;&lt;contributors&gt;&lt;authors&gt;&lt;author&gt;Masini, P&lt;/author&gt;&lt;author&gt;M. Papi&lt;/author&gt;&lt;author&gt;G. Puliatti&lt;/author&gt;&lt;/authors&gt;&lt;/contributors&gt;&lt;titles&gt;&lt;title&gt;Virtual acquisition system for experimentation in pantograph-catenary interaction&lt;/title&gt;&lt;secondary-title&gt;6 th International Conference on Computer Aided Design, Manufacture and Operation in the Railway and Other Advanced Mass Transit Systems&lt;/secondary-title&gt;&lt;/titles&gt;&lt;pages&gt;827–836&lt;/pages&gt;&lt;dates&gt;&lt;year&gt;1998&lt;/year&gt;&lt;/dates&gt;&lt;pub-location&gt;Lisbon, Portugal&lt;/pub-location&gt;&lt;urls&gt;&lt;/urls&gt;&lt;/record&gt;&lt;/Cite&gt;&lt;/EndNote&gt;</w:instrText>
      </w:r>
      <w:r w:rsidR="00340D03">
        <w:fldChar w:fldCharType="separate"/>
      </w:r>
      <w:r w:rsidR="00F241EA">
        <w:rPr>
          <w:noProof/>
        </w:rPr>
        <w:t>[26]</w:t>
      </w:r>
      <w:r w:rsidR="00340D03">
        <w:fldChar w:fldCharType="end"/>
      </w:r>
      <w:r w:rsidR="00340D03">
        <w:rPr>
          <w:lang w:eastAsia="zh-CN"/>
        </w:rPr>
        <w:t xml:space="preserve">. </w:t>
      </w:r>
      <w:r w:rsidR="00932A56">
        <w:rPr>
          <w:lang w:eastAsia="zh-CN"/>
        </w:rPr>
        <w:t xml:space="preserve">Images of pantographs and catenary </w:t>
      </w:r>
      <w:r w:rsidR="00DA77A2">
        <w:rPr>
          <w:lang w:eastAsia="zh-CN"/>
        </w:rPr>
        <w:t>have been</w:t>
      </w:r>
      <w:r w:rsidR="00932A56">
        <w:rPr>
          <w:lang w:eastAsia="zh-CN"/>
        </w:rPr>
        <w:t xml:space="preserve"> taken by contactless instrument</w:t>
      </w:r>
      <w:r w:rsidR="00DA77A2">
        <w:rPr>
          <w:lang w:eastAsia="zh-CN"/>
        </w:rPr>
        <w:t>s</w:t>
      </w:r>
      <w:r w:rsidR="00932A56">
        <w:rPr>
          <w:lang w:eastAsia="zh-CN"/>
        </w:rPr>
        <w:t xml:space="preserve">, such </w:t>
      </w:r>
      <w:r w:rsidR="00DA77A2">
        <w:rPr>
          <w:lang w:eastAsia="zh-CN"/>
        </w:rPr>
        <w:t xml:space="preserve">as </w:t>
      </w:r>
      <w:r w:rsidR="00932A56" w:rsidRPr="00932A56">
        <w:rPr>
          <w:lang w:eastAsia="zh-CN"/>
        </w:rPr>
        <w:t>phototube sensors</w:t>
      </w:r>
      <w:r w:rsidR="00932A56">
        <w:rPr>
          <w:lang w:eastAsia="zh-CN"/>
        </w:rPr>
        <w:t xml:space="preserve"> </w:t>
      </w:r>
      <w:r w:rsidR="00932A56" w:rsidRPr="00833271">
        <w:rPr>
          <w:lang w:val="en-US"/>
        </w:rPr>
        <w:fldChar w:fldCharType="begin"/>
      </w:r>
      <w:r w:rsidR="00F241EA">
        <w:rPr>
          <w:lang w:val="en-US"/>
        </w:rPr>
        <w:instrText xml:space="preserve"> ADDIN EN.CITE &lt;EndNote&gt;&lt;Cite&gt;&lt;Author&gt;Bruno&lt;/Author&gt;&lt;Year&gt;2001&lt;/Year&gt;&lt;RecNum&gt;313&lt;/RecNum&gt;&lt;DisplayText&gt;[27]&lt;/DisplayText&gt;&lt;record&gt;&lt;rec-number&gt;313&lt;/rec-number&gt;&lt;foreign-keys&gt;&lt;key app="EN" db-id="29rsre0vkzzproed2f4prrpwapax229rfpre" timestamp="1514555267"&gt;313&lt;/key&gt;&lt;/foreign-keys&gt;&lt;ref-type name="Journal Article"&gt;17&lt;/ref-type&gt;&lt;contributors&gt;&lt;authors&gt;&lt;author&gt;O Bruno&lt;/author&gt;&lt;author&gt;A Landi&lt;/author&gt;&lt;author&gt;M Papi&lt;/author&gt;&lt;author&gt;L Sani&lt;/author&gt;&lt;/authors&gt;&lt;/contributors&gt;&lt;titles&gt;&lt;title&gt;Phototube sensor for monitoring the quality of current collection on overhead electrified railways&lt;/title&gt;&lt;secondary-title&gt;Proceedings of the Institution of Mechanical Engineers, Part F: Journal of Rail and Rapid Transit&lt;/secondary-title&gt;&lt;/titles&gt;&lt;periodical&gt;&lt;full-title&gt;Proceedings of the Institution of Mechanical Engineers, Part F: Journal of Rail and Rapid Transit&lt;/full-title&gt;&lt;/periodical&gt;&lt;pages&gt;231-241&lt;/pages&gt;&lt;volume&gt;215&lt;/volume&gt;&lt;number&gt;3&lt;/number&gt;&lt;dates&gt;&lt;year&gt;2001&lt;/year&gt;&lt;/dates&gt;&lt;urls&gt;&lt;/urls&gt;&lt;/record&gt;&lt;/Cite&gt;&lt;/EndNote&gt;</w:instrText>
      </w:r>
      <w:r w:rsidR="00932A56" w:rsidRPr="00833271">
        <w:rPr>
          <w:lang w:val="en-US"/>
        </w:rPr>
        <w:fldChar w:fldCharType="separate"/>
      </w:r>
      <w:r w:rsidR="00F241EA">
        <w:rPr>
          <w:noProof/>
          <w:lang w:val="en-US"/>
        </w:rPr>
        <w:t>[27]</w:t>
      </w:r>
      <w:r w:rsidR="00932A56" w:rsidRPr="00833271">
        <w:rPr>
          <w:lang w:val="en-US"/>
        </w:rPr>
        <w:fldChar w:fldCharType="end"/>
      </w:r>
      <w:r w:rsidR="00932A56">
        <w:rPr>
          <w:lang w:val="en-US"/>
        </w:rPr>
        <w:t xml:space="preserve">, </w:t>
      </w:r>
      <w:r w:rsidR="00B223C7">
        <w:rPr>
          <w:lang w:val="en-US"/>
        </w:rPr>
        <w:t xml:space="preserve">infrared sensors </w:t>
      </w:r>
      <w:r w:rsidR="00B223C7">
        <w:rPr>
          <w:lang w:val="en-US"/>
        </w:rPr>
        <w:fldChar w:fldCharType="begin"/>
      </w:r>
      <w:r w:rsidR="00F241EA">
        <w:rPr>
          <w:lang w:val="en-US"/>
        </w:rPr>
        <w:instrText xml:space="preserve"> ADDIN EN.CITE &lt;EndNote&gt;&lt;Cite&gt;&lt;Author&gt;Landi&lt;/Author&gt;&lt;Year&gt;2006&lt;/Year&gt;&lt;RecNum&gt;314&lt;/RecNum&gt;&lt;DisplayText&gt;[28]&lt;/DisplayText&gt;&lt;record&gt;&lt;rec-number&gt;314&lt;/rec-number&gt;&lt;foreign-keys&gt;&lt;key app="EN" db-id="29rsre0vkzzproed2f4prrpwapax229rfpre" timestamp="1514562355"&gt;314&lt;/key&gt;&lt;/foreign-keys&gt;&lt;ref-type name="Journal Article"&gt;17&lt;/ref-type&gt;&lt;contributors&gt;&lt;authors&gt;&lt;author&gt;Landi, A.&lt;/author&gt;&lt;author&gt;L. Menconi&lt;/author&gt;&lt;author&gt;L. Sani&lt;/author&gt;&lt;/authors&gt;&lt;/contributors&gt;&lt;titles&gt;&lt;title&gt;Hough transform and thermo-vision for monitoring pantograph-catenary system&lt;/title&gt;&lt;secondary-title&gt;Proceedings of the Institution of Mechanical Engineers, Part F: Journal of Rail and Rapid Transit&lt;/secondary-title&gt;&lt;/titles&gt;&lt;periodical&gt;&lt;full-title&gt;Proceedings of the Institution of Mechanical Engineers, Part F: Journal of Rail and Rapid Transit&lt;/full-title&gt;&lt;/periodical&gt;&lt;pages&gt;435-447&lt;/pages&gt;&lt;volume&gt;220&lt;/volume&gt;&lt;number&gt;4&lt;/number&gt;&lt;dates&gt;&lt;year&gt;2006&lt;/year&gt;&lt;/dates&gt;&lt;urls&gt;&lt;/urls&gt;&lt;/record&gt;&lt;/Cite&gt;&lt;/EndNote&gt;</w:instrText>
      </w:r>
      <w:r w:rsidR="00B223C7">
        <w:rPr>
          <w:lang w:val="en-US"/>
        </w:rPr>
        <w:fldChar w:fldCharType="separate"/>
      </w:r>
      <w:r w:rsidR="00F241EA">
        <w:rPr>
          <w:noProof/>
          <w:lang w:val="en-US"/>
        </w:rPr>
        <w:t>[28]</w:t>
      </w:r>
      <w:r w:rsidR="00B223C7">
        <w:rPr>
          <w:lang w:val="en-US"/>
        </w:rPr>
        <w:fldChar w:fldCharType="end"/>
      </w:r>
      <w:r w:rsidR="00B223C7">
        <w:rPr>
          <w:lang w:val="en-US"/>
        </w:rPr>
        <w:t xml:space="preserve">, and cameras </w:t>
      </w:r>
      <w:r w:rsidR="00B223C7">
        <w:rPr>
          <w:lang w:val="en-US"/>
        </w:rPr>
        <w:fldChar w:fldCharType="begin"/>
      </w:r>
      <w:r w:rsidR="00F241EA">
        <w:rPr>
          <w:lang w:val="en-US"/>
        </w:rPr>
        <w:instrText xml:space="preserve"> ADDIN EN.CITE &lt;EndNote&gt;&lt;Cite&gt;&lt;Author&gt;Hamey&lt;/Author&gt;&lt;Year&gt;2007&lt;/Year&gt;&lt;RecNum&gt;340&lt;/RecNum&gt;&lt;DisplayText&gt;[29, 30]&lt;/DisplayText&gt;&lt;record&gt;&lt;rec-number&gt;340&lt;/rec-number&gt;&lt;foreign-keys&gt;&lt;key app="EN" db-id="29rsre0vkzzproed2f4prrpwapax229rfpre" timestamp="1514642677"&gt;340&lt;/key&gt;&lt;/foreign-keys&gt;&lt;ref-type name="Conference Paper"&gt;47&lt;/ref-type&gt;&lt;contributors&gt;&lt;authors&gt;&lt;author&gt;Leonard G. C. Hamey &lt;/author&gt;&lt;author&gt;Timothy Watkins &lt;/author&gt;&lt;author&gt;Simon Wong Too Yen&lt;/author&gt;&lt;/authors&gt;&lt;/contributors&gt;&lt;titles&gt;&lt;title&gt;Pancam: In-Service Inspection of Locomotive Pantographs&lt;/title&gt;&lt;secondary-title&gt;Digital Image Computing Techniques and Applications, 9th Biennial Conference of the Australian Pattern Recognition Society (DICTA 2007)&lt;/secondary-title&gt;&lt;/titles&gt;&lt;pages&gt;493-499&lt;/pages&gt;&lt;dates&gt;&lt;year&gt;2007&lt;/year&gt;&lt;pub-dates&gt;&lt;date&gt;Dec 3-5&lt;/date&gt;&lt;/pub-dates&gt;&lt;/dates&gt;&lt;pub-location&gt;Glenelg, Australia&lt;/pub-location&gt;&lt;urls&gt;&lt;/urls&gt;&lt;/record&gt;&lt;/Cite&gt;&lt;Cite&gt;&lt;Author&gt;Aydin&lt;/Author&gt;&lt;Year&gt;2014&lt;/Year&gt;&lt;RecNum&gt;312&lt;/RecNum&gt;&lt;record&gt;&lt;rec-number&gt;312&lt;/rec-number&gt;&lt;foreign-keys&gt;&lt;key app="EN" db-id="29rsre0vkzzproed2f4prrpwapax229rfpre" timestamp="1514472021"&gt;312&lt;/key&gt;&lt;/foreign-keys&gt;&lt;ref-type name="Journal Article"&gt;17&lt;/ref-type&gt;&lt;contributors&gt;&lt;authors&gt;&lt;author&gt;Aydin, I.&lt;/author&gt;&lt;author&gt;Karakose, M&lt;/author&gt;&lt;author&gt;Akin, E&lt;/author&gt;&lt;/authors&gt;&lt;/contributors&gt;&lt;titles&gt;&lt;title&gt;A New Contactless Fault Diagnosis Approach for Pantograph-Catenary System Using Pattern Recognition and Image Processing Methods&lt;/title&gt;&lt;secondary-title&gt;Advances in Electrical and Computer Engineering&lt;/secondary-title&gt;&lt;/titles&gt;&lt;periodical&gt;&lt;full-title&gt;Advances in Electrical and Computer Engineering&lt;/full-title&gt;&lt;/periodical&gt;&lt;pages&gt;79-88&lt;/pages&gt;&lt;volume&gt;14&lt;/volume&gt;&lt;number&gt;3&lt;/number&gt;&lt;dates&gt;&lt;year&gt;2014&lt;/year&gt;&lt;/dates&gt;&lt;urls&gt;&lt;/urls&gt;&lt;/record&gt;&lt;/Cite&gt;&lt;/EndNote&gt;</w:instrText>
      </w:r>
      <w:r w:rsidR="00B223C7">
        <w:rPr>
          <w:lang w:val="en-US"/>
        </w:rPr>
        <w:fldChar w:fldCharType="separate"/>
      </w:r>
      <w:r w:rsidR="00F241EA">
        <w:rPr>
          <w:noProof/>
          <w:lang w:val="en-US"/>
        </w:rPr>
        <w:t>[29, 30]</w:t>
      </w:r>
      <w:r w:rsidR="00B223C7">
        <w:rPr>
          <w:lang w:val="en-US"/>
        </w:rPr>
        <w:fldChar w:fldCharType="end"/>
      </w:r>
      <w:r w:rsidR="00B223C7">
        <w:t xml:space="preserve">, and </w:t>
      </w:r>
      <w:r w:rsidR="007C01FB">
        <w:t xml:space="preserve">occurrence </w:t>
      </w:r>
      <w:r w:rsidR="00B223C7">
        <w:rPr>
          <w:lang w:eastAsia="zh-CN"/>
        </w:rPr>
        <w:t xml:space="preserve">arcing </w:t>
      </w:r>
      <w:r w:rsidR="00770F17">
        <w:fldChar w:fldCharType="begin"/>
      </w:r>
      <w:r w:rsidR="00F241EA">
        <w:instrText xml:space="preserve"> ADDIN EN.CITE &lt;EndNote&gt;&lt;Cite&gt;&lt;Author&gt;Bobillot&lt;/Author&gt;&lt;Year&gt;2006&lt;/Year&gt;&lt;RecNum&gt;61&lt;/RecNum&gt;&lt;DisplayText&gt;[31]&lt;/DisplayText&gt;&lt;record&gt;&lt;rec-number&gt;61&lt;/rec-number&gt;&lt;foreign-keys&gt;&lt;key app="EN" db-id="29rsre0vkzzproed2f4prrpwapax229rfpre" timestamp="1430146788"&gt;61&lt;/key&gt;&lt;/foreign-keys&gt;&lt;ref-type name="Conference Paper"&gt;47&lt;/ref-type&gt;&lt;contributors&gt;&lt;authors&gt;&lt;author&gt;A. Bobillot &lt;/author&gt;&lt;author&gt;V. Delcourt &lt;/author&gt;&lt;author&gt;P. Demanche &lt;/author&gt;&lt;author&gt; J.P. Massat&lt;/author&gt;&lt;/authors&gt;&lt;/contributors&gt;&lt;titles&gt;&lt;title&gt;Pantograph-Catenary: Three Paths to Knowledge&lt;/title&gt;&lt;secondary-title&gt;Proceedings of the World Congress on Railway Research (WCRR)&lt;/secondary-title&gt;&lt;/titles&gt;&lt;dates&gt;&lt;year&gt;2006&lt;/year&gt;&lt;/dates&gt;&lt;pub-location&gt;Montreal, Canada&lt;/pub-location&gt;&lt;publisher&gt;WCRR Management, Munich&lt;/publisher&gt;&lt;urls&gt;&lt;/urls&gt;&lt;/record&gt;&lt;/Cite&gt;&lt;/EndNote&gt;</w:instrText>
      </w:r>
      <w:r w:rsidR="00770F17">
        <w:fldChar w:fldCharType="separate"/>
      </w:r>
      <w:r w:rsidR="00F241EA">
        <w:rPr>
          <w:noProof/>
        </w:rPr>
        <w:t>[31]</w:t>
      </w:r>
      <w:r w:rsidR="00770F17">
        <w:fldChar w:fldCharType="end"/>
      </w:r>
      <w:r w:rsidR="00770F17">
        <w:t xml:space="preserve"> </w:t>
      </w:r>
      <w:r w:rsidR="007C01FB">
        <w:rPr>
          <w:lang w:eastAsia="zh-CN"/>
        </w:rPr>
        <w:t xml:space="preserve">and the wear on pantograph carbon strips and contact wires were </w:t>
      </w:r>
      <w:r w:rsidR="00770F17">
        <w:rPr>
          <w:lang w:eastAsia="zh-CN"/>
        </w:rPr>
        <w:t xml:space="preserve">inspected </w:t>
      </w:r>
      <w:r w:rsidR="00770F17">
        <w:fldChar w:fldCharType="begin"/>
      </w:r>
      <w:r w:rsidR="00F241EA">
        <w:instrText xml:space="preserve"> ADDIN EN.CITE &lt;EndNote&gt;&lt;Cite&gt;&lt;Author&gt;Karakose&lt;/Author&gt;&lt;Year&gt;2017&lt;/Year&gt;&lt;RecNum&gt;297&lt;/RecNum&gt;&lt;DisplayText&gt;[32]&lt;/DisplayText&gt;&lt;record&gt;&lt;rec-number&gt;297&lt;/rec-number&gt;&lt;foreign-keys&gt;&lt;key app="EN" db-id="29rsre0vkzzproed2f4prrpwapax229rfpre" timestamp="1514226053"&gt;297&lt;/key&gt;&lt;/foreign-keys&gt;&lt;ref-type name="Journal Article"&gt;17&lt;/ref-type&gt;&lt;contributors&gt;&lt;authors&gt;&lt;author&gt;Ebru Karakose&lt;/author&gt;&lt;author&gt;Muhsin Tunay Gencoglu&lt;/author&gt;&lt;author&gt;Mehmet Karakose&lt;/author&gt;&lt;author&gt;Ilhan Aydin&lt;/author&gt;&lt;author&gt;Erhan Akin&lt;/author&gt;&lt;/authors&gt;&lt;/contributors&gt;&lt;titles&gt;&lt;title&gt;A New Experimental Approach Using Image Processing-Based Tracking for an Efficient Fault Diagnosis in Pantograph–Catenary Systems&lt;/title&gt;&lt;secondary-title&gt;IEEE Transactions on Industrial Informatics&lt;/secondary-title&gt;&lt;/titles&gt;&lt;periodical&gt;&lt;full-title&gt;IEEE TRANSACTIONS ON INDUSTRIAL INFORMATICS&lt;/full-title&gt;&lt;/periodical&gt;&lt;pages&gt;635-643&lt;/pages&gt;&lt;volume&gt;13&lt;/volume&gt;&lt;number&gt;2&lt;/number&gt;&lt;dates&gt;&lt;year&gt;2017&lt;/year&gt;&lt;/dates&gt;&lt;urls&gt;&lt;/urls&gt;&lt;/record&gt;&lt;/Cite&gt;&lt;/EndNote&gt;</w:instrText>
      </w:r>
      <w:r w:rsidR="00770F17">
        <w:fldChar w:fldCharType="separate"/>
      </w:r>
      <w:r w:rsidR="00F241EA">
        <w:rPr>
          <w:noProof/>
        </w:rPr>
        <w:t>[32]</w:t>
      </w:r>
      <w:r w:rsidR="00770F17">
        <w:fldChar w:fldCharType="end"/>
      </w:r>
      <w:r w:rsidR="00770F17">
        <w:t xml:space="preserve"> using different algorithms</w:t>
      </w:r>
      <w:r w:rsidR="00E07BB3">
        <w:rPr>
          <w:lang w:eastAsia="zh-CN"/>
        </w:rPr>
        <w:t>. However, t</w:t>
      </w:r>
      <w:r w:rsidR="00157157">
        <w:rPr>
          <w:lang w:eastAsia="zh-CN"/>
        </w:rPr>
        <w:t>he on</w:t>
      </w:r>
      <w:r w:rsidR="00DA77A2">
        <w:rPr>
          <w:lang w:eastAsia="zh-CN"/>
        </w:rPr>
        <w:t>-board system must be attached to</w:t>
      </w:r>
      <w:r w:rsidR="00157157">
        <w:rPr>
          <w:lang w:eastAsia="zh-CN"/>
        </w:rPr>
        <w:t xml:space="preserve"> every pantog</w:t>
      </w:r>
      <w:r w:rsidR="00025312">
        <w:rPr>
          <w:lang w:eastAsia="zh-CN"/>
        </w:rPr>
        <w:t>r</w:t>
      </w:r>
      <w:r w:rsidR="00157157">
        <w:rPr>
          <w:lang w:eastAsia="zh-CN"/>
        </w:rPr>
        <w:t>aph</w:t>
      </w:r>
      <w:r w:rsidR="00BA0BD9">
        <w:rPr>
          <w:lang w:eastAsia="zh-CN"/>
        </w:rPr>
        <w:t xml:space="preserve"> to</w:t>
      </w:r>
      <w:r w:rsidR="00DA77A2">
        <w:rPr>
          <w:lang w:eastAsia="zh-CN"/>
        </w:rPr>
        <w:t xml:space="preserve"> be</w:t>
      </w:r>
      <w:r w:rsidR="00BA0BD9">
        <w:rPr>
          <w:lang w:eastAsia="zh-CN"/>
        </w:rPr>
        <w:t xml:space="preserve"> monitored, which result</w:t>
      </w:r>
      <w:r w:rsidR="00DA77A2">
        <w:rPr>
          <w:lang w:eastAsia="zh-CN"/>
        </w:rPr>
        <w:t>s</w:t>
      </w:r>
      <w:r w:rsidR="00BA0BD9">
        <w:rPr>
          <w:lang w:eastAsia="zh-CN"/>
        </w:rPr>
        <w:t xml:space="preserve"> in high cost. To detect </w:t>
      </w:r>
      <w:r w:rsidR="008661C2">
        <w:rPr>
          <w:lang w:eastAsia="zh-CN"/>
        </w:rPr>
        <w:t xml:space="preserve">the condition of each in-service pantograph, </w:t>
      </w:r>
      <w:r w:rsidR="008661C2">
        <w:rPr>
          <w:lang w:eastAsia="zh-CN"/>
        </w:rPr>
        <w:lastRenderedPageBreak/>
        <w:t xml:space="preserve">some track-side </w:t>
      </w:r>
      <w:r w:rsidR="00ED7929">
        <w:rPr>
          <w:lang w:eastAsia="zh-CN"/>
        </w:rPr>
        <w:t>devices</w:t>
      </w:r>
      <w:r w:rsidR="003C6F04">
        <w:rPr>
          <w:lang w:eastAsia="zh-CN"/>
        </w:rPr>
        <w:t xml:space="preserve"> have been proposed </w:t>
      </w:r>
      <w:r w:rsidR="00DA77A2">
        <w:rPr>
          <w:lang w:eastAsia="zh-CN"/>
        </w:rPr>
        <w:t>using</w:t>
      </w:r>
      <w:r w:rsidR="003C6F04">
        <w:rPr>
          <w:lang w:eastAsia="zh-CN"/>
        </w:rPr>
        <w:t xml:space="preserve"> sensors and cameras on </w:t>
      </w:r>
      <w:r w:rsidR="00DA77A2">
        <w:rPr>
          <w:lang w:eastAsia="zh-CN"/>
        </w:rPr>
        <w:t xml:space="preserve">the </w:t>
      </w:r>
      <w:r w:rsidR="003C6F04">
        <w:rPr>
          <w:lang w:eastAsia="zh-CN"/>
        </w:rPr>
        <w:t xml:space="preserve">catenary system. </w:t>
      </w:r>
      <w:bookmarkEnd w:id="7"/>
      <w:bookmarkEnd w:id="8"/>
      <w:r w:rsidR="00240706">
        <w:fldChar w:fldCharType="begin"/>
      </w:r>
      <w:r w:rsidR="00F241EA">
        <w:instrText xml:space="preserve"> ADDIN EN.CITE &lt;EndNote&gt;&lt;Cite AuthorYear="1"&gt;&lt;Author&gt;Jarzebowicz&lt;/Author&gt;&lt;Year&gt;2014&lt;/Year&gt;&lt;RecNum&gt;302&lt;/RecNum&gt;&lt;DisplayText&gt;Jarzebowicz and Judek [33]&lt;/DisplayText&gt;&lt;record&gt;&lt;rec-number&gt;302&lt;/rec-number&gt;&lt;foreign-keys&gt;&lt;key app="EN" db-id="29rsre0vkzzproed2f4prrpwapax229rfpre" timestamp="1514244565"&gt;302&lt;/key&gt;&lt;/foreign-keys&gt;&lt;ref-type name="Conference Paper"&gt;47&lt;/ref-type&gt;&lt;contributors&gt;&lt;authors&gt;&lt;author&gt;Leszek Jarzebowicz &lt;/author&gt;&lt;author&gt;Slawomir Judek&lt;/author&gt;&lt;/authors&gt;&lt;/contributors&gt;&lt;titles&gt;&lt;title&gt;3D machine vision system for inspection of contact strips in railway vehicle current collectors&lt;/title&gt;&lt;secondary-title&gt;Applied Electronics (AE), 2014 International Conference on&lt;/secondary-title&gt;&lt;/titles&gt;&lt;dates&gt;&lt;year&gt;2014&lt;/year&gt;&lt;/dates&gt;&lt;pub-location&gt;Pilsen, Czech Republic&lt;/pub-location&gt;&lt;urls&gt;&lt;/urls&gt;&lt;/record&gt;&lt;/Cite&gt;&lt;/EndNote&gt;</w:instrText>
      </w:r>
      <w:r w:rsidR="00240706">
        <w:fldChar w:fldCharType="separate"/>
      </w:r>
      <w:r w:rsidR="00F241EA">
        <w:rPr>
          <w:noProof/>
        </w:rPr>
        <w:t>Jarzebowicz and Judek [33]</w:t>
      </w:r>
      <w:r w:rsidR="00240706">
        <w:fldChar w:fldCharType="end"/>
      </w:r>
      <w:r w:rsidR="0016044D">
        <w:t xml:space="preserve"> developed</w:t>
      </w:r>
      <w:r w:rsidR="00240706">
        <w:t xml:space="preserve"> </w:t>
      </w:r>
      <w:r w:rsidR="00240706" w:rsidRPr="00A9462F">
        <w:t xml:space="preserve">an inspection system for </w:t>
      </w:r>
      <w:r w:rsidR="00240706">
        <w:t xml:space="preserve">pantograph carbon strips using </w:t>
      </w:r>
      <w:r w:rsidR="00240706" w:rsidRPr="00A9462F">
        <w:t>a camera and a l</w:t>
      </w:r>
      <w:r w:rsidR="00240706">
        <w:t xml:space="preserve">aser line installed on the catenary. </w:t>
      </w:r>
      <w:r w:rsidR="006B0DC3">
        <w:t xml:space="preserve">This system </w:t>
      </w:r>
      <w:r w:rsidR="00515E5C">
        <w:t>generates</w:t>
      </w:r>
      <w:r w:rsidR="00240706">
        <w:t xml:space="preserve"> 3D</w:t>
      </w:r>
      <w:r w:rsidR="00240706" w:rsidRPr="00A9462F">
        <w:t xml:space="preserve"> scan</w:t>
      </w:r>
      <w:r w:rsidR="00591C46">
        <w:t>s</w:t>
      </w:r>
      <w:r w:rsidR="00515E5C">
        <w:t xml:space="preserve"> of</w:t>
      </w:r>
      <w:r w:rsidR="00240706" w:rsidRPr="00A9462F">
        <w:t xml:space="preserve"> the contact strips </w:t>
      </w:r>
      <w:r w:rsidR="00515E5C">
        <w:t xml:space="preserve">when </w:t>
      </w:r>
      <w:r w:rsidR="00515E5C" w:rsidRPr="00A9462F">
        <w:t xml:space="preserve">a </w:t>
      </w:r>
      <w:r w:rsidR="00515E5C">
        <w:t>train</w:t>
      </w:r>
      <w:r w:rsidR="00515E5C" w:rsidRPr="00A9462F">
        <w:t xml:space="preserve"> passes the inspection point</w:t>
      </w:r>
      <w:r w:rsidR="00515E5C">
        <w:t>.</w:t>
      </w:r>
      <w:r w:rsidR="00240706">
        <w:t xml:space="preserve"> </w:t>
      </w:r>
      <w:r w:rsidR="00591C46">
        <w:t>W</w:t>
      </w:r>
      <w:r w:rsidR="00240706">
        <w:t>ear on</w:t>
      </w:r>
      <w:r w:rsidR="00591C46">
        <w:t>,</w:t>
      </w:r>
      <w:r w:rsidR="00240706">
        <w:t xml:space="preserve"> and the thickness of</w:t>
      </w:r>
      <w:r w:rsidR="00591C46">
        <w:t>,</w:t>
      </w:r>
      <w:r w:rsidR="00240706">
        <w:t xml:space="preserve"> the carbon strips </w:t>
      </w:r>
      <w:r w:rsidR="00591C46">
        <w:t xml:space="preserve">can then be </w:t>
      </w:r>
      <w:r w:rsidR="00240706">
        <w:t xml:space="preserve">calculated </w:t>
      </w:r>
      <w:r w:rsidR="00240706">
        <w:fldChar w:fldCharType="begin"/>
      </w:r>
      <w:r w:rsidR="00F241EA">
        <w:instrText xml:space="preserve"> ADDIN EN.CITE &lt;EndNote&gt;&lt;Cite&gt;&lt;Author&gt;Judek&lt;/Author&gt;&lt;Year&gt;2014&lt;/Year&gt;&lt;RecNum&gt;303&lt;/RecNum&gt;&lt;DisplayText&gt;[34]&lt;/DisplayText&gt;&lt;record&gt;&lt;rec-number&gt;303&lt;/rec-number&gt;&lt;foreign-keys&gt;&lt;key app="EN" db-id="29rsre0vkzzproed2f4prrpwapax229rfpre" timestamp="1514244785"&gt;303&lt;/key&gt;&lt;/foreign-keys&gt;&lt;ref-type name="Conference Paper"&gt;47&lt;/ref-type&gt;&lt;contributors&gt;&lt;authors&gt;&lt;author&gt;Slawomir Judek &lt;/author&gt;&lt;author&gt;Leszek Jarzebowicz&lt;/author&gt;&lt;/authors&gt;&lt;/contributors&gt;&lt;titles&gt;&lt;title&gt;Algorithm for automatic wear estimation of railway contact strips based on 3D scanning results&lt;/title&gt;&lt;secondary-title&gt; Electrical and Power Engineering (EPE), 2014 International Conference and Exposition on&lt;/secondary-title&gt;&lt;/titles&gt;&lt;dates&gt;&lt;year&gt;2014&lt;/year&gt;&lt;/dates&gt;&lt;pub-location&gt;Iasi, Romania&lt;/pub-location&gt;&lt;urls&gt;&lt;/urls&gt;&lt;/record&gt;&lt;/Cite&gt;&lt;/EndNote&gt;</w:instrText>
      </w:r>
      <w:r w:rsidR="00240706">
        <w:fldChar w:fldCharType="separate"/>
      </w:r>
      <w:r w:rsidR="00F241EA">
        <w:rPr>
          <w:noProof/>
        </w:rPr>
        <w:t>[34]</w:t>
      </w:r>
      <w:r w:rsidR="00240706">
        <w:fldChar w:fldCharType="end"/>
      </w:r>
      <w:r w:rsidR="00240706">
        <w:t xml:space="preserve">. </w:t>
      </w:r>
      <w:r w:rsidR="00BB3434">
        <w:rPr>
          <w:lang w:eastAsia="zh-CN"/>
        </w:rPr>
        <w:fldChar w:fldCharType="begin"/>
      </w:r>
      <w:r w:rsidR="00F241EA">
        <w:rPr>
          <w:lang w:eastAsia="zh-CN"/>
        </w:rPr>
        <w:instrText xml:space="preserve"> ADDIN EN.CITE &lt;EndNote&gt;&lt;Cite AuthorYear="1"&gt;&lt;Author&gt;Koyama&lt;/Author&gt;&lt;Year&gt;2016&lt;/Year&gt;&lt;RecNum&gt;279&lt;/RecNum&gt;&lt;DisplayText&gt;Koyama et al. [35]&lt;/DisplayText&gt;&lt;record&gt;&lt;rec-number&gt;279&lt;/rec-number&gt;&lt;foreign-keys&gt;&lt;key app="EN" db-id="29rsre0vkzzproed2f4prrpwapax229rfpre" timestamp="1511450620"&gt;279&lt;/key&gt;&lt;/foreign-keys&gt;&lt;ref-type name="Journal Article"&gt;17&lt;/ref-type&gt;&lt;contributors&gt;&lt;authors&gt;&lt;author&gt;Tatsuya Koyama&lt;/author&gt;&lt;author&gt;Takayuki Usuda &lt;/author&gt;&lt;author&gt;Kunihiro Kawasaki &lt;/author&gt;&lt;author&gt;Kazuki Nakamura &lt;/author&gt;&lt;author&gt;Tomoki Kawamura  &lt;/author&gt;&lt;/authors&gt;&lt;/contributors&gt;&lt;titles&gt;&lt;title&gt;Methods for Detecting Pantograph Defects Using Sensors Installed on Contact Lines&lt;/title&gt;&lt;secondary-title&gt;Quarterly Report of RTRI&lt;/secondary-title&gt;&lt;/titles&gt;&lt;periodical&gt;&lt;full-title&gt;Quarterly Report of RTRI&lt;/full-title&gt;&lt;/periodical&gt;&lt;pages&gt;207-212&lt;/pages&gt;&lt;volume&gt;57&lt;/volume&gt;&lt;number&gt;3&lt;/number&gt;&lt;dates&gt;&lt;year&gt;2016&lt;/year&gt;&lt;/dates&gt;&lt;urls&gt;&lt;/urls&gt;&lt;/record&gt;&lt;/Cite&gt;&lt;/EndNote&gt;</w:instrText>
      </w:r>
      <w:r w:rsidR="00BB3434">
        <w:rPr>
          <w:lang w:eastAsia="zh-CN"/>
        </w:rPr>
        <w:fldChar w:fldCharType="separate"/>
      </w:r>
      <w:r w:rsidR="00F241EA">
        <w:rPr>
          <w:noProof/>
          <w:lang w:eastAsia="zh-CN"/>
        </w:rPr>
        <w:t>Koyama et al. [35]</w:t>
      </w:r>
      <w:r w:rsidR="00BB3434">
        <w:rPr>
          <w:lang w:eastAsia="zh-CN"/>
        </w:rPr>
        <w:fldChar w:fldCharType="end"/>
      </w:r>
      <w:r w:rsidR="00BB3434">
        <w:rPr>
          <w:lang w:eastAsia="zh-CN"/>
        </w:rPr>
        <w:t xml:space="preserve"> developed </w:t>
      </w:r>
      <w:r w:rsidR="000064B5">
        <w:rPr>
          <w:lang w:eastAsia="zh-CN"/>
        </w:rPr>
        <w:t xml:space="preserve">a </w:t>
      </w:r>
      <w:r w:rsidR="005322BF">
        <w:rPr>
          <w:lang w:eastAsia="zh-CN"/>
        </w:rPr>
        <w:t xml:space="preserve">wear </w:t>
      </w:r>
      <w:r w:rsidR="006A439E">
        <w:rPr>
          <w:lang w:eastAsia="zh-CN"/>
        </w:rPr>
        <w:t>inspection</w:t>
      </w:r>
      <w:r w:rsidR="005322BF">
        <w:rPr>
          <w:lang w:eastAsia="zh-CN"/>
        </w:rPr>
        <w:t xml:space="preserve"> system </w:t>
      </w:r>
      <w:r w:rsidR="006E5563">
        <w:rPr>
          <w:lang w:eastAsia="zh-CN"/>
        </w:rPr>
        <w:t xml:space="preserve">located </w:t>
      </w:r>
      <w:r w:rsidR="008F0806">
        <w:rPr>
          <w:lang w:eastAsia="zh-CN"/>
        </w:rPr>
        <w:t xml:space="preserve">on </w:t>
      </w:r>
      <w:r w:rsidR="00F01055">
        <w:rPr>
          <w:lang w:eastAsia="zh-CN"/>
        </w:rPr>
        <w:t xml:space="preserve">the </w:t>
      </w:r>
      <w:r w:rsidR="008F0806">
        <w:rPr>
          <w:lang w:eastAsia="zh-CN"/>
        </w:rPr>
        <w:t xml:space="preserve">catenary to detect </w:t>
      </w:r>
      <w:r w:rsidR="00F01055">
        <w:rPr>
          <w:lang w:eastAsia="zh-CN"/>
        </w:rPr>
        <w:t>any</w:t>
      </w:r>
      <w:r w:rsidR="008F0806">
        <w:rPr>
          <w:lang w:eastAsia="zh-CN"/>
        </w:rPr>
        <w:t xml:space="preserve"> uneven wear on</w:t>
      </w:r>
      <w:r w:rsidR="00F01055">
        <w:rPr>
          <w:lang w:eastAsia="zh-CN"/>
        </w:rPr>
        <w:t xml:space="preserve"> the</w:t>
      </w:r>
      <w:r w:rsidR="008F0806">
        <w:rPr>
          <w:lang w:eastAsia="zh-CN"/>
        </w:rPr>
        <w:t xml:space="preserve"> pantograph carbon strips</w:t>
      </w:r>
      <w:r w:rsidR="006A439E">
        <w:rPr>
          <w:lang w:eastAsia="zh-CN"/>
        </w:rPr>
        <w:t>.</w:t>
      </w:r>
      <w:r w:rsidR="008F0806">
        <w:rPr>
          <w:lang w:eastAsia="zh-CN"/>
        </w:rPr>
        <w:t xml:space="preserve"> </w:t>
      </w:r>
      <w:r w:rsidR="00F01055">
        <w:rPr>
          <w:lang w:eastAsia="zh-CN"/>
        </w:rPr>
        <w:t>M</w:t>
      </w:r>
      <w:r w:rsidR="004A629D">
        <w:rPr>
          <w:lang w:eastAsia="zh-CN"/>
        </w:rPr>
        <w:t>ost</w:t>
      </w:r>
      <w:r w:rsidR="004A629D">
        <w:t xml:space="preserve"> </w:t>
      </w:r>
      <w:r w:rsidR="00DA7C7A" w:rsidRPr="00103630">
        <w:t xml:space="preserve">of </w:t>
      </w:r>
      <w:r w:rsidR="00F01055">
        <w:t>these previous studies</w:t>
      </w:r>
      <w:r w:rsidR="00DA7C7A" w:rsidRPr="00103630">
        <w:t xml:space="preserve"> </w:t>
      </w:r>
      <w:r w:rsidR="00B47E01" w:rsidRPr="00103630">
        <w:t>concer</w:t>
      </w:r>
      <w:r w:rsidR="00F01055">
        <w:t xml:space="preserve">n the </w:t>
      </w:r>
      <w:r w:rsidR="00252A96">
        <w:t>pantograph</w:t>
      </w:r>
      <w:r w:rsidR="00AC2625">
        <w:t>-</w:t>
      </w:r>
      <w:r w:rsidR="00845CB6" w:rsidRPr="00103630">
        <w:t>catena</w:t>
      </w:r>
      <w:r w:rsidR="00845CB6" w:rsidRPr="00C508DC">
        <w:t>ry</w:t>
      </w:r>
      <w:r w:rsidR="001D7623">
        <w:t xml:space="preserve"> </w:t>
      </w:r>
      <w:r w:rsidR="00F01055">
        <w:t xml:space="preserve">interaction </w:t>
      </w:r>
      <w:r w:rsidR="001D7623">
        <w:t xml:space="preserve">and the wear of pantograph carbon strips and </w:t>
      </w:r>
      <w:r w:rsidR="005B2A15">
        <w:t xml:space="preserve">the </w:t>
      </w:r>
      <w:r w:rsidR="001D7623">
        <w:t>contact wire</w:t>
      </w:r>
      <w:r w:rsidR="00C508DC" w:rsidRPr="00C508DC">
        <w:t>.</w:t>
      </w:r>
      <w:r w:rsidR="00C508DC">
        <w:rPr>
          <w:color w:val="FF0000"/>
        </w:rPr>
        <w:t xml:space="preserve"> </w:t>
      </w:r>
      <w:r w:rsidR="00DA0D4F" w:rsidRPr="00103630">
        <w:t xml:space="preserve">However, the </w:t>
      </w:r>
      <w:r w:rsidR="00DA0D4F">
        <w:t xml:space="preserve">interaction </w:t>
      </w:r>
      <w:r w:rsidR="00DA0D4F" w:rsidRPr="00103630">
        <w:t xml:space="preserve">varies with </w:t>
      </w:r>
      <w:r w:rsidR="00815DB4">
        <w:t>the</w:t>
      </w:r>
      <w:r w:rsidR="00AC2625">
        <w:t xml:space="preserve"> </w:t>
      </w:r>
      <w:r w:rsidR="00DA0D4F" w:rsidRPr="00103630">
        <w:t>health status and degradation</w:t>
      </w:r>
      <w:r w:rsidR="000C2FE7" w:rsidRPr="000C2FE7">
        <w:t xml:space="preserve"> </w:t>
      </w:r>
      <w:r w:rsidR="000C2FE7">
        <w:t xml:space="preserve">of the </w:t>
      </w:r>
      <w:r w:rsidR="000C2FE7" w:rsidRPr="00103630">
        <w:t>pantograph</w:t>
      </w:r>
      <w:r w:rsidR="00DA0D4F" w:rsidRPr="00103630">
        <w:t xml:space="preserve">. </w:t>
      </w:r>
      <w:r w:rsidR="005B2A15" w:rsidRPr="00103630">
        <w:t xml:space="preserve">Fault </w:t>
      </w:r>
      <w:r w:rsidR="006E5563">
        <w:t xml:space="preserve">detection and </w:t>
      </w:r>
      <w:r w:rsidR="005B2A15" w:rsidRPr="00103630">
        <w:t>diagnosis</w:t>
      </w:r>
      <w:r w:rsidR="005B2A15">
        <w:t xml:space="preserve"> is key to </w:t>
      </w:r>
      <w:r w:rsidR="00DE5113">
        <w:t>maintain</w:t>
      </w:r>
      <w:r w:rsidR="005B2A15">
        <w:t>ing</w:t>
      </w:r>
      <w:r w:rsidR="00DE5113">
        <w:t xml:space="preserve"> current collect</w:t>
      </w:r>
      <w:r w:rsidR="005B2A15">
        <w:t>ion quality and safe operation.</w:t>
      </w:r>
    </w:p>
    <w:p w14:paraId="41710AA1" w14:textId="54F0A8A7" w:rsidR="0025672F" w:rsidRPr="002256D7" w:rsidRDefault="0025672F" w:rsidP="002256D7">
      <w:pPr>
        <w:rPr>
          <w:color w:val="000000" w:themeColor="text1"/>
          <w:lang w:eastAsia="zh-CN"/>
        </w:rPr>
      </w:pPr>
      <w:bookmarkStart w:id="9" w:name="_Hlk519160590"/>
      <w:r>
        <w:t>Through discussions with railway industrial experts, operators, depot managers and academic researchers,</w:t>
      </w:r>
      <w:r w:rsidR="00036E57" w:rsidRPr="00036E57">
        <w:t xml:space="preserve"> </w:t>
      </w:r>
      <w:r w:rsidR="00036E57">
        <w:t xml:space="preserve">the dynamic behaviour of a pantograph is related to the characteristics of the head and frame suspensions, and the elbow joint. The behaviour of the head suspension is determined by the status of the bearings and properties of the torsion bar. The performance of the frame suspension is related to the leakage </w:t>
      </w:r>
      <w:r w:rsidR="002256D7">
        <w:t xml:space="preserve">and degradation </w:t>
      </w:r>
      <w:r w:rsidR="00036E57">
        <w:t>of the pneumatic actuator</w:t>
      </w:r>
      <w:r w:rsidR="004011BD">
        <w:t>.</w:t>
      </w:r>
      <w:r w:rsidR="00036E57">
        <w:t xml:space="preserve"> Problems associated with the elbow joint are generally due to loose or high stiffness chains. </w:t>
      </w:r>
      <w:r w:rsidR="002256D7">
        <w:t xml:space="preserve">However, </w:t>
      </w:r>
      <w:r w:rsidR="007750E7">
        <w:rPr>
          <w:color w:val="000000" w:themeColor="text1"/>
          <w:lang w:eastAsia="zh-CN"/>
        </w:rPr>
        <w:t>p</w:t>
      </w:r>
      <w:r w:rsidR="002256D7">
        <w:rPr>
          <w:color w:val="000000" w:themeColor="text1"/>
          <w:lang w:eastAsia="zh-CN"/>
        </w:rPr>
        <w:t>antograph maintenance</w:t>
      </w:r>
      <w:r w:rsidR="002256D7">
        <w:rPr>
          <w:rFonts w:hint="eastAsia"/>
          <w:color w:val="000000" w:themeColor="text1"/>
          <w:lang w:eastAsia="zh-CN"/>
        </w:rPr>
        <w:t xml:space="preserve"> </w:t>
      </w:r>
      <w:r w:rsidR="002256D7">
        <w:rPr>
          <w:color w:val="000000" w:themeColor="text1"/>
          <w:lang w:eastAsia="zh-CN"/>
        </w:rPr>
        <w:t xml:space="preserve">activities undertaken at rolling stock maintenance depots are mainly </w:t>
      </w:r>
      <w:r w:rsidR="006E357F">
        <w:rPr>
          <w:color w:val="000000" w:themeColor="text1"/>
          <w:lang w:eastAsia="zh-CN"/>
        </w:rPr>
        <w:t>based</w:t>
      </w:r>
      <w:r w:rsidR="002256D7">
        <w:rPr>
          <w:color w:val="000000" w:themeColor="text1"/>
          <w:lang w:eastAsia="zh-CN"/>
        </w:rPr>
        <w:t xml:space="preserve"> on visual</w:t>
      </w:r>
      <w:r w:rsidR="002256D7" w:rsidRPr="00EF7B65">
        <w:rPr>
          <w:color w:val="000000" w:themeColor="text1"/>
          <w:lang w:eastAsia="zh-CN"/>
        </w:rPr>
        <w:t xml:space="preserve"> and manual check</w:t>
      </w:r>
      <w:r w:rsidR="002256D7">
        <w:rPr>
          <w:color w:val="000000" w:themeColor="text1"/>
          <w:lang w:eastAsia="zh-CN"/>
        </w:rPr>
        <w:t xml:space="preserve">s which are </w:t>
      </w:r>
      <w:r w:rsidR="002256D7" w:rsidRPr="00EF7B65">
        <w:rPr>
          <w:color w:val="000000" w:themeColor="text1"/>
          <w:lang w:eastAsia="zh-CN"/>
        </w:rPr>
        <w:t xml:space="preserve">only </w:t>
      </w:r>
      <w:r w:rsidR="002256D7">
        <w:rPr>
          <w:color w:val="000000" w:themeColor="text1"/>
          <w:lang w:eastAsia="zh-CN"/>
        </w:rPr>
        <w:t>appropriate</w:t>
      </w:r>
      <w:r w:rsidR="002256D7" w:rsidRPr="00EF7B65">
        <w:rPr>
          <w:color w:val="000000" w:themeColor="text1"/>
          <w:lang w:eastAsia="zh-CN"/>
        </w:rPr>
        <w:t xml:space="preserve"> for </w:t>
      </w:r>
      <w:r w:rsidR="002256D7">
        <w:rPr>
          <w:color w:val="000000" w:themeColor="text1"/>
          <w:lang w:eastAsia="zh-CN"/>
        </w:rPr>
        <w:t xml:space="preserve">some </w:t>
      </w:r>
      <w:r w:rsidR="002256D7" w:rsidRPr="00EF7B65">
        <w:rPr>
          <w:color w:val="000000" w:themeColor="text1"/>
          <w:lang w:eastAsia="zh-CN"/>
        </w:rPr>
        <w:t xml:space="preserve">obvious faults, </w:t>
      </w:r>
      <w:r w:rsidR="002256D7">
        <w:rPr>
          <w:color w:val="000000" w:themeColor="text1"/>
          <w:lang w:eastAsia="zh-CN"/>
        </w:rPr>
        <w:t>such as</w:t>
      </w:r>
      <w:r w:rsidR="002256D7" w:rsidRPr="00EF7B65">
        <w:rPr>
          <w:color w:val="000000" w:themeColor="text1"/>
          <w:lang w:eastAsia="zh-CN"/>
        </w:rPr>
        <w:t xml:space="preserve"> misalignment of pantograph arms and loose </w:t>
      </w:r>
      <w:r w:rsidR="002256D7">
        <w:rPr>
          <w:color w:val="000000" w:themeColor="text1"/>
          <w:lang w:eastAsia="zh-CN"/>
        </w:rPr>
        <w:t>bolts</w:t>
      </w:r>
      <w:r w:rsidR="002256D7" w:rsidRPr="00EF7B65">
        <w:rPr>
          <w:color w:val="000000" w:themeColor="text1"/>
          <w:lang w:eastAsia="zh-CN"/>
        </w:rPr>
        <w:t>.</w:t>
      </w:r>
      <w:r w:rsidR="002256D7">
        <w:rPr>
          <w:color w:val="000000" w:themeColor="text1"/>
          <w:lang w:eastAsia="zh-CN"/>
        </w:rPr>
        <w:t xml:space="preserve"> M</w:t>
      </w:r>
      <w:r w:rsidR="002256D7" w:rsidRPr="00EF7B65">
        <w:rPr>
          <w:color w:val="000000" w:themeColor="text1"/>
          <w:lang w:eastAsia="zh-CN"/>
        </w:rPr>
        <w:t xml:space="preserve">easurement of static hysteresis is adopted at some depots; however, the results </w:t>
      </w:r>
      <w:r w:rsidR="002256D7">
        <w:rPr>
          <w:color w:val="000000" w:themeColor="text1"/>
          <w:lang w:eastAsia="zh-CN"/>
        </w:rPr>
        <w:t xml:space="preserve">tend not to highlight </w:t>
      </w:r>
      <w:r w:rsidR="002256D7" w:rsidRPr="00EF7B65">
        <w:rPr>
          <w:color w:val="000000" w:themeColor="text1"/>
          <w:lang w:eastAsia="zh-CN"/>
        </w:rPr>
        <w:t xml:space="preserve">faults </w:t>
      </w:r>
      <w:r w:rsidR="002256D7">
        <w:rPr>
          <w:color w:val="000000" w:themeColor="text1"/>
          <w:lang w:eastAsia="zh-CN"/>
        </w:rPr>
        <w:t xml:space="preserve">and </w:t>
      </w:r>
      <w:r w:rsidR="002256D7" w:rsidRPr="00EF7B65">
        <w:rPr>
          <w:color w:val="000000" w:themeColor="text1"/>
          <w:lang w:eastAsia="zh-CN"/>
        </w:rPr>
        <w:t>degradation</w:t>
      </w:r>
      <w:r w:rsidR="002256D7">
        <w:rPr>
          <w:color w:val="000000" w:themeColor="text1"/>
          <w:lang w:eastAsia="zh-CN"/>
        </w:rPr>
        <w:t xml:space="preserve"> directly</w:t>
      </w:r>
      <w:r w:rsidR="002256D7" w:rsidRPr="00EF7B65">
        <w:rPr>
          <w:color w:val="000000" w:themeColor="text1"/>
          <w:lang w:eastAsia="zh-CN"/>
        </w:rPr>
        <w:t xml:space="preserve">. </w:t>
      </w:r>
      <w:r w:rsidR="002256D7">
        <w:rPr>
          <w:color w:val="000000" w:themeColor="text1"/>
          <w:lang w:eastAsia="zh-CN"/>
        </w:rPr>
        <w:t xml:space="preserve">Moreover, the maintenance activities are generally either carried out with a </w:t>
      </w:r>
      <w:r w:rsidR="002256D7" w:rsidRPr="00EF7B65">
        <w:rPr>
          <w:color w:val="000000" w:themeColor="text1"/>
          <w:lang w:eastAsia="zh-CN"/>
        </w:rPr>
        <w:t xml:space="preserve">fixed </w:t>
      </w:r>
      <w:r w:rsidR="002256D7">
        <w:rPr>
          <w:color w:val="000000" w:themeColor="text1"/>
          <w:lang w:eastAsia="zh-CN"/>
        </w:rPr>
        <w:t>time interval or based on operation mileage.</w:t>
      </w:r>
    </w:p>
    <w:p w14:paraId="4FE94DCC" w14:textId="2F82F89E" w:rsidR="000337AA" w:rsidRDefault="00CF34CD" w:rsidP="002E3E32">
      <w:pPr>
        <w:rPr>
          <w:lang w:eastAsia="zh-CN"/>
        </w:rPr>
      </w:pPr>
      <w:bookmarkStart w:id="10" w:name="_Hlk519160762"/>
      <w:bookmarkEnd w:id="9"/>
      <w:r>
        <w:t>The development of a condition monitoring systems that is able to carry out fault detection and diagnosis of pantographs would provide significant benefit</w:t>
      </w:r>
      <w:r w:rsidR="00877B18">
        <w:t xml:space="preserve"> to detect common pantograph faults</w:t>
      </w:r>
      <w:r>
        <w:t>.</w:t>
      </w:r>
      <w:r w:rsidR="001A58D5">
        <w:t xml:space="preserve"> </w:t>
      </w:r>
      <w:bookmarkEnd w:id="10"/>
      <w:r>
        <w:t>To this end, a</w:t>
      </w:r>
      <w:r w:rsidR="00830E21" w:rsidRPr="00855165">
        <w:t xml:space="preserve"> </w:t>
      </w:r>
      <w:r>
        <w:t xml:space="preserve">unique </w:t>
      </w:r>
      <w:r w:rsidR="00CA70B7" w:rsidRPr="00855165">
        <w:t>laboratory-based</w:t>
      </w:r>
      <w:r w:rsidR="00517C9E">
        <w:t xml:space="preserve"> pantograph condition monitoring </w:t>
      </w:r>
      <w:r w:rsidR="00D722B0">
        <w:t>system</w:t>
      </w:r>
      <w:r w:rsidR="00830E21" w:rsidRPr="00855165">
        <w:t xml:space="preserve"> </w:t>
      </w:r>
      <w:r w:rsidR="007F7F80">
        <w:t xml:space="preserve">has been </w:t>
      </w:r>
      <w:r w:rsidR="00675EEC">
        <w:t>developed</w:t>
      </w:r>
      <w:r w:rsidR="007F7F80">
        <w:t xml:space="preserve"> </w:t>
      </w:r>
      <w:r w:rsidR="00927E81">
        <w:t xml:space="preserve">as a prototype </w:t>
      </w:r>
      <w:r w:rsidR="00B93AC7">
        <w:t>to</w:t>
      </w:r>
      <w:r w:rsidR="00927E81">
        <w:t xml:space="preserve"> verify the design prior to developing a full system that can be installed in </w:t>
      </w:r>
      <w:r w:rsidR="00F72D47">
        <w:t>a</w:t>
      </w:r>
      <w:r w:rsidR="00927E81">
        <w:t xml:space="preserve"> depot. </w:t>
      </w:r>
      <w:r>
        <w:t>Entire</w:t>
      </w:r>
      <w:r w:rsidR="004E5428" w:rsidRPr="00855165">
        <w:t xml:space="preserve"> pantographs</w:t>
      </w:r>
      <w:r w:rsidR="00B0557D" w:rsidRPr="00855165">
        <w:t xml:space="preserve"> </w:t>
      </w:r>
      <w:r w:rsidR="004E5428" w:rsidRPr="00855165">
        <w:t xml:space="preserve">are </w:t>
      </w:r>
      <w:r>
        <w:t xml:space="preserve">able to be </w:t>
      </w:r>
      <w:r w:rsidR="004E5428" w:rsidRPr="00855165">
        <w:t xml:space="preserve">placed under </w:t>
      </w:r>
      <w:r w:rsidR="00F72D47">
        <w:t xml:space="preserve">the </w:t>
      </w:r>
      <w:r w:rsidR="00244FA7">
        <w:t>excitation system</w:t>
      </w:r>
      <w:r>
        <w:t xml:space="preserve"> for test</w:t>
      </w:r>
      <w:r w:rsidR="004E5428" w:rsidRPr="00855165">
        <w:t xml:space="preserve">. </w:t>
      </w:r>
      <w:r w:rsidR="000337AA">
        <w:t>Sensors measure displacement, contact force, and the acceleration at various places to</w:t>
      </w:r>
      <w:r w:rsidR="000337AA">
        <w:rPr>
          <w:lang w:eastAsia="zh-CN"/>
        </w:rPr>
        <w:t xml:space="preserve"> collect the critical variables with pre-defined excitation profiles being able to be applied to the pantograph head. Two high-speed pantographs of the same type </w:t>
      </w:r>
      <w:r>
        <w:rPr>
          <w:lang w:eastAsia="zh-CN"/>
        </w:rPr>
        <w:t xml:space="preserve">have been </w:t>
      </w:r>
      <w:r w:rsidR="000337AA">
        <w:rPr>
          <w:lang w:eastAsia="zh-CN"/>
        </w:rPr>
        <w:t>tested: one new and one pre-overhaul. To address pantograph faulty feature</w:t>
      </w:r>
      <w:r w:rsidR="009E3788">
        <w:rPr>
          <w:lang w:eastAsia="zh-CN"/>
        </w:rPr>
        <w:t>s</w:t>
      </w:r>
      <w:r w:rsidR="000337AA">
        <w:rPr>
          <w:lang w:eastAsia="zh-CN"/>
        </w:rPr>
        <w:t xml:space="preserve"> and realise fault </w:t>
      </w:r>
      <w:r>
        <w:rPr>
          <w:lang w:eastAsia="zh-CN"/>
        </w:rPr>
        <w:t xml:space="preserve">detection and </w:t>
      </w:r>
      <w:r w:rsidR="000337AA">
        <w:rPr>
          <w:lang w:eastAsia="zh-CN"/>
        </w:rPr>
        <w:t>diagnosis, three dynamic tests</w:t>
      </w:r>
      <w:r w:rsidR="009E3788">
        <w:rPr>
          <w:lang w:eastAsia="zh-CN"/>
        </w:rPr>
        <w:t xml:space="preserve"> </w:t>
      </w:r>
      <w:r w:rsidR="000337AA">
        <w:rPr>
          <w:lang w:eastAsia="zh-CN"/>
        </w:rPr>
        <w:t>are performed</w:t>
      </w:r>
      <w:r w:rsidR="005F354F">
        <w:rPr>
          <w:lang w:eastAsia="zh-CN"/>
        </w:rPr>
        <w:t xml:space="preserve">: a </w:t>
      </w:r>
      <w:r>
        <w:rPr>
          <w:lang w:eastAsia="zh-CN"/>
        </w:rPr>
        <w:t xml:space="preserve">dynamic </w:t>
      </w:r>
      <w:r w:rsidR="005F354F">
        <w:rPr>
          <w:lang w:eastAsia="zh-CN"/>
        </w:rPr>
        <w:t>hysteresis test</w:t>
      </w:r>
      <w:r>
        <w:rPr>
          <w:lang w:eastAsia="zh-CN"/>
        </w:rPr>
        <w:t>, which is an extension of a test</w:t>
      </w:r>
      <w:r w:rsidR="005F354F">
        <w:rPr>
          <w:lang w:eastAsia="zh-CN"/>
        </w:rPr>
        <w:t xml:space="preserve"> currently used in </w:t>
      </w:r>
      <w:r>
        <w:rPr>
          <w:lang w:eastAsia="zh-CN"/>
        </w:rPr>
        <w:t xml:space="preserve">some </w:t>
      </w:r>
      <w:r w:rsidR="005F354F">
        <w:rPr>
          <w:lang w:eastAsia="zh-CN"/>
        </w:rPr>
        <w:t>depots; a frequency response test</w:t>
      </w:r>
      <w:r>
        <w:rPr>
          <w:lang w:eastAsia="zh-CN"/>
        </w:rPr>
        <w:t>, which is</w:t>
      </w:r>
      <w:r w:rsidR="005F354F">
        <w:rPr>
          <w:lang w:eastAsia="zh-CN"/>
        </w:rPr>
        <w:t xml:space="preserve"> used</w:t>
      </w:r>
      <w:r w:rsidR="00856E10">
        <w:rPr>
          <w:lang w:eastAsia="zh-CN"/>
        </w:rPr>
        <w:t xml:space="preserve"> to characterise linear pantograph models; and, a novel changing gradient test</w:t>
      </w:r>
      <w:r w:rsidR="005B09DD">
        <w:rPr>
          <w:lang w:eastAsia="zh-CN"/>
        </w:rPr>
        <w:t xml:space="preserve"> that </w:t>
      </w:r>
      <w:r>
        <w:rPr>
          <w:lang w:eastAsia="zh-CN"/>
        </w:rPr>
        <w:t xml:space="preserve">emulates </w:t>
      </w:r>
      <w:r w:rsidR="005B09DD">
        <w:rPr>
          <w:lang w:eastAsia="zh-CN"/>
        </w:rPr>
        <w:t>the pantograph passing under a mast</w:t>
      </w:r>
      <w:r w:rsidR="009E3788">
        <w:rPr>
          <w:lang w:eastAsia="zh-CN"/>
        </w:rPr>
        <w:t xml:space="preserve">. </w:t>
      </w:r>
      <w:r w:rsidR="000337AA">
        <w:rPr>
          <w:lang w:eastAsia="zh-CN"/>
        </w:rPr>
        <w:t>The dynamic testing results of the new pantograph are considered as reference</w:t>
      </w:r>
      <w:r w:rsidR="00617F30">
        <w:rPr>
          <w:lang w:eastAsia="zh-CN"/>
        </w:rPr>
        <w:t xml:space="preserve"> data</w:t>
      </w:r>
      <w:r w:rsidR="000337AA">
        <w:rPr>
          <w:lang w:eastAsia="zh-CN"/>
        </w:rPr>
        <w:t>.</w:t>
      </w:r>
      <w:r w:rsidR="000337AA" w:rsidRPr="00025371">
        <w:rPr>
          <w:lang w:eastAsia="zh-CN"/>
        </w:rPr>
        <w:t xml:space="preserve"> </w:t>
      </w:r>
      <w:r w:rsidR="000337AA">
        <w:rPr>
          <w:lang w:eastAsia="zh-CN"/>
        </w:rPr>
        <w:t xml:space="preserve">By comparing the results of the features of faulty conditions with the reference, faults can be </w:t>
      </w:r>
      <w:r>
        <w:rPr>
          <w:lang w:eastAsia="zh-CN"/>
        </w:rPr>
        <w:t xml:space="preserve">detected </w:t>
      </w:r>
      <w:r w:rsidR="000337AA">
        <w:rPr>
          <w:lang w:eastAsia="zh-CN"/>
        </w:rPr>
        <w:t xml:space="preserve">and </w:t>
      </w:r>
      <w:r>
        <w:rPr>
          <w:lang w:eastAsia="zh-CN"/>
        </w:rPr>
        <w:t>diagnosed, and potential prognosis can be provided</w:t>
      </w:r>
      <w:r w:rsidR="000337AA">
        <w:rPr>
          <w:lang w:eastAsia="zh-CN"/>
        </w:rPr>
        <w:t>.</w:t>
      </w:r>
    </w:p>
    <w:bookmarkEnd w:id="6"/>
    <w:p w14:paraId="5C89D1C2" w14:textId="02F7E02D" w:rsidR="005F5A91" w:rsidRDefault="00EB75F2" w:rsidP="004A1C6E">
      <w:pPr>
        <w:pStyle w:val="Heading1"/>
        <w:rPr>
          <w:lang w:eastAsia="zh-CN"/>
        </w:rPr>
      </w:pPr>
      <w:r>
        <w:rPr>
          <w:lang w:eastAsia="zh-CN"/>
        </w:rPr>
        <w:t xml:space="preserve">DEVELOPMENT OF </w:t>
      </w:r>
      <w:r w:rsidR="00CF34CD">
        <w:rPr>
          <w:lang w:eastAsia="zh-CN"/>
        </w:rPr>
        <w:t xml:space="preserve">A </w:t>
      </w:r>
      <w:r w:rsidR="005F5A91" w:rsidRPr="005F5A91">
        <w:rPr>
          <w:lang w:eastAsia="zh-CN"/>
        </w:rPr>
        <w:t xml:space="preserve">PANTOGRAPH </w:t>
      </w:r>
      <w:r w:rsidR="005F5A91" w:rsidRPr="004A1C6E">
        <w:t>LABORATORY</w:t>
      </w:r>
      <w:r w:rsidR="005F5A91" w:rsidRPr="005F5A91">
        <w:rPr>
          <w:lang w:eastAsia="zh-CN"/>
        </w:rPr>
        <w:t xml:space="preserve"> TEST RIG</w:t>
      </w:r>
    </w:p>
    <w:p w14:paraId="386149AE" w14:textId="391275DD" w:rsidR="007F284A" w:rsidRDefault="00325E71" w:rsidP="00435551">
      <w:r>
        <w:t xml:space="preserve">The </w:t>
      </w:r>
      <w:r w:rsidR="009E7770">
        <w:t xml:space="preserve">developed </w:t>
      </w:r>
      <w:r>
        <w:t>test rig</w:t>
      </w:r>
      <w:r w:rsidR="00B8314A">
        <w:t xml:space="preserve"> is able to</w:t>
      </w:r>
      <w:r>
        <w:t xml:space="preserve"> excite the pantograph </w:t>
      </w:r>
      <w:r w:rsidR="00791403">
        <w:t>based on a pre-programmed</w:t>
      </w:r>
      <w:r w:rsidR="00586710">
        <w:t xml:space="preserve"> </w:t>
      </w:r>
      <w:r w:rsidR="002E791B">
        <w:t>control</w:t>
      </w:r>
      <w:r>
        <w:t xml:space="preserve"> </w:t>
      </w:r>
      <w:r w:rsidR="00586710">
        <w:t>strateg</w:t>
      </w:r>
      <w:r w:rsidR="00791403">
        <w:t>y</w:t>
      </w:r>
      <w:r w:rsidR="0032438D">
        <w:t>,</w:t>
      </w:r>
      <w:r>
        <w:t xml:space="preserve"> and </w:t>
      </w:r>
      <w:r w:rsidR="00435551">
        <w:t xml:space="preserve">then </w:t>
      </w:r>
      <w:r>
        <w:t xml:space="preserve">measure the </w:t>
      </w:r>
      <w:r w:rsidR="00435551">
        <w:t>key</w:t>
      </w:r>
      <w:r>
        <w:t xml:space="preserve"> parameters </w:t>
      </w:r>
      <w:r w:rsidR="00522F61">
        <w:t>for further analysis</w:t>
      </w:r>
      <w:r>
        <w:t xml:space="preserve">. The highest excitation frequency that can be generated by </w:t>
      </w:r>
      <w:r w:rsidR="00435551">
        <w:t>the</w:t>
      </w:r>
      <w:r>
        <w:t xml:space="preserve"> test rig </w:t>
      </w:r>
      <w:r w:rsidR="00435551">
        <w:t xml:space="preserve">exceeds the </w:t>
      </w:r>
      <w:r>
        <w:t xml:space="preserve">20 Hz </w:t>
      </w:r>
      <w:r w:rsidR="00435551">
        <w:t xml:space="preserve">requirement </w:t>
      </w:r>
      <w:r>
        <w:t xml:space="preserve">in </w:t>
      </w:r>
      <w:r w:rsidRPr="000F2DB3">
        <w:rPr>
          <w:rFonts w:hint="eastAsia"/>
        </w:rPr>
        <w:t>EN 50317: 2012</w:t>
      </w:r>
      <w:r w:rsidRPr="000F2DB3">
        <w:t xml:space="preserve"> </w:t>
      </w:r>
      <w:r w:rsidRPr="000F2DB3">
        <w:fldChar w:fldCharType="begin"/>
      </w:r>
      <w:r w:rsidR="00F241EA">
        <w:instrText xml:space="preserve"> ADDIN EN.CITE &lt;EndNote&gt;&lt;Cite&gt;&lt;Author&gt;CENELEC&lt;/Author&gt;&lt;Year&gt;2012&lt;/Year&gt;&lt;RecNum&gt;20&lt;/RecNum&gt;&lt;DisplayText&gt;[36]&lt;/DisplayText&gt;&lt;record&gt;&lt;rec-number&gt;20&lt;/rec-number&gt;&lt;foreign-keys&gt;&lt;key app="EN" db-id="29rsre0vkzzproed2f4prrpwapax229rfpre" timestamp="1417019507"&gt;20&lt;/key&gt;&lt;/foreign-keys&gt;&lt;ref-type name="Standard"&gt;58&lt;/ref-type&gt;&lt;contributors&gt;&lt;authors&gt;&lt;author&gt;CENELEC&lt;/author&gt;&lt;/authors&gt;&lt;/contributors&gt;&lt;titles&gt;&lt;title&gt;Railway applications - Current collection systems - Requirements for and validation of measurements of the dynamic interaction between pantograph and overhead contact line&lt;/title&gt;&lt;/titles&gt;&lt;volume&gt;&lt;style face="normal" font="default" size="100%"&gt;BS EN 50317: &lt;/style&gt;&lt;style face="normal" font="default" charset="134" size="100%"&gt;2012&lt;/style&gt;&lt;/volume&gt;&lt;dates&gt;&lt;year&gt;2012&lt;/year&gt;&lt;/dates&gt;&lt;pub-location&gt;London&lt;/pub-location&gt;&lt;publisher&gt;BSI Standards Ltd&lt;/publisher&gt;&lt;urls&gt;&lt;/urls&gt;&lt;/record&gt;&lt;/Cite&gt;&lt;/EndNote&gt;</w:instrText>
      </w:r>
      <w:r w:rsidRPr="000F2DB3">
        <w:fldChar w:fldCharType="separate"/>
      </w:r>
      <w:r w:rsidR="00F241EA">
        <w:rPr>
          <w:noProof/>
        </w:rPr>
        <w:t>[36]</w:t>
      </w:r>
      <w:r w:rsidRPr="000F2DB3">
        <w:fldChar w:fldCharType="end"/>
      </w:r>
      <w:r w:rsidR="00435551">
        <w:t xml:space="preserve"> which is related to the dropper frequency for high-speed train operation</w:t>
      </w:r>
      <w:r>
        <w:t>.</w:t>
      </w:r>
      <w:r w:rsidRPr="005F1F4D">
        <w:t xml:space="preserve"> </w:t>
      </w:r>
      <w:r>
        <w:t xml:space="preserve">The test rig is made up of three subsystems: </w:t>
      </w:r>
      <w:r w:rsidR="008E19BD">
        <w:t xml:space="preserve">an </w:t>
      </w:r>
      <w:r>
        <w:t>ex</w:t>
      </w:r>
      <w:r w:rsidR="008E19BD">
        <w:t>citation system; a data acquisition system;</w:t>
      </w:r>
      <w:r w:rsidRPr="00DB4E84">
        <w:t xml:space="preserve"> and</w:t>
      </w:r>
      <w:r w:rsidR="008E19BD">
        <w:t>,</w:t>
      </w:r>
      <w:r w:rsidRPr="00DB4E84">
        <w:t xml:space="preserve"> an analysis server.</w:t>
      </w:r>
      <w:r w:rsidRPr="00DB0AC3">
        <w:t xml:space="preserve"> </w:t>
      </w:r>
      <w:r>
        <w:t xml:space="preserve">The excitation </w:t>
      </w:r>
      <w:r w:rsidRPr="00DF1821">
        <w:t xml:space="preserve">system </w:t>
      </w:r>
      <w:r w:rsidR="001A44C2">
        <w:t>frame</w:t>
      </w:r>
      <w:r w:rsidR="00AE767B">
        <w:t xml:space="preserve">, shown </w:t>
      </w:r>
      <w:r w:rsidR="0077202D" w:rsidRPr="00DF1821">
        <w:t xml:space="preserve">in </w:t>
      </w:r>
      <w:r w:rsidRPr="00191676">
        <w:fldChar w:fldCharType="begin"/>
      </w:r>
      <w:r w:rsidRPr="00191676">
        <w:instrText xml:space="preserve"> REF _Ref496302449 \h  \* MERGEFORMAT </w:instrText>
      </w:r>
      <w:r w:rsidRPr="00191676">
        <w:fldChar w:fldCharType="separate"/>
      </w:r>
      <w:r w:rsidR="00E05BB0" w:rsidRPr="008C5EB9">
        <w:t>Figure 2</w:t>
      </w:r>
      <w:r w:rsidRPr="00191676">
        <w:fldChar w:fldCharType="end"/>
      </w:r>
      <w:r w:rsidR="00AE767B">
        <w:t>(a</w:t>
      </w:r>
      <w:r w:rsidR="00DF1821" w:rsidRPr="00191676">
        <w:t>)</w:t>
      </w:r>
      <w:r w:rsidR="00AE767B">
        <w:t>,</w:t>
      </w:r>
      <w:r w:rsidR="00DF1821" w:rsidRPr="00191676">
        <w:t xml:space="preserve"> </w:t>
      </w:r>
      <w:r w:rsidR="001A44C2">
        <w:t xml:space="preserve">consists of a </w:t>
      </w:r>
      <w:r w:rsidR="001A44C2" w:rsidRPr="00DB4E84">
        <w:t>3</w:t>
      </w:r>
      <w:r w:rsidR="001A44C2">
        <w:t xml:space="preserve"> </w:t>
      </w:r>
      <w:r w:rsidR="001A44C2" w:rsidRPr="00DB4E84">
        <w:t>m</w:t>
      </w:r>
      <w:r w:rsidR="001A44C2">
        <w:t xml:space="preserve"> long horizontal linear guide mounted towards the top of two </w:t>
      </w:r>
      <w:r w:rsidR="001A44C2">
        <w:lastRenderedPageBreak/>
        <w:t xml:space="preserve">2.5 m high supporting </w:t>
      </w:r>
      <w:r w:rsidR="001A44C2" w:rsidRPr="00DB4E84">
        <w:t>legs</w:t>
      </w:r>
      <w:r w:rsidR="001A44C2">
        <w:t xml:space="preserve">. An actuation arm moves vertically on a 3.5 m long vertical linear guide which </w:t>
      </w:r>
      <w:r w:rsidR="008163EF">
        <w:t>itself moves</w:t>
      </w:r>
      <w:r w:rsidR="001A44C2">
        <w:t xml:space="preserve"> laterally along the horizontal guide</w:t>
      </w:r>
      <w:r w:rsidR="00E15844">
        <w:t xml:space="preserve">, as shown in </w:t>
      </w:r>
      <w:r w:rsidR="00E15844" w:rsidRPr="00191676">
        <w:fldChar w:fldCharType="begin"/>
      </w:r>
      <w:r w:rsidR="00E15844" w:rsidRPr="00191676">
        <w:instrText xml:space="preserve"> REF _Ref496302449 \h  \* MERGEFORMAT </w:instrText>
      </w:r>
      <w:r w:rsidR="00E15844" w:rsidRPr="00191676">
        <w:fldChar w:fldCharType="separate"/>
      </w:r>
      <w:r w:rsidR="00E05BB0" w:rsidRPr="008C5EB9">
        <w:t>Figure 2</w:t>
      </w:r>
      <w:r w:rsidR="00E15844" w:rsidRPr="00191676">
        <w:fldChar w:fldCharType="end"/>
      </w:r>
      <w:r w:rsidR="00E15844">
        <w:t>(a</w:t>
      </w:r>
      <w:r w:rsidR="00E15844" w:rsidRPr="00191676">
        <w:t>)</w:t>
      </w:r>
      <w:r w:rsidR="00E15844">
        <w:t>.</w:t>
      </w:r>
      <w:r w:rsidR="001A44C2">
        <w:t xml:space="preserve"> </w:t>
      </w:r>
      <w:r w:rsidR="008163EF">
        <w:t>Thus</w:t>
      </w:r>
      <w:r w:rsidR="008B2B93">
        <w:t>,</w:t>
      </w:r>
      <w:r w:rsidR="008163EF">
        <w:t xml:space="preserve"> the actuation arm can move both vertically and laterally. </w:t>
      </w:r>
      <w:r w:rsidR="00F94747">
        <w:t xml:space="preserve">Two </w:t>
      </w:r>
      <w:r w:rsidRPr="00570F86">
        <w:t xml:space="preserve">drives </w:t>
      </w:r>
      <w:r w:rsidR="00EE2DB6">
        <w:t>control</w:t>
      </w:r>
      <w:r w:rsidRPr="00570F86">
        <w:t xml:space="preserve"> the vertical and lateral </w:t>
      </w:r>
      <w:r>
        <w:t>motion independently</w:t>
      </w:r>
      <w:r w:rsidR="00941116">
        <w:t xml:space="preserve"> </w:t>
      </w:r>
      <w:r w:rsidR="00370E8E">
        <w:t xml:space="preserve">using </w:t>
      </w:r>
      <w:r w:rsidR="00941116">
        <w:t>LabView</w:t>
      </w:r>
      <w:r>
        <w:t xml:space="preserve">. </w:t>
      </w:r>
      <w:r w:rsidR="00370E8E">
        <w:t>The</w:t>
      </w:r>
      <w:r>
        <w:t xml:space="preserve"> software </w:t>
      </w:r>
      <w:r w:rsidR="007F284A">
        <w:t xml:space="preserve">is able to </w:t>
      </w:r>
      <w:r w:rsidRPr="0090023A">
        <w:t xml:space="preserve">provide </w:t>
      </w:r>
      <w:r w:rsidR="007F284A">
        <w:t>a range of</w:t>
      </w:r>
      <w:r>
        <w:t xml:space="preserve"> </w:t>
      </w:r>
      <w:r w:rsidRPr="0090023A">
        <w:t>control modes, such as manual contro</w:t>
      </w:r>
      <w:r>
        <w:t xml:space="preserve">l and pre-defined profile control, for accomplishing different </w:t>
      </w:r>
      <w:r w:rsidR="0032438D">
        <w:t xml:space="preserve">dynamic </w:t>
      </w:r>
      <w:r>
        <w:t>tests.</w:t>
      </w:r>
      <w:r w:rsidRPr="00CB1EFE">
        <w:t xml:space="preserve"> </w:t>
      </w:r>
    </w:p>
    <w:p w14:paraId="08136327" w14:textId="74DEAC2D" w:rsidR="008B670D" w:rsidRDefault="00325E71" w:rsidP="00071D0F">
      <w:r>
        <w:t xml:space="preserve">The data acquisition system consists </w:t>
      </w:r>
      <w:r w:rsidR="007F284A">
        <w:t xml:space="preserve">of </w:t>
      </w:r>
      <w:r w:rsidR="003D53F3">
        <w:t xml:space="preserve">various sensors </w:t>
      </w:r>
      <w:r>
        <w:t>and</w:t>
      </w:r>
      <w:r w:rsidR="007F284A">
        <w:t xml:space="preserve"> data acquisition (DAQ) </w:t>
      </w:r>
      <w:r w:rsidRPr="000D6745">
        <w:t>measurement hardware</w:t>
      </w:r>
      <w:r>
        <w:t>.</w:t>
      </w:r>
      <w:r w:rsidR="003D53F3">
        <w:t xml:space="preserve"> For the analysis of pantograph dynamic behaviour, contact force and accelerations are the most relevant parameters </w:t>
      </w:r>
      <w:r w:rsidR="003D53F3">
        <w:fldChar w:fldCharType="begin"/>
      </w:r>
      <w:r w:rsidR="00F241EA">
        <w:instrText xml:space="preserve"> ADDIN EN.CITE &lt;EndNote&gt;&lt;Cite&gt;&lt;Author&gt;Zhang&lt;/Author&gt;&lt;Year&gt;2002&lt;/Year&gt;&lt;RecNum&gt;280&lt;/RecNum&gt;&lt;DisplayText&gt;[37]&lt;/DisplayText&gt;&lt;record&gt;&lt;rec-number&gt;280&lt;/rec-number&gt;&lt;foreign-keys&gt;&lt;key app="EN" db-id="29rsre0vkzzproed2f4prrpwapax229rfpre" timestamp="1511782347"&gt;280&lt;/key&gt;&lt;/foreign-keys&gt;&lt;ref-type name="Journal Article"&gt;17&lt;/ref-type&gt;&lt;contributors&gt;&lt;authors&gt;&lt;author&gt;Weihua Zhang&lt;/author&gt;&lt;author&gt;Guiming Mei&lt;/author&gt;&lt;author&gt;Xuejie Wu  &lt;/author&gt;&lt;author&gt;Zhiyun Shen&lt;/author&gt;&lt;/authors&gt;&lt;/contributors&gt;&lt;titles&gt;&lt;title&gt;Hybrid Simulation of Dynamics for the Pantograph-Catenary System&lt;/title&gt;&lt;secondary-title&gt;Vehicle System Dynamics&lt;/secondary-title&gt;&lt;/titles&gt;&lt;periodical&gt;&lt;full-title&gt;Vehicle System Dynamics&lt;/full-title&gt;&lt;/periodical&gt;&lt;pages&gt;393-414&lt;/pages&gt;&lt;volume&gt;38&lt;/volume&gt;&lt;number&gt;6&lt;/number&gt;&lt;dates&gt;&lt;year&gt;2002&lt;/year&gt;&lt;/dates&gt;&lt;urls&gt;&lt;/urls&gt;&lt;/record&gt;&lt;/Cite&gt;&lt;/EndNote&gt;</w:instrText>
      </w:r>
      <w:r w:rsidR="003D53F3">
        <w:fldChar w:fldCharType="separate"/>
      </w:r>
      <w:r w:rsidR="00F241EA">
        <w:rPr>
          <w:noProof/>
        </w:rPr>
        <w:t>[37]</w:t>
      </w:r>
      <w:r w:rsidR="003D53F3">
        <w:fldChar w:fldCharType="end"/>
      </w:r>
      <w:r w:rsidR="003D53F3">
        <w:t>. Therefore,</w:t>
      </w:r>
      <w:r w:rsidR="003D53F3" w:rsidRPr="003D53F3">
        <w:t xml:space="preserve"> </w:t>
      </w:r>
      <w:r w:rsidR="003D53F3">
        <w:t xml:space="preserve">two load cells </w:t>
      </w:r>
      <w:r w:rsidR="004F3221">
        <w:t xml:space="preserve">and </w:t>
      </w:r>
      <w:r w:rsidR="003D53F3">
        <w:t>five two-axis accelerometers</w:t>
      </w:r>
      <w:r w:rsidR="002916DC">
        <w:t xml:space="preserve"> are </w:t>
      </w:r>
      <w:r w:rsidR="004F3221">
        <w:t>used</w:t>
      </w:r>
      <w:r w:rsidR="009368C9">
        <w:t xml:space="preserve"> to measure the contact force and the </w:t>
      </w:r>
      <w:r w:rsidR="009368C9" w:rsidRPr="004F3221">
        <w:t xml:space="preserve">accelerations. </w:t>
      </w:r>
      <w:r w:rsidR="00C30E6B">
        <w:t xml:space="preserve">An </w:t>
      </w:r>
      <w:r w:rsidR="004F3221" w:rsidRPr="004F3221">
        <w:t xml:space="preserve">excitation bar is coupled to the actuator arm by </w:t>
      </w:r>
      <w:r w:rsidR="00C17EC9" w:rsidRPr="004F3221">
        <w:t>two load cells</w:t>
      </w:r>
      <w:r w:rsidR="004F3221">
        <w:t xml:space="preserve"> that </w:t>
      </w:r>
      <w:r w:rsidR="00C64BAD" w:rsidRPr="004F3221">
        <w:t xml:space="preserve">measure </w:t>
      </w:r>
      <w:r w:rsidR="0044166D" w:rsidRPr="004F3221">
        <w:t xml:space="preserve">the </w:t>
      </w:r>
      <w:r w:rsidR="00C64BAD" w:rsidRPr="004F3221">
        <w:t xml:space="preserve">contact force </w:t>
      </w:r>
      <w:r w:rsidR="00D758C8">
        <w:t xml:space="preserve">acting </w:t>
      </w:r>
      <w:r w:rsidR="0044166D" w:rsidRPr="004F3221">
        <w:t xml:space="preserve">on </w:t>
      </w:r>
      <w:r w:rsidR="00D270A7" w:rsidRPr="004F3221">
        <w:t>the</w:t>
      </w:r>
      <w:r w:rsidR="00C64BAD" w:rsidRPr="004F3221">
        <w:t xml:space="preserve"> tested pantograp</w:t>
      </w:r>
      <w:r w:rsidR="0078210B" w:rsidRPr="004F3221">
        <w:t>h</w:t>
      </w:r>
      <w:r w:rsidR="00144C80">
        <w:t xml:space="preserve">, </w:t>
      </w:r>
      <w:r w:rsidR="008B2B93">
        <w:t xml:space="preserve">as </w:t>
      </w:r>
      <w:r w:rsidR="00144C80">
        <w:t xml:space="preserve">shown in </w:t>
      </w:r>
      <w:r w:rsidR="00144C80" w:rsidRPr="00191676">
        <w:fldChar w:fldCharType="begin"/>
      </w:r>
      <w:r w:rsidR="00144C80" w:rsidRPr="00191676">
        <w:instrText xml:space="preserve"> REF _Ref496302449 \h  \* MERGEFORMAT </w:instrText>
      </w:r>
      <w:r w:rsidR="00144C80" w:rsidRPr="00191676">
        <w:fldChar w:fldCharType="separate"/>
      </w:r>
      <w:r w:rsidR="00E05BB0" w:rsidRPr="008C5EB9">
        <w:t>Figure 2</w:t>
      </w:r>
      <w:r w:rsidR="00144C80" w:rsidRPr="00191676">
        <w:fldChar w:fldCharType="end"/>
      </w:r>
      <w:r w:rsidR="00144C80">
        <w:t>(b</w:t>
      </w:r>
      <w:r w:rsidR="00144C80" w:rsidRPr="00191676">
        <w:t>)</w:t>
      </w:r>
      <w:r w:rsidR="00C64BAD" w:rsidRPr="004F3221">
        <w:t xml:space="preserve">. </w:t>
      </w:r>
      <w:r w:rsidR="00847C10" w:rsidRPr="004F3221">
        <w:t>Due to the flexibility</w:t>
      </w:r>
      <w:r w:rsidR="00847C10">
        <w:t xml:space="preserve"> of </w:t>
      </w:r>
      <w:r w:rsidR="00C30E6B">
        <w:t xml:space="preserve">the </w:t>
      </w:r>
      <w:r w:rsidR="00847C10">
        <w:t xml:space="preserve">pantograph head suspension and elbow joint </w:t>
      </w:r>
      <w:r w:rsidR="008B2B93">
        <w:t xml:space="preserve">that </w:t>
      </w:r>
      <w:r w:rsidR="00847C10">
        <w:t xml:space="preserve">links the upper arm and lower arm, the accelerations near to each joint </w:t>
      </w:r>
      <w:r w:rsidR="00C30E6B">
        <w:t>can be</w:t>
      </w:r>
      <w:r w:rsidR="00847C10">
        <w:t xml:space="preserve"> measured individually. </w:t>
      </w:r>
      <w:r w:rsidR="00D270A7">
        <w:t xml:space="preserve">Two of the </w:t>
      </w:r>
      <w:r w:rsidR="00C610B3">
        <w:t>accelerometers are mounted on the excitation ba</w:t>
      </w:r>
      <w:r w:rsidR="00522E45">
        <w:t>r</w:t>
      </w:r>
      <w:r w:rsidR="00C610B3">
        <w:t xml:space="preserve"> </w:t>
      </w:r>
      <w:r w:rsidR="00C30E6B">
        <w:t>in line with</w:t>
      </w:r>
      <w:r w:rsidR="00C610B3">
        <w:t xml:space="preserve"> the load cells</w:t>
      </w:r>
      <w:r w:rsidR="00116CA2">
        <w:t xml:space="preserve">, shown in </w:t>
      </w:r>
      <w:r w:rsidR="00116CA2" w:rsidRPr="00191676">
        <w:fldChar w:fldCharType="begin"/>
      </w:r>
      <w:r w:rsidR="00116CA2" w:rsidRPr="00191676">
        <w:instrText xml:space="preserve"> REF _Ref496302449 \h  \* MERGEFORMAT </w:instrText>
      </w:r>
      <w:r w:rsidR="00116CA2" w:rsidRPr="00191676">
        <w:fldChar w:fldCharType="separate"/>
      </w:r>
      <w:r w:rsidR="00E05BB0" w:rsidRPr="008C5EB9">
        <w:t>Figure 2</w:t>
      </w:r>
      <w:r w:rsidR="00116CA2" w:rsidRPr="00191676">
        <w:fldChar w:fldCharType="end"/>
      </w:r>
      <w:r w:rsidR="00116CA2">
        <w:t>(b</w:t>
      </w:r>
      <w:r w:rsidR="00116CA2" w:rsidRPr="00191676">
        <w:t>)</w:t>
      </w:r>
      <w:r w:rsidR="00C610B3">
        <w:t xml:space="preserve">; </w:t>
      </w:r>
      <w:r w:rsidR="006A71DA">
        <w:t xml:space="preserve">the </w:t>
      </w:r>
      <w:r w:rsidR="00C610B3">
        <w:t xml:space="preserve">other two accelerometers are attached </w:t>
      </w:r>
      <w:r w:rsidR="006A71DA">
        <w:t>to</w:t>
      </w:r>
      <w:r w:rsidR="00C610B3">
        <w:t xml:space="preserve"> the top and bottom of</w:t>
      </w:r>
      <w:r w:rsidR="006A71DA">
        <w:t xml:space="preserve"> the</w:t>
      </w:r>
      <w:r w:rsidR="00C610B3">
        <w:t xml:space="preserve"> pantograph </w:t>
      </w:r>
      <w:r w:rsidR="006A71DA">
        <w:t>upper arm</w:t>
      </w:r>
      <w:r w:rsidR="00C610B3">
        <w:t xml:space="preserve">; </w:t>
      </w:r>
      <w:r w:rsidR="00A62A63">
        <w:t>a fifth</w:t>
      </w:r>
      <w:r w:rsidR="00C610B3">
        <w:t xml:space="preserve"> accelerometer </w:t>
      </w:r>
      <w:r w:rsidR="002F29CC">
        <w:t xml:space="preserve">is </w:t>
      </w:r>
      <w:r w:rsidR="002F29CC">
        <w:rPr>
          <w:rFonts w:hint="eastAsia"/>
          <w:lang w:eastAsia="zh-CN"/>
        </w:rPr>
        <w:t>fitted</w:t>
      </w:r>
      <w:r w:rsidR="002F29CC">
        <w:rPr>
          <w:lang w:eastAsia="zh-CN"/>
        </w:rPr>
        <w:t xml:space="preserve"> on the top of </w:t>
      </w:r>
      <w:r w:rsidR="008B2B93">
        <w:rPr>
          <w:lang w:eastAsia="zh-CN"/>
        </w:rPr>
        <w:t xml:space="preserve">the </w:t>
      </w:r>
      <w:r w:rsidR="002F29CC">
        <w:rPr>
          <w:lang w:eastAsia="zh-CN"/>
        </w:rPr>
        <w:t>lower arm.</w:t>
      </w:r>
      <w:r w:rsidR="00476E96">
        <w:rPr>
          <w:lang w:eastAsia="zh-CN"/>
        </w:rPr>
        <w:t xml:space="preserve"> </w:t>
      </w:r>
      <w:r w:rsidR="00A62A63">
        <w:rPr>
          <w:lang w:eastAsia="zh-CN"/>
        </w:rPr>
        <w:t>D</w:t>
      </w:r>
      <w:r w:rsidR="00240E76">
        <w:t>isplacement of the</w:t>
      </w:r>
      <w:r w:rsidR="00344A36">
        <w:t xml:space="preserve"> </w:t>
      </w:r>
      <w:r w:rsidR="00071D0F">
        <w:t>excitation bar</w:t>
      </w:r>
      <w:r w:rsidR="00240E76">
        <w:t xml:space="preserve"> is </w:t>
      </w:r>
      <w:r w:rsidR="0068492C">
        <w:t xml:space="preserve">acquired through </w:t>
      </w:r>
      <w:r w:rsidR="008324DF">
        <w:t xml:space="preserve">a </w:t>
      </w:r>
      <w:r w:rsidR="0068492C">
        <w:t xml:space="preserve">sensor built </w:t>
      </w:r>
      <w:r w:rsidR="00240E76">
        <w:t>in</w:t>
      </w:r>
      <w:r w:rsidR="00344A36">
        <w:t xml:space="preserve"> </w:t>
      </w:r>
      <w:r w:rsidR="0068492C">
        <w:t>to the test rig</w:t>
      </w:r>
      <w:r w:rsidR="00240E76">
        <w:t xml:space="preserve">. </w:t>
      </w:r>
      <w:r w:rsidR="008324DF">
        <w:t>T</w:t>
      </w:r>
      <w:r>
        <w:t xml:space="preserve">he measured data is logged into the analysis server via the DAQ </w:t>
      </w:r>
      <w:r w:rsidR="008324DF">
        <w:t xml:space="preserve">devices, in order that </w:t>
      </w:r>
      <w:r>
        <w:t>further analysis</w:t>
      </w:r>
      <w:r w:rsidR="00001D1C">
        <w:t xml:space="preserve"> </w:t>
      </w:r>
      <w:r w:rsidR="008324DF">
        <w:t>can be carried out</w:t>
      </w:r>
      <w:r>
        <w:t xml:space="preserve">. </w:t>
      </w:r>
      <w:bookmarkStart w:id="11" w:name="_Hlk518986850"/>
      <w:r w:rsidR="00872C2C" w:rsidRPr="00872C2C">
        <w:t>In this</w:t>
      </w:r>
      <w:r w:rsidR="00872C2C">
        <w:t xml:space="preserve"> paper</w:t>
      </w:r>
      <w:r w:rsidR="00872C2C" w:rsidRPr="00872C2C">
        <w:t xml:space="preserve">, </w:t>
      </w:r>
      <w:r w:rsidR="002B4C43" w:rsidRPr="00872C2C">
        <w:t xml:space="preserve">lateral excitation </w:t>
      </w:r>
      <w:r w:rsidR="006E357F">
        <w:t>is not considered as this produces a force on the pantograph head quite different from the effect of stagger on a moving pantograph</w:t>
      </w:r>
      <w:r w:rsidR="002B4C43">
        <w:t>.</w:t>
      </w:r>
      <w:r w:rsidR="002B4C43">
        <w:rPr>
          <w:lang w:eastAsia="zh-CN"/>
        </w:rPr>
        <w:t xml:space="preserve"> </w:t>
      </w:r>
      <w:bookmarkEnd w:id="11"/>
      <w:r w:rsidR="00245C8B">
        <w:t xml:space="preserve">In the following sections, </w:t>
      </w:r>
      <w:r w:rsidR="00DF3578">
        <w:t xml:space="preserve">the results of </w:t>
      </w:r>
      <w:r w:rsidR="008B2B93">
        <w:t xml:space="preserve">the </w:t>
      </w:r>
      <w:r w:rsidR="00245C8B">
        <w:t>hysteresis test, measurement of frequency response function, and changing gradient test carried out on this test rig will be described.</w:t>
      </w:r>
    </w:p>
    <w:p w14:paraId="702AE39C" w14:textId="7CD0A515" w:rsidR="0093256F" w:rsidRDefault="00281462" w:rsidP="00071D0F">
      <w:pPr>
        <w:jc w:val="center"/>
      </w:pPr>
      <w:r>
        <w:rPr>
          <w:noProof/>
          <w:lang w:eastAsia="en-GB"/>
        </w:rPr>
        <w:drawing>
          <wp:inline distT="0" distB="0" distL="0" distR="0" wp14:anchorId="209366A6" wp14:editId="6CA27296">
            <wp:extent cx="5309137" cy="252000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9137" cy="2520000"/>
                    </a:xfrm>
                    <a:prstGeom prst="rect">
                      <a:avLst/>
                    </a:prstGeom>
                  </pic:spPr>
                </pic:pic>
              </a:graphicData>
            </a:graphic>
          </wp:inline>
        </w:drawing>
      </w:r>
    </w:p>
    <w:p w14:paraId="0517C126" w14:textId="71CC75F3" w:rsidR="00325E71" w:rsidRDefault="00EA30E3" w:rsidP="00EA30E3">
      <w:pPr>
        <w:jc w:val="left"/>
      </w:pPr>
      <w:r>
        <w:t xml:space="preserve">                                  </w:t>
      </w:r>
      <w:r w:rsidR="00325E71">
        <w:t xml:space="preserve">(a)                                                      </w:t>
      </w:r>
      <w:r>
        <w:t xml:space="preserve">               </w:t>
      </w:r>
      <w:r w:rsidR="00325E71">
        <w:t xml:space="preserve">   (b)</w:t>
      </w:r>
      <w:r w:rsidR="00792834">
        <w:t xml:space="preserve"> </w:t>
      </w:r>
    </w:p>
    <w:p w14:paraId="4FB01DD1" w14:textId="0855F522" w:rsidR="00655D33" w:rsidRPr="00C131F5" w:rsidRDefault="00325E71" w:rsidP="00C131F5">
      <w:pPr>
        <w:pStyle w:val="Caption"/>
        <w:jc w:val="center"/>
        <w:rPr>
          <w:b/>
          <w:sz w:val="20"/>
        </w:rPr>
      </w:pPr>
      <w:bookmarkStart w:id="12" w:name="_Ref496302449"/>
      <w:bookmarkStart w:id="13" w:name="_Hlk519596848"/>
      <w:r w:rsidRPr="00C131F5">
        <w:rPr>
          <w:b/>
          <w:sz w:val="20"/>
        </w:rPr>
        <w:t>Fig</w:t>
      </w:r>
      <w:r w:rsidR="00AE4A76" w:rsidRPr="00C131F5">
        <w:rPr>
          <w:b/>
          <w:sz w:val="20"/>
        </w:rPr>
        <w:t>ure</w:t>
      </w:r>
      <w:r w:rsidRPr="00C131F5">
        <w:rPr>
          <w:b/>
          <w:sz w:val="20"/>
        </w:rPr>
        <w:t xml:space="preserve"> </w:t>
      </w:r>
      <w:r w:rsidRPr="00C131F5">
        <w:rPr>
          <w:b/>
          <w:sz w:val="20"/>
        </w:rPr>
        <w:fldChar w:fldCharType="begin"/>
      </w:r>
      <w:r w:rsidRPr="00C131F5">
        <w:rPr>
          <w:b/>
          <w:sz w:val="20"/>
        </w:rPr>
        <w:instrText xml:space="preserve"> SEQ Fig. \* ARABIC </w:instrText>
      </w:r>
      <w:r w:rsidRPr="00C131F5">
        <w:rPr>
          <w:b/>
          <w:sz w:val="20"/>
        </w:rPr>
        <w:fldChar w:fldCharType="separate"/>
      </w:r>
      <w:r w:rsidR="00E05BB0">
        <w:rPr>
          <w:b/>
          <w:noProof/>
          <w:sz w:val="20"/>
        </w:rPr>
        <w:t>2</w:t>
      </w:r>
      <w:r w:rsidRPr="00C131F5">
        <w:rPr>
          <w:b/>
          <w:sz w:val="20"/>
        </w:rPr>
        <w:fldChar w:fldCharType="end"/>
      </w:r>
      <w:bookmarkEnd w:id="12"/>
      <w:r w:rsidRPr="00C131F5">
        <w:rPr>
          <w:b/>
          <w:sz w:val="20"/>
        </w:rPr>
        <w:t xml:space="preserve">. </w:t>
      </w:r>
      <w:bookmarkStart w:id="14" w:name="_Hlk519596960"/>
      <w:r w:rsidRPr="00C131F5">
        <w:rPr>
          <w:b/>
          <w:sz w:val="20"/>
        </w:rPr>
        <w:t>Pantograph laboratory test rig</w:t>
      </w:r>
      <w:r w:rsidR="008B670D" w:rsidRPr="00C131F5">
        <w:rPr>
          <w:b/>
          <w:sz w:val="20"/>
        </w:rPr>
        <w:t>: excitation system</w:t>
      </w:r>
      <w:bookmarkEnd w:id="14"/>
    </w:p>
    <w:bookmarkEnd w:id="13"/>
    <w:p w14:paraId="0DBE31F8" w14:textId="77777777" w:rsidR="005F5A91" w:rsidRDefault="005F5A91" w:rsidP="00FC0C88">
      <w:pPr>
        <w:pStyle w:val="Heading1"/>
        <w:rPr>
          <w:lang w:eastAsia="zh-CN"/>
        </w:rPr>
      </w:pPr>
      <w:r>
        <w:t>MEASUREMENT OF HYSTERESIS</w:t>
      </w:r>
    </w:p>
    <w:p w14:paraId="548FAD44" w14:textId="46165574" w:rsidR="0024049A" w:rsidRPr="00FA2896" w:rsidRDefault="006434D4" w:rsidP="0024049A">
      <w:pPr>
        <w:rPr>
          <w:lang w:val="en-US" w:eastAsia="zh-CN"/>
        </w:rPr>
      </w:pPr>
      <w:r>
        <w:rPr>
          <w:lang w:val="en-US" w:eastAsia="zh-CN"/>
        </w:rPr>
        <w:t>R</w:t>
      </w:r>
      <w:r w:rsidRPr="003E28C5">
        <w:rPr>
          <w:lang w:val="en-US" w:eastAsia="zh-CN"/>
        </w:rPr>
        <w:t xml:space="preserve">ailway maintainers and manufacturers </w:t>
      </w:r>
      <w:r w:rsidR="00247D92" w:rsidRPr="003E28C5">
        <w:rPr>
          <w:lang w:val="en-US" w:eastAsia="zh-CN"/>
        </w:rPr>
        <w:t>consider</w:t>
      </w:r>
      <w:r w:rsidR="00FA2896">
        <w:rPr>
          <w:lang w:val="en-US" w:eastAsia="zh-CN"/>
        </w:rPr>
        <w:t xml:space="preserve"> the frictional hysteresis</w:t>
      </w:r>
      <w:r w:rsidR="00247D92" w:rsidRPr="00247D92">
        <w:rPr>
          <w:lang w:val="en-US" w:eastAsia="zh-CN"/>
        </w:rPr>
        <w:t xml:space="preserve"> </w:t>
      </w:r>
      <w:r w:rsidR="003360B1">
        <w:rPr>
          <w:lang w:val="en-US" w:eastAsia="zh-CN"/>
        </w:rPr>
        <w:t xml:space="preserve">as one of the </w:t>
      </w:r>
      <w:r w:rsidR="00FC2EBF" w:rsidRPr="003360B1">
        <w:rPr>
          <w:lang w:val="en-US" w:eastAsia="zh-CN"/>
        </w:rPr>
        <w:t>criteri</w:t>
      </w:r>
      <w:r w:rsidR="00FC2EBF">
        <w:rPr>
          <w:lang w:val="en-US" w:eastAsia="zh-CN"/>
        </w:rPr>
        <w:t xml:space="preserve">a used </w:t>
      </w:r>
      <w:r w:rsidR="00247D92" w:rsidRPr="003E28C5">
        <w:rPr>
          <w:lang w:val="en-US" w:eastAsia="zh-CN"/>
        </w:rPr>
        <w:t>to evaluate the performance of pantograph</w:t>
      </w:r>
      <w:r w:rsidR="00E60CBA">
        <w:rPr>
          <w:lang w:val="en-US" w:eastAsia="zh-CN"/>
        </w:rPr>
        <w:t>s</w:t>
      </w:r>
      <w:r w:rsidR="00247D92">
        <w:rPr>
          <w:lang w:val="en-US" w:eastAsia="zh-CN"/>
        </w:rPr>
        <w:t xml:space="preserve"> </w:t>
      </w:r>
      <w:r w:rsidR="009C028A">
        <w:rPr>
          <w:lang w:val="en-US" w:eastAsia="zh-CN"/>
        </w:rPr>
        <w:fldChar w:fldCharType="begin"/>
      </w:r>
      <w:r w:rsidR="00F241EA">
        <w:rPr>
          <w:lang w:val="en-US" w:eastAsia="zh-CN"/>
        </w:rPr>
        <w:instrText xml:space="preserve"> ADDIN EN.CITE &lt;EndNote&gt;&lt;Cite&gt;&lt;Author&gt;Conway&lt;/Author&gt;&lt;Year&gt;2014&lt;/Year&gt;&lt;RecNum&gt;94&lt;/RecNum&gt;&lt;DisplayText&gt;[38]&lt;/DisplayText&gt;&lt;record&gt;&lt;rec-number&gt;94&lt;/rec-number&gt;&lt;foreign-keys&gt;&lt;key app="EN" db-id="29rsre0vkzzproed2f4prrpwapax229rfpre" timestamp="1439381470"&gt;94&lt;/key&gt;&lt;/foreign-keys&gt;&lt;ref-type name="Report"&gt;27&lt;/ref-type&gt;&lt;contributors&gt;&lt;authors&gt;&lt;author&gt;Steven Conway&lt;/author&gt;&lt;/authors&gt;&lt;tertiary-authors&gt;&lt;author&gt;RSSB&lt;/author&gt;&lt;/tertiary-authors&gt;&lt;/contributors&gt;&lt;titles&gt;&lt;title&gt;Statistical distribution of pantograph characteristics&lt;/title&gt;&lt;/titles&gt;&lt;dates&gt;&lt;year&gt;2014&lt;/year&gt;&lt;/dates&gt;&lt;pub-location&gt;London&lt;/pub-location&gt;&lt;publisher&gt;RSSB&lt;/publisher&gt;&lt;urls&gt;&lt;/urls&gt;&lt;/record&gt;&lt;/Cite&gt;&lt;/EndNote&gt;</w:instrText>
      </w:r>
      <w:r w:rsidR="009C028A">
        <w:rPr>
          <w:lang w:val="en-US" w:eastAsia="zh-CN"/>
        </w:rPr>
        <w:fldChar w:fldCharType="separate"/>
      </w:r>
      <w:r w:rsidR="00F241EA">
        <w:rPr>
          <w:noProof/>
          <w:lang w:val="en-US" w:eastAsia="zh-CN"/>
        </w:rPr>
        <w:t>[38]</w:t>
      </w:r>
      <w:r w:rsidR="009C028A">
        <w:rPr>
          <w:lang w:val="en-US" w:eastAsia="zh-CN"/>
        </w:rPr>
        <w:fldChar w:fldCharType="end"/>
      </w:r>
      <w:r w:rsidR="003E28C5" w:rsidRPr="003E28C5">
        <w:rPr>
          <w:lang w:val="en-US" w:eastAsia="zh-CN"/>
        </w:rPr>
        <w:t xml:space="preserve">. </w:t>
      </w:r>
      <w:r w:rsidR="0024049A" w:rsidRPr="003E28C5">
        <w:rPr>
          <w:lang w:val="en-US" w:eastAsia="zh-CN"/>
        </w:rPr>
        <w:t xml:space="preserve">Commercial equipment is available to carry out </w:t>
      </w:r>
      <w:r w:rsidR="0024049A">
        <w:rPr>
          <w:lang w:val="en-US" w:eastAsia="zh-CN"/>
        </w:rPr>
        <w:t>this measurement at</w:t>
      </w:r>
      <w:r w:rsidR="0024049A" w:rsidRPr="003E28C5">
        <w:rPr>
          <w:lang w:val="en-US" w:eastAsia="zh-CN"/>
        </w:rPr>
        <w:t xml:space="preserve"> depot</w:t>
      </w:r>
      <w:r w:rsidR="0024049A">
        <w:rPr>
          <w:lang w:val="en-US" w:eastAsia="zh-CN"/>
        </w:rPr>
        <w:t>s</w:t>
      </w:r>
      <w:r w:rsidR="0024049A" w:rsidRPr="00D55A06">
        <w:rPr>
          <w:lang w:val="en-US" w:eastAsia="zh-CN"/>
        </w:rPr>
        <w:t>.</w:t>
      </w:r>
      <w:r w:rsidR="0024049A" w:rsidRPr="0024049A">
        <w:rPr>
          <w:lang w:val="en-US" w:eastAsia="zh-CN"/>
        </w:rPr>
        <w:t xml:space="preserve"> </w:t>
      </w:r>
      <w:r w:rsidR="0024049A">
        <w:rPr>
          <w:lang w:val="en-US" w:eastAsia="zh-CN"/>
        </w:rPr>
        <w:t>The test</w:t>
      </w:r>
      <w:r w:rsidR="0024049A" w:rsidRPr="003E28C5">
        <w:rPr>
          <w:lang w:val="en-US" w:eastAsia="zh-CN"/>
        </w:rPr>
        <w:t xml:space="preserve"> starts with</w:t>
      </w:r>
      <w:r w:rsidR="0024049A">
        <w:rPr>
          <w:lang w:val="en-US" w:eastAsia="zh-CN"/>
        </w:rPr>
        <w:t xml:space="preserve"> releasing the pantograph from its </w:t>
      </w:r>
      <w:r w:rsidR="0024049A" w:rsidRPr="003E28C5">
        <w:rPr>
          <w:lang w:val="en-US" w:eastAsia="zh-CN"/>
        </w:rPr>
        <w:t>lowest position</w:t>
      </w:r>
      <w:r w:rsidR="0024049A">
        <w:rPr>
          <w:lang w:val="en-US" w:eastAsia="zh-CN"/>
        </w:rPr>
        <w:t xml:space="preserve">. Due to the uplift force supplied by the </w:t>
      </w:r>
      <w:r w:rsidR="00CE4623">
        <w:rPr>
          <w:lang w:val="en-US" w:eastAsia="zh-CN"/>
        </w:rPr>
        <w:t xml:space="preserve">pantographs </w:t>
      </w:r>
      <w:r w:rsidR="0024049A">
        <w:rPr>
          <w:lang w:val="en-US" w:eastAsia="zh-CN"/>
        </w:rPr>
        <w:t>pneumatic actuator, the pantograph travels up</w:t>
      </w:r>
      <w:r w:rsidR="009F1FB3">
        <w:rPr>
          <w:lang w:val="en-US" w:eastAsia="zh-CN"/>
        </w:rPr>
        <w:t xml:space="preserve">wards </w:t>
      </w:r>
      <w:r w:rsidR="0004021B">
        <w:rPr>
          <w:lang w:val="en-US" w:eastAsia="zh-CN"/>
        </w:rPr>
        <w:t xml:space="preserve">at a </w:t>
      </w:r>
      <w:r w:rsidR="006E357F">
        <w:rPr>
          <w:lang w:val="en-US" w:eastAsia="zh-CN"/>
        </w:rPr>
        <w:lastRenderedPageBreak/>
        <w:t xml:space="preserve">fixed </w:t>
      </w:r>
      <w:r w:rsidR="009F1FB3">
        <w:rPr>
          <w:lang w:val="en-US" w:eastAsia="zh-CN"/>
        </w:rPr>
        <w:t xml:space="preserve">speed </w:t>
      </w:r>
      <w:r w:rsidR="006E357F">
        <w:rPr>
          <w:lang w:val="en-US" w:eastAsia="zh-CN"/>
        </w:rPr>
        <w:t>controlled</w:t>
      </w:r>
      <w:r w:rsidR="009F1FB3">
        <w:rPr>
          <w:lang w:val="en-US" w:eastAsia="zh-CN"/>
        </w:rPr>
        <w:t xml:space="preserve"> by the measurement device. </w:t>
      </w:r>
      <w:r w:rsidR="009B1BE3">
        <w:rPr>
          <w:lang w:val="en-US" w:eastAsia="zh-CN"/>
        </w:rPr>
        <w:t>W</w:t>
      </w:r>
      <w:r w:rsidR="009B1BE3" w:rsidRPr="003E28C5">
        <w:rPr>
          <w:lang w:val="en-US" w:eastAsia="zh-CN"/>
        </w:rPr>
        <w:t xml:space="preserve">hen the pantograph reaches </w:t>
      </w:r>
      <w:r w:rsidR="00C30257">
        <w:rPr>
          <w:lang w:val="en-US" w:eastAsia="zh-CN"/>
        </w:rPr>
        <w:t xml:space="preserve">the </w:t>
      </w:r>
      <w:r w:rsidR="009B1BE3" w:rsidRPr="003E28C5">
        <w:rPr>
          <w:lang w:val="en-US" w:eastAsia="zh-CN"/>
        </w:rPr>
        <w:t xml:space="preserve">maximum travel point, </w:t>
      </w:r>
      <w:r w:rsidR="009B1BE3">
        <w:rPr>
          <w:lang w:val="en-US" w:eastAsia="zh-CN"/>
        </w:rPr>
        <w:t xml:space="preserve">the </w:t>
      </w:r>
      <w:r w:rsidR="00C30257">
        <w:rPr>
          <w:lang w:val="en-US" w:eastAsia="zh-CN"/>
        </w:rPr>
        <w:t>device</w:t>
      </w:r>
      <w:r w:rsidR="009B1BE3">
        <w:rPr>
          <w:lang w:val="en-US" w:eastAsia="zh-CN"/>
        </w:rPr>
        <w:t xml:space="preserve"> pulls it</w:t>
      </w:r>
      <w:r w:rsidR="009B1BE3" w:rsidRPr="003E28C5">
        <w:rPr>
          <w:lang w:val="en-US" w:eastAsia="zh-CN"/>
        </w:rPr>
        <w:t xml:space="preserve"> back downwards to the start point. The force during the upwards and downwards movements </w:t>
      </w:r>
      <w:r w:rsidR="009B1BE3">
        <w:rPr>
          <w:lang w:val="en-US" w:eastAsia="zh-CN"/>
        </w:rPr>
        <w:t xml:space="preserve">is </w:t>
      </w:r>
      <w:r w:rsidR="009B1BE3" w:rsidRPr="003E28C5">
        <w:rPr>
          <w:lang w:val="en-US" w:eastAsia="zh-CN"/>
        </w:rPr>
        <w:t>recorded</w:t>
      </w:r>
      <w:r w:rsidR="00C30257">
        <w:rPr>
          <w:lang w:val="en-US" w:eastAsia="zh-CN"/>
        </w:rPr>
        <w:t xml:space="preserve"> and plotted against the head extension height to</w:t>
      </w:r>
      <w:r w:rsidR="00C30257" w:rsidRPr="00C30257">
        <w:rPr>
          <w:lang w:val="en-US" w:eastAsia="zh-CN"/>
        </w:rPr>
        <w:t xml:space="preserve"> </w:t>
      </w:r>
      <w:r w:rsidR="00FC2EBF">
        <w:rPr>
          <w:lang w:val="en-US" w:eastAsia="zh-CN"/>
        </w:rPr>
        <w:t xml:space="preserve">show </w:t>
      </w:r>
      <w:r w:rsidR="00C30257">
        <w:rPr>
          <w:lang w:val="en-US" w:eastAsia="zh-CN"/>
        </w:rPr>
        <w:t xml:space="preserve">the hysteresis. </w:t>
      </w:r>
      <w:r w:rsidR="00461B2C">
        <w:rPr>
          <w:lang w:val="en-US" w:eastAsia="zh-CN"/>
        </w:rPr>
        <w:t>A de</w:t>
      </w:r>
      <w:r w:rsidR="0024049A" w:rsidRPr="00D55A06">
        <w:rPr>
          <w:lang w:val="en-US" w:eastAsia="zh-CN"/>
        </w:rPr>
        <w:t xml:space="preserve">cision of </w:t>
      </w:r>
      <w:r w:rsidR="00FC2EBF">
        <w:rPr>
          <w:lang w:val="en-US" w:eastAsia="zh-CN"/>
        </w:rPr>
        <w:t>‘</w:t>
      </w:r>
      <w:r w:rsidR="0024049A" w:rsidRPr="00D55A06">
        <w:rPr>
          <w:lang w:val="en-US" w:eastAsia="zh-CN"/>
        </w:rPr>
        <w:t>fail</w:t>
      </w:r>
      <w:r w:rsidR="00FC2EBF">
        <w:rPr>
          <w:lang w:val="en-US" w:eastAsia="zh-CN"/>
        </w:rPr>
        <w:t>’</w:t>
      </w:r>
      <w:r w:rsidR="0024049A" w:rsidRPr="00D55A06">
        <w:rPr>
          <w:lang w:val="en-US" w:eastAsia="zh-CN"/>
        </w:rPr>
        <w:t xml:space="preserve"> or </w:t>
      </w:r>
      <w:r w:rsidR="00FC2EBF">
        <w:rPr>
          <w:lang w:val="en-US" w:eastAsia="zh-CN"/>
        </w:rPr>
        <w:t>‘</w:t>
      </w:r>
      <w:r w:rsidR="0024049A" w:rsidRPr="00D55A06">
        <w:rPr>
          <w:lang w:val="en-US" w:eastAsia="zh-CN"/>
        </w:rPr>
        <w:t>pass</w:t>
      </w:r>
      <w:r w:rsidR="00FC2EBF">
        <w:rPr>
          <w:lang w:val="en-US" w:eastAsia="zh-CN"/>
        </w:rPr>
        <w:t>’</w:t>
      </w:r>
      <w:r w:rsidR="0024049A" w:rsidRPr="00D55A06">
        <w:rPr>
          <w:lang w:val="en-US" w:eastAsia="zh-CN"/>
        </w:rPr>
        <w:t xml:space="preserve"> is made by comparing the me</w:t>
      </w:r>
      <w:r w:rsidR="0024049A" w:rsidRPr="003E28C5">
        <w:rPr>
          <w:lang w:val="en-US" w:eastAsia="zh-CN"/>
        </w:rPr>
        <w:t>asured hysteresis with</w:t>
      </w:r>
      <w:r w:rsidR="00033F3C">
        <w:rPr>
          <w:lang w:val="en-US" w:eastAsia="zh-CN"/>
        </w:rPr>
        <w:t xml:space="preserve"> </w:t>
      </w:r>
      <w:r w:rsidR="00FC2EBF">
        <w:rPr>
          <w:lang w:val="en-US" w:eastAsia="zh-CN"/>
        </w:rPr>
        <w:t xml:space="preserve">a manufacturer-specified </w:t>
      </w:r>
      <w:r w:rsidR="0024049A" w:rsidRPr="003E28C5">
        <w:rPr>
          <w:lang w:val="en-US" w:eastAsia="zh-CN"/>
        </w:rPr>
        <w:t>threshold.</w:t>
      </w:r>
      <w:r w:rsidR="0024049A">
        <w:rPr>
          <w:lang w:val="en-US" w:eastAsia="zh-CN"/>
        </w:rPr>
        <w:t xml:space="preserve"> </w:t>
      </w:r>
      <w:r w:rsidR="00A97934">
        <w:rPr>
          <w:lang w:val="en-US" w:eastAsia="zh-CN"/>
        </w:rPr>
        <w:t xml:space="preserve">In addition, the mean force can be compared to the manufacturer’s specification. </w:t>
      </w:r>
      <w:r w:rsidR="0024049A">
        <w:rPr>
          <w:lang w:val="en-US" w:eastAsia="zh-CN"/>
        </w:rPr>
        <w:t xml:space="preserve">In this section, the </w:t>
      </w:r>
      <w:r w:rsidR="00131104">
        <w:rPr>
          <w:lang w:val="en-US" w:eastAsia="zh-CN"/>
        </w:rPr>
        <w:t xml:space="preserve">test rig is used to </w:t>
      </w:r>
      <w:r w:rsidR="00FE6F2B">
        <w:rPr>
          <w:lang w:val="en-US" w:eastAsia="zh-CN"/>
        </w:rPr>
        <w:t xml:space="preserve">measure the </w:t>
      </w:r>
      <w:r w:rsidR="0024049A">
        <w:rPr>
          <w:lang w:val="en-US" w:eastAsia="zh-CN"/>
        </w:rPr>
        <w:t xml:space="preserve">hysteresis </w:t>
      </w:r>
      <w:r w:rsidR="00131104">
        <w:rPr>
          <w:lang w:val="en-US" w:eastAsia="zh-CN"/>
        </w:rPr>
        <w:t xml:space="preserve">for </w:t>
      </w:r>
      <w:r w:rsidR="0024049A" w:rsidRPr="00033F3C">
        <w:t>two pantographs</w:t>
      </w:r>
      <w:r w:rsidR="0024049A">
        <w:rPr>
          <w:lang w:val="en-US" w:eastAsia="zh-CN"/>
        </w:rPr>
        <w:t xml:space="preserve"> of the same type. </w:t>
      </w:r>
      <w:r w:rsidR="006E357F">
        <w:rPr>
          <w:lang w:val="en-US" w:eastAsia="zh-CN"/>
        </w:rPr>
        <w:t xml:space="preserve">In contrast to the one fixed speed used by commercial equipment, the test rig carries out the test at a set of </w:t>
      </w:r>
      <w:r w:rsidR="0024049A">
        <w:rPr>
          <w:lang w:val="en-US" w:eastAsia="zh-CN"/>
        </w:rPr>
        <w:t>excitation speed</w:t>
      </w:r>
      <w:r w:rsidR="00033F3C">
        <w:rPr>
          <w:lang w:val="en-US" w:eastAsia="zh-CN"/>
        </w:rPr>
        <w:t xml:space="preserve">s </w:t>
      </w:r>
      <w:r w:rsidR="0024049A">
        <w:rPr>
          <w:lang w:val="en-US" w:eastAsia="zh-CN"/>
        </w:rPr>
        <w:t>to inspect the pantograph</w:t>
      </w:r>
      <w:r w:rsidR="00C00A13">
        <w:rPr>
          <w:lang w:val="en-US" w:eastAsia="zh-CN"/>
        </w:rPr>
        <w:t>.</w:t>
      </w:r>
      <w:r w:rsidR="0024049A">
        <w:rPr>
          <w:lang w:val="en-US" w:eastAsia="zh-CN"/>
        </w:rPr>
        <w:t xml:space="preserve"> </w:t>
      </w:r>
      <w:r w:rsidR="00C00A13">
        <w:rPr>
          <w:lang w:val="en-US" w:eastAsia="zh-CN"/>
        </w:rPr>
        <w:t xml:space="preserve">The </w:t>
      </w:r>
      <w:r w:rsidR="0024049A" w:rsidRPr="002A745C">
        <w:rPr>
          <w:lang w:eastAsia="zh-CN"/>
        </w:rPr>
        <w:t>behaviour</w:t>
      </w:r>
      <w:r w:rsidR="00D26D25">
        <w:rPr>
          <w:lang w:eastAsia="zh-CN"/>
        </w:rPr>
        <w:t xml:space="preserve"> with </w:t>
      </w:r>
      <w:r w:rsidR="00FC2EBF">
        <w:rPr>
          <w:lang w:eastAsia="zh-CN"/>
        </w:rPr>
        <w:t xml:space="preserve">some </w:t>
      </w:r>
      <w:r w:rsidR="003E7001">
        <w:rPr>
          <w:lang w:eastAsia="zh-CN"/>
        </w:rPr>
        <w:t>of the</w:t>
      </w:r>
      <w:r w:rsidR="00D26D25">
        <w:rPr>
          <w:lang w:eastAsia="zh-CN"/>
        </w:rPr>
        <w:t xml:space="preserve"> components of the pantograph</w:t>
      </w:r>
      <w:r w:rsidR="00FC2EBF">
        <w:rPr>
          <w:lang w:eastAsia="zh-CN"/>
        </w:rPr>
        <w:t xml:space="preserve"> replaced by old ones</w:t>
      </w:r>
      <w:r w:rsidR="00C00A13">
        <w:rPr>
          <w:lang w:eastAsia="zh-CN"/>
        </w:rPr>
        <w:t xml:space="preserve"> has been compared to that of a new pantograph</w:t>
      </w:r>
      <w:r w:rsidR="0024049A">
        <w:rPr>
          <w:lang w:val="en-US" w:eastAsia="zh-CN"/>
        </w:rPr>
        <w:t xml:space="preserve">. </w:t>
      </w:r>
    </w:p>
    <w:p w14:paraId="26F6F00F" w14:textId="77777777" w:rsidR="004006AE" w:rsidRPr="004006AE" w:rsidRDefault="00FC0C88" w:rsidP="004006AE">
      <w:pPr>
        <w:pStyle w:val="Heading2"/>
      </w:pPr>
      <w:r w:rsidRPr="003045DC">
        <w:t xml:space="preserve">Hysteresis of New and </w:t>
      </w:r>
      <w:r>
        <w:t>Pre-Overhaul</w:t>
      </w:r>
      <w:r w:rsidRPr="003045DC">
        <w:t xml:space="preserve"> Pantograph </w:t>
      </w:r>
    </w:p>
    <w:p w14:paraId="324105D6" w14:textId="68B2EF1B" w:rsidR="00E05BB0" w:rsidRPr="00C0589A" w:rsidRDefault="005A11DD" w:rsidP="008C5EB9">
      <w:r w:rsidRPr="000C0CD6">
        <w:t>The</w:t>
      </w:r>
      <w:r w:rsidR="00040136" w:rsidRPr="000C0CD6">
        <w:t xml:space="preserve"> hysteresis of a pantograph tends to </w:t>
      </w:r>
      <w:r w:rsidR="00382C33" w:rsidRPr="000C0CD6">
        <w:t>vary</w:t>
      </w:r>
      <w:r w:rsidR="00040136" w:rsidRPr="000C0CD6">
        <w:t xml:space="preserve"> as the co</w:t>
      </w:r>
      <w:r w:rsidR="00AF5A1A" w:rsidRPr="000C0CD6">
        <w:t xml:space="preserve">ndition of the pantograph </w:t>
      </w:r>
      <w:r w:rsidR="003E7A3E" w:rsidRPr="000C0CD6">
        <w:t xml:space="preserve">changes </w:t>
      </w:r>
      <w:r w:rsidR="00D905BD">
        <w:fldChar w:fldCharType="begin"/>
      </w:r>
      <w:r w:rsidR="00F241EA">
        <w:instrText xml:space="preserve"> ADDIN EN.CITE &lt;EndNote&gt;&lt;Cite&gt;&lt;Author&gt;Conway&lt;/Author&gt;&lt;Year&gt;2014&lt;/Year&gt;&lt;RecNum&gt;94&lt;/RecNum&gt;&lt;DisplayText&gt;[38]&lt;/DisplayText&gt;&lt;record&gt;&lt;rec-number&gt;94&lt;/rec-number&gt;&lt;foreign-keys&gt;&lt;key app="EN" db-id="29rsre0vkzzproed2f4prrpwapax229rfpre" timestamp="1439381470"&gt;94&lt;/key&gt;&lt;/foreign-keys&gt;&lt;ref-type name="Report"&gt;27&lt;/ref-type&gt;&lt;contributors&gt;&lt;authors&gt;&lt;author&gt;Steven Conway&lt;/author&gt;&lt;/authors&gt;&lt;tertiary-authors&gt;&lt;author&gt;RSSB&lt;/author&gt;&lt;/tertiary-authors&gt;&lt;/contributors&gt;&lt;titles&gt;&lt;title&gt;Statistical distribution of pantograph characteristics&lt;/title&gt;&lt;/titles&gt;&lt;dates&gt;&lt;year&gt;2014&lt;/year&gt;&lt;/dates&gt;&lt;pub-location&gt;London&lt;/pub-location&gt;&lt;publisher&gt;RSSB&lt;/publisher&gt;&lt;urls&gt;&lt;/urls&gt;&lt;/record&gt;&lt;/Cite&gt;&lt;/EndNote&gt;</w:instrText>
      </w:r>
      <w:r w:rsidR="00D905BD">
        <w:fldChar w:fldCharType="separate"/>
      </w:r>
      <w:r w:rsidR="00F241EA">
        <w:rPr>
          <w:noProof/>
        </w:rPr>
        <w:t>[38]</w:t>
      </w:r>
      <w:r w:rsidR="00D905BD">
        <w:fldChar w:fldCharType="end"/>
      </w:r>
      <w:r w:rsidR="00F404F5" w:rsidRPr="000C0CD6">
        <w:t xml:space="preserve">. </w:t>
      </w:r>
      <w:r w:rsidR="00C4603A" w:rsidRPr="000C0CD6">
        <w:t xml:space="preserve">To </w:t>
      </w:r>
      <w:r w:rsidR="009355AF" w:rsidRPr="000C0CD6">
        <w:t xml:space="preserve">investigate the </w:t>
      </w:r>
      <w:r w:rsidR="009B6EFC" w:rsidRPr="000C0CD6">
        <w:t xml:space="preserve">influence of </w:t>
      </w:r>
      <w:r w:rsidR="009355AF" w:rsidRPr="000C0CD6">
        <w:t xml:space="preserve">pantograph degradation on hysteresis, </w:t>
      </w:r>
      <w:r w:rsidR="00707A74" w:rsidRPr="000C0CD6">
        <w:t>a new and a pre-overhaul pantograph of the same type were</w:t>
      </w:r>
      <w:r w:rsidR="009355AF" w:rsidRPr="000C0CD6">
        <w:t xml:space="preserve"> tested. </w:t>
      </w:r>
      <w:r w:rsidR="008B12C3" w:rsidRPr="000C0CD6">
        <w:t>The e</w:t>
      </w:r>
      <w:r w:rsidR="003B7DDF" w:rsidRPr="000C0CD6">
        <w:t xml:space="preserve">xcitation </w:t>
      </w:r>
      <w:r w:rsidR="003E7A3E" w:rsidRPr="000C0CD6">
        <w:t xml:space="preserve">speed </w:t>
      </w:r>
      <w:r w:rsidR="00DC246C" w:rsidRPr="000C0CD6">
        <w:t>generated by the test rig</w:t>
      </w:r>
      <w:r w:rsidR="00471468" w:rsidRPr="000C0CD6">
        <w:t xml:space="preserve"> is 50</w:t>
      </w:r>
      <w:r w:rsidR="003E7A3E" w:rsidRPr="000C0CD6">
        <w:t> </w:t>
      </w:r>
      <w:r w:rsidR="00471468" w:rsidRPr="000C0CD6">
        <w:t>mm/s, the same as that of the commercial</w:t>
      </w:r>
      <w:r w:rsidR="003E7A3E" w:rsidRPr="000C0CD6">
        <w:t>ly available</w:t>
      </w:r>
      <w:r w:rsidR="00471468" w:rsidRPr="000C0CD6">
        <w:t xml:space="preserve"> </w:t>
      </w:r>
      <w:r w:rsidR="003E7A3E" w:rsidRPr="000C0CD6">
        <w:t xml:space="preserve">measurement </w:t>
      </w:r>
      <w:r w:rsidR="00471468" w:rsidRPr="000C0CD6">
        <w:t>equipment</w:t>
      </w:r>
      <w:r w:rsidR="007E25CB">
        <w:t>.</w:t>
      </w:r>
      <w:r w:rsidR="00064AA4" w:rsidRPr="000C0CD6">
        <w:t xml:space="preserve"> </w:t>
      </w:r>
      <w:r w:rsidR="007E25CB" w:rsidRPr="000C0CD6">
        <w:t>The</w:t>
      </w:r>
      <w:r w:rsidR="00064AA4" w:rsidRPr="000C0CD6">
        <w:t xml:space="preserve"> measurement results </w:t>
      </w:r>
      <w:r w:rsidR="007E25CB">
        <w:t xml:space="preserve">are </w:t>
      </w:r>
      <w:r w:rsidR="009F7144" w:rsidRPr="000C0CD6">
        <w:t xml:space="preserve">plotted </w:t>
      </w:r>
      <w:r w:rsidR="00064AA4" w:rsidRPr="000C0CD6">
        <w:t>in</w:t>
      </w:r>
      <w:r w:rsidR="00C00A13">
        <w:t xml:space="preserve"> </w:t>
      </w:r>
      <w:r w:rsidR="00064AA4" w:rsidRPr="000C0CD6">
        <w:fldChar w:fldCharType="begin"/>
      </w:r>
      <w:r w:rsidR="00064AA4" w:rsidRPr="000C0CD6">
        <w:instrText xml:space="preserve"> REF _Ref496308813 \h  \* MERGEFORMAT </w:instrText>
      </w:r>
      <w:r w:rsidR="00064AA4" w:rsidRPr="000C0CD6">
        <w:fldChar w:fldCharType="separate"/>
      </w:r>
    </w:p>
    <w:p w14:paraId="43792E33" w14:textId="2DB63B36" w:rsidR="000C0CD6" w:rsidRDefault="00E05BB0" w:rsidP="000C0CD6">
      <w:r w:rsidRPr="008C5EB9">
        <w:t>Figure</w:t>
      </w:r>
      <w:r w:rsidRPr="00985BFA">
        <w:rPr>
          <w:b/>
          <w:noProof/>
          <w:sz w:val="20"/>
        </w:rPr>
        <w:t xml:space="preserve"> </w:t>
      </w:r>
      <w:r>
        <w:rPr>
          <w:b/>
          <w:noProof/>
          <w:sz w:val="20"/>
        </w:rPr>
        <w:t>3</w:t>
      </w:r>
      <w:r w:rsidR="00064AA4" w:rsidRPr="000C0CD6">
        <w:fldChar w:fldCharType="end"/>
      </w:r>
      <w:r w:rsidR="009F7144" w:rsidRPr="000C0CD6">
        <w:t xml:space="preserve"> and the </w:t>
      </w:r>
      <w:r w:rsidR="007E25CB">
        <w:t xml:space="preserve">recorded values </w:t>
      </w:r>
      <w:r w:rsidR="00BF73E3">
        <w:t>shown</w:t>
      </w:r>
      <w:r w:rsidR="009F7144" w:rsidRPr="000C0CD6">
        <w:t xml:space="preserve"> in </w:t>
      </w:r>
      <w:r w:rsidR="009F7144" w:rsidRPr="000C0CD6">
        <w:fldChar w:fldCharType="begin"/>
      </w:r>
      <w:r w:rsidR="009F7144" w:rsidRPr="000C0CD6">
        <w:instrText xml:space="preserve"> REF _Ref503432336 \h  \* MERGEFORMAT </w:instrText>
      </w:r>
      <w:r w:rsidR="009F7144" w:rsidRPr="000C0CD6">
        <w:fldChar w:fldCharType="separate"/>
      </w:r>
      <w:r w:rsidRPr="008C5EB9">
        <w:t>Table 1</w:t>
      </w:r>
      <w:r w:rsidR="009F7144" w:rsidRPr="000C0CD6">
        <w:fldChar w:fldCharType="end"/>
      </w:r>
      <w:r w:rsidR="00A801BB" w:rsidRPr="000C0CD6">
        <w:t>.</w:t>
      </w:r>
      <w:r w:rsidR="00064AA4" w:rsidRPr="000C0CD6">
        <w:t xml:space="preserve"> </w:t>
      </w:r>
      <w:r w:rsidR="00632423" w:rsidRPr="000C0CD6">
        <w:t>T</w:t>
      </w:r>
      <w:r w:rsidR="00A2413D" w:rsidRPr="000C0CD6">
        <w:t xml:space="preserve">he left </w:t>
      </w:r>
      <w:r w:rsidR="003E7A3E" w:rsidRPr="000C0CD6">
        <w:t xml:space="preserve">side </w:t>
      </w:r>
      <w:r w:rsidR="00A2413D" w:rsidRPr="000C0CD6">
        <w:t xml:space="preserve">of the hysteresis loop is the </w:t>
      </w:r>
      <w:r w:rsidR="003E7A3E" w:rsidRPr="000C0CD6">
        <w:t xml:space="preserve">contact </w:t>
      </w:r>
      <w:r w:rsidR="00A2413D" w:rsidRPr="000C0CD6">
        <w:t>force</w:t>
      </w:r>
      <w:r w:rsidR="003E7A3E" w:rsidRPr="000C0CD6">
        <w:t xml:space="preserve"> when the pantograph is rising</w:t>
      </w:r>
      <w:r w:rsidR="00BF73E3">
        <w:t xml:space="preserve">, named </w:t>
      </w:r>
      <w:r w:rsidR="00C61044">
        <w:t>‘</w:t>
      </w:r>
      <w:r w:rsidR="00BF73E3">
        <w:t>up force</w:t>
      </w:r>
      <w:r w:rsidR="00C61044">
        <w:t>’</w:t>
      </w:r>
      <w:r w:rsidR="00BF73E3">
        <w:t>;</w:t>
      </w:r>
      <w:r w:rsidR="00A2413D" w:rsidRPr="000C0CD6">
        <w:t xml:space="preserve"> and the right side is </w:t>
      </w:r>
      <w:r w:rsidR="003E7A3E" w:rsidRPr="000C0CD6">
        <w:t xml:space="preserve">when </w:t>
      </w:r>
      <w:r w:rsidR="00A2413D" w:rsidRPr="000C0CD6">
        <w:t xml:space="preserve">the </w:t>
      </w:r>
      <w:r w:rsidR="003E7A3E" w:rsidRPr="000C0CD6">
        <w:t xml:space="preserve">pantograph is </w:t>
      </w:r>
      <w:r w:rsidR="00C817BB" w:rsidRPr="000C0CD6">
        <w:t>pressed downwards</w:t>
      </w:r>
      <w:r w:rsidR="00BF73E3">
        <w:t xml:space="preserve">, named </w:t>
      </w:r>
      <w:r w:rsidR="00C61044">
        <w:t>‘</w:t>
      </w:r>
      <w:r w:rsidR="00BF73E3">
        <w:t>down force</w:t>
      </w:r>
      <w:r w:rsidR="00C61044">
        <w:t>’</w:t>
      </w:r>
      <w:r w:rsidR="00A2413D" w:rsidRPr="000C0CD6">
        <w:t>. It show</w:t>
      </w:r>
      <w:r w:rsidR="003E7A3E" w:rsidRPr="000C0CD6">
        <w:t>s</w:t>
      </w:r>
      <w:r w:rsidR="00A2413D" w:rsidRPr="000C0CD6">
        <w:t xml:space="preserve"> that the </w:t>
      </w:r>
      <w:r w:rsidR="003E7A3E" w:rsidRPr="000C0CD6">
        <w:t xml:space="preserve">average </w:t>
      </w:r>
      <w:r w:rsidR="00A2413D" w:rsidRPr="000C0CD6">
        <w:t>up force of</w:t>
      </w:r>
      <w:r w:rsidR="00820840" w:rsidRPr="000C0CD6">
        <w:t xml:space="preserve"> </w:t>
      </w:r>
      <w:r w:rsidR="00BF73E3">
        <w:t xml:space="preserve">the </w:t>
      </w:r>
      <w:r w:rsidR="00820840" w:rsidRPr="000C0CD6">
        <w:t xml:space="preserve">pre-overhaul pantograph is </w:t>
      </w:r>
      <w:r w:rsidR="001E317C" w:rsidRPr="000C0CD6">
        <w:t xml:space="preserve">2 N </w:t>
      </w:r>
      <w:r w:rsidR="00820840" w:rsidRPr="000C0CD6">
        <w:t xml:space="preserve">higher than the new one; meanwhile, </w:t>
      </w:r>
      <w:r w:rsidR="00BA4816" w:rsidRPr="000C0CD6">
        <w:t xml:space="preserve">the </w:t>
      </w:r>
      <w:r w:rsidR="003E7A3E" w:rsidRPr="000C0CD6">
        <w:t xml:space="preserve">average </w:t>
      </w:r>
      <w:r w:rsidR="00064AA4" w:rsidRPr="000C0CD6">
        <w:t xml:space="preserve">down force of the pre-overhaul pantograph is </w:t>
      </w:r>
      <w:r w:rsidR="001E317C" w:rsidRPr="000C0CD6">
        <w:t>1</w:t>
      </w:r>
      <w:r w:rsidR="00A97934" w:rsidRPr="000C0CD6">
        <w:t>.5</w:t>
      </w:r>
      <w:r w:rsidR="001E317C" w:rsidRPr="000C0CD6">
        <w:t xml:space="preserve"> N </w:t>
      </w:r>
      <w:r w:rsidR="00064AA4" w:rsidRPr="000C0CD6">
        <w:t>lower than the new one</w:t>
      </w:r>
      <w:r w:rsidR="00CC09CF" w:rsidRPr="000C0CD6">
        <w:t xml:space="preserve">. </w:t>
      </w:r>
      <w:r w:rsidR="00A97934" w:rsidRPr="000C0CD6">
        <w:t>Therefore</w:t>
      </w:r>
      <w:r w:rsidR="00064AA4" w:rsidRPr="000C0CD6">
        <w:t xml:space="preserve">, the hysteresis of the pre-overhaul pantograph is </w:t>
      </w:r>
      <w:r w:rsidR="00C00A13">
        <w:t xml:space="preserve">actually </w:t>
      </w:r>
      <w:r w:rsidR="00064AA4" w:rsidRPr="000C0CD6">
        <w:t>3.5 N less than that of the new pantograph.</w:t>
      </w:r>
      <w:r w:rsidR="00316D84" w:rsidRPr="000C0CD6">
        <w:t xml:space="preserve"> </w:t>
      </w:r>
      <w:r w:rsidR="0029322A" w:rsidRPr="000C0CD6">
        <w:t xml:space="preserve">The mean force and the maximum allowed hysteresis of the tested high-speed pantograph </w:t>
      </w:r>
      <w:r w:rsidR="00C00A13">
        <w:t>were</w:t>
      </w:r>
      <w:r w:rsidR="00C00A13" w:rsidRPr="000C0CD6">
        <w:t xml:space="preserve"> </w:t>
      </w:r>
      <w:r w:rsidR="00C00A13">
        <w:t>given</w:t>
      </w:r>
      <w:r w:rsidR="00A97934" w:rsidRPr="000C0CD6">
        <w:t xml:space="preserve"> </w:t>
      </w:r>
      <w:r w:rsidR="00C00A13">
        <w:t xml:space="preserve">by the manufacturer </w:t>
      </w:r>
      <w:r w:rsidR="0029322A" w:rsidRPr="000C0CD6">
        <w:t>as 90</w:t>
      </w:r>
      <w:r w:rsidR="00A97934" w:rsidRPr="000C0CD6">
        <w:t xml:space="preserve"> ±3</w:t>
      </w:r>
      <w:r w:rsidR="0029322A" w:rsidRPr="000C0CD6">
        <w:t xml:space="preserve"> </w:t>
      </w:r>
      <w:r w:rsidR="000C0CD6" w:rsidRPr="000C0CD6">
        <w:t>N and</w:t>
      </w:r>
      <w:r w:rsidR="008B636F" w:rsidRPr="000C0CD6">
        <w:t xml:space="preserve"> 24 N</w:t>
      </w:r>
      <w:r w:rsidR="00A97934" w:rsidRPr="000C0CD6">
        <w:t>, respectively</w:t>
      </w:r>
      <w:r w:rsidR="008B636F" w:rsidRPr="000C0CD6">
        <w:t xml:space="preserve">. </w:t>
      </w:r>
    </w:p>
    <w:p w14:paraId="76A0E147" w14:textId="75EDF7AE" w:rsidR="00654E9F" w:rsidRPr="00C0589A" w:rsidRDefault="00E077F2" w:rsidP="00654E9F">
      <w:pPr>
        <w:jc w:val="center"/>
      </w:pPr>
      <w:r w:rsidRPr="00E077F2">
        <w:rPr>
          <w:noProof/>
          <w:lang w:eastAsia="en-GB"/>
        </w:rPr>
        <w:drawing>
          <wp:inline distT="0" distB="0" distL="0" distR="0" wp14:anchorId="50BA9DE0" wp14:editId="7227CE01">
            <wp:extent cx="1812939" cy="216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12939" cy="2160000"/>
                    </a:xfrm>
                    <a:prstGeom prst="rect">
                      <a:avLst/>
                    </a:prstGeom>
                  </pic:spPr>
                </pic:pic>
              </a:graphicData>
            </a:graphic>
          </wp:inline>
        </w:drawing>
      </w:r>
      <w:bookmarkStart w:id="15" w:name="_Ref496308813"/>
    </w:p>
    <w:p w14:paraId="311D972E" w14:textId="0A202655" w:rsidR="00082D33" w:rsidRDefault="00082D33" w:rsidP="00C0589A">
      <w:pPr>
        <w:pStyle w:val="Caption"/>
        <w:jc w:val="center"/>
        <w:rPr>
          <w:b/>
          <w:sz w:val="20"/>
        </w:rPr>
      </w:pPr>
      <w:r w:rsidRPr="00985BFA">
        <w:rPr>
          <w:b/>
          <w:sz w:val="20"/>
        </w:rPr>
        <w:t>Fig</w:t>
      </w:r>
      <w:r w:rsidR="00AE4A76">
        <w:rPr>
          <w:b/>
          <w:sz w:val="20"/>
        </w:rPr>
        <w:t>ure</w:t>
      </w:r>
      <w:r w:rsidRPr="00985BFA">
        <w:rPr>
          <w:b/>
          <w:sz w:val="20"/>
        </w:rPr>
        <w:t xml:space="preserve"> </w:t>
      </w:r>
      <w:r w:rsidRPr="00985BFA">
        <w:rPr>
          <w:b/>
          <w:sz w:val="20"/>
        </w:rPr>
        <w:fldChar w:fldCharType="begin"/>
      </w:r>
      <w:r w:rsidRPr="00985BFA">
        <w:rPr>
          <w:b/>
          <w:sz w:val="20"/>
        </w:rPr>
        <w:instrText xml:space="preserve"> SEQ Fig. \* ARABIC </w:instrText>
      </w:r>
      <w:r w:rsidRPr="00985BFA">
        <w:rPr>
          <w:b/>
          <w:sz w:val="20"/>
        </w:rPr>
        <w:fldChar w:fldCharType="separate"/>
      </w:r>
      <w:r w:rsidR="00E05BB0">
        <w:rPr>
          <w:b/>
          <w:noProof/>
          <w:sz w:val="20"/>
        </w:rPr>
        <w:t>3</w:t>
      </w:r>
      <w:r w:rsidRPr="00985BFA">
        <w:rPr>
          <w:b/>
          <w:sz w:val="20"/>
        </w:rPr>
        <w:fldChar w:fldCharType="end"/>
      </w:r>
      <w:bookmarkEnd w:id="15"/>
      <w:r w:rsidRPr="00985BFA">
        <w:rPr>
          <w:b/>
          <w:sz w:val="20"/>
        </w:rPr>
        <w:t>. Measurement of the hysteresis</w:t>
      </w:r>
      <w:r>
        <w:rPr>
          <w:b/>
          <w:sz w:val="20"/>
        </w:rPr>
        <w:t>: New vs. pre-overhaul</w:t>
      </w:r>
    </w:p>
    <w:p w14:paraId="2EC46D90" w14:textId="0E024F9B" w:rsidR="00C817BB" w:rsidRPr="00674F60" w:rsidRDefault="00C817BB" w:rsidP="002D105F">
      <w:pPr>
        <w:pStyle w:val="Caption"/>
        <w:keepNext/>
        <w:jc w:val="center"/>
        <w:rPr>
          <w:b/>
          <w:sz w:val="20"/>
        </w:rPr>
      </w:pPr>
      <w:bookmarkStart w:id="16" w:name="_Ref503432336"/>
      <w:r w:rsidRPr="00D4728C">
        <w:rPr>
          <w:b/>
          <w:sz w:val="20"/>
        </w:rPr>
        <w:t xml:space="preserve">Table </w:t>
      </w:r>
      <w:r w:rsidRPr="00D4728C">
        <w:rPr>
          <w:b/>
          <w:sz w:val="20"/>
        </w:rPr>
        <w:fldChar w:fldCharType="begin"/>
      </w:r>
      <w:r w:rsidRPr="00D4728C">
        <w:rPr>
          <w:b/>
          <w:sz w:val="20"/>
        </w:rPr>
        <w:instrText xml:space="preserve"> SEQ Table \* ARABIC </w:instrText>
      </w:r>
      <w:r w:rsidRPr="00D4728C">
        <w:rPr>
          <w:b/>
          <w:sz w:val="20"/>
        </w:rPr>
        <w:fldChar w:fldCharType="separate"/>
      </w:r>
      <w:r w:rsidR="00E05BB0">
        <w:rPr>
          <w:b/>
          <w:noProof/>
          <w:sz w:val="20"/>
        </w:rPr>
        <w:t>1</w:t>
      </w:r>
      <w:r w:rsidRPr="00D4728C">
        <w:rPr>
          <w:b/>
          <w:sz w:val="20"/>
        </w:rPr>
        <w:fldChar w:fldCharType="end"/>
      </w:r>
      <w:bookmarkEnd w:id="16"/>
      <w:r w:rsidRPr="00D4728C">
        <w:rPr>
          <w:b/>
          <w:sz w:val="20"/>
        </w:rPr>
        <w:t>.  Measurement of pantograph hysteresis</w:t>
      </w:r>
    </w:p>
    <w:tbl>
      <w:tblPr>
        <w:tblStyle w:val="TableGrid"/>
        <w:tblW w:w="7517" w:type="dxa"/>
        <w:jc w:val="center"/>
        <w:tblLayout w:type="fixed"/>
        <w:tblLook w:val="04A0" w:firstRow="1" w:lastRow="0" w:firstColumn="1" w:lastColumn="0" w:noHBand="0" w:noVBand="1"/>
      </w:tblPr>
      <w:tblGrid>
        <w:gridCol w:w="1406"/>
        <w:gridCol w:w="1313"/>
        <w:gridCol w:w="1511"/>
        <w:gridCol w:w="1768"/>
        <w:gridCol w:w="1519"/>
      </w:tblGrid>
      <w:tr w:rsidR="00C817BB" w:rsidRPr="0085645D" w14:paraId="2C22D1F9" w14:textId="77777777" w:rsidTr="002D105F">
        <w:trPr>
          <w:trHeight w:val="45"/>
          <w:jc w:val="center"/>
        </w:trPr>
        <w:tc>
          <w:tcPr>
            <w:tcW w:w="1406" w:type="dxa"/>
            <w:vAlign w:val="center"/>
            <w:hideMark/>
          </w:tcPr>
          <w:p w14:paraId="40ABF5FD" w14:textId="77777777" w:rsidR="00C817BB" w:rsidRPr="00A93508" w:rsidRDefault="00C817BB" w:rsidP="00A93508">
            <w:pPr>
              <w:spacing w:after="0" w:line="240" w:lineRule="auto"/>
              <w:jc w:val="center"/>
              <w:rPr>
                <w:rFonts w:eastAsia="Times New Roman"/>
                <w:color w:val="000000"/>
                <w:lang w:eastAsia="zh-CN"/>
              </w:rPr>
            </w:pPr>
            <w:r w:rsidRPr="00A93508">
              <w:rPr>
                <w:rFonts w:eastAsia="Times New Roman"/>
                <w:color w:val="000000"/>
                <w:lang w:eastAsia="zh-CN"/>
              </w:rPr>
              <w:t>Condition</w:t>
            </w:r>
          </w:p>
        </w:tc>
        <w:tc>
          <w:tcPr>
            <w:tcW w:w="1313" w:type="dxa"/>
            <w:vAlign w:val="center"/>
            <w:hideMark/>
          </w:tcPr>
          <w:p w14:paraId="2008C474" w14:textId="150BAC12" w:rsidR="00C817BB" w:rsidRPr="00482141" w:rsidRDefault="00C817BB" w:rsidP="004772A2">
            <w:pPr>
              <w:spacing w:after="0" w:line="240" w:lineRule="auto"/>
              <w:jc w:val="center"/>
              <w:rPr>
                <w:rFonts w:eastAsia="Times New Roman"/>
                <w:color w:val="000000"/>
                <w:lang w:eastAsia="zh-CN"/>
              </w:rPr>
            </w:pPr>
            <w:r w:rsidRPr="0085645D">
              <w:rPr>
                <w:rFonts w:eastAsia="Times New Roman"/>
                <w:color w:val="000000"/>
                <w:lang w:eastAsia="zh-CN"/>
              </w:rPr>
              <w:t xml:space="preserve">Mean F </w:t>
            </w:r>
            <w:r>
              <w:rPr>
                <w:rFonts w:eastAsia="Times New Roman"/>
                <w:color w:val="000000"/>
                <w:lang w:eastAsia="zh-CN"/>
              </w:rPr>
              <w:t>[</w:t>
            </w:r>
            <w:r w:rsidRPr="0085645D">
              <w:rPr>
                <w:rFonts w:eastAsia="Times New Roman"/>
                <w:color w:val="000000"/>
                <w:lang w:eastAsia="zh-CN"/>
              </w:rPr>
              <w:t>N</w:t>
            </w:r>
            <w:r>
              <w:rPr>
                <w:rFonts w:eastAsia="Times New Roman"/>
                <w:color w:val="000000"/>
                <w:lang w:eastAsia="zh-CN"/>
              </w:rPr>
              <w:t>]</w:t>
            </w:r>
          </w:p>
        </w:tc>
        <w:tc>
          <w:tcPr>
            <w:tcW w:w="1511" w:type="dxa"/>
            <w:vAlign w:val="center"/>
            <w:hideMark/>
          </w:tcPr>
          <w:p w14:paraId="0B654BF1" w14:textId="34453EB7" w:rsidR="00C817BB" w:rsidRPr="0085645D" w:rsidRDefault="00C817BB" w:rsidP="004772A2">
            <w:pPr>
              <w:spacing w:after="0" w:line="240" w:lineRule="auto"/>
              <w:jc w:val="center"/>
              <w:rPr>
                <w:rFonts w:eastAsia="Times New Roman"/>
                <w:color w:val="000000"/>
                <w:szCs w:val="21"/>
                <w:lang w:eastAsia="zh-CN"/>
              </w:rPr>
            </w:pPr>
            <w:r w:rsidRPr="0085645D">
              <w:rPr>
                <w:rFonts w:eastAsia="Times New Roman"/>
                <w:color w:val="000000"/>
                <w:lang w:eastAsia="zh-CN"/>
              </w:rPr>
              <w:t xml:space="preserve">Avg. up F </w:t>
            </w:r>
            <w:r>
              <w:rPr>
                <w:rFonts w:eastAsia="Times New Roman"/>
                <w:color w:val="000000"/>
                <w:lang w:eastAsia="zh-CN"/>
              </w:rPr>
              <w:t>[</w:t>
            </w:r>
            <w:r w:rsidRPr="0085645D">
              <w:rPr>
                <w:rFonts w:eastAsia="Times New Roman"/>
                <w:color w:val="000000"/>
                <w:lang w:eastAsia="zh-CN"/>
              </w:rPr>
              <w:t>N</w:t>
            </w:r>
            <w:r>
              <w:rPr>
                <w:rFonts w:eastAsia="Times New Roman"/>
                <w:color w:val="000000"/>
                <w:lang w:eastAsia="zh-CN"/>
              </w:rPr>
              <w:t>]</w:t>
            </w:r>
          </w:p>
        </w:tc>
        <w:tc>
          <w:tcPr>
            <w:tcW w:w="1768" w:type="dxa"/>
            <w:vAlign w:val="center"/>
            <w:hideMark/>
          </w:tcPr>
          <w:p w14:paraId="481F2010" w14:textId="5EC0B1C5" w:rsidR="00C817BB" w:rsidRPr="0085645D" w:rsidRDefault="00C817BB" w:rsidP="004772A2">
            <w:pPr>
              <w:spacing w:after="0" w:line="240" w:lineRule="auto"/>
              <w:jc w:val="center"/>
              <w:rPr>
                <w:rFonts w:eastAsia="Times New Roman"/>
                <w:color w:val="000000"/>
                <w:szCs w:val="21"/>
                <w:lang w:eastAsia="zh-CN"/>
              </w:rPr>
            </w:pPr>
            <w:r w:rsidRPr="0085645D">
              <w:rPr>
                <w:rFonts w:eastAsia="Times New Roman"/>
                <w:color w:val="000000"/>
                <w:lang w:eastAsia="zh-CN"/>
              </w:rPr>
              <w:t xml:space="preserve">Avg. down F </w:t>
            </w:r>
            <w:r>
              <w:rPr>
                <w:rFonts w:eastAsia="Times New Roman"/>
                <w:color w:val="000000"/>
                <w:lang w:eastAsia="zh-CN"/>
              </w:rPr>
              <w:t>[</w:t>
            </w:r>
            <w:r w:rsidRPr="0085645D">
              <w:rPr>
                <w:rFonts w:eastAsia="Times New Roman"/>
                <w:color w:val="000000"/>
                <w:lang w:eastAsia="zh-CN"/>
              </w:rPr>
              <w:t>N</w:t>
            </w:r>
            <w:r>
              <w:rPr>
                <w:rFonts w:eastAsia="Times New Roman"/>
                <w:color w:val="000000"/>
                <w:lang w:eastAsia="zh-CN"/>
              </w:rPr>
              <w:t>]</w:t>
            </w:r>
          </w:p>
        </w:tc>
        <w:tc>
          <w:tcPr>
            <w:tcW w:w="1519" w:type="dxa"/>
            <w:vAlign w:val="center"/>
            <w:hideMark/>
          </w:tcPr>
          <w:p w14:paraId="6D1DD289" w14:textId="7C14121F" w:rsidR="00C817BB" w:rsidRPr="0085645D" w:rsidRDefault="00C817BB" w:rsidP="004772A2">
            <w:pPr>
              <w:spacing w:after="0" w:line="240" w:lineRule="auto"/>
              <w:jc w:val="center"/>
              <w:rPr>
                <w:rFonts w:eastAsia="Times New Roman"/>
                <w:color w:val="000000"/>
                <w:szCs w:val="21"/>
                <w:lang w:eastAsia="zh-CN"/>
              </w:rPr>
            </w:pPr>
            <w:r w:rsidRPr="0085645D">
              <w:rPr>
                <w:rFonts w:eastAsia="Times New Roman"/>
                <w:color w:val="000000"/>
                <w:lang w:eastAsia="zh-CN"/>
              </w:rPr>
              <w:t xml:space="preserve">Hysteresis </w:t>
            </w:r>
            <w:r>
              <w:rPr>
                <w:rFonts w:eastAsia="Times New Roman"/>
                <w:color w:val="000000"/>
                <w:lang w:eastAsia="zh-CN"/>
              </w:rPr>
              <w:t>[</w:t>
            </w:r>
            <w:r w:rsidRPr="0085645D">
              <w:rPr>
                <w:rFonts w:eastAsia="Times New Roman"/>
                <w:color w:val="000000"/>
                <w:lang w:eastAsia="zh-CN"/>
              </w:rPr>
              <w:t>N</w:t>
            </w:r>
            <w:r>
              <w:rPr>
                <w:rFonts w:eastAsia="Times New Roman"/>
                <w:color w:val="000000"/>
                <w:lang w:eastAsia="zh-CN"/>
              </w:rPr>
              <w:t>]</w:t>
            </w:r>
          </w:p>
        </w:tc>
      </w:tr>
      <w:tr w:rsidR="00C817BB" w:rsidRPr="0085645D" w14:paraId="10971C79" w14:textId="77777777" w:rsidTr="002D105F">
        <w:trPr>
          <w:trHeight w:val="300"/>
          <w:jc w:val="center"/>
        </w:trPr>
        <w:tc>
          <w:tcPr>
            <w:tcW w:w="1406" w:type="dxa"/>
            <w:vAlign w:val="center"/>
            <w:hideMark/>
          </w:tcPr>
          <w:p w14:paraId="4EDE0F34" w14:textId="77777777" w:rsidR="00C817BB" w:rsidRPr="0085645D" w:rsidRDefault="00C817BB" w:rsidP="004772A2">
            <w:pPr>
              <w:spacing w:after="0" w:line="240" w:lineRule="auto"/>
              <w:jc w:val="left"/>
              <w:rPr>
                <w:rFonts w:eastAsia="Times New Roman"/>
                <w:color w:val="000000"/>
                <w:szCs w:val="21"/>
                <w:lang w:eastAsia="zh-CN"/>
              </w:rPr>
            </w:pPr>
            <w:r w:rsidRPr="0085645D">
              <w:rPr>
                <w:rFonts w:eastAsia="Times New Roman"/>
                <w:color w:val="000000"/>
                <w:szCs w:val="21"/>
                <w:lang w:val="en-US" w:eastAsia="zh-CN"/>
              </w:rPr>
              <w:t>New</w:t>
            </w:r>
          </w:p>
        </w:tc>
        <w:tc>
          <w:tcPr>
            <w:tcW w:w="1313" w:type="dxa"/>
            <w:vAlign w:val="center"/>
            <w:hideMark/>
          </w:tcPr>
          <w:p w14:paraId="37FA1E40" w14:textId="77777777" w:rsidR="00C817BB" w:rsidRPr="0085645D" w:rsidRDefault="00C817BB" w:rsidP="004772A2">
            <w:pPr>
              <w:spacing w:after="0" w:line="240" w:lineRule="auto"/>
              <w:jc w:val="center"/>
              <w:rPr>
                <w:rFonts w:eastAsia="Times New Roman"/>
                <w:color w:val="000000"/>
                <w:szCs w:val="21"/>
                <w:lang w:eastAsia="zh-CN"/>
              </w:rPr>
            </w:pPr>
            <w:r w:rsidRPr="0085645D">
              <w:rPr>
                <w:rFonts w:eastAsia="Times New Roman"/>
                <w:color w:val="000000"/>
                <w:lang w:eastAsia="zh-CN"/>
              </w:rPr>
              <w:t>89.9</w:t>
            </w:r>
          </w:p>
        </w:tc>
        <w:tc>
          <w:tcPr>
            <w:tcW w:w="1511" w:type="dxa"/>
            <w:vAlign w:val="center"/>
            <w:hideMark/>
          </w:tcPr>
          <w:p w14:paraId="1167475B" w14:textId="77777777" w:rsidR="00C817BB" w:rsidRPr="0085645D" w:rsidRDefault="00C817BB" w:rsidP="004772A2">
            <w:pPr>
              <w:spacing w:after="0" w:line="240" w:lineRule="auto"/>
              <w:jc w:val="center"/>
              <w:rPr>
                <w:rFonts w:eastAsia="Times New Roman"/>
                <w:color w:val="000000"/>
                <w:szCs w:val="21"/>
                <w:lang w:eastAsia="zh-CN"/>
              </w:rPr>
            </w:pPr>
            <w:r w:rsidRPr="0085645D">
              <w:rPr>
                <w:rFonts w:eastAsia="Times New Roman"/>
                <w:iCs/>
                <w:color w:val="000000"/>
                <w:lang w:eastAsia="zh-CN"/>
              </w:rPr>
              <w:t>79.4</w:t>
            </w:r>
          </w:p>
        </w:tc>
        <w:tc>
          <w:tcPr>
            <w:tcW w:w="1768" w:type="dxa"/>
            <w:vAlign w:val="center"/>
            <w:hideMark/>
          </w:tcPr>
          <w:p w14:paraId="42293A30" w14:textId="77777777" w:rsidR="00C817BB" w:rsidRPr="0085645D" w:rsidRDefault="00C817BB" w:rsidP="004772A2">
            <w:pPr>
              <w:spacing w:after="0" w:line="240" w:lineRule="auto"/>
              <w:jc w:val="center"/>
              <w:rPr>
                <w:rFonts w:eastAsia="Times New Roman"/>
                <w:color w:val="000000"/>
                <w:szCs w:val="21"/>
                <w:lang w:eastAsia="zh-CN"/>
              </w:rPr>
            </w:pPr>
            <w:r w:rsidRPr="0085645D">
              <w:rPr>
                <w:rFonts w:eastAsia="Times New Roman"/>
                <w:iCs/>
                <w:color w:val="000000"/>
                <w:lang w:eastAsia="zh-CN"/>
              </w:rPr>
              <w:t>100.5</w:t>
            </w:r>
          </w:p>
        </w:tc>
        <w:tc>
          <w:tcPr>
            <w:tcW w:w="1519" w:type="dxa"/>
            <w:vAlign w:val="center"/>
            <w:hideMark/>
          </w:tcPr>
          <w:p w14:paraId="42AA0BE5" w14:textId="77777777" w:rsidR="00C817BB" w:rsidRPr="0085645D" w:rsidRDefault="00C817BB" w:rsidP="004772A2">
            <w:pPr>
              <w:spacing w:after="0" w:line="240" w:lineRule="auto"/>
              <w:jc w:val="center"/>
              <w:rPr>
                <w:rFonts w:eastAsia="Times New Roman"/>
                <w:color w:val="000000"/>
                <w:szCs w:val="21"/>
                <w:lang w:eastAsia="zh-CN"/>
              </w:rPr>
            </w:pPr>
            <w:r w:rsidRPr="0085645D">
              <w:rPr>
                <w:rFonts w:eastAsia="Times New Roman"/>
                <w:color w:val="000000"/>
                <w:lang w:eastAsia="zh-CN"/>
              </w:rPr>
              <w:t>21.1</w:t>
            </w:r>
          </w:p>
        </w:tc>
      </w:tr>
      <w:tr w:rsidR="00C817BB" w:rsidRPr="0085645D" w14:paraId="50AE1F3D" w14:textId="77777777" w:rsidTr="002D105F">
        <w:trPr>
          <w:trHeight w:val="219"/>
          <w:jc w:val="center"/>
        </w:trPr>
        <w:tc>
          <w:tcPr>
            <w:tcW w:w="1406" w:type="dxa"/>
            <w:vAlign w:val="center"/>
            <w:hideMark/>
          </w:tcPr>
          <w:p w14:paraId="102BFDFD" w14:textId="77777777" w:rsidR="00C817BB" w:rsidRPr="0085645D" w:rsidRDefault="00C817BB" w:rsidP="004772A2">
            <w:pPr>
              <w:spacing w:after="0" w:line="240" w:lineRule="auto"/>
              <w:jc w:val="left"/>
              <w:rPr>
                <w:rFonts w:eastAsia="Times New Roman"/>
                <w:color w:val="000000"/>
                <w:szCs w:val="21"/>
                <w:lang w:eastAsia="zh-CN"/>
              </w:rPr>
            </w:pPr>
            <w:r w:rsidRPr="0085645D">
              <w:rPr>
                <w:rFonts w:eastAsia="Times New Roman"/>
                <w:color w:val="000000"/>
                <w:szCs w:val="21"/>
                <w:lang w:val="en-US" w:eastAsia="zh-CN"/>
              </w:rPr>
              <w:t>Pre-overhaul</w:t>
            </w:r>
          </w:p>
        </w:tc>
        <w:tc>
          <w:tcPr>
            <w:tcW w:w="1313" w:type="dxa"/>
            <w:vAlign w:val="center"/>
            <w:hideMark/>
          </w:tcPr>
          <w:p w14:paraId="02BB96F3" w14:textId="77777777" w:rsidR="00C817BB" w:rsidRPr="0085645D" w:rsidRDefault="00C817BB" w:rsidP="004772A2">
            <w:pPr>
              <w:spacing w:after="0" w:line="240" w:lineRule="auto"/>
              <w:jc w:val="center"/>
              <w:rPr>
                <w:rFonts w:eastAsia="Times New Roman"/>
                <w:color w:val="000000"/>
                <w:szCs w:val="21"/>
                <w:lang w:eastAsia="zh-CN"/>
              </w:rPr>
            </w:pPr>
            <w:r w:rsidRPr="0085645D">
              <w:rPr>
                <w:rFonts w:eastAsia="Times New Roman"/>
                <w:color w:val="000000"/>
                <w:lang w:eastAsia="zh-CN"/>
              </w:rPr>
              <w:t>90.2</w:t>
            </w:r>
          </w:p>
        </w:tc>
        <w:tc>
          <w:tcPr>
            <w:tcW w:w="1511" w:type="dxa"/>
            <w:vAlign w:val="center"/>
            <w:hideMark/>
          </w:tcPr>
          <w:p w14:paraId="719A990E" w14:textId="77777777" w:rsidR="00C817BB" w:rsidRPr="0085645D" w:rsidRDefault="00C817BB" w:rsidP="004772A2">
            <w:pPr>
              <w:spacing w:after="0" w:line="240" w:lineRule="auto"/>
              <w:jc w:val="center"/>
              <w:rPr>
                <w:rFonts w:eastAsia="Times New Roman"/>
                <w:color w:val="000000"/>
                <w:szCs w:val="21"/>
                <w:lang w:eastAsia="zh-CN"/>
              </w:rPr>
            </w:pPr>
            <w:r w:rsidRPr="0085645D">
              <w:rPr>
                <w:rFonts w:eastAsia="Times New Roman"/>
                <w:color w:val="000000"/>
                <w:lang w:eastAsia="zh-CN"/>
              </w:rPr>
              <w:t>81.4</w:t>
            </w:r>
          </w:p>
        </w:tc>
        <w:tc>
          <w:tcPr>
            <w:tcW w:w="1768" w:type="dxa"/>
            <w:vAlign w:val="center"/>
            <w:hideMark/>
          </w:tcPr>
          <w:p w14:paraId="52EE9171" w14:textId="77777777" w:rsidR="00C817BB" w:rsidRPr="0085645D" w:rsidRDefault="00C817BB" w:rsidP="004772A2">
            <w:pPr>
              <w:spacing w:after="0" w:line="240" w:lineRule="auto"/>
              <w:jc w:val="center"/>
              <w:rPr>
                <w:rFonts w:eastAsia="Times New Roman"/>
                <w:color w:val="000000"/>
                <w:szCs w:val="21"/>
                <w:lang w:eastAsia="zh-CN"/>
              </w:rPr>
            </w:pPr>
            <w:r w:rsidRPr="0085645D">
              <w:rPr>
                <w:rFonts w:eastAsia="Times New Roman"/>
                <w:color w:val="000000"/>
                <w:lang w:eastAsia="zh-CN"/>
              </w:rPr>
              <w:t>99</w:t>
            </w:r>
            <w:r>
              <w:rPr>
                <w:rFonts w:eastAsia="Times New Roman"/>
                <w:color w:val="000000"/>
                <w:lang w:eastAsia="zh-CN"/>
              </w:rPr>
              <w:t>.0</w:t>
            </w:r>
          </w:p>
        </w:tc>
        <w:tc>
          <w:tcPr>
            <w:tcW w:w="1519" w:type="dxa"/>
            <w:vAlign w:val="center"/>
            <w:hideMark/>
          </w:tcPr>
          <w:p w14:paraId="254E876D" w14:textId="77777777" w:rsidR="00C817BB" w:rsidRPr="0085645D" w:rsidRDefault="00C817BB" w:rsidP="004772A2">
            <w:pPr>
              <w:spacing w:after="0" w:line="240" w:lineRule="auto"/>
              <w:jc w:val="center"/>
              <w:rPr>
                <w:rFonts w:eastAsia="Times New Roman"/>
                <w:color w:val="000000"/>
                <w:szCs w:val="21"/>
                <w:lang w:eastAsia="zh-CN"/>
              </w:rPr>
            </w:pPr>
            <w:r w:rsidRPr="0085645D">
              <w:rPr>
                <w:rFonts w:eastAsia="Times New Roman"/>
                <w:color w:val="000000"/>
                <w:lang w:eastAsia="zh-CN"/>
              </w:rPr>
              <w:t>17.6</w:t>
            </w:r>
          </w:p>
        </w:tc>
      </w:tr>
      <w:tr w:rsidR="00C817BB" w:rsidRPr="0085645D" w14:paraId="3215451E" w14:textId="77777777" w:rsidTr="002D105F">
        <w:trPr>
          <w:trHeight w:val="300"/>
          <w:jc w:val="center"/>
        </w:trPr>
        <w:tc>
          <w:tcPr>
            <w:tcW w:w="1406" w:type="dxa"/>
            <w:noWrap/>
            <w:vAlign w:val="center"/>
            <w:hideMark/>
          </w:tcPr>
          <w:p w14:paraId="42F13B4E" w14:textId="77777777" w:rsidR="00C817BB" w:rsidRPr="0085645D" w:rsidRDefault="00C817BB" w:rsidP="004772A2">
            <w:pPr>
              <w:spacing w:after="0" w:line="240" w:lineRule="auto"/>
              <w:jc w:val="left"/>
              <w:rPr>
                <w:rFonts w:eastAsia="Times New Roman"/>
                <w:color w:val="000000"/>
                <w:szCs w:val="21"/>
                <w:lang w:eastAsia="zh-CN"/>
              </w:rPr>
            </w:pPr>
            <w:r w:rsidRPr="0085645D">
              <w:rPr>
                <w:rFonts w:eastAsia="Times New Roman"/>
                <w:color w:val="000000"/>
                <w:szCs w:val="21"/>
                <w:lang w:eastAsia="zh-CN"/>
              </w:rPr>
              <w:lastRenderedPageBreak/>
              <w:t>Difference</w:t>
            </w:r>
          </w:p>
        </w:tc>
        <w:tc>
          <w:tcPr>
            <w:tcW w:w="1313" w:type="dxa"/>
            <w:noWrap/>
            <w:vAlign w:val="center"/>
            <w:hideMark/>
          </w:tcPr>
          <w:p w14:paraId="3B7CF880" w14:textId="674608A1" w:rsidR="00C817BB" w:rsidRPr="0085645D" w:rsidRDefault="00C817BB" w:rsidP="004772A2">
            <w:pPr>
              <w:spacing w:after="0" w:line="240" w:lineRule="auto"/>
              <w:jc w:val="center"/>
              <w:rPr>
                <w:rFonts w:eastAsia="Times New Roman"/>
                <w:color w:val="000000"/>
                <w:szCs w:val="21"/>
                <w:lang w:eastAsia="zh-CN"/>
              </w:rPr>
            </w:pPr>
            <w:r w:rsidRPr="0085645D">
              <w:rPr>
                <w:rFonts w:eastAsia="Times New Roman"/>
                <w:color w:val="000000"/>
                <w:szCs w:val="21"/>
                <w:lang w:eastAsia="zh-CN"/>
              </w:rPr>
              <w:t>0.3</w:t>
            </w:r>
          </w:p>
        </w:tc>
        <w:tc>
          <w:tcPr>
            <w:tcW w:w="1511" w:type="dxa"/>
            <w:noWrap/>
            <w:vAlign w:val="center"/>
            <w:hideMark/>
          </w:tcPr>
          <w:p w14:paraId="4456262F" w14:textId="77777777" w:rsidR="00C817BB" w:rsidRPr="0085645D" w:rsidRDefault="00C817BB" w:rsidP="004772A2">
            <w:pPr>
              <w:spacing w:after="0" w:line="240" w:lineRule="auto"/>
              <w:jc w:val="center"/>
              <w:rPr>
                <w:rFonts w:eastAsia="Times New Roman"/>
                <w:color w:val="000000"/>
                <w:szCs w:val="21"/>
                <w:lang w:eastAsia="zh-CN"/>
              </w:rPr>
            </w:pPr>
            <w:r w:rsidRPr="0085645D">
              <w:rPr>
                <w:rFonts w:eastAsia="Times New Roman"/>
                <w:color w:val="000000"/>
                <w:szCs w:val="21"/>
                <w:lang w:eastAsia="zh-CN"/>
              </w:rPr>
              <w:t>2</w:t>
            </w:r>
            <w:r>
              <w:rPr>
                <w:rFonts w:eastAsia="Times New Roman"/>
                <w:color w:val="000000"/>
                <w:szCs w:val="21"/>
                <w:lang w:eastAsia="zh-CN"/>
              </w:rPr>
              <w:t>.0</w:t>
            </w:r>
          </w:p>
        </w:tc>
        <w:tc>
          <w:tcPr>
            <w:tcW w:w="1768" w:type="dxa"/>
            <w:noWrap/>
            <w:vAlign w:val="center"/>
            <w:hideMark/>
          </w:tcPr>
          <w:p w14:paraId="3803B131" w14:textId="77777777" w:rsidR="00C817BB" w:rsidRPr="0085645D" w:rsidRDefault="00C817BB" w:rsidP="004772A2">
            <w:pPr>
              <w:spacing w:after="0" w:line="240" w:lineRule="auto"/>
              <w:jc w:val="center"/>
              <w:rPr>
                <w:rFonts w:eastAsia="Times New Roman"/>
                <w:color w:val="000000"/>
                <w:szCs w:val="21"/>
                <w:lang w:eastAsia="zh-CN"/>
              </w:rPr>
            </w:pPr>
            <w:r w:rsidRPr="0085645D">
              <w:rPr>
                <w:rFonts w:eastAsia="Times New Roman"/>
                <w:color w:val="000000"/>
                <w:szCs w:val="21"/>
                <w:lang w:eastAsia="zh-CN"/>
              </w:rPr>
              <w:t>1.5</w:t>
            </w:r>
          </w:p>
        </w:tc>
        <w:tc>
          <w:tcPr>
            <w:tcW w:w="1519" w:type="dxa"/>
            <w:noWrap/>
            <w:vAlign w:val="center"/>
            <w:hideMark/>
          </w:tcPr>
          <w:p w14:paraId="00B16FA9" w14:textId="77777777" w:rsidR="00C817BB" w:rsidRPr="0085645D" w:rsidRDefault="00C817BB" w:rsidP="004772A2">
            <w:pPr>
              <w:spacing w:after="0" w:line="240" w:lineRule="auto"/>
              <w:jc w:val="center"/>
              <w:rPr>
                <w:rFonts w:eastAsia="Times New Roman"/>
                <w:color w:val="000000"/>
                <w:szCs w:val="21"/>
                <w:lang w:eastAsia="zh-CN"/>
              </w:rPr>
            </w:pPr>
            <w:r w:rsidRPr="0085645D">
              <w:rPr>
                <w:rFonts w:eastAsia="Times New Roman"/>
                <w:color w:val="000000"/>
                <w:szCs w:val="21"/>
                <w:lang w:eastAsia="zh-CN"/>
              </w:rPr>
              <w:t>3.5</w:t>
            </w:r>
          </w:p>
        </w:tc>
      </w:tr>
    </w:tbl>
    <w:p w14:paraId="762A80E6" w14:textId="16FE5A33" w:rsidR="0085645D" w:rsidRDefault="006213BC" w:rsidP="006213BC">
      <w:pPr>
        <w:spacing w:before="120"/>
      </w:pPr>
      <w:r>
        <w:t>This particular result demonstrates that an aged pantograph sent for overhaul may not have a high hysteresis. However, b</w:t>
      </w:r>
      <w:r w:rsidR="00007E67">
        <w:t>ecause of the uncertainties involved in the</w:t>
      </w:r>
      <w:r>
        <w:t xml:space="preserve"> pre-overhaul</w:t>
      </w:r>
      <w:r w:rsidR="00007E67">
        <w:t xml:space="preserve"> pantograph</w:t>
      </w:r>
      <w:r>
        <w:t>,</w:t>
      </w:r>
      <w:r w:rsidR="001A36D6">
        <w:t xml:space="preserve"> </w:t>
      </w:r>
      <w:r>
        <w:t>t</w:t>
      </w:r>
      <w:r w:rsidR="00692282">
        <w:t xml:space="preserve">he </w:t>
      </w:r>
      <w:r w:rsidR="001A36D6">
        <w:t xml:space="preserve">hysteresis </w:t>
      </w:r>
      <w:r w:rsidR="00692282">
        <w:t>result</w:t>
      </w:r>
      <w:r>
        <w:t>s</w:t>
      </w:r>
      <w:r w:rsidR="00692282">
        <w:t xml:space="preserve"> shown in</w:t>
      </w:r>
      <w:r w:rsidR="001A36D6">
        <w:t xml:space="preserve"> </w:t>
      </w:r>
      <w:r w:rsidR="00692282" w:rsidRPr="00A15897">
        <w:fldChar w:fldCharType="begin"/>
      </w:r>
      <w:r w:rsidR="00692282" w:rsidRPr="00A15897">
        <w:instrText xml:space="preserve"> REF _Ref496308813 \h  \* MERGEFORMAT </w:instrText>
      </w:r>
      <w:r w:rsidR="00692282" w:rsidRPr="00A15897">
        <w:fldChar w:fldCharType="separate"/>
      </w:r>
      <w:r w:rsidR="00E05BB0" w:rsidRPr="008C5EB9">
        <w:t xml:space="preserve">Figure </w:t>
      </w:r>
      <w:r w:rsidR="00E05BB0">
        <w:rPr>
          <w:b/>
          <w:noProof/>
          <w:sz w:val="20"/>
        </w:rPr>
        <w:t>3</w:t>
      </w:r>
      <w:r w:rsidR="00692282" w:rsidRPr="00A15897">
        <w:fldChar w:fldCharType="end"/>
      </w:r>
      <w:r w:rsidR="00692282">
        <w:t xml:space="preserve"> </w:t>
      </w:r>
      <w:r w:rsidR="001A36D6">
        <w:t xml:space="preserve">do not indicate any </w:t>
      </w:r>
      <w:r w:rsidR="00692282">
        <w:t>pantograph degradation</w:t>
      </w:r>
      <w:r w:rsidR="00482141">
        <w:t>,</w:t>
      </w:r>
      <w:r w:rsidR="00692282">
        <w:t xml:space="preserve"> or </w:t>
      </w:r>
      <w:r w:rsidR="00482141">
        <w:t xml:space="preserve">any </w:t>
      </w:r>
      <w:r w:rsidR="00692282">
        <w:t xml:space="preserve">fault. </w:t>
      </w:r>
      <w:r w:rsidR="00412541">
        <w:t>In order to explore</w:t>
      </w:r>
      <w:r w:rsidR="00011897">
        <w:t xml:space="preserve"> </w:t>
      </w:r>
      <w:r w:rsidR="001A36D6">
        <w:t xml:space="preserve">how certain changes might vary the </w:t>
      </w:r>
      <w:r w:rsidR="00412541">
        <w:t>pantograph hysteresis,</w:t>
      </w:r>
      <w:r w:rsidR="00412541" w:rsidRPr="00724B98">
        <w:t xml:space="preserve"> </w:t>
      </w:r>
      <w:r w:rsidR="00412541">
        <w:t xml:space="preserve">the new pantograph </w:t>
      </w:r>
      <w:r w:rsidR="001A36D6">
        <w:t xml:space="preserve">has been </w:t>
      </w:r>
      <w:r w:rsidR="00412541">
        <w:t>tested</w:t>
      </w:r>
      <w:r w:rsidR="00412541" w:rsidRPr="00724B98">
        <w:t xml:space="preserve"> </w:t>
      </w:r>
      <w:r w:rsidR="00C61044">
        <w:t>over a range of excitation speeds</w:t>
      </w:r>
      <w:r w:rsidR="00C61044" w:rsidDel="00C61044">
        <w:t xml:space="preserve"> </w:t>
      </w:r>
      <w:r w:rsidR="00A15897">
        <w:t>with some of the components</w:t>
      </w:r>
      <w:r w:rsidR="00C61044">
        <w:t xml:space="preserve"> </w:t>
      </w:r>
      <w:r w:rsidR="00C00A13">
        <w:t>exchanged for old ones</w:t>
      </w:r>
      <w:r w:rsidR="00C61044">
        <w:t>.</w:t>
      </w:r>
    </w:p>
    <w:p w14:paraId="2F7CB3AE" w14:textId="77777777" w:rsidR="004B13E0" w:rsidRDefault="004B13E0" w:rsidP="004B13E0">
      <w:pPr>
        <w:pStyle w:val="Heading2"/>
        <w:ind w:left="578" w:hanging="578"/>
      </w:pPr>
      <w:r w:rsidRPr="00FC0C88">
        <w:t>Hysteresis of the New Pantograph at Various Excitation Speeds</w:t>
      </w:r>
    </w:p>
    <w:p w14:paraId="276B3B00" w14:textId="25834571" w:rsidR="005F0F13" w:rsidRDefault="005F0F13" w:rsidP="005F0F13">
      <w:r w:rsidRPr="00362069">
        <w:t xml:space="preserve">The measured contact force is the sum of the </w:t>
      </w:r>
      <w:r>
        <w:t xml:space="preserve">static uplift force, </w:t>
      </w:r>
      <w:r w:rsidR="005B7E86">
        <w:t xml:space="preserve">the friction and </w:t>
      </w:r>
      <w:r w:rsidRPr="00362069">
        <w:t>the damping force</w:t>
      </w:r>
      <w:r>
        <w:t xml:space="preserve"> in each joint</w:t>
      </w:r>
      <w:r w:rsidR="00114632">
        <w:t>. T</w:t>
      </w:r>
      <w:r w:rsidRPr="00362069">
        <w:t>he up and the down force can be described</w:t>
      </w:r>
      <w:r>
        <w:t xml:space="preserve"> as Equation (1),</w:t>
      </w:r>
    </w:p>
    <w:p w14:paraId="57C34325" w14:textId="6D603122" w:rsidR="005F0F13" w:rsidRDefault="0046111A" w:rsidP="005F0F13">
      <w:pPr>
        <w:jc w:val="right"/>
      </w:pPr>
      <m:oMath>
        <m:sSub>
          <m:sSubPr>
            <m:ctrlPr>
              <w:rPr>
                <w:rFonts w:ascii="Cambria Math" w:hAnsi="Cambria Math"/>
                <w:i/>
              </w:rPr>
            </m:ctrlPr>
          </m:sSubPr>
          <m:e>
            <m:r>
              <m:rPr>
                <m:nor/>
              </m:rPr>
              <w:rPr>
                <w:i/>
              </w:rPr>
              <m:t>F</m:t>
            </m:r>
          </m:e>
          <m:sub>
            <m:r>
              <m:rPr>
                <m:nor/>
              </m:rPr>
              <w:rPr>
                <w:i/>
              </w:rPr>
              <m:t>Contact</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Static</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Friction</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Damping</m:t>
            </m:r>
          </m:sub>
        </m:sSub>
      </m:oMath>
      <w:r w:rsidR="005F0F13">
        <w:rPr>
          <w:i/>
        </w:rPr>
        <w:t xml:space="preserve">                                     </w:t>
      </w:r>
      <w:r w:rsidR="005F0F13">
        <w:t>(</w:t>
      </w:r>
      <w:r w:rsidR="005F0F13">
        <w:fldChar w:fldCharType="begin"/>
      </w:r>
      <w:r w:rsidR="005F0F13">
        <w:instrText xml:space="preserve"> SEQ ( \* ARABIC </w:instrText>
      </w:r>
      <w:r w:rsidR="005F0F13">
        <w:fldChar w:fldCharType="separate"/>
      </w:r>
      <w:r w:rsidR="00E05BB0">
        <w:rPr>
          <w:noProof/>
        </w:rPr>
        <w:t>1</w:t>
      </w:r>
      <w:r w:rsidR="005F0F13">
        <w:rPr>
          <w:noProof/>
        </w:rPr>
        <w:fldChar w:fldCharType="end"/>
      </w:r>
      <w:r w:rsidR="005F0F13">
        <w:t>)</w:t>
      </w:r>
    </w:p>
    <w:p w14:paraId="45D68470" w14:textId="671D78CC" w:rsidR="003D2D60" w:rsidRDefault="00C224CB" w:rsidP="003D2D60">
      <w:r>
        <w:t xml:space="preserve">In </w:t>
      </w:r>
      <w:r w:rsidRPr="00362069">
        <w:t>(</w:t>
      </w:r>
      <w:r>
        <w:t>1</w:t>
      </w:r>
      <w:r w:rsidRPr="00362069">
        <w:t>)</w:t>
      </w:r>
      <w:r>
        <w:t xml:space="preserve">, </w:t>
      </w:r>
      <w:r w:rsidR="00C00A13">
        <w:t>with</w:t>
      </w:r>
      <w:r w:rsidR="00C00A13" w:rsidRPr="00362069">
        <w:t xml:space="preserve"> </w:t>
      </w:r>
      <w:r w:rsidRPr="00362069">
        <w:t xml:space="preserve">a </w:t>
      </w:r>
      <w:r w:rsidR="00C00A13">
        <w:t>new</w:t>
      </w:r>
      <w:r w:rsidRPr="00362069">
        <w:t xml:space="preserve"> pneumatic actuator, the static uplift force</w:t>
      </w:r>
      <w:r>
        <w:t xml:space="preserve">, </w:t>
      </w:r>
      <m:oMath>
        <m:sSub>
          <m:sSubPr>
            <m:ctrlPr>
              <w:rPr>
                <w:rFonts w:ascii="Cambria Math" w:hAnsi="Cambria Math"/>
                <w:i/>
              </w:rPr>
            </m:ctrlPr>
          </m:sSubPr>
          <m:e>
            <m:r>
              <w:rPr>
                <w:rFonts w:ascii="Cambria Math" w:hAnsi="Cambria Math"/>
              </w:rPr>
              <m:t>F</m:t>
            </m:r>
          </m:e>
          <m:sub>
            <m:r>
              <w:rPr>
                <w:rFonts w:ascii="Cambria Math" w:hAnsi="Cambria Math"/>
              </w:rPr>
              <m:t>Static</m:t>
            </m:r>
          </m:sub>
        </m:sSub>
      </m:oMath>
      <w:r>
        <w:t xml:space="preserve">, </w:t>
      </w:r>
      <w:r w:rsidR="003F0145">
        <w:t xml:space="preserve">is determined by </w:t>
      </w:r>
      <w:r w:rsidR="00EE1C98">
        <w:t xml:space="preserve">the </w:t>
      </w:r>
      <w:r w:rsidR="003F0145">
        <w:t>pressure</w:t>
      </w:r>
      <w:r w:rsidR="00152D81">
        <w:t xml:space="preserve"> inside the actuator; therefore, it is relative</w:t>
      </w:r>
      <w:r w:rsidR="00344671">
        <w:t>ly</w:t>
      </w:r>
      <w:r w:rsidR="00152D81">
        <w:t xml:space="preserve"> constant.</w:t>
      </w:r>
      <w:r w:rsidR="00185869">
        <w:t xml:space="preserve"> </w:t>
      </w:r>
      <w:r>
        <w:t xml:space="preserve">The direction of </w:t>
      </w:r>
      <m:oMath>
        <m:sSub>
          <m:sSubPr>
            <m:ctrlPr>
              <w:rPr>
                <w:rFonts w:ascii="Cambria Math" w:hAnsi="Cambria Math"/>
                <w:i/>
              </w:rPr>
            </m:ctrlPr>
          </m:sSubPr>
          <m:e>
            <m:r>
              <m:rPr>
                <m:nor/>
              </m:rPr>
              <w:rPr>
                <w:i/>
              </w:rPr>
              <m:t>F</m:t>
            </m:r>
          </m:e>
          <m:sub>
            <m:r>
              <m:rPr>
                <m:nor/>
              </m:rPr>
              <w:rPr>
                <w:i/>
              </w:rPr>
              <m:t>Friction</m:t>
            </m:r>
          </m:sub>
        </m:sSub>
      </m:oMath>
      <w:r w:rsidR="00185869">
        <w:t xml:space="preserve"> and </w:t>
      </w:r>
      <m:oMath>
        <m:sSub>
          <m:sSubPr>
            <m:ctrlPr>
              <w:rPr>
                <w:rFonts w:ascii="Cambria Math" w:hAnsi="Cambria Math"/>
                <w:i/>
              </w:rPr>
            </m:ctrlPr>
          </m:sSubPr>
          <m:e>
            <m:r>
              <m:rPr>
                <m:nor/>
              </m:rPr>
              <w:rPr>
                <w:i/>
              </w:rPr>
              <m:t>F</m:t>
            </m:r>
          </m:e>
          <m:sub>
            <m:r>
              <m:rPr>
                <m:nor/>
              </m:rPr>
              <w:rPr>
                <w:i/>
              </w:rPr>
              <m:t>Damping</m:t>
            </m:r>
          </m:sub>
        </m:sSub>
      </m:oMath>
      <w:r w:rsidR="00185869">
        <w:t xml:space="preserve"> </w:t>
      </w:r>
      <w:r>
        <w:t xml:space="preserve">are </w:t>
      </w:r>
      <w:r w:rsidRPr="00687807">
        <w:t>both opposite to the direction of pantograph</w:t>
      </w:r>
      <w:r w:rsidR="00B14E0F" w:rsidRPr="00B14E0F">
        <w:t xml:space="preserve"> </w:t>
      </w:r>
      <w:r w:rsidR="00B14E0F">
        <w:t>motion</w:t>
      </w:r>
      <w:r w:rsidRPr="00687807">
        <w:t>.</w:t>
      </w:r>
      <w:r>
        <w:t xml:space="preserve"> </w:t>
      </w:r>
      <w:r w:rsidR="00997BEF">
        <w:t xml:space="preserve">The friction consists of </w:t>
      </w:r>
      <w:r w:rsidR="00997BEF" w:rsidRPr="006E7833">
        <w:t xml:space="preserve">stiction and kinetic friction </w:t>
      </w:r>
      <w:r w:rsidR="00997BEF" w:rsidRPr="006E7833">
        <w:fldChar w:fldCharType="begin"/>
      </w:r>
      <w:r w:rsidR="00F241EA">
        <w:instrText xml:space="preserve"> ADDIN EN.CITE &lt;EndNote&gt;&lt;Cite&gt;&lt;Author&gt;Haug&lt;/Author&gt;&lt;Year&gt;1986&lt;/Year&gt;&lt;RecNum&gt;371&lt;/RecNum&gt;&lt;DisplayText&gt;[39]&lt;/DisplayText&gt;&lt;record&gt;&lt;rec-number&gt;371&lt;/rec-number&gt;&lt;foreign-keys&gt;&lt;key app="EN" db-id="29rsre0vkzzproed2f4prrpwapax229rfpre" timestamp="1516712518"&gt;371&lt;/key&gt;&lt;/foreign-keys&gt;&lt;ref-type name="Journal Article"&gt;17&lt;/ref-type&gt;&lt;contributors&gt;&lt;authors&gt;&lt;author&gt;Edward J Haug&lt;/author&gt;&lt;author&gt;Shih C Wu&lt;/author&gt;&lt;author&gt;Shih M Yang&lt;/author&gt;&lt;/authors&gt;&lt;/contributors&gt;&lt;titles&gt;&lt;title&gt;Dynamics of mechanical systems with Coulomb friction, stiction, impact and constraint addition-deletion—I theory&lt;/title&gt;&lt;secondary-title&gt;Mechanism and Machine Theory&lt;/secondary-title&gt;&lt;/titles&gt;&lt;periodical&gt;&lt;full-title&gt;Mechanism and Machine Theory&lt;/full-title&gt;&lt;/periodical&gt;&lt;pages&gt;401-406&lt;/pages&gt;&lt;volume&gt;21&lt;/volume&gt;&lt;number&gt;5&lt;/number&gt;&lt;dates&gt;&lt;year&gt;1986&lt;/year&gt;&lt;/dates&gt;&lt;urls&gt;&lt;/urls&gt;&lt;/record&gt;&lt;/Cite&gt;&lt;/EndNote&gt;</w:instrText>
      </w:r>
      <w:r w:rsidR="00997BEF" w:rsidRPr="006E7833">
        <w:fldChar w:fldCharType="separate"/>
      </w:r>
      <w:r w:rsidR="00F241EA">
        <w:rPr>
          <w:noProof/>
        </w:rPr>
        <w:t>[39]</w:t>
      </w:r>
      <w:r w:rsidR="00997BEF" w:rsidRPr="006E7833">
        <w:fldChar w:fldCharType="end"/>
      </w:r>
      <w:r w:rsidR="00997BEF">
        <w:t xml:space="preserve">. </w:t>
      </w:r>
      <w:r w:rsidR="00EA03DF">
        <w:t>S</w:t>
      </w:r>
      <w:r w:rsidR="00997BEF">
        <w:t>tiction generate</w:t>
      </w:r>
      <w:r w:rsidR="00EA03DF">
        <w:t>s</w:t>
      </w:r>
      <w:r w:rsidR="00997BEF">
        <w:t xml:space="preserve"> </w:t>
      </w:r>
      <w:r w:rsidR="00997BEF" w:rsidRPr="00650B48">
        <w:t xml:space="preserve">a short spike </w:t>
      </w:r>
      <w:r w:rsidR="00997BEF">
        <w:t>when the pantograph reverse</w:t>
      </w:r>
      <w:r w:rsidR="002F3B86">
        <w:t>s its</w:t>
      </w:r>
      <w:r w:rsidR="00997BEF">
        <w:t xml:space="preserve"> direction of motion; however, </w:t>
      </w:r>
      <w:r w:rsidR="00925B0C">
        <w:t>it</w:t>
      </w:r>
      <w:r w:rsidR="00997BEF" w:rsidRPr="00650B48">
        <w:t xml:space="preserve"> </w:t>
      </w:r>
      <w:r w:rsidR="002F3B86">
        <w:t>is not prevalent in the</w:t>
      </w:r>
      <w:r w:rsidR="00997BEF">
        <w:t xml:space="preserve"> measurement</w:t>
      </w:r>
      <w:r w:rsidR="002F3B86">
        <w:t>s</w:t>
      </w:r>
      <w:r w:rsidR="00997BEF">
        <w:t xml:space="preserve"> of the hysteresis</w:t>
      </w:r>
      <w:r w:rsidR="00F63FD1">
        <w:t xml:space="preserve">, and can be ignored in </w:t>
      </w:r>
      <w:r w:rsidR="00F63FD1" w:rsidRPr="00362069">
        <w:t>(</w:t>
      </w:r>
      <w:r w:rsidR="00F63FD1">
        <w:t>1</w:t>
      </w:r>
      <w:r w:rsidR="00F63FD1" w:rsidRPr="00362069">
        <w:t>)</w:t>
      </w:r>
      <w:r w:rsidR="00F63FD1">
        <w:t>.</w:t>
      </w:r>
      <w:r w:rsidR="00925B0C">
        <w:t xml:space="preserve"> </w:t>
      </w:r>
      <w:r w:rsidR="0037498A">
        <w:t>For pantograph</w:t>
      </w:r>
      <w:r w:rsidR="002F3B86">
        <w:t>s</w:t>
      </w:r>
      <w:r w:rsidR="0037498A">
        <w:t xml:space="preserve"> </w:t>
      </w:r>
      <w:r w:rsidR="002F3B86">
        <w:t xml:space="preserve">with </w:t>
      </w:r>
      <w:r w:rsidR="00EA03DF">
        <w:t>t</w:t>
      </w:r>
      <w:r w:rsidR="0037498A">
        <w:t xml:space="preserve">he same </w:t>
      </w:r>
      <w:r w:rsidR="002F3B86">
        <w:t xml:space="preserve">level of </w:t>
      </w:r>
      <w:r w:rsidR="0037498A">
        <w:t xml:space="preserve">greasing condition, </w:t>
      </w:r>
      <w:r w:rsidR="00F63FD1">
        <w:t xml:space="preserve">the </w:t>
      </w:r>
      <w:r w:rsidR="00F63FD1" w:rsidRPr="006E7833">
        <w:t xml:space="preserve">kinetic </w:t>
      </w:r>
      <w:r w:rsidR="0037498A">
        <w:t xml:space="preserve">friction can be considered as </w:t>
      </w:r>
      <w:r w:rsidR="002F3B86">
        <w:t xml:space="preserve">being </w:t>
      </w:r>
      <w:r w:rsidR="0037498A">
        <w:t>constant.</w:t>
      </w:r>
      <w:r w:rsidR="00F63FD1">
        <w:t xml:space="preserve"> Therefore, in </w:t>
      </w:r>
      <w:r w:rsidR="00F63FD1" w:rsidRPr="00362069">
        <w:t>(</w:t>
      </w:r>
      <w:r w:rsidR="00F63FD1">
        <w:t>1</w:t>
      </w:r>
      <w:r w:rsidR="00F63FD1" w:rsidRPr="00362069">
        <w:t>)</w:t>
      </w:r>
      <w:r w:rsidR="00F63FD1">
        <w:t xml:space="preserve">, the friction is not varied. </w:t>
      </w:r>
      <w:r w:rsidR="003D2D60">
        <w:t xml:space="preserve">The damping force can be written as (2), </w:t>
      </w:r>
    </w:p>
    <w:p w14:paraId="51A391F5" w14:textId="01E76547" w:rsidR="003D2D60" w:rsidRDefault="0046111A" w:rsidP="003D2D60">
      <w:pPr>
        <w:jc w:val="right"/>
      </w:pPr>
      <m:oMath>
        <m:sSub>
          <m:sSubPr>
            <m:ctrlPr>
              <w:rPr>
                <w:rFonts w:ascii="Cambria Math" w:hAnsi="Cambria Math"/>
                <w:i/>
              </w:rPr>
            </m:ctrlPr>
          </m:sSubPr>
          <m:e>
            <m:r>
              <m:rPr>
                <m:nor/>
              </m:rPr>
              <w:rPr>
                <w:i/>
              </w:rPr>
              <m:t>F</m:t>
            </m:r>
          </m:e>
          <m:sub>
            <m:r>
              <m:rPr>
                <m:nor/>
              </m:rPr>
              <w:rPr>
                <w:i/>
              </w:rPr>
              <m:t>Damping</m:t>
            </m:r>
          </m:sub>
        </m:sSub>
        <m:r>
          <m:rPr>
            <m:nor/>
          </m:rPr>
          <w:rPr>
            <w:i/>
          </w:rPr>
          <m:t>=</m:t>
        </m:r>
        <m:r>
          <m:rPr>
            <m:nor/>
          </m:rPr>
          <w:rPr>
            <w:rFonts w:ascii="Cambria Math"/>
            <w:i/>
          </w:rPr>
          <m:t xml:space="preserve"> </m:t>
        </m:r>
        <m:r>
          <m:rPr>
            <m:nor/>
          </m:rPr>
          <w:rPr>
            <w:i/>
          </w:rPr>
          <m:t>-</m:t>
        </m:r>
        <m:r>
          <m:rPr>
            <m:nor/>
          </m:rPr>
          <w:rPr>
            <w:rFonts w:ascii="Cambria Math"/>
            <w:i/>
          </w:rPr>
          <m:t xml:space="preserve"> </m:t>
        </m:r>
        <m:r>
          <m:rPr>
            <m:nor/>
          </m:rPr>
          <w:rPr>
            <w:i/>
          </w:rPr>
          <m:t>c</m:t>
        </m:r>
        <m:acc>
          <m:accPr>
            <m:chr m:val="̇"/>
            <m:ctrlPr>
              <w:rPr>
                <w:rFonts w:ascii="Cambria Math" w:hAnsi="Cambria Math"/>
                <w:i/>
              </w:rPr>
            </m:ctrlPr>
          </m:accPr>
          <m:e>
            <m:r>
              <m:rPr>
                <m:nor/>
              </m:rPr>
              <w:rPr>
                <w:i/>
              </w:rPr>
              <m:t>x</m:t>
            </m:r>
          </m:e>
        </m:acc>
      </m:oMath>
      <w:r w:rsidR="003D2D60">
        <w:rPr>
          <w:i/>
        </w:rPr>
        <w:t xml:space="preserve">                                                                   </w:t>
      </w:r>
      <w:r w:rsidR="003D2D60">
        <w:t>(</w:t>
      </w:r>
      <w:r w:rsidR="003D2D60">
        <w:fldChar w:fldCharType="begin"/>
      </w:r>
      <w:r w:rsidR="003D2D60">
        <w:instrText xml:space="preserve"> SEQ ( \* ARABIC </w:instrText>
      </w:r>
      <w:r w:rsidR="003D2D60">
        <w:fldChar w:fldCharType="separate"/>
      </w:r>
      <w:r w:rsidR="00E05BB0">
        <w:rPr>
          <w:noProof/>
        </w:rPr>
        <w:t>2</w:t>
      </w:r>
      <w:r w:rsidR="003D2D60">
        <w:rPr>
          <w:noProof/>
        </w:rPr>
        <w:fldChar w:fldCharType="end"/>
      </w:r>
      <w:r w:rsidR="003D2D60">
        <w:t>)</w:t>
      </w:r>
    </w:p>
    <w:p w14:paraId="42AB20B0" w14:textId="611B0A44" w:rsidR="00481172" w:rsidRDefault="0018283E" w:rsidP="00481172">
      <w:r>
        <w:t>where</w:t>
      </w:r>
      <w:r w:rsidR="003D2D60">
        <w:t xml:space="preserve"> </w:t>
      </w:r>
      <w:r w:rsidR="003D2D60" w:rsidRPr="00146B0E">
        <w:rPr>
          <w:i/>
        </w:rPr>
        <w:t>c</w:t>
      </w:r>
      <w:r w:rsidR="003D2D60">
        <w:t xml:space="preserve"> is the damping constant and </w:t>
      </w:r>
      <m:oMath>
        <m:acc>
          <m:accPr>
            <m:chr m:val="̇"/>
            <m:ctrlPr>
              <w:rPr>
                <w:rFonts w:ascii="Cambria Math" w:hAnsi="Cambria Math"/>
                <w:i/>
              </w:rPr>
            </m:ctrlPr>
          </m:accPr>
          <m:e>
            <m:r>
              <w:rPr>
                <w:rFonts w:ascii="Cambria Math" w:hAnsi="Cambria Math"/>
              </w:rPr>
              <m:t>x</m:t>
            </m:r>
          </m:e>
        </m:acc>
      </m:oMath>
      <w:r w:rsidR="003D2D60">
        <w:t xml:space="preserve"> is the excitation speed. </w:t>
      </w:r>
    </w:p>
    <w:p w14:paraId="4D602230" w14:textId="72095BD1" w:rsidR="00C224CB" w:rsidRPr="002F1A15" w:rsidRDefault="00481172" w:rsidP="009E2E1A">
      <w:pPr>
        <w:rPr>
          <w:color w:val="000000" w:themeColor="text1"/>
          <w:lang w:val="en-US"/>
        </w:rPr>
      </w:pPr>
      <w:r w:rsidRPr="00362069">
        <w:t>According to Equation (</w:t>
      </w:r>
      <w:r>
        <w:t>2</w:t>
      </w:r>
      <w:r w:rsidRPr="00362069">
        <w:t>), as the excitation speed increases, the damping force grows.</w:t>
      </w:r>
      <w:r>
        <w:t xml:space="preserve"> Therefore, in Equation (1), </w:t>
      </w:r>
      <w:r w:rsidRPr="00687807">
        <w:t>the up and</w:t>
      </w:r>
      <w:r>
        <w:t xml:space="preserve"> the down force </w:t>
      </w:r>
      <w:r w:rsidRPr="00655513">
        <w:rPr>
          <w:color w:val="000000" w:themeColor="text1"/>
        </w:rPr>
        <w:t>decrease</w:t>
      </w:r>
      <w:r>
        <w:rPr>
          <w:color w:val="000000" w:themeColor="text1"/>
        </w:rPr>
        <w:t xml:space="preserve"> </w:t>
      </w:r>
      <w:r w:rsidRPr="00655513">
        <w:rPr>
          <w:color w:val="000000" w:themeColor="text1"/>
        </w:rPr>
        <w:t>and increase respectively as the excitation speed increases.</w:t>
      </w:r>
      <w:r w:rsidR="009613BC" w:rsidRPr="00655513">
        <w:rPr>
          <w:color w:val="000000" w:themeColor="text1"/>
        </w:rPr>
        <w:t xml:space="preserve"> </w:t>
      </w:r>
      <w:r w:rsidR="009613BC">
        <w:rPr>
          <w:color w:val="000000" w:themeColor="text1"/>
        </w:rPr>
        <w:t xml:space="preserve">As </w:t>
      </w:r>
      <w:r w:rsidR="007330B7">
        <w:rPr>
          <w:color w:val="000000" w:themeColor="text1"/>
        </w:rPr>
        <w:t xml:space="preserve">a </w:t>
      </w:r>
      <w:r w:rsidR="009613BC">
        <w:rPr>
          <w:color w:val="000000" w:themeColor="text1"/>
        </w:rPr>
        <w:t>result, the hysteresis increase</w:t>
      </w:r>
      <w:r w:rsidR="007330B7">
        <w:rPr>
          <w:color w:val="000000" w:themeColor="text1"/>
        </w:rPr>
        <w:t>s</w:t>
      </w:r>
      <w:r w:rsidR="009613BC">
        <w:rPr>
          <w:color w:val="000000" w:themeColor="text1"/>
        </w:rPr>
        <w:t xml:space="preserve"> as the excitation speed goes up. </w:t>
      </w:r>
      <w:r w:rsidR="009613BC" w:rsidRPr="00BA0E2D">
        <w:t xml:space="preserve">However, the current commercial hysteresis measuring device only </w:t>
      </w:r>
      <w:r w:rsidR="00C00A13">
        <w:t xml:space="preserve">carries out </w:t>
      </w:r>
      <w:r w:rsidR="009613BC" w:rsidRPr="00BA0E2D">
        <w:t xml:space="preserve">the </w:t>
      </w:r>
      <w:r w:rsidR="009613BC">
        <w:t>test</w:t>
      </w:r>
      <w:r w:rsidR="009613BC" w:rsidRPr="00BA0E2D">
        <w:t xml:space="preserve"> at a </w:t>
      </w:r>
      <w:r w:rsidR="009613BC">
        <w:t xml:space="preserve">single </w:t>
      </w:r>
      <w:r w:rsidR="009613BC" w:rsidRPr="00BA0E2D">
        <w:t>speed of 50</w:t>
      </w:r>
      <w:r w:rsidR="00C00A13">
        <w:t> </w:t>
      </w:r>
      <w:r w:rsidR="009613BC" w:rsidRPr="00BA0E2D">
        <w:t>mm/s.</w:t>
      </w:r>
      <w:r w:rsidR="009613BC">
        <w:rPr>
          <w:lang w:val="en-US" w:eastAsia="zh-CN"/>
        </w:rPr>
        <w:t xml:space="preserve"> </w:t>
      </w:r>
      <w:r w:rsidR="007330B7">
        <w:rPr>
          <w:lang w:val="en-US" w:eastAsia="zh-CN"/>
        </w:rPr>
        <w:t>However, i</w:t>
      </w:r>
      <w:r w:rsidR="009613BC">
        <w:rPr>
          <w:lang w:val="en-US" w:eastAsia="zh-CN"/>
        </w:rPr>
        <w:t xml:space="preserve">t is necessary to measure the hysteresis with a range of excitation speeds to understand the pantograph dynamic </w:t>
      </w:r>
      <w:r w:rsidR="009613BC" w:rsidRPr="00786468">
        <w:rPr>
          <w:lang w:eastAsia="zh-CN"/>
        </w:rPr>
        <w:t>behaviour</w:t>
      </w:r>
      <w:r w:rsidR="009613BC">
        <w:rPr>
          <w:lang w:val="en-US" w:eastAsia="zh-CN"/>
        </w:rPr>
        <w:t xml:space="preserve">. </w:t>
      </w:r>
    </w:p>
    <w:p w14:paraId="7BBA11B0" w14:textId="22F0201F" w:rsidR="009E2E1A" w:rsidRDefault="00970FA3" w:rsidP="009E2E1A">
      <w:pPr>
        <w:rPr>
          <w:color w:val="000000" w:themeColor="text1"/>
        </w:rPr>
      </w:pPr>
      <w:r>
        <w:t>In this paper, t</w:t>
      </w:r>
      <w:r w:rsidR="00E22F0C">
        <w:t>he</w:t>
      </w:r>
      <w:r w:rsidR="00326F50" w:rsidRPr="00362069">
        <w:t xml:space="preserve"> excitation speed of the hysteresis </w:t>
      </w:r>
      <w:r w:rsidR="004708E8">
        <w:t>test</w:t>
      </w:r>
      <w:r w:rsidR="00326F50" w:rsidRPr="00362069">
        <w:t xml:space="preserve"> is varied from 50 mm/s to 400 mm/s </w:t>
      </w:r>
      <w:r w:rsidR="00C00A13">
        <w:t xml:space="preserve">in </w:t>
      </w:r>
      <w:r w:rsidR="00326F50" w:rsidRPr="00362069">
        <w:t>50</w:t>
      </w:r>
      <w:r w:rsidR="00C00A13">
        <w:t> </w:t>
      </w:r>
      <w:r w:rsidR="00326F50" w:rsidRPr="00362069">
        <w:t>mm/s</w:t>
      </w:r>
      <w:r w:rsidR="00C00A13">
        <w:t xml:space="preserve"> steps</w:t>
      </w:r>
      <w:r w:rsidR="00326F50" w:rsidRPr="00362069">
        <w:t>.</w:t>
      </w:r>
      <w:r w:rsidR="0007708C">
        <w:t xml:space="preserve"> </w:t>
      </w:r>
      <w:r w:rsidR="0007708C">
        <w:rPr>
          <w:lang w:val="en-US"/>
        </w:rPr>
        <w:t xml:space="preserve">If the </w:t>
      </w:r>
      <w:r w:rsidR="002B6E96">
        <w:rPr>
          <w:lang w:val="en-US"/>
        </w:rPr>
        <w:t xml:space="preserve">excitation </w:t>
      </w:r>
      <w:r w:rsidR="0007708C">
        <w:rPr>
          <w:lang w:val="en-US"/>
        </w:rPr>
        <w:t>speed is any lower than 50 mm/s</w:t>
      </w:r>
      <w:r w:rsidR="00476737">
        <w:rPr>
          <w:lang w:val="en-US"/>
        </w:rPr>
        <w:t xml:space="preserve">, </w:t>
      </w:r>
      <w:r w:rsidR="0007708C">
        <w:rPr>
          <w:lang w:val="en-US"/>
        </w:rPr>
        <w:t xml:space="preserve">the hysteresis curve </w:t>
      </w:r>
      <w:r w:rsidR="00C00A13">
        <w:rPr>
          <w:lang w:val="en-US"/>
        </w:rPr>
        <w:t xml:space="preserve">is found to </w:t>
      </w:r>
      <w:r w:rsidR="0050642D">
        <w:rPr>
          <w:lang w:val="en-US"/>
        </w:rPr>
        <w:t>remain</w:t>
      </w:r>
      <w:r w:rsidR="00BA0955">
        <w:rPr>
          <w:lang w:val="en-US"/>
        </w:rPr>
        <w:t xml:space="preserve"> </w:t>
      </w:r>
      <w:r w:rsidR="00C00A13">
        <w:rPr>
          <w:lang w:val="en-US"/>
        </w:rPr>
        <w:t xml:space="preserve">unchanged from the </w:t>
      </w:r>
      <w:r w:rsidR="0007708C">
        <w:rPr>
          <w:lang w:val="en-US"/>
        </w:rPr>
        <w:t>50 mm/s</w:t>
      </w:r>
      <w:r w:rsidR="00751186">
        <w:rPr>
          <w:lang w:val="en-US"/>
        </w:rPr>
        <w:t xml:space="preserve"> </w:t>
      </w:r>
      <w:r w:rsidR="00C00A13">
        <w:rPr>
          <w:lang w:val="en-US"/>
        </w:rPr>
        <w:t xml:space="preserve">result, </w:t>
      </w:r>
      <w:r w:rsidR="00751186">
        <w:rPr>
          <w:lang w:val="en-US"/>
        </w:rPr>
        <w:t xml:space="preserve">which demonstrates that the damping </w:t>
      </w:r>
      <w:r w:rsidR="00C00A13">
        <w:rPr>
          <w:lang w:val="en-US"/>
        </w:rPr>
        <w:t xml:space="preserve">component is </w:t>
      </w:r>
      <w:r w:rsidR="00751186">
        <w:rPr>
          <w:lang w:val="en-US"/>
        </w:rPr>
        <w:t>not significant</w:t>
      </w:r>
      <w:r w:rsidR="00C00A13">
        <w:rPr>
          <w:lang w:val="en-US"/>
        </w:rPr>
        <w:t xml:space="preserve"> below this test speed. </w:t>
      </w:r>
      <w:r w:rsidR="00406C04">
        <w:rPr>
          <w:lang w:val="en-US"/>
        </w:rPr>
        <w:t>A</w:t>
      </w:r>
      <w:r w:rsidR="00C00A13">
        <w:rPr>
          <w:lang w:val="en-US"/>
        </w:rPr>
        <w:t>nd lower test speeds provide no additional information</w:t>
      </w:r>
      <w:r w:rsidR="009E2E1A" w:rsidRPr="00362069">
        <w:t xml:space="preserve">The test results in </w:t>
      </w:r>
      <w:r w:rsidR="009E2E1A" w:rsidRPr="00362069">
        <w:fldChar w:fldCharType="begin"/>
      </w:r>
      <w:r w:rsidR="009E2E1A" w:rsidRPr="00362069">
        <w:instrText xml:space="preserve"> REF _Ref496481591 \h  \* MERGEFORMAT </w:instrText>
      </w:r>
      <w:r w:rsidR="009E2E1A" w:rsidRPr="00362069">
        <w:fldChar w:fldCharType="separate"/>
      </w:r>
      <w:r w:rsidR="00E05BB0" w:rsidRPr="00E05BB0">
        <w:t>Figure 4</w:t>
      </w:r>
      <w:r w:rsidR="009E2E1A" w:rsidRPr="00362069">
        <w:fldChar w:fldCharType="end"/>
      </w:r>
      <w:r w:rsidR="009E2E1A" w:rsidRPr="00362069">
        <w:t xml:space="preserve"> </w:t>
      </w:r>
      <w:r w:rsidR="00E45FAD">
        <w:t>show</w:t>
      </w:r>
      <w:r w:rsidR="009E2E1A" w:rsidRPr="00362069">
        <w:t xml:space="preserve"> that the pantograph hysteresis grow</w:t>
      </w:r>
      <w:r w:rsidR="007330B7">
        <w:t>s</w:t>
      </w:r>
      <w:r w:rsidR="009E2E1A" w:rsidRPr="00655513">
        <w:rPr>
          <w:color w:val="000000" w:themeColor="text1"/>
        </w:rPr>
        <w:t xml:space="preserve"> </w:t>
      </w:r>
      <w:r w:rsidR="007330B7">
        <w:rPr>
          <w:color w:val="000000" w:themeColor="text1"/>
        </w:rPr>
        <w:t>as</w:t>
      </w:r>
      <w:r w:rsidR="009E2E1A" w:rsidRPr="00655513">
        <w:rPr>
          <w:color w:val="000000" w:themeColor="text1"/>
        </w:rPr>
        <w:t xml:space="preserve"> the excitation speed increases. </w:t>
      </w:r>
      <w:r w:rsidR="007F3FCE">
        <w:rPr>
          <w:color w:val="000000" w:themeColor="text1"/>
        </w:rPr>
        <w:t>Meanwhile</w:t>
      </w:r>
      <w:r w:rsidR="00C22D5E">
        <w:rPr>
          <w:color w:val="000000" w:themeColor="text1"/>
        </w:rPr>
        <w:t>,</w:t>
      </w:r>
      <w:r w:rsidR="00C22D5E" w:rsidRPr="00655513">
        <w:rPr>
          <w:color w:val="000000" w:themeColor="text1"/>
        </w:rPr>
        <w:t xml:space="preserve"> the </w:t>
      </w:r>
      <w:r w:rsidR="00C22D5E">
        <w:rPr>
          <w:color w:val="000000" w:themeColor="text1"/>
        </w:rPr>
        <w:t xml:space="preserve">hysteresis loops are </w:t>
      </w:r>
      <w:r w:rsidR="00C22D5E" w:rsidRPr="00EA03DF">
        <w:t xml:space="preserve">concentric </w:t>
      </w:r>
      <w:r w:rsidR="00C22D5E">
        <w:rPr>
          <w:color w:val="000000" w:themeColor="text1"/>
        </w:rPr>
        <w:t>which illustrate</w:t>
      </w:r>
      <w:r w:rsidR="00EA03DF">
        <w:rPr>
          <w:color w:val="000000" w:themeColor="text1"/>
        </w:rPr>
        <w:t>s</w:t>
      </w:r>
      <w:r w:rsidR="00C22D5E">
        <w:rPr>
          <w:color w:val="000000" w:themeColor="text1"/>
        </w:rPr>
        <w:t xml:space="preserve"> that </w:t>
      </w:r>
      <w:r w:rsidR="009E2E1A" w:rsidRPr="00655513">
        <w:rPr>
          <w:color w:val="000000" w:themeColor="text1"/>
        </w:rPr>
        <w:t xml:space="preserve">the </w:t>
      </w:r>
      <w:r w:rsidR="00DB03D7">
        <w:rPr>
          <w:color w:val="000000" w:themeColor="text1"/>
        </w:rPr>
        <w:t>static uplift</w:t>
      </w:r>
      <w:r w:rsidR="009E2E1A" w:rsidRPr="00655513">
        <w:rPr>
          <w:color w:val="000000" w:themeColor="text1"/>
        </w:rPr>
        <w:t xml:space="preserve"> force does not change with the excitation speed. </w:t>
      </w:r>
      <w:r w:rsidR="009E2E1A">
        <w:rPr>
          <w:color w:val="000000" w:themeColor="text1"/>
        </w:rPr>
        <w:t>The characteristics of the</w:t>
      </w:r>
      <w:r w:rsidR="00392BA0">
        <w:rPr>
          <w:color w:val="000000" w:themeColor="text1"/>
        </w:rPr>
        <w:t xml:space="preserve"> hysteresis collected </w:t>
      </w:r>
      <w:r w:rsidR="00E52B33">
        <w:rPr>
          <w:color w:val="000000" w:themeColor="text1"/>
        </w:rPr>
        <w:t>from</w:t>
      </w:r>
      <w:r w:rsidR="00392BA0">
        <w:rPr>
          <w:color w:val="000000" w:themeColor="text1"/>
        </w:rPr>
        <w:t xml:space="preserve"> the</w:t>
      </w:r>
      <w:r w:rsidR="009E2E1A">
        <w:rPr>
          <w:color w:val="000000" w:themeColor="text1"/>
        </w:rPr>
        <w:t xml:space="preserve"> new pantograph </w:t>
      </w:r>
      <w:r w:rsidR="00F17A85">
        <w:rPr>
          <w:color w:val="000000" w:themeColor="text1"/>
        </w:rPr>
        <w:t>are</w:t>
      </w:r>
      <w:r w:rsidR="009E2E1A">
        <w:rPr>
          <w:color w:val="000000" w:themeColor="text1"/>
        </w:rPr>
        <w:t xml:space="preserve"> considered as a reference for further fault diagnosis. </w:t>
      </w:r>
    </w:p>
    <w:p w14:paraId="1AAB3AEB" w14:textId="6A41EA20" w:rsidR="00344675" w:rsidRPr="00344675" w:rsidRDefault="00AD647B" w:rsidP="00344675">
      <w:pPr>
        <w:jc w:val="center"/>
      </w:pPr>
      <w:r w:rsidRPr="00AD647B">
        <w:rPr>
          <w:noProof/>
          <w:lang w:eastAsia="en-GB"/>
        </w:rPr>
        <w:lastRenderedPageBreak/>
        <w:drawing>
          <wp:inline distT="0" distB="0" distL="0" distR="0" wp14:anchorId="2F98A492" wp14:editId="29E788BE">
            <wp:extent cx="2864499" cy="1440000"/>
            <wp:effectExtent l="0" t="0" r="0" b="825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4499" cy="1440000"/>
                    </a:xfrm>
                    <a:prstGeom prst="rect">
                      <a:avLst/>
                    </a:prstGeom>
                    <a:noFill/>
                    <a:ln>
                      <a:noFill/>
                    </a:ln>
                  </pic:spPr>
                </pic:pic>
              </a:graphicData>
            </a:graphic>
          </wp:inline>
        </w:drawing>
      </w:r>
      <w:r w:rsidR="00344675" w:rsidRPr="00344675">
        <w:t xml:space="preserve"> </w:t>
      </w:r>
    </w:p>
    <w:p w14:paraId="026FB966" w14:textId="21AC35E4" w:rsidR="004B13E0" w:rsidRPr="00AD647B" w:rsidRDefault="004B13E0" w:rsidP="00AD647B">
      <w:pPr>
        <w:pStyle w:val="Caption"/>
        <w:jc w:val="center"/>
        <w:rPr>
          <w:b/>
          <w:color w:val="000000" w:themeColor="text1"/>
          <w:sz w:val="20"/>
        </w:rPr>
      </w:pPr>
      <w:bookmarkStart w:id="17" w:name="_Ref496481591"/>
      <w:r w:rsidRPr="00AD647B">
        <w:rPr>
          <w:b/>
          <w:color w:val="000000" w:themeColor="text1"/>
          <w:sz w:val="20"/>
        </w:rPr>
        <w:t>Fig</w:t>
      </w:r>
      <w:r w:rsidR="00AE4A76">
        <w:rPr>
          <w:b/>
          <w:color w:val="000000" w:themeColor="text1"/>
          <w:sz w:val="20"/>
        </w:rPr>
        <w:t>ure</w:t>
      </w:r>
      <w:r w:rsidRPr="00AD647B">
        <w:rPr>
          <w:b/>
          <w:color w:val="000000" w:themeColor="text1"/>
          <w:sz w:val="20"/>
        </w:rPr>
        <w:t xml:space="preserve"> </w:t>
      </w:r>
      <w:r w:rsidRPr="00AD647B">
        <w:rPr>
          <w:b/>
          <w:color w:val="000000" w:themeColor="text1"/>
          <w:sz w:val="20"/>
        </w:rPr>
        <w:fldChar w:fldCharType="begin"/>
      </w:r>
      <w:r w:rsidRPr="00AD647B">
        <w:rPr>
          <w:b/>
          <w:color w:val="000000" w:themeColor="text1"/>
          <w:sz w:val="20"/>
        </w:rPr>
        <w:instrText xml:space="preserve"> SEQ Fig. \* ARABIC </w:instrText>
      </w:r>
      <w:r w:rsidRPr="00AD647B">
        <w:rPr>
          <w:b/>
          <w:color w:val="000000" w:themeColor="text1"/>
          <w:sz w:val="20"/>
        </w:rPr>
        <w:fldChar w:fldCharType="separate"/>
      </w:r>
      <w:r w:rsidR="00E05BB0">
        <w:rPr>
          <w:b/>
          <w:noProof/>
          <w:color w:val="000000" w:themeColor="text1"/>
          <w:sz w:val="20"/>
        </w:rPr>
        <w:t>4</w:t>
      </w:r>
      <w:r w:rsidRPr="00AD647B">
        <w:rPr>
          <w:b/>
          <w:color w:val="000000" w:themeColor="text1"/>
          <w:sz w:val="20"/>
        </w:rPr>
        <w:fldChar w:fldCharType="end"/>
      </w:r>
      <w:bookmarkEnd w:id="17"/>
      <w:r w:rsidRPr="00AD647B">
        <w:rPr>
          <w:b/>
          <w:color w:val="000000" w:themeColor="text1"/>
          <w:sz w:val="20"/>
        </w:rPr>
        <w:t xml:space="preserve">. Hysteresis </w:t>
      </w:r>
      <w:r w:rsidR="00E9713B" w:rsidRPr="00AD647B">
        <w:rPr>
          <w:b/>
          <w:color w:val="000000" w:themeColor="text1"/>
          <w:sz w:val="20"/>
        </w:rPr>
        <w:t xml:space="preserve">of the new pantograph </w:t>
      </w:r>
      <w:r w:rsidRPr="00AD647B">
        <w:rPr>
          <w:b/>
          <w:color w:val="000000" w:themeColor="text1"/>
          <w:sz w:val="20"/>
        </w:rPr>
        <w:t>at different speeds</w:t>
      </w:r>
    </w:p>
    <w:p w14:paraId="1328361B" w14:textId="0ACA2BB4" w:rsidR="00234E45" w:rsidRDefault="00E97D99" w:rsidP="00434A9B">
      <w:pPr>
        <w:pStyle w:val="Heading2"/>
        <w:rPr>
          <w:lang w:val="en-US"/>
        </w:rPr>
      </w:pPr>
      <w:r w:rsidRPr="00810F54">
        <w:rPr>
          <w:lang w:val="en-US"/>
        </w:rPr>
        <w:t>Change</w:t>
      </w:r>
      <w:r w:rsidR="00810F54">
        <w:rPr>
          <w:lang w:val="en-US"/>
        </w:rPr>
        <w:t xml:space="preserve">s </w:t>
      </w:r>
      <w:r w:rsidR="00482141">
        <w:rPr>
          <w:lang w:val="en-US"/>
        </w:rPr>
        <w:t xml:space="preserve">to </w:t>
      </w:r>
      <w:r w:rsidR="00810F54">
        <w:rPr>
          <w:lang w:val="en-US"/>
        </w:rPr>
        <w:t xml:space="preserve">the </w:t>
      </w:r>
      <w:r w:rsidR="00B57988">
        <w:rPr>
          <w:lang w:val="en-US"/>
        </w:rPr>
        <w:t>H</w:t>
      </w:r>
      <w:r w:rsidR="00810F54">
        <w:rPr>
          <w:lang w:val="en-US"/>
        </w:rPr>
        <w:t xml:space="preserve">ead </w:t>
      </w:r>
      <w:r w:rsidR="00B57988">
        <w:rPr>
          <w:lang w:val="en-US"/>
        </w:rPr>
        <w:t>S</w:t>
      </w:r>
      <w:r w:rsidR="00810F54">
        <w:rPr>
          <w:lang w:val="en-US"/>
        </w:rPr>
        <w:t xml:space="preserve">uspension </w:t>
      </w:r>
    </w:p>
    <w:p w14:paraId="08B05832" w14:textId="36D71A7D" w:rsidR="00342825" w:rsidRPr="00DA1B2E" w:rsidRDefault="00331B20" w:rsidP="00810F54">
      <w:pPr>
        <w:rPr>
          <w:color w:val="000000" w:themeColor="text1"/>
        </w:rPr>
      </w:pPr>
      <w:r w:rsidRPr="00D10267">
        <w:t>The</w:t>
      </w:r>
      <w:r w:rsidR="006D1B36">
        <w:t xml:space="preserve"> performance of the</w:t>
      </w:r>
      <w:r w:rsidRPr="00D10267">
        <w:t xml:space="preserve"> head suspension </w:t>
      </w:r>
      <w:r w:rsidR="00482141" w:rsidRPr="00D10267">
        <w:t>critical</w:t>
      </w:r>
      <w:r w:rsidR="00482141">
        <w:t xml:space="preserve">ly </w:t>
      </w:r>
      <w:r w:rsidR="006D1B36">
        <w:t>affect</w:t>
      </w:r>
      <w:r w:rsidR="00482141">
        <w:t>s</w:t>
      </w:r>
      <w:r w:rsidR="006D1B36">
        <w:t xml:space="preserve"> the </w:t>
      </w:r>
      <w:r w:rsidR="006D1B36" w:rsidRPr="00D10267">
        <w:t>dynamic behaviour of the pantograph</w:t>
      </w:r>
      <w:r w:rsidR="00233764">
        <w:t xml:space="preserve">, especially </w:t>
      </w:r>
      <w:r w:rsidR="00852D3C">
        <w:t>excit</w:t>
      </w:r>
      <w:r w:rsidR="007330B7">
        <w:t>ed</w:t>
      </w:r>
      <w:r w:rsidR="00852D3C">
        <w:t xml:space="preserve"> with</w:t>
      </w:r>
      <w:r w:rsidR="00233764">
        <w:t xml:space="preserve"> </w:t>
      </w:r>
      <w:r w:rsidR="007330B7">
        <w:t>an abrupt</w:t>
      </w:r>
      <w:r w:rsidR="00233764">
        <w:t xml:space="preserve"> change</w:t>
      </w:r>
      <w:r w:rsidR="006D1B36">
        <w:t>.</w:t>
      </w:r>
      <w:r w:rsidR="002F22DF">
        <w:t xml:space="preserve"> </w:t>
      </w:r>
      <w:r w:rsidR="00BA1F90">
        <w:t>The h</w:t>
      </w:r>
      <w:r w:rsidR="002F22DF">
        <w:t>ead suspension</w:t>
      </w:r>
      <w:r w:rsidR="00826EF3">
        <w:t xml:space="preserve"> connects the arm upper and the head and </w:t>
      </w:r>
      <w:r w:rsidR="00BA1F90">
        <w:t>accommodates</w:t>
      </w:r>
      <w:r w:rsidR="00826EF3">
        <w:t xml:space="preserve"> most of the </w:t>
      </w:r>
      <w:r w:rsidR="00826EF3" w:rsidRPr="00954E10">
        <w:rPr>
          <w:color w:val="000000" w:themeColor="text1"/>
        </w:rPr>
        <w:t xml:space="preserve">high frequency </w:t>
      </w:r>
      <w:r w:rsidR="00BA1F90">
        <w:rPr>
          <w:color w:val="000000" w:themeColor="text1"/>
        </w:rPr>
        <w:t>dynamic movement</w:t>
      </w:r>
      <w:r w:rsidR="00826EF3" w:rsidRPr="00954E10">
        <w:rPr>
          <w:color w:val="000000" w:themeColor="text1"/>
        </w:rPr>
        <w:t xml:space="preserve">. </w:t>
      </w:r>
      <w:r w:rsidR="000C3F57">
        <w:t xml:space="preserve">To inspect the influence of the head suspension on the hysteresis, two </w:t>
      </w:r>
      <w:r w:rsidR="00EA03DF" w:rsidRPr="00EA03DF">
        <w:t>changes</w:t>
      </w:r>
      <w:r w:rsidR="000C3F57" w:rsidRPr="00EA03DF">
        <w:t xml:space="preserve"> </w:t>
      </w:r>
      <w:r w:rsidR="000C3F57">
        <w:t xml:space="preserve">are </w:t>
      </w:r>
      <w:r w:rsidR="00482141">
        <w:t xml:space="preserve">made to </w:t>
      </w:r>
      <w:r w:rsidR="000C3F57">
        <w:t>the head suspension</w:t>
      </w:r>
      <w:r w:rsidR="00EA03DF">
        <w:t xml:space="preserve">. </w:t>
      </w:r>
      <w:r w:rsidR="00047BF4" w:rsidRPr="00EA03DF">
        <w:t xml:space="preserve">For the </w:t>
      </w:r>
      <w:r w:rsidR="00EA03DF" w:rsidRPr="00EA03DF">
        <w:t>first</w:t>
      </w:r>
      <w:r w:rsidR="00047BF4" w:rsidRPr="00EA03DF">
        <w:t xml:space="preserve"> case, </w:t>
      </w:r>
      <w:r w:rsidR="00826EF3" w:rsidRPr="00EA03DF">
        <w:t xml:space="preserve">the head suspension </w:t>
      </w:r>
      <w:r w:rsidR="00550B3C" w:rsidRPr="00EA03DF">
        <w:t>was</w:t>
      </w:r>
      <w:r w:rsidR="00826EF3" w:rsidRPr="00EA03DF">
        <w:t xml:space="preserve"> taken apart</w:t>
      </w:r>
      <w:r w:rsidR="00482141" w:rsidRPr="00EA03DF">
        <w:t xml:space="preserve">, </w:t>
      </w:r>
      <w:r w:rsidR="000E7FE7" w:rsidRPr="00EA03DF">
        <w:t>the bearings</w:t>
      </w:r>
      <w:r w:rsidR="00482141" w:rsidRPr="00EA03DF">
        <w:t xml:space="preserve"> greased</w:t>
      </w:r>
      <w:r w:rsidR="000E7FE7" w:rsidRPr="00EA03DF">
        <w:t xml:space="preserve">, </w:t>
      </w:r>
      <w:r w:rsidR="00AA6586" w:rsidRPr="00EA03DF">
        <w:t xml:space="preserve">and then </w:t>
      </w:r>
      <w:r w:rsidR="00482141" w:rsidRPr="00EA03DF">
        <w:t>reassembled</w:t>
      </w:r>
      <w:r w:rsidR="00AA6586" w:rsidRPr="00EA03DF">
        <w:t>.</w:t>
      </w:r>
      <w:r w:rsidR="008F3C87" w:rsidRPr="00EA03DF">
        <w:t xml:space="preserve"> </w:t>
      </w:r>
      <w:r w:rsidR="00482141" w:rsidRPr="00EA03DF">
        <w:t>I</w:t>
      </w:r>
      <w:r w:rsidR="00482141">
        <w:rPr>
          <w:color w:val="000000" w:themeColor="text1"/>
        </w:rPr>
        <w:t>n t</w:t>
      </w:r>
      <w:r w:rsidR="0097661C">
        <w:t xml:space="preserve">he </w:t>
      </w:r>
      <w:r w:rsidR="00EA03DF">
        <w:t>second</w:t>
      </w:r>
      <w:r w:rsidR="0097661C">
        <w:t xml:space="preserve"> case</w:t>
      </w:r>
      <w:r w:rsidR="00482141">
        <w:t>,</w:t>
      </w:r>
      <w:r w:rsidR="0097661C">
        <w:t xml:space="preserve"> the original torsion bar </w:t>
      </w:r>
      <w:r w:rsidR="00482141">
        <w:t>was replaced with a</w:t>
      </w:r>
      <w:r w:rsidR="00B0203C">
        <w:t xml:space="preserve">nother 30% </w:t>
      </w:r>
      <w:r w:rsidR="00AA3A1E">
        <w:t xml:space="preserve">less stiff </w:t>
      </w:r>
      <w:r w:rsidR="0097661C">
        <w:t>one</w:t>
      </w:r>
      <w:bookmarkStart w:id="18" w:name="_Hlk518996081"/>
      <w:r w:rsidR="008C5EB9">
        <w:t>.</w:t>
      </w:r>
      <w:r w:rsidR="00B0203C">
        <w:t xml:space="preserve"> The stiffness of the original torsion bar is about 4.6 kN/m.</w:t>
      </w:r>
      <w:r w:rsidR="002A242D">
        <w:t xml:space="preserve"> </w:t>
      </w:r>
      <w:r w:rsidR="0082760D">
        <w:t>The two torsion bars are in the same dimension.</w:t>
      </w:r>
      <w:r w:rsidR="00A92F0D">
        <w:t xml:space="preserve"> </w:t>
      </w:r>
      <w:bookmarkEnd w:id="18"/>
      <w:r w:rsidR="002A242D">
        <w:t xml:space="preserve"> </w:t>
      </w:r>
      <w:r w:rsidR="0097661C">
        <w:rPr>
          <w:color w:val="000000" w:themeColor="text1"/>
        </w:rPr>
        <w:t xml:space="preserve">The torsion bar </w:t>
      </w:r>
      <w:r w:rsidR="00482141">
        <w:rPr>
          <w:color w:val="000000" w:themeColor="text1"/>
        </w:rPr>
        <w:t>acts</w:t>
      </w:r>
      <w:r w:rsidR="0097661C">
        <w:rPr>
          <w:color w:val="000000" w:themeColor="text1"/>
        </w:rPr>
        <w:t xml:space="preserve"> </w:t>
      </w:r>
      <w:r w:rsidR="00E05BB0">
        <w:rPr>
          <w:color w:val="000000" w:themeColor="text1"/>
        </w:rPr>
        <w:t>mainly as a torsion spring, but also gives some damping</w:t>
      </w:r>
      <w:r w:rsidR="006B4F02">
        <w:rPr>
          <w:color w:val="000000" w:themeColor="text1"/>
        </w:rPr>
        <w:t xml:space="preserve">. </w:t>
      </w:r>
      <w:r w:rsidR="00342825">
        <w:rPr>
          <w:color w:val="000000" w:themeColor="text1"/>
        </w:rPr>
        <w:t xml:space="preserve">The hysteresis was measured </w:t>
      </w:r>
      <w:r w:rsidR="00776386">
        <w:rPr>
          <w:color w:val="000000" w:themeColor="text1"/>
        </w:rPr>
        <w:t>with</w:t>
      </w:r>
      <w:r w:rsidR="003E6D9C">
        <w:rPr>
          <w:color w:val="000000" w:themeColor="text1"/>
        </w:rPr>
        <w:t xml:space="preserve"> excitation rates</w:t>
      </w:r>
      <w:r w:rsidR="005544DA">
        <w:rPr>
          <w:color w:val="000000" w:themeColor="text1"/>
        </w:rPr>
        <w:t xml:space="preserve"> of </w:t>
      </w:r>
      <w:r w:rsidR="005544DA">
        <w:t>50 and 400 mm/</w:t>
      </w:r>
      <w:r w:rsidR="00776386">
        <w:t>s</w:t>
      </w:r>
      <w:r w:rsidR="005544DA">
        <w:t>,</w:t>
      </w:r>
      <w:r w:rsidR="00945BF8">
        <w:rPr>
          <w:color w:val="000000" w:themeColor="text1"/>
        </w:rPr>
        <w:t xml:space="preserve"> the results shown in </w:t>
      </w:r>
      <w:r w:rsidR="00945BF8" w:rsidRPr="007E26AA">
        <w:fldChar w:fldCharType="begin"/>
      </w:r>
      <w:r w:rsidR="00945BF8" w:rsidRPr="007E26AA">
        <w:instrText xml:space="preserve"> REF _Ref500713932 \h  \* MERGEFORMAT </w:instrText>
      </w:r>
      <w:r w:rsidR="00945BF8" w:rsidRPr="007E26AA">
        <w:fldChar w:fldCharType="separate"/>
      </w:r>
      <w:r w:rsidR="00E05BB0" w:rsidRPr="00DB6E60">
        <w:t>Fig</w:t>
      </w:r>
      <w:r w:rsidR="00E05BB0">
        <w:t>ure</w:t>
      </w:r>
      <w:r w:rsidR="00E05BB0" w:rsidRPr="00DB6E60">
        <w:t xml:space="preserve"> </w:t>
      </w:r>
      <w:r w:rsidR="00E05BB0">
        <w:t>5</w:t>
      </w:r>
      <w:r w:rsidR="00945BF8" w:rsidRPr="007E26AA">
        <w:fldChar w:fldCharType="end"/>
      </w:r>
      <w:r w:rsidR="005544DA">
        <w:t xml:space="preserve"> (a) and (b)</w:t>
      </w:r>
      <w:r w:rsidR="00C5605B">
        <w:rPr>
          <w:color w:val="000000" w:themeColor="text1"/>
        </w:rPr>
        <w:t xml:space="preserve">, respectively. </w:t>
      </w:r>
    </w:p>
    <w:p w14:paraId="3E7A4C87" w14:textId="0899224F" w:rsidR="00DB6E60" w:rsidRDefault="00783034" w:rsidP="002714C7">
      <w:r>
        <w:t>In</w:t>
      </w:r>
      <w:r w:rsidRPr="007E26AA">
        <w:t xml:space="preserve"> </w:t>
      </w:r>
      <w:r w:rsidRPr="007E26AA">
        <w:fldChar w:fldCharType="begin"/>
      </w:r>
      <w:r w:rsidRPr="007E26AA">
        <w:instrText xml:space="preserve"> REF _Ref500713932 \h  \* MERGEFORMAT </w:instrText>
      </w:r>
      <w:r w:rsidRPr="007E26AA">
        <w:fldChar w:fldCharType="separate"/>
      </w:r>
      <w:r w:rsidR="00E05BB0" w:rsidRPr="00DB6E60">
        <w:t>Fig</w:t>
      </w:r>
      <w:r w:rsidR="00E05BB0">
        <w:t>ure</w:t>
      </w:r>
      <w:r w:rsidR="00E05BB0" w:rsidRPr="00DB6E60">
        <w:t xml:space="preserve"> </w:t>
      </w:r>
      <w:r w:rsidR="00E05BB0">
        <w:t>5</w:t>
      </w:r>
      <w:r w:rsidRPr="007E26AA">
        <w:fldChar w:fldCharType="end"/>
      </w:r>
      <w:r>
        <w:t>, the</w:t>
      </w:r>
      <w:r w:rsidR="00F65513">
        <w:t xml:space="preserve"> outer loop </w:t>
      </w:r>
      <w:r>
        <w:t>profile is the hystere</w:t>
      </w:r>
      <w:r w:rsidR="00F74C35">
        <w:t xml:space="preserve">sis of the pantograph </w:t>
      </w:r>
      <w:r w:rsidR="00F17DD3">
        <w:t xml:space="preserve">in its </w:t>
      </w:r>
      <w:r w:rsidR="00F74C35">
        <w:t>original</w:t>
      </w:r>
      <w:r>
        <w:t xml:space="preserve"> condition, the </w:t>
      </w:r>
      <w:r w:rsidR="00F65513">
        <w:t>middle loop</w:t>
      </w:r>
      <w:r w:rsidR="00040A7B">
        <w:t xml:space="preserve"> is that </w:t>
      </w:r>
      <w:r w:rsidR="00F17DD3">
        <w:t xml:space="preserve">with </w:t>
      </w:r>
      <w:r w:rsidR="00040A7B">
        <w:t xml:space="preserve">the </w:t>
      </w:r>
      <w:r>
        <w:t>head suspension reassembled</w:t>
      </w:r>
      <w:r w:rsidR="005339C2">
        <w:t>, and</w:t>
      </w:r>
      <w:r w:rsidR="003D1F15">
        <w:t xml:space="preserve"> </w:t>
      </w:r>
      <w:r w:rsidR="00F17DD3">
        <w:t xml:space="preserve">the </w:t>
      </w:r>
      <w:r w:rsidR="00F65513">
        <w:t>inner loop</w:t>
      </w:r>
      <w:r w:rsidR="003D1F15">
        <w:t xml:space="preserve"> is measured with the </w:t>
      </w:r>
      <w:r w:rsidR="00F17DD3">
        <w:t xml:space="preserve">less stiff </w:t>
      </w:r>
      <w:r>
        <w:t>torsion bar</w:t>
      </w:r>
      <w:r w:rsidR="003D1F15">
        <w:t>.</w:t>
      </w:r>
      <w:r w:rsidR="00E02A9A" w:rsidRPr="00E02A9A">
        <w:rPr>
          <w:color w:val="C00000"/>
        </w:rPr>
        <w:t xml:space="preserve"> </w:t>
      </w:r>
      <w:r w:rsidR="00CD3053">
        <w:rPr>
          <w:color w:val="000000" w:themeColor="text1"/>
        </w:rPr>
        <w:t xml:space="preserve">In both </w:t>
      </w:r>
      <w:r w:rsidR="00776386">
        <w:rPr>
          <w:color w:val="000000" w:themeColor="text1"/>
        </w:rPr>
        <w:t>sub</w:t>
      </w:r>
      <w:r w:rsidR="00CD3053">
        <w:rPr>
          <w:color w:val="000000" w:themeColor="text1"/>
        </w:rPr>
        <w:t xml:space="preserve">figures, </w:t>
      </w:r>
      <w:r w:rsidR="00776386">
        <w:rPr>
          <w:color w:val="000000" w:themeColor="text1"/>
        </w:rPr>
        <w:t>two of the curves</w:t>
      </w:r>
      <w:r w:rsidR="00CD3053">
        <w:t xml:space="preserve"> </w:t>
      </w:r>
      <w:r w:rsidR="00776386">
        <w:t>almost</w:t>
      </w:r>
      <w:r w:rsidR="00CD3053">
        <w:t xml:space="preserve"> overlap</w:t>
      </w:r>
      <w:r w:rsidR="00776386">
        <w:t xml:space="preserve"> indicating </w:t>
      </w:r>
      <w:r w:rsidR="00CD3053">
        <w:t xml:space="preserve">that the </w:t>
      </w:r>
      <w:r w:rsidR="00467517">
        <w:t>stiffness</w:t>
      </w:r>
      <w:r w:rsidR="00CD3053">
        <w:t xml:space="preserve"> of the torsion </w:t>
      </w:r>
      <w:r w:rsidR="00F17DD3">
        <w:t xml:space="preserve">bar </w:t>
      </w:r>
      <w:r w:rsidR="00CD3053">
        <w:t>do</w:t>
      </w:r>
      <w:r w:rsidR="00F618EE">
        <w:t>es</w:t>
      </w:r>
      <w:r w:rsidR="00CD3053">
        <w:t xml:space="preserve"> not affect the hysteresis of the pantograph at </w:t>
      </w:r>
      <w:r w:rsidR="00094BA8">
        <w:t>different</w:t>
      </w:r>
      <w:r w:rsidR="00CD3053">
        <w:t xml:space="preserve"> excitation speed</w:t>
      </w:r>
      <w:r w:rsidR="00F618EE">
        <w:t>s</w:t>
      </w:r>
      <w:r w:rsidR="00CD3053">
        <w:t xml:space="preserve">. </w:t>
      </w:r>
      <w:r w:rsidR="0016595A">
        <w:t>Compar</w:t>
      </w:r>
      <w:r w:rsidR="00F618EE">
        <w:t>ed</w:t>
      </w:r>
      <w:r w:rsidR="0016595A">
        <w:t xml:space="preserve"> with the </w:t>
      </w:r>
      <w:r w:rsidR="00DE053D">
        <w:t xml:space="preserve">original condition </w:t>
      </w:r>
      <w:r w:rsidR="001924A9">
        <w:t>measurement</w:t>
      </w:r>
      <w:r w:rsidR="0016595A">
        <w:t xml:space="preserve">, </w:t>
      </w:r>
      <w:r w:rsidR="00CD3053">
        <w:t xml:space="preserve">the hysteresis under </w:t>
      </w:r>
      <w:r w:rsidR="0016595A">
        <w:t xml:space="preserve">the </w:t>
      </w:r>
      <w:r w:rsidR="00CD3053">
        <w:t>two</w:t>
      </w:r>
      <w:r w:rsidR="00CD3053" w:rsidRPr="00EE203A">
        <w:rPr>
          <w:color w:val="C00000"/>
        </w:rPr>
        <w:t xml:space="preserve"> </w:t>
      </w:r>
      <w:r w:rsidR="00467517" w:rsidRPr="00776386">
        <w:t xml:space="preserve">other </w:t>
      </w:r>
      <w:r w:rsidR="00CD3053">
        <w:t xml:space="preserve">conditions </w:t>
      </w:r>
      <w:r w:rsidR="00467517">
        <w:t xml:space="preserve">is </w:t>
      </w:r>
      <w:r w:rsidR="00F618EE">
        <w:t>reduced</w:t>
      </w:r>
      <w:r w:rsidR="00CD3053">
        <w:t xml:space="preserve">. </w:t>
      </w:r>
      <w:r w:rsidR="00673F2E">
        <w:t xml:space="preserve">This </w:t>
      </w:r>
      <w:r w:rsidR="006C3C93">
        <w:t>result</w:t>
      </w:r>
      <w:r w:rsidR="00F618EE">
        <w:t>s</w:t>
      </w:r>
      <w:r w:rsidR="006C3C93">
        <w:t xml:space="preserve"> in</w:t>
      </w:r>
      <w:r w:rsidR="00673F2E">
        <w:t xml:space="preserve"> </w:t>
      </w:r>
      <w:r w:rsidR="00467517">
        <w:t xml:space="preserve">an </w:t>
      </w:r>
      <w:r w:rsidR="002E221A">
        <w:t>in</w:t>
      </w:r>
      <w:r w:rsidR="00673F2E">
        <w:t xml:space="preserve">crease </w:t>
      </w:r>
      <w:r w:rsidR="00467517">
        <w:t>in</w:t>
      </w:r>
      <w:r w:rsidR="002E221A">
        <w:t xml:space="preserve"> the</w:t>
      </w:r>
      <w:r w:rsidR="002B5C81">
        <w:t xml:space="preserve"> up force</w:t>
      </w:r>
      <w:r w:rsidR="00DB6188">
        <w:t xml:space="preserve">. The up force of the </w:t>
      </w:r>
      <w:r w:rsidR="00467517">
        <w:t xml:space="preserve">other conditions </w:t>
      </w:r>
      <w:r w:rsidR="00140290">
        <w:t xml:space="preserve">is 3.7 N higher than </w:t>
      </w:r>
      <w:r w:rsidR="004C5D2B">
        <w:t>the original</w:t>
      </w:r>
      <w:r w:rsidR="00140290">
        <w:t xml:space="preserve"> condition at 50 mm/s, and 4.1 N </w:t>
      </w:r>
      <w:r w:rsidR="00393704">
        <w:t>higher</w:t>
      </w:r>
      <w:r w:rsidR="00140290">
        <w:t xml:space="preserve"> at 400 mm/s.</w:t>
      </w:r>
      <w:r w:rsidR="002A3C40">
        <w:t xml:space="preserve"> </w:t>
      </w:r>
      <w:r w:rsidR="00CD3053">
        <w:t>The down force</w:t>
      </w:r>
      <w:r w:rsidR="003C699D">
        <w:t>s</w:t>
      </w:r>
      <w:r w:rsidR="00AE0EE4">
        <w:t xml:space="preserve"> </w:t>
      </w:r>
      <w:r w:rsidR="00467517">
        <w:t xml:space="preserve">for </w:t>
      </w:r>
      <w:r w:rsidR="00CD3053">
        <w:t xml:space="preserve">all </w:t>
      </w:r>
      <w:r w:rsidR="00DD1AE5">
        <w:t>hysteresis loops</w:t>
      </w:r>
      <w:r w:rsidR="00CD3053">
        <w:t xml:space="preserve"> are roughly the same</w:t>
      </w:r>
      <w:r w:rsidR="00467517">
        <w:t xml:space="preserve"> for the same excitation speed</w:t>
      </w:r>
      <w:r w:rsidR="00F57984">
        <w:t>.</w:t>
      </w:r>
      <w:r w:rsidR="00CD3053">
        <w:t xml:space="preserve"> </w:t>
      </w:r>
      <w:r w:rsidR="009C2101">
        <w:t>The</w:t>
      </w:r>
      <w:r w:rsidR="00CD3053">
        <w:t xml:space="preserve"> test result shows that the </w:t>
      </w:r>
      <w:r w:rsidR="006A54B0">
        <w:t>stiffness o</w:t>
      </w:r>
      <w:r w:rsidR="00467517">
        <w:t>f</w:t>
      </w:r>
      <w:r w:rsidR="006A54B0">
        <w:t xml:space="preserve"> the bearings</w:t>
      </w:r>
      <w:r w:rsidR="00CD3053">
        <w:t xml:space="preserve"> increase</w:t>
      </w:r>
      <w:r w:rsidR="003C699D">
        <w:t>s</w:t>
      </w:r>
      <w:r w:rsidR="00CD3053">
        <w:t xml:space="preserve"> </w:t>
      </w:r>
      <w:r w:rsidR="00623C8A">
        <w:t xml:space="preserve">the </w:t>
      </w:r>
      <w:r w:rsidR="008C5EB9">
        <w:t>hysteresis and</w:t>
      </w:r>
      <w:r w:rsidR="00930271">
        <w:t xml:space="preserve"> can be observed</w:t>
      </w:r>
      <w:r w:rsidR="00970521">
        <w:t xml:space="preserve"> </w:t>
      </w:r>
      <w:r w:rsidR="00F618EE">
        <w:t>through</w:t>
      </w:r>
      <w:r w:rsidR="00970521">
        <w:t xml:space="preserve"> measurement of the </w:t>
      </w:r>
      <w:r w:rsidR="00DD7B6F">
        <w:t>hysteresis</w:t>
      </w:r>
      <w:r w:rsidR="00104DC3">
        <w:t xml:space="preserve">. However, the stiffness change of the torsion bar cannot. </w:t>
      </w:r>
      <w:r w:rsidR="00AA3B45">
        <w:t xml:space="preserve">Therefore, </w:t>
      </w:r>
      <w:r w:rsidR="00F618EE">
        <w:t xml:space="preserve">further </w:t>
      </w:r>
      <w:r w:rsidR="00BE245B">
        <w:t xml:space="preserve">testing methods are needed </w:t>
      </w:r>
      <w:r w:rsidR="00467517">
        <w:t xml:space="preserve">to </w:t>
      </w:r>
      <w:r w:rsidR="00BE245B">
        <w:t xml:space="preserve">detect the </w:t>
      </w:r>
      <w:r w:rsidR="00467517">
        <w:t xml:space="preserve">effect of stiffness variation </w:t>
      </w:r>
      <w:r w:rsidR="00BE245B">
        <w:t>of the torsion bar.</w:t>
      </w:r>
    </w:p>
    <w:p w14:paraId="620C751B" w14:textId="78379575" w:rsidR="00912C0B" w:rsidRDefault="0054113B" w:rsidP="00E048F1">
      <w:pPr>
        <w:keepNext/>
        <w:jc w:val="center"/>
      </w:pPr>
      <w:r w:rsidRPr="0054113B">
        <w:rPr>
          <w:noProof/>
          <w:lang w:eastAsia="en-GB"/>
        </w:rPr>
        <w:drawing>
          <wp:inline distT="0" distB="0" distL="0" distR="0" wp14:anchorId="635997D3" wp14:editId="58604E74">
            <wp:extent cx="1791656" cy="18000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1656" cy="1800000"/>
                    </a:xfrm>
                    <a:prstGeom prst="rect">
                      <a:avLst/>
                    </a:prstGeom>
                    <a:noFill/>
                    <a:ln>
                      <a:noFill/>
                    </a:ln>
                  </pic:spPr>
                </pic:pic>
              </a:graphicData>
            </a:graphic>
          </wp:inline>
        </w:drawing>
      </w:r>
      <w:r w:rsidR="00E048F1">
        <w:rPr>
          <w:noProof/>
          <w:lang w:eastAsia="zh-CN"/>
        </w:rPr>
        <w:t xml:space="preserve">      </w:t>
      </w:r>
      <w:r w:rsidR="00912C0B" w:rsidRPr="00912C0B">
        <w:rPr>
          <w:noProof/>
          <w:lang w:eastAsia="en-GB"/>
        </w:rPr>
        <w:drawing>
          <wp:inline distT="0" distB="0" distL="0" distR="0" wp14:anchorId="1A92E224" wp14:editId="2B11AC7A">
            <wp:extent cx="1791656" cy="18000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1656" cy="1800000"/>
                    </a:xfrm>
                    <a:prstGeom prst="rect">
                      <a:avLst/>
                    </a:prstGeom>
                    <a:noFill/>
                    <a:ln>
                      <a:noFill/>
                    </a:ln>
                  </pic:spPr>
                </pic:pic>
              </a:graphicData>
            </a:graphic>
          </wp:inline>
        </w:drawing>
      </w:r>
    </w:p>
    <w:p w14:paraId="0EF9682E" w14:textId="7433D3D2" w:rsidR="00DB6E60" w:rsidRDefault="00E048F1" w:rsidP="00E048F1">
      <w:pPr>
        <w:pStyle w:val="ListParagraph"/>
        <w:numPr>
          <w:ilvl w:val="0"/>
          <w:numId w:val="8"/>
        </w:numPr>
        <w:spacing w:after="0"/>
        <w:jc w:val="left"/>
      </w:pPr>
      <w:r>
        <w:t xml:space="preserve">                                                      </w:t>
      </w:r>
      <w:r w:rsidR="00407590">
        <w:t xml:space="preserve"> </w:t>
      </w:r>
      <w:r w:rsidR="00DB6E60">
        <w:t>(b)</w:t>
      </w:r>
    </w:p>
    <w:p w14:paraId="0543CF75" w14:textId="1C3E9C5E" w:rsidR="00E97D99" w:rsidRPr="00DB6E60" w:rsidRDefault="00734B68" w:rsidP="00E048F1">
      <w:pPr>
        <w:pStyle w:val="Caption"/>
        <w:spacing w:before="0"/>
        <w:jc w:val="center"/>
      </w:pPr>
      <w:bookmarkStart w:id="19" w:name="_Ref500713932"/>
      <w:r w:rsidRPr="00DB6E60">
        <w:lastRenderedPageBreak/>
        <w:t>Fig</w:t>
      </w:r>
      <w:r w:rsidR="00F65513">
        <w:t>ure</w:t>
      </w:r>
      <w:r w:rsidRPr="00DB6E60">
        <w:t xml:space="preserve"> </w:t>
      </w:r>
      <w:r w:rsidR="00755F74">
        <w:rPr>
          <w:noProof/>
        </w:rPr>
        <w:fldChar w:fldCharType="begin"/>
      </w:r>
      <w:r w:rsidR="00755F74">
        <w:rPr>
          <w:noProof/>
        </w:rPr>
        <w:instrText xml:space="preserve"> SEQ Fig. \* ARABIC </w:instrText>
      </w:r>
      <w:r w:rsidR="00755F74">
        <w:rPr>
          <w:noProof/>
        </w:rPr>
        <w:fldChar w:fldCharType="separate"/>
      </w:r>
      <w:r w:rsidR="00E05BB0">
        <w:rPr>
          <w:noProof/>
        </w:rPr>
        <w:t>5</w:t>
      </w:r>
      <w:r w:rsidR="00755F74">
        <w:rPr>
          <w:noProof/>
        </w:rPr>
        <w:fldChar w:fldCharType="end"/>
      </w:r>
      <w:bookmarkEnd w:id="19"/>
      <w:r w:rsidR="00E47EED" w:rsidRPr="00DB6E60">
        <w:t>. Hysteresis comparison</w:t>
      </w:r>
      <w:r w:rsidR="0070590E" w:rsidRPr="00DB6E60">
        <w:t>: new, head suspension reassembled &amp; torsion bar changed</w:t>
      </w:r>
    </w:p>
    <w:p w14:paraId="157A6E62" w14:textId="77777777" w:rsidR="00282AED" w:rsidRDefault="00282AED" w:rsidP="00282AED">
      <w:pPr>
        <w:pStyle w:val="Heading2"/>
        <w:rPr>
          <w:lang w:val="en-US"/>
        </w:rPr>
      </w:pPr>
      <w:r>
        <w:rPr>
          <w:lang w:val="en-US"/>
        </w:rPr>
        <w:t>Loose</w:t>
      </w:r>
      <w:r w:rsidR="00776788">
        <w:rPr>
          <w:lang w:val="en-US"/>
        </w:rPr>
        <w:t>ning</w:t>
      </w:r>
      <w:r>
        <w:rPr>
          <w:lang w:val="en-US"/>
        </w:rPr>
        <w:t xml:space="preserve"> the Elbow Joint Chain</w:t>
      </w:r>
    </w:p>
    <w:p w14:paraId="672778B4" w14:textId="01B8F9F7" w:rsidR="00C50CA5" w:rsidRDefault="00282AED" w:rsidP="00F65513">
      <w:pPr>
        <w:rPr>
          <w:lang w:val="en-US"/>
        </w:rPr>
      </w:pPr>
      <w:r>
        <w:rPr>
          <w:lang w:val="en-US"/>
        </w:rPr>
        <w:t>The elbow</w:t>
      </w:r>
      <w:r w:rsidR="009D4E9F" w:rsidRPr="009D4E9F">
        <w:rPr>
          <w:lang w:val="en-US"/>
        </w:rPr>
        <w:t xml:space="preserve"> </w:t>
      </w:r>
      <w:r w:rsidR="009D4E9F">
        <w:rPr>
          <w:lang w:val="en-US"/>
        </w:rPr>
        <w:t>joint</w:t>
      </w:r>
      <w:r w:rsidR="00106B00">
        <w:rPr>
          <w:lang w:val="en-US"/>
        </w:rPr>
        <w:t xml:space="preserve">, which is an eccentric cam </w:t>
      </w:r>
      <w:r w:rsidR="00F214BB">
        <w:rPr>
          <w:lang w:val="en-US"/>
        </w:rPr>
        <w:t>mechanism</w:t>
      </w:r>
      <w:r w:rsidR="00106B00">
        <w:rPr>
          <w:lang w:val="en-US"/>
        </w:rPr>
        <w:t>,</w:t>
      </w:r>
      <w:r>
        <w:rPr>
          <w:lang w:val="en-US"/>
        </w:rPr>
        <w:t xml:space="preserve"> </w:t>
      </w:r>
      <w:r w:rsidR="00EB5DEE">
        <w:rPr>
          <w:lang w:val="en-US"/>
        </w:rPr>
        <w:t xml:space="preserve">links </w:t>
      </w:r>
      <w:r w:rsidR="00F618EE">
        <w:rPr>
          <w:lang w:val="en-US"/>
        </w:rPr>
        <w:t xml:space="preserve">the </w:t>
      </w:r>
      <w:r w:rsidR="00113424">
        <w:rPr>
          <w:lang w:val="en-US"/>
        </w:rPr>
        <w:t>pantograph</w:t>
      </w:r>
      <w:r>
        <w:rPr>
          <w:lang w:val="en-US"/>
        </w:rPr>
        <w:t xml:space="preserve"> upper</w:t>
      </w:r>
      <w:r w:rsidR="00113424">
        <w:rPr>
          <w:lang w:val="en-US"/>
        </w:rPr>
        <w:t xml:space="preserve"> and lower </w:t>
      </w:r>
      <w:r w:rsidR="00F618EE">
        <w:rPr>
          <w:lang w:val="en-US"/>
        </w:rPr>
        <w:t xml:space="preserve">sections </w:t>
      </w:r>
      <w:r w:rsidR="009F289D">
        <w:rPr>
          <w:lang w:val="en-US"/>
        </w:rPr>
        <w:t xml:space="preserve">by one </w:t>
      </w:r>
      <w:r w:rsidR="009F289D" w:rsidRPr="009F289D">
        <w:t>centre</w:t>
      </w:r>
      <w:r w:rsidR="009F289D">
        <w:rPr>
          <w:lang w:val="en-US"/>
        </w:rPr>
        <w:t xml:space="preserve"> and two outer chains</w:t>
      </w:r>
      <w:r w:rsidR="00113424">
        <w:rPr>
          <w:lang w:val="en-US"/>
        </w:rPr>
        <w:t xml:space="preserve">. The upper </w:t>
      </w:r>
      <w:r w:rsidR="00F618EE">
        <w:rPr>
          <w:lang w:val="en-US"/>
        </w:rPr>
        <w:t xml:space="preserve">section </w:t>
      </w:r>
      <w:r w:rsidR="00113424">
        <w:rPr>
          <w:lang w:val="en-US"/>
        </w:rPr>
        <w:t xml:space="preserve">includes </w:t>
      </w:r>
      <w:r w:rsidR="00F618EE">
        <w:rPr>
          <w:lang w:val="en-US"/>
        </w:rPr>
        <w:t xml:space="preserve">the </w:t>
      </w:r>
      <w:r w:rsidR="00113424">
        <w:rPr>
          <w:lang w:val="en-US"/>
        </w:rPr>
        <w:t xml:space="preserve">upper arm and a control rod runs inside the upper arm; and, the lower </w:t>
      </w:r>
      <w:r w:rsidR="00F618EE">
        <w:rPr>
          <w:lang w:val="en-US"/>
        </w:rPr>
        <w:t xml:space="preserve">section </w:t>
      </w:r>
      <w:r w:rsidR="00113424">
        <w:rPr>
          <w:lang w:val="en-US"/>
        </w:rPr>
        <w:t xml:space="preserve">consists of </w:t>
      </w:r>
      <w:r w:rsidR="00F618EE">
        <w:rPr>
          <w:lang w:val="en-US"/>
        </w:rPr>
        <w:t xml:space="preserve">the </w:t>
      </w:r>
      <w:r w:rsidR="00113424">
        <w:rPr>
          <w:lang w:val="en-US"/>
        </w:rPr>
        <w:t>lower arm and a fourth bar is inside the lower arm. The elbow joint</w:t>
      </w:r>
      <w:r w:rsidR="00E54539">
        <w:rPr>
          <w:lang w:val="en-US"/>
        </w:rPr>
        <w:t xml:space="preserve"> governs the extension of the upper arm; and, </w:t>
      </w:r>
      <w:r>
        <w:rPr>
          <w:lang w:val="en-US"/>
        </w:rPr>
        <w:t xml:space="preserve">transfers the </w:t>
      </w:r>
      <w:r w:rsidRPr="005D058A">
        <w:t>large</w:t>
      </w:r>
      <w:r>
        <w:t xml:space="preserve"> </w:t>
      </w:r>
      <w:r w:rsidR="00467517">
        <w:t xml:space="preserve">displacement, </w:t>
      </w:r>
      <w:r>
        <w:t xml:space="preserve">low frequency </w:t>
      </w:r>
      <w:r w:rsidR="0091173A">
        <w:t>oscillation</w:t>
      </w:r>
      <w:r>
        <w:t xml:space="preserve"> o</w:t>
      </w:r>
      <w:r w:rsidR="004A154B">
        <w:t>f</w:t>
      </w:r>
      <w:r>
        <w:t xml:space="preserve"> the pantograph head</w:t>
      </w:r>
      <w:r w:rsidR="00E54539">
        <w:t xml:space="preserve"> </w:t>
      </w:r>
      <w:r w:rsidR="004A154B">
        <w:t xml:space="preserve">that </w:t>
      </w:r>
      <w:r w:rsidR="0091173A">
        <w:t xml:space="preserve">is not </w:t>
      </w:r>
      <w:r w:rsidR="004A154B">
        <w:t xml:space="preserve">taken up </w:t>
      </w:r>
      <w:r w:rsidR="00F618EE">
        <w:t xml:space="preserve">by </w:t>
      </w:r>
      <w:r w:rsidR="0091173A">
        <w:t xml:space="preserve">the head suspension </w:t>
      </w:r>
      <w:r w:rsidR="00E54539">
        <w:t xml:space="preserve">to the </w:t>
      </w:r>
      <w:r w:rsidR="004A154B">
        <w:t xml:space="preserve">lower </w:t>
      </w:r>
      <w:r w:rsidR="001766EF">
        <w:t>section</w:t>
      </w:r>
      <w:r w:rsidR="004A154B">
        <w:t xml:space="preserve"> of the </w:t>
      </w:r>
      <w:r w:rsidR="00E54539">
        <w:t>pantograph</w:t>
      </w:r>
      <w:r>
        <w:t xml:space="preserve">. </w:t>
      </w:r>
      <w:r w:rsidR="0091173A">
        <w:t>The</w:t>
      </w:r>
      <w:r w:rsidR="00923929">
        <w:t xml:space="preserve"> tightness of the</w:t>
      </w:r>
      <w:r w:rsidR="0091173A">
        <w:t xml:space="preserve"> </w:t>
      </w:r>
      <w:r w:rsidR="00923929">
        <w:t>chain</w:t>
      </w:r>
      <w:r w:rsidR="00F618EE">
        <w:t>’</w:t>
      </w:r>
      <w:r w:rsidR="00106B00">
        <w:t>s</w:t>
      </w:r>
      <w:r w:rsidR="00923929">
        <w:t xml:space="preserve"> </w:t>
      </w:r>
      <w:r w:rsidR="004A154B">
        <w:t xml:space="preserve">attachment point changes </w:t>
      </w:r>
      <w:r w:rsidR="00B85AD2">
        <w:t>the vibration transmission</w:t>
      </w:r>
      <w:r w:rsidR="004A154B">
        <w:t xml:space="preserve"> from the upper to lower </w:t>
      </w:r>
      <w:r w:rsidR="001766EF">
        <w:t>section</w:t>
      </w:r>
      <w:r w:rsidR="00B85AD2">
        <w:t xml:space="preserve">. </w:t>
      </w:r>
      <w:r w:rsidR="004A154B">
        <w:rPr>
          <w:lang w:val="en-US"/>
        </w:rPr>
        <w:t>T</w:t>
      </w:r>
      <w:r>
        <w:rPr>
          <w:lang w:val="en-US"/>
        </w:rPr>
        <w:t xml:space="preserve">he hysteresis </w:t>
      </w:r>
      <w:r w:rsidR="004A154B">
        <w:rPr>
          <w:lang w:val="en-US"/>
        </w:rPr>
        <w:t>was</w:t>
      </w:r>
      <w:r>
        <w:rPr>
          <w:lang w:val="en-US"/>
        </w:rPr>
        <w:t xml:space="preserve"> measured with the </w:t>
      </w:r>
      <w:r w:rsidR="00C03DBA">
        <w:rPr>
          <w:lang w:val="en-US"/>
        </w:rPr>
        <w:t>cent</w:t>
      </w:r>
      <w:r w:rsidR="00E05BB0">
        <w:rPr>
          <w:lang w:val="en-US"/>
        </w:rPr>
        <w:t>r</w:t>
      </w:r>
      <w:r w:rsidR="00C03DBA">
        <w:rPr>
          <w:lang w:val="en-US"/>
        </w:rPr>
        <w:t>e</w:t>
      </w:r>
      <w:r>
        <w:rPr>
          <w:lang w:val="en-US"/>
        </w:rPr>
        <w:t xml:space="preserve"> chain </w:t>
      </w:r>
      <w:r w:rsidR="004A154B">
        <w:rPr>
          <w:lang w:val="en-US"/>
        </w:rPr>
        <w:t xml:space="preserve">loosened </w:t>
      </w:r>
      <w:r>
        <w:rPr>
          <w:lang w:val="en-US"/>
        </w:rPr>
        <w:t>on the cam</w:t>
      </w:r>
      <w:r w:rsidR="00F618EE">
        <w:rPr>
          <w:lang w:val="en-US"/>
        </w:rPr>
        <w:t>;</w:t>
      </w:r>
      <w:r>
        <w:rPr>
          <w:lang w:val="en-US"/>
        </w:rPr>
        <w:t xml:space="preserve"> the result</w:t>
      </w:r>
      <w:r w:rsidR="00F618EE">
        <w:rPr>
          <w:lang w:val="en-US"/>
        </w:rPr>
        <w:t>s</w:t>
      </w:r>
      <w:r>
        <w:rPr>
          <w:lang w:val="en-US"/>
        </w:rPr>
        <w:t xml:space="preserve"> collected at 50 mm/s </w:t>
      </w:r>
      <w:r w:rsidR="00F618EE">
        <w:rPr>
          <w:lang w:val="en-US"/>
        </w:rPr>
        <w:t>are</w:t>
      </w:r>
      <w:r>
        <w:rPr>
          <w:lang w:val="en-US"/>
        </w:rPr>
        <w:t xml:space="preserve"> shown in </w:t>
      </w:r>
      <w:r w:rsidRPr="00D77CF5">
        <w:rPr>
          <w:lang w:val="en-US"/>
        </w:rPr>
        <w:fldChar w:fldCharType="begin"/>
      </w:r>
      <w:r w:rsidRPr="00D77CF5">
        <w:rPr>
          <w:lang w:val="en-US"/>
        </w:rPr>
        <w:instrText xml:space="preserve"> REF _Ref500753131 \h  \* MERGEFORMAT </w:instrText>
      </w:r>
      <w:r w:rsidRPr="00D77CF5">
        <w:rPr>
          <w:lang w:val="en-US"/>
        </w:rPr>
      </w:r>
      <w:r w:rsidRPr="00D77CF5">
        <w:rPr>
          <w:lang w:val="en-US"/>
        </w:rPr>
        <w:fldChar w:fldCharType="separate"/>
      </w:r>
      <w:r w:rsidR="00E05BB0" w:rsidRPr="00E05BB0">
        <w:t>Figure 6</w:t>
      </w:r>
      <w:r w:rsidRPr="00D77CF5">
        <w:rPr>
          <w:lang w:val="en-US"/>
        </w:rPr>
        <w:fldChar w:fldCharType="end"/>
      </w:r>
      <w:r>
        <w:rPr>
          <w:lang w:val="en-US"/>
        </w:rPr>
        <w:t>. The hysteresis</w:t>
      </w:r>
      <w:r w:rsidR="00DC007C">
        <w:rPr>
          <w:lang w:val="en-US"/>
        </w:rPr>
        <w:t xml:space="preserve"> is </w:t>
      </w:r>
      <w:r w:rsidR="004A154B">
        <w:rPr>
          <w:lang w:val="en-US"/>
        </w:rPr>
        <w:t xml:space="preserve">now </w:t>
      </w:r>
      <w:r w:rsidR="00DC007C">
        <w:rPr>
          <w:lang w:val="en-US"/>
        </w:rPr>
        <w:t xml:space="preserve">slightly less than the original condition. Moreover, </w:t>
      </w:r>
      <w:r w:rsidR="002449FF">
        <w:rPr>
          <w:lang w:val="en-US"/>
        </w:rPr>
        <w:t xml:space="preserve">the </w:t>
      </w:r>
      <w:r w:rsidR="004A154B">
        <w:rPr>
          <w:lang w:val="en-US"/>
        </w:rPr>
        <w:t xml:space="preserve">large </w:t>
      </w:r>
      <w:r w:rsidRPr="00776386">
        <w:rPr>
          <w:lang w:val="en-US"/>
        </w:rPr>
        <w:t>ripple</w:t>
      </w:r>
      <w:r w:rsidR="004A154B" w:rsidRPr="00776386">
        <w:rPr>
          <w:lang w:val="en-US"/>
        </w:rPr>
        <w:t xml:space="preserve"> (or scalloped edge)</w:t>
      </w:r>
      <w:r w:rsidRPr="00776386">
        <w:rPr>
          <w:lang w:val="en-US"/>
        </w:rPr>
        <w:t xml:space="preserve"> </w:t>
      </w:r>
      <w:r>
        <w:rPr>
          <w:lang w:val="en-US"/>
        </w:rPr>
        <w:t>at extension height</w:t>
      </w:r>
      <w:r w:rsidR="004A154B">
        <w:rPr>
          <w:lang w:val="en-US"/>
        </w:rPr>
        <w:t>s</w:t>
      </w:r>
      <w:r>
        <w:rPr>
          <w:lang w:val="en-US"/>
        </w:rPr>
        <w:t xml:space="preserve"> between 1970 </w:t>
      </w:r>
      <w:r w:rsidR="004A154B">
        <w:rPr>
          <w:lang w:val="en-US"/>
        </w:rPr>
        <w:t>and</w:t>
      </w:r>
      <w:r>
        <w:rPr>
          <w:lang w:val="en-US"/>
        </w:rPr>
        <w:t xml:space="preserve"> 2180 mm under the </w:t>
      </w:r>
      <w:r w:rsidR="006C3321">
        <w:rPr>
          <w:lang w:val="en-US"/>
        </w:rPr>
        <w:t>original</w:t>
      </w:r>
      <w:r>
        <w:rPr>
          <w:lang w:val="en-US"/>
        </w:rPr>
        <w:t xml:space="preserve"> condition </w:t>
      </w:r>
      <w:r w:rsidR="007A25E4">
        <w:rPr>
          <w:lang w:val="en-US"/>
        </w:rPr>
        <w:t xml:space="preserve">becomes smaller </w:t>
      </w:r>
      <w:r w:rsidR="00C6491E">
        <w:rPr>
          <w:lang w:val="en-US"/>
        </w:rPr>
        <w:t>after</w:t>
      </w:r>
      <w:r>
        <w:rPr>
          <w:lang w:val="en-US"/>
        </w:rPr>
        <w:t xml:space="preserve"> loosening the elbow joint chain. </w:t>
      </w:r>
      <w:r w:rsidR="007174A2">
        <w:rPr>
          <w:lang w:val="en-US"/>
        </w:rPr>
        <w:t xml:space="preserve">It is </w:t>
      </w:r>
      <w:r w:rsidR="007174A2" w:rsidRPr="007174A2">
        <w:rPr>
          <w:lang w:val="en-US"/>
        </w:rPr>
        <w:t>deduce</w:t>
      </w:r>
      <w:r w:rsidR="007174A2">
        <w:rPr>
          <w:lang w:val="en-US"/>
        </w:rPr>
        <w:t xml:space="preserve">d that </w:t>
      </w:r>
      <w:r w:rsidR="007174A2" w:rsidRPr="00776386">
        <w:rPr>
          <w:lang w:val="en-US"/>
        </w:rPr>
        <w:t xml:space="preserve">the big ripples on the up and down force </w:t>
      </w:r>
      <w:r w:rsidR="007A25E4" w:rsidRPr="00776386">
        <w:rPr>
          <w:lang w:val="en-US"/>
        </w:rPr>
        <w:t xml:space="preserve">are related to </w:t>
      </w:r>
      <w:r w:rsidR="00807246">
        <w:rPr>
          <w:lang w:val="en-US"/>
        </w:rPr>
        <w:t xml:space="preserve">the </w:t>
      </w:r>
      <w:r w:rsidR="00801885">
        <w:rPr>
          <w:lang w:val="en-US"/>
        </w:rPr>
        <w:t xml:space="preserve">condition of the elbow joint. </w:t>
      </w:r>
      <w:r w:rsidR="00860E1B">
        <w:rPr>
          <w:lang w:val="en-US"/>
        </w:rPr>
        <w:t>The shape of the ripples on the hysteresis loop</w:t>
      </w:r>
      <w:r w:rsidR="00801885">
        <w:rPr>
          <w:lang w:val="en-US"/>
        </w:rPr>
        <w:t xml:space="preserve"> </w:t>
      </w:r>
      <w:r w:rsidR="007A25E4">
        <w:rPr>
          <w:lang w:val="en-US"/>
        </w:rPr>
        <w:t xml:space="preserve">can </w:t>
      </w:r>
      <w:r w:rsidR="00801885">
        <w:rPr>
          <w:lang w:val="en-US"/>
        </w:rPr>
        <w:t xml:space="preserve">be considered as one of the </w:t>
      </w:r>
      <w:r w:rsidR="00D11592">
        <w:rPr>
          <w:lang w:val="en-US"/>
        </w:rPr>
        <w:t>features for evaluating the condition of the elbow joint.</w:t>
      </w:r>
      <w:r w:rsidR="0059031E">
        <w:rPr>
          <w:lang w:val="en-US"/>
        </w:rPr>
        <w:t xml:space="preserve">  </w:t>
      </w:r>
    </w:p>
    <w:p w14:paraId="285ABE3E" w14:textId="44AA8873" w:rsidR="00B754F6" w:rsidRDefault="00B754F6" w:rsidP="00344675">
      <w:pPr>
        <w:jc w:val="center"/>
        <w:rPr>
          <w:lang w:val="en-US"/>
        </w:rPr>
      </w:pPr>
      <w:r w:rsidRPr="00B754F6">
        <w:rPr>
          <w:noProof/>
          <w:lang w:eastAsia="en-GB"/>
        </w:rPr>
        <w:drawing>
          <wp:inline distT="0" distB="0" distL="0" distR="0" wp14:anchorId="5D416E41" wp14:editId="5B7F9E20">
            <wp:extent cx="2866728" cy="1440000"/>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66728" cy="1440000"/>
                    </a:xfrm>
                    <a:prstGeom prst="rect">
                      <a:avLst/>
                    </a:prstGeom>
                  </pic:spPr>
                </pic:pic>
              </a:graphicData>
            </a:graphic>
          </wp:inline>
        </w:drawing>
      </w:r>
    </w:p>
    <w:p w14:paraId="0AC3FCE2" w14:textId="57EE6285" w:rsidR="00282AED" w:rsidRPr="0018283E" w:rsidRDefault="00282AED" w:rsidP="00B754F6">
      <w:pPr>
        <w:jc w:val="center"/>
        <w:rPr>
          <w:color w:val="000000" w:themeColor="text1"/>
        </w:rPr>
      </w:pPr>
      <w:bookmarkStart w:id="20" w:name="_Ref500753131"/>
      <w:r w:rsidRPr="0018283E">
        <w:rPr>
          <w:color w:val="000000" w:themeColor="text1"/>
        </w:rPr>
        <w:t>Fig</w:t>
      </w:r>
      <w:r w:rsidR="00C05D53" w:rsidRPr="0018283E">
        <w:rPr>
          <w:color w:val="000000" w:themeColor="text1"/>
        </w:rPr>
        <w:t>ure</w:t>
      </w:r>
      <w:r w:rsidRPr="0018283E">
        <w:rPr>
          <w:color w:val="000000" w:themeColor="text1"/>
        </w:rPr>
        <w:t xml:space="preserve"> </w:t>
      </w:r>
      <w:r w:rsidRPr="0018283E">
        <w:rPr>
          <w:color w:val="000000" w:themeColor="text1"/>
        </w:rPr>
        <w:fldChar w:fldCharType="begin"/>
      </w:r>
      <w:r w:rsidRPr="0018283E">
        <w:rPr>
          <w:color w:val="000000" w:themeColor="text1"/>
        </w:rPr>
        <w:instrText xml:space="preserve"> SEQ Fig. \* ARABIC </w:instrText>
      </w:r>
      <w:r w:rsidRPr="0018283E">
        <w:rPr>
          <w:color w:val="000000" w:themeColor="text1"/>
        </w:rPr>
        <w:fldChar w:fldCharType="separate"/>
      </w:r>
      <w:r w:rsidR="00E05BB0">
        <w:rPr>
          <w:noProof/>
          <w:color w:val="000000" w:themeColor="text1"/>
        </w:rPr>
        <w:t>6</w:t>
      </w:r>
      <w:r w:rsidRPr="0018283E">
        <w:rPr>
          <w:color w:val="000000" w:themeColor="text1"/>
        </w:rPr>
        <w:fldChar w:fldCharType="end"/>
      </w:r>
      <w:bookmarkEnd w:id="20"/>
      <w:r w:rsidRPr="0018283E">
        <w:rPr>
          <w:color w:val="000000" w:themeColor="text1"/>
        </w:rPr>
        <w:t>.</w:t>
      </w:r>
      <w:r w:rsidRPr="0018283E">
        <w:rPr>
          <w:color w:val="000000" w:themeColor="text1"/>
          <w:sz w:val="20"/>
        </w:rPr>
        <w:t xml:space="preserve"> Hysteresis at 50 mm/s: </w:t>
      </w:r>
      <w:r w:rsidR="00344675" w:rsidRPr="0018283E">
        <w:rPr>
          <w:color w:val="000000" w:themeColor="text1"/>
          <w:sz w:val="20"/>
        </w:rPr>
        <w:t>original</w:t>
      </w:r>
      <w:r w:rsidRPr="0018283E">
        <w:rPr>
          <w:color w:val="000000" w:themeColor="text1"/>
          <w:sz w:val="20"/>
        </w:rPr>
        <w:t xml:space="preserve"> </w:t>
      </w:r>
      <w:r w:rsidR="007A25E4" w:rsidRPr="0018283E">
        <w:rPr>
          <w:color w:val="000000" w:themeColor="text1"/>
          <w:sz w:val="20"/>
        </w:rPr>
        <w:t>condition and</w:t>
      </w:r>
      <w:r w:rsidRPr="0018283E">
        <w:rPr>
          <w:color w:val="000000" w:themeColor="text1"/>
          <w:sz w:val="20"/>
        </w:rPr>
        <w:t xml:space="preserve"> loose </w:t>
      </w:r>
      <w:r w:rsidR="001871C6" w:rsidRPr="0018283E">
        <w:rPr>
          <w:color w:val="000000" w:themeColor="text1"/>
          <w:sz w:val="20"/>
        </w:rPr>
        <w:t>centre</w:t>
      </w:r>
      <w:r w:rsidRPr="0018283E">
        <w:rPr>
          <w:color w:val="000000" w:themeColor="text1"/>
          <w:sz w:val="20"/>
        </w:rPr>
        <w:t xml:space="preserve"> chain</w:t>
      </w:r>
    </w:p>
    <w:p w14:paraId="1BC92BAB" w14:textId="17C7A1A8" w:rsidR="002E4406" w:rsidRDefault="00A1679D" w:rsidP="002E4406">
      <w:pPr>
        <w:pStyle w:val="Heading2"/>
        <w:rPr>
          <w:lang w:val="en-US"/>
        </w:rPr>
      </w:pPr>
      <w:r>
        <w:rPr>
          <w:lang w:val="en-US"/>
        </w:rPr>
        <w:t>Replacing</w:t>
      </w:r>
      <w:r w:rsidR="002E4406" w:rsidRPr="002E4406">
        <w:rPr>
          <w:lang w:val="en-US"/>
        </w:rPr>
        <w:t xml:space="preserve"> the Pneumatic Actuator</w:t>
      </w:r>
    </w:p>
    <w:p w14:paraId="0F9CF021" w14:textId="0BC99CAD" w:rsidR="00592293" w:rsidRDefault="00BD780E" w:rsidP="00C11A51">
      <w:r>
        <w:t xml:space="preserve">The pneumatic actuator is the main source </w:t>
      </w:r>
      <w:r w:rsidR="007A25E4">
        <w:t>of</w:t>
      </w:r>
      <w:r w:rsidR="00B15E8A">
        <w:t xml:space="preserve"> damping</w:t>
      </w:r>
      <w:r w:rsidR="00435BBB">
        <w:t xml:space="preserve"> </w:t>
      </w:r>
      <w:r w:rsidR="000928AC">
        <w:t>for the</w:t>
      </w:r>
      <w:r w:rsidR="00435BBB">
        <w:t xml:space="preserve"> pantograph</w:t>
      </w:r>
      <w:r w:rsidR="00B15E8A">
        <w:t xml:space="preserve">. </w:t>
      </w:r>
      <w:r w:rsidR="006E34B3">
        <w:t xml:space="preserve">When the pneumatic actuator is </w:t>
      </w:r>
      <w:r w:rsidR="00A93508">
        <w:t>connected</w:t>
      </w:r>
      <w:r w:rsidR="006E34B3">
        <w:t xml:space="preserve"> to the air </w:t>
      </w:r>
      <w:r w:rsidR="007A25E4">
        <w:t>supply</w:t>
      </w:r>
      <w:r w:rsidR="006E34B3">
        <w:t xml:space="preserve">, the </w:t>
      </w:r>
      <w:r w:rsidR="006E34B3" w:rsidRPr="0085215E">
        <w:t>pressure force</w:t>
      </w:r>
      <w:r w:rsidR="006E34B3">
        <w:t>s</w:t>
      </w:r>
      <w:r w:rsidR="006E34B3" w:rsidRPr="0085215E">
        <w:t xml:space="preserve"> the piston</w:t>
      </w:r>
      <w:r w:rsidR="006E34B3">
        <w:t xml:space="preserve"> to push the pantograph upwards. </w:t>
      </w:r>
      <w:r w:rsidR="00D520DD" w:rsidRPr="00467959">
        <w:t>To detect</w:t>
      </w:r>
      <w:r w:rsidR="00D520DD">
        <w:t xml:space="preserve"> the contribution of the </w:t>
      </w:r>
      <w:r w:rsidR="00D520DD" w:rsidRPr="00467959">
        <w:t xml:space="preserve">pneumatic </w:t>
      </w:r>
      <w:r w:rsidR="00D520DD">
        <w:t xml:space="preserve">actuators </w:t>
      </w:r>
      <w:r w:rsidR="00E60CC8">
        <w:t>in varying</w:t>
      </w:r>
      <w:r w:rsidR="00D520DD">
        <w:t xml:space="preserve"> the pantograph </w:t>
      </w:r>
      <w:r w:rsidR="00AE4B88">
        <w:t>hysteresis</w:t>
      </w:r>
      <w:r w:rsidR="00D520DD">
        <w:t>, the original actuat</w:t>
      </w:r>
      <w:r w:rsidR="00C82E30">
        <w:t xml:space="preserve">or </w:t>
      </w:r>
      <w:r w:rsidR="007A25E4">
        <w:t xml:space="preserve">was </w:t>
      </w:r>
      <w:r w:rsidR="00C82E30">
        <w:t xml:space="preserve">replaced by </w:t>
      </w:r>
      <w:r w:rsidR="00BA1F90">
        <w:t xml:space="preserve">a </w:t>
      </w:r>
      <w:r w:rsidR="00AD2F30">
        <w:t xml:space="preserve">significantly </w:t>
      </w:r>
      <w:r w:rsidR="00BA1F90">
        <w:t xml:space="preserve">damaged </w:t>
      </w:r>
      <w:r w:rsidR="007A25E4">
        <w:t xml:space="preserve">one that </w:t>
      </w:r>
      <w:r w:rsidR="00C82E30">
        <w:t>leak</w:t>
      </w:r>
      <w:r w:rsidR="007A25E4">
        <w:t xml:space="preserve">s </w:t>
      </w:r>
      <w:r w:rsidR="008A0268">
        <w:t xml:space="preserve">at </w:t>
      </w:r>
      <w:r w:rsidR="00AD2F30">
        <w:t>one</w:t>
      </w:r>
      <w:r w:rsidR="008A0268">
        <w:t xml:space="preserve"> </w:t>
      </w:r>
      <w:r w:rsidR="007A25E4">
        <w:t>particular</w:t>
      </w:r>
      <w:r w:rsidR="008A0268">
        <w:t xml:space="preserve"> </w:t>
      </w:r>
      <w:r w:rsidR="007A25E4">
        <w:t xml:space="preserve">pantograph </w:t>
      </w:r>
      <w:r w:rsidR="001225CA">
        <w:t>extensio</w:t>
      </w:r>
      <w:r w:rsidR="00E9757B">
        <w:t xml:space="preserve">n </w:t>
      </w:r>
      <w:r w:rsidR="007A25E4">
        <w:t>height</w:t>
      </w:r>
      <w:r w:rsidR="008A0268">
        <w:t xml:space="preserve">. </w:t>
      </w:r>
      <w:r w:rsidR="007A25E4">
        <w:t>T</w:t>
      </w:r>
      <w:r w:rsidR="00D144C5">
        <w:t xml:space="preserve">o </w:t>
      </w:r>
      <w:r w:rsidR="007A25E4">
        <w:t>investigate</w:t>
      </w:r>
      <w:r w:rsidR="00600E92">
        <w:t xml:space="preserve"> the pantograph behaviour</w:t>
      </w:r>
      <w:r w:rsidR="007A25E4">
        <w:t xml:space="preserve"> with different pneumatic </w:t>
      </w:r>
      <w:r w:rsidR="001225CA">
        <w:t>actuators</w:t>
      </w:r>
      <w:r w:rsidR="00600E92">
        <w:t xml:space="preserve">, the hysteresis </w:t>
      </w:r>
      <w:r w:rsidR="007A25E4">
        <w:t xml:space="preserve">was </w:t>
      </w:r>
      <w:r w:rsidR="00600E92">
        <w:t xml:space="preserve">measured using different excitation rates. </w:t>
      </w:r>
    </w:p>
    <w:p w14:paraId="12B4CD86" w14:textId="3A530C2E" w:rsidR="00B0775D" w:rsidRDefault="00341FEE" w:rsidP="00210C81">
      <w:r>
        <w:t>The</w:t>
      </w:r>
      <w:r w:rsidR="000D4848">
        <w:t xml:space="preserve"> </w:t>
      </w:r>
      <w:r w:rsidR="003403EA">
        <w:t xml:space="preserve">hysteresis </w:t>
      </w:r>
      <w:r w:rsidR="00E74F86">
        <w:t xml:space="preserve">of the pantograph </w:t>
      </w:r>
      <w:r w:rsidR="00D35548">
        <w:t>with the leaking and the original actuator</w:t>
      </w:r>
      <w:r w:rsidR="00773200">
        <w:t xml:space="preserve"> </w:t>
      </w:r>
      <w:r w:rsidR="00E74F86">
        <w:t xml:space="preserve">at the excitation speed of 50 mm/s </w:t>
      </w:r>
      <w:r w:rsidR="003403EA">
        <w:t xml:space="preserve">are </w:t>
      </w:r>
      <w:r w:rsidR="00E74F86">
        <w:t xml:space="preserve">compared in </w:t>
      </w:r>
      <w:r w:rsidR="000D4848" w:rsidRPr="00297128">
        <w:fldChar w:fldCharType="begin"/>
      </w:r>
      <w:r w:rsidR="000D4848" w:rsidRPr="00297128">
        <w:instrText xml:space="preserve"> REF _Ref500750953 \h  \* MERGEFORMAT </w:instrText>
      </w:r>
      <w:r w:rsidR="000D4848" w:rsidRPr="00297128">
        <w:fldChar w:fldCharType="separate"/>
      </w:r>
      <w:r w:rsidR="00E05BB0" w:rsidRPr="008C5EB9">
        <w:t>Figure 7</w:t>
      </w:r>
      <w:r w:rsidR="000D4848" w:rsidRPr="00297128">
        <w:fldChar w:fldCharType="end"/>
      </w:r>
      <w:r w:rsidR="000D4848">
        <w:t>. The up and the down force of the two conditions</w:t>
      </w:r>
      <w:r w:rsidR="00592293">
        <w:t xml:space="preserve"> </w:t>
      </w:r>
      <w:r w:rsidR="003403EA">
        <w:t>follow near identical</w:t>
      </w:r>
      <w:r w:rsidR="000D4848">
        <w:t xml:space="preserve"> loop</w:t>
      </w:r>
      <w:r w:rsidR="003403EA">
        <w:t xml:space="preserve">s, except </w:t>
      </w:r>
      <w:r w:rsidR="00164A1C" w:rsidRPr="00776386">
        <w:t>the sudden notches</w:t>
      </w:r>
      <w:r w:rsidR="003403EA" w:rsidRPr="00776386">
        <w:t xml:space="preserve"> </w:t>
      </w:r>
      <w:r w:rsidR="00A746F4">
        <w:t xml:space="preserve">on the </w:t>
      </w:r>
      <w:r w:rsidR="00164A1C">
        <w:t>red</w:t>
      </w:r>
      <w:r w:rsidR="00A746F4">
        <w:t xml:space="preserve"> curve, </w:t>
      </w:r>
      <w:r w:rsidR="00AD2F30">
        <w:t xml:space="preserve">attributed </w:t>
      </w:r>
      <w:r w:rsidR="000D4848">
        <w:t>to the leaking</w:t>
      </w:r>
      <w:r w:rsidR="00164A1C">
        <w:t>. B</w:t>
      </w:r>
      <w:r w:rsidR="000D4848">
        <w:t>oth the up and down force drop</w:t>
      </w:r>
      <w:r w:rsidR="00251E5C">
        <w:t xml:space="preserve"> </w:t>
      </w:r>
      <w:r w:rsidR="009C3239">
        <w:t>significantly</w:t>
      </w:r>
      <w:r w:rsidR="000D4848">
        <w:t xml:space="preserve"> </w:t>
      </w:r>
      <w:r w:rsidR="003403EA">
        <w:t xml:space="preserve">when </w:t>
      </w:r>
      <w:r w:rsidR="000D4848">
        <w:t xml:space="preserve">the excitation height </w:t>
      </w:r>
      <w:r w:rsidR="003403EA">
        <w:t>is around</w:t>
      </w:r>
      <w:r w:rsidR="000D4848">
        <w:t xml:space="preserve"> 1900 mm</w:t>
      </w:r>
      <w:r w:rsidR="009C3239">
        <w:t>.</w:t>
      </w:r>
      <w:r w:rsidR="00446614">
        <w:t xml:space="preserve"> Moreover, comparing the hysteresis with the leaking actuator </w:t>
      </w:r>
      <w:r w:rsidR="000928AC">
        <w:t xml:space="preserve">with </w:t>
      </w:r>
      <w:r w:rsidR="00446614">
        <w:t xml:space="preserve">different excitations in </w:t>
      </w:r>
      <w:r w:rsidR="00446614" w:rsidRPr="003738F2">
        <w:fldChar w:fldCharType="begin"/>
      </w:r>
      <w:r w:rsidR="00446614" w:rsidRPr="003738F2">
        <w:instrText xml:space="preserve"> REF _Ref496518728 \h  \* MERGEFORMAT </w:instrText>
      </w:r>
      <w:r w:rsidR="00446614" w:rsidRPr="003738F2">
        <w:fldChar w:fldCharType="separate"/>
      </w:r>
      <w:r w:rsidR="00E05BB0" w:rsidRPr="008C5EB9">
        <w:t>Figure 8</w:t>
      </w:r>
      <w:r w:rsidR="00446614" w:rsidRPr="003738F2">
        <w:fldChar w:fldCharType="end"/>
      </w:r>
      <w:r w:rsidR="00446614">
        <w:t xml:space="preserve"> with the original condition </w:t>
      </w:r>
      <w:r w:rsidR="000928AC">
        <w:t xml:space="preserve">shown in </w:t>
      </w:r>
      <w:r w:rsidR="00446614" w:rsidRPr="003331FC">
        <w:fldChar w:fldCharType="begin"/>
      </w:r>
      <w:r w:rsidR="00446614" w:rsidRPr="003331FC">
        <w:instrText xml:space="preserve"> REF _Ref496481591 \h  \* MERGEFORMAT </w:instrText>
      </w:r>
      <w:r w:rsidR="00446614" w:rsidRPr="003331FC">
        <w:fldChar w:fldCharType="separate"/>
      </w:r>
      <w:r w:rsidR="00E05BB0" w:rsidRPr="008C5EB9">
        <w:t>Figure 4</w:t>
      </w:r>
      <w:r w:rsidR="00446614" w:rsidRPr="003331FC">
        <w:fldChar w:fldCharType="end"/>
      </w:r>
      <w:r w:rsidR="00446614">
        <w:t>,</w:t>
      </w:r>
      <w:r w:rsidR="006D1585">
        <w:t xml:space="preserve"> the loops are not </w:t>
      </w:r>
      <w:r w:rsidR="003403EA">
        <w:t xml:space="preserve">centred </w:t>
      </w:r>
      <w:r w:rsidR="006D1585">
        <w:t>with a relative</w:t>
      </w:r>
      <w:r w:rsidR="003403EA">
        <w:t>ly</w:t>
      </w:r>
      <w:r w:rsidR="006D1585">
        <w:t xml:space="preserve"> constant mean force. The loops mov</w:t>
      </w:r>
      <w:r w:rsidR="003403EA">
        <w:t>e</w:t>
      </w:r>
      <w:r w:rsidR="006D1585">
        <w:t xml:space="preserve"> to the left as the speed increases, which indicates t</w:t>
      </w:r>
      <w:r w:rsidR="003A4B32">
        <w:t>hat the mean force decreases</w:t>
      </w:r>
      <w:r w:rsidR="00C3328C">
        <w:t xml:space="preserve">. This is because the leaking </w:t>
      </w:r>
      <w:r w:rsidR="00C3328C" w:rsidRPr="00C11A51">
        <w:rPr>
          <w:color w:val="000000" w:themeColor="text1"/>
        </w:rPr>
        <w:t xml:space="preserve">actuator cannot maintain the </w:t>
      </w:r>
      <w:r w:rsidR="00887FAC" w:rsidRPr="00C11A51">
        <w:rPr>
          <w:color w:val="000000" w:themeColor="text1"/>
        </w:rPr>
        <w:t xml:space="preserve">designed </w:t>
      </w:r>
      <w:r w:rsidR="00C3328C" w:rsidRPr="00C11A51">
        <w:rPr>
          <w:color w:val="000000" w:themeColor="text1"/>
        </w:rPr>
        <w:t xml:space="preserve">pressure to supply the </w:t>
      </w:r>
      <w:r w:rsidR="00887FAC">
        <w:rPr>
          <w:color w:val="000000" w:themeColor="text1"/>
        </w:rPr>
        <w:t xml:space="preserve">relative static </w:t>
      </w:r>
      <w:r w:rsidR="00C3328C" w:rsidRPr="00C11A51">
        <w:rPr>
          <w:color w:val="000000" w:themeColor="text1"/>
        </w:rPr>
        <w:t>uplift force</w:t>
      </w:r>
      <w:r w:rsidR="00887FAC">
        <w:rPr>
          <w:color w:val="000000" w:themeColor="text1"/>
        </w:rPr>
        <w:t xml:space="preserve"> at any excitation </w:t>
      </w:r>
      <w:r w:rsidR="003403EA">
        <w:rPr>
          <w:color w:val="000000" w:themeColor="text1"/>
        </w:rPr>
        <w:t>speed</w:t>
      </w:r>
      <w:r w:rsidR="00C3328C" w:rsidRPr="00C11A51">
        <w:rPr>
          <w:color w:val="000000" w:themeColor="text1"/>
        </w:rPr>
        <w:t xml:space="preserve">. </w:t>
      </w:r>
      <w:r w:rsidR="00F013F0">
        <w:t xml:space="preserve">Above all, the mean force </w:t>
      </w:r>
      <w:r w:rsidR="007A3A68">
        <w:t xml:space="preserve">of the pantograph </w:t>
      </w:r>
      <w:r w:rsidR="003403EA">
        <w:t xml:space="preserve">is changed most at the highest </w:t>
      </w:r>
      <w:r w:rsidR="007A3A68">
        <w:lastRenderedPageBreak/>
        <w:t>excitation speed</w:t>
      </w:r>
      <w:r w:rsidR="003403EA">
        <w:t xml:space="preserve">s, so this is useful to investigate </w:t>
      </w:r>
      <w:r w:rsidR="00F013F0">
        <w:t xml:space="preserve">the </w:t>
      </w:r>
      <w:r w:rsidR="00C11A51">
        <w:t xml:space="preserve">performance of the </w:t>
      </w:r>
      <w:r w:rsidR="00F013F0">
        <w:t xml:space="preserve">pneumatic </w:t>
      </w:r>
      <w:r w:rsidR="001E328C">
        <w:t>actuator</w:t>
      </w:r>
      <w:r w:rsidR="00520610">
        <w:t>.</w:t>
      </w:r>
      <w:r w:rsidR="00B0775D">
        <w:t xml:space="preserve"> </w:t>
      </w:r>
      <w:r w:rsidR="003403EA">
        <w:t>T</w:t>
      </w:r>
      <w:r w:rsidR="00B0775D">
        <w:t>he sudden drop of the up and down force</w:t>
      </w:r>
      <w:r w:rsidR="003403EA">
        <w:t>s</w:t>
      </w:r>
      <w:r w:rsidR="00B0775D">
        <w:t xml:space="preserve"> is an important characteristic to </w:t>
      </w:r>
      <w:r w:rsidR="003403EA">
        <w:t>demonstrate</w:t>
      </w:r>
      <w:r w:rsidR="00B0775D">
        <w:t xml:space="preserve"> </w:t>
      </w:r>
      <w:r w:rsidR="008B2E77">
        <w:t>leak</w:t>
      </w:r>
      <w:r w:rsidR="000928AC">
        <w:t>age within</w:t>
      </w:r>
      <w:r w:rsidR="00B0775D">
        <w:t xml:space="preserve"> </w:t>
      </w:r>
      <w:r w:rsidR="003403EA">
        <w:t xml:space="preserve">the </w:t>
      </w:r>
      <w:r w:rsidR="00B0775D">
        <w:t xml:space="preserve">pneumatic actuator. </w:t>
      </w:r>
    </w:p>
    <w:p w14:paraId="15DB491F" w14:textId="2DD53C82" w:rsidR="00EB4B4A" w:rsidRDefault="00EB4B4A" w:rsidP="00EB4B4A">
      <w:pPr>
        <w:jc w:val="center"/>
      </w:pPr>
      <w:r w:rsidRPr="00EB4B4A">
        <w:rPr>
          <w:noProof/>
          <w:lang w:eastAsia="en-GB"/>
        </w:rPr>
        <w:drawing>
          <wp:inline distT="0" distB="0" distL="0" distR="0" wp14:anchorId="687F0EC8" wp14:editId="1CDD7741">
            <wp:extent cx="2753785" cy="1440000"/>
            <wp:effectExtent l="0" t="0" r="889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53785" cy="1440000"/>
                    </a:xfrm>
                    <a:prstGeom prst="rect">
                      <a:avLst/>
                    </a:prstGeom>
                  </pic:spPr>
                </pic:pic>
              </a:graphicData>
            </a:graphic>
          </wp:inline>
        </w:drawing>
      </w:r>
    </w:p>
    <w:p w14:paraId="750A29E5" w14:textId="10C1B353" w:rsidR="005728FC" w:rsidRPr="0018283E" w:rsidRDefault="00FD7B23" w:rsidP="00EB4B4A">
      <w:pPr>
        <w:pStyle w:val="Caption"/>
        <w:jc w:val="center"/>
        <w:rPr>
          <w:color w:val="000000" w:themeColor="text1"/>
          <w:sz w:val="20"/>
        </w:rPr>
      </w:pPr>
      <w:bookmarkStart w:id="21" w:name="_Ref500750953"/>
      <w:r w:rsidRPr="0018283E">
        <w:rPr>
          <w:color w:val="000000" w:themeColor="text1"/>
        </w:rPr>
        <w:t>Fig</w:t>
      </w:r>
      <w:r w:rsidR="00C05D53" w:rsidRPr="0018283E">
        <w:rPr>
          <w:color w:val="000000" w:themeColor="text1"/>
        </w:rPr>
        <w:t>ure</w:t>
      </w:r>
      <w:r w:rsidRPr="0018283E">
        <w:rPr>
          <w:color w:val="000000" w:themeColor="text1"/>
        </w:rPr>
        <w:t xml:space="preserve"> </w:t>
      </w:r>
      <w:r w:rsidRPr="0018283E">
        <w:rPr>
          <w:color w:val="000000" w:themeColor="text1"/>
        </w:rPr>
        <w:fldChar w:fldCharType="begin"/>
      </w:r>
      <w:r w:rsidRPr="0018283E">
        <w:rPr>
          <w:color w:val="000000" w:themeColor="text1"/>
        </w:rPr>
        <w:instrText xml:space="preserve"> SEQ Fig. \* ARABIC </w:instrText>
      </w:r>
      <w:r w:rsidRPr="0018283E">
        <w:rPr>
          <w:color w:val="000000" w:themeColor="text1"/>
        </w:rPr>
        <w:fldChar w:fldCharType="separate"/>
      </w:r>
      <w:r w:rsidR="00E05BB0">
        <w:rPr>
          <w:noProof/>
          <w:color w:val="000000" w:themeColor="text1"/>
        </w:rPr>
        <w:t>7</w:t>
      </w:r>
      <w:r w:rsidRPr="0018283E">
        <w:rPr>
          <w:color w:val="000000" w:themeColor="text1"/>
        </w:rPr>
        <w:fldChar w:fldCharType="end"/>
      </w:r>
      <w:bookmarkEnd w:id="21"/>
      <w:r w:rsidRPr="0018283E">
        <w:rPr>
          <w:color w:val="000000" w:themeColor="text1"/>
        </w:rPr>
        <w:t>.</w:t>
      </w:r>
      <w:r w:rsidRPr="0018283E">
        <w:rPr>
          <w:color w:val="000000" w:themeColor="text1"/>
          <w:sz w:val="20"/>
        </w:rPr>
        <w:t xml:space="preserve"> Hysteresis</w:t>
      </w:r>
      <w:r w:rsidR="00AF6771" w:rsidRPr="0018283E">
        <w:rPr>
          <w:color w:val="000000" w:themeColor="text1"/>
          <w:sz w:val="20"/>
        </w:rPr>
        <w:t xml:space="preserve"> at 50 mm/s</w:t>
      </w:r>
      <w:r w:rsidR="00A07BAA" w:rsidRPr="0018283E">
        <w:rPr>
          <w:color w:val="000000" w:themeColor="text1"/>
          <w:sz w:val="20"/>
        </w:rPr>
        <w:t xml:space="preserve">: </w:t>
      </w:r>
      <w:r w:rsidR="00EB4B4A" w:rsidRPr="0018283E">
        <w:rPr>
          <w:color w:val="000000" w:themeColor="text1"/>
          <w:sz w:val="20"/>
        </w:rPr>
        <w:t xml:space="preserve">normal and </w:t>
      </w:r>
      <w:r w:rsidR="00560132" w:rsidRPr="0018283E">
        <w:rPr>
          <w:color w:val="000000" w:themeColor="text1"/>
          <w:sz w:val="20"/>
        </w:rPr>
        <w:t xml:space="preserve">leaking actuator </w:t>
      </w:r>
    </w:p>
    <w:p w14:paraId="5A1DF709" w14:textId="406135F5" w:rsidR="0079370A" w:rsidRPr="0018283E" w:rsidRDefault="00587DB5" w:rsidP="00587DB5">
      <w:pPr>
        <w:jc w:val="center"/>
        <w:rPr>
          <w:lang w:val="en-US"/>
        </w:rPr>
      </w:pPr>
      <w:r w:rsidRPr="0018283E">
        <w:rPr>
          <w:noProof/>
          <w:lang w:eastAsia="en-GB"/>
        </w:rPr>
        <w:drawing>
          <wp:inline distT="0" distB="0" distL="0" distR="0" wp14:anchorId="53EF2646" wp14:editId="46E600DC">
            <wp:extent cx="2864498" cy="1440000"/>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4498" cy="1440000"/>
                    </a:xfrm>
                    <a:prstGeom prst="rect">
                      <a:avLst/>
                    </a:prstGeom>
                    <a:noFill/>
                    <a:ln>
                      <a:noFill/>
                    </a:ln>
                  </pic:spPr>
                </pic:pic>
              </a:graphicData>
            </a:graphic>
          </wp:inline>
        </w:drawing>
      </w:r>
    </w:p>
    <w:p w14:paraId="7BA048E2" w14:textId="283C168C" w:rsidR="00D520DD" w:rsidRPr="0018283E" w:rsidRDefault="00D520DD" w:rsidP="00587DB5">
      <w:pPr>
        <w:pStyle w:val="Caption"/>
        <w:jc w:val="center"/>
        <w:rPr>
          <w:sz w:val="20"/>
        </w:rPr>
      </w:pPr>
      <w:bookmarkStart w:id="22" w:name="_Ref496518728"/>
      <w:r w:rsidRPr="0018283E">
        <w:rPr>
          <w:sz w:val="20"/>
        </w:rPr>
        <w:t>Fig</w:t>
      </w:r>
      <w:r w:rsidR="00776386" w:rsidRPr="0018283E">
        <w:rPr>
          <w:sz w:val="20"/>
        </w:rPr>
        <w:t>ure</w:t>
      </w:r>
      <w:r w:rsidRPr="0018283E">
        <w:rPr>
          <w:sz w:val="20"/>
        </w:rPr>
        <w:t xml:space="preserve"> </w:t>
      </w:r>
      <w:r w:rsidRPr="0018283E">
        <w:rPr>
          <w:sz w:val="20"/>
        </w:rPr>
        <w:fldChar w:fldCharType="begin"/>
      </w:r>
      <w:r w:rsidRPr="0018283E">
        <w:rPr>
          <w:sz w:val="20"/>
        </w:rPr>
        <w:instrText xml:space="preserve"> SEQ Fig. \* ARABIC </w:instrText>
      </w:r>
      <w:r w:rsidRPr="0018283E">
        <w:rPr>
          <w:sz w:val="20"/>
        </w:rPr>
        <w:fldChar w:fldCharType="separate"/>
      </w:r>
      <w:r w:rsidR="00E05BB0">
        <w:rPr>
          <w:noProof/>
          <w:sz w:val="20"/>
        </w:rPr>
        <w:t>8</w:t>
      </w:r>
      <w:r w:rsidRPr="0018283E">
        <w:rPr>
          <w:sz w:val="20"/>
        </w:rPr>
        <w:fldChar w:fldCharType="end"/>
      </w:r>
      <w:bookmarkEnd w:id="22"/>
      <w:r w:rsidRPr="0018283E">
        <w:rPr>
          <w:sz w:val="20"/>
        </w:rPr>
        <w:t xml:space="preserve"> Hysteresis</w:t>
      </w:r>
      <w:r w:rsidR="000979DC" w:rsidRPr="0018283E">
        <w:rPr>
          <w:sz w:val="20"/>
        </w:rPr>
        <w:t xml:space="preserve">: </w:t>
      </w:r>
      <w:r w:rsidRPr="0018283E">
        <w:rPr>
          <w:sz w:val="20"/>
        </w:rPr>
        <w:t>leaking actuator</w:t>
      </w:r>
    </w:p>
    <w:p w14:paraId="4FC5D61C" w14:textId="47A74FB2" w:rsidR="00062F09" w:rsidRPr="00062F09" w:rsidRDefault="00AF43B0" w:rsidP="00062F09">
      <w:pPr>
        <w:pStyle w:val="Heading2"/>
        <w:rPr>
          <w:lang w:val="en-US"/>
        </w:rPr>
      </w:pPr>
      <w:r>
        <w:rPr>
          <w:lang w:val="en-US"/>
        </w:rPr>
        <w:t>Comment</w:t>
      </w:r>
    </w:p>
    <w:p w14:paraId="3A0DA074" w14:textId="147114F6" w:rsidR="00A93508" w:rsidRPr="00A93508" w:rsidRDefault="003403EA" w:rsidP="00A93508">
      <w:r>
        <w:rPr>
          <w:lang w:val="en-US"/>
        </w:rPr>
        <w:t>T</w:t>
      </w:r>
      <w:r w:rsidRPr="003403EA">
        <w:rPr>
          <w:lang w:val="en-US"/>
        </w:rPr>
        <w:t>he measurement of the hysteresis</w:t>
      </w:r>
      <w:r>
        <w:rPr>
          <w:lang w:val="en-US"/>
        </w:rPr>
        <w:t xml:space="preserve">, potentially at a set of excitation speeds rather than just one, </w:t>
      </w:r>
      <w:r w:rsidRPr="003403EA">
        <w:rPr>
          <w:lang w:val="en-US"/>
        </w:rPr>
        <w:t xml:space="preserve">is able to indicate changes </w:t>
      </w:r>
      <w:r>
        <w:rPr>
          <w:lang w:val="en-US"/>
        </w:rPr>
        <w:t>i</w:t>
      </w:r>
      <w:r w:rsidRPr="003403EA">
        <w:rPr>
          <w:lang w:val="en-US"/>
        </w:rPr>
        <w:t xml:space="preserve">n the stiffness of </w:t>
      </w:r>
      <w:r>
        <w:rPr>
          <w:lang w:val="en-US"/>
        </w:rPr>
        <w:t xml:space="preserve">the </w:t>
      </w:r>
      <w:r w:rsidRPr="003403EA">
        <w:rPr>
          <w:lang w:val="en-US"/>
        </w:rPr>
        <w:t xml:space="preserve">head suspension, the elbow joint and the pneumatic actuator. To detect features </w:t>
      </w:r>
      <w:r>
        <w:rPr>
          <w:lang w:val="en-US"/>
        </w:rPr>
        <w:t>previously undetected, such as the torsion bar stiffness</w:t>
      </w:r>
      <w:r w:rsidRPr="003403EA">
        <w:rPr>
          <w:lang w:val="en-US"/>
        </w:rPr>
        <w:t xml:space="preserve">, </w:t>
      </w:r>
      <w:r>
        <w:rPr>
          <w:lang w:val="en-US"/>
        </w:rPr>
        <w:t>other test</w:t>
      </w:r>
      <w:r w:rsidR="001766EF">
        <w:rPr>
          <w:lang w:val="en-US"/>
        </w:rPr>
        <w:t>s</w:t>
      </w:r>
      <w:r>
        <w:rPr>
          <w:lang w:val="en-US"/>
        </w:rPr>
        <w:t xml:space="preserve"> can be carried out, as detailed in the </w:t>
      </w:r>
      <w:r w:rsidR="00C05D53">
        <w:rPr>
          <w:lang w:val="en-US"/>
        </w:rPr>
        <w:t xml:space="preserve">following </w:t>
      </w:r>
      <w:r w:rsidR="00BC56AA">
        <w:rPr>
          <w:lang w:val="en-US"/>
        </w:rPr>
        <w:t>sections</w:t>
      </w:r>
      <w:r w:rsidR="00C05D53">
        <w:rPr>
          <w:lang w:val="en-US"/>
        </w:rPr>
        <w:t xml:space="preserve">. </w:t>
      </w:r>
    </w:p>
    <w:p w14:paraId="68C2718E" w14:textId="1E8D9EB1" w:rsidR="003E7A3E" w:rsidRDefault="003E7A3E" w:rsidP="003E7A3E">
      <w:pPr>
        <w:pStyle w:val="Heading1"/>
      </w:pPr>
      <w:r w:rsidRPr="0032028B">
        <w:t xml:space="preserve">FREQUENCY RESPONSE </w:t>
      </w:r>
      <w:r>
        <w:t>FUNCTION</w:t>
      </w:r>
    </w:p>
    <w:p w14:paraId="301F3456" w14:textId="571FDCED" w:rsidR="00D637EB" w:rsidRDefault="009F4CA8" w:rsidP="003E7A3E">
      <w:r>
        <w:t>A</w:t>
      </w:r>
      <w:r w:rsidR="003E7A3E">
        <w:t xml:space="preserve"> </w:t>
      </w:r>
      <w:r w:rsidR="003E7A3E" w:rsidRPr="005D4C77">
        <w:t xml:space="preserve">frequency response </w:t>
      </w:r>
      <w:r w:rsidR="003E7A3E">
        <w:t xml:space="preserve">function (FRF) </w:t>
      </w:r>
      <w:r w:rsidR="003E7A3E" w:rsidRPr="005D4C77">
        <w:t>is a common</w:t>
      </w:r>
      <w:r>
        <w:t>ly used</w:t>
      </w:r>
      <w:r w:rsidR="003E7A3E" w:rsidRPr="005D4C77">
        <w:t xml:space="preserve"> method </w:t>
      </w:r>
      <w:r>
        <w:t xml:space="preserve">to describe the dynamic behaviour of </w:t>
      </w:r>
      <w:r w:rsidR="00D06098">
        <w:t>pantographs</w:t>
      </w:r>
      <w:r w:rsidR="00424C98">
        <w:t xml:space="preserve"> </w:t>
      </w:r>
      <w:r w:rsidR="00424C98">
        <w:fldChar w:fldCharType="begin"/>
      </w:r>
      <w:r w:rsidR="00F241EA">
        <w:instrText xml:space="preserve"> ADDIN EN.CITE &lt;EndNote&gt;&lt;Cite&gt;&lt;Author&gt;Seering&lt;/Author&gt;&lt;Year&gt;1983&lt;/Year&gt;&lt;RecNum&gt;253&lt;/RecNum&gt;&lt;DisplayText&gt;[40]&lt;/DisplayText&gt;&lt;record&gt;&lt;rec-number&gt;253&lt;/rec-number&gt;&lt;foreign-keys&gt;&lt;key app="EN" db-id="29rsre0vkzzproed2f4prrpwapax229rfpre" timestamp="1498564471"&gt;253&lt;/key&gt;&lt;/foreign-keys&gt;&lt;ref-type name="Conference Paper"&gt;47&lt;/ref-type&gt;&lt;contributors&gt;&lt;authors&gt;&lt;author&gt;W. Seering &lt;/author&gt;&lt;author&gt;C. Vesely&lt;/author&gt;&lt;author&gt;K. Armbruster &lt;/author&gt;&lt;author&gt;D. Wormley&lt;/author&gt;&lt;/authors&gt;&lt;/contributors&gt;&lt;titles&gt;&lt;title&gt;Experimental and Analytical Study of Pantograph Dynamics&lt;/title&gt;&lt;secondary-title&gt;American Control Conference&lt;/secondary-title&gt;&lt;/titles&gt;&lt;pages&gt;270-275&lt;/pages&gt;&lt;dates&gt;&lt;year&gt;1983&lt;/year&gt;&lt;/dates&gt;&lt;pub-location&gt;San Francisco, CA, USA&lt;/pub-location&gt;&lt;urls&gt;&lt;/urls&gt;&lt;/record&gt;&lt;/Cite&gt;&lt;/EndNote&gt;</w:instrText>
      </w:r>
      <w:r w:rsidR="00424C98">
        <w:fldChar w:fldCharType="separate"/>
      </w:r>
      <w:r w:rsidR="00F241EA">
        <w:rPr>
          <w:noProof/>
        </w:rPr>
        <w:t>[40]</w:t>
      </w:r>
      <w:r w:rsidR="00424C98">
        <w:fldChar w:fldCharType="end"/>
      </w:r>
      <w:r w:rsidR="00424C98">
        <w:t>.</w:t>
      </w:r>
      <w:r w:rsidR="005F3EF6">
        <w:t xml:space="preserve"> </w:t>
      </w:r>
      <w:r>
        <w:t>Comparison of the identified FRF with the nominal FRF reveals changes that can be related to changes in the pantograph.</w:t>
      </w:r>
      <w:r w:rsidR="005F3EF6">
        <w:t xml:space="preserve"> </w:t>
      </w:r>
      <w:r w:rsidR="000928AC">
        <w:t>As</w:t>
      </w:r>
      <w:r w:rsidR="005F3EF6">
        <w:t xml:space="preserve"> </w:t>
      </w:r>
      <w:r>
        <w:t>t</w:t>
      </w:r>
      <w:r w:rsidR="003E7A3E">
        <w:t xml:space="preserve">he </w:t>
      </w:r>
      <w:r>
        <w:t>pantograph is a nonlinear system, the FRF</w:t>
      </w:r>
      <w:r w:rsidR="003E7A3E">
        <w:t xml:space="preserve"> varies with excitation levels. </w:t>
      </w:r>
      <w:r w:rsidR="00C53A29">
        <w:t xml:space="preserve">Therefore, during a FRF test the frequency is swept and the amplitude is varied according to two different strategies. In one, a </w:t>
      </w:r>
      <w:r w:rsidR="003E7A3E">
        <w:t>fixed</w:t>
      </w:r>
      <w:r w:rsidR="00C53A29">
        <w:t xml:space="preserve"> amplitude </w:t>
      </w:r>
      <w:r w:rsidR="003E7A3E">
        <w:t xml:space="preserve">sine-wave </w:t>
      </w:r>
      <w:r w:rsidR="00C53A29">
        <w:t xml:space="preserve">is used, in the other </w:t>
      </w:r>
      <w:r w:rsidR="003E7A3E">
        <w:t xml:space="preserve">the amplitude </w:t>
      </w:r>
      <w:r w:rsidR="000928AC">
        <w:t xml:space="preserve">is </w:t>
      </w:r>
      <w:r w:rsidR="00C53A29">
        <w:t>decrease</w:t>
      </w:r>
      <w:r w:rsidR="000928AC">
        <w:t>d</w:t>
      </w:r>
      <w:r w:rsidR="00C53A29">
        <w:t xml:space="preserve"> as the </w:t>
      </w:r>
      <w:r w:rsidR="003E7A3E">
        <w:t>frequency increas</w:t>
      </w:r>
      <w:r w:rsidR="00C53A29">
        <w:t>es</w:t>
      </w:r>
      <w:r w:rsidR="003E7A3E">
        <w:t xml:space="preserve">. Different excitation levels </w:t>
      </w:r>
      <w:r w:rsidR="00C53A29">
        <w:t xml:space="preserve">for </w:t>
      </w:r>
      <w:r w:rsidR="003E7A3E">
        <w:t xml:space="preserve">the fixed amplitude </w:t>
      </w:r>
      <w:r w:rsidR="00C53A29">
        <w:t xml:space="preserve">swept-frequency tests </w:t>
      </w:r>
      <w:r w:rsidR="003E7A3E">
        <w:t xml:space="preserve">are chosen to detect the dynamics in </w:t>
      </w:r>
      <w:r w:rsidR="00C53A29">
        <w:t xml:space="preserve">different </w:t>
      </w:r>
      <w:r w:rsidR="003E7A3E">
        <w:t>component</w:t>
      </w:r>
      <w:r w:rsidR="00C53A29">
        <w:t>s</w:t>
      </w:r>
      <w:r w:rsidR="00141DBA">
        <w:t xml:space="preserve"> </w:t>
      </w:r>
      <w:r w:rsidR="00141DBA">
        <w:fldChar w:fldCharType="begin"/>
      </w:r>
      <w:r w:rsidR="00F241EA">
        <w:instrText xml:space="preserve"> ADDIN EN.CITE &lt;EndNote&gt;&lt;Cite&gt;&lt;Author&gt;Bruni&lt;/Author&gt;&lt;Year&gt;2012&lt;/Year&gt;&lt;RecNum&gt;133&lt;/RecNum&gt;&lt;DisplayText&gt;[41]&lt;/DisplayText&gt;&lt;record&gt;&lt;rec-number&gt;133&lt;/rec-number&gt;&lt;foreign-keys&gt;&lt;key app="EN" db-id="29rsre0vkzzproed2f4prrpwapax229rfpre" timestamp="1453045741"&gt;133&lt;/key&gt;&lt;/foreign-keys&gt;&lt;ref-type name="Report"&gt;27&lt;/ref-type&gt;&lt;contributors&gt;&lt;authors&gt;&lt;author&gt;Bruni, Stefano&lt;/author&gt;&lt;/authors&gt;&lt;/contributors&gt;&lt;titles&gt;&lt;title&gt;PantoTRAIN - PANTOgraph and catenary interaction: Total Regulatory Acceptance for the Interoperable Network&lt;/title&gt;&lt;/titles&gt;&lt;dates&gt;&lt;year&gt;2012&lt;/year&gt;&lt;/dates&gt;&lt;pub-location&gt;Milan&lt;/pub-location&gt;&lt;publisher&gt;Politecnico di Milano&lt;/publisher&gt;&lt;urls&gt;&lt;/urls&gt;&lt;/record&gt;&lt;/Cite&gt;&lt;/EndNote&gt;</w:instrText>
      </w:r>
      <w:r w:rsidR="00141DBA">
        <w:fldChar w:fldCharType="separate"/>
      </w:r>
      <w:r w:rsidR="00F241EA">
        <w:rPr>
          <w:noProof/>
        </w:rPr>
        <w:t>[41]</w:t>
      </w:r>
      <w:r w:rsidR="00141DBA">
        <w:fldChar w:fldCharType="end"/>
      </w:r>
      <w:r w:rsidR="003E7A3E">
        <w:t xml:space="preserve">. </w:t>
      </w:r>
      <w:r w:rsidR="00D637EB">
        <w:t>The d</w:t>
      </w:r>
      <w:r w:rsidR="009876CD">
        <w:t>ecreasing amplitude</w:t>
      </w:r>
      <w:r w:rsidR="00D637EB">
        <w:t xml:space="preserve"> excitation </w:t>
      </w:r>
      <w:r w:rsidR="000928AC">
        <w:t xml:space="preserve">is </w:t>
      </w:r>
      <w:r w:rsidR="00D637EB">
        <w:t xml:space="preserve">described </w:t>
      </w:r>
      <w:r w:rsidR="000928AC">
        <w:t>by</w:t>
      </w:r>
      <w:r w:rsidR="00D637EB">
        <w:t xml:space="preserve"> (</w:t>
      </w:r>
      <w:r w:rsidR="002E5B3B">
        <w:t>3</w:t>
      </w:r>
      <w:r w:rsidR="00D637EB">
        <w:t>),</w:t>
      </w:r>
    </w:p>
    <w:p w14:paraId="2C2C7D3F" w14:textId="632E5215" w:rsidR="00166DCA" w:rsidRPr="0091370A" w:rsidRDefault="0091370A" w:rsidP="003E7A3E">
      <w:r>
        <w:t xml:space="preserve">                                                          </w:t>
      </w:r>
      <m:oMath>
        <m:r>
          <m:rPr>
            <m:nor/>
          </m:rPr>
          <w:rPr>
            <w:i/>
          </w:rPr>
          <m:t>A</m:t>
        </m:r>
        <m:r>
          <m:rPr>
            <m:nor/>
          </m:rPr>
          <w:rPr>
            <w:rFonts w:ascii="Cambria Math"/>
          </w:rPr>
          <m:t xml:space="preserve"> </m:t>
        </m:r>
        <m:r>
          <m:rPr>
            <m:nor/>
          </m:rPr>
          <m:t>=</m:t>
        </m:r>
        <m:r>
          <m:rPr>
            <m:nor/>
          </m:rPr>
          <w:rPr>
            <w:rFonts w:ascii="Cambria Math"/>
          </w:rPr>
          <m:t xml:space="preserve"> </m:t>
        </m:r>
        <m:r>
          <m:rPr>
            <m:nor/>
          </m:rPr>
          <m:t xml:space="preserve">5 </m:t>
        </m:r>
        <m:r>
          <m:rPr>
            <m:nor/>
          </m:rPr>
          <w:rPr>
            <w:rFonts w:ascii="Cambria Math"/>
          </w:rPr>
          <m:t xml:space="preserve"> [</m:t>
        </m:r>
        <m:r>
          <m:rPr>
            <m:nor/>
          </m:rPr>
          <w:rPr>
            <w:i/>
          </w:rPr>
          <m:t>mm</m:t>
        </m:r>
        <m:r>
          <m:rPr>
            <m:nor/>
          </m:rPr>
          <w:rPr>
            <w:rFonts w:ascii="Cambria Math" w:hAnsi="Cambria Math"/>
          </w:rPr>
          <m:t>]</m:t>
        </m:r>
        <m:r>
          <m:rPr>
            <m:nor/>
          </m:rPr>
          <m:t xml:space="preserve">, if </m:t>
        </m:r>
        <m:r>
          <m:rPr>
            <m:nor/>
          </m:rPr>
          <w:rPr>
            <w:rFonts w:ascii="Cambria Math"/>
          </w:rPr>
          <m:t xml:space="preserve"> </m:t>
        </m:r>
        <m:r>
          <m:rPr>
            <m:nor/>
          </m:rPr>
          <w:rPr>
            <w:i/>
          </w:rPr>
          <m:t>f</m:t>
        </m:r>
        <m:r>
          <m:rPr>
            <m:nor/>
          </m:rPr>
          <m:t xml:space="preserve"> </m:t>
        </m:r>
        <m:r>
          <m:rPr>
            <m:nor/>
          </m:rPr>
          <w:rPr>
            <w:rFonts w:ascii="Cambria Math"/>
          </w:rPr>
          <m:t xml:space="preserve"> </m:t>
        </m:r>
        <m:r>
          <m:rPr>
            <m:nor/>
          </m:rPr>
          <m:t>≤</m:t>
        </m:r>
        <m:r>
          <m:rPr>
            <m:nor/>
          </m:rPr>
          <w:rPr>
            <w:rFonts w:ascii="Cambria Math"/>
          </w:rPr>
          <m:t xml:space="preserve"> </m:t>
        </m:r>
        <m:r>
          <m:rPr>
            <m:nor/>
          </m:rPr>
          <m:t xml:space="preserve">1 </m:t>
        </m:r>
        <m:r>
          <m:rPr>
            <m:nor/>
          </m:rPr>
          <w:rPr>
            <w:i/>
          </w:rPr>
          <m:t>Hz</m:t>
        </m:r>
      </m:oMath>
    </w:p>
    <w:p w14:paraId="6019FB33" w14:textId="42630303" w:rsidR="00166DCA" w:rsidRPr="00166DCA" w:rsidRDefault="00166DCA" w:rsidP="0091370A">
      <w:pPr>
        <w:jc w:val="right"/>
      </w:pPr>
      <m:oMath>
        <m:r>
          <m:rPr>
            <m:nor/>
          </m:rPr>
          <w:rPr>
            <w:i/>
          </w:rPr>
          <m:t>A</m:t>
        </m:r>
        <m:r>
          <m:rPr>
            <m:nor/>
          </m:rPr>
          <m:t xml:space="preserve"> = </m:t>
        </m:r>
        <m:r>
          <w:rPr>
            <w:rFonts w:ascii="Cambria Math" w:hAnsi="Cambria Math"/>
          </w:rPr>
          <m:t xml:space="preserve"> </m:t>
        </m:r>
        <m:f>
          <m:fPr>
            <m:type m:val="skw"/>
            <m:ctrlPr>
              <w:rPr>
                <w:rFonts w:ascii="Cambria Math" w:hAnsi="Cambria Math"/>
                <w:i/>
              </w:rPr>
            </m:ctrlPr>
          </m:fPr>
          <m:num>
            <m:r>
              <m:rPr>
                <m:nor/>
              </m:rPr>
              <w:rPr>
                <w:i/>
              </w:rPr>
              <m:t>5</m:t>
            </m:r>
          </m:num>
          <m:den>
            <m:r>
              <m:rPr>
                <m:nor/>
              </m:rPr>
              <w:rPr>
                <w:i/>
              </w:rPr>
              <m:t>f</m:t>
            </m:r>
          </m:den>
        </m:f>
        <m:r>
          <w:rPr>
            <w:rFonts w:ascii="Cambria Math" w:hAnsi="Cambria Math"/>
          </w:rPr>
          <m:t xml:space="preserve"> [</m:t>
        </m:r>
        <m:r>
          <m:rPr>
            <m:nor/>
          </m:rPr>
          <w:rPr>
            <w:i/>
          </w:rPr>
          <m:t>mm</m:t>
        </m:r>
        <m:r>
          <w:rPr>
            <w:rFonts w:ascii="Cambria Math" w:hAnsi="Cambria Math"/>
          </w:rPr>
          <m:t>]</m:t>
        </m:r>
        <m:r>
          <m:rPr>
            <m:nor/>
          </m:rPr>
          <m:t xml:space="preserve">, if  </m:t>
        </m:r>
        <m:r>
          <m:rPr>
            <m:nor/>
          </m:rPr>
          <w:rPr>
            <w:i/>
          </w:rPr>
          <m:t xml:space="preserve">f </m:t>
        </m:r>
        <m:r>
          <m:rPr>
            <m:nor/>
          </m:rPr>
          <m:t xml:space="preserve"> ≥ 1 </m:t>
        </m:r>
        <m:r>
          <m:rPr>
            <m:nor/>
          </m:rPr>
          <w:rPr>
            <w:i/>
          </w:rPr>
          <m:t>Hz</m:t>
        </m:r>
      </m:oMath>
      <w:r w:rsidR="0091370A">
        <w:t xml:space="preserve">                                                           (</w:t>
      </w:r>
      <w:r w:rsidR="0091370A">
        <w:fldChar w:fldCharType="begin"/>
      </w:r>
      <w:r w:rsidR="0091370A">
        <w:instrText xml:space="preserve"> SEQ ( \* ARABIC </w:instrText>
      </w:r>
      <w:r w:rsidR="0091370A">
        <w:fldChar w:fldCharType="separate"/>
      </w:r>
      <w:r w:rsidR="00E05BB0">
        <w:rPr>
          <w:noProof/>
        </w:rPr>
        <w:t>3</w:t>
      </w:r>
      <w:r w:rsidR="0091370A">
        <w:rPr>
          <w:noProof/>
        </w:rPr>
        <w:fldChar w:fldCharType="end"/>
      </w:r>
      <w:r w:rsidR="0091370A">
        <w:t>)</w:t>
      </w:r>
    </w:p>
    <w:p w14:paraId="1EE94F8C" w14:textId="583E3FB2" w:rsidR="009876CD" w:rsidRDefault="00D637EB" w:rsidP="003E7A3E">
      <w:r>
        <w:t xml:space="preserve">where </w:t>
      </w:r>
      <w:r w:rsidRPr="005F33EB">
        <w:rPr>
          <w:i/>
        </w:rPr>
        <w:t>f</w:t>
      </w:r>
      <w:r>
        <w:t xml:space="preserve"> is the excitation frequency</w:t>
      </w:r>
      <w:r w:rsidR="000928AC">
        <w:t xml:space="preserve"> and</w:t>
      </w:r>
      <w:r>
        <w:t xml:space="preserve"> </w:t>
      </w:r>
      <w:r w:rsidRPr="005F33EB">
        <w:rPr>
          <w:i/>
        </w:rPr>
        <w:t>A</w:t>
      </w:r>
      <w:r>
        <w:t xml:space="preserve"> is the amplitude of the </w:t>
      </w:r>
      <w:r w:rsidRPr="00D637EB">
        <w:t>sinusoidal</w:t>
      </w:r>
      <w:r>
        <w:t xml:space="preserve"> excitation. </w:t>
      </w:r>
    </w:p>
    <w:p w14:paraId="26FC20B1" w14:textId="07FCB4C6" w:rsidR="003E7A3E" w:rsidRDefault="00956B7C" w:rsidP="003E7A3E">
      <w:r>
        <w:lastRenderedPageBreak/>
        <w:t>The c</w:t>
      </w:r>
      <w:r w:rsidR="003E7A3E">
        <w:t>ontact force</w:t>
      </w:r>
      <w:r>
        <w:t xml:space="preserve"> (the sum over all contact strips)</w:t>
      </w:r>
      <w:r w:rsidR="003E7A3E">
        <w:t xml:space="preserve">, </w:t>
      </w:r>
      <w:r>
        <w:t xml:space="preserve">vertical </w:t>
      </w:r>
      <w:r w:rsidR="003E7A3E">
        <w:t>head displacement</w:t>
      </w:r>
      <w:r>
        <w:t xml:space="preserve"> (average)</w:t>
      </w:r>
      <w:r w:rsidR="003E7A3E">
        <w:t xml:space="preserve"> and </w:t>
      </w:r>
      <w:r>
        <w:t xml:space="preserve">vertical </w:t>
      </w:r>
      <w:r w:rsidR="003E7A3E">
        <w:t xml:space="preserve">accelerations at </w:t>
      </w:r>
      <w:r>
        <w:t xml:space="preserve">various </w:t>
      </w:r>
      <w:r w:rsidR="003E7A3E">
        <w:t>locations are measured.</w:t>
      </w:r>
      <w:r>
        <w:t xml:space="preserve"> The data are only considered valid when the excitation arm and the pantograph head remain in contact.</w:t>
      </w:r>
      <w:r w:rsidR="00457806">
        <w:t xml:space="preserve"> </w:t>
      </w:r>
      <w:r w:rsidR="003E7A3E">
        <w:t xml:space="preserve">Data analysis refers to the standard </w:t>
      </w:r>
      <w:r w:rsidR="00F06B67">
        <w:t xml:space="preserve">frequency-domain </w:t>
      </w:r>
      <w:r w:rsidR="003E7A3E">
        <w:t>equation</w:t>
      </w:r>
      <w:r w:rsidR="000928AC">
        <w:t>:</w:t>
      </w:r>
    </w:p>
    <w:p w14:paraId="5DABBE3D" w14:textId="7BBF0C9A" w:rsidR="003E7A3E" w:rsidRDefault="0023673C" w:rsidP="004571F2">
      <w:pPr>
        <w:jc w:val="right"/>
      </w:pPr>
      <w:bookmarkStart w:id="23" w:name="OLE_LINK5"/>
      <w:bookmarkStart w:id="24" w:name="OLE_LINK6"/>
      <m:oMath>
        <m:r>
          <m:rPr>
            <m:nor/>
          </m:rPr>
          <m:t>X</m:t>
        </m:r>
        <m:d>
          <m:dPr>
            <m:ctrlPr>
              <w:rPr>
                <w:rFonts w:ascii="Cambria Math" w:hAnsi="Cambria Math"/>
              </w:rPr>
            </m:ctrlPr>
          </m:dPr>
          <m:e>
            <m:r>
              <m:rPr>
                <m:nor/>
              </m:rPr>
              <w:rPr>
                <w:i/>
              </w:rPr>
              <m:t>ω</m:t>
            </m:r>
          </m:e>
        </m:d>
        <m:r>
          <m:rPr>
            <m:nor/>
          </m:rPr>
          <m:t xml:space="preserve"> = H</m:t>
        </m:r>
        <m:d>
          <m:dPr>
            <m:ctrlPr>
              <w:rPr>
                <w:rFonts w:ascii="Cambria Math" w:hAnsi="Cambria Math"/>
              </w:rPr>
            </m:ctrlPr>
          </m:dPr>
          <m:e>
            <m:r>
              <m:rPr>
                <m:nor/>
              </m:rPr>
              <w:rPr>
                <w:i/>
              </w:rPr>
              <m:t>ω</m:t>
            </m:r>
          </m:e>
        </m:d>
        <m:r>
          <m:rPr>
            <m:nor/>
          </m:rPr>
          <m:t>F</m:t>
        </m:r>
        <m:d>
          <m:dPr>
            <m:ctrlPr>
              <w:rPr>
                <w:rFonts w:ascii="Cambria Math" w:hAnsi="Cambria Math"/>
              </w:rPr>
            </m:ctrlPr>
          </m:dPr>
          <m:e>
            <m:r>
              <m:rPr>
                <m:nor/>
              </m:rPr>
              <w:rPr>
                <w:i/>
              </w:rPr>
              <m:t>ω</m:t>
            </m:r>
          </m:e>
        </m:d>
      </m:oMath>
      <w:r w:rsidR="003E7A3E">
        <w:t xml:space="preserve">                     </w:t>
      </w:r>
      <w:r w:rsidR="004571F2">
        <w:t xml:space="preserve">                             </w:t>
      </w:r>
      <w:r w:rsidR="003E7A3E">
        <w:t xml:space="preserve">             </w:t>
      </w:r>
      <w:bookmarkEnd w:id="23"/>
      <w:bookmarkEnd w:id="24"/>
      <w:r w:rsidR="003E7A3E">
        <w:t>(</w:t>
      </w:r>
      <w:r w:rsidR="003E7A3E">
        <w:fldChar w:fldCharType="begin"/>
      </w:r>
      <w:r w:rsidR="003E7A3E">
        <w:instrText xml:space="preserve"> SEQ ( \* ARABIC </w:instrText>
      </w:r>
      <w:r w:rsidR="003E7A3E">
        <w:fldChar w:fldCharType="separate"/>
      </w:r>
      <w:r w:rsidR="00E05BB0">
        <w:rPr>
          <w:noProof/>
        </w:rPr>
        <w:t>4</w:t>
      </w:r>
      <w:r w:rsidR="003E7A3E">
        <w:fldChar w:fldCharType="end"/>
      </w:r>
      <w:r w:rsidR="003E7A3E">
        <w:t xml:space="preserve">) </w:t>
      </w:r>
    </w:p>
    <w:p w14:paraId="20AE031A" w14:textId="29C323AD" w:rsidR="003E7A3E" w:rsidRDefault="003E7A3E" w:rsidP="003E7A3E">
      <w:r>
        <w:t xml:space="preserve">where </w:t>
      </w:r>
      <w:r w:rsidRPr="00652D12">
        <w:rPr>
          <w:i/>
        </w:rPr>
        <w:t>X(ω)</w:t>
      </w:r>
      <w:r>
        <w:rPr>
          <w:i/>
        </w:rPr>
        <w:t xml:space="preserve"> </w:t>
      </w:r>
      <w:r>
        <w:t xml:space="preserve">and </w:t>
      </w:r>
      <w:r w:rsidRPr="00652D12">
        <w:rPr>
          <w:i/>
        </w:rPr>
        <w:t>F(ω)</w:t>
      </w:r>
      <w:r>
        <w:t xml:space="preserve"> are the </w:t>
      </w:r>
      <w:r w:rsidR="00F06B67">
        <w:t xml:space="preserve">Fourier transforms of the </w:t>
      </w:r>
      <w:r>
        <w:t>accelerations and the contact force</w:t>
      </w:r>
      <w:r w:rsidR="00F06B67">
        <w:t>, respectively</w:t>
      </w:r>
      <w:r>
        <w:t xml:space="preserve">. </w:t>
      </w:r>
      <w:r w:rsidRPr="008B1AD7">
        <w:rPr>
          <w:i/>
        </w:rPr>
        <w:t>H</w:t>
      </w:r>
      <w:r w:rsidRPr="002821B0">
        <w:t>(</w:t>
      </w:r>
      <w:r w:rsidRPr="008B1AD7">
        <w:rPr>
          <w:i/>
        </w:rPr>
        <w:t>ω</w:t>
      </w:r>
      <w:r w:rsidRPr="002821B0">
        <w:t>)</w:t>
      </w:r>
      <w:r>
        <w:rPr>
          <w:i/>
        </w:rPr>
        <w:t xml:space="preserve"> </w:t>
      </w:r>
      <w:r>
        <w:t>is the system transfer function</w:t>
      </w:r>
      <w:r w:rsidR="00F06B67">
        <w:t xml:space="preserve"> which </w:t>
      </w:r>
      <w:r>
        <w:t xml:space="preserve">is presented </w:t>
      </w:r>
      <w:r w:rsidR="00F06B67">
        <w:t xml:space="preserve">in the form of </w:t>
      </w:r>
      <w:r>
        <w:t>Bode plot</w:t>
      </w:r>
      <w:r w:rsidR="00F06B67">
        <w:t>s in this paper</w:t>
      </w:r>
      <w:r>
        <w:t>.</w:t>
      </w:r>
    </w:p>
    <w:p w14:paraId="4EB9C739" w14:textId="77777777" w:rsidR="003E7A3E" w:rsidRDefault="003E7A3E" w:rsidP="003E7A3E">
      <w:pPr>
        <w:pStyle w:val="Heading2"/>
      </w:pPr>
      <w:r>
        <w:t xml:space="preserve">Pantograph Nonlinearity </w:t>
      </w:r>
    </w:p>
    <w:p w14:paraId="481CBA30" w14:textId="5A884699" w:rsidR="003E7A3E" w:rsidRDefault="003E7A3E" w:rsidP="003E7A3E">
      <w:pPr>
        <w:rPr>
          <w:lang w:eastAsia="zh-CN"/>
        </w:rPr>
      </w:pPr>
      <w:r>
        <w:t xml:space="preserve">In order to investigate the impact of the excitation levels on </w:t>
      </w:r>
      <w:r w:rsidR="00F06B67">
        <w:t xml:space="preserve">the FRF, </w:t>
      </w:r>
      <w:r>
        <w:t xml:space="preserve">different amplitudes of the </w:t>
      </w:r>
      <w:r w:rsidR="00F06B67">
        <w:t xml:space="preserve">swept </w:t>
      </w:r>
      <w:r>
        <w:t>sin</w:t>
      </w:r>
      <w:r w:rsidR="00F06B67">
        <w:t>usoidal</w:t>
      </w:r>
      <w:r>
        <w:t xml:space="preserve"> displacement </w:t>
      </w:r>
      <w:r w:rsidR="00F06B67">
        <w:t>are</w:t>
      </w:r>
      <w:r>
        <w:t xml:space="preserve"> applied. The amplitudes of </w:t>
      </w:r>
      <w:r w:rsidR="000928AC">
        <w:t xml:space="preserve">the </w:t>
      </w:r>
      <w:r>
        <w:t xml:space="preserve">FRF test are chosen as: </w:t>
      </w:r>
      <w:r>
        <w:rPr>
          <w:lang w:eastAsia="zh-CN"/>
        </w:rPr>
        <w:t>0.3, 0.5, 1, 2, and 5</w:t>
      </w:r>
      <w:r w:rsidR="00AD2F30">
        <w:rPr>
          <w:lang w:eastAsia="zh-CN"/>
        </w:rPr>
        <w:t> </w:t>
      </w:r>
      <w:r>
        <w:rPr>
          <w:lang w:eastAsia="zh-CN"/>
        </w:rPr>
        <w:t xml:space="preserve">mm. </w:t>
      </w:r>
      <w:r w:rsidR="00F06B67">
        <w:rPr>
          <w:lang w:eastAsia="zh-CN"/>
        </w:rPr>
        <w:t>Higher amplitudes result in a loss of contact at such a low frequency that the FRF does not contain useful information.</w:t>
      </w:r>
      <w:r w:rsidR="00AB2829">
        <w:rPr>
          <w:lang w:eastAsia="zh-CN"/>
        </w:rPr>
        <w:t xml:space="preserve"> </w:t>
      </w:r>
      <w:r>
        <w:rPr>
          <w:lang w:eastAsia="zh-CN"/>
        </w:rPr>
        <w:t xml:space="preserve">According to </w:t>
      </w:r>
      <w:r w:rsidRPr="000F2DB3">
        <w:t>the requirement</w:t>
      </w:r>
      <w:r>
        <w:t>s</w:t>
      </w:r>
      <w:r w:rsidRPr="000F2DB3">
        <w:t xml:space="preserve"> </w:t>
      </w:r>
      <w:r w:rsidR="00AD2F30">
        <w:t xml:space="preserve">given </w:t>
      </w:r>
      <w:r w:rsidRPr="000F2DB3">
        <w:t xml:space="preserve">in </w:t>
      </w:r>
      <w:r w:rsidR="00AD2F30">
        <w:t xml:space="preserve">the </w:t>
      </w:r>
      <w:r>
        <w:t>European pantograph testing standard</w:t>
      </w:r>
      <w:r w:rsidRPr="000F2DB3">
        <w:rPr>
          <w:rFonts w:hint="eastAsia"/>
        </w:rPr>
        <w:t xml:space="preserve"> </w:t>
      </w:r>
      <w:r w:rsidR="005241F7">
        <w:t>EN </w:t>
      </w:r>
      <w:r w:rsidRPr="000F2DB3">
        <w:rPr>
          <w:rFonts w:hint="eastAsia"/>
        </w:rPr>
        <w:t>50317: 2012</w:t>
      </w:r>
      <w:r w:rsidRPr="000F2DB3">
        <w:t xml:space="preserve"> </w:t>
      </w:r>
      <w:r w:rsidRPr="000F2DB3">
        <w:fldChar w:fldCharType="begin"/>
      </w:r>
      <w:r w:rsidR="00F241EA">
        <w:instrText xml:space="preserve"> ADDIN EN.CITE &lt;EndNote&gt;&lt;Cite&gt;&lt;Author&gt;CENELEC&lt;/Author&gt;&lt;Year&gt;2012&lt;/Year&gt;&lt;RecNum&gt;20&lt;/RecNum&gt;&lt;DisplayText&gt;[36]&lt;/DisplayText&gt;&lt;record&gt;&lt;rec-number&gt;20&lt;/rec-number&gt;&lt;foreign-keys&gt;&lt;key app="EN" db-id="29rsre0vkzzproed2f4prrpwapax229rfpre" timestamp="1417019507"&gt;20&lt;/key&gt;&lt;/foreign-keys&gt;&lt;ref-type name="Standard"&gt;58&lt;/ref-type&gt;&lt;contributors&gt;&lt;authors&gt;&lt;author&gt;CENELEC&lt;/author&gt;&lt;/authors&gt;&lt;/contributors&gt;&lt;titles&gt;&lt;title&gt;Railway applications - Current collection systems - Requirements for and validation of measurements of the dynamic interaction between pantograph and overhead contact line&lt;/title&gt;&lt;/titles&gt;&lt;volume&gt;&lt;style face="normal" font="default" size="100%"&gt;BS EN 50317: &lt;/style&gt;&lt;style face="normal" font="default" charset="134" size="100%"&gt;2012&lt;/style&gt;&lt;/volume&gt;&lt;dates&gt;&lt;year&gt;2012&lt;/year&gt;&lt;/dates&gt;&lt;pub-location&gt;London&lt;/pub-location&gt;&lt;publisher&gt;BSI Standards Ltd&lt;/publisher&gt;&lt;urls&gt;&lt;/urls&gt;&lt;/record&gt;&lt;/Cite&gt;&lt;/EndNote&gt;</w:instrText>
      </w:r>
      <w:r w:rsidRPr="000F2DB3">
        <w:fldChar w:fldCharType="separate"/>
      </w:r>
      <w:r w:rsidR="00F241EA">
        <w:rPr>
          <w:noProof/>
        </w:rPr>
        <w:t>[36]</w:t>
      </w:r>
      <w:r w:rsidRPr="000F2DB3">
        <w:fldChar w:fldCharType="end"/>
      </w:r>
      <w:r w:rsidRPr="000F2DB3">
        <w:t xml:space="preserve">, </w:t>
      </w:r>
      <w:r w:rsidR="005241F7">
        <w:t>“</w:t>
      </w:r>
      <w:r>
        <w:t xml:space="preserve">measured variables shall be taken at frequencies from 0.5 Hz up to 20 Hz in </w:t>
      </w:r>
      <w:r w:rsidRPr="00697FF7">
        <w:t>0</w:t>
      </w:r>
      <w:r>
        <w:t>.</w:t>
      </w:r>
      <w:r w:rsidRPr="00697FF7">
        <w:t>5</w:t>
      </w:r>
      <w:r>
        <w:t> </w:t>
      </w:r>
      <w:r w:rsidRPr="00697FF7">
        <w:t>Hz steps, with reduced intervals at resonant frequencies</w:t>
      </w:r>
      <w:r w:rsidR="005241F7">
        <w:t>”</w:t>
      </w:r>
      <w:r>
        <w:t xml:space="preserve">. </w:t>
      </w:r>
      <w:r w:rsidRPr="002F3881">
        <w:rPr>
          <w:color w:val="000000" w:themeColor="text1"/>
          <w:lang w:eastAsia="zh-CN"/>
        </w:rPr>
        <w:t>The Bode plots</w:t>
      </w:r>
      <w:r>
        <w:rPr>
          <w:color w:val="000000" w:themeColor="text1"/>
          <w:lang w:eastAsia="zh-CN"/>
        </w:rPr>
        <w:t xml:space="preserve"> of the head acceleration divided by contact force</w:t>
      </w:r>
      <w:r w:rsidRPr="002F3881">
        <w:rPr>
          <w:color w:val="000000" w:themeColor="text1"/>
          <w:lang w:eastAsia="zh-CN"/>
        </w:rPr>
        <w:t xml:space="preserve"> corresponding to different excitation amplitudes are shown in </w:t>
      </w:r>
      <w:r w:rsidRPr="00CD050F">
        <w:rPr>
          <w:color w:val="000000" w:themeColor="text1"/>
          <w:lang w:eastAsia="zh-CN"/>
        </w:rPr>
        <w:fldChar w:fldCharType="begin"/>
      </w:r>
      <w:r w:rsidRPr="00CD050F">
        <w:rPr>
          <w:color w:val="000000" w:themeColor="text1"/>
        </w:rPr>
        <w:instrText xml:space="preserve"> REF _Ref496564065 \h </w:instrText>
      </w:r>
      <w:r w:rsidRPr="00CD050F">
        <w:rPr>
          <w:color w:val="000000" w:themeColor="text1"/>
          <w:lang w:eastAsia="zh-CN"/>
        </w:rPr>
        <w:instrText xml:space="preserve"> \* MERGEFORMAT </w:instrText>
      </w:r>
      <w:r w:rsidRPr="00CD050F">
        <w:rPr>
          <w:color w:val="000000" w:themeColor="text1"/>
          <w:lang w:eastAsia="zh-CN"/>
        </w:rPr>
      </w:r>
      <w:r w:rsidRPr="00CD050F">
        <w:rPr>
          <w:color w:val="000000" w:themeColor="text1"/>
          <w:lang w:eastAsia="zh-CN"/>
        </w:rPr>
        <w:fldChar w:fldCharType="separate"/>
      </w:r>
      <w:r w:rsidR="00E05BB0" w:rsidRPr="008C5EB9">
        <w:rPr>
          <w:color w:val="000000" w:themeColor="text1"/>
        </w:rPr>
        <w:t>Figure 9</w:t>
      </w:r>
      <w:r w:rsidRPr="00CD050F">
        <w:rPr>
          <w:color w:val="000000" w:themeColor="text1"/>
          <w:lang w:eastAsia="zh-CN"/>
        </w:rPr>
        <w:fldChar w:fldCharType="end"/>
      </w:r>
      <w:r w:rsidRPr="00CD050F">
        <w:rPr>
          <w:color w:val="000000" w:themeColor="text1"/>
          <w:lang w:eastAsia="zh-CN"/>
        </w:rPr>
        <w:t>.</w:t>
      </w:r>
      <w:r w:rsidRPr="004C2C4D">
        <w:t xml:space="preserve"> </w:t>
      </w:r>
      <w:r w:rsidR="000928AC">
        <w:t>For the data shown here</w:t>
      </w:r>
      <w:r w:rsidR="005446B5">
        <w:t>,</w:t>
      </w:r>
      <w:r w:rsidR="005241F7">
        <w:t xml:space="preserve"> the frequency resolution is 0.1 Hz</w:t>
      </w:r>
      <w:r w:rsidR="00B937D0">
        <w:t xml:space="preserve"> and one frequency sweep takes </w:t>
      </w:r>
      <w:r w:rsidR="005446B5">
        <w:t xml:space="preserve">just under </w:t>
      </w:r>
      <w:r w:rsidR="004106B8">
        <w:t>19</w:t>
      </w:r>
      <w:r w:rsidR="00B937D0">
        <w:t xml:space="preserve"> minutes from 0.5 to 20 Hz.</w:t>
      </w:r>
    </w:p>
    <w:p w14:paraId="111F8D2C" w14:textId="77777777" w:rsidR="003E7A3E" w:rsidRPr="00044F8E" w:rsidRDefault="003E7A3E" w:rsidP="0023673C">
      <w:pPr>
        <w:jc w:val="center"/>
        <w:rPr>
          <w:color w:val="C00000"/>
          <w:lang w:eastAsia="zh-CN"/>
        </w:rPr>
      </w:pPr>
      <w:r w:rsidRPr="00A4173E">
        <w:rPr>
          <w:noProof/>
          <w:lang w:eastAsia="en-GB"/>
        </w:rPr>
        <w:drawing>
          <wp:inline distT="0" distB="0" distL="0" distR="0" wp14:anchorId="5178F88F" wp14:editId="28E46EA0">
            <wp:extent cx="2755477" cy="1440000"/>
            <wp:effectExtent l="0" t="0" r="698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5477" cy="1440000"/>
                    </a:xfrm>
                    <a:prstGeom prst="rect">
                      <a:avLst/>
                    </a:prstGeom>
                    <a:noFill/>
                    <a:ln>
                      <a:noFill/>
                    </a:ln>
                  </pic:spPr>
                </pic:pic>
              </a:graphicData>
            </a:graphic>
          </wp:inline>
        </w:drawing>
      </w:r>
    </w:p>
    <w:p w14:paraId="02777A46" w14:textId="1FE0C4CB" w:rsidR="003E7A3E" w:rsidRPr="00822698" w:rsidRDefault="003E7A3E" w:rsidP="0023673C">
      <w:pPr>
        <w:pStyle w:val="Caption"/>
        <w:jc w:val="center"/>
        <w:rPr>
          <w:b/>
          <w:sz w:val="20"/>
        </w:rPr>
      </w:pPr>
      <w:bookmarkStart w:id="25" w:name="_Ref496564065"/>
      <w:r w:rsidRPr="00E04364">
        <w:rPr>
          <w:b/>
          <w:sz w:val="20"/>
        </w:rPr>
        <w:t>Fig</w:t>
      </w:r>
      <w:r w:rsidR="004B5043">
        <w:rPr>
          <w:b/>
          <w:sz w:val="20"/>
        </w:rPr>
        <w:t>ure</w:t>
      </w:r>
      <w:r w:rsidRPr="00E04364">
        <w:rPr>
          <w:b/>
          <w:sz w:val="20"/>
        </w:rPr>
        <w:t xml:space="preserve"> </w:t>
      </w:r>
      <w:r w:rsidRPr="00E04364">
        <w:rPr>
          <w:b/>
          <w:sz w:val="20"/>
        </w:rPr>
        <w:fldChar w:fldCharType="begin"/>
      </w:r>
      <w:r w:rsidRPr="00E04364">
        <w:rPr>
          <w:b/>
          <w:sz w:val="20"/>
        </w:rPr>
        <w:instrText xml:space="preserve"> SEQ Fig. \* ARABIC </w:instrText>
      </w:r>
      <w:r w:rsidRPr="00E04364">
        <w:rPr>
          <w:b/>
          <w:sz w:val="20"/>
        </w:rPr>
        <w:fldChar w:fldCharType="separate"/>
      </w:r>
      <w:r w:rsidR="00E05BB0">
        <w:rPr>
          <w:b/>
          <w:noProof/>
          <w:sz w:val="20"/>
        </w:rPr>
        <w:t>9</w:t>
      </w:r>
      <w:r w:rsidRPr="00E04364">
        <w:rPr>
          <w:b/>
          <w:sz w:val="20"/>
        </w:rPr>
        <w:fldChar w:fldCharType="end"/>
      </w:r>
      <w:bookmarkEnd w:id="25"/>
      <w:r w:rsidRPr="00E04364">
        <w:rPr>
          <w:b/>
          <w:sz w:val="20"/>
        </w:rPr>
        <w:t>.</w:t>
      </w:r>
      <w:r>
        <w:rPr>
          <w:b/>
          <w:sz w:val="20"/>
        </w:rPr>
        <w:t xml:space="preserve"> Bode plot with different excitation levels</w:t>
      </w:r>
    </w:p>
    <w:p w14:paraId="3C9A8621" w14:textId="05C5CD15" w:rsidR="003E7A3E" w:rsidRDefault="003E7A3E" w:rsidP="003E7A3E">
      <w:pPr>
        <w:rPr>
          <w:color w:val="000000" w:themeColor="text1"/>
          <w:lang w:eastAsia="zh-CN"/>
        </w:rPr>
      </w:pPr>
      <w:r>
        <w:t xml:space="preserve">In </w:t>
      </w:r>
      <w:r w:rsidRPr="00CD050F">
        <w:rPr>
          <w:color w:val="000000" w:themeColor="text1"/>
          <w:lang w:eastAsia="zh-CN"/>
        </w:rPr>
        <w:fldChar w:fldCharType="begin"/>
      </w:r>
      <w:r w:rsidRPr="00CD050F">
        <w:rPr>
          <w:color w:val="000000" w:themeColor="text1"/>
        </w:rPr>
        <w:instrText xml:space="preserve"> REF _Ref496564065 \h </w:instrText>
      </w:r>
      <w:r w:rsidRPr="00CD050F">
        <w:rPr>
          <w:color w:val="000000" w:themeColor="text1"/>
          <w:lang w:eastAsia="zh-CN"/>
        </w:rPr>
        <w:instrText xml:space="preserve"> \* MERGEFORMAT </w:instrText>
      </w:r>
      <w:r w:rsidRPr="00CD050F">
        <w:rPr>
          <w:color w:val="000000" w:themeColor="text1"/>
          <w:lang w:eastAsia="zh-CN"/>
        </w:rPr>
      </w:r>
      <w:r w:rsidRPr="00CD050F">
        <w:rPr>
          <w:color w:val="000000" w:themeColor="text1"/>
          <w:lang w:eastAsia="zh-CN"/>
        </w:rPr>
        <w:fldChar w:fldCharType="separate"/>
      </w:r>
      <w:r w:rsidR="00E05BB0" w:rsidRPr="008C5EB9">
        <w:rPr>
          <w:color w:val="000000" w:themeColor="text1"/>
        </w:rPr>
        <w:t>Figure 9</w:t>
      </w:r>
      <w:r w:rsidRPr="00CD050F">
        <w:rPr>
          <w:color w:val="000000" w:themeColor="text1"/>
          <w:lang w:eastAsia="zh-CN"/>
        </w:rPr>
        <w:fldChar w:fldCharType="end"/>
      </w:r>
      <w:r>
        <w:rPr>
          <w:color w:val="000000" w:themeColor="text1"/>
          <w:lang w:eastAsia="zh-CN"/>
        </w:rPr>
        <w:t>, t</w:t>
      </w:r>
      <w:r>
        <w:t>he test with the 0.3 and 0.5 mm excitation can go up to 20 Hz</w:t>
      </w:r>
      <w:r w:rsidR="005241F7">
        <w:t xml:space="preserve"> without loss of contact between the excitation arm and the pantograph head</w:t>
      </w:r>
      <w:r>
        <w:t xml:space="preserve">. </w:t>
      </w:r>
      <w:r w:rsidRPr="00CD050F">
        <w:rPr>
          <w:color w:val="000000" w:themeColor="text1"/>
          <w:lang w:eastAsia="zh-CN"/>
        </w:rPr>
        <w:t xml:space="preserve">On the profiles </w:t>
      </w:r>
      <w:r>
        <w:rPr>
          <w:color w:val="000000" w:themeColor="text1"/>
          <w:lang w:eastAsia="zh-CN"/>
        </w:rPr>
        <w:t>with</w:t>
      </w:r>
      <w:r w:rsidRPr="00CD050F">
        <w:rPr>
          <w:color w:val="000000" w:themeColor="text1"/>
          <w:lang w:eastAsia="zh-CN"/>
        </w:rPr>
        <w:t xml:space="preserve"> 0.3 and 0.5 mm excitation, the </w:t>
      </w:r>
      <w:r w:rsidR="005241F7">
        <w:rPr>
          <w:color w:val="000000" w:themeColor="text1"/>
          <w:lang w:eastAsia="zh-CN"/>
        </w:rPr>
        <w:t>first</w:t>
      </w:r>
      <w:r w:rsidR="005241F7" w:rsidRPr="00CD050F">
        <w:rPr>
          <w:color w:val="000000" w:themeColor="text1"/>
          <w:lang w:eastAsia="zh-CN"/>
        </w:rPr>
        <w:t xml:space="preserve"> </w:t>
      </w:r>
      <w:r w:rsidRPr="00CD050F">
        <w:rPr>
          <w:color w:val="000000" w:themeColor="text1"/>
          <w:lang w:eastAsia="zh-CN"/>
        </w:rPr>
        <w:t>resonance appears at around 4.5 Hz and 4.1 Hz, respectively;</w:t>
      </w:r>
      <w:r w:rsidRPr="002B095C">
        <w:rPr>
          <w:color w:val="000000" w:themeColor="text1"/>
          <w:lang w:eastAsia="zh-CN"/>
        </w:rPr>
        <w:t xml:space="preserve"> </w:t>
      </w:r>
      <w:r w:rsidRPr="00CD050F">
        <w:rPr>
          <w:color w:val="000000" w:themeColor="text1"/>
          <w:lang w:eastAsia="zh-CN"/>
        </w:rPr>
        <w:t>the phase profiles start from zero</w:t>
      </w:r>
      <w:r>
        <w:rPr>
          <w:color w:val="000000" w:themeColor="text1"/>
          <w:lang w:eastAsia="zh-CN"/>
        </w:rPr>
        <w:t xml:space="preserve">, </w:t>
      </w:r>
      <w:r w:rsidRPr="00CD050F">
        <w:rPr>
          <w:color w:val="000000" w:themeColor="text1"/>
          <w:lang w:eastAsia="zh-CN"/>
        </w:rPr>
        <w:t xml:space="preserve">and </w:t>
      </w:r>
      <w:r w:rsidR="000928AC">
        <w:rPr>
          <w:color w:val="000000" w:themeColor="text1"/>
          <w:lang w:eastAsia="zh-CN"/>
        </w:rPr>
        <w:t xml:space="preserve">the </w:t>
      </w:r>
      <w:r w:rsidR="005241F7">
        <w:rPr>
          <w:color w:val="000000" w:themeColor="text1"/>
          <w:lang w:eastAsia="zh-CN"/>
        </w:rPr>
        <w:t xml:space="preserve">gradient of the </w:t>
      </w:r>
      <w:r>
        <w:rPr>
          <w:color w:val="000000" w:themeColor="text1"/>
          <w:lang w:eastAsia="zh-CN"/>
        </w:rPr>
        <w:t xml:space="preserve">phase shift </w:t>
      </w:r>
      <w:r w:rsidR="005241F7">
        <w:rPr>
          <w:color w:val="000000" w:themeColor="text1"/>
          <w:lang w:eastAsia="zh-CN"/>
        </w:rPr>
        <w:t xml:space="preserve">is steep at </w:t>
      </w:r>
      <w:r>
        <w:rPr>
          <w:color w:val="000000" w:themeColor="text1"/>
          <w:lang w:eastAsia="zh-CN"/>
        </w:rPr>
        <w:t xml:space="preserve">the </w:t>
      </w:r>
      <w:r w:rsidR="005241F7">
        <w:rPr>
          <w:color w:val="000000" w:themeColor="text1"/>
          <w:lang w:eastAsia="zh-CN"/>
        </w:rPr>
        <w:t xml:space="preserve">first </w:t>
      </w:r>
      <w:r>
        <w:rPr>
          <w:color w:val="000000" w:themeColor="text1"/>
          <w:lang w:eastAsia="zh-CN"/>
        </w:rPr>
        <w:t>resonance.</w:t>
      </w:r>
      <w:r w:rsidRPr="00E7554B">
        <w:rPr>
          <w:color w:val="000000" w:themeColor="text1"/>
          <w:lang w:eastAsia="zh-CN"/>
        </w:rPr>
        <w:t xml:space="preserve"> </w:t>
      </w:r>
      <w:r>
        <w:rPr>
          <w:color w:val="000000" w:themeColor="text1"/>
          <w:lang w:eastAsia="zh-CN"/>
        </w:rPr>
        <w:t xml:space="preserve">Accordingly, the </w:t>
      </w:r>
      <w:r w:rsidR="005241F7">
        <w:rPr>
          <w:color w:val="000000" w:themeColor="text1"/>
          <w:lang w:eastAsia="zh-CN"/>
        </w:rPr>
        <w:t>first</w:t>
      </w:r>
      <w:r>
        <w:rPr>
          <w:color w:val="000000" w:themeColor="text1"/>
          <w:lang w:eastAsia="zh-CN"/>
        </w:rPr>
        <w:t xml:space="preserve"> resonance f</w:t>
      </w:r>
      <w:r w:rsidR="00173C60">
        <w:rPr>
          <w:color w:val="000000" w:themeColor="text1"/>
          <w:lang w:eastAsia="zh-CN"/>
        </w:rPr>
        <w:t>or</w:t>
      </w:r>
      <w:r>
        <w:rPr>
          <w:color w:val="000000" w:themeColor="text1"/>
          <w:lang w:eastAsia="zh-CN"/>
        </w:rPr>
        <w:t xml:space="preserve"> small excitations </w:t>
      </w:r>
      <w:r w:rsidR="00173C60">
        <w:rPr>
          <w:color w:val="000000" w:themeColor="text1"/>
          <w:lang w:eastAsia="zh-CN"/>
        </w:rPr>
        <w:t>is</w:t>
      </w:r>
      <w:r w:rsidRPr="00CD050F">
        <w:rPr>
          <w:color w:val="000000" w:themeColor="text1"/>
          <w:lang w:eastAsia="zh-CN"/>
        </w:rPr>
        <w:t xml:space="preserve"> light</w:t>
      </w:r>
      <w:r w:rsidR="00173C60">
        <w:rPr>
          <w:color w:val="000000" w:themeColor="text1"/>
          <w:lang w:eastAsia="zh-CN"/>
        </w:rPr>
        <w:t>ly</w:t>
      </w:r>
      <w:r w:rsidRPr="00CD050F">
        <w:rPr>
          <w:color w:val="000000" w:themeColor="text1"/>
          <w:lang w:eastAsia="zh-CN"/>
        </w:rPr>
        <w:t xml:space="preserve"> </w:t>
      </w:r>
      <w:r w:rsidR="00A93508" w:rsidRPr="00CD050F">
        <w:rPr>
          <w:color w:val="000000" w:themeColor="text1"/>
          <w:lang w:eastAsia="zh-CN"/>
        </w:rPr>
        <w:t>damped</w:t>
      </w:r>
      <w:r w:rsidR="00A93508">
        <w:rPr>
          <w:color w:val="000000" w:themeColor="text1"/>
          <w:lang w:eastAsia="zh-CN"/>
        </w:rPr>
        <w:t>, representing</w:t>
      </w:r>
      <w:r>
        <w:rPr>
          <w:color w:val="000000" w:themeColor="text1"/>
          <w:lang w:eastAsia="zh-CN"/>
        </w:rPr>
        <w:t xml:space="preserve"> the behaviour of the head suspension.</w:t>
      </w:r>
      <w:r w:rsidRPr="00CD050F">
        <w:rPr>
          <w:color w:val="000000" w:themeColor="text1"/>
          <w:lang w:eastAsia="zh-CN"/>
        </w:rPr>
        <w:t xml:space="preserve"> </w:t>
      </w:r>
      <w:r w:rsidR="00173C60">
        <w:rPr>
          <w:color w:val="000000" w:themeColor="text1"/>
          <w:lang w:eastAsia="zh-CN"/>
        </w:rPr>
        <w:t xml:space="preserve">The remainder of the pantograph does not move. </w:t>
      </w:r>
      <w:r>
        <w:t xml:space="preserve">As the excitation amplitude increases, the contact loss happens at </w:t>
      </w:r>
      <w:r w:rsidR="00173C60">
        <w:t xml:space="preserve">successively </w:t>
      </w:r>
      <w:r>
        <w:t xml:space="preserve">lower frequencies. </w:t>
      </w:r>
      <w:r w:rsidRPr="004C6D78">
        <w:rPr>
          <w:color w:val="000000" w:themeColor="text1"/>
          <w:lang w:eastAsia="zh-CN"/>
        </w:rPr>
        <w:t>For 1, 2 and 5 mm excitation</w:t>
      </w:r>
      <w:r w:rsidR="00173C60">
        <w:rPr>
          <w:color w:val="000000" w:themeColor="text1"/>
          <w:lang w:eastAsia="zh-CN"/>
        </w:rPr>
        <w:t>s</w:t>
      </w:r>
      <w:r w:rsidRPr="004C6D78">
        <w:rPr>
          <w:color w:val="000000" w:themeColor="text1"/>
          <w:lang w:eastAsia="zh-CN"/>
        </w:rPr>
        <w:t xml:space="preserve">, the </w:t>
      </w:r>
      <w:r w:rsidR="00173C60">
        <w:rPr>
          <w:color w:val="000000" w:themeColor="text1"/>
          <w:lang w:eastAsia="zh-CN"/>
        </w:rPr>
        <w:t>first</w:t>
      </w:r>
      <w:r w:rsidRPr="004C6D78">
        <w:rPr>
          <w:color w:val="000000" w:themeColor="text1"/>
          <w:lang w:eastAsia="zh-CN"/>
        </w:rPr>
        <w:t xml:space="preserve"> resonance </w:t>
      </w:r>
      <w:r w:rsidR="00173C60">
        <w:rPr>
          <w:color w:val="000000" w:themeColor="text1"/>
          <w:lang w:eastAsia="zh-CN"/>
        </w:rPr>
        <w:t>become</w:t>
      </w:r>
      <w:r w:rsidR="000928AC">
        <w:rPr>
          <w:color w:val="000000" w:themeColor="text1"/>
          <w:lang w:eastAsia="zh-CN"/>
        </w:rPr>
        <w:t>s</w:t>
      </w:r>
      <w:r w:rsidR="00173C60">
        <w:rPr>
          <w:color w:val="000000" w:themeColor="text1"/>
          <w:lang w:eastAsia="zh-CN"/>
        </w:rPr>
        <w:t xml:space="preserve"> much more damped and occur at a lower </w:t>
      </w:r>
      <w:r w:rsidR="00A93508">
        <w:rPr>
          <w:color w:val="000000" w:themeColor="text1"/>
          <w:lang w:eastAsia="zh-CN"/>
        </w:rPr>
        <w:t>frequency</w:t>
      </w:r>
      <w:r w:rsidR="00173C60">
        <w:rPr>
          <w:color w:val="000000" w:themeColor="text1"/>
          <w:lang w:eastAsia="zh-CN"/>
        </w:rPr>
        <w:t xml:space="preserve"> (visible from the phase plots)</w:t>
      </w:r>
      <w:r w:rsidRPr="00EB4CD0">
        <w:rPr>
          <w:color w:val="000000" w:themeColor="text1"/>
          <w:lang w:eastAsia="zh-CN"/>
        </w:rPr>
        <w:t xml:space="preserve">. </w:t>
      </w:r>
      <w:r>
        <w:rPr>
          <w:color w:val="000000" w:themeColor="text1"/>
          <w:lang w:eastAsia="zh-CN"/>
        </w:rPr>
        <w:t xml:space="preserve">The </w:t>
      </w:r>
      <w:r w:rsidR="00173C60">
        <w:rPr>
          <w:color w:val="000000" w:themeColor="text1"/>
          <w:lang w:eastAsia="zh-CN"/>
        </w:rPr>
        <w:t>first</w:t>
      </w:r>
      <w:r>
        <w:rPr>
          <w:color w:val="000000" w:themeColor="text1"/>
          <w:lang w:eastAsia="zh-CN"/>
        </w:rPr>
        <w:t xml:space="preserve"> resonance of the pantograph under </w:t>
      </w:r>
      <w:r w:rsidRPr="004C6D78">
        <w:rPr>
          <w:color w:val="000000" w:themeColor="text1"/>
          <w:lang w:eastAsia="zh-CN"/>
        </w:rPr>
        <w:t>1, 2 and 5 mm excitation</w:t>
      </w:r>
      <w:r>
        <w:rPr>
          <w:color w:val="000000" w:themeColor="text1"/>
          <w:lang w:eastAsia="zh-CN"/>
        </w:rPr>
        <w:t xml:space="preserve"> are 2.5, 1.9 and 1.1 Hz, approximately. The phases of the high</w:t>
      </w:r>
      <w:r w:rsidR="00173C60">
        <w:rPr>
          <w:color w:val="000000" w:themeColor="text1"/>
          <w:lang w:eastAsia="zh-CN"/>
        </w:rPr>
        <w:t>er</w:t>
      </w:r>
      <w:r>
        <w:rPr>
          <w:color w:val="000000" w:themeColor="text1"/>
          <w:lang w:eastAsia="zh-CN"/>
        </w:rPr>
        <w:t xml:space="preserve"> excitation</w:t>
      </w:r>
      <w:r w:rsidR="00173C60">
        <w:rPr>
          <w:color w:val="000000" w:themeColor="text1"/>
          <w:lang w:eastAsia="zh-CN"/>
        </w:rPr>
        <w:t xml:space="preserve"> magnitudes at 0.1 Hz</w:t>
      </w:r>
      <w:r>
        <w:rPr>
          <w:color w:val="000000" w:themeColor="text1"/>
          <w:lang w:eastAsia="zh-CN"/>
        </w:rPr>
        <w:t xml:space="preserve"> begin with </w:t>
      </w:r>
      <w:r w:rsidR="00173C60">
        <w:rPr>
          <w:color w:val="000000" w:themeColor="text1"/>
          <w:lang w:eastAsia="zh-CN"/>
        </w:rPr>
        <w:t>negative</w:t>
      </w:r>
      <w:r w:rsidR="00173C60" w:rsidRPr="00EB4CD0">
        <w:rPr>
          <w:color w:val="000000" w:themeColor="text1"/>
          <w:lang w:eastAsia="zh-CN"/>
        </w:rPr>
        <w:t xml:space="preserve"> </w:t>
      </w:r>
      <w:r w:rsidRPr="00EB4CD0">
        <w:rPr>
          <w:color w:val="000000" w:themeColor="text1"/>
          <w:lang w:eastAsia="zh-CN"/>
        </w:rPr>
        <w:t>values</w:t>
      </w:r>
      <w:r>
        <w:rPr>
          <w:color w:val="000000" w:themeColor="text1"/>
          <w:lang w:eastAsia="zh-CN"/>
        </w:rPr>
        <w:t>,</w:t>
      </w:r>
      <w:r w:rsidRPr="00EB4CD0">
        <w:rPr>
          <w:color w:val="000000" w:themeColor="text1"/>
          <w:lang w:eastAsia="zh-CN"/>
        </w:rPr>
        <w:t xml:space="preserve"> indicat</w:t>
      </w:r>
      <w:r>
        <w:rPr>
          <w:color w:val="000000" w:themeColor="text1"/>
          <w:lang w:eastAsia="zh-CN"/>
        </w:rPr>
        <w:t>ing</w:t>
      </w:r>
      <w:r w:rsidRPr="00EB4CD0">
        <w:rPr>
          <w:color w:val="000000" w:themeColor="text1"/>
          <w:lang w:eastAsia="zh-CN"/>
        </w:rPr>
        <w:t xml:space="preserve"> </w:t>
      </w:r>
      <w:r>
        <w:rPr>
          <w:color w:val="000000" w:themeColor="text1"/>
          <w:lang w:eastAsia="zh-CN"/>
        </w:rPr>
        <w:t xml:space="preserve">that </w:t>
      </w:r>
      <w:r w:rsidRPr="00EB4CD0">
        <w:rPr>
          <w:color w:val="000000" w:themeColor="text1"/>
          <w:lang w:eastAsia="zh-CN"/>
        </w:rPr>
        <w:t xml:space="preserve">the acceleration lags </w:t>
      </w:r>
      <w:r w:rsidR="00173C60">
        <w:rPr>
          <w:color w:val="000000" w:themeColor="text1"/>
          <w:lang w:eastAsia="zh-CN"/>
        </w:rPr>
        <w:t xml:space="preserve">the </w:t>
      </w:r>
      <w:r w:rsidRPr="00EB4CD0">
        <w:rPr>
          <w:color w:val="000000" w:themeColor="text1"/>
          <w:lang w:eastAsia="zh-CN"/>
        </w:rPr>
        <w:t xml:space="preserve">force. This is because </w:t>
      </w:r>
      <w:r>
        <w:rPr>
          <w:color w:val="000000" w:themeColor="text1"/>
          <w:lang w:eastAsia="zh-CN"/>
        </w:rPr>
        <w:t xml:space="preserve">the pantograph lower </w:t>
      </w:r>
      <w:r w:rsidR="000928AC">
        <w:rPr>
          <w:color w:val="000000" w:themeColor="text1"/>
          <w:lang w:eastAsia="zh-CN"/>
        </w:rPr>
        <w:t xml:space="preserve">section </w:t>
      </w:r>
      <w:r>
        <w:rPr>
          <w:color w:val="000000" w:themeColor="text1"/>
          <w:lang w:eastAsia="zh-CN"/>
        </w:rPr>
        <w:t xml:space="preserve">is active and behaves as a nonlinear damper. The </w:t>
      </w:r>
      <w:r w:rsidR="000928AC">
        <w:rPr>
          <w:color w:val="000000" w:themeColor="text1"/>
          <w:lang w:eastAsia="zh-CN"/>
        </w:rPr>
        <w:t xml:space="preserve">data shown </w:t>
      </w:r>
      <w:r>
        <w:rPr>
          <w:color w:val="000000" w:themeColor="text1"/>
          <w:lang w:eastAsia="zh-CN"/>
        </w:rPr>
        <w:t xml:space="preserve">in </w:t>
      </w:r>
      <w:r w:rsidRPr="00CD050F">
        <w:rPr>
          <w:color w:val="000000" w:themeColor="text1"/>
          <w:lang w:eastAsia="zh-CN"/>
        </w:rPr>
        <w:fldChar w:fldCharType="begin"/>
      </w:r>
      <w:r w:rsidRPr="00CD050F">
        <w:rPr>
          <w:color w:val="000000" w:themeColor="text1"/>
        </w:rPr>
        <w:instrText xml:space="preserve"> REF _Ref496564065 \h </w:instrText>
      </w:r>
      <w:r w:rsidRPr="00CD050F">
        <w:rPr>
          <w:color w:val="000000" w:themeColor="text1"/>
          <w:lang w:eastAsia="zh-CN"/>
        </w:rPr>
        <w:instrText xml:space="preserve"> \* MERGEFORMAT </w:instrText>
      </w:r>
      <w:r w:rsidRPr="00CD050F">
        <w:rPr>
          <w:color w:val="000000" w:themeColor="text1"/>
          <w:lang w:eastAsia="zh-CN"/>
        </w:rPr>
      </w:r>
      <w:r w:rsidRPr="00CD050F">
        <w:rPr>
          <w:color w:val="000000" w:themeColor="text1"/>
          <w:lang w:eastAsia="zh-CN"/>
        </w:rPr>
        <w:fldChar w:fldCharType="separate"/>
      </w:r>
      <w:r w:rsidR="00E05BB0" w:rsidRPr="008C5EB9">
        <w:rPr>
          <w:color w:val="000000" w:themeColor="text1"/>
        </w:rPr>
        <w:t>Figure 9</w:t>
      </w:r>
      <w:r w:rsidRPr="00CD050F">
        <w:rPr>
          <w:color w:val="000000" w:themeColor="text1"/>
          <w:lang w:eastAsia="zh-CN"/>
        </w:rPr>
        <w:fldChar w:fldCharType="end"/>
      </w:r>
      <w:r>
        <w:rPr>
          <w:color w:val="000000" w:themeColor="text1"/>
          <w:lang w:eastAsia="zh-CN"/>
        </w:rPr>
        <w:t xml:space="preserve"> show that </w:t>
      </w:r>
      <w:r>
        <w:t>the FRF tests carried out with higher excitation level</w:t>
      </w:r>
      <w:r w:rsidR="00EA09AD">
        <w:t>s</w:t>
      </w:r>
      <w:r>
        <w:t xml:space="preserve"> covers </w:t>
      </w:r>
      <w:r w:rsidR="00173C60">
        <w:t xml:space="preserve">only a more limited </w:t>
      </w:r>
      <w:r>
        <w:t>frequency range.</w:t>
      </w:r>
      <w:r w:rsidR="00EA09AD">
        <w:t xml:space="preserve"> </w:t>
      </w:r>
      <w:r w:rsidR="00EA09AD">
        <w:rPr>
          <w:color w:val="000000" w:themeColor="text1"/>
          <w:lang w:eastAsia="zh-CN"/>
        </w:rPr>
        <w:t>A</w:t>
      </w:r>
      <w:r>
        <w:rPr>
          <w:color w:val="000000" w:themeColor="text1"/>
          <w:lang w:eastAsia="zh-CN"/>
        </w:rPr>
        <w:t xml:space="preserve">s the excitation levels increase, the </w:t>
      </w:r>
      <w:r>
        <w:rPr>
          <w:color w:val="000000" w:themeColor="text1"/>
          <w:lang w:eastAsia="zh-CN"/>
        </w:rPr>
        <w:lastRenderedPageBreak/>
        <w:t xml:space="preserve">resonant frequencies </w:t>
      </w:r>
      <w:r w:rsidR="00A93508">
        <w:rPr>
          <w:color w:val="000000" w:themeColor="text1"/>
          <w:lang w:eastAsia="zh-CN"/>
        </w:rPr>
        <w:t>drop</w:t>
      </w:r>
      <w:r>
        <w:rPr>
          <w:color w:val="000000" w:themeColor="text1"/>
          <w:lang w:eastAsia="zh-CN"/>
        </w:rPr>
        <w:t xml:space="preserve"> and behaviour of the resonance varie</w:t>
      </w:r>
      <w:r w:rsidR="00173C60">
        <w:rPr>
          <w:color w:val="000000" w:themeColor="text1"/>
          <w:lang w:eastAsia="zh-CN"/>
        </w:rPr>
        <w:t>s</w:t>
      </w:r>
      <w:r>
        <w:rPr>
          <w:color w:val="000000" w:themeColor="text1"/>
          <w:lang w:eastAsia="zh-CN"/>
        </w:rPr>
        <w:t xml:space="preserve">. Therefore, to excite different pantograph parts for fault diagnosis, proper excitation levels should be </w:t>
      </w:r>
      <w:r w:rsidR="00173C60">
        <w:rPr>
          <w:color w:val="000000" w:themeColor="text1"/>
          <w:lang w:eastAsia="zh-CN"/>
        </w:rPr>
        <w:t>used</w:t>
      </w:r>
      <w:r>
        <w:rPr>
          <w:color w:val="000000" w:themeColor="text1"/>
          <w:lang w:eastAsia="zh-CN"/>
        </w:rPr>
        <w:t>.</w:t>
      </w:r>
    </w:p>
    <w:p w14:paraId="0F186A66" w14:textId="4E10A25C" w:rsidR="003E7A3E" w:rsidRPr="0017363E" w:rsidRDefault="003E7A3E" w:rsidP="003E7A3E">
      <w:pPr>
        <w:pStyle w:val="Heading2"/>
        <w:rPr>
          <w:lang w:val="en-US" w:eastAsia="zh-CN"/>
        </w:rPr>
      </w:pPr>
      <w:r w:rsidRPr="00293C08">
        <w:rPr>
          <w:lang w:val="en-US" w:eastAsia="zh-CN"/>
        </w:rPr>
        <w:t>Chang</w:t>
      </w:r>
      <w:r w:rsidR="004273E2">
        <w:rPr>
          <w:lang w:val="en-US" w:eastAsia="zh-CN"/>
        </w:rPr>
        <w:t>ing</w:t>
      </w:r>
      <w:r w:rsidRPr="00293C08">
        <w:rPr>
          <w:lang w:val="en-US" w:eastAsia="zh-CN"/>
        </w:rPr>
        <w:t xml:space="preserve"> the Torsion Bar</w:t>
      </w:r>
    </w:p>
    <w:p w14:paraId="36B67D55" w14:textId="105941D9" w:rsidR="003E7A3E" w:rsidRPr="00994EDB" w:rsidRDefault="003E7A3E" w:rsidP="003E7A3E">
      <w:r>
        <w:t xml:space="preserve">The dynamic behaviour of </w:t>
      </w:r>
      <w:r w:rsidRPr="0088660C">
        <w:rPr>
          <w:color w:val="000000" w:themeColor="text1"/>
        </w:rPr>
        <w:t xml:space="preserve">the head suspension can be identified by </w:t>
      </w:r>
      <w:r w:rsidR="00874C72">
        <w:rPr>
          <w:color w:val="000000" w:themeColor="text1"/>
        </w:rPr>
        <w:t xml:space="preserve">the </w:t>
      </w:r>
      <w:r w:rsidRPr="0088660C">
        <w:rPr>
          <w:color w:val="000000" w:themeColor="text1"/>
        </w:rPr>
        <w:t xml:space="preserve">FRF test using </w:t>
      </w:r>
      <w:r>
        <w:rPr>
          <w:color w:val="000000" w:themeColor="text1"/>
        </w:rPr>
        <w:t>relative</w:t>
      </w:r>
      <w:r w:rsidR="00EA09AD">
        <w:rPr>
          <w:color w:val="000000" w:themeColor="text1"/>
        </w:rPr>
        <w:t>ly</w:t>
      </w:r>
      <w:r>
        <w:rPr>
          <w:color w:val="000000" w:themeColor="text1"/>
        </w:rPr>
        <w:t xml:space="preserve"> low excitation levels.</w:t>
      </w:r>
      <w:r w:rsidRPr="008D00BA">
        <w:rPr>
          <w:color w:val="000000" w:themeColor="text1"/>
        </w:rPr>
        <w:t xml:space="preserve"> </w:t>
      </w:r>
      <w:r w:rsidRPr="0088660C">
        <w:rPr>
          <w:color w:val="000000" w:themeColor="text1"/>
        </w:rPr>
        <w:t xml:space="preserve">The shape of the resonance </w:t>
      </w:r>
      <w:r>
        <w:rPr>
          <w:color w:val="000000" w:themeColor="text1"/>
        </w:rPr>
        <w:t>relates to</w:t>
      </w:r>
      <w:r w:rsidRPr="0088660C">
        <w:rPr>
          <w:color w:val="000000" w:themeColor="text1"/>
        </w:rPr>
        <w:t xml:space="preserve"> damping and stiffness of the properties of the torsion b</w:t>
      </w:r>
      <w:r>
        <w:rPr>
          <w:color w:val="000000" w:themeColor="text1"/>
        </w:rPr>
        <w:t>ar and</w:t>
      </w:r>
      <w:r w:rsidRPr="0088660C">
        <w:rPr>
          <w:color w:val="000000" w:themeColor="text1"/>
        </w:rPr>
        <w:t xml:space="preserve"> </w:t>
      </w:r>
      <w:r w:rsidR="00874C72">
        <w:rPr>
          <w:color w:val="000000" w:themeColor="text1"/>
        </w:rPr>
        <w:t xml:space="preserve">the </w:t>
      </w:r>
      <w:r w:rsidRPr="0088660C">
        <w:rPr>
          <w:color w:val="000000" w:themeColor="text1"/>
        </w:rPr>
        <w:t xml:space="preserve">bearings </w:t>
      </w:r>
      <w:r>
        <w:rPr>
          <w:color w:val="000000" w:themeColor="text1"/>
        </w:rPr>
        <w:t xml:space="preserve">in </w:t>
      </w:r>
      <w:r w:rsidRPr="0088660C">
        <w:rPr>
          <w:color w:val="000000" w:themeColor="text1"/>
        </w:rPr>
        <w:t>the head suspension</w:t>
      </w:r>
      <w:r>
        <w:rPr>
          <w:color w:val="000000" w:themeColor="text1"/>
        </w:rPr>
        <w:t xml:space="preserve">. To explore how the properties of the torsion </w:t>
      </w:r>
      <w:r w:rsidR="00874C72">
        <w:rPr>
          <w:color w:val="000000" w:themeColor="text1"/>
        </w:rPr>
        <w:t xml:space="preserve">affect </w:t>
      </w:r>
      <w:r>
        <w:rPr>
          <w:color w:val="000000" w:themeColor="text1"/>
        </w:rPr>
        <w:t xml:space="preserve">the pantograph dynamic behaviour, </w:t>
      </w:r>
      <w:r w:rsidR="00874C72">
        <w:rPr>
          <w:color w:val="000000" w:themeColor="text1"/>
        </w:rPr>
        <w:t xml:space="preserve">a </w:t>
      </w:r>
      <w:r>
        <w:rPr>
          <w:color w:val="000000" w:themeColor="text1"/>
        </w:rPr>
        <w:t xml:space="preserve">FRF test is carried out </w:t>
      </w:r>
      <w:r w:rsidR="00874C72">
        <w:rPr>
          <w:color w:val="000000" w:themeColor="text1"/>
        </w:rPr>
        <w:t xml:space="preserve">where </w:t>
      </w:r>
      <w:r>
        <w:rPr>
          <w:color w:val="000000" w:themeColor="text1"/>
        </w:rPr>
        <w:t>the original torsion bar</w:t>
      </w:r>
      <w:r w:rsidRPr="00385D3B">
        <w:rPr>
          <w:color w:val="000000" w:themeColor="text1"/>
        </w:rPr>
        <w:t xml:space="preserve"> </w:t>
      </w:r>
      <w:r w:rsidR="00874C72">
        <w:rPr>
          <w:color w:val="000000" w:themeColor="text1"/>
        </w:rPr>
        <w:t xml:space="preserve">is replaced </w:t>
      </w:r>
      <w:r w:rsidRPr="00385D3B">
        <w:rPr>
          <w:color w:val="000000" w:themeColor="text1"/>
        </w:rPr>
        <w:t>by another less stiff</w:t>
      </w:r>
      <w:r w:rsidRPr="00054ED8">
        <w:rPr>
          <w:color w:val="000000" w:themeColor="text1"/>
        </w:rPr>
        <w:t xml:space="preserve"> </w:t>
      </w:r>
      <w:r w:rsidRPr="00385D3B">
        <w:rPr>
          <w:color w:val="000000" w:themeColor="text1"/>
        </w:rPr>
        <w:t>one.</w:t>
      </w:r>
      <w:r>
        <w:rPr>
          <w:color w:val="000000" w:themeColor="text1"/>
        </w:rPr>
        <w:t xml:space="preserve"> To avoid the activation of the lower </w:t>
      </w:r>
      <w:r w:rsidR="00EA09AD">
        <w:rPr>
          <w:color w:val="000000" w:themeColor="text1"/>
        </w:rPr>
        <w:t>section</w:t>
      </w:r>
      <w:r>
        <w:rPr>
          <w:color w:val="000000" w:themeColor="text1"/>
        </w:rPr>
        <w:t>,</w:t>
      </w:r>
      <w:r w:rsidRPr="00227312">
        <w:rPr>
          <w:color w:val="000000" w:themeColor="text1"/>
        </w:rPr>
        <w:t xml:space="preserve"> including the pneumatic actuator and the elbow joint</w:t>
      </w:r>
      <w:r>
        <w:rPr>
          <w:color w:val="000000" w:themeColor="text1"/>
        </w:rPr>
        <w:t>,</w:t>
      </w:r>
      <w:r w:rsidRPr="00227312">
        <w:rPr>
          <w:color w:val="000000" w:themeColor="text1"/>
        </w:rPr>
        <w:t xml:space="preserve"> </w:t>
      </w:r>
      <w:r w:rsidR="00874C72">
        <w:rPr>
          <w:color w:val="000000" w:themeColor="text1"/>
        </w:rPr>
        <w:t xml:space="preserve">a </w:t>
      </w:r>
      <w:r>
        <w:rPr>
          <w:color w:val="000000" w:themeColor="text1"/>
        </w:rPr>
        <w:t>0.3 mm exc</w:t>
      </w:r>
      <w:r w:rsidR="001766EF">
        <w:rPr>
          <w:color w:val="000000" w:themeColor="text1"/>
        </w:rPr>
        <w:t>itation was applied, the result</w:t>
      </w:r>
      <w:r>
        <w:rPr>
          <w:color w:val="000000" w:themeColor="text1"/>
        </w:rPr>
        <w:t xml:space="preserve"> </w:t>
      </w:r>
      <w:r w:rsidR="00EA09AD">
        <w:rPr>
          <w:color w:val="000000" w:themeColor="text1"/>
        </w:rPr>
        <w:t xml:space="preserve">is </w:t>
      </w:r>
      <w:r w:rsidRPr="00227312">
        <w:rPr>
          <w:color w:val="000000" w:themeColor="text1"/>
        </w:rPr>
        <w:t xml:space="preserve">shown in </w:t>
      </w:r>
      <w:r w:rsidRPr="00227312">
        <w:rPr>
          <w:color w:val="000000" w:themeColor="text1"/>
        </w:rPr>
        <w:fldChar w:fldCharType="begin"/>
      </w:r>
      <w:r w:rsidRPr="00227312">
        <w:rPr>
          <w:color w:val="000000" w:themeColor="text1"/>
        </w:rPr>
        <w:instrText xml:space="preserve"> REF _Ref496658470 \h  \* MERGEFORMAT </w:instrText>
      </w:r>
      <w:r w:rsidRPr="00227312">
        <w:rPr>
          <w:color w:val="000000" w:themeColor="text1"/>
        </w:rPr>
      </w:r>
      <w:r w:rsidRPr="00227312">
        <w:rPr>
          <w:color w:val="000000" w:themeColor="text1"/>
        </w:rPr>
        <w:fldChar w:fldCharType="separate"/>
      </w:r>
      <w:r w:rsidR="00E05BB0" w:rsidRPr="008C5EB9">
        <w:rPr>
          <w:color w:val="000000" w:themeColor="text1"/>
        </w:rPr>
        <w:t>Figure 10</w:t>
      </w:r>
      <w:r w:rsidRPr="00227312">
        <w:rPr>
          <w:color w:val="000000" w:themeColor="text1"/>
        </w:rPr>
        <w:fldChar w:fldCharType="end"/>
      </w:r>
      <w:r w:rsidRPr="00227312">
        <w:rPr>
          <w:color w:val="000000" w:themeColor="text1"/>
        </w:rPr>
        <w:t xml:space="preserve">. </w:t>
      </w:r>
      <w:r>
        <w:rPr>
          <w:color w:val="000000" w:themeColor="text1"/>
        </w:rPr>
        <w:t>Compar</w:t>
      </w:r>
      <w:r w:rsidR="00EA09AD">
        <w:rPr>
          <w:color w:val="000000" w:themeColor="text1"/>
        </w:rPr>
        <w:t>ed</w:t>
      </w:r>
      <w:r>
        <w:rPr>
          <w:color w:val="000000" w:themeColor="text1"/>
        </w:rPr>
        <w:t xml:space="preserve"> with the Bode plot measured under the original condition, t</w:t>
      </w:r>
      <w:r w:rsidRPr="00227312">
        <w:rPr>
          <w:color w:val="000000" w:themeColor="text1"/>
        </w:rPr>
        <w:t xml:space="preserve">he </w:t>
      </w:r>
      <w:r w:rsidR="00321B7C">
        <w:rPr>
          <w:color w:val="000000" w:themeColor="text1"/>
        </w:rPr>
        <w:t>frequenc</w:t>
      </w:r>
      <w:r w:rsidR="009E2457">
        <w:rPr>
          <w:color w:val="000000" w:themeColor="text1"/>
        </w:rPr>
        <w:t>y</w:t>
      </w:r>
      <w:r w:rsidR="0039702F">
        <w:rPr>
          <w:color w:val="000000" w:themeColor="text1"/>
        </w:rPr>
        <w:t xml:space="preserve"> of the </w:t>
      </w:r>
      <w:r w:rsidR="004B4A1C">
        <w:rPr>
          <w:color w:val="000000" w:themeColor="text1"/>
        </w:rPr>
        <w:t>first</w:t>
      </w:r>
      <w:r>
        <w:rPr>
          <w:color w:val="000000" w:themeColor="text1"/>
        </w:rPr>
        <w:t xml:space="preserve"> resonance drops to </w:t>
      </w:r>
      <w:r>
        <w:t>3.7 </w:t>
      </w:r>
      <w:r>
        <w:rPr>
          <w:color w:val="000000" w:themeColor="text1"/>
        </w:rPr>
        <w:t xml:space="preserve">from </w:t>
      </w:r>
      <w:r w:rsidRPr="003C755B">
        <w:rPr>
          <w:color w:val="000000" w:themeColor="text1"/>
        </w:rPr>
        <w:t xml:space="preserve">4.3 Hz </w:t>
      </w:r>
      <w:r w:rsidR="00D75AD7">
        <w:rPr>
          <w:color w:val="000000" w:themeColor="text1"/>
        </w:rPr>
        <w:t>w</w:t>
      </w:r>
      <w:r w:rsidR="001766EF">
        <w:rPr>
          <w:color w:val="000000" w:themeColor="text1"/>
        </w:rPr>
        <w:t>it</w:t>
      </w:r>
      <w:r w:rsidR="00D75AD7">
        <w:rPr>
          <w:color w:val="000000" w:themeColor="text1"/>
        </w:rPr>
        <w:t xml:space="preserve">h </w:t>
      </w:r>
      <w:r w:rsidR="001766EF">
        <w:rPr>
          <w:color w:val="000000" w:themeColor="text1"/>
        </w:rPr>
        <w:t>the less stiff</w:t>
      </w:r>
      <w:r>
        <w:rPr>
          <w:color w:val="000000" w:themeColor="text1"/>
        </w:rPr>
        <w:t xml:space="preserve"> torsion bar. Regarding the </w:t>
      </w:r>
      <w:r>
        <w:t xml:space="preserve">phase plot, the gradient of the phase shift is similar, which illustrates </w:t>
      </w:r>
      <w:r w:rsidR="00874C72">
        <w:t xml:space="preserve">that </w:t>
      </w:r>
      <w:r>
        <w:t>the new torsion bar do</w:t>
      </w:r>
      <w:r w:rsidR="00874C72">
        <w:t>es</w:t>
      </w:r>
      <w:r>
        <w:t xml:space="preserve"> not change </w:t>
      </w:r>
      <w:r w:rsidR="001766EF">
        <w:t xml:space="preserve">the </w:t>
      </w:r>
      <w:r>
        <w:t xml:space="preserve">damping ratio of the head suspension, significantly. A </w:t>
      </w:r>
      <w:r w:rsidR="001766EF">
        <w:t xml:space="preserve">less stiff </w:t>
      </w:r>
      <w:r>
        <w:t xml:space="preserve">torsion bar produces a </w:t>
      </w:r>
      <w:r w:rsidR="00740180">
        <w:t xml:space="preserve">distinctly </w:t>
      </w:r>
      <w:r>
        <w:t>lower resonant frequency. Therefore, compar</w:t>
      </w:r>
      <w:r w:rsidR="00874C72">
        <w:t>ed</w:t>
      </w:r>
      <w:r>
        <w:t xml:space="preserve"> with measurement of the hysteresis, the FRF test is </w:t>
      </w:r>
      <w:r w:rsidR="00740180">
        <w:t xml:space="preserve">a </w:t>
      </w:r>
      <w:r>
        <w:t>more eff</w:t>
      </w:r>
      <w:r w:rsidR="00740180">
        <w:t>e</w:t>
      </w:r>
      <w:r>
        <w:t>c</w:t>
      </w:r>
      <w:r w:rsidR="00740180">
        <w:t>t</w:t>
      </w:r>
      <w:r>
        <w:t>i</w:t>
      </w:r>
      <w:r w:rsidR="00740180">
        <w:t>v</w:t>
      </w:r>
      <w:r>
        <w:t xml:space="preserve">e </w:t>
      </w:r>
      <w:r w:rsidR="00740180">
        <w:t xml:space="preserve">way of </w:t>
      </w:r>
      <w:r>
        <w:t>investigat</w:t>
      </w:r>
      <w:r w:rsidR="00740180">
        <w:t>ing</w:t>
      </w:r>
      <w:r>
        <w:t xml:space="preserve"> the properties of the stiffness </w:t>
      </w:r>
      <w:r w:rsidR="00740180">
        <w:t>of the</w:t>
      </w:r>
      <w:r>
        <w:t xml:space="preserve"> head suspension. </w:t>
      </w:r>
    </w:p>
    <w:p w14:paraId="11F2FB27" w14:textId="77777777" w:rsidR="003E7A3E" w:rsidRDefault="003E7A3E" w:rsidP="0023673C">
      <w:pPr>
        <w:jc w:val="center"/>
      </w:pPr>
      <w:r w:rsidRPr="000D188C">
        <w:rPr>
          <w:noProof/>
          <w:lang w:eastAsia="en-GB"/>
        </w:rPr>
        <w:drawing>
          <wp:inline distT="0" distB="0" distL="0" distR="0" wp14:anchorId="5E74C072" wp14:editId="4007CAD4">
            <wp:extent cx="3321050" cy="16167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1050" cy="1616710"/>
                    </a:xfrm>
                    <a:prstGeom prst="rect">
                      <a:avLst/>
                    </a:prstGeom>
                    <a:noFill/>
                    <a:ln>
                      <a:noFill/>
                    </a:ln>
                  </pic:spPr>
                </pic:pic>
              </a:graphicData>
            </a:graphic>
          </wp:inline>
        </w:drawing>
      </w:r>
    </w:p>
    <w:p w14:paraId="3199AF68" w14:textId="163CB799" w:rsidR="003E7A3E" w:rsidRPr="0023673C" w:rsidRDefault="003E7A3E" w:rsidP="0023673C">
      <w:pPr>
        <w:pStyle w:val="Caption"/>
        <w:jc w:val="center"/>
        <w:rPr>
          <w:b/>
          <w:sz w:val="20"/>
        </w:rPr>
      </w:pPr>
      <w:bookmarkStart w:id="26" w:name="_Ref496658470"/>
      <w:r w:rsidRPr="0023673C">
        <w:rPr>
          <w:b/>
          <w:sz w:val="20"/>
        </w:rPr>
        <w:t>Fig</w:t>
      </w:r>
      <w:r w:rsidR="004B5043">
        <w:rPr>
          <w:b/>
          <w:sz w:val="20"/>
        </w:rPr>
        <w:t>ure</w:t>
      </w:r>
      <w:r w:rsidRPr="0023673C">
        <w:rPr>
          <w:b/>
          <w:sz w:val="20"/>
        </w:rPr>
        <w:t xml:space="preserve"> </w:t>
      </w:r>
      <w:r w:rsidRPr="0023673C">
        <w:rPr>
          <w:b/>
          <w:sz w:val="20"/>
        </w:rPr>
        <w:fldChar w:fldCharType="begin"/>
      </w:r>
      <w:r w:rsidRPr="0023673C">
        <w:rPr>
          <w:b/>
          <w:sz w:val="20"/>
        </w:rPr>
        <w:instrText xml:space="preserve"> SEQ Fig. \* ARABIC </w:instrText>
      </w:r>
      <w:r w:rsidRPr="0023673C">
        <w:rPr>
          <w:b/>
          <w:sz w:val="20"/>
        </w:rPr>
        <w:fldChar w:fldCharType="separate"/>
      </w:r>
      <w:r w:rsidR="00E05BB0">
        <w:rPr>
          <w:b/>
          <w:noProof/>
          <w:sz w:val="20"/>
        </w:rPr>
        <w:t>10</w:t>
      </w:r>
      <w:r w:rsidRPr="0023673C">
        <w:rPr>
          <w:b/>
          <w:sz w:val="20"/>
        </w:rPr>
        <w:fldChar w:fldCharType="end"/>
      </w:r>
      <w:bookmarkEnd w:id="26"/>
      <w:r w:rsidRPr="0023673C">
        <w:rPr>
          <w:b/>
          <w:sz w:val="20"/>
        </w:rPr>
        <w:t>. FRF under 0.3 mm excitation: normal vs. torsion bar changed</w:t>
      </w:r>
    </w:p>
    <w:p w14:paraId="6FEAF102" w14:textId="79F79185" w:rsidR="003E7A3E" w:rsidRDefault="003E7A3E" w:rsidP="003E7A3E">
      <w:pPr>
        <w:pStyle w:val="Heading2"/>
        <w:rPr>
          <w:lang w:val="en-US" w:eastAsia="zh-CN"/>
        </w:rPr>
      </w:pPr>
      <w:r>
        <w:rPr>
          <w:lang w:val="en-US" w:eastAsia="zh-CN"/>
        </w:rPr>
        <w:t xml:space="preserve">Changes </w:t>
      </w:r>
      <w:r w:rsidR="000B0A26">
        <w:rPr>
          <w:lang w:val="en-US" w:eastAsia="zh-CN"/>
        </w:rPr>
        <w:t xml:space="preserve">to </w:t>
      </w:r>
      <w:r>
        <w:rPr>
          <w:lang w:val="en-US" w:eastAsia="zh-CN"/>
        </w:rPr>
        <w:t>the</w:t>
      </w:r>
      <w:r w:rsidRPr="00003D48">
        <w:rPr>
          <w:lang w:val="en-US" w:eastAsia="zh-CN"/>
        </w:rPr>
        <w:t xml:space="preserve"> Elbow Joint</w:t>
      </w:r>
      <w:r w:rsidRPr="00F87473">
        <w:rPr>
          <w:lang w:val="en-US" w:eastAsia="zh-CN"/>
        </w:rPr>
        <w:t xml:space="preserve"> </w:t>
      </w:r>
      <w:r w:rsidRPr="00003D48">
        <w:rPr>
          <w:lang w:val="en-US" w:eastAsia="zh-CN"/>
        </w:rPr>
        <w:t>Chain</w:t>
      </w:r>
      <w:r>
        <w:rPr>
          <w:lang w:val="en-US" w:eastAsia="zh-CN"/>
        </w:rPr>
        <w:t>s</w:t>
      </w:r>
    </w:p>
    <w:p w14:paraId="232CDDD4" w14:textId="3B50E0CC" w:rsidR="003E7A3E" w:rsidRPr="001766EF" w:rsidRDefault="00F4243D" w:rsidP="003E7A3E">
      <w:r>
        <w:t>Faults or</w:t>
      </w:r>
      <w:r w:rsidRPr="00DA026F">
        <w:t xml:space="preserve"> degradation o</w:t>
      </w:r>
      <w:r>
        <w:t>f</w:t>
      </w:r>
      <w:r w:rsidRPr="00DA026F">
        <w:t xml:space="preserve"> the elbow joint </w:t>
      </w:r>
      <w:r>
        <w:t xml:space="preserve">generally </w:t>
      </w:r>
      <w:r w:rsidR="00D75AD7">
        <w:t>caused by</w:t>
      </w:r>
      <w:r w:rsidRPr="00DA026F">
        <w:t xml:space="preserve"> high stiffness caused by i</w:t>
      </w:r>
      <w:r>
        <w:t xml:space="preserve">nsufficient lubrication </w:t>
      </w:r>
      <w:r w:rsidRPr="00DA026F">
        <w:t xml:space="preserve">or </w:t>
      </w:r>
      <w:r>
        <w:t>the chain becom</w:t>
      </w:r>
      <w:r w:rsidR="00D75AD7">
        <w:t>ing</w:t>
      </w:r>
      <w:r>
        <w:t xml:space="preserve"> </w:t>
      </w:r>
      <w:r w:rsidRPr="00DA026F">
        <w:t xml:space="preserve">loose. </w:t>
      </w:r>
      <w:r w:rsidR="003E7A3E" w:rsidRPr="00DA026F">
        <w:t>If the stiffness is higher than the allowance, the chain</w:t>
      </w:r>
      <w:r w:rsidR="003E7A3E">
        <w:t>s</w:t>
      </w:r>
      <w:r w:rsidR="003E7A3E" w:rsidRPr="00DA026F">
        <w:t xml:space="preserve"> cannot bend along the eccentric cam on the elbow joint</w:t>
      </w:r>
      <w:r w:rsidR="00551643">
        <w:t xml:space="preserve"> a</w:t>
      </w:r>
      <w:r w:rsidR="003E7A3E" w:rsidRPr="00DA026F">
        <w:t xml:space="preserve">nd the pantograph cannot </w:t>
      </w:r>
      <w:r w:rsidR="003E7A3E">
        <w:t xml:space="preserve">be raised up or drop </w:t>
      </w:r>
      <w:r w:rsidR="003E7A3E" w:rsidRPr="00DA026F">
        <w:t>back</w:t>
      </w:r>
      <w:r w:rsidR="003E7A3E">
        <w:t>.</w:t>
      </w:r>
      <w:r w:rsidR="003E7A3E" w:rsidRPr="00FB4BDA">
        <w:t xml:space="preserve"> </w:t>
      </w:r>
      <w:r w:rsidR="003E7A3E" w:rsidRPr="00DA026F">
        <w:t>If the chains are loose, the extension of the upper arm will be less than expected</w:t>
      </w:r>
      <w:r w:rsidR="00551643">
        <w:t xml:space="preserve"> a</w:t>
      </w:r>
      <w:r w:rsidR="003E7A3E" w:rsidRPr="00DA026F">
        <w:t xml:space="preserve">nd the dynamic behaviour of the pantograph </w:t>
      </w:r>
      <w:r w:rsidR="003E7A3E" w:rsidRPr="00DA026F">
        <w:rPr>
          <w:rFonts w:hint="eastAsia"/>
        </w:rPr>
        <w:t>w</w:t>
      </w:r>
      <w:r w:rsidR="003E7A3E" w:rsidRPr="00DA026F">
        <w:t xml:space="preserve">ill be </w:t>
      </w:r>
      <w:r>
        <w:t>changed</w:t>
      </w:r>
      <w:r w:rsidR="003E7A3E" w:rsidRPr="00DA026F">
        <w:t>.</w:t>
      </w:r>
      <w:r w:rsidR="003E7A3E">
        <w:t xml:space="preserve"> </w:t>
      </w:r>
      <w:r>
        <w:t xml:space="preserve">FRF tests have been carried out to see if degradation of the elbow joint </w:t>
      </w:r>
      <w:r w:rsidR="00C477E3">
        <w:t>chain can</w:t>
      </w:r>
      <w:r>
        <w:t xml:space="preserve"> be seen.</w:t>
      </w:r>
      <w:r w:rsidRPr="000928EB">
        <w:t xml:space="preserve"> </w:t>
      </w:r>
      <w:r w:rsidR="00D75AD7">
        <w:t>Here, t</w:t>
      </w:r>
      <w:r w:rsidR="003E7A3E">
        <w:t>he</w:t>
      </w:r>
      <w:r w:rsidR="003E7A3E" w:rsidRPr="00DA026F">
        <w:t xml:space="preserve"> </w:t>
      </w:r>
      <w:r w:rsidR="003E7A3E">
        <w:t>FRF</w:t>
      </w:r>
      <w:r w:rsidR="00C477E3">
        <w:t xml:space="preserve"> </w:t>
      </w:r>
      <w:r w:rsidR="003E7A3E">
        <w:t xml:space="preserve">tests </w:t>
      </w:r>
      <w:r>
        <w:t xml:space="preserve">were carried out by </w:t>
      </w:r>
      <w:r w:rsidR="003E7A3E">
        <w:t>loosening one of the outer chain</w:t>
      </w:r>
      <w:r>
        <w:t xml:space="preserve">s in one case, </w:t>
      </w:r>
      <w:r w:rsidR="003E7A3E">
        <w:t>and the centre chain</w:t>
      </w:r>
      <w:r>
        <w:t xml:space="preserve"> in the other</w:t>
      </w:r>
      <w:r w:rsidR="003E7A3E">
        <w:t xml:space="preserve">. </w:t>
      </w:r>
      <w:r w:rsidR="008D05F7">
        <w:t>Decreasing amplitude excitation</w:t>
      </w:r>
      <w:r w:rsidR="004B7AD6">
        <w:t xml:space="preserve"> </w:t>
      </w:r>
      <w:r w:rsidR="008D05F7">
        <w:t xml:space="preserve">was applied </w:t>
      </w:r>
      <w:r w:rsidR="004B7AD6">
        <w:t xml:space="preserve">which  </w:t>
      </w:r>
      <w:r w:rsidR="003E7A3E" w:rsidRPr="001766EF">
        <w:t>show</w:t>
      </w:r>
      <w:r w:rsidR="00551643">
        <w:t>s</w:t>
      </w:r>
      <w:r w:rsidR="003E7A3E" w:rsidRPr="001766EF">
        <w:t xml:space="preserve"> the variation</w:t>
      </w:r>
      <w:r w:rsidR="004B7AD6" w:rsidRPr="001766EF">
        <w:t xml:space="preserve"> </w:t>
      </w:r>
      <w:r w:rsidR="00551643">
        <w:t>in</w:t>
      </w:r>
      <w:r w:rsidR="00551643" w:rsidRPr="001766EF">
        <w:t xml:space="preserve"> </w:t>
      </w:r>
      <w:r w:rsidR="004B7AD6" w:rsidRPr="001766EF">
        <w:t>the Bode plot</w:t>
      </w:r>
      <w:r w:rsidR="003E7A3E" w:rsidRPr="001766EF">
        <w:t xml:space="preserve"> mo</w:t>
      </w:r>
      <w:r w:rsidR="005A3908" w:rsidRPr="001766EF">
        <w:t>st</w:t>
      </w:r>
      <w:r w:rsidR="003E7A3E" w:rsidRPr="001766EF">
        <w:t xml:space="preserve"> </w:t>
      </w:r>
      <w:r w:rsidR="005A3908">
        <w:t>clearly</w:t>
      </w:r>
      <w:r w:rsidR="003E7A3E">
        <w:t xml:space="preserve">, </w:t>
      </w:r>
      <w:r w:rsidR="003E7A3E" w:rsidRPr="00DA026F">
        <w:t>the results shown in</w:t>
      </w:r>
      <w:r w:rsidR="003E7A3E" w:rsidRPr="001766EF">
        <w:t xml:space="preserve"> </w:t>
      </w:r>
      <w:r w:rsidR="003E7A3E" w:rsidRPr="001766EF">
        <w:fldChar w:fldCharType="begin"/>
      </w:r>
      <w:r w:rsidR="003E7A3E" w:rsidRPr="001766EF">
        <w:instrText xml:space="preserve"> REF _Ref501624545 \h </w:instrText>
      </w:r>
      <w:r w:rsidR="001766EF" w:rsidRPr="001766EF">
        <w:instrText xml:space="preserve"> \* MERGEFORMAT </w:instrText>
      </w:r>
      <w:r w:rsidR="003E7A3E" w:rsidRPr="001766EF">
        <w:fldChar w:fldCharType="separate"/>
      </w:r>
      <w:r w:rsidR="00E05BB0" w:rsidRPr="0018283E">
        <w:rPr>
          <w:sz w:val="20"/>
        </w:rPr>
        <w:t xml:space="preserve">Figure </w:t>
      </w:r>
      <w:r w:rsidR="00E05BB0">
        <w:rPr>
          <w:sz w:val="20"/>
        </w:rPr>
        <w:t>11</w:t>
      </w:r>
      <w:r w:rsidR="003E7A3E" w:rsidRPr="001766EF">
        <w:fldChar w:fldCharType="end"/>
      </w:r>
      <w:r w:rsidR="003E7A3E" w:rsidRPr="001766EF">
        <w:t xml:space="preserve">. </w:t>
      </w:r>
    </w:p>
    <w:p w14:paraId="0B46CA7C" w14:textId="28CCD58A" w:rsidR="003E7A3E" w:rsidRDefault="003E7A3E" w:rsidP="0023673C">
      <w:pPr>
        <w:jc w:val="center"/>
        <w:rPr>
          <w:color w:val="C00000"/>
        </w:rPr>
      </w:pPr>
    </w:p>
    <w:p w14:paraId="662525C9" w14:textId="0D765633" w:rsidR="00AB3D66" w:rsidRPr="001766EF" w:rsidRDefault="00F45C2F" w:rsidP="0023673C">
      <w:pPr>
        <w:jc w:val="center"/>
        <w:rPr>
          <w:color w:val="C00000"/>
        </w:rPr>
      </w:pPr>
      <w:r w:rsidRPr="00F45C2F">
        <w:rPr>
          <w:noProof/>
          <w:lang w:eastAsia="en-GB"/>
        </w:rPr>
        <w:lastRenderedPageBreak/>
        <w:drawing>
          <wp:inline distT="0" distB="0" distL="0" distR="0" wp14:anchorId="0709E08C" wp14:editId="2DCE9108">
            <wp:extent cx="2954533" cy="144000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4533" cy="1440000"/>
                    </a:xfrm>
                    <a:prstGeom prst="rect">
                      <a:avLst/>
                    </a:prstGeom>
                    <a:noFill/>
                    <a:ln>
                      <a:noFill/>
                    </a:ln>
                  </pic:spPr>
                </pic:pic>
              </a:graphicData>
            </a:graphic>
          </wp:inline>
        </w:drawing>
      </w:r>
    </w:p>
    <w:p w14:paraId="35D2C0ED" w14:textId="23A4F724" w:rsidR="003E7A3E" w:rsidRPr="0018283E" w:rsidRDefault="003E7A3E" w:rsidP="0023673C">
      <w:pPr>
        <w:pStyle w:val="Caption"/>
        <w:jc w:val="center"/>
        <w:rPr>
          <w:sz w:val="20"/>
        </w:rPr>
      </w:pPr>
      <w:bookmarkStart w:id="27" w:name="_Ref501624545"/>
      <w:r w:rsidRPr="0018283E">
        <w:rPr>
          <w:sz w:val="20"/>
        </w:rPr>
        <w:t>Fig</w:t>
      </w:r>
      <w:r w:rsidR="00337FA3" w:rsidRPr="0018283E">
        <w:rPr>
          <w:sz w:val="20"/>
        </w:rPr>
        <w:t>ure</w:t>
      </w:r>
      <w:r w:rsidRPr="0018283E">
        <w:rPr>
          <w:sz w:val="20"/>
        </w:rPr>
        <w:t xml:space="preserve"> </w:t>
      </w:r>
      <w:r w:rsidRPr="0018283E">
        <w:rPr>
          <w:sz w:val="20"/>
        </w:rPr>
        <w:fldChar w:fldCharType="begin"/>
      </w:r>
      <w:r w:rsidRPr="0018283E">
        <w:rPr>
          <w:sz w:val="20"/>
        </w:rPr>
        <w:instrText xml:space="preserve"> SEQ Fig. \* ARABIC </w:instrText>
      </w:r>
      <w:r w:rsidRPr="0018283E">
        <w:rPr>
          <w:sz w:val="20"/>
        </w:rPr>
        <w:fldChar w:fldCharType="separate"/>
      </w:r>
      <w:r w:rsidR="00E05BB0">
        <w:rPr>
          <w:noProof/>
          <w:sz w:val="20"/>
        </w:rPr>
        <w:t>11</w:t>
      </w:r>
      <w:r w:rsidRPr="0018283E">
        <w:rPr>
          <w:sz w:val="20"/>
        </w:rPr>
        <w:fldChar w:fldCharType="end"/>
      </w:r>
      <w:bookmarkEnd w:id="27"/>
      <w:r w:rsidRPr="0018283E">
        <w:rPr>
          <w:sz w:val="20"/>
        </w:rPr>
        <w:t>. FRF: normal vs loosening elbow chains</w:t>
      </w:r>
    </w:p>
    <w:p w14:paraId="714021AE" w14:textId="5B36CF28" w:rsidR="003E7A3E" w:rsidRDefault="003E7A3E" w:rsidP="003E7A3E">
      <w:r w:rsidRPr="00FF3D3A">
        <w:t>Compar</w:t>
      </w:r>
      <w:r w:rsidR="009D4B1E">
        <w:t>ed</w:t>
      </w:r>
      <w:r w:rsidRPr="00FF3D3A">
        <w:t xml:space="preserve"> with the behaviour </w:t>
      </w:r>
      <w:r w:rsidR="00551643">
        <w:t>in</w:t>
      </w:r>
      <w:r w:rsidR="00551643" w:rsidRPr="00FF3D3A">
        <w:t xml:space="preserve"> </w:t>
      </w:r>
      <w:r w:rsidRPr="00FF3D3A">
        <w:t xml:space="preserve">the original condition, </w:t>
      </w:r>
      <w:r w:rsidR="00FF3D3A" w:rsidRPr="00A93508">
        <w:t xml:space="preserve">with </w:t>
      </w:r>
      <w:r w:rsidR="00A93508" w:rsidRPr="00A93508">
        <w:t xml:space="preserve">a </w:t>
      </w:r>
      <w:r w:rsidR="00A93508" w:rsidRPr="00FF3D3A">
        <w:t>loose</w:t>
      </w:r>
      <w:r w:rsidRPr="00FF3D3A">
        <w:t xml:space="preserve"> outer </w:t>
      </w:r>
      <w:r w:rsidR="00FF3D3A" w:rsidRPr="00A93508">
        <w:t xml:space="preserve">or centre </w:t>
      </w:r>
      <w:r w:rsidRPr="00FF3D3A">
        <w:t xml:space="preserve">chain </w:t>
      </w:r>
      <w:r w:rsidR="00FF3D3A" w:rsidRPr="00A93508">
        <w:t xml:space="preserve">a resonant frequency appears </w:t>
      </w:r>
      <w:r w:rsidR="00FF3D3A" w:rsidRPr="001871C6">
        <w:t xml:space="preserve">at </w:t>
      </w:r>
      <w:r w:rsidRPr="001871C6">
        <w:t>2.5 Hz and 2.4 Hz, respectively</w:t>
      </w:r>
      <w:r w:rsidR="00E731D4">
        <w:t xml:space="preserve">. However, the Bode plot of the original condition does not show a clear resonance in </w:t>
      </w:r>
      <w:r w:rsidR="009D4B1E">
        <w:t xml:space="preserve">the </w:t>
      </w:r>
      <w:r w:rsidR="00E731D4">
        <w:t>low frequency range</w:t>
      </w:r>
      <w:r w:rsidRPr="00FF3D3A">
        <w:t xml:space="preserve">. </w:t>
      </w:r>
      <w:r w:rsidR="004F7E65">
        <w:t>Beyond the</w:t>
      </w:r>
      <w:r w:rsidR="00927CAD">
        <w:t xml:space="preserve"> first</w:t>
      </w:r>
      <w:r w:rsidR="004F7E65">
        <w:t xml:space="preserve"> resonance, the frequency responses </w:t>
      </w:r>
      <w:r w:rsidR="003E45BF">
        <w:t xml:space="preserve">of the two abnormal conditions </w:t>
      </w:r>
      <w:r w:rsidR="004F7E65">
        <w:t xml:space="preserve">remain essentially the same. </w:t>
      </w:r>
      <w:r w:rsidRPr="004F7E65">
        <w:t xml:space="preserve">The FRF test </w:t>
      </w:r>
      <w:r w:rsidR="009D4B1E">
        <w:t>shows</w:t>
      </w:r>
      <w:r w:rsidRPr="004F7E65">
        <w:t xml:space="preserve"> the variation of the pantograph dynamic behaviour</w:t>
      </w:r>
      <w:r w:rsidR="00FD3E46">
        <w:t xml:space="preserve"> caused by the tightness of the chain</w:t>
      </w:r>
      <w:r w:rsidRPr="004F7E65">
        <w:t xml:space="preserve"> </w:t>
      </w:r>
      <w:r w:rsidR="003E5AF5" w:rsidRPr="004F7E65">
        <w:t>clearly.</w:t>
      </w:r>
      <w:r w:rsidR="003E5AF5">
        <w:t xml:space="preserve"> However</w:t>
      </w:r>
      <w:r w:rsidR="009D4B1E">
        <w:t>, c</w:t>
      </w:r>
      <w:r w:rsidRPr="004F7E65">
        <w:t>omparing the Bode plot of the two loosen</w:t>
      </w:r>
      <w:r w:rsidR="009D4B1E">
        <w:t>ed</w:t>
      </w:r>
      <w:r w:rsidRPr="004F7E65">
        <w:t xml:space="preserve"> chain conditions, it is difficult to extract the features to distinguish the two. </w:t>
      </w:r>
      <w:r w:rsidR="005A3908" w:rsidRPr="004F7E65">
        <w:t>This is not</w:t>
      </w:r>
      <w:r w:rsidR="005A3908">
        <w:t xml:space="preserve"> surprising as loosening the centre chain is essentially similar to loosening an outer </w:t>
      </w:r>
      <w:r w:rsidR="00A93508">
        <w:t>chain.</w:t>
      </w:r>
    </w:p>
    <w:p w14:paraId="44590B65" w14:textId="02D2DBC8" w:rsidR="003E7A3E" w:rsidRDefault="003E7A3E" w:rsidP="003E7A3E">
      <w:pPr>
        <w:pStyle w:val="Heading2"/>
        <w:rPr>
          <w:lang w:eastAsia="zh-CN"/>
        </w:rPr>
      </w:pPr>
      <w:r w:rsidRPr="00496267">
        <w:rPr>
          <w:lang w:eastAsia="zh-CN"/>
        </w:rPr>
        <w:t>Change</w:t>
      </w:r>
      <w:r w:rsidR="009D4B1E">
        <w:rPr>
          <w:lang w:eastAsia="zh-CN"/>
        </w:rPr>
        <w:t>s in</w:t>
      </w:r>
      <w:r w:rsidRPr="00496267">
        <w:rPr>
          <w:lang w:eastAsia="zh-CN"/>
        </w:rPr>
        <w:t xml:space="preserve"> the Pneumatic Actuator</w:t>
      </w:r>
    </w:p>
    <w:p w14:paraId="2716ECD9" w14:textId="60B6133C" w:rsidR="003E7A3E" w:rsidRDefault="003E7A3E" w:rsidP="003E7A3E">
      <w:pPr>
        <w:rPr>
          <w:lang w:eastAsia="zh-CN"/>
        </w:rPr>
      </w:pPr>
      <w:r>
        <w:rPr>
          <w:lang w:eastAsia="zh-CN"/>
        </w:rPr>
        <w:t xml:space="preserve">The behaviour of the frame suspension is mainly </w:t>
      </w:r>
      <w:r w:rsidR="009D4B1E">
        <w:rPr>
          <w:lang w:eastAsia="zh-CN"/>
        </w:rPr>
        <w:t xml:space="preserve">affected </w:t>
      </w:r>
      <w:r>
        <w:rPr>
          <w:lang w:eastAsia="zh-CN"/>
        </w:rPr>
        <w:t>by the performance of the pneumatic actuator. The hysteresis test with the leaking pneumatic actuator can detect the leaking issue</w:t>
      </w:r>
      <w:r w:rsidR="009D4B1E">
        <w:rPr>
          <w:lang w:eastAsia="zh-CN"/>
        </w:rPr>
        <w:t>,</w:t>
      </w:r>
      <w:r>
        <w:rPr>
          <w:lang w:eastAsia="zh-CN"/>
        </w:rPr>
        <w:t xml:space="preserve"> </w:t>
      </w:r>
      <w:r w:rsidR="009D4B1E">
        <w:rPr>
          <w:lang w:eastAsia="zh-CN"/>
        </w:rPr>
        <w:t>h</w:t>
      </w:r>
      <w:r>
        <w:rPr>
          <w:lang w:eastAsia="zh-CN"/>
        </w:rPr>
        <w:t xml:space="preserve">owever, it cannot </w:t>
      </w:r>
      <w:r w:rsidR="009D4B1E">
        <w:rPr>
          <w:lang w:eastAsia="zh-CN"/>
        </w:rPr>
        <w:t xml:space="preserve">identify </w:t>
      </w:r>
      <w:r>
        <w:rPr>
          <w:lang w:eastAsia="zh-CN"/>
        </w:rPr>
        <w:t xml:space="preserve">changes </w:t>
      </w:r>
      <w:r w:rsidR="009D4B1E">
        <w:rPr>
          <w:lang w:eastAsia="zh-CN"/>
        </w:rPr>
        <w:t>in the</w:t>
      </w:r>
      <w:r>
        <w:rPr>
          <w:lang w:eastAsia="zh-CN"/>
        </w:rPr>
        <w:t xml:space="preserve"> pantograph dynamic behaviour. The pneumatic actuator is the lowest component of the pantograph. To inspect its dynamics, </w:t>
      </w:r>
      <w:r w:rsidR="004F4F2E">
        <w:rPr>
          <w:lang w:eastAsia="zh-CN"/>
        </w:rPr>
        <w:t>the amplitude of the excitation is critical:</w:t>
      </w:r>
      <w:r w:rsidR="001F1D2A">
        <w:rPr>
          <w:lang w:eastAsia="zh-CN"/>
        </w:rPr>
        <w:t xml:space="preserve"> </w:t>
      </w:r>
      <w:r w:rsidR="004F4F2E">
        <w:rPr>
          <w:lang w:eastAsia="zh-CN"/>
        </w:rPr>
        <w:t xml:space="preserve">At excitation amplitudes much less than 2 mm, the pneumatic actuator is not properly excited. At higher amplitudes, the maximum frequency before loss of contact becomes too low to see the effects of faults in the pneumatic actuator. </w:t>
      </w:r>
      <w:r w:rsidR="008459B7">
        <w:rPr>
          <w:lang w:eastAsia="zh-CN"/>
        </w:rPr>
        <w:t>The Bode plot</w:t>
      </w:r>
      <w:r w:rsidR="003B264F">
        <w:rPr>
          <w:lang w:eastAsia="zh-CN"/>
        </w:rPr>
        <w:t>s</w:t>
      </w:r>
      <w:r w:rsidR="008459B7">
        <w:rPr>
          <w:lang w:eastAsia="zh-CN"/>
        </w:rPr>
        <w:t xml:space="preserve"> f</w:t>
      </w:r>
      <w:r w:rsidR="003B264F">
        <w:rPr>
          <w:lang w:eastAsia="zh-CN"/>
        </w:rPr>
        <w:t>or</w:t>
      </w:r>
      <w:r w:rsidR="008459B7">
        <w:rPr>
          <w:lang w:eastAsia="zh-CN"/>
        </w:rPr>
        <w:t xml:space="preserve"> the </w:t>
      </w:r>
      <w:r w:rsidR="00491F6A">
        <w:rPr>
          <w:lang w:eastAsia="zh-CN"/>
        </w:rPr>
        <w:t>normal</w:t>
      </w:r>
      <w:r w:rsidR="008459B7">
        <w:rPr>
          <w:lang w:eastAsia="zh-CN"/>
        </w:rPr>
        <w:t xml:space="preserve"> and leaking actuator </w:t>
      </w:r>
      <w:r w:rsidR="001F2B0C">
        <w:rPr>
          <w:lang w:eastAsia="zh-CN"/>
        </w:rPr>
        <w:t xml:space="preserve">with </w:t>
      </w:r>
      <w:r w:rsidR="008459B7">
        <w:rPr>
          <w:lang w:eastAsia="zh-CN"/>
        </w:rPr>
        <w:t xml:space="preserve">2 mm excitation </w:t>
      </w:r>
      <w:r w:rsidR="003B264F">
        <w:rPr>
          <w:lang w:eastAsia="zh-CN"/>
        </w:rPr>
        <w:t>are</w:t>
      </w:r>
      <w:r w:rsidR="008459B7">
        <w:rPr>
          <w:lang w:eastAsia="zh-CN"/>
        </w:rPr>
        <w:t xml:space="preserve"> </w:t>
      </w:r>
      <w:r>
        <w:rPr>
          <w:lang w:eastAsia="zh-CN"/>
        </w:rPr>
        <w:t xml:space="preserve">shown in </w:t>
      </w:r>
      <w:r w:rsidRPr="00705350">
        <w:rPr>
          <w:lang w:eastAsia="zh-CN"/>
        </w:rPr>
        <w:fldChar w:fldCharType="begin"/>
      </w:r>
      <w:r w:rsidRPr="00705350">
        <w:rPr>
          <w:lang w:eastAsia="zh-CN"/>
        </w:rPr>
        <w:instrText xml:space="preserve"> REF _Ref501279696 \h  \* MERGEFORMAT </w:instrText>
      </w:r>
      <w:r w:rsidRPr="00705350">
        <w:rPr>
          <w:lang w:eastAsia="zh-CN"/>
        </w:rPr>
      </w:r>
      <w:r w:rsidRPr="00705350">
        <w:rPr>
          <w:lang w:eastAsia="zh-CN"/>
        </w:rPr>
        <w:fldChar w:fldCharType="separate"/>
      </w:r>
      <w:r w:rsidR="00E05BB0" w:rsidRPr="00551643">
        <w:t>Figure 12</w:t>
      </w:r>
      <w:r w:rsidRPr="00705350">
        <w:rPr>
          <w:lang w:eastAsia="zh-CN"/>
        </w:rPr>
        <w:fldChar w:fldCharType="end"/>
      </w:r>
      <w:r>
        <w:rPr>
          <w:lang w:eastAsia="zh-CN"/>
        </w:rPr>
        <w:t xml:space="preserve">. </w:t>
      </w:r>
    </w:p>
    <w:p w14:paraId="2AEF53D1" w14:textId="53C6D5A5" w:rsidR="00EA0761" w:rsidRDefault="00E35077" w:rsidP="0023673C">
      <w:pPr>
        <w:jc w:val="center"/>
        <w:rPr>
          <w:lang w:eastAsia="zh-CN"/>
        </w:rPr>
      </w:pPr>
      <w:r w:rsidRPr="00E35077">
        <w:rPr>
          <w:noProof/>
          <w:lang w:eastAsia="en-GB"/>
        </w:rPr>
        <w:drawing>
          <wp:inline distT="0" distB="0" distL="0" distR="0" wp14:anchorId="2A367136" wp14:editId="373604CA">
            <wp:extent cx="2868737" cy="1440000"/>
            <wp:effectExtent l="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8737" cy="1440000"/>
                    </a:xfrm>
                    <a:prstGeom prst="rect">
                      <a:avLst/>
                    </a:prstGeom>
                    <a:noFill/>
                    <a:ln>
                      <a:noFill/>
                    </a:ln>
                  </pic:spPr>
                </pic:pic>
              </a:graphicData>
            </a:graphic>
          </wp:inline>
        </w:drawing>
      </w:r>
    </w:p>
    <w:p w14:paraId="63226015" w14:textId="01DD09C2" w:rsidR="003E7A3E" w:rsidRPr="0018283E" w:rsidRDefault="003E7A3E" w:rsidP="0023673C">
      <w:pPr>
        <w:pStyle w:val="Caption"/>
        <w:jc w:val="center"/>
        <w:rPr>
          <w:sz w:val="20"/>
        </w:rPr>
      </w:pPr>
      <w:bookmarkStart w:id="28" w:name="_Ref501279696"/>
      <w:r w:rsidRPr="0018283E">
        <w:rPr>
          <w:sz w:val="20"/>
        </w:rPr>
        <w:t>Fig</w:t>
      </w:r>
      <w:r w:rsidR="00636F2F" w:rsidRPr="0018283E">
        <w:rPr>
          <w:sz w:val="20"/>
        </w:rPr>
        <w:t>ure</w:t>
      </w:r>
      <w:r w:rsidRPr="0018283E">
        <w:rPr>
          <w:sz w:val="20"/>
        </w:rPr>
        <w:t xml:space="preserve"> </w:t>
      </w:r>
      <w:r w:rsidRPr="0018283E">
        <w:rPr>
          <w:sz w:val="20"/>
        </w:rPr>
        <w:fldChar w:fldCharType="begin"/>
      </w:r>
      <w:r w:rsidRPr="0018283E">
        <w:rPr>
          <w:sz w:val="20"/>
        </w:rPr>
        <w:instrText xml:space="preserve"> SEQ Fig. \* ARABIC </w:instrText>
      </w:r>
      <w:r w:rsidRPr="0018283E">
        <w:rPr>
          <w:sz w:val="20"/>
        </w:rPr>
        <w:fldChar w:fldCharType="separate"/>
      </w:r>
      <w:r w:rsidR="00E05BB0">
        <w:rPr>
          <w:noProof/>
          <w:sz w:val="20"/>
        </w:rPr>
        <w:t>12</w:t>
      </w:r>
      <w:r w:rsidRPr="0018283E">
        <w:rPr>
          <w:sz w:val="20"/>
        </w:rPr>
        <w:fldChar w:fldCharType="end"/>
      </w:r>
      <w:bookmarkEnd w:id="28"/>
      <w:r w:rsidRPr="0018283E">
        <w:rPr>
          <w:sz w:val="20"/>
        </w:rPr>
        <w:t xml:space="preserve">. </w:t>
      </w:r>
      <w:r w:rsidR="001871C6" w:rsidRPr="0018283E">
        <w:rPr>
          <w:sz w:val="20"/>
        </w:rPr>
        <w:t xml:space="preserve">FRF: normal </w:t>
      </w:r>
      <w:r w:rsidR="004D6A81" w:rsidRPr="0018283E">
        <w:rPr>
          <w:sz w:val="20"/>
        </w:rPr>
        <w:t xml:space="preserve">condition </w:t>
      </w:r>
      <w:r w:rsidR="001871C6" w:rsidRPr="0018283E">
        <w:rPr>
          <w:sz w:val="20"/>
        </w:rPr>
        <w:t>and</w:t>
      </w:r>
      <w:r w:rsidRPr="0018283E">
        <w:rPr>
          <w:sz w:val="20"/>
        </w:rPr>
        <w:t xml:space="preserve"> actuator changed</w:t>
      </w:r>
    </w:p>
    <w:p w14:paraId="38CCFD84" w14:textId="32AF7CBA" w:rsidR="003E7A3E" w:rsidRDefault="003E7A3E" w:rsidP="00DE1350">
      <w:pPr>
        <w:rPr>
          <w:lang w:eastAsia="zh-CN"/>
        </w:rPr>
      </w:pPr>
      <w:r>
        <w:rPr>
          <w:lang w:eastAsia="zh-CN"/>
        </w:rPr>
        <w:t xml:space="preserve">In </w:t>
      </w:r>
      <w:r w:rsidRPr="00705350">
        <w:rPr>
          <w:lang w:eastAsia="zh-CN"/>
        </w:rPr>
        <w:fldChar w:fldCharType="begin"/>
      </w:r>
      <w:r w:rsidRPr="00705350">
        <w:rPr>
          <w:lang w:eastAsia="zh-CN"/>
        </w:rPr>
        <w:instrText xml:space="preserve"> REF _Ref501279696 \h  \* MERGEFORMAT </w:instrText>
      </w:r>
      <w:r w:rsidRPr="00705350">
        <w:rPr>
          <w:lang w:eastAsia="zh-CN"/>
        </w:rPr>
      </w:r>
      <w:r w:rsidRPr="00705350">
        <w:rPr>
          <w:lang w:eastAsia="zh-CN"/>
        </w:rPr>
        <w:fldChar w:fldCharType="separate"/>
      </w:r>
      <w:r w:rsidR="00E05BB0" w:rsidRPr="001F2B0C">
        <w:t>Figure 12</w:t>
      </w:r>
      <w:r w:rsidRPr="00705350">
        <w:rPr>
          <w:lang w:eastAsia="zh-CN"/>
        </w:rPr>
        <w:fldChar w:fldCharType="end"/>
      </w:r>
      <w:r>
        <w:rPr>
          <w:lang w:eastAsia="zh-CN"/>
        </w:rPr>
        <w:t>,</w:t>
      </w:r>
      <w:r w:rsidR="00DF1694">
        <w:rPr>
          <w:lang w:eastAsia="zh-CN"/>
        </w:rPr>
        <w:t xml:space="preserve"> the first resonance of both the normal condition and </w:t>
      </w:r>
      <w:r w:rsidR="00194501">
        <w:rPr>
          <w:lang w:eastAsia="zh-CN"/>
        </w:rPr>
        <w:t xml:space="preserve">the </w:t>
      </w:r>
      <w:r w:rsidR="00DF1694">
        <w:rPr>
          <w:lang w:eastAsia="zh-CN"/>
        </w:rPr>
        <w:t xml:space="preserve">actuator </w:t>
      </w:r>
      <w:r w:rsidR="00194501">
        <w:rPr>
          <w:lang w:eastAsia="zh-CN"/>
        </w:rPr>
        <w:t>leak</w:t>
      </w:r>
      <w:r w:rsidR="009D4B1E">
        <w:rPr>
          <w:lang w:eastAsia="zh-CN"/>
        </w:rPr>
        <w:t>age</w:t>
      </w:r>
      <w:r w:rsidR="00194501">
        <w:rPr>
          <w:lang w:eastAsia="zh-CN"/>
        </w:rPr>
        <w:t xml:space="preserve"> </w:t>
      </w:r>
      <w:r w:rsidR="00DF1694">
        <w:rPr>
          <w:lang w:eastAsia="zh-CN"/>
        </w:rPr>
        <w:t xml:space="preserve">condition can be inspected </w:t>
      </w:r>
      <w:r w:rsidR="009D4B1E">
        <w:rPr>
          <w:lang w:eastAsia="zh-CN"/>
        </w:rPr>
        <w:t xml:space="preserve">from the </w:t>
      </w:r>
      <w:r w:rsidR="00DF1694">
        <w:rPr>
          <w:lang w:eastAsia="zh-CN"/>
        </w:rPr>
        <w:t>phase plot</w:t>
      </w:r>
      <w:r w:rsidR="004B4115">
        <w:rPr>
          <w:lang w:eastAsia="zh-CN"/>
        </w:rPr>
        <w:t>. In the low frequency range, 0.5</w:t>
      </w:r>
      <w:r w:rsidR="00D51FF7">
        <w:rPr>
          <w:lang w:eastAsia="zh-CN"/>
        </w:rPr>
        <w:t>-</w:t>
      </w:r>
      <w:r w:rsidR="004B4115">
        <w:rPr>
          <w:lang w:eastAsia="zh-CN"/>
        </w:rPr>
        <w:t xml:space="preserve">2.4 </w:t>
      </w:r>
      <w:r w:rsidR="004B4115" w:rsidRPr="009F162B">
        <w:t xml:space="preserve">Hz, the </w:t>
      </w:r>
      <w:r w:rsidR="003B264F">
        <w:t xml:space="preserve">gradient </w:t>
      </w:r>
      <w:r w:rsidR="004B4115" w:rsidRPr="009F162B">
        <w:t>of the phase shift of the actuator leak</w:t>
      </w:r>
      <w:r w:rsidR="009D4B1E">
        <w:t>age</w:t>
      </w:r>
      <w:r w:rsidR="004B4115" w:rsidRPr="009F162B">
        <w:t xml:space="preserve"> condition </w:t>
      </w:r>
      <w:r w:rsidR="003B264F">
        <w:t>suggests a stronger resonance with the leaking actuator</w:t>
      </w:r>
      <w:r w:rsidR="004B4115" w:rsidRPr="009F162B">
        <w:t xml:space="preserve">. </w:t>
      </w:r>
      <w:r w:rsidR="004772A2" w:rsidRPr="009F162B">
        <w:t xml:space="preserve">In the magnitude plot, a resonance </w:t>
      </w:r>
      <w:r w:rsidR="003B264F">
        <w:t xml:space="preserve">starts to </w:t>
      </w:r>
      <w:r w:rsidR="004772A2" w:rsidRPr="009F162B">
        <w:t xml:space="preserve">appear at </w:t>
      </w:r>
      <w:r w:rsidR="009D4B1E" w:rsidRPr="009F162B">
        <w:t xml:space="preserve">approximately </w:t>
      </w:r>
      <w:r w:rsidR="00D10934" w:rsidRPr="009F162B">
        <w:t xml:space="preserve">2.3 Hz. </w:t>
      </w:r>
      <w:r w:rsidR="00D71BDB">
        <w:rPr>
          <w:lang w:eastAsia="zh-CN"/>
        </w:rPr>
        <w:t xml:space="preserve">Therefore, </w:t>
      </w:r>
      <w:r>
        <w:rPr>
          <w:lang w:eastAsia="zh-CN"/>
        </w:rPr>
        <w:t>leak</w:t>
      </w:r>
      <w:r w:rsidR="009D4B1E">
        <w:rPr>
          <w:lang w:eastAsia="zh-CN"/>
        </w:rPr>
        <w:t>age</w:t>
      </w:r>
      <w:r>
        <w:rPr>
          <w:lang w:eastAsia="zh-CN"/>
        </w:rPr>
        <w:t xml:space="preserve"> </w:t>
      </w:r>
      <w:r w:rsidR="00020D69">
        <w:rPr>
          <w:lang w:eastAsia="zh-CN"/>
        </w:rPr>
        <w:t xml:space="preserve">of the </w:t>
      </w:r>
      <w:r w:rsidR="00020D69">
        <w:rPr>
          <w:lang w:eastAsia="zh-CN"/>
        </w:rPr>
        <w:lastRenderedPageBreak/>
        <w:t xml:space="preserve">pneumatic </w:t>
      </w:r>
      <w:r>
        <w:rPr>
          <w:lang w:eastAsia="zh-CN"/>
        </w:rPr>
        <w:t xml:space="preserve">actuator is </w:t>
      </w:r>
      <w:r w:rsidR="00020D69">
        <w:rPr>
          <w:lang w:eastAsia="zh-CN"/>
        </w:rPr>
        <w:t xml:space="preserve">able to be </w:t>
      </w:r>
      <w:r w:rsidR="009D4B1E">
        <w:rPr>
          <w:lang w:eastAsia="zh-CN"/>
        </w:rPr>
        <w:t xml:space="preserve">diagnosed </w:t>
      </w:r>
      <w:r w:rsidR="00020D69">
        <w:rPr>
          <w:lang w:eastAsia="zh-CN"/>
        </w:rPr>
        <w:t xml:space="preserve">by the measurement of FRF. </w:t>
      </w:r>
      <w:r w:rsidR="0070582D">
        <w:rPr>
          <w:lang w:eastAsia="zh-CN"/>
        </w:rPr>
        <w:t xml:space="preserve">A </w:t>
      </w:r>
      <w:r w:rsidR="00B937D0">
        <w:rPr>
          <w:lang w:eastAsia="zh-CN"/>
        </w:rPr>
        <w:t>more</w:t>
      </w:r>
      <w:r w:rsidR="001E07ED">
        <w:rPr>
          <w:lang w:eastAsia="zh-CN"/>
        </w:rPr>
        <w:t xml:space="preserve"> </w:t>
      </w:r>
      <w:r w:rsidR="00615C87">
        <w:rPr>
          <w:lang w:eastAsia="zh-CN"/>
        </w:rPr>
        <w:t>lightly</w:t>
      </w:r>
      <w:r w:rsidR="001E07ED">
        <w:rPr>
          <w:lang w:eastAsia="zh-CN"/>
        </w:rPr>
        <w:t xml:space="preserve"> </w:t>
      </w:r>
      <w:r>
        <w:rPr>
          <w:lang w:eastAsia="zh-CN"/>
        </w:rPr>
        <w:t xml:space="preserve">damped </w:t>
      </w:r>
      <w:r w:rsidR="0070582D">
        <w:rPr>
          <w:lang w:eastAsia="zh-CN"/>
        </w:rPr>
        <w:t>resonance</w:t>
      </w:r>
      <w:r w:rsidR="00DE1350">
        <w:rPr>
          <w:lang w:eastAsia="zh-CN"/>
        </w:rPr>
        <w:t xml:space="preserve"> emerges in the low frequency range. </w:t>
      </w:r>
    </w:p>
    <w:p w14:paraId="50C14979" w14:textId="217B1698" w:rsidR="00B937D0" w:rsidRDefault="00B937D0" w:rsidP="00A93508">
      <w:pPr>
        <w:pStyle w:val="Heading2"/>
        <w:rPr>
          <w:lang w:eastAsia="zh-CN"/>
        </w:rPr>
      </w:pPr>
      <w:r>
        <w:rPr>
          <w:lang w:eastAsia="zh-CN"/>
        </w:rPr>
        <w:t>Comment</w:t>
      </w:r>
    </w:p>
    <w:p w14:paraId="2B267C68" w14:textId="2827A7B7" w:rsidR="003E7A3E" w:rsidRDefault="003E7A3E" w:rsidP="003E7A3E">
      <w:pPr>
        <w:rPr>
          <w:lang w:eastAsia="zh-CN"/>
        </w:rPr>
      </w:pPr>
      <w:r>
        <w:rPr>
          <w:lang w:eastAsia="zh-CN"/>
        </w:rPr>
        <w:t xml:space="preserve">Above all, the FRF test is able to </w:t>
      </w:r>
      <w:r w:rsidR="009D4B1E">
        <w:rPr>
          <w:lang w:eastAsia="zh-CN"/>
        </w:rPr>
        <w:t xml:space="preserve">identify </w:t>
      </w:r>
      <w:r>
        <w:rPr>
          <w:lang w:eastAsia="zh-CN"/>
        </w:rPr>
        <w:t xml:space="preserve">changes </w:t>
      </w:r>
      <w:r w:rsidR="009D4B1E">
        <w:rPr>
          <w:lang w:eastAsia="zh-CN"/>
        </w:rPr>
        <w:t xml:space="preserve">in the behaviour of a number of </w:t>
      </w:r>
      <w:r>
        <w:rPr>
          <w:lang w:eastAsia="zh-CN"/>
        </w:rPr>
        <w:t xml:space="preserve">components. However, the FRF is </w:t>
      </w:r>
      <w:r w:rsidR="003B264F">
        <w:rPr>
          <w:lang w:eastAsia="zh-CN"/>
        </w:rPr>
        <w:t xml:space="preserve">a </w:t>
      </w:r>
      <w:r>
        <w:rPr>
          <w:lang w:eastAsia="zh-CN"/>
        </w:rPr>
        <w:t>time</w:t>
      </w:r>
      <w:r w:rsidR="00417ED4">
        <w:rPr>
          <w:lang w:eastAsia="zh-CN"/>
        </w:rPr>
        <w:t>-</w:t>
      </w:r>
      <w:r>
        <w:rPr>
          <w:lang w:eastAsia="zh-CN"/>
        </w:rPr>
        <w:t>consuming</w:t>
      </w:r>
      <w:r w:rsidR="00435362">
        <w:rPr>
          <w:lang w:eastAsia="zh-CN"/>
        </w:rPr>
        <w:t xml:space="preserve"> </w:t>
      </w:r>
      <w:r w:rsidR="009D4B1E">
        <w:rPr>
          <w:lang w:eastAsia="zh-CN"/>
        </w:rPr>
        <w:t xml:space="preserve">test </w:t>
      </w:r>
      <w:r w:rsidR="00435362">
        <w:rPr>
          <w:lang w:eastAsia="zh-CN"/>
        </w:rPr>
        <w:t>compar</w:t>
      </w:r>
      <w:r w:rsidR="009D4B1E">
        <w:rPr>
          <w:lang w:eastAsia="zh-CN"/>
        </w:rPr>
        <w:t>ed</w:t>
      </w:r>
      <w:r w:rsidR="00435362">
        <w:rPr>
          <w:lang w:eastAsia="zh-CN"/>
        </w:rPr>
        <w:t xml:space="preserve"> with the hysteresis test</w:t>
      </w:r>
      <w:r w:rsidR="00597CC1">
        <w:rPr>
          <w:lang w:eastAsia="zh-CN"/>
        </w:rPr>
        <w:t>,</w:t>
      </w:r>
      <w:r w:rsidR="00435362">
        <w:rPr>
          <w:lang w:eastAsia="zh-CN"/>
        </w:rPr>
        <w:t xml:space="preserve"> and </w:t>
      </w:r>
      <w:r w:rsidR="00597CC1">
        <w:rPr>
          <w:lang w:eastAsia="zh-CN"/>
        </w:rPr>
        <w:t xml:space="preserve">also compared to the </w:t>
      </w:r>
      <w:r w:rsidR="00435362">
        <w:rPr>
          <w:lang w:eastAsia="zh-CN"/>
        </w:rPr>
        <w:t xml:space="preserve">changing gradient test </w:t>
      </w:r>
      <w:r w:rsidR="00597CC1">
        <w:rPr>
          <w:lang w:eastAsia="zh-CN"/>
        </w:rPr>
        <w:t xml:space="preserve">to be </w:t>
      </w:r>
      <w:r w:rsidR="00435362">
        <w:rPr>
          <w:lang w:eastAsia="zh-CN"/>
        </w:rPr>
        <w:t>described in th</w:t>
      </w:r>
      <w:r w:rsidR="003B264F">
        <w:rPr>
          <w:lang w:eastAsia="zh-CN"/>
        </w:rPr>
        <w:t>e next section</w:t>
      </w:r>
      <w:r>
        <w:rPr>
          <w:lang w:eastAsia="zh-CN"/>
        </w:rPr>
        <w:t xml:space="preserve"> and the excitation levels </w:t>
      </w:r>
      <w:r w:rsidR="009D4B1E">
        <w:rPr>
          <w:lang w:eastAsia="zh-CN"/>
        </w:rPr>
        <w:t xml:space="preserve">need to </w:t>
      </w:r>
      <w:r>
        <w:rPr>
          <w:lang w:eastAsia="zh-CN"/>
        </w:rPr>
        <w:t xml:space="preserve">be chosen carefully for effective fault diagnosis. </w:t>
      </w:r>
      <w:r w:rsidR="009D4B1E">
        <w:rPr>
          <w:lang w:eastAsia="zh-CN"/>
        </w:rPr>
        <w:t xml:space="preserve">Considering </w:t>
      </w:r>
      <w:r>
        <w:rPr>
          <w:lang w:eastAsia="zh-CN"/>
        </w:rPr>
        <w:t xml:space="preserve">these </w:t>
      </w:r>
      <w:r w:rsidR="009D4B1E">
        <w:rPr>
          <w:lang w:eastAsia="zh-CN"/>
        </w:rPr>
        <w:t>limitations</w:t>
      </w:r>
      <w:r>
        <w:rPr>
          <w:lang w:eastAsia="zh-CN"/>
        </w:rPr>
        <w:t xml:space="preserve">, a novel pantograph test method </w:t>
      </w:r>
      <w:r w:rsidR="009D4B1E">
        <w:rPr>
          <w:lang w:eastAsia="zh-CN"/>
        </w:rPr>
        <w:t xml:space="preserve">has been </w:t>
      </w:r>
      <w:r>
        <w:rPr>
          <w:lang w:eastAsia="zh-CN"/>
        </w:rPr>
        <w:t xml:space="preserve">developed which </w:t>
      </w:r>
      <w:r w:rsidR="009D4B1E">
        <w:rPr>
          <w:lang w:eastAsia="zh-CN"/>
        </w:rPr>
        <w:t>allows</w:t>
      </w:r>
      <w:r>
        <w:rPr>
          <w:lang w:eastAsia="zh-CN"/>
        </w:rPr>
        <w:t xml:space="preserve"> the changes in a pantograph </w:t>
      </w:r>
      <w:r w:rsidR="009D4B1E">
        <w:rPr>
          <w:lang w:eastAsia="zh-CN"/>
        </w:rPr>
        <w:t>to be observed more rapidly.</w:t>
      </w:r>
      <w:r>
        <w:rPr>
          <w:lang w:eastAsia="zh-CN"/>
        </w:rPr>
        <w:t xml:space="preserve"> </w:t>
      </w:r>
    </w:p>
    <w:p w14:paraId="78FD0195" w14:textId="77777777" w:rsidR="00B5242F" w:rsidRDefault="00B5242F" w:rsidP="00B5242F">
      <w:pPr>
        <w:pStyle w:val="Heading1"/>
      </w:pPr>
      <w:r>
        <w:t>CHANGING GRADIENT TEST</w:t>
      </w:r>
    </w:p>
    <w:p w14:paraId="1D329F0D" w14:textId="28D6A409" w:rsidR="00B5242F" w:rsidRDefault="00AD2F30" w:rsidP="00B5242F">
      <w:r>
        <w:t>The c</w:t>
      </w:r>
      <w:r w:rsidR="00B5242F" w:rsidRPr="004D7F65">
        <w:t>atenary is a flexible structure</w:t>
      </w:r>
      <w:r w:rsidR="00B5242F">
        <w:t xml:space="preserve"> which is</w:t>
      </w:r>
      <w:r w:rsidR="00B5242F" w:rsidRPr="004D7F65">
        <w:t xml:space="preserve"> </w:t>
      </w:r>
      <w:r w:rsidR="00B5242F">
        <w:t xml:space="preserve">supported by </w:t>
      </w:r>
      <w:r w:rsidR="00B5242F" w:rsidRPr="00B22A92">
        <w:t>trackside</w:t>
      </w:r>
      <w:r w:rsidR="00B5242F">
        <w:t xml:space="preserve"> </w:t>
      </w:r>
      <w:r w:rsidR="00B5242F" w:rsidRPr="00777931">
        <w:rPr>
          <w:color w:val="000000" w:themeColor="text1"/>
        </w:rPr>
        <w:t>masts</w:t>
      </w:r>
      <w:r w:rsidR="00B5242F">
        <w:rPr>
          <w:color w:val="FF0000"/>
        </w:rPr>
        <w:t xml:space="preserve"> </w:t>
      </w:r>
      <w:r w:rsidR="00B5242F">
        <w:fldChar w:fldCharType="begin"/>
      </w:r>
      <w:r w:rsidR="00F241EA">
        <w:instrText xml:space="preserve"> ADDIN EN.CITE &lt;EndNote&gt;&lt;Cite&gt;&lt;Author&gt;Facchinetti&lt;/Author&gt;&lt;Year&gt;2013&lt;/Year&gt;&lt;RecNum&gt;46&lt;/RecNum&gt;&lt;DisplayText&gt;[42]&lt;/DisplayText&gt;&lt;record&gt;&lt;rec-number&gt;46&lt;/rec-number&gt;&lt;foreign-keys&gt;&lt;key app="EN" db-id="29rsre0vkzzproed2f4prrpwapax229rfpre" timestamp="1423569628"&gt;46&lt;/key&gt;&lt;/foreign-keys&gt;&lt;ref-type name="Journal Article"&gt;17&lt;/ref-type&gt;&lt;contributors&gt;&lt;authors&gt;&lt;author&gt;Facchinetti, A. &lt;/author&gt;&lt;author&gt;Gasparetto, L. &lt;/author&gt;&lt;author&gt;Bruni, S&lt;/author&gt;&lt;/authors&gt;&lt;/contributors&gt;&lt;titles&gt;&lt;title&gt;Real-time catenary models for the hardware-in-the-loop simulation of the pantograph–catenary interaction&lt;/title&gt;&lt;secondary-title&gt;Vehicle System Dynamics&lt;/secondary-title&gt;&lt;/titles&gt;&lt;periodical&gt;&lt;full-title&gt;Vehicle System Dynamics&lt;/full-title&gt;&lt;/periodical&gt;&lt;pages&gt;499-516&lt;/pages&gt;&lt;volume&gt;51&lt;/volume&gt;&lt;number&gt;4&lt;/number&gt;&lt;dates&gt;&lt;year&gt;2013&lt;/year&gt;&lt;/dates&gt;&lt;urls&gt;&lt;/urls&gt;&lt;/record&gt;&lt;/Cite&gt;&lt;/EndNote&gt;</w:instrText>
      </w:r>
      <w:r w:rsidR="00B5242F">
        <w:fldChar w:fldCharType="separate"/>
      </w:r>
      <w:r w:rsidR="00F241EA">
        <w:rPr>
          <w:noProof/>
        </w:rPr>
        <w:t>[42]</w:t>
      </w:r>
      <w:r w:rsidR="00B5242F">
        <w:fldChar w:fldCharType="end"/>
      </w:r>
      <w:r w:rsidR="00B5242F">
        <w:t>. Contact and catenary wires are h</w:t>
      </w:r>
      <w:r w:rsidR="009D4B1E">
        <w:t>e</w:t>
      </w:r>
      <w:r w:rsidR="00B5242F">
        <w:t xml:space="preserve">ld in the desired position by structural elements of catenary </w:t>
      </w:r>
      <w:r w:rsidR="00B5242F">
        <w:fldChar w:fldCharType="begin"/>
      </w:r>
      <w:r w:rsidR="00F241EA">
        <w:instrText xml:space="preserve"> ADDIN EN.CITE &lt;EndNote&gt;&lt;Cite&gt;&lt;Author&gt;Gregori&lt;/Author&gt;&lt;Year&gt;2017&lt;/Year&gt;&lt;RecNum&gt;357&lt;/RecNum&gt;&lt;DisplayText&gt;[43]&lt;/DisplayText&gt;&lt;record&gt;&lt;rec-number&gt;357&lt;/rec-number&gt;&lt;foreign-keys&gt;&lt;key app="EN" db-id="29rsre0vkzzproed2f4prrpwapax229rfpre" timestamp="1515158219"&gt;357&lt;/key&gt;&lt;/foreign-keys&gt;&lt;ref-type name="Journal Article"&gt;17&lt;/ref-type&gt;&lt;contributors&gt;&lt;authors&gt;&lt;author&gt;S. Gregori&lt;/author&gt;&lt;author&gt;M. Tur&lt;/author&gt;&lt;author&gt;E. Nadal&lt;/author&gt;&lt;author&gt;J.V. Aguado&lt;/author&gt;&lt;author&gt;F.J. Fuenmayor&lt;/author&gt;&lt;author&gt;F. Chinestab&lt;/author&gt;&lt;/authors&gt;&lt;/contributors&gt;&lt;titles&gt;&lt;title&gt;Fast simulation of the pantograph–catenary dynamic interaction&lt;/title&gt;&lt;secondary-title&gt;Finite Elements in Analysis and Design&lt;/secondary-title&gt;&lt;/titles&gt;&lt;periodical&gt;&lt;full-title&gt;Finite Elements in Analysis and Design&lt;/full-title&gt;&lt;/periodical&gt;&lt;pages&gt;1-13&lt;/pages&gt;&lt;volume&gt;129&lt;/volume&gt;&lt;dates&gt;&lt;year&gt;2017&lt;/year&gt;&lt;/dates&gt;&lt;urls&gt;&lt;/urls&gt;&lt;/record&gt;&lt;/Cite&gt;&lt;/EndNote&gt;</w:instrText>
      </w:r>
      <w:r w:rsidR="00B5242F">
        <w:fldChar w:fldCharType="separate"/>
      </w:r>
      <w:r w:rsidR="00F241EA">
        <w:rPr>
          <w:noProof/>
        </w:rPr>
        <w:t>[43]</w:t>
      </w:r>
      <w:r w:rsidR="00B5242F">
        <w:fldChar w:fldCharType="end"/>
      </w:r>
      <w:r w:rsidR="00B5242F">
        <w:t xml:space="preserve">. </w:t>
      </w:r>
      <w:r w:rsidR="009D4B1E">
        <w:t>T</w:t>
      </w:r>
      <w:r w:rsidR="00B5242F">
        <w:t xml:space="preserve">he </w:t>
      </w:r>
      <w:r w:rsidR="00B5242F">
        <w:rPr>
          <w:color w:val="000000" w:themeColor="text1"/>
        </w:rPr>
        <w:t>c</w:t>
      </w:r>
      <w:r w:rsidR="00B5242F" w:rsidRPr="00777931">
        <w:rPr>
          <w:color w:val="000000" w:themeColor="text1"/>
        </w:rPr>
        <w:t xml:space="preserve">ontact </w:t>
      </w:r>
      <w:r w:rsidR="00B5242F">
        <w:rPr>
          <w:color w:val="000000" w:themeColor="text1"/>
        </w:rPr>
        <w:t xml:space="preserve">wire </w:t>
      </w:r>
      <w:r w:rsidR="00B5242F" w:rsidRPr="00777931">
        <w:rPr>
          <w:color w:val="000000" w:themeColor="text1"/>
        </w:rPr>
        <w:t xml:space="preserve">and </w:t>
      </w:r>
      <w:r w:rsidR="00B5242F">
        <w:rPr>
          <w:color w:val="000000" w:themeColor="text1"/>
        </w:rPr>
        <w:t>catenary</w:t>
      </w:r>
      <w:r w:rsidR="00B5242F" w:rsidRPr="00777931">
        <w:rPr>
          <w:color w:val="000000" w:themeColor="text1"/>
        </w:rPr>
        <w:t xml:space="preserve"> wire</w:t>
      </w:r>
      <w:r w:rsidR="00B5242F">
        <w:rPr>
          <w:color w:val="000000" w:themeColor="text1"/>
        </w:rPr>
        <w:t xml:space="preserve"> are</w:t>
      </w:r>
      <w:r w:rsidR="00B5242F" w:rsidRPr="00777931">
        <w:rPr>
          <w:color w:val="000000" w:themeColor="text1"/>
        </w:rPr>
        <w:t xml:space="preserve"> connected by a finite number of droppers</w:t>
      </w:r>
      <w:r w:rsidR="00B5242F">
        <w:t xml:space="preserve"> </w:t>
      </w:r>
      <w:r w:rsidR="00B5242F" w:rsidRPr="00777931">
        <w:rPr>
          <w:color w:val="000000" w:themeColor="text1"/>
        </w:rPr>
        <w:fldChar w:fldCharType="begin"/>
      </w:r>
      <w:r w:rsidR="00F241EA">
        <w:rPr>
          <w:color w:val="000000" w:themeColor="text1"/>
        </w:rPr>
        <w:instrText xml:space="preserve"> ADDIN EN.CITE &lt;EndNote&gt;&lt;Cite&gt;&lt;Author&gt;O.Lopez-Garcia&lt;/Author&gt;&lt;Year&gt;2006&lt;/Year&gt;&lt;RecNum&gt;286&lt;/RecNum&gt;&lt;DisplayText&gt;[44]&lt;/DisplayText&gt;&lt;record&gt;&lt;rec-number&gt;286&lt;/rec-number&gt;&lt;foreign-keys&gt;&lt;key app="EN" db-id="29rsre0vkzzproed2f4prrpwapax229rfpre" timestamp="1513524639"&gt;286&lt;/key&gt;&lt;/foreign-keys&gt;&lt;ref-type name="Journal Article"&gt;17&lt;/ref-type&gt;&lt;contributors&gt;&lt;authors&gt;&lt;author&gt;O.Lopez-Garcia&lt;/author&gt;&lt;author&gt;A.Carnicero&lt;/author&gt;&lt;author&gt;V.Torres&lt;/author&gt;&lt;/authors&gt;&lt;/contributors&gt;&lt;titles&gt;&lt;title&gt;Computation of the initial equilibrium of railway overheads based on the catenary equation&lt;/title&gt;&lt;secondary-title&gt;Engineering Structures&lt;/secondary-title&gt;&lt;/titles&gt;&lt;periodical&gt;&lt;full-title&gt;Engineering Structures&lt;/full-title&gt;&lt;/periodical&gt;&lt;pages&gt;1387-1394&lt;/pages&gt;&lt;volume&gt;28&lt;/volume&gt;&lt;number&gt;10&lt;/number&gt;&lt;dates&gt;&lt;year&gt;2006&lt;/year&gt;&lt;/dates&gt;&lt;urls&gt;&lt;/urls&gt;&lt;/record&gt;&lt;/Cite&gt;&lt;/EndNote&gt;</w:instrText>
      </w:r>
      <w:r w:rsidR="00B5242F" w:rsidRPr="00777931">
        <w:rPr>
          <w:color w:val="000000" w:themeColor="text1"/>
        </w:rPr>
        <w:fldChar w:fldCharType="separate"/>
      </w:r>
      <w:r w:rsidR="00F241EA">
        <w:rPr>
          <w:noProof/>
          <w:color w:val="000000" w:themeColor="text1"/>
        </w:rPr>
        <w:t>[44]</w:t>
      </w:r>
      <w:r w:rsidR="00B5242F" w:rsidRPr="00777931">
        <w:rPr>
          <w:color w:val="000000" w:themeColor="text1"/>
        </w:rPr>
        <w:fldChar w:fldCharType="end"/>
      </w:r>
      <w:r w:rsidR="00B5242F" w:rsidRPr="00777931">
        <w:rPr>
          <w:color w:val="000000" w:themeColor="text1"/>
        </w:rPr>
        <w:t>.</w:t>
      </w:r>
      <w:r w:rsidR="00B5242F">
        <w:t xml:space="preserve"> When a pantograph pass</w:t>
      </w:r>
      <w:r w:rsidR="009D4B1E">
        <w:t>es</w:t>
      </w:r>
      <w:r w:rsidR="00B5242F">
        <w:t xml:space="preserve"> </w:t>
      </w:r>
      <w:r w:rsidR="00597CC1">
        <w:t xml:space="preserve">under a </w:t>
      </w:r>
      <w:r w:rsidR="00B5242F">
        <w:t xml:space="preserve">support </w:t>
      </w:r>
      <w:r w:rsidR="00597CC1">
        <w:t>mast (which is relatively rigid)</w:t>
      </w:r>
      <w:r w:rsidR="00B5242F">
        <w:t xml:space="preserve">, </w:t>
      </w:r>
      <w:r w:rsidR="00597CC1">
        <w:t>the pantograph is initially moving downwards, and then suddenly has to change direction and move upwards. Loss of contact is most likely at this point.</w:t>
      </w:r>
      <w:r w:rsidR="00B5242F">
        <w:t xml:space="preserve"> The occurrence of the contact loss depends on the dynamic behaviour of the pantograph. In this paper, to explore the pantograph performance with respect </w:t>
      </w:r>
      <w:r w:rsidR="009B7A8E">
        <w:t xml:space="preserve">to </w:t>
      </w:r>
      <w:r w:rsidR="00B5242F">
        <w:t xml:space="preserve">the </w:t>
      </w:r>
      <w:r w:rsidR="00597CC1">
        <w:t>profile of</w:t>
      </w:r>
      <w:r w:rsidR="009B7A8E">
        <w:t xml:space="preserve"> </w:t>
      </w:r>
      <w:r w:rsidR="00B5242F">
        <w:t xml:space="preserve">the </w:t>
      </w:r>
      <w:r w:rsidR="00597CC1">
        <w:t xml:space="preserve">upwardly loaded </w:t>
      </w:r>
      <w:r w:rsidR="00B5242F">
        <w:t xml:space="preserve">contact wire, a novel ‘V’ profile test is proposed. </w:t>
      </w:r>
      <w:r w:rsidR="00B5242F">
        <w:rPr>
          <w:lang w:eastAsia="zh-CN"/>
        </w:rPr>
        <w:t xml:space="preserve">Different operation speeds are considered. The increase of the </w:t>
      </w:r>
      <w:r w:rsidR="00B5242F">
        <w:t>operation speed is equivalent to growth of the ‘V’ profile</w:t>
      </w:r>
      <w:r w:rsidR="00B5242F" w:rsidRPr="009D4546">
        <w:t xml:space="preserve"> </w:t>
      </w:r>
      <w:r w:rsidR="00B5242F">
        <w:t>gradient.</w:t>
      </w:r>
    </w:p>
    <w:p w14:paraId="3A0C7B2F" w14:textId="3CEB0BFC" w:rsidR="00B5242F" w:rsidRDefault="00B5242F" w:rsidP="00B5242F">
      <w:r>
        <w:t xml:space="preserve">In this section, </w:t>
      </w:r>
      <w:r w:rsidR="009B7A8E">
        <w:t>t</w:t>
      </w:r>
      <w:r>
        <w:t xml:space="preserve">he ‘V’ shape displacement is applied on pantograph. To measure the response </w:t>
      </w:r>
      <w:r w:rsidR="009B7A8E">
        <w:t xml:space="preserve">of </w:t>
      </w:r>
      <w:r>
        <w:t xml:space="preserve">the changing gradient excitation without </w:t>
      </w:r>
      <w:r w:rsidR="009B7A8E">
        <w:t xml:space="preserve">being affected by </w:t>
      </w:r>
      <w:r>
        <w:t xml:space="preserve">other </w:t>
      </w:r>
      <w:r w:rsidRPr="0042539B">
        <w:t>disturbance</w:t>
      </w:r>
      <w:r w:rsidR="009B7A8E">
        <w:t>s</w:t>
      </w:r>
      <w:r>
        <w:t>, the pantograph is excited from a sta</w:t>
      </w:r>
      <w:r w:rsidR="00597CC1">
        <w:t>tic</w:t>
      </w:r>
      <w:r>
        <w:t xml:space="preserve"> condition. The excitation speed is varied from 100 mm/s to 500 mm/s with 100 mm/s</w:t>
      </w:r>
      <w:r w:rsidR="00597CC1">
        <w:t xml:space="preserve"> steps</w:t>
      </w:r>
      <w:r>
        <w:t xml:space="preserve">. The excitation profiles and pantograph dynamic response are shown in </w:t>
      </w:r>
      <w:r w:rsidRPr="00EE3FEE">
        <w:fldChar w:fldCharType="begin"/>
      </w:r>
      <w:r w:rsidRPr="00EE3FEE">
        <w:instrText xml:space="preserve"> REF _Ref496695617 \h  \* MERGEFORMAT </w:instrText>
      </w:r>
      <w:r w:rsidRPr="00EE3FEE">
        <w:fldChar w:fldCharType="separate"/>
      </w:r>
      <w:r w:rsidR="00E05BB0" w:rsidRPr="008C5EB9">
        <w:t>Figure 13</w:t>
      </w:r>
      <w:r w:rsidRPr="00EE3FEE">
        <w:fldChar w:fldCharType="end"/>
      </w:r>
      <w:r>
        <w:t xml:space="preserve">. </w:t>
      </w:r>
    </w:p>
    <w:p w14:paraId="0BDE7C2A" w14:textId="77777777" w:rsidR="00B5242F" w:rsidRDefault="00B5242F" w:rsidP="0023673C">
      <w:pPr>
        <w:jc w:val="center"/>
      </w:pPr>
      <w:r w:rsidRPr="00635B60">
        <w:rPr>
          <w:noProof/>
          <w:lang w:eastAsia="en-GB"/>
        </w:rPr>
        <w:drawing>
          <wp:inline distT="0" distB="0" distL="0" distR="0" wp14:anchorId="1F014B61" wp14:editId="0FB59C9C">
            <wp:extent cx="2872517" cy="1440000"/>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2517" cy="1440000"/>
                    </a:xfrm>
                    <a:prstGeom prst="rect">
                      <a:avLst/>
                    </a:prstGeom>
                    <a:noFill/>
                    <a:ln>
                      <a:noFill/>
                    </a:ln>
                  </pic:spPr>
                </pic:pic>
              </a:graphicData>
            </a:graphic>
          </wp:inline>
        </w:drawing>
      </w:r>
    </w:p>
    <w:p w14:paraId="714E12AC" w14:textId="72F0C4D7" w:rsidR="00B5242F" w:rsidRPr="0018283E" w:rsidRDefault="00B5242F" w:rsidP="0023673C">
      <w:pPr>
        <w:pStyle w:val="Caption"/>
        <w:jc w:val="center"/>
        <w:rPr>
          <w:sz w:val="20"/>
        </w:rPr>
      </w:pPr>
      <w:bookmarkStart w:id="29" w:name="_Ref496695617"/>
      <w:r w:rsidRPr="0018283E">
        <w:rPr>
          <w:sz w:val="20"/>
        </w:rPr>
        <w:t>Fig</w:t>
      </w:r>
      <w:r w:rsidR="00325AAF" w:rsidRPr="0018283E">
        <w:rPr>
          <w:sz w:val="20"/>
        </w:rPr>
        <w:t>ure</w:t>
      </w:r>
      <w:r w:rsidRPr="0018283E">
        <w:rPr>
          <w:sz w:val="20"/>
        </w:rPr>
        <w:t xml:space="preserve"> </w:t>
      </w:r>
      <w:r w:rsidRPr="0018283E">
        <w:rPr>
          <w:sz w:val="20"/>
        </w:rPr>
        <w:fldChar w:fldCharType="begin"/>
      </w:r>
      <w:r w:rsidRPr="0018283E">
        <w:rPr>
          <w:sz w:val="20"/>
        </w:rPr>
        <w:instrText xml:space="preserve"> SEQ Fig. \* ARABIC </w:instrText>
      </w:r>
      <w:r w:rsidRPr="0018283E">
        <w:rPr>
          <w:sz w:val="20"/>
        </w:rPr>
        <w:fldChar w:fldCharType="separate"/>
      </w:r>
      <w:r w:rsidR="00E05BB0">
        <w:rPr>
          <w:noProof/>
          <w:sz w:val="20"/>
        </w:rPr>
        <w:t>13</w:t>
      </w:r>
      <w:r w:rsidRPr="0018283E">
        <w:rPr>
          <w:sz w:val="20"/>
        </w:rPr>
        <w:fldChar w:fldCharType="end"/>
      </w:r>
      <w:bookmarkEnd w:id="29"/>
      <w:r w:rsidRPr="0018283E">
        <w:rPr>
          <w:sz w:val="20"/>
        </w:rPr>
        <w:t>. Changing gradient test</w:t>
      </w:r>
    </w:p>
    <w:p w14:paraId="5B2F5242" w14:textId="25518C0E" w:rsidR="00B5242F" w:rsidRPr="009D606A" w:rsidRDefault="006D1856" w:rsidP="00B5242F">
      <w:r>
        <w:t xml:space="preserve">The three places where the gradient of the excitation profile changes each induce a sort of step response from the pantograph. </w:t>
      </w:r>
      <w:r w:rsidR="00B5242F" w:rsidRPr="001C0FB3">
        <w:t xml:space="preserve">In </w:t>
      </w:r>
      <w:r w:rsidR="00B5242F" w:rsidRPr="001C0FB3">
        <w:fldChar w:fldCharType="begin"/>
      </w:r>
      <w:r w:rsidR="00B5242F" w:rsidRPr="001C0FB3">
        <w:instrText xml:space="preserve"> REF _Ref496695617 \h  \* MERGEFORMAT </w:instrText>
      </w:r>
      <w:r w:rsidR="00B5242F" w:rsidRPr="001C0FB3">
        <w:fldChar w:fldCharType="separate"/>
      </w:r>
      <w:r w:rsidR="00E05BB0" w:rsidRPr="008C5EB9">
        <w:t>Figure 13</w:t>
      </w:r>
      <w:r w:rsidR="00B5242F" w:rsidRPr="001C0FB3">
        <w:fldChar w:fldCharType="end"/>
      </w:r>
      <w:r w:rsidR="00B5242F" w:rsidRPr="001C0FB3">
        <w:t>,</w:t>
      </w:r>
      <w:r>
        <w:t xml:space="preserve"> the contact force shows an oscillatory response for each of the three changes of gradient. The oscillations are </w:t>
      </w:r>
      <w:r w:rsidR="00B5242F" w:rsidRPr="001C0FB3">
        <w:t xml:space="preserve">similar </w:t>
      </w:r>
      <w:r w:rsidR="009B7A8E">
        <w:t>to</w:t>
      </w:r>
      <w:r w:rsidR="009B7A8E" w:rsidRPr="001C0FB3">
        <w:t xml:space="preserve"> </w:t>
      </w:r>
      <w:r w:rsidR="00B5242F" w:rsidRPr="001C0FB3">
        <w:t xml:space="preserve">that of the step response of a </w:t>
      </w:r>
      <w:r>
        <w:t xml:space="preserve">lightly damped </w:t>
      </w:r>
      <w:r w:rsidR="00B5242F" w:rsidRPr="00021917">
        <w:t>second order system. Therefore, a second</w:t>
      </w:r>
      <w:r w:rsidR="00B5242F">
        <w:t>-</w:t>
      </w:r>
      <w:r w:rsidR="00B5242F" w:rsidRPr="00021917">
        <w:t>order state</w:t>
      </w:r>
      <w:r w:rsidR="00B5242F">
        <w:t>-</w:t>
      </w:r>
      <w:r w:rsidR="00B5242F" w:rsidRPr="00021917">
        <w:t xml:space="preserve">space model </w:t>
      </w:r>
      <w:r>
        <w:t xml:space="preserve">has been </w:t>
      </w:r>
      <w:r w:rsidR="00B5242F" w:rsidRPr="00021917">
        <w:t xml:space="preserve">used to </w:t>
      </w:r>
      <w:r>
        <w:t xml:space="preserve">parameterise the responses at </w:t>
      </w:r>
      <w:r w:rsidR="00B5242F" w:rsidRPr="00766BDE">
        <w:t xml:space="preserve">different excitation speeds. </w:t>
      </w:r>
      <w:r>
        <w:t xml:space="preserve">A least-squares curve-fitting approach was used to estimate the parameters. </w:t>
      </w:r>
      <w:r w:rsidR="00B5242F" w:rsidRPr="00C62580">
        <w:t xml:space="preserve">In order to carry out the system identification accurately, </w:t>
      </w:r>
      <w:r w:rsidR="00B5242F">
        <w:t xml:space="preserve">a </w:t>
      </w:r>
      <w:r w:rsidR="009D606A" w:rsidRPr="009D606A">
        <w:t>Savitzky–Golay filter</w:t>
      </w:r>
      <w:r w:rsidR="00B5242F" w:rsidRPr="00C62580">
        <w:t xml:space="preserve"> is used to approximate the dynamic shape of the contact force from the </w:t>
      </w:r>
      <w:r w:rsidR="00B5242F">
        <w:t xml:space="preserve">extremely </w:t>
      </w:r>
      <w:r w:rsidR="00B5242F" w:rsidRPr="00C62580">
        <w:t xml:space="preserve">noisy measurement </w:t>
      </w:r>
      <w:r w:rsidR="009D606A">
        <w:fldChar w:fldCharType="begin"/>
      </w:r>
      <w:r w:rsidR="00F241EA">
        <w:instrText xml:space="preserve"> ADDIN EN.CITE &lt;EndNote&gt;&lt;Cite&gt;&lt;Author&gt;Chen&lt;/Author&gt;&lt;Year&gt;2004&lt;/Year&gt;&lt;RecNum&gt;366&lt;/RecNum&gt;&lt;DisplayText&gt;[45]&lt;/DisplayText&gt;&lt;record&gt;&lt;rec-number&gt;366&lt;/rec-number&gt;&lt;foreign-keys&gt;&lt;key app="EN" db-id="29rsre0vkzzproed2f4prrpwapax229rfpre" timestamp="1516118120"&gt;366&lt;/key&gt;&lt;/foreign-keys&gt;&lt;ref-type name="Journal Article"&gt;17&lt;/ref-type&gt;&lt;contributors&gt;&lt;authors&gt;&lt;author&gt;Jin Chen&lt;/author&gt;&lt;author&gt;Per .Jönsson&lt;/author&gt;&lt;author&gt;Masayuki Tamura&lt;/author&gt;&lt;author&gt;Zhihui Gu&lt;/author&gt;&lt;author&gt;Bunkei Matsushita&lt;/author&gt;&lt;author&gt;Lars Eklundh&lt;/author&gt;&lt;/authors&gt;&lt;/contributors&gt;&lt;titles&gt;&lt;title&gt;A simple method for reconstructing a high-quality NDVI time-series data set based on the Savitzky–Golay filter&lt;/title&gt;&lt;secondary-title&gt;Remote Sensing of Environment&lt;/secondary-title&gt;&lt;/titles&gt;&lt;periodical&gt;&lt;full-title&gt;Remote Sensing of Environment&lt;/full-title&gt;&lt;/periodical&gt;&lt;pages&gt;332-344&lt;/pages&gt;&lt;volume&gt;91&lt;/volume&gt;&lt;number&gt;3-4&lt;/number&gt;&lt;dates&gt;&lt;year&gt;2004&lt;/year&gt;&lt;/dates&gt;&lt;urls&gt;&lt;/urls&gt;&lt;/record&gt;&lt;/Cite&gt;&lt;/EndNote&gt;</w:instrText>
      </w:r>
      <w:r w:rsidR="009D606A">
        <w:fldChar w:fldCharType="separate"/>
      </w:r>
      <w:r w:rsidR="00F241EA">
        <w:rPr>
          <w:noProof/>
        </w:rPr>
        <w:t>[45]</w:t>
      </w:r>
      <w:r w:rsidR="009D606A">
        <w:fldChar w:fldCharType="end"/>
      </w:r>
      <w:r w:rsidR="00B5242F" w:rsidRPr="00C62580">
        <w:t xml:space="preserve">. Then, the dynamic behaviour </w:t>
      </w:r>
      <w:r w:rsidR="00BD7127">
        <w:t>is</w:t>
      </w:r>
      <w:r w:rsidR="00B5242F" w:rsidRPr="00C62580">
        <w:t xml:space="preserve"> described by providing the traits of the dominant </w:t>
      </w:r>
      <w:r w:rsidR="00B5242F" w:rsidRPr="00C62580">
        <w:lastRenderedPageBreak/>
        <w:t xml:space="preserve">poles </w:t>
      </w:r>
      <w:r w:rsidR="00B5242F" w:rsidRPr="00C62580">
        <w:fldChar w:fldCharType="begin"/>
      </w:r>
      <w:r w:rsidR="00F241EA">
        <w:instrText xml:space="preserve"> ADDIN EN.CITE &lt;EndNote&gt;&lt;Cite&gt;&lt;Author&gt;Ogata&lt;/Author&gt;&lt;Year&gt;1970&lt;/Year&gt;&lt;RecNum&gt;165&lt;/RecNum&gt;&lt;DisplayText&gt;[46]&lt;/DisplayText&gt;&lt;record&gt;&lt;rec-number&gt;165&lt;/rec-number&gt;&lt;foreign-keys&gt;&lt;key app="EN" db-id="29rsre0vkzzproed2f4prrpwapax229rfpre" timestamp="1463676954"&gt;165&lt;/key&gt;&lt;/foreign-keys&gt;&lt;ref-type name="Book"&gt;6&lt;/ref-type&gt;&lt;contributors&gt;&lt;authors&gt;&lt;author&gt;Katsuhiko Ogata&lt;/author&gt;&lt;/authors&gt;&lt;/contributors&gt;&lt;titles&gt;&lt;title&gt;Modern Control Engineering&lt;/title&gt;&lt;/titles&gt;&lt;edition&gt;Fifth Edition&lt;/edition&gt;&lt;dates&gt;&lt;year&gt;1970&lt;/year&gt;&lt;/dates&gt;&lt;pub-location&gt;London&lt;/pub-location&gt;&lt;publisher&gt;Prentice Hall&lt;/publisher&gt;&lt;urls&gt;&lt;/urls&gt;&lt;/record&gt;&lt;/Cite&gt;&lt;/EndNote&gt;</w:instrText>
      </w:r>
      <w:r w:rsidR="00B5242F" w:rsidRPr="00C62580">
        <w:fldChar w:fldCharType="separate"/>
      </w:r>
      <w:r w:rsidR="00F241EA">
        <w:rPr>
          <w:noProof/>
        </w:rPr>
        <w:t>[46]</w:t>
      </w:r>
      <w:r w:rsidR="00B5242F" w:rsidRPr="00C62580">
        <w:fldChar w:fldCharType="end"/>
      </w:r>
      <w:r w:rsidR="00B5242F" w:rsidRPr="00C62580">
        <w:t xml:space="preserve">. The standard transfer function of a second-order </w:t>
      </w:r>
      <w:r w:rsidR="00494079">
        <w:t xml:space="preserve">system </w:t>
      </w:r>
      <w:r w:rsidR="00B5242F" w:rsidRPr="00C62580">
        <w:t xml:space="preserve">in </w:t>
      </w:r>
      <w:r w:rsidR="00494079">
        <w:t xml:space="preserve">the </w:t>
      </w:r>
      <w:r w:rsidR="00B5242F" w:rsidRPr="00C62580">
        <w:t>frequency domain can be written as (</w:t>
      </w:r>
      <w:r w:rsidR="00B5242F">
        <w:t>5</w:t>
      </w:r>
      <w:r w:rsidR="00B5242F" w:rsidRPr="00C62580">
        <w:t>):</w:t>
      </w:r>
      <w:r w:rsidR="00B5242F" w:rsidRPr="00B17EE7">
        <w:rPr>
          <w:color w:val="C00000"/>
        </w:rPr>
        <w:t xml:space="preserve"> </w:t>
      </w:r>
    </w:p>
    <w:p w14:paraId="41739EE5" w14:textId="645C3F99" w:rsidR="00B5242F" w:rsidRPr="00B17EE7" w:rsidRDefault="00B5242F" w:rsidP="00217B93">
      <w:pPr>
        <w:jc w:val="right"/>
      </w:pPr>
      <w:bookmarkStart w:id="30" w:name="OLE_LINK8"/>
      <w:bookmarkStart w:id="31" w:name="OLE_LINK9"/>
      <w:r w:rsidRPr="00B17EE7">
        <w:t xml:space="preserve">                             </w:t>
      </w:r>
      <w:r w:rsidRPr="00B17EE7">
        <w:rPr>
          <w:noProof/>
          <w:position w:val="-30"/>
          <w:lang w:eastAsia="en-GB"/>
        </w:rPr>
        <w:drawing>
          <wp:inline distT="0" distB="0" distL="0" distR="0" wp14:anchorId="4545D461" wp14:editId="22F16090">
            <wp:extent cx="1378585" cy="375285"/>
            <wp:effectExtent l="0" t="0" r="0" b="5715"/>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8585" cy="375285"/>
                    </a:xfrm>
                    <a:prstGeom prst="rect">
                      <a:avLst/>
                    </a:prstGeom>
                    <a:noFill/>
                    <a:ln>
                      <a:noFill/>
                    </a:ln>
                  </pic:spPr>
                </pic:pic>
              </a:graphicData>
            </a:graphic>
          </wp:inline>
        </w:drawing>
      </w:r>
      <w:bookmarkEnd w:id="30"/>
      <w:bookmarkEnd w:id="31"/>
      <w:r w:rsidRPr="00B17EE7">
        <w:t xml:space="preserve">                   </w:t>
      </w:r>
      <w:r w:rsidR="00217B93">
        <w:t xml:space="preserve">                               </w:t>
      </w:r>
      <w:r w:rsidRPr="00B17EE7">
        <w:t xml:space="preserve">   (</w:t>
      </w:r>
      <w:r w:rsidRPr="00B17EE7">
        <w:fldChar w:fldCharType="begin"/>
      </w:r>
      <w:r w:rsidRPr="00B17EE7">
        <w:instrText xml:space="preserve"> SEQ ( \* ARABIC </w:instrText>
      </w:r>
      <w:r w:rsidRPr="00B17EE7">
        <w:fldChar w:fldCharType="separate"/>
      </w:r>
      <w:r w:rsidR="00E05BB0">
        <w:rPr>
          <w:noProof/>
        </w:rPr>
        <w:t>5</w:t>
      </w:r>
      <w:r w:rsidRPr="00B17EE7">
        <w:fldChar w:fldCharType="end"/>
      </w:r>
      <w:r w:rsidRPr="00B17EE7">
        <w:t>)</w:t>
      </w:r>
    </w:p>
    <w:p w14:paraId="0BA386C5" w14:textId="1CD18D43" w:rsidR="00B5242F" w:rsidRPr="00B17EE7" w:rsidRDefault="00B5242F" w:rsidP="00B5242F">
      <w:r w:rsidRPr="00B17EE7">
        <w:t xml:space="preserve">where </w:t>
      </w:r>
      <w:r w:rsidRPr="00B17EE7">
        <w:rPr>
          <w:i/>
        </w:rPr>
        <w:t>ω</w:t>
      </w:r>
      <w:r w:rsidRPr="00B17EE7">
        <w:rPr>
          <w:i/>
          <w:vertAlign w:val="subscript"/>
        </w:rPr>
        <w:t>n</w:t>
      </w:r>
      <w:r w:rsidRPr="00B17EE7">
        <w:rPr>
          <w:i/>
        </w:rPr>
        <w:t xml:space="preserve"> </w:t>
      </w:r>
      <w:r w:rsidRPr="00B17EE7">
        <w:t xml:space="preserve">is the natural oscillation frequency of the system, and, </w:t>
      </w:r>
      <w:r w:rsidRPr="00B17EE7">
        <w:rPr>
          <w:i/>
        </w:rPr>
        <w:t>ζ</w:t>
      </w:r>
      <w:r w:rsidRPr="00B17EE7">
        <w:t xml:space="preserve"> is the damping ratio. </w:t>
      </w:r>
      <w:r w:rsidRPr="00B17EE7">
        <w:rPr>
          <w:i/>
        </w:rPr>
        <w:t>ω</w:t>
      </w:r>
      <w:r w:rsidRPr="00B17EE7">
        <w:rPr>
          <w:i/>
          <w:vertAlign w:val="subscript"/>
        </w:rPr>
        <w:t>n</w:t>
      </w:r>
      <w:r w:rsidRPr="00B17EE7">
        <w:t xml:space="preserve"> and </w:t>
      </w:r>
      <w:r w:rsidRPr="00B17EE7">
        <w:rPr>
          <w:i/>
        </w:rPr>
        <w:t>ζ</w:t>
      </w:r>
      <w:r w:rsidRPr="00B17EE7">
        <w:t xml:space="preserve"> are the </w:t>
      </w:r>
      <w:r>
        <w:t>critical</w:t>
      </w:r>
      <w:r w:rsidRPr="00B17EE7">
        <w:t xml:space="preserve"> parameters to present the dynamic </w:t>
      </w:r>
      <w:r>
        <w:t>behaviour</w:t>
      </w:r>
      <w:r w:rsidRPr="00B17EE7">
        <w:t xml:space="preserve"> of the pantograph. </w:t>
      </w:r>
    </w:p>
    <w:p w14:paraId="149DA923" w14:textId="3E310992" w:rsidR="00B5242F" w:rsidRDefault="00B5242F" w:rsidP="005D56C0">
      <w:bookmarkStart w:id="32" w:name="_Hlk519597521"/>
      <w:r>
        <w:t xml:space="preserve">In this paper, the changing gradient test </w:t>
      </w:r>
      <w:r w:rsidRPr="006709CC">
        <w:t xml:space="preserve">is </w:t>
      </w:r>
      <w:r>
        <w:t xml:space="preserve">implemented </w:t>
      </w:r>
      <w:r w:rsidRPr="00B17EE7">
        <w:t xml:space="preserve">under </w:t>
      </w:r>
      <w:r w:rsidR="002B11A6">
        <w:t>four</w:t>
      </w:r>
      <w:r w:rsidR="002B11A6" w:rsidRPr="00B17EE7">
        <w:t xml:space="preserve"> </w:t>
      </w:r>
      <w:r w:rsidRPr="00B17EE7">
        <w:t xml:space="preserve">conditions: </w:t>
      </w:r>
      <w:r>
        <w:t>new condition</w:t>
      </w:r>
      <w:r w:rsidR="009A1691">
        <w:t>;</w:t>
      </w:r>
      <w:r w:rsidRPr="00B17EE7">
        <w:t xml:space="preserve"> </w:t>
      </w:r>
      <w:r w:rsidR="009A1691">
        <w:t>inclusion</w:t>
      </w:r>
      <w:r>
        <w:t xml:space="preserve"> of the </w:t>
      </w:r>
      <w:r w:rsidRPr="00B17EE7">
        <w:t>less stiff</w:t>
      </w:r>
      <w:r>
        <w:t>ness</w:t>
      </w:r>
      <w:r w:rsidRPr="00B17EE7">
        <w:t xml:space="preserve"> torsion bar</w:t>
      </w:r>
      <w:r w:rsidR="009A1691">
        <w:t>;</w:t>
      </w:r>
      <w:r w:rsidRPr="00B17EE7">
        <w:t xml:space="preserve"> </w:t>
      </w:r>
      <w:r>
        <w:t xml:space="preserve">with </w:t>
      </w:r>
      <w:r w:rsidR="009A1691">
        <w:t xml:space="preserve">a </w:t>
      </w:r>
      <w:r w:rsidRPr="00B17EE7">
        <w:t>leaking pneumatic actuator</w:t>
      </w:r>
      <w:r w:rsidR="002B11A6">
        <w:t>; and, loosening the centre chain</w:t>
      </w:r>
      <w:r w:rsidRPr="00B17EE7">
        <w:t xml:space="preserve">. </w:t>
      </w:r>
      <w:bookmarkEnd w:id="32"/>
      <w:r w:rsidRPr="00B17EE7">
        <w:t xml:space="preserve">The natural frequencies and the damping ratios to </w:t>
      </w:r>
      <w:r>
        <w:t>each</w:t>
      </w:r>
      <w:r w:rsidRPr="00B17EE7">
        <w:t xml:space="preserve"> excitation speed are shown in </w:t>
      </w:r>
      <w:r w:rsidRPr="00B17EE7">
        <w:fldChar w:fldCharType="begin"/>
      </w:r>
      <w:r w:rsidRPr="00B17EE7">
        <w:instrText xml:space="preserve"> REF _Ref496700637 \h  \* MERGEFORMAT </w:instrText>
      </w:r>
      <w:r w:rsidRPr="00B17EE7">
        <w:fldChar w:fldCharType="separate"/>
      </w:r>
      <w:r w:rsidR="00E05BB0" w:rsidRPr="00551643">
        <w:t>Figure 14</w:t>
      </w:r>
      <w:r w:rsidRPr="00B17EE7">
        <w:fldChar w:fldCharType="end"/>
      </w:r>
      <w:r w:rsidRPr="00B17EE7">
        <w:t>. The oscillation frequency of the normal condition (</w:t>
      </w:r>
      <w:r w:rsidR="00BD7127">
        <w:t>asterisks</w:t>
      </w:r>
      <w:r w:rsidRPr="00B17EE7">
        <w:t xml:space="preserve"> in </w:t>
      </w:r>
      <w:r w:rsidRPr="00B17EE7">
        <w:fldChar w:fldCharType="begin"/>
      </w:r>
      <w:r w:rsidRPr="00B17EE7">
        <w:instrText xml:space="preserve"> REF _Ref496700637 \h  \* MERGEFORMAT </w:instrText>
      </w:r>
      <w:r w:rsidRPr="00B17EE7">
        <w:fldChar w:fldCharType="separate"/>
      </w:r>
      <w:r w:rsidR="00E05BB0" w:rsidRPr="00551643">
        <w:t>Figure 14</w:t>
      </w:r>
      <w:r w:rsidRPr="00B17EE7">
        <w:fldChar w:fldCharType="end"/>
      </w:r>
      <w:r w:rsidRPr="00B17EE7">
        <w:t xml:space="preserve">) decrease as the excitation speed increases; after the speed is higher than 300 mm/s, the oscillation frequency remains </w:t>
      </w:r>
      <w:r w:rsidR="00BD7127">
        <w:t xml:space="preserve">within </w:t>
      </w:r>
      <w:r w:rsidRPr="00B17EE7">
        <w:t>a relative</w:t>
      </w:r>
      <w:r w:rsidR="009A1691">
        <w:t>ly</w:t>
      </w:r>
      <w:r w:rsidRPr="00B17EE7">
        <w:t xml:space="preserve"> </w:t>
      </w:r>
      <w:r w:rsidR="00BD7127">
        <w:t xml:space="preserve">narrow range. </w:t>
      </w:r>
      <w:r w:rsidRPr="00B17EE7">
        <w:t>The damping ratio of the normal condition goes up as the speed increases, initially; when the speed is higher than 300 mm/s, the damping ratio decreases. The response of the pantograph with the leaking actuator (</w:t>
      </w:r>
      <w:r w:rsidR="00325AAF">
        <w:t>diamonds</w:t>
      </w:r>
      <w:r w:rsidRPr="00B17EE7">
        <w:t xml:space="preserve"> in </w:t>
      </w:r>
      <w:r w:rsidRPr="00B17EE7">
        <w:fldChar w:fldCharType="begin"/>
      </w:r>
      <w:r w:rsidRPr="00B17EE7">
        <w:instrText xml:space="preserve"> REF _Ref496700637 \h  \* MERGEFORMAT </w:instrText>
      </w:r>
      <w:r w:rsidRPr="00B17EE7">
        <w:fldChar w:fldCharType="separate"/>
      </w:r>
      <w:r w:rsidR="00E05BB0" w:rsidRPr="00551643">
        <w:t>Figure 14</w:t>
      </w:r>
      <w:r w:rsidRPr="00B17EE7">
        <w:fldChar w:fldCharType="end"/>
      </w:r>
      <w:r w:rsidRPr="00B17EE7">
        <w:t xml:space="preserve">) is similar to that of the new condition. However, the oscillation frequency is slight lower; meanwhile, the damping ratio is higher. The </w:t>
      </w:r>
      <w:r>
        <w:t>dynamic parameters</w:t>
      </w:r>
      <w:r w:rsidRPr="00B17EE7">
        <w:t xml:space="preserve"> of the pantograph with the less stiffness torsion bar are different from the</w:t>
      </w:r>
      <w:r w:rsidR="0096528F">
        <w:t xml:space="preserve"> above</w:t>
      </w:r>
      <w:r w:rsidRPr="00B17EE7">
        <w:t xml:space="preserve"> two conditions</w:t>
      </w:r>
      <w:r>
        <w:t xml:space="preserve"> (</w:t>
      </w:r>
      <w:r w:rsidR="00325AAF">
        <w:t>circles</w:t>
      </w:r>
      <w:r>
        <w:t xml:space="preserve"> in </w:t>
      </w:r>
      <w:r w:rsidRPr="00B17EE7">
        <w:fldChar w:fldCharType="begin"/>
      </w:r>
      <w:r w:rsidRPr="00B17EE7">
        <w:instrText xml:space="preserve"> REF _Ref496700637 \h  \* MERGEFORMAT </w:instrText>
      </w:r>
      <w:r w:rsidRPr="00B17EE7">
        <w:fldChar w:fldCharType="separate"/>
      </w:r>
      <w:r w:rsidR="00E05BB0" w:rsidRPr="00551643">
        <w:t>Figure 14</w:t>
      </w:r>
      <w:r w:rsidRPr="00B17EE7">
        <w:fldChar w:fldCharType="end"/>
      </w:r>
      <w:r w:rsidRPr="00B17EE7">
        <w:t xml:space="preserve">). The oscillation frequency varies within a small range. The damping ratio decreases as the speed increases at low excitation speed level; and then, it is maintained at a relative steady value. </w:t>
      </w:r>
      <w:r w:rsidR="0096528F">
        <w:t xml:space="preserve">With loosening the centre chain, the oscillation frequency and damping ratio are similar with the normal condition. Therefore, it is difficult to diagnose the tightness of the elbow joint chain using system identification approach.   </w:t>
      </w:r>
    </w:p>
    <w:p w14:paraId="00585C9C" w14:textId="5CE60D9D" w:rsidR="005D56C0" w:rsidRPr="00532967" w:rsidRDefault="005D56C0" w:rsidP="00532967">
      <w:pPr>
        <w:jc w:val="center"/>
      </w:pPr>
      <w:r w:rsidRPr="005D56C0">
        <w:rPr>
          <w:noProof/>
          <w:lang w:eastAsia="en-GB"/>
        </w:rPr>
        <w:drawing>
          <wp:inline distT="0" distB="0" distL="0" distR="0" wp14:anchorId="7DF47037" wp14:editId="5BDDB707">
            <wp:extent cx="2954534" cy="144000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4534" cy="1440000"/>
                    </a:xfrm>
                    <a:prstGeom prst="rect">
                      <a:avLst/>
                    </a:prstGeom>
                    <a:noFill/>
                    <a:ln>
                      <a:noFill/>
                    </a:ln>
                  </pic:spPr>
                </pic:pic>
              </a:graphicData>
            </a:graphic>
          </wp:inline>
        </w:drawing>
      </w:r>
    </w:p>
    <w:p w14:paraId="7F6E64F9" w14:textId="47D0A87C" w:rsidR="00B5242F" w:rsidRPr="0018283E" w:rsidRDefault="00B5242F" w:rsidP="0023673C">
      <w:pPr>
        <w:pStyle w:val="Caption"/>
        <w:jc w:val="center"/>
        <w:rPr>
          <w:sz w:val="20"/>
        </w:rPr>
      </w:pPr>
      <w:bookmarkStart w:id="33" w:name="_Ref496700637"/>
      <w:r w:rsidRPr="0018283E">
        <w:rPr>
          <w:sz w:val="20"/>
        </w:rPr>
        <w:t>Fig</w:t>
      </w:r>
      <w:r w:rsidR="00325AAF" w:rsidRPr="0018283E">
        <w:rPr>
          <w:sz w:val="20"/>
        </w:rPr>
        <w:t>ure</w:t>
      </w:r>
      <w:r w:rsidRPr="0018283E">
        <w:rPr>
          <w:sz w:val="20"/>
        </w:rPr>
        <w:t xml:space="preserve"> </w:t>
      </w:r>
      <w:r w:rsidRPr="0018283E">
        <w:rPr>
          <w:sz w:val="20"/>
        </w:rPr>
        <w:fldChar w:fldCharType="begin"/>
      </w:r>
      <w:r w:rsidRPr="0018283E">
        <w:rPr>
          <w:sz w:val="20"/>
        </w:rPr>
        <w:instrText xml:space="preserve"> SEQ Fig. \* ARABIC </w:instrText>
      </w:r>
      <w:r w:rsidRPr="0018283E">
        <w:rPr>
          <w:sz w:val="20"/>
        </w:rPr>
        <w:fldChar w:fldCharType="separate"/>
      </w:r>
      <w:r w:rsidR="00E05BB0">
        <w:rPr>
          <w:noProof/>
          <w:sz w:val="20"/>
        </w:rPr>
        <w:t>14</w:t>
      </w:r>
      <w:r w:rsidRPr="0018283E">
        <w:rPr>
          <w:sz w:val="20"/>
        </w:rPr>
        <w:fldChar w:fldCharType="end"/>
      </w:r>
      <w:bookmarkEnd w:id="33"/>
      <w:r w:rsidRPr="0018283E">
        <w:rPr>
          <w:sz w:val="20"/>
        </w:rPr>
        <w:t>. Results of changing gradient test</w:t>
      </w:r>
    </w:p>
    <w:p w14:paraId="0E24933A" w14:textId="1F4F7EEB" w:rsidR="00B5242F" w:rsidRDefault="00B5242F" w:rsidP="00B5242F">
      <w:r w:rsidRPr="00B17EE7">
        <w:t xml:space="preserve">The outcome of the ‘V’ profile test shows that the torsion bar is the key component to generate the response to the excitation </w:t>
      </w:r>
      <w:r>
        <w:t xml:space="preserve">applied </w:t>
      </w:r>
      <w:r w:rsidRPr="00B17EE7">
        <w:t xml:space="preserve">on the pantograph head. </w:t>
      </w:r>
      <w:r w:rsidR="009A1691">
        <w:t>By</w:t>
      </w:r>
      <w:r w:rsidR="009A1691" w:rsidRPr="00B17EE7">
        <w:t xml:space="preserve"> </w:t>
      </w:r>
      <w:r w:rsidRPr="00B17EE7">
        <w:t xml:space="preserve">using the less stiff torsion bar, </w:t>
      </w:r>
      <w:r w:rsidR="00354B59">
        <w:t xml:space="preserve">the </w:t>
      </w:r>
      <w:r w:rsidRPr="00B17EE7">
        <w:t>pantograph mechanism</w:t>
      </w:r>
      <w:r w:rsidR="00354B59">
        <w:t xml:space="preserve"> becomes lightly </w:t>
      </w:r>
      <w:r w:rsidR="00354B59" w:rsidRPr="00B17EE7">
        <w:t>damped</w:t>
      </w:r>
      <w:r w:rsidRPr="00B17EE7">
        <w:t>; meanwhile, the new component slows down pantograph reaction</w:t>
      </w:r>
      <w:r>
        <w:t xml:space="preserve"> in low excitation rate range</w:t>
      </w:r>
      <w:r w:rsidR="009A1691">
        <w:t>s</w:t>
      </w:r>
      <w:r w:rsidRPr="00B17EE7">
        <w:t xml:space="preserve">, significantly. The leaking actuator generates a </w:t>
      </w:r>
      <w:r>
        <w:t>slightly heavier damp</w:t>
      </w:r>
      <w:r w:rsidR="009A1691">
        <w:t>ing effect</w:t>
      </w:r>
      <w:r>
        <w:t xml:space="preserve">, </w:t>
      </w:r>
      <w:r w:rsidRPr="00B17EE7">
        <w:t>and slower respon</w:t>
      </w:r>
      <w:r w:rsidR="009A1691">
        <w:t>ses</w:t>
      </w:r>
      <w:r w:rsidRPr="00B17EE7">
        <w:t xml:space="preserve">. </w:t>
      </w:r>
      <w:r>
        <w:t>Compar</w:t>
      </w:r>
      <w:r w:rsidR="009A1691">
        <w:t>ed</w:t>
      </w:r>
      <w:r>
        <w:t xml:space="preserve"> with the two artificial conditions, </w:t>
      </w:r>
      <w:r w:rsidR="009A1691">
        <w:t xml:space="preserve">the </w:t>
      </w:r>
      <w:r>
        <w:t xml:space="preserve">response of the original condition make a good compromise between the system oscillation frequency and the equivalent damping ratio. </w:t>
      </w:r>
    </w:p>
    <w:p w14:paraId="61F64B1B" w14:textId="7D570457" w:rsidR="009A0121" w:rsidRPr="009A0121" w:rsidRDefault="009A0121" w:rsidP="009A0121">
      <w:r w:rsidRPr="009A0121">
        <w:t xml:space="preserve">The ‘V’ profile test is being further developed as it appears to have the potential to be a good accompaniment to the hysteresis test for identifying pantograph faults. The testing times for the ‘V’ </w:t>
      </w:r>
      <w:r w:rsidRPr="009A0121">
        <w:lastRenderedPageBreak/>
        <w:t>profile test and hysteresis test are given, for various excitation amplitudes, in</w:t>
      </w:r>
      <w:r w:rsidR="00E05BB0">
        <w:t xml:space="preserve"> the</w:t>
      </w:r>
      <w:r w:rsidRPr="009A0121">
        <w:t xml:space="preserve"> Appendix. The frequency response test is sensitive to excitation amplitude and takes a long time.</w:t>
      </w:r>
    </w:p>
    <w:p w14:paraId="6FC16F6B" w14:textId="702D1FA9" w:rsidR="003E7A3E" w:rsidRDefault="003E7A3E" w:rsidP="003E7A3E">
      <w:pPr>
        <w:pStyle w:val="Heading1"/>
        <w:rPr>
          <w:lang w:eastAsia="zh-CN"/>
        </w:rPr>
      </w:pPr>
      <w:r>
        <w:t>CONCLUSION</w:t>
      </w:r>
    </w:p>
    <w:p w14:paraId="067100D1" w14:textId="3A63287A" w:rsidR="00BF5B1A" w:rsidRDefault="003E7A3E" w:rsidP="003E7A3E">
      <w:bookmarkStart w:id="34" w:name="_Hlk519523272"/>
      <w:r>
        <w:t>In this paper, the pantograph test rig</w:t>
      </w:r>
      <w:r w:rsidR="00491009">
        <w:t xml:space="preserve"> developed at the University of Birmingham</w:t>
      </w:r>
      <w:r>
        <w:t xml:space="preserve"> has been </w:t>
      </w:r>
      <w:r w:rsidR="009A1691">
        <w:t xml:space="preserve">described </w:t>
      </w:r>
      <w:r>
        <w:t xml:space="preserve">for the </w:t>
      </w:r>
      <w:r w:rsidR="009A1691">
        <w:t>fault detection and diagnosis</w:t>
      </w:r>
      <w:r>
        <w:t xml:space="preserve"> of high-speed pantograph dynamic behaviour.</w:t>
      </w:r>
      <w:r w:rsidRPr="005F4AA1">
        <w:t xml:space="preserve"> </w:t>
      </w:r>
      <w:r>
        <w:t xml:space="preserve">Three </w:t>
      </w:r>
      <w:r w:rsidR="00583387">
        <w:t xml:space="preserve">different </w:t>
      </w:r>
      <w:r>
        <w:t xml:space="preserve">tests </w:t>
      </w:r>
      <w:r w:rsidR="00583387">
        <w:t xml:space="preserve">can be </w:t>
      </w:r>
      <w:r>
        <w:t xml:space="preserve">carried out using the test-rig: </w:t>
      </w:r>
      <w:r w:rsidR="00583387">
        <w:t xml:space="preserve">a </w:t>
      </w:r>
      <w:r>
        <w:t xml:space="preserve">hysteresis test, </w:t>
      </w:r>
      <w:r w:rsidR="00583387">
        <w:t xml:space="preserve">a </w:t>
      </w:r>
      <w:r>
        <w:t xml:space="preserve">FRF measurement and </w:t>
      </w:r>
      <w:r w:rsidR="00583387">
        <w:t xml:space="preserve">a </w:t>
      </w:r>
      <w:r w:rsidR="004B1A22">
        <w:t xml:space="preserve">novel </w:t>
      </w:r>
      <w:r>
        <w:t>changing gradient test.</w:t>
      </w:r>
      <w:r w:rsidR="00BC617E">
        <w:t xml:space="preserve"> </w:t>
      </w:r>
      <w:r>
        <w:t>The results show that the pantograph hysteresis is able to detect some of the faults under various excitation speeds</w:t>
      </w:r>
      <w:r w:rsidR="00157213">
        <w:rPr>
          <w:lang w:eastAsia="zh-CN"/>
        </w:rPr>
        <w:t xml:space="preserve">, </w:t>
      </w:r>
      <w:r w:rsidR="00157213">
        <w:rPr>
          <w:rFonts w:hint="eastAsia"/>
          <w:lang w:eastAsia="zh-CN"/>
        </w:rPr>
        <w:t>including</w:t>
      </w:r>
      <w:r w:rsidR="00157213">
        <w:rPr>
          <w:lang w:eastAsia="zh-CN"/>
        </w:rPr>
        <w:t xml:space="preserve"> </w:t>
      </w:r>
      <w:r w:rsidR="00C1097B">
        <w:rPr>
          <w:lang w:eastAsia="zh-CN"/>
        </w:rPr>
        <w:t xml:space="preserve">the </w:t>
      </w:r>
      <w:r w:rsidR="00C1097B">
        <w:t xml:space="preserve">stiffness of the bearings, </w:t>
      </w:r>
      <w:r w:rsidR="00E9700D">
        <w:t xml:space="preserve">the tightness of the elbow joint chain, and the leakage of the pneumatic actuator. However, the hysteresis test </w:t>
      </w:r>
      <w:r w:rsidR="00517402">
        <w:t xml:space="preserve">cannot </w:t>
      </w:r>
      <w:r w:rsidR="00E02D05">
        <w:t>detect the variation of the properties of the torsion bar</w:t>
      </w:r>
      <w:r>
        <w:t xml:space="preserve"> The FRF test indicates that the dynamic behaviour </w:t>
      </w:r>
      <w:r w:rsidR="008D7DA9">
        <w:t>is</w:t>
      </w:r>
      <w:r>
        <w:t xml:space="preserve"> varied with the excitation strategies</w:t>
      </w:r>
      <w:r w:rsidRPr="0001531C">
        <w:t xml:space="preserve"> </w:t>
      </w:r>
      <w:r>
        <w:t xml:space="preserve">in </w:t>
      </w:r>
      <w:r w:rsidR="009A1691">
        <w:t xml:space="preserve">the </w:t>
      </w:r>
      <w:r>
        <w:t xml:space="preserve">frequency domain. </w:t>
      </w:r>
      <w:r w:rsidR="00515652">
        <w:t xml:space="preserve">The </w:t>
      </w:r>
      <w:r w:rsidR="00373929">
        <w:t xml:space="preserve">results of the </w:t>
      </w:r>
      <w:r w:rsidR="00515652">
        <w:t xml:space="preserve">FRF tests </w:t>
      </w:r>
      <w:r w:rsidR="00373929">
        <w:t>show that this test is</w:t>
      </w:r>
      <w:r w:rsidR="00515652">
        <w:t xml:space="preserve"> able to diagnose all the faults considered in this paper; but, for some changes, the variations </w:t>
      </w:r>
      <w:r w:rsidR="00E05BB0">
        <w:t>i</w:t>
      </w:r>
      <w:r w:rsidR="00515652">
        <w:t xml:space="preserve">n the Bode plot are not </w:t>
      </w:r>
      <w:r w:rsidR="00373929">
        <w:t>obvious.</w:t>
      </w:r>
      <w:r w:rsidR="00515652">
        <w:t xml:space="preserve"> </w:t>
      </w:r>
      <w:r>
        <w:t>The novel changing gradient test demonstrates that changes of the dynamic behaviour result from replacing</w:t>
      </w:r>
      <w:r w:rsidR="009A1691">
        <w:t xml:space="preserve"> the</w:t>
      </w:r>
      <w:r>
        <w:t xml:space="preserve"> torsion bar and </w:t>
      </w:r>
      <w:r w:rsidR="009A1691">
        <w:t xml:space="preserve">the </w:t>
      </w:r>
      <w:r>
        <w:t xml:space="preserve">pneumatic actuator </w:t>
      </w:r>
      <w:r w:rsidR="00325AAF">
        <w:t xml:space="preserve">can be detected by working out the </w:t>
      </w:r>
      <w:r w:rsidRPr="008F10F4">
        <w:t xml:space="preserve">natural oscillation frequency </w:t>
      </w:r>
      <w:r>
        <w:t xml:space="preserve">and the damping ratio. </w:t>
      </w:r>
      <w:r w:rsidR="00E05BB0">
        <w:t xml:space="preserve">In contrast, </w:t>
      </w:r>
      <w:r w:rsidR="008E26FB">
        <w:t>using the system identification approach</w:t>
      </w:r>
      <w:r w:rsidR="00CB5726">
        <w:t xml:space="preserve"> mentioned in this paper</w:t>
      </w:r>
      <w:r w:rsidR="008E26FB">
        <w:t xml:space="preserve">, </w:t>
      </w:r>
      <w:r w:rsidR="00CB5726">
        <w:t>loosening</w:t>
      </w:r>
      <w:r w:rsidR="008E26FB">
        <w:t xml:space="preserve"> of the centre chain cannot </w:t>
      </w:r>
      <w:r w:rsidR="00CB5726">
        <w:t xml:space="preserve">be </w:t>
      </w:r>
      <w:r w:rsidR="008E26FB">
        <w:t xml:space="preserve">detected. </w:t>
      </w:r>
      <w:r w:rsidR="00BF5B1A">
        <w:t xml:space="preserve">The test results </w:t>
      </w:r>
      <w:r w:rsidR="00E05BB0">
        <w:t xml:space="preserve">show </w:t>
      </w:r>
      <w:r w:rsidR="00BF5B1A">
        <w:t xml:space="preserve">that pantograph faults can be detected </w:t>
      </w:r>
      <w:r w:rsidR="009A1691">
        <w:t xml:space="preserve">and diagnosed </w:t>
      </w:r>
      <w:r w:rsidR="00BF5B1A">
        <w:t>using different tests carried out by the pantograph test rig</w:t>
      </w:r>
      <w:bookmarkEnd w:id="34"/>
      <w:r w:rsidR="00BF5B1A">
        <w:t xml:space="preserve">. </w:t>
      </w:r>
    </w:p>
    <w:p w14:paraId="2118C9FF" w14:textId="0DFC6307" w:rsidR="003E7A3E" w:rsidRDefault="00D1419D" w:rsidP="003E7A3E">
      <w:r>
        <w:t xml:space="preserve">Even though the measurement of FRF is the most </w:t>
      </w:r>
      <w:r w:rsidR="009A1691">
        <w:t xml:space="preserve">effective </w:t>
      </w:r>
      <w:r>
        <w:t>test for pantograph fault diagnosis, it is time consuming</w:t>
      </w:r>
      <w:r w:rsidR="00E05BB0">
        <w:t xml:space="preserve"> </w:t>
      </w:r>
      <w:r w:rsidR="00CF4797">
        <w:t>and different excitation levels should be considered for one fault to demonstrate the faulty features clearly</w:t>
      </w:r>
      <w:r>
        <w:t xml:space="preserve">. </w:t>
      </w:r>
      <w:r w:rsidR="009A1691">
        <w:t>The</w:t>
      </w:r>
      <w:r w:rsidR="003E7A3E">
        <w:t xml:space="preserve"> test rig </w:t>
      </w:r>
      <w:r w:rsidR="009A1691">
        <w:t>is now being further developed to</w:t>
      </w:r>
      <w:r w:rsidR="003E7A3E">
        <w:t xml:space="preserve"> insta</w:t>
      </w:r>
      <w:r w:rsidR="00BD7127">
        <w:t>l</w:t>
      </w:r>
      <w:r w:rsidR="003E7A3E">
        <w:t xml:space="preserve">l in </w:t>
      </w:r>
      <w:r w:rsidR="005446B5">
        <w:t>a</w:t>
      </w:r>
      <w:r w:rsidR="009A1691">
        <w:t>n operational</w:t>
      </w:r>
      <w:r w:rsidR="005446B5">
        <w:t xml:space="preserve"> </w:t>
      </w:r>
      <w:r w:rsidR="003E7A3E">
        <w:t xml:space="preserve">railway maintenance depot to improve the current maintenance technology. </w:t>
      </w:r>
      <w:r w:rsidR="009A1691">
        <w:t>A f</w:t>
      </w:r>
      <w:r w:rsidR="003E7A3E">
        <w:t xml:space="preserve">urther pantograph fault prognosis study will be </w:t>
      </w:r>
      <w:r w:rsidR="009A1691">
        <w:t>undertaken using data from the depot</w:t>
      </w:r>
      <w:r w:rsidR="004C40AE">
        <w:t>-</w:t>
      </w:r>
      <w:r w:rsidR="009A1691">
        <w:t>based test rig.</w:t>
      </w:r>
    </w:p>
    <w:p w14:paraId="7FE0B227" w14:textId="561AFFEB" w:rsidR="009A1691" w:rsidRDefault="009A1691" w:rsidP="003E7A3E"/>
    <w:p w14:paraId="64D8C465" w14:textId="7A6A685C" w:rsidR="009A1691" w:rsidRDefault="009C3F82" w:rsidP="00E51129">
      <w:pPr>
        <w:pStyle w:val="Heading1"/>
        <w:numPr>
          <w:ilvl w:val="0"/>
          <w:numId w:val="0"/>
        </w:numPr>
        <w:ind w:left="432" w:hanging="432"/>
      </w:pPr>
      <w:r>
        <w:t>ACKNOWLEDGEMENTS</w:t>
      </w:r>
    </w:p>
    <w:p w14:paraId="5078627E" w14:textId="4046435E" w:rsidR="009C3F82" w:rsidRPr="009C3F82" w:rsidRDefault="009C3F82" w:rsidP="009C3F82">
      <w:r w:rsidRPr="00C616B0">
        <w:t xml:space="preserve">The authors acknowledge the financial support provided by RSSB through project RSSB-1751, and the assistance of </w:t>
      </w:r>
      <w:r>
        <w:t>‘</w:t>
      </w:r>
      <w:r w:rsidRPr="00C616B0">
        <w:t>Computer Controlled Solutions</w:t>
      </w:r>
      <w:r>
        <w:t>’</w:t>
      </w:r>
      <w:r w:rsidRPr="00C616B0">
        <w:t xml:space="preserve"> and </w:t>
      </w:r>
      <w:r>
        <w:t>‘</w:t>
      </w:r>
      <w:r w:rsidRPr="00C616B0">
        <w:t>Motion</w:t>
      </w:r>
      <w:r>
        <w:t xml:space="preserve"> Drives and Controls’</w:t>
      </w:r>
      <w:r w:rsidRPr="00C616B0">
        <w:t xml:space="preserve"> who</w:t>
      </w:r>
      <w:r>
        <w:t>, respectively,</w:t>
      </w:r>
      <w:r w:rsidRPr="00C616B0">
        <w:t xml:space="preserve"> </w:t>
      </w:r>
      <w:r>
        <w:t xml:space="preserve">put together </w:t>
      </w:r>
      <w:r w:rsidRPr="00C616B0">
        <w:t xml:space="preserve">the </w:t>
      </w:r>
      <w:r>
        <w:t xml:space="preserve">control system and the mechanical implementation of the </w:t>
      </w:r>
      <w:r w:rsidRPr="00C616B0">
        <w:t>pantograph test rig.</w:t>
      </w:r>
    </w:p>
    <w:p w14:paraId="4F09FCE6" w14:textId="7DF69CDB" w:rsidR="003E7A3E" w:rsidRDefault="009C3F82" w:rsidP="00F45864">
      <w:pPr>
        <w:pStyle w:val="Heading1"/>
        <w:numPr>
          <w:ilvl w:val="0"/>
          <w:numId w:val="0"/>
        </w:numPr>
        <w:ind w:left="432" w:hanging="432"/>
      </w:pPr>
      <w:r>
        <w:t>REFERENCES</w:t>
      </w:r>
      <w:r w:rsidR="003E7A3E">
        <w:t xml:space="preserve"> </w:t>
      </w:r>
    </w:p>
    <w:p w14:paraId="75E2D8D0" w14:textId="2D49CB06" w:rsidR="00F241EA" w:rsidRPr="00F241EA" w:rsidRDefault="003E7A3E" w:rsidP="00F241EA">
      <w:pPr>
        <w:pStyle w:val="EndNoteBibliography"/>
        <w:spacing w:after="0"/>
        <w:ind w:left="720" w:hanging="720"/>
        <w:rPr>
          <w:sz w:val="21"/>
          <w:szCs w:val="21"/>
        </w:rPr>
      </w:pPr>
      <w:r w:rsidRPr="00F241EA">
        <w:rPr>
          <w:sz w:val="21"/>
          <w:szCs w:val="21"/>
          <w:lang w:eastAsia="zh-CN"/>
        </w:rPr>
        <w:fldChar w:fldCharType="begin"/>
      </w:r>
      <w:r w:rsidRPr="00F241EA">
        <w:rPr>
          <w:sz w:val="21"/>
          <w:szCs w:val="21"/>
          <w:lang w:eastAsia="zh-CN"/>
        </w:rPr>
        <w:instrText xml:space="preserve"> ADDIN EN.REFLIST </w:instrText>
      </w:r>
      <w:r w:rsidRPr="00F241EA">
        <w:rPr>
          <w:sz w:val="21"/>
          <w:szCs w:val="21"/>
          <w:lang w:eastAsia="zh-CN"/>
        </w:rPr>
        <w:fldChar w:fldCharType="separate"/>
      </w:r>
      <w:r w:rsidR="00F241EA" w:rsidRPr="00F241EA">
        <w:rPr>
          <w:sz w:val="21"/>
          <w:szCs w:val="21"/>
        </w:rPr>
        <w:t xml:space="preserve">[1]. Resta, F., Collina, A. &amp; Fossati, F. Actively controlled pantograph: an application. </w:t>
      </w:r>
      <w:r w:rsidR="00F241EA" w:rsidRPr="00F241EA">
        <w:rPr>
          <w:i/>
          <w:sz w:val="21"/>
          <w:szCs w:val="21"/>
        </w:rPr>
        <w:t>IEEE/ASME International Conference on Advanced Intelligent Mechatronics.</w:t>
      </w:r>
      <w:r w:rsidR="00F241EA" w:rsidRPr="00F241EA">
        <w:rPr>
          <w:sz w:val="21"/>
          <w:szCs w:val="21"/>
        </w:rPr>
        <w:t xml:space="preserve"> Como, Italy</w:t>
      </w:r>
      <w:r w:rsidR="00C22DED">
        <w:rPr>
          <w:sz w:val="21"/>
          <w:szCs w:val="21"/>
        </w:rPr>
        <w:t xml:space="preserve">, </w:t>
      </w:r>
      <w:r w:rsidR="00C22DED" w:rsidRPr="00F241EA">
        <w:rPr>
          <w:sz w:val="21"/>
          <w:szCs w:val="21"/>
        </w:rPr>
        <w:t>2001</w:t>
      </w:r>
      <w:r w:rsidR="00F241EA" w:rsidRPr="00F241EA">
        <w:rPr>
          <w:sz w:val="21"/>
          <w:szCs w:val="21"/>
        </w:rPr>
        <w:t>.</w:t>
      </w:r>
    </w:p>
    <w:p w14:paraId="74CF1F16" w14:textId="65AA82F7" w:rsidR="00F241EA" w:rsidRPr="00F241EA" w:rsidRDefault="00F241EA" w:rsidP="00F241EA">
      <w:pPr>
        <w:pStyle w:val="EndNoteBibliography"/>
        <w:spacing w:after="0"/>
        <w:ind w:left="720" w:hanging="720"/>
        <w:rPr>
          <w:sz w:val="21"/>
          <w:szCs w:val="21"/>
        </w:rPr>
      </w:pPr>
      <w:r w:rsidRPr="00F241EA">
        <w:rPr>
          <w:sz w:val="21"/>
          <w:szCs w:val="21"/>
        </w:rPr>
        <w:t xml:space="preserve">[2]. Collina, A., Fossati, F., Papi, M. &amp; Resta, F. Impact of overhead line irregularity on current collection and diagnostics based on the measurement of pantograph dynamics. </w:t>
      </w:r>
      <w:r w:rsidRPr="00F241EA">
        <w:rPr>
          <w:i/>
          <w:sz w:val="21"/>
          <w:szCs w:val="21"/>
        </w:rPr>
        <w:t>Proceedings of the Institution of Mechanical Engineers, Part F: Journal of Rail and Rapid Transit,</w:t>
      </w:r>
      <w:r w:rsidRPr="00F241EA">
        <w:rPr>
          <w:sz w:val="21"/>
          <w:szCs w:val="21"/>
        </w:rPr>
        <w:t xml:space="preserve"> </w:t>
      </w:r>
      <w:r w:rsidR="00C22DED">
        <w:rPr>
          <w:sz w:val="21"/>
          <w:szCs w:val="21"/>
        </w:rPr>
        <w:t xml:space="preserve">2007; </w:t>
      </w:r>
      <w:r w:rsidRPr="00F241EA">
        <w:rPr>
          <w:sz w:val="21"/>
          <w:szCs w:val="21"/>
        </w:rPr>
        <w:t>221</w:t>
      </w:r>
      <w:r w:rsidR="00CC1CD8">
        <w:rPr>
          <w:sz w:val="21"/>
          <w:szCs w:val="21"/>
        </w:rPr>
        <w:t>:</w:t>
      </w:r>
      <w:r w:rsidRPr="00F241EA">
        <w:rPr>
          <w:sz w:val="21"/>
          <w:szCs w:val="21"/>
        </w:rPr>
        <w:t xml:space="preserve"> 547-559.</w:t>
      </w:r>
    </w:p>
    <w:p w14:paraId="1082DE9A" w14:textId="21E72227" w:rsidR="00F241EA" w:rsidRPr="00F241EA" w:rsidRDefault="00F241EA" w:rsidP="00F241EA">
      <w:pPr>
        <w:pStyle w:val="EndNoteBibliography"/>
        <w:spacing w:after="0"/>
        <w:ind w:left="720" w:hanging="720"/>
        <w:rPr>
          <w:sz w:val="21"/>
          <w:szCs w:val="21"/>
        </w:rPr>
      </w:pPr>
      <w:r w:rsidRPr="00F241EA">
        <w:rPr>
          <w:sz w:val="21"/>
          <w:szCs w:val="21"/>
        </w:rPr>
        <w:t xml:space="preserve">[3]. Eppinger, S. D. </w:t>
      </w:r>
      <w:r w:rsidRPr="00F241EA">
        <w:rPr>
          <w:i/>
          <w:sz w:val="21"/>
          <w:szCs w:val="21"/>
        </w:rPr>
        <w:t>An Experimental and Analytical Study of Pantograph Dynamics.</w:t>
      </w:r>
      <w:r w:rsidRPr="00F241EA">
        <w:rPr>
          <w:sz w:val="21"/>
          <w:szCs w:val="21"/>
        </w:rPr>
        <w:t xml:space="preserve"> Master of Science, Massachusetts Institute of Technology</w:t>
      </w:r>
      <w:r w:rsidR="00C22DED">
        <w:rPr>
          <w:sz w:val="21"/>
          <w:szCs w:val="21"/>
        </w:rPr>
        <w:t>, USA, 1984</w:t>
      </w:r>
      <w:r w:rsidRPr="00F241EA">
        <w:rPr>
          <w:sz w:val="21"/>
          <w:szCs w:val="21"/>
        </w:rPr>
        <w:t>.</w:t>
      </w:r>
    </w:p>
    <w:p w14:paraId="7C2D26D6" w14:textId="5C2251DE" w:rsidR="00F241EA" w:rsidRPr="00F241EA" w:rsidRDefault="00F241EA" w:rsidP="00F241EA">
      <w:pPr>
        <w:pStyle w:val="EndNoteBibliography"/>
        <w:spacing w:after="0"/>
        <w:ind w:left="720" w:hanging="720"/>
        <w:rPr>
          <w:sz w:val="21"/>
          <w:szCs w:val="21"/>
        </w:rPr>
      </w:pPr>
      <w:r w:rsidRPr="00F241EA">
        <w:rPr>
          <w:sz w:val="21"/>
          <w:szCs w:val="21"/>
        </w:rPr>
        <w:t>[4]. Wann, L.-</w:t>
      </w:r>
      <w:r w:rsidR="00C22DED">
        <w:rPr>
          <w:sz w:val="21"/>
          <w:szCs w:val="21"/>
        </w:rPr>
        <w:t>M</w:t>
      </w:r>
      <w:r w:rsidRPr="00F241EA">
        <w:rPr>
          <w:sz w:val="21"/>
          <w:szCs w:val="21"/>
        </w:rPr>
        <w:t xml:space="preserve">. </w:t>
      </w:r>
      <w:r w:rsidRPr="00F241EA">
        <w:rPr>
          <w:i/>
          <w:sz w:val="21"/>
          <w:szCs w:val="21"/>
        </w:rPr>
        <w:t>Improvement of a Pantograph for High-speed Trains.</w:t>
      </w:r>
      <w:r w:rsidRPr="00F241EA">
        <w:rPr>
          <w:sz w:val="21"/>
          <w:szCs w:val="21"/>
        </w:rPr>
        <w:t xml:space="preserve"> Master of Science Massachusetts Institue of Technology</w:t>
      </w:r>
      <w:r w:rsidR="00C22DED" w:rsidRPr="00C22DED">
        <w:rPr>
          <w:sz w:val="21"/>
          <w:szCs w:val="21"/>
        </w:rPr>
        <w:t>, USA, 1980.</w:t>
      </w:r>
    </w:p>
    <w:p w14:paraId="22A4D6EB" w14:textId="67950879" w:rsidR="00F241EA" w:rsidRPr="00F241EA" w:rsidRDefault="00F241EA" w:rsidP="00F241EA">
      <w:pPr>
        <w:pStyle w:val="EndNoteBibliography"/>
        <w:spacing w:after="0"/>
        <w:ind w:left="720" w:hanging="720"/>
        <w:rPr>
          <w:sz w:val="21"/>
          <w:szCs w:val="21"/>
        </w:rPr>
      </w:pPr>
      <w:r w:rsidRPr="00F241EA">
        <w:rPr>
          <w:sz w:val="21"/>
          <w:szCs w:val="21"/>
        </w:rPr>
        <w:lastRenderedPageBreak/>
        <w:t xml:space="preserve">[5]. Collina, A. &amp; Bruni, S. Numerical simulation of pantograph-overhead equipment interaction. </w:t>
      </w:r>
      <w:r w:rsidRPr="00F241EA">
        <w:rPr>
          <w:i/>
          <w:sz w:val="21"/>
          <w:szCs w:val="21"/>
        </w:rPr>
        <w:t>Vehicle System Dynamics</w:t>
      </w:r>
      <w:r w:rsidR="00CC1CD8">
        <w:rPr>
          <w:i/>
          <w:sz w:val="21"/>
          <w:szCs w:val="21"/>
        </w:rPr>
        <w:t xml:space="preserve"> </w:t>
      </w:r>
      <w:r w:rsidR="00CC1CD8">
        <w:rPr>
          <w:sz w:val="21"/>
          <w:szCs w:val="21"/>
        </w:rPr>
        <w:t>2002;</w:t>
      </w:r>
      <w:r w:rsidRPr="00F241EA">
        <w:rPr>
          <w:sz w:val="21"/>
          <w:szCs w:val="21"/>
        </w:rPr>
        <w:t xml:space="preserve"> 38</w:t>
      </w:r>
      <w:r w:rsidR="00CC1CD8">
        <w:rPr>
          <w:sz w:val="21"/>
          <w:szCs w:val="21"/>
        </w:rPr>
        <w:t>:</w:t>
      </w:r>
      <w:r w:rsidRPr="00F241EA">
        <w:rPr>
          <w:sz w:val="21"/>
          <w:szCs w:val="21"/>
        </w:rPr>
        <w:t xml:space="preserve"> 261-291.</w:t>
      </w:r>
    </w:p>
    <w:p w14:paraId="53D51687" w14:textId="3E9579EE" w:rsidR="00F241EA" w:rsidRPr="00F241EA" w:rsidRDefault="00F241EA" w:rsidP="00F241EA">
      <w:pPr>
        <w:pStyle w:val="EndNoteBibliography"/>
        <w:spacing w:after="0"/>
        <w:ind w:left="720" w:hanging="720"/>
        <w:rPr>
          <w:sz w:val="21"/>
          <w:szCs w:val="21"/>
        </w:rPr>
      </w:pPr>
      <w:r w:rsidRPr="00F241EA">
        <w:rPr>
          <w:sz w:val="21"/>
          <w:szCs w:val="21"/>
        </w:rPr>
        <w:t xml:space="preserve">[6]. Rauter, F. G., POMBO, J., AMBRÓSIO, J., CHALANSONNET, J., BOBILLOT, A. &amp; PEREIRA, M. S. Contact Model for The Pantograph-Catenary Interaction. </w:t>
      </w:r>
      <w:r w:rsidRPr="00F241EA">
        <w:rPr>
          <w:i/>
          <w:sz w:val="21"/>
          <w:szCs w:val="21"/>
        </w:rPr>
        <w:t xml:space="preserve">Journal of System Design and Dynamics; Special Issue on The Third Asian Conference on Multibody Dynamics </w:t>
      </w:r>
      <w:r w:rsidRPr="00CC1CD8">
        <w:rPr>
          <w:sz w:val="21"/>
          <w:szCs w:val="21"/>
        </w:rPr>
        <w:t>200</w:t>
      </w:r>
      <w:r w:rsidR="00CC1CD8" w:rsidRPr="00CC1CD8">
        <w:rPr>
          <w:sz w:val="21"/>
          <w:szCs w:val="21"/>
        </w:rPr>
        <w:t>7</w:t>
      </w:r>
      <w:r w:rsidR="00CC1CD8">
        <w:rPr>
          <w:sz w:val="21"/>
          <w:szCs w:val="21"/>
        </w:rPr>
        <w:t>;</w:t>
      </w:r>
      <w:r w:rsidRPr="00F241EA">
        <w:rPr>
          <w:sz w:val="21"/>
          <w:szCs w:val="21"/>
        </w:rPr>
        <w:t xml:space="preserve"> 1</w:t>
      </w:r>
      <w:r w:rsidR="00CC1CD8">
        <w:rPr>
          <w:sz w:val="21"/>
          <w:szCs w:val="21"/>
        </w:rPr>
        <w:t>:</w:t>
      </w:r>
      <w:r w:rsidRPr="00F241EA">
        <w:rPr>
          <w:sz w:val="21"/>
          <w:szCs w:val="21"/>
        </w:rPr>
        <w:t xml:space="preserve"> 447-457.</w:t>
      </w:r>
    </w:p>
    <w:p w14:paraId="4E555899" w14:textId="63945B58" w:rsidR="00F241EA" w:rsidRPr="00F241EA" w:rsidRDefault="00F241EA" w:rsidP="00F241EA">
      <w:pPr>
        <w:pStyle w:val="EndNoteBibliography"/>
        <w:spacing w:after="0"/>
        <w:ind w:left="720" w:hanging="720"/>
        <w:rPr>
          <w:sz w:val="21"/>
          <w:szCs w:val="21"/>
        </w:rPr>
      </w:pPr>
      <w:r w:rsidRPr="00F241EA">
        <w:rPr>
          <w:sz w:val="21"/>
          <w:szCs w:val="21"/>
        </w:rPr>
        <w:t xml:space="preserve">[7]. Facchinetti, A. &amp; Marco, M. Hardware in the loop test-rig for pantograph active control evaluation. </w:t>
      </w:r>
      <w:r w:rsidR="00CC1CD8">
        <w:rPr>
          <w:sz w:val="21"/>
          <w:szCs w:val="21"/>
        </w:rPr>
        <w:t xml:space="preserve">In: </w:t>
      </w:r>
      <w:r w:rsidRPr="00F241EA">
        <w:rPr>
          <w:i/>
          <w:sz w:val="21"/>
          <w:szCs w:val="21"/>
        </w:rPr>
        <w:t>IEEE International Symposium on</w:t>
      </w:r>
      <w:r w:rsidR="00CC1CD8" w:rsidRPr="00CC1CD8">
        <w:rPr>
          <w:i/>
          <w:sz w:val="21"/>
          <w:szCs w:val="21"/>
        </w:rPr>
        <w:t xml:space="preserve"> </w:t>
      </w:r>
      <w:r w:rsidR="00CC1CD8" w:rsidRPr="00F241EA">
        <w:rPr>
          <w:i/>
          <w:sz w:val="21"/>
          <w:szCs w:val="21"/>
        </w:rPr>
        <w:t>Industrial Electronic</w:t>
      </w:r>
      <w:r w:rsidR="00CC1CD8">
        <w:rPr>
          <w:i/>
          <w:sz w:val="21"/>
          <w:szCs w:val="21"/>
        </w:rPr>
        <w:t>s - ISIE 2008</w:t>
      </w:r>
      <w:r w:rsidR="00CC1CD8" w:rsidRPr="00CC1CD8">
        <w:rPr>
          <w:sz w:val="21"/>
          <w:szCs w:val="21"/>
        </w:rPr>
        <w:t xml:space="preserve">, </w:t>
      </w:r>
      <w:r w:rsidRPr="00F241EA">
        <w:rPr>
          <w:sz w:val="21"/>
          <w:szCs w:val="21"/>
        </w:rPr>
        <w:t>Cambridge</w:t>
      </w:r>
      <w:r w:rsidR="00CC1CD8">
        <w:rPr>
          <w:sz w:val="21"/>
          <w:szCs w:val="21"/>
        </w:rPr>
        <w:t>, 2008</w:t>
      </w:r>
      <w:r w:rsidRPr="00F241EA">
        <w:rPr>
          <w:sz w:val="21"/>
          <w:szCs w:val="21"/>
        </w:rPr>
        <w:t>.</w:t>
      </w:r>
    </w:p>
    <w:p w14:paraId="725740EA" w14:textId="7C63DD83" w:rsidR="00F241EA" w:rsidRPr="00F241EA" w:rsidRDefault="00F241EA" w:rsidP="00F241EA">
      <w:pPr>
        <w:pStyle w:val="EndNoteBibliography"/>
        <w:spacing w:after="0"/>
        <w:ind w:left="720" w:hanging="720"/>
        <w:rPr>
          <w:sz w:val="21"/>
          <w:szCs w:val="21"/>
        </w:rPr>
      </w:pPr>
      <w:r w:rsidRPr="00F241EA">
        <w:rPr>
          <w:sz w:val="21"/>
          <w:szCs w:val="21"/>
        </w:rPr>
        <w:t>[8]. Rauter, F. G., Pombo, J., Ambrósio, J. &amp; Pereira, M. Multibody Modeling of Pantographs for Pantograph-Catenary Interaction.</w:t>
      </w:r>
      <w:r w:rsidR="006C123C">
        <w:rPr>
          <w:sz w:val="21"/>
          <w:szCs w:val="21"/>
        </w:rPr>
        <w:t xml:space="preserve"> In:</w:t>
      </w:r>
      <w:r w:rsidRPr="00F241EA">
        <w:rPr>
          <w:sz w:val="21"/>
          <w:szCs w:val="21"/>
        </w:rPr>
        <w:t xml:space="preserve"> </w:t>
      </w:r>
      <w:r w:rsidRPr="00F241EA">
        <w:rPr>
          <w:i/>
          <w:sz w:val="21"/>
          <w:szCs w:val="21"/>
        </w:rPr>
        <w:t>Proceeding of the IUTAM Symposium on Multiscale Problems in Multibody System Contacts</w:t>
      </w:r>
      <w:r w:rsidR="006C123C">
        <w:rPr>
          <w:sz w:val="21"/>
          <w:szCs w:val="21"/>
        </w:rPr>
        <w:t>, 2007</w:t>
      </w:r>
      <w:r w:rsidRPr="00F241EA">
        <w:rPr>
          <w:i/>
          <w:sz w:val="21"/>
          <w:szCs w:val="21"/>
        </w:rPr>
        <w:t>.</w:t>
      </w:r>
      <w:r w:rsidRPr="00F241EA">
        <w:rPr>
          <w:sz w:val="21"/>
          <w:szCs w:val="21"/>
        </w:rPr>
        <w:t xml:space="preserve"> Dordrecht: Springer.</w:t>
      </w:r>
    </w:p>
    <w:p w14:paraId="32B8803B" w14:textId="4BB9B2B5" w:rsidR="00F241EA" w:rsidRPr="00F241EA" w:rsidRDefault="00F241EA" w:rsidP="00F241EA">
      <w:pPr>
        <w:pStyle w:val="EndNoteBibliography"/>
        <w:spacing w:after="0"/>
        <w:ind w:left="720" w:hanging="720"/>
        <w:rPr>
          <w:sz w:val="21"/>
          <w:szCs w:val="21"/>
        </w:rPr>
      </w:pPr>
      <w:r w:rsidRPr="00F241EA">
        <w:rPr>
          <w:sz w:val="21"/>
          <w:szCs w:val="21"/>
        </w:rPr>
        <w:t xml:space="preserve">[9]. Ambrósio, J., Rauter, F., Pombo, J. &amp; Pereira, M. S. A Flexible Multibody Pantograph Model for the Analysis of the Catenary–Pantograph Contact. </w:t>
      </w:r>
      <w:r w:rsidRPr="00C22DED">
        <w:rPr>
          <w:sz w:val="21"/>
          <w:szCs w:val="21"/>
        </w:rPr>
        <w:t>In</w:t>
      </w:r>
      <w:r w:rsidRPr="00F241EA">
        <w:rPr>
          <w:i/>
          <w:sz w:val="21"/>
          <w:szCs w:val="21"/>
        </w:rPr>
        <w:t>:</w:t>
      </w:r>
      <w:r w:rsidRPr="00F241EA">
        <w:rPr>
          <w:sz w:val="21"/>
          <w:szCs w:val="21"/>
        </w:rPr>
        <w:t xml:space="preserve"> ARCZEWSKI, K., BLAJER, W. &amp; FRACZEK, J. (eds.) </w:t>
      </w:r>
      <w:r w:rsidRPr="00F241EA">
        <w:rPr>
          <w:i/>
          <w:sz w:val="21"/>
          <w:szCs w:val="21"/>
        </w:rPr>
        <w:t>Multibody Dynamic.</w:t>
      </w:r>
      <w:r w:rsidRPr="00F241EA">
        <w:rPr>
          <w:sz w:val="21"/>
          <w:szCs w:val="21"/>
        </w:rPr>
        <w:t xml:space="preserve"> Dordrecht: Springer</w:t>
      </w:r>
      <w:r w:rsidR="006C123C">
        <w:rPr>
          <w:sz w:val="21"/>
          <w:szCs w:val="21"/>
        </w:rPr>
        <w:t>, 2001, pp. 1-27</w:t>
      </w:r>
      <w:r w:rsidRPr="00F241EA">
        <w:rPr>
          <w:sz w:val="21"/>
          <w:szCs w:val="21"/>
        </w:rPr>
        <w:t>.</w:t>
      </w:r>
    </w:p>
    <w:p w14:paraId="72A8D869" w14:textId="2E8BD93B" w:rsidR="00F241EA" w:rsidRPr="00F241EA" w:rsidRDefault="00F241EA" w:rsidP="00F241EA">
      <w:pPr>
        <w:pStyle w:val="EndNoteBibliography"/>
        <w:spacing w:after="0"/>
        <w:ind w:left="720" w:hanging="720"/>
        <w:rPr>
          <w:sz w:val="21"/>
          <w:szCs w:val="21"/>
        </w:rPr>
      </w:pPr>
      <w:r w:rsidRPr="00F241EA">
        <w:rPr>
          <w:sz w:val="21"/>
          <w:szCs w:val="21"/>
        </w:rPr>
        <w:t xml:space="preserve">[10]. Pombo, J. &amp; Ambrósio, J. Multiple Pantograph Interaction With Catenaries in High-Speed Trains. </w:t>
      </w:r>
      <w:r w:rsidRPr="00F241EA">
        <w:rPr>
          <w:i/>
          <w:sz w:val="21"/>
          <w:szCs w:val="21"/>
        </w:rPr>
        <w:t>Journal of Computational and Nonlinear Dynamics</w:t>
      </w:r>
      <w:r w:rsidR="00BA4D7B">
        <w:rPr>
          <w:i/>
          <w:sz w:val="21"/>
          <w:szCs w:val="21"/>
        </w:rPr>
        <w:t xml:space="preserve"> </w:t>
      </w:r>
      <w:r w:rsidR="00BA4D7B">
        <w:rPr>
          <w:sz w:val="21"/>
          <w:szCs w:val="21"/>
        </w:rPr>
        <w:t xml:space="preserve">2012; </w:t>
      </w:r>
      <w:r w:rsidRPr="00F241EA">
        <w:rPr>
          <w:sz w:val="21"/>
          <w:szCs w:val="21"/>
        </w:rPr>
        <w:t>7</w:t>
      </w:r>
      <w:r w:rsidR="00BA4D7B">
        <w:rPr>
          <w:sz w:val="21"/>
          <w:szCs w:val="21"/>
        </w:rPr>
        <w:t>: 041008: 1-7</w:t>
      </w:r>
      <w:r w:rsidRPr="00F241EA">
        <w:rPr>
          <w:sz w:val="21"/>
          <w:szCs w:val="21"/>
        </w:rPr>
        <w:t>.</w:t>
      </w:r>
    </w:p>
    <w:p w14:paraId="0F53A275" w14:textId="6A2C4251" w:rsidR="00F241EA" w:rsidRPr="00F241EA" w:rsidRDefault="00F241EA" w:rsidP="00F241EA">
      <w:pPr>
        <w:pStyle w:val="EndNoteBibliography"/>
        <w:spacing w:after="0"/>
        <w:ind w:left="720" w:hanging="720"/>
        <w:rPr>
          <w:sz w:val="21"/>
          <w:szCs w:val="21"/>
        </w:rPr>
      </w:pPr>
      <w:r w:rsidRPr="00F241EA">
        <w:rPr>
          <w:sz w:val="21"/>
          <w:szCs w:val="21"/>
        </w:rPr>
        <w:t xml:space="preserve">[11]. Pombo, J., Ambrósio, J., Pereira, M., Rauter, F., Collina, A. &amp; Facchinetti, A. Influence of the aerodynamic forces on the pantograph–catenary system for high-speed trains. </w:t>
      </w:r>
      <w:r w:rsidRPr="00F241EA">
        <w:rPr>
          <w:i/>
          <w:sz w:val="21"/>
          <w:szCs w:val="21"/>
        </w:rPr>
        <w:t>Vehicle System Dynamics</w:t>
      </w:r>
      <w:r w:rsidR="00317B9E">
        <w:rPr>
          <w:sz w:val="21"/>
          <w:szCs w:val="21"/>
        </w:rPr>
        <w:t xml:space="preserve"> 2009;</w:t>
      </w:r>
      <w:r w:rsidRPr="00F241EA">
        <w:rPr>
          <w:sz w:val="21"/>
          <w:szCs w:val="21"/>
        </w:rPr>
        <w:t xml:space="preserve"> 47</w:t>
      </w:r>
      <w:r w:rsidR="00317B9E">
        <w:rPr>
          <w:sz w:val="21"/>
          <w:szCs w:val="21"/>
        </w:rPr>
        <w:t>:</w:t>
      </w:r>
      <w:r w:rsidRPr="00F241EA">
        <w:rPr>
          <w:sz w:val="21"/>
          <w:szCs w:val="21"/>
        </w:rPr>
        <w:t xml:space="preserve"> 1327-1347.</w:t>
      </w:r>
    </w:p>
    <w:p w14:paraId="4ED99370" w14:textId="2BF3111C" w:rsidR="00F241EA" w:rsidRPr="00F241EA" w:rsidRDefault="00F241EA" w:rsidP="00F241EA">
      <w:pPr>
        <w:pStyle w:val="EndNoteBibliography"/>
        <w:spacing w:after="0"/>
        <w:ind w:left="720" w:hanging="720"/>
        <w:rPr>
          <w:sz w:val="21"/>
          <w:szCs w:val="21"/>
        </w:rPr>
      </w:pPr>
      <w:r w:rsidRPr="00F241EA">
        <w:rPr>
          <w:sz w:val="21"/>
          <w:szCs w:val="21"/>
        </w:rPr>
        <w:t xml:space="preserve">[12]. Pombo, J. &amp; Antunes, P. A Comparative Study between Two Pantographs in Multiple Pantograph High-Speed Operations. </w:t>
      </w:r>
      <w:r w:rsidRPr="00F241EA">
        <w:rPr>
          <w:i/>
          <w:sz w:val="21"/>
          <w:szCs w:val="21"/>
        </w:rPr>
        <w:t>International Journal of Railway Technology</w:t>
      </w:r>
      <w:r w:rsidR="00317B9E">
        <w:rPr>
          <w:i/>
          <w:sz w:val="21"/>
          <w:szCs w:val="21"/>
        </w:rPr>
        <w:t xml:space="preserve"> </w:t>
      </w:r>
      <w:r w:rsidR="00317B9E">
        <w:rPr>
          <w:sz w:val="21"/>
          <w:szCs w:val="21"/>
        </w:rPr>
        <w:t>2013; 2:83-108</w:t>
      </w:r>
      <w:r w:rsidRPr="00F241EA">
        <w:rPr>
          <w:sz w:val="21"/>
          <w:szCs w:val="21"/>
        </w:rPr>
        <w:t>.</w:t>
      </w:r>
    </w:p>
    <w:p w14:paraId="7D1C193F" w14:textId="56970AC0" w:rsidR="00F241EA" w:rsidRPr="00F241EA" w:rsidRDefault="00F241EA" w:rsidP="00F241EA">
      <w:pPr>
        <w:pStyle w:val="EndNoteBibliography"/>
        <w:spacing w:after="0"/>
        <w:ind w:left="720" w:hanging="720"/>
        <w:rPr>
          <w:sz w:val="21"/>
          <w:szCs w:val="21"/>
        </w:rPr>
      </w:pPr>
      <w:r w:rsidRPr="00F241EA">
        <w:rPr>
          <w:sz w:val="21"/>
          <w:szCs w:val="21"/>
        </w:rPr>
        <w:t xml:space="preserve">[13]. Pombo, J. &amp; Ambrósio, J. Influence of pantograph suspension characteristics on the contact quality with the catenary for high speed trains. </w:t>
      </w:r>
      <w:r w:rsidRPr="00F241EA">
        <w:rPr>
          <w:i/>
          <w:sz w:val="21"/>
          <w:szCs w:val="21"/>
        </w:rPr>
        <w:t>Computers and Structures</w:t>
      </w:r>
      <w:r w:rsidR="001252F9">
        <w:rPr>
          <w:i/>
          <w:sz w:val="21"/>
          <w:szCs w:val="21"/>
        </w:rPr>
        <w:t xml:space="preserve"> </w:t>
      </w:r>
      <w:r w:rsidR="001252F9">
        <w:rPr>
          <w:sz w:val="21"/>
          <w:szCs w:val="21"/>
        </w:rPr>
        <w:t xml:space="preserve">2012; </w:t>
      </w:r>
      <w:r w:rsidRPr="00F241EA">
        <w:rPr>
          <w:sz w:val="21"/>
          <w:szCs w:val="21"/>
        </w:rPr>
        <w:t>110-111</w:t>
      </w:r>
      <w:r w:rsidR="008338B6">
        <w:rPr>
          <w:b/>
          <w:sz w:val="21"/>
          <w:szCs w:val="21"/>
        </w:rPr>
        <w:t>:</w:t>
      </w:r>
      <w:r w:rsidRPr="00F241EA">
        <w:rPr>
          <w:sz w:val="21"/>
          <w:szCs w:val="21"/>
        </w:rPr>
        <w:t xml:space="preserve"> 32–42.</w:t>
      </w:r>
    </w:p>
    <w:p w14:paraId="36BEEAC1" w14:textId="7C633C84" w:rsidR="00F241EA" w:rsidRPr="00F241EA" w:rsidRDefault="00F241EA" w:rsidP="00F241EA">
      <w:pPr>
        <w:pStyle w:val="EndNoteBibliography"/>
        <w:spacing w:after="0"/>
        <w:ind w:left="720" w:hanging="720"/>
        <w:rPr>
          <w:sz w:val="21"/>
          <w:szCs w:val="21"/>
        </w:rPr>
      </w:pPr>
      <w:r w:rsidRPr="00F241EA">
        <w:rPr>
          <w:sz w:val="21"/>
          <w:szCs w:val="21"/>
        </w:rPr>
        <w:t xml:space="preserve">[14]. Ambrósio, J., Pombo, J. &amp; Pereira, M. Optimization of high-speed railway pantographs for improving pantograph-catenary contact. </w:t>
      </w:r>
      <w:r w:rsidRPr="00F241EA">
        <w:rPr>
          <w:i/>
          <w:sz w:val="21"/>
          <w:szCs w:val="21"/>
        </w:rPr>
        <w:t>Theoretical and Applied Mechanics Letters</w:t>
      </w:r>
      <w:r w:rsidR="0095423E">
        <w:rPr>
          <w:i/>
          <w:sz w:val="21"/>
          <w:szCs w:val="21"/>
        </w:rPr>
        <w:t xml:space="preserve"> </w:t>
      </w:r>
      <w:r w:rsidR="0095423E">
        <w:rPr>
          <w:sz w:val="21"/>
          <w:szCs w:val="21"/>
        </w:rPr>
        <w:t xml:space="preserve">2013; </w:t>
      </w:r>
      <w:r w:rsidRPr="00F241EA">
        <w:rPr>
          <w:sz w:val="21"/>
          <w:szCs w:val="21"/>
        </w:rPr>
        <w:t>3</w:t>
      </w:r>
      <w:r w:rsidR="0095423E">
        <w:rPr>
          <w:sz w:val="21"/>
          <w:szCs w:val="21"/>
        </w:rPr>
        <w:t>:</w:t>
      </w:r>
      <w:r w:rsidRPr="00F241EA">
        <w:rPr>
          <w:sz w:val="21"/>
          <w:szCs w:val="21"/>
        </w:rPr>
        <w:t xml:space="preserve"> 9-013006.</w:t>
      </w:r>
    </w:p>
    <w:p w14:paraId="7732A888" w14:textId="676C5D02" w:rsidR="00F241EA" w:rsidRPr="00F241EA" w:rsidRDefault="00F241EA" w:rsidP="00F241EA">
      <w:pPr>
        <w:pStyle w:val="EndNoteBibliography"/>
        <w:spacing w:after="0"/>
        <w:ind w:left="720" w:hanging="720"/>
        <w:rPr>
          <w:sz w:val="21"/>
          <w:szCs w:val="21"/>
        </w:rPr>
      </w:pPr>
      <w:r w:rsidRPr="00F241EA">
        <w:rPr>
          <w:sz w:val="21"/>
          <w:szCs w:val="21"/>
        </w:rPr>
        <w:t xml:space="preserve">[15]. Bruni, S., Ambrosio, J., Carnicero, A., Cho, Y. H., Finner, L., Ikeda, M., Kwon, S. Y., Massat, J.-P., Stichel, S., Tur, M. &amp; Zhang, W. The results of the pantograph–catenary interaction benchmark. </w:t>
      </w:r>
      <w:r w:rsidRPr="00F241EA">
        <w:rPr>
          <w:i/>
          <w:sz w:val="21"/>
          <w:szCs w:val="21"/>
        </w:rPr>
        <w:t>Vehicle System Dynamics</w:t>
      </w:r>
      <w:r w:rsidR="0095423E">
        <w:rPr>
          <w:i/>
          <w:sz w:val="21"/>
          <w:szCs w:val="21"/>
        </w:rPr>
        <w:t xml:space="preserve"> </w:t>
      </w:r>
      <w:r w:rsidR="0095423E">
        <w:rPr>
          <w:sz w:val="21"/>
          <w:szCs w:val="21"/>
        </w:rPr>
        <w:t>2015;</w:t>
      </w:r>
      <w:r w:rsidRPr="00F241EA">
        <w:rPr>
          <w:sz w:val="21"/>
          <w:szCs w:val="21"/>
        </w:rPr>
        <w:t xml:space="preserve"> 53</w:t>
      </w:r>
      <w:r w:rsidR="0095423E">
        <w:rPr>
          <w:sz w:val="21"/>
          <w:szCs w:val="21"/>
        </w:rPr>
        <w:t>:</w:t>
      </w:r>
      <w:r w:rsidRPr="00F241EA">
        <w:rPr>
          <w:sz w:val="21"/>
          <w:szCs w:val="21"/>
        </w:rPr>
        <w:t xml:space="preserve"> 412-435.</w:t>
      </w:r>
    </w:p>
    <w:p w14:paraId="400AF0E6" w14:textId="0CCDA38C" w:rsidR="00F241EA" w:rsidRPr="00F241EA" w:rsidRDefault="00F241EA" w:rsidP="00F241EA">
      <w:pPr>
        <w:pStyle w:val="EndNoteBibliography"/>
        <w:spacing w:after="0"/>
        <w:ind w:left="720" w:hanging="720"/>
        <w:rPr>
          <w:sz w:val="21"/>
          <w:szCs w:val="21"/>
        </w:rPr>
      </w:pPr>
      <w:r w:rsidRPr="00F241EA">
        <w:rPr>
          <w:sz w:val="21"/>
          <w:szCs w:val="21"/>
        </w:rPr>
        <w:t xml:space="preserve">[16]. CENELEC. </w:t>
      </w:r>
      <w:r w:rsidRPr="00E3183F">
        <w:rPr>
          <w:i/>
          <w:sz w:val="21"/>
          <w:szCs w:val="21"/>
        </w:rPr>
        <w:t>Railway applications - Current collection systems - Validation of simulation of the dynamic interaction between pantograph and overhead contact line</w:t>
      </w:r>
      <w:r w:rsidRPr="00F241EA">
        <w:rPr>
          <w:sz w:val="21"/>
          <w:szCs w:val="21"/>
        </w:rPr>
        <w:t>. London: BSI Standards Ltd</w:t>
      </w:r>
      <w:r w:rsidR="00E3183F">
        <w:rPr>
          <w:sz w:val="21"/>
          <w:szCs w:val="21"/>
        </w:rPr>
        <w:t>, 2002</w:t>
      </w:r>
      <w:r w:rsidRPr="00F241EA">
        <w:rPr>
          <w:sz w:val="21"/>
          <w:szCs w:val="21"/>
        </w:rPr>
        <w:t>.</w:t>
      </w:r>
    </w:p>
    <w:p w14:paraId="5A8A3D52" w14:textId="1ED614F1" w:rsidR="00F241EA" w:rsidRPr="00F241EA" w:rsidRDefault="00F241EA" w:rsidP="00F241EA">
      <w:pPr>
        <w:pStyle w:val="EndNoteBibliography"/>
        <w:spacing w:after="0"/>
        <w:ind w:left="720" w:hanging="720"/>
        <w:rPr>
          <w:sz w:val="21"/>
          <w:szCs w:val="21"/>
        </w:rPr>
      </w:pPr>
      <w:r w:rsidRPr="00F241EA">
        <w:rPr>
          <w:sz w:val="21"/>
          <w:szCs w:val="21"/>
        </w:rPr>
        <w:t xml:space="preserve">[17]. Deml, J. &amp; Baldauf, W. A new test bench for examinations of the pantograph-catenary interaction. </w:t>
      </w:r>
      <w:r w:rsidR="00D37A69">
        <w:rPr>
          <w:sz w:val="21"/>
          <w:szCs w:val="21"/>
        </w:rPr>
        <w:t xml:space="preserve">In: </w:t>
      </w:r>
      <w:r w:rsidRPr="00F241EA">
        <w:rPr>
          <w:i/>
          <w:sz w:val="21"/>
          <w:szCs w:val="21"/>
        </w:rPr>
        <w:t>World Congress Railway Research (WCRR).</w:t>
      </w:r>
      <w:r w:rsidRPr="00F241EA">
        <w:rPr>
          <w:sz w:val="21"/>
          <w:szCs w:val="21"/>
        </w:rPr>
        <w:t xml:space="preserve"> Koln, Germany</w:t>
      </w:r>
      <w:r w:rsidR="00D37A69">
        <w:rPr>
          <w:sz w:val="21"/>
          <w:szCs w:val="21"/>
        </w:rPr>
        <w:t>, 2001.</w:t>
      </w:r>
    </w:p>
    <w:p w14:paraId="598F7131" w14:textId="0650E33D" w:rsidR="00F241EA" w:rsidRPr="00F241EA" w:rsidRDefault="00F241EA" w:rsidP="00F241EA">
      <w:pPr>
        <w:pStyle w:val="EndNoteBibliography"/>
        <w:spacing w:after="0"/>
        <w:ind w:left="720" w:hanging="720"/>
        <w:rPr>
          <w:sz w:val="21"/>
          <w:szCs w:val="21"/>
        </w:rPr>
      </w:pPr>
      <w:r w:rsidRPr="00F241EA">
        <w:rPr>
          <w:sz w:val="21"/>
          <w:szCs w:val="21"/>
        </w:rPr>
        <w:t xml:space="preserve">[18]. Conway, S. </w:t>
      </w:r>
      <w:r w:rsidRPr="00D67125">
        <w:rPr>
          <w:i/>
          <w:sz w:val="21"/>
          <w:szCs w:val="21"/>
        </w:rPr>
        <w:t>Lump mass models for legacy pantographs on GB mainline (T1105 Report)</w:t>
      </w:r>
      <w:r w:rsidRPr="00F241EA">
        <w:rPr>
          <w:sz w:val="21"/>
          <w:szCs w:val="21"/>
        </w:rPr>
        <w:t>.RSSB</w:t>
      </w:r>
      <w:r w:rsidR="00D67125">
        <w:rPr>
          <w:sz w:val="21"/>
          <w:szCs w:val="21"/>
        </w:rPr>
        <w:t>, 2016. London.</w:t>
      </w:r>
    </w:p>
    <w:p w14:paraId="535317CB" w14:textId="2F9E97F8" w:rsidR="00F241EA" w:rsidRPr="00F241EA" w:rsidRDefault="00F241EA" w:rsidP="00F241EA">
      <w:pPr>
        <w:pStyle w:val="EndNoteBibliography"/>
        <w:spacing w:after="0"/>
        <w:ind w:left="720" w:hanging="720"/>
        <w:rPr>
          <w:sz w:val="21"/>
          <w:szCs w:val="21"/>
        </w:rPr>
      </w:pPr>
      <w:r w:rsidRPr="00F241EA">
        <w:rPr>
          <w:sz w:val="21"/>
          <w:szCs w:val="21"/>
        </w:rPr>
        <w:t xml:space="preserve">[19]. Collina, A., Facchinetti, A., Fossati, F. &amp; Resta, F. Hardware in the Loop Test-Rig for Identification and Control Application on High Speed Pantographs. </w:t>
      </w:r>
      <w:r w:rsidRPr="00F241EA">
        <w:rPr>
          <w:i/>
          <w:sz w:val="21"/>
          <w:szCs w:val="21"/>
        </w:rPr>
        <w:t>Shock and Vibration</w:t>
      </w:r>
      <w:r w:rsidR="005F1E81">
        <w:rPr>
          <w:i/>
          <w:sz w:val="21"/>
          <w:szCs w:val="21"/>
        </w:rPr>
        <w:t xml:space="preserve"> </w:t>
      </w:r>
      <w:r w:rsidR="005F1E81">
        <w:rPr>
          <w:sz w:val="21"/>
          <w:szCs w:val="21"/>
        </w:rPr>
        <w:t>2004;</w:t>
      </w:r>
      <w:r w:rsidRPr="00F241EA">
        <w:rPr>
          <w:sz w:val="21"/>
          <w:szCs w:val="21"/>
        </w:rPr>
        <w:t xml:space="preserve"> 11</w:t>
      </w:r>
      <w:r w:rsidR="005F1E81">
        <w:rPr>
          <w:sz w:val="21"/>
          <w:szCs w:val="21"/>
        </w:rPr>
        <w:t>:</w:t>
      </w:r>
      <w:r w:rsidRPr="00F241EA">
        <w:rPr>
          <w:sz w:val="21"/>
          <w:szCs w:val="21"/>
        </w:rPr>
        <w:t xml:space="preserve"> 445-456.</w:t>
      </w:r>
    </w:p>
    <w:p w14:paraId="53E4DE47" w14:textId="6E107920" w:rsidR="00F241EA" w:rsidRPr="00F241EA" w:rsidRDefault="00F241EA" w:rsidP="00F241EA">
      <w:pPr>
        <w:pStyle w:val="EndNoteBibliography"/>
        <w:spacing w:after="0"/>
        <w:ind w:left="720" w:hanging="720"/>
        <w:rPr>
          <w:sz w:val="21"/>
          <w:szCs w:val="21"/>
        </w:rPr>
      </w:pPr>
      <w:r w:rsidRPr="00F241EA">
        <w:rPr>
          <w:sz w:val="21"/>
          <w:szCs w:val="21"/>
        </w:rPr>
        <w:t xml:space="preserve">[20]. Collina, A., Facchinetti, A., Fossati, F. &amp; Resta, F. An Application of Active Control to the Collector of an High-Speed Pantograph: Simulation and Laboratory Tests. </w:t>
      </w:r>
      <w:r w:rsidR="00704902">
        <w:rPr>
          <w:sz w:val="21"/>
          <w:szCs w:val="21"/>
        </w:rPr>
        <w:t xml:space="preserve">In: </w:t>
      </w:r>
      <w:r w:rsidR="00704902" w:rsidRPr="00F241EA">
        <w:rPr>
          <w:i/>
          <w:sz w:val="21"/>
          <w:szCs w:val="21"/>
        </w:rPr>
        <w:t xml:space="preserve">44th IEEE Conference on </w:t>
      </w:r>
      <w:r w:rsidRPr="00F241EA">
        <w:rPr>
          <w:i/>
          <w:sz w:val="21"/>
          <w:szCs w:val="21"/>
        </w:rPr>
        <w:t>Decision and Control, CDC-ECC '05.</w:t>
      </w:r>
      <w:r w:rsidR="00704902">
        <w:rPr>
          <w:i/>
          <w:sz w:val="21"/>
          <w:szCs w:val="21"/>
        </w:rPr>
        <w:t xml:space="preserve"> </w:t>
      </w:r>
      <w:r w:rsidRPr="00F241EA">
        <w:rPr>
          <w:sz w:val="21"/>
          <w:szCs w:val="21"/>
        </w:rPr>
        <w:t>Seville, Spain</w:t>
      </w:r>
      <w:r w:rsidR="00704902">
        <w:rPr>
          <w:sz w:val="21"/>
          <w:szCs w:val="21"/>
        </w:rPr>
        <w:t>, 2005</w:t>
      </w:r>
      <w:r w:rsidRPr="00F241EA">
        <w:rPr>
          <w:sz w:val="21"/>
          <w:szCs w:val="21"/>
        </w:rPr>
        <w:t>.</w:t>
      </w:r>
    </w:p>
    <w:p w14:paraId="4962B027" w14:textId="5F38C773" w:rsidR="00F241EA" w:rsidRPr="00F241EA" w:rsidRDefault="00F241EA" w:rsidP="00F241EA">
      <w:pPr>
        <w:pStyle w:val="EndNoteBibliography"/>
        <w:spacing w:after="0"/>
        <w:ind w:left="720" w:hanging="720"/>
        <w:rPr>
          <w:sz w:val="21"/>
          <w:szCs w:val="21"/>
        </w:rPr>
      </w:pPr>
      <w:r w:rsidRPr="00F241EA">
        <w:rPr>
          <w:sz w:val="21"/>
          <w:szCs w:val="21"/>
        </w:rPr>
        <w:t xml:space="preserve">[21]. Resta, F., Facchinetti, A., Collina, A. &amp; Bucca, G. On the use of a hardware in the loop set-up for pantograph dynamics evaluation. </w:t>
      </w:r>
      <w:r w:rsidRPr="00F241EA">
        <w:rPr>
          <w:i/>
          <w:sz w:val="21"/>
          <w:szCs w:val="21"/>
        </w:rPr>
        <w:t>Vehicle System Dynamics</w:t>
      </w:r>
      <w:r w:rsidR="00FC0519">
        <w:rPr>
          <w:i/>
          <w:sz w:val="21"/>
          <w:szCs w:val="21"/>
        </w:rPr>
        <w:t xml:space="preserve"> </w:t>
      </w:r>
      <w:r w:rsidR="00FC0519">
        <w:rPr>
          <w:sz w:val="21"/>
          <w:szCs w:val="21"/>
        </w:rPr>
        <w:t>2008;</w:t>
      </w:r>
      <w:r w:rsidRPr="00F241EA">
        <w:rPr>
          <w:sz w:val="21"/>
          <w:szCs w:val="21"/>
        </w:rPr>
        <w:t xml:space="preserve"> 46</w:t>
      </w:r>
      <w:r w:rsidR="00FC0519">
        <w:rPr>
          <w:sz w:val="21"/>
          <w:szCs w:val="21"/>
        </w:rPr>
        <w:t>:</w:t>
      </w:r>
      <w:r w:rsidRPr="00F241EA">
        <w:rPr>
          <w:sz w:val="21"/>
          <w:szCs w:val="21"/>
        </w:rPr>
        <w:t xml:space="preserve"> 1039-1052.</w:t>
      </w:r>
    </w:p>
    <w:p w14:paraId="214F20CC" w14:textId="3BF331AE" w:rsidR="00F241EA" w:rsidRPr="00F241EA" w:rsidRDefault="00F241EA" w:rsidP="00F241EA">
      <w:pPr>
        <w:pStyle w:val="EndNoteBibliography"/>
        <w:spacing w:after="0"/>
        <w:ind w:left="720" w:hanging="720"/>
        <w:rPr>
          <w:sz w:val="21"/>
          <w:szCs w:val="21"/>
        </w:rPr>
      </w:pPr>
      <w:r w:rsidRPr="00F241EA">
        <w:rPr>
          <w:sz w:val="21"/>
          <w:szCs w:val="21"/>
        </w:rPr>
        <w:t xml:space="preserve">[22]. Bruni, S., Facchinetti, A., Kolbe, M. &amp; Massat, J.-P. Hardware-in-the-Loop testing of pantograph for homologation. </w:t>
      </w:r>
      <w:r w:rsidR="00FC0519">
        <w:rPr>
          <w:sz w:val="21"/>
          <w:szCs w:val="21"/>
        </w:rPr>
        <w:t xml:space="preserve">In: </w:t>
      </w:r>
      <w:r w:rsidRPr="00F241EA">
        <w:rPr>
          <w:i/>
          <w:sz w:val="21"/>
          <w:szCs w:val="21"/>
        </w:rPr>
        <w:t>9th World Congress on Railway Research WCRR.</w:t>
      </w:r>
      <w:r w:rsidRPr="00F241EA">
        <w:rPr>
          <w:sz w:val="21"/>
          <w:szCs w:val="21"/>
        </w:rPr>
        <w:t xml:space="preserve"> Lille, France</w:t>
      </w:r>
      <w:r w:rsidR="00FC0519">
        <w:rPr>
          <w:sz w:val="21"/>
          <w:szCs w:val="21"/>
        </w:rPr>
        <w:t>, 2011</w:t>
      </w:r>
      <w:r w:rsidRPr="00F241EA">
        <w:rPr>
          <w:sz w:val="21"/>
          <w:szCs w:val="21"/>
        </w:rPr>
        <w:t>.</w:t>
      </w:r>
    </w:p>
    <w:p w14:paraId="5B79F364" w14:textId="6D105EB8" w:rsidR="00F241EA" w:rsidRPr="00F241EA" w:rsidRDefault="00F241EA" w:rsidP="00F241EA">
      <w:pPr>
        <w:pStyle w:val="EndNoteBibliography"/>
        <w:spacing w:after="0"/>
        <w:ind w:left="720" w:hanging="720"/>
        <w:rPr>
          <w:sz w:val="21"/>
          <w:szCs w:val="21"/>
        </w:rPr>
      </w:pPr>
      <w:r w:rsidRPr="00F241EA">
        <w:rPr>
          <w:sz w:val="21"/>
          <w:szCs w:val="21"/>
        </w:rPr>
        <w:t xml:space="preserve">[23]. Bucca, G. &amp; Collina, A. A procedure for the wear prediction of collector strip and contact wire in pantograph–catenary system. </w:t>
      </w:r>
      <w:r w:rsidRPr="00F241EA">
        <w:rPr>
          <w:i/>
          <w:sz w:val="21"/>
          <w:szCs w:val="21"/>
        </w:rPr>
        <w:t>Wear</w:t>
      </w:r>
      <w:r w:rsidR="00C020D8">
        <w:rPr>
          <w:i/>
          <w:sz w:val="21"/>
          <w:szCs w:val="21"/>
        </w:rPr>
        <w:t xml:space="preserve"> </w:t>
      </w:r>
      <w:r w:rsidR="00C020D8">
        <w:rPr>
          <w:sz w:val="21"/>
          <w:szCs w:val="21"/>
        </w:rPr>
        <w:t>2009;</w:t>
      </w:r>
      <w:r w:rsidRPr="00F241EA">
        <w:rPr>
          <w:sz w:val="21"/>
          <w:szCs w:val="21"/>
        </w:rPr>
        <w:t xml:space="preserve"> 266</w:t>
      </w:r>
      <w:r w:rsidR="00C020D8">
        <w:rPr>
          <w:sz w:val="21"/>
          <w:szCs w:val="21"/>
        </w:rPr>
        <w:t>:</w:t>
      </w:r>
      <w:r w:rsidRPr="00F241EA">
        <w:rPr>
          <w:sz w:val="21"/>
          <w:szCs w:val="21"/>
        </w:rPr>
        <w:t xml:space="preserve"> 46–59.</w:t>
      </w:r>
    </w:p>
    <w:p w14:paraId="425E3E3C" w14:textId="44A9DA0B" w:rsidR="00F241EA" w:rsidRPr="00F241EA" w:rsidRDefault="00F241EA" w:rsidP="00F241EA">
      <w:pPr>
        <w:pStyle w:val="EndNoteBibliography"/>
        <w:spacing w:after="0"/>
        <w:ind w:left="720" w:hanging="720"/>
        <w:rPr>
          <w:sz w:val="21"/>
          <w:szCs w:val="21"/>
        </w:rPr>
      </w:pPr>
      <w:r w:rsidRPr="00F241EA">
        <w:rPr>
          <w:sz w:val="21"/>
          <w:szCs w:val="21"/>
        </w:rPr>
        <w:lastRenderedPageBreak/>
        <w:t xml:space="preserve">[24]. Stoten, D., Yamaguchi, T. &amp; Yamashita, Y. Dynamically substructured system testing for railway vehicle pantographs. </w:t>
      </w:r>
      <w:r w:rsidRPr="00F241EA">
        <w:rPr>
          <w:i/>
          <w:sz w:val="21"/>
          <w:szCs w:val="21"/>
        </w:rPr>
        <w:t>Journal of Physics: Conference Series</w:t>
      </w:r>
      <w:r w:rsidR="00C020D8">
        <w:rPr>
          <w:i/>
          <w:sz w:val="21"/>
          <w:szCs w:val="21"/>
        </w:rPr>
        <w:t xml:space="preserve"> </w:t>
      </w:r>
      <w:r w:rsidR="00C020D8">
        <w:rPr>
          <w:sz w:val="21"/>
          <w:szCs w:val="21"/>
        </w:rPr>
        <w:t>2016;</w:t>
      </w:r>
      <w:r w:rsidRPr="00F241EA">
        <w:rPr>
          <w:sz w:val="21"/>
          <w:szCs w:val="21"/>
        </w:rPr>
        <w:t xml:space="preserve"> 744</w:t>
      </w:r>
      <w:r w:rsidR="00C020D8">
        <w:rPr>
          <w:sz w:val="21"/>
          <w:szCs w:val="21"/>
        </w:rPr>
        <w:t>: 1-7</w:t>
      </w:r>
      <w:r w:rsidRPr="00F241EA">
        <w:rPr>
          <w:sz w:val="21"/>
          <w:szCs w:val="21"/>
        </w:rPr>
        <w:t>.</w:t>
      </w:r>
    </w:p>
    <w:p w14:paraId="12E6BDC8" w14:textId="401A9498" w:rsidR="00F241EA" w:rsidRPr="00F241EA" w:rsidRDefault="00F241EA" w:rsidP="00F241EA">
      <w:pPr>
        <w:pStyle w:val="EndNoteBibliography"/>
        <w:spacing w:after="0"/>
        <w:ind w:left="720" w:hanging="720"/>
        <w:rPr>
          <w:sz w:val="21"/>
          <w:szCs w:val="21"/>
        </w:rPr>
      </w:pPr>
      <w:r w:rsidRPr="00F241EA">
        <w:rPr>
          <w:sz w:val="21"/>
          <w:szCs w:val="21"/>
        </w:rPr>
        <w:t xml:space="preserve">[25]. Park, T. J., Han, C. S. &amp; Jang, J. H. Dynamic sensitivity analysis for the pantograph of a high-speed rail vehicle. </w:t>
      </w:r>
      <w:r w:rsidRPr="00F241EA">
        <w:rPr>
          <w:i/>
          <w:sz w:val="21"/>
          <w:szCs w:val="21"/>
        </w:rPr>
        <w:t>Journal of Sound and Vibration</w:t>
      </w:r>
      <w:r w:rsidR="00A12216">
        <w:rPr>
          <w:i/>
          <w:sz w:val="21"/>
          <w:szCs w:val="21"/>
        </w:rPr>
        <w:t xml:space="preserve"> </w:t>
      </w:r>
      <w:r w:rsidR="00A12216">
        <w:rPr>
          <w:sz w:val="21"/>
          <w:szCs w:val="21"/>
        </w:rPr>
        <w:t>2003;</w:t>
      </w:r>
      <w:r w:rsidRPr="00F241EA">
        <w:rPr>
          <w:sz w:val="21"/>
          <w:szCs w:val="21"/>
        </w:rPr>
        <w:t xml:space="preserve"> 266</w:t>
      </w:r>
      <w:r w:rsidR="00A12216">
        <w:rPr>
          <w:sz w:val="21"/>
          <w:szCs w:val="21"/>
        </w:rPr>
        <w:t>:</w:t>
      </w:r>
      <w:r w:rsidRPr="00F241EA">
        <w:rPr>
          <w:sz w:val="21"/>
          <w:szCs w:val="21"/>
        </w:rPr>
        <w:t xml:space="preserve"> 235-260.</w:t>
      </w:r>
    </w:p>
    <w:p w14:paraId="2B760A25" w14:textId="017B8C9C" w:rsidR="00F241EA" w:rsidRPr="00F241EA" w:rsidRDefault="00F241EA" w:rsidP="00F241EA">
      <w:pPr>
        <w:pStyle w:val="EndNoteBibliography"/>
        <w:spacing w:after="0"/>
        <w:ind w:left="720" w:hanging="720"/>
        <w:rPr>
          <w:sz w:val="21"/>
          <w:szCs w:val="21"/>
        </w:rPr>
      </w:pPr>
      <w:r w:rsidRPr="00F241EA">
        <w:rPr>
          <w:sz w:val="21"/>
          <w:szCs w:val="21"/>
        </w:rPr>
        <w:t xml:space="preserve">[26]. Masini, P., Papi, M. &amp; Puliatti, G. Virtual acquisition system for experimentation in pantograph-catenary interaction. </w:t>
      </w:r>
      <w:r w:rsidR="00A12216">
        <w:rPr>
          <w:sz w:val="21"/>
          <w:szCs w:val="21"/>
        </w:rPr>
        <w:t xml:space="preserve">In: </w:t>
      </w:r>
      <w:r w:rsidRPr="00F241EA">
        <w:rPr>
          <w:i/>
          <w:sz w:val="21"/>
          <w:szCs w:val="21"/>
        </w:rPr>
        <w:t>6th International Conference on Computer Aided Design, Manufacture and Operation in the Railway and Other Advanced Mass Transit Systems.</w:t>
      </w:r>
      <w:r w:rsidRPr="00F241EA">
        <w:rPr>
          <w:sz w:val="21"/>
          <w:szCs w:val="21"/>
        </w:rPr>
        <w:t xml:space="preserve"> Lisbon, Portugal</w:t>
      </w:r>
      <w:r w:rsidR="00A12216">
        <w:rPr>
          <w:sz w:val="21"/>
          <w:szCs w:val="21"/>
        </w:rPr>
        <w:t>, 1998</w:t>
      </w:r>
      <w:r w:rsidRPr="00F241EA">
        <w:rPr>
          <w:sz w:val="21"/>
          <w:szCs w:val="21"/>
        </w:rPr>
        <w:t>.</w:t>
      </w:r>
    </w:p>
    <w:p w14:paraId="0656B129" w14:textId="19DF478C" w:rsidR="00F241EA" w:rsidRPr="00F241EA" w:rsidRDefault="00F241EA" w:rsidP="00F241EA">
      <w:pPr>
        <w:pStyle w:val="EndNoteBibliography"/>
        <w:spacing w:after="0"/>
        <w:ind w:left="720" w:hanging="720"/>
        <w:rPr>
          <w:sz w:val="21"/>
          <w:szCs w:val="21"/>
        </w:rPr>
      </w:pPr>
      <w:r w:rsidRPr="00F241EA">
        <w:rPr>
          <w:sz w:val="21"/>
          <w:szCs w:val="21"/>
        </w:rPr>
        <w:t xml:space="preserve">[27]. Bruno, O., Landi, A., Papi, M. &amp; Sani, L. Phototube sensor for monitoring the quality of current collection on overhead electrified railways. </w:t>
      </w:r>
      <w:r w:rsidRPr="00F241EA">
        <w:rPr>
          <w:i/>
          <w:sz w:val="21"/>
          <w:szCs w:val="21"/>
        </w:rPr>
        <w:t>Proceedings of the Institution of Mechanical Engineers, Part F: Journal of Rail and Rapid Transit</w:t>
      </w:r>
      <w:r w:rsidR="003905A8">
        <w:rPr>
          <w:i/>
          <w:sz w:val="21"/>
          <w:szCs w:val="21"/>
        </w:rPr>
        <w:t xml:space="preserve"> </w:t>
      </w:r>
      <w:r w:rsidR="003905A8">
        <w:rPr>
          <w:sz w:val="21"/>
          <w:szCs w:val="21"/>
        </w:rPr>
        <w:t xml:space="preserve">2001; </w:t>
      </w:r>
      <w:r w:rsidRPr="00F241EA">
        <w:rPr>
          <w:sz w:val="21"/>
          <w:szCs w:val="21"/>
        </w:rPr>
        <w:t>215</w:t>
      </w:r>
      <w:r w:rsidR="003905A8">
        <w:rPr>
          <w:sz w:val="21"/>
          <w:szCs w:val="21"/>
        </w:rPr>
        <w:t>:</w:t>
      </w:r>
      <w:r w:rsidRPr="00F241EA">
        <w:rPr>
          <w:sz w:val="21"/>
          <w:szCs w:val="21"/>
        </w:rPr>
        <w:t xml:space="preserve"> 231-241.</w:t>
      </w:r>
    </w:p>
    <w:p w14:paraId="532B623E" w14:textId="0019E6F6" w:rsidR="00F241EA" w:rsidRPr="00F241EA" w:rsidRDefault="00F241EA" w:rsidP="00F241EA">
      <w:pPr>
        <w:pStyle w:val="EndNoteBibliography"/>
        <w:spacing w:after="0"/>
        <w:ind w:left="720" w:hanging="720"/>
        <w:rPr>
          <w:sz w:val="21"/>
          <w:szCs w:val="21"/>
        </w:rPr>
      </w:pPr>
      <w:r w:rsidRPr="00F241EA">
        <w:rPr>
          <w:sz w:val="21"/>
          <w:szCs w:val="21"/>
        </w:rPr>
        <w:t xml:space="preserve">[28]. Landi, A., Menconi, L. &amp; Sani, L. Hough transform and thermo-vision for monitoring pantograph-catenary system. </w:t>
      </w:r>
      <w:r w:rsidRPr="00F241EA">
        <w:rPr>
          <w:i/>
          <w:sz w:val="21"/>
          <w:szCs w:val="21"/>
        </w:rPr>
        <w:t>Proceedings of the Institution of Mechanical Engineers, Part F: Journal of Rail and Rapid Transit</w:t>
      </w:r>
      <w:r w:rsidR="003C6E26">
        <w:rPr>
          <w:i/>
          <w:sz w:val="21"/>
          <w:szCs w:val="21"/>
        </w:rPr>
        <w:t xml:space="preserve"> </w:t>
      </w:r>
      <w:r w:rsidR="003C6E26">
        <w:rPr>
          <w:sz w:val="21"/>
          <w:szCs w:val="21"/>
        </w:rPr>
        <w:t xml:space="preserve">2006; </w:t>
      </w:r>
      <w:r w:rsidRPr="00F241EA">
        <w:rPr>
          <w:sz w:val="21"/>
          <w:szCs w:val="21"/>
        </w:rPr>
        <w:t>220</w:t>
      </w:r>
      <w:r w:rsidR="003C6E26">
        <w:rPr>
          <w:sz w:val="21"/>
          <w:szCs w:val="21"/>
        </w:rPr>
        <w:t>:</w:t>
      </w:r>
      <w:r w:rsidRPr="00F241EA">
        <w:rPr>
          <w:sz w:val="21"/>
          <w:szCs w:val="21"/>
        </w:rPr>
        <w:t xml:space="preserve"> 435-447.</w:t>
      </w:r>
    </w:p>
    <w:p w14:paraId="6EC91DC1" w14:textId="54B58F7C" w:rsidR="00F241EA" w:rsidRPr="00F241EA" w:rsidRDefault="00F241EA" w:rsidP="00F241EA">
      <w:pPr>
        <w:pStyle w:val="EndNoteBibliography"/>
        <w:spacing w:after="0"/>
        <w:ind w:left="720" w:hanging="720"/>
        <w:rPr>
          <w:sz w:val="21"/>
          <w:szCs w:val="21"/>
        </w:rPr>
      </w:pPr>
      <w:r w:rsidRPr="00F241EA">
        <w:rPr>
          <w:sz w:val="21"/>
          <w:szCs w:val="21"/>
        </w:rPr>
        <w:t xml:space="preserve">[29]. Hamey, L. G. C., Watkins, T. &amp; Yen, S. W. T. 2007. Pancam: </w:t>
      </w:r>
      <w:r w:rsidR="001F2798">
        <w:rPr>
          <w:sz w:val="21"/>
          <w:szCs w:val="21"/>
        </w:rPr>
        <w:t>i</w:t>
      </w:r>
      <w:r w:rsidRPr="00F241EA">
        <w:rPr>
          <w:sz w:val="21"/>
          <w:szCs w:val="21"/>
        </w:rPr>
        <w:t xml:space="preserve">n-Service Inspection of Locomotive Pantographs. </w:t>
      </w:r>
      <w:r w:rsidR="001F2798">
        <w:rPr>
          <w:sz w:val="21"/>
          <w:szCs w:val="21"/>
        </w:rPr>
        <w:t xml:space="preserve">In: </w:t>
      </w:r>
      <w:r w:rsidRPr="00F241EA">
        <w:rPr>
          <w:i/>
          <w:sz w:val="21"/>
          <w:szCs w:val="21"/>
        </w:rPr>
        <w:t>Digital Image Computing Techniques and Applications, 9th Biennial Conference of the Australian Pattern Recognition Society (DICTA 2007).</w:t>
      </w:r>
      <w:r w:rsidRPr="00F241EA">
        <w:rPr>
          <w:sz w:val="21"/>
          <w:szCs w:val="21"/>
        </w:rPr>
        <w:t xml:space="preserve"> Glenelg, Australia</w:t>
      </w:r>
      <w:r w:rsidR="001F2798">
        <w:rPr>
          <w:sz w:val="21"/>
          <w:szCs w:val="21"/>
        </w:rPr>
        <w:t>, 2007</w:t>
      </w:r>
      <w:r w:rsidRPr="00F241EA">
        <w:rPr>
          <w:sz w:val="21"/>
          <w:szCs w:val="21"/>
        </w:rPr>
        <w:t>.</w:t>
      </w:r>
    </w:p>
    <w:p w14:paraId="1B6BA594" w14:textId="35D2BA5A" w:rsidR="00F241EA" w:rsidRPr="00F241EA" w:rsidRDefault="00F241EA" w:rsidP="00F241EA">
      <w:pPr>
        <w:pStyle w:val="EndNoteBibliography"/>
        <w:spacing w:after="0"/>
        <w:ind w:left="720" w:hanging="720"/>
        <w:rPr>
          <w:sz w:val="21"/>
          <w:szCs w:val="21"/>
        </w:rPr>
      </w:pPr>
      <w:r w:rsidRPr="00F241EA">
        <w:rPr>
          <w:sz w:val="21"/>
          <w:szCs w:val="21"/>
        </w:rPr>
        <w:t xml:space="preserve">[30]. Aydin, I., Karakose, M. &amp; Akin, E. A New Contactless Fault Diagnosis Approach for Pantograph-Catenary System Using Pattern Recognition and Image Processing Methods. </w:t>
      </w:r>
      <w:r w:rsidRPr="00F241EA">
        <w:rPr>
          <w:i/>
          <w:sz w:val="21"/>
          <w:szCs w:val="21"/>
        </w:rPr>
        <w:t>Advances in Electrical and Computer Engineering</w:t>
      </w:r>
      <w:r w:rsidR="007207CC">
        <w:rPr>
          <w:i/>
          <w:sz w:val="21"/>
          <w:szCs w:val="21"/>
        </w:rPr>
        <w:t xml:space="preserve"> </w:t>
      </w:r>
      <w:r w:rsidR="007207CC">
        <w:rPr>
          <w:sz w:val="21"/>
          <w:szCs w:val="21"/>
        </w:rPr>
        <w:t xml:space="preserve">2014; </w:t>
      </w:r>
      <w:r w:rsidRPr="00F241EA">
        <w:rPr>
          <w:sz w:val="21"/>
          <w:szCs w:val="21"/>
        </w:rPr>
        <w:t>14</w:t>
      </w:r>
      <w:r w:rsidR="007207CC">
        <w:rPr>
          <w:sz w:val="21"/>
          <w:szCs w:val="21"/>
        </w:rPr>
        <w:t>:</w:t>
      </w:r>
      <w:r w:rsidRPr="00F241EA">
        <w:rPr>
          <w:sz w:val="21"/>
          <w:szCs w:val="21"/>
        </w:rPr>
        <w:t xml:space="preserve"> 79-88.</w:t>
      </w:r>
    </w:p>
    <w:p w14:paraId="2108FCC8" w14:textId="0E50D1C5" w:rsidR="00F241EA" w:rsidRPr="00F241EA" w:rsidRDefault="00F241EA" w:rsidP="007207CC">
      <w:pPr>
        <w:pStyle w:val="EndNoteBibliography"/>
        <w:spacing w:after="0"/>
        <w:ind w:left="720" w:hanging="720"/>
        <w:rPr>
          <w:sz w:val="21"/>
          <w:szCs w:val="21"/>
        </w:rPr>
      </w:pPr>
      <w:r w:rsidRPr="00F241EA">
        <w:rPr>
          <w:sz w:val="21"/>
          <w:szCs w:val="21"/>
        </w:rPr>
        <w:t>[31]. Bobillot, A., Delcourt, V., Demanche, P. &amp; Massat, J. P. Pantograph-Catenary: Three Paths to Knowledge.</w:t>
      </w:r>
      <w:r w:rsidR="007207CC">
        <w:rPr>
          <w:sz w:val="21"/>
          <w:szCs w:val="21"/>
        </w:rPr>
        <w:t xml:space="preserve"> In:</w:t>
      </w:r>
      <w:r w:rsidRPr="00F241EA">
        <w:rPr>
          <w:sz w:val="21"/>
          <w:szCs w:val="21"/>
        </w:rPr>
        <w:t xml:space="preserve"> </w:t>
      </w:r>
      <w:r w:rsidRPr="00F241EA">
        <w:rPr>
          <w:i/>
          <w:sz w:val="21"/>
          <w:szCs w:val="21"/>
        </w:rPr>
        <w:t>Proceedings of the World Congress on Railway Research (WCRR).</w:t>
      </w:r>
      <w:r w:rsidRPr="00F241EA">
        <w:rPr>
          <w:sz w:val="21"/>
          <w:szCs w:val="21"/>
        </w:rPr>
        <w:t xml:space="preserve"> Montreal, Canada</w:t>
      </w:r>
      <w:r w:rsidR="007207CC">
        <w:rPr>
          <w:sz w:val="21"/>
          <w:szCs w:val="21"/>
        </w:rPr>
        <w:t>, 2006.</w:t>
      </w:r>
      <w:r w:rsidRPr="00F241EA">
        <w:rPr>
          <w:sz w:val="21"/>
          <w:szCs w:val="21"/>
        </w:rPr>
        <w:t xml:space="preserve"> Munich</w:t>
      </w:r>
      <w:r w:rsidR="007207CC" w:rsidRPr="007207CC">
        <w:rPr>
          <w:sz w:val="21"/>
          <w:szCs w:val="21"/>
        </w:rPr>
        <w:t>:WCRR Management.</w:t>
      </w:r>
      <w:r w:rsidRPr="00F241EA">
        <w:rPr>
          <w:sz w:val="21"/>
          <w:szCs w:val="21"/>
        </w:rPr>
        <w:t>.</w:t>
      </w:r>
    </w:p>
    <w:p w14:paraId="08ACC8B5" w14:textId="4680D981" w:rsidR="00F241EA" w:rsidRPr="00F241EA" w:rsidRDefault="00F241EA" w:rsidP="00F241EA">
      <w:pPr>
        <w:pStyle w:val="EndNoteBibliography"/>
        <w:spacing w:after="0"/>
        <w:ind w:left="720" w:hanging="720"/>
        <w:rPr>
          <w:sz w:val="21"/>
          <w:szCs w:val="21"/>
        </w:rPr>
      </w:pPr>
      <w:r w:rsidRPr="00F241EA">
        <w:rPr>
          <w:sz w:val="21"/>
          <w:szCs w:val="21"/>
        </w:rPr>
        <w:t xml:space="preserve">[32]. Karakose, E., Gencoglu, M. T., Karakose, M., Aydin, I. &amp; Akin, E. A New Experimental Approach Using Image Processing-Based Tracking for an Efficient Fault Diagnosis in Pantograph–Catenary Systems. </w:t>
      </w:r>
      <w:r w:rsidRPr="00F241EA">
        <w:rPr>
          <w:i/>
          <w:sz w:val="21"/>
          <w:szCs w:val="21"/>
        </w:rPr>
        <w:t>IEEE Transactions on Industrial Informatics</w:t>
      </w:r>
      <w:r w:rsidR="00CF040C">
        <w:rPr>
          <w:i/>
          <w:sz w:val="21"/>
          <w:szCs w:val="21"/>
        </w:rPr>
        <w:t xml:space="preserve"> </w:t>
      </w:r>
      <w:r w:rsidR="00CF040C">
        <w:rPr>
          <w:sz w:val="21"/>
          <w:szCs w:val="21"/>
        </w:rPr>
        <w:t xml:space="preserve">2017; </w:t>
      </w:r>
      <w:r w:rsidRPr="00F241EA">
        <w:rPr>
          <w:sz w:val="21"/>
          <w:szCs w:val="21"/>
        </w:rPr>
        <w:t>13</w:t>
      </w:r>
      <w:r w:rsidR="00CF040C">
        <w:rPr>
          <w:sz w:val="21"/>
          <w:szCs w:val="21"/>
        </w:rPr>
        <w:t>:</w:t>
      </w:r>
      <w:r w:rsidRPr="00F241EA">
        <w:rPr>
          <w:sz w:val="21"/>
          <w:szCs w:val="21"/>
        </w:rPr>
        <w:t xml:space="preserve"> 635-643.</w:t>
      </w:r>
    </w:p>
    <w:p w14:paraId="7A5B2B34" w14:textId="25A02054" w:rsidR="00F241EA" w:rsidRPr="00F241EA" w:rsidRDefault="00F241EA" w:rsidP="00F241EA">
      <w:pPr>
        <w:pStyle w:val="EndNoteBibliography"/>
        <w:spacing w:after="0"/>
        <w:ind w:left="720" w:hanging="720"/>
        <w:rPr>
          <w:sz w:val="21"/>
          <w:szCs w:val="21"/>
        </w:rPr>
      </w:pPr>
      <w:r w:rsidRPr="00F241EA">
        <w:rPr>
          <w:sz w:val="21"/>
          <w:szCs w:val="21"/>
        </w:rPr>
        <w:t>[33]. Jarzebowicz, L. &amp; Judek, S. 3D machine vision system for inspection of contact strips in railway vehicle current collectors.</w:t>
      </w:r>
      <w:r w:rsidR="00CF040C">
        <w:rPr>
          <w:sz w:val="21"/>
          <w:szCs w:val="21"/>
        </w:rPr>
        <w:t xml:space="preserve"> In: </w:t>
      </w:r>
      <w:r w:rsidR="00CF040C" w:rsidRPr="00CF040C">
        <w:rPr>
          <w:i/>
          <w:sz w:val="21"/>
          <w:szCs w:val="21"/>
        </w:rPr>
        <w:t>2014</w:t>
      </w:r>
      <w:r w:rsidRPr="00CF040C">
        <w:rPr>
          <w:i/>
          <w:sz w:val="21"/>
          <w:szCs w:val="21"/>
        </w:rPr>
        <w:t xml:space="preserve"> Int</w:t>
      </w:r>
      <w:r w:rsidRPr="00F241EA">
        <w:rPr>
          <w:i/>
          <w:sz w:val="21"/>
          <w:szCs w:val="21"/>
        </w:rPr>
        <w:t>ernational Conference on</w:t>
      </w:r>
      <w:r w:rsidR="00CF040C">
        <w:rPr>
          <w:i/>
          <w:sz w:val="21"/>
          <w:szCs w:val="21"/>
        </w:rPr>
        <w:t xml:space="preserve"> </w:t>
      </w:r>
      <w:r w:rsidR="00CF040C" w:rsidRPr="00F241EA">
        <w:rPr>
          <w:i/>
          <w:sz w:val="21"/>
          <w:szCs w:val="21"/>
        </w:rPr>
        <w:t>Applied Electronics (AE)</w:t>
      </w:r>
      <w:r w:rsidR="00CF040C">
        <w:rPr>
          <w:i/>
          <w:sz w:val="21"/>
          <w:szCs w:val="21"/>
        </w:rPr>
        <w:t>,</w:t>
      </w:r>
      <w:r w:rsidRPr="00F241EA">
        <w:rPr>
          <w:sz w:val="21"/>
          <w:szCs w:val="21"/>
        </w:rPr>
        <w:t xml:space="preserve"> Pilsen, Czech Republic</w:t>
      </w:r>
      <w:r w:rsidR="00CF040C">
        <w:rPr>
          <w:sz w:val="21"/>
          <w:szCs w:val="21"/>
        </w:rPr>
        <w:t>, 2014</w:t>
      </w:r>
      <w:r w:rsidRPr="00F241EA">
        <w:rPr>
          <w:sz w:val="21"/>
          <w:szCs w:val="21"/>
        </w:rPr>
        <w:t>.</w:t>
      </w:r>
    </w:p>
    <w:p w14:paraId="0C493E67" w14:textId="5276D2F5" w:rsidR="00F241EA" w:rsidRPr="00F241EA" w:rsidRDefault="00F241EA" w:rsidP="00F241EA">
      <w:pPr>
        <w:pStyle w:val="EndNoteBibliography"/>
        <w:spacing w:after="0"/>
        <w:ind w:left="720" w:hanging="720"/>
        <w:rPr>
          <w:sz w:val="21"/>
          <w:szCs w:val="21"/>
        </w:rPr>
      </w:pPr>
      <w:r w:rsidRPr="00F241EA">
        <w:rPr>
          <w:sz w:val="21"/>
          <w:szCs w:val="21"/>
        </w:rPr>
        <w:t>[34]. Judek, S. &amp; Jarzebowicz, L.</w:t>
      </w:r>
      <w:r w:rsidR="00EF0F15">
        <w:rPr>
          <w:sz w:val="21"/>
          <w:szCs w:val="21"/>
        </w:rPr>
        <w:t xml:space="preserve"> </w:t>
      </w:r>
      <w:r w:rsidRPr="00F241EA">
        <w:rPr>
          <w:sz w:val="21"/>
          <w:szCs w:val="21"/>
        </w:rPr>
        <w:t>Algorithm for automatic wear estimation of railway contact strips based on 3D scanning results.</w:t>
      </w:r>
      <w:r w:rsidRPr="00EF0F15">
        <w:rPr>
          <w:sz w:val="21"/>
          <w:szCs w:val="21"/>
        </w:rPr>
        <w:t xml:space="preserve"> </w:t>
      </w:r>
      <w:r w:rsidR="00EF0F15" w:rsidRPr="00EF0F15">
        <w:rPr>
          <w:sz w:val="21"/>
          <w:szCs w:val="21"/>
        </w:rPr>
        <w:t xml:space="preserve">In: </w:t>
      </w:r>
      <w:r w:rsidRPr="00F241EA">
        <w:rPr>
          <w:i/>
          <w:sz w:val="21"/>
          <w:szCs w:val="21"/>
        </w:rPr>
        <w:t>2014 International Conference and Exposition on</w:t>
      </w:r>
      <w:r w:rsidR="00EF0F15" w:rsidRPr="00EF0F15">
        <w:rPr>
          <w:i/>
          <w:sz w:val="21"/>
          <w:szCs w:val="21"/>
        </w:rPr>
        <w:t xml:space="preserve"> </w:t>
      </w:r>
      <w:r w:rsidR="00EF0F15" w:rsidRPr="00F241EA">
        <w:rPr>
          <w:i/>
          <w:sz w:val="21"/>
          <w:szCs w:val="21"/>
        </w:rPr>
        <w:t>Electrical and Power Engineering (EPE),</w:t>
      </w:r>
      <w:r w:rsidRPr="00F241EA">
        <w:rPr>
          <w:sz w:val="21"/>
          <w:szCs w:val="21"/>
        </w:rPr>
        <w:t xml:space="preserve"> Iasi, Romania</w:t>
      </w:r>
      <w:r w:rsidR="00EF0F15">
        <w:rPr>
          <w:sz w:val="21"/>
          <w:szCs w:val="21"/>
        </w:rPr>
        <w:t>, 2014</w:t>
      </w:r>
      <w:r w:rsidRPr="00F241EA">
        <w:rPr>
          <w:sz w:val="21"/>
          <w:szCs w:val="21"/>
        </w:rPr>
        <w:t>.</w:t>
      </w:r>
    </w:p>
    <w:p w14:paraId="1CACA001" w14:textId="0754C046" w:rsidR="00F241EA" w:rsidRPr="00F241EA" w:rsidRDefault="00F241EA" w:rsidP="00F241EA">
      <w:pPr>
        <w:pStyle w:val="EndNoteBibliography"/>
        <w:spacing w:after="0"/>
        <w:ind w:left="720" w:hanging="720"/>
        <w:rPr>
          <w:sz w:val="21"/>
          <w:szCs w:val="21"/>
        </w:rPr>
      </w:pPr>
      <w:r w:rsidRPr="00F241EA">
        <w:rPr>
          <w:sz w:val="21"/>
          <w:szCs w:val="21"/>
        </w:rPr>
        <w:t xml:space="preserve">[35]. Koyama, T., Usuda, T., Kawasaki, K., Nakamura, K. &amp; Kawamura, T. Methods for Detecting Pantograph Defects Using Sensors Installed on Contact Lines. </w:t>
      </w:r>
      <w:r w:rsidRPr="00F241EA">
        <w:rPr>
          <w:i/>
          <w:sz w:val="21"/>
          <w:szCs w:val="21"/>
        </w:rPr>
        <w:t>Quarterly Report of RTRI</w:t>
      </w:r>
      <w:r w:rsidR="007A1630">
        <w:rPr>
          <w:i/>
          <w:sz w:val="21"/>
          <w:szCs w:val="21"/>
        </w:rPr>
        <w:t xml:space="preserve"> </w:t>
      </w:r>
      <w:r w:rsidR="007A1630">
        <w:rPr>
          <w:sz w:val="21"/>
          <w:szCs w:val="21"/>
        </w:rPr>
        <w:t>2016;</w:t>
      </w:r>
      <w:r w:rsidRPr="00F241EA">
        <w:rPr>
          <w:sz w:val="21"/>
          <w:szCs w:val="21"/>
        </w:rPr>
        <w:t xml:space="preserve"> 57</w:t>
      </w:r>
      <w:r w:rsidR="007A1630">
        <w:rPr>
          <w:sz w:val="21"/>
          <w:szCs w:val="21"/>
        </w:rPr>
        <w:t>:</w:t>
      </w:r>
      <w:r w:rsidRPr="00F241EA">
        <w:rPr>
          <w:sz w:val="21"/>
          <w:szCs w:val="21"/>
        </w:rPr>
        <w:t xml:space="preserve"> 207-212.</w:t>
      </w:r>
    </w:p>
    <w:p w14:paraId="3220D36F" w14:textId="71C831CC" w:rsidR="00F241EA" w:rsidRPr="00F241EA" w:rsidRDefault="00F241EA" w:rsidP="00F241EA">
      <w:pPr>
        <w:pStyle w:val="EndNoteBibliography"/>
        <w:spacing w:after="0"/>
        <w:ind w:left="720" w:hanging="720"/>
        <w:rPr>
          <w:sz w:val="21"/>
          <w:szCs w:val="21"/>
        </w:rPr>
      </w:pPr>
      <w:r w:rsidRPr="00F241EA">
        <w:rPr>
          <w:sz w:val="21"/>
          <w:szCs w:val="21"/>
        </w:rPr>
        <w:t xml:space="preserve">[36]. CENELEC. </w:t>
      </w:r>
      <w:r w:rsidRPr="00EC44A2">
        <w:rPr>
          <w:i/>
          <w:sz w:val="21"/>
          <w:szCs w:val="21"/>
        </w:rPr>
        <w:t>Railway applications - Current collection systems - Requirements for and validation of measurements of the dynamic interaction between pantograph and overhead contact line</w:t>
      </w:r>
      <w:r w:rsidRPr="00F241EA">
        <w:rPr>
          <w:sz w:val="21"/>
          <w:szCs w:val="21"/>
        </w:rPr>
        <w:t>. London: BSI Standards Ltd</w:t>
      </w:r>
      <w:r w:rsidR="00EC44A2">
        <w:rPr>
          <w:sz w:val="21"/>
          <w:szCs w:val="21"/>
        </w:rPr>
        <w:t>, 2012</w:t>
      </w:r>
      <w:r w:rsidRPr="00F241EA">
        <w:rPr>
          <w:sz w:val="21"/>
          <w:szCs w:val="21"/>
        </w:rPr>
        <w:t>.</w:t>
      </w:r>
    </w:p>
    <w:p w14:paraId="27D4F68C" w14:textId="72F4439D" w:rsidR="00F241EA" w:rsidRPr="00F241EA" w:rsidRDefault="00F241EA" w:rsidP="00F241EA">
      <w:pPr>
        <w:pStyle w:val="EndNoteBibliography"/>
        <w:spacing w:after="0"/>
        <w:ind w:left="720" w:hanging="720"/>
        <w:rPr>
          <w:sz w:val="21"/>
          <w:szCs w:val="21"/>
        </w:rPr>
      </w:pPr>
      <w:r w:rsidRPr="00F241EA">
        <w:rPr>
          <w:sz w:val="21"/>
          <w:szCs w:val="21"/>
        </w:rPr>
        <w:t>[37]. Zhang, W., Mei, G., Wu, X. &amp; Shen, Z.</w:t>
      </w:r>
      <w:r w:rsidR="003567A7">
        <w:rPr>
          <w:sz w:val="21"/>
          <w:szCs w:val="21"/>
        </w:rPr>
        <w:t xml:space="preserve"> </w:t>
      </w:r>
      <w:r w:rsidRPr="00F241EA">
        <w:rPr>
          <w:sz w:val="21"/>
          <w:szCs w:val="21"/>
        </w:rPr>
        <w:t xml:space="preserve">Hybrid Simulation of Dynamics for the Pantograph-Catenary System. </w:t>
      </w:r>
      <w:r w:rsidRPr="00F241EA">
        <w:rPr>
          <w:i/>
          <w:sz w:val="21"/>
          <w:szCs w:val="21"/>
        </w:rPr>
        <w:t>Vehicle System Dynamics</w:t>
      </w:r>
      <w:r w:rsidR="003567A7">
        <w:rPr>
          <w:i/>
          <w:sz w:val="21"/>
          <w:szCs w:val="21"/>
        </w:rPr>
        <w:t xml:space="preserve"> </w:t>
      </w:r>
      <w:r w:rsidR="003567A7">
        <w:rPr>
          <w:sz w:val="21"/>
          <w:szCs w:val="21"/>
        </w:rPr>
        <w:t>2002;</w:t>
      </w:r>
      <w:r w:rsidRPr="00F241EA">
        <w:rPr>
          <w:sz w:val="21"/>
          <w:szCs w:val="21"/>
        </w:rPr>
        <w:t xml:space="preserve"> 38</w:t>
      </w:r>
      <w:r w:rsidR="003567A7">
        <w:rPr>
          <w:sz w:val="21"/>
          <w:szCs w:val="21"/>
        </w:rPr>
        <w:t>:</w:t>
      </w:r>
      <w:r w:rsidRPr="00F241EA">
        <w:rPr>
          <w:sz w:val="21"/>
          <w:szCs w:val="21"/>
        </w:rPr>
        <w:t xml:space="preserve"> 393-414.</w:t>
      </w:r>
    </w:p>
    <w:p w14:paraId="024D3647" w14:textId="563937FA" w:rsidR="00F241EA" w:rsidRPr="00F241EA" w:rsidRDefault="00F241EA" w:rsidP="00F241EA">
      <w:pPr>
        <w:pStyle w:val="EndNoteBibliography"/>
        <w:spacing w:after="0"/>
        <w:ind w:left="720" w:hanging="720"/>
        <w:rPr>
          <w:sz w:val="21"/>
          <w:szCs w:val="21"/>
        </w:rPr>
      </w:pPr>
      <w:r w:rsidRPr="00F241EA">
        <w:rPr>
          <w:sz w:val="21"/>
          <w:szCs w:val="21"/>
        </w:rPr>
        <w:t>[38]. Conway, S. Statistical distribution of pantograph characteristics.</w:t>
      </w:r>
      <w:r w:rsidR="003567A7">
        <w:rPr>
          <w:sz w:val="21"/>
          <w:szCs w:val="21"/>
        </w:rPr>
        <w:t xml:space="preserve"> </w:t>
      </w:r>
      <w:r w:rsidRPr="00F241EA">
        <w:rPr>
          <w:sz w:val="21"/>
          <w:szCs w:val="21"/>
        </w:rPr>
        <w:t>RSSB</w:t>
      </w:r>
      <w:r w:rsidR="003567A7">
        <w:rPr>
          <w:sz w:val="21"/>
          <w:szCs w:val="21"/>
        </w:rPr>
        <w:t>, 2014. London.</w:t>
      </w:r>
    </w:p>
    <w:p w14:paraId="27F55FED" w14:textId="55772E0E" w:rsidR="00F241EA" w:rsidRPr="00F241EA" w:rsidRDefault="00F241EA" w:rsidP="00F241EA">
      <w:pPr>
        <w:pStyle w:val="EndNoteBibliography"/>
        <w:spacing w:after="0"/>
        <w:ind w:left="720" w:hanging="720"/>
        <w:rPr>
          <w:sz w:val="21"/>
          <w:szCs w:val="21"/>
        </w:rPr>
      </w:pPr>
      <w:r w:rsidRPr="00F241EA">
        <w:rPr>
          <w:sz w:val="21"/>
          <w:szCs w:val="21"/>
        </w:rPr>
        <w:t xml:space="preserve">[39]. Haug, E. J., Wu, S. C. &amp; Yang, S. M. Dynamics of mechanical systems with Coulomb friction, stiction, impact and constraint addition-deletion—I theory. </w:t>
      </w:r>
      <w:r w:rsidRPr="00F241EA">
        <w:rPr>
          <w:i/>
          <w:sz w:val="21"/>
          <w:szCs w:val="21"/>
        </w:rPr>
        <w:t>Mechanism and Machine Theory</w:t>
      </w:r>
      <w:r w:rsidR="00C52D33">
        <w:rPr>
          <w:i/>
          <w:sz w:val="21"/>
          <w:szCs w:val="21"/>
        </w:rPr>
        <w:t xml:space="preserve"> </w:t>
      </w:r>
      <w:r w:rsidR="00C52D33">
        <w:rPr>
          <w:sz w:val="21"/>
          <w:szCs w:val="21"/>
        </w:rPr>
        <w:t xml:space="preserve">1986; </w:t>
      </w:r>
      <w:r w:rsidRPr="00F241EA">
        <w:rPr>
          <w:sz w:val="21"/>
          <w:szCs w:val="21"/>
        </w:rPr>
        <w:t>21</w:t>
      </w:r>
      <w:r w:rsidR="00C52D33">
        <w:rPr>
          <w:sz w:val="21"/>
          <w:szCs w:val="21"/>
        </w:rPr>
        <w:t>:</w:t>
      </w:r>
      <w:r w:rsidRPr="00F241EA">
        <w:rPr>
          <w:sz w:val="21"/>
          <w:szCs w:val="21"/>
        </w:rPr>
        <w:t xml:space="preserve"> 401-406.</w:t>
      </w:r>
    </w:p>
    <w:p w14:paraId="0A92872B" w14:textId="18862D7E" w:rsidR="00F241EA" w:rsidRPr="00F241EA" w:rsidRDefault="00F241EA" w:rsidP="00F241EA">
      <w:pPr>
        <w:pStyle w:val="EndNoteBibliography"/>
        <w:spacing w:after="0"/>
        <w:ind w:left="720" w:hanging="720"/>
        <w:rPr>
          <w:sz w:val="21"/>
          <w:szCs w:val="21"/>
        </w:rPr>
      </w:pPr>
      <w:r w:rsidRPr="00F241EA">
        <w:rPr>
          <w:sz w:val="21"/>
          <w:szCs w:val="21"/>
        </w:rPr>
        <w:t xml:space="preserve">[40]. Seering, W., Vesely, C., Armbruster, K. &amp; Wormley, D. Experimental and Analytical Study of Pantograph Dynamics. </w:t>
      </w:r>
      <w:r w:rsidRPr="00F241EA">
        <w:rPr>
          <w:i/>
          <w:sz w:val="21"/>
          <w:szCs w:val="21"/>
        </w:rPr>
        <w:t>American Control Conference.</w:t>
      </w:r>
      <w:r w:rsidRPr="00F241EA">
        <w:rPr>
          <w:sz w:val="21"/>
          <w:szCs w:val="21"/>
        </w:rPr>
        <w:t xml:space="preserve"> San Francisco, CA, USA</w:t>
      </w:r>
      <w:r w:rsidR="00C52D33">
        <w:rPr>
          <w:sz w:val="21"/>
          <w:szCs w:val="21"/>
        </w:rPr>
        <w:t>, 1983</w:t>
      </w:r>
      <w:r w:rsidRPr="00F241EA">
        <w:rPr>
          <w:sz w:val="21"/>
          <w:szCs w:val="21"/>
        </w:rPr>
        <w:t>.</w:t>
      </w:r>
    </w:p>
    <w:p w14:paraId="7F255F20" w14:textId="540AC1D6" w:rsidR="00F241EA" w:rsidRPr="00F241EA" w:rsidRDefault="00F241EA" w:rsidP="00F241EA">
      <w:pPr>
        <w:pStyle w:val="EndNoteBibliography"/>
        <w:spacing w:after="0"/>
        <w:ind w:left="720" w:hanging="720"/>
        <w:rPr>
          <w:sz w:val="21"/>
          <w:szCs w:val="21"/>
        </w:rPr>
      </w:pPr>
      <w:r w:rsidRPr="00F241EA">
        <w:rPr>
          <w:sz w:val="21"/>
          <w:szCs w:val="21"/>
        </w:rPr>
        <w:t xml:space="preserve">[41]. Bruni, S. </w:t>
      </w:r>
      <w:r w:rsidRPr="00591777">
        <w:rPr>
          <w:i/>
          <w:sz w:val="21"/>
          <w:szCs w:val="21"/>
        </w:rPr>
        <w:t>PantoTRAIN - PANTOgraph and catenary interaction</w:t>
      </w:r>
      <w:r w:rsidRPr="00F241EA">
        <w:rPr>
          <w:sz w:val="21"/>
          <w:szCs w:val="21"/>
        </w:rPr>
        <w:t xml:space="preserve">: </w:t>
      </w:r>
      <w:r w:rsidRPr="00591777">
        <w:rPr>
          <w:i/>
          <w:sz w:val="21"/>
          <w:szCs w:val="21"/>
        </w:rPr>
        <w:t>Total Regulatory Acceptance for the Interoperable Network</w:t>
      </w:r>
      <w:r w:rsidRPr="00F241EA">
        <w:rPr>
          <w:sz w:val="21"/>
          <w:szCs w:val="21"/>
        </w:rPr>
        <w:t>.</w:t>
      </w:r>
      <w:r w:rsidR="00591777">
        <w:rPr>
          <w:sz w:val="21"/>
          <w:szCs w:val="21"/>
        </w:rPr>
        <w:t xml:space="preserve"> Milan, Italy: </w:t>
      </w:r>
      <w:r w:rsidRPr="00F241EA">
        <w:rPr>
          <w:sz w:val="21"/>
          <w:szCs w:val="21"/>
        </w:rPr>
        <w:t>Politecnico di Milano</w:t>
      </w:r>
      <w:r w:rsidR="0054145E">
        <w:rPr>
          <w:sz w:val="21"/>
          <w:szCs w:val="21"/>
        </w:rPr>
        <w:t xml:space="preserve">. </w:t>
      </w:r>
    </w:p>
    <w:p w14:paraId="58AB3DEB" w14:textId="5B3BAD3C" w:rsidR="00F241EA" w:rsidRPr="00F241EA" w:rsidRDefault="00F241EA" w:rsidP="00F241EA">
      <w:pPr>
        <w:pStyle w:val="EndNoteBibliography"/>
        <w:spacing w:after="0"/>
        <w:ind w:left="720" w:hanging="720"/>
        <w:rPr>
          <w:sz w:val="21"/>
          <w:szCs w:val="21"/>
        </w:rPr>
      </w:pPr>
      <w:r w:rsidRPr="00F241EA">
        <w:rPr>
          <w:sz w:val="21"/>
          <w:szCs w:val="21"/>
        </w:rPr>
        <w:t xml:space="preserve">[42]. Facchinetti, A., Gasparetto, L. &amp; Bruni, S. Real-time catenary models for the hardware-in-the-loop simulation of the pantograph–catenary interaction. </w:t>
      </w:r>
      <w:r w:rsidRPr="00F241EA">
        <w:rPr>
          <w:i/>
          <w:sz w:val="21"/>
          <w:szCs w:val="21"/>
        </w:rPr>
        <w:t>Vehicle System Dynamics</w:t>
      </w:r>
      <w:r w:rsidR="0054145E">
        <w:rPr>
          <w:i/>
          <w:sz w:val="21"/>
          <w:szCs w:val="21"/>
        </w:rPr>
        <w:t xml:space="preserve"> </w:t>
      </w:r>
      <w:r w:rsidR="0054145E">
        <w:rPr>
          <w:sz w:val="21"/>
          <w:szCs w:val="21"/>
        </w:rPr>
        <w:t>2013;</w:t>
      </w:r>
      <w:r w:rsidRPr="00F241EA">
        <w:rPr>
          <w:sz w:val="21"/>
          <w:szCs w:val="21"/>
        </w:rPr>
        <w:t xml:space="preserve"> 51</w:t>
      </w:r>
      <w:r w:rsidR="0054145E">
        <w:rPr>
          <w:sz w:val="21"/>
          <w:szCs w:val="21"/>
        </w:rPr>
        <w:t>:</w:t>
      </w:r>
      <w:r w:rsidRPr="00F241EA">
        <w:rPr>
          <w:sz w:val="21"/>
          <w:szCs w:val="21"/>
        </w:rPr>
        <w:t xml:space="preserve"> 499-516.</w:t>
      </w:r>
    </w:p>
    <w:p w14:paraId="02104DD6" w14:textId="2804D38E" w:rsidR="00F241EA" w:rsidRPr="00F241EA" w:rsidRDefault="00F241EA" w:rsidP="00F241EA">
      <w:pPr>
        <w:pStyle w:val="EndNoteBibliography"/>
        <w:spacing w:after="0"/>
        <w:ind w:left="720" w:hanging="720"/>
        <w:rPr>
          <w:sz w:val="21"/>
          <w:szCs w:val="21"/>
        </w:rPr>
      </w:pPr>
      <w:r w:rsidRPr="00F241EA">
        <w:rPr>
          <w:sz w:val="21"/>
          <w:szCs w:val="21"/>
        </w:rPr>
        <w:lastRenderedPageBreak/>
        <w:t xml:space="preserve">[43]. Gregori, S., Tur, M., Nadal, E., Aguado, J. V., Fuenmayor, F. J. &amp; Chinestab, F. Fast simulation of the pantograph–catenary dynamic interaction. </w:t>
      </w:r>
      <w:r w:rsidRPr="00F241EA">
        <w:rPr>
          <w:i/>
          <w:sz w:val="21"/>
          <w:szCs w:val="21"/>
        </w:rPr>
        <w:t>Finite Elements in Analysis and Design</w:t>
      </w:r>
      <w:r w:rsidR="0054145E">
        <w:rPr>
          <w:i/>
          <w:sz w:val="21"/>
          <w:szCs w:val="21"/>
        </w:rPr>
        <w:t xml:space="preserve"> </w:t>
      </w:r>
      <w:r w:rsidR="0054145E">
        <w:rPr>
          <w:sz w:val="21"/>
          <w:szCs w:val="21"/>
        </w:rPr>
        <w:t>2017;</w:t>
      </w:r>
      <w:r w:rsidRPr="00F241EA">
        <w:rPr>
          <w:sz w:val="21"/>
          <w:szCs w:val="21"/>
        </w:rPr>
        <w:t xml:space="preserve"> 129</w:t>
      </w:r>
      <w:r w:rsidR="0054145E">
        <w:rPr>
          <w:sz w:val="21"/>
          <w:szCs w:val="21"/>
        </w:rPr>
        <w:t>:</w:t>
      </w:r>
      <w:r w:rsidRPr="00F241EA">
        <w:rPr>
          <w:sz w:val="21"/>
          <w:szCs w:val="21"/>
        </w:rPr>
        <w:t xml:space="preserve"> 1-13.</w:t>
      </w:r>
    </w:p>
    <w:p w14:paraId="4184E99D" w14:textId="4CEC236F" w:rsidR="00F241EA" w:rsidRPr="00F241EA" w:rsidRDefault="00F241EA" w:rsidP="00F241EA">
      <w:pPr>
        <w:pStyle w:val="EndNoteBibliography"/>
        <w:spacing w:after="0"/>
        <w:ind w:left="720" w:hanging="720"/>
        <w:rPr>
          <w:sz w:val="21"/>
          <w:szCs w:val="21"/>
        </w:rPr>
      </w:pPr>
      <w:r w:rsidRPr="00F241EA">
        <w:rPr>
          <w:sz w:val="21"/>
          <w:szCs w:val="21"/>
        </w:rPr>
        <w:t xml:space="preserve">[44]. O.Lopez-Garcia, A.Carnicero &amp; V.Torres. Computation of the initial equilibrium of railway overheads based on the catenary equation. </w:t>
      </w:r>
      <w:r w:rsidRPr="00F241EA">
        <w:rPr>
          <w:i/>
          <w:sz w:val="21"/>
          <w:szCs w:val="21"/>
        </w:rPr>
        <w:t>Engineering Structures</w:t>
      </w:r>
      <w:r w:rsidR="0054145E">
        <w:rPr>
          <w:i/>
          <w:sz w:val="21"/>
          <w:szCs w:val="21"/>
        </w:rPr>
        <w:t xml:space="preserve"> </w:t>
      </w:r>
      <w:r w:rsidR="0054145E">
        <w:rPr>
          <w:sz w:val="21"/>
          <w:szCs w:val="21"/>
        </w:rPr>
        <w:t>2006;</w:t>
      </w:r>
      <w:r w:rsidRPr="00F241EA">
        <w:rPr>
          <w:sz w:val="21"/>
          <w:szCs w:val="21"/>
        </w:rPr>
        <w:t xml:space="preserve"> 28</w:t>
      </w:r>
      <w:r w:rsidR="0054145E">
        <w:rPr>
          <w:sz w:val="21"/>
          <w:szCs w:val="21"/>
        </w:rPr>
        <w:t>:</w:t>
      </w:r>
      <w:r w:rsidRPr="00F241EA">
        <w:rPr>
          <w:sz w:val="21"/>
          <w:szCs w:val="21"/>
        </w:rPr>
        <w:t xml:space="preserve"> 1387-1394.</w:t>
      </w:r>
    </w:p>
    <w:p w14:paraId="312442C4" w14:textId="47246495" w:rsidR="00F241EA" w:rsidRPr="00F241EA" w:rsidRDefault="00F241EA" w:rsidP="00F241EA">
      <w:pPr>
        <w:pStyle w:val="EndNoteBibliography"/>
        <w:spacing w:after="0"/>
        <w:ind w:left="720" w:hanging="720"/>
        <w:rPr>
          <w:sz w:val="21"/>
          <w:szCs w:val="21"/>
        </w:rPr>
      </w:pPr>
      <w:r w:rsidRPr="00F241EA">
        <w:rPr>
          <w:sz w:val="21"/>
          <w:szCs w:val="21"/>
        </w:rPr>
        <w:t xml:space="preserve">[45]. Chen, J., .Jönsson, P., Tamura, M., Gu, Z., Matsushita, B. &amp; Eklundh, L. A simple method for reconstructing a high-quality NDVI time-series data set based on the Savitzky–Golay filter. </w:t>
      </w:r>
      <w:r w:rsidRPr="00F241EA">
        <w:rPr>
          <w:i/>
          <w:sz w:val="21"/>
          <w:szCs w:val="21"/>
        </w:rPr>
        <w:t>Remote Sensing of Environment</w:t>
      </w:r>
      <w:r w:rsidR="0054145E">
        <w:rPr>
          <w:i/>
          <w:sz w:val="21"/>
          <w:szCs w:val="21"/>
        </w:rPr>
        <w:t xml:space="preserve"> </w:t>
      </w:r>
      <w:r w:rsidR="0054145E">
        <w:rPr>
          <w:sz w:val="21"/>
          <w:szCs w:val="21"/>
        </w:rPr>
        <w:t>2004;</w:t>
      </w:r>
      <w:r w:rsidRPr="00F241EA">
        <w:rPr>
          <w:sz w:val="21"/>
          <w:szCs w:val="21"/>
        </w:rPr>
        <w:t xml:space="preserve"> 91</w:t>
      </w:r>
      <w:r w:rsidR="0054145E">
        <w:rPr>
          <w:sz w:val="21"/>
          <w:szCs w:val="21"/>
        </w:rPr>
        <w:t>:</w:t>
      </w:r>
      <w:r w:rsidRPr="00F241EA">
        <w:rPr>
          <w:sz w:val="21"/>
          <w:szCs w:val="21"/>
        </w:rPr>
        <w:t xml:space="preserve"> 332-344.</w:t>
      </w:r>
    </w:p>
    <w:p w14:paraId="54D0CCE5" w14:textId="395116B7" w:rsidR="00F241EA" w:rsidRPr="00F241EA" w:rsidRDefault="00F241EA" w:rsidP="00F241EA">
      <w:pPr>
        <w:pStyle w:val="EndNoteBibliography"/>
        <w:ind w:left="720" w:hanging="720"/>
        <w:rPr>
          <w:sz w:val="21"/>
          <w:szCs w:val="21"/>
        </w:rPr>
      </w:pPr>
      <w:r w:rsidRPr="00F241EA">
        <w:rPr>
          <w:sz w:val="21"/>
          <w:szCs w:val="21"/>
        </w:rPr>
        <w:t xml:space="preserve">[46]. Ogata, K. </w:t>
      </w:r>
      <w:r w:rsidRPr="00F241EA">
        <w:rPr>
          <w:i/>
          <w:sz w:val="21"/>
          <w:szCs w:val="21"/>
        </w:rPr>
        <w:t xml:space="preserve">Modern Control Engineering, </w:t>
      </w:r>
      <w:r w:rsidRPr="00F241EA">
        <w:rPr>
          <w:sz w:val="21"/>
          <w:szCs w:val="21"/>
        </w:rPr>
        <w:t>London, Prentice Hall</w:t>
      </w:r>
      <w:r w:rsidR="0054145E">
        <w:rPr>
          <w:sz w:val="21"/>
          <w:szCs w:val="21"/>
        </w:rPr>
        <w:t>, 1970</w:t>
      </w:r>
      <w:r w:rsidRPr="00F241EA">
        <w:rPr>
          <w:sz w:val="21"/>
          <w:szCs w:val="21"/>
        </w:rPr>
        <w:t>.</w:t>
      </w:r>
    </w:p>
    <w:p w14:paraId="3F022CAF" w14:textId="57222ACD" w:rsidR="003E7A3E" w:rsidRPr="00B3503C" w:rsidRDefault="003E7A3E" w:rsidP="00E03EE9">
      <w:pPr>
        <w:rPr>
          <w:lang w:eastAsia="zh-CN"/>
        </w:rPr>
      </w:pPr>
      <w:r w:rsidRPr="00F241EA">
        <w:rPr>
          <w:szCs w:val="21"/>
          <w:lang w:eastAsia="zh-CN"/>
        </w:rPr>
        <w:fldChar w:fldCharType="end"/>
      </w:r>
    </w:p>
    <w:p w14:paraId="34D25517" w14:textId="221FE7FA" w:rsidR="00782E6C" w:rsidRDefault="00782E6C" w:rsidP="00782E6C">
      <w:pPr>
        <w:pStyle w:val="Heading1"/>
        <w:numPr>
          <w:ilvl w:val="0"/>
          <w:numId w:val="0"/>
        </w:numPr>
        <w:ind w:left="432" w:hanging="432"/>
      </w:pPr>
      <w:r>
        <w:t>A</w:t>
      </w:r>
      <w:r w:rsidR="00EE4D6A">
        <w:t>PPENDIX</w:t>
      </w:r>
    </w:p>
    <w:p w14:paraId="3D7E3814" w14:textId="069A449B" w:rsidR="00D819B1" w:rsidRPr="00D819B1" w:rsidRDefault="00D819B1" w:rsidP="00D819B1">
      <w:r>
        <w:t xml:space="preserve">The time </w:t>
      </w:r>
      <w:r w:rsidR="00E05BB0">
        <w:t xml:space="preserve">taken to complete </w:t>
      </w:r>
      <w:r w:rsidR="008C5EB9">
        <w:t>an</w:t>
      </w:r>
      <w:r w:rsidR="00E05BB0">
        <w:t xml:space="preserve"> </w:t>
      </w:r>
      <w:r>
        <w:t xml:space="preserve">FRF measurement </w:t>
      </w:r>
      <w:r w:rsidR="00E05BB0">
        <w:t>over</w:t>
      </w:r>
      <w:r>
        <w:t xml:space="preserve"> the whole frequency </w:t>
      </w:r>
      <w:r w:rsidR="00E05BB0">
        <w:t xml:space="preserve">range </w:t>
      </w:r>
      <w:r>
        <w:t>of interest (0.5</w:t>
      </w:r>
      <w:r w:rsidR="00E05BB0">
        <w:t xml:space="preserve"> – </w:t>
      </w:r>
      <w:r>
        <w:t xml:space="preserve">20 Hz) is </w:t>
      </w:r>
      <w:r w:rsidR="00E05BB0">
        <w:t>1140</w:t>
      </w:r>
      <w:r>
        <w:t xml:space="preserve"> s.</w:t>
      </w:r>
    </w:p>
    <w:p w14:paraId="7A124FA3" w14:textId="26671A80" w:rsidR="00782E6C" w:rsidRDefault="00E05BB0" w:rsidP="00782E6C">
      <w:r>
        <w:t xml:space="preserve">The times taken for the </w:t>
      </w:r>
      <w:r w:rsidR="000A3823">
        <w:t>hysteresis and changing gradient</w:t>
      </w:r>
      <w:r w:rsidR="00782E6C">
        <w:t xml:space="preserve"> tests</w:t>
      </w:r>
      <w:r w:rsidR="000A3823">
        <w:t xml:space="preserve"> at different exc</w:t>
      </w:r>
      <w:r>
        <w:t>ita</w:t>
      </w:r>
      <w:r w:rsidR="000A3823">
        <w:t>tion speeds a</w:t>
      </w:r>
      <w:r>
        <w:t>re</w:t>
      </w:r>
      <w:r w:rsidR="000A3823">
        <w:t xml:space="preserve"> </w:t>
      </w:r>
      <w:r>
        <w:t xml:space="preserve">given </w:t>
      </w:r>
      <w:r w:rsidR="000A3823">
        <w:t xml:space="preserve">in </w:t>
      </w:r>
      <w:r w:rsidR="000A3823" w:rsidRPr="000A3823">
        <w:fldChar w:fldCharType="begin"/>
      </w:r>
      <w:r w:rsidR="000A3823" w:rsidRPr="000A3823">
        <w:instrText xml:space="preserve"> REF _Ref503438750 \h </w:instrText>
      </w:r>
      <w:r w:rsidR="000A3823">
        <w:instrText xml:space="preserve"> \* MERGEFORMAT </w:instrText>
      </w:r>
      <w:r w:rsidR="000A3823" w:rsidRPr="000A3823">
        <w:fldChar w:fldCharType="separate"/>
      </w:r>
      <w:r w:rsidRPr="00E05BB0">
        <w:t>Table 2</w:t>
      </w:r>
      <w:r w:rsidR="000A3823" w:rsidRPr="000A3823">
        <w:fldChar w:fldCharType="end"/>
      </w:r>
      <w:r>
        <w:t>.</w:t>
      </w:r>
    </w:p>
    <w:p w14:paraId="07DF34AB" w14:textId="0BFF391B" w:rsidR="00782E6C" w:rsidRPr="00782E6C" w:rsidRDefault="00782E6C" w:rsidP="00782E6C">
      <w:pPr>
        <w:pStyle w:val="Caption"/>
        <w:keepNext/>
        <w:jc w:val="center"/>
        <w:rPr>
          <w:b/>
        </w:rPr>
      </w:pPr>
      <w:bookmarkStart w:id="35" w:name="_Ref503438750"/>
      <w:r w:rsidRPr="00782E6C">
        <w:rPr>
          <w:b/>
        </w:rPr>
        <w:t xml:space="preserve">Table </w:t>
      </w:r>
      <w:r w:rsidRPr="00782E6C">
        <w:rPr>
          <w:b/>
        </w:rPr>
        <w:fldChar w:fldCharType="begin"/>
      </w:r>
      <w:r w:rsidRPr="00782E6C">
        <w:rPr>
          <w:b/>
        </w:rPr>
        <w:instrText xml:space="preserve"> SEQ Table \* ARABIC </w:instrText>
      </w:r>
      <w:r w:rsidRPr="00782E6C">
        <w:rPr>
          <w:b/>
        </w:rPr>
        <w:fldChar w:fldCharType="separate"/>
      </w:r>
      <w:r w:rsidR="00E05BB0">
        <w:rPr>
          <w:b/>
          <w:noProof/>
        </w:rPr>
        <w:t>2</w:t>
      </w:r>
      <w:r w:rsidRPr="00782E6C">
        <w:rPr>
          <w:b/>
        </w:rPr>
        <w:fldChar w:fldCharType="end"/>
      </w:r>
      <w:bookmarkEnd w:id="35"/>
      <w:r>
        <w:rPr>
          <w:b/>
        </w:rPr>
        <w:t xml:space="preserve"> Time</w:t>
      </w:r>
      <w:r w:rsidR="00551643">
        <w:rPr>
          <w:b/>
        </w:rPr>
        <w:t>s</w:t>
      </w:r>
      <w:r>
        <w:rPr>
          <w:b/>
        </w:rPr>
        <w:t xml:space="preserve"> </w:t>
      </w:r>
      <w:r w:rsidR="00551643">
        <w:rPr>
          <w:b/>
        </w:rPr>
        <w:t xml:space="preserve">taken for </w:t>
      </w:r>
      <w:r>
        <w:rPr>
          <w:b/>
        </w:rPr>
        <w:t>hysteresis and changing gradient test</w:t>
      </w:r>
      <w:r w:rsidR="00551643">
        <w:rPr>
          <w:b/>
        </w:rPr>
        <w:t>s</w:t>
      </w:r>
      <w:r>
        <w:rPr>
          <w:b/>
        </w:rPr>
        <w:t xml:space="preserve"> at different excitation speeds</w:t>
      </w:r>
    </w:p>
    <w:tbl>
      <w:tblPr>
        <w:tblStyle w:val="TableGrid"/>
        <w:tblW w:w="0" w:type="auto"/>
        <w:jc w:val="center"/>
        <w:tblLook w:val="04A0" w:firstRow="1" w:lastRow="0" w:firstColumn="1" w:lastColumn="0" w:noHBand="0" w:noVBand="1"/>
      </w:tblPr>
      <w:tblGrid>
        <w:gridCol w:w="934"/>
        <w:gridCol w:w="1505"/>
        <w:gridCol w:w="584"/>
        <w:gridCol w:w="689"/>
        <w:gridCol w:w="689"/>
        <w:gridCol w:w="689"/>
        <w:gridCol w:w="689"/>
        <w:gridCol w:w="689"/>
        <w:gridCol w:w="689"/>
        <w:gridCol w:w="689"/>
      </w:tblGrid>
      <w:tr w:rsidR="00863FA7" w:rsidRPr="00782E6C" w14:paraId="78B45197" w14:textId="77777777" w:rsidTr="00863FA7">
        <w:trPr>
          <w:trHeight w:val="300"/>
          <w:jc w:val="center"/>
        </w:trPr>
        <w:tc>
          <w:tcPr>
            <w:tcW w:w="0" w:type="auto"/>
            <w:gridSpan w:val="2"/>
            <w:noWrap/>
            <w:vAlign w:val="center"/>
            <w:hideMark/>
          </w:tcPr>
          <w:p w14:paraId="0FC8AD81" w14:textId="77777777" w:rsidR="00863FA7" w:rsidRPr="00782E6C" w:rsidRDefault="00863FA7" w:rsidP="00782E6C">
            <w:pPr>
              <w:pStyle w:val="Table"/>
              <w:jc w:val="center"/>
            </w:pPr>
            <w:r w:rsidRPr="00782E6C">
              <w:t>Excitation Speed [mm/s]</w:t>
            </w:r>
          </w:p>
        </w:tc>
        <w:tc>
          <w:tcPr>
            <w:tcW w:w="0" w:type="auto"/>
            <w:noWrap/>
            <w:vAlign w:val="center"/>
            <w:hideMark/>
          </w:tcPr>
          <w:p w14:paraId="20B4F007" w14:textId="77777777" w:rsidR="00863FA7" w:rsidRPr="00782E6C" w:rsidRDefault="00863FA7" w:rsidP="00782E6C">
            <w:pPr>
              <w:pStyle w:val="Table"/>
              <w:jc w:val="center"/>
            </w:pPr>
            <w:r w:rsidRPr="00782E6C">
              <w:t>50.0</w:t>
            </w:r>
          </w:p>
        </w:tc>
        <w:tc>
          <w:tcPr>
            <w:tcW w:w="0" w:type="auto"/>
            <w:noWrap/>
            <w:vAlign w:val="center"/>
            <w:hideMark/>
          </w:tcPr>
          <w:p w14:paraId="5868FEEE" w14:textId="77777777" w:rsidR="00863FA7" w:rsidRPr="00782E6C" w:rsidRDefault="00863FA7" w:rsidP="00782E6C">
            <w:pPr>
              <w:pStyle w:val="Table"/>
              <w:jc w:val="center"/>
            </w:pPr>
            <w:r w:rsidRPr="00782E6C">
              <w:t>100.0</w:t>
            </w:r>
          </w:p>
        </w:tc>
        <w:tc>
          <w:tcPr>
            <w:tcW w:w="0" w:type="auto"/>
            <w:noWrap/>
            <w:vAlign w:val="center"/>
            <w:hideMark/>
          </w:tcPr>
          <w:p w14:paraId="4F08C7C0" w14:textId="77777777" w:rsidR="00863FA7" w:rsidRPr="00782E6C" w:rsidRDefault="00863FA7" w:rsidP="00782E6C">
            <w:pPr>
              <w:pStyle w:val="Table"/>
              <w:jc w:val="center"/>
            </w:pPr>
            <w:r w:rsidRPr="00782E6C">
              <w:t>150.0</w:t>
            </w:r>
          </w:p>
        </w:tc>
        <w:tc>
          <w:tcPr>
            <w:tcW w:w="0" w:type="auto"/>
            <w:noWrap/>
            <w:vAlign w:val="center"/>
            <w:hideMark/>
          </w:tcPr>
          <w:p w14:paraId="1EE4020B" w14:textId="77777777" w:rsidR="00863FA7" w:rsidRPr="00782E6C" w:rsidRDefault="00863FA7" w:rsidP="00782E6C">
            <w:pPr>
              <w:pStyle w:val="Table"/>
              <w:jc w:val="center"/>
            </w:pPr>
            <w:r w:rsidRPr="00782E6C">
              <w:t>200.0</w:t>
            </w:r>
          </w:p>
        </w:tc>
        <w:tc>
          <w:tcPr>
            <w:tcW w:w="0" w:type="auto"/>
            <w:noWrap/>
            <w:vAlign w:val="center"/>
            <w:hideMark/>
          </w:tcPr>
          <w:p w14:paraId="2C2F2C0D" w14:textId="77777777" w:rsidR="00863FA7" w:rsidRPr="00782E6C" w:rsidRDefault="00863FA7" w:rsidP="00782E6C">
            <w:pPr>
              <w:pStyle w:val="Table"/>
              <w:jc w:val="center"/>
            </w:pPr>
            <w:r w:rsidRPr="00782E6C">
              <w:t>250.0</w:t>
            </w:r>
          </w:p>
        </w:tc>
        <w:tc>
          <w:tcPr>
            <w:tcW w:w="0" w:type="auto"/>
            <w:noWrap/>
            <w:vAlign w:val="center"/>
            <w:hideMark/>
          </w:tcPr>
          <w:p w14:paraId="28B9B036" w14:textId="77777777" w:rsidR="00863FA7" w:rsidRPr="00782E6C" w:rsidRDefault="00863FA7" w:rsidP="00782E6C">
            <w:pPr>
              <w:pStyle w:val="Table"/>
              <w:jc w:val="center"/>
            </w:pPr>
            <w:r w:rsidRPr="00782E6C">
              <w:t>300.0</w:t>
            </w:r>
          </w:p>
        </w:tc>
        <w:tc>
          <w:tcPr>
            <w:tcW w:w="0" w:type="auto"/>
            <w:noWrap/>
            <w:vAlign w:val="center"/>
            <w:hideMark/>
          </w:tcPr>
          <w:p w14:paraId="76A9D803" w14:textId="77777777" w:rsidR="00863FA7" w:rsidRPr="00782E6C" w:rsidRDefault="00863FA7" w:rsidP="00782E6C">
            <w:pPr>
              <w:pStyle w:val="Table"/>
              <w:jc w:val="center"/>
            </w:pPr>
            <w:r w:rsidRPr="00782E6C">
              <w:t>350.0</w:t>
            </w:r>
          </w:p>
        </w:tc>
        <w:tc>
          <w:tcPr>
            <w:tcW w:w="0" w:type="auto"/>
            <w:noWrap/>
            <w:vAlign w:val="center"/>
            <w:hideMark/>
          </w:tcPr>
          <w:p w14:paraId="6CD0E778" w14:textId="77777777" w:rsidR="00863FA7" w:rsidRPr="00782E6C" w:rsidRDefault="00863FA7" w:rsidP="00782E6C">
            <w:pPr>
              <w:pStyle w:val="Table"/>
              <w:jc w:val="center"/>
            </w:pPr>
            <w:r w:rsidRPr="00782E6C">
              <w:t>400.0</w:t>
            </w:r>
          </w:p>
        </w:tc>
      </w:tr>
      <w:tr w:rsidR="00863FA7" w:rsidRPr="00782E6C" w14:paraId="4D23714C" w14:textId="77777777" w:rsidTr="00863FA7">
        <w:trPr>
          <w:trHeight w:val="600"/>
          <w:jc w:val="center"/>
        </w:trPr>
        <w:tc>
          <w:tcPr>
            <w:tcW w:w="0" w:type="auto"/>
            <w:vMerge w:val="restart"/>
            <w:vAlign w:val="center"/>
            <w:hideMark/>
          </w:tcPr>
          <w:p w14:paraId="38AB1600" w14:textId="7C71AE3F" w:rsidR="00863FA7" w:rsidRPr="00782E6C" w:rsidRDefault="00863FA7" w:rsidP="00825B13">
            <w:pPr>
              <w:pStyle w:val="Table"/>
              <w:jc w:val="center"/>
            </w:pPr>
            <w:r w:rsidRPr="00782E6C">
              <w:t>Time [s]</w:t>
            </w:r>
          </w:p>
        </w:tc>
        <w:tc>
          <w:tcPr>
            <w:tcW w:w="0" w:type="auto"/>
            <w:noWrap/>
            <w:vAlign w:val="center"/>
            <w:hideMark/>
          </w:tcPr>
          <w:p w14:paraId="1677D97E" w14:textId="533730FB" w:rsidR="00863FA7" w:rsidRPr="00782E6C" w:rsidRDefault="00863FA7" w:rsidP="00782E6C">
            <w:pPr>
              <w:pStyle w:val="Table"/>
              <w:jc w:val="center"/>
            </w:pPr>
            <w:r w:rsidRPr="00782E6C">
              <w:t>Hysteresis</w:t>
            </w:r>
            <w:r>
              <w:t xml:space="preserve"> Test</w:t>
            </w:r>
          </w:p>
        </w:tc>
        <w:tc>
          <w:tcPr>
            <w:tcW w:w="0" w:type="auto"/>
            <w:noWrap/>
            <w:vAlign w:val="center"/>
            <w:hideMark/>
          </w:tcPr>
          <w:p w14:paraId="0EDF61EF" w14:textId="77777777" w:rsidR="00863FA7" w:rsidRPr="00782E6C" w:rsidRDefault="00863FA7" w:rsidP="00782E6C">
            <w:pPr>
              <w:pStyle w:val="Table"/>
              <w:jc w:val="center"/>
            </w:pPr>
            <w:r w:rsidRPr="00782E6C">
              <w:t>83.6</w:t>
            </w:r>
          </w:p>
        </w:tc>
        <w:tc>
          <w:tcPr>
            <w:tcW w:w="0" w:type="auto"/>
            <w:noWrap/>
            <w:vAlign w:val="center"/>
            <w:hideMark/>
          </w:tcPr>
          <w:p w14:paraId="2ABCD947" w14:textId="77777777" w:rsidR="00863FA7" w:rsidRPr="00782E6C" w:rsidRDefault="00863FA7" w:rsidP="00782E6C">
            <w:pPr>
              <w:pStyle w:val="Table"/>
              <w:jc w:val="center"/>
            </w:pPr>
            <w:r w:rsidRPr="00782E6C">
              <w:t>43.8</w:t>
            </w:r>
          </w:p>
        </w:tc>
        <w:tc>
          <w:tcPr>
            <w:tcW w:w="0" w:type="auto"/>
            <w:noWrap/>
            <w:vAlign w:val="center"/>
            <w:hideMark/>
          </w:tcPr>
          <w:p w14:paraId="29E84F43" w14:textId="77777777" w:rsidR="00863FA7" w:rsidRPr="00782E6C" w:rsidRDefault="00863FA7" w:rsidP="00782E6C">
            <w:pPr>
              <w:pStyle w:val="Table"/>
              <w:jc w:val="center"/>
            </w:pPr>
            <w:r w:rsidRPr="00782E6C">
              <w:t>30.5</w:t>
            </w:r>
          </w:p>
        </w:tc>
        <w:tc>
          <w:tcPr>
            <w:tcW w:w="0" w:type="auto"/>
            <w:noWrap/>
            <w:vAlign w:val="center"/>
            <w:hideMark/>
          </w:tcPr>
          <w:p w14:paraId="50358858" w14:textId="77777777" w:rsidR="00863FA7" w:rsidRPr="00782E6C" w:rsidRDefault="00863FA7" w:rsidP="00782E6C">
            <w:pPr>
              <w:pStyle w:val="Table"/>
              <w:jc w:val="center"/>
            </w:pPr>
            <w:r w:rsidRPr="00782E6C">
              <w:t>23.9</w:t>
            </w:r>
          </w:p>
        </w:tc>
        <w:tc>
          <w:tcPr>
            <w:tcW w:w="0" w:type="auto"/>
            <w:noWrap/>
            <w:vAlign w:val="center"/>
            <w:hideMark/>
          </w:tcPr>
          <w:p w14:paraId="30BC6AFE" w14:textId="77777777" w:rsidR="00863FA7" w:rsidRPr="00782E6C" w:rsidRDefault="00863FA7" w:rsidP="00782E6C">
            <w:pPr>
              <w:pStyle w:val="Table"/>
              <w:jc w:val="center"/>
            </w:pPr>
            <w:r w:rsidRPr="00782E6C">
              <w:t>19.9</w:t>
            </w:r>
          </w:p>
        </w:tc>
        <w:tc>
          <w:tcPr>
            <w:tcW w:w="0" w:type="auto"/>
            <w:noWrap/>
            <w:vAlign w:val="center"/>
            <w:hideMark/>
          </w:tcPr>
          <w:p w14:paraId="47614FA4" w14:textId="77777777" w:rsidR="00863FA7" w:rsidRPr="00782E6C" w:rsidRDefault="00863FA7" w:rsidP="00782E6C">
            <w:pPr>
              <w:pStyle w:val="Table"/>
              <w:jc w:val="center"/>
            </w:pPr>
            <w:r w:rsidRPr="00782E6C">
              <w:t>17.3</w:t>
            </w:r>
          </w:p>
        </w:tc>
        <w:tc>
          <w:tcPr>
            <w:tcW w:w="0" w:type="auto"/>
            <w:noWrap/>
            <w:vAlign w:val="center"/>
            <w:hideMark/>
          </w:tcPr>
          <w:p w14:paraId="7B391759" w14:textId="77777777" w:rsidR="00863FA7" w:rsidRPr="00782E6C" w:rsidRDefault="00863FA7" w:rsidP="00782E6C">
            <w:pPr>
              <w:pStyle w:val="Table"/>
              <w:jc w:val="center"/>
            </w:pPr>
            <w:r w:rsidRPr="00782E6C">
              <w:t>15.4</w:t>
            </w:r>
          </w:p>
        </w:tc>
        <w:tc>
          <w:tcPr>
            <w:tcW w:w="0" w:type="auto"/>
            <w:noWrap/>
            <w:vAlign w:val="center"/>
            <w:hideMark/>
          </w:tcPr>
          <w:p w14:paraId="5841AA31" w14:textId="77777777" w:rsidR="00863FA7" w:rsidRPr="00782E6C" w:rsidRDefault="00863FA7" w:rsidP="00782E6C">
            <w:pPr>
              <w:pStyle w:val="Table"/>
              <w:jc w:val="center"/>
            </w:pPr>
            <w:r w:rsidRPr="00782E6C">
              <w:t>14.0</w:t>
            </w:r>
          </w:p>
        </w:tc>
      </w:tr>
      <w:tr w:rsidR="00863FA7" w:rsidRPr="00782E6C" w14:paraId="3F3F445A" w14:textId="77777777" w:rsidTr="00863FA7">
        <w:trPr>
          <w:trHeight w:val="300"/>
          <w:jc w:val="center"/>
        </w:trPr>
        <w:tc>
          <w:tcPr>
            <w:tcW w:w="0" w:type="auto"/>
            <w:vMerge/>
            <w:vAlign w:val="center"/>
            <w:hideMark/>
          </w:tcPr>
          <w:p w14:paraId="63BE3C96" w14:textId="77777777" w:rsidR="00863FA7" w:rsidRPr="00782E6C" w:rsidRDefault="00863FA7" w:rsidP="00782E6C">
            <w:pPr>
              <w:pStyle w:val="Table"/>
              <w:jc w:val="center"/>
            </w:pPr>
          </w:p>
        </w:tc>
        <w:tc>
          <w:tcPr>
            <w:tcW w:w="0" w:type="auto"/>
            <w:noWrap/>
            <w:vAlign w:val="center"/>
            <w:hideMark/>
          </w:tcPr>
          <w:p w14:paraId="43F6215D" w14:textId="466DBB6A" w:rsidR="00863FA7" w:rsidRDefault="00863FA7" w:rsidP="00782E6C">
            <w:pPr>
              <w:pStyle w:val="Table"/>
              <w:jc w:val="center"/>
            </w:pPr>
            <w:r w:rsidRPr="00782E6C">
              <w:t>Changing</w:t>
            </w:r>
          </w:p>
          <w:p w14:paraId="14272761" w14:textId="307F4DB7" w:rsidR="00863FA7" w:rsidRPr="00782E6C" w:rsidRDefault="00863FA7" w:rsidP="00782E6C">
            <w:pPr>
              <w:pStyle w:val="Table"/>
              <w:jc w:val="center"/>
            </w:pPr>
            <w:r w:rsidRPr="00782E6C">
              <w:t>Gradient</w:t>
            </w:r>
            <w:r>
              <w:t xml:space="preserve"> Test</w:t>
            </w:r>
          </w:p>
        </w:tc>
        <w:tc>
          <w:tcPr>
            <w:tcW w:w="0" w:type="auto"/>
            <w:vAlign w:val="center"/>
            <w:hideMark/>
          </w:tcPr>
          <w:p w14:paraId="3D1E6265" w14:textId="77777777" w:rsidR="00863FA7" w:rsidRPr="00782E6C" w:rsidRDefault="00863FA7" w:rsidP="00782E6C">
            <w:pPr>
              <w:pStyle w:val="Table"/>
              <w:jc w:val="center"/>
            </w:pPr>
            <w:r w:rsidRPr="00782E6C">
              <w:t>32.4</w:t>
            </w:r>
          </w:p>
        </w:tc>
        <w:tc>
          <w:tcPr>
            <w:tcW w:w="0" w:type="auto"/>
            <w:vAlign w:val="center"/>
            <w:hideMark/>
          </w:tcPr>
          <w:p w14:paraId="51B19255" w14:textId="77777777" w:rsidR="00863FA7" w:rsidRPr="00782E6C" w:rsidRDefault="00863FA7" w:rsidP="00782E6C">
            <w:pPr>
              <w:pStyle w:val="Table"/>
              <w:jc w:val="center"/>
            </w:pPr>
            <w:r w:rsidRPr="00782E6C">
              <w:t>16.4</w:t>
            </w:r>
          </w:p>
        </w:tc>
        <w:tc>
          <w:tcPr>
            <w:tcW w:w="0" w:type="auto"/>
            <w:vAlign w:val="center"/>
            <w:hideMark/>
          </w:tcPr>
          <w:p w14:paraId="2447B853" w14:textId="77777777" w:rsidR="00863FA7" w:rsidRPr="00782E6C" w:rsidRDefault="00863FA7" w:rsidP="00782E6C">
            <w:pPr>
              <w:pStyle w:val="Table"/>
              <w:jc w:val="center"/>
            </w:pPr>
            <w:r w:rsidRPr="00782E6C">
              <w:t>11.1</w:t>
            </w:r>
          </w:p>
        </w:tc>
        <w:tc>
          <w:tcPr>
            <w:tcW w:w="0" w:type="auto"/>
            <w:vAlign w:val="center"/>
            <w:hideMark/>
          </w:tcPr>
          <w:p w14:paraId="6E76FBC7" w14:textId="77777777" w:rsidR="00863FA7" w:rsidRPr="00782E6C" w:rsidRDefault="00863FA7" w:rsidP="00782E6C">
            <w:pPr>
              <w:pStyle w:val="Table"/>
              <w:jc w:val="center"/>
            </w:pPr>
            <w:r w:rsidRPr="00782E6C">
              <w:t>8.4</w:t>
            </w:r>
          </w:p>
        </w:tc>
        <w:tc>
          <w:tcPr>
            <w:tcW w:w="0" w:type="auto"/>
            <w:vAlign w:val="center"/>
            <w:hideMark/>
          </w:tcPr>
          <w:p w14:paraId="65A5E0E6" w14:textId="77777777" w:rsidR="00863FA7" w:rsidRPr="00782E6C" w:rsidRDefault="00863FA7" w:rsidP="00782E6C">
            <w:pPr>
              <w:pStyle w:val="Table"/>
              <w:jc w:val="center"/>
            </w:pPr>
            <w:r w:rsidRPr="00782E6C">
              <w:t>6.8</w:t>
            </w:r>
          </w:p>
        </w:tc>
        <w:tc>
          <w:tcPr>
            <w:tcW w:w="0" w:type="auto"/>
            <w:vAlign w:val="center"/>
            <w:hideMark/>
          </w:tcPr>
          <w:p w14:paraId="27B1CF11" w14:textId="77777777" w:rsidR="00863FA7" w:rsidRPr="00782E6C" w:rsidRDefault="00863FA7" w:rsidP="00782E6C">
            <w:pPr>
              <w:pStyle w:val="Table"/>
              <w:jc w:val="center"/>
            </w:pPr>
            <w:r w:rsidRPr="00782E6C">
              <w:t>5.7</w:t>
            </w:r>
          </w:p>
        </w:tc>
        <w:tc>
          <w:tcPr>
            <w:tcW w:w="0" w:type="auto"/>
            <w:vAlign w:val="center"/>
            <w:hideMark/>
          </w:tcPr>
          <w:p w14:paraId="6B618E26" w14:textId="77777777" w:rsidR="00863FA7" w:rsidRPr="00782E6C" w:rsidRDefault="00863FA7" w:rsidP="00782E6C">
            <w:pPr>
              <w:pStyle w:val="Table"/>
              <w:jc w:val="center"/>
            </w:pPr>
            <w:r w:rsidRPr="00782E6C">
              <w:t>5.0</w:t>
            </w:r>
          </w:p>
        </w:tc>
        <w:tc>
          <w:tcPr>
            <w:tcW w:w="0" w:type="auto"/>
            <w:noWrap/>
            <w:vAlign w:val="center"/>
            <w:hideMark/>
          </w:tcPr>
          <w:p w14:paraId="189732E1" w14:textId="77777777" w:rsidR="00863FA7" w:rsidRPr="00782E6C" w:rsidRDefault="00863FA7" w:rsidP="00782E6C">
            <w:pPr>
              <w:pStyle w:val="Table"/>
              <w:jc w:val="center"/>
            </w:pPr>
            <w:r w:rsidRPr="00782E6C">
              <w:t>4.4</w:t>
            </w:r>
          </w:p>
        </w:tc>
      </w:tr>
    </w:tbl>
    <w:p w14:paraId="1727DA5A" w14:textId="77777777" w:rsidR="00782E6C" w:rsidRDefault="00782E6C" w:rsidP="00782E6C">
      <w:pPr>
        <w:rPr>
          <w:lang w:eastAsia="zh-CN"/>
        </w:rPr>
      </w:pPr>
    </w:p>
    <w:p w14:paraId="4F1903D5" w14:textId="3255F53C" w:rsidR="00416F26" w:rsidRDefault="00416F26" w:rsidP="00746513"/>
    <w:sectPr w:rsidR="00416F26" w:rsidSect="008127CC">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5F57AD" w14:textId="77777777" w:rsidR="005811E0" w:rsidRDefault="005811E0" w:rsidP="00226735">
      <w:pPr>
        <w:spacing w:after="0" w:line="240" w:lineRule="auto"/>
      </w:pPr>
      <w:r>
        <w:separator/>
      </w:r>
    </w:p>
  </w:endnote>
  <w:endnote w:type="continuationSeparator" w:id="0">
    <w:p w14:paraId="30F31DDB" w14:textId="77777777" w:rsidR="005811E0" w:rsidRDefault="005811E0" w:rsidP="00226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FE75F8" w14:textId="77777777" w:rsidR="005811E0" w:rsidRDefault="005811E0" w:rsidP="00226735">
      <w:pPr>
        <w:spacing w:after="0" w:line="240" w:lineRule="auto"/>
      </w:pPr>
      <w:r>
        <w:separator/>
      </w:r>
    </w:p>
  </w:footnote>
  <w:footnote w:type="continuationSeparator" w:id="0">
    <w:p w14:paraId="4D42D09A" w14:textId="77777777" w:rsidR="005811E0" w:rsidRDefault="005811E0" w:rsidP="002267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11662"/>
    <w:multiLevelType w:val="hybridMultilevel"/>
    <w:tmpl w:val="9424CCB4"/>
    <w:lvl w:ilvl="0" w:tplc="474A5DCA">
      <w:start w:val="1"/>
      <w:numFmt w:val="lowerLetter"/>
      <w:lvlText w:val="(%1)"/>
      <w:lvlJc w:val="left"/>
      <w:pPr>
        <w:ind w:left="3690" w:hanging="333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2A748B4"/>
    <w:multiLevelType w:val="multilevel"/>
    <w:tmpl w:val="08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45C56B05"/>
    <w:multiLevelType w:val="hybridMultilevel"/>
    <w:tmpl w:val="FC584B5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4A3770E3"/>
    <w:multiLevelType w:val="hybridMultilevel"/>
    <w:tmpl w:val="5B821E86"/>
    <w:lvl w:ilvl="0" w:tplc="43DEF73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69C20431"/>
    <w:multiLevelType w:val="hybridMultilevel"/>
    <w:tmpl w:val="8F183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D4336F8"/>
    <w:multiLevelType w:val="hybridMultilevel"/>
    <w:tmpl w:val="EF52A516"/>
    <w:lvl w:ilvl="0" w:tplc="29249078">
      <w:start w:val="1"/>
      <w:numFmt w:val="lowerLetter"/>
      <w:lvlText w:val="(%1)"/>
      <w:lvlJc w:val="left"/>
      <w:pPr>
        <w:ind w:left="3090" w:hanging="360"/>
      </w:pPr>
      <w:rPr>
        <w:rFonts w:hint="default"/>
      </w:rPr>
    </w:lvl>
    <w:lvl w:ilvl="1" w:tplc="08090019" w:tentative="1">
      <w:start w:val="1"/>
      <w:numFmt w:val="lowerLetter"/>
      <w:lvlText w:val="%2."/>
      <w:lvlJc w:val="left"/>
      <w:pPr>
        <w:ind w:left="3810" w:hanging="360"/>
      </w:pPr>
    </w:lvl>
    <w:lvl w:ilvl="2" w:tplc="0809001B" w:tentative="1">
      <w:start w:val="1"/>
      <w:numFmt w:val="lowerRoman"/>
      <w:lvlText w:val="%3."/>
      <w:lvlJc w:val="right"/>
      <w:pPr>
        <w:ind w:left="4530" w:hanging="180"/>
      </w:pPr>
    </w:lvl>
    <w:lvl w:ilvl="3" w:tplc="0809000F" w:tentative="1">
      <w:start w:val="1"/>
      <w:numFmt w:val="decimal"/>
      <w:lvlText w:val="%4."/>
      <w:lvlJc w:val="left"/>
      <w:pPr>
        <w:ind w:left="5250" w:hanging="360"/>
      </w:pPr>
    </w:lvl>
    <w:lvl w:ilvl="4" w:tplc="08090019" w:tentative="1">
      <w:start w:val="1"/>
      <w:numFmt w:val="lowerLetter"/>
      <w:lvlText w:val="%5."/>
      <w:lvlJc w:val="left"/>
      <w:pPr>
        <w:ind w:left="5970" w:hanging="360"/>
      </w:pPr>
    </w:lvl>
    <w:lvl w:ilvl="5" w:tplc="0809001B" w:tentative="1">
      <w:start w:val="1"/>
      <w:numFmt w:val="lowerRoman"/>
      <w:lvlText w:val="%6."/>
      <w:lvlJc w:val="right"/>
      <w:pPr>
        <w:ind w:left="6690" w:hanging="180"/>
      </w:pPr>
    </w:lvl>
    <w:lvl w:ilvl="6" w:tplc="0809000F" w:tentative="1">
      <w:start w:val="1"/>
      <w:numFmt w:val="decimal"/>
      <w:lvlText w:val="%7."/>
      <w:lvlJc w:val="left"/>
      <w:pPr>
        <w:ind w:left="7410" w:hanging="360"/>
      </w:pPr>
    </w:lvl>
    <w:lvl w:ilvl="7" w:tplc="08090019" w:tentative="1">
      <w:start w:val="1"/>
      <w:numFmt w:val="lowerLetter"/>
      <w:lvlText w:val="%8."/>
      <w:lvlJc w:val="left"/>
      <w:pPr>
        <w:ind w:left="8130" w:hanging="360"/>
      </w:pPr>
    </w:lvl>
    <w:lvl w:ilvl="8" w:tplc="0809001B" w:tentative="1">
      <w:start w:val="1"/>
      <w:numFmt w:val="lowerRoman"/>
      <w:lvlText w:val="%9."/>
      <w:lvlJc w:val="right"/>
      <w:pPr>
        <w:ind w:left="8850" w:hanging="180"/>
      </w:pPr>
    </w:lvl>
  </w:abstractNum>
  <w:num w:numId="1">
    <w:abstractNumId w:val="4"/>
  </w:num>
  <w:num w:numId="2">
    <w:abstractNumId w:val="2"/>
  </w:num>
  <w:num w:numId="3">
    <w:abstractNumId w:val="1"/>
  </w:num>
  <w:num w:numId="4">
    <w:abstractNumId w:val="1"/>
  </w:num>
  <w:num w:numId="5">
    <w:abstractNumId w:val="0"/>
  </w:num>
  <w:num w:numId="6">
    <w:abstractNumId w:val="3"/>
  </w:num>
  <w:num w:numId="7">
    <w:abstractNumId w:val="1"/>
  </w:num>
  <w:num w:numId="8">
    <w:abstractNumId w:val="5"/>
  </w:num>
  <w:num w:numId="9">
    <w:abstractNumId w:val="1"/>
  </w:num>
  <w:num w:numId="10">
    <w:abstractNumId w:val="1"/>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7E0MjEyMTc0N7E0MDZS0lEKTi0uzszPAykwNKwFAOMWTnQtAAAA"/>
    <w:docVar w:name="EN.InstantFormat" w:val="&lt;ENInstantFormat&gt;&lt;Enabled&gt;1&lt;/Enabled&gt;&lt;ScanUnformatted&gt;1&lt;/ScanUnformatted&gt;&lt;ScanChanges&gt;1&lt;/ScanChanges&gt;&lt;Suspended&gt;0&lt;/Suspended&gt;&lt;/ENInstantFormat&gt;"/>
    <w:docVar w:name="EN.Layout" w:val="&lt;ENLayout&gt;&lt;Style&gt;Harvard Copy&lt;/Style&gt;&lt;LeftDelim&gt;{&lt;/LeftDelim&gt;&lt;RightDelim&gt;}&lt;/RightDelim&gt;&lt;FontName&gt;Times New Roman&lt;/FontName&gt;&lt;FontSize&gt;1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9rsre0vkzzproed2f4prrpwapax229rfpre&quot;&gt;PhD&lt;record-ids&gt;&lt;item&gt;1&lt;/item&gt;&lt;item&gt;13&lt;/item&gt;&lt;item&gt;20&lt;/item&gt;&lt;item&gt;21&lt;/item&gt;&lt;item&gt;22&lt;/item&gt;&lt;item&gt;23&lt;/item&gt;&lt;item&gt;24&lt;/item&gt;&lt;item&gt;32&lt;/item&gt;&lt;item&gt;34&lt;/item&gt;&lt;item&gt;37&lt;/item&gt;&lt;item&gt;38&lt;/item&gt;&lt;item&gt;42&lt;/item&gt;&lt;item&gt;46&lt;/item&gt;&lt;item&gt;55&lt;/item&gt;&lt;item&gt;61&lt;/item&gt;&lt;item&gt;94&lt;/item&gt;&lt;item&gt;131&lt;/item&gt;&lt;item&gt;133&lt;/item&gt;&lt;item&gt;135&lt;/item&gt;&lt;item&gt;137&lt;/item&gt;&lt;item&gt;140&lt;/item&gt;&lt;item&gt;141&lt;/item&gt;&lt;item&gt;146&lt;/item&gt;&lt;item&gt;165&lt;/item&gt;&lt;item&gt;184&lt;/item&gt;&lt;item&gt;223&lt;/item&gt;&lt;item&gt;225&lt;/item&gt;&lt;item&gt;253&lt;/item&gt;&lt;item&gt;265&lt;/item&gt;&lt;item&gt;276&lt;/item&gt;&lt;item&gt;279&lt;/item&gt;&lt;item&gt;280&lt;/item&gt;&lt;item&gt;286&lt;/item&gt;&lt;item&gt;297&lt;/item&gt;&lt;item&gt;302&lt;/item&gt;&lt;item&gt;303&lt;/item&gt;&lt;item&gt;312&lt;/item&gt;&lt;item&gt;313&lt;/item&gt;&lt;item&gt;314&lt;/item&gt;&lt;item&gt;331&lt;/item&gt;&lt;item&gt;332&lt;/item&gt;&lt;item&gt;340&lt;/item&gt;&lt;item&gt;357&lt;/item&gt;&lt;item&gt;366&lt;/item&gt;&lt;item&gt;371&lt;/item&gt;&lt;/record-ids&gt;&lt;/item&gt;&lt;/Libraries&gt;"/>
  </w:docVars>
  <w:rsids>
    <w:rsidRoot w:val="009078D0"/>
    <w:rsid w:val="000002D9"/>
    <w:rsid w:val="000002DE"/>
    <w:rsid w:val="00001685"/>
    <w:rsid w:val="00001BAF"/>
    <w:rsid w:val="00001D1C"/>
    <w:rsid w:val="00002435"/>
    <w:rsid w:val="00003454"/>
    <w:rsid w:val="0000356D"/>
    <w:rsid w:val="00003D48"/>
    <w:rsid w:val="000042A9"/>
    <w:rsid w:val="000059DB"/>
    <w:rsid w:val="000064B5"/>
    <w:rsid w:val="00006755"/>
    <w:rsid w:val="00006D6C"/>
    <w:rsid w:val="00006FC5"/>
    <w:rsid w:val="00007A0D"/>
    <w:rsid w:val="00007E67"/>
    <w:rsid w:val="0001110E"/>
    <w:rsid w:val="00011897"/>
    <w:rsid w:val="00011A47"/>
    <w:rsid w:val="00011BA0"/>
    <w:rsid w:val="00011E5C"/>
    <w:rsid w:val="000124A1"/>
    <w:rsid w:val="00012788"/>
    <w:rsid w:val="00013E49"/>
    <w:rsid w:val="00013FD3"/>
    <w:rsid w:val="000140D3"/>
    <w:rsid w:val="0001531C"/>
    <w:rsid w:val="00015844"/>
    <w:rsid w:val="00016031"/>
    <w:rsid w:val="0001723C"/>
    <w:rsid w:val="00017740"/>
    <w:rsid w:val="00020002"/>
    <w:rsid w:val="0002059E"/>
    <w:rsid w:val="00020D69"/>
    <w:rsid w:val="00021455"/>
    <w:rsid w:val="000224EF"/>
    <w:rsid w:val="0002262F"/>
    <w:rsid w:val="00022F7E"/>
    <w:rsid w:val="0002351B"/>
    <w:rsid w:val="000239C1"/>
    <w:rsid w:val="00024030"/>
    <w:rsid w:val="00025312"/>
    <w:rsid w:val="00025371"/>
    <w:rsid w:val="00025539"/>
    <w:rsid w:val="0002630D"/>
    <w:rsid w:val="0002662C"/>
    <w:rsid w:val="00026AD4"/>
    <w:rsid w:val="00026F2D"/>
    <w:rsid w:val="00027F63"/>
    <w:rsid w:val="00031400"/>
    <w:rsid w:val="0003171A"/>
    <w:rsid w:val="00031B7D"/>
    <w:rsid w:val="00031C4A"/>
    <w:rsid w:val="00031CCD"/>
    <w:rsid w:val="00032415"/>
    <w:rsid w:val="00032D4A"/>
    <w:rsid w:val="00032DD2"/>
    <w:rsid w:val="00032F53"/>
    <w:rsid w:val="000337AA"/>
    <w:rsid w:val="00033BCC"/>
    <w:rsid w:val="00033F3C"/>
    <w:rsid w:val="00034E02"/>
    <w:rsid w:val="00035C76"/>
    <w:rsid w:val="00035D76"/>
    <w:rsid w:val="00036655"/>
    <w:rsid w:val="00036D78"/>
    <w:rsid w:val="00036E57"/>
    <w:rsid w:val="0003759C"/>
    <w:rsid w:val="00037792"/>
    <w:rsid w:val="00037BA8"/>
    <w:rsid w:val="00040136"/>
    <w:rsid w:val="0004021B"/>
    <w:rsid w:val="00040784"/>
    <w:rsid w:val="00040A7B"/>
    <w:rsid w:val="0004136C"/>
    <w:rsid w:val="00041A7C"/>
    <w:rsid w:val="000423E7"/>
    <w:rsid w:val="0004386E"/>
    <w:rsid w:val="00043C3F"/>
    <w:rsid w:val="00044A19"/>
    <w:rsid w:val="00044F8E"/>
    <w:rsid w:val="00045257"/>
    <w:rsid w:val="00046222"/>
    <w:rsid w:val="000466D9"/>
    <w:rsid w:val="00046F6D"/>
    <w:rsid w:val="00047841"/>
    <w:rsid w:val="000478E1"/>
    <w:rsid w:val="00047A32"/>
    <w:rsid w:val="00047BF4"/>
    <w:rsid w:val="00050267"/>
    <w:rsid w:val="00051BD1"/>
    <w:rsid w:val="00051E56"/>
    <w:rsid w:val="00052347"/>
    <w:rsid w:val="00052C14"/>
    <w:rsid w:val="00053C84"/>
    <w:rsid w:val="00054641"/>
    <w:rsid w:val="00054B7C"/>
    <w:rsid w:val="00054BF1"/>
    <w:rsid w:val="00056E44"/>
    <w:rsid w:val="00057076"/>
    <w:rsid w:val="00057361"/>
    <w:rsid w:val="0005760B"/>
    <w:rsid w:val="000577F1"/>
    <w:rsid w:val="00057B81"/>
    <w:rsid w:val="000605A1"/>
    <w:rsid w:val="000607EC"/>
    <w:rsid w:val="00061766"/>
    <w:rsid w:val="00061789"/>
    <w:rsid w:val="00062F09"/>
    <w:rsid w:val="000639A9"/>
    <w:rsid w:val="00064AA4"/>
    <w:rsid w:val="00064B7C"/>
    <w:rsid w:val="00064FB5"/>
    <w:rsid w:val="00066118"/>
    <w:rsid w:val="00066464"/>
    <w:rsid w:val="00066ED1"/>
    <w:rsid w:val="00066F4F"/>
    <w:rsid w:val="000701E7"/>
    <w:rsid w:val="00070839"/>
    <w:rsid w:val="0007083B"/>
    <w:rsid w:val="000714C6"/>
    <w:rsid w:val="00071B7C"/>
    <w:rsid w:val="00071D0F"/>
    <w:rsid w:val="00071E95"/>
    <w:rsid w:val="00072BFB"/>
    <w:rsid w:val="00073545"/>
    <w:rsid w:val="000746D6"/>
    <w:rsid w:val="00074742"/>
    <w:rsid w:val="0007648E"/>
    <w:rsid w:val="00076948"/>
    <w:rsid w:val="00076E83"/>
    <w:rsid w:val="0007708C"/>
    <w:rsid w:val="000770DA"/>
    <w:rsid w:val="000774B1"/>
    <w:rsid w:val="00077803"/>
    <w:rsid w:val="00080328"/>
    <w:rsid w:val="000804DD"/>
    <w:rsid w:val="00080AE2"/>
    <w:rsid w:val="00081067"/>
    <w:rsid w:val="00081F2C"/>
    <w:rsid w:val="00082044"/>
    <w:rsid w:val="00082D33"/>
    <w:rsid w:val="000830DC"/>
    <w:rsid w:val="0008362F"/>
    <w:rsid w:val="00084E2C"/>
    <w:rsid w:val="00087571"/>
    <w:rsid w:val="000878A2"/>
    <w:rsid w:val="00087E14"/>
    <w:rsid w:val="0009122A"/>
    <w:rsid w:val="00091DAB"/>
    <w:rsid w:val="000928AC"/>
    <w:rsid w:val="00093B97"/>
    <w:rsid w:val="00094B35"/>
    <w:rsid w:val="00094BA8"/>
    <w:rsid w:val="000958E0"/>
    <w:rsid w:val="00095F4F"/>
    <w:rsid w:val="00095FAB"/>
    <w:rsid w:val="0009637C"/>
    <w:rsid w:val="00097930"/>
    <w:rsid w:val="000979DC"/>
    <w:rsid w:val="00097F0C"/>
    <w:rsid w:val="000A0924"/>
    <w:rsid w:val="000A0C30"/>
    <w:rsid w:val="000A22E8"/>
    <w:rsid w:val="000A3823"/>
    <w:rsid w:val="000A4357"/>
    <w:rsid w:val="000A4574"/>
    <w:rsid w:val="000A4E2C"/>
    <w:rsid w:val="000A502D"/>
    <w:rsid w:val="000A5048"/>
    <w:rsid w:val="000A59E6"/>
    <w:rsid w:val="000A6679"/>
    <w:rsid w:val="000A72A7"/>
    <w:rsid w:val="000B0086"/>
    <w:rsid w:val="000B0A26"/>
    <w:rsid w:val="000B0BD0"/>
    <w:rsid w:val="000B2EAF"/>
    <w:rsid w:val="000B378A"/>
    <w:rsid w:val="000B5F33"/>
    <w:rsid w:val="000B623B"/>
    <w:rsid w:val="000B7B25"/>
    <w:rsid w:val="000B7C30"/>
    <w:rsid w:val="000C0CD6"/>
    <w:rsid w:val="000C0ED8"/>
    <w:rsid w:val="000C2565"/>
    <w:rsid w:val="000C2A11"/>
    <w:rsid w:val="000C2FE7"/>
    <w:rsid w:val="000C3034"/>
    <w:rsid w:val="000C3F57"/>
    <w:rsid w:val="000C40DB"/>
    <w:rsid w:val="000C44BE"/>
    <w:rsid w:val="000C456A"/>
    <w:rsid w:val="000C492A"/>
    <w:rsid w:val="000C5588"/>
    <w:rsid w:val="000C5674"/>
    <w:rsid w:val="000D0B83"/>
    <w:rsid w:val="000D0E29"/>
    <w:rsid w:val="000D1425"/>
    <w:rsid w:val="000D1826"/>
    <w:rsid w:val="000D2234"/>
    <w:rsid w:val="000D2E6B"/>
    <w:rsid w:val="000D3E7A"/>
    <w:rsid w:val="000D43F5"/>
    <w:rsid w:val="000D4848"/>
    <w:rsid w:val="000D6281"/>
    <w:rsid w:val="000D6745"/>
    <w:rsid w:val="000D6865"/>
    <w:rsid w:val="000E0106"/>
    <w:rsid w:val="000E14D8"/>
    <w:rsid w:val="000E1643"/>
    <w:rsid w:val="000E2929"/>
    <w:rsid w:val="000E3EE6"/>
    <w:rsid w:val="000E44BC"/>
    <w:rsid w:val="000E4A21"/>
    <w:rsid w:val="000E5114"/>
    <w:rsid w:val="000E5457"/>
    <w:rsid w:val="000E55FD"/>
    <w:rsid w:val="000E6349"/>
    <w:rsid w:val="000E6C33"/>
    <w:rsid w:val="000E789C"/>
    <w:rsid w:val="000E7958"/>
    <w:rsid w:val="000E7AA5"/>
    <w:rsid w:val="000E7FE7"/>
    <w:rsid w:val="000F03DB"/>
    <w:rsid w:val="000F0E14"/>
    <w:rsid w:val="000F10C3"/>
    <w:rsid w:val="000F140C"/>
    <w:rsid w:val="000F1DE7"/>
    <w:rsid w:val="000F3767"/>
    <w:rsid w:val="000F3CA3"/>
    <w:rsid w:val="000F3F2A"/>
    <w:rsid w:val="000F430E"/>
    <w:rsid w:val="000F43B3"/>
    <w:rsid w:val="000F49E7"/>
    <w:rsid w:val="000F529A"/>
    <w:rsid w:val="000F57E5"/>
    <w:rsid w:val="000F630F"/>
    <w:rsid w:val="000F6528"/>
    <w:rsid w:val="000F6767"/>
    <w:rsid w:val="000F67CE"/>
    <w:rsid w:val="00100599"/>
    <w:rsid w:val="0010073A"/>
    <w:rsid w:val="00103630"/>
    <w:rsid w:val="001041A0"/>
    <w:rsid w:val="001046C9"/>
    <w:rsid w:val="00104DC3"/>
    <w:rsid w:val="001050F5"/>
    <w:rsid w:val="00106AA6"/>
    <w:rsid w:val="00106B00"/>
    <w:rsid w:val="0010727E"/>
    <w:rsid w:val="001105AF"/>
    <w:rsid w:val="00111B72"/>
    <w:rsid w:val="0011203B"/>
    <w:rsid w:val="00112951"/>
    <w:rsid w:val="00113424"/>
    <w:rsid w:val="00113B05"/>
    <w:rsid w:val="00114632"/>
    <w:rsid w:val="00114CCD"/>
    <w:rsid w:val="00114FD4"/>
    <w:rsid w:val="001156F5"/>
    <w:rsid w:val="00116CA2"/>
    <w:rsid w:val="00116EA2"/>
    <w:rsid w:val="0012056E"/>
    <w:rsid w:val="0012072D"/>
    <w:rsid w:val="00120AE1"/>
    <w:rsid w:val="0012132F"/>
    <w:rsid w:val="00121D61"/>
    <w:rsid w:val="001225CA"/>
    <w:rsid w:val="00123F50"/>
    <w:rsid w:val="001246AF"/>
    <w:rsid w:val="00124C4D"/>
    <w:rsid w:val="001250FD"/>
    <w:rsid w:val="001252F9"/>
    <w:rsid w:val="001268D5"/>
    <w:rsid w:val="00126BA7"/>
    <w:rsid w:val="00126BE0"/>
    <w:rsid w:val="00126EA7"/>
    <w:rsid w:val="00130366"/>
    <w:rsid w:val="001309B5"/>
    <w:rsid w:val="001310C2"/>
    <w:rsid w:val="00131104"/>
    <w:rsid w:val="00131DC2"/>
    <w:rsid w:val="00131F9C"/>
    <w:rsid w:val="00132AD7"/>
    <w:rsid w:val="0013432E"/>
    <w:rsid w:val="0013442A"/>
    <w:rsid w:val="00135286"/>
    <w:rsid w:val="00135C09"/>
    <w:rsid w:val="001364FC"/>
    <w:rsid w:val="001367C2"/>
    <w:rsid w:val="00140290"/>
    <w:rsid w:val="00140746"/>
    <w:rsid w:val="001419F5"/>
    <w:rsid w:val="00141A4F"/>
    <w:rsid w:val="00141DBA"/>
    <w:rsid w:val="00142E21"/>
    <w:rsid w:val="00143A48"/>
    <w:rsid w:val="00144684"/>
    <w:rsid w:val="00144C80"/>
    <w:rsid w:val="00145A98"/>
    <w:rsid w:val="00145D51"/>
    <w:rsid w:val="00146331"/>
    <w:rsid w:val="001463EE"/>
    <w:rsid w:val="00150A92"/>
    <w:rsid w:val="00150EF8"/>
    <w:rsid w:val="001510D6"/>
    <w:rsid w:val="001514A6"/>
    <w:rsid w:val="0015202C"/>
    <w:rsid w:val="00152052"/>
    <w:rsid w:val="00152D81"/>
    <w:rsid w:val="001546A1"/>
    <w:rsid w:val="00154F3B"/>
    <w:rsid w:val="00155376"/>
    <w:rsid w:val="0015623A"/>
    <w:rsid w:val="00157157"/>
    <w:rsid w:val="00157213"/>
    <w:rsid w:val="001574FD"/>
    <w:rsid w:val="001576A7"/>
    <w:rsid w:val="0016044D"/>
    <w:rsid w:val="00160A9A"/>
    <w:rsid w:val="00161163"/>
    <w:rsid w:val="0016162A"/>
    <w:rsid w:val="00162974"/>
    <w:rsid w:val="00162BE5"/>
    <w:rsid w:val="0016396D"/>
    <w:rsid w:val="00163D3B"/>
    <w:rsid w:val="001641DD"/>
    <w:rsid w:val="00164A1C"/>
    <w:rsid w:val="00164B5D"/>
    <w:rsid w:val="00165841"/>
    <w:rsid w:val="0016595A"/>
    <w:rsid w:val="00166DCA"/>
    <w:rsid w:val="00166FDD"/>
    <w:rsid w:val="001677A0"/>
    <w:rsid w:val="00167CB5"/>
    <w:rsid w:val="001702CB"/>
    <w:rsid w:val="00170302"/>
    <w:rsid w:val="00170763"/>
    <w:rsid w:val="00171262"/>
    <w:rsid w:val="001714B3"/>
    <w:rsid w:val="001716E0"/>
    <w:rsid w:val="001719E6"/>
    <w:rsid w:val="00171C1B"/>
    <w:rsid w:val="00171FA3"/>
    <w:rsid w:val="001731B8"/>
    <w:rsid w:val="0017363E"/>
    <w:rsid w:val="00173C60"/>
    <w:rsid w:val="0017462D"/>
    <w:rsid w:val="001748CD"/>
    <w:rsid w:val="001766EF"/>
    <w:rsid w:val="00176847"/>
    <w:rsid w:val="00177CDC"/>
    <w:rsid w:val="00180546"/>
    <w:rsid w:val="001812B3"/>
    <w:rsid w:val="00181A42"/>
    <w:rsid w:val="00182427"/>
    <w:rsid w:val="0018283E"/>
    <w:rsid w:val="001829A8"/>
    <w:rsid w:val="00182F82"/>
    <w:rsid w:val="00183607"/>
    <w:rsid w:val="001839F4"/>
    <w:rsid w:val="00184077"/>
    <w:rsid w:val="001841DF"/>
    <w:rsid w:val="00184B44"/>
    <w:rsid w:val="00185869"/>
    <w:rsid w:val="00185C48"/>
    <w:rsid w:val="001861E5"/>
    <w:rsid w:val="001866EB"/>
    <w:rsid w:val="001871C6"/>
    <w:rsid w:val="00190013"/>
    <w:rsid w:val="00190983"/>
    <w:rsid w:val="00190C38"/>
    <w:rsid w:val="00191676"/>
    <w:rsid w:val="00192492"/>
    <w:rsid w:val="001924A9"/>
    <w:rsid w:val="00194415"/>
    <w:rsid w:val="00194501"/>
    <w:rsid w:val="00194F13"/>
    <w:rsid w:val="0019508C"/>
    <w:rsid w:val="001950DB"/>
    <w:rsid w:val="00197C46"/>
    <w:rsid w:val="001A1AA9"/>
    <w:rsid w:val="001A29E3"/>
    <w:rsid w:val="001A36D6"/>
    <w:rsid w:val="001A3A24"/>
    <w:rsid w:val="001A44C2"/>
    <w:rsid w:val="001A479E"/>
    <w:rsid w:val="001A4841"/>
    <w:rsid w:val="001A4AA0"/>
    <w:rsid w:val="001A5434"/>
    <w:rsid w:val="001A57DF"/>
    <w:rsid w:val="001A58D5"/>
    <w:rsid w:val="001A679B"/>
    <w:rsid w:val="001A774B"/>
    <w:rsid w:val="001A7C5A"/>
    <w:rsid w:val="001A7D84"/>
    <w:rsid w:val="001B1446"/>
    <w:rsid w:val="001B1464"/>
    <w:rsid w:val="001B1B14"/>
    <w:rsid w:val="001B3137"/>
    <w:rsid w:val="001B323F"/>
    <w:rsid w:val="001B3989"/>
    <w:rsid w:val="001B3EF0"/>
    <w:rsid w:val="001B4492"/>
    <w:rsid w:val="001B4935"/>
    <w:rsid w:val="001B5433"/>
    <w:rsid w:val="001B58ED"/>
    <w:rsid w:val="001B5B71"/>
    <w:rsid w:val="001B63F3"/>
    <w:rsid w:val="001B70BA"/>
    <w:rsid w:val="001C304B"/>
    <w:rsid w:val="001C33BF"/>
    <w:rsid w:val="001C376B"/>
    <w:rsid w:val="001C3830"/>
    <w:rsid w:val="001C3E96"/>
    <w:rsid w:val="001C419E"/>
    <w:rsid w:val="001C7143"/>
    <w:rsid w:val="001D2B6C"/>
    <w:rsid w:val="001D2C16"/>
    <w:rsid w:val="001D2C57"/>
    <w:rsid w:val="001D3D27"/>
    <w:rsid w:val="001D4276"/>
    <w:rsid w:val="001D4481"/>
    <w:rsid w:val="001D54C4"/>
    <w:rsid w:val="001D5E42"/>
    <w:rsid w:val="001D61AB"/>
    <w:rsid w:val="001D7623"/>
    <w:rsid w:val="001D7FE5"/>
    <w:rsid w:val="001E00CD"/>
    <w:rsid w:val="001E07ED"/>
    <w:rsid w:val="001E2133"/>
    <w:rsid w:val="001E24FA"/>
    <w:rsid w:val="001E317C"/>
    <w:rsid w:val="001E321F"/>
    <w:rsid w:val="001E328C"/>
    <w:rsid w:val="001E3C3A"/>
    <w:rsid w:val="001E4B19"/>
    <w:rsid w:val="001E526D"/>
    <w:rsid w:val="001E52CC"/>
    <w:rsid w:val="001E5FF5"/>
    <w:rsid w:val="001E6567"/>
    <w:rsid w:val="001E7138"/>
    <w:rsid w:val="001F0208"/>
    <w:rsid w:val="001F127C"/>
    <w:rsid w:val="001F1D2A"/>
    <w:rsid w:val="001F2798"/>
    <w:rsid w:val="001F2AC4"/>
    <w:rsid w:val="001F2B0C"/>
    <w:rsid w:val="001F2D7E"/>
    <w:rsid w:val="001F36F2"/>
    <w:rsid w:val="001F37EC"/>
    <w:rsid w:val="001F4BE8"/>
    <w:rsid w:val="001F5008"/>
    <w:rsid w:val="001F510C"/>
    <w:rsid w:val="001F5C38"/>
    <w:rsid w:val="001F5F56"/>
    <w:rsid w:val="001F60AE"/>
    <w:rsid w:val="001F73E6"/>
    <w:rsid w:val="001F77E9"/>
    <w:rsid w:val="00201C67"/>
    <w:rsid w:val="00202DE3"/>
    <w:rsid w:val="002033BA"/>
    <w:rsid w:val="00204B17"/>
    <w:rsid w:val="00205203"/>
    <w:rsid w:val="0020594E"/>
    <w:rsid w:val="00205B1B"/>
    <w:rsid w:val="0020683C"/>
    <w:rsid w:val="002068E4"/>
    <w:rsid w:val="002102FD"/>
    <w:rsid w:val="00210702"/>
    <w:rsid w:val="00210C81"/>
    <w:rsid w:val="002114B5"/>
    <w:rsid w:val="00211756"/>
    <w:rsid w:val="00211853"/>
    <w:rsid w:val="00211BA1"/>
    <w:rsid w:val="00212077"/>
    <w:rsid w:val="002124D0"/>
    <w:rsid w:val="002125F1"/>
    <w:rsid w:val="0021287E"/>
    <w:rsid w:val="00212998"/>
    <w:rsid w:val="00212A79"/>
    <w:rsid w:val="002134C8"/>
    <w:rsid w:val="002136DE"/>
    <w:rsid w:val="00213FBD"/>
    <w:rsid w:val="00214FAB"/>
    <w:rsid w:val="00215E17"/>
    <w:rsid w:val="00216146"/>
    <w:rsid w:val="0021642C"/>
    <w:rsid w:val="00217B93"/>
    <w:rsid w:val="002210E2"/>
    <w:rsid w:val="00221E61"/>
    <w:rsid w:val="00221FF6"/>
    <w:rsid w:val="00222298"/>
    <w:rsid w:val="00222606"/>
    <w:rsid w:val="0022264A"/>
    <w:rsid w:val="00224701"/>
    <w:rsid w:val="00224A31"/>
    <w:rsid w:val="00224DA1"/>
    <w:rsid w:val="0022526E"/>
    <w:rsid w:val="0022564F"/>
    <w:rsid w:val="002256D7"/>
    <w:rsid w:val="00225D16"/>
    <w:rsid w:val="00225F6E"/>
    <w:rsid w:val="0022608D"/>
    <w:rsid w:val="00226735"/>
    <w:rsid w:val="00227312"/>
    <w:rsid w:val="00227963"/>
    <w:rsid w:val="00227AD4"/>
    <w:rsid w:val="00230820"/>
    <w:rsid w:val="00230C5E"/>
    <w:rsid w:val="0023250F"/>
    <w:rsid w:val="002330AC"/>
    <w:rsid w:val="00233764"/>
    <w:rsid w:val="002340F2"/>
    <w:rsid w:val="00234E45"/>
    <w:rsid w:val="00235B1B"/>
    <w:rsid w:val="00235F48"/>
    <w:rsid w:val="0023617F"/>
    <w:rsid w:val="00236199"/>
    <w:rsid w:val="0023673C"/>
    <w:rsid w:val="0024049A"/>
    <w:rsid w:val="00240706"/>
    <w:rsid w:val="00240B84"/>
    <w:rsid w:val="00240E4F"/>
    <w:rsid w:val="00240E76"/>
    <w:rsid w:val="00241B04"/>
    <w:rsid w:val="002424EA"/>
    <w:rsid w:val="00243518"/>
    <w:rsid w:val="002435FB"/>
    <w:rsid w:val="00243CBC"/>
    <w:rsid w:val="002441B3"/>
    <w:rsid w:val="002441CC"/>
    <w:rsid w:val="002449FF"/>
    <w:rsid w:val="00244C44"/>
    <w:rsid w:val="00244FA7"/>
    <w:rsid w:val="00245C8B"/>
    <w:rsid w:val="0024628C"/>
    <w:rsid w:val="00247127"/>
    <w:rsid w:val="00247858"/>
    <w:rsid w:val="00247D92"/>
    <w:rsid w:val="002508A0"/>
    <w:rsid w:val="002511B6"/>
    <w:rsid w:val="00251590"/>
    <w:rsid w:val="00251E5C"/>
    <w:rsid w:val="00252092"/>
    <w:rsid w:val="00252A96"/>
    <w:rsid w:val="00252FDF"/>
    <w:rsid w:val="00253A34"/>
    <w:rsid w:val="0025412E"/>
    <w:rsid w:val="00254DD6"/>
    <w:rsid w:val="002554F5"/>
    <w:rsid w:val="00255BCB"/>
    <w:rsid w:val="0025672F"/>
    <w:rsid w:val="00256A2C"/>
    <w:rsid w:val="00257202"/>
    <w:rsid w:val="00257D86"/>
    <w:rsid w:val="002605B7"/>
    <w:rsid w:val="00261C23"/>
    <w:rsid w:val="00262213"/>
    <w:rsid w:val="00262934"/>
    <w:rsid w:val="00263B93"/>
    <w:rsid w:val="0026400B"/>
    <w:rsid w:val="00264045"/>
    <w:rsid w:val="00264814"/>
    <w:rsid w:val="00264DE9"/>
    <w:rsid w:val="00264E09"/>
    <w:rsid w:val="0026659A"/>
    <w:rsid w:val="0026741C"/>
    <w:rsid w:val="00267941"/>
    <w:rsid w:val="002711F8"/>
    <w:rsid w:val="002712CC"/>
    <w:rsid w:val="002714C7"/>
    <w:rsid w:val="0027270C"/>
    <w:rsid w:val="00272F67"/>
    <w:rsid w:val="0027420B"/>
    <w:rsid w:val="0027432F"/>
    <w:rsid w:val="002746F7"/>
    <w:rsid w:val="00274990"/>
    <w:rsid w:val="00274B30"/>
    <w:rsid w:val="0027626E"/>
    <w:rsid w:val="002769F0"/>
    <w:rsid w:val="002801A7"/>
    <w:rsid w:val="00281462"/>
    <w:rsid w:val="00281BBF"/>
    <w:rsid w:val="002829BE"/>
    <w:rsid w:val="00282AED"/>
    <w:rsid w:val="00283649"/>
    <w:rsid w:val="00283F3B"/>
    <w:rsid w:val="00285B7E"/>
    <w:rsid w:val="002860FA"/>
    <w:rsid w:val="00286956"/>
    <w:rsid w:val="0028723D"/>
    <w:rsid w:val="002875B8"/>
    <w:rsid w:val="002877C6"/>
    <w:rsid w:val="002912AE"/>
    <w:rsid w:val="00291546"/>
    <w:rsid w:val="002916DC"/>
    <w:rsid w:val="00292EFE"/>
    <w:rsid w:val="0029322A"/>
    <w:rsid w:val="00293A5E"/>
    <w:rsid w:val="00293C08"/>
    <w:rsid w:val="00294A67"/>
    <w:rsid w:val="0029577E"/>
    <w:rsid w:val="002963EA"/>
    <w:rsid w:val="00297128"/>
    <w:rsid w:val="00297155"/>
    <w:rsid w:val="002A114A"/>
    <w:rsid w:val="002A1D92"/>
    <w:rsid w:val="002A242D"/>
    <w:rsid w:val="002A2C56"/>
    <w:rsid w:val="002A3148"/>
    <w:rsid w:val="002A3C40"/>
    <w:rsid w:val="002A3E44"/>
    <w:rsid w:val="002A3EA3"/>
    <w:rsid w:val="002A4068"/>
    <w:rsid w:val="002A6188"/>
    <w:rsid w:val="002A6718"/>
    <w:rsid w:val="002A6C3B"/>
    <w:rsid w:val="002A745C"/>
    <w:rsid w:val="002A7DB7"/>
    <w:rsid w:val="002A7F94"/>
    <w:rsid w:val="002B06F7"/>
    <w:rsid w:val="002B095C"/>
    <w:rsid w:val="002B11A6"/>
    <w:rsid w:val="002B18DD"/>
    <w:rsid w:val="002B2B72"/>
    <w:rsid w:val="002B2B9D"/>
    <w:rsid w:val="002B2D74"/>
    <w:rsid w:val="002B30CF"/>
    <w:rsid w:val="002B3269"/>
    <w:rsid w:val="002B4C43"/>
    <w:rsid w:val="002B5602"/>
    <w:rsid w:val="002B5924"/>
    <w:rsid w:val="002B5C81"/>
    <w:rsid w:val="002B5E2B"/>
    <w:rsid w:val="002B62C8"/>
    <w:rsid w:val="002B64BF"/>
    <w:rsid w:val="002B6E96"/>
    <w:rsid w:val="002B75E9"/>
    <w:rsid w:val="002B7940"/>
    <w:rsid w:val="002B7CB4"/>
    <w:rsid w:val="002B7E87"/>
    <w:rsid w:val="002B7F68"/>
    <w:rsid w:val="002C2955"/>
    <w:rsid w:val="002C31F4"/>
    <w:rsid w:val="002C34AA"/>
    <w:rsid w:val="002C362F"/>
    <w:rsid w:val="002C39A3"/>
    <w:rsid w:val="002C3E5C"/>
    <w:rsid w:val="002C46AD"/>
    <w:rsid w:val="002C4B2D"/>
    <w:rsid w:val="002C59C3"/>
    <w:rsid w:val="002C71C1"/>
    <w:rsid w:val="002C7544"/>
    <w:rsid w:val="002C7D0C"/>
    <w:rsid w:val="002D105F"/>
    <w:rsid w:val="002D1809"/>
    <w:rsid w:val="002D2A76"/>
    <w:rsid w:val="002D3ED4"/>
    <w:rsid w:val="002D4099"/>
    <w:rsid w:val="002D42B3"/>
    <w:rsid w:val="002D46EA"/>
    <w:rsid w:val="002D515C"/>
    <w:rsid w:val="002D5BAF"/>
    <w:rsid w:val="002D6C2E"/>
    <w:rsid w:val="002D6E63"/>
    <w:rsid w:val="002E1CC1"/>
    <w:rsid w:val="002E221A"/>
    <w:rsid w:val="002E2A27"/>
    <w:rsid w:val="002E2EAC"/>
    <w:rsid w:val="002E314F"/>
    <w:rsid w:val="002E356E"/>
    <w:rsid w:val="002E3E32"/>
    <w:rsid w:val="002E4406"/>
    <w:rsid w:val="002E5635"/>
    <w:rsid w:val="002E59E6"/>
    <w:rsid w:val="002E5A1E"/>
    <w:rsid w:val="002E5B3B"/>
    <w:rsid w:val="002E5EC6"/>
    <w:rsid w:val="002E6161"/>
    <w:rsid w:val="002E7153"/>
    <w:rsid w:val="002E74F2"/>
    <w:rsid w:val="002E791B"/>
    <w:rsid w:val="002F050D"/>
    <w:rsid w:val="002F0F56"/>
    <w:rsid w:val="002F1A15"/>
    <w:rsid w:val="002F1C8C"/>
    <w:rsid w:val="002F1E6E"/>
    <w:rsid w:val="002F213B"/>
    <w:rsid w:val="002F22DF"/>
    <w:rsid w:val="002F27BE"/>
    <w:rsid w:val="002F29CC"/>
    <w:rsid w:val="002F3881"/>
    <w:rsid w:val="002F3B86"/>
    <w:rsid w:val="002F3BFF"/>
    <w:rsid w:val="002F409E"/>
    <w:rsid w:val="002F580E"/>
    <w:rsid w:val="002F5BFB"/>
    <w:rsid w:val="002F738F"/>
    <w:rsid w:val="00300788"/>
    <w:rsid w:val="00300C5A"/>
    <w:rsid w:val="00301248"/>
    <w:rsid w:val="003041C3"/>
    <w:rsid w:val="00304E61"/>
    <w:rsid w:val="00305AA9"/>
    <w:rsid w:val="00305D38"/>
    <w:rsid w:val="00306369"/>
    <w:rsid w:val="00307F8E"/>
    <w:rsid w:val="0031054F"/>
    <w:rsid w:val="00310ADC"/>
    <w:rsid w:val="00310ADD"/>
    <w:rsid w:val="003116C1"/>
    <w:rsid w:val="00311ACD"/>
    <w:rsid w:val="003123B3"/>
    <w:rsid w:val="003124FE"/>
    <w:rsid w:val="00312567"/>
    <w:rsid w:val="00312829"/>
    <w:rsid w:val="00312889"/>
    <w:rsid w:val="00312A93"/>
    <w:rsid w:val="00312E77"/>
    <w:rsid w:val="003134C5"/>
    <w:rsid w:val="003143DB"/>
    <w:rsid w:val="003152ED"/>
    <w:rsid w:val="003159E9"/>
    <w:rsid w:val="00315FDA"/>
    <w:rsid w:val="00316D0B"/>
    <w:rsid w:val="00316D84"/>
    <w:rsid w:val="003176E6"/>
    <w:rsid w:val="00317AB7"/>
    <w:rsid w:val="00317B9E"/>
    <w:rsid w:val="00317E9C"/>
    <w:rsid w:val="00321B7C"/>
    <w:rsid w:val="00321F7C"/>
    <w:rsid w:val="0032270B"/>
    <w:rsid w:val="00322A39"/>
    <w:rsid w:val="00323F14"/>
    <w:rsid w:val="0032438D"/>
    <w:rsid w:val="00324C06"/>
    <w:rsid w:val="00324C8E"/>
    <w:rsid w:val="00325AAF"/>
    <w:rsid w:val="00325E71"/>
    <w:rsid w:val="00326088"/>
    <w:rsid w:val="00326F50"/>
    <w:rsid w:val="0032718F"/>
    <w:rsid w:val="00330B18"/>
    <w:rsid w:val="003311BB"/>
    <w:rsid w:val="003317B4"/>
    <w:rsid w:val="00331B20"/>
    <w:rsid w:val="003334D8"/>
    <w:rsid w:val="0033350C"/>
    <w:rsid w:val="00333D41"/>
    <w:rsid w:val="003360B1"/>
    <w:rsid w:val="00336BFD"/>
    <w:rsid w:val="003375B4"/>
    <w:rsid w:val="00337FA3"/>
    <w:rsid w:val="003403EA"/>
    <w:rsid w:val="00340D03"/>
    <w:rsid w:val="00341FEE"/>
    <w:rsid w:val="00342825"/>
    <w:rsid w:val="00342D1D"/>
    <w:rsid w:val="00342F51"/>
    <w:rsid w:val="00343153"/>
    <w:rsid w:val="00344671"/>
    <w:rsid w:val="00344675"/>
    <w:rsid w:val="00344A36"/>
    <w:rsid w:val="00344E45"/>
    <w:rsid w:val="003454DD"/>
    <w:rsid w:val="00345FB1"/>
    <w:rsid w:val="00346ADB"/>
    <w:rsid w:val="00346D3B"/>
    <w:rsid w:val="003471E9"/>
    <w:rsid w:val="00347CBC"/>
    <w:rsid w:val="00350156"/>
    <w:rsid w:val="00350B06"/>
    <w:rsid w:val="00350E1C"/>
    <w:rsid w:val="00353D2A"/>
    <w:rsid w:val="00354822"/>
    <w:rsid w:val="00354B59"/>
    <w:rsid w:val="003555B7"/>
    <w:rsid w:val="00355E86"/>
    <w:rsid w:val="003562F8"/>
    <w:rsid w:val="00356724"/>
    <w:rsid w:val="003567A7"/>
    <w:rsid w:val="00356FFF"/>
    <w:rsid w:val="00357288"/>
    <w:rsid w:val="003576DF"/>
    <w:rsid w:val="00357E57"/>
    <w:rsid w:val="003605AF"/>
    <w:rsid w:val="00362069"/>
    <w:rsid w:val="00362B69"/>
    <w:rsid w:val="00362DAB"/>
    <w:rsid w:val="00364DDC"/>
    <w:rsid w:val="003655CD"/>
    <w:rsid w:val="00365AC9"/>
    <w:rsid w:val="00365E14"/>
    <w:rsid w:val="003674CC"/>
    <w:rsid w:val="00367566"/>
    <w:rsid w:val="003675B3"/>
    <w:rsid w:val="00370E8E"/>
    <w:rsid w:val="003713D2"/>
    <w:rsid w:val="00371909"/>
    <w:rsid w:val="00371EBC"/>
    <w:rsid w:val="003720A4"/>
    <w:rsid w:val="003720CD"/>
    <w:rsid w:val="00373929"/>
    <w:rsid w:val="0037465A"/>
    <w:rsid w:val="003747D5"/>
    <w:rsid w:val="0037498A"/>
    <w:rsid w:val="00374C08"/>
    <w:rsid w:val="003762FD"/>
    <w:rsid w:val="00376D56"/>
    <w:rsid w:val="00376D7B"/>
    <w:rsid w:val="00376FE2"/>
    <w:rsid w:val="0037773E"/>
    <w:rsid w:val="003778B2"/>
    <w:rsid w:val="00377C16"/>
    <w:rsid w:val="0038029E"/>
    <w:rsid w:val="00381F67"/>
    <w:rsid w:val="00382C33"/>
    <w:rsid w:val="00383191"/>
    <w:rsid w:val="00383679"/>
    <w:rsid w:val="00383B08"/>
    <w:rsid w:val="00383C2C"/>
    <w:rsid w:val="00385907"/>
    <w:rsid w:val="00385D3B"/>
    <w:rsid w:val="003877E3"/>
    <w:rsid w:val="00387855"/>
    <w:rsid w:val="00387FB9"/>
    <w:rsid w:val="003905A8"/>
    <w:rsid w:val="003907B4"/>
    <w:rsid w:val="003911BF"/>
    <w:rsid w:val="0039134E"/>
    <w:rsid w:val="003924C0"/>
    <w:rsid w:val="003927C7"/>
    <w:rsid w:val="003928EE"/>
    <w:rsid w:val="00392BA0"/>
    <w:rsid w:val="00392E5D"/>
    <w:rsid w:val="00393704"/>
    <w:rsid w:val="00393A84"/>
    <w:rsid w:val="00393FAF"/>
    <w:rsid w:val="00394574"/>
    <w:rsid w:val="003947FF"/>
    <w:rsid w:val="00396C12"/>
    <w:rsid w:val="0039702F"/>
    <w:rsid w:val="00397637"/>
    <w:rsid w:val="00397666"/>
    <w:rsid w:val="00397DDE"/>
    <w:rsid w:val="003A087C"/>
    <w:rsid w:val="003A20D0"/>
    <w:rsid w:val="003A21F7"/>
    <w:rsid w:val="003A260F"/>
    <w:rsid w:val="003A4B32"/>
    <w:rsid w:val="003A6B0A"/>
    <w:rsid w:val="003B08DF"/>
    <w:rsid w:val="003B0958"/>
    <w:rsid w:val="003B264F"/>
    <w:rsid w:val="003B28C9"/>
    <w:rsid w:val="003B2F00"/>
    <w:rsid w:val="003B4022"/>
    <w:rsid w:val="003B41DB"/>
    <w:rsid w:val="003B4937"/>
    <w:rsid w:val="003B4FFA"/>
    <w:rsid w:val="003B5549"/>
    <w:rsid w:val="003B56C8"/>
    <w:rsid w:val="003B61C0"/>
    <w:rsid w:val="003B6529"/>
    <w:rsid w:val="003B75F0"/>
    <w:rsid w:val="003B7643"/>
    <w:rsid w:val="003B7DDF"/>
    <w:rsid w:val="003C0EF7"/>
    <w:rsid w:val="003C12EB"/>
    <w:rsid w:val="003C1EB8"/>
    <w:rsid w:val="003C2862"/>
    <w:rsid w:val="003C2BF3"/>
    <w:rsid w:val="003C2D20"/>
    <w:rsid w:val="003C3198"/>
    <w:rsid w:val="003C4A5D"/>
    <w:rsid w:val="003C575A"/>
    <w:rsid w:val="003C5A75"/>
    <w:rsid w:val="003C5CD2"/>
    <w:rsid w:val="003C699D"/>
    <w:rsid w:val="003C6E26"/>
    <w:rsid w:val="003C6F04"/>
    <w:rsid w:val="003C755B"/>
    <w:rsid w:val="003C75EF"/>
    <w:rsid w:val="003C786C"/>
    <w:rsid w:val="003C7AF3"/>
    <w:rsid w:val="003D049D"/>
    <w:rsid w:val="003D1954"/>
    <w:rsid w:val="003D1F15"/>
    <w:rsid w:val="003D20DC"/>
    <w:rsid w:val="003D2D60"/>
    <w:rsid w:val="003D2E64"/>
    <w:rsid w:val="003D53F3"/>
    <w:rsid w:val="003D5B2A"/>
    <w:rsid w:val="003D61D2"/>
    <w:rsid w:val="003D6485"/>
    <w:rsid w:val="003D6E64"/>
    <w:rsid w:val="003D74E8"/>
    <w:rsid w:val="003E0191"/>
    <w:rsid w:val="003E0CFA"/>
    <w:rsid w:val="003E237E"/>
    <w:rsid w:val="003E23C8"/>
    <w:rsid w:val="003E28C5"/>
    <w:rsid w:val="003E2CDF"/>
    <w:rsid w:val="003E2FBF"/>
    <w:rsid w:val="003E3781"/>
    <w:rsid w:val="003E45BF"/>
    <w:rsid w:val="003E54C5"/>
    <w:rsid w:val="003E5AF5"/>
    <w:rsid w:val="003E6D9C"/>
    <w:rsid w:val="003E7001"/>
    <w:rsid w:val="003E7818"/>
    <w:rsid w:val="003E7963"/>
    <w:rsid w:val="003E7A3E"/>
    <w:rsid w:val="003E7AF2"/>
    <w:rsid w:val="003E7EAC"/>
    <w:rsid w:val="003F0145"/>
    <w:rsid w:val="003F021F"/>
    <w:rsid w:val="003F120C"/>
    <w:rsid w:val="003F1B76"/>
    <w:rsid w:val="003F1EA5"/>
    <w:rsid w:val="003F30DD"/>
    <w:rsid w:val="003F36D5"/>
    <w:rsid w:val="003F40CA"/>
    <w:rsid w:val="003F433E"/>
    <w:rsid w:val="003F4945"/>
    <w:rsid w:val="003F4D20"/>
    <w:rsid w:val="003F58E2"/>
    <w:rsid w:val="003F6BF2"/>
    <w:rsid w:val="003F7581"/>
    <w:rsid w:val="004006AE"/>
    <w:rsid w:val="004011BD"/>
    <w:rsid w:val="00401614"/>
    <w:rsid w:val="00401B7E"/>
    <w:rsid w:val="0040295B"/>
    <w:rsid w:val="00402D75"/>
    <w:rsid w:val="0040348A"/>
    <w:rsid w:val="00403764"/>
    <w:rsid w:val="00403B55"/>
    <w:rsid w:val="00403FB5"/>
    <w:rsid w:val="004043C4"/>
    <w:rsid w:val="004045E5"/>
    <w:rsid w:val="00405B83"/>
    <w:rsid w:val="00406C04"/>
    <w:rsid w:val="00406D89"/>
    <w:rsid w:val="00407238"/>
    <w:rsid w:val="00407590"/>
    <w:rsid w:val="0040764D"/>
    <w:rsid w:val="00407893"/>
    <w:rsid w:val="00407C3A"/>
    <w:rsid w:val="0041013A"/>
    <w:rsid w:val="004104EF"/>
    <w:rsid w:val="004106B8"/>
    <w:rsid w:val="00410B90"/>
    <w:rsid w:val="00410E6D"/>
    <w:rsid w:val="00411EBF"/>
    <w:rsid w:val="0041252B"/>
    <w:rsid w:val="00412541"/>
    <w:rsid w:val="00412CC9"/>
    <w:rsid w:val="00412F9D"/>
    <w:rsid w:val="00413CA1"/>
    <w:rsid w:val="00414D0B"/>
    <w:rsid w:val="00414D1D"/>
    <w:rsid w:val="00415726"/>
    <w:rsid w:val="00415C3A"/>
    <w:rsid w:val="00416A30"/>
    <w:rsid w:val="00416AAC"/>
    <w:rsid w:val="00416CBD"/>
    <w:rsid w:val="00416F26"/>
    <w:rsid w:val="00417126"/>
    <w:rsid w:val="00417D21"/>
    <w:rsid w:val="00417ED4"/>
    <w:rsid w:val="004208B0"/>
    <w:rsid w:val="00420A3C"/>
    <w:rsid w:val="00421198"/>
    <w:rsid w:val="004215CC"/>
    <w:rsid w:val="00421C5E"/>
    <w:rsid w:val="00421D21"/>
    <w:rsid w:val="00423056"/>
    <w:rsid w:val="00424785"/>
    <w:rsid w:val="00424C98"/>
    <w:rsid w:val="0042539B"/>
    <w:rsid w:val="004273E2"/>
    <w:rsid w:val="0042761A"/>
    <w:rsid w:val="004309C4"/>
    <w:rsid w:val="00431914"/>
    <w:rsid w:val="00431E67"/>
    <w:rsid w:val="004329F7"/>
    <w:rsid w:val="00432AA9"/>
    <w:rsid w:val="004333EF"/>
    <w:rsid w:val="00434A9B"/>
    <w:rsid w:val="00435362"/>
    <w:rsid w:val="00435551"/>
    <w:rsid w:val="0043557E"/>
    <w:rsid w:val="00435BBB"/>
    <w:rsid w:val="00436A6C"/>
    <w:rsid w:val="00437691"/>
    <w:rsid w:val="00437CD8"/>
    <w:rsid w:val="0044166D"/>
    <w:rsid w:val="00441B00"/>
    <w:rsid w:val="00442662"/>
    <w:rsid w:val="00442817"/>
    <w:rsid w:val="00442835"/>
    <w:rsid w:val="00443965"/>
    <w:rsid w:val="00443C4B"/>
    <w:rsid w:val="00444C88"/>
    <w:rsid w:val="00444D1C"/>
    <w:rsid w:val="00444DE1"/>
    <w:rsid w:val="00445A11"/>
    <w:rsid w:val="00445E3F"/>
    <w:rsid w:val="00446614"/>
    <w:rsid w:val="00446A2D"/>
    <w:rsid w:val="004503A0"/>
    <w:rsid w:val="0045268B"/>
    <w:rsid w:val="0045275B"/>
    <w:rsid w:val="004527B5"/>
    <w:rsid w:val="00452B52"/>
    <w:rsid w:val="0045329B"/>
    <w:rsid w:val="00453794"/>
    <w:rsid w:val="0045417B"/>
    <w:rsid w:val="004542F1"/>
    <w:rsid w:val="004544F3"/>
    <w:rsid w:val="004571F2"/>
    <w:rsid w:val="00457744"/>
    <w:rsid w:val="00457806"/>
    <w:rsid w:val="00457E76"/>
    <w:rsid w:val="00460926"/>
    <w:rsid w:val="004609BB"/>
    <w:rsid w:val="0046111A"/>
    <w:rsid w:val="004616B1"/>
    <w:rsid w:val="004616FF"/>
    <w:rsid w:val="00461B2C"/>
    <w:rsid w:val="00461D47"/>
    <w:rsid w:val="00462843"/>
    <w:rsid w:val="00463B09"/>
    <w:rsid w:val="00464129"/>
    <w:rsid w:val="004649BE"/>
    <w:rsid w:val="004673AB"/>
    <w:rsid w:val="00467517"/>
    <w:rsid w:val="0046761A"/>
    <w:rsid w:val="00467C7C"/>
    <w:rsid w:val="00467F22"/>
    <w:rsid w:val="004701D5"/>
    <w:rsid w:val="0047056D"/>
    <w:rsid w:val="004708E8"/>
    <w:rsid w:val="00471048"/>
    <w:rsid w:val="004713AF"/>
    <w:rsid w:val="00471468"/>
    <w:rsid w:val="0047247C"/>
    <w:rsid w:val="004724DA"/>
    <w:rsid w:val="0047357E"/>
    <w:rsid w:val="004741A3"/>
    <w:rsid w:val="00475250"/>
    <w:rsid w:val="00475967"/>
    <w:rsid w:val="00476737"/>
    <w:rsid w:val="00476E96"/>
    <w:rsid w:val="00476EF9"/>
    <w:rsid w:val="004770CD"/>
    <w:rsid w:val="004772A2"/>
    <w:rsid w:val="004775AA"/>
    <w:rsid w:val="00480402"/>
    <w:rsid w:val="00481172"/>
    <w:rsid w:val="00482141"/>
    <w:rsid w:val="00482374"/>
    <w:rsid w:val="00482413"/>
    <w:rsid w:val="004834B4"/>
    <w:rsid w:val="004843AC"/>
    <w:rsid w:val="0048453F"/>
    <w:rsid w:val="00484AFE"/>
    <w:rsid w:val="00485604"/>
    <w:rsid w:val="00485644"/>
    <w:rsid w:val="004857E3"/>
    <w:rsid w:val="00485B1E"/>
    <w:rsid w:val="00486492"/>
    <w:rsid w:val="00486692"/>
    <w:rsid w:val="00486EA4"/>
    <w:rsid w:val="00486ECF"/>
    <w:rsid w:val="00490133"/>
    <w:rsid w:val="00491009"/>
    <w:rsid w:val="00491F6A"/>
    <w:rsid w:val="00492BB4"/>
    <w:rsid w:val="004933FC"/>
    <w:rsid w:val="00494079"/>
    <w:rsid w:val="0049554D"/>
    <w:rsid w:val="00495A9E"/>
    <w:rsid w:val="00496235"/>
    <w:rsid w:val="00496267"/>
    <w:rsid w:val="004A00F5"/>
    <w:rsid w:val="004A154B"/>
    <w:rsid w:val="004A172E"/>
    <w:rsid w:val="004A1C6E"/>
    <w:rsid w:val="004A34FA"/>
    <w:rsid w:val="004A3C14"/>
    <w:rsid w:val="004A4CCF"/>
    <w:rsid w:val="004A533B"/>
    <w:rsid w:val="004A56FB"/>
    <w:rsid w:val="004A629D"/>
    <w:rsid w:val="004A6C18"/>
    <w:rsid w:val="004A7B0F"/>
    <w:rsid w:val="004B13E0"/>
    <w:rsid w:val="004B1510"/>
    <w:rsid w:val="004B1A22"/>
    <w:rsid w:val="004B1E31"/>
    <w:rsid w:val="004B253A"/>
    <w:rsid w:val="004B3470"/>
    <w:rsid w:val="004B3570"/>
    <w:rsid w:val="004B3587"/>
    <w:rsid w:val="004B3DF4"/>
    <w:rsid w:val="004B4115"/>
    <w:rsid w:val="004B4A1C"/>
    <w:rsid w:val="004B4F19"/>
    <w:rsid w:val="004B5043"/>
    <w:rsid w:val="004B50F0"/>
    <w:rsid w:val="004B5EDB"/>
    <w:rsid w:val="004B6117"/>
    <w:rsid w:val="004B68FE"/>
    <w:rsid w:val="004B70D8"/>
    <w:rsid w:val="004B7187"/>
    <w:rsid w:val="004B725A"/>
    <w:rsid w:val="004B76FD"/>
    <w:rsid w:val="004B7AD6"/>
    <w:rsid w:val="004C04EE"/>
    <w:rsid w:val="004C0851"/>
    <w:rsid w:val="004C1ADD"/>
    <w:rsid w:val="004C1B55"/>
    <w:rsid w:val="004C1C7D"/>
    <w:rsid w:val="004C1F95"/>
    <w:rsid w:val="004C28BD"/>
    <w:rsid w:val="004C3E18"/>
    <w:rsid w:val="004C40AE"/>
    <w:rsid w:val="004C45A0"/>
    <w:rsid w:val="004C4E86"/>
    <w:rsid w:val="004C5D2B"/>
    <w:rsid w:val="004C6145"/>
    <w:rsid w:val="004C6D78"/>
    <w:rsid w:val="004D0481"/>
    <w:rsid w:val="004D0F17"/>
    <w:rsid w:val="004D18D3"/>
    <w:rsid w:val="004D29FC"/>
    <w:rsid w:val="004D2F27"/>
    <w:rsid w:val="004D347C"/>
    <w:rsid w:val="004D391A"/>
    <w:rsid w:val="004D4959"/>
    <w:rsid w:val="004D5CA9"/>
    <w:rsid w:val="004D6A81"/>
    <w:rsid w:val="004D6CD8"/>
    <w:rsid w:val="004D7DBF"/>
    <w:rsid w:val="004E0052"/>
    <w:rsid w:val="004E17C9"/>
    <w:rsid w:val="004E2D19"/>
    <w:rsid w:val="004E2E42"/>
    <w:rsid w:val="004E44DB"/>
    <w:rsid w:val="004E485E"/>
    <w:rsid w:val="004E5428"/>
    <w:rsid w:val="004E55A7"/>
    <w:rsid w:val="004E6174"/>
    <w:rsid w:val="004E659B"/>
    <w:rsid w:val="004E7F94"/>
    <w:rsid w:val="004F03E5"/>
    <w:rsid w:val="004F1010"/>
    <w:rsid w:val="004F2275"/>
    <w:rsid w:val="004F3221"/>
    <w:rsid w:val="004F341A"/>
    <w:rsid w:val="004F453E"/>
    <w:rsid w:val="004F48C0"/>
    <w:rsid w:val="004F4F2E"/>
    <w:rsid w:val="004F5056"/>
    <w:rsid w:val="004F519B"/>
    <w:rsid w:val="004F68AF"/>
    <w:rsid w:val="004F7179"/>
    <w:rsid w:val="004F7E65"/>
    <w:rsid w:val="00500621"/>
    <w:rsid w:val="00501798"/>
    <w:rsid w:val="005018E0"/>
    <w:rsid w:val="005034DB"/>
    <w:rsid w:val="0050372D"/>
    <w:rsid w:val="00505D21"/>
    <w:rsid w:val="00505F35"/>
    <w:rsid w:val="0050642D"/>
    <w:rsid w:val="005065F0"/>
    <w:rsid w:val="0050687A"/>
    <w:rsid w:val="00507E71"/>
    <w:rsid w:val="0051035B"/>
    <w:rsid w:val="00511CA2"/>
    <w:rsid w:val="00512A94"/>
    <w:rsid w:val="00512E50"/>
    <w:rsid w:val="00513175"/>
    <w:rsid w:val="005147B8"/>
    <w:rsid w:val="00514DEC"/>
    <w:rsid w:val="00514E70"/>
    <w:rsid w:val="0051512C"/>
    <w:rsid w:val="00515652"/>
    <w:rsid w:val="00515967"/>
    <w:rsid w:val="00515E5C"/>
    <w:rsid w:val="00516111"/>
    <w:rsid w:val="0051657F"/>
    <w:rsid w:val="00516815"/>
    <w:rsid w:val="00516A11"/>
    <w:rsid w:val="00517402"/>
    <w:rsid w:val="00517A65"/>
    <w:rsid w:val="00517C9E"/>
    <w:rsid w:val="00520610"/>
    <w:rsid w:val="00520FB1"/>
    <w:rsid w:val="00521C13"/>
    <w:rsid w:val="00521D0A"/>
    <w:rsid w:val="00522E45"/>
    <w:rsid w:val="00522F61"/>
    <w:rsid w:val="005241F7"/>
    <w:rsid w:val="00524421"/>
    <w:rsid w:val="00526B28"/>
    <w:rsid w:val="00526BF1"/>
    <w:rsid w:val="0053137B"/>
    <w:rsid w:val="005322BF"/>
    <w:rsid w:val="00532967"/>
    <w:rsid w:val="00532CD5"/>
    <w:rsid w:val="005339C2"/>
    <w:rsid w:val="00533AED"/>
    <w:rsid w:val="00533F2F"/>
    <w:rsid w:val="0053466C"/>
    <w:rsid w:val="00534751"/>
    <w:rsid w:val="00534782"/>
    <w:rsid w:val="00535097"/>
    <w:rsid w:val="00535318"/>
    <w:rsid w:val="005353A2"/>
    <w:rsid w:val="005356E0"/>
    <w:rsid w:val="005362C7"/>
    <w:rsid w:val="00536EEF"/>
    <w:rsid w:val="005370B9"/>
    <w:rsid w:val="00540D95"/>
    <w:rsid w:val="00540FDD"/>
    <w:rsid w:val="0054113B"/>
    <w:rsid w:val="0054118B"/>
    <w:rsid w:val="00541443"/>
    <w:rsid w:val="0054145E"/>
    <w:rsid w:val="005414DA"/>
    <w:rsid w:val="00541629"/>
    <w:rsid w:val="0054227C"/>
    <w:rsid w:val="00543064"/>
    <w:rsid w:val="005446B5"/>
    <w:rsid w:val="00544718"/>
    <w:rsid w:val="005456F2"/>
    <w:rsid w:val="00547877"/>
    <w:rsid w:val="00547C1A"/>
    <w:rsid w:val="00550B3C"/>
    <w:rsid w:val="0055150B"/>
    <w:rsid w:val="00551643"/>
    <w:rsid w:val="00551A40"/>
    <w:rsid w:val="005521B5"/>
    <w:rsid w:val="00552F78"/>
    <w:rsid w:val="005544DA"/>
    <w:rsid w:val="005569A7"/>
    <w:rsid w:val="00557299"/>
    <w:rsid w:val="00557341"/>
    <w:rsid w:val="00557B5A"/>
    <w:rsid w:val="00557BC0"/>
    <w:rsid w:val="00560132"/>
    <w:rsid w:val="00560AD5"/>
    <w:rsid w:val="00561348"/>
    <w:rsid w:val="0056147F"/>
    <w:rsid w:val="00562105"/>
    <w:rsid w:val="00562B41"/>
    <w:rsid w:val="00563ED8"/>
    <w:rsid w:val="005640A5"/>
    <w:rsid w:val="00564256"/>
    <w:rsid w:val="0056646D"/>
    <w:rsid w:val="005668F2"/>
    <w:rsid w:val="005670B8"/>
    <w:rsid w:val="00567E02"/>
    <w:rsid w:val="0057028C"/>
    <w:rsid w:val="005719B5"/>
    <w:rsid w:val="00572775"/>
    <w:rsid w:val="005728FC"/>
    <w:rsid w:val="00572FB3"/>
    <w:rsid w:val="005738E1"/>
    <w:rsid w:val="00573909"/>
    <w:rsid w:val="0057435E"/>
    <w:rsid w:val="00574927"/>
    <w:rsid w:val="0057554A"/>
    <w:rsid w:val="005760E3"/>
    <w:rsid w:val="00581029"/>
    <w:rsid w:val="005811E0"/>
    <w:rsid w:val="005815D5"/>
    <w:rsid w:val="00582814"/>
    <w:rsid w:val="00582E4E"/>
    <w:rsid w:val="005832CA"/>
    <w:rsid w:val="0058331E"/>
    <w:rsid w:val="00583387"/>
    <w:rsid w:val="00584899"/>
    <w:rsid w:val="0058541A"/>
    <w:rsid w:val="00585658"/>
    <w:rsid w:val="00585FF4"/>
    <w:rsid w:val="005861D1"/>
    <w:rsid w:val="00586710"/>
    <w:rsid w:val="00586D06"/>
    <w:rsid w:val="00586F28"/>
    <w:rsid w:val="00587574"/>
    <w:rsid w:val="005878CC"/>
    <w:rsid w:val="00587DB5"/>
    <w:rsid w:val="00590213"/>
    <w:rsid w:val="0059031E"/>
    <w:rsid w:val="00591777"/>
    <w:rsid w:val="00591C46"/>
    <w:rsid w:val="00591F9E"/>
    <w:rsid w:val="00592293"/>
    <w:rsid w:val="00592553"/>
    <w:rsid w:val="00592CCD"/>
    <w:rsid w:val="005934E6"/>
    <w:rsid w:val="00594388"/>
    <w:rsid w:val="005947DF"/>
    <w:rsid w:val="005975D4"/>
    <w:rsid w:val="00597957"/>
    <w:rsid w:val="00597CC1"/>
    <w:rsid w:val="00597DC4"/>
    <w:rsid w:val="00597F96"/>
    <w:rsid w:val="005A0CDB"/>
    <w:rsid w:val="005A11DD"/>
    <w:rsid w:val="005A169D"/>
    <w:rsid w:val="005A1AFF"/>
    <w:rsid w:val="005A3164"/>
    <w:rsid w:val="005A3908"/>
    <w:rsid w:val="005A3A75"/>
    <w:rsid w:val="005A42F5"/>
    <w:rsid w:val="005A4766"/>
    <w:rsid w:val="005A4A47"/>
    <w:rsid w:val="005A5A2E"/>
    <w:rsid w:val="005A62EF"/>
    <w:rsid w:val="005A6A9D"/>
    <w:rsid w:val="005A6F5A"/>
    <w:rsid w:val="005A71D0"/>
    <w:rsid w:val="005A7626"/>
    <w:rsid w:val="005B05A8"/>
    <w:rsid w:val="005B09DD"/>
    <w:rsid w:val="005B14CF"/>
    <w:rsid w:val="005B17B9"/>
    <w:rsid w:val="005B2A15"/>
    <w:rsid w:val="005B2C05"/>
    <w:rsid w:val="005B70E7"/>
    <w:rsid w:val="005B77D7"/>
    <w:rsid w:val="005B78DD"/>
    <w:rsid w:val="005B7E86"/>
    <w:rsid w:val="005C03DF"/>
    <w:rsid w:val="005C097B"/>
    <w:rsid w:val="005C0B31"/>
    <w:rsid w:val="005C1296"/>
    <w:rsid w:val="005C12DD"/>
    <w:rsid w:val="005C1ED2"/>
    <w:rsid w:val="005C4AAB"/>
    <w:rsid w:val="005C4BF9"/>
    <w:rsid w:val="005C5093"/>
    <w:rsid w:val="005C5185"/>
    <w:rsid w:val="005C5EC2"/>
    <w:rsid w:val="005C6047"/>
    <w:rsid w:val="005C67AB"/>
    <w:rsid w:val="005D058A"/>
    <w:rsid w:val="005D08A9"/>
    <w:rsid w:val="005D1178"/>
    <w:rsid w:val="005D1198"/>
    <w:rsid w:val="005D13F9"/>
    <w:rsid w:val="005D2914"/>
    <w:rsid w:val="005D3FC2"/>
    <w:rsid w:val="005D56C0"/>
    <w:rsid w:val="005D6A56"/>
    <w:rsid w:val="005D7346"/>
    <w:rsid w:val="005D7B4F"/>
    <w:rsid w:val="005E171D"/>
    <w:rsid w:val="005E28F7"/>
    <w:rsid w:val="005E344F"/>
    <w:rsid w:val="005E37AA"/>
    <w:rsid w:val="005E4629"/>
    <w:rsid w:val="005E57E3"/>
    <w:rsid w:val="005E6675"/>
    <w:rsid w:val="005E6D0E"/>
    <w:rsid w:val="005E6E1D"/>
    <w:rsid w:val="005E7BE3"/>
    <w:rsid w:val="005F0F13"/>
    <w:rsid w:val="005F1158"/>
    <w:rsid w:val="005F1286"/>
    <w:rsid w:val="005F1B22"/>
    <w:rsid w:val="005F1E81"/>
    <w:rsid w:val="005F1F4D"/>
    <w:rsid w:val="005F28F0"/>
    <w:rsid w:val="005F33EB"/>
    <w:rsid w:val="005F354F"/>
    <w:rsid w:val="005F3EF6"/>
    <w:rsid w:val="005F3FF3"/>
    <w:rsid w:val="005F4AA1"/>
    <w:rsid w:val="005F541B"/>
    <w:rsid w:val="005F5475"/>
    <w:rsid w:val="005F5595"/>
    <w:rsid w:val="005F5A91"/>
    <w:rsid w:val="005F6E99"/>
    <w:rsid w:val="005F7B39"/>
    <w:rsid w:val="00600E92"/>
    <w:rsid w:val="00601EC1"/>
    <w:rsid w:val="0060255E"/>
    <w:rsid w:val="00603389"/>
    <w:rsid w:val="0060462A"/>
    <w:rsid w:val="0060481D"/>
    <w:rsid w:val="00604F70"/>
    <w:rsid w:val="0060622E"/>
    <w:rsid w:val="00606607"/>
    <w:rsid w:val="00606C66"/>
    <w:rsid w:val="006071A1"/>
    <w:rsid w:val="006075F8"/>
    <w:rsid w:val="00607C68"/>
    <w:rsid w:val="0061002D"/>
    <w:rsid w:val="006105F8"/>
    <w:rsid w:val="006109CA"/>
    <w:rsid w:val="00611548"/>
    <w:rsid w:val="00611C54"/>
    <w:rsid w:val="0061295F"/>
    <w:rsid w:val="006139FE"/>
    <w:rsid w:val="00615BCA"/>
    <w:rsid w:val="00615BE2"/>
    <w:rsid w:val="00615C87"/>
    <w:rsid w:val="006167B8"/>
    <w:rsid w:val="00617CF4"/>
    <w:rsid w:val="00617F30"/>
    <w:rsid w:val="00617F79"/>
    <w:rsid w:val="00617FF7"/>
    <w:rsid w:val="00620847"/>
    <w:rsid w:val="00621014"/>
    <w:rsid w:val="006210B3"/>
    <w:rsid w:val="006211F1"/>
    <w:rsid w:val="006213BC"/>
    <w:rsid w:val="00621D04"/>
    <w:rsid w:val="006223DE"/>
    <w:rsid w:val="00623443"/>
    <w:rsid w:val="00623C8A"/>
    <w:rsid w:val="006243D3"/>
    <w:rsid w:val="00624D89"/>
    <w:rsid w:val="0062586A"/>
    <w:rsid w:val="006313AB"/>
    <w:rsid w:val="00631FFA"/>
    <w:rsid w:val="00632423"/>
    <w:rsid w:val="0063250D"/>
    <w:rsid w:val="00632673"/>
    <w:rsid w:val="0063291E"/>
    <w:rsid w:val="00632DBB"/>
    <w:rsid w:val="00633047"/>
    <w:rsid w:val="006331E1"/>
    <w:rsid w:val="00633BBD"/>
    <w:rsid w:val="00634014"/>
    <w:rsid w:val="006346D6"/>
    <w:rsid w:val="00634F67"/>
    <w:rsid w:val="00635245"/>
    <w:rsid w:val="00635B60"/>
    <w:rsid w:val="0063636E"/>
    <w:rsid w:val="00636F2F"/>
    <w:rsid w:val="00636FA2"/>
    <w:rsid w:val="006379F6"/>
    <w:rsid w:val="00640765"/>
    <w:rsid w:val="006414A0"/>
    <w:rsid w:val="006416F6"/>
    <w:rsid w:val="0064308A"/>
    <w:rsid w:val="0064335A"/>
    <w:rsid w:val="006434D4"/>
    <w:rsid w:val="00643A1B"/>
    <w:rsid w:val="00644A01"/>
    <w:rsid w:val="00644EC3"/>
    <w:rsid w:val="006455AB"/>
    <w:rsid w:val="006457B2"/>
    <w:rsid w:val="006467B3"/>
    <w:rsid w:val="006470AA"/>
    <w:rsid w:val="00647552"/>
    <w:rsid w:val="006477B6"/>
    <w:rsid w:val="00650B48"/>
    <w:rsid w:val="00651531"/>
    <w:rsid w:val="00651860"/>
    <w:rsid w:val="0065204D"/>
    <w:rsid w:val="0065270E"/>
    <w:rsid w:val="006527EF"/>
    <w:rsid w:val="006538CC"/>
    <w:rsid w:val="00653D2C"/>
    <w:rsid w:val="00653D8F"/>
    <w:rsid w:val="006548F6"/>
    <w:rsid w:val="00654E9F"/>
    <w:rsid w:val="006554C2"/>
    <w:rsid w:val="00655513"/>
    <w:rsid w:val="00655D33"/>
    <w:rsid w:val="00655D64"/>
    <w:rsid w:val="00656A0C"/>
    <w:rsid w:val="00656C7D"/>
    <w:rsid w:val="0065752D"/>
    <w:rsid w:val="00662647"/>
    <w:rsid w:val="006634CE"/>
    <w:rsid w:val="0066431A"/>
    <w:rsid w:val="00664C4C"/>
    <w:rsid w:val="00664D77"/>
    <w:rsid w:val="00664F89"/>
    <w:rsid w:val="0066517D"/>
    <w:rsid w:val="00666472"/>
    <w:rsid w:val="00672535"/>
    <w:rsid w:val="006728C3"/>
    <w:rsid w:val="006730E0"/>
    <w:rsid w:val="00673BFE"/>
    <w:rsid w:val="00673F2E"/>
    <w:rsid w:val="00674207"/>
    <w:rsid w:val="006742DF"/>
    <w:rsid w:val="006744C2"/>
    <w:rsid w:val="006746C1"/>
    <w:rsid w:val="006749F3"/>
    <w:rsid w:val="00674F60"/>
    <w:rsid w:val="006750D3"/>
    <w:rsid w:val="00675964"/>
    <w:rsid w:val="00675EEC"/>
    <w:rsid w:val="0067683B"/>
    <w:rsid w:val="00676DBB"/>
    <w:rsid w:val="0067769E"/>
    <w:rsid w:val="00680F37"/>
    <w:rsid w:val="00683C02"/>
    <w:rsid w:val="00683D4B"/>
    <w:rsid w:val="006842C4"/>
    <w:rsid w:val="006844C0"/>
    <w:rsid w:val="0068492C"/>
    <w:rsid w:val="00685FCE"/>
    <w:rsid w:val="00686365"/>
    <w:rsid w:val="006864A9"/>
    <w:rsid w:val="00686ABF"/>
    <w:rsid w:val="00686BE3"/>
    <w:rsid w:val="00687151"/>
    <w:rsid w:val="006874E6"/>
    <w:rsid w:val="00687807"/>
    <w:rsid w:val="00690391"/>
    <w:rsid w:val="00690965"/>
    <w:rsid w:val="00691927"/>
    <w:rsid w:val="006919B5"/>
    <w:rsid w:val="00691F50"/>
    <w:rsid w:val="00692282"/>
    <w:rsid w:val="006928AE"/>
    <w:rsid w:val="00693158"/>
    <w:rsid w:val="006940F5"/>
    <w:rsid w:val="00694337"/>
    <w:rsid w:val="0069438F"/>
    <w:rsid w:val="00694741"/>
    <w:rsid w:val="00695175"/>
    <w:rsid w:val="00696B24"/>
    <w:rsid w:val="0069748A"/>
    <w:rsid w:val="00697ADA"/>
    <w:rsid w:val="00697FC2"/>
    <w:rsid w:val="006A0520"/>
    <w:rsid w:val="006A0D20"/>
    <w:rsid w:val="006A0D2A"/>
    <w:rsid w:val="006A0D79"/>
    <w:rsid w:val="006A11D9"/>
    <w:rsid w:val="006A1519"/>
    <w:rsid w:val="006A214F"/>
    <w:rsid w:val="006A2715"/>
    <w:rsid w:val="006A2E12"/>
    <w:rsid w:val="006A2E84"/>
    <w:rsid w:val="006A3678"/>
    <w:rsid w:val="006A439E"/>
    <w:rsid w:val="006A5419"/>
    <w:rsid w:val="006A54B0"/>
    <w:rsid w:val="006A6E5B"/>
    <w:rsid w:val="006A71DA"/>
    <w:rsid w:val="006A7A19"/>
    <w:rsid w:val="006B0DC3"/>
    <w:rsid w:val="006B1546"/>
    <w:rsid w:val="006B1D46"/>
    <w:rsid w:val="006B23C6"/>
    <w:rsid w:val="006B364C"/>
    <w:rsid w:val="006B3950"/>
    <w:rsid w:val="006B3A64"/>
    <w:rsid w:val="006B4696"/>
    <w:rsid w:val="006B4F02"/>
    <w:rsid w:val="006B5467"/>
    <w:rsid w:val="006B6193"/>
    <w:rsid w:val="006B73B2"/>
    <w:rsid w:val="006B7994"/>
    <w:rsid w:val="006B7E35"/>
    <w:rsid w:val="006C1138"/>
    <w:rsid w:val="006C123C"/>
    <w:rsid w:val="006C1721"/>
    <w:rsid w:val="006C2D9C"/>
    <w:rsid w:val="006C3321"/>
    <w:rsid w:val="006C35F0"/>
    <w:rsid w:val="006C3C1E"/>
    <w:rsid w:val="006C3C93"/>
    <w:rsid w:val="006C464D"/>
    <w:rsid w:val="006C4AF2"/>
    <w:rsid w:val="006C6DA9"/>
    <w:rsid w:val="006C7D59"/>
    <w:rsid w:val="006D1585"/>
    <w:rsid w:val="006D1856"/>
    <w:rsid w:val="006D18EA"/>
    <w:rsid w:val="006D1B36"/>
    <w:rsid w:val="006D3B88"/>
    <w:rsid w:val="006D3DE0"/>
    <w:rsid w:val="006D4156"/>
    <w:rsid w:val="006D4610"/>
    <w:rsid w:val="006D64F4"/>
    <w:rsid w:val="006D693D"/>
    <w:rsid w:val="006D76A2"/>
    <w:rsid w:val="006D7ADB"/>
    <w:rsid w:val="006E06BD"/>
    <w:rsid w:val="006E1044"/>
    <w:rsid w:val="006E1E21"/>
    <w:rsid w:val="006E2C87"/>
    <w:rsid w:val="006E34B3"/>
    <w:rsid w:val="006E357F"/>
    <w:rsid w:val="006E3CBC"/>
    <w:rsid w:val="006E5563"/>
    <w:rsid w:val="006E5A5F"/>
    <w:rsid w:val="006E624C"/>
    <w:rsid w:val="006E6D34"/>
    <w:rsid w:val="006E701B"/>
    <w:rsid w:val="006E7DF7"/>
    <w:rsid w:val="006F00AD"/>
    <w:rsid w:val="006F08A0"/>
    <w:rsid w:val="006F269C"/>
    <w:rsid w:val="006F2B5A"/>
    <w:rsid w:val="006F2D6E"/>
    <w:rsid w:val="006F2F26"/>
    <w:rsid w:val="006F363D"/>
    <w:rsid w:val="006F459F"/>
    <w:rsid w:val="006F54D5"/>
    <w:rsid w:val="006F6836"/>
    <w:rsid w:val="006F72D3"/>
    <w:rsid w:val="006F7818"/>
    <w:rsid w:val="00700379"/>
    <w:rsid w:val="00700844"/>
    <w:rsid w:val="00700CAB"/>
    <w:rsid w:val="00701D0F"/>
    <w:rsid w:val="00701F80"/>
    <w:rsid w:val="007040F5"/>
    <w:rsid w:val="007042A2"/>
    <w:rsid w:val="00704902"/>
    <w:rsid w:val="00704B56"/>
    <w:rsid w:val="00704EF5"/>
    <w:rsid w:val="00705350"/>
    <w:rsid w:val="0070582D"/>
    <w:rsid w:val="0070590E"/>
    <w:rsid w:val="00705F78"/>
    <w:rsid w:val="00707351"/>
    <w:rsid w:val="00707A74"/>
    <w:rsid w:val="00707B17"/>
    <w:rsid w:val="00710B6D"/>
    <w:rsid w:val="00710F6B"/>
    <w:rsid w:val="00711173"/>
    <w:rsid w:val="007119DE"/>
    <w:rsid w:val="00711DD8"/>
    <w:rsid w:val="0071274E"/>
    <w:rsid w:val="0071281C"/>
    <w:rsid w:val="00713797"/>
    <w:rsid w:val="00713E4C"/>
    <w:rsid w:val="007141CC"/>
    <w:rsid w:val="00714F4E"/>
    <w:rsid w:val="00715D6F"/>
    <w:rsid w:val="00715F1C"/>
    <w:rsid w:val="00716491"/>
    <w:rsid w:val="007174A2"/>
    <w:rsid w:val="007207CC"/>
    <w:rsid w:val="00720D6A"/>
    <w:rsid w:val="00720EDE"/>
    <w:rsid w:val="00722AD4"/>
    <w:rsid w:val="00723680"/>
    <w:rsid w:val="007248BB"/>
    <w:rsid w:val="00724B98"/>
    <w:rsid w:val="007256FA"/>
    <w:rsid w:val="007259DD"/>
    <w:rsid w:val="00725D5E"/>
    <w:rsid w:val="0072686A"/>
    <w:rsid w:val="00726BAE"/>
    <w:rsid w:val="007276C3"/>
    <w:rsid w:val="00727BEF"/>
    <w:rsid w:val="00727C10"/>
    <w:rsid w:val="00730ADA"/>
    <w:rsid w:val="00730B70"/>
    <w:rsid w:val="00731B67"/>
    <w:rsid w:val="00731B73"/>
    <w:rsid w:val="00732FC4"/>
    <w:rsid w:val="007330B7"/>
    <w:rsid w:val="00734684"/>
    <w:rsid w:val="00734B68"/>
    <w:rsid w:val="007358D7"/>
    <w:rsid w:val="00736B18"/>
    <w:rsid w:val="00737325"/>
    <w:rsid w:val="00740180"/>
    <w:rsid w:val="0074018F"/>
    <w:rsid w:val="0074055C"/>
    <w:rsid w:val="0074083A"/>
    <w:rsid w:val="00741D69"/>
    <w:rsid w:val="00742DAD"/>
    <w:rsid w:val="00743F69"/>
    <w:rsid w:val="00744658"/>
    <w:rsid w:val="00744BC0"/>
    <w:rsid w:val="0074500C"/>
    <w:rsid w:val="00746513"/>
    <w:rsid w:val="00746762"/>
    <w:rsid w:val="00751186"/>
    <w:rsid w:val="00753D88"/>
    <w:rsid w:val="007549A9"/>
    <w:rsid w:val="00755226"/>
    <w:rsid w:val="00755F74"/>
    <w:rsid w:val="00755F86"/>
    <w:rsid w:val="00756324"/>
    <w:rsid w:val="00757A2E"/>
    <w:rsid w:val="00757EB1"/>
    <w:rsid w:val="00761417"/>
    <w:rsid w:val="00761482"/>
    <w:rsid w:val="007625A6"/>
    <w:rsid w:val="00762863"/>
    <w:rsid w:val="007628B3"/>
    <w:rsid w:val="0076473B"/>
    <w:rsid w:val="0076529E"/>
    <w:rsid w:val="00765A81"/>
    <w:rsid w:val="00766D46"/>
    <w:rsid w:val="007678BA"/>
    <w:rsid w:val="00767ADC"/>
    <w:rsid w:val="00767C9B"/>
    <w:rsid w:val="00770F17"/>
    <w:rsid w:val="00770F8B"/>
    <w:rsid w:val="0077202D"/>
    <w:rsid w:val="00773200"/>
    <w:rsid w:val="00773591"/>
    <w:rsid w:val="00773AB2"/>
    <w:rsid w:val="007750E7"/>
    <w:rsid w:val="007752F9"/>
    <w:rsid w:val="0077568E"/>
    <w:rsid w:val="00776386"/>
    <w:rsid w:val="00776788"/>
    <w:rsid w:val="007768CE"/>
    <w:rsid w:val="007768DB"/>
    <w:rsid w:val="00776D38"/>
    <w:rsid w:val="00777906"/>
    <w:rsid w:val="00777931"/>
    <w:rsid w:val="0078162B"/>
    <w:rsid w:val="00781C8A"/>
    <w:rsid w:val="00781EE4"/>
    <w:rsid w:val="0078210B"/>
    <w:rsid w:val="00782AE7"/>
    <w:rsid w:val="00782C0F"/>
    <w:rsid w:val="00782E6C"/>
    <w:rsid w:val="00783034"/>
    <w:rsid w:val="0078353E"/>
    <w:rsid w:val="0078385F"/>
    <w:rsid w:val="00783E84"/>
    <w:rsid w:val="00786014"/>
    <w:rsid w:val="007862FE"/>
    <w:rsid w:val="00786314"/>
    <w:rsid w:val="00786468"/>
    <w:rsid w:val="00786BAD"/>
    <w:rsid w:val="00787902"/>
    <w:rsid w:val="00791403"/>
    <w:rsid w:val="00791C60"/>
    <w:rsid w:val="00791DCA"/>
    <w:rsid w:val="00792834"/>
    <w:rsid w:val="00792953"/>
    <w:rsid w:val="00793533"/>
    <w:rsid w:val="0079370A"/>
    <w:rsid w:val="00793B0B"/>
    <w:rsid w:val="0079478C"/>
    <w:rsid w:val="0079530F"/>
    <w:rsid w:val="00796213"/>
    <w:rsid w:val="00796F74"/>
    <w:rsid w:val="00797A14"/>
    <w:rsid w:val="007A042E"/>
    <w:rsid w:val="007A1630"/>
    <w:rsid w:val="007A25E4"/>
    <w:rsid w:val="007A29BB"/>
    <w:rsid w:val="007A3886"/>
    <w:rsid w:val="007A3A68"/>
    <w:rsid w:val="007A59F7"/>
    <w:rsid w:val="007A6586"/>
    <w:rsid w:val="007B09B5"/>
    <w:rsid w:val="007B0C2B"/>
    <w:rsid w:val="007B0D1E"/>
    <w:rsid w:val="007B14B2"/>
    <w:rsid w:val="007B186E"/>
    <w:rsid w:val="007B5B33"/>
    <w:rsid w:val="007B6829"/>
    <w:rsid w:val="007B6A63"/>
    <w:rsid w:val="007B7BE8"/>
    <w:rsid w:val="007C01FB"/>
    <w:rsid w:val="007C16D3"/>
    <w:rsid w:val="007C1866"/>
    <w:rsid w:val="007C1BB2"/>
    <w:rsid w:val="007C3497"/>
    <w:rsid w:val="007C39E8"/>
    <w:rsid w:val="007C43A5"/>
    <w:rsid w:val="007C4D0C"/>
    <w:rsid w:val="007C4F80"/>
    <w:rsid w:val="007C573C"/>
    <w:rsid w:val="007C73CC"/>
    <w:rsid w:val="007C7CF3"/>
    <w:rsid w:val="007D18FE"/>
    <w:rsid w:val="007D1973"/>
    <w:rsid w:val="007D1D6C"/>
    <w:rsid w:val="007D27A1"/>
    <w:rsid w:val="007D3DF2"/>
    <w:rsid w:val="007D5561"/>
    <w:rsid w:val="007D6083"/>
    <w:rsid w:val="007D6FF7"/>
    <w:rsid w:val="007D76E3"/>
    <w:rsid w:val="007D7ED6"/>
    <w:rsid w:val="007E0042"/>
    <w:rsid w:val="007E1473"/>
    <w:rsid w:val="007E1B59"/>
    <w:rsid w:val="007E1CBB"/>
    <w:rsid w:val="007E22FB"/>
    <w:rsid w:val="007E25CB"/>
    <w:rsid w:val="007E26AA"/>
    <w:rsid w:val="007E2775"/>
    <w:rsid w:val="007E2839"/>
    <w:rsid w:val="007E2A0D"/>
    <w:rsid w:val="007E2EC2"/>
    <w:rsid w:val="007E4AEA"/>
    <w:rsid w:val="007E4D1C"/>
    <w:rsid w:val="007E5891"/>
    <w:rsid w:val="007E5CEE"/>
    <w:rsid w:val="007E6B7D"/>
    <w:rsid w:val="007E70C5"/>
    <w:rsid w:val="007F078F"/>
    <w:rsid w:val="007F0CA8"/>
    <w:rsid w:val="007F0ED7"/>
    <w:rsid w:val="007F0FF1"/>
    <w:rsid w:val="007F1798"/>
    <w:rsid w:val="007F1D1C"/>
    <w:rsid w:val="007F284A"/>
    <w:rsid w:val="007F3EBB"/>
    <w:rsid w:val="007F3F9F"/>
    <w:rsid w:val="007F3FCE"/>
    <w:rsid w:val="007F42C2"/>
    <w:rsid w:val="007F47DF"/>
    <w:rsid w:val="007F508F"/>
    <w:rsid w:val="007F52D4"/>
    <w:rsid w:val="007F52E7"/>
    <w:rsid w:val="007F6418"/>
    <w:rsid w:val="007F654F"/>
    <w:rsid w:val="007F6690"/>
    <w:rsid w:val="007F7606"/>
    <w:rsid w:val="007F7F80"/>
    <w:rsid w:val="007F7FEB"/>
    <w:rsid w:val="00800394"/>
    <w:rsid w:val="00800D7A"/>
    <w:rsid w:val="008015CE"/>
    <w:rsid w:val="008016F0"/>
    <w:rsid w:val="008017DA"/>
    <w:rsid w:val="00801885"/>
    <w:rsid w:val="00801CAC"/>
    <w:rsid w:val="008025DA"/>
    <w:rsid w:val="008038C0"/>
    <w:rsid w:val="008055FC"/>
    <w:rsid w:val="00806291"/>
    <w:rsid w:val="00806911"/>
    <w:rsid w:val="00807246"/>
    <w:rsid w:val="00807549"/>
    <w:rsid w:val="0080762F"/>
    <w:rsid w:val="00807B8B"/>
    <w:rsid w:val="00810F54"/>
    <w:rsid w:val="0081183B"/>
    <w:rsid w:val="008119FD"/>
    <w:rsid w:val="008127CC"/>
    <w:rsid w:val="008132B1"/>
    <w:rsid w:val="008141AD"/>
    <w:rsid w:val="00815DB4"/>
    <w:rsid w:val="008161FC"/>
    <w:rsid w:val="008162BD"/>
    <w:rsid w:val="008163EF"/>
    <w:rsid w:val="00817085"/>
    <w:rsid w:val="00820840"/>
    <w:rsid w:val="00820EB7"/>
    <w:rsid w:val="008222F4"/>
    <w:rsid w:val="008224FD"/>
    <w:rsid w:val="00822698"/>
    <w:rsid w:val="00822846"/>
    <w:rsid w:val="008232A5"/>
    <w:rsid w:val="00823932"/>
    <w:rsid w:val="00824788"/>
    <w:rsid w:val="00825B13"/>
    <w:rsid w:val="008266F8"/>
    <w:rsid w:val="00826EF3"/>
    <w:rsid w:val="0082760D"/>
    <w:rsid w:val="00830528"/>
    <w:rsid w:val="00830E21"/>
    <w:rsid w:val="008318D5"/>
    <w:rsid w:val="00831B0B"/>
    <w:rsid w:val="00831DC0"/>
    <w:rsid w:val="008324DF"/>
    <w:rsid w:val="008338B6"/>
    <w:rsid w:val="00834D03"/>
    <w:rsid w:val="008355A6"/>
    <w:rsid w:val="008363A0"/>
    <w:rsid w:val="00837CEF"/>
    <w:rsid w:val="00837F0E"/>
    <w:rsid w:val="00840101"/>
    <w:rsid w:val="008403AF"/>
    <w:rsid w:val="00840F5E"/>
    <w:rsid w:val="008439C2"/>
    <w:rsid w:val="008443E6"/>
    <w:rsid w:val="008444ED"/>
    <w:rsid w:val="00844D3A"/>
    <w:rsid w:val="008459B7"/>
    <w:rsid w:val="00845CB6"/>
    <w:rsid w:val="0084703D"/>
    <w:rsid w:val="008472B5"/>
    <w:rsid w:val="00847963"/>
    <w:rsid w:val="00847C10"/>
    <w:rsid w:val="0085122C"/>
    <w:rsid w:val="008520AA"/>
    <w:rsid w:val="0085215E"/>
    <w:rsid w:val="00852555"/>
    <w:rsid w:val="008525D1"/>
    <w:rsid w:val="00852AA3"/>
    <w:rsid w:val="00852D3C"/>
    <w:rsid w:val="00853F30"/>
    <w:rsid w:val="008544FC"/>
    <w:rsid w:val="00854AA9"/>
    <w:rsid w:val="00855165"/>
    <w:rsid w:val="0085645D"/>
    <w:rsid w:val="00856E10"/>
    <w:rsid w:val="00857EDF"/>
    <w:rsid w:val="00860131"/>
    <w:rsid w:val="00860C27"/>
    <w:rsid w:val="00860E1B"/>
    <w:rsid w:val="00861104"/>
    <w:rsid w:val="00861186"/>
    <w:rsid w:val="00861304"/>
    <w:rsid w:val="00861AEA"/>
    <w:rsid w:val="00861C90"/>
    <w:rsid w:val="008624DF"/>
    <w:rsid w:val="0086276E"/>
    <w:rsid w:val="00862C60"/>
    <w:rsid w:val="008630B7"/>
    <w:rsid w:val="0086365E"/>
    <w:rsid w:val="00863CCB"/>
    <w:rsid w:val="00863E28"/>
    <w:rsid w:val="00863FA7"/>
    <w:rsid w:val="008650C2"/>
    <w:rsid w:val="008651CF"/>
    <w:rsid w:val="008652D3"/>
    <w:rsid w:val="008661C2"/>
    <w:rsid w:val="00866325"/>
    <w:rsid w:val="00867509"/>
    <w:rsid w:val="00867DA4"/>
    <w:rsid w:val="008702A2"/>
    <w:rsid w:val="0087043C"/>
    <w:rsid w:val="0087162F"/>
    <w:rsid w:val="00872AAC"/>
    <w:rsid w:val="00872C2C"/>
    <w:rsid w:val="0087417D"/>
    <w:rsid w:val="0087460B"/>
    <w:rsid w:val="00874A62"/>
    <w:rsid w:val="00874C72"/>
    <w:rsid w:val="00875E2A"/>
    <w:rsid w:val="00877B18"/>
    <w:rsid w:val="00880897"/>
    <w:rsid w:val="008813B4"/>
    <w:rsid w:val="0088157F"/>
    <w:rsid w:val="008821AB"/>
    <w:rsid w:val="00883750"/>
    <w:rsid w:val="00883758"/>
    <w:rsid w:val="008860F8"/>
    <w:rsid w:val="008863E6"/>
    <w:rsid w:val="0088660C"/>
    <w:rsid w:val="00886D00"/>
    <w:rsid w:val="008870BB"/>
    <w:rsid w:val="0088718B"/>
    <w:rsid w:val="00887ECA"/>
    <w:rsid w:val="00887FAC"/>
    <w:rsid w:val="00890205"/>
    <w:rsid w:val="008903F8"/>
    <w:rsid w:val="008906DD"/>
    <w:rsid w:val="008918B5"/>
    <w:rsid w:val="0089192F"/>
    <w:rsid w:val="00891D40"/>
    <w:rsid w:val="008941E3"/>
    <w:rsid w:val="00894487"/>
    <w:rsid w:val="008947EA"/>
    <w:rsid w:val="008952AE"/>
    <w:rsid w:val="008957B1"/>
    <w:rsid w:val="00895D0F"/>
    <w:rsid w:val="008966EE"/>
    <w:rsid w:val="00896F70"/>
    <w:rsid w:val="008970F0"/>
    <w:rsid w:val="008A00F3"/>
    <w:rsid w:val="008A0268"/>
    <w:rsid w:val="008A0884"/>
    <w:rsid w:val="008A0EF0"/>
    <w:rsid w:val="008A3255"/>
    <w:rsid w:val="008A4126"/>
    <w:rsid w:val="008A524B"/>
    <w:rsid w:val="008A61A8"/>
    <w:rsid w:val="008A6EDB"/>
    <w:rsid w:val="008B0653"/>
    <w:rsid w:val="008B0DBB"/>
    <w:rsid w:val="008B0FF9"/>
    <w:rsid w:val="008B101B"/>
    <w:rsid w:val="008B12C3"/>
    <w:rsid w:val="008B1B63"/>
    <w:rsid w:val="008B2B93"/>
    <w:rsid w:val="008B2E77"/>
    <w:rsid w:val="008B36FB"/>
    <w:rsid w:val="008B376D"/>
    <w:rsid w:val="008B39EA"/>
    <w:rsid w:val="008B5C24"/>
    <w:rsid w:val="008B5C78"/>
    <w:rsid w:val="008B5F4F"/>
    <w:rsid w:val="008B6062"/>
    <w:rsid w:val="008B635F"/>
    <w:rsid w:val="008B636F"/>
    <w:rsid w:val="008B66E9"/>
    <w:rsid w:val="008B670D"/>
    <w:rsid w:val="008B68A0"/>
    <w:rsid w:val="008B6EE6"/>
    <w:rsid w:val="008B75C3"/>
    <w:rsid w:val="008C017E"/>
    <w:rsid w:val="008C02D6"/>
    <w:rsid w:val="008C0419"/>
    <w:rsid w:val="008C11A2"/>
    <w:rsid w:val="008C12BE"/>
    <w:rsid w:val="008C15D9"/>
    <w:rsid w:val="008C1D30"/>
    <w:rsid w:val="008C25BA"/>
    <w:rsid w:val="008C455F"/>
    <w:rsid w:val="008C4AB2"/>
    <w:rsid w:val="008C5EB9"/>
    <w:rsid w:val="008C66AB"/>
    <w:rsid w:val="008C6B49"/>
    <w:rsid w:val="008C7077"/>
    <w:rsid w:val="008D05F7"/>
    <w:rsid w:val="008D0A2C"/>
    <w:rsid w:val="008D0C26"/>
    <w:rsid w:val="008D2902"/>
    <w:rsid w:val="008D368F"/>
    <w:rsid w:val="008D446F"/>
    <w:rsid w:val="008D4F86"/>
    <w:rsid w:val="008D548B"/>
    <w:rsid w:val="008D5657"/>
    <w:rsid w:val="008D62D9"/>
    <w:rsid w:val="008D651C"/>
    <w:rsid w:val="008D6AB9"/>
    <w:rsid w:val="008D7672"/>
    <w:rsid w:val="008D7BA5"/>
    <w:rsid w:val="008D7DA9"/>
    <w:rsid w:val="008D7F66"/>
    <w:rsid w:val="008E06A6"/>
    <w:rsid w:val="008E14B9"/>
    <w:rsid w:val="008E18EB"/>
    <w:rsid w:val="008E19BD"/>
    <w:rsid w:val="008E1ACA"/>
    <w:rsid w:val="008E1E0E"/>
    <w:rsid w:val="008E26FB"/>
    <w:rsid w:val="008E3442"/>
    <w:rsid w:val="008E35BF"/>
    <w:rsid w:val="008E366B"/>
    <w:rsid w:val="008E3ACE"/>
    <w:rsid w:val="008E3BB8"/>
    <w:rsid w:val="008E4298"/>
    <w:rsid w:val="008E4C36"/>
    <w:rsid w:val="008E754F"/>
    <w:rsid w:val="008E7572"/>
    <w:rsid w:val="008E7A88"/>
    <w:rsid w:val="008F015F"/>
    <w:rsid w:val="008F0806"/>
    <w:rsid w:val="008F105C"/>
    <w:rsid w:val="008F10F4"/>
    <w:rsid w:val="008F145A"/>
    <w:rsid w:val="008F1B76"/>
    <w:rsid w:val="008F2352"/>
    <w:rsid w:val="008F28A8"/>
    <w:rsid w:val="008F3C87"/>
    <w:rsid w:val="008F430A"/>
    <w:rsid w:val="008F5ED6"/>
    <w:rsid w:val="008F5FA1"/>
    <w:rsid w:val="008F6203"/>
    <w:rsid w:val="00900054"/>
    <w:rsid w:val="0090016A"/>
    <w:rsid w:val="0090023A"/>
    <w:rsid w:val="009006C6"/>
    <w:rsid w:val="00902A12"/>
    <w:rsid w:val="00904C97"/>
    <w:rsid w:val="00905346"/>
    <w:rsid w:val="00907426"/>
    <w:rsid w:val="009078D0"/>
    <w:rsid w:val="009103C5"/>
    <w:rsid w:val="00910F76"/>
    <w:rsid w:val="00911506"/>
    <w:rsid w:val="0091173A"/>
    <w:rsid w:val="00911874"/>
    <w:rsid w:val="00911E38"/>
    <w:rsid w:val="00912C0B"/>
    <w:rsid w:val="00912C6F"/>
    <w:rsid w:val="00913658"/>
    <w:rsid w:val="0091370A"/>
    <w:rsid w:val="00913727"/>
    <w:rsid w:val="00913CA8"/>
    <w:rsid w:val="00920324"/>
    <w:rsid w:val="00920B1D"/>
    <w:rsid w:val="00920D02"/>
    <w:rsid w:val="00922DE4"/>
    <w:rsid w:val="00923929"/>
    <w:rsid w:val="00923B0C"/>
    <w:rsid w:val="0092489E"/>
    <w:rsid w:val="00925B0C"/>
    <w:rsid w:val="0092667F"/>
    <w:rsid w:val="00926C6B"/>
    <w:rsid w:val="00926CF8"/>
    <w:rsid w:val="00926FAB"/>
    <w:rsid w:val="0092703D"/>
    <w:rsid w:val="00927CAD"/>
    <w:rsid w:val="00927E81"/>
    <w:rsid w:val="00927F72"/>
    <w:rsid w:val="0093013A"/>
    <w:rsid w:val="00930271"/>
    <w:rsid w:val="00930DE4"/>
    <w:rsid w:val="00930EBC"/>
    <w:rsid w:val="00931E25"/>
    <w:rsid w:val="0093256F"/>
    <w:rsid w:val="00932948"/>
    <w:rsid w:val="00932A56"/>
    <w:rsid w:val="00932D8E"/>
    <w:rsid w:val="00934347"/>
    <w:rsid w:val="00934358"/>
    <w:rsid w:val="009355AF"/>
    <w:rsid w:val="00935C11"/>
    <w:rsid w:val="009368C9"/>
    <w:rsid w:val="00937697"/>
    <w:rsid w:val="0093769D"/>
    <w:rsid w:val="00937A25"/>
    <w:rsid w:val="00937F0A"/>
    <w:rsid w:val="009403D0"/>
    <w:rsid w:val="00940595"/>
    <w:rsid w:val="00940F3F"/>
    <w:rsid w:val="00941116"/>
    <w:rsid w:val="0094189A"/>
    <w:rsid w:val="009418E1"/>
    <w:rsid w:val="00941EFD"/>
    <w:rsid w:val="0094386A"/>
    <w:rsid w:val="00943AA4"/>
    <w:rsid w:val="00943B0B"/>
    <w:rsid w:val="00943F19"/>
    <w:rsid w:val="00944981"/>
    <w:rsid w:val="0094569F"/>
    <w:rsid w:val="00945BF8"/>
    <w:rsid w:val="009505A9"/>
    <w:rsid w:val="00950ED2"/>
    <w:rsid w:val="00952627"/>
    <w:rsid w:val="00952A7E"/>
    <w:rsid w:val="009537FA"/>
    <w:rsid w:val="00953DBA"/>
    <w:rsid w:val="0095423E"/>
    <w:rsid w:val="00954E10"/>
    <w:rsid w:val="0095575B"/>
    <w:rsid w:val="00956B7C"/>
    <w:rsid w:val="00957829"/>
    <w:rsid w:val="009613BC"/>
    <w:rsid w:val="0096184B"/>
    <w:rsid w:val="00961AE2"/>
    <w:rsid w:val="009622B8"/>
    <w:rsid w:val="00962ABF"/>
    <w:rsid w:val="00962E6E"/>
    <w:rsid w:val="00964347"/>
    <w:rsid w:val="00964539"/>
    <w:rsid w:val="009646CA"/>
    <w:rsid w:val="00964BA1"/>
    <w:rsid w:val="0096528F"/>
    <w:rsid w:val="009668B3"/>
    <w:rsid w:val="00966C8C"/>
    <w:rsid w:val="00967149"/>
    <w:rsid w:val="00967215"/>
    <w:rsid w:val="00967C12"/>
    <w:rsid w:val="00970521"/>
    <w:rsid w:val="00970FA3"/>
    <w:rsid w:val="00971146"/>
    <w:rsid w:val="00971385"/>
    <w:rsid w:val="00972EA8"/>
    <w:rsid w:val="0097345E"/>
    <w:rsid w:val="00974218"/>
    <w:rsid w:val="00974979"/>
    <w:rsid w:val="00974FBE"/>
    <w:rsid w:val="009765A8"/>
    <w:rsid w:val="0097661C"/>
    <w:rsid w:val="009773C1"/>
    <w:rsid w:val="00980835"/>
    <w:rsid w:val="00980FBE"/>
    <w:rsid w:val="009812CE"/>
    <w:rsid w:val="0098369C"/>
    <w:rsid w:val="00983898"/>
    <w:rsid w:val="0098445E"/>
    <w:rsid w:val="0098515E"/>
    <w:rsid w:val="00987678"/>
    <w:rsid w:val="009876CD"/>
    <w:rsid w:val="00987704"/>
    <w:rsid w:val="00987FA0"/>
    <w:rsid w:val="009901D8"/>
    <w:rsid w:val="009909DF"/>
    <w:rsid w:val="00990C1D"/>
    <w:rsid w:val="0099161C"/>
    <w:rsid w:val="00992086"/>
    <w:rsid w:val="00992FC5"/>
    <w:rsid w:val="00993084"/>
    <w:rsid w:val="009933D7"/>
    <w:rsid w:val="00993C9B"/>
    <w:rsid w:val="00995A2F"/>
    <w:rsid w:val="00995C44"/>
    <w:rsid w:val="00997BEF"/>
    <w:rsid w:val="00997FAC"/>
    <w:rsid w:val="009A0121"/>
    <w:rsid w:val="009A1691"/>
    <w:rsid w:val="009A17AA"/>
    <w:rsid w:val="009A3BAE"/>
    <w:rsid w:val="009A3D49"/>
    <w:rsid w:val="009A4BDF"/>
    <w:rsid w:val="009A4D11"/>
    <w:rsid w:val="009A4D86"/>
    <w:rsid w:val="009A7829"/>
    <w:rsid w:val="009A7A61"/>
    <w:rsid w:val="009B0ED1"/>
    <w:rsid w:val="009B1989"/>
    <w:rsid w:val="009B1BE3"/>
    <w:rsid w:val="009B1F90"/>
    <w:rsid w:val="009B205E"/>
    <w:rsid w:val="009B3082"/>
    <w:rsid w:val="009B434E"/>
    <w:rsid w:val="009B5544"/>
    <w:rsid w:val="009B62E6"/>
    <w:rsid w:val="009B634E"/>
    <w:rsid w:val="009B6EFC"/>
    <w:rsid w:val="009B7A8E"/>
    <w:rsid w:val="009B7C7A"/>
    <w:rsid w:val="009C028A"/>
    <w:rsid w:val="009C0A50"/>
    <w:rsid w:val="009C0F4E"/>
    <w:rsid w:val="009C0F9D"/>
    <w:rsid w:val="009C1A0D"/>
    <w:rsid w:val="009C2101"/>
    <w:rsid w:val="009C22E6"/>
    <w:rsid w:val="009C3239"/>
    <w:rsid w:val="009C336E"/>
    <w:rsid w:val="009C36B4"/>
    <w:rsid w:val="009C370F"/>
    <w:rsid w:val="009C3F82"/>
    <w:rsid w:val="009C4072"/>
    <w:rsid w:val="009C6CA1"/>
    <w:rsid w:val="009D092F"/>
    <w:rsid w:val="009D0962"/>
    <w:rsid w:val="009D0E13"/>
    <w:rsid w:val="009D11B5"/>
    <w:rsid w:val="009D1CF5"/>
    <w:rsid w:val="009D1DE6"/>
    <w:rsid w:val="009D1FE7"/>
    <w:rsid w:val="009D3AC7"/>
    <w:rsid w:val="009D4546"/>
    <w:rsid w:val="009D4B1E"/>
    <w:rsid w:val="009D4CB7"/>
    <w:rsid w:val="009D4E8C"/>
    <w:rsid w:val="009D4E9F"/>
    <w:rsid w:val="009D558A"/>
    <w:rsid w:val="009D5E1A"/>
    <w:rsid w:val="009D601C"/>
    <w:rsid w:val="009D606A"/>
    <w:rsid w:val="009D668A"/>
    <w:rsid w:val="009D6ECC"/>
    <w:rsid w:val="009D6EE7"/>
    <w:rsid w:val="009D7C4F"/>
    <w:rsid w:val="009E042E"/>
    <w:rsid w:val="009E0744"/>
    <w:rsid w:val="009E0C34"/>
    <w:rsid w:val="009E22C5"/>
    <w:rsid w:val="009E2457"/>
    <w:rsid w:val="009E2E1A"/>
    <w:rsid w:val="009E3035"/>
    <w:rsid w:val="009E3788"/>
    <w:rsid w:val="009E3977"/>
    <w:rsid w:val="009E3E7B"/>
    <w:rsid w:val="009E4233"/>
    <w:rsid w:val="009E449B"/>
    <w:rsid w:val="009E4BE7"/>
    <w:rsid w:val="009E6279"/>
    <w:rsid w:val="009E6C78"/>
    <w:rsid w:val="009E6EFC"/>
    <w:rsid w:val="009E7770"/>
    <w:rsid w:val="009F04C9"/>
    <w:rsid w:val="009F0627"/>
    <w:rsid w:val="009F162B"/>
    <w:rsid w:val="009F1FB3"/>
    <w:rsid w:val="009F289D"/>
    <w:rsid w:val="009F2945"/>
    <w:rsid w:val="009F2BAB"/>
    <w:rsid w:val="009F2E57"/>
    <w:rsid w:val="009F32C4"/>
    <w:rsid w:val="009F3947"/>
    <w:rsid w:val="009F41B0"/>
    <w:rsid w:val="009F4CA8"/>
    <w:rsid w:val="009F5871"/>
    <w:rsid w:val="009F5FA7"/>
    <w:rsid w:val="009F6416"/>
    <w:rsid w:val="009F681A"/>
    <w:rsid w:val="009F68CF"/>
    <w:rsid w:val="009F6B19"/>
    <w:rsid w:val="009F7144"/>
    <w:rsid w:val="00A00250"/>
    <w:rsid w:val="00A00B18"/>
    <w:rsid w:val="00A0180C"/>
    <w:rsid w:val="00A033D6"/>
    <w:rsid w:val="00A04130"/>
    <w:rsid w:val="00A045F1"/>
    <w:rsid w:val="00A0493E"/>
    <w:rsid w:val="00A05571"/>
    <w:rsid w:val="00A066B6"/>
    <w:rsid w:val="00A07867"/>
    <w:rsid w:val="00A07BAA"/>
    <w:rsid w:val="00A07D83"/>
    <w:rsid w:val="00A102F2"/>
    <w:rsid w:val="00A10718"/>
    <w:rsid w:val="00A10AB8"/>
    <w:rsid w:val="00A10C1A"/>
    <w:rsid w:val="00A10EC9"/>
    <w:rsid w:val="00A1193F"/>
    <w:rsid w:val="00A11CA9"/>
    <w:rsid w:val="00A11F5A"/>
    <w:rsid w:val="00A121B3"/>
    <w:rsid w:val="00A12216"/>
    <w:rsid w:val="00A1252D"/>
    <w:rsid w:val="00A128E2"/>
    <w:rsid w:val="00A14251"/>
    <w:rsid w:val="00A149F7"/>
    <w:rsid w:val="00A14D31"/>
    <w:rsid w:val="00A14FCA"/>
    <w:rsid w:val="00A15019"/>
    <w:rsid w:val="00A15897"/>
    <w:rsid w:val="00A15930"/>
    <w:rsid w:val="00A159EA"/>
    <w:rsid w:val="00A15A89"/>
    <w:rsid w:val="00A1650F"/>
    <w:rsid w:val="00A1679D"/>
    <w:rsid w:val="00A16812"/>
    <w:rsid w:val="00A168AE"/>
    <w:rsid w:val="00A16BB5"/>
    <w:rsid w:val="00A17C83"/>
    <w:rsid w:val="00A20038"/>
    <w:rsid w:val="00A223CC"/>
    <w:rsid w:val="00A22696"/>
    <w:rsid w:val="00A22730"/>
    <w:rsid w:val="00A22A19"/>
    <w:rsid w:val="00A22ED5"/>
    <w:rsid w:val="00A235FA"/>
    <w:rsid w:val="00A2413D"/>
    <w:rsid w:val="00A243CE"/>
    <w:rsid w:val="00A261C0"/>
    <w:rsid w:val="00A266F4"/>
    <w:rsid w:val="00A27C3A"/>
    <w:rsid w:val="00A31365"/>
    <w:rsid w:val="00A33CE5"/>
    <w:rsid w:val="00A34245"/>
    <w:rsid w:val="00A348E9"/>
    <w:rsid w:val="00A3543A"/>
    <w:rsid w:val="00A358B8"/>
    <w:rsid w:val="00A36A00"/>
    <w:rsid w:val="00A36FD1"/>
    <w:rsid w:val="00A37998"/>
    <w:rsid w:val="00A37C65"/>
    <w:rsid w:val="00A404F6"/>
    <w:rsid w:val="00A4173E"/>
    <w:rsid w:val="00A42141"/>
    <w:rsid w:val="00A435CA"/>
    <w:rsid w:val="00A43606"/>
    <w:rsid w:val="00A4361A"/>
    <w:rsid w:val="00A440F2"/>
    <w:rsid w:val="00A457DC"/>
    <w:rsid w:val="00A45820"/>
    <w:rsid w:val="00A46080"/>
    <w:rsid w:val="00A465F9"/>
    <w:rsid w:val="00A475F2"/>
    <w:rsid w:val="00A478DC"/>
    <w:rsid w:val="00A507DB"/>
    <w:rsid w:val="00A50B90"/>
    <w:rsid w:val="00A50C18"/>
    <w:rsid w:val="00A51135"/>
    <w:rsid w:val="00A539B5"/>
    <w:rsid w:val="00A54C64"/>
    <w:rsid w:val="00A562A4"/>
    <w:rsid w:val="00A61583"/>
    <w:rsid w:val="00A61B91"/>
    <w:rsid w:val="00A629DC"/>
    <w:rsid w:val="00A62A63"/>
    <w:rsid w:val="00A641D9"/>
    <w:rsid w:val="00A64324"/>
    <w:rsid w:val="00A64C3F"/>
    <w:rsid w:val="00A6510F"/>
    <w:rsid w:val="00A6539D"/>
    <w:rsid w:val="00A71347"/>
    <w:rsid w:val="00A71C54"/>
    <w:rsid w:val="00A71DFC"/>
    <w:rsid w:val="00A723FA"/>
    <w:rsid w:val="00A7240E"/>
    <w:rsid w:val="00A72658"/>
    <w:rsid w:val="00A7373F"/>
    <w:rsid w:val="00A746F4"/>
    <w:rsid w:val="00A75B58"/>
    <w:rsid w:val="00A75E3A"/>
    <w:rsid w:val="00A76925"/>
    <w:rsid w:val="00A7715F"/>
    <w:rsid w:val="00A801BB"/>
    <w:rsid w:val="00A8026F"/>
    <w:rsid w:val="00A802E1"/>
    <w:rsid w:val="00A80E33"/>
    <w:rsid w:val="00A815DD"/>
    <w:rsid w:val="00A81FA3"/>
    <w:rsid w:val="00A8235D"/>
    <w:rsid w:val="00A8321A"/>
    <w:rsid w:val="00A83CC3"/>
    <w:rsid w:val="00A844B6"/>
    <w:rsid w:val="00A846A2"/>
    <w:rsid w:val="00A846D1"/>
    <w:rsid w:val="00A85F4B"/>
    <w:rsid w:val="00A85FE9"/>
    <w:rsid w:val="00A903EF"/>
    <w:rsid w:val="00A9118D"/>
    <w:rsid w:val="00A912DC"/>
    <w:rsid w:val="00A92853"/>
    <w:rsid w:val="00A92EB8"/>
    <w:rsid w:val="00A92F0D"/>
    <w:rsid w:val="00A931C7"/>
    <w:rsid w:val="00A93508"/>
    <w:rsid w:val="00A93559"/>
    <w:rsid w:val="00A949CD"/>
    <w:rsid w:val="00A95187"/>
    <w:rsid w:val="00A95289"/>
    <w:rsid w:val="00A95598"/>
    <w:rsid w:val="00A9653A"/>
    <w:rsid w:val="00A97934"/>
    <w:rsid w:val="00AA07E3"/>
    <w:rsid w:val="00AA1319"/>
    <w:rsid w:val="00AA29AA"/>
    <w:rsid w:val="00AA2C14"/>
    <w:rsid w:val="00AA31C4"/>
    <w:rsid w:val="00AA3A1E"/>
    <w:rsid w:val="00AA3B45"/>
    <w:rsid w:val="00AA3D41"/>
    <w:rsid w:val="00AA48BA"/>
    <w:rsid w:val="00AA4CE5"/>
    <w:rsid w:val="00AA576E"/>
    <w:rsid w:val="00AA57AC"/>
    <w:rsid w:val="00AA5F2E"/>
    <w:rsid w:val="00AA6546"/>
    <w:rsid w:val="00AA6586"/>
    <w:rsid w:val="00AA6616"/>
    <w:rsid w:val="00AB0CF1"/>
    <w:rsid w:val="00AB1633"/>
    <w:rsid w:val="00AB16CE"/>
    <w:rsid w:val="00AB17F2"/>
    <w:rsid w:val="00AB18D3"/>
    <w:rsid w:val="00AB1A64"/>
    <w:rsid w:val="00AB2829"/>
    <w:rsid w:val="00AB2BD9"/>
    <w:rsid w:val="00AB3D66"/>
    <w:rsid w:val="00AB4524"/>
    <w:rsid w:val="00AB6416"/>
    <w:rsid w:val="00AB7624"/>
    <w:rsid w:val="00AB78B9"/>
    <w:rsid w:val="00AB7D07"/>
    <w:rsid w:val="00AC0AD8"/>
    <w:rsid w:val="00AC11BE"/>
    <w:rsid w:val="00AC1714"/>
    <w:rsid w:val="00AC1989"/>
    <w:rsid w:val="00AC1D88"/>
    <w:rsid w:val="00AC1FDF"/>
    <w:rsid w:val="00AC2625"/>
    <w:rsid w:val="00AC308F"/>
    <w:rsid w:val="00AC4023"/>
    <w:rsid w:val="00AC4030"/>
    <w:rsid w:val="00AC4FC6"/>
    <w:rsid w:val="00AC5295"/>
    <w:rsid w:val="00AC52D3"/>
    <w:rsid w:val="00AC59D6"/>
    <w:rsid w:val="00AC604E"/>
    <w:rsid w:val="00AC650E"/>
    <w:rsid w:val="00AC706C"/>
    <w:rsid w:val="00AD1349"/>
    <w:rsid w:val="00AD194D"/>
    <w:rsid w:val="00AD2D5E"/>
    <w:rsid w:val="00AD2F30"/>
    <w:rsid w:val="00AD348C"/>
    <w:rsid w:val="00AD59C3"/>
    <w:rsid w:val="00AD5B19"/>
    <w:rsid w:val="00AD5F9A"/>
    <w:rsid w:val="00AD60E5"/>
    <w:rsid w:val="00AD647B"/>
    <w:rsid w:val="00AD702A"/>
    <w:rsid w:val="00AE0288"/>
    <w:rsid w:val="00AE02A9"/>
    <w:rsid w:val="00AE0DC2"/>
    <w:rsid w:val="00AE0EE4"/>
    <w:rsid w:val="00AE1297"/>
    <w:rsid w:val="00AE136D"/>
    <w:rsid w:val="00AE1EE6"/>
    <w:rsid w:val="00AE21D6"/>
    <w:rsid w:val="00AE338B"/>
    <w:rsid w:val="00AE3972"/>
    <w:rsid w:val="00AE43D1"/>
    <w:rsid w:val="00AE4A76"/>
    <w:rsid w:val="00AE4B88"/>
    <w:rsid w:val="00AE5700"/>
    <w:rsid w:val="00AE67A7"/>
    <w:rsid w:val="00AE6F9D"/>
    <w:rsid w:val="00AE7018"/>
    <w:rsid w:val="00AE760A"/>
    <w:rsid w:val="00AE767B"/>
    <w:rsid w:val="00AE77FD"/>
    <w:rsid w:val="00AE7A40"/>
    <w:rsid w:val="00AE7D99"/>
    <w:rsid w:val="00AF0C26"/>
    <w:rsid w:val="00AF1B63"/>
    <w:rsid w:val="00AF2F5A"/>
    <w:rsid w:val="00AF34E8"/>
    <w:rsid w:val="00AF43B0"/>
    <w:rsid w:val="00AF4C05"/>
    <w:rsid w:val="00AF5A1A"/>
    <w:rsid w:val="00AF5A21"/>
    <w:rsid w:val="00AF6771"/>
    <w:rsid w:val="00AF6A90"/>
    <w:rsid w:val="00AF6B42"/>
    <w:rsid w:val="00AF74DA"/>
    <w:rsid w:val="00AF76D2"/>
    <w:rsid w:val="00AF7773"/>
    <w:rsid w:val="00AF779C"/>
    <w:rsid w:val="00B00081"/>
    <w:rsid w:val="00B00082"/>
    <w:rsid w:val="00B00280"/>
    <w:rsid w:val="00B0064D"/>
    <w:rsid w:val="00B00694"/>
    <w:rsid w:val="00B006D5"/>
    <w:rsid w:val="00B009AC"/>
    <w:rsid w:val="00B0203C"/>
    <w:rsid w:val="00B02758"/>
    <w:rsid w:val="00B029AA"/>
    <w:rsid w:val="00B02DDE"/>
    <w:rsid w:val="00B03323"/>
    <w:rsid w:val="00B03EC9"/>
    <w:rsid w:val="00B044C7"/>
    <w:rsid w:val="00B04634"/>
    <w:rsid w:val="00B053BE"/>
    <w:rsid w:val="00B05438"/>
    <w:rsid w:val="00B0557D"/>
    <w:rsid w:val="00B0618A"/>
    <w:rsid w:val="00B061E1"/>
    <w:rsid w:val="00B064B7"/>
    <w:rsid w:val="00B06620"/>
    <w:rsid w:val="00B06B2D"/>
    <w:rsid w:val="00B06D22"/>
    <w:rsid w:val="00B072D2"/>
    <w:rsid w:val="00B0775D"/>
    <w:rsid w:val="00B10698"/>
    <w:rsid w:val="00B13DEB"/>
    <w:rsid w:val="00B13E2A"/>
    <w:rsid w:val="00B13F18"/>
    <w:rsid w:val="00B144BB"/>
    <w:rsid w:val="00B14E0F"/>
    <w:rsid w:val="00B14F20"/>
    <w:rsid w:val="00B1581D"/>
    <w:rsid w:val="00B15E8A"/>
    <w:rsid w:val="00B1644C"/>
    <w:rsid w:val="00B166FE"/>
    <w:rsid w:val="00B16E79"/>
    <w:rsid w:val="00B176F0"/>
    <w:rsid w:val="00B17D99"/>
    <w:rsid w:val="00B17EE7"/>
    <w:rsid w:val="00B17F4B"/>
    <w:rsid w:val="00B20E0F"/>
    <w:rsid w:val="00B212CA"/>
    <w:rsid w:val="00B219FE"/>
    <w:rsid w:val="00B21A21"/>
    <w:rsid w:val="00B223C7"/>
    <w:rsid w:val="00B2245D"/>
    <w:rsid w:val="00B2301A"/>
    <w:rsid w:val="00B23E89"/>
    <w:rsid w:val="00B2433A"/>
    <w:rsid w:val="00B245AA"/>
    <w:rsid w:val="00B26115"/>
    <w:rsid w:val="00B26FF5"/>
    <w:rsid w:val="00B27125"/>
    <w:rsid w:val="00B27837"/>
    <w:rsid w:val="00B27F44"/>
    <w:rsid w:val="00B30538"/>
    <w:rsid w:val="00B308E6"/>
    <w:rsid w:val="00B30A48"/>
    <w:rsid w:val="00B30E64"/>
    <w:rsid w:val="00B31524"/>
    <w:rsid w:val="00B31A82"/>
    <w:rsid w:val="00B31E5C"/>
    <w:rsid w:val="00B3292F"/>
    <w:rsid w:val="00B335D4"/>
    <w:rsid w:val="00B340D2"/>
    <w:rsid w:val="00B3503C"/>
    <w:rsid w:val="00B3611E"/>
    <w:rsid w:val="00B372B2"/>
    <w:rsid w:val="00B37A6C"/>
    <w:rsid w:val="00B402B1"/>
    <w:rsid w:val="00B40CD7"/>
    <w:rsid w:val="00B41962"/>
    <w:rsid w:val="00B41E3B"/>
    <w:rsid w:val="00B43245"/>
    <w:rsid w:val="00B43ECD"/>
    <w:rsid w:val="00B44408"/>
    <w:rsid w:val="00B44833"/>
    <w:rsid w:val="00B45FF2"/>
    <w:rsid w:val="00B47E01"/>
    <w:rsid w:val="00B504E9"/>
    <w:rsid w:val="00B51429"/>
    <w:rsid w:val="00B521E2"/>
    <w:rsid w:val="00B5242F"/>
    <w:rsid w:val="00B534FB"/>
    <w:rsid w:val="00B53D36"/>
    <w:rsid w:val="00B554FB"/>
    <w:rsid w:val="00B56B26"/>
    <w:rsid w:val="00B56DCB"/>
    <w:rsid w:val="00B57002"/>
    <w:rsid w:val="00B57988"/>
    <w:rsid w:val="00B57F58"/>
    <w:rsid w:val="00B57FEB"/>
    <w:rsid w:val="00B601D4"/>
    <w:rsid w:val="00B6022D"/>
    <w:rsid w:val="00B60E58"/>
    <w:rsid w:val="00B60FF4"/>
    <w:rsid w:val="00B6222A"/>
    <w:rsid w:val="00B62F13"/>
    <w:rsid w:val="00B63106"/>
    <w:rsid w:val="00B6447F"/>
    <w:rsid w:val="00B6487D"/>
    <w:rsid w:val="00B648B5"/>
    <w:rsid w:val="00B65101"/>
    <w:rsid w:val="00B65332"/>
    <w:rsid w:val="00B708DD"/>
    <w:rsid w:val="00B70E2F"/>
    <w:rsid w:val="00B71EB1"/>
    <w:rsid w:val="00B74417"/>
    <w:rsid w:val="00B74CF8"/>
    <w:rsid w:val="00B754F6"/>
    <w:rsid w:val="00B77D2C"/>
    <w:rsid w:val="00B80EAA"/>
    <w:rsid w:val="00B80FC1"/>
    <w:rsid w:val="00B812BB"/>
    <w:rsid w:val="00B81B4D"/>
    <w:rsid w:val="00B82826"/>
    <w:rsid w:val="00B8314A"/>
    <w:rsid w:val="00B84728"/>
    <w:rsid w:val="00B8580F"/>
    <w:rsid w:val="00B85AD2"/>
    <w:rsid w:val="00B85DCC"/>
    <w:rsid w:val="00B87423"/>
    <w:rsid w:val="00B87899"/>
    <w:rsid w:val="00B917D4"/>
    <w:rsid w:val="00B92C5A"/>
    <w:rsid w:val="00B92E2B"/>
    <w:rsid w:val="00B931B0"/>
    <w:rsid w:val="00B933A3"/>
    <w:rsid w:val="00B935A8"/>
    <w:rsid w:val="00B937D0"/>
    <w:rsid w:val="00B93AC7"/>
    <w:rsid w:val="00B94A0E"/>
    <w:rsid w:val="00B94CD3"/>
    <w:rsid w:val="00B950CD"/>
    <w:rsid w:val="00B9624D"/>
    <w:rsid w:val="00B96B1B"/>
    <w:rsid w:val="00B97634"/>
    <w:rsid w:val="00BA0695"/>
    <w:rsid w:val="00BA0955"/>
    <w:rsid w:val="00BA0BD9"/>
    <w:rsid w:val="00BA0CD8"/>
    <w:rsid w:val="00BA0E2D"/>
    <w:rsid w:val="00BA1021"/>
    <w:rsid w:val="00BA138A"/>
    <w:rsid w:val="00BA188B"/>
    <w:rsid w:val="00BA1F4B"/>
    <w:rsid w:val="00BA1F89"/>
    <w:rsid w:val="00BA1F90"/>
    <w:rsid w:val="00BA2156"/>
    <w:rsid w:val="00BA2CE7"/>
    <w:rsid w:val="00BA4816"/>
    <w:rsid w:val="00BA4D7B"/>
    <w:rsid w:val="00BA53E2"/>
    <w:rsid w:val="00BA5FD4"/>
    <w:rsid w:val="00BA6937"/>
    <w:rsid w:val="00BA70F6"/>
    <w:rsid w:val="00BA770C"/>
    <w:rsid w:val="00BA7EAC"/>
    <w:rsid w:val="00BB0106"/>
    <w:rsid w:val="00BB0D89"/>
    <w:rsid w:val="00BB2C2C"/>
    <w:rsid w:val="00BB3434"/>
    <w:rsid w:val="00BB3559"/>
    <w:rsid w:val="00BB46AD"/>
    <w:rsid w:val="00BB50C5"/>
    <w:rsid w:val="00BB52AB"/>
    <w:rsid w:val="00BC087E"/>
    <w:rsid w:val="00BC10D8"/>
    <w:rsid w:val="00BC200C"/>
    <w:rsid w:val="00BC447C"/>
    <w:rsid w:val="00BC4B6F"/>
    <w:rsid w:val="00BC52A3"/>
    <w:rsid w:val="00BC54CC"/>
    <w:rsid w:val="00BC5539"/>
    <w:rsid w:val="00BC56AA"/>
    <w:rsid w:val="00BC5875"/>
    <w:rsid w:val="00BC59FF"/>
    <w:rsid w:val="00BC5B23"/>
    <w:rsid w:val="00BC5F91"/>
    <w:rsid w:val="00BC6098"/>
    <w:rsid w:val="00BC617E"/>
    <w:rsid w:val="00BC6C1C"/>
    <w:rsid w:val="00BC6EFA"/>
    <w:rsid w:val="00BC7639"/>
    <w:rsid w:val="00BC768B"/>
    <w:rsid w:val="00BD0444"/>
    <w:rsid w:val="00BD193E"/>
    <w:rsid w:val="00BD1A1B"/>
    <w:rsid w:val="00BD1EB4"/>
    <w:rsid w:val="00BD2080"/>
    <w:rsid w:val="00BD30B7"/>
    <w:rsid w:val="00BD3B0E"/>
    <w:rsid w:val="00BD3BD4"/>
    <w:rsid w:val="00BD47FC"/>
    <w:rsid w:val="00BD535B"/>
    <w:rsid w:val="00BD54B1"/>
    <w:rsid w:val="00BD56F1"/>
    <w:rsid w:val="00BD570C"/>
    <w:rsid w:val="00BD6DA6"/>
    <w:rsid w:val="00BD6F6D"/>
    <w:rsid w:val="00BD7127"/>
    <w:rsid w:val="00BD780E"/>
    <w:rsid w:val="00BD7E9B"/>
    <w:rsid w:val="00BE01C3"/>
    <w:rsid w:val="00BE0BF9"/>
    <w:rsid w:val="00BE2149"/>
    <w:rsid w:val="00BE21B3"/>
    <w:rsid w:val="00BE2284"/>
    <w:rsid w:val="00BE245B"/>
    <w:rsid w:val="00BE25EB"/>
    <w:rsid w:val="00BE2FCD"/>
    <w:rsid w:val="00BE3641"/>
    <w:rsid w:val="00BE39B6"/>
    <w:rsid w:val="00BE3CD4"/>
    <w:rsid w:val="00BE42F9"/>
    <w:rsid w:val="00BE5529"/>
    <w:rsid w:val="00BE6608"/>
    <w:rsid w:val="00BE6852"/>
    <w:rsid w:val="00BE69C6"/>
    <w:rsid w:val="00BE719F"/>
    <w:rsid w:val="00BF08DD"/>
    <w:rsid w:val="00BF0A37"/>
    <w:rsid w:val="00BF0D09"/>
    <w:rsid w:val="00BF1575"/>
    <w:rsid w:val="00BF2331"/>
    <w:rsid w:val="00BF3052"/>
    <w:rsid w:val="00BF5B1A"/>
    <w:rsid w:val="00BF5E6E"/>
    <w:rsid w:val="00BF664B"/>
    <w:rsid w:val="00BF73E3"/>
    <w:rsid w:val="00BF7681"/>
    <w:rsid w:val="00BF7E5A"/>
    <w:rsid w:val="00C0072B"/>
    <w:rsid w:val="00C00A13"/>
    <w:rsid w:val="00C0128A"/>
    <w:rsid w:val="00C01F2B"/>
    <w:rsid w:val="00C020D8"/>
    <w:rsid w:val="00C02A71"/>
    <w:rsid w:val="00C02BCD"/>
    <w:rsid w:val="00C031E9"/>
    <w:rsid w:val="00C03248"/>
    <w:rsid w:val="00C03DBA"/>
    <w:rsid w:val="00C03F46"/>
    <w:rsid w:val="00C04AFA"/>
    <w:rsid w:val="00C052F6"/>
    <w:rsid w:val="00C0589A"/>
    <w:rsid w:val="00C05D53"/>
    <w:rsid w:val="00C06B2E"/>
    <w:rsid w:val="00C1015B"/>
    <w:rsid w:val="00C1097B"/>
    <w:rsid w:val="00C113EE"/>
    <w:rsid w:val="00C11644"/>
    <w:rsid w:val="00C11A51"/>
    <w:rsid w:val="00C11DE7"/>
    <w:rsid w:val="00C1232E"/>
    <w:rsid w:val="00C13102"/>
    <w:rsid w:val="00C131F5"/>
    <w:rsid w:val="00C1374A"/>
    <w:rsid w:val="00C14441"/>
    <w:rsid w:val="00C14B5E"/>
    <w:rsid w:val="00C14F67"/>
    <w:rsid w:val="00C15F19"/>
    <w:rsid w:val="00C1680E"/>
    <w:rsid w:val="00C17EC9"/>
    <w:rsid w:val="00C20980"/>
    <w:rsid w:val="00C218E4"/>
    <w:rsid w:val="00C218F7"/>
    <w:rsid w:val="00C21B69"/>
    <w:rsid w:val="00C2223A"/>
    <w:rsid w:val="00C223B9"/>
    <w:rsid w:val="00C224CB"/>
    <w:rsid w:val="00C22946"/>
    <w:rsid w:val="00C22D5E"/>
    <w:rsid w:val="00C22DED"/>
    <w:rsid w:val="00C241CA"/>
    <w:rsid w:val="00C25234"/>
    <w:rsid w:val="00C2532C"/>
    <w:rsid w:val="00C266BC"/>
    <w:rsid w:val="00C26805"/>
    <w:rsid w:val="00C27E6D"/>
    <w:rsid w:val="00C30257"/>
    <w:rsid w:val="00C306D1"/>
    <w:rsid w:val="00C306EC"/>
    <w:rsid w:val="00C30BE8"/>
    <w:rsid w:val="00C30CC5"/>
    <w:rsid w:val="00C30E6B"/>
    <w:rsid w:val="00C31874"/>
    <w:rsid w:val="00C3328C"/>
    <w:rsid w:val="00C33A9F"/>
    <w:rsid w:val="00C35939"/>
    <w:rsid w:val="00C35E7C"/>
    <w:rsid w:val="00C36495"/>
    <w:rsid w:val="00C36674"/>
    <w:rsid w:val="00C36B6E"/>
    <w:rsid w:val="00C36E6E"/>
    <w:rsid w:val="00C405CD"/>
    <w:rsid w:val="00C415EE"/>
    <w:rsid w:val="00C4203F"/>
    <w:rsid w:val="00C42151"/>
    <w:rsid w:val="00C42A61"/>
    <w:rsid w:val="00C4511E"/>
    <w:rsid w:val="00C452FE"/>
    <w:rsid w:val="00C45A16"/>
    <w:rsid w:val="00C4603A"/>
    <w:rsid w:val="00C46080"/>
    <w:rsid w:val="00C463A7"/>
    <w:rsid w:val="00C465D0"/>
    <w:rsid w:val="00C46FE0"/>
    <w:rsid w:val="00C46FE3"/>
    <w:rsid w:val="00C47715"/>
    <w:rsid w:val="00C47720"/>
    <w:rsid w:val="00C477E3"/>
    <w:rsid w:val="00C505DD"/>
    <w:rsid w:val="00C508DC"/>
    <w:rsid w:val="00C50A76"/>
    <w:rsid w:val="00C50CA5"/>
    <w:rsid w:val="00C50F1C"/>
    <w:rsid w:val="00C5289F"/>
    <w:rsid w:val="00C52D33"/>
    <w:rsid w:val="00C53483"/>
    <w:rsid w:val="00C53A29"/>
    <w:rsid w:val="00C53CFE"/>
    <w:rsid w:val="00C550B3"/>
    <w:rsid w:val="00C5540F"/>
    <w:rsid w:val="00C55BDA"/>
    <w:rsid w:val="00C5605B"/>
    <w:rsid w:val="00C56422"/>
    <w:rsid w:val="00C56733"/>
    <w:rsid w:val="00C56B0D"/>
    <w:rsid w:val="00C572A8"/>
    <w:rsid w:val="00C5768D"/>
    <w:rsid w:val="00C600F2"/>
    <w:rsid w:val="00C60297"/>
    <w:rsid w:val="00C6033E"/>
    <w:rsid w:val="00C61044"/>
    <w:rsid w:val="00C610B3"/>
    <w:rsid w:val="00C61724"/>
    <w:rsid w:val="00C62309"/>
    <w:rsid w:val="00C62B6C"/>
    <w:rsid w:val="00C63E2E"/>
    <w:rsid w:val="00C6491E"/>
    <w:rsid w:val="00C64BAD"/>
    <w:rsid w:val="00C650D5"/>
    <w:rsid w:val="00C65405"/>
    <w:rsid w:val="00C678DE"/>
    <w:rsid w:val="00C70C09"/>
    <w:rsid w:val="00C7170E"/>
    <w:rsid w:val="00C71863"/>
    <w:rsid w:val="00C73070"/>
    <w:rsid w:val="00C7353C"/>
    <w:rsid w:val="00C74108"/>
    <w:rsid w:val="00C7459D"/>
    <w:rsid w:val="00C7462A"/>
    <w:rsid w:val="00C74BC3"/>
    <w:rsid w:val="00C753A9"/>
    <w:rsid w:val="00C7585E"/>
    <w:rsid w:val="00C7590C"/>
    <w:rsid w:val="00C76A40"/>
    <w:rsid w:val="00C774A4"/>
    <w:rsid w:val="00C7778A"/>
    <w:rsid w:val="00C77885"/>
    <w:rsid w:val="00C8087A"/>
    <w:rsid w:val="00C80C13"/>
    <w:rsid w:val="00C817BB"/>
    <w:rsid w:val="00C8229D"/>
    <w:rsid w:val="00C82BC6"/>
    <w:rsid w:val="00C82E30"/>
    <w:rsid w:val="00C8353D"/>
    <w:rsid w:val="00C83758"/>
    <w:rsid w:val="00C840DA"/>
    <w:rsid w:val="00C8450B"/>
    <w:rsid w:val="00C855E2"/>
    <w:rsid w:val="00C8688E"/>
    <w:rsid w:val="00C8717D"/>
    <w:rsid w:val="00C90270"/>
    <w:rsid w:val="00C9093C"/>
    <w:rsid w:val="00C90AB0"/>
    <w:rsid w:val="00C90DCE"/>
    <w:rsid w:val="00C913F9"/>
    <w:rsid w:val="00C9318B"/>
    <w:rsid w:val="00C931C8"/>
    <w:rsid w:val="00C93B6E"/>
    <w:rsid w:val="00C95883"/>
    <w:rsid w:val="00C96AFA"/>
    <w:rsid w:val="00CA0121"/>
    <w:rsid w:val="00CA03B1"/>
    <w:rsid w:val="00CA0844"/>
    <w:rsid w:val="00CA12ED"/>
    <w:rsid w:val="00CA17D2"/>
    <w:rsid w:val="00CA1EAC"/>
    <w:rsid w:val="00CA4BA2"/>
    <w:rsid w:val="00CA5184"/>
    <w:rsid w:val="00CA5425"/>
    <w:rsid w:val="00CA5817"/>
    <w:rsid w:val="00CA5DF3"/>
    <w:rsid w:val="00CA70B7"/>
    <w:rsid w:val="00CA76CD"/>
    <w:rsid w:val="00CA7A4B"/>
    <w:rsid w:val="00CA7C2D"/>
    <w:rsid w:val="00CA7D4E"/>
    <w:rsid w:val="00CB03BA"/>
    <w:rsid w:val="00CB06C3"/>
    <w:rsid w:val="00CB1EFE"/>
    <w:rsid w:val="00CB205D"/>
    <w:rsid w:val="00CB2084"/>
    <w:rsid w:val="00CB228D"/>
    <w:rsid w:val="00CB2468"/>
    <w:rsid w:val="00CB2592"/>
    <w:rsid w:val="00CB369C"/>
    <w:rsid w:val="00CB36DB"/>
    <w:rsid w:val="00CB53BE"/>
    <w:rsid w:val="00CB5726"/>
    <w:rsid w:val="00CB5E61"/>
    <w:rsid w:val="00CB63D2"/>
    <w:rsid w:val="00CB65A1"/>
    <w:rsid w:val="00CB6ECA"/>
    <w:rsid w:val="00CB7310"/>
    <w:rsid w:val="00CB7494"/>
    <w:rsid w:val="00CC03B5"/>
    <w:rsid w:val="00CC0800"/>
    <w:rsid w:val="00CC083A"/>
    <w:rsid w:val="00CC09CF"/>
    <w:rsid w:val="00CC11CA"/>
    <w:rsid w:val="00CC153E"/>
    <w:rsid w:val="00CC1CD8"/>
    <w:rsid w:val="00CC2FE0"/>
    <w:rsid w:val="00CC3D58"/>
    <w:rsid w:val="00CC4CE2"/>
    <w:rsid w:val="00CC533E"/>
    <w:rsid w:val="00CC6782"/>
    <w:rsid w:val="00CC79FC"/>
    <w:rsid w:val="00CD050F"/>
    <w:rsid w:val="00CD1328"/>
    <w:rsid w:val="00CD277A"/>
    <w:rsid w:val="00CD3053"/>
    <w:rsid w:val="00CD31E1"/>
    <w:rsid w:val="00CD3F89"/>
    <w:rsid w:val="00CD5C81"/>
    <w:rsid w:val="00CE07F5"/>
    <w:rsid w:val="00CE0FE1"/>
    <w:rsid w:val="00CE2AE3"/>
    <w:rsid w:val="00CE4566"/>
    <w:rsid w:val="00CE4623"/>
    <w:rsid w:val="00CE5708"/>
    <w:rsid w:val="00CE60C0"/>
    <w:rsid w:val="00CE6830"/>
    <w:rsid w:val="00CE730F"/>
    <w:rsid w:val="00CE7327"/>
    <w:rsid w:val="00CF040C"/>
    <w:rsid w:val="00CF0D54"/>
    <w:rsid w:val="00CF1EBC"/>
    <w:rsid w:val="00CF31F4"/>
    <w:rsid w:val="00CF34AE"/>
    <w:rsid w:val="00CF34CD"/>
    <w:rsid w:val="00CF3D22"/>
    <w:rsid w:val="00CF4797"/>
    <w:rsid w:val="00CF4DD0"/>
    <w:rsid w:val="00CF4E08"/>
    <w:rsid w:val="00CF5F8A"/>
    <w:rsid w:val="00CF6873"/>
    <w:rsid w:val="00CF6C04"/>
    <w:rsid w:val="00CF781D"/>
    <w:rsid w:val="00CF7F80"/>
    <w:rsid w:val="00D00352"/>
    <w:rsid w:val="00D00CCA"/>
    <w:rsid w:val="00D013D6"/>
    <w:rsid w:val="00D04645"/>
    <w:rsid w:val="00D049B8"/>
    <w:rsid w:val="00D05CDE"/>
    <w:rsid w:val="00D06098"/>
    <w:rsid w:val="00D062C7"/>
    <w:rsid w:val="00D06D6A"/>
    <w:rsid w:val="00D06D8B"/>
    <w:rsid w:val="00D07755"/>
    <w:rsid w:val="00D07D61"/>
    <w:rsid w:val="00D10267"/>
    <w:rsid w:val="00D10934"/>
    <w:rsid w:val="00D10B6C"/>
    <w:rsid w:val="00D1104E"/>
    <w:rsid w:val="00D11592"/>
    <w:rsid w:val="00D11A75"/>
    <w:rsid w:val="00D12F03"/>
    <w:rsid w:val="00D13485"/>
    <w:rsid w:val="00D13D2A"/>
    <w:rsid w:val="00D1419D"/>
    <w:rsid w:val="00D144C5"/>
    <w:rsid w:val="00D156BA"/>
    <w:rsid w:val="00D162AE"/>
    <w:rsid w:val="00D203F3"/>
    <w:rsid w:val="00D21532"/>
    <w:rsid w:val="00D23329"/>
    <w:rsid w:val="00D239C2"/>
    <w:rsid w:val="00D23C83"/>
    <w:rsid w:val="00D2450E"/>
    <w:rsid w:val="00D247CC"/>
    <w:rsid w:val="00D247F1"/>
    <w:rsid w:val="00D25054"/>
    <w:rsid w:val="00D256CB"/>
    <w:rsid w:val="00D26B36"/>
    <w:rsid w:val="00D26D25"/>
    <w:rsid w:val="00D26EB9"/>
    <w:rsid w:val="00D270A7"/>
    <w:rsid w:val="00D27125"/>
    <w:rsid w:val="00D27253"/>
    <w:rsid w:val="00D27352"/>
    <w:rsid w:val="00D273D0"/>
    <w:rsid w:val="00D2798A"/>
    <w:rsid w:val="00D3142A"/>
    <w:rsid w:val="00D31991"/>
    <w:rsid w:val="00D323FF"/>
    <w:rsid w:val="00D34732"/>
    <w:rsid w:val="00D35548"/>
    <w:rsid w:val="00D35CA6"/>
    <w:rsid w:val="00D36E3A"/>
    <w:rsid w:val="00D3718E"/>
    <w:rsid w:val="00D379F7"/>
    <w:rsid w:val="00D37A69"/>
    <w:rsid w:val="00D408CB"/>
    <w:rsid w:val="00D432F6"/>
    <w:rsid w:val="00D44343"/>
    <w:rsid w:val="00D4509C"/>
    <w:rsid w:val="00D4568F"/>
    <w:rsid w:val="00D4604E"/>
    <w:rsid w:val="00D4728C"/>
    <w:rsid w:val="00D47FDE"/>
    <w:rsid w:val="00D506D7"/>
    <w:rsid w:val="00D50C75"/>
    <w:rsid w:val="00D51FF7"/>
    <w:rsid w:val="00D520DD"/>
    <w:rsid w:val="00D52125"/>
    <w:rsid w:val="00D52189"/>
    <w:rsid w:val="00D52968"/>
    <w:rsid w:val="00D52974"/>
    <w:rsid w:val="00D532FF"/>
    <w:rsid w:val="00D53F05"/>
    <w:rsid w:val="00D53FE6"/>
    <w:rsid w:val="00D55A06"/>
    <w:rsid w:val="00D55D3D"/>
    <w:rsid w:val="00D57223"/>
    <w:rsid w:val="00D602DA"/>
    <w:rsid w:val="00D60650"/>
    <w:rsid w:val="00D61989"/>
    <w:rsid w:val="00D62B83"/>
    <w:rsid w:val="00D637EB"/>
    <w:rsid w:val="00D6394B"/>
    <w:rsid w:val="00D649EB"/>
    <w:rsid w:val="00D651E5"/>
    <w:rsid w:val="00D67125"/>
    <w:rsid w:val="00D67572"/>
    <w:rsid w:val="00D703F9"/>
    <w:rsid w:val="00D70533"/>
    <w:rsid w:val="00D71A47"/>
    <w:rsid w:val="00D71A63"/>
    <w:rsid w:val="00D71BDB"/>
    <w:rsid w:val="00D71F04"/>
    <w:rsid w:val="00D722B0"/>
    <w:rsid w:val="00D72CE2"/>
    <w:rsid w:val="00D73AAB"/>
    <w:rsid w:val="00D74367"/>
    <w:rsid w:val="00D758C8"/>
    <w:rsid w:val="00D75AD7"/>
    <w:rsid w:val="00D767F2"/>
    <w:rsid w:val="00D77CF5"/>
    <w:rsid w:val="00D81130"/>
    <w:rsid w:val="00D812D1"/>
    <w:rsid w:val="00D819B1"/>
    <w:rsid w:val="00D82E4F"/>
    <w:rsid w:val="00D83162"/>
    <w:rsid w:val="00D831BE"/>
    <w:rsid w:val="00D84C0F"/>
    <w:rsid w:val="00D84FA1"/>
    <w:rsid w:val="00D868A2"/>
    <w:rsid w:val="00D8691A"/>
    <w:rsid w:val="00D86AE6"/>
    <w:rsid w:val="00D9001E"/>
    <w:rsid w:val="00D905BD"/>
    <w:rsid w:val="00D90EA1"/>
    <w:rsid w:val="00D91CA9"/>
    <w:rsid w:val="00D922E0"/>
    <w:rsid w:val="00D92922"/>
    <w:rsid w:val="00D93218"/>
    <w:rsid w:val="00D936A8"/>
    <w:rsid w:val="00D94567"/>
    <w:rsid w:val="00D96229"/>
    <w:rsid w:val="00D969E8"/>
    <w:rsid w:val="00D96F3E"/>
    <w:rsid w:val="00D97CC6"/>
    <w:rsid w:val="00DA008E"/>
    <w:rsid w:val="00DA026F"/>
    <w:rsid w:val="00DA04FF"/>
    <w:rsid w:val="00DA0625"/>
    <w:rsid w:val="00DA0D4F"/>
    <w:rsid w:val="00DA1854"/>
    <w:rsid w:val="00DA1B2E"/>
    <w:rsid w:val="00DA3601"/>
    <w:rsid w:val="00DA38D1"/>
    <w:rsid w:val="00DA3D8A"/>
    <w:rsid w:val="00DA3F84"/>
    <w:rsid w:val="00DA4130"/>
    <w:rsid w:val="00DA4E6C"/>
    <w:rsid w:val="00DA5236"/>
    <w:rsid w:val="00DA5E13"/>
    <w:rsid w:val="00DA68F1"/>
    <w:rsid w:val="00DA6F41"/>
    <w:rsid w:val="00DA7059"/>
    <w:rsid w:val="00DA77A2"/>
    <w:rsid w:val="00DA7C7A"/>
    <w:rsid w:val="00DB03D7"/>
    <w:rsid w:val="00DB0AC3"/>
    <w:rsid w:val="00DB1D0A"/>
    <w:rsid w:val="00DB38F9"/>
    <w:rsid w:val="00DB4EBB"/>
    <w:rsid w:val="00DB6188"/>
    <w:rsid w:val="00DB62D0"/>
    <w:rsid w:val="00DB6E60"/>
    <w:rsid w:val="00DB77F9"/>
    <w:rsid w:val="00DB79D2"/>
    <w:rsid w:val="00DC007C"/>
    <w:rsid w:val="00DC087B"/>
    <w:rsid w:val="00DC10B5"/>
    <w:rsid w:val="00DC1EC4"/>
    <w:rsid w:val="00DC246C"/>
    <w:rsid w:val="00DC2D7E"/>
    <w:rsid w:val="00DC3108"/>
    <w:rsid w:val="00DC34BA"/>
    <w:rsid w:val="00DC3CAC"/>
    <w:rsid w:val="00DC509E"/>
    <w:rsid w:val="00DC573A"/>
    <w:rsid w:val="00DC6757"/>
    <w:rsid w:val="00DC7558"/>
    <w:rsid w:val="00DC7A2E"/>
    <w:rsid w:val="00DD07EF"/>
    <w:rsid w:val="00DD1AE5"/>
    <w:rsid w:val="00DD2006"/>
    <w:rsid w:val="00DD207B"/>
    <w:rsid w:val="00DD2329"/>
    <w:rsid w:val="00DD26F3"/>
    <w:rsid w:val="00DD2742"/>
    <w:rsid w:val="00DD438E"/>
    <w:rsid w:val="00DD4432"/>
    <w:rsid w:val="00DD4B91"/>
    <w:rsid w:val="00DD4ED8"/>
    <w:rsid w:val="00DD51E8"/>
    <w:rsid w:val="00DD5234"/>
    <w:rsid w:val="00DD5DEB"/>
    <w:rsid w:val="00DD62AF"/>
    <w:rsid w:val="00DD6F41"/>
    <w:rsid w:val="00DD7B1E"/>
    <w:rsid w:val="00DD7B6F"/>
    <w:rsid w:val="00DE04C8"/>
    <w:rsid w:val="00DE053D"/>
    <w:rsid w:val="00DE061F"/>
    <w:rsid w:val="00DE0A60"/>
    <w:rsid w:val="00DE0FEF"/>
    <w:rsid w:val="00DE1350"/>
    <w:rsid w:val="00DE19B0"/>
    <w:rsid w:val="00DE29D1"/>
    <w:rsid w:val="00DE3E6F"/>
    <w:rsid w:val="00DE4C91"/>
    <w:rsid w:val="00DE4DD0"/>
    <w:rsid w:val="00DE5113"/>
    <w:rsid w:val="00DE54D9"/>
    <w:rsid w:val="00DE58E0"/>
    <w:rsid w:val="00DE5A62"/>
    <w:rsid w:val="00DE6583"/>
    <w:rsid w:val="00DE7626"/>
    <w:rsid w:val="00DE7799"/>
    <w:rsid w:val="00DF0A2B"/>
    <w:rsid w:val="00DF1694"/>
    <w:rsid w:val="00DF1821"/>
    <w:rsid w:val="00DF2302"/>
    <w:rsid w:val="00DF26B4"/>
    <w:rsid w:val="00DF2B47"/>
    <w:rsid w:val="00DF2BC9"/>
    <w:rsid w:val="00DF2C6C"/>
    <w:rsid w:val="00DF2F57"/>
    <w:rsid w:val="00DF3353"/>
    <w:rsid w:val="00DF3578"/>
    <w:rsid w:val="00DF3A14"/>
    <w:rsid w:val="00DF571E"/>
    <w:rsid w:val="00DF5954"/>
    <w:rsid w:val="00DF6063"/>
    <w:rsid w:val="00DF66D1"/>
    <w:rsid w:val="00DF6840"/>
    <w:rsid w:val="00DF7F0A"/>
    <w:rsid w:val="00E020F1"/>
    <w:rsid w:val="00E02654"/>
    <w:rsid w:val="00E02A9A"/>
    <w:rsid w:val="00E02D05"/>
    <w:rsid w:val="00E03EE9"/>
    <w:rsid w:val="00E048F1"/>
    <w:rsid w:val="00E0502F"/>
    <w:rsid w:val="00E05BB0"/>
    <w:rsid w:val="00E05E6F"/>
    <w:rsid w:val="00E06761"/>
    <w:rsid w:val="00E0707E"/>
    <w:rsid w:val="00E075AA"/>
    <w:rsid w:val="00E077F2"/>
    <w:rsid w:val="00E07882"/>
    <w:rsid w:val="00E07ACD"/>
    <w:rsid w:val="00E07BB3"/>
    <w:rsid w:val="00E10641"/>
    <w:rsid w:val="00E11F7A"/>
    <w:rsid w:val="00E13337"/>
    <w:rsid w:val="00E140AB"/>
    <w:rsid w:val="00E14658"/>
    <w:rsid w:val="00E14E52"/>
    <w:rsid w:val="00E153A5"/>
    <w:rsid w:val="00E15844"/>
    <w:rsid w:val="00E200F5"/>
    <w:rsid w:val="00E206FE"/>
    <w:rsid w:val="00E2081E"/>
    <w:rsid w:val="00E21CF0"/>
    <w:rsid w:val="00E22040"/>
    <w:rsid w:val="00E225BA"/>
    <w:rsid w:val="00E22B40"/>
    <w:rsid w:val="00E22F0C"/>
    <w:rsid w:val="00E237D0"/>
    <w:rsid w:val="00E23810"/>
    <w:rsid w:val="00E238ED"/>
    <w:rsid w:val="00E248D3"/>
    <w:rsid w:val="00E2581F"/>
    <w:rsid w:val="00E265AF"/>
    <w:rsid w:val="00E2687E"/>
    <w:rsid w:val="00E27139"/>
    <w:rsid w:val="00E27424"/>
    <w:rsid w:val="00E30277"/>
    <w:rsid w:val="00E31296"/>
    <w:rsid w:val="00E315D5"/>
    <w:rsid w:val="00E3183F"/>
    <w:rsid w:val="00E328CD"/>
    <w:rsid w:val="00E32EBC"/>
    <w:rsid w:val="00E33E7C"/>
    <w:rsid w:val="00E349D1"/>
    <w:rsid w:val="00E35077"/>
    <w:rsid w:val="00E3564C"/>
    <w:rsid w:val="00E35717"/>
    <w:rsid w:val="00E358FE"/>
    <w:rsid w:val="00E366CA"/>
    <w:rsid w:val="00E369B4"/>
    <w:rsid w:val="00E37898"/>
    <w:rsid w:val="00E41134"/>
    <w:rsid w:val="00E41A78"/>
    <w:rsid w:val="00E45FAD"/>
    <w:rsid w:val="00E46A1F"/>
    <w:rsid w:val="00E47EED"/>
    <w:rsid w:val="00E51129"/>
    <w:rsid w:val="00E5279A"/>
    <w:rsid w:val="00E52B33"/>
    <w:rsid w:val="00E53839"/>
    <w:rsid w:val="00E543C6"/>
    <w:rsid w:val="00E54539"/>
    <w:rsid w:val="00E54BBF"/>
    <w:rsid w:val="00E55722"/>
    <w:rsid w:val="00E5682E"/>
    <w:rsid w:val="00E577C0"/>
    <w:rsid w:val="00E60160"/>
    <w:rsid w:val="00E609D0"/>
    <w:rsid w:val="00E60A9F"/>
    <w:rsid w:val="00E60CBA"/>
    <w:rsid w:val="00E60CC8"/>
    <w:rsid w:val="00E60E3E"/>
    <w:rsid w:val="00E610BC"/>
    <w:rsid w:val="00E62448"/>
    <w:rsid w:val="00E63690"/>
    <w:rsid w:val="00E64475"/>
    <w:rsid w:val="00E659E0"/>
    <w:rsid w:val="00E662C9"/>
    <w:rsid w:val="00E664A3"/>
    <w:rsid w:val="00E676B1"/>
    <w:rsid w:val="00E707A7"/>
    <w:rsid w:val="00E7148C"/>
    <w:rsid w:val="00E71BCC"/>
    <w:rsid w:val="00E71C9E"/>
    <w:rsid w:val="00E731D4"/>
    <w:rsid w:val="00E732A0"/>
    <w:rsid w:val="00E73548"/>
    <w:rsid w:val="00E73632"/>
    <w:rsid w:val="00E7406A"/>
    <w:rsid w:val="00E74F86"/>
    <w:rsid w:val="00E757E6"/>
    <w:rsid w:val="00E7642E"/>
    <w:rsid w:val="00E76E4D"/>
    <w:rsid w:val="00E77B9D"/>
    <w:rsid w:val="00E809F9"/>
    <w:rsid w:val="00E80D1C"/>
    <w:rsid w:val="00E83973"/>
    <w:rsid w:val="00E87CD6"/>
    <w:rsid w:val="00E90430"/>
    <w:rsid w:val="00E91639"/>
    <w:rsid w:val="00E91EC4"/>
    <w:rsid w:val="00E935E1"/>
    <w:rsid w:val="00E94BCA"/>
    <w:rsid w:val="00E94C56"/>
    <w:rsid w:val="00E95A56"/>
    <w:rsid w:val="00E966BD"/>
    <w:rsid w:val="00E96E7F"/>
    <w:rsid w:val="00E9700D"/>
    <w:rsid w:val="00E9708C"/>
    <w:rsid w:val="00E9713B"/>
    <w:rsid w:val="00E9757B"/>
    <w:rsid w:val="00E97D99"/>
    <w:rsid w:val="00EA01D7"/>
    <w:rsid w:val="00EA03DF"/>
    <w:rsid w:val="00EA0761"/>
    <w:rsid w:val="00EA09AD"/>
    <w:rsid w:val="00EA0D28"/>
    <w:rsid w:val="00EA12BA"/>
    <w:rsid w:val="00EA1C97"/>
    <w:rsid w:val="00EA30E3"/>
    <w:rsid w:val="00EA4520"/>
    <w:rsid w:val="00EA491B"/>
    <w:rsid w:val="00EA5BFB"/>
    <w:rsid w:val="00EA61CE"/>
    <w:rsid w:val="00EA67B8"/>
    <w:rsid w:val="00EB0015"/>
    <w:rsid w:val="00EB1159"/>
    <w:rsid w:val="00EB2652"/>
    <w:rsid w:val="00EB3543"/>
    <w:rsid w:val="00EB3709"/>
    <w:rsid w:val="00EB4625"/>
    <w:rsid w:val="00EB4B4A"/>
    <w:rsid w:val="00EB4CD0"/>
    <w:rsid w:val="00EB4DCD"/>
    <w:rsid w:val="00EB5DEE"/>
    <w:rsid w:val="00EB6507"/>
    <w:rsid w:val="00EB75F2"/>
    <w:rsid w:val="00EB7693"/>
    <w:rsid w:val="00EB7DD3"/>
    <w:rsid w:val="00EC049C"/>
    <w:rsid w:val="00EC1EE1"/>
    <w:rsid w:val="00EC3957"/>
    <w:rsid w:val="00EC44A2"/>
    <w:rsid w:val="00EC4B2B"/>
    <w:rsid w:val="00EC50E2"/>
    <w:rsid w:val="00EC5202"/>
    <w:rsid w:val="00EC5376"/>
    <w:rsid w:val="00EC5999"/>
    <w:rsid w:val="00EC5B2F"/>
    <w:rsid w:val="00EC5CD1"/>
    <w:rsid w:val="00EC676E"/>
    <w:rsid w:val="00EC7761"/>
    <w:rsid w:val="00EC782F"/>
    <w:rsid w:val="00ED01E8"/>
    <w:rsid w:val="00ED0A05"/>
    <w:rsid w:val="00ED3B0A"/>
    <w:rsid w:val="00ED42AB"/>
    <w:rsid w:val="00ED636D"/>
    <w:rsid w:val="00ED65C7"/>
    <w:rsid w:val="00ED6BD1"/>
    <w:rsid w:val="00ED70DE"/>
    <w:rsid w:val="00ED78A8"/>
    <w:rsid w:val="00ED7929"/>
    <w:rsid w:val="00EE0CE7"/>
    <w:rsid w:val="00EE142E"/>
    <w:rsid w:val="00EE16FD"/>
    <w:rsid w:val="00EE19DD"/>
    <w:rsid w:val="00EE1C98"/>
    <w:rsid w:val="00EE1CD1"/>
    <w:rsid w:val="00EE203A"/>
    <w:rsid w:val="00EE263A"/>
    <w:rsid w:val="00EE2DB6"/>
    <w:rsid w:val="00EE3088"/>
    <w:rsid w:val="00EE4D6A"/>
    <w:rsid w:val="00EE5168"/>
    <w:rsid w:val="00EE59DB"/>
    <w:rsid w:val="00EE68FA"/>
    <w:rsid w:val="00EE7E67"/>
    <w:rsid w:val="00EF0043"/>
    <w:rsid w:val="00EF03CE"/>
    <w:rsid w:val="00EF0F15"/>
    <w:rsid w:val="00EF107B"/>
    <w:rsid w:val="00EF227E"/>
    <w:rsid w:val="00EF3CA1"/>
    <w:rsid w:val="00EF4997"/>
    <w:rsid w:val="00EF6066"/>
    <w:rsid w:val="00EF6070"/>
    <w:rsid w:val="00EF695A"/>
    <w:rsid w:val="00EF7B65"/>
    <w:rsid w:val="00F00669"/>
    <w:rsid w:val="00F01055"/>
    <w:rsid w:val="00F013F0"/>
    <w:rsid w:val="00F0140A"/>
    <w:rsid w:val="00F021C4"/>
    <w:rsid w:val="00F026FE"/>
    <w:rsid w:val="00F02B62"/>
    <w:rsid w:val="00F03A56"/>
    <w:rsid w:val="00F0662B"/>
    <w:rsid w:val="00F06B67"/>
    <w:rsid w:val="00F06C10"/>
    <w:rsid w:val="00F07264"/>
    <w:rsid w:val="00F102E4"/>
    <w:rsid w:val="00F104A2"/>
    <w:rsid w:val="00F105BF"/>
    <w:rsid w:val="00F10B29"/>
    <w:rsid w:val="00F10FF0"/>
    <w:rsid w:val="00F117C9"/>
    <w:rsid w:val="00F11AD0"/>
    <w:rsid w:val="00F1208F"/>
    <w:rsid w:val="00F1249F"/>
    <w:rsid w:val="00F13D66"/>
    <w:rsid w:val="00F152DB"/>
    <w:rsid w:val="00F15B52"/>
    <w:rsid w:val="00F15E06"/>
    <w:rsid w:val="00F16973"/>
    <w:rsid w:val="00F17A85"/>
    <w:rsid w:val="00F17DD3"/>
    <w:rsid w:val="00F17FC8"/>
    <w:rsid w:val="00F20F08"/>
    <w:rsid w:val="00F214BB"/>
    <w:rsid w:val="00F23901"/>
    <w:rsid w:val="00F23A5D"/>
    <w:rsid w:val="00F23BEE"/>
    <w:rsid w:val="00F23C80"/>
    <w:rsid w:val="00F241EA"/>
    <w:rsid w:val="00F24AE8"/>
    <w:rsid w:val="00F2621E"/>
    <w:rsid w:val="00F26CAE"/>
    <w:rsid w:val="00F2729D"/>
    <w:rsid w:val="00F2764B"/>
    <w:rsid w:val="00F306A9"/>
    <w:rsid w:val="00F31368"/>
    <w:rsid w:val="00F3151A"/>
    <w:rsid w:val="00F32159"/>
    <w:rsid w:val="00F32A4F"/>
    <w:rsid w:val="00F34150"/>
    <w:rsid w:val="00F34CB4"/>
    <w:rsid w:val="00F353E4"/>
    <w:rsid w:val="00F35FA1"/>
    <w:rsid w:val="00F37B37"/>
    <w:rsid w:val="00F4035D"/>
    <w:rsid w:val="00F404F5"/>
    <w:rsid w:val="00F40E58"/>
    <w:rsid w:val="00F410AA"/>
    <w:rsid w:val="00F4243D"/>
    <w:rsid w:val="00F4246C"/>
    <w:rsid w:val="00F428D3"/>
    <w:rsid w:val="00F42CB8"/>
    <w:rsid w:val="00F432E3"/>
    <w:rsid w:val="00F43D70"/>
    <w:rsid w:val="00F445F0"/>
    <w:rsid w:val="00F45864"/>
    <w:rsid w:val="00F45C2F"/>
    <w:rsid w:val="00F4718B"/>
    <w:rsid w:val="00F474A2"/>
    <w:rsid w:val="00F479E0"/>
    <w:rsid w:val="00F50F3F"/>
    <w:rsid w:val="00F51DD7"/>
    <w:rsid w:val="00F52B9F"/>
    <w:rsid w:val="00F52E83"/>
    <w:rsid w:val="00F52F5E"/>
    <w:rsid w:val="00F53A8A"/>
    <w:rsid w:val="00F5457B"/>
    <w:rsid w:val="00F55E0A"/>
    <w:rsid w:val="00F571E9"/>
    <w:rsid w:val="00F572B5"/>
    <w:rsid w:val="00F57984"/>
    <w:rsid w:val="00F608C8"/>
    <w:rsid w:val="00F61683"/>
    <w:rsid w:val="00F618EE"/>
    <w:rsid w:val="00F619B8"/>
    <w:rsid w:val="00F62632"/>
    <w:rsid w:val="00F62F66"/>
    <w:rsid w:val="00F63FD1"/>
    <w:rsid w:val="00F64355"/>
    <w:rsid w:val="00F64EBF"/>
    <w:rsid w:val="00F65501"/>
    <w:rsid w:val="00F65513"/>
    <w:rsid w:val="00F65D72"/>
    <w:rsid w:val="00F65DBB"/>
    <w:rsid w:val="00F6724E"/>
    <w:rsid w:val="00F67FFA"/>
    <w:rsid w:val="00F70572"/>
    <w:rsid w:val="00F70610"/>
    <w:rsid w:val="00F70F74"/>
    <w:rsid w:val="00F715D4"/>
    <w:rsid w:val="00F72066"/>
    <w:rsid w:val="00F72D47"/>
    <w:rsid w:val="00F73E7D"/>
    <w:rsid w:val="00F74C35"/>
    <w:rsid w:val="00F75CDA"/>
    <w:rsid w:val="00F76A9F"/>
    <w:rsid w:val="00F76C7B"/>
    <w:rsid w:val="00F80D80"/>
    <w:rsid w:val="00F817F4"/>
    <w:rsid w:val="00F818FD"/>
    <w:rsid w:val="00F8282D"/>
    <w:rsid w:val="00F83853"/>
    <w:rsid w:val="00F843F2"/>
    <w:rsid w:val="00F851D2"/>
    <w:rsid w:val="00F85D98"/>
    <w:rsid w:val="00F86450"/>
    <w:rsid w:val="00F8650D"/>
    <w:rsid w:val="00F8688F"/>
    <w:rsid w:val="00F87473"/>
    <w:rsid w:val="00F876FF"/>
    <w:rsid w:val="00F87910"/>
    <w:rsid w:val="00F90C0B"/>
    <w:rsid w:val="00F918F0"/>
    <w:rsid w:val="00F9215B"/>
    <w:rsid w:val="00F921EF"/>
    <w:rsid w:val="00F92588"/>
    <w:rsid w:val="00F92E97"/>
    <w:rsid w:val="00F9331F"/>
    <w:rsid w:val="00F9349A"/>
    <w:rsid w:val="00F937CE"/>
    <w:rsid w:val="00F93C79"/>
    <w:rsid w:val="00F94627"/>
    <w:rsid w:val="00F94747"/>
    <w:rsid w:val="00F955B3"/>
    <w:rsid w:val="00F967C9"/>
    <w:rsid w:val="00F97DCD"/>
    <w:rsid w:val="00FA0906"/>
    <w:rsid w:val="00FA1CD4"/>
    <w:rsid w:val="00FA240E"/>
    <w:rsid w:val="00FA2424"/>
    <w:rsid w:val="00FA287A"/>
    <w:rsid w:val="00FA2896"/>
    <w:rsid w:val="00FA39E4"/>
    <w:rsid w:val="00FA4862"/>
    <w:rsid w:val="00FA5F05"/>
    <w:rsid w:val="00FA66D9"/>
    <w:rsid w:val="00FA6B2C"/>
    <w:rsid w:val="00FA74D6"/>
    <w:rsid w:val="00FA767B"/>
    <w:rsid w:val="00FB05AE"/>
    <w:rsid w:val="00FB299A"/>
    <w:rsid w:val="00FB29F6"/>
    <w:rsid w:val="00FB2F9F"/>
    <w:rsid w:val="00FB32DA"/>
    <w:rsid w:val="00FB3B81"/>
    <w:rsid w:val="00FB4A3A"/>
    <w:rsid w:val="00FB60A0"/>
    <w:rsid w:val="00FB7CF2"/>
    <w:rsid w:val="00FC04F1"/>
    <w:rsid w:val="00FC0519"/>
    <w:rsid w:val="00FC0C88"/>
    <w:rsid w:val="00FC2EBF"/>
    <w:rsid w:val="00FC44C1"/>
    <w:rsid w:val="00FC4FD7"/>
    <w:rsid w:val="00FC615F"/>
    <w:rsid w:val="00FC70DA"/>
    <w:rsid w:val="00FD133E"/>
    <w:rsid w:val="00FD1486"/>
    <w:rsid w:val="00FD1CB4"/>
    <w:rsid w:val="00FD3E46"/>
    <w:rsid w:val="00FD464A"/>
    <w:rsid w:val="00FD4848"/>
    <w:rsid w:val="00FD4A66"/>
    <w:rsid w:val="00FD682E"/>
    <w:rsid w:val="00FD6BC2"/>
    <w:rsid w:val="00FD6E5D"/>
    <w:rsid w:val="00FD7B23"/>
    <w:rsid w:val="00FE0325"/>
    <w:rsid w:val="00FE113C"/>
    <w:rsid w:val="00FE1AE2"/>
    <w:rsid w:val="00FE2D23"/>
    <w:rsid w:val="00FE3051"/>
    <w:rsid w:val="00FE3349"/>
    <w:rsid w:val="00FE33A9"/>
    <w:rsid w:val="00FE39C6"/>
    <w:rsid w:val="00FE3CE3"/>
    <w:rsid w:val="00FE3FC3"/>
    <w:rsid w:val="00FE4522"/>
    <w:rsid w:val="00FE4C73"/>
    <w:rsid w:val="00FE6999"/>
    <w:rsid w:val="00FE6F2B"/>
    <w:rsid w:val="00FF1147"/>
    <w:rsid w:val="00FF194E"/>
    <w:rsid w:val="00FF1D02"/>
    <w:rsid w:val="00FF260B"/>
    <w:rsid w:val="00FF3D3A"/>
    <w:rsid w:val="00FF4C74"/>
    <w:rsid w:val="00FF6E68"/>
    <w:rsid w:val="00FF73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9500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43C"/>
    <w:pPr>
      <w:spacing w:after="120" w:line="300" w:lineRule="auto"/>
      <w:jc w:val="both"/>
    </w:pPr>
    <w:rPr>
      <w:sz w:val="21"/>
      <w:szCs w:val="24"/>
      <w:lang w:val="en-GB"/>
    </w:rPr>
  </w:style>
  <w:style w:type="paragraph" w:styleId="Heading1">
    <w:name w:val="heading 1"/>
    <w:basedOn w:val="Normal"/>
    <w:next w:val="Normal"/>
    <w:link w:val="Heading1Char"/>
    <w:rsid w:val="00293A5E"/>
    <w:pPr>
      <w:keepNext/>
      <w:keepLines/>
      <w:numPr>
        <w:numId w:val="3"/>
      </w:numPr>
      <w:spacing w:before="240" w:after="0"/>
      <w:outlineLvl w:val="0"/>
    </w:pPr>
    <w:rPr>
      <w:rFonts w:eastAsiaTheme="majorEastAsia" w:cstheme="majorBidi"/>
      <w:sz w:val="24"/>
      <w:szCs w:val="32"/>
    </w:rPr>
  </w:style>
  <w:style w:type="paragraph" w:styleId="Heading2">
    <w:name w:val="heading 2"/>
    <w:basedOn w:val="Normal"/>
    <w:next w:val="Normal"/>
    <w:link w:val="Heading2Char"/>
    <w:unhideWhenUsed/>
    <w:qFormat/>
    <w:rsid w:val="00293A5E"/>
    <w:pPr>
      <w:keepNext/>
      <w:keepLines/>
      <w:numPr>
        <w:ilvl w:val="1"/>
        <w:numId w:val="3"/>
      </w:numPr>
      <w:spacing w:before="60"/>
      <w:outlineLvl w:val="1"/>
    </w:pPr>
    <w:rPr>
      <w:rFonts w:eastAsiaTheme="majorEastAsia" w:cstheme="majorBidi"/>
      <w:sz w:val="24"/>
      <w:szCs w:val="26"/>
    </w:rPr>
  </w:style>
  <w:style w:type="paragraph" w:styleId="Heading3">
    <w:name w:val="heading 3"/>
    <w:basedOn w:val="Normal"/>
    <w:next w:val="Normal"/>
    <w:link w:val="Heading3Char"/>
    <w:semiHidden/>
    <w:unhideWhenUsed/>
    <w:qFormat/>
    <w:rsid w:val="00FC0C88"/>
    <w:pPr>
      <w:keepNext/>
      <w:keepLines/>
      <w:numPr>
        <w:ilvl w:val="2"/>
        <w:numId w:val="3"/>
      </w:numPr>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FC0C88"/>
    <w:pPr>
      <w:keepNext/>
      <w:keepLines/>
      <w:numPr>
        <w:ilvl w:val="3"/>
        <w:numId w:val="3"/>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FC0C88"/>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FC0C88"/>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FC0C88"/>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FC0C88"/>
    <w:pPr>
      <w:keepNext/>
      <w:keepLines/>
      <w:numPr>
        <w:ilvl w:val="7"/>
        <w:numId w:val="3"/>
      </w:numPr>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semiHidden/>
    <w:unhideWhenUsed/>
    <w:qFormat/>
    <w:rsid w:val="00FC0C88"/>
    <w:pPr>
      <w:keepNext/>
      <w:keepLines/>
      <w:numPr>
        <w:ilvl w:val="8"/>
        <w:numId w:val="3"/>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KW">
    <w:name w:val="ABKW"/>
    <w:basedOn w:val="Normal"/>
    <w:rsid w:val="00291546"/>
    <w:pPr>
      <w:spacing w:before="120"/>
    </w:pPr>
  </w:style>
  <w:style w:type="paragraph" w:customStyle="1" w:styleId="ABKWH">
    <w:name w:val="ABKWH"/>
    <w:basedOn w:val="Normal"/>
    <w:rsid w:val="00B92E2B"/>
    <w:pPr>
      <w:spacing w:before="120"/>
    </w:pPr>
    <w:rPr>
      <w:color w:val="9E3A3A"/>
      <w:sz w:val="32"/>
    </w:rPr>
  </w:style>
  <w:style w:type="paragraph" w:customStyle="1" w:styleId="AF">
    <w:name w:val="AF"/>
    <w:basedOn w:val="Normal"/>
    <w:rsid w:val="0079478C"/>
    <w:pPr>
      <w:spacing w:before="120"/>
    </w:pPr>
  </w:style>
  <w:style w:type="paragraph" w:customStyle="1" w:styleId="AN">
    <w:name w:val="AN"/>
    <w:basedOn w:val="Normal"/>
    <w:rsid w:val="00416AAC"/>
  </w:style>
  <w:style w:type="paragraph" w:customStyle="1" w:styleId="AS">
    <w:name w:val="AS"/>
    <w:basedOn w:val="Normal"/>
    <w:rsid w:val="00734684"/>
    <w:rPr>
      <w:color w:val="4BACC6" w:themeColor="accent5"/>
      <w:sz w:val="36"/>
    </w:rPr>
  </w:style>
  <w:style w:type="paragraph" w:customStyle="1" w:styleId="AT">
    <w:name w:val="AT"/>
    <w:basedOn w:val="Normal"/>
    <w:rsid w:val="00B06D22"/>
    <w:pPr>
      <w:spacing w:before="120" w:after="300"/>
    </w:pPr>
    <w:rPr>
      <w:b/>
      <w:color w:val="007474"/>
      <w:sz w:val="48"/>
    </w:rPr>
  </w:style>
  <w:style w:type="paragraph" w:customStyle="1" w:styleId="AU">
    <w:name w:val="AU"/>
    <w:basedOn w:val="Normal"/>
    <w:rsid w:val="00B06D22"/>
    <w:pPr>
      <w:spacing w:before="120"/>
    </w:pPr>
    <w:rPr>
      <w:color w:val="00823B"/>
      <w:sz w:val="32"/>
    </w:rPr>
  </w:style>
  <w:style w:type="paragraph" w:customStyle="1" w:styleId="BL">
    <w:name w:val="BL"/>
    <w:basedOn w:val="Normal"/>
    <w:rsid w:val="001463EE"/>
    <w:rPr>
      <w:color w:val="666633"/>
    </w:rPr>
  </w:style>
  <w:style w:type="paragraph" w:customStyle="1" w:styleId="BRA">
    <w:name w:val="BRA"/>
    <w:basedOn w:val="Normal"/>
    <w:rsid w:val="00416AAC"/>
  </w:style>
  <w:style w:type="paragraph" w:customStyle="1" w:styleId="BRAF">
    <w:name w:val="BRAF"/>
    <w:basedOn w:val="Normal"/>
    <w:rsid w:val="00416AAC"/>
  </w:style>
  <w:style w:type="paragraph" w:customStyle="1" w:styleId="BRD">
    <w:name w:val="BRD"/>
    <w:basedOn w:val="Normal"/>
    <w:rsid w:val="00416AAC"/>
  </w:style>
  <w:style w:type="paragraph" w:customStyle="1" w:styleId="BRE">
    <w:name w:val="BRE"/>
    <w:basedOn w:val="Normal"/>
    <w:rsid w:val="00416AAC"/>
  </w:style>
  <w:style w:type="paragraph" w:customStyle="1" w:styleId="BRREF">
    <w:name w:val="BRREF"/>
    <w:basedOn w:val="Normal"/>
    <w:rsid w:val="00416AAC"/>
  </w:style>
  <w:style w:type="paragraph" w:customStyle="1" w:styleId="BRT">
    <w:name w:val="BRT"/>
    <w:basedOn w:val="Normal"/>
    <w:rsid w:val="00416AAC"/>
  </w:style>
  <w:style w:type="paragraph" w:customStyle="1" w:styleId="BRTI">
    <w:name w:val="BRTI"/>
    <w:basedOn w:val="Normal"/>
    <w:rsid w:val="00416AAC"/>
  </w:style>
  <w:style w:type="paragraph" w:customStyle="1" w:styleId="CL">
    <w:name w:val="CL"/>
    <w:basedOn w:val="Normal"/>
    <w:rsid w:val="00B06D22"/>
    <w:pPr>
      <w:spacing w:before="120"/>
    </w:pPr>
    <w:rPr>
      <w:b/>
      <w:color w:val="FF0000"/>
    </w:rPr>
  </w:style>
  <w:style w:type="paragraph" w:customStyle="1" w:styleId="CP">
    <w:name w:val="CP"/>
    <w:basedOn w:val="Normal"/>
    <w:rsid w:val="00B06D22"/>
    <w:pPr>
      <w:spacing w:before="120"/>
    </w:pPr>
    <w:rPr>
      <w:color w:val="6D4321"/>
    </w:rPr>
  </w:style>
  <w:style w:type="paragraph" w:customStyle="1" w:styleId="CPB">
    <w:name w:val="CPB"/>
    <w:basedOn w:val="Normal"/>
    <w:rsid w:val="004724DA"/>
    <w:pPr>
      <w:spacing w:before="360"/>
    </w:pPr>
    <w:rPr>
      <w:color w:val="E36C0A" w:themeColor="accent6" w:themeShade="BF"/>
      <w:sz w:val="28"/>
    </w:rPr>
  </w:style>
  <w:style w:type="paragraph" w:customStyle="1" w:styleId="CPSO">
    <w:name w:val="CPSO"/>
    <w:basedOn w:val="Normal"/>
    <w:rsid w:val="00144684"/>
    <w:pPr>
      <w:spacing w:before="120"/>
    </w:pPr>
    <w:rPr>
      <w:color w:val="007434"/>
    </w:rPr>
  </w:style>
  <w:style w:type="paragraph" w:customStyle="1" w:styleId="DI">
    <w:name w:val="DI"/>
    <w:basedOn w:val="Normal"/>
    <w:rsid w:val="00416AAC"/>
  </w:style>
  <w:style w:type="paragraph" w:customStyle="1" w:styleId="DR">
    <w:name w:val="DR"/>
    <w:basedOn w:val="Normal"/>
    <w:rsid w:val="00416AAC"/>
  </w:style>
  <w:style w:type="paragraph" w:customStyle="1" w:styleId="EH">
    <w:name w:val="EH"/>
    <w:basedOn w:val="Normal"/>
    <w:rsid w:val="00A641D9"/>
    <w:pPr>
      <w:spacing w:before="240" w:after="240"/>
    </w:pPr>
    <w:rPr>
      <w:color w:val="516529"/>
      <w:sz w:val="36"/>
    </w:rPr>
  </w:style>
  <w:style w:type="paragraph" w:customStyle="1" w:styleId="EN">
    <w:name w:val="EN"/>
    <w:basedOn w:val="Normal"/>
    <w:rsid w:val="00416AAC"/>
  </w:style>
  <w:style w:type="paragraph" w:customStyle="1" w:styleId="EQ">
    <w:name w:val="EQ"/>
    <w:basedOn w:val="Normal"/>
    <w:rsid w:val="00416AAC"/>
  </w:style>
  <w:style w:type="paragraph" w:customStyle="1" w:styleId="EX">
    <w:name w:val="EX"/>
    <w:basedOn w:val="Normal"/>
    <w:rsid w:val="00A641D9"/>
    <w:pPr>
      <w:spacing w:before="120"/>
      <w:ind w:left="720" w:right="720"/>
    </w:pPr>
    <w:rPr>
      <w:color w:val="000076"/>
    </w:rPr>
  </w:style>
  <w:style w:type="paragraph" w:customStyle="1" w:styleId="H1">
    <w:name w:val="H1"/>
    <w:basedOn w:val="Normal"/>
    <w:link w:val="H1Char"/>
    <w:rsid w:val="00FC0C88"/>
    <w:pPr>
      <w:spacing w:before="240" w:after="240"/>
      <w:outlineLvl w:val="0"/>
    </w:pPr>
    <w:rPr>
      <w:color w:val="31849B"/>
      <w:sz w:val="36"/>
    </w:rPr>
  </w:style>
  <w:style w:type="paragraph" w:customStyle="1" w:styleId="H2">
    <w:name w:val="H2"/>
    <w:basedOn w:val="Normal"/>
    <w:rsid w:val="00FC0C88"/>
    <w:pPr>
      <w:spacing w:before="240" w:after="240"/>
      <w:outlineLvl w:val="1"/>
    </w:pPr>
    <w:rPr>
      <w:color w:val="C0504D" w:themeColor="accent2"/>
      <w:sz w:val="32"/>
    </w:rPr>
  </w:style>
  <w:style w:type="paragraph" w:customStyle="1" w:styleId="H3">
    <w:name w:val="H3"/>
    <w:basedOn w:val="Normal"/>
    <w:rsid w:val="003A087C"/>
    <w:rPr>
      <w:color w:val="007434"/>
      <w:sz w:val="28"/>
    </w:rPr>
  </w:style>
  <w:style w:type="paragraph" w:customStyle="1" w:styleId="H4">
    <w:name w:val="H4"/>
    <w:basedOn w:val="Normal"/>
    <w:rsid w:val="002C362F"/>
    <w:rPr>
      <w:color w:val="3C2D65"/>
    </w:rPr>
  </w:style>
  <w:style w:type="paragraph" w:customStyle="1" w:styleId="H4IN">
    <w:name w:val="H4 IN"/>
    <w:basedOn w:val="Normal"/>
    <w:rsid w:val="00EF227E"/>
    <w:rPr>
      <w:color w:val="FF0000"/>
    </w:rPr>
  </w:style>
  <w:style w:type="paragraph" w:customStyle="1" w:styleId="IN">
    <w:name w:val="IN"/>
    <w:basedOn w:val="Normal"/>
    <w:rsid w:val="00416AAC"/>
  </w:style>
  <w:style w:type="paragraph" w:customStyle="1" w:styleId="INFL">
    <w:name w:val="IN FL"/>
    <w:basedOn w:val="Normal"/>
    <w:rsid w:val="00416AAC"/>
  </w:style>
  <w:style w:type="paragraph" w:customStyle="1" w:styleId="ML">
    <w:name w:val="ML"/>
    <w:basedOn w:val="Normal"/>
    <w:rsid w:val="00416AAC"/>
  </w:style>
  <w:style w:type="paragraph" w:customStyle="1" w:styleId="NL">
    <w:name w:val="NL"/>
    <w:basedOn w:val="Normal"/>
    <w:rsid w:val="001463EE"/>
    <w:rPr>
      <w:color w:val="666633"/>
    </w:rPr>
  </w:style>
  <w:style w:type="paragraph" w:customStyle="1" w:styleId="NNUM">
    <w:name w:val="NNUM"/>
    <w:basedOn w:val="Normal"/>
    <w:rsid w:val="00416AAC"/>
  </w:style>
  <w:style w:type="paragraph" w:customStyle="1" w:styleId="OPIN">
    <w:name w:val="OP IN"/>
    <w:basedOn w:val="Normal"/>
    <w:rsid w:val="00416AAC"/>
  </w:style>
  <w:style w:type="paragraph" w:customStyle="1" w:styleId="OQ">
    <w:name w:val="OQ"/>
    <w:basedOn w:val="Normal"/>
    <w:rsid w:val="00416AAC"/>
  </w:style>
  <w:style w:type="paragraph" w:customStyle="1" w:styleId="OUT">
    <w:name w:val="OUT"/>
    <w:basedOn w:val="Normal"/>
    <w:rsid w:val="00416AAC"/>
  </w:style>
  <w:style w:type="paragraph" w:customStyle="1" w:styleId="OUTFL">
    <w:name w:val="OUT FL"/>
    <w:basedOn w:val="Normal"/>
    <w:rsid w:val="00416AAC"/>
  </w:style>
  <w:style w:type="paragraph" w:customStyle="1" w:styleId="OUTIN">
    <w:name w:val="OUT IN"/>
    <w:basedOn w:val="Normal"/>
    <w:rsid w:val="00416AAC"/>
  </w:style>
  <w:style w:type="paragraph" w:customStyle="1" w:styleId="OUTINFL">
    <w:name w:val="OUT IN FL"/>
    <w:basedOn w:val="Normal"/>
    <w:rsid w:val="00416AAC"/>
  </w:style>
  <w:style w:type="paragraph" w:customStyle="1" w:styleId="PO">
    <w:name w:val="PO"/>
    <w:basedOn w:val="Normal"/>
    <w:rsid w:val="00416AAC"/>
  </w:style>
  <w:style w:type="paragraph" w:customStyle="1" w:styleId="PX">
    <w:name w:val="PX"/>
    <w:basedOn w:val="Normal"/>
    <w:rsid w:val="00416AAC"/>
  </w:style>
  <w:style w:type="paragraph" w:customStyle="1" w:styleId="QS">
    <w:name w:val="QS"/>
    <w:basedOn w:val="Normal"/>
    <w:rsid w:val="00416AAC"/>
  </w:style>
  <w:style w:type="paragraph" w:customStyle="1" w:styleId="REF">
    <w:name w:val="REF"/>
    <w:basedOn w:val="Normal"/>
    <w:rsid w:val="00B372B2"/>
    <w:pPr>
      <w:spacing w:before="280" w:after="280" w:line="360" w:lineRule="auto"/>
      <w:ind w:left="432" w:hanging="432"/>
    </w:pPr>
  </w:style>
  <w:style w:type="paragraph" w:customStyle="1" w:styleId="SI">
    <w:name w:val="SI"/>
    <w:basedOn w:val="Normal"/>
    <w:rsid w:val="00416AAC"/>
  </w:style>
  <w:style w:type="paragraph" w:customStyle="1" w:styleId="SIAF">
    <w:name w:val="SI AF"/>
    <w:basedOn w:val="Normal"/>
    <w:rsid w:val="00416AAC"/>
  </w:style>
  <w:style w:type="paragraph" w:customStyle="1" w:styleId="TBL">
    <w:name w:val="TBL"/>
    <w:basedOn w:val="Normal"/>
    <w:rsid w:val="008B6062"/>
    <w:rPr>
      <w:color w:val="31849B"/>
    </w:rPr>
  </w:style>
  <w:style w:type="paragraph" w:customStyle="1" w:styleId="TCH">
    <w:name w:val="TCH"/>
    <w:basedOn w:val="Normal"/>
    <w:rsid w:val="002C362F"/>
    <w:pPr>
      <w:spacing w:before="120"/>
    </w:pPr>
    <w:rPr>
      <w:color w:val="6D4321"/>
    </w:rPr>
  </w:style>
  <w:style w:type="paragraph" w:customStyle="1" w:styleId="TEXT">
    <w:name w:val="TEXT"/>
    <w:basedOn w:val="Normal"/>
    <w:rsid w:val="00416AAC"/>
  </w:style>
  <w:style w:type="paragraph" w:customStyle="1" w:styleId="TEXTIND">
    <w:name w:val="TEXT IND"/>
    <w:basedOn w:val="Normal"/>
    <w:rsid w:val="004B6117"/>
    <w:pPr>
      <w:spacing w:before="240" w:after="240"/>
      <w:ind w:firstLine="720"/>
    </w:pPr>
  </w:style>
  <w:style w:type="paragraph" w:customStyle="1" w:styleId="TNL">
    <w:name w:val="TNL"/>
    <w:basedOn w:val="Normal"/>
    <w:rsid w:val="008B6062"/>
    <w:rPr>
      <w:color w:val="31849B"/>
    </w:rPr>
  </w:style>
  <w:style w:type="paragraph" w:customStyle="1" w:styleId="TT">
    <w:name w:val="TT"/>
    <w:basedOn w:val="Normal"/>
    <w:rsid w:val="002C362F"/>
    <w:pPr>
      <w:spacing w:before="120"/>
    </w:pPr>
    <w:rPr>
      <w:color w:val="007474"/>
    </w:rPr>
  </w:style>
  <w:style w:type="paragraph" w:customStyle="1" w:styleId="TY">
    <w:name w:val="TY"/>
    <w:basedOn w:val="Normal"/>
    <w:rsid w:val="002C362F"/>
    <w:pPr>
      <w:spacing w:before="120"/>
    </w:pPr>
    <w:rPr>
      <w:color w:val="3C2D65"/>
    </w:rPr>
  </w:style>
  <w:style w:type="paragraph" w:customStyle="1" w:styleId="UL">
    <w:name w:val="UL"/>
    <w:basedOn w:val="Normal"/>
    <w:rsid w:val="001463EE"/>
    <w:rPr>
      <w:color w:val="666633"/>
    </w:rPr>
  </w:style>
  <w:style w:type="paragraph" w:customStyle="1" w:styleId="ULB">
    <w:name w:val="ULB"/>
    <w:basedOn w:val="Normal"/>
    <w:rsid w:val="00416AAC"/>
  </w:style>
  <w:style w:type="paragraph" w:customStyle="1" w:styleId="ULT">
    <w:name w:val="ULT"/>
    <w:basedOn w:val="Normal"/>
    <w:rsid w:val="00416AAC"/>
  </w:style>
  <w:style w:type="paragraph" w:customStyle="1" w:styleId="DOI">
    <w:name w:val="DOI"/>
    <w:basedOn w:val="Normal"/>
    <w:qFormat/>
    <w:rsid w:val="00A641D9"/>
    <w:pPr>
      <w:spacing w:before="120"/>
    </w:pPr>
    <w:rPr>
      <w:color w:val="460076"/>
    </w:rPr>
  </w:style>
  <w:style w:type="paragraph" w:customStyle="1" w:styleId="RRH">
    <w:name w:val="RRH"/>
    <w:basedOn w:val="Normal"/>
    <w:qFormat/>
    <w:rsid w:val="001A774B"/>
    <w:pPr>
      <w:spacing w:before="120"/>
    </w:pPr>
    <w:rPr>
      <w:color w:val="E36C0A"/>
    </w:rPr>
  </w:style>
  <w:style w:type="paragraph" w:customStyle="1" w:styleId="LRH">
    <w:name w:val="LRH"/>
    <w:basedOn w:val="Normal"/>
    <w:qFormat/>
    <w:rsid w:val="00A149F7"/>
    <w:pPr>
      <w:spacing w:before="120"/>
    </w:pPr>
    <w:rPr>
      <w:color w:val="6D4321"/>
    </w:rPr>
  </w:style>
  <w:style w:type="paragraph" w:customStyle="1" w:styleId="LL">
    <w:name w:val="LL"/>
    <w:qFormat/>
    <w:rsid w:val="00A149F7"/>
    <w:rPr>
      <w:color w:val="6D4321"/>
      <w:sz w:val="24"/>
      <w:szCs w:val="24"/>
    </w:rPr>
  </w:style>
  <w:style w:type="paragraph" w:customStyle="1" w:styleId="SUBNL">
    <w:name w:val="SUB NL"/>
    <w:qFormat/>
    <w:rsid w:val="00AF4C05"/>
    <w:rPr>
      <w:color w:val="666633"/>
      <w:sz w:val="24"/>
      <w:szCs w:val="24"/>
    </w:rPr>
  </w:style>
  <w:style w:type="paragraph" w:customStyle="1" w:styleId="SUBBL">
    <w:name w:val="SUB BL"/>
    <w:next w:val="BL"/>
    <w:qFormat/>
    <w:rsid w:val="00980835"/>
    <w:rPr>
      <w:color w:val="666633"/>
      <w:sz w:val="24"/>
      <w:szCs w:val="24"/>
    </w:rPr>
  </w:style>
  <w:style w:type="paragraph" w:customStyle="1" w:styleId="TSUBNL">
    <w:name w:val="TSUBNL"/>
    <w:qFormat/>
    <w:rsid w:val="00587574"/>
    <w:rPr>
      <w:color w:val="666633"/>
      <w:sz w:val="24"/>
      <w:szCs w:val="24"/>
    </w:rPr>
  </w:style>
  <w:style w:type="paragraph" w:customStyle="1" w:styleId="TSUBBL">
    <w:name w:val="TSUBBL"/>
    <w:qFormat/>
    <w:rsid w:val="009D6ECC"/>
    <w:rPr>
      <w:color w:val="666633"/>
      <w:sz w:val="24"/>
      <w:szCs w:val="24"/>
    </w:rPr>
  </w:style>
  <w:style w:type="character" w:styleId="Hyperlink">
    <w:name w:val="Hyperlink"/>
    <w:basedOn w:val="DefaultParagraphFont"/>
    <w:rsid w:val="009078D0"/>
    <w:rPr>
      <w:color w:val="0000FF"/>
      <w:u w:val="single"/>
    </w:rPr>
  </w:style>
  <w:style w:type="paragraph" w:customStyle="1" w:styleId="Style10ptJustified">
    <w:name w:val="Style 10 pt Justified"/>
    <w:basedOn w:val="Normal"/>
    <w:link w:val="Style10ptJustifiedChar"/>
    <w:autoRedefine/>
    <w:rsid w:val="00AC706C"/>
    <w:pPr>
      <w:snapToGrid w:val="0"/>
      <w:spacing w:before="40"/>
    </w:pPr>
    <w:rPr>
      <w:iCs/>
      <w:sz w:val="20"/>
      <w:szCs w:val="20"/>
      <w:lang w:val="en-US"/>
    </w:rPr>
  </w:style>
  <w:style w:type="character" w:customStyle="1" w:styleId="Style10ptJustifiedChar">
    <w:name w:val="Style 10 pt Justified Char"/>
    <w:link w:val="Style10ptJustified"/>
    <w:rsid w:val="00AC706C"/>
    <w:rPr>
      <w:iCs/>
    </w:rPr>
  </w:style>
  <w:style w:type="paragraph" w:styleId="ListParagraph">
    <w:name w:val="List Paragraph"/>
    <w:basedOn w:val="Normal"/>
    <w:uiPriority w:val="34"/>
    <w:qFormat/>
    <w:rsid w:val="009D0E13"/>
    <w:pPr>
      <w:ind w:left="720"/>
      <w:contextualSpacing/>
    </w:pPr>
  </w:style>
  <w:style w:type="paragraph" w:customStyle="1" w:styleId="EndNoteBibliographyTitle">
    <w:name w:val="EndNote Bibliography Title"/>
    <w:basedOn w:val="Normal"/>
    <w:link w:val="EndNoteBibliographyTitleChar"/>
    <w:rsid w:val="00DA4E6C"/>
    <w:pPr>
      <w:jc w:val="center"/>
    </w:pPr>
    <w:rPr>
      <w:noProof/>
      <w:sz w:val="36"/>
      <w:lang w:val="en-US"/>
    </w:rPr>
  </w:style>
  <w:style w:type="character" w:customStyle="1" w:styleId="H1Char">
    <w:name w:val="H1 Char"/>
    <w:basedOn w:val="DefaultParagraphFont"/>
    <w:link w:val="H1"/>
    <w:rsid w:val="00FC0C88"/>
    <w:rPr>
      <w:color w:val="31849B"/>
      <w:sz w:val="36"/>
      <w:szCs w:val="24"/>
      <w:lang w:val="en-GB"/>
    </w:rPr>
  </w:style>
  <w:style w:type="character" w:customStyle="1" w:styleId="EndNoteBibliographyTitleChar">
    <w:name w:val="EndNote Bibliography Title Char"/>
    <w:basedOn w:val="H1Char"/>
    <w:link w:val="EndNoteBibliographyTitle"/>
    <w:rsid w:val="00DA4E6C"/>
    <w:rPr>
      <w:noProof/>
      <w:color w:val="31849B"/>
      <w:sz w:val="36"/>
      <w:szCs w:val="24"/>
      <w:lang w:val="en-GB"/>
    </w:rPr>
  </w:style>
  <w:style w:type="paragraph" w:customStyle="1" w:styleId="EndNoteBibliography">
    <w:name w:val="EndNote Bibliography"/>
    <w:basedOn w:val="Normal"/>
    <w:link w:val="EndNoteBibliographyChar"/>
    <w:rsid w:val="00DA4E6C"/>
    <w:pPr>
      <w:spacing w:line="240" w:lineRule="auto"/>
    </w:pPr>
    <w:rPr>
      <w:noProof/>
      <w:sz w:val="36"/>
      <w:lang w:val="en-US"/>
    </w:rPr>
  </w:style>
  <w:style w:type="character" w:customStyle="1" w:styleId="EndNoteBibliographyChar">
    <w:name w:val="EndNote Bibliography Char"/>
    <w:basedOn w:val="H1Char"/>
    <w:link w:val="EndNoteBibliography"/>
    <w:rsid w:val="00DA4E6C"/>
    <w:rPr>
      <w:noProof/>
      <w:color w:val="31849B"/>
      <w:sz w:val="36"/>
      <w:szCs w:val="24"/>
      <w:lang w:val="en-GB"/>
    </w:rPr>
  </w:style>
  <w:style w:type="paragraph" w:customStyle="1" w:styleId="StyleEndNoteBibliographyLeft0cmHanging127cm">
    <w:name w:val="Style EndNote Bibliography + Left:  0 cm Hanging:  1.27 cm"/>
    <w:basedOn w:val="EndNoteBibliography"/>
    <w:rsid w:val="005C12DD"/>
    <w:pPr>
      <w:ind w:left="720" w:hanging="720"/>
    </w:pPr>
    <w:rPr>
      <w:sz w:val="21"/>
      <w:szCs w:val="20"/>
    </w:rPr>
  </w:style>
  <w:style w:type="paragraph" w:styleId="Caption">
    <w:name w:val="caption"/>
    <w:basedOn w:val="Normal"/>
    <w:next w:val="Normal"/>
    <w:rsid w:val="000C0CD6"/>
    <w:pPr>
      <w:spacing w:before="120"/>
    </w:pPr>
    <w:rPr>
      <w:szCs w:val="20"/>
      <w:lang w:val="en-US"/>
    </w:rPr>
  </w:style>
  <w:style w:type="paragraph" w:customStyle="1" w:styleId="SubsectionTitle">
    <w:name w:val="Subsection Title"/>
    <w:basedOn w:val="Normal"/>
    <w:link w:val="SubsectionTitleCharChar"/>
    <w:autoRedefine/>
    <w:rsid w:val="00FC0C88"/>
    <w:pPr>
      <w:tabs>
        <w:tab w:val="left" w:pos="-1161"/>
        <w:tab w:val="left" w:pos="-720"/>
        <w:tab w:val="left" w:pos="0"/>
        <w:tab w:val="left" w:pos="360"/>
        <w:tab w:val="left" w:pos="1440"/>
      </w:tabs>
      <w:spacing w:before="200" w:after="200"/>
      <w:ind w:left="357" w:hanging="357"/>
      <w:jc w:val="left"/>
    </w:pPr>
    <w:rPr>
      <w:i/>
      <w:sz w:val="20"/>
      <w:szCs w:val="20"/>
      <w:lang w:val="en-US"/>
    </w:rPr>
  </w:style>
  <w:style w:type="character" w:customStyle="1" w:styleId="SubsectionTitleCharChar">
    <w:name w:val="Subsection Title Char Char"/>
    <w:link w:val="SubsectionTitle"/>
    <w:rsid w:val="00FC0C88"/>
    <w:rPr>
      <w:i/>
    </w:rPr>
  </w:style>
  <w:style w:type="character" w:customStyle="1" w:styleId="Heading1Char">
    <w:name w:val="Heading 1 Char"/>
    <w:basedOn w:val="DefaultParagraphFont"/>
    <w:link w:val="Heading1"/>
    <w:rsid w:val="00293A5E"/>
    <w:rPr>
      <w:rFonts w:eastAsiaTheme="majorEastAsia" w:cstheme="majorBidi"/>
      <w:sz w:val="24"/>
      <w:szCs w:val="32"/>
      <w:lang w:val="en-GB"/>
    </w:rPr>
  </w:style>
  <w:style w:type="character" w:customStyle="1" w:styleId="Heading2Char">
    <w:name w:val="Heading 2 Char"/>
    <w:basedOn w:val="DefaultParagraphFont"/>
    <w:link w:val="Heading2"/>
    <w:rsid w:val="00293A5E"/>
    <w:rPr>
      <w:rFonts w:eastAsiaTheme="majorEastAsia" w:cstheme="majorBidi"/>
      <w:sz w:val="24"/>
      <w:szCs w:val="26"/>
      <w:lang w:val="en-GB"/>
    </w:rPr>
  </w:style>
  <w:style w:type="character" w:customStyle="1" w:styleId="Heading3Char">
    <w:name w:val="Heading 3 Char"/>
    <w:basedOn w:val="DefaultParagraphFont"/>
    <w:link w:val="Heading3"/>
    <w:semiHidden/>
    <w:rsid w:val="00FC0C88"/>
    <w:rPr>
      <w:rFonts w:asciiTheme="majorHAnsi" w:eastAsiaTheme="majorEastAsia" w:hAnsiTheme="majorHAnsi" w:cstheme="majorBidi"/>
      <w:color w:val="243F60" w:themeColor="accent1" w:themeShade="7F"/>
      <w:sz w:val="24"/>
      <w:szCs w:val="24"/>
      <w:lang w:val="en-GB"/>
    </w:rPr>
  </w:style>
  <w:style w:type="character" w:customStyle="1" w:styleId="Heading4Char">
    <w:name w:val="Heading 4 Char"/>
    <w:basedOn w:val="DefaultParagraphFont"/>
    <w:link w:val="Heading4"/>
    <w:semiHidden/>
    <w:rsid w:val="00FC0C88"/>
    <w:rPr>
      <w:rFonts w:asciiTheme="majorHAnsi" w:eastAsiaTheme="majorEastAsia" w:hAnsiTheme="majorHAnsi" w:cstheme="majorBidi"/>
      <w:i/>
      <w:iCs/>
      <w:color w:val="365F91" w:themeColor="accent1" w:themeShade="BF"/>
      <w:sz w:val="24"/>
      <w:szCs w:val="24"/>
      <w:lang w:val="en-GB"/>
    </w:rPr>
  </w:style>
  <w:style w:type="character" w:customStyle="1" w:styleId="Heading5Char">
    <w:name w:val="Heading 5 Char"/>
    <w:basedOn w:val="DefaultParagraphFont"/>
    <w:link w:val="Heading5"/>
    <w:semiHidden/>
    <w:rsid w:val="00FC0C88"/>
    <w:rPr>
      <w:rFonts w:asciiTheme="majorHAnsi" w:eastAsiaTheme="majorEastAsia" w:hAnsiTheme="majorHAnsi" w:cstheme="majorBidi"/>
      <w:color w:val="365F91" w:themeColor="accent1" w:themeShade="BF"/>
      <w:sz w:val="24"/>
      <w:szCs w:val="24"/>
      <w:lang w:val="en-GB"/>
    </w:rPr>
  </w:style>
  <w:style w:type="character" w:customStyle="1" w:styleId="Heading6Char">
    <w:name w:val="Heading 6 Char"/>
    <w:basedOn w:val="DefaultParagraphFont"/>
    <w:link w:val="Heading6"/>
    <w:semiHidden/>
    <w:rsid w:val="00FC0C88"/>
    <w:rPr>
      <w:rFonts w:asciiTheme="majorHAnsi" w:eastAsiaTheme="majorEastAsia" w:hAnsiTheme="majorHAnsi" w:cstheme="majorBidi"/>
      <w:color w:val="243F60" w:themeColor="accent1" w:themeShade="7F"/>
      <w:sz w:val="24"/>
      <w:szCs w:val="24"/>
      <w:lang w:val="en-GB"/>
    </w:rPr>
  </w:style>
  <w:style w:type="character" w:customStyle="1" w:styleId="Heading7Char">
    <w:name w:val="Heading 7 Char"/>
    <w:basedOn w:val="DefaultParagraphFont"/>
    <w:link w:val="Heading7"/>
    <w:semiHidden/>
    <w:rsid w:val="00FC0C88"/>
    <w:rPr>
      <w:rFonts w:asciiTheme="majorHAnsi" w:eastAsiaTheme="majorEastAsia" w:hAnsiTheme="majorHAnsi" w:cstheme="majorBidi"/>
      <w:i/>
      <w:iCs/>
      <w:color w:val="243F60" w:themeColor="accent1" w:themeShade="7F"/>
      <w:sz w:val="24"/>
      <w:szCs w:val="24"/>
      <w:lang w:val="en-GB"/>
    </w:rPr>
  </w:style>
  <w:style w:type="character" w:customStyle="1" w:styleId="Heading8Char">
    <w:name w:val="Heading 8 Char"/>
    <w:basedOn w:val="DefaultParagraphFont"/>
    <w:link w:val="Heading8"/>
    <w:semiHidden/>
    <w:rsid w:val="00FC0C88"/>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FC0C88"/>
    <w:rPr>
      <w:rFonts w:asciiTheme="majorHAnsi" w:eastAsiaTheme="majorEastAsia" w:hAnsiTheme="majorHAnsi" w:cstheme="majorBidi"/>
      <w:i/>
      <w:iCs/>
      <w:color w:val="272727" w:themeColor="text1" w:themeTint="D8"/>
      <w:sz w:val="21"/>
      <w:szCs w:val="21"/>
      <w:lang w:val="en-GB"/>
    </w:rPr>
  </w:style>
  <w:style w:type="character" w:customStyle="1" w:styleId="SubsectionTitleChar">
    <w:name w:val="Subsection Title Char"/>
    <w:rsid w:val="00A846A2"/>
    <w:rPr>
      <w:i/>
      <w:lang w:eastAsia="en-US"/>
    </w:rPr>
  </w:style>
  <w:style w:type="paragraph" w:customStyle="1" w:styleId="title3">
    <w:name w:val="title 3"/>
    <w:basedOn w:val="Style10ptJustified"/>
    <w:link w:val="title3Char"/>
    <w:qFormat/>
    <w:rsid w:val="009D7C4F"/>
    <w:rPr>
      <w:i/>
    </w:rPr>
  </w:style>
  <w:style w:type="paragraph" w:customStyle="1" w:styleId="StyleCaptionJustified">
    <w:name w:val="Style Caption + Justified"/>
    <w:basedOn w:val="Caption"/>
    <w:rsid w:val="00C63E2E"/>
    <w:rPr>
      <w:b/>
      <w:bCs/>
    </w:rPr>
  </w:style>
  <w:style w:type="paragraph" w:customStyle="1" w:styleId="StyleCaptionJustified1">
    <w:name w:val="Style Caption + Justified1"/>
    <w:basedOn w:val="Caption"/>
    <w:rsid w:val="00247127"/>
    <w:rPr>
      <w:b/>
      <w:bCs/>
    </w:rPr>
  </w:style>
  <w:style w:type="paragraph" w:customStyle="1" w:styleId="StyleEndNoteBibliographyLeft0cmHanging127cmAfter">
    <w:name w:val="Style EndNote Bibliography + Left:  0 cm Hanging:  1.27 cm After:..."/>
    <w:basedOn w:val="EndNoteBibliography"/>
    <w:rsid w:val="00F619B8"/>
    <w:pPr>
      <w:spacing w:after="0"/>
      <w:ind w:left="720" w:hanging="720"/>
    </w:pPr>
    <w:rPr>
      <w:sz w:val="21"/>
      <w:szCs w:val="20"/>
    </w:rPr>
  </w:style>
  <w:style w:type="paragraph" w:styleId="BalloonText">
    <w:name w:val="Balloon Text"/>
    <w:basedOn w:val="Normal"/>
    <w:link w:val="BalloonTextChar"/>
    <w:semiHidden/>
    <w:unhideWhenUsed/>
    <w:rsid w:val="005D05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D058A"/>
    <w:rPr>
      <w:rFonts w:ascii="Tahoma" w:hAnsi="Tahoma" w:cs="Tahoma"/>
      <w:sz w:val="16"/>
      <w:szCs w:val="16"/>
      <w:lang w:val="en-GB"/>
    </w:rPr>
  </w:style>
  <w:style w:type="paragraph" w:customStyle="1" w:styleId="Heading30">
    <w:name w:val="Heading3"/>
    <w:basedOn w:val="title3"/>
    <w:next w:val="Heading3"/>
    <w:link w:val="Heading3Char0"/>
    <w:rsid w:val="004A1C6E"/>
    <w:pPr>
      <w:spacing w:line="240" w:lineRule="auto"/>
      <w:outlineLvl w:val="2"/>
    </w:pPr>
    <w:rPr>
      <w:i w:val="0"/>
      <w:color w:val="1F497D" w:themeColor="text2"/>
      <w:sz w:val="22"/>
    </w:rPr>
  </w:style>
  <w:style w:type="character" w:customStyle="1" w:styleId="title3Char">
    <w:name w:val="title 3 Char"/>
    <w:basedOn w:val="Style10ptJustifiedChar"/>
    <w:link w:val="title3"/>
    <w:rsid w:val="00C22946"/>
    <w:rPr>
      <w:i/>
      <w:iCs/>
    </w:rPr>
  </w:style>
  <w:style w:type="character" w:customStyle="1" w:styleId="Heading3Char0">
    <w:name w:val="Heading3 Char"/>
    <w:basedOn w:val="title3Char"/>
    <w:link w:val="Heading30"/>
    <w:rsid w:val="004A1C6E"/>
    <w:rPr>
      <w:i w:val="0"/>
      <w:iCs/>
      <w:color w:val="1F497D" w:themeColor="text2"/>
      <w:sz w:val="22"/>
    </w:rPr>
  </w:style>
  <w:style w:type="table" w:styleId="TableGrid">
    <w:name w:val="Table Grid"/>
    <w:basedOn w:val="TableNormal"/>
    <w:rsid w:val="00097F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
    <w:name w:val="Grid Table 1 Light"/>
    <w:basedOn w:val="TableNormal"/>
    <w:uiPriority w:val="46"/>
    <w:rsid w:val="00097F0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
    <w:name w:val="Plain Table 5"/>
    <w:basedOn w:val="TableNormal"/>
    <w:uiPriority w:val="45"/>
    <w:rsid w:val="00097F0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
    <w:name w:val="Plain Table 3"/>
    <w:basedOn w:val="TableNormal"/>
    <w:uiPriority w:val="43"/>
    <w:rsid w:val="00097F0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DD26F3"/>
    <w:rPr>
      <w:color w:val="808080"/>
    </w:rPr>
  </w:style>
  <w:style w:type="paragraph" w:styleId="EndnoteText">
    <w:name w:val="endnote text"/>
    <w:basedOn w:val="Normal"/>
    <w:link w:val="EndnoteTextChar"/>
    <w:semiHidden/>
    <w:unhideWhenUsed/>
    <w:rsid w:val="00226735"/>
    <w:pPr>
      <w:spacing w:after="0" w:line="240" w:lineRule="auto"/>
    </w:pPr>
    <w:rPr>
      <w:sz w:val="20"/>
      <w:szCs w:val="20"/>
    </w:rPr>
  </w:style>
  <w:style w:type="character" w:customStyle="1" w:styleId="EndnoteTextChar">
    <w:name w:val="Endnote Text Char"/>
    <w:basedOn w:val="DefaultParagraphFont"/>
    <w:link w:val="EndnoteText"/>
    <w:semiHidden/>
    <w:rsid w:val="00226735"/>
    <w:rPr>
      <w:lang w:val="en-GB"/>
    </w:rPr>
  </w:style>
  <w:style w:type="character" w:styleId="EndnoteReference">
    <w:name w:val="endnote reference"/>
    <w:basedOn w:val="DefaultParagraphFont"/>
    <w:semiHidden/>
    <w:unhideWhenUsed/>
    <w:rsid w:val="00226735"/>
    <w:rPr>
      <w:vertAlign w:val="superscript"/>
    </w:rPr>
  </w:style>
  <w:style w:type="paragraph" w:styleId="Header">
    <w:name w:val="header"/>
    <w:basedOn w:val="Normal"/>
    <w:link w:val="HeaderChar"/>
    <w:unhideWhenUsed/>
    <w:rsid w:val="003E3781"/>
    <w:pPr>
      <w:tabs>
        <w:tab w:val="center" w:pos="4513"/>
        <w:tab w:val="right" w:pos="9026"/>
      </w:tabs>
      <w:spacing w:after="0" w:line="240" w:lineRule="auto"/>
    </w:pPr>
  </w:style>
  <w:style w:type="character" w:customStyle="1" w:styleId="HeaderChar">
    <w:name w:val="Header Char"/>
    <w:basedOn w:val="DefaultParagraphFont"/>
    <w:link w:val="Header"/>
    <w:rsid w:val="003E3781"/>
    <w:rPr>
      <w:sz w:val="21"/>
      <w:szCs w:val="24"/>
      <w:lang w:val="en-GB"/>
    </w:rPr>
  </w:style>
  <w:style w:type="paragraph" w:styleId="Footer">
    <w:name w:val="footer"/>
    <w:basedOn w:val="Normal"/>
    <w:link w:val="FooterChar"/>
    <w:uiPriority w:val="99"/>
    <w:unhideWhenUsed/>
    <w:rsid w:val="003E37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3781"/>
    <w:rPr>
      <w:sz w:val="21"/>
      <w:szCs w:val="24"/>
      <w:lang w:val="en-GB"/>
    </w:rPr>
  </w:style>
  <w:style w:type="character" w:styleId="CommentReference">
    <w:name w:val="annotation reference"/>
    <w:basedOn w:val="DefaultParagraphFont"/>
    <w:semiHidden/>
    <w:unhideWhenUsed/>
    <w:rsid w:val="008863E6"/>
    <w:rPr>
      <w:sz w:val="16"/>
      <w:szCs w:val="16"/>
    </w:rPr>
  </w:style>
  <w:style w:type="paragraph" w:styleId="CommentText">
    <w:name w:val="annotation text"/>
    <w:basedOn w:val="Normal"/>
    <w:link w:val="CommentTextChar"/>
    <w:semiHidden/>
    <w:unhideWhenUsed/>
    <w:rsid w:val="008863E6"/>
    <w:pPr>
      <w:spacing w:line="240" w:lineRule="auto"/>
    </w:pPr>
    <w:rPr>
      <w:sz w:val="20"/>
      <w:szCs w:val="20"/>
    </w:rPr>
  </w:style>
  <w:style w:type="character" w:customStyle="1" w:styleId="CommentTextChar">
    <w:name w:val="Comment Text Char"/>
    <w:basedOn w:val="DefaultParagraphFont"/>
    <w:link w:val="CommentText"/>
    <w:semiHidden/>
    <w:rsid w:val="008863E6"/>
    <w:rPr>
      <w:lang w:val="en-GB"/>
    </w:rPr>
  </w:style>
  <w:style w:type="paragraph" w:styleId="CommentSubject">
    <w:name w:val="annotation subject"/>
    <w:basedOn w:val="CommentText"/>
    <w:next w:val="CommentText"/>
    <w:link w:val="CommentSubjectChar"/>
    <w:semiHidden/>
    <w:unhideWhenUsed/>
    <w:rsid w:val="008863E6"/>
    <w:rPr>
      <w:b/>
      <w:bCs/>
    </w:rPr>
  </w:style>
  <w:style w:type="character" w:customStyle="1" w:styleId="CommentSubjectChar">
    <w:name w:val="Comment Subject Char"/>
    <w:basedOn w:val="CommentTextChar"/>
    <w:link w:val="CommentSubject"/>
    <w:semiHidden/>
    <w:rsid w:val="008863E6"/>
    <w:rPr>
      <w:b/>
      <w:bCs/>
      <w:lang w:val="en-GB"/>
    </w:rPr>
  </w:style>
  <w:style w:type="paragraph" w:customStyle="1" w:styleId="StyleEndNoteBibliographyLeft0cmHanging127cmAfter1">
    <w:name w:val="Style EndNote Bibliography + Left:  0 cm Hanging:  1.27 cm After:...1"/>
    <w:basedOn w:val="EndNoteBibliography"/>
    <w:rsid w:val="00782E6C"/>
    <w:pPr>
      <w:spacing w:after="0"/>
      <w:ind w:left="720" w:hanging="720"/>
    </w:pPr>
    <w:rPr>
      <w:sz w:val="22"/>
      <w:szCs w:val="20"/>
    </w:rPr>
  </w:style>
  <w:style w:type="paragraph" w:customStyle="1" w:styleId="Table">
    <w:name w:val="Table"/>
    <w:basedOn w:val="Normal"/>
    <w:link w:val="TableChar"/>
    <w:qFormat/>
    <w:rsid w:val="00782E6C"/>
    <w:pPr>
      <w:spacing w:after="0" w:line="240" w:lineRule="auto"/>
    </w:pPr>
    <w:rPr>
      <w:lang w:eastAsia="zh-CN"/>
    </w:rPr>
  </w:style>
  <w:style w:type="character" w:customStyle="1" w:styleId="TableChar">
    <w:name w:val="Table Char"/>
    <w:basedOn w:val="DefaultParagraphFont"/>
    <w:link w:val="Table"/>
    <w:rsid w:val="00782E6C"/>
    <w:rPr>
      <w:sz w:val="21"/>
      <w:szCs w:val="24"/>
      <w:lang w:val="en-GB" w:eastAsia="zh-CN"/>
    </w:rPr>
  </w:style>
  <w:style w:type="paragraph" w:customStyle="1" w:styleId="StyleEndNoteBibliographyLeft0cmHanging127cmAfter2">
    <w:name w:val="Style EndNote Bibliography + Left:  0 cm Hanging:  1.27 cm After:...2"/>
    <w:basedOn w:val="EndNoteBibliography"/>
    <w:rsid w:val="00A93508"/>
    <w:pPr>
      <w:spacing w:after="0"/>
      <w:ind w:left="720" w:hanging="720"/>
    </w:pPr>
    <w:rPr>
      <w:sz w:val="21"/>
      <w:szCs w:val="20"/>
    </w:rPr>
  </w:style>
  <w:style w:type="paragraph" w:customStyle="1" w:styleId="StyleEndNoteBibliographyLeft0cmHanging127cmAfter3">
    <w:name w:val="Style EndNote Bibliography + Left:  0 cm Hanging:  1.27 cm After:...3"/>
    <w:basedOn w:val="EndNoteBibliography"/>
    <w:rsid w:val="00D00CCA"/>
    <w:pPr>
      <w:spacing w:after="0"/>
      <w:ind w:left="720" w:hanging="720"/>
    </w:pPr>
    <w:rPr>
      <w:sz w:val="21"/>
      <w:szCs w:val="20"/>
    </w:rPr>
  </w:style>
  <w:style w:type="paragraph" w:customStyle="1" w:styleId="StyleEndNoteBibliographyLeft0cmHanging127cmAfter4">
    <w:name w:val="Style EndNote Bibliography + Left:  0 cm Hanging:  1.27 cm After:...4"/>
    <w:basedOn w:val="EndNoteBibliography"/>
    <w:rsid w:val="00B5242F"/>
    <w:pPr>
      <w:spacing w:after="0"/>
      <w:ind w:left="720" w:hanging="720"/>
    </w:pPr>
    <w:rPr>
      <w:sz w:val="21"/>
      <w:szCs w:val="20"/>
    </w:rPr>
  </w:style>
  <w:style w:type="character" w:styleId="LineNumber">
    <w:name w:val="line number"/>
    <w:basedOn w:val="DefaultParagraphFont"/>
    <w:semiHidden/>
    <w:unhideWhenUsed/>
    <w:rsid w:val="00A440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43C"/>
    <w:pPr>
      <w:spacing w:after="120" w:line="300" w:lineRule="auto"/>
      <w:jc w:val="both"/>
    </w:pPr>
    <w:rPr>
      <w:sz w:val="21"/>
      <w:szCs w:val="24"/>
      <w:lang w:val="en-GB"/>
    </w:rPr>
  </w:style>
  <w:style w:type="paragraph" w:styleId="Heading1">
    <w:name w:val="heading 1"/>
    <w:basedOn w:val="Normal"/>
    <w:next w:val="Normal"/>
    <w:link w:val="Heading1Char"/>
    <w:rsid w:val="00293A5E"/>
    <w:pPr>
      <w:keepNext/>
      <w:keepLines/>
      <w:numPr>
        <w:numId w:val="3"/>
      </w:numPr>
      <w:spacing w:before="240" w:after="0"/>
      <w:outlineLvl w:val="0"/>
    </w:pPr>
    <w:rPr>
      <w:rFonts w:eastAsiaTheme="majorEastAsia" w:cstheme="majorBidi"/>
      <w:sz w:val="24"/>
      <w:szCs w:val="32"/>
    </w:rPr>
  </w:style>
  <w:style w:type="paragraph" w:styleId="Heading2">
    <w:name w:val="heading 2"/>
    <w:basedOn w:val="Normal"/>
    <w:next w:val="Normal"/>
    <w:link w:val="Heading2Char"/>
    <w:unhideWhenUsed/>
    <w:qFormat/>
    <w:rsid w:val="00293A5E"/>
    <w:pPr>
      <w:keepNext/>
      <w:keepLines/>
      <w:numPr>
        <w:ilvl w:val="1"/>
        <w:numId w:val="3"/>
      </w:numPr>
      <w:spacing w:before="60"/>
      <w:outlineLvl w:val="1"/>
    </w:pPr>
    <w:rPr>
      <w:rFonts w:eastAsiaTheme="majorEastAsia" w:cstheme="majorBidi"/>
      <w:sz w:val="24"/>
      <w:szCs w:val="26"/>
    </w:rPr>
  </w:style>
  <w:style w:type="paragraph" w:styleId="Heading3">
    <w:name w:val="heading 3"/>
    <w:basedOn w:val="Normal"/>
    <w:next w:val="Normal"/>
    <w:link w:val="Heading3Char"/>
    <w:semiHidden/>
    <w:unhideWhenUsed/>
    <w:qFormat/>
    <w:rsid w:val="00FC0C88"/>
    <w:pPr>
      <w:keepNext/>
      <w:keepLines/>
      <w:numPr>
        <w:ilvl w:val="2"/>
        <w:numId w:val="3"/>
      </w:numPr>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FC0C88"/>
    <w:pPr>
      <w:keepNext/>
      <w:keepLines/>
      <w:numPr>
        <w:ilvl w:val="3"/>
        <w:numId w:val="3"/>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FC0C88"/>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FC0C88"/>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FC0C88"/>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FC0C88"/>
    <w:pPr>
      <w:keepNext/>
      <w:keepLines/>
      <w:numPr>
        <w:ilvl w:val="7"/>
        <w:numId w:val="3"/>
      </w:numPr>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semiHidden/>
    <w:unhideWhenUsed/>
    <w:qFormat/>
    <w:rsid w:val="00FC0C88"/>
    <w:pPr>
      <w:keepNext/>
      <w:keepLines/>
      <w:numPr>
        <w:ilvl w:val="8"/>
        <w:numId w:val="3"/>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KW">
    <w:name w:val="ABKW"/>
    <w:basedOn w:val="Normal"/>
    <w:rsid w:val="00291546"/>
    <w:pPr>
      <w:spacing w:before="120"/>
    </w:pPr>
  </w:style>
  <w:style w:type="paragraph" w:customStyle="1" w:styleId="ABKWH">
    <w:name w:val="ABKWH"/>
    <w:basedOn w:val="Normal"/>
    <w:rsid w:val="00B92E2B"/>
    <w:pPr>
      <w:spacing w:before="120"/>
    </w:pPr>
    <w:rPr>
      <w:color w:val="9E3A3A"/>
      <w:sz w:val="32"/>
    </w:rPr>
  </w:style>
  <w:style w:type="paragraph" w:customStyle="1" w:styleId="AF">
    <w:name w:val="AF"/>
    <w:basedOn w:val="Normal"/>
    <w:rsid w:val="0079478C"/>
    <w:pPr>
      <w:spacing w:before="120"/>
    </w:pPr>
  </w:style>
  <w:style w:type="paragraph" w:customStyle="1" w:styleId="AN">
    <w:name w:val="AN"/>
    <w:basedOn w:val="Normal"/>
    <w:rsid w:val="00416AAC"/>
  </w:style>
  <w:style w:type="paragraph" w:customStyle="1" w:styleId="AS">
    <w:name w:val="AS"/>
    <w:basedOn w:val="Normal"/>
    <w:rsid w:val="00734684"/>
    <w:rPr>
      <w:color w:val="4BACC6" w:themeColor="accent5"/>
      <w:sz w:val="36"/>
    </w:rPr>
  </w:style>
  <w:style w:type="paragraph" w:customStyle="1" w:styleId="AT">
    <w:name w:val="AT"/>
    <w:basedOn w:val="Normal"/>
    <w:rsid w:val="00B06D22"/>
    <w:pPr>
      <w:spacing w:before="120" w:after="300"/>
    </w:pPr>
    <w:rPr>
      <w:b/>
      <w:color w:val="007474"/>
      <w:sz w:val="48"/>
    </w:rPr>
  </w:style>
  <w:style w:type="paragraph" w:customStyle="1" w:styleId="AU">
    <w:name w:val="AU"/>
    <w:basedOn w:val="Normal"/>
    <w:rsid w:val="00B06D22"/>
    <w:pPr>
      <w:spacing w:before="120"/>
    </w:pPr>
    <w:rPr>
      <w:color w:val="00823B"/>
      <w:sz w:val="32"/>
    </w:rPr>
  </w:style>
  <w:style w:type="paragraph" w:customStyle="1" w:styleId="BL">
    <w:name w:val="BL"/>
    <w:basedOn w:val="Normal"/>
    <w:rsid w:val="001463EE"/>
    <w:rPr>
      <w:color w:val="666633"/>
    </w:rPr>
  </w:style>
  <w:style w:type="paragraph" w:customStyle="1" w:styleId="BRA">
    <w:name w:val="BRA"/>
    <w:basedOn w:val="Normal"/>
    <w:rsid w:val="00416AAC"/>
  </w:style>
  <w:style w:type="paragraph" w:customStyle="1" w:styleId="BRAF">
    <w:name w:val="BRAF"/>
    <w:basedOn w:val="Normal"/>
    <w:rsid w:val="00416AAC"/>
  </w:style>
  <w:style w:type="paragraph" w:customStyle="1" w:styleId="BRD">
    <w:name w:val="BRD"/>
    <w:basedOn w:val="Normal"/>
    <w:rsid w:val="00416AAC"/>
  </w:style>
  <w:style w:type="paragraph" w:customStyle="1" w:styleId="BRE">
    <w:name w:val="BRE"/>
    <w:basedOn w:val="Normal"/>
    <w:rsid w:val="00416AAC"/>
  </w:style>
  <w:style w:type="paragraph" w:customStyle="1" w:styleId="BRREF">
    <w:name w:val="BRREF"/>
    <w:basedOn w:val="Normal"/>
    <w:rsid w:val="00416AAC"/>
  </w:style>
  <w:style w:type="paragraph" w:customStyle="1" w:styleId="BRT">
    <w:name w:val="BRT"/>
    <w:basedOn w:val="Normal"/>
    <w:rsid w:val="00416AAC"/>
  </w:style>
  <w:style w:type="paragraph" w:customStyle="1" w:styleId="BRTI">
    <w:name w:val="BRTI"/>
    <w:basedOn w:val="Normal"/>
    <w:rsid w:val="00416AAC"/>
  </w:style>
  <w:style w:type="paragraph" w:customStyle="1" w:styleId="CL">
    <w:name w:val="CL"/>
    <w:basedOn w:val="Normal"/>
    <w:rsid w:val="00B06D22"/>
    <w:pPr>
      <w:spacing w:before="120"/>
    </w:pPr>
    <w:rPr>
      <w:b/>
      <w:color w:val="FF0000"/>
    </w:rPr>
  </w:style>
  <w:style w:type="paragraph" w:customStyle="1" w:styleId="CP">
    <w:name w:val="CP"/>
    <w:basedOn w:val="Normal"/>
    <w:rsid w:val="00B06D22"/>
    <w:pPr>
      <w:spacing w:before="120"/>
    </w:pPr>
    <w:rPr>
      <w:color w:val="6D4321"/>
    </w:rPr>
  </w:style>
  <w:style w:type="paragraph" w:customStyle="1" w:styleId="CPB">
    <w:name w:val="CPB"/>
    <w:basedOn w:val="Normal"/>
    <w:rsid w:val="004724DA"/>
    <w:pPr>
      <w:spacing w:before="360"/>
    </w:pPr>
    <w:rPr>
      <w:color w:val="E36C0A" w:themeColor="accent6" w:themeShade="BF"/>
      <w:sz w:val="28"/>
    </w:rPr>
  </w:style>
  <w:style w:type="paragraph" w:customStyle="1" w:styleId="CPSO">
    <w:name w:val="CPSO"/>
    <w:basedOn w:val="Normal"/>
    <w:rsid w:val="00144684"/>
    <w:pPr>
      <w:spacing w:before="120"/>
    </w:pPr>
    <w:rPr>
      <w:color w:val="007434"/>
    </w:rPr>
  </w:style>
  <w:style w:type="paragraph" w:customStyle="1" w:styleId="DI">
    <w:name w:val="DI"/>
    <w:basedOn w:val="Normal"/>
    <w:rsid w:val="00416AAC"/>
  </w:style>
  <w:style w:type="paragraph" w:customStyle="1" w:styleId="DR">
    <w:name w:val="DR"/>
    <w:basedOn w:val="Normal"/>
    <w:rsid w:val="00416AAC"/>
  </w:style>
  <w:style w:type="paragraph" w:customStyle="1" w:styleId="EH">
    <w:name w:val="EH"/>
    <w:basedOn w:val="Normal"/>
    <w:rsid w:val="00A641D9"/>
    <w:pPr>
      <w:spacing w:before="240" w:after="240"/>
    </w:pPr>
    <w:rPr>
      <w:color w:val="516529"/>
      <w:sz w:val="36"/>
    </w:rPr>
  </w:style>
  <w:style w:type="paragraph" w:customStyle="1" w:styleId="EN">
    <w:name w:val="EN"/>
    <w:basedOn w:val="Normal"/>
    <w:rsid w:val="00416AAC"/>
  </w:style>
  <w:style w:type="paragraph" w:customStyle="1" w:styleId="EQ">
    <w:name w:val="EQ"/>
    <w:basedOn w:val="Normal"/>
    <w:rsid w:val="00416AAC"/>
  </w:style>
  <w:style w:type="paragraph" w:customStyle="1" w:styleId="EX">
    <w:name w:val="EX"/>
    <w:basedOn w:val="Normal"/>
    <w:rsid w:val="00A641D9"/>
    <w:pPr>
      <w:spacing w:before="120"/>
      <w:ind w:left="720" w:right="720"/>
    </w:pPr>
    <w:rPr>
      <w:color w:val="000076"/>
    </w:rPr>
  </w:style>
  <w:style w:type="paragraph" w:customStyle="1" w:styleId="H1">
    <w:name w:val="H1"/>
    <w:basedOn w:val="Normal"/>
    <w:link w:val="H1Char"/>
    <w:rsid w:val="00FC0C88"/>
    <w:pPr>
      <w:spacing w:before="240" w:after="240"/>
      <w:outlineLvl w:val="0"/>
    </w:pPr>
    <w:rPr>
      <w:color w:val="31849B"/>
      <w:sz w:val="36"/>
    </w:rPr>
  </w:style>
  <w:style w:type="paragraph" w:customStyle="1" w:styleId="H2">
    <w:name w:val="H2"/>
    <w:basedOn w:val="Normal"/>
    <w:rsid w:val="00FC0C88"/>
    <w:pPr>
      <w:spacing w:before="240" w:after="240"/>
      <w:outlineLvl w:val="1"/>
    </w:pPr>
    <w:rPr>
      <w:color w:val="C0504D" w:themeColor="accent2"/>
      <w:sz w:val="32"/>
    </w:rPr>
  </w:style>
  <w:style w:type="paragraph" w:customStyle="1" w:styleId="H3">
    <w:name w:val="H3"/>
    <w:basedOn w:val="Normal"/>
    <w:rsid w:val="003A087C"/>
    <w:rPr>
      <w:color w:val="007434"/>
      <w:sz w:val="28"/>
    </w:rPr>
  </w:style>
  <w:style w:type="paragraph" w:customStyle="1" w:styleId="H4">
    <w:name w:val="H4"/>
    <w:basedOn w:val="Normal"/>
    <w:rsid w:val="002C362F"/>
    <w:rPr>
      <w:color w:val="3C2D65"/>
    </w:rPr>
  </w:style>
  <w:style w:type="paragraph" w:customStyle="1" w:styleId="H4IN">
    <w:name w:val="H4 IN"/>
    <w:basedOn w:val="Normal"/>
    <w:rsid w:val="00EF227E"/>
    <w:rPr>
      <w:color w:val="FF0000"/>
    </w:rPr>
  </w:style>
  <w:style w:type="paragraph" w:customStyle="1" w:styleId="IN">
    <w:name w:val="IN"/>
    <w:basedOn w:val="Normal"/>
    <w:rsid w:val="00416AAC"/>
  </w:style>
  <w:style w:type="paragraph" w:customStyle="1" w:styleId="INFL">
    <w:name w:val="IN FL"/>
    <w:basedOn w:val="Normal"/>
    <w:rsid w:val="00416AAC"/>
  </w:style>
  <w:style w:type="paragraph" w:customStyle="1" w:styleId="ML">
    <w:name w:val="ML"/>
    <w:basedOn w:val="Normal"/>
    <w:rsid w:val="00416AAC"/>
  </w:style>
  <w:style w:type="paragraph" w:customStyle="1" w:styleId="NL">
    <w:name w:val="NL"/>
    <w:basedOn w:val="Normal"/>
    <w:rsid w:val="001463EE"/>
    <w:rPr>
      <w:color w:val="666633"/>
    </w:rPr>
  </w:style>
  <w:style w:type="paragraph" w:customStyle="1" w:styleId="NNUM">
    <w:name w:val="NNUM"/>
    <w:basedOn w:val="Normal"/>
    <w:rsid w:val="00416AAC"/>
  </w:style>
  <w:style w:type="paragraph" w:customStyle="1" w:styleId="OPIN">
    <w:name w:val="OP IN"/>
    <w:basedOn w:val="Normal"/>
    <w:rsid w:val="00416AAC"/>
  </w:style>
  <w:style w:type="paragraph" w:customStyle="1" w:styleId="OQ">
    <w:name w:val="OQ"/>
    <w:basedOn w:val="Normal"/>
    <w:rsid w:val="00416AAC"/>
  </w:style>
  <w:style w:type="paragraph" w:customStyle="1" w:styleId="OUT">
    <w:name w:val="OUT"/>
    <w:basedOn w:val="Normal"/>
    <w:rsid w:val="00416AAC"/>
  </w:style>
  <w:style w:type="paragraph" w:customStyle="1" w:styleId="OUTFL">
    <w:name w:val="OUT FL"/>
    <w:basedOn w:val="Normal"/>
    <w:rsid w:val="00416AAC"/>
  </w:style>
  <w:style w:type="paragraph" w:customStyle="1" w:styleId="OUTIN">
    <w:name w:val="OUT IN"/>
    <w:basedOn w:val="Normal"/>
    <w:rsid w:val="00416AAC"/>
  </w:style>
  <w:style w:type="paragraph" w:customStyle="1" w:styleId="OUTINFL">
    <w:name w:val="OUT IN FL"/>
    <w:basedOn w:val="Normal"/>
    <w:rsid w:val="00416AAC"/>
  </w:style>
  <w:style w:type="paragraph" w:customStyle="1" w:styleId="PO">
    <w:name w:val="PO"/>
    <w:basedOn w:val="Normal"/>
    <w:rsid w:val="00416AAC"/>
  </w:style>
  <w:style w:type="paragraph" w:customStyle="1" w:styleId="PX">
    <w:name w:val="PX"/>
    <w:basedOn w:val="Normal"/>
    <w:rsid w:val="00416AAC"/>
  </w:style>
  <w:style w:type="paragraph" w:customStyle="1" w:styleId="QS">
    <w:name w:val="QS"/>
    <w:basedOn w:val="Normal"/>
    <w:rsid w:val="00416AAC"/>
  </w:style>
  <w:style w:type="paragraph" w:customStyle="1" w:styleId="REF">
    <w:name w:val="REF"/>
    <w:basedOn w:val="Normal"/>
    <w:rsid w:val="00B372B2"/>
    <w:pPr>
      <w:spacing w:before="280" w:after="280" w:line="360" w:lineRule="auto"/>
      <w:ind w:left="432" w:hanging="432"/>
    </w:pPr>
  </w:style>
  <w:style w:type="paragraph" w:customStyle="1" w:styleId="SI">
    <w:name w:val="SI"/>
    <w:basedOn w:val="Normal"/>
    <w:rsid w:val="00416AAC"/>
  </w:style>
  <w:style w:type="paragraph" w:customStyle="1" w:styleId="SIAF">
    <w:name w:val="SI AF"/>
    <w:basedOn w:val="Normal"/>
    <w:rsid w:val="00416AAC"/>
  </w:style>
  <w:style w:type="paragraph" w:customStyle="1" w:styleId="TBL">
    <w:name w:val="TBL"/>
    <w:basedOn w:val="Normal"/>
    <w:rsid w:val="008B6062"/>
    <w:rPr>
      <w:color w:val="31849B"/>
    </w:rPr>
  </w:style>
  <w:style w:type="paragraph" w:customStyle="1" w:styleId="TCH">
    <w:name w:val="TCH"/>
    <w:basedOn w:val="Normal"/>
    <w:rsid w:val="002C362F"/>
    <w:pPr>
      <w:spacing w:before="120"/>
    </w:pPr>
    <w:rPr>
      <w:color w:val="6D4321"/>
    </w:rPr>
  </w:style>
  <w:style w:type="paragraph" w:customStyle="1" w:styleId="TEXT">
    <w:name w:val="TEXT"/>
    <w:basedOn w:val="Normal"/>
    <w:rsid w:val="00416AAC"/>
  </w:style>
  <w:style w:type="paragraph" w:customStyle="1" w:styleId="TEXTIND">
    <w:name w:val="TEXT IND"/>
    <w:basedOn w:val="Normal"/>
    <w:rsid w:val="004B6117"/>
    <w:pPr>
      <w:spacing w:before="240" w:after="240"/>
      <w:ind w:firstLine="720"/>
    </w:pPr>
  </w:style>
  <w:style w:type="paragraph" w:customStyle="1" w:styleId="TNL">
    <w:name w:val="TNL"/>
    <w:basedOn w:val="Normal"/>
    <w:rsid w:val="008B6062"/>
    <w:rPr>
      <w:color w:val="31849B"/>
    </w:rPr>
  </w:style>
  <w:style w:type="paragraph" w:customStyle="1" w:styleId="TT">
    <w:name w:val="TT"/>
    <w:basedOn w:val="Normal"/>
    <w:rsid w:val="002C362F"/>
    <w:pPr>
      <w:spacing w:before="120"/>
    </w:pPr>
    <w:rPr>
      <w:color w:val="007474"/>
    </w:rPr>
  </w:style>
  <w:style w:type="paragraph" w:customStyle="1" w:styleId="TY">
    <w:name w:val="TY"/>
    <w:basedOn w:val="Normal"/>
    <w:rsid w:val="002C362F"/>
    <w:pPr>
      <w:spacing w:before="120"/>
    </w:pPr>
    <w:rPr>
      <w:color w:val="3C2D65"/>
    </w:rPr>
  </w:style>
  <w:style w:type="paragraph" w:customStyle="1" w:styleId="UL">
    <w:name w:val="UL"/>
    <w:basedOn w:val="Normal"/>
    <w:rsid w:val="001463EE"/>
    <w:rPr>
      <w:color w:val="666633"/>
    </w:rPr>
  </w:style>
  <w:style w:type="paragraph" w:customStyle="1" w:styleId="ULB">
    <w:name w:val="ULB"/>
    <w:basedOn w:val="Normal"/>
    <w:rsid w:val="00416AAC"/>
  </w:style>
  <w:style w:type="paragraph" w:customStyle="1" w:styleId="ULT">
    <w:name w:val="ULT"/>
    <w:basedOn w:val="Normal"/>
    <w:rsid w:val="00416AAC"/>
  </w:style>
  <w:style w:type="paragraph" w:customStyle="1" w:styleId="DOI">
    <w:name w:val="DOI"/>
    <w:basedOn w:val="Normal"/>
    <w:qFormat/>
    <w:rsid w:val="00A641D9"/>
    <w:pPr>
      <w:spacing w:before="120"/>
    </w:pPr>
    <w:rPr>
      <w:color w:val="460076"/>
    </w:rPr>
  </w:style>
  <w:style w:type="paragraph" w:customStyle="1" w:styleId="RRH">
    <w:name w:val="RRH"/>
    <w:basedOn w:val="Normal"/>
    <w:qFormat/>
    <w:rsid w:val="001A774B"/>
    <w:pPr>
      <w:spacing w:before="120"/>
    </w:pPr>
    <w:rPr>
      <w:color w:val="E36C0A"/>
    </w:rPr>
  </w:style>
  <w:style w:type="paragraph" w:customStyle="1" w:styleId="LRH">
    <w:name w:val="LRH"/>
    <w:basedOn w:val="Normal"/>
    <w:qFormat/>
    <w:rsid w:val="00A149F7"/>
    <w:pPr>
      <w:spacing w:before="120"/>
    </w:pPr>
    <w:rPr>
      <w:color w:val="6D4321"/>
    </w:rPr>
  </w:style>
  <w:style w:type="paragraph" w:customStyle="1" w:styleId="LL">
    <w:name w:val="LL"/>
    <w:qFormat/>
    <w:rsid w:val="00A149F7"/>
    <w:rPr>
      <w:color w:val="6D4321"/>
      <w:sz w:val="24"/>
      <w:szCs w:val="24"/>
    </w:rPr>
  </w:style>
  <w:style w:type="paragraph" w:customStyle="1" w:styleId="SUBNL">
    <w:name w:val="SUB NL"/>
    <w:qFormat/>
    <w:rsid w:val="00AF4C05"/>
    <w:rPr>
      <w:color w:val="666633"/>
      <w:sz w:val="24"/>
      <w:szCs w:val="24"/>
    </w:rPr>
  </w:style>
  <w:style w:type="paragraph" w:customStyle="1" w:styleId="SUBBL">
    <w:name w:val="SUB BL"/>
    <w:next w:val="BL"/>
    <w:qFormat/>
    <w:rsid w:val="00980835"/>
    <w:rPr>
      <w:color w:val="666633"/>
      <w:sz w:val="24"/>
      <w:szCs w:val="24"/>
    </w:rPr>
  </w:style>
  <w:style w:type="paragraph" w:customStyle="1" w:styleId="TSUBNL">
    <w:name w:val="TSUBNL"/>
    <w:qFormat/>
    <w:rsid w:val="00587574"/>
    <w:rPr>
      <w:color w:val="666633"/>
      <w:sz w:val="24"/>
      <w:szCs w:val="24"/>
    </w:rPr>
  </w:style>
  <w:style w:type="paragraph" w:customStyle="1" w:styleId="TSUBBL">
    <w:name w:val="TSUBBL"/>
    <w:qFormat/>
    <w:rsid w:val="009D6ECC"/>
    <w:rPr>
      <w:color w:val="666633"/>
      <w:sz w:val="24"/>
      <w:szCs w:val="24"/>
    </w:rPr>
  </w:style>
  <w:style w:type="character" w:styleId="Hyperlink">
    <w:name w:val="Hyperlink"/>
    <w:basedOn w:val="DefaultParagraphFont"/>
    <w:rsid w:val="009078D0"/>
    <w:rPr>
      <w:color w:val="0000FF"/>
      <w:u w:val="single"/>
    </w:rPr>
  </w:style>
  <w:style w:type="paragraph" w:customStyle="1" w:styleId="Style10ptJustified">
    <w:name w:val="Style 10 pt Justified"/>
    <w:basedOn w:val="Normal"/>
    <w:link w:val="Style10ptJustifiedChar"/>
    <w:autoRedefine/>
    <w:rsid w:val="00AC706C"/>
    <w:pPr>
      <w:snapToGrid w:val="0"/>
      <w:spacing w:before="40"/>
    </w:pPr>
    <w:rPr>
      <w:iCs/>
      <w:sz w:val="20"/>
      <w:szCs w:val="20"/>
      <w:lang w:val="en-US"/>
    </w:rPr>
  </w:style>
  <w:style w:type="character" w:customStyle="1" w:styleId="Style10ptJustifiedChar">
    <w:name w:val="Style 10 pt Justified Char"/>
    <w:link w:val="Style10ptJustified"/>
    <w:rsid w:val="00AC706C"/>
    <w:rPr>
      <w:iCs/>
    </w:rPr>
  </w:style>
  <w:style w:type="paragraph" w:styleId="ListParagraph">
    <w:name w:val="List Paragraph"/>
    <w:basedOn w:val="Normal"/>
    <w:uiPriority w:val="34"/>
    <w:qFormat/>
    <w:rsid w:val="009D0E13"/>
    <w:pPr>
      <w:ind w:left="720"/>
      <w:contextualSpacing/>
    </w:pPr>
  </w:style>
  <w:style w:type="paragraph" w:customStyle="1" w:styleId="EndNoteBibliographyTitle">
    <w:name w:val="EndNote Bibliography Title"/>
    <w:basedOn w:val="Normal"/>
    <w:link w:val="EndNoteBibliographyTitleChar"/>
    <w:rsid w:val="00DA4E6C"/>
    <w:pPr>
      <w:jc w:val="center"/>
    </w:pPr>
    <w:rPr>
      <w:noProof/>
      <w:sz w:val="36"/>
      <w:lang w:val="en-US"/>
    </w:rPr>
  </w:style>
  <w:style w:type="character" w:customStyle="1" w:styleId="H1Char">
    <w:name w:val="H1 Char"/>
    <w:basedOn w:val="DefaultParagraphFont"/>
    <w:link w:val="H1"/>
    <w:rsid w:val="00FC0C88"/>
    <w:rPr>
      <w:color w:val="31849B"/>
      <w:sz w:val="36"/>
      <w:szCs w:val="24"/>
      <w:lang w:val="en-GB"/>
    </w:rPr>
  </w:style>
  <w:style w:type="character" w:customStyle="1" w:styleId="EndNoteBibliographyTitleChar">
    <w:name w:val="EndNote Bibliography Title Char"/>
    <w:basedOn w:val="H1Char"/>
    <w:link w:val="EndNoteBibliographyTitle"/>
    <w:rsid w:val="00DA4E6C"/>
    <w:rPr>
      <w:noProof/>
      <w:color w:val="31849B"/>
      <w:sz w:val="36"/>
      <w:szCs w:val="24"/>
      <w:lang w:val="en-GB"/>
    </w:rPr>
  </w:style>
  <w:style w:type="paragraph" w:customStyle="1" w:styleId="EndNoteBibliography">
    <w:name w:val="EndNote Bibliography"/>
    <w:basedOn w:val="Normal"/>
    <w:link w:val="EndNoteBibliographyChar"/>
    <w:rsid w:val="00DA4E6C"/>
    <w:pPr>
      <w:spacing w:line="240" w:lineRule="auto"/>
    </w:pPr>
    <w:rPr>
      <w:noProof/>
      <w:sz w:val="36"/>
      <w:lang w:val="en-US"/>
    </w:rPr>
  </w:style>
  <w:style w:type="character" w:customStyle="1" w:styleId="EndNoteBibliographyChar">
    <w:name w:val="EndNote Bibliography Char"/>
    <w:basedOn w:val="H1Char"/>
    <w:link w:val="EndNoteBibliography"/>
    <w:rsid w:val="00DA4E6C"/>
    <w:rPr>
      <w:noProof/>
      <w:color w:val="31849B"/>
      <w:sz w:val="36"/>
      <w:szCs w:val="24"/>
      <w:lang w:val="en-GB"/>
    </w:rPr>
  </w:style>
  <w:style w:type="paragraph" w:customStyle="1" w:styleId="StyleEndNoteBibliographyLeft0cmHanging127cm">
    <w:name w:val="Style EndNote Bibliography + Left:  0 cm Hanging:  1.27 cm"/>
    <w:basedOn w:val="EndNoteBibliography"/>
    <w:rsid w:val="005C12DD"/>
    <w:pPr>
      <w:ind w:left="720" w:hanging="720"/>
    </w:pPr>
    <w:rPr>
      <w:sz w:val="21"/>
      <w:szCs w:val="20"/>
    </w:rPr>
  </w:style>
  <w:style w:type="paragraph" w:styleId="Caption">
    <w:name w:val="caption"/>
    <w:basedOn w:val="Normal"/>
    <w:next w:val="Normal"/>
    <w:rsid w:val="000C0CD6"/>
    <w:pPr>
      <w:spacing w:before="120"/>
    </w:pPr>
    <w:rPr>
      <w:szCs w:val="20"/>
      <w:lang w:val="en-US"/>
    </w:rPr>
  </w:style>
  <w:style w:type="paragraph" w:customStyle="1" w:styleId="SubsectionTitle">
    <w:name w:val="Subsection Title"/>
    <w:basedOn w:val="Normal"/>
    <w:link w:val="SubsectionTitleCharChar"/>
    <w:autoRedefine/>
    <w:rsid w:val="00FC0C88"/>
    <w:pPr>
      <w:tabs>
        <w:tab w:val="left" w:pos="-1161"/>
        <w:tab w:val="left" w:pos="-720"/>
        <w:tab w:val="left" w:pos="0"/>
        <w:tab w:val="left" w:pos="360"/>
        <w:tab w:val="left" w:pos="1440"/>
      </w:tabs>
      <w:spacing w:before="200" w:after="200"/>
      <w:ind w:left="357" w:hanging="357"/>
      <w:jc w:val="left"/>
    </w:pPr>
    <w:rPr>
      <w:i/>
      <w:sz w:val="20"/>
      <w:szCs w:val="20"/>
      <w:lang w:val="en-US"/>
    </w:rPr>
  </w:style>
  <w:style w:type="character" w:customStyle="1" w:styleId="SubsectionTitleCharChar">
    <w:name w:val="Subsection Title Char Char"/>
    <w:link w:val="SubsectionTitle"/>
    <w:rsid w:val="00FC0C88"/>
    <w:rPr>
      <w:i/>
    </w:rPr>
  </w:style>
  <w:style w:type="character" w:customStyle="1" w:styleId="Heading1Char">
    <w:name w:val="Heading 1 Char"/>
    <w:basedOn w:val="DefaultParagraphFont"/>
    <w:link w:val="Heading1"/>
    <w:rsid w:val="00293A5E"/>
    <w:rPr>
      <w:rFonts w:eastAsiaTheme="majorEastAsia" w:cstheme="majorBidi"/>
      <w:sz w:val="24"/>
      <w:szCs w:val="32"/>
      <w:lang w:val="en-GB"/>
    </w:rPr>
  </w:style>
  <w:style w:type="character" w:customStyle="1" w:styleId="Heading2Char">
    <w:name w:val="Heading 2 Char"/>
    <w:basedOn w:val="DefaultParagraphFont"/>
    <w:link w:val="Heading2"/>
    <w:rsid w:val="00293A5E"/>
    <w:rPr>
      <w:rFonts w:eastAsiaTheme="majorEastAsia" w:cstheme="majorBidi"/>
      <w:sz w:val="24"/>
      <w:szCs w:val="26"/>
      <w:lang w:val="en-GB"/>
    </w:rPr>
  </w:style>
  <w:style w:type="character" w:customStyle="1" w:styleId="Heading3Char">
    <w:name w:val="Heading 3 Char"/>
    <w:basedOn w:val="DefaultParagraphFont"/>
    <w:link w:val="Heading3"/>
    <w:semiHidden/>
    <w:rsid w:val="00FC0C88"/>
    <w:rPr>
      <w:rFonts w:asciiTheme="majorHAnsi" w:eastAsiaTheme="majorEastAsia" w:hAnsiTheme="majorHAnsi" w:cstheme="majorBidi"/>
      <w:color w:val="243F60" w:themeColor="accent1" w:themeShade="7F"/>
      <w:sz w:val="24"/>
      <w:szCs w:val="24"/>
      <w:lang w:val="en-GB"/>
    </w:rPr>
  </w:style>
  <w:style w:type="character" w:customStyle="1" w:styleId="Heading4Char">
    <w:name w:val="Heading 4 Char"/>
    <w:basedOn w:val="DefaultParagraphFont"/>
    <w:link w:val="Heading4"/>
    <w:semiHidden/>
    <w:rsid w:val="00FC0C88"/>
    <w:rPr>
      <w:rFonts w:asciiTheme="majorHAnsi" w:eastAsiaTheme="majorEastAsia" w:hAnsiTheme="majorHAnsi" w:cstheme="majorBidi"/>
      <w:i/>
      <w:iCs/>
      <w:color w:val="365F91" w:themeColor="accent1" w:themeShade="BF"/>
      <w:sz w:val="24"/>
      <w:szCs w:val="24"/>
      <w:lang w:val="en-GB"/>
    </w:rPr>
  </w:style>
  <w:style w:type="character" w:customStyle="1" w:styleId="Heading5Char">
    <w:name w:val="Heading 5 Char"/>
    <w:basedOn w:val="DefaultParagraphFont"/>
    <w:link w:val="Heading5"/>
    <w:semiHidden/>
    <w:rsid w:val="00FC0C88"/>
    <w:rPr>
      <w:rFonts w:asciiTheme="majorHAnsi" w:eastAsiaTheme="majorEastAsia" w:hAnsiTheme="majorHAnsi" w:cstheme="majorBidi"/>
      <w:color w:val="365F91" w:themeColor="accent1" w:themeShade="BF"/>
      <w:sz w:val="24"/>
      <w:szCs w:val="24"/>
      <w:lang w:val="en-GB"/>
    </w:rPr>
  </w:style>
  <w:style w:type="character" w:customStyle="1" w:styleId="Heading6Char">
    <w:name w:val="Heading 6 Char"/>
    <w:basedOn w:val="DefaultParagraphFont"/>
    <w:link w:val="Heading6"/>
    <w:semiHidden/>
    <w:rsid w:val="00FC0C88"/>
    <w:rPr>
      <w:rFonts w:asciiTheme="majorHAnsi" w:eastAsiaTheme="majorEastAsia" w:hAnsiTheme="majorHAnsi" w:cstheme="majorBidi"/>
      <w:color w:val="243F60" w:themeColor="accent1" w:themeShade="7F"/>
      <w:sz w:val="24"/>
      <w:szCs w:val="24"/>
      <w:lang w:val="en-GB"/>
    </w:rPr>
  </w:style>
  <w:style w:type="character" w:customStyle="1" w:styleId="Heading7Char">
    <w:name w:val="Heading 7 Char"/>
    <w:basedOn w:val="DefaultParagraphFont"/>
    <w:link w:val="Heading7"/>
    <w:semiHidden/>
    <w:rsid w:val="00FC0C88"/>
    <w:rPr>
      <w:rFonts w:asciiTheme="majorHAnsi" w:eastAsiaTheme="majorEastAsia" w:hAnsiTheme="majorHAnsi" w:cstheme="majorBidi"/>
      <w:i/>
      <w:iCs/>
      <w:color w:val="243F60" w:themeColor="accent1" w:themeShade="7F"/>
      <w:sz w:val="24"/>
      <w:szCs w:val="24"/>
      <w:lang w:val="en-GB"/>
    </w:rPr>
  </w:style>
  <w:style w:type="character" w:customStyle="1" w:styleId="Heading8Char">
    <w:name w:val="Heading 8 Char"/>
    <w:basedOn w:val="DefaultParagraphFont"/>
    <w:link w:val="Heading8"/>
    <w:semiHidden/>
    <w:rsid w:val="00FC0C88"/>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FC0C88"/>
    <w:rPr>
      <w:rFonts w:asciiTheme="majorHAnsi" w:eastAsiaTheme="majorEastAsia" w:hAnsiTheme="majorHAnsi" w:cstheme="majorBidi"/>
      <w:i/>
      <w:iCs/>
      <w:color w:val="272727" w:themeColor="text1" w:themeTint="D8"/>
      <w:sz w:val="21"/>
      <w:szCs w:val="21"/>
      <w:lang w:val="en-GB"/>
    </w:rPr>
  </w:style>
  <w:style w:type="character" w:customStyle="1" w:styleId="SubsectionTitleChar">
    <w:name w:val="Subsection Title Char"/>
    <w:rsid w:val="00A846A2"/>
    <w:rPr>
      <w:i/>
      <w:lang w:eastAsia="en-US"/>
    </w:rPr>
  </w:style>
  <w:style w:type="paragraph" w:customStyle="1" w:styleId="title3">
    <w:name w:val="title 3"/>
    <w:basedOn w:val="Style10ptJustified"/>
    <w:link w:val="title3Char"/>
    <w:qFormat/>
    <w:rsid w:val="009D7C4F"/>
    <w:rPr>
      <w:i/>
    </w:rPr>
  </w:style>
  <w:style w:type="paragraph" w:customStyle="1" w:styleId="StyleCaptionJustified">
    <w:name w:val="Style Caption + Justified"/>
    <w:basedOn w:val="Caption"/>
    <w:rsid w:val="00C63E2E"/>
    <w:rPr>
      <w:b/>
      <w:bCs/>
    </w:rPr>
  </w:style>
  <w:style w:type="paragraph" w:customStyle="1" w:styleId="StyleCaptionJustified1">
    <w:name w:val="Style Caption + Justified1"/>
    <w:basedOn w:val="Caption"/>
    <w:rsid w:val="00247127"/>
    <w:rPr>
      <w:b/>
      <w:bCs/>
    </w:rPr>
  </w:style>
  <w:style w:type="paragraph" w:customStyle="1" w:styleId="StyleEndNoteBibliographyLeft0cmHanging127cmAfter">
    <w:name w:val="Style EndNote Bibliography + Left:  0 cm Hanging:  1.27 cm After:..."/>
    <w:basedOn w:val="EndNoteBibliography"/>
    <w:rsid w:val="00F619B8"/>
    <w:pPr>
      <w:spacing w:after="0"/>
      <w:ind w:left="720" w:hanging="720"/>
    </w:pPr>
    <w:rPr>
      <w:sz w:val="21"/>
      <w:szCs w:val="20"/>
    </w:rPr>
  </w:style>
  <w:style w:type="paragraph" w:styleId="BalloonText">
    <w:name w:val="Balloon Text"/>
    <w:basedOn w:val="Normal"/>
    <w:link w:val="BalloonTextChar"/>
    <w:semiHidden/>
    <w:unhideWhenUsed/>
    <w:rsid w:val="005D05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D058A"/>
    <w:rPr>
      <w:rFonts w:ascii="Tahoma" w:hAnsi="Tahoma" w:cs="Tahoma"/>
      <w:sz w:val="16"/>
      <w:szCs w:val="16"/>
      <w:lang w:val="en-GB"/>
    </w:rPr>
  </w:style>
  <w:style w:type="paragraph" w:customStyle="1" w:styleId="Heading30">
    <w:name w:val="Heading3"/>
    <w:basedOn w:val="title3"/>
    <w:next w:val="Heading3"/>
    <w:link w:val="Heading3Char0"/>
    <w:rsid w:val="004A1C6E"/>
    <w:pPr>
      <w:spacing w:line="240" w:lineRule="auto"/>
      <w:outlineLvl w:val="2"/>
    </w:pPr>
    <w:rPr>
      <w:i w:val="0"/>
      <w:color w:val="1F497D" w:themeColor="text2"/>
      <w:sz w:val="22"/>
    </w:rPr>
  </w:style>
  <w:style w:type="character" w:customStyle="1" w:styleId="title3Char">
    <w:name w:val="title 3 Char"/>
    <w:basedOn w:val="Style10ptJustifiedChar"/>
    <w:link w:val="title3"/>
    <w:rsid w:val="00C22946"/>
    <w:rPr>
      <w:i/>
      <w:iCs/>
    </w:rPr>
  </w:style>
  <w:style w:type="character" w:customStyle="1" w:styleId="Heading3Char0">
    <w:name w:val="Heading3 Char"/>
    <w:basedOn w:val="title3Char"/>
    <w:link w:val="Heading30"/>
    <w:rsid w:val="004A1C6E"/>
    <w:rPr>
      <w:i w:val="0"/>
      <w:iCs/>
      <w:color w:val="1F497D" w:themeColor="text2"/>
      <w:sz w:val="22"/>
    </w:rPr>
  </w:style>
  <w:style w:type="table" w:styleId="TableGrid">
    <w:name w:val="Table Grid"/>
    <w:basedOn w:val="TableNormal"/>
    <w:rsid w:val="00097F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
    <w:name w:val="Grid Table 1 Light"/>
    <w:basedOn w:val="TableNormal"/>
    <w:uiPriority w:val="46"/>
    <w:rsid w:val="00097F0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
    <w:name w:val="Plain Table 5"/>
    <w:basedOn w:val="TableNormal"/>
    <w:uiPriority w:val="45"/>
    <w:rsid w:val="00097F0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
    <w:name w:val="Plain Table 3"/>
    <w:basedOn w:val="TableNormal"/>
    <w:uiPriority w:val="43"/>
    <w:rsid w:val="00097F0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DD26F3"/>
    <w:rPr>
      <w:color w:val="808080"/>
    </w:rPr>
  </w:style>
  <w:style w:type="paragraph" w:styleId="EndnoteText">
    <w:name w:val="endnote text"/>
    <w:basedOn w:val="Normal"/>
    <w:link w:val="EndnoteTextChar"/>
    <w:semiHidden/>
    <w:unhideWhenUsed/>
    <w:rsid w:val="00226735"/>
    <w:pPr>
      <w:spacing w:after="0" w:line="240" w:lineRule="auto"/>
    </w:pPr>
    <w:rPr>
      <w:sz w:val="20"/>
      <w:szCs w:val="20"/>
    </w:rPr>
  </w:style>
  <w:style w:type="character" w:customStyle="1" w:styleId="EndnoteTextChar">
    <w:name w:val="Endnote Text Char"/>
    <w:basedOn w:val="DefaultParagraphFont"/>
    <w:link w:val="EndnoteText"/>
    <w:semiHidden/>
    <w:rsid w:val="00226735"/>
    <w:rPr>
      <w:lang w:val="en-GB"/>
    </w:rPr>
  </w:style>
  <w:style w:type="character" w:styleId="EndnoteReference">
    <w:name w:val="endnote reference"/>
    <w:basedOn w:val="DefaultParagraphFont"/>
    <w:semiHidden/>
    <w:unhideWhenUsed/>
    <w:rsid w:val="00226735"/>
    <w:rPr>
      <w:vertAlign w:val="superscript"/>
    </w:rPr>
  </w:style>
  <w:style w:type="paragraph" w:styleId="Header">
    <w:name w:val="header"/>
    <w:basedOn w:val="Normal"/>
    <w:link w:val="HeaderChar"/>
    <w:unhideWhenUsed/>
    <w:rsid w:val="003E3781"/>
    <w:pPr>
      <w:tabs>
        <w:tab w:val="center" w:pos="4513"/>
        <w:tab w:val="right" w:pos="9026"/>
      </w:tabs>
      <w:spacing w:after="0" w:line="240" w:lineRule="auto"/>
    </w:pPr>
  </w:style>
  <w:style w:type="character" w:customStyle="1" w:styleId="HeaderChar">
    <w:name w:val="Header Char"/>
    <w:basedOn w:val="DefaultParagraphFont"/>
    <w:link w:val="Header"/>
    <w:rsid w:val="003E3781"/>
    <w:rPr>
      <w:sz w:val="21"/>
      <w:szCs w:val="24"/>
      <w:lang w:val="en-GB"/>
    </w:rPr>
  </w:style>
  <w:style w:type="paragraph" w:styleId="Footer">
    <w:name w:val="footer"/>
    <w:basedOn w:val="Normal"/>
    <w:link w:val="FooterChar"/>
    <w:uiPriority w:val="99"/>
    <w:unhideWhenUsed/>
    <w:rsid w:val="003E37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3781"/>
    <w:rPr>
      <w:sz w:val="21"/>
      <w:szCs w:val="24"/>
      <w:lang w:val="en-GB"/>
    </w:rPr>
  </w:style>
  <w:style w:type="character" w:styleId="CommentReference">
    <w:name w:val="annotation reference"/>
    <w:basedOn w:val="DefaultParagraphFont"/>
    <w:semiHidden/>
    <w:unhideWhenUsed/>
    <w:rsid w:val="008863E6"/>
    <w:rPr>
      <w:sz w:val="16"/>
      <w:szCs w:val="16"/>
    </w:rPr>
  </w:style>
  <w:style w:type="paragraph" w:styleId="CommentText">
    <w:name w:val="annotation text"/>
    <w:basedOn w:val="Normal"/>
    <w:link w:val="CommentTextChar"/>
    <w:semiHidden/>
    <w:unhideWhenUsed/>
    <w:rsid w:val="008863E6"/>
    <w:pPr>
      <w:spacing w:line="240" w:lineRule="auto"/>
    </w:pPr>
    <w:rPr>
      <w:sz w:val="20"/>
      <w:szCs w:val="20"/>
    </w:rPr>
  </w:style>
  <w:style w:type="character" w:customStyle="1" w:styleId="CommentTextChar">
    <w:name w:val="Comment Text Char"/>
    <w:basedOn w:val="DefaultParagraphFont"/>
    <w:link w:val="CommentText"/>
    <w:semiHidden/>
    <w:rsid w:val="008863E6"/>
    <w:rPr>
      <w:lang w:val="en-GB"/>
    </w:rPr>
  </w:style>
  <w:style w:type="paragraph" w:styleId="CommentSubject">
    <w:name w:val="annotation subject"/>
    <w:basedOn w:val="CommentText"/>
    <w:next w:val="CommentText"/>
    <w:link w:val="CommentSubjectChar"/>
    <w:semiHidden/>
    <w:unhideWhenUsed/>
    <w:rsid w:val="008863E6"/>
    <w:rPr>
      <w:b/>
      <w:bCs/>
    </w:rPr>
  </w:style>
  <w:style w:type="character" w:customStyle="1" w:styleId="CommentSubjectChar">
    <w:name w:val="Comment Subject Char"/>
    <w:basedOn w:val="CommentTextChar"/>
    <w:link w:val="CommentSubject"/>
    <w:semiHidden/>
    <w:rsid w:val="008863E6"/>
    <w:rPr>
      <w:b/>
      <w:bCs/>
      <w:lang w:val="en-GB"/>
    </w:rPr>
  </w:style>
  <w:style w:type="paragraph" w:customStyle="1" w:styleId="StyleEndNoteBibliographyLeft0cmHanging127cmAfter1">
    <w:name w:val="Style EndNote Bibliography + Left:  0 cm Hanging:  1.27 cm After:...1"/>
    <w:basedOn w:val="EndNoteBibliography"/>
    <w:rsid w:val="00782E6C"/>
    <w:pPr>
      <w:spacing w:after="0"/>
      <w:ind w:left="720" w:hanging="720"/>
    </w:pPr>
    <w:rPr>
      <w:sz w:val="22"/>
      <w:szCs w:val="20"/>
    </w:rPr>
  </w:style>
  <w:style w:type="paragraph" w:customStyle="1" w:styleId="Table">
    <w:name w:val="Table"/>
    <w:basedOn w:val="Normal"/>
    <w:link w:val="TableChar"/>
    <w:qFormat/>
    <w:rsid w:val="00782E6C"/>
    <w:pPr>
      <w:spacing w:after="0" w:line="240" w:lineRule="auto"/>
    </w:pPr>
    <w:rPr>
      <w:lang w:eastAsia="zh-CN"/>
    </w:rPr>
  </w:style>
  <w:style w:type="character" w:customStyle="1" w:styleId="TableChar">
    <w:name w:val="Table Char"/>
    <w:basedOn w:val="DefaultParagraphFont"/>
    <w:link w:val="Table"/>
    <w:rsid w:val="00782E6C"/>
    <w:rPr>
      <w:sz w:val="21"/>
      <w:szCs w:val="24"/>
      <w:lang w:val="en-GB" w:eastAsia="zh-CN"/>
    </w:rPr>
  </w:style>
  <w:style w:type="paragraph" w:customStyle="1" w:styleId="StyleEndNoteBibliographyLeft0cmHanging127cmAfter2">
    <w:name w:val="Style EndNote Bibliography + Left:  0 cm Hanging:  1.27 cm After:...2"/>
    <w:basedOn w:val="EndNoteBibliography"/>
    <w:rsid w:val="00A93508"/>
    <w:pPr>
      <w:spacing w:after="0"/>
      <w:ind w:left="720" w:hanging="720"/>
    </w:pPr>
    <w:rPr>
      <w:sz w:val="21"/>
      <w:szCs w:val="20"/>
    </w:rPr>
  </w:style>
  <w:style w:type="paragraph" w:customStyle="1" w:styleId="StyleEndNoteBibliographyLeft0cmHanging127cmAfter3">
    <w:name w:val="Style EndNote Bibliography + Left:  0 cm Hanging:  1.27 cm After:...3"/>
    <w:basedOn w:val="EndNoteBibliography"/>
    <w:rsid w:val="00D00CCA"/>
    <w:pPr>
      <w:spacing w:after="0"/>
      <w:ind w:left="720" w:hanging="720"/>
    </w:pPr>
    <w:rPr>
      <w:sz w:val="21"/>
      <w:szCs w:val="20"/>
    </w:rPr>
  </w:style>
  <w:style w:type="paragraph" w:customStyle="1" w:styleId="StyleEndNoteBibliographyLeft0cmHanging127cmAfter4">
    <w:name w:val="Style EndNote Bibliography + Left:  0 cm Hanging:  1.27 cm After:...4"/>
    <w:basedOn w:val="EndNoteBibliography"/>
    <w:rsid w:val="00B5242F"/>
    <w:pPr>
      <w:spacing w:after="0"/>
      <w:ind w:left="720" w:hanging="720"/>
    </w:pPr>
    <w:rPr>
      <w:sz w:val="21"/>
      <w:szCs w:val="20"/>
    </w:rPr>
  </w:style>
  <w:style w:type="character" w:styleId="LineNumber">
    <w:name w:val="line number"/>
    <w:basedOn w:val="DefaultParagraphFont"/>
    <w:semiHidden/>
    <w:unhideWhenUsed/>
    <w:rsid w:val="00A440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9557">
      <w:bodyDiv w:val="1"/>
      <w:marLeft w:val="0"/>
      <w:marRight w:val="0"/>
      <w:marTop w:val="0"/>
      <w:marBottom w:val="0"/>
      <w:divBdr>
        <w:top w:val="none" w:sz="0" w:space="0" w:color="auto"/>
        <w:left w:val="none" w:sz="0" w:space="0" w:color="auto"/>
        <w:bottom w:val="none" w:sz="0" w:space="0" w:color="auto"/>
        <w:right w:val="none" w:sz="0" w:space="0" w:color="auto"/>
      </w:divBdr>
    </w:div>
    <w:div w:id="318115292">
      <w:bodyDiv w:val="1"/>
      <w:marLeft w:val="0"/>
      <w:marRight w:val="0"/>
      <w:marTop w:val="0"/>
      <w:marBottom w:val="0"/>
      <w:divBdr>
        <w:top w:val="none" w:sz="0" w:space="0" w:color="auto"/>
        <w:left w:val="none" w:sz="0" w:space="0" w:color="auto"/>
        <w:bottom w:val="none" w:sz="0" w:space="0" w:color="auto"/>
        <w:right w:val="none" w:sz="0" w:space="0" w:color="auto"/>
      </w:divBdr>
    </w:div>
    <w:div w:id="331223344">
      <w:bodyDiv w:val="1"/>
      <w:marLeft w:val="0"/>
      <w:marRight w:val="0"/>
      <w:marTop w:val="0"/>
      <w:marBottom w:val="0"/>
      <w:divBdr>
        <w:top w:val="none" w:sz="0" w:space="0" w:color="auto"/>
        <w:left w:val="none" w:sz="0" w:space="0" w:color="auto"/>
        <w:bottom w:val="none" w:sz="0" w:space="0" w:color="auto"/>
        <w:right w:val="none" w:sz="0" w:space="0" w:color="auto"/>
      </w:divBdr>
    </w:div>
    <w:div w:id="629484318">
      <w:bodyDiv w:val="1"/>
      <w:marLeft w:val="0"/>
      <w:marRight w:val="0"/>
      <w:marTop w:val="0"/>
      <w:marBottom w:val="0"/>
      <w:divBdr>
        <w:top w:val="none" w:sz="0" w:space="0" w:color="auto"/>
        <w:left w:val="none" w:sz="0" w:space="0" w:color="auto"/>
        <w:bottom w:val="none" w:sz="0" w:space="0" w:color="auto"/>
        <w:right w:val="none" w:sz="0" w:space="0" w:color="auto"/>
      </w:divBdr>
    </w:div>
    <w:div w:id="667095893">
      <w:bodyDiv w:val="1"/>
      <w:marLeft w:val="0"/>
      <w:marRight w:val="0"/>
      <w:marTop w:val="0"/>
      <w:marBottom w:val="0"/>
      <w:divBdr>
        <w:top w:val="none" w:sz="0" w:space="0" w:color="auto"/>
        <w:left w:val="none" w:sz="0" w:space="0" w:color="auto"/>
        <w:bottom w:val="none" w:sz="0" w:space="0" w:color="auto"/>
        <w:right w:val="none" w:sz="0" w:space="0" w:color="auto"/>
      </w:divBdr>
    </w:div>
    <w:div w:id="918636430">
      <w:bodyDiv w:val="1"/>
      <w:marLeft w:val="0"/>
      <w:marRight w:val="0"/>
      <w:marTop w:val="0"/>
      <w:marBottom w:val="0"/>
      <w:divBdr>
        <w:top w:val="none" w:sz="0" w:space="0" w:color="auto"/>
        <w:left w:val="none" w:sz="0" w:space="0" w:color="auto"/>
        <w:bottom w:val="none" w:sz="0" w:space="0" w:color="auto"/>
        <w:right w:val="none" w:sz="0" w:space="0" w:color="auto"/>
      </w:divBdr>
    </w:div>
    <w:div w:id="1036783156">
      <w:bodyDiv w:val="1"/>
      <w:marLeft w:val="0"/>
      <w:marRight w:val="0"/>
      <w:marTop w:val="0"/>
      <w:marBottom w:val="0"/>
      <w:divBdr>
        <w:top w:val="none" w:sz="0" w:space="0" w:color="auto"/>
        <w:left w:val="none" w:sz="0" w:space="0" w:color="auto"/>
        <w:bottom w:val="none" w:sz="0" w:space="0" w:color="auto"/>
        <w:right w:val="none" w:sz="0" w:space="0" w:color="auto"/>
      </w:divBdr>
      <w:divsChild>
        <w:div w:id="843546277">
          <w:marLeft w:val="0"/>
          <w:marRight w:val="0"/>
          <w:marTop w:val="0"/>
          <w:marBottom w:val="0"/>
          <w:divBdr>
            <w:top w:val="none" w:sz="0" w:space="0" w:color="auto"/>
            <w:left w:val="none" w:sz="0" w:space="0" w:color="auto"/>
            <w:bottom w:val="none" w:sz="0" w:space="0" w:color="auto"/>
            <w:right w:val="none" w:sz="0" w:space="0" w:color="auto"/>
          </w:divBdr>
        </w:div>
      </w:divsChild>
    </w:div>
    <w:div w:id="1141918758">
      <w:bodyDiv w:val="1"/>
      <w:marLeft w:val="0"/>
      <w:marRight w:val="0"/>
      <w:marTop w:val="0"/>
      <w:marBottom w:val="0"/>
      <w:divBdr>
        <w:top w:val="none" w:sz="0" w:space="0" w:color="auto"/>
        <w:left w:val="none" w:sz="0" w:space="0" w:color="auto"/>
        <w:bottom w:val="none" w:sz="0" w:space="0" w:color="auto"/>
        <w:right w:val="none" w:sz="0" w:space="0" w:color="auto"/>
      </w:divBdr>
    </w:div>
    <w:div w:id="1323198865">
      <w:bodyDiv w:val="1"/>
      <w:marLeft w:val="0"/>
      <w:marRight w:val="0"/>
      <w:marTop w:val="0"/>
      <w:marBottom w:val="0"/>
      <w:divBdr>
        <w:top w:val="none" w:sz="0" w:space="0" w:color="auto"/>
        <w:left w:val="none" w:sz="0" w:space="0" w:color="auto"/>
        <w:bottom w:val="none" w:sz="0" w:space="0" w:color="auto"/>
        <w:right w:val="none" w:sz="0" w:space="0" w:color="auto"/>
      </w:divBdr>
    </w:div>
    <w:div w:id="1573348186">
      <w:bodyDiv w:val="1"/>
      <w:marLeft w:val="0"/>
      <w:marRight w:val="0"/>
      <w:marTop w:val="0"/>
      <w:marBottom w:val="0"/>
      <w:divBdr>
        <w:top w:val="none" w:sz="0" w:space="0" w:color="auto"/>
        <w:left w:val="none" w:sz="0" w:space="0" w:color="auto"/>
        <w:bottom w:val="none" w:sz="0" w:space="0" w:color="auto"/>
        <w:right w:val="none" w:sz="0" w:space="0" w:color="auto"/>
      </w:divBdr>
    </w:div>
    <w:div w:id="1582523475">
      <w:bodyDiv w:val="1"/>
      <w:marLeft w:val="0"/>
      <w:marRight w:val="0"/>
      <w:marTop w:val="0"/>
      <w:marBottom w:val="0"/>
      <w:divBdr>
        <w:top w:val="none" w:sz="0" w:space="0" w:color="auto"/>
        <w:left w:val="none" w:sz="0" w:space="0" w:color="auto"/>
        <w:bottom w:val="none" w:sz="0" w:space="0" w:color="auto"/>
        <w:right w:val="none" w:sz="0" w:space="0" w:color="auto"/>
      </w:divBdr>
    </w:div>
    <w:div w:id="1702126083">
      <w:bodyDiv w:val="1"/>
      <w:marLeft w:val="0"/>
      <w:marRight w:val="0"/>
      <w:marTop w:val="0"/>
      <w:marBottom w:val="0"/>
      <w:divBdr>
        <w:top w:val="none" w:sz="0" w:space="0" w:color="auto"/>
        <w:left w:val="none" w:sz="0" w:space="0" w:color="auto"/>
        <w:bottom w:val="none" w:sz="0" w:space="0" w:color="auto"/>
        <w:right w:val="none" w:sz="0" w:space="0" w:color="auto"/>
      </w:divBdr>
    </w:div>
    <w:div w:id="1970931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w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A6738-AA30-4311-97CB-8D911B7B2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14285</Words>
  <Characters>81429</Characters>
  <Application>Microsoft Office Word</Application>
  <DocSecurity>4</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Sage Publications</Company>
  <LinksUpToDate>false</LinksUpToDate>
  <CharactersWithSpaces>95523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Wittkopf, Hendrik</dc:creator>
  <cp:lastModifiedBy>Richard William Andrews</cp:lastModifiedBy>
  <cp:revision>2</cp:revision>
  <cp:lastPrinted>2018-01-29T13:33:00Z</cp:lastPrinted>
  <dcterms:created xsi:type="dcterms:W3CDTF">2018-10-31T11:32:00Z</dcterms:created>
  <dcterms:modified xsi:type="dcterms:W3CDTF">2018-10-31T11:32:00Z</dcterms:modified>
</cp:coreProperties>
</file>