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B9E" w:rsidRDefault="00E74B9E" w:rsidP="00E74B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0" w:name="_GoBack"/>
      <w:bookmarkEnd w:id="0"/>
      <w:r w:rsidRPr="00B071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Figure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="001F2595">
        <w:rPr>
          <w:rFonts w:ascii="Times New Roman" w:hAnsi="Times New Roman" w:cs="Times New Roman"/>
          <w:color w:val="000000" w:themeColor="text1"/>
          <w:sz w:val="20"/>
          <w:szCs w:val="20"/>
        </w:rPr>
        <w:t>b</w:t>
      </w:r>
      <w:r w:rsidRPr="00B071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Chart to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show frequency of reasons why medication stopped (percentage) in those in whom follow up was successful at 3 and 6 months</w:t>
      </w:r>
      <w:r w:rsidR="000E54D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(n=61)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B071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6817FF" w:rsidRDefault="006817FF"/>
    <w:p w:rsidR="00E74B9E" w:rsidRDefault="00E74B9E">
      <w:r>
        <w:rPr>
          <w:noProof/>
          <w:lang w:eastAsia="en-GB"/>
        </w:rPr>
        <w:drawing>
          <wp:inline distT="0" distB="0" distL="0" distR="0">
            <wp:extent cx="5605670" cy="3140765"/>
            <wp:effectExtent l="19050" t="0" r="14080" b="248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817FF" w:rsidRDefault="006817FF"/>
    <w:sectPr w:rsidR="006817FF" w:rsidSect="001835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7FF"/>
    <w:rsid w:val="000E54D4"/>
    <w:rsid w:val="00106269"/>
    <w:rsid w:val="0018356E"/>
    <w:rsid w:val="001F2595"/>
    <w:rsid w:val="006817FF"/>
    <w:rsid w:val="007E5A41"/>
    <w:rsid w:val="00863AB3"/>
    <w:rsid w:val="00E7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1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7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1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7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xuhb.nhs.uk\userdata\UserHome%20K-O\kism\My%20Documents\kate\audit\falls%20and%20fractur\DATA_copied_from_database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'Why not on drug'!$A$3</c:f>
              <c:strCache>
                <c:ptCount val="1"/>
                <c:pt idx="0">
                  <c:v>%</c:v>
                </c:pt>
              </c:strCache>
            </c:strRef>
          </c:tx>
          <c:invertIfNegative val="0"/>
          <c:cat>
            <c:strRef>
              <c:f>'Why not on drug'!$B$1:$H$1</c:f>
              <c:strCache>
                <c:ptCount val="7"/>
                <c:pt idx="0">
                  <c:v>New comorbidity</c:v>
                </c:pt>
                <c:pt idx="1">
                  <c:v>GP altered or stopped</c:v>
                </c:pt>
                <c:pt idx="2">
                  <c:v>GP not prescribed</c:v>
                </c:pt>
                <c:pt idx="3">
                  <c:v>Currently admitted</c:v>
                </c:pt>
                <c:pt idx="4">
                  <c:v>Side effects</c:v>
                </c:pt>
                <c:pt idx="5">
                  <c:v>Patient declined</c:v>
                </c:pt>
                <c:pt idx="6">
                  <c:v>Other (e.g. patient forgot)</c:v>
                </c:pt>
              </c:strCache>
            </c:strRef>
          </c:cat>
          <c:val>
            <c:numRef>
              <c:f>'Why not on drug'!$B$3:$H$3</c:f>
              <c:numCache>
                <c:formatCode>0</c:formatCode>
                <c:ptCount val="7"/>
                <c:pt idx="0">
                  <c:v>6.557377049180328</c:v>
                </c:pt>
                <c:pt idx="1">
                  <c:v>16.393442622950811</c:v>
                </c:pt>
                <c:pt idx="2">
                  <c:v>36.065573770491817</c:v>
                </c:pt>
                <c:pt idx="3">
                  <c:v>3.2786885245901631</c:v>
                </c:pt>
                <c:pt idx="4">
                  <c:v>16.393442622950811</c:v>
                </c:pt>
                <c:pt idx="5">
                  <c:v>13.114754098360656</c:v>
                </c:pt>
                <c:pt idx="6">
                  <c:v>8.1967213114754056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8924416"/>
        <c:axId val="59284480"/>
      </c:barChart>
      <c:catAx>
        <c:axId val="58924416"/>
        <c:scaling>
          <c:orientation val="minMax"/>
        </c:scaling>
        <c:delete val="0"/>
        <c:axPos val="b"/>
        <c:majorTickMark val="out"/>
        <c:minorTickMark val="none"/>
        <c:tickLblPos val="nextTo"/>
        <c:crossAx val="59284480"/>
        <c:crosses val="autoZero"/>
        <c:auto val="1"/>
        <c:lblAlgn val="ctr"/>
        <c:lblOffset val="100"/>
        <c:noMultiLvlLbl val="0"/>
      </c:catAx>
      <c:valAx>
        <c:axId val="59284480"/>
        <c:scaling>
          <c:orientation val="minMax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en-US"/>
                  <a:t>%</a:t>
                </a:r>
              </a:p>
            </c:rich>
          </c:tx>
          <c:layout/>
          <c:overlay val="0"/>
        </c:title>
        <c:numFmt formatCode="0" sourceLinked="1"/>
        <c:majorTickMark val="out"/>
        <c:minorTickMark val="none"/>
        <c:tickLblPos val="nextTo"/>
        <c:crossAx val="58924416"/>
        <c:crosses val="autoZero"/>
        <c:crossBetween val="between"/>
        <c:majorUnit val="10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Birmingham</Company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Shipman</dc:creator>
  <cp:lastModifiedBy>Sarah Magson</cp:lastModifiedBy>
  <cp:revision>2</cp:revision>
  <dcterms:created xsi:type="dcterms:W3CDTF">2016-05-10T10:27:00Z</dcterms:created>
  <dcterms:modified xsi:type="dcterms:W3CDTF">2016-05-10T10:27:00Z</dcterms:modified>
</cp:coreProperties>
</file>