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6F5" w:rsidRPr="00E800E6" w:rsidRDefault="00084FDE" w:rsidP="0051365C">
      <w:pPr>
        <w:spacing w:after="120" w:line="240" w:lineRule="auto"/>
        <w:contextualSpacing/>
        <w:rPr>
          <w:rFonts w:ascii="Times New Roman" w:hAnsi="Times New Roman" w:cs="Times New Roman"/>
          <w:b/>
          <w:sz w:val="24"/>
          <w:szCs w:val="24"/>
        </w:rPr>
      </w:pPr>
      <w:bookmarkStart w:id="0" w:name="_GoBack"/>
      <w:bookmarkEnd w:id="0"/>
      <w:r w:rsidRPr="00E800E6">
        <w:rPr>
          <w:rFonts w:ascii="Times New Roman" w:hAnsi="Times New Roman" w:cs="Times New Roman"/>
          <w:b/>
          <w:sz w:val="24"/>
          <w:szCs w:val="24"/>
        </w:rPr>
        <w:t xml:space="preserve">Education: </w:t>
      </w:r>
      <w:r w:rsidR="00AC60D3" w:rsidRPr="00E800E6">
        <w:rPr>
          <w:rFonts w:ascii="Times New Roman" w:hAnsi="Times New Roman" w:cs="Times New Roman"/>
          <w:b/>
          <w:sz w:val="24"/>
          <w:szCs w:val="24"/>
        </w:rPr>
        <w:t xml:space="preserve">politics and </w:t>
      </w:r>
      <w:r w:rsidR="005B4803" w:rsidRPr="00E800E6">
        <w:rPr>
          <w:rFonts w:ascii="Times New Roman" w:hAnsi="Times New Roman" w:cs="Times New Roman"/>
          <w:b/>
          <w:sz w:val="24"/>
          <w:szCs w:val="24"/>
        </w:rPr>
        <w:t>policy</w:t>
      </w:r>
      <w:r w:rsidR="00AC60D3" w:rsidRPr="00E800E6">
        <w:rPr>
          <w:rFonts w:ascii="Times New Roman" w:hAnsi="Times New Roman" w:cs="Times New Roman"/>
          <w:b/>
          <w:sz w:val="24"/>
          <w:szCs w:val="24"/>
        </w:rPr>
        <w:t>-making</w:t>
      </w:r>
      <w:r w:rsidR="005F60EA" w:rsidRPr="00E800E6">
        <w:rPr>
          <w:rFonts w:ascii="Times New Roman" w:hAnsi="Times New Roman" w:cs="Times New Roman"/>
          <w:b/>
          <w:sz w:val="24"/>
          <w:szCs w:val="24"/>
        </w:rPr>
        <w:t xml:space="preserve"> with the intellectuals</w:t>
      </w:r>
      <w:r w:rsidR="005B4803" w:rsidRPr="00E800E6">
        <w:rPr>
          <w:rFonts w:ascii="Times New Roman" w:hAnsi="Times New Roman" w:cs="Times New Roman"/>
          <w:b/>
          <w:sz w:val="24"/>
          <w:szCs w:val="24"/>
        </w:rPr>
        <w:t xml:space="preserve"> of </w:t>
      </w:r>
      <w:r w:rsidR="005F60EA" w:rsidRPr="00E800E6">
        <w:rPr>
          <w:rFonts w:ascii="Times New Roman" w:hAnsi="Times New Roman" w:cs="Times New Roman"/>
          <w:b/>
          <w:sz w:val="24"/>
          <w:szCs w:val="24"/>
        </w:rPr>
        <w:t>‘</w:t>
      </w:r>
      <w:r w:rsidR="005B4803" w:rsidRPr="00E800E6">
        <w:rPr>
          <w:rFonts w:ascii="Times New Roman" w:hAnsi="Times New Roman" w:cs="Times New Roman"/>
          <w:b/>
          <w:sz w:val="24"/>
          <w:szCs w:val="24"/>
        </w:rPr>
        <w:t>old</w:t>
      </w:r>
      <w:r w:rsidR="005F60EA" w:rsidRPr="00E800E6">
        <w:rPr>
          <w:rFonts w:ascii="Times New Roman" w:hAnsi="Times New Roman" w:cs="Times New Roman"/>
          <w:b/>
          <w:sz w:val="24"/>
          <w:szCs w:val="24"/>
        </w:rPr>
        <w:t>’</w:t>
      </w:r>
      <w:r w:rsidR="005B4803" w:rsidRPr="00E800E6">
        <w:rPr>
          <w:rFonts w:ascii="Times New Roman" w:hAnsi="Times New Roman" w:cs="Times New Roman"/>
          <w:b/>
          <w:sz w:val="24"/>
          <w:szCs w:val="24"/>
        </w:rPr>
        <w:t xml:space="preserve"> Labour</w:t>
      </w:r>
    </w:p>
    <w:p w:rsidR="008758E9" w:rsidRPr="00E800E6" w:rsidRDefault="008758E9" w:rsidP="0051365C">
      <w:pPr>
        <w:spacing w:after="120" w:line="240" w:lineRule="auto"/>
        <w:contextualSpacing/>
        <w:rPr>
          <w:rFonts w:ascii="Times New Roman" w:hAnsi="Times New Roman" w:cs="Times New Roman"/>
          <w:sz w:val="24"/>
          <w:szCs w:val="24"/>
        </w:rPr>
      </w:pPr>
    </w:p>
    <w:p w:rsidR="009709AC" w:rsidRPr="00E800E6" w:rsidRDefault="000579C6" w:rsidP="00881692">
      <w:pPr>
        <w:spacing w:after="120" w:line="240" w:lineRule="auto"/>
        <w:rPr>
          <w:rFonts w:ascii="Times New Roman" w:hAnsi="Times New Roman" w:cs="Times New Roman"/>
          <w:b/>
          <w:sz w:val="24"/>
          <w:szCs w:val="24"/>
        </w:rPr>
      </w:pPr>
      <w:r w:rsidRPr="00E800E6">
        <w:rPr>
          <w:rFonts w:ascii="Times New Roman" w:hAnsi="Times New Roman" w:cs="Times New Roman"/>
          <w:b/>
          <w:sz w:val="24"/>
          <w:szCs w:val="24"/>
        </w:rPr>
        <w:t>Epigraph</w:t>
      </w:r>
    </w:p>
    <w:p w:rsidR="008350EA" w:rsidRPr="00E800E6" w:rsidRDefault="002237C5" w:rsidP="008350EA">
      <w:pPr>
        <w:spacing w:after="120" w:line="240" w:lineRule="auto"/>
        <w:ind w:left="567" w:right="567"/>
        <w:contextualSpacing/>
        <w:rPr>
          <w:rFonts w:ascii="Times New Roman" w:hAnsi="Times New Roman" w:cs="Times New Roman"/>
          <w:sz w:val="24"/>
          <w:szCs w:val="24"/>
        </w:rPr>
      </w:pPr>
      <w:r>
        <w:rPr>
          <w:rFonts w:ascii="Times New Roman" w:hAnsi="Times New Roman" w:cs="Times New Roman"/>
          <w:sz w:val="24"/>
          <w:szCs w:val="24"/>
        </w:rPr>
        <w:t xml:space="preserve">There is no virtue in producing socially well-adjusted members of society who are unemployed because they do not have the skills. Nor at the other extreme must they be technically efficient robots. Both of the basic purposes of education require </w:t>
      </w:r>
      <w:r w:rsidR="008350EA">
        <w:rPr>
          <w:rFonts w:ascii="Times New Roman" w:hAnsi="Times New Roman" w:cs="Times New Roman"/>
          <w:sz w:val="24"/>
          <w:szCs w:val="24"/>
        </w:rPr>
        <w:t xml:space="preserve">the same essential tools. </w:t>
      </w:r>
      <w:r w:rsidR="008350EA" w:rsidRPr="00E800E6">
        <w:rPr>
          <w:rFonts w:ascii="Times New Roman" w:hAnsi="Times New Roman" w:cs="Times New Roman"/>
          <w:sz w:val="24"/>
          <w:szCs w:val="24"/>
        </w:rPr>
        <w:t>These are basic literacy, basic numeracy, the understanding of how to live and work together; respect for others, respect for the individual. This means acquiring certain basic knowledge and skills and reasoning ability. It means developing lively minds and an appetite for further knowledge that</w:t>
      </w:r>
      <w:r w:rsidR="008350EA">
        <w:rPr>
          <w:rFonts w:ascii="Times New Roman" w:hAnsi="Times New Roman" w:cs="Times New Roman"/>
          <w:sz w:val="24"/>
          <w:szCs w:val="24"/>
        </w:rPr>
        <w:t xml:space="preserve"> will last a lifetime</w:t>
      </w:r>
      <w:r w:rsidR="008350EA" w:rsidRPr="00E800E6">
        <w:rPr>
          <w:rFonts w:ascii="Times New Roman" w:hAnsi="Times New Roman" w:cs="Times New Roman"/>
          <w:sz w:val="24"/>
          <w:szCs w:val="24"/>
        </w:rPr>
        <w:t>.</w:t>
      </w:r>
      <w:r w:rsidR="00155338" w:rsidRPr="00E800E6">
        <w:rPr>
          <w:rStyle w:val="EndnoteReference"/>
          <w:rFonts w:ascii="Times New Roman" w:hAnsi="Times New Roman" w:cs="Times New Roman"/>
          <w:sz w:val="24"/>
          <w:szCs w:val="24"/>
        </w:rPr>
        <w:endnoteReference w:id="1"/>
      </w:r>
      <w:r w:rsidR="00731045" w:rsidRPr="00E800E6">
        <w:rPr>
          <w:rFonts w:ascii="Times New Roman" w:hAnsi="Times New Roman" w:cs="Times New Roman"/>
          <w:sz w:val="24"/>
          <w:szCs w:val="24"/>
        </w:rPr>
        <w:t xml:space="preserve"> </w:t>
      </w:r>
    </w:p>
    <w:p w:rsidR="00D10E20" w:rsidRDefault="00D10E20" w:rsidP="002B7391">
      <w:pPr>
        <w:spacing w:after="120" w:line="240" w:lineRule="auto"/>
        <w:ind w:right="567"/>
        <w:contextualSpacing/>
        <w:rPr>
          <w:rFonts w:ascii="Times New Roman" w:hAnsi="Times New Roman" w:cs="Times New Roman"/>
          <w:b/>
          <w:sz w:val="24"/>
          <w:szCs w:val="24"/>
        </w:rPr>
      </w:pPr>
    </w:p>
    <w:p w:rsidR="000579C6" w:rsidRPr="00E800E6" w:rsidRDefault="000579C6" w:rsidP="002B7391">
      <w:pPr>
        <w:spacing w:after="120" w:line="240" w:lineRule="auto"/>
        <w:ind w:right="567"/>
        <w:contextualSpacing/>
        <w:rPr>
          <w:rFonts w:ascii="Times New Roman" w:hAnsi="Times New Roman" w:cs="Times New Roman"/>
          <w:b/>
          <w:sz w:val="24"/>
          <w:szCs w:val="24"/>
        </w:rPr>
      </w:pPr>
      <w:r w:rsidRPr="00E800E6">
        <w:rPr>
          <w:rFonts w:ascii="Times New Roman" w:hAnsi="Times New Roman" w:cs="Times New Roman"/>
          <w:b/>
          <w:sz w:val="24"/>
          <w:szCs w:val="24"/>
        </w:rPr>
        <w:t>Introduction</w:t>
      </w:r>
    </w:p>
    <w:p w:rsidR="008350EA" w:rsidRDefault="00731045" w:rsidP="008350EA">
      <w:pPr>
        <w:spacing w:after="120" w:line="240" w:lineRule="auto"/>
        <w:contextualSpacing/>
        <w:rPr>
          <w:rFonts w:ascii="Times New Roman" w:hAnsi="Times New Roman" w:cs="Times New Roman"/>
          <w:sz w:val="24"/>
          <w:szCs w:val="24"/>
        </w:rPr>
      </w:pPr>
      <w:r w:rsidRPr="00E800E6">
        <w:rPr>
          <w:rFonts w:ascii="Times New Roman" w:hAnsi="Times New Roman" w:cs="Times New Roman"/>
          <w:sz w:val="24"/>
          <w:szCs w:val="24"/>
        </w:rPr>
        <w:t xml:space="preserve">James </w:t>
      </w:r>
      <w:r w:rsidR="006532F0" w:rsidRPr="00E800E6">
        <w:rPr>
          <w:rFonts w:ascii="Times New Roman" w:hAnsi="Times New Roman" w:cs="Times New Roman"/>
          <w:sz w:val="24"/>
          <w:szCs w:val="24"/>
        </w:rPr>
        <w:t>Calla</w:t>
      </w:r>
      <w:r w:rsidR="00C17F6A" w:rsidRPr="00E800E6">
        <w:rPr>
          <w:rFonts w:ascii="Times New Roman" w:hAnsi="Times New Roman" w:cs="Times New Roman"/>
          <w:sz w:val="24"/>
          <w:szCs w:val="24"/>
        </w:rPr>
        <w:t xml:space="preserve">ghan delivered a </w:t>
      </w:r>
      <w:r w:rsidR="00CF700C">
        <w:rPr>
          <w:rFonts w:ascii="Times New Roman" w:hAnsi="Times New Roman" w:cs="Times New Roman"/>
          <w:sz w:val="24"/>
          <w:szCs w:val="24"/>
        </w:rPr>
        <w:t xml:space="preserve">defining </w:t>
      </w:r>
      <w:r w:rsidR="00C17F6A" w:rsidRPr="00E800E6">
        <w:rPr>
          <w:rFonts w:ascii="Times New Roman" w:hAnsi="Times New Roman" w:cs="Times New Roman"/>
          <w:sz w:val="24"/>
          <w:szCs w:val="24"/>
        </w:rPr>
        <w:t xml:space="preserve">speech </w:t>
      </w:r>
      <w:r w:rsidR="00CF700C">
        <w:rPr>
          <w:rFonts w:ascii="Times New Roman" w:hAnsi="Times New Roman" w:cs="Times New Roman"/>
          <w:sz w:val="24"/>
          <w:szCs w:val="24"/>
        </w:rPr>
        <w:t xml:space="preserve">of his premiership </w:t>
      </w:r>
      <w:r w:rsidR="006532F0" w:rsidRPr="00E800E6">
        <w:rPr>
          <w:rFonts w:ascii="Times New Roman" w:hAnsi="Times New Roman" w:cs="Times New Roman"/>
          <w:sz w:val="24"/>
          <w:szCs w:val="24"/>
        </w:rPr>
        <w:t xml:space="preserve">at Ruskin College, Oxford, in </w:t>
      </w:r>
      <w:r w:rsidR="00B3549B" w:rsidRPr="00E800E6">
        <w:rPr>
          <w:rFonts w:ascii="Times New Roman" w:hAnsi="Times New Roman" w:cs="Times New Roman"/>
          <w:sz w:val="24"/>
          <w:szCs w:val="24"/>
        </w:rPr>
        <w:t>October 1976</w:t>
      </w:r>
      <w:r w:rsidR="00CF700C">
        <w:rPr>
          <w:rFonts w:ascii="Times New Roman" w:hAnsi="Times New Roman" w:cs="Times New Roman"/>
          <w:sz w:val="24"/>
          <w:szCs w:val="24"/>
        </w:rPr>
        <w:t xml:space="preserve">. </w:t>
      </w:r>
      <w:r w:rsidR="00FD7466">
        <w:rPr>
          <w:rFonts w:ascii="Times New Roman" w:hAnsi="Times New Roman" w:cs="Times New Roman"/>
          <w:sz w:val="24"/>
          <w:szCs w:val="24"/>
        </w:rPr>
        <w:t xml:space="preserve">He </w:t>
      </w:r>
      <w:r w:rsidR="00ED6E43">
        <w:rPr>
          <w:rFonts w:ascii="Times New Roman" w:hAnsi="Times New Roman" w:cs="Times New Roman"/>
          <w:sz w:val="24"/>
          <w:szCs w:val="24"/>
        </w:rPr>
        <w:t xml:space="preserve">talked about </w:t>
      </w:r>
      <w:r w:rsidR="00881692">
        <w:rPr>
          <w:rFonts w:ascii="Times New Roman" w:hAnsi="Times New Roman" w:cs="Times New Roman"/>
          <w:sz w:val="24"/>
          <w:szCs w:val="24"/>
        </w:rPr>
        <w:t xml:space="preserve">complaints from industry </w:t>
      </w:r>
      <w:r w:rsidR="00ED6E43">
        <w:rPr>
          <w:rFonts w:ascii="Times New Roman" w:hAnsi="Times New Roman" w:cs="Times New Roman"/>
          <w:sz w:val="24"/>
          <w:szCs w:val="24"/>
        </w:rPr>
        <w:t>that schools were not adequately preparing children for</w:t>
      </w:r>
      <w:r w:rsidR="008350EA">
        <w:rPr>
          <w:rFonts w:ascii="Times New Roman" w:hAnsi="Times New Roman" w:cs="Times New Roman"/>
          <w:sz w:val="24"/>
          <w:szCs w:val="24"/>
        </w:rPr>
        <w:t xml:space="preserve"> the world of work and expressed concerns </w:t>
      </w:r>
      <w:r w:rsidR="00881692">
        <w:rPr>
          <w:rFonts w:ascii="Times New Roman" w:hAnsi="Times New Roman" w:cs="Times New Roman"/>
          <w:sz w:val="24"/>
          <w:szCs w:val="24"/>
        </w:rPr>
        <w:t xml:space="preserve">about </w:t>
      </w:r>
      <w:r w:rsidR="008350EA">
        <w:rPr>
          <w:rFonts w:ascii="Times New Roman" w:hAnsi="Times New Roman" w:cs="Times New Roman"/>
          <w:sz w:val="24"/>
          <w:szCs w:val="24"/>
        </w:rPr>
        <w:t xml:space="preserve">the methods and aims of informal instruction, </w:t>
      </w:r>
      <w:r w:rsidR="002B7391">
        <w:rPr>
          <w:rFonts w:ascii="Times New Roman" w:hAnsi="Times New Roman" w:cs="Times New Roman"/>
          <w:sz w:val="24"/>
          <w:szCs w:val="24"/>
        </w:rPr>
        <w:t xml:space="preserve">the need to bring curriculum </w:t>
      </w:r>
      <w:r w:rsidR="008350EA">
        <w:rPr>
          <w:rFonts w:ascii="Times New Roman" w:hAnsi="Times New Roman" w:cs="Times New Roman"/>
          <w:sz w:val="24"/>
          <w:szCs w:val="24"/>
        </w:rPr>
        <w:t xml:space="preserve">matters </w:t>
      </w:r>
      <w:r w:rsidR="002B7391">
        <w:rPr>
          <w:rFonts w:ascii="Times New Roman" w:hAnsi="Times New Roman" w:cs="Times New Roman"/>
          <w:sz w:val="24"/>
          <w:szCs w:val="24"/>
        </w:rPr>
        <w:t>into the public domain</w:t>
      </w:r>
      <w:r w:rsidR="008350EA">
        <w:rPr>
          <w:rFonts w:ascii="Times New Roman" w:hAnsi="Times New Roman" w:cs="Times New Roman"/>
          <w:sz w:val="24"/>
          <w:szCs w:val="24"/>
        </w:rPr>
        <w:t xml:space="preserve">, to monitor the use of resources in order to maintain a national standard of performance. </w:t>
      </w:r>
      <w:r w:rsidR="009709AC">
        <w:rPr>
          <w:rFonts w:ascii="Times New Roman" w:hAnsi="Times New Roman" w:cs="Times New Roman"/>
          <w:sz w:val="24"/>
          <w:szCs w:val="24"/>
        </w:rPr>
        <w:t xml:space="preserve">It was </w:t>
      </w:r>
      <w:r w:rsidR="00935699">
        <w:rPr>
          <w:rFonts w:ascii="Times New Roman" w:hAnsi="Times New Roman" w:cs="Times New Roman"/>
          <w:sz w:val="24"/>
          <w:szCs w:val="24"/>
        </w:rPr>
        <w:t xml:space="preserve">unusual for a prime minister to devote a full speech to education </w:t>
      </w:r>
      <w:r w:rsidR="00156C0F">
        <w:rPr>
          <w:rFonts w:ascii="Times New Roman" w:hAnsi="Times New Roman" w:cs="Times New Roman"/>
          <w:sz w:val="24"/>
          <w:szCs w:val="24"/>
        </w:rPr>
        <w:t xml:space="preserve">and </w:t>
      </w:r>
      <w:r w:rsidR="00ED2CD0" w:rsidRPr="00E800E6">
        <w:rPr>
          <w:rFonts w:ascii="Times New Roman" w:hAnsi="Times New Roman" w:cs="Times New Roman"/>
          <w:sz w:val="24"/>
          <w:szCs w:val="24"/>
        </w:rPr>
        <w:t xml:space="preserve">Callaghan’s </w:t>
      </w:r>
      <w:r w:rsidR="005F40ED" w:rsidRPr="00E800E6">
        <w:rPr>
          <w:rFonts w:ascii="Times New Roman" w:hAnsi="Times New Roman" w:cs="Times New Roman"/>
          <w:sz w:val="24"/>
          <w:szCs w:val="24"/>
        </w:rPr>
        <w:t>appr</w:t>
      </w:r>
      <w:r w:rsidR="001E336B">
        <w:rPr>
          <w:rFonts w:ascii="Times New Roman" w:hAnsi="Times New Roman" w:cs="Times New Roman"/>
          <w:sz w:val="24"/>
          <w:szCs w:val="24"/>
        </w:rPr>
        <w:t>oach was roote</w:t>
      </w:r>
      <w:r w:rsidR="00ED6E43">
        <w:rPr>
          <w:rFonts w:ascii="Times New Roman" w:hAnsi="Times New Roman" w:cs="Times New Roman"/>
          <w:sz w:val="24"/>
          <w:szCs w:val="24"/>
        </w:rPr>
        <w:t xml:space="preserve">d historically in his </w:t>
      </w:r>
      <w:r w:rsidR="002B7391">
        <w:rPr>
          <w:rFonts w:ascii="Times New Roman" w:hAnsi="Times New Roman" w:cs="Times New Roman"/>
          <w:sz w:val="24"/>
          <w:szCs w:val="24"/>
        </w:rPr>
        <w:t xml:space="preserve">own </w:t>
      </w:r>
      <w:r w:rsidR="00ED6E43">
        <w:rPr>
          <w:rFonts w:ascii="Times New Roman" w:hAnsi="Times New Roman" w:cs="Times New Roman"/>
          <w:sz w:val="24"/>
          <w:szCs w:val="24"/>
        </w:rPr>
        <w:t>early struggles and pe</w:t>
      </w:r>
      <w:r w:rsidR="00421BD3">
        <w:rPr>
          <w:rFonts w:ascii="Times New Roman" w:hAnsi="Times New Roman" w:cs="Times New Roman"/>
          <w:sz w:val="24"/>
          <w:szCs w:val="24"/>
        </w:rPr>
        <w:t xml:space="preserve">rsonal commitment to access and </w:t>
      </w:r>
      <w:r w:rsidR="00ED6E43">
        <w:rPr>
          <w:rFonts w:ascii="Times New Roman" w:hAnsi="Times New Roman" w:cs="Times New Roman"/>
          <w:sz w:val="24"/>
          <w:szCs w:val="24"/>
        </w:rPr>
        <w:t xml:space="preserve">opportunities for working people. </w:t>
      </w:r>
      <w:r w:rsidR="002B7391">
        <w:rPr>
          <w:rFonts w:ascii="Times New Roman" w:hAnsi="Times New Roman" w:cs="Times New Roman"/>
          <w:sz w:val="24"/>
          <w:szCs w:val="24"/>
        </w:rPr>
        <w:t>Using newly available diaries, memoirs and personal papers, t</w:t>
      </w:r>
      <w:r w:rsidR="004A70C9" w:rsidRPr="00E800E6">
        <w:rPr>
          <w:rFonts w:ascii="Times New Roman" w:hAnsi="Times New Roman" w:cs="Times New Roman"/>
          <w:sz w:val="24"/>
          <w:szCs w:val="24"/>
        </w:rPr>
        <w:t xml:space="preserve">his chapter offers an original account of </w:t>
      </w:r>
      <w:r w:rsidR="002B7391">
        <w:rPr>
          <w:rFonts w:ascii="Times New Roman" w:hAnsi="Times New Roman" w:cs="Times New Roman"/>
          <w:sz w:val="24"/>
          <w:szCs w:val="24"/>
        </w:rPr>
        <w:t xml:space="preserve">political conflicts during </w:t>
      </w:r>
      <w:r w:rsidR="00DA649E" w:rsidRPr="00E800E6">
        <w:rPr>
          <w:rFonts w:ascii="Times New Roman" w:hAnsi="Times New Roman" w:cs="Times New Roman"/>
          <w:sz w:val="24"/>
          <w:szCs w:val="24"/>
        </w:rPr>
        <w:t xml:space="preserve">the </w:t>
      </w:r>
      <w:r w:rsidR="008108BE">
        <w:rPr>
          <w:rFonts w:ascii="Times New Roman" w:hAnsi="Times New Roman" w:cs="Times New Roman"/>
          <w:sz w:val="24"/>
          <w:szCs w:val="24"/>
        </w:rPr>
        <w:t xml:space="preserve">lead-up to Callaghan’s </w:t>
      </w:r>
      <w:r w:rsidR="00ED6E43">
        <w:rPr>
          <w:rFonts w:ascii="Times New Roman" w:hAnsi="Times New Roman" w:cs="Times New Roman"/>
          <w:sz w:val="24"/>
          <w:szCs w:val="24"/>
        </w:rPr>
        <w:t xml:space="preserve">intervention </w:t>
      </w:r>
      <w:r w:rsidR="002B7391">
        <w:rPr>
          <w:rFonts w:ascii="Times New Roman" w:hAnsi="Times New Roman" w:cs="Times New Roman"/>
          <w:sz w:val="24"/>
          <w:szCs w:val="24"/>
        </w:rPr>
        <w:t xml:space="preserve">and </w:t>
      </w:r>
      <w:r w:rsidR="008350EA">
        <w:rPr>
          <w:rFonts w:ascii="Times New Roman" w:hAnsi="Times New Roman" w:cs="Times New Roman"/>
          <w:sz w:val="24"/>
          <w:szCs w:val="24"/>
        </w:rPr>
        <w:t xml:space="preserve">the series of events that surrounded it. </w:t>
      </w:r>
      <w:r w:rsidR="001E336B">
        <w:rPr>
          <w:rFonts w:ascii="Times New Roman" w:hAnsi="Times New Roman" w:cs="Times New Roman"/>
          <w:sz w:val="24"/>
          <w:szCs w:val="24"/>
        </w:rPr>
        <w:t xml:space="preserve">In so doing, I </w:t>
      </w:r>
      <w:r w:rsidR="003277AA">
        <w:rPr>
          <w:rFonts w:ascii="Times New Roman" w:hAnsi="Times New Roman" w:cs="Times New Roman"/>
          <w:sz w:val="24"/>
          <w:szCs w:val="24"/>
        </w:rPr>
        <w:t xml:space="preserve">provide a critical </w:t>
      </w:r>
      <w:r w:rsidR="008350EA">
        <w:rPr>
          <w:rFonts w:ascii="Times New Roman" w:hAnsi="Times New Roman" w:cs="Times New Roman"/>
          <w:sz w:val="24"/>
          <w:szCs w:val="24"/>
        </w:rPr>
        <w:t xml:space="preserve">overview </w:t>
      </w:r>
      <w:r w:rsidR="003277AA">
        <w:rPr>
          <w:rFonts w:ascii="Times New Roman" w:hAnsi="Times New Roman" w:cs="Times New Roman"/>
          <w:sz w:val="24"/>
          <w:szCs w:val="24"/>
        </w:rPr>
        <w:t xml:space="preserve">of </w:t>
      </w:r>
      <w:r w:rsidR="005C0DFA">
        <w:rPr>
          <w:rFonts w:ascii="Times New Roman" w:hAnsi="Times New Roman" w:cs="Times New Roman"/>
          <w:sz w:val="24"/>
          <w:szCs w:val="24"/>
        </w:rPr>
        <w:t>education politics and policymaking between 1976 and 1979, focusing on particular sets of relation</w:t>
      </w:r>
      <w:r w:rsidR="008350EA">
        <w:rPr>
          <w:rFonts w:ascii="Times New Roman" w:hAnsi="Times New Roman" w:cs="Times New Roman"/>
          <w:sz w:val="24"/>
          <w:szCs w:val="24"/>
        </w:rPr>
        <w:t xml:space="preserve">s and sites that had </w:t>
      </w:r>
      <w:r w:rsidR="005C0DFA">
        <w:rPr>
          <w:rFonts w:ascii="Times New Roman" w:hAnsi="Times New Roman" w:cs="Times New Roman"/>
          <w:sz w:val="24"/>
          <w:szCs w:val="24"/>
        </w:rPr>
        <w:t xml:space="preserve">some kind of influence upon Labour’s </w:t>
      </w:r>
      <w:r w:rsidR="006A05DD">
        <w:rPr>
          <w:rFonts w:ascii="Times New Roman" w:hAnsi="Times New Roman" w:cs="Times New Roman"/>
          <w:sz w:val="24"/>
          <w:szCs w:val="24"/>
        </w:rPr>
        <w:t xml:space="preserve">reform </w:t>
      </w:r>
      <w:r w:rsidR="008350EA">
        <w:rPr>
          <w:rFonts w:ascii="Times New Roman" w:hAnsi="Times New Roman" w:cs="Times New Roman"/>
          <w:sz w:val="24"/>
          <w:szCs w:val="24"/>
        </w:rPr>
        <w:t>agenda.</w:t>
      </w:r>
    </w:p>
    <w:p w:rsidR="008350EA" w:rsidRDefault="008350EA" w:rsidP="008350EA">
      <w:pPr>
        <w:spacing w:after="120" w:line="240" w:lineRule="auto"/>
        <w:ind w:right="567"/>
        <w:contextualSpacing/>
        <w:rPr>
          <w:rFonts w:ascii="Times New Roman" w:hAnsi="Times New Roman" w:cs="Times New Roman"/>
          <w:sz w:val="24"/>
          <w:szCs w:val="24"/>
        </w:rPr>
      </w:pPr>
    </w:p>
    <w:p w:rsidR="0024602D" w:rsidRPr="00421BD3" w:rsidRDefault="003277AA" w:rsidP="00D10E20">
      <w:pPr>
        <w:spacing w:after="12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My </w:t>
      </w:r>
      <w:r w:rsidR="00FD7466">
        <w:rPr>
          <w:rFonts w:ascii="Times New Roman" w:eastAsia="Times New Roman" w:hAnsi="Times New Roman" w:cs="Times New Roman"/>
          <w:sz w:val="24"/>
          <w:szCs w:val="24"/>
          <w:lang w:val="en-US"/>
        </w:rPr>
        <w:t xml:space="preserve">storyline </w:t>
      </w:r>
      <w:r w:rsidR="001E336B">
        <w:rPr>
          <w:rFonts w:ascii="Times New Roman" w:eastAsia="Times New Roman" w:hAnsi="Times New Roman" w:cs="Times New Roman"/>
          <w:sz w:val="24"/>
          <w:szCs w:val="24"/>
          <w:lang w:val="en-US"/>
        </w:rPr>
        <w:t xml:space="preserve">begins with </w:t>
      </w:r>
      <w:r w:rsidR="00CC52A0">
        <w:rPr>
          <w:rFonts w:ascii="Times New Roman" w:eastAsia="Times New Roman" w:hAnsi="Times New Roman" w:cs="Times New Roman"/>
          <w:sz w:val="24"/>
          <w:szCs w:val="24"/>
          <w:lang w:val="en-US"/>
        </w:rPr>
        <w:t>Callaghan’s childhood</w:t>
      </w:r>
      <w:r>
        <w:rPr>
          <w:rFonts w:ascii="Times New Roman" w:eastAsia="Times New Roman" w:hAnsi="Times New Roman" w:cs="Times New Roman"/>
          <w:sz w:val="24"/>
          <w:szCs w:val="24"/>
          <w:lang w:val="en-US"/>
        </w:rPr>
        <w:t xml:space="preserve"> in an era when nearly 90 per cent of people went to work at 14, only 10 per cent achieved passes in public examinations</w:t>
      </w:r>
      <w:r w:rsidR="005C0DFA">
        <w:rPr>
          <w:rFonts w:ascii="Times New Roman" w:eastAsia="Times New Roman" w:hAnsi="Times New Roman" w:cs="Times New Roman"/>
          <w:sz w:val="24"/>
          <w:szCs w:val="24"/>
          <w:lang w:val="en-US"/>
        </w:rPr>
        <w:t xml:space="preserve"> and less than five </w:t>
      </w:r>
      <w:r>
        <w:rPr>
          <w:rFonts w:ascii="Times New Roman" w:eastAsia="Times New Roman" w:hAnsi="Times New Roman" w:cs="Times New Roman"/>
          <w:sz w:val="24"/>
          <w:szCs w:val="24"/>
          <w:lang w:val="en-US"/>
        </w:rPr>
        <w:t xml:space="preserve">per cent went into higher education. </w:t>
      </w:r>
      <w:r w:rsidR="00FD7466">
        <w:rPr>
          <w:rFonts w:ascii="Times New Roman" w:eastAsia="Times New Roman" w:hAnsi="Times New Roman" w:cs="Times New Roman"/>
          <w:sz w:val="24"/>
          <w:szCs w:val="24"/>
          <w:lang w:val="en-US"/>
        </w:rPr>
        <w:t xml:space="preserve">It </w:t>
      </w:r>
      <w:r w:rsidR="001E336B">
        <w:rPr>
          <w:rFonts w:ascii="Times New Roman" w:eastAsia="Times New Roman" w:hAnsi="Times New Roman" w:cs="Times New Roman"/>
          <w:sz w:val="24"/>
          <w:szCs w:val="24"/>
          <w:lang w:val="en-US"/>
        </w:rPr>
        <w:t>consider</w:t>
      </w:r>
      <w:r w:rsidR="00FD7466">
        <w:rPr>
          <w:rFonts w:ascii="Times New Roman" w:eastAsia="Times New Roman" w:hAnsi="Times New Roman" w:cs="Times New Roman"/>
          <w:sz w:val="24"/>
          <w:szCs w:val="24"/>
          <w:lang w:val="en-US"/>
        </w:rPr>
        <w:t>s</w:t>
      </w:r>
      <w:r w:rsidR="001E336B">
        <w:rPr>
          <w:rFonts w:ascii="Times New Roman" w:eastAsia="Times New Roman" w:hAnsi="Times New Roman" w:cs="Times New Roman"/>
          <w:sz w:val="24"/>
          <w:szCs w:val="24"/>
          <w:lang w:val="en-US"/>
        </w:rPr>
        <w:t xml:space="preserve"> the </w:t>
      </w:r>
      <w:r w:rsidR="005977B0">
        <w:rPr>
          <w:rFonts w:ascii="Times New Roman" w:eastAsia="Times New Roman" w:hAnsi="Times New Roman" w:cs="Times New Roman"/>
          <w:sz w:val="24"/>
          <w:szCs w:val="24"/>
          <w:lang w:val="en-US"/>
        </w:rPr>
        <w:t>provision of univ</w:t>
      </w:r>
      <w:r w:rsidR="0081249D">
        <w:rPr>
          <w:rFonts w:ascii="Times New Roman" w:eastAsia="Times New Roman" w:hAnsi="Times New Roman" w:cs="Times New Roman"/>
          <w:sz w:val="24"/>
          <w:szCs w:val="24"/>
          <w:lang w:val="en-US"/>
        </w:rPr>
        <w:t xml:space="preserve">ersal secondary education </w:t>
      </w:r>
      <w:r w:rsidR="005977B0">
        <w:rPr>
          <w:rFonts w:ascii="Times New Roman" w:eastAsia="Times New Roman" w:hAnsi="Times New Roman" w:cs="Times New Roman"/>
          <w:sz w:val="24"/>
          <w:szCs w:val="24"/>
          <w:lang w:val="en-US"/>
        </w:rPr>
        <w:t xml:space="preserve">in </w:t>
      </w:r>
      <w:r w:rsidR="0081249D">
        <w:rPr>
          <w:rFonts w:ascii="Times New Roman" w:eastAsia="Times New Roman" w:hAnsi="Times New Roman" w:cs="Times New Roman"/>
          <w:sz w:val="24"/>
          <w:szCs w:val="24"/>
          <w:lang w:val="en-US"/>
        </w:rPr>
        <w:t>the mid-1940</w:t>
      </w:r>
      <w:r w:rsidR="005977B0">
        <w:rPr>
          <w:rFonts w:ascii="Times New Roman" w:eastAsia="Times New Roman" w:hAnsi="Times New Roman" w:cs="Times New Roman"/>
          <w:sz w:val="24"/>
          <w:szCs w:val="24"/>
          <w:lang w:val="en-US"/>
        </w:rPr>
        <w:t xml:space="preserve">s and </w:t>
      </w:r>
      <w:r w:rsidR="001E336B">
        <w:rPr>
          <w:rFonts w:ascii="Times New Roman" w:eastAsia="Times New Roman" w:hAnsi="Times New Roman" w:cs="Times New Roman"/>
          <w:sz w:val="24"/>
          <w:szCs w:val="24"/>
          <w:lang w:val="en-US"/>
        </w:rPr>
        <w:t xml:space="preserve">the development of comprehensive education from the 1960s. </w:t>
      </w:r>
      <w:r w:rsidR="00AC60D3" w:rsidRPr="00E800E6">
        <w:rPr>
          <w:rFonts w:ascii="Times New Roman" w:hAnsi="Times New Roman" w:cs="Times New Roman"/>
          <w:color w:val="333333"/>
          <w:sz w:val="24"/>
          <w:szCs w:val="24"/>
        </w:rPr>
        <w:t xml:space="preserve">Second, I </w:t>
      </w:r>
      <w:r>
        <w:rPr>
          <w:rFonts w:ascii="Times New Roman" w:eastAsia="Times New Roman" w:hAnsi="Times New Roman" w:cs="Times New Roman"/>
          <w:sz w:val="24"/>
          <w:szCs w:val="24"/>
          <w:lang w:val="en-US"/>
        </w:rPr>
        <w:t xml:space="preserve">map and describe a set of 1970s </w:t>
      </w:r>
      <w:r w:rsidR="00CE13A6" w:rsidRPr="00E800E6">
        <w:rPr>
          <w:rFonts w:ascii="Times New Roman" w:eastAsia="Times New Roman" w:hAnsi="Times New Roman" w:cs="Times New Roman"/>
          <w:sz w:val="24"/>
          <w:szCs w:val="24"/>
          <w:lang w:val="en-US"/>
        </w:rPr>
        <w:t xml:space="preserve">policy networks and </w:t>
      </w:r>
      <w:r w:rsidR="00AC60D3" w:rsidRPr="00E800E6">
        <w:rPr>
          <w:rFonts w:ascii="Times New Roman" w:eastAsia="Times New Roman" w:hAnsi="Times New Roman" w:cs="Times New Roman"/>
          <w:sz w:val="24"/>
          <w:szCs w:val="24"/>
          <w:lang w:val="en-US"/>
        </w:rPr>
        <w:t xml:space="preserve">highlight </w:t>
      </w:r>
      <w:r w:rsidR="00CE13A6" w:rsidRPr="00E800E6">
        <w:rPr>
          <w:rFonts w:ascii="Times New Roman" w:eastAsia="Times New Roman" w:hAnsi="Times New Roman" w:cs="Times New Roman"/>
          <w:sz w:val="24"/>
          <w:szCs w:val="24"/>
          <w:lang w:val="en-US"/>
        </w:rPr>
        <w:t>so</w:t>
      </w:r>
      <w:r>
        <w:rPr>
          <w:rFonts w:ascii="Times New Roman" w:eastAsia="Times New Roman" w:hAnsi="Times New Roman" w:cs="Times New Roman"/>
          <w:sz w:val="24"/>
          <w:szCs w:val="24"/>
          <w:lang w:val="en-US"/>
        </w:rPr>
        <w:t xml:space="preserve">me of the </w:t>
      </w:r>
      <w:r w:rsidR="00421BD3">
        <w:rPr>
          <w:rFonts w:ascii="Times New Roman" w:eastAsia="Times New Roman" w:hAnsi="Times New Roman" w:cs="Times New Roman"/>
          <w:sz w:val="24"/>
          <w:szCs w:val="24"/>
          <w:lang w:val="en-US"/>
        </w:rPr>
        <w:t>intellectual</w:t>
      </w:r>
      <w:r w:rsidR="00E519E1">
        <w:rPr>
          <w:rFonts w:ascii="Times New Roman" w:eastAsia="Times New Roman" w:hAnsi="Times New Roman" w:cs="Times New Roman"/>
          <w:sz w:val="24"/>
          <w:szCs w:val="24"/>
          <w:lang w:val="en-US"/>
        </w:rPr>
        <w:t>s</w:t>
      </w:r>
      <w:r w:rsidR="00421BD3">
        <w:rPr>
          <w:rFonts w:ascii="Times New Roman" w:eastAsia="Times New Roman" w:hAnsi="Times New Roman" w:cs="Times New Roman"/>
          <w:sz w:val="24"/>
          <w:szCs w:val="24"/>
          <w:lang w:val="en-US"/>
        </w:rPr>
        <w:t xml:space="preserve"> and politicians within specific power-knowledge relations </w:t>
      </w:r>
      <w:r w:rsidR="00C57906" w:rsidRPr="00E800E6">
        <w:rPr>
          <w:rFonts w:ascii="Times New Roman" w:hAnsi="Times New Roman" w:cs="Times New Roman"/>
          <w:color w:val="333333"/>
          <w:sz w:val="24"/>
          <w:szCs w:val="24"/>
        </w:rPr>
        <w:t>before m</w:t>
      </w:r>
      <w:r w:rsidR="00CE13A6" w:rsidRPr="00E800E6">
        <w:rPr>
          <w:rFonts w:ascii="Times New Roman" w:hAnsi="Times New Roman" w:cs="Times New Roman"/>
          <w:color w:val="333333"/>
          <w:sz w:val="24"/>
          <w:szCs w:val="24"/>
        </w:rPr>
        <w:t xml:space="preserve">oving on to examine </w:t>
      </w:r>
      <w:r w:rsidR="00FD7466">
        <w:rPr>
          <w:rFonts w:ascii="Times New Roman" w:hAnsi="Times New Roman" w:cs="Times New Roman"/>
          <w:color w:val="333333"/>
          <w:sz w:val="24"/>
          <w:szCs w:val="24"/>
        </w:rPr>
        <w:t xml:space="preserve">struggles over </w:t>
      </w:r>
      <w:r w:rsidR="00CE13A6" w:rsidRPr="00E800E6">
        <w:rPr>
          <w:rFonts w:ascii="Times New Roman" w:hAnsi="Times New Roman" w:cs="Times New Roman"/>
          <w:color w:val="333333"/>
          <w:sz w:val="24"/>
          <w:szCs w:val="24"/>
        </w:rPr>
        <w:t xml:space="preserve">the </w:t>
      </w:r>
      <w:r w:rsidR="005B4803" w:rsidRPr="00E800E6">
        <w:rPr>
          <w:rFonts w:ascii="Times New Roman" w:hAnsi="Times New Roman" w:cs="Times New Roman"/>
          <w:color w:val="333333"/>
          <w:sz w:val="24"/>
          <w:szCs w:val="24"/>
        </w:rPr>
        <w:t>generation</w:t>
      </w:r>
      <w:r w:rsidR="00FD7466">
        <w:rPr>
          <w:rFonts w:ascii="Times New Roman" w:hAnsi="Times New Roman" w:cs="Times New Roman"/>
          <w:color w:val="333333"/>
          <w:sz w:val="24"/>
          <w:szCs w:val="24"/>
        </w:rPr>
        <w:t xml:space="preserve"> and circulation of </w:t>
      </w:r>
      <w:r w:rsidR="005B4803" w:rsidRPr="00E800E6">
        <w:rPr>
          <w:rFonts w:ascii="Times New Roman" w:hAnsi="Times New Roman" w:cs="Times New Roman"/>
          <w:color w:val="333333"/>
          <w:sz w:val="24"/>
          <w:szCs w:val="24"/>
        </w:rPr>
        <w:t xml:space="preserve">key policy ‘ideas’ </w:t>
      </w:r>
      <w:r w:rsidR="006F63F2" w:rsidRPr="00E800E6">
        <w:rPr>
          <w:rFonts w:ascii="Times New Roman" w:hAnsi="Times New Roman" w:cs="Times New Roman"/>
          <w:color w:val="333333"/>
          <w:sz w:val="24"/>
          <w:szCs w:val="24"/>
        </w:rPr>
        <w:t xml:space="preserve">circulated and reiterated by individuals </w:t>
      </w:r>
      <w:r w:rsidR="00C57906" w:rsidRPr="00E800E6">
        <w:rPr>
          <w:rFonts w:ascii="Times New Roman" w:hAnsi="Times New Roman" w:cs="Times New Roman"/>
          <w:color w:val="333333"/>
          <w:sz w:val="24"/>
          <w:szCs w:val="24"/>
        </w:rPr>
        <w:t xml:space="preserve">before, during and after the </w:t>
      </w:r>
      <w:r w:rsidR="00421BD3">
        <w:rPr>
          <w:rFonts w:ascii="Times New Roman" w:hAnsi="Times New Roman" w:cs="Times New Roman"/>
          <w:color w:val="333333"/>
          <w:sz w:val="24"/>
          <w:szCs w:val="24"/>
        </w:rPr>
        <w:t>‘</w:t>
      </w:r>
      <w:r w:rsidR="00CE13A6" w:rsidRPr="00E800E6">
        <w:rPr>
          <w:rFonts w:ascii="Times New Roman" w:hAnsi="Times New Roman" w:cs="Times New Roman"/>
          <w:color w:val="333333"/>
          <w:sz w:val="24"/>
          <w:szCs w:val="24"/>
        </w:rPr>
        <w:t>Great Debate</w:t>
      </w:r>
      <w:r w:rsidR="00421BD3">
        <w:rPr>
          <w:rFonts w:ascii="Times New Roman" w:hAnsi="Times New Roman" w:cs="Times New Roman"/>
          <w:color w:val="333333"/>
          <w:sz w:val="24"/>
          <w:szCs w:val="24"/>
        </w:rPr>
        <w:t>’</w:t>
      </w:r>
      <w:r w:rsidR="0030209F" w:rsidRPr="00E800E6">
        <w:rPr>
          <w:rFonts w:ascii="Times New Roman" w:hAnsi="Times New Roman" w:cs="Times New Roman"/>
          <w:color w:val="333333"/>
          <w:sz w:val="24"/>
          <w:szCs w:val="24"/>
        </w:rPr>
        <w:t xml:space="preserve"> </w:t>
      </w:r>
      <w:r w:rsidR="00FD7466">
        <w:rPr>
          <w:rFonts w:ascii="Times New Roman" w:hAnsi="Times New Roman" w:cs="Times New Roman"/>
          <w:color w:val="333333"/>
          <w:sz w:val="24"/>
          <w:szCs w:val="24"/>
        </w:rPr>
        <w:t xml:space="preserve">on education </w:t>
      </w:r>
      <w:r w:rsidR="006F63F2" w:rsidRPr="00E800E6">
        <w:rPr>
          <w:rFonts w:ascii="Times New Roman" w:hAnsi="Times New Roman" w:cs="Times New Roman"/>
          <w:color w:val="333333"/>
          <w:sz w:val="24"/>
          <w:szCs w:val="24"/>
        </w:rPr>
        <w:t xml:space="preserve">Callaghan sparked </w:t>
      </w:r>
      <w:r w:rsidR="00C57906" w:rsidRPr="00E800E6">
        <w:rPr>
          <w:rFonts w:ascii="Times New Roman" w:hAnsi="Times New Roman" w:cs="Times New Roman"/>
          <w:color w:val="333333"/>
          <w:sz w:val="24"/>
          <w:szCs w:val="24"/>
        </w:rPr>
        <w:t>in 1976/77</w:t>
      </w:r>
      <w:r w:rsidR="0030209F" w:rsidRPr="00E800E6">
        <w:rPr>
          <w:rFonts w:ascii="Times New Roman" w:hAnsi="Times New Roman" w:cs="Times New Roman"/>
          <w:color w:val="333333"/>
          <w:sz w:val="24"/>
          <w:szCs w:val="24"/>
        </w:rPr>
        <w:t xml:space="preserve">. </w:t>
      </w:r>
      <w:r w:rsidR="00183660" w:rsidRPr="00E800E6">
        <w:rPr>
          <w:rFonts w:ascii="Times New Roman" w:hAnsi="Times New Roman" w:cs="Times New Roman"/>
          <w:sz w:val="24"/>
          <w:szCs w:val="24"/>
        </w:rPr>
        <w:t>I use the term intellectual in a sociological and cultural sense</w:t>
      </w:r>
      <w:r w:rsidR="00F073B0" w:rsidRPr="00E800E6">
        <w:rPr>
          <w:rFonts w:ascii="Times New Roman" w:hAnsi="Times New Roman" w:cs="Times New Roman"/>
          <w:sz w:val="24"/>
          <w:szCs w:val="24"/>
        </w:rPr>
        <w:t xml:space="preserve"> to </w:t>
      </w:r>
      <w:r w:rsidR="00183660" w:rsidRPr="00E800E6">
        <w:rPr>
          <w:rFonts w:ascii="Times New Roman" w:hAnsi="Times New Roman" w:cs="Times New Roman"/>
          <w:sz w:val="24"/>
          <w:szCs w:val="24"/>
        </w:rPr>
        <w:t>refer to people who have self-consciously drawn upon ‘ideas’ as solutions to social problems and enjoy</w:t>
      </w:r>
      <w:r w:rsidR="00F073B0" w:rsidRPr="00E800E6">
        <w:rPr>
          <w:rFonts w:ascii="Times New Roman" w:hAnsi="Times New Roman" w:cs="Times New Roman"/>
          <w:sz w:val="24"/>
          <w:szCs w:val="24"/>
        </w:rPr>
        <w:t xml:space="preserve"> a level of ‘cultural authority’ in society. </w:t>
      </w:r>
      <w:r w:rsidR="00207BF3">
        <w:rPr>
          <w:rFonts w:ascii="Times New Roman" w:hAnsi="Times New Roman" w:cs="Times New Roman"/>
          <w:sz w:val="24"/>
          <w:szCs w:val="24"/>
        </w:rPr>
        <w:t xml:space="preserve">I conclude </w:t>
      </w:r>
      <w:r w:rsidR="00720DFE">
        <w:rPr>
          <w:rFonts w:ascii="Times New Roman" w:hAnsi="Times New Roman" w:cs="Times New Roman"/>
          <w:sz w:val="24"/>
          <w:szCs w:val="24"/>
        </w:rPr>
        <w:t xml:space="preserve">with some reflections on </w:t>
      </w:r>
      <w:r>
        <w:rPr>
          <w:rFonts w:ascii="Times New Roman" w:hAnsi="Times New Roman" w:cs="Times New Roman"/>
          <w:sz w:val="24"/>
          <w:szCs w:val="24"/>
        </w:rPr>
        <w:t>Callaghan</w:t>
      </w:r>
      <w:r w:rsidR="005C0DFA">
        <w:rPr>
          <w:rFonts w:ascii="Times New Roman" w:hAnsi="Times New Roman" w:cs="Times New Roman"/>
          <w:sz w:val="24"/>
          <w:szCs w:val="24"/>
        </w:rPr>
        <w:t>’s legacy</w:t>
      </w:r>
      <w:r>
        <w:rPr>
          <w:rFonts w:ascii="Times New Roman" w:hAnsi="Times New Roman" w:cs="Times New Roman"/>
          <w:sz w:val="24"/>
          <w:szCs w:val="24"/>
        </w:rPr>
        <w:t xml:space="preserve">. </w:t>
      </w:r>
      <w:r w:rsidR="00207BF3">
        <w:rPr>
          <w:rFonts w:ascii="Times New Roman" w:hAnsi="Times New Roman" w:cs="Times New Roman"/>
          <w:sz w:val="24"/>
          <w:szCs w:val="24"/>
        </w:rPr>
        <w:t>The recent availability of the pers</w:t>
      </w:r>
      <w:r w:rsidR="009674CD">
        <w:rPr>
          <w:rFonts w:ascii="Times New Roman" w:hAnsi="Times New Roman" w:cs="Times New Roman"/>
          <w:sz w:val="24"/>
          <w:szCs w:val="24"/>
        </w:rPr>
        <w:t xml:space="preserve">onal papers of </w:t>
      </w:r>
      <w:r w:rsidR="00207BF3">
        <w:rPr>
          <w:rFonts w:ascii="Times New Roman" w:hAnsi="Times New Roman" w:cs="Times New Roman"/>
          <w:sz w:val="24"/>
          <w:szCs w:val="24"/>
        </w:rPr>
        <w:t xml:space="preserve">Caroline Benn </w:t>
      </w:r>
      <w:r w:rsidR="009C1266">
        <w:rPr>
          <w:rFonts w:ascii="Times New Roman" w:hAnsi="Times New Roman" w:cs="Times New Roman"/>
          <w:sz w:val="24"/>
          <w:szCs w:val="24"/>
        </w:rPr>
        <w:t xml:space="preserve">(1926-2000) </w:t>
      </w:r>
      <w:r w:rsidR="009674CD">
        <w:rPr>
          <w:rFonts w:ascii="Times New Roman" w:hAnsi="Times New Roman" w:cs="Times New Roman"/>
          <w:sz w:val="24"/>
          <w:szCs w:val="24"/>
        </w:rPr>
        <w:t xml:space="preserve">adult education lecturer and founder member of the comprehensive education campaign group </w:t>
      </w:r>
      <w:r w:rsidR="00207BF3">
        <w:rPr>
          <w:rFonts w:ascii="Times New Roman" w:hAnsi="Times New Roman" w:cs="Times New Roman"/>
          <w:sz w:val="24"/>
          <w:szCs w:val="24"/>
        </w:rPr>
        <w:t>opens an opportunity for deeper understand</w:t>
      </w:r>
      <w:r w:rsidR="00FD7466">
        <w:rPr>
          <w:rFonts w:ascii="Times New Roman" w:hAnsi="Times New Roman" w:cs="Times New Roman"/>
          <w:sz w:val="24"/>
          <w:szCs w:val="24"/>
        </w:rPr>
        <w:t>ing of what</w:t>
      </w:r>
      <w:r w:rsidR="00720DFE">
        <w:rPr>
          <w:rFonts w:ascii="Times New Roman" w:hAnsi="Times New Roman" w:cs="Times New Roman"/>
          <w:sz w:val="24"/>
          <w:szCs w:val="24"/>
        </w:rPr>
        <w:t xml:space="preserve"> was at stake in this era</w:t>
      </w:r>
      <w:r w:rsidR="00FD7466">
        <w:rPr>
          <w:rFonts w:ascii="Times New Roman" w:hAnsi="Times New Roman" w:cs="Times New Roman"/>
          <w:sz w:val="24"/>
          <w:szCs w:val="24"/>
        </w:rPr>
        <w:t>.</w:t>
      </w:r>
      <w:r w:rsidR="00D10E20">
        <w:rPr>
          <w:rStyle w:val="EndnoteReference"/>
          <w:rFonts w:ascii="Times New Roman" w:hAnsi="Times New Roman" w:cs="Times New Roman"/>
          <w:sz w:val="24"/>
          <w:szCs w:val="24"/>
        </w:rPr>
        <w:endnoteReference w:id="2"/>
      </w:r>
    </w:p>
    <w:p w:rsidR="009D13C3" w:rsidRDefault="009D13C3" w:rsidP="0051365C">
      <w:pPr>
        <w:spacing w:after="120"/>
        <w:contextualSpacing/>
        <w:rPr>
          <w:rFonts w:ascii="Times New Roman" w:hAnsi="Times New Roman" w:cs="Times New Roman"/>
          <w:sz w:val="24"/>
          <w:szCs w:val="24"/>
        </w:rPr>
      </w:pPr>
    </w:p>
    <w:p w:rsidR="00C31035" w:rsidRDefault="009D13C3" w:rsidP="0051365C">
      <w:pPr>
        <w:spacing w:after="120" w:line="240" w:lineRule="auto"/>
        <w:contextualSpacing/>
        <w:rPr>
          <w:rFonts w:ascii="Times New Roman" w:hAnsi="Times New Roman" w:cs="Times New Roman"/>
          <w:sz w:val="24"/>
          <w:szCs w:val="24"/>
        </w:rPr>
      </w:pPr>
      <w:r w:rsidRPr="00E800E6">
        <w:rPr>
          <w:rFonts w:ascii="Times New Roman" w:hAnsi="Times New Roman" w:cs="Times New Roman"/>
          <w:sz w:val="24"/>
          <w:szCs w:val="24"/>
        </w:rPr>
        <w:t xml:space="preserve">Non-fee-paying secondary schools did not exist in 1920s England when </w:t>
      </w:r>
      <w:r w:rsidRPr="00E800E6">
        <w:rPr>
          <w:rFonts w:ascii="Times New Roman" w:eastAsia="Times New Roman" w:hAnsi="Times New Roman" w:cs="Times New Roman"/>
          <w:sz w:val="24"/>
          <w:szCs w:val="24"/>
          <w:lang w:val="en-US"/>
        </w:rPr>
        <w:t xml:space="preserve">Callaghan was a </w:t>
      </w:r>
      <w:r w:rsidR="0081249D">
        <w:rPr>
          <w:rFonts w:ascii="Times New Roman" w:eastAsia="Times New Roman" w:hAnsi="Times New Roman" w:cs="Times New Roman"/>
          <w:sz w:val="24"/>
          <w:szCs w:val="24"/>
          <w:lang w:val="en-US"/>
        </w:rPr>
        <w:t>boy</w:t>
      </w:r>
      <w:r w:rsidRPr="00E800E6">
        <w:rPr>
          <w:rFonts w:ascii="Times New Roman" w:eastAsia="Times New Roman" w:hAnsi="Times New Roman" w:cs="Times New Roman"/>
          <w:sz w:val="24"/>
          <w:szCs w:val="24"/>
          <w:lang w:val="en-US"/>
        </w:rPr>
        <w:t xml:space="preserve">. </w:t>
      </w:r>
      <w:r w:rsidR="001B1E82" w:rsidRPr="00D62C67">
        <w:rPr>
          <w:rFonts w:ascii="Times New Roman" w:hAnsi="Times New Roman" w:cs="Times New Roman"/>
          <w:sz w:val="24"/>
          <w:szCs w:val="24"/>
        </w:rPr>
        <w:t>An avid</w:t>
      </w:r>
      <w:r w:rsidR="0081249D">
        <w:rPr>
          <w:rFonts w:ascii="Times New Roman" w:hAnsi="Times New Roman" w:cs="Times New Roman"/>
          <w:sz w:val="24"/>
          <w:szCs w:val="24"/>
        </w:rPr>
        <w:t xml:space="preserve"> reader</w:t>
      </w:r>
      <w:r w:rsidR="001B1E82">
        <w:rPr>
          <w:rFonts w:ascii="Times New Roman" w:hAnsi="Times New Roman" w:cs="Times New Roman"/>
          <w:sz w:val="24"/>
          <w:szCs w:val="24"/>
        </w:rPr>
        <w:t xml:space="preserve">, he passed a competitive examination at the age of ten and won a scholarship </w:t>
      </w:r>
      <w:r w:rsidR="001B1E82" w:rsidRPr="00D62C67">
        <w:rPr>
          <w:rFonts w:ascii="Times New Roman" w:hAnsi="Times New Roman" w:cs="Times New Roman"/>
          <w:sz w:val="24"/>
          <w:szCs w:val="24"/>
        </w:rPr>
        <w:t xml:space="preserve">but his </w:t>
      </w:r>
      <w:r w:rsidR="001B1E82">
        <w:rPr>
          <w:rFonts w:ascii="Times New Roman" w:hAnsi="Times New Roman" w:cs="Times New Roman"/>
          <w:sz w:val="24"/>
          <w:szCs w:val="24"/>
        </w:rPr>
        <w:t xml:space="preserve">impoverished </w:t>
      </w:r>
      <w:r w:rsidR="001B1E82" w:rsidRPr="00D62C67">
        <w:rPr>
          <w:rFonts w:ascii="Times New Roman" w:hAnsi="Times New Roman" w:cs="Times New Roman"/>
          <w:sz w:val="24"/>
          <w:szCs w:val="24"/>
        </w:rPr>
        <w:t xml:space="preserve">widowed mother had to send his reports to the Ministry of Education at Whitehall to make sure that he had done sufficiently well to </w:t>
      </w:r>
      <w:r w:rsidR="001B1E82">
        <w:rPr>
          <w:rFonts w:ascii="Times New Roman" w:hAnsi="Times New Roman" w:cs="Times New Roman"/>
          <w:sz w:val="24"/>
          <w:szCs w:val="24"/>
        </w:rPr>
        <w:t>have his fees paid for another term</w:t>
      </w:r>
      <w:r w:rsidR="006647B4">
        <w:rPr>
          <w:rFonts w:ascii="Times New Roman" w:hAnsi="Times New Roman" w:cs="Times New Roman"/>
          <w:sz w:val="24"/>
          <w:szCs w:val="24"/>
        </w:rPr>
        <w:t>. G</w:t>
      </w:r>
      <w:r w:rsidR="001B1E82" w:rsidRPr="00D62C67">
        <w:rPr>
          <w:rFonts w:ascii="Times New Roman" w:hAnsi="Times New Roman" w:cs="Times New Roman"/>
          <w:sz w:val="24"/>
          <w:szCs w:val="24"/>
        </w:rPr>
        <w:t xml:space="preserve">oing to university was </w:t>
      </w:r>
      <w:r w:rsidR="00720DFE">
        <w:rPr>
          <w:rFonts w:ascii="Times New Roman" w:hAnsi="Times New Roman" w:cs="Times New Roman"/>
          <w:sz w:val="24"/>
          <w:szCs w:val="24"/>
        </w:rPr>
        <w:t xml:space="preserve">simply impossible and this denial of opportunity </w:t>
      </w:r>
      <w:r w:rsidR="006647B4">
        <w:rPr>
          <w:rFonts w:ascii="Times New Roman" w:hAnsi="Times New Roman" w:cs="Times New Roman"/>
          <w:sz w:val="24"/>
          <w:szCs w:val="24"/>
        </w:rPr>
        <w:t>influenced his thinking a great deal.</w:t>
      </w:r>
      <w:r w:rsidR="001B1E82">
        <w:rPr>
          <w:rStyle w:val="EndnoteReference"/>
          <w:rFonts w:ascii="Times New Roman" w:hAnsi="Times New Roman" w:cs="Times New Roman"/>
          <w:sz w:val="24"/>
          <w:szCs w:val="24"/>
        </w:rPr>
        <w:endnoteReference w:id="3"/>
      </w:r>
      <w:r w:rsidR="00FD7466">
        <w:rPr>
          <w:rFonts w:ascii="Times New Roman" w:hAnsi="Times New Roman" w:cs="Times New Roman"/>
          <w:sz w:val="24"/>
          <w:szCs w:val="24"/>
        </w:rPr>
        <w:t xml:space="preserve"> </w:t>
      </w:r>
      <w:r w:rsidR="00720DFE">
        <w:rPr>
          <w:rFonts w:ascii="Times New Roman" w:hAnsi="Times New Roman" w:cs="Times New Roman"/>
          <w:sz w:val="24"/>
          <w:szCs w:val="24"/>
        </w:rPr>
        <w:t>It meant h</w:t>
      </w:r>
      <w:r w:rsidR="006647B4">
        <w:rPr>
          <w:rFonts w:ascii="Times New Roman" w:hAnsi="Times New Roman" w:cs="Times New Roman"/>
          <w:sz w:val="24"/>
          <w:szCs w:val="24"/>
        </w:rPr>
        <w:t xml:space="preserve">e </w:t>
      </w:r>
      <w:r w:rsidR="0081249D">
        <w:rPr>
          <w:rFonts w:ascii="Times New Roman" w:hAnsi="Times New Roman" w:cs="Times New Roman"/>
          <w:sz w:val="24"/>
          <w:szCs w:val="24"/>
        </w:rPr>
        <w:t xml:space="preserve">cherished </w:t>
      </w:r>
      <w:r w:rsidR="001B1E82">
        <w:rPr>
          <w:rFonts w:ascii="Times New Roman" w:hAnsi="Times New Roman" w:cs="Times New Roman"/>
          <w:sz w:val="24"/>
          <w:szCs w:val="24"/>
        </w:rPr>
        <w:t>education as something pre</w:t>
      </w:r>
      <w:r w:rsidR="00FD7466">
        <w:rPr>
          <w:rFonts w:ascii="Times New Roman" w:hAnsi="Times New Roman" w:cs="Times New Roman"/>
          <w:sz w:val="24"/>
          <w:szCs w:val="24"/>
        </w:rPr>
        <w:t xml:space="preserve">cious </w:t>
      </w:r>
      <w:r w:rsidR="00720DFE">
        <w:rPr>
          <w:rFonts w:ascii="Times New Roman" w:hAnsi="Times New Roman" w:cs="Times New Roman"/>
          <w:sz w:val="24"/>
          <w:szCs w:val="24"/>
        </w:rPr>
        <w:t xml:space="preserve">and demonstrated a sense </w:t>
      </w:r>
      <w:r w:rsidR="0081249D">
        <w:rPr>
          <w:rFonts w:ascii="Times New Roman" w:hAnsi="Times New Roman" w:cs="Times New Roman"/>
          <w:sz w:val="24"/>
          <w:szCs w:val="24"/>
        </w:rPr>
        <w:t xml:space="preserve">of </w:t>
      </w:r>
      <w:r w:rsidR="001B1E82">
        <w:rPr>
          <w:rFonts w:ascii="Times New Roman" w:hAnsi="Times New Roman" w:cs="Times New Roman"/>
          <w:sz w:val="24"/>
          <w:szCs w:val="24"/>
        </w:rPr>
        <w:t xml:space="preserve">inferiority. ‘I haven’t even got a degree’ he exclaimed on hearing he </w:t>
      </w:r>
      <w:r w:rsidR="001B1E82">
        <w:rPr>
          <w:rFonts w:ascii="Times New Roman" w:hAnsi="Times New Roman" w:cs="Times New Roman"/>
          <w:sz w:val="24"/>
          <w:szCs w:val="24"/>
        </w:rPr>
        <w:lastRenderedPageBreak/>
        <w:t>was victorious in the Labour leadership contest.</w:t>
      </w:r>
      <w:r w:rsidR="001B1E82">
        <w:rPr>
          <w:rStyle w:val="EndnoteReference"/>
          <w:rFonts w:ascii="Times New Roman" w:hAnsi="Times New Roman" w:cs="Times New Roman"/>
          <w:sz w:val="24"/>
          <w:szCs w:val="24"/>
        </w:rPr>
        <w:endnoteReference w:id="4"/>
      </w:r>
      <w:r w:rsidR="001B1E82">
        <w:rPr>
          <w:rFonts w:ascii="Times New Roman" w:hAnsi="Times New Roman" w:cs="Times New Roman"/>
          <w:sz w:val="24"/>
          <w:szCs w:val="24"/>
        </w:rPr>
        <w:t xml:space="preserve"> On meeting Bernard Donoughue, head of the Prime Ministerial Policy Unit at Downing Street, he drew a contrast between himself and Harold Wilson. In the second volume of his </w:t>
      </w:r>
      <w:r w:rsidR="00720DFE">
        <w:rPr>
          <w:rFonts w:ascii="Times New Roman" w:hAnsi="Times New Roman" w:cs="Times New Roman"/>
          <w:sz w:val="24"/>
          <w:szCs w:val="24"/>
        </w:rPr>
        <w:t xml:space="preserve">political </w:t>
      </w:r>
      <w:r w:rsidR="001B1E82">
        <w:rPr>
          <w:rFonts w:ascii="Times New Roman" w:hAnsi="Times New Roman" w:cs="Times New Roman"/>
          <w:sz w:val="24"/>
          <w:szCs w:val="24"/>
        </w:rPr>
        <w:t xml:space="preserve">diaries, published in 2009, Donoughue </w:t>
      </w:r>
      <w:r w:rsidR="001B1E82" w:rsidRPr="00E800E6">
        <w:rPr>
          <w:rFonts w:ascii="Times New Roman" w:hAnsi="Times New Roman" w:cs="Times New Roman"/>
          <w:sz w:val="24"/>
          <w:szCs w:val="24"/>
        </w:rPr>
        <w:t>recorded Callaghan said at their first meeting</w:t>
      </w:r>
      <w:r w:rsidR="001B1E82">
        <w:rPr>
          <w:rFonts w:ascii="Times New Roman" w:hAnsi="Times New Roman" w:cs="Times New Roman"/>
          <w:sz w:val="24"/>
          <w:szCs w:val="24"/>
        </w:rPr>
        <w:t>: ‘</w:t>
      </w:r>
      <w:r w:rsidR="001B1E82" w:rsidRPr="0003612F">
        <w:rPr>
          <w:rFonts w:ascii="Times New Roman" w:hAnsi="Times New Roman" w:cs="Times New Roman"/>
          <w:sz w:val="24"/>
          <w:szCs w:val="24"/>
        </w:rPr>
        <w:t xml:space="preserve">I am not very clever, as you will know from the newspapers. I don’t have Harold’s </w:t>
      </w:r>
      <w:r w:rsidR="001B1E82">
        <w:rPr>
          <w:rFonts w:ascii="Times New Roman" w:hAnsi="Times New Roman" w:cs="Times New Roman"/>
          <w:sz w:val="24"/>
          <w:szCs w:val="24"/>
        </w:rPr>
        <w:t>b</w:t>
      </w:r>
      <w:r w:rsidR="006647B4">
        <w:rPr>
          <w:rFonts w:ascii="Times New Roman" w:hAnsi="Times New Roman" w:cs="Times New Roman"/>
          <w:sz w:val="24"/>
          <w:szCs w:val="24"/>
        </w:rPr>
        <w:t>rain for bright ideas</w:t>
      </w:r>
      <w:r w:rsidR="001B1E82">
        <w:rPr>
          <w:rFonts w:ascii="Times New Roman" w:hAnsi="Times New Roman" w:cs="Times New Roman"/>
          <w:sz w:val="24"/>
          <w:szCs w:val="24"/>
        </w:rPr>
        <w:t>.’</w:t>
      </w:r>
      <w:r w:rsidR="001B1E82">
        <w:rPr>
          <w:rStyle w:val="EndnoteReference"/>
          <w:rFonts w:ascii="Times New Roman" w:hAnsi="Times New Roman" w:cs="Times New Roman"/>
          <w:sz w:val="24"/>
          <w:szCs w:val="24"/>
        </w:rPr>
        <w:endnoteReference w:id="5"/>
      </w:r>
    </w:p>
    <w:p w:rsidR="00C31035" w:rsidRDefault="00C31035" w:rsidP="0051365C">
      <w:pPr>
        <w:spacing w:after="120" w:line="240" w:lineRule="auto"/>
        <w:contextualSpacing/>
        <w:rPr>
          <w:rFonts w:ascii="Times New Roman" w:eastAsia="Times New Roman" w:hAnsi="Times New Roman" w:cs="Times New Roman"/>
          <w:b/>
          <w:sz w:val="24"/>
          <w:szCs w:val="24"/>
          <w:lang w:val="en-US"/>
        </w:rPr>
      </w:pPr>
    </w:p>
    <w:p w:rsidR="00C31035" w:rsidRDefault="0048689B" w:rsidP="00EB6052">
      <w:pPr>
        <w:spacing w:after="120" w:line="240" w:lineRule="auto"/>
        <w:contextualSpacing/>
        <w:rPr>
          <w:rFonts w:ascii="Times New Roman" w:hAnsi="Times New Roman" w:cs="Times New Roman"/>
          <w:sz w:val="24"/>
          <w:szCs w:val="24"/>
        </w:rPr>
      </w:pPr>
      <w:r>
        <w:rPr>
          <w:rFonts w:ascii="Times New Roman" w:eastAsia="Times New Roman" w:hAnsi="Times New Roman" w:cs="Times New Roman"/>
          <w:b/>
          <w:sz w:val="24"/>
          <w:szCs w:val="24"/>
          <w:lang w:val="en-US"/>
        </w:rPr>
        <w:t>Comprehensive Struggles and the Intellectuals of ‘old’ Labour</w:t>
      </w:r>
    </w:p>
    <w:p w:rsidR="00EB6052" w:rsidRPr="00C31035" w:rsidRDefault="00720DFE" w:rsidP="00EB6052">
      <w:pPr>
        <w:spacing w:after="12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lang w:val="en-US"/>
        </w:rPr>
        <w:t xml:space="preserve">The 1944 Education Act </w:t>
      </w:r>
      <w:r w:rsidR="00B4062C" w:rsidRPr="001D4697">
        <w:rPr>
          <w:rFonts w:ascii="Times New Roman" w:eastAsia="Times New Roman" w:hAnsi="Times New Roman" w:cs="Times New Roman"/>
          <w:sz w:val="24"/>
          <w:szCs w:val="24"/>
          <w:lang w:val="en-US"/>
        </w:rPr>
        <w:t>created univers</w:t>
      </w:r>
      <w:r w:rsidR="001B1E82">
        <w:rPr>
          <w:rFonts w:ascii="Times New Roman" w:eastAsia="Times New Roman" w:hAnsi="Times New Roman" w:cs="Times New Roman"/>
          <w:sz w:val="24"/>
          <w:szCs w:val="24"/>
          <w:lang w:val="en-US"/>
        </w:rPr>
        <w:t>al free secondary education</w:t>
      </w:r>
      <w:r w:rsidR="00207BF3" w:rsidRPr="001D4697">
        <w:rPr>
          <w:rFonts w:ascii="Times New Roman" w:eastAsia="Times New Roman" w:hAnsi="Times New Roman" w:cs="Times New Roman"/>
          <w:sz w:val="24"/>
          <w:szCs w:val="24"/>
          <w:lang w:val="en-US"/>
        </w:rPr>
        <w:t xml:space="preserve">. </w:t>
      </w:r>
      <w:r w:rsidR="00B4062C" w:rsidRPr="001D4697">
        <w:rPr>
          <w:rFonts w:ascii="Times New Roman" w:eastAsia="Times New Roman" w:hAnsi="Times New Roman" w:cs="Times New Roman"/>
          <w:sz w:val="24"/>
          <w:szCs w:val="24"/>
          <w:lang w:val="en-US"/>
        </w:rPr>
        <w:t xml:space="preserve">Claims made in the Norwood Report of 1943 that it was possible to identify three types of children with three types of mind – the academic, the technical and the practical, supported the separation of pupils into three sorts of secondary school - </w:t>
      </w:r>
      <w:r w:rsidR="00FB56D9" w:rsidRPr="001D4697">
        <w:rPr>
          <w:rFonts w:ascii="Times New Roman" w:eastAsia="Calibri" w:hAnsi="Times New Roman" w:cs="Times New Roman"/>
          <w:sz w:val="24"/>
          <w:szCs w:val="24"/>
        </w:rPr>
        <w:t xml:space="preserve">grammar, technical and modern. </w:t>
      </w:r>
      <w:r w:rsidR="00FD7466">
        <w:rPr>
          <w:rFonts w:ascii="Times New Roman" w:eastAsia="Times New Roman" w:hAnsi="Times New Roman" w:cs="Times New Roman"/>
          <w:sz w:val="24"/>
          <w:szCs w:val="24"/>
          <w:lang w:val="en-US"/>
        </w:rPr>
        <w:t xml:space="preserve">The new </w:t>
      </w:r>
      <w:r w:rsidR="006E61C5" w:rsidRPr="001D4697">
        <w:rPr>
          <w:rFonts w:ascii="Times New Roman" w:eastAsia="Times New Roman" w:hAnsi="Times New Roman" w:cs="Times New Roman"/>
          <w:sz w:val="24"/>
          <w:szCs w:val="24"/>
          <w:lang w:val="en-US"/>
        </w:rPr>
        <w:t>grammar schools would offer a curriculum that emphasized PE, ‘character’ and the English language as opposed to any</w:t>
      </w:r>
      <w:r w:rsidR="001B1E82">
        <w:rPr>
          <w:rFonts w:ascii="Times New Roman" w:eastAsia="Times New Roman" w:hAnsi="Times New Roman" w:cs="Times New Roman"/>
          <w:sz w:val="24"/>
          <w:szCs w:val="24"/>
          <w:lang w:val="en-US"/>
        </w:rPr>
        <w:t xml:space="preserve">thing more </w:t>
      </w:r>
      <w:r w:rsidR="00FD7466">
        <w:rPr>
          <w:rFonts w:ascii="Times New Roman" w:eastAsia="Times New Roman" w:hAnsi="Times New Roman" w:cs="Times New Roman"/>
          <w:sz w:val="24"/>
          <w:szCs w:val="24"/>
          <w:lang w:val="en-US"/>
        </w:rPr>
        <w:t>technical or modern</w:t>
      </w:r>
      <w:r w:rsidR="001B1E82">
        <w:rPr>
          <w:rFonts w:ascii="Times New Roman" w:eastAsia="Times New Roman" w:hAnsi="Times New Roman" w:cs="Times New Roman"/>
          <w:sz w:val="24"/>
          <w:szCs w:val="24"/>
          <w:lang w:val="en-US"/>
        </w:rPr>
        <w:t>.</w:t>
      </w:r>
      <w:r w:rsidR="00FD7466">
        <w:rPr>
          <w:rFonts w:ascii="Times New Roman" w:eastAsia="Times New Roman" w:hAnsi="Times New Roman" w:cs="Times New Roman"/>
          <w:sz w:val="24"/>
          <w:szCs w:val="24"/>
          <w:lang w:val="en-US"/>
        </w:rPr>
        <w:t xml:space="preserve"> </w:t>
      </w:r>
      <w:r w:rsidR="001D4697" w:rsidRPr="001D4697">
        <w:rPr>
          <w:rFonts w:ascii="Times New Roman" w:hAnsi="Times New Roman" w:cs="Times New Roman"/>
          <w:sz w:val="24"/>
          <w:szCs w:val="24"/>
        </w:rPr>
        <w:t>Cyril Burt, the country’s foremost educational psychologist, at that time held that ‘intelligence’ and there</w:t>
      </w:r>
      <w:r w:rsidR="001A5F07">
        <w:rPr>
          <w:rFonts w:ascii="Times New Roman" w:hAnsi="Times New Roman" w:cs="Times New Roman"/>
          <w:sz w:val="24"/>
          <w:szCs w:val="24"/>
        </w:rPr>
        <w:t xml:space="preserve">fore learning capacity was </w:t>
      </w:r>
      <w:r w:rsidR="001D4697" w:rsidRPr="001D4697">
        <w:rPr>
          <w:rFonts w:ascii="Times New Roman" w:hAnsi="Times New Roman" w:cs="Times New Roman"/>
          <w:sz w:val="24"/>
          <w:szCs w:val="24"/>
        </w:rPr>
        <w:t xml:space="preserve">fixed and innate. </w:t>
      </w:r>
      <w:r>
        <w:rPr>
          <w:rFonts w:ascii="Times New Roman" w:hAnsi="Times New Roman" w:cs="Times New Roman"/>
          <w:sz w:val="24"/>
          <w:szCs w:val="24"/>
        </w:rPr>
        <w:t xml:space="preserve">For two decades, belief in IQ testing sanctioned </w:t>
      </w:r>
      <w:r w:rsidR="001D4697" w:rsidRPr="001D4697">
        <w:rPr>
          <w:rFonts w:ascii="Times New Roman" w:hAnsi="Times New Roman" w:cs="Times New Roman"/>
          <w:sz w:val="24"/>
          <w:szCs w:val="24"/>
        </w:rPr>
        <w:t>the rigidly streamed and competitively selective</w:t>
      </w:r>
      <w:r w:rsidR="001A5F07">
        <w:rPr>
          <w:rFonts w:ascii="Times New Roman" w:hAnsi="Times New Roman" w:cs="Times New Roman"/>
          <w:sz w:val="24"/>
          <w:szCs w:val="24"/>
        </w:rPr>
        <w:t xml:space="preserve"> system that </w:t>
      </w:r>
      <w:r w:rsidR="00890150">
        <w:rPr>
          <w:rFonts w:ascii="Times New Roman" w:hAnsi="Times New Roman" w:cs="Times New Roman"/>
          <w:sz w:val="24"/>
          <w:szCs w:val="24"/>
        </w:rPr>
        <w:t>developed</w:t>
      </w:r>
      <w:r w:rsidR="001D4697" w:rsidRPr="001D4697">
        <w:rPr>
          <w:rFonts w:ascii="Times New Roman" w:hAnsi="Times New Roman" w:cs="Times New Roman"/>
          <w:sz w:val="24"/>
          <w:szCs w:val="24"/>
        </w:rPr>
        <w:t xml:space="preserve">. </w:t>
      </w:r>
      <w:r w:rsidR="001E2FC4" w:rsidRPr="00E800E6">
        <w:rPr>
          <w:rFonts w:ascii="Times New Roman" w:eastAsia="Times New Roman" w:hAnsi="Times New Roman" w:cs="Times New Roman"/>
          <w:color w:val="000000"/>
          <w:sz w:val="24"/>
          <w:szCs w:val="24"/>
          <w:lang w:val="en-US"/>
        </w:rPr>
        <w:t xml:space="preserve">In practice, technical schools accounted for less than five per cent of the </w:t>
      </w:r>
      <w:r w:rsidR="001A5F07">
        <w:rPr>
          <w:rFonts w:ascii="Times New Roman" w:eastAsia="Times New Roman" w:hAnsi="Times New Roman" w:cs="Times New Roman"/>
          <w:color w:val="000000"/>
          <w:sz w:val="24"/>
          <w:szCs w:val="24"/>
          <w:lang w:val="en-US"/>
        </w:rPr>
        <w:t xml:space="preserve">age group </w:t>
      </w:r>
      <w:r w:rsidR="00B4062C" w:rsidRPr="00E800E6">
        <w:rPr>
          <w:rFonts w:ascii="Times New Roman" w:eastAsia="Times New Roman" w:hAnsi="Times New Roman" w:cs="Times New Roman"/>
          <w:color w:val="000000"/>
          <w:sz w:val="24"/>
          <w:szCs w:val="24"/>
          <w:lang w:val="en-US"/>
        </w:rPr>
        <w:t xml:space="preserve">and </w:t>
      </w:r>
      <w:r w:rsidR="00EB6052" w:rsidRPr="00E800E6">
        <w:rPr>
          <w:rFonts w:ascii="Times New Roman" w:eastAsia="Times New Roman" w:hAnsi="Times New Roman" w:cs="Times New Roman"/>
          <w:color w:val="000000"/>
          <w:sz w:val="24"/>
          <w:szCs w:val="24"/>
          <w:lang w:val="en-US"/>
        </w:rPr>
        <w:t xml:space="preserve">while some </w:t>
      </w:r>
      <w:r w:rsidR="00EB6052">
        <w:rPr>
          <w:rFonts w:ascii="Times New Roman" w:eastAsia="Times New Roman" w:hAnsi="Times New Roman" w:cs="Times New Roman"/>
          <w:color w:val="000000"/>
          <w:sz w:val="24"/>
          <w:szCs w:val="24"/>
          <w:lang w:val="en-US"/>
        </w:rPr>
        <w:t xml:space="preserve">local </w:t>
      </w:r>
      <w:r w:rsidR="00EB6052" w:rsidRPr="00E800E6">
        <w:rPr>
          <w:rFonts w:ascii="Times New Roman" w:eastAsia="Times New Roman" w:hAnsi="Times New Roman" w:cs="Times New Roman"/>
          <w:color w:val="000000"/>
          <w:sz w:val="24"/>
          <w:szCs w:val="24"/>
          <w:lang w:val="en-US"/>
        </w:rPr>
        <w:t xml:space="preserve">authorities established comprehensive schools in opposition to government advice, the issue became whether </w:t>
      </w:r>
      <w:r w:rsidR="00454F34">
        <w:rPr>
          <w:rFonts w:ascii="Times New Roman" w:eastAsia="Times New Roman" w:hAnsi="Times New Roman" w:cs="Times New Roman"/>
          <w:color w:val="000000"/>
          <w:sz w:val="24"/>
          <w:szCs w:val="24"/>
          <w:lang w:val="en-US"/>
        </w:rPr>
        <w:t>a child</w:t>
      </w:r>
      <w:r w:rsidR="00EB6052" w:rsidRPr="00E800E6">
        <w:rPr>
          <w:rFonts w:ascii="Times New Roman" w:eastAsia="Times New Roman" w:hAnsi="Times New Roman" w:cs="Times New Roman"/>
          <w:color w:val="000000"/>
          <w:sz w:val="24"/>
          <w:szCs w:val="24"/>
          <w:lang w:val="en-US"/>
        </w:rPr>
        <w:t xml:space="preserve"> ‘succeeded’ and went to </w:t>
      </w:r>
      <w:r w:rsidR="00454F34">
        <w:rPr>
          <w:rFonts w:ascii="Times New Roman" w:eastAsia="Times New Roman" w:hAnsi="Times New Roman" w:cs="Times New Roman"/>
          <w:color w:val="000000"/>
          <w:sz w:val="24"/>
          <w:szCs w:val="24"/>
          <w:lang w:val="en-US"/>
        </w:rPr>
        <w:t xml:space="preserve">a </w:t>
      </w:r>
      <w:r w:rsidR="00EB6052" w:rsidRPr="00E800E6">
        <w:rPr>
          <w:rFonts w:ascii="Times New Roman" w:eastAsia="Times New Roman" w:hAnsi="Times New Roman" w:cs="Times New Roman"/>
          <w:color w:val="000000"/>
          <w:sz w:val="24"/>
          <w:szCs w:val="24"/>
          <w:lang w:val="en-US"/>
        </w:rPr>
        <w:t>grammar</w:t>
      </w:r>
      <w:r w:rsidR="00454F34">
        <w:rPr>
          <w:rFonts w:ascii="Times New Roman" w:eastAsia="Times New Roman" w:hAnsi="Times New Roman" w:cs="Times New Roman"/>
          <w:color w:val="000000"/>
          <w:sz w:val="24"/>
          <w:szCs w:val="24"/>
          <w:lang w:val="en-US"/>
        </w:rPr>
        <w:t xml:space="preserve"> school </w:t>
      </w:r>
      <w:r w:rsidR="00EB6052" w:rsidRPr="00E800E6">
        <w:rPr>
          <w:rFonts w:ascii="Times New Roman" w:eastAsia="Times New Roman" w:hAnsi="Times New Roman" w:cs="Times New Roman"/>
          <w:color w:val="000000"/>
          <w:sz w:val="24"/>
          <w:szCs w:val="24"/>
          <w:lang w:val="en-US"/>
        </w:rPr>
        <w:t xml:space="preserve">or ‘failed’ and went to a </w:t>
      </w:r>
      <w:r w:rsidR="00454F34">
        <w:rPr>
          <w:rFonts w:ascii="Times New Roman" w:eastAsia="Times New Roman" w:hAnsi="Times New Roman" w:cs="Times New Roman"/>
          <w:color w:val="000000"/>
          <w:sz w:val="24"/>
          <w:szCs w:val="24"/>
          <w:lang w:val="en-US"/>
        </w:rPr>
        <w:t xml:space="preserve">less well-resourced </w:t>
      </w:r>
      <w:r w:rsidR="00EB6052" w:rsidRPr="00E800E6">
        <w:rPr>
          <w:rFonts w:ascii="Times New Roman" w:eastAsia="Times New Roman" w:hAnsi="Times New Roman" w:cs="Times New Roman"/>
          <w:color w:val="000000"/>
          <w:sz w:val="24"/>
          <w:szCs w:val="24"/>
          <w:lang w:val="en-US"/>
        </w:rPr>
        <w:t xml:space="preserve">secondary modern. </w:t>
      </w:r>
    </w:p>
    <w:p w:rsidR="00EB6052" w:rsidRPr="00E800E6" w:rsidRDefault="00EB6052" w:rsidP="00EB6052">
      <w:pPr>
        <w:spacing w:after="120" w:line="240" w:lineRule="auto"/>
        <w:contextualSpacing/>
        <w:rPr>
          <w:rFonts w:ascii="Times New Roman" w:eastAsia="Times New Roman" w:hAnsi="Times New Roman" w:cs="Times New Roman"/>
          <w:sz w:val="24"/>
          <w:szCs w:val="24"/>
          <w:lang w:val="en-US"/>
        </w:rPr>
      </w:pPr>
    </w:p>
    <w:p w:rsidR="00736A41" w:rsidRDefault="005C0DFA" w:rsidP="00736A41">
      <w:pPr>
        <w:spacing w:after="12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w:t>
      </w:r>
      <w:r w:rsidR="00736A41">
        <w:rPr>
          <w:rFonts w:ascii="Times New Roman" w:eastAsia="Times New Roman" w:hAnsi="Times New Roman" w:cs="Times New Roman"/>
          <w:sz w:val="24"/>
          <w:szCs w:val="24"/>
          <w:lang w:val="en-US"/>
        </w:rPr>
        <w:t xml:space="preserve">overnment </w:t>
      </w:r>
      <w:r w:rsidR="00736A41" w:rsidRPr="00783DCD">
        <w:rPr>
          <w:rFonts w:ascii="Times New Roman" w:eastAsia="Times New Roman" w:hAnsi="Times New Roman" w:cs="Times New Roman"/>
          <w:sz w:val="24"/>
          <w:szCs w:val="24"/>
          <w:lang w:val="en-US"/>
        </w:rPr>
        <w:t>reports an</w:t>
      </w:r>
      <w:r w:rsidR="00736A41">
        <w:rPr>
          <w:rFonts w:ascii="Times New Roman" w:eastAsia="Times New Roman" w:hAnsi="Times New Roman" w:cs="Times New Roman"/>
          <w:sz w:val="24"/>
          <w:szCs w:val="24"/>
          <w:lang w:val="en-US"/>
        </w:rPr>
        <w:t xml:space="preserve">d sociological surveys </w:t>
      </w:r>
      <w:r>
        <w:rPr>
          <w:rFonts w:ascii="Times New Roman" w:eastAsia="Times New Roman" w:hAnsi="Times New Roman" w:cs="Times New Roman"/>
          <w:sz w:val="24"/>
          <w:szCs w:val="24"/>
          <w:lang w:val="en-US"/>
        </w:rPr>
        <w:t xml:space="preserve">soon </w:t>
      </w:r>
      <w:r w:rsidR="00736A41">
        <w:rPr>
          <w:rFonts w:ascii="Times New Roman" w:eastAsia="Times New Roman" w:hAnsi="Times New Roman" w:cs="Times New Roman"/>
          <w:sz w:val="24"/>
          <w:szCs w:val="24"/>
          <w:lang w:val="en-US"/>
        </w:rPr>
        <w:t>evidenced the re</w:t>
      </w:r>
      <w:r w:rsidR="00454F34">
        <w:rPr>
          <w:rFonts w:ascii="Times New Roman" w:eastAsia="Times New Roman" w:hAnsi="Times New Roman" w:cs="Times New Roman"/>
          <w:sz w:val="24"/>
          <w:szCs w:val="24"/>
          <w:lang w:val="en-US"/>
        </w:rPr>
        <w:t>alities behind secondary education for all</w:t>
      </w:r>
      <w:r w:rsidR="00736A41">
        <w:rPr>
          <w:rFonts w:ascii="Times New Roman" w:eastAsia="Times New Roman" w:hAnsi="Times New Roman" w:cs="Times New Roman"/>
          <w:sz w:val="24"/>
          <w:szCs w:val="24"/>
          <w:lang w:val="en-US"/>
        </w:rPr>
        <w:t>.</w:t>
      </w:r>
      <w:r w:rsidR="00454F34">
        <w:rPr>
          <w:rFonts w:ascii="Times New Roman" w:eastAsia="Times New Roman" w:hAnsi="Times New Roman" w:cs="Times New Roman"/>
          <w:sz w:val="24"/>
          <w:szCs w:val="24"/>
          <w:lang w:val="en-US"/>
        </w:rPr>
        <w:t xml:space="preserve"> </w:t>
      </w:r>
      <w:r w:rsidR="00736A41">
        <w:rPr>
          <w:rFonts w:ascii="Times New Roman" w:eastAsia="Times New Roman" w:hAnsi="Times New Roman" w:cs="Times New Roman"/>
          <w:color w:val="000000"/>
          <w:sz w:val="24"/>
          <w:szCs w:val="24"/>
          <w:lang w:val="en-US"/>
        </w:rPr>
        <w:t xml:space="preserve">It was obvious that </w:t>
      </w:r>
      <w:r w:rsidR="00736A41">
        <w:rPr>
          <w:rFonts w:ascii="Times New Roman" w:eastAsia="Times New Roman" w:hAnsi="Times New Roman" w:cs="Times New Roman"/>
          <w:sz w:val="24"/>
          <w:szCs w:val="24"/>
          <w:lang w:val="en-US"/>
        </w:rPr>
        <w:t>m</w:t>
      </w:r>
      <w:r w:rsidR="00736A41" w:rsidRPr="00E800E6">
        <w:rPr>
          <w:rFonts w:ascii="Times New Roman" w:eastAsia="Times New Roman" w:hAnsi="Times New Roman" w:cs="Times New Roman"/>
          <w:sz w:val="24"/>
          <w:szCs w:val="24"/>
          <w:lang w:val="en-US"/>
        </w:rPr>
        <w:t>iddle-class offspring dominated grammar intakes owing to advantages imbued</w:t>
      </w:r>
      <w:r w:rsidR="00736A41">
        <w:rPr>
          <w:rFonts w:ascii="Times New Roman" w:eastAsia="Times New Roman" w:hAnsi="Times New Roman" w:cs="Times New Roman"/>
          <w:sz w:val="24"/>
          <w:szCs w:val="24"/>
          <w:lang w:val="en-US"/>
        </w:rPr>
        <w:t xml:space="preserve"> by family background </w:t>
      </w:r>
      <w:r w:rsidR="00736A41" w:rsidRPr="00E800E6">
        <w:rPr>
          <w:rFonts w:ascii="Times New Roman" w:eastAsia="Times New Roman" w:hAnsi="Times New Roman" w:cs="Times New Roman"/>
          <w:sz w:val="24"/>
          <w:szCs w:val="24"/>
          <w:lang w:val="en-US"/>
        </w:rPr>
        <w:t>and social class remained a major influence o</w:t>
      </w:r>
      <w:r>
        <w:rPr>
          <w:rFonts w:ascii="Times New Roman" w:eastAsia="Times New Roman" w:hAnsi="Times New Roman" w:cs="Times New Roman"/>
          <w:sz w:val="24"/>
          <w:szCs w:val="24"/>
          <w:lang w:val="en-US"/>
        </w:rPr>
        <w:t>n educational achievement</w:t>
      </w:r>
      <w:r w:rsidR="00736A41" w:rsidRPr="00E800E6">
        <w:rPr>
          <w:rFonts w:ascii="Times New Roman" w:eastAsia="Times New Roman" w:hAnsi="Times New Roman" w:cs="Times New Roman"/>
          <w:sz w:val="24"/>
          <w:szCs w:val="24"/>
          <w:lang w:val="en-US"/>
        </w:rPr>
        <w:t>.</w:t>
      </w:r>
      <w:r w:rsidR="00736A4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From 1946, the secondary modern schools and bottom streams of the grammar schools were full of working class children who had a largely negative experience. </w:t>
      </w:r>
      <w:r w:rsidR="00736A41">
        <w:rPr>
          <w:rFonts w:ascii="Times New Roman" w:eastAsia="Times New Roman" w:hAnsi="Times New Roman" w:cs="Times New Roman"/>
          <w:sz w:val="24"/>
          <w:szCs w:val="24"/>
          <w:lang w:val="en-US"/>
        </w:rPr>
        <w:t xml:space="preserve">Defenders of </w:t>
      </w:r>
      <w:r w:rsidR="00EB6052">
        <w:rPr>
          <w:rFonts w:ascii="Times New Roman" w:eastAsia="Times New Roman" w:hAnsi="Times New Roman" w:cs="Times New Roman"/>
          <w:sz w:val="24"/>
          <w:szCs w:val="24"/>
          <w:lang w:val="en-US"/>
        </w:rPr>
        <w:t xml:space="preserve">selective education argued only a small number of children had </w:t>
      </w:r>
      <w:r w:rsidR="00736A41">
        <w:rPr>
          <w:rFonts w:ascii="Times New Roman" w:eastAsia="Times New Roman" w:hAnsi="Times New Roman" w:cs="Times New Roman"/>
          <w:sz w:val="24"/>
          <w:szCs w:val="24"/>
          <w:lang w:val="en-US"/>
        </w:rPr>
        <w:t xml:space="preserve">the </w:t>
      </w:r>
      <w:r w:rsidR="00EB6052">
        <w:rPr>
          <w:rFonts w:ascii="Times New Roman" w:eastAsia="Times New Roman" w:hAnsi="Times New Roman" w:cs="Times New Roman"/>
          <w:sz w:val="24"/>
          <w:szCs w:val="24"/>
          <w:lang w:val="en-US"/>
        </w:rPr>
        <w:t xml:space="preserve">academic ability to attend grammar schools </w:t>
      </w:r>
      <w:r w:rsidR="00736A41">
        <w:rPr>
          <w:rFonts w:ascii="Times New Roman" w:eastAsia="Times New Roman" w:hAnsi="Times New Roman" w:cs="Times New Roman"/>
          <w:sz w:val="24"/>
          <w:szCs w:val="24"/>
          <w:lang w:val="en-US"/>
        </w:rPr>
        <w:t xml:space="preserve">but research </w:t>
      </w:r>
      <w:r w:rsidR="00EB6052">
        <w:rPr>
          <w:rFonts w:ascii="Times New Roman" w:eastAsia="Times New Roman" w:hAnsi="Times New Roman" w:cs="Times New Roman"/>
          <w:sz w:val="24"/>
          <w:szCs w:val="24"/>
          <w:lang w:val="en-US"/>
        </w:rPr>
        <w:t xml:space="preserve">showed </w:t>
      </w:r>
      <w:r w:rsidR="00736A41">
        <w:rPr>
          <w:rFonts w:ascii="Times New Roman" w:eastAsia="Times New Roman" w:hAnsi="Times New Roman" w:cs="Times New Roman"/>
          <w:sz w:val="24"/>
          <w:szCs w:val="24"/>
          <w:lang w:val="en-US"/>
        </w:rPr>
        <w:t xml:space="preserve">that coaching and intensive tuition, used by the middle classes, improved test scores. Added to which, </w:t>
      </w:r>
      <w:r w:rsidR="00736A41">
        <w:rPr>
          <w:rFonts w:ascii="Times New Roman" w:eastAsia="Times New Roman" w:hAnsi="Times New Roman" w:cs="Times New Roman"/>
          <w:color w:val="000000"/>
          <w:sz w:val="24"/>
          <w:szCs w:val="24"/>
          <w:lang w:val="en-US"/>
        </w:rPr>
        <w:t xml:space="preserve">successes secured by </w:t>
      </w:r>
      <w:r w:rsidR="0081276C">
        <w:rPr>
          <w:rFonts w:ascii="Times New Roman" w:eastAsia="Times New Roman" w:hAnsi="Times New Roman" w:cs="Times New Roman"/>
          <w:color w:val="000000"/>
          <w:sz w:val="24"/>
          <w:szCs w:val="24"/>
          <w:lang w:val="en-US"/>
        </w:rPr>
        <w:t xml:space="preserve">15/ </w:t>
      </w:r>
      <w:r w:rsidR="00EB6052">
        <w:rPr>
          <w:rFonts w:ascii="Times New Roman" w:eastAsia="Times New Roman" w:hAnsi="Times New Roman" w:cs="Times New Roman"/>
          <w:color w:val="000000"/>
          <w:sz w:val="24"/>
          <w:szCs w:val="24"/>
          <w:lang w:val="en-US"/>
        </w:rPr>
        <w:t xml:space="preserve">16-year-old secondary </w:t>
      </w:r>
      <w:r w:rsidR="00736A41" w:rsidRPr="00783DCD">
        <w:rPr>
          <w:rFonts w:ascii="Times New Roman" w:eastAsia="Times New Roman" w:hAnsi="Times New Roman" w:cs="Times New Roman"/>
          <w:color w:val="000000"/>
          <w:sz w:val="24"/>
          <w:szCs w:val="24"/>
          <w:lang w:val="en-US"/>
        </w:rPr>
        <w:t xml:space="preserve">modern </w:t>
      </w:r>
      <w:r w:rsidR="00736A41">
        <w:rPr>
          <w:rFonts w:ascii="Times New Roman" w:eastAsia="Times New Roman" w:hAnsi="Times New Roman" w:cs="Times New Roman"/>
          <w:color w:val="000000"/>
          <w:sz w:val="24"/>
          <w:szCs w:val="24"/>
          <w:lang w:val="en-US"/>
        </w:rPr>
        <w:t xml:space="preserve">school </w:t>
      </w:r>
      <w:r w:rsidR="00EB6052">
        <w:rPr>
          <w:rFonts w:ascii="Times New Roman" w:eastAsia="Times New Roman" w:hAnsi="Times New Roman" w:cs="Times New Roman"/>
          <w:color w:val="000000"/>
          <w:sz w:val="24"/>
          <w:szCs w:val="24"/>
          <w:lang w:val="en-US"/>
        </w:rPr>
        <w:t xml:space="preserve">candidates for the new </w:t>
      </w:r>
      <w:r w:rsidR="00736A41" w:rsidRPr="00783DCD">
        <w:rPr>
          <w:rFonts w:ascii="Times New Roman" w:eastAsia="Times New Roman" w:hAnsi="Times New Roman" w:cs="Times New Roman"/>
          <w:color w:val="000000"/>
          <w:sz w:val="24"/>
          <w:szCs w:val="24"/>
          <w:lang w:val="en-US"/>
        </w:rPr>
        <w:t>‘O’ level examination exposed the fallibility of a selection process</w:t>
      </w:r>
      <w:r w:rsidR="00736A41">
        <w:rPr>
          <w:rFonts w:ascii="Times New Roman" w:eastAsia="Times New Roman" w:hAnsi="Times New Roman" w:cs="Times New Roman"/>
          <w:color w:val="000000"/>
          <w:sz w:val="24"/>
          <w:szCs w:val="24"/>
          <w:lang w:val="en-US"/>
        </w:rPr>
        <w:t xml:space="preserve"> t</w:t>
      </w:r>
      <w:r w:rsidR="00736A41" w:rsidRPr="003556AB">
        <w:rPr>
          <w:rFonts w:ascii="Times New Roman" w:eastAsia="Times New Roman" w:hAnsi="Times New Roman" w:cs="Times New Roman"/>
          <w:sz w:val="24"/>
          <w:szCs w:val="24"/>
          <w:lang w:val="en-US"/>
        </w:rPr>
        <w:t>hat m</w:t>
      </w:r>
      <w:r w:rsidR="00736A41">
        <w:rPr>
          <w:rFonts w:ascii="Times New Roman" w:eastAsia="Times New Roman" w:hAnsi="Times New Roman" w:cs="Times New Roman"/>
          <w:sz w:val="24"/>
          <w:szCs w:val="24"/>
          <w:lang w:val="en-US"/>
        </w:rPr>
        <w:t>ade it acceptable for around 80 per cent</w:t>
      </w:r>
      <w:r w:rsidR="00736A41" w:rsidRPr="003556AB">
        <w:rPr>
          <w:rFonts w:ascii="Times New Roman" w:eastAsia="Times New Roman" w:hAnsi="Times New Roman" w:cs="Times New Roman"/>
          <w:sz w:val="24"/>
          <w:szCs w:val="24"/>
          <w:lang w:val="en-US"/>
        </w:rPr>
        <w:t xml:space="preserve"> </w:t>
      </w:r>
      <w:r w:rsidR="00736A41">
        <w:rPr>
          <w:rFonts w:ascii="Times New Roman" w:eastAsia="Times New Roman" w:hAnsi="Times New Roman" w:cs="Times New Roman"/>
          <w:sz w:val="24"/>
          <w:szCs w:val="24"/>
          <w:lang w:val="en-US"/>
        </w:rPr>
        <w:t xml:space="preserve">of mainly working class children </w:t>
      </w:r>
      <w:r w:rsidR="00736A41" w:rsidRPr="003556AB">
        <w:rPr>
          <w:rFonts w:ascii="Times New Roman" w:eastAsia="Times New Roman" w:hAnsi="Times New Roman" w:cs="Times New Roman"/>
          <w:sz w:val="24"/>
          <w:szCs w:val="24"/>
          <w:lang w:val="en-US"/>
        </w:rPr>
        <w:t>to ‘fail’</w:t>
      </w:r>
      <w:r w:rsidR="00736A41">
        <w:rPr>
          <w:rFonts w:ascii="Times New Roman" w:eastAsia="Times New Roman" w:hAnsi="Times New Roman" w:cs="Times New Roman"/>
          <w:color w:val="000000"/>
          <w:sz w:val="24"/>
          <w:szCs w:val="24"/>
          <w:lang w:val="en-US"/>
        </w:rPr>
        <w:t>.</w:t>
      </w:r>
      <w:r w:rsidR="00736A41">
        <w:rPr>
          <w:rStyle w:val="EndnoteReference"/>
          <w:rFonts w:ascii="Times New Roman" w:eastAsia="Times New Roman" w:hAnsi="Times New Roman" w:cs="Times New Roman"/>
          <w:sz w:val="24"/>
          <w:szCs w:val="24"/>
          <w:lang w:val="en-US"/>
        </w:rPr>
        <w:endnoteReference w:id="6"/>
      </w:r>
      <w:r w:rsidR="00736A41">
        <w:rPr>
          <w:rFonts w:ascii="Times New Roman" w:eastAsia="Times New Roman" w:hAnsi="Times New Roman" w:cs="Times New Roman"/>
          <w:sz w:val="24"/>
          <w:szCs w:val="24"/>
          <w:lang w:val="en-US"/>
        </w:rPr>
        <w:t xml:space="preserve"> </w:t>
      </w:r>
    </w:p>
    <w:p w:rsidR="005569A7" w:rsidRDefault="005569A7" w:rsidP="0051365C">
      <w:pPr>
        <w:spacing w:after="120" w:line="240" w:lineRule="auto"/>
        <w:contextualSpacing/>
        <w:rPr>
          <w:rFonts w:ascii="Times New Roman" w:eastAsia="Times New Roman" w:hAnsi="Times New Roman" w:cs="Times New Roman"/>
          <w:sz w:val="24"/>
          <w:szCs w:val="24"/>
          <w:lang w:val="en-US"/>
        </w:rPr>
      </w:pPr>
    </w:p>
    <w:p w:rsidR="005D3106" w:rsidRDefault="005569A7" w:rsidP="0051365C">
      <w:pPr>
        <w:spacing w:after="120" w:line="240" w:lineRule="auto"/>
        <w:contextualSpacing/>
        <w:rPr>
          <w:rFonts w:ascii="Times New Roman" w:eastAsia="Times New Roman" w:hAnsi="Times New Roman" w:cs="Times New Roman"/>
          <w:sz w:val="24"/>
          <w:szCs w:val="24"/>
          <w:lang w:val="en-US"/>
        </w:rPr>
      </w:pPr>
      <w:r w:rsidRPr="005569A7">
        <w:rPr>
          <w:rFonts w:ascii="Times New Roman" w:eastAsia="Times New Roman" w:hAnsi="Times New Roman" w:cs="Times New Roman"/>
          <w:sz w:val="24"/>
          <w:szCs w:val="24"/>
          <w:lang w:val="en-US"/>
        </w:rPr>
        <w:t xml:space="preserve">Michael Young intended his 1958 book </w:t>
      </w:r>
      <w:r w:rsidRPr="005569A7">
        <w:rPr>
          <w:rFonts w:ascii="Times New Roman" w:eastAsia="Times New Roman" w:hAnsi="Times New Roman" w:cs="Times New Roman"/>
          <w:i/>
          <w:iCs/>
          <w:sz w:val="24"/>
          <w:szCs w:val="24"/>
          <w:lang w:val="en-US"/>
        </w:rPr>
        <w:t>The Rise of the Meritocracy</w:t>
      </w:r>
      <w:r w:rsidRPr="005569A7">
        <w:rPr>
          <w:rFonts w:ascii="Times New Roman" w:eastAsia="Times New Roman" w:hAnsi="Times New Roman" w:cs="Times New Roman"/>
          <w:iCs/>
          <w:sz w:val="24"/>
          <w:szCs w:val="24"/>
          <w:lang w:val="en-US"/>
        </w:rPr>
        <w:t xml:space="preserve"> </w:t>
      </w:r>
      <w:r w:rsidRPr="005569A7">
        <w:rPr>
          <w:rFonts w:ascii="Times New Roman" w:eastAsia="Times New Roman" w:hAnsi="Times New Roman" w:cs="Times New Roman"/>
          <w:sz w:val="24"/>
          <w:szCs w:val="24"/>
          <w:lang w:val="en-US"/>
        </w:rPr>
        <w:t xml:space="preserve">to warn against an imagined future society in which individual merit based on a narrow understanding of intelligence, determines social station. </w:t>
      </w:r>
      <w:r w:rsidR="00EB6052" w:rsidRPr="005569A7">
        <w:rPr>
          <w:rFonts w:ascii="Times New Roman" w:hAnsi="Times New Roman" w:cs="Times New Roman"/>
          <w:sz w:val="24"/>
          <w:szCs w:val="24"/>
        </w:rPr>
        <w:t>In Young’s book women and ‘populists’ emerge as critics resisting the gradual extension of sifting and segregation, denying all opportunity to the rest – who eventually, goaded by the constant reminders of their inferiority, rise in angry revolt.</w:t>
      </w:r>
      <w:r w:rsidR="00EB6052">
        <w:rPr>
          <w:rFonts w:ascii="Times New Roman" w:eastAsia="Times New Roman" w:hAnsi="Times New Roman" w:cs="Times New Roman"/>
          <w:sz w:val="24"/>
          <w:szCs w:val="24"/>
          <w:lang w:val="en-US"/>
        </w:rPr>
        <w:t xml:space="preserve"> </w:t>
      </w:r>
      <w:r w:rsidR="00EB6052" w:rsidRPr="005569A7">
        <w:rPr>
          <w:rFonts w:ascii="Times New Roman" w:eastAsia="Times New Roman" w:hAnsi="Times New Roman" w:cs="Times New Roman"/>
          <w:sz w:val="24"/>
          <w:szCs w:val="24"/>
          <w:lang w:val="en-US"/>
        </w:rPr>
        <w:t>Whilst the rising tide of elitist stratification in British schools during the 1950s in part prompted Young’s work, other</w:t>
      </w:r>
      <w:r w:rsidR="00EB6052">
        <w:rPr>
          <w:rFonts w:ascii="Times New Roman" w:eastAsia="Times New Roman" w:hAnsi="Times New Roman" w:cs="Times New Roman"/>
          <w:sz w:val="24"/>
          <w:szCs w:val="24"/>
          <w:lang w:val="en-US"/>
        </w:rPr>
        <w:t xml:space="preserve"> </w:t>
      </w:r>
      <w:r w:rsidR="00795851">
        <w:rPr>
          <w:rFonts w:ascii="Times New Roman" w:eastAsia="Times New Roman" w:hAnsi="Times New Roman" w:cs="Times New Roman"/>
          <w:sz w:val="24"/>
          <w:szCs w:val="24"/>
          <w:lang w:val="en-US"/>
        </w:rPr>
        <w:t>conception</w:t>
      </w:r>
      <w:r w:rsidRPr="005569A7">
        <w:rPr>
          <w:rFonts w:ascii="Times New Roman" w:eastAsia="Times New Roman" w:hAnsi="Times New Roman" w:cs="Times New Roman"/>
          <w:sz w:val="24"/>
          <w:szCs w:val="24"/>
          <w:lang w:val="en-US"/>
        </w:rPr>
        <w:t xml:space="preserve">s of the term ‘meritocracy’ </w:t>
      </w:r>
      <w:r w:rsidR="001B6297">
        <w:rPr>
          <w:rFonts w:ascii="Times New Roman" w:eastAsia="Times New Roman" w:hAnsi="Times New Roman" w:cs="Times New Roman"/>
          <w:sz w:val="24"/>
          <w:szCs w:val="24"/>
          <w:lang w:val="en-US"/>
        </w:rPr>
        <w:t>presumed</w:t>
      </w:r>
      <w:r w:rsidR="00EB6052">
        <w:rPr>
          <w:rFonts w:ascii="Times New Roman" w:eastAsia="Times New Roman" w:hAnsi="Times New Roman" w:cs="Times New Roman"/>
          <w:sz w:val="24"/>
          <w:szCs w:val="24"/>
          <w:lang w:val="en-US"/>
        </w:rPr>
        <w:t xml:space="preserve"> an equal start, unencumbered by well-</w:t>
      </w:r>
      <w:r w:rsidR="00454F34">
        <w:rPr>
          <w:rFonts w:ascii="Times New Roman" w:eastAsia="Times New Roman" w:hAnsi="Times New Roman" w:cs="Times New Roman"/>
          <w:sz w:val="24"/>
          <w:szCs w:val="24"/>
          <w:lang w:val="en-US"/>
        </w:rPr>
        <w:t>documented class inequalities. In 1961 the headmaster of Manchester Grammar</w:t>
      </w:r>
      <w:r w:rsidR="001B6297">
        <w:rPr>
          <w:rFonts w:ascii="Times New Roman" w:eastAsia="Times New Roman" w:hAnsi="Times New Roman" w:cs="Times New Roman"/>
          <w:sz w:val="24"/>
          <w:szCs w:val="24"/>
          <w:lang w:val="en-US"/>
        </w:rPr>
        <w:t xml:space="preserve"> School, </w:t>
      </w:r>
      <w:r w:rsidRPr="005569A7">
        <w:rPr>
          <w:rFonts w:ascii="Times New Roman" w:eastAsia="Times New Roman" w:hAnsi="Times New Roman" w:cs="Times New Roman"/>
          <w:sz w:val="24"/>
          <w:szCs w:val="24"/>
          <w:lang w:val="en-US"/>
        </w:rPr>
        <w:t>told the journalis</w:t>
      </w:r>
      <w:r w:rsidR="00454F34">
        <w:rPr>
          <w:rFonts w:ascii="Times New Roman" w:eastAsia="Times New Roman" w:hAnsi="Times New Roman" w:cs="Times New Roman"/>
          <w:sz w:val="24"/>
          <w:szCs w:val="24"/>
          <w:lang w:val="en-US"/>
        </w:rPr>
        <w:t>t Anthony Sampson</w:t>
      </w:r>
      <w:r w:rsidR="001B6297">
        <w:rPr>
          <w:rFonts w:ascii="Times New Roman" w:eastAsia="Times New Roman" w:hAnsi="Times New Roman" w:cs="Times New Roman"/>
          <w:sz w:val="24"/>
          <w:szCs w:val="24"/>
          <w:lang w:val="en-US"/>
        </w:rPr>
        <w:t>.</w:t>
      </w:r>
      <w:r w:rsidRPr="005569A7">
        <w:rPr>
          <w:rFonts w:ascii="Times New Roman" w:eastAsia="Times New Roman" w:hAnsi="Times New Roman" w:cs="Times New Roman"/>
          <w:sz w:val="24"/>
          <w:szCs w:val="24"/>
          <w:lang w:val="en-US"/>
        </w:rPr>
        <w:t xml:space="preserve"> ‘</w:t>
      </w:r>
      <w:r w:rsidR="001B6297">
        <w:rPr>
          <w:rFonts w:ascii="Times New Roman" w:eastAsia="Times New Roman" w:hAnsi="Times New Roman" w:cs="Times New Roman"/>
          <w:sz w:val="24"/>
          <w:szCs w:val="24"/>
          <w:lang w:val="en-US"/>
        </w:rPr>
        <w:t xml:space="preserve">If you want to have equality of opportunity </w:t>
      </w:r>
      <w:r w:rsidRPr="005569A7">
        <w:rPr>
          <w:rFonts w:ascii="Times New Roman" w:eastAsia="Times New Roman" w:hAnsi="Times New Roman" w:cs="Times New Roman"/>
          <w:sz w:val="24"/>
          <w:szCs w:val="24"/>
          <w:lang w:val="en-US"/>
        </w:rPr>
        <w:t xml:space="preserve">you inevitably have a meritocracy: but you can mitigate the dangers, by producing essentially </w:t>
      </w:r>
      <w:r w:rsidRPr="005569A7">
        <w:rPr>
          <w:rFonts w:ascii="Times New Roman" w:eastAsia="Times New Roman" w:hAnsi="Times New Roman" w:cs="Times New Roman"/>
          <w:i/>
          <w:sz w:val="24"/>
          <w:szCs w:val="24"/>
          <w:lang w:val="en-US"/>
        </w:rPr>
        <w:t xml:space="preserve">humane </w:t>
      </w:r>
      <w:r w:rsidRPr="005569A7">
        <w:rPr>
          <w:rFonts w:ascii="Times New Roman" w:eastAsia="Times New Roman" w:hAnsi="Times New Roman" w:cs="Times New Roman"/>
          <w:sz w:val="24"/>
          <w:szCs w:val="24"/>
          <w:lang w:val="en-US"/>
        </w:rPr>
        <w:t xml:space="preserve">meritocrats. The grammar schools must have their own </w:t>
      </w:r>
      <w:r w:rsidRPr="005569A7">
        <w:rPr>
          <w:rFonts w:ascii="Times New Roman" w:eastAsia="Times New Roman" w:hAnsi="Times New Roman" w:cs="Times New Roman"/>
          <w:i/>
          <w:sz w:val="24"/>
          <w:szCs w:val="24"/>
          <w:lang w:val="en-US"/>
        </w:rPr>
        <w:t xml:space="preserve">noblesse oblige </w:t>
      </w:r>
      <w:r w:rsidRPr="005569A7">
        <w:rPr>
          <w:rFonts w:ascii="Times New Roman" w:eastAsia="Times New Roman" w:hAnsi="Times New Roman" w:cs="Times New Roman"/>
          <w:sz w:val="24"/>
          <w:szCs w:val="24"/>
          <w:lang w:val="en-US"/>
        </w:rPr>
        <w:t xml:space="preserve">– but in order to have that, they have to </w:t>
      </w:r>
      <w:r w:rsidRPr="005569A7">
        <w:rPr>
          <w:rFonts w:ascii="Times New Roman" w:eastAsia="Times New Roman" w:hAnsi="Times New Roman" w:cs="Times New Roman"/>
          <w:i/>
          <w:sz w:val="24"/>
          <w:szCs w:val="24"/>
          <w:lang w:val="en-US"/>
        </w:rPr>
        <w:t xml:space="preserve">know </w:t>
      </w:r>
      <w:r w:rsidRPr="005569A7">
        <w:rPr>
          <w:rFonts w:ascii="Times New Roman" w:eastAsia="Times New Roman" w:hAnsi="Times New Roman" w:cs="Times New Roman"/>
          <w:sz w:val="24"/>
          <w:szCs w:val="24"/>
          <w:lang w:val="en-US"/>
        </w:rPr>
        <w:t>that they are a new kind of aristocracy – as Etonians know it’.</w:t>
      </w:r>
      <w:r w:rsidR="00454F34">
        <w:rPr>
          <w:rStyle w:val="EndnoteReference"/>
          <w:rFonts w:ascii="Times New Roman" w:eastAsia="Times New Roman" w:hAnsi="Times New Roman" w:cs="Times New Roman"/>
          <w:sz w:val="24"/>
          <w:szCs w:val="24"/>
          <w:lang w:val="en-US"/>
        </w:rPr>
        <w:endnoteReference w:id="7"/>
      </w:r>
      <w:r w:rsidRPr="005569A7">
        <w:rPr>
          <w:rFonts w:ascii="Times New Roman" w:eastAsia="Times New Roman" w:hAnsi="Times New Roman" w:cs="Times New Roman"/>
          <w:sz w:val="24"/>
          <w:szCs w:val="24"/>
          <w:lang w:val="en-US"/>
        </w:rPr>
        <w:t xml:space="preserve"> </w:t>
      </w:r>
    </w:p>
    <w:p w:rsidR="001B6297" w:rsidRDefault="001B6297" w:rsidP="0051365C">
      <w:pPr>
        <w:spacing w:after="120" w:line="240" w:lineRule="auto"/>
        <w:contextualSpacing/>
        <w:rPr>
          <w:rFonts w:ascii="Times New Roman" w:eastAsia="Times New Roman" w:hAnsi="Times New Roman" w:cs="Times New Roman"/>
          <w:sz w:val="24"/>
          <w:szCs w:val="24"/>
          <w:lang w:val="en-US"/>
        </w:rPr>
      </w:pPr>
    </w:p>
    <w:p w:rsidR="001716C9" w:rsidRDefault="007D3569" w:rsidP="0051365C">
      <w:pPr>
        <w:spacing w:after="12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By</w:t>
      </w:r>
      <w:r w:rsidR="005569A7" w:rsidRPr="005569A7">
        <w:rPr>
          <w:rFonts w:ascii="Times New Roman" w:eastAsia="Times New Roman" w:hAnsi="Times New Roman" w:cs="Times New Roman"/>
          <w:sz w:val="24"/>
          <w:szCs w:val="24"/>
          <w:lang w:val="en-US"/>
        </w:rPr>
        <w:t xml:space="preserve"> the 1960s, the new e</w:t>
      </w:r>
      <w:r>
        <w:rPr>
          <w:rFonts w:ascii="Times New Roman" w:eastAsia="Times New Roman" w:hAnsi="Times New Roman" w:cs="Times New Roman"/>
          <w:sz w:val="24"/>
          <w:szCs w:val="24"/>
          <w:lang w:val="en-US"/>
        </w:rPr>
        <w:t xml:space="preserve">mphasis on human capital theory, </w:t>
      </w:r>
      <w:r w:rsidR="00454F34">
        <w:rPr>
          <w:rFonts w:ascii="Times New Roman" w:eastAsia="Times New Roman" w:hAnsi="Times New Roman" w:cs="Times New Roman"/>
          <w:sz w:val="24"/>
          <w:szCs w:val="24"/>
          <w:lang w:val="en-US"/>
        </w:rPr>
        <w:t xml:space="preserve">the need for more public expenditure in science and technology, which sustained </w:t>
      </w:r>
      <w:r w:rsidR="008868AA">
        <w:rPr>
          <w:rFonts w:ascii="Times New Roman" w:eastAsia="Times New Roman" w:hAnsi="Times New Roman" w:cs="Times New Roman"/>
          <w:sz w:val="24"/>
          <w:szCs w:val="24"/>
          <w:lang w:val="en-US"/>
        </w:rPr>
        <w:t>economic growth and development, and rejection of determin</w:t>
      </w:r>
      <w:r w:rsidR="001B6297">
        <w:rPr>
          <w:rFonts w:ascii="Times New Roman" w:eastAsia="Times New Roman" w:hAnsi="Times New Roman" w:cs="Times New Roman"/>
          <w:sz w:val="24"/>
          <w:szCs w:val="24"/>
          <w:lang w:val="en-US"/>
        </w:rPr>
        <w:t>istic theories of intelligence transla</w:t>
      </w:r>
      <w:r w:rsidR="008F1D89">
        <w:rPr>
          <w:rFonts w:ascii="Times New Roman" w:eastAsia="Times New Roman" w:hAnsi="Times New Roman" w:cs="Times New Roman"/>
          <w:sz w:val="24"/>
          <w:szCs w:val="24"/>
          <w:lang w:val="en-US"/>
        </w:rPr>
        <w:t>ted into support for</w:t>
      </w:r>
      <w:r w:rsidR="0081276C">
        <w:rPr>
          <w:rFonts w:ascii="Times New Roman" w:eastAsia="Times New Roman" w:hAnsi="Times New Roman" w:cs="Times New Roman"/>
          <w:sz w:val="24"/>
          <w:szCs w:val="24"/>
          <w:lang w:val="en-US"/>
        </w:rPr>
        <w:t xml:space="preserve"> </w:t>
      </w:r>
      <w:r w:rsidR="008F1D89">
        <w:rPr>
          <w:rFonts w:ascii="Times New Roman" w:eastAsia="Times New Roman" w:hAnsi="Times New Roman" w:cs="Times New Roman"/>
          <w:sz w:val="24"/>
          <w:szCs w:val="24"/>
          <w:lang w:val="en-US"/>
        </w:rPr>
        <w:lastRenderedPageBreak/>
        <w:t xml:space="preserve">comprehensive education. </w:t>
      </w:r>
      <w:r w:rsidR="006647B4">
        <w:rPr>
          <w:rFonts w:ascii="Times New Roman" w:eastAsia="Times New Roman" w:hAnsi="Times New Roman" w:cs="Times New Roman"/>
          <w:sz w:val="24"/>
          <w:szCs w:val="24"/>
          <w:lang w:val="en-US"/>
        </w:rPr>
        <w:t>Labou</w:t>
      </w:r>
      <w:r w:rsidR="001716C9">
        <w:rPr>
          <w:rFonts w:ascii="Times New Roman" w:eastAsia="Times New Roman" w:hAnsi="Times New Roman" w:cs="Times New Roman"/>
          <w:sz w:val="24"/>
          <w:szCs w:val="24"/>
          <w:lang w:val="en-US"/>
        </w:rPr>
        <w:t xml:space="preserve">r won the 1964 general election and the new government made the introduction of comprehensive </w:t>
      </w:r>
      <w:r w:rsidR="008F1D89">
        <w:rPr>
          <w:rFonts w:ascii="Times New Roman" w:eastAsia="Times New Roman" w:hAnsi="Times New Roman" w:cs="Times New Roman"/>
          <w:sz w:val="24"/>
          <w:szCs w:val="24"/>
          <w:lang w:val="en-US"/>
        </w:rPr>
        <w:t>secondary schools</w:t>
      </w:r>
      <w:r w:rsidR="008868AA">
        <w:rPr>
          <w:rFonts w:ascii="Times New Roman" w:eastAsia="Times New Roman" w:hAnsi="Times New Roman" w:cs="Times New Roman"/>
          <w:sz w:val="24"/>
          <w:szCs w:val="24"/>
          <w:lang w:val="en-US"/>
        </w:rPr>
        <w:t xml:space="preserve"> </w:t>
      </w:r>
      <w:r w:rsidR="001716C9">
        <w:rPr>
          <w:rFonts w:ascii="Times New Roman" w:eastAsia="Times New Roman" w:hAnsi="Times New Roman" w:cs="Times New Roman"/>
          <w:sz w:val="24"/>
          <w:szCs w:val="24"/>
          <w:lang w:val="en-US"/>
        </w:rPr>
        <w:t xml:space="preserve">a priority, issuing </w:t>
      </w:r>
      <w:r w:rsidR="0015396E">
        <w:rPr>
          <w:rFonts w:ascii="Times New Roman" w:eastAsia="Times New Roman" w:hAnsi="Times New Roman" w:cs="Times New Roman"/>
          <w:sz w:val="24"/>
          <w:szCs w:val="24"/>
          <w:lang w:val="en-US"/>
        </w:rPr>
        <w:t>c</w:t>
      </w:r>
      <w:r>
        <w:rPr>
          <w:rFonts w:ascii="Times New Roman" w:eastAsia="Times New Roman" w:hAnsi="Times New Roman" w:cs="Times New Roman"/>
          <w:sz w:val="24"/>
          <w:szCs w:val="24"/>
          <w:lang w:val="en-US"/>
        </w:rPr>
        <w:t>ircular 10/65</w:t>
      </w:r>
      <w:r w:rsidR="001716C9">
        <w:rPr>
          <w:rFonts w:ascii="Times New Roman" w:eastAsia="Times New Roman" w:hAnsi="Times New Roman" w:cs="Times New Roman"/>
          <w:sz w:val="24"/>
          <w:szCs w:val="24"/>
          <w:lang w:val="en-US"/>
        </w:rPr>
        <w:t>, which requested</w:t>
      </w:r>
      <w:r>
        <w:rPr>
          <w:rFonts w:ascii="Times New Roman" w:eastAsia="Times New Roman" w:hAnsi="Times New Roman" w:cs="Times New Roman"/>
          <w:sz w:val="24"/>
          <w:szCs w:val="24"/>
          <w:lang w:val="en-US"/>
        </w:rPr>
        <w:t xml:space="preserve"> all local authorities to submit plans for </w:t>
      </w:r>
      <w:r w:rsidR="00F60443">
        <w:rPr>
          <w:rFonts w:ascii="Times New Roman" w:eastAsia="Times New Roman" w:hAnsi="Times New Roman" w:cs="Times New Roman"/>
          <w:sz w:val="24"/>
          <w:szCs w:val="24"/>
          <w:lang w:val="en-US"/>
        </w:rPr>
        <w:t xml:space="preserve">reorganisation. </w:t>
      </w:r>
      <w:r w:rsidR="005569A7" w:rsidRPr="005569A7">
        <w:rPr>
          <w:rFonts w:ascii="Times New Roman" w:eastAsia="Times New Roman" w:hAnsi="Times New Roman" w:cs="Times New Roman"/>
          <w:sz w:val="24"/>
          <w:szCs w:val="24"/>
          <w:lang w:val="en-US"/>
        </w:rPr>
        <w:t xml:space="preserve">Outside Whitehall, </w:t>
      </w:r>
      <w:r w:rsidR="005569A7">
        <w:rPr>
          <w:rFonts w:ascii="Times New Roman" w:eastAsia="Times New Roman" w:hAnsi="Times New Roman" w:cs="Times New Roman"/>
          <w:sz w:val="24"/>
          <w:szCs w:val="24"/>
          <w:lang w:val="en-US"/>
        </w:rPr>
        <w:t xml:space="preserve">‘policy intellectuals’ </w:t>
      </w:r>
      <w:r w:rsidR="005569A7" w:rsidRPr="005569A7">
        <w:rPr>
          <w:rFonts w:ascii="Times New Roman" w:eastAsia="Times New Roman" w:hAnsi="Times New Roman" w:cs="Times New Roman"/>
          <w:sz w:val="24"/>
          <w:szCs w:val="24"/>
          <w:lang w:val="en-US"/>
        </w:rPr>
        <w:t xml:space="preserve">who </w:t>
      </w:r>
      <w:r w:rsidR="001716C9">
        <w:rPr>
          <w:rFonts w:ascii="Times New Roman" w:eastAsia="Times New Roman" w:hAnsi="Times New Roman" w:cs="Times New Roman"/>
          <w:sz w:val="24"/>
          <w:szCs w:val="24"/>
          <w:lang w:val="en-US"/>
        </w:rPr>
        <w:t xml:space="preserve">thought it a mistake for </w:t>
      </w:r>
      <w:r w:rsidR="00F60443">
        <w:rPr>
          <w:rFonts w:ascii="Times New Roman" w:eastAsia="Times New Roman" w:hAnsi="Times New Roman" w:cs="Times New Roman"/>
          <w:sz w:val="24"/>
          <w:szCs w:val="24"/>
          <w:lang w:val="en-US"/>
        </w:rPr>
        <w:t xml:space="preserve">the government to require, not request, </w:t>
      </w:r>
      <w:r w:rsidR="005569A7" w:rsidRPr="005569A7">
        <w:rPr>
          <w:rFonts w:ascii="Times New Roman" w:eastAsia="Times New Roman" w:hAnsi="Times New Roman" w:cs="Times New Roman"/>
          <w:sz w:val="24"/>
          <w:szCs w:val="24"/>
          <w:lang w:val="en-US"/>
        </w:rPr>
        <w:t>launched the Comprehensive Schools Committee (CSC) on 24 September 1965.</w:t>
      </w:r>
      <w:r w:rsidR="00124286" w:rsidRPr="00E800E6">
        <w:rPr>
          <w:rFonts w:ascii="Times New Roman" w:eastAsia="Times New Roman" w:hAnsi="Times New Roman" w:cs="Times New Roman"/>
          <w:sz w:val="24"/>
          <w:szCs w:val="24"/>
          <w:lang w:val="en-US"/>
        </w:rPr>
        <w:t xml:space="preserve"> </w:t>
      </w:r>
      <w:r w:rsidR="00C91583" w:rsidRPr="00E800E6">
        <w:rPr>
          <w:rFonts w:ascii="Times New Roman" w:eastAsia="Times New Roman" w:hAnsi="Times New Roman" w:cs="Times New Roman"/>
          <w:sz w:val="24"/>
          <w:szCs w:val="24"/>
          <w:lang w:val="en-US"/>
        </w:rPr>
        <w:t>Key ‘interlockers’</w:t>
      </w:r>
      <w:r w:rsidR="009474D7" w:rsidRPr="00E800E6">
        <w:rPr>
          <w:rFonts w:ascii="Times New Roman" w:eastAsia="Times New Roman" w:hAnsi="Times New Roman" w:cs="Times New Roman"/>
          <w:sz w:val="24"/>
          <w:szCs w:val="24"/>
          <w:lang w:val="en-US"/>
        </w:rPr>
        <w:t>,</w:t>
      </w:r>
      <w:r w:rsidR="00155338" w:rsidRPr="00E800E6">
        <w:rPr>
          <w:rStyle w:val="EndnoteReference"/>
          <w:rFonts w:ascii="Times New Roman" w:eastAsia="Times New Roman" w:hAnsi="Times New Roman" w:cs="Times New Roman"/>
          <w:sz w:val="24"/>
          <w:szCs w:val="24"/>
          <w:lang w:val="en-US"/>
        </w:rPr>
        <w:endnoteReference w:id="8"/>
      </w:r>
      <w:r w:rsidR="00C91583" w:rsidRPr="00E800E6">
        <w:rPr>
          <w:rFonts w:ascii="Times New Roman" w:eastAsia="Times New Roman" w:hAnsi="Times New Roman" w:cs="Times New Roman"/>
          <w:sz w:val="24"/>
          <w:szCs w:val="24"/>
          <w:lang w:val="en-US"/>
        </w:rPr>
        <w:t xml:space="preserve"> </w:t>
      </w:r>
      <w:r w:rsidR="00D351AB" w:rsidRPr="00E800E6">
        <w:rPr>
          <w:rFonts w:ascii="Times New Roman" w:eastAsia="Times New Roman" w:hAnsi="Times New Roman" w:cs="Times New Roman"/>
          <w:sz w:val="24"/>
          <w:szCs w:val="24"/>
          <w:lang w:val="en-US"/>
        </w:rPr>
        <w:t xml:space="preserve">as they are sometimes called in network analysis who act as bridges and brokers </w:t>
      </w:r>
      <w:r w:rsidR="00C91583" w:rsidRPr="00E800E6">
        <w:rPr>
          <w:rFonts w:ascii="Times New Roman" w:eastAsia="Times New Roman" w:hAnsi="Times New Roman" w:cs="Times New Roman"/>
          <w:sz w:val="24"/>
          <w:szCs w:val="24"/>
          <w:lang w:val="en-US"/>
        </w:rPr>
        <w:t xml:space="preserve">included </w:t>
      </w:r>
      <w:r w:rsidR="009674CD">
        <w:rPr>
          <w:rFonts w:ascii="Times New Roman" w:eastAsia="Times New Roman" w:hAnsi="Times New Roman" w:cs="Times New Roman"/>
          <w:sz w:val="24"/>
          <w:szCs w:val="24"/>
          <w:lang w:val="en-US"/>
        </w:rPr>
        <w:t xml:space="preserve">Caroline Benn, </w:t>
      </w:r>
      <w:r w:rsidR="0015396E">
        <w:rPr>
          <w:rFonts w:ascii="Times New Roman" w:eastAsia="Times New Roman" w:hAnsi="Times New Roman" w:cs="Times New Roman"/>
          <w:sz w:val="24"/>
          <w:szCs w:val="24"/>
          <w:lang w:val="en-US"/>
        </w:rPr>
        <w:t xml:space="preserve">CSC </w:t>
      </w:r>
      <w:r w:rsidR="000B5213" w:rsidRPr="00E800E6">
        <w:rPr>
          <w:rFonts w:ascii="Times New Roman" w:eastAsia="Times New Roman" w:hAnsi="Times New Roman" w:cs="Times New Roman"/>
          <w:sz w:val="24"/>
          <w:szCs w:val="24"/>
          <w:lang w:val="en-US"/>
        </w:rPr>
        <w:t xml:space="preserve">Information Officer </w:t>
      </w:r>
      <w:r w:rsidR="009674CD">
        <w:rPr>
          <w:rFonts w:ascii="Times New Roman" w:eastAsia="Times New Roman" w:hAnsi="Times New Roman" w:cs="Times New Roman"/>
          <w:sz w:val="24"/>
          <w:szCs w:val="24"/>
          <w:lang w:val="en-US"/>
        </w:rPr>
        <w:t xml:space="preserve">and editor of </w:t>
      </w:r>
      <w:r w:rsidR="009674CD">
        <w:rPr>
          <w:rFonts w:ascii="Times New Roman" w:eastAsia="Times New Roman" w:hAnsi="Times New Roman" w:cs="Times New Roman"/>
          <w:i/>
          <w:sz w:val="24"/>
          <w:szCs w:val="24"/>
          <w:lang w:val="en-US"/>
        </w:rPr>
        <w:t>Comprehensive Education</w:t>
      </w:r>
      <w:r w:rsidR="009674CD">
        <w:rPr>
          <w:rFonts w:ascii="Times New Roman" w:eastAsia="Times New Roman" w:hAnsi="Times New Roman" w:cs="Times New Roman"/>
          <w:sz w:val="24"/>
          <w:szCs w:val="24"/>
          <w:lang w:val="en-US"/>
        </w:rPr>
        <w:t xml:space="preserve">, </w:t>
      </w:r>
      <w:r w:rsidR="00CD0C84">
        <w:rPr>
          <w:rFonts w:ascii="Times New Roman" w:eastAsia="Times New Roman" w:hAnsi="Times New Roman" w:cs="Times New Roman"/>
          <w:sz w:val="24"/>
          <w:szCs w:val="24"/>
          <w:lang w:val="en-US"/>
        </w:rPr>
        <w:t xml:space="preserve">wife of </w:t>
      </w:r>
      <w:r w:rsidR="000B5213" w:rsidRPr="00E800E6">
        <w:rPr>
          <w:rFonts w:ascii="Times New Roman" w:eastAsia="Times New Roman" w:hAnsi="Times New Roman" w:cs="Times New Roman"/>
          <w:sz w:val="24"/>
          <w:szCs w:val="24"/>
          <w:lang w:val="en-US"/>
        </w:rPr>
        <w:t>the then Postmaster General Tony Benn</w:t>
      </w:r>
      <w:r w:rsidR="00C91583" w:rsidRPr="00E800E6">
        <w:rPr>
          <w:rFonts w:ascii="Times New Roman" w:eastAsia="Times New Roman" w:hAnsi="Times New Roman" w:cs="Times New Roman"/>
          <w:sz w:val="24"/>
          <w:szCs w:val="24"/>
          <w:lang w:val="en-US"/>
        </w:rPr>
        <w:t>,</w:t>
      </w:r>
      <w:r w:rsidR="000B5213" w:rsidRPr="00E800E6">
        <w:rPr>
          <w:rFonts w:ascii="Times New Roman" w:eastAsia="Times New Roman" w:hAnsi="Times New Roman" w:cs="Times New Roman"/>
          <w:sz w:val="24"/>
          <w:szCs w:val="24"/>
          <w:lang w:val="en-US"/>
        </w:rPr>
        <w:t xml:space="preserve"> who joined the Wilson Cabinet as Minister of Technology in July 1966</w:t>
      </w:r>
      <w:r w:rsidR="002A14CD" w:rsidRPr="00E800E6">
        <w:rPr>
          <w:rFonts w:ascii="Times New Roman" w:eastAsia="Times New Roman" w:hAnsi="Times New Roman" w:cs="Times New Roman"/>
          <w:sz w:val="24"/>
          <w:szCs w:val="24"/>
          <w:lang w:val="en-US"/>
        </w:rPr>
        <w:t xml:space="preserve">. </w:t>
      </w:r>
    </w:p>
    <w:p w:rsidR="001716C9" w:rsidRDefault="001716C9" w:rsidP="0051365C">
      <w:pPr>
        <w:spacing w:after="120" w:line="240" w:lineRule="auto"/>
        <w:contextualSpacing/>
        <w:rPr>
          <w:rFonts w:ascii="Times New Roman" w:eastAsia="Times New Roman" w:hAnsi="Times New Roman" w:cs="Times New Roman"/>
          <w:sz w:val="24"/>
          <w:szCs w:val="24"/>
          <w:lang w:val="en-US"/>
        </w:rPr>
      </w:pPr>
    </w:p>
    <w:p w:rsidR="0091769A" w:rsidRDefault="001716C9" w:rsidP="0051365C">
      <w:pPr>
        <w:spacing w:after="12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There was s</w:t>
      </w:r>
      <w:r w:rsidR="0091769A" w:rsidRPr="0091769A">
        <w:rPr>
          <w:rFonts w:ascii="Times New Roman" w:eastAsia="Times New Roman" w:hAnsi="Times New Roman" w:cs="Times New Roman"/>
          <w:sz w:val="24"/>
          <w:szCs w:val="24"/>
          <w:lang w:val="en-US"/>
        </w:rPr>
        <w:t>u</w:t>
      </w:r>
      <w:r>
        <w:rPr>
          <w:rFonts w:ascii="Times New Roman" w:eastAsia="Times New Roman" w:hAnsi="Times New Roman" w:cs="Times New Roman"/>
          <w:sz w:val="24"/>
          <w:szCs w:val="24"/>
          <w:lang w:val="en-US"/>
        </w:rPr>
        <w:t>bstantial ov</w:t>
      </w:r>
      <w:r w:rsidR="00A73CEA">
        <w:rPr>
          <w:rFonts w:ascii="Times New Roman" w:eastAsia="Times New Roman" w:hAnsi="Times New Roman" w:cs="Times New Roman"/>
          <w:sz w:val="24"/>
          <w:szCs w:val="24"/>
          <w:lang w:val="en-US"/>
        </w:rPr>
        <w:t xml:space="preserve">erlap in membership between CSC </w:t>
      </w:r>
      <w:r>
        <w:rPr>
          <w:rFonts w:ascii="Times New Roman" w:eastAsia="Times New Roman" w:hAnsi="Times New Roman" w:cs="Times New Roman"/>
          <w:sz w:val="24"/>
          <w:szCs w:val="24"/>
          <w:lang w:val="en-US"/>
        </w:rPr>
        <w:t xml:space="preserve">and urban think tanks like </w:t>
      </w:r>
      <w:r w:rsidR="0091769A" w:rsidRPr="0091769A">
        <w:rPr>
          <w:rFonts w:ascii="Times New Roman" w:eastAsia="Times New Roman" w:hAnsi="Times New Roman" w:cs="Times New Roman"/>
          <w:sz w:val="24"/>
          <w:szCs w:val="24"/>
          <w:lang w:val="en-US"/>
        </w:rPr>
        <w:t>the Institute of Community Studies (ICS), an</w:t>
      </w:r>
      <w:r>
        <w:rPr>
          <w:rFonts w:ascii="Times New Roman" w:eastAsia="Times New Roman" w:hAnsi="Times New Roman" w:cs="Times New Roman"/>
          <w:sz w:val="24"/>
          <w:szCs w:val="24"/>
          <w:lang w:val="en-US"/>
        </w:rPr>
        <w:t xml:space="preserve">d </w:t>
      </w:r>
      <w:r w:rsidR="0091769A" w:rsidRPr="0091769A">
        <w:rPr>
          <w:rFonts w:ascii="Times New Roman" w:eastAsia="Times New Roman" w:hAnsi="Times New Roman" w:cs="Times New Roman"/>
          <w:sz w:val="24"/>
          <w:szCs w:val="24"/>
          <w:lang w:val="en-US"/>
        </w:rPr>
        <w:t>Advisory Centre for Education (ACE)</w:t>
      </w:r>
      <w:r>
        <w:rPr>
          <w:rFonts w:ascii="Times New Roman" w:eastAsia="Times New Roman" w:hAnsi="Times New Roman" w:cs="Times New Roman"/>
          <w:sz w:val="24"/>
          <w:szCs w:val="24"/>
          <w:lang w:val="en-US"/>
        </w:rPr>
        <w:t xml:space="preserve">. Thus, </w:t>
      </w:r>
      <w:r w:rsidR="0091769A" w:rsidRPr="0091769A">
        <w:rPr>
          <w:rFonts w:ascii="Times New Roman" w:eastAsia="Times New Roman" w:hAnsi="Times New Roman" w:cs="Times New Roman"/>
          <w:sz w:val="24"/>
          <w:szCs w:val="24"/>
          <w:lang w:val="en-US"/>
        </w:rPr>
        <w:t>Michael Young (who founded both), Brian Jackson (who co-founded ACE) and Michael Armstrong (ICS and Nuffield researcher)</w:t>
      </w:r>
      <w:r>
        <w:rPr>
          <w:rFonts w:ascii="Times New Roman" w:eastAsia="Times New Roman" w:hAnsi="Times New Roman" w:cs="Times New Roman"/>
          <w:sz w:val="24"/>
          <w:szCs w:val="24"/>
          <w:lang w:val="en-US"/>
        </w:rPr>
        <w:t xml:space="preserve"> all joined the CSC. </w:t>
      </w:r>
      <w:r w:rsidR="0091769A" w:rsidRPr="0091769A">
        <w:rPr>
          <w:rFonts w:ascii="Times New Roman" w:eastAsia="Times New Roman" w:hAnsi="Times New Roman" w:cs="Times New Roman"/>
          <w:sz w:val="24"/>
          <w:szCs w:val="24"/>
          <w:lang w:val="en-US"/>
        </w:rPr>
        <w:t>Academics included Peter Townsend (formerly at ICS, co-founder professor at the University of Essex), Ro</w:t>
      </w:r>
      <w:r w:rsidR="009674CD">
        <w:rPr>
          <w:rFonts w:ascii="Times New Roman" w:eastAsia="Times New Roman" w:hAnsi="Times New Roman" w:cs="Times New Roman"/>
          <w:sz w:val="24"/>
          <w:szCs w:val="24"/>
          <w:lang w:val="en-US"/>
        </w:rPr>
        <w:t xml:space="preserve">bin Pedley and Brian Simon, who </w:t>
      </w:r>
      <w:r w:rsidR="0091769A" w:rsidRPr="0091769A">
        <w:rPr>
          <w:rFonts w:ascii="Times New Roman" w:eastAsia="Times New Roman" w:hAnsi="Times New Roman" w:cs="Times New Roman"/>
          <w:sz w:val="24"/>
          <w:szCs w:val="24"/>
          <w:lang w:val="en-US"/>
        </w:rPr>
        <w:t xml:space="preserve">held posts at the University of Leicester and co-founded the journal </w:t>
      </w:r>
      <w:r w:rsidR="0091769A" w:rsidRPr="0091769A">
        <w:rPr>
          <w:rFonts w:ascii="Times New Roman" w:eastAsia="Times New Roman" w:hAnsi="Times New Roman" w:cs="Times New Roman"/>
          <w:i/>
          <w:sz w:val="24"/>
          <w:szCs w:val="24"/>
          <w:lang w:val="en-US"/>
        </w:rPr>
        <w:t xml:space="preserve">FORUM </w:t>
      </w:r>
      <w:r w:rsidR="0091769A" w:rsidRPr="0091769A">
        <w:rPr>
          <w:rFonts w:ascii="Times New Roman" w:eastAsia="Times New Roman" w:hAnsi="Times New Roman" w:cs="Times New Roman"/>
          <w:sz w:val="24"/>
          <w:szCs w:val="24"/>
          <w:lang w:val="en-US"/>
        </w:rPr>
        <w:t>to promote the development of comprehensive educa</w:t>
      </w:r>
      <w:r w:rsidR="00CE3AC7">
        <w:rPr>
          <w:rFonts w:ascii="Times New Roman" w:eastAsia="Times New Roman" w:hAnsi="Times New Roman" w:cs="Times New Roman"/>
          <w:sz w:val="24"/>
          <w:szCs w:val="24"/>
          <w:lang w:val="en-US"/>
        </w:rPr>
        <w:t>tion. Edward Blishen (</w:t>
      </w:r>
      <w:r w:rsidR="0091769A" w:rsidRPr="0091769A">
        <w:rPr>
          <w:rFonts w:ascii="Times New Roman" w:eastAsia="Times New Roman" w:hAnsi="Times New Roman" w:cs="Times New Roman"/>
          <w:i/>
          <w:sz w:val="24"/>
          <w:szCs w:val="24"/>
          <w:lang w:val="en-US"/>
        </w:rPr>
        <w:t xml:space="preserve">FORUM </w:t>
      </w:r>
      <w:r w:rsidR="0091769A" w:rsidRPr="0091769A">
        <w:rPr>
          <w:rFonts w:ascii="Times New Roman" w:eastAsia="Times New Roman" w:hAnsi="Times New Roman" w:cs="Times New Roman"/>
          <w:sz w:val="24"/>
          <w:szCs w:val="24"/>
          <w:lang w:val="en-US"/>
        </w:rPr>
        <w:t xml:space="preserve">editorial board), who in 1950 starting teaching at Archway Secondary Modern School in north London and published an unflinchingly realistic autobiographical novel </w:t>
      </w:r>
      <w:r w:rsidR="0091769A" w:rsidRPr="0091769A">
        <w:rPr>
          <w:rFonts w:ascii="Times New Roman" w:eastAsia="Times New Roman" w:hAnsi="Times New Roman" w:cs="Times New Roman"/>
          <w:i/>
          <w:sz w:val="24"/>
          <w:szCs w:val="24"/>
          <w:lang w:val="en-US"/>
        </w:rPr>
        <w:t xml:space="preserve">Roaring Boys </w:t>
      </w:r>
      <w:r w:rsidR="0091769A" w:rsidRPr="0091769A">
        <w:rPr>
          <w:rFonts w:ascii="Times New Roman" w:eastAsia="Times New Roman" w:hAnsi="Times New Roman" w:cs="Times New Roman"/>
          <w:sz w:val="24"/>
          <w:szCs w:val="24"/>
          <w:lang w:val="en-US"/>
        </w:rPr>
        <w:t xml:space="preserve">five years later and future Conservative politician Rhodes Boyson then head at Robert Montefiore Secondary Modern School in Stepney, were both supporters. </w:t>
      </w:r>
    </w:p>
    <w:p w:rsidR="0091769A" w:rsidRDefault="0091769A" w:rsidP="0051365C">
      <w:pPr>
        <w:spacing w:after="120"/>
        <w:contextualSpacing/>
        <w:rPr>
          <w:rFonts w:ascii="Times New Roman" w:eastAsia="Times New Roman" w:hAnsi="Times New Roman" w:cs="Times New Roman"/>
          <w:sz w:val="24"/>
          <w:szCs w:val="24"/>
          <w:lang w:val="en-US"/>
        </w:rPr>
      </w:pPr>
    </w:p>
    <w:p w:rsidR="000576A0" w:rsidRPr="00E6359F" w:rsidRDefault="0091769A" w:rsidP="00890150">
      <w:pPr>
        <w:spacing w:after="120" w:line="240" w:lineRule="auto"/>
        <w:contextualSpacing/>
        <w:rPr>
          <w:rFonts w:ascii="Times New Roman" w:eastAsia="Calibri" w:hAnsi="Times New Roman" w:cs="Times New Roman"/>
          <w:sz w:val="24"/>
          <w:szCs w:val="24"/>
          <w:lang w:val="en-US"/>
        </w:rPr>
      </w:pPr>
      <w:r w:rsidRPr="00D249BB">
        <w:rPr>
          <w:rFonts w:ascii="Times New Roman" w:eastAsia="Times New Roman" w:hAnsi="Times New Roman" w:cs="Times New Roman"/>
          <w:sz w:val="24"/>
          <w:szCs w:val="24"/>
          <w:lang w:val="en-US"/>
        </w:rPr>
        <w:t xml:space="preserve">Dennis Marsden </w:t>
      </w:r>
      <w:r w:rsidR="00CD1CE9">
        <w:rPr>
          <w:rFonts w:ascii="Times New Roman" w:eastAsia="Times New Roman" w:hAnsi="Times New Roman" w:cs="Times New Roman"/>
          <w:sz w:val="24"/>
          <w:szCs w:val="24"/>
          <w:lang w:val="en-US"/>
        </w:rPr>
        <w:t xml:space="preserve">(formerly at ICS, </w:t>
      </w:r>
      <w:r w:rsidR="002C2638">
        <w:rPr>
          <w:rFonts w:ascii="Times New Roman" w:eastAsia="Times New Roman" w:hAnsi="Times New Roman" w:cs="Times New Roman"/>
          <w:sz w:val="24"/>
          <w:szCs w:val="24"/>
          <w:lang w:val="en-US"/>
        </w:rPr>
        <w:t>part of the Sociology team at Essex) who researched and wrote a 1962 book on grammar schools and social mobil</w:t>
      </w:r>
      <w:r w:rsidR="00594637">
        <w:rPr>
          <w:rFonts w:ascii="Times New Roman" w:eastAsia="Times New Roman" w:hAnsi="Times New Roman" w:cs="Times New Roman"/>
          <w:sz w:val="24"/>
          <w:szCs w:val="24"/>
          <w:lang w:val="en-US"/>
        </w:rPr>
        <w:t>ity jointly with Brian Jackson</w:t>
      </w:r>
      <w:r w:rsidR="002C2638">
        <w:rPr>
          <w:rFonts w:ascii="Times New Roman" w:eastAsia="Times New Roman" w:hAnsi="Times New Roman" w:cs="Times New Roman"/>
          <w:sz w:val="24"/>
          <w:szCs w:val="24"/>
          <w:lang w:val="en-US"/>
        </w:rPr>
        <w:t xml:space="preserve">, outlined </w:t>
      </w:r>
      <w:r w:rsidRPr="00D249BB">
        <w:rPr>
          <w:rFonts w:ascii="Times New Roman" w:eastAsia="Times New Roman" w:hAnsi="Times New Roman" w:cs="Times New Roman"/>
          <w:sz w:val="24"/>
          <w:szCs w:val="24"/>
          <w:lang w:val="en-US"/>
        </w:rPr>
        <w:t xml:space="preserve">three </w:t>
      </w:r>
      <w:r w:rsidR="00CE3AC7" w:rsidRPr="00D249BB">
        <w:rPr>
          <w:rFonts w:ascii="Times New Roman" w:eastAsia="Times New Roman" w:hAnsi="Times New Roman" w:cs="Times New Roman"/>
          <w:sz w:val="24"/>
          <w:szCs w:val="24"/>
          <w:lang w:val="en-US"/>
        </w:rPr>
        <w:t xml:space="preserve">views </w:t>
      </w:r>
      <w:r w:rsidRPr="00D249BB">
        <w:rPr>
          <w:rFonts w:ascii="Times New Roman" w:eastAsia="Times New Roman" w:hAnsi="Times New Roman" w:cs="Times New Roman"/>
          <w:sz w:val="24"/>
          <w:szCs w:val="24"/>
          <w:lang w:val="en-US"/>
        </w:rPr>
        <w:t>at the hea</w:t>
      </w:r>
      <w:r w:rsidR="00CE3AC7" w:rsidRPr="00D249BB">
        <w:rPr>
          <w:rFonts w:ascii="Times New Roman" w:eastAsia="Times New Roman" w:hAnsi="Times New Roman" w:cs="Times New Roman"/>
          <w:sz w:val="24"/>
          <w:szCs w:val="24"/>
          <w:lang w:val="en-US"/>
        </w:rPr>
        <w:t>rt of Labour’s</w:t>
      </w:r>
      <w:r w:rsidR="002C2638">
        <w:rPr>
          <w:rFonts w:ascii="Times New Roman" w:eastAsia="Times New Roman" w:hAnsi="Times New Roman" w:cs="Times New Roman"/>
          <w:sz w:val="24"/>
          <w:szCs w:val="24"/>
          <w:lang w:val="en-US"/>
        </w:rPr>
        <w:t xml:space="preserve"> public political debate </w:t>
      </w:r>
      <w:r w:rsidRPr="00D249BB">
        <w:rPr>
          <w:rFonts w:ascii="Times New Roman" w:eastAsia="Times New Roman" w:hAnsi="Times New Roman" w:cs="Times New Roman"/>
          <w:sz w:val="24"/>
          <w:szCs w:val="24"/>
          <w:lang w:val="en-US"/>
        </w:rPr>
        <w:t xml:space="preserve">in a 1971 Fabian pamphlet. First, </w:t>
      </w:r>
      <w:r w:rsidRPr="00D249BB">
        <w:rPr>
          <w:rFonts w:ascii="Times New Roman" w:eastAsia="Times New Roman" w:hAnsi="Times New Roman" w:cs="Times New Roman"/>
          <w:bCs/>
          <w:sz w:val="24"/>
          <w:szCs w:val="24"/>
          <w:lang w:val="en-US"/>
        </w:rPr>
        <w:t>the idea of meritocracy. Second, the ‘social engineering’</w:t>
      </w:r>
      <w:r w:rsidR="008868AA">
        <w:rPr>
          <w:rFonts w:ascii="Times New Roman" w:eastAsia="Times New Roman" w:hAnsi="Times New Roman" w:cs="Times New Roman"/>
          <w:bCs/>
          <w:sz w:val="24"/>
          <w:szCs w:val="24"/>
          <w:lang w:val="en-US"/>
        </w:rPr>
        <w:t xml:space="preserve"> approach</w:t>
      </w:r>
      <w:r w:rsidR="00D249BB" w:rsidRPr="00D249BB">
        <w:rPr>
          <w:rFonts w:ascii="Times New Roman" w:hAnsi="Times New Roman" w:cs="Times New Roman"/>
          <w:bCs/>
          <w:sz w:val="24"/>
          <w:szCs w:val="24"/>
        </w:rPr>
        <w:t xml:space="preserve">. Third, the </w:t>
      </w:r>
      <w:r w:rsidR="002C2638">
        <w:rPr>
          <w:rFonts w:ascii="Times New Roman" w:hAnsi="Times New Roman" w:cs="Times New Roman"/>
          <w:bCs/>
          <w:sz w:val="24"/>
          <w:szCs w:val="24"/>
        </w:rPr>
        <w:t>‘community school’</w:t>
      </w:r>
      <w:r w:rsidR="00E64BCF">
        <w:rPr>
          <w:rFonts w:ascii="Times New Roman" w:hAnsi="Times New Roman" w:cs="Times New Roman"/>
          <w:bCs/>
          <w:sz w:val="24"/>
          <w:szCs w:val="24"/>
        </w:rPr>
        <w:t xml:space="preserve"> orientation</w:t>
      </w:r>
      <w:r w:rsidR="002C2638">
        <w:rPr>
          <w:rFonts w:ascii="Times New Roman" w:hAnsi="Times New Roman" w:cs="Times New Roman"/>
          <w:bCs/>
          <w:sz w:val="24"/>
          <w:szCs w:val="24"/>
        </w:rPr>
        <w:t xml:space="preserve">. </w:t>
      </w:r>
      <w:r w:rsidR="008868AA">
        <w:rPr>
          <w:rFonts w:ascii="Times New Roman" w:hAnsi="Times New Roman" w:cs="Times New Roman"/>
          <w:bCs/>
          <w:sz w:val="24"/>
          <w:szCs w:val="24"/>
        </w:rPr>
        <w:t xml:space="preserve">The ideology of meritocracy </w:t>
      </w:r>
      <w:r w:rsidR="0015396E">
        <w:rPr>
          <w:rFonts w:ascii="Times New Roman" w:eastAsia="Times New Roman" w:hAnsi="Times New Roman" w:cs="Times New Roman"/>
          <w:bCs/>
          <w:sz w:val="24"/>
          <w:szCs w:val="24"/>
          <w:lang w:val="en-US"/>
        </w:rPr>
        <w:t>trou</w:t>
      </w:r>
      <w:r w:rsidR="007B41D6">
        <w:rPr>
          <w:rFonts w:ascii="Times New Roman" w:eastAsia="Times New Roman" w:hAnsi="Times New Roman" w:cs="Times New Roman"/>
          <w:bCs/>
          <w:sz w:val="24"/>
          <w:szCs w:val="24"/>
          <w:lang w:val="en-US"/>
        </w:rPr>
        <w:t>bled Brian Simon</w:t>
      </w:r>
      <w:r w:rsidR="00F424C9">
        <w:rPr>
          <w:rFonts w:ascii="Times New Roman" w:eastAsia="Times New Roman" w:hAnsi="Times New Roman" w:cs="Times New Roman"/>
          <w:bCs/>
          <w:sz w:val="24"/>
          <w:szCs w:val="24"/>
          <w:lang w:val="en-US"/>
        </w:rPr>
        <w:t xml:space="preserve"> who envisioned comprehensive </w:t>
      </w:r>
      <w:r w:rsidR="002E4ECB" w:rsidRPr="002E4ECB">
        <w:rPr>
          <w:rFonts w:ascii="Times New Roman" w:eastAsia="Calibri" w:hAnsi="Times New Roman" w:cs="Times New Roman"/>
          <w:sz w:val="24"/>
          <w:szCs w:val="24"/>
        </w:rPr>
        <w:t>education embodying hu</w:t>
      </w:r>
      <w:r w:rsidR="00775E60">
        <w:rPr>
          <w:rFonts w:ascii="Times New Roman" w:eastAsia="Calibri" w:hAnsi="Times New Roman" w:cs="Times New Roman"/>
          <w:sz w:val="24"/>
          <w:szCs w:val="24"/>
        </w:rPr>
        <w:t xml:space="preserve">manist objectives with </w:t>
      </w:r>
      <w:r w:rsidR="002E4ECB" w:rsidRPr="002E4ECB">
        <w:rPr>
          <w:rFonts w:ascii="Times New Roman" w:eastAsia="Calibri" w:hAnsi="Times New Roman" w:cs="Times New Roman"/>
          <w:sz w:val="24"/>
          <w:szCs w:val="24"/>
        </w:rPr>
        <w:t>science</w:t>
      </w:r>
      <w:r w:rsidR="000576A0" w:rsidRPr="000576A0">
        <w:rPr>
          <w:rFonts w:ascii="Times New Roman" w:eastAsia="Calibri" w:hAnsi="Times New Roman" w:cs="Times New Roman"/>
          <w:sz w:val="24"/>
          <w:szCs w:val="24"/>
          <w:lang w:val="en-US"/>
        </w:rPr>
        <w:t xml:space="preserve"> and </w:t>
      </w:r>
      <w:r w:rsidR="00E64BCF">
        <w:rPr>
          <w:rFonts w:ascii="Times New Roman" w:eastAsia="Calibri" w:hAnsi="Times New Roman" w:cs="Times New Roman"/>
          <w:sz w:val="24"/>
          <w:szCs w:val="24"/>
          <w:lang w:val="en-US"/>
        </w:rPr>
        <w:t>technology</w:t>
      </w:r>
      <w:r w:rsidR="008868AA">
        <w:rPr>
          <w:rFonts w:ascii="Times New Roman" w:eastAsia="Calibri" w:hAnsi="Times New Roman" w:cs="Times New Roman"/>
          <w:sz w:val="24"/>
          <w:szCs w:val="24"/>
          <w:lang w:val="en-US"/>
        </w:rPr>
        <w:t xml:space="preserve"> for all</w:t>
      </w:r>
      <w:r w:rsidR="00E64BCF">
        <w:rPr>
          <w:rFonts w:ascii="Times New Roman" w:eastAsia="Calibri" w:hAnsi="Times New Roman" w:cs="Times New Roman"/>
          <w:sz w:val="24"/>
          <w:szCs w:val="24"/>
          <w:lang w:val="en-US"/>
        </w:rPr>
        <w:t xml:space="preserve">. </w:t>
      </w:r>
      <w:r w:rsidR="00E6359F">
        <w:rPr>
          <w:rFonts w:ascii="Times New Roman" w:eastAsia="Calibri" w:hAnsi="Times New Roman" w:cs="Times New Roman"/>
          <w:sz w:val="24"/>
          <w:szCs w:val="24"/>
          <w:lang w:val="en-US"/>
        </w:rPr>
        <w:t>He note</w:t>
      </w:r>
      <w:r w:rsidR="005C0DFA">
        <w:rPr>
          <w:rFonts w:ascii="Times New Roman" w:eastAsia="Calibri" w:hAnsi="Times New Roman" w:cs="Times New Roman"/>
          <w:sz w:val="24"/>
          <w:szCs w:val="24"/>
          <w:lang w:val="en-US"/>
        </w:rPr>
        <w:t xml:space="preserve">d the shortcomings of </w:t>
      </w:r>
      <w:r w:rsidR="00E6359F">
        <w:rPr>
          <w:rFonts w:ascii="Times New Roman" w:eastAsia="Calibri" w:hAnsi="Times New Roman" w:cs="Times New Roman"/>
          <w:sz w:val="24"/>
          <w:szCs w:val="24"/>
          <w:lang w:val="en-US"/>
        </w:rPr>
        <w:t xml:space="preserve">grammar schools, </w:t>
      </w:r>
      <w:r w:rsidR="000576A0" w:rsidRPr="000576A0">
        <w:rPr>
          <w:rFonts w:ascii="Times New Roman" w:eastAsia="Times New Roman" w:hAnsi="Times New Roman" w:cs="Times New Roman"/>
          <w:bCs/>
          <w:sz w:val="24"/>
          <w:szCs w:val="24"/>
          <w:lang w:val="en-US"/>
        </w:rPr>
        <w:t xml:space="preserve">with </w:t>
      </w:r>
      <w:r w:rsidR="00CA3838">
        <w:rPr>
          <w:rFonts w:ascii="Times New Roman" w:eastAsia="Times New Roman" w:hAnsi="Times New Roman" w:cs="Times New Roman"/>
          <w:bCs/>
          <w:sz w:val="24"/>
          <w:szCs w:val="24"/>
          <w:lang w:val="en-US"/>
        </w:rPr>
        <w:t xml:space="preserve">their </w:t>
      </w:r>
      <w:r w:rsidR="000576A0" w:rsidRPr="000576A0">
        <w:rPr>
          <w:rFonts w:ascii="Times New Roman" w:eastAsia="Times New Roman" w:hAnsi="Times New Roman" w:cs="Times New Roman"/>
          <w:bCs/>
          <w:sz w:val="24"/>
          <w:szCs w:val="24"/>
          <w:lang w:val="en-US"/>
        </w:rPr>
        <w:t>record of B-and-C-stream failure and narrow curriculum. ‘We have new methods which lay emphasis on learning rather than didactic teaching, a new educational technology’ he said, ‘there is an opportunity to try out what secondary education can do to develop human powers, as opposed to channeling them from an early age, and it is in the general interest that this opportunity be taken’.</w:t>
      </w:r>
      <w:r w:rsidR="00E6359F">
        <w:rPr>
          <w:rStyle w:val="EndnoteReference"/>
          <w:rFonts w:ascii="Times New Roman" w:eastAsia="Times New Roman" w:hAnsi="Times New Roman" w:cs="Times New Roman"/>
          <w:bCs/>
          <w:sz w:val="24"/>
          <w:szCs w:val="24"/>
          <w:lang w:val="en-US"/>
        </w:rPr>
        <w:endnoteReference w:id="9"/>
      </w:r>
    </w:p>
    <w:p w:rsidR="00CE3AC7" w:rsidRDefault="00CE3AC7" w:rsidP="0051365C">
      <w:pPr>
        <w:spacing w:after="120" w:line="240" w:lineRule="auto"/>
        <w:contextualSpacing/>
        <w:rPr>
          <w:rFonts w:ascii="Times New Roman" w:eastAsia="Calibri" w:hAnsi="Times New Roman" w:cs="Times New Roman"/>
          <w:sz w:val="24"/>
          <w:szCs w:val="24"/>
          <w:lang w:val="en-US"/>
        </w:rPr>
      </w:pPr>
    </w:p>
    <w:p w:rsidR="00A12798" w:rsidRPr="009E48E9" w:rsidRDefault="00065097" w:rsidP="002F0AC6">
      <w:pPr>
        <w:spacing w:after="120" w:line="240" w:lineRule="auto"/>
        <w:rPr>
          <w:rFonts w:ascii="Times New Roman" w:eastAsia="Times New Roman" w:hAnsi="Times New Roman" w:cs="Times New Roman"/>
          <w:sz w:val="24"/>
          <w:szCs w:val="24"/>
          <w:lang w:val="en-US"/>
        </w:rPr>
      </w:pPr>
      <w:r>
        <w:rPr>
          <w:rFonts w:ascii="Times New Roman" w:hAnsi="Times New Roman" w:cs="Times New Roman"/>
          <w:sz w:val="24"/>
          <w:szCs w:val="24"/>
        </w:rPr>
        <w:t xml:space="preserve">When Callaghan </w:t>
      </w:r>
      <w:r w:rsidR="001E10F8">
        <w:rPr>
          <w:rFonts w:ascii="Times New Roman" w:hAnsi="Times New Roman" w:cs="Times New Roman"/>
          <w:sz w:val="24"/>
          <w:szCs w:val="24"/>
        </w:rPr>
        <w:t xml:space="preserve">took over as </w:t>
      </w:r>
      <w:r>
        <w:rPr>
          <w:rFonts w:ascii="Times New Roman" w:hAnsi="Times New Roman" w:cs="Times New Roman"/>
          <w:sz w:val="24"/>
          <w:szCs w:val="24"/>
        </w:rPr>
        <w:t>Prime Minister</w:t>
      </w:r>
      <w:r w:rsidR="00495355">
        <w:rPr>
          <w:rFonts w:ascii="Times New Roman" w:hAnsi="Times New Roman" w:cs="Times New Roman"/>
          <w:sz w:val="24"/>
          <w:szCs w:val="24"/>
        </w:rPr>
        <w:t xml:space="preserve"> in April 1976</w:t>
      </w:r>
      <w:r w:rsidR="000A44A2">
        <w:rPr>
          <w:rFonts w:ascii="Times New Roman" w:hAnsi="Times New Roman" w:cs="Times New Roman"/>
          <w:sz w:val="24"/>
          <w:szCs w:val="24"/>
        </w:rPr>
        <w:t>,</w:t>
      </w:r>
      <w:r>
        <w:rPr>
          <w:rFonts w:ascii="Times New Roman" w:hAnsi="Times New Roman" w:cs="Times New Roman"/>
          <w:sz w:val="24"/>
          <w:szCs w:val="24"/>
        </w:rPr>
        <w:t xml:space="preserve"> </w:t>
      </w:r>
      <w:r w:rsidR="002F0AC6">
        <w:rPr>
          <w:rFonts w:ascii="Times New Roman" w:hAnsi="Times New Roman" w:cs="Times New Roman"/>
          <w:color w:val="333333"/>
          <w:sz w:val="24"/>
          <w:szCs w:val="24"/>
        </w:rPr>
        <w:t xml:space="preserve">Bernard Donoughue’s inclusion of </w:t>
      </w:r>
      <w:r w:rsidR="002F0AC6">
        <w:rPr>
          <w:rFonts w:ascii="Times New Roman" w:hAnsi="Times New Roman" w:cs="Times New Roman"/>
          <w:sz w:val="24"/>
          <w:szCs w:val="24"/>
        </w:rPr>
        <w:t xml:space="preserve">restoring values and standards to Britain’s education system </w:t>
      </w:r>
      <w:r w:rsidR="002F0AC6">
        <w:rPr>
          <w:rFonts w:ascii="Times New Roman" w:hAnsi="Times New Roman" w:cs="Times New Roman"/>
          <w:color w:val="333333"/>
          <w:sz w:val="24"/>
          <w:szCs w:val="24"/>
        </w:rPr>
        <w:t xml:space="preserve">on a ‘shopping list’ of possible areas of intervention enabled him to indulge an old inclination to be Education Minister. </w:t>
      </w:r>
      <w:r w:rsidR="00A12798">
        <w:rPr>
          <w:rFonts w:ascii="Times New Roman" w:hAnsi="Times New Roman" w:cs="Times New Roman"/>
          <w:color w:val="333333"/>
          <w:sz w:val="24"/>
          <w:szCs w:val="24"/>
        </w:rPr>
        <w:t>In his autobiography, he wrote:</w:t>
      </w:r>
    </w:p>
    <w:p w:rsidR="002F0AC6" w:rsidRDefault="00A12798" w:rsidP="002F0AC6">
      <w:pPr>
        <w:spacing w:after="120" w:line="240" w:lineRule="auto"/>
        <w:ind w:left="567" w:right="567"/>
        <w:rPr>
          <w:rFonts w:ascii="Times New Roman" w:hAnsi="Times New Roman" w:cs="Times New Roman"/>
          <w:color w:val="333333"/>
          <w:sz w:val="24"/>
          <w:szCs w:val="24"/>
        </w:rPr>
      </w:pPr>
      <w:r>
        <w:rPr>
          <w:rFonts w:ascii="Times New Roman" w:hAnsi="Times New Roman" w:cs="Times New Roman"/>
          <w:sz w:val="24"/>
          <w:szCs w:val="24"/>
        </w:rPr>
        <w:t>I have always been a convinced believer in the importance of education, as throughout my life I had seen how many doors it could unlock for working-class children who had begun with few other advantages, and I regretted my own lack of a university education. I was also aware of growing concerns among parents about the direction some schools were taking and I was anxious to probe this.</w:t>
      </w:r>
      <w:r>
        <w:rPr>
          <w:rStyle w:val="EndnoteReference"/>
          <w:rFonts w:ascii="Times New Roman" w:hAnsi="Times New Roman" w:cs="Times New Roman"/>
          <w:sz w:val="24"/>
          <w:szCs w:val="24"/>
        </w:rPr>
        <w:endnoteReference w:id="10"/>
      </w:r>
    </w:p>
    <w:p w:rsidR="007853E5" w:rsidRDefault="002F0AC6" w:rsidP="007853E5">
      <w:pPr>
        <w:spacing w:after="120" w:line="240" w:lineRule="auto"/>
        <w:contextualSpacing/>
        <w:rPr>
          <w:rFonts w:ascii="Times New Roman" w:hAnsi="Times New Roman" w:cs="Times New Roman"/>
          <w:sz w:val="24"/>
          <w:szCs w:val="24"/>
        </w:rPr>
      </w:pPr>
      <w:r w:rsidRPr="00E800E6">
        <w:rPr>
          <w:rFonts w:ascii="Times New Roman" w:hAnsi="Times New Roman" w:cs="Times New Roman"/>
          <w:sz w:val="24"/>
          <w:szCs w:val="24"/>
          <w:lang w:val="en"/>
        </w:rPr>
        <w:t>Donoughue</w:t>
      </w:r>
      <w:r w:rsidR="00B43355">
        <w:rPr>
          <w:rFonts w:ascii="Times New Roman" w:hAnsi="Times New Roman" w:cs="Times New Roman"/>
          <w:sz w:val="24"/>
          <w:szCs w:val="24"/>
          <w:lang w:val="en"/>
        </w:rPr>
        <w:t xml:space="preserve"> set his </w:t>
      </w:r>
      <w:r w:rsidR="00CA3838">
        <w:rPr>
          <w:rFonts w:ascii="Times New Roman" w:hAnsi="Times New Roman" w:cs="Times New Roman"/>
          <w:sz w:val="24"/>
          <w:szCs w:val="24"/>
          <w:lang w:val="en"/>
        </w:rPr>
        <w:t xml:space="preserve">own </w:t>
      </w:r>
      <w:r w:rsidR="00B43355">
        <w:rPr>
          <w:rFonts w:ascii="Times New Roman" w:hAnsi="Times New Roman" w:cs="Times New Roman"/>
          <w:sz w:val="24"/>
          <w:szCs w:val="24"/>
          <w:lang w:val="en"/>
        </w:rPr>
        <w:t xml:space="preserve">perspective out in his </w:t>
      </w:r>
      <w:r>
        <w:rPr>
          <w:rFonts w:ascii="Times New Roman" w:hAnsi="Times New Roman" w:cs="Times New Roman"/>
          <w:sz w:val="24"/>
          <w:szCs w:val="24"/>
          <w:lang w:val="en"/>
        </w:rPr>
        <w:t xml:space="preserve">political </w:t>
      </w:r>
      <w:r w:rsidR="00B43355">
        <w:rPr>
          <w:rFonts w:ascii="Times New Roman" w:hAnsi="Times New Roman" w:cs="Times New Roman"/>
          <w:sz w:val="24"/>
          <w:szCs w:val="24"/>
          <w:lang w:val="en"/>
        </w:rPr>
        <w:t>diaries and 2003 autobiography. T</w:t>
      </w:r>
      <w:r>
        <w:rPr>
          <w:rFonts w:ascii="Times New Roman" w:hAnsi="Times New Roman" w:cs="Times New Roman"/>
          <w:sz w:val="24"/>
          <w:szCs w:val="24"/>
          <w:lang w:val="en"/>
        </w:rPr>
        <w:t xml:space="preserve">hree things influenced him. The experience of his wife, then working </w:t>
      </w:r>
      <w:r w:rsidR="00B43355">
        <w:rPr>
          <w:rFonts w:ascii="Times New Roman" w:hAnsi="Times New Roman" w:cs="Times New Roman"/>
          <w:sz w:val="24"/>
          <w:szCs w:val="24"/>
          <w:lang w:val="en"/>
        </w:rPr>
        <w:t xml:space="preserve">at the headquarters of </w:t>
      </w:r>
      <w:r w:rsidR="00CA3838">
        <w:rPr>
          <w:rFonts w:ascii="Times New Roman" w:hAnsi="Times New Roman" w:cs="Times New Roman"/>
          <w:sz w:val="24"/>
          <w:szCs w:val="24"/>
          <w:lang w:val="en"/>
        </w:rPr>
        <w:t xml:space="preserve">what he saw as </w:t>
      </w:r>
      <w:r w:rsidR="00B43355">
        <w:rPr>
          <w:rFonts w:ascii="Times New Roman" w:hAnsi="Times New Roman" w:cs="Times New Roman"/>
          <w:sz w:val="24"/>
          <w:szCs w:val="24"/>
          <w:lang w:val="en"/>
        </w:rPr>
        <w:t xml:space="preserve">the </w:t>
      </w:r>
      <w:r>
        <w:rPr>
          <w:rFonts w:ascii="Times New Roman" w:hAnsi="Times New Roman" w:cs="Times New Roman"/>
          <w:sz w:val="24"/>
          <w:szCs w:val="24"/>
        </w:rPr>
        <w:t xml:space="preserve">‘appalling’ National Union of Teachers (NUT). The experience of his children in the state school system in Islington and Harold Wilson’s assessment of the Department of </w:t>
      </w:r>
      <w:r>
        <w:rPr>
          <w:rFonts w:ascii="Times New Roman" w:hAnsi="Times New Roman" w:cs="Times New Roman"/>
          <w:sz w:val="24"/>
          <w:szCs w:val="24"/>
        </w:rPr>
        <w:lastRenderedPageBreak/>
        <w:t>Education and Science (DES) as ‘</w:t>
      </w:r>
      <w:r w:rsidRPr="00E800E6">
        <w:rPr>
          <w:rFonts w:ascii="Times New Roman" w:hAnsi="Times New Roman" w:cs="Times New Roman"/>
          <w:sz w:val="24"/>
          <w:szCs w:val="24"/>
        </w:rPr>
        <w:t>little more than a post-box between the teachers’ unions and their local authority employer</w:t>
      </w:r>
      <w:r w:rsidR="00B43355">
        <w:rPr>
          <w:rFonts w:ascii="Times New Roman" w:hAnsi="Times New Roman" w:cs="Times New Roman"/>
          <w:sz w:val="24"/>
          <w:szCs w:val="24"/>
        </w:rPr>
        <w:t>s’</w:t>
      </w:r>
      <w:r w:rsidR="007853E5" w:rsidRPr="00E800E6">
        <w:rPr>
          <w:rFonts w:ascii="Times New Roman" w:hAnsi="Times New Roman" w:cs="Times New Roman"/>
          <w:sz w:val="24"/>
          <w:szCs w:val="24"/>
        </w:rPr>
        <w:t>.</w:t>
      </w:r>
      <w:r w:rsidR="007853E5">
        <w:rPr>
          <w:rFonts w:ascii="Times New Roman" w:hAnsi="Times New Roman" w:cs="Times New Roman"/>
          <w:sz w:val="24"/>
          <w:szCs w:val="24"/>
        </w:rPr>
        <w:t>’</w:t>
      </w:r>
      <w:r w:rsidR="007853E5" w:rsidRPr="00E800E6">
        <w:rPr>
          <w:rStyle w:val="EndnoteReference"/>
          <w:rFonts w:ascii="Times New Roman" w:hAnsi="Times New Roman" w:cs="Times New Roman"/>
          <w:sz w:val="24"/>
          <w:szCs w:val="24"/>
        </w:rPr>
        <w:endnoteReference w:id="11"/>
      </w:r>
      <w:r w:rsidR="007853E5">
        <w:rPr>
          <w:rFonts w:ascii="Times New Roman" w:hAnsi="Times New Roman" w:cs="Times New Roman"/>
          <w:sz w:val="24"/>
          <w:szCs w:val="24"/>
        </w:rPr>
        <w:t xml:space="preserve"> </w:t>
      </w:r>
    </w:p>
    <w:p w:rsidR="000F1BF8" w:rsidRDefault="000F1BF8" w:rsidP="007853E5">
      <w:pPr>
        <w:spacing w:after="120" w:line="240" w:lineRule="auto"/>
        <w:contextualSpacing/>
        <w:rPr>
          <w:rFonts w:ascii="Times New Roman" w:hAnsi="Times New Roman" w:cs="Times New Roman"/>
          <w:sz w:val="24"/>
          <w:szCs w:val="24"/>
        </w:rPr>
      </w:pPr>
    </w:p>
    <w:p w:rsidR="009E48E9" w:rsidRPr="00421BD3" w:rsidRDefault="00421BD3" w:rsidP="009E48E9">
      <w:pPr>
        <w:spacing w:after="120" w:line="240" w:lineRule="auto"/>
        <w:contextualSpacing/>
        <w:rPr>
          <w:rFonts w:ascii="Times New Roman" w:hAnsi="Times New Roman" w:cs="Times New Roman"/>
          <w:sz w:val="24"/>
          <w:szCs w:val="24"/>
        </w:rPr>
      </w:pPr>
      <w:r>
        <w:rPr>
          <w:rFonts w:ascii="Times New Roman" w:eastAsia="Calibri" w:hAnsi="Times New Roman" w:cs="Times New Roman"/>
          <w:sz w:val="24"/>
          <w:szCs w:val="24"/>
        </w:rPr>
        <w:t>Between 1965 and 1976, the percentage of pupils in comprehensive secondary schools in England and Wales grew from 8.5 to 75.6.</w:t>
      </w:r>
      <w:r w:rsidRPr="00E800E6">
        <w:rPr>
          <w:rStyle w:val="EndnoteReference"/>
          <w:rFonts w:ascii="Times New Roman" w:hAnsi="Times New Roman" w:cs="Times New Roman"/>
          <w:color w:val="333333"/>
          <w:sz w:val="24"/>
          <w:szCs w:val="24"/>
        </w:rPr>
        <w:endnoteReference w:id="12"/>
      </w:r>
      <w:r>
        <w:rPr>
          <w:rFonts w:ascii="Times New Roman" w:eastAsia="Calibri" w:hAnsi="Times New Roman" w:cs="Times New Roman"/>
          <w:sz w:val="24"/>
          <w:szCs w:val="24"/>
        </w:rPr>
        <w:t xml:space="preserve"> </w:t>
      </w:r>
      <w:r w:rsidR="000F1BF8" w:rsidRPr="00282F80">
        <w:rPr>
          <w:rFonts w:ascii="Times New Roman" w:hAnsi="Times New Roman" w:cs="Times New Roman"/>
          <w:sz w:val="24"/>
          <w:szCs w:val="24"/>
        </w:rPr>
        <w:t xml:space="preserve">Critics saw </w:t>
      </w:r>
      <w:r w:rsidR="00A73CEA">
        <w:rPr>
          <w:rFonts w:ascii="Times New Roman" w:hAnsi="Times New Roman" w:cs="Times New Roman"/>
          <w:sz w:val="24"/>
          <w:szCs w:val="24"/>
        </w:rPr>
        <w:t xml:space="preserve">non-selective education </w:t>
      </w:r>
      <w:r w:rsidR="000F1BF8" w:rsidRPr="00282F80">
        <w:rPr>
          <w:rFonts w:ascii="Times New Roman" w:hAnsi="Times New Roman" w:cs="Times New Roman"/>
          <w:sz w:val="24"/>
          <w:szCs w:val="24"/>
        </w:rPr>
        <w:t>as a formula for decline. A series of ‘Black Papers’ published by right-wing academics and policy groups between 1969 and 1977, was an important focus in which arguments built, individuals and campaigns connected up a</w:t>
      </w:r>
      <w:r w:rsidR="000F1BF8">
        <w:rPr>
          <w:rFonts w:ascii="Times New Roman" w:hAnsi="Times New Roman" w:cs="Times New Roman"/>
          <w:sz w:val="24"/>
          <w:szCs w:val="24"/>
        </w:rPr>
        <w:t>nd a political identity forged. T</w:t>
      </w:r>
      <w:r w:rsidR="000F1BF8" w:rsidRPr="00282F80">
        <w:rPr>
          <w:rFonts w:ascii="Times New Roman" w:hAnsi="Times New Roman" w:cs="Times New Roman"/>
          <w:sz w:val="24"/>
          <w:szCs w:val="24"/>
        </w:rPr>
        <w:t xml:space="preserve">he first targeted </w:t>
      </w:r>
      <w:r w:rsidR="000F1BF8">
        <w:rPr>
          <w:rFonts w:ascii="Times New Roman" w:hAnsi="Times New Roman" w:cs="Times New Roman"/>
          <w:sz w:val="24"/>
          <w:szCs w:val="24"/>
        </w:rPr>
        <w:t>progressive</w:t>
      </w:r>
      <w:r w:rsidR="000F1BF8" w:rsidRPr="00282F80">
        <w:rPr>
          <w:rFonts w:ascii="Times New Roman" w:hAnsi="Times New Roman" w:cs="Times New Roman"/>
          <w:sz w:val="24"/>
          <w:szCs w:val="24"/>
        </w:rPr>
        <w:t xml:space="preserve"> methods in primary schools as the root of a period of liberal anarchism and levelling down. The second appeared just before the 1969 Conservative party conference and attacked comprehensive education as social engineering and as a destruct</w:t>
      </w:r>
      <w:r w:rsidR="0081276C">
        <w:rPr>
          <w:rFonts w:ascii="Times New Roman" w:hAnsi="Times New Roman" w:cs="Times New Roman"/>
          <w:sz w:val="24"/>
          <w:szCs w:val="24"/>
        </w:rPr>
        <w:t>ion of high academic standards. I</w:t>
      </w:r>
      <w:r w:rsidR="000F1BF8" w:rsidRPr="00282F80">
        <w:rPr>
          <w:rFonts w:ascii="Times New Roman" w:hAnsi="Times New Roman" w:cs="Times New Roman"/>
          <w:sz w:val="24"/>
          <w:szCs w:val="24"/>
        </w:rPr>
        <w:t>n ‘Th</w:t>
      </w:r>
      <w:r w:rsidR="000F1BF8">
        <w:rPr>
          <w:rFonts w:ascii="Times New Roman" w:hAnsi="Times New Roman" w:cs="Times New Roman"/>
          <w:sz w:val="24"/>
          <w:szCs w:val="24"/>
        </w:rPr>
        <w:t>e Rise of the Mediocracy’</w:t>
      </w:r>
      <w:r w:rsidR="009E48E9">
        <w:rPr>
          <w:rFonts w:ascii="Times New Roman" w:hAnsi="Times New Roman" w:cs="Times New Roman"/>
          <w:sz w:val="24"/>
          <w:szCs w:val="24"/>
        </w:rPr>
        <w:t xml:space="preserve">, </w:t>
      </w:r>
      <w:r w:rsidR="0081276C">
        <w:rPr>
          <w:rFonts w:ascii="Times New Roman" w:hAnsi="Times New Roman" w:cs="Times New Roman"/>
          <w:sz w:val="24"/>
          <w:szCs w:val="24"/>
        </w:rPr>
        <w:t xml:space="preserve">for instance, </w:t>
      </w:r>
      <w:r w:rsidR="000F1BF8" w:rsidRPr="00282F80">
        <w:rPr>
          <w:rFonts w:ascii="Times New Roman" w:hAnsi="Times New Roman" w:cs="Times New Roman"/>
          <w:sz w:val="24"/>
          <w:szCs w:val="24"/>
        </w:rPr>
        <w:t>Eysenck</w:t>
      </w:r>
      <w:r w:rsidR="000F1BF8">
        <w:rPr>
          <w:rFonts w:ascii="Times New Roman" w:hAnsi="Times New Roman" w:cs="Times New Roman"/>
          <w:sz w:val="24"/>
          <w:szCs w:val="24"/>
        </w:rPr>
        <w:t xml:space="preserve"> </w:t>
      </w:r>
      <w:r w:rsidR="009E48E9">
        <w:rPr>
          <w:rFonts w:ascii="Times New Roman" w:hAnsi="Times New Roman" w:cs="Times New Roman"/>
          <w:sz w:val="24"/>
          <w:szCs w:val="24"/>
        </w:rPr>
        <w:t xml:space="preserve">claimed </w:t>
      </w:r>
      <w:r w:rsidR="000F1BF8" w:rsidRPr="00282F80">
        <w:rPr>
          <w:rFonts w:ascii="Times New Roman" w:hAnsi="Times New Roman" w:cs="Times New Roman"/>
          <w:sz w:val="24"/>
          <w:szCs w:val="24"/>
        </w:rPr>
        <w:t>people of ‘</w:t>
      </w:r>
      <w:r w:rsidR="000F1BF8" w:rsidRPr="00282F80">
        <w:rPr>
          <w:rFonts w:ascii="Times New Roman" w:hAnsi="Times New Roman" w:cs="Times New Roman"/>
          <w:i/>
          <w:sz w:val="24"/>
          <w:szCs w:val="24"/>
        </w:rPr>
        <w:t xml:space="preserve">mediocre </w:t>
      </w:r>
      <w:r w:rsidR="000F1BF8" w:rsidRPr="00282F80">
        <w:rPr>
          <w:rFonts w:ascii="Times New Roman" w:hAnsi="Times New Roman" w:cs="Times New Roman"/>
          <w:sz w:val="24"/>
          <w:szCs w:val="24"/>
        </w:rPr>
        <w:t>ability’ would</w:t>
      </w:r>
      <w:r w:rsidR="000F1BF8">
        <w:rPr>
          <w:rFonts w:ascii="Times New Roman" w:hAnsi="Times New Roman" w:cs="Times New Roman"/>
          <w:sz w:val="24"/>
          <w:szCs w:val="24"/>
        </w:rPr>
        <w:t xml:space="preserve"> submerge ‘</w:t>
      </w:r>
      <w:r w:rsidR="000F1BF8" w:rsidRPr="00282F80">
        <w:rPr>
          <w:rFonts w:ascii="Times New Roman" w:hAnsi="Times New Roman" w:cs="Times New Roman"/>
          <w:sz w:val="24"/>
          <w:szCs w:val="24"/>
        </w:rPr>
        <w:t xml:space="preserve">people of </w:t>
      </w:r>
      <w:r w:rsidR="000F1BF8" w:rsidRPr="00282F80">
        <w:rPr>
          <w:rFonts w:ascii="Times New Roman" w:hAnsi="Times New Roman" w:cs="Times New Roman"/>
          <w:i/>
          <w:sz w:val="24"/>
          <w:szCs w:val="24"/>
        </w:rPr>
        <w:t xml:space="preserve">superior </w:t>
      </w:r>
      <w:r w:rsidR="000F1BF8" w:rsidRPr="00282F80">
        <w:rPr>
          <w:rFonts w:ascii="Times New Roman" w:hAnsi="Times New Roman" w:cs="Times New Roman"/>
          <w:sz w:val="24"/>
          <w:szCs w:val="24"/>
        </w:rPr>
        <w:t xml:space="preserve">ability’ (Eysenck’s emphasis). </w:t>
      </w:r>
      <w:r w:rsidR="0081276C">
        <w:rPr>
          <w:rFonts w:ascii="Times New Roman" w:hAnsi="Times New Roman" w:cs="Times New Roman"/>
          <w:sz w:val="24"/>
          <w:szCs w:val="24"/>
        </w:rPr>
        <w:t xml:space="preserve">The fourth </w:t>
      </w:r>
      <w:r w:rsidR="000F1BF8">
        <w:rPr>
          <w:rFonts w:ascii="Times New Roman" w:eastAsia="Calibri" w:hAnsi="Times New Roman" w:cs="Times New Roman"/>
          <w:sz w:val="24"/>
          <w:szCs w:val="24"/>
        </w:rPr>
        <w:t xml:space="preserve">quoted </w:t>
      </w:r>
      <w:r w:rsidR="0081276C">
        <w:rPr>
          <w:rFonts w:ascii="Times New Roman" w:eastAsia="Calibri" w:hAnsi="Times New Roman" w:cs="Times New Roman"/>
          <w:sz w:val="24"/>
          <w:szCs w:val="24"/>
        </w:rPr>
        <w:t xml:space="preserve">the </w:t>
      </w:r>
      <w:r w:rsidR="000F1BF8" w:rsidRPr="00282F80">
        <w:rPr>
          <w:rFonts w:ascii="Times New Roman" w:eastAsia="Calibri" w:hAnsi="Times New Roman" w:cs="Times New Roman"/>
          <w:sz w:val="24"/>
          <w:szCs w:val="24"/>
        </w:rPr>
        <w:t>shadow education minister Norman St-John Stevas who claimed a quarter of a century’s left-wing possession of the educational initiative had</w:t>
      </w:r>
      <w:r w:rsidR="00CA3838">
        <w:rPr>
          <w:rFonts w:ascii="Times New Roman" w:eastAsia="Calibri" w:hAnsi="Times New Roman" w:cs="Times New Roman"/>
          <w:sz w:val="24"/>
          <w:szCs w:val="24"/>
        </w:rPr>
        <w:t xml:space="preserve"> caused </w:t>
      </w:r>
      <w:r w:rsidR="000F1BF8" w:rsidRPr="00282F80">
        <w:rPr>
          <w:rFonts w:ascii="Times New Roman" w:eastAsia="Calibri" w:hAnsi="Times New Roman" w:cs="Times New Roman"/>
          <w:sz w:val="24"/>
          <w:szCs w:val="24"/>
        </w:rPr>
        <w:t>‘unprecedented worry and alarm among parents’ about quality within education</w:t>
      </w:r>
      <w:r w:rsidR="009E48E9">
        <w:rPr>
          <w:rFonts w:ascii="Times New Roman" w:eastAsia="Calibri" w:hAnsi="Times New Roman" w:cs="Times New Roman"/>
          <w:sz w:val="24"/>
          <w:szCs w:val="24"/>
        </w:rPr>
        <w:t>.</w:t>
      </w:r>
      <w:r w:rsidR="005C2535">
        <w:rPr>
          <w:rStyle w:val="EndnoteReference"/>
          <w:rFonts w:ascii="Times New Roman" w:eastAsia="Calibri" w:hAnsi="Times New Roman" w:cs="Times New Roman"/>
          <w:sz w:val="24"/>
          <w:szCs w:val="24"/>
        </w:rPr>
        <w:endnoteReference w:id="13"/>
      </w:r>
      <w:r w:rsidR="009E48E9">
        <w:rPr>
          <w:rFonts w:ascii="Times New Roman" w:eastAsia="Calibri" w:hAnsi="Times New Roman" w:cs="Times New Roman"/>
          <w:sz w:val="24"/>
          <w:szCs w:val="24"/>
        </w:rPr>
        <w:t xml:space="preserve"> </w:t>
      </w:r>
    </w:p>
    <w:p w:rsidR="00A12798" w:rsidRDefault="00A12798" w:rsidP="0051365C">
      <w:pPr>
        <w:spacing w:after="120" w:line="240" w:lineRule="auto"/>
        <w:contextualSpacing/>
        <w:rPr>
          <w:rFonts w:ascii="Times New Roman" w:hAnsi="Times New Roman" w:cs="Times New Roman"/>
          <w:sz w:val="24"/>
          <w:szCs w:val="24"/>
        </w:rPr>
      </w:pPr>
    </w:p>
    <w:p w:rsidR="008F1D89" w:rsidRDefault="0048689B" w:rsidP="006B05B9">
      <w:pPr>
        <w:spacing w:after="120" w:line="240" w:lineRule="auto"/>
        <w:contextualSpacing/>
        <w:rPr>
          <w:rFonts w:ascii="Times New Roman" w:hAnsi="Times New Roman" w:cs="Times New Roman"/>
          <w:sz w:val="24"/>
          <w:szCs w:val="24"/>
        </w:rPr>
      </w:pPr>
      <w:r>
        <w:rPr>
          <w:rFonts w:ascii="Times New Roman" w:hAnsi="Times New Roman" w:cs="Times New Roman"/>
          <w:color w:val="333333"/>
          <w:sz w:val="24"/>
          <w:szCs w:val="24"/>
        </w:rPr>
        <w:t>I</w:t>
      </w:r>
      <w:r w:rsidR="002460A7">
        <w:rPr>
          <w:rFonts w:ascii="Times New Roman" w:hAnsi="Times New Roman" w:cs="Times New Roman"/>
          <w:sz w:val="24"/>
          <w:szCs w:val="24"/>
        </w:rPr>
        <w:t>n the mi</w:t>
      </w:r>
      <w:r w:rsidR="005B4A87">
        <w:rPr>
          <w:rFonts w:ascii="Times New Roman" w:hAnsi="Times New Roman" w:cs="Times New Roman"/>
          <w:sz w:val="24"/>
          <w:szCs w:val="24"/>
        </w:rPr>
        <w:t xml:space="preserve">dst of a Conservative offensive including a carefully orchestrated ‘parental’ campaign in the case of the rebellious Tameside local authority </w:t>
      </w:r>
      <w:r w:rsidR="00E8526A">
        <w:rPr>
          <w:rFonts w:ascii="Times New Roman" w:hAnsi="Times New Roman" w:cs="Times New Roman"/>
          <w:sz w:val="24"/>
          <w:szCs w:val="24"/>
        </w:rPr>
        <w:t xml:space="preserve">over </w:t>
      </w:r>
      <w:r w:rsidR="005B4A87">
        <w:rPr>
          <w:rFonts w:ascii="Times New Roman" w:hAnsi="Times New Roman" w:cs="Times New Roman"/>
          <w:sz w:val="24"/>
          <w:szCs w:val="24"/>
        </w:rPr>
        <w:t>the ‘threat’ to local grammar s</w:t>
      </w:r>
      <w:r w:rsidR="008E460F">
        <w:rPr>
          <w:rFonts w:ascii="Times New Roman" w:hAnsi="Times New Roman" w:cs="Times New Roman"/>
          <w:sz w:val="24"/>
          <w:szCs w:val="24"/>
        </w:rPr>
        <w:t>chools</w:t>
      </w:r>
      <w:r w:rsidR="005B4A87">
        <w:rPr>
          <w:rFonts w:ascii="Times New Roman" w:hAnsi="Times New Roman" w:cs="Times New Roman"/>
          <w:sz w:val="24"/>
          <w:szCs w:val="24"/>
        </w:rPr>
        <w:t xml:space="preserve">, Callaghan </w:t>
      </w:r>
      <w:r w:rsidR="009E48E9">
        <w:rPr>
          <w:rFonts w:ascii="Times New Roman" w:hAnsi="Times New Roman" w:cs="Times New Roman"/>
          <w:sz w:val="24"/>
          <w:szCs w:val="24"/>
        </w:rPr>
        <w:t>fel</w:t>
      </w:r>
      <w:r w:rsidR="002460A7">
        <w:rPr>
          <w:rFonts w:ascii="Times New Roman" w:hAnsi="Times New Roman" w:cs="Times New Roman"/>
          <w:sz w:val="24"/>
          <w:szCs w:val="24"/>
        </w:rPr>
        <w:t xml:space="preserve">t </w:t>
      </w:r>
      <w:r w:rsidR="006B05B9">
        <w:rPr>
          <w:rFonts w:ascii="Times New Roman" w:hAnsi="Times New Roman" w:cs="Times New Roman"/>
          <w:sz w:val="24"/>
          <w:szCs w:val="24"/>
        </w:rPr>
        <w:t xml:space="preserve">the time was ripe </w:t>
      </w:r>
      <w:r w:rsidR="00E64BCF">
        <w:rPr>
          <w:rFonts w:ascii="Times New Roman" w:hAnsi="Times New Roman" w:cs="Times New Roman"/>
          <w:sz w:val="24"/>
          <w:szCs w:val="24"/>
        </w:rPr>
        <w:t>for a public debate</w:t>
      </w:r>
      <w:r w:rsidR="009A5176">
        <w:rPr>
          <w:rFonts w:ascii="Times New Roman" w:hAnsi="Times New Roman" w:cs="Times New Roman"/>
          <w:sz w:val="24"/>
          <w:szCs w:val="24"/>
        </w:rPr>
        <w:t xml:space="preserve"> on education</w:t>
      </w:r>
      <w:r w:rsidR="002460A7">
        <w:rPr>
          <w:rFonts w:ascii="Times New Roman" w:hAnsi="Times New Roman" w:cs="Times New Roman"/>
          <w:sz w:val="24"/>
          <w:szCs w:val="24"/>
        </w:rPr>
        <w:t xml:space="preserve">. </w:t>
      </w:r>
      <w:r w:rsidR="001B6297">
        <w:rPr>
          <w:rFonts w:ascii="Times New Roman" w:hAnsi="Times New Roman" w:cs="Times New Roman"/>
          <w:sz w:val="24"/>
          <w:szCs w:val="24"/>
        </w:rPr>
        <w:t xml:space="preserve">Briefed by Donoughue, </w:t>
      </w:r>
      <w:r w:rsidR="008F1D89">
        <w:rPr>
          <w:rFonts w:ascii="Times New Roman" w:hAnsi="Times New Roman" w:cs="Times New Roman"/>
          <w:sz w:val="24"/>
          <w:szCs w:val="24"/>
        </w:rPr>
        <w:t xml:space="preserve">when </w:t>
      </w:r>
      <w:r w:rsidR="001B6297">
        <w:rPr>
          <w:rFonts w:ascii="Times New Roman" w:hAnsi="Times New Roman" w:cs="Times New Roman"/>
          <w:sz w:val="24"/>
          <w:szCs w:val="24"/>
        </w:rPr>
        <w:t xml:space="preserve">he met </w:t>
      </w:r>
      <w:r w:rsidR="000576A0">
        <w:rPr>
          <w:rFonts w:ascii="Times New Roman" w:hAnsi="Times New Roman" w:cs="Times New Roman"/>
          <w:sz w:val="24"/>
          <w:szCs w:val="24"/>
        </w:rPr>
        <w:t xml:space="preserve">with </w:t>
      </w:r>
      <w:r w:rsidR="001E10F8">
        <w:rPr>
          <w:rFonts w:ascii="Times New Roman" w:hAnsi="Times New Roman" w:cs="Times New Roman"/>
          <w:sz w:val="24"/>
          <w:szCs w:val="24"/>
        </w:rPr>
        <w:t xml:space="preserve">Secretary of State </w:t>
      </w:r>
      <w:r w:rsidR="009A5176">
        <w:rPr>
          <w:rFonts w:ascii="Times New Roman" w:hAnsi="Times New Roman" w:cs="Times New Roman"/>
          <w:sz w:val="24"/>
          <w:szCs w:val="24"/>
        </w:rPr>
        <w:t xml:space="preserve">Fred Mulley in May, </w:t>
      </w:r>
      <w:r w:rsidR="008F1D89">
        <w:rPr>
          <w:rFonts w:ascii="Times New Roman" w:hAnsi="Times New Roman" w:cs="Times New Roman"/>
          <w:sz w:val="24"/>
          <w:szCs w:val="24"/>
        </w:rPr>
        <w:t xml:space="preserve">he </w:t>
      </w:r>
      <w:r w:rsidR="009A5176">
        <w:rPr>
          <w:rFonts w:ascii="Times New Roman" w:hAnsi="Times New Roman" w:cs="Times New Roman"/>
          <w:sz w:val="24"/>
          <w:szCs w:val="24"/>
        </w:rPr>
        <w:t xml:space="preserve">asked what he </w:t>
      </w:r>
      <w:r w:rsidR="009A5176">
        <w:rPr>
          <w:rFonts w:ascii="Times New Roman" w:eastAsia="Times New Roman" w:hAnsi="Times New Roman" w:cs="Times New Roman"/>
          <w:sz w:val="24"/>
          <w:szCs w:val="24"/>
          <w:lang w:val="en-US"/>
        </w:rPr>
        <w:t xml:space="preserve">wanted to do and what stopped him. </w:t>
      </w:r>
      <w:r w:rsidR="006B05B9">
        <w:rPr>
          <w:rFonts w:ascii="Times New Roman" w:hAnsi="Times New Roman" w:cs="Times New Roman"/>
          <w:sz w:val="24"/>
          <w:szCs w:val="24"/>
        </w:rPr>
        <w:t xml:space="preserve">Mulley </w:t>
      </w:r>
      <w:r w:rsidR="006B05B9" w:rsidRPr="006800F2">
        <w:rPr>
          <w:rFonts w:ascii="Times New Roman" w:hAnsi="Times New Roman" w:cs="Times New Roman"/>
          <w:sz w:val="24"/>
          <w:szCs w:val="24"/>
        </w:rPr>
        <w:t xml:space="preserve">undertook </w:t>
      </w:r>
      <w:r w:rsidR="006B05B9">
        <w:rPr>
          <w:rFonts w:ascii="Times New Roman" w:hAnsi="Times New Roman" w:cs="Times New Roman"/>
          <w:sz w:val="24"/>
          <w:szCs w:val="24"/>
        </w:rPr>
        <w:t xml:space="preserve">to prepare a memorandum </w:t>
      </w:r>
      <w:r w:rsidR="009A5176">
        <w:rPr>
          <w:rFonts w:ascii="Times New Roman" w:eastAsia="Times New Roman" w:hAnsi="Times New Roman" w:cs="Times New Roman"/>
          <w:sz w:val="24"/>
          <w:szCs w:val="24"/>
          <w:lang w:val="en-US"/>
        </w:rPr>
        <w:t xml:space="preserve">on basic standards and </w:t>
      </w:r>
      <w:r w:rsidR="009A5176">
        <w:rPr>
          <w:rFonts w:ascii="Times New Roman" w:hAnsi="Times New Roman" w:cs="Times New Roman"/>
          <w:sz w:val="24"/>
          <w:szCs w:val="24"/>
        </w:rPr>
        <w:t xml:space="preserve">teaching methods </w:t>
      </w:r>
      <w:r w:rsidR="00E8526A">
        <w:rPr>
          <w:rFonts w:ascii="Times New Roman" w:hAnsi="Times New Roman" w:cs="Times New Roman"/>
          <w:sz w:val="24"/>
          <w:szCs w:val="24"/>
        </w:rPr>
        <w:t xml:space="preserve">at primary level, curriculum choice, </w:t>
      </w:r>
      <w:r w:rsidR="009A5176">
        <w:rPr>
          <w:rFonts w:ascii="Times New Roman" w:hAnsi="Times New Roman" w:cs="Times New Roman"/>
          <w:sz w:val="24"/>
          <w:szCs w:val="24"/>
        </w:rPr>
        <w:t>exam</w:t>
      </w:r>
      <w:r w:rsidR="00E8526A">
        <w:rPr>
          <w:rFonts w:ascii="Times New Roman" w:hAnsi="Times New Roman" w:cs="Times New Roman"/>
          <w:sz w:val="24"/>
          <w:szCs w:val="24"/>
        </w:rPr>
        <w:t xml:space="preserve">inations </w:t>
      </w:r>
      <w:r w:rsidR="009A5176">
        <w:rPr>
          <w:rFonts w:ascii="Times New Roman" w:hAnsi="Times New Roman" w:cs="Times New Roman"/>
          <w:sz w:val="24"/>
          <w:szCs w:val="24"/>
        </w:rPr>
        <w:t xml:space="preserve">and </w:t>
      </w:r>
      <w:r w:rsidR="00E8526A">
        <w:rPr>
          <w:rFonts w:ascii="Times New Roman" w:hAnsi="Times New Roman" w:cs="Times New Roman"/>
          <w:sz w:val="24"/>
          <w:szCs w:val="24"/>
        </w:rPr>
        <w:t xml:space="preserve">provision for </w:t>
      </w:r>
      <w:r w:rsidR="00043AD3">
        <w:rPr>
          <w:rFonts w:ascii="Times New Roman" w:hAnsi="Times New Roman" w:cs="Times New Roman"/>
          <w:sz w:val="24"/>
          <w:szCs w:val="24"/>
        </w:rPr>
        <w:t>16 to 19-year-olds.</w:t>
      </w:r>
      <w:r w:rsidR="00E8526A">
        <w:rPr>
          <w:rFonts w:ascii="Times New Roman" w:hAnsi="Times New Roman" w:cs="Times New Roman"/>
          <w:sz w:val="24"/>
          <w:szCs w:val="24"/>
        </w:rPr>
        <w:t xml:space="preserve"> Concurrently, </w:t>
      </w:r>
      <w:r w:rsidR="006B05B9">
        <w:rPr>
          <w:rFonts w:ascii="Times New Roman" w:hAnsi="Times New Roman" w:cs="Times New Roman"/>
          <w:sz w:val="24"/>
          <w:szCs w:val="24"/>
        </w:rPr>
        <w:t>Callaghan approved the appointment of a new permanent secretary at the DES</w:t>
      </w:r>
      <w:r w:rsidR="007F5931">
        <w:rPr>
          <w:rFonts w:ascii="Times New Roman" w:hAnsi="Times New Roman" w:cs="Times New Roman"/>
          <w:sz w:val="24"/>
          <w:szCs w:val="24"/>
        </w:rPr>
        <w:t xml:space="preserve"> to strengthen central authority</w:t>
      </w:r>
      <w:r w:rsidR="006B05B9">
        <w:rPr>
          <w:rFonts w:ascii="Times New Roman" w:hAnsi="Times New Roman" w:cs="Times New Roman"/>
          <w:sz w:val="24"/>
          <w:szCs w:val="24"/>
        </w:rPr>
        <w:t>. James Hamilton, transferred from Trade and Industry, brought with him an awareness of industrialists’ criticisms that schools were not adequ</w:t>
      </w:r>
      <w:r w:rsidR="00E8526A">
        <w:rPr>
          <w:rFonts w:ascii="Times New Roman" w:hAnsi="Times New Roman" w:cs="Times New Roman"/>
          <w:sz w:val="24"/>
          <w:szCs w:val="24"/>
        </w:rPr>
        <w:t>ately preparing children for work</w:t>
      </w:r>
      <w:r w:rsidR="006B05B9">
        <w:rPr>
          <w:rFonts w:ascii="Times New Roman" w:hAnsi="Times New Roman" w:cs="Times New Roman"/>
          <w:sz w:val="24"/>
          <w:szCs w:val="24"/>
        </w:rPr>
        <w:t xml:space="preserve">. </w:t>
      </w:r>
      <w:r w:rsidR="00E8526A">
        <w:rPr>
          <w:rFonts w:ascii="Times New Roman" w:hAnsi="Times New Roman" w:cs="Times New Roman"/>
          <w:sz w:val="24"/>
          <w:szCs w:val="24"/>
        </w:rPr>
        <w:t>Meanwhile, o</w:t>
      </w:r>
      <w:r w:rsidR="00043AD3">
        <w:rPr>
          <w:rFonts w:ascii="Times New Roman" w:hAnsi="Times New Roman" w:cs="Times New Roman"/>
          <w:sz w:val="24"/>
          <w:szCs w:val="24"/>
        </w:rPr>
        <w:t>fficials produced a ‘Yellow Book’ or briefing paper that reached Callaghan in Jul</w:t>
      </w:r>
      <w:r w:rsidR="00E8526A">
        <w:rPr>
          <w:rFonts w:ascii="Times New Roman" w:hAnsi="Times New Roman" w:cs="Times New Roman"/>
          <w:sz w:val="24"/>
          <w:szCs w:val="24"/>
        </w:rPr>
        <w:t xml:space="preserve">y. </w:t>
      </w:r>
      <w:r w:rsidR="005C2535">
        <w:rPr>
          <w:rFonts w:ascii="Times New Roman" w:hAnsi="Times New Roman" w:cs="Times New Roman"/>
          <w:sz w:val="24"/>
          <w:szCs w:val="24"/>
        </w:rPr>
        <w:t xml:space="preserve">Recommendations </w:t>
      </w:r>
      <w:r w:rsidR="00E8526A">
        <w:rPr>
          <w:rFonts w:ascii="Times New Roman" w:hAnsi="Times New Roman" w:cs="Times New Roman"/>
          <w:sz w:val="24"/>
          <w:szCs w:val="24"/>
        </w:rPr>
        <w:t xml:space="preserve">included </w:t>
      </w:r>
      <w:r w:rsidR="004837D5">
        <w:rPr>
          <w:rFonts w:ascii="Times New Roman" w:hAnsi="Times New Roman" w:cs="Times New Roman"/>
          <w:sz w:val="24"/>
          <w:szCs w:val="24"/>
        </w:rPr>
        <w:t xml:space="preserve">the identification and definition of </w:t>
      </w:r>
      <w:r w:rsidR="00E8526A">
        <w:rPr>
          <w:rFonts w:ascii="Times New Roman" w:hAnsi="Times New Roman" w:cs="Times New Roman"/>
          <w:sz w:val="24"/>
          <w:szCs w:val="24"/>
        </w:rPr>
        <w:t xml:space="preserve">minimum </w:t>
      </w:r>
      <w:r w:rsidR="004837D5">
        <w:rPr>
          <w:rFonts w:ascii="Times New Roman" w:hAnsi="Times New Roman" w:cs="Times New Roman"/>
          <w:sz w:val="24"/>
          <w:szCs w:val="24"/>
        </w:rPr>
        <w:t xml:space="preserve">standards </w:t>
      </w:r>
      <w:r w:rsidR="00E8526A">
        <w:rPr>
          <w:rFonts w:ascii="Times New Roman" w:hAnsi="Times New Roman" w:cs="Times New Roman"/>
          <w:sz w:val="24"/>
          <w:szCs w:val="24"/>
        </w:rPr>
        <w:t xml:space="preserve">of attainment and a proposal </w:t>
      </w:r>
      <w:r w:rsidR="004837D5">
        <w:rPr>
          <w:rFonts w:ascii="Times New Roman" w:hAnsi="Times New Roman" w:cs="Times New Roman"/>
          <w:sz w:val="24"/>
          <w:szCs w:val="24"/>
        </w:rPr>
        <w:t>t</w:t>
      </w:r>
      <w:r w:rsidR="00E8526A">
        <w:rPr>
          <w:rFonts w:ascii="Times New Roman" w:hAnsi="Times New Roman" w:cs="Times New Roman"/>
          <w:sz w:val="24"/>
          <w:szCs w:val="24"/>
        </w:rPr>
        <w:t xml:space="preserve">o examine </w:t>
      </w:r>
      <w:r w:rsidR="004837D5">
        <w:rPr>
          <w:rFonts w:ascii="Times New Roman" w:hAnsi="Times New Roman" w:cs="Times New Roman"/>
          <w:sz w:val="24"/>
          <w:szCs w:val="24"/>
        </w:rPr>
        <w:t>the workings of the ‘Schools Council for the Curriculum and E</w:t>
      </w:r>
      <w:r w:rsidR="00E8526A">
        <w:rPr>
          <w:rFonts w:ascii="Times New Roman" w:hAnsi="Times New Roman" w:cs="Times New Roman"/>
          <w:sz w:val="24"/>
          <w:szCs w:val="24"/>
        </w:rPr>
        <w:t xml:space="preserve">xaminations’ </w:t>
      </w:r>
      <w:r w:rsidR="004837D5">
        <w:rPr>
          <w:rFonts w:ascii="Times New Roman" w:hAnsi="Times New Roman" w:cs="Times New Roman"/>
          <w:sz w:val="24"/>
          <w:szCs w:val="24"/>
        </w:rPr>
        <w:t>which, with a majority of teachers’ representatives on its governing council, had greater importance as a symbol of the ideology of ‘teacher control’ than in anything it actually did.</w:t>
      </w:r>
      <w:r w:rsidR="00494198">
        <w:rPr>
          <w:rStyle w:val="EndnoteReference"/>
          <w:rFonts w:ascii="Times New Roman" w:hAnsi="Times New Roman" w:cs="Times New Roman"/>
          <w:sz w:val="24"/>
          <w:szCs w:val="24"/>
        </w:rPr>
        <w:endnoteReference w:id="14"/>
      </w:r>
      <w:r w:rsidR="00E8526A">
        <w:rPr>
          <w:rFonts w:ascii="Times New Roman" w:hAnsi="Times New Roman" w:cs="Times New Roman"/>
          <w:sz w:val="24"/>
          <w:szCs w:val="24"/>
        </w:rPr>
        <w:t xml:space="preserve"> </w:t>
      </w:r>
      <w:r w:rsidR="004837D5">
        <w:rPr>
          <w:rFonts w:ascii="Times New Roman" w:hAnsi="Times New Roman" w:cs="Times New Roman"/>
          <w:sz w:val="24"/>
          <w:szCs w:val="24"/>
        </w:rPr>
        <w:t xml:space="preserve"> </w:t>
      </w:r>
    </w:p>
    <w:p w:rsidR="0081276C" w:rsidRDefault="0081276C" w:rsidP="006B05B9">
      <w:pPr>
        <w:spacing w:after="120" w:line="240" w:lineRule="auto"/>
        <w:contextualSpacing/>
        <w:rPr>
          <w:rFonts w:ascii="Times New Roman" w:hAnsi="Times New Roman" w:cs="Times New Roman"/>
          <w:sz w:val="24"/>
          <w:szCs w:val="24"/>
        </w:rPr>
      </w:pPr>
    </w:p>
    <w:p w:rsidR="0048689B" w:rsidRDefault="00043AD3" w:rsidP="00A801B2">
      <w:pPr>
        <w:spacing w:after="12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Callaghan illustrated </w:t>
      </w:r>
      <w:r w:rsidR="008F1D89">
        <w:rPr>
          <w:rFonts w:ascii="Times New Roman" w:hAnsi="Times New Roman" w:cs="Times New Roman"/>
          <w:sz w:val="24"/>
          <w:szCs w:val="24"/>
        </w:rPr>
        <w:t xml:space="preserve">his </w:t>
      </w:r>
      <w:r>
        <w:rPr>
          <w:rFonts w:ascii="Times New Roman" w:hAnsi="Times New Roman" w:cs="Times New Roman"/>
          <w:sz w:val="24"/>
          <w:szCs w:val="24"/>
        </w:rPr>
        <w:t xml:space="preserve">general cast of thinking </w:t>
      </w:r>
      <w:r w:rsidR="005B4A87">
        <w:rPr>
          <w:rFonts w:ascii="Times New Roman" w:hAnsi="Times New Roman" w:cs="Times New Roman"/>
          <w:sz w:val="24"/>
          <w:szCs w:val="24"/>
        </w:rPr>
        <w:t xml:space="preserve">in his </w:t>
      </w:r>
      <w:r w:rsidR="008F1D89">
        <w:rPr>
          <w:rFonts w:ascii="Times New Roman" w:hAnsi="Times New Roman" w:cs="Times New Roman"/>
          <w:sz w:val="24"/>
          <w:szCs w:val="24"/>
        </w:rPr>
        <w:t>Leader’s speech</w:t>
      </w:r>
      <w:r w:rsidR="009A5176">
        <w:rPr>
          <w:rFonts w:ascii="Times New Roman" w:hAnsi="Times New Roman" w:cs="Times New Roman"/>
          <w:sz w:val="24"/>
          <w:szCs w:val="24"/>
        </w:rPr>
        <w:t xml:space="preserve"> at the </w:t>
      </w:r>
      <w:r w:rsidR="00A801B2">
        <w:rPr>
          <w:rFonts w:ascii="Times New Roman" w:hAnsi="Times New Roman" w:cs="Times New Roman"/>
          <w:sz w:val="24"/>
          <w:szCs w:val="24"/>
        </w:rPr>
        <w:t>Party conference</w:t>
      </w:r>
      <w:r w:rsidR="009A5176">
        <w:rPr>
          <w:rFonts w:ascii="Times New Roman" w:hAnsi="Times New Roman" w:cs="Times New Roman"/>
          <w:sz w:val="24"/>
          <w:szCs w:val="24"/>
        </w:rPr>
        <w:t xml:space="preserve"> that autumn</w:t>
      </w:r>
      <w:r w:rsidR="00A801B2">
        <w:rPr>
          <w:rFonts w:ascii="Times New Roman" w:hAnsi="Times New Roman" w:cs="Times New Roman"/>
          <w:sz w:val="24"/>
          <w:szCs w:val="24"/>
        </w:rPr>
        <w:t xml:space="preserve">. </w:t>
      </w:r>
      <w:r w:rsidR="008C3DC8">
        <w:rPr>
          <w:rFonts w:ascii="Times New Roman" w:hAnsi="Times New Roman" w:cs="Times New Roman"/>
          <w:sz w:val="24"/>
          <w:szCs w:val="24"/>
        </w:rPr>
        <w:t xml:space="preserve">Drawing on </w:t>
      </w:r>
      <w:r w:rsidR="008F1D89">
        <w:rPr>
          <w:rFonts w:ascii="Times New Roman" w:hAnsi="Times New Roman" w:cs="Times New Roman"/>
          <w:sz w:val="24"/>
          <w:szCs w:val="24"/>
        </w:rPr>
        <w:t>Labour’s legacy as a Party of social reform</w:t>
      </w:r>
      <w:r w:rsidR="00A801B2">
        <w:rPr>
          <w:rFonts w:ascii="Times New Roman" w:hAnsi="Times New Roman" w:cs="Times New Roman"/>
          <w:sz w:val="24"/>
          <w:szCs w:val="24"/>
        </w:rPr>
        <w:t xml:space="preserve">, he suggested </w:t>
      </w:r>
      <w:r w:rsidR="00A73CEA">
        <w:rPr>
          <w:rFonts w:ascii="Times New Roman" w:hAnsi="Times New Roman" w:cs="Times New Roman"/>
          <w:sz w:val="24"/>
          <w:szCs w:val="24"/>
        </w:rPr>
        <w:t xml:space="preserve">a need to gear education more efficiently to the ‘needs of industry’, </w:t>
      </w:r>
      <w:r w:rsidR="008C3DC8">
        <w:rPr>
          <w:rFonts w:ascii="Times New Roman" w:hAnsi="Times New Roman" w:cs="Times New Roman"/>
          <w:sz w:val="24"/>
          <w:szCs w:val="24"/>
        </w:rPr>
        <w:t xml:space="preserve">referenced </w:t>
      </w:r>
      <w:r w:rsidR="00A801B2">
        <w:rPr>
          <w:rFonts w:ascii="Times New Roman" w:hAnsi="Times New Roman" w:cs="Times New Roman"/>
          <w:sz w:val="24"/>
          <w:szCs w:val="24"/>
        </w:rPr>
        <w:t>‘</w:t>
      </w:r>
      <w:r w:rsidR="008F1D89">
        <w:rPr>
          <w:rFonts w:ascii="Times New Roman" w:hAnsi="Times New Roman" w:cs="Times New Roman"/>
          <w:sz w:val="24"/>
          <w:szCs w:val="24"/>
        </w:rPr>
        <w:t>the anxiety amongst parents at some aspects of t</w:t>
      </w:r>
      <w:r w:rsidR="00A801B2">
        <w:rPr>
          <w:rFonts w:ascii="Times New Roman" w:hAnsi="Times New Roman" w:cs="Times New Roman"/>
          <w:sz w:val="24"/>
          <w:szCs w:val="24"/>
        </w:rPr>
        <w:t xml:space="preserve">he education of their children’ </w:t>
      </w:r>
      <w:r w:rsidR="002D4966">
        <w:rPr>
          <w:rFonts w:ascii="Times New Roman" w:hAnsi="Times New Roman" w:cs="Times New Roman"/>
          <w:sz w:val="24"/>
          <w:szCs w:val="24"/>
        </w:rPr>
        <w:t xml:space="preserve">but described </w:t>
      </w:r>
      <w:r w:rsidR="008F1D89">
        <w:rPr>
          <w:rFonts w:ascii="Times New Roman" w:hAnsi="Times New Roman" w:cs="Times New Roman"/>
          <w:sz w:val="24"/>
          <w:szCs w:val="24"/>
        </w:rPr>
        <w:t xml:space="preserve">positive visits to schools that had impressed him ‘by their innovation and their experiment. </w:t>
      </w:r>
      <w:r w:rsidR="00E65282">
        <w:rPr>
          <w:rFonts w:ascii="Times New Roman" w:hAnsi="Times New Roman" w:cs="Times New Roman"/>
          <w:sz w:val="24"/>
          <w:szCs w:val="24"/>
        </w:rPr>
        <w:t>He appeared ambivalent towards ‘</w:t>
      </w:r>
      <w:r w:rsidR="008F1D89">
        <w:rPr>
          <w:rFonts w:ascii="Times New Roman" w:hAnsi="Times New Roman" w:cs="Times New Roman"/>
          <w:sz w:val="24"/>
          <w:szCs w:val="24"/>
        </w:rPr>
        <w:t>new ways of learning that were unknown to us, vouched for by the teachers’</w:t>
      </w:r>
      <w:r w:rsidR="00E65282">
        <w:rPr>
          <w:rFonts w:ascii="Times New Roman" w:hAnsi="Times New Roman" w:cs="Times New Roman"/>
          <w:sz w:val="24"/>
          <w:szCs w:val="24"/>
        </w:rPr>
        <w:t xml:space="preserve"> and </w:t>
      </w:r>
      <w:r w:rsidR="00A801B2">
        <w:rPr>
          <w:rFonts w:ascii="Times New Roman" w:hAnsi="Times New Roman" w:cs="Times New Roman"/>
          <w:sz w:val="24"/>
          <w:szCs w:val="24"/>
        </w:rPr>
        <w:t>re-emphasised ‘</w:t>
      </w:r>
      <w:r w:rsidR="008F1D89">
        <w:rPr>
          <w:rFonts w:ascii="Times New Roman" w:hAnsi="Times New Roman" w:cs="Times New Roman"/>
          <w:sz w:val="24"/>
          <w:szCs w:val="24"/>
        </w:rPr>
        <w:t>that the greatest gifts a teacher can give to a child are the basic tools of learning and a desire for knowledge. A literate and a numerate child has the key to open the door of learning and the key to the freedom of the mind.</w:t>
      </w:r>
      <w:r w:rsidR="000F08B7">
        <w:rPr>
          <w:rFonts w:ascii="Times New Roman" w:hAnsi="Times New Roman" w:cs="Times New Roman"/>
          <w:sz w:val="24"/>
          <w:szCs w:val="24"/>
        </w:rPr>
        <w:t>’</w:t>
      </w:r>
      <w:r w:rsidR="000F08B7">
        <w:rPr>
          <w:rStyle w:val="EndnoteReference"/>
          <w:rFonts w:ascii="Times New Roman" w:hAnsi="Times New Roman" w:cs="Times New Roman"/>
          <w:sz w:val="24"/>
          <w:szCs w:val="24"/>
        </w:rPr>
        <w:endnoteReference w:id="15"/>
      </w:r>
    </w:p>
    <w:p w:rsidR="00E8526A" w:rsidRDefault="00E8526A" w:rsidP="00A801B2">
      <w:pPr>
        <w:spacing w:after="120" w:line="240" w:lineRule="auto"/>
        <w:contextualSpacing/>
        <w:rPr>
          <w:rFonts w:ascii="Times New Roman" w:hAnsi="Times New Roman" w:cs="Times New Roman"/>
          <w:sz w:val="24"/>
          <w:szCs w:val="24"/>
        </w:rPr>
      </w:pPr>
    </w:p>
    <w:p w:rsidR="00AF0FB6" w:rsidRDefault="005B4A87" w:rsidP="00A801B2">
      <w:pPr>
        <w:spacing w:after="12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 series of leaks to the press marked the lead-up to the formal announcement of a </w:t>
      </w:r>
      <w:r w:rsidR="007F5931">
        <w:rPr>
          <w:rFonts w:ascii="Times New Roman" w:hAnsi="Times New Roman" w:cs="Times New Roman"/>
          <w:sz w:val="24"/>
          <w:szCs w:val="24"/>
        </w:rPr>
        <w:t>public debate on priorities</w:t>
      </w:r>
      <w:r w:rsidR="0081276C">
        <w:rPr>
          <w:rFonts w:ascii="Times New Roman" w:hAnsi="Times New Roman" w:cs="Times New Roman"/>
          <w:sz w:val="24"/>
          <w:szCs w:val="24"/>
        </w:rPr>
        <w:t xml:space="preserve"> but </w:t>
      </w:r>
      <w:r w:rsidR="00E8526A">
        <w:rPr>
          <w:rFonts w:ascii="Times New Roman" w:hAnsi="Times New Roman" w:cs="Times New Roman"/>
          <w:sz w:val="24"/>
          <w:szCs w:val="24"/>
        </w:rPr>
        <w:t xml:space="preserve">Donoughue </w:t>
      </w:r>
      <w:r w:rsidR="00043AD3">
        <w:rPr>
          <w:rFonts w:ascii="Times New Roman" w:hAnsi="Times New Roman" w:cs="Times New Roman"/>
          <w:sz w:val="24"/>
          <w:szCs w:val="24"/>
        </w:rPr>
        <w:t xml:space="preserve">welcomed the chance </w:t>
      </w:r>
      <w:r w:rsidR="00E8526A">
        <w:rPr>
          <w:rFonts w:ascii="Times New Roman" w:hAnsi="Times New Roman" w:cs="Times New Roman"/>
          <w:sz w:val="24"/>
          <w:szCs w:val="24"/>
        </w:rPr>
        <w:t xml:space="preserve">this afforded </w:t>
      </w:r>
      <w:r w:rsidR="00043AD3">
        <w:rPr>
          <w:rFonts w:ascii="Times New Roman" w:hAnsi="Times New Roman" w:cs="Times New Roman"/>
          <w:sz w:val="24"/>
          <w:szCs w:val="24"/>
        </w:rPr>
        <w:t>‘</w:t>
      </w:r>
      <w:r w:rsidR="0048689B" w:rsidRPr="00F56560">
        <w:rPr>
          <w:rFonts w:ascii="Times New Roman" w:hAnsi="Times New Roman" w:cs="Times New Roman"/>
          <w:sz w:val="24"/>
          <w:szCs w:val="24"/>
        </w:rPr>
        <w:t>to feed in some of my personal prejudices</w:t>
      </w:r>
      <w:r w:rsidR="0048689B">
        <w:rPr>
          <w:rFonts w:ascii="Times New Roman" w:hAnsi="Times New Roman" w:cs="Times New Roman"/>
          <w:sz w:val="24"/>
          <w:szCs w:val="24"/>
        </w:rPr>
        <w:t>’</w:t>
      </w:r>
      <w:r w:rsidR="0048689B" w:rsidRPr="00F56560">
        <w:rPr>
          <w:rFonts w:ascii="Times New Roman" w:hAnsi="Times New Roman" w:cs="Times New Roman"/>
          <w:sz w:val="24"/>
          <w:szCs w:val="24"/>
        </w:rPr>
        <w:t>.</w:t>
      </w:r>
      <w:r w:rsidR="0048689B">
        <w:rPr>
          <w:rStyle w:val="EndnoteReference"/>
          <w:rFonts w:ascii="Times New Roman" w:hAnsi="Times New Roman" w:cs="Times New Roman"/>
          <w:sz w:val="24"/>
          <w:szCs w:val="24"/>
        </w:rPr>
        <w:endnoteReference w:id="16"/>
      </w:r>
      <w:r w:rsidR="0048689B" w:rsidRPr="00F56560">
        <w:rPr>
          <w:rFonts w:ascii="Times New Roman" w:hAnsi="Times New Roman" w:cs="Times New Roman"/>
          <w:sz w:val="24"/>
          <w:szCs w:val="24"/>
        </w:rPr>
        <w:t xml:space="preserve"> </w:t>
      </w:r>
      <w:r w:rsidR="0048689B">
        <w:rPr>
          <w:rFonts w:ascii="Times New Roman" w:hAnsi="Times New Roman" w:cs="Times New Roman"/>
          <w:sz w:val="24"/>
          <w:szCs w:val="24"/>
        </w:rPr>
        <w:t>Tony Benn’s diary entry for</w:t>
      </w:r>
      <w:r w:rsidR="005C2535">
        <w:rPr>
          <w:rFonts w:ascii="Times New Roman" w:hAnsi="Times New Roman" w:cs="Times New Roman"/>
          <w:sz w:val="24"/>
          <w:szCs w:val="24"/>
        </w:rPr>
        <w:t xml:space="preserve"> 14 October 1976 is </w:t>
      </w:r>
      <w:r w:rsidR="0048689B">
        <w:rPr>
          <w:rFonts w:ascii="Times New Roman" w:hAnsi="Times New Roman" w:cs="Times New Roman"/>
          <w:sz w:val="24"/>
          <w:szCs w:val="24"/>
        </w:rPr>
        <w:t xml:space="preserve">revealing. In Cabinet, Benn had asked the new Education Secretary Shirley Williams, what she knew. Her note read ‘Tony, no question of any change of emphasis on comprehensives. It’s mainly on maths, why not enough kids are doing engineering, etc. A bit about standards. Curriculum will be the main row.’ </w:t>
      </w:r>
      <w:r w:rsidR="0081315C">
        <w:rPr>
          <w:rFonts w:ascii="Times New Roman" w:hAnsi="Times New Roman" w:cs="Times New Roman"/>
          <w:sz w:val="24"/>
          <w:szCs w:val="24"/>
        </w:rPr>
        <w:t xml:space="preserve">Back at home, </w:t>
      </w:r>
      <w:r w:rsidR="0048689B">
        <w:rPr>
          <w:rFonts w:ascii="Times New Roman" w:hAnsi="Times New Roman" w:cs="Times New Roman"/>
          <w:sz w:val="24"/>
          <w:szCs w:val="24"/>
        </w:rPr>
        <w:t>Ca</w:t>
      </w:r>
      <w:r w:rsidR="0081315C">
        <w:rPr>
          <w:rFonts w:ascii="Times New Roman" w:hAnsi="Times New Roman" w:cs="Times New Roman"/>
          <w:sz w:val="24"/>
          <w:szCs w:val="24"/>
        </w:rPr>
        <w:t xml:space="preserve">roline Benn </w:t>
      </w:r>
      <w:r w:rsidR="0048689B">
        <w:rPr>
          <w:rFonts w:ascii="Times New Roman" w:hAnsi="Times New Roman" w:cs="Times New Roman"/>
          <w:sz w:val="24"/>
          <w:szCs w:val="24"/>
        </w:rPr>
        <w:t xml:space="preserve">suggested the aim was ‘to root out the </w:t>
      </w:r>
      <w:r w:rsidR="0048689B">
        <w:rPr>
          <w:rFonts w:ascii="Times New Roman" w:hAnsi="Times New Roman" w:cs="Times New Roman"/>
          <w:sz w:val="24"/>
          <w:szCs w:val="24"/>
        </w:rPr>
        <w:lastRenderedPageBreak/>
        <w:t>“lefties” who are teaching the social sciences.’</w:t>
      </w:r>
      <w:r w:rsidR="0048689B" w:rsidRPr="00E800E6">
        <w:rPr>
          <w:rStyle w:val="EndnoteReference"/>
          <w:rFonts w:ascii="Times New Roman" w:hAnsi="Times New Roman" w:cs="Times New Roman"/>
          <w:sz w:val="24"/>
          <w:szCs w:val="24"/>
        </w:rPr>
        <w:endnoteReference w:id="17"/>
      </w:r>
      <w:r w:rsidR="0048689B" w:rsidRPr="00E800E6">
        <w:rPr>
          <w:rFonts w:ascii="Times New Roman" w:hAnsi="Times New Roman" w:cs="Times New Roman"/>
          <w:sz w:val="24"/>
          <w:szCs w:val="24"/>
        </w:rPr>
        <w:t xml:space="preserve"> </w:t>
      </w:r>
      <w:r w:rsidR="00AF0FB6">
        <w:rPr>
          <w:rFonts w:ascii="Times New Roman" w:hAnsi="Times New Roman" w:cs="Times New Roman"/>
          <w:sz w:val="24"/>
          <w:szCs w:val="24"/>
        </w:rPr>
        <w:t>Then, on 18 October</w:t>
      </w:r>
      <w:r w:rsidR="0075005D">
        <w:rPr>
          <w:rFonts w:ascii="Times New Roman" w:hAnsi="Times New Roman" w:cs="Times New Roman"/>
          <w:sz w:val="24"/>
          <w:szCs w:val="24"/>
        </w:rPr>
        <w:t xml:space="preserve"> </w:t>
      </w:r>
      <w:r w:rsidR="00AF0FB6">
        <w:rPr>
          <w:rFonts w:ascii="Times New Roman" w:hAnsi="Times New Roman" w:cs="Times New Roman"/>
          <w:sz w:val="24"/>
          <w:szCs w:val="24"/>
        </w:rPr>
        <w:t>at Ru</w:t>
      </w:r>
      <w:r w:rsidR="008E460F">
        <w:rPr>
          <w:rFonts w:ascii="Times New Roman" w:hAnsi="Times New Roman" w:cs="Times New Roman"/>
          <w:sz w:val="24"/>
          <w:szCs w:val="24"/>
        </w:rPr>
        <w:t xml:space="preserve">skin, Callaghan </w:t>
      </w:r>
      <w:r w:rsidR="00A801B2">
        <w:rPr>
          <w:rFonts w:ascii="Times New Roman" w:hAnsi="Times New Roman" w:cs="Times New Roman"/>
          <w:sz w:val="24"/>
          <w:szCs w:val="24"/>
        </w:rPr>
        <w:t>attacked what he called the ‘educational establishment’</w:t>
      </w:r>
      <w:r w:rsidR="008E460F">
        <w:rPr>
          <w:rFonts w:ascii="Times New Roman" w:hAnsi="Times New Roman" w:cs="Times New Roman"/>
          <w:sz w:val="24"/>
          <w:szCs w:val="24"/>
        </w:rPr>
        <w:t xml:space="preserve">. In so doing, he reiterated points about </w:t>
      </w:r>
      <w:r w:rsidR="0075005D">
        <w:rPr>
          <w:rFonts w:ascii="Times New Roman" w:hAnsi="Times New Roman" w:cs="Times New Roman"/>
          <w:sz w:val="24"/>
          <w:szCs w:val="24"/>
        </w:rPr>
        <w:t xml:space="preserve">parental </w:t>
      </w:r>
      <w:r w:rsidR="004E143B">
        <w:rPr>
          <w:rFonts w:ascii="Times New Roman" w:hAnsi="Times New Roman" w:cs="Times New Roman"/>
          <w:sz w:val="24"/>
          <w:szCs w:val="24"/>
        </w:rPr>
        <w:t xml:space="preserve">unease </w:t>
      </w:r>
      <w:r w:rsidR="008E460F">
        <w:rPr>
          <w:rFonts w:ascii="Times New Roman" w:hAnsi="Times New Roman" w:cs="Times New Roman"/>
          <w:sz w:val="24"/>
          <w:szCs w:val="24"/>
        </w:rPr>
        <w:t xml:space="preserve">over </w:t>
      </w:r>
      <w:r w:rsidR="004E143B">
        <w:rPr>
          <w:rFonts w:ascii="Times New Roman" w:hAnsi="Times New Roman" w:cs="Times New Roman"/>
          <w:sz w:val="24"/>
          <w:szCs w:val="24"/>
        </w:rPr>
        <w:t>new informal methods of teaching</w:t>
      </w:r>
      <w:r w:rsidR="008E460F">
        <w:rPr>
          <w:rFonts w:ascii="Times New Roman" w:hAnsi="Times New Roman" w:cs="Times New Roman"/>
          <w:sz w:val="24"/>
          <w:szCs w:val="24"/>
        </w:rPr>
        <w:t xml:space="preserve">, </w:t>
      </w:r>
      <w:r w:rsidR="004E143B">
        <w:rPr>
          <w:rFonts w:ascii="Times New Roman" w:hAnsi="Times New Roman" w:cs="Times New Roman"/>
          <w:sz w:val="24"/>
          <w:szCs w:val="24"/>
        </w:rPr>
        <w:t>low standards of numeracy f</w:t>
      </w:r>
      <w:r w:rsidR="008E460F">
        <w:rPr>
          <w:rFonts w:ascii="Times New Roman" w:hAnsi="Times New Roman" w:cs="Times New Roman"/>
          <w:sz w:val="24"/>
          <w:szCs w:val="24"/>
        </w:rPr>
        <w:t xml:space="preserve">or school leavers, the many </w:t>
      </w:r>
      <w:r w:rsidR="004E143B">
        <w:rPr>
          <w:rFonts w:ascii="Times New Roman" w:hAnsi="Times New Roman" w:cs="Times New Roman"/>
          <w:sz w:val="24"/>
          <w:szCs w:val="24"/>
        </w:rPr>
        <w:t>girls aba</w:t>
      </w:r>
      <w:r w:rsidR="008E460F">
        <w:rPr>
          <w:rFonts w:ascii="Times New Roman" w:hAnsi="Times New Roman" w:cs="Times New Roman"/>
          <w:sz w:val="24"/>
          <w:szCs w:val="24"/>
        </w:rPr>
        <w:t>ndoning science</w:t>
      </w:r>
      <w:r w:rsidR="001C167E">
        <w:rPr>
          <w:rFonts w:ascii="Times New Roman" w:hAnsi="Times New Roman" w:cs="Times New Roman"/>
          <w:sz w:val="24"/>
          <w:szCs w:val="24"/>
        </w:rPr>
        <w:t xml:space="preserve"> at an early age</w:t>
      </w:r>
      <w:r w:rsidR="008E460F">
        <w:rPr>
          <w:rFonts w:ascii="Times New Roman" w:hAnsi="Times New Roman" w:cs="Times New Roman"/>
          <w:sz w:val="24"/>
          <w:szCs w:val="24"/>
        </w:rPr>
        <w:t>,</w:t>
      </w:r>
      <w:r w:rsidR="004E143B">
        <w:rPr>
          <w:rFonts w:ascii="Times New Roman" w:hAnsi="Times New Roman" w:cs="Times New Roman"/>
          <w:sz w:val="24"/>
          <w:szCs w:val="24"/>
        </w:rPr>
        <w:t xml:space="preserve"> vacancies in science and technology courses and the unwillingness of graduates to join industry.</w:t>
      </w:r>
      <w:r w:rsidR="0075005D">
        <w:rPr>
          <w:rStyle w:val="EndnoteReference"/>
          <w:rFonts w:ascii="Times New Roman" w:hAnsi="Times New Roman" w:cs="Times New Roman"/>
          <w:sz w:val="24"/>
          <w:szCs w:val="24"/>
        </w:rPr>
        <w:endnoteReference w:id="18"/>
      </w:r>
    </w:p>
    <w:p w:rsidR="00D6045C" w:rsidRDefault="00D6045C" w:rsidP="0051365C">
      <w:pPr>
        <w:spacing w:after="120" w:line="240" w:lineRule="auto"/>
        <w:contextualSpacing/>
        <w:rPr>
          <w:rFonts w:ascii="Times New Roman" w:hAnsi="Times New Roman" w:cs="Times New Roman"/>
          <w:sz w:val="24"/>
          <w:szCs w:val="24"/>
        </w:rPr>
      </w:pPr>
    </w:p>
    <w:p w:rsidR="00FB64C8" w:rsidRDefault="0048689B" w:rsidP="0051365C">
      <w:pPr>
        <w:autoSpaceDE w:val="0"/>
        <w:autoSpaceDN w:val="0"/>
        <w:adjustRightInd w:val="0"/>
        <w:spacing w:after="120" w:line="240" w:lineRule="auto"/>
        <w:contextualSpacing/>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Callaghan’s policy agenda</w:t>
      </w:r>
      <w:r w:rsidR="00507751">
        <w:rPr>
          <w:rFonts w:ascii="Times New Roman" w:eastAsia="Times New Roman" w:hAnsi="Times New Roman" w:cs="Times New Roman"/>
          <w:b/>
          <w:sz w:val="24"/>
          <w:szCs w:val="24"/>
          <w:lang w:eastAsia="en-GB"/>
        </w:rPr>
        <w:t xml:space="preserve"> </w:t>
      </w:r>
    </w:p>
    <w:p w:rsidR="00DE0113" w:rsidRPr="00823639" w:rsidRDefault="00823639" w:rsidP="00F4204F">
      <w:pPr>
        <w:autoSpaceDE w:val="0"/>
        <w:autoSpaceDN w:val="0"/>
        <w:adjustRightInd w:val="0"/>
        <w:spacing w:after="12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lang w:eastAsia="en-GB"/>
        </w:rPr>
        <w:t xml:space="preserve">A week </w:t>
      </w:r>
      <w:r w:rsidR="0048689B">
        <w:rPr>
          <w:rFonts w:ascii="Times New Roman" w:eastAsia="Times New Roman" w:hAnsi="Times New Roman" w:cs="Times New Roman"/>
          <w:sz w:val="24"/>
          <w:szCs w:val="24"/>
          <w:lang w:eastAsia="en-GB"/>
        </w:rPr>
        <w:t xml:space="preserve">later, </w:t>
      </w:r>
      <w:r w:rsidR="003E1588">
        <w:rPr>
          <w:rFonts w:ascii="Times New Roman" w:eastAsia="Times New Roman" w:hAnsi="Times New Roman" w:cs="Times New Roman"/>
          <w:sz w:val="24"/>
          <w:szCs w:val="24"/>
          <w:lang w:eastAsia="en-GB"/>
        </w:rPr>
        <w:t xml:space="preserve">Tony Benn </w:t>
      </w:r>
      <w:r w:rsidR="00490F1F">
        <w:rPr>
          <w:rFonts w:ascii="Times New Roman" w:eastAsia="Times New Roman" w:hAnsi="Times New Roman" w:cs="Times New Roman"/>
          <w:sz w:val="24"/>
          <w:szCs w:val="24"/>
          <w:lang w:eastAsia="en-GB"/>
        </w:rPr>
        <w:t xml:space="preserve">heard </w:t>
      </w:r>
      <w:r w:rsidR="00594637">
        <w:rPr>
          <w:rFonts w:ascii="Times New Roman" w:eastAsia="Times New Roman" w:hAnsi="Times New Roman" w:cs="Times New Roman"/>
          <w:sz w:val="24"/>
          <w:szCs w:val="24"/>
          <w:lang w:eastAsia="en-GB"/>
        </w:rPr>
        <w:t xml:space="preserve">reactions </w:t>
      </w:r>
      <w:r w:rsidR="003B0401">
        <w:rPr>
          <w:rFonts w:ascii="Times New Roman" w:eastAsia="Times New Roman" w:hAnsi="Times New Roman" w:cs="Times New Roman"/>
          <w:sz w:val="24"/>
          <w:szCs w:val="24"/>
          <w:lang w:eastAsia="en-GB"/>
        </w:rPr>
        <w:t xml:space="preserve">during </w:t>
      </w:r>
      <w:r w:rsidR="0081315C">
        <w:rPr>
          <w:rFonts w:ascii="Times New Roman" w:eastAsia="Times New Roman" w:hAnsi="Times New Roman" w:cs="Times New Roman"/>
          <w:sz w:val="24"/>
          <w:szCs w:val="24"/>
          <w:lang w:eastAsia="en-GB"/>
        </w:rPr>
        <w:t>the TUC</w:t>
      </w:r>
      <w:r w:rsidR="003E1588">
        <w:rPr>
          <w:rFonts w:ascii="Times New Roman" w:eastAsia="Times New Roman" w:hAnsi="Times New Roman" w:cs="Times New Roman"/>
          <w:sz w:val="24"/>
          <w:szCs w:val="24"/>
          <w:lang w:eastAsia="en-GB"/>
        </w:rPr>
        <w:t>-Labour Party Liaison Committee. Callaghan said, ‘</w:t>
      </w:r>
      <w:r w:rsidR="003E1588" w:rsidRPr="003E1588">
        <w:rPr>
          <w:rFonts w:ascii="Times New Roman" w:hAnsi="Times New Roman" w:cs="Times New Roman"/>
          <w:sz w:val="24"/>
          <w:szCs w:val="24"/>
        </w:rPr>
        <w:t>We may need a core curriculum; to talk about the three Rs can’t be reactionary. We should be thinking about education and employment i</w:t>
      </w:r>
      <w:r w:rsidR="008C6E18">
        <w:rPr>
          <w:rFonts w:ascii="Times New Roman" w:hAnsi="Times New Roman" w:cs="Times New Roman"/>
          <w:sz w:val="24"/>
          <w:szCs w:val="24"/>
        </w:rPr>
        <w:t>n engineering, about exams</w:t>
      </w:r>
      <w:r w:rsidR="003E1588">
        <w:rPr>
          <w:rFonts w:ascii="Times New Roman" w:hAnsi="Times New Roman" w:cs="Times New Roman"/>
          <w:sz w:val="24"/>
          <w:szCs w:val="24"/>
        </w:rPr>
        <w:t xml:space="preserve">.’ </w:t>
      </w:r>
      <w:r w:rsidR="00DE0113">
        <w:rPr>
          <w:rFonts w:ascii="Times New Roman" w:eastAsia="Times New Roman" w:hAnsi="Times New Roman" w:cs="Times New Roman"/>
          <w:sz w:val="24"/>
          <w:szCs w:val="24"/>
          <w:lang w:eastAsia="en-GB"/>
        </w:rPr>
        <w:t xml:space="preserve">Len Murray, </w:t>
      </w:r>
      <w:r w:rsidR="008C6E18">
        <w:rPr>
          <w:rFonts w:ascii="Times New Roman" w:eastAsia="Times New Roman" w:hAnsi="Times New Roman" w:cs="Times New Roman"/>
          <w:sz w:val="24"/>
          <w:szCs w:val="24"/>
          <w:lang w:eastAsia="en-GB"/>
        </w:rPr>
        <w:t>TUC general secretary</w:t>
      </w:r>
      <w:r w:rsidR="00DE011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put it that </w:t>
      </w:r>
      <w:r w:rsidR="00DE0113">
        <w:rPr>
          <w:rFonts w:ascii="Times New Roman" w:hAnsi="Times New Roman" w:cs="Times New Roman"/>
          <w:sz w:val="24"/>
          <w:szCs w:val="24"/>
        </w:rPr>
        <w:t xml:space="preserve">education was not training. </w:t>
      </w:r>
      <w:r w:rsidR="003B0401">
        <w:rPr>
          <w:rFonts w:ascii="Times New Roman" w:hAnsi="Times New Roman" w:cs="Times New Roman"/>
          <w:sz w:val="24"/>
          <w:szCs w:val="24"/>
        </w:rPr>
        <w:t xml:space="preserve">Benn </w:t>
      </w:r>
      <w:r w:rsidR="00490F1F">
        <w:rPr>
          <w:rFonts w:ascii="Times New Roman" w:hAnsi="Times New Roman" w:cs="Times New Roman"/>
          <w:sz w:val="24"/>
          <w:szCs w:val="24"/>
        </w:rPr>
        <w:t xml:space="preserve">welcomed </w:t>
      </w:r>
      <w:r w:rsidR="003B0401">
        <w:rPr>
          <w:rFonts w:ascii="Times New Roman" w:hAnsi="Times New Roman" w:cs="Times New Roman"/>
          <w:sz w:val="24"/>
          <w:szCs w:val="24"/>
        </w:rPr>
        <w:t xml:space="preserve">the fact that Callaghan had opened the debate </w:t>
      </w:r>
      <w:r w:rsidR="00490F1F">
        <w:rPr>
          <w:rFonts w:ascii="Times New Roman" w:hAnsi="Times New Roman" w:cs="Times New Roman"/>
          <w:sz w:val="24"/>
          <w:szCs w:val="24"/>
        </w:rPr>
        <w:t xml:space="preserve">‘because there was a massive attack on comprehensive schools and we had to reject it.’ </w:t>
      </w:r>
      <w:r w:rsidR="00C97D98">
        <w:rPr>
          <w:rFonts w:ascii="Times New Roman" w:hAnsi="Times New Roman" w:cs="Times New Roman"/>
          <w:sz w:val="24"/>
          <w:szCs w:val="24"/>
        </w:rPr>
        <w:t>I</w:t>
      </w:r>
      <w:r w:rsidR="00890150">
        <w:rPr>
          <w:rFonts w:ascii="Times New Roman" w:hAnsi="Times New Roman" w:cs="Times New Roman"/>
          <w:sz w:val="24"/>
          <w:szCs w:val="24"/>
        </w:rPr>
        <w:t xml:space="preserve">n a speech </w:t>
      </w:r>
      <w:r>
        <w:rPr>
          <w:rFonts w:ascii="Times New Roman" w:hAnsi="Times New Roman" w:cs="Times New Roman"/>
          <w:sz w:val="24"/>
          <w:szCs w:val="24"/>
        </w:rPr>
        <w:t>Caroline helped prepare</w:t>
      </w:r>
      <w:r w:rsidR="00F4204F">
        <w:rPr>
          <w:rFonts w:ascii="Times New Roman" w:hAnsi="Times New Roman" w:cs="Times New Roman"/>
          <w:sz w:val="24"/>
          <w:szCs w:val="24"/>
        </w:rPr>
        <w:t xml:space="preserve">, </w:t>
      </w:r>
      <w:r w:rsidR="00C97D98">
        <w:rPr>
          <w:rFonts w:ascii="Times New Roman" w:hAnsi="Times New Roman" w:cs="Times New Roman"/>
          <w:sz w:val="24"/>
          <w:szCs w:val="24"/>
        </w:rPr>
        <w:t xml:space="preserve">he </w:t>
      </w:r>
      <w:r w:rsidR="003B0401">
        <w:rPr>
          <w:rFonts w:ascii="Times New Roman" w:hAnsi="Times New Roman" w:cs="Times New Roman"/>
          <w:sz w:val="24"/>
          <w:szCs w:val="24"/>
        </w:rPr>
        <w:t xml:space="preserve">stressed the </w:t>
      </w:r>
      <w:r w:rsidR="00490F1F">
        <w:rPr>
          <w:rFonts w:ascii="Times New Roman" w:hAnsi="Times New Roman" w:cs="Times New Roman"/>
          <w:sz w:val="24"/>
          <w:szCs w:val="24"/>
        </w:rPr>
        <w:t xml:space="preserve">divisiveness </w:t>
      </w:r>
      <w:r w:rsidR="003B0401">
        <w:rPr>
          <w:rFonts w:ascii="Times New Roman" w:hAnsi="Times New Roman" w:cs="Times New Roman"/>
          <w:sz w:val="24"/>
          <w:szCs w:val="24"/>
        </w:rPr>
        <w:t xml:space="preserve">the 1944 Act engendered, as did </w:t>
      </w:r>
      <w:r w:rsidR="00F4204F">
        <w:rPr>
          <w:rFonts w:ascii="Times New Roman" w:hAnsi="Times New Roman" w:cs="Times New Roman"/>
          <w:sz w:val="24"/>
          <w:szCs w:val="24"/>
        </w:rPr>
        <w:t xml:space="preserve">the binary </w:t>
      </w:r>
      <w:r w:rsidR="003B0401">
        <w:rPr>
          <w:rFonts w:ascii="Times New Roman" w:hAnsi="Times New Roman" w:cs="Times New Roman"/>
          <w:sz w:val="24"/>
          <w:szCs w:val="24"/>
        </w:rPr>
        <w:t xml:space="preserve">system in higher education </w:t>
      </w:r>
      <w:r w:rsidR="008A21EB">
        <w:rPr>
          <w:rFonts w:ascii="Times New Roman" w:hAnsi="Times New Roman" w:cs="Times New Roman"/>
          <w:sz w:val="24"/>
          <w:szCs w:val="24"/>
        </w:rPr>
        <w:t xml:space="preserve">and </w:t>
      </w:r>
      <w:r w:rsidR="003B0401">
        <w:rPr>
          <w:rFonts w:ascii="Times New Roman" w:hAnsi="Times New Roman" w:cs="Times New Roman"/>
          <w:sz w:val="24"/>
          <w:szCs w:val="24"/>
        </w:rPr>
        <w:t xml:space="preserve">exams </w:t>
      </w:r>
      <w:r w:rsidR="008A21EB">
        <w:rPr>
          <w:rFonts w:ascii="Times New Roman" w:hAnsi="Times New Roman" w:cs="Times New Roman"/>
          <w:sz w:val="24"/>
          <w:szCs w:val="24"/>
        </w:rPr>
        <w:t xml:space="preserve">‘whereby </w:t>
      </w:r>
      <w:r w:rsidR="00DE0113">
        <w:rPr>
          <w:rFonts w:ascii="Times New Roman" w:hAnsi="Times New Roman" w:cs="Times New Roman"/>
          <w:sz w:val="24"/>
          <w:szCs w:val="24"/>
        </w:rPr>
        <w:t xml:space="preserve">working-class kids </w:t>
      </w:r>
      <w:r w:rsidR="008A21EB">
        <w:rPr>
          <w:rFonts w:ascii="Times New Roman" w:hAnsi="Times New Roman" w:cs="Times New Roman"/>
          <w:sz w:val="24"/>
          <w:szCs w:val="24"/>
        </w:rPr>
        <w:t xml:space="preserve">get CSEs and the others get GCEs. We must turn away from the idea that working-class kids </w:t>
      </w:r>
      <w:r w:rsidR="00DE0113">
        <w:rPr>
          <w:rFonts w:ascii="Times New Roman" w:hAnsi="Times New Roman" w:cs="Times New Roman"/>
          <w:sz w:val="24"/>
          <w:szCs w:val="24"/>
        </w:rPr>
        <w:t>should be given technical trai</w:t>
      </w:r>
      <w:r w:rsidR="00C97EB2">
        <w:rPr>
          <w:rFonts w:ascii="Times New Roman" w:hAnsi="Times New Roman" w:cs="Times New Roman"/>
          <w:sz w:val="24"/>
          <w:szCs w:val="24"/>
        </w:rPr>
        <w:t xml:space="preserve">ning and shunted into industry. </w:t>
      </w:r>
      <w:r w:rsidR="00DE0113">
        <w:rPr>
          <w:rFonts w:ascii="Times New Roman" w:hAnsi="Times New Roman" w:cs="Times New Roman"/>
          <w:sz w:val="24"/>
          <w:szCs w:val="24"/>
        </w:rPr>
        <w:t>We have to deal with the massive subsidies to private education, and we must end the strangle hold of the universities over the school exam.’</w:t>
      </w:r>
      <w:r w:rsidR="00F4204F">
        <w:rPr>
          <w:rFonts w:ascii="Times New Roman" w:hAnsi="Times New Roman" w:cs="Times New Roman"/>
          <w:sz w:val="24"/>
          <w:szCs w:val="24"/>
        </w:rPr>
        <w:t xml:space="preserve"> </w:t>
      </w:r>
      <w:r>
        <w:rPr>
          <w:rFonts w:ascii="Times New Roman" w:hAnsi="Times New Roman" w:cs="Times New Roman"/>
          <w:sz w:val="24"/>
          <w:szCs w:val="24"/>
        </w:rPr>
        <w:t xml:space="preserve">Shirley </w:t>
      </w:r>
      <w:r w:rsidR="009D25A5">
        <w:rPr>
          <w:rFonts w:ascii="Times New Roman" w:hAnsi="Times New Roman" w:cs="Times New Roman"/>
          <w:sz w:val="24"/>
          <w:szCs w:val="24"/>
        </w:rPr>
        <w:t xml:space="preserve">Williams </w:t>
      </w:r>
      <w:r w:rsidR="00DE0113">
        <w:rPr>
          <w:rFonts w:ascii="Times New Roman" w:hAnsi="Times New Roman" w:cs="Times New Roman"/>
          <w:sz w:val="24"/>
          <w:szCs w:val="24"/>
        </w:rPr>
        <w:t xml:space="preserve">warned </w:t>
      </w:r>
      <w:r w:rsidR="003B0401">
        <w:rPr>
          <w:rFonts w:ascii="Times New Roman" w:hAnsi="Times New Roman" w:cs="Times New Roman"/>
          <w:sz w:val="24"/>
          <w:szCs w:val="24"/>
        </w:rPr>
        <w:t xml:space="preserve">of </w:t>
      </w:r>
      <w:r w:rsidR="00DE0113">
        <w:rPr>
          <w:rFonts w:ascii="Times New Roman" w:hAnsi="Times New Roman" w:cs="Times New Roman"/>
          <w:sz w:val="24"/>
          <w:szCs w:val="24"/>
        </w:rPr>
        <w:t>a backlash</w:t>
      </w:r>
      <w:r w:rsidR="008C6E18">
        <w:rPr>
          <w:rFonts w:ascii="Times New Roman" w:hAnsi="Times New Roman" w:cs="Times New Roman"/>
          <w:sz w:val="24"/>
          <w:szCs w:val="24"/>
        </w:rPr>
        <w:t xml:space="preserve"> </w:t>
      </w:r>
      <w:r w:rsidR="003B0401">
        <w:rPr>
          <w:rFonts w:ascii="Times New Roman" w:hAnsi="Times New Roman" w:cs="Times New Roman"/>
          <w:sz w:val="24"/>
          <w:szCs w:val="24"/>
        </w:rPr>
        <w:t xml:space="preserve">repeating </w:t>
      </w:r>
      <w:r w:rsidR="00DE0113">
        <w:rPr>
          <w:rFonts w:ascii="Times New Roman" w:hAnsi="Times New Roman" w:cs="Times New Roman"/>
          <w:sz w:val="24"/>
          <w:szCs w:val="24"/>
        </w:rPr>
        <w:t>concerns about teaching methods</w:t>
      </w:r>
      <w:r w:rsidR="003B0401">
        <w:rPr>
          <w:rFonts w:ascii="Times New Roman" w:hAnsi="Times New Roman" w:cs="Times New Roman"/>
          <w:sz w:val="24"/>
          <w:szCs w:val="24"/>
        </w:rPr>
        <w:t xml:space="preserve"> and </w:t>
      </w:r>
      <w:r w:rsidR="00B07245">
        <w:rPr>
          <w:rFonts w:ascii="Times New Roman" w:hAnsi="Times New Roman" w:cs="Times New Roman"/>
          <w:sz w:val="24"/>
          <w:szCs w:val="24"/>
        </w:rPr>
        <w:t>unaffordable duplication of provision in the 16 to 19 age group</w:t>
      </w:r>
      <w:r w:rsidR="008C6E18">
        <w:rPr>
          <w:rFonts w:ascii="Times New Roman" w:hAnsi="Times New Roman" w:cs="Times New Roman"/>
          <w:sz w:val="24"/>
          <w:szCs w:val="24"/>
        </w:rPr>
        <w:t xml:space="preserve">. </w:t>
      </w:r>
      <w:r w:rsidR="00490F1F">
        <w:rPr>
          <w:rFonts w:ascii="Times New Roman" w:hAnsi="Times New Roman" w:cs="Times New Roman"/>
          <w:sz w:val="24"/>
          <w:szCs w:val="24"/>
        </w:rPr>
        <w:t>‘</w:t>
      </w:r>
      <w:r w:rsidR="00DE0113">
        <w:rPr>
          <w:rFonts w:ascii="Times New Roman" w:hAnsi="Times New Roman" w:cs="Times New Roman"/>
          <w:sz w:val="24"/>
          <w:szCs w:val="24"/>
        </w:rPr>
        <w:t>We must look at the basics again and at the big comprehensives and</w:t>
      </w:r>
      <w:r w:rsidR="00F4204F">
        <w:rPr>
          <w:rFonts w:ascii="Times New Roman" w:hAnsi="Times New Roman" w:cs="Times New Roman"/>
          <w:sz w:val="24"/>
          <w:szCs w:val="24"/>
        </w:rPr>
        <w:t xml:space="preserve"> avoid the mistakes of the past</w:t>
      </w:r>
      <w:r w:rsidR="00DE0113">
        <w:rPr>
          <w:rFonts w:ascii="Times New Roman" w:hAnsi="Times New Roman" w:cs="Times New Roman"/>
          <w:sz w:val="24"/>
          <w:szCs w:val="24"/>
        </w:rPr>
        <w:t>.</w:t>
      </w:r>
      <w:r w:rsidR="00F4204F">
        <w:rPr>
          <w:rFonts w:ascii="Times New Roman" w:hAnsi="Times New Roman" w:cs="Times New Roman"/>
          <w:sz w:val="24"/>
          <w:szCs w:val="24"/>
        </w:rPr>
        <w:t>’</w:t>
      </w:r>
      <w:r w:rsidR="0081315C">
        <w:rPr>
          <w:rStyle w:val="EndnoteReference"/>
          <w:rFonts w:ascii="Times New Roman" w:hAnsi="Times New Roman" w:cs="Times New Roman"/>
          <w:sz w:val="24"/>
          <w:szCs w:val="24"/>
        </w:rPr>
        <w:endnoteReference w:id="19"/>
      </w:r>
      <w:r w:rsidR="00DE0113">
        <w:rPr>
          <w:rFonts w:ascii="Times New Roman" w:hAnsi="Times New Roman" w:cs="Times New Roman"/>
          <w:sz w:val="24"/>
          <w:szCs w:val="24"/>
        </w:rPr>
        <w:t xml:space="preserve"> </w:t>
      </w:r>
    </w:p>
    <w:p w:rsidR="00811FE2" w:rsidRDefault="00811FE2" w:rsidP="00F4204F">
      <w:pPr>
        <w:autoSpaceDE w:val="0"/>
        <w:autoSpaceDN w:val="0"/>
        <w:adjustRightInd w:val="0"/>
        <w:spacing w:after="120" w:line="240" w:lineRule="auto"/>
        <w:contextualSpacing/>
        <w:rPr>
          <w:rFonts w:ascii="Times New Roman" w:hAnsi="Times New Roman" w:cs="Times New Roman"/>
          <w:sz w:val="24"/>
          <w:szCs w:val="24"/>
        </w:rPr>
      </w:pPr>
    </w:p>
    <w:p w:rsidR="001629FB" w:rsidRDefault="005C2535" w:rsidP="00811FE2">
      <w:pPr>
        <w:spacing w:after="12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Simultaneously, negotiations about the extent and nature of the </w:t>
      </w:r>
      <w:r w:rsidR="00C97EB2">
        <w:rPr>
          <w:rFonts w:ascii="Times New Roman" w:hAnsi="Times New Roman" w:cs="Times New Roman"/>
          <w:sz w:val="24"/>
          <w:szCs w:val="24"/>
        </w:rPr>
        <w:t xml:space="preserve">IMF loan </w:t>
      </w:r>
      <w:r w:rsidR="001629FB">
        <w:rPr>
          <w:rFonts w:ascii="Times New Roman" w:hAnsi="Times New Roman" w:cs="Times New Roman"/>
          <w:sz w:val="24"/>
          <w:szCs w:val="24"/>
        </w:rPr>
        <w:t xml:space="preserve">to </w:t>
      </w:r>
      <w:r w:rsidR="00C97EB2">
        <w:rPr>
          <w:rFonts w:ascii="Times New Roman" w:hAnsi="Times New Roman" w:cs="Times New Roman"/>
          <w:sz w:val="24"/>
          <w:szCs w:val="24"/>
        </w:rPr>
        <w:t>support the Brit</w:t>
      </w:r>
      <w:r w:rsidR="00A73CEA">
        <w:rPr>
          <w:rFonts w:ascii="Times New Roman" w:hAnsi="Times New Roman" w:cs="Times New Roman"/>
          <w:sz w:val="24"/>
          <w:szCs w:val="24"/>
        </w:rPr>
        <w:t xml:space="preserve">ish economy and the </w:t>
      </w:r>
      <w:r w:rsidR="007F5931">
        <w:rPr>
          <w:rFonts w:ascii="Times New Roman" w:hAnsi="Times New Roman" w:cs="Times New Roman"/>
          <w:sz w:val="24"/>
          <w:szCs w:val="24"/>
        </w:rPr>
        <w:t xml:space="preserve">size of the </w:t>
      </w:r>
      <w:r w:rsidR="00F74EDE">
        <w:rPr>
          <w:rFonts w:ascii="Times New Roman" w:hAnsi="Times New Roman" w:cs="Times New Roman"/>
          <w:sz w:val="24"/>
          <w:szCs w:val="24"/>
        </w:rPr>
        <w:t xml:space="preserve">public expenditure </w:t>
      </w:r>
      <w:r w:rsidR="007F5931">
        <w:rPr>
          <w:rFonts w:ascii="Times New Roman" w:hAnsi="Times New Roman" w:cs="Times New Roman"/>
          <w:sz w:val="24"/>
          <w:szCs w:val="24"/>
        </w:rPr>
        <w:t xml:space="preserve">cuts </w:t>
      </w:r>
      <w:r w:rsidR="00C97EB2">
        <w:rPr>
          <w:rFonts w:ascii="Times New Roman" w:hAnsi="Times New Roman" w:cs="Times New Roman"/>
          <w:sz w:val="24"/>
          <w:szCs w:val="24"/>
        </w:rPr>
        <w:t>de</w:t>
      </w:r>
      <w:r w:rsidR="00F74EDE">
        <w:rPr>
          <w:rFonts w:ascii="Times New Roman" w:hAnsi="Times New Roman" w:cs="Times New Roman"/>
          <w:sz w:val="24"/>
          <w:szCs w:val="24"/>
        </w:rPr>
        <w:t xml:space="preserve">manded </w:t>
      </w:r>
      <w:r>
        <w:rPr>
          <w:rFonts w:ascii="Times New Roman" w:hAnsi="Times New Roman" w:cs="Times New Roman"/>
          <w:sz w:val="24"/>
          <w:szCs w:val="24"/>
        </w:rPr>
        <w:t xml:space="preserve">as one condition of the lending dominated the news. As a </w:t>
      </w:r>
      <w:r w:rsidR="002D6AD3">
        <w:rPr>
          <w:rFonts w:ascii="Times New Roman" w:hAnsi="Times New Roman" w:cs="Times New Roman"/>
          <w:sz w:val="24"/>
          <w:szCs w:val="24"/>
        </w:rPr>
        <w:t xml:space="preserve">discourse </w:t>
      </w:r>
      <w:r w:rsidR="00F74EDE">
        <w:rPr>
          <w:rFonts w:ascii="Times New Roman" w:hAnsi="Times New Roman" w:cs="Times New Roman"/>
          <w:sz w:val="24"/>
          <w:szCs w:val="24"/>
        </w:rPr>
        <w:t xml:space="preserve">of education as training </w:t>
      </w:r>
      <w:r>
        <w:rPr>
          <w:rFonts w:ascii="Times New Roman" w:hAnsi="Times New Roman" w:cs="Times New Roman"/>
          <w:sz w:val="24"/>
          <w:szCs w:val="24"/>
        </w:rPr>
        <w:t xml:space="preserve">garnered </w:t>
      </w:r>
      <w:r w:rsidR="001629FB">
        <w:rPr>
          <w:rFonts w:ascii="Times New Roman" w:hAnsi="Times New Roman" w:cs="Times New Roman"/>
          <w:sz w:val="24"/>
          <w:szCs w:val="24"/>
        </w:rPr>
        <w:t>publicity</w:t>
      </w:r>
      <w:r>
        <w:rPr>
          <w:rFonts w:ascii="Times New Roman" w:hAnsi="Times New Roman" w:cs="Times New Roman"/>
          <w:sz w:val="24"/>
          <w:szCs w:val="24"/>
        </w:rPr>
        <w:t xml:space="preserve"> </w:t>
      </w:r>
      <w:r w:rsidR="00811FE2" w:rsidRPr="00FA67FC">
        <w:rPr>
          <w:rFonts w:ascii="Times New Roman" w:hAnsi="Times New Roman" w:cs="Times New Roman"/>
          <w:sz w:val="24"/>
          <w:szCs w:val="24"/>
        </w:rPr>
        <w:t>Britain’s premier post-</w:t>
      </w:r>
      <w:r w:rsidR="00811FE2">
        <w:rPr>
          <w:rFonts w:ascii="Times New Roman" w:hAnsi="Times New Roman" w:cs="Times New Roman"/>
          <w:sz w:val="24"/>
          <w:szCs w:val="24"/>
        </w:rPr>
        <w:t xml:space="preserve">war </w:t>
      </w:r>
      <w:r w:rsidR="00811FE2" w:rsidRPr="00FA67FC">
        <w:rPr>
          <w:rFonts w:ascii="Times New Roman" w:hAnsi="Times New Roman" w:cs="Times New Roman"/>
          <w:sz w:val="24"/>
          <w:szCs w:val="24"/>
        </w:rPr>
        <w:t xml:space="preserve">industrialist, </w:t>
      </w:r>
      <w:r w:rsidR="001629FB">
        <w:rPr>
          <w:rFonts w:ascii="Times New Roman" w:hAnsi="Times New Roman" w:cs="Times New Roman"/>
          <w:sz w:val="24"/>
          <w:szCs w:val="24"/>
        </w:rPr>
        <w:t xml:space="preserve">Arnold Weinstock, </w:t>
      </w:r>
      <w:r>
        <w:rPr>
          <w:rFonts w:ascii="Times New Roman" w:hAnsi="Times New Roman" w:cs="Times New Roman"/>
          <w:sz w:val="24"/>
          <w:szCs w:val="24"/>
        </w:rPr>
        <w:t xml:space="preserve">suggested </w:t>
      </w:r>
      <w:r w:rsidR="00811FE2" w:rsidRPr="00FA67FC">
        <w:rPr>
          <w:rFonts w:ascii="Times New Roman" w:hAnsi="Times New Roman" w:cs="Times New Roman"/>
          <w:sz w:val="24"/>
          <w:szCs w:val="24"/>
        </w:rPr>
        <w:t xml:space="preserve">teachers were featherbedded, inefficient, and putting young people off </w:t>
      </w:r>
      <w:r w:rsidR="0081315C">
        <w:rPr>
          <w:rFonts w:ascii="Times New Roman" w:hAnsi="Times New Roman" w:cs="Times New Roman"/>
          <w:sz w:val="24"/>
          <w:szCs w:val="24"/>
        </w:rPr>
        <w:t>industry.</w:t>
      </w:r>
      <w:r w:rsidR="00F74EDE">
        <w:rPr>
          <w:rFonts w:ascii="Times New Roman" w:hAnsi="Times New Roman" w:cs="Times New Roman"/>
          <w:sz w:val="24"/>
          <w:szCs w:val="24"/>
        </w:rPr>
        <w:t xml:space="preserve"> T</w:t>
      </w:r>
      <w:r w:rsidR="0081276C">
        <w:rPr>
          <w:rFonts w:ascii="Times New Roman" w:hAnsi="Times New Roman" w:cs="Times New Roman"/>
          <w:sz w:val="24"/>
          <w:szCs w:val="24"/>
        </w:rPr>
        <w:t xml:space="preserve">he </w:t>
      </w:r>
      <w:r w:rsidR="0081276C" w:rsidRPr="00FA67FC">
        <w:rPr>
          <w:rFonts w:ascii="Times New Roman" w:hAnsi="Times New Roman" w:cs="Times New Roman"/>
          <w:sz w:val="24"/>
          <w:szCs w:val="24"/>
        </w:rPr>
        <w:t>director general of the Confederation of British Indust</w:t>
      </w:r>
      <w:r w:rsidR="00F74EDE">
        <w:rPr>
          <w:rFonts w:ascii="Times New Roman" w:hAnsi="Times New Roman" w:cs="Times New Roman"/>
          <w:sz w:val="24"/>
          <w:szCs w:val="24"/>
        </w:rPr>
        <w:t xml:space="preserve">ry wanted </w:t>
      </w:r>
      <w:r w:rsidR="0081276C" w:rsidRPr="00FA67FC">
        <w:rPr>
          <w:rFonts w:ascii="Times New Roman" w:hAnsi="Times New Roman" w:cs="Times New Roman"/>
          <w:sz w:val="24"/>
          <w:szCs w:val="24"/>
        </w:rPr>
        <w:t>a shift in balance from the arts to the sciences, grea</w:t>
      </w:r>
      <w:r w:rsidR="0081276C">
        <w:rPr>
          <w:rFonts w:ascii="Times New Roman" w:hAnsi="Times New Roman" w:cs="Times New Roman"/>
          <w:sz w:val="24"/>
          <w:szCs w:val="24"/>
        </w:rPr>
        <w:t xml:space="preserve">ter weight to applied </w:t>
      </w:r>
      <w:r w:rsidR="0081276C" w:rsidRPr="00FA67FC">
        <w:rPr>
          <w:rFonts w:ascii="Times New Roman" w:hAnsi="Times New Roman" w:cs="Times New Roman"/>
          <w:sz w:val="24"/>
          <w:szCs w:val="24"/>
        </w:rPr>
        <w:t xml:space="preserve">studies, more encouragement and opportunities for girls in science and engineering, </w:t>
      </w:r>
      <w:r w:rsidR="0081276C">
        <w:rPr>
          <w:rFonts w:ascii="Times New Roman" w:hAnsi="Times New Roman" w:cs="Times New Roman"/>
          <w:sz w:val="24"/>
          <w:szCs w:val="24"/>
        </w:rPr>
        <w:t>better, more relevant maths and science teaching</w:t>
      </w:r>
      <w:r w:rsidR="0081276C" w:rsidRPr="00FA67FC">
        <w:rPr>
          <w:rFonts w:ascii="Times New Roman" w:hAnsi="Times New Roman" w:cs="Times New Roman"/>
          <w:sz w:val="24"/>
          <w:szCs w:val="24"/>
        </w:rPr>
        <w:t>, and a stronger commitment to careers education and guidance</w:t>
      </w:r>
      <w:r w:rsidR="0081276C">
        <w:rPr>
          <w:rFonts w:ascii="Times New Roman" w:hAnsi="Times New Roman" w:cs="Times New Roman"/>
          <w:sz w:val="24"/>
          <w:szCs w:val="24"/>
        </w:rPr>
        <w:t xml:space="preserve"> for every pupil.</w:t>
      </w:r>
      <w:r w:rsidR="0081315C">
        <w:rPr>
          <w:rStyle w:val="EndnoteReference"/>
          <w:rFonts w:ascii="Times New Roman" w:hAnsi="Times New Roman" w:cs="Times New Roman"/>
          <w:sz w:val="24"/>
          <w:szCs w:val="24"/>
        </w:rPr>
        <w:endnoteReference w:id="20"/>
      </w:r>
      <w:r w:rsidR="00811FE2" w:rsidRPr="00FA67FC">
        <w:rPr>
          <w:rFonts w:ascii="Times New Roman" w:hAnsi="Times New Roman" w:cs="Times New Roman"/>
          <w:sz w:val="24"/>
          <w:szCs w:val="24"/>
        </w:rPr>
        <w:t xml:space="preserve"> </w:t>
      </w:r>
    </w:p>
    <w:p w:rsidR="001629FB" w:rsidRDefault="001629FB" w:rsidP="00C94A75">
      <w:pPr>
        <w:autoSpaceDE w:val="0"/>
        <w:autoSpaceDN w:val="0"/>
        <w:adjustRightInd w:val="0"/>
        <w:spacing w:after="120" w:line="240" w:lineRule="auto"/>
        <w:contextualSpacing/>
        <w:rPr>
          <w:rFonts w:ascii="Times New Roman" w:hAnsi="Times New Roman" w:cs="Times New Roman"/>
          <w:sz w:val="24"/>
          <w:szCs w:val="24"/>
        </w:rPr>
      </w:pPr>
    </w:p>
    <w:p w:rsidR="003A6A38" w:rsidRDefault="00811FE2" w:rsidP="00C94A75">
      <w:pPr>
        <w:autoSpaceDE w:val="0"/>
        <w:autoSpaceDN w:val="0"/>
        <w:adjustRightInd w:val="0"/>
        <w:spacing w:after="120" w:line="240" w:lineRule="auto"/>
        <w:contextualSpacing/>
        <w:rPr>
          <w:rFonts w:ascii="Times New Roman" w:eastAsia="Times New Roman" w:hAnsi="Times New Roman" w:cs="Times New Roman"/>
          <w:sz w:val="24"/>
          <w:szCs w:val="24"/>
          <w:lang w:val="en-US" w:eastAsia="en-GB"/>
        </w:rPr>
      </w:pPr>
      <w:r w:rsidRPr="00853878">
        <w:rPr>
          <w:rFonts w:ascii="Times New Roman" w:eastAsia="Arial Unicode MS" w:hAnsi="Times New Roman" w:cs="Times New Roman"/>
          <w:sz w:val="24"/>
          <w:szCs w:val="24"/>
          <w:lang w:val="en-US"/>
        </w:rPr>
        <w:t>A month after Ruskin</w:t>
      </w:r>
      <w:r w:rsidR="00853878">
        <w:rPr>
          <w:rFonts w:ascii="Times New Roman" w:eastAsia="Arial Unicode MS" w:hAnsi="Times New Roman" w:cs="Times New Roman"/>
          <w:sz w:val="24"/>
          <w:szCs w:val="24"/>
          <w:lang w:val="en-US"/>
        </w:rPr>
        <w:t xml:space="preserve">, </w:t>
      </w:r>
      <w:r w:rsidR="00507751">
        <w:rPr>
          <w:rFonts w:ascii="Times New Roman" w:eastAsia="Arial Unicode MS" w:hAnsi="Times New Roman" w:cs="Times New Roman"/>
          <w:sz w:val="24"/>
          <w:szCs w:val="24"/>
        </w:rPr>
        <w:t xml:space="preserve">the media </w:t>
      </w:r>
      <w:r w:rsidR="00853878" w:rsidRPr="00853878">
        <w:rPr>
          <w:rFonts w:ascii="Times New Roman" w:eastAsia="Arial Unicode MS" w:hAnsi="Times New Roman" w:cs="Times New Roman"/>
          <w:sz w:val="24"/>
          <w:szCs w:val="24"/>
        </w:rPr>
        <w:t xml:space="preserve">unleashed a ferocious attack on performance at Holland Park </w:t>
      </w:r>
      <w:r w:rsidR="00853878">
        <w:rPr>
          <w:rFonts w:ascii="Times New Roman" w:eastAsia="Arial Unicode MS" w:hAnsi="Times New Roman" w:cs="Times New Roman"/>
          <w:sz w:val="24"/>
          <w:szCs w:val="24"/>
        </w:rPr>
        <w:t>comprehensive school in West London</w:t>
      </w:r>
      <w:r w:rsidR="00853878" w:rsidRPr="00853878">
        <w:rPr>
          <w:rFonts w:ascii="Times New Roman" w:eastAsia="Arial Unicode MS" w:hAnsi="Times New Roman" w:cs="Times New Roman"/>
          <w:sz w:val="24"/>
          <w:szCs w:val="24"/>
        </w:rPr>
        <w:t xml:space="preserve">. </w:t>
      </w:r>
      <w:r w:rsidR="00853878" w:rsidRPr="00853878">
        <w:rPr>
          <w:rFonts w:ascii="Times New Roman" w:hAnsi="Times New Roman" w:cs="Times New Roman"/>
          <w:sz w:val="24"/>
          <w:szCs w:val="24"/>
          <w:lang w:eastAsia="en-GB"/>
        </w:rPr>
        <w:t>‘</w:t>
      </w:r>
      <w:r w:rsidR="00B07245">
        <w:rPr>
          <w:rFonts w:ascii="Times New Roman" w:hAnsi="Times New Roman" w:cs="Times New Roman"/>
          <w:sz w:val="24"/>
          <w:szCs w:val="24"/>
          <w:lang w:eastAsia="en-GB"/>
        </w:rPr>
        <w:t xml:space="preserve">Showpiece school in exam flop’ </w:t>
      </w:r>
      <w:r w:rsidR="00853878" w:rsidRPr="00853878">
        <w:rPr>
          <w:rFonts w:ascii="Times New Roman" w:hAnsi="Times New Roman" w:cs="Times New Roman"/>
          <w:sz w:val="24"/>
          <w:szCs w:val="24"/>
          <w:lang w:eastAsia="en-GB"/>
        </w:rPr>
        <w:t xml:space="preserve">captures the tone of the reporting, which </w:t>
      </w:r>
      <w:r w:rsidR="00853878" w:rsidRPr="00853878">
        <w:rPr>
          <w:rFonts w:ascii="Times New Roman" w:eastAsia="Arial Unicode MS" w:hAnsi="Times New Roman" w:cs="Times New Roman"/>
          <w:sz w:val="24"/>
          <w:szCs w:val="24"/>
        </w:rPr>
        <w:t>called into question school policy to give all pupils the chance to sit external examinations and operate a non-selective sixth form</w:t>
      </w:r>
      <w:r w:rsidR="00853878" w:rsidRPr="00853878">
        <w:rPr>
          <w:rFonts w:ascii="Times New Roman" w:hAnsi="Times New Roman" w:cs="Times New Roman"/>
          <w:sz w:val="24"/>
          <w:szCs w:val="24"/>
          <w:lang w:eastAsia="en-GB"/>
        </w:rPr>
        <w:t>.</w:t>
      </w:r>
      <w:r w:rsidR="00853878">
        <w:rPr>
          <w:rFonts w:ascii="Times New Roman" w:hAnsi="Times New Roman" w:cs="Times New Roman"/>
          <w:sz w:val="24"/>
          <w:szCs w:val="24"/>
          <w:lang w:eastAsia="en-GB"/>
        </w:rPr>
        <w:t xml:space="preserve"> Critically, this was the school </w:t>
      </w:r>
      <w:r w:rsidR="00F751A0">
        <w:rPr>
          <w:rFonts w:ascii="Times New Roman" w:eastAsia="Arial Unicode MS" w:hAnsi="Times New Roman"/>
          <w:sz w:val="24"/>
          <w:szCs w:val="24"/>
          <w:lang w:val="en-US"/>
        </w:rPr>
        <w:t xml:space="preserve">the Benns’ </w:t>
      </w:r>
      <w:r w:rsidR="00F751A0">
        <w:rPr>
          <w:rFonts w:ascii="Times New Roman" w:hAnsi="Times New Roman"/>
          <w:sz w:val="24"/>
          <w:szCs w:val="24"/>
        </w:rPr>
        <w:t xml:space="preserve">chose </w:t>
      </w:r>
      <w:r w:rsidR="00F751A0" w:rsidRPr="00FE0CBF">
        <w:rPr>
          <w:rFonts w:ascii="Times New Roman" w:hAnsi="Times New Roman"/>
          <w:sz w:val="24"/>
          <w:szCs w:val="24"/>
        </w:rPr>
        <w:t>and withdrew their children from the private sector in ord</w:t>
      </w:r>
      <w:r>
        <w:rPr>
          <w:rFonts w:ascii="Times New Roman" w:hAnsi="Times New Roman"/>
          <w:sz w:val="24"/>
          <w:szCs w:val="24"/>
        </w:rPr>
        <w:t>er to ‘go comprehensive’</w:t>
      </w:r>
      <w:r w:rsidR="001629FB">
        <w:rPr>
          <w:rFonts w:ascii="Times New Roman" w:hAnsi="Times New Roman"/>
          <w:sz w:val="24"/>
          <w:szCs w:val="24"/>
        </w:rPr>
        <w:t xml:space="preserve"> in 1964</w:t>
      </w:r>
      <w:r w:rsidR="00F751A0" w:rsidRPr="00FE0CBF">
        <w:rPr>
          <w:rFonts w:ascii="Times New Roman" w:hAnsi="Times New Roman"/>
          <w:sz w:val="24"/>
          <w:szCs w:val="24"/>
        </w:rPr>
        <w:t>.</w:t>
      </w:r>
      <w:r w:rsidR="00F751A0">
        <w:rPr>
          <w:rFonts w:ascii="Times New Roman" w:eastAsia="Arial Unicode MS" w:hAnsi="Times New Roman"/>
          <w:sz w:val="24"/>
          <w:szCs w:val="24"/>
          <w:lang w:val="en-US"/>
        </w:rPr>
        <w:t xml:space="preserve"> </w:t>
      </w:r>
      <w:r w:rsidR="00F751A0">
        <w:rPr>
          <w:rFonts w:ascii="Times New Roman" w:hAnsi="Times New Roman"/>
          <w:sz w:val="24"/>
          <w:szCs w:val="24"/>
        </w:rPr>
        <w:t xml:space="preserve">Caroline Benn had </w:t>
      </w:r>
      <w:r w:rsidR="00C94A75">
        <w:rPr>
          <w:rFonts w:ascii="Times New Roman" w:hAnsi="Times New Roman"/>
          <w:sz w:val="24"/>
          <w:szCs w:val="24"/>
        </w:rPr>
        <w:t xml:space="preserve">been </w:t>
      </w:r>
      <w:r w:rsidR="00F751A0">
        <w:rPr>
          <w:rFonts w:ascii="Times New Roman" w:hAnsi="Times New Roman"/>
          <w:sz w:val="24"/>
          <w:szCs w:val="24"/>
        </w:rPr>
        <w:t>Holla</w:t>
      </w:r>
      <w:r w:rsidR="00C94A75">
        <w:rPr>
          <w:rFonts w:ascii="Times New Roman" w:hAnsi="Times New Roman"/>
          <w:sz w:val="24"/>
          <w:szCs w:val="24"/>
        </w:rPr>
        <w:t xml:space="preserve">nd Park’s chair of governors since </w:t>
      </w:r>
      <w:r w:rsidR="00F751A0">
        <w:rPr>
          <w:rFonts w:ascii="Times New Roman" w:hAnsi="Times New Roman"/>
          <w:sz w:val="24"/>
          <w:szCs w:val="24"/>
        </w:rPr>
        <w:t xml:space="preserve">1970, </w:t>
      </w:r>
      <w:r w:rsidR="00F751A0" w:rsidRPr="00480C60">
        <w:rPr>
          <w:rFonts w:ascii="Times New Roman" w:eastAsia="Times New Roman" w:hAnsi="Times New Roman" w:cs="Times New Roman"/>
          <w:sz w:val="24"/>
          <w:szCs w:val="24"/>
          <w:lang w:eastAsia="en-GB"/>
        </w:rPr>
        <w:t xml:space="preserve">when school governance was less open to women and </w:t>
      </w:r>
      <w:r w:rsidR="00F751A0">
        <w:rPr>
          <w:rFonts w:ascii="Times New Roman" w:eastAsia="Times New Roman" w:hAnsi="Times New Roman" w:cs="Times New Roman"/>
          <w:sz w:val="24"/>
          <w:szCs w:val="24"/>
          <w:lang w:eastAsia="en-GB"/>
        </w:rPr>
        <w:t xml:space="preserve">Inner London one of a minority of </w:t>
      </w:r>
      <w:r w:rsidR="00F751A0" w:rsidRPr="00480C60">
        <w:rPr>
          <w:rFonts w:ascii="Times New Roman" w:eastAsia="Times New Roman" w:hAnsi="Times New Roman" w:cs="Times New Roman"/>
          <w:sz w:val="24"/>
          <w:szCs w:val="24"/>
          <w:lang w:eastAsia="en-GB"/>
        </w:rPr>
        <w:t>authorities with school g</w:t>
      </w:r>
      <w:r w:rsidR="00F751A0">
        <w:rPr>
          <w:rFonts w:ascii="Times New Roman" w:eastAsia="Times New Roman" w:hAnsi="Times New Roman" w:cs="Times New Roman"/>
          <w:sz w:val="24"/>
          <w:szCs w:val="24"/>
          <w:lang w:eastAsia="en-GB"/>
        </w:rPr>
        <w:t>overning bodies</w:t>
      </w:r>
      <w:r w:rsidR="00F751A0" w:rsidRPr="00480C60">
        <w:rPr>
          <w:rFonts w:ascii="Times New Roman" w:eastAsia="Times New Roman" w:hAnsi="Times New Roman" w:cs="Times New Roman"/>
          <w:sz w:val="24"/>
          <w:szCs w:val="24"/>
          <w:lang w:eastAsia="en-GB"/>
        </w:rPr>
        <w:t>.</w:t>
      </w:r>
      <w:r w:rsidR="00F751A0">
        <w:rPr>
          <w:rFonts w:ascii="Times New Roman" w:eastAsia="Times New Roman" w:hAnsi="Times New Roman" w:cs="Times New Roman"/>
          <w:sz w:val="24"/>
          <w:szCs w:val="24"/>
          <w:lang w:eastAsia="en-GB"/>
        </w:rPr>
        <w:t xml:space="preserve"> </w:t>
      </w:r>
      <w:r w:rsidR="003A6A38">
        <w:rPr>
          <w:rFonts w:ascii="Times New Roman" w:eastAsia="Times New Roman" w:hAnsi="Times New Roman" w:cs="Times New Roman"/>
          <w:sz w:val="24"/>
          <w:szCs w:val="24"/>
          <w:lang w:eastAsia="en-GB"/>
        </w:rPr>
        <w:t xml:space="preserve">Tony Benn recalls </w:t>
      </w:r>
      <w:r w:rsidR="00C94A75">
        <w:rPr>
          <w:rFonts w:ascii="Times New Roman" w:eastAsia="Times New Roman" w:hAnsi="Times New Roman" w:cs="Times New Roman"/>
          <w:sz w:val="24"/>
          <w:szCs w:val="24"/>
          <w:lang w:eastAsia="en-GB"/>
        </w:rPr>
        <w:t>several mentions of her name at th</w:t>
      </w:r>
      <w:r w:rsidR="003A6A38">
        <w:rPr>
          <w:rFonts w:ascii="Times New Roman" w:eastAsia="Times New Roman" w:hAnsi="Times New Roman" w:cs="Times New Roman"/>
          <w:sz w:val="24"/>
          <w:szCs w:val="24"/>
          <w:lang w:eastAsia="en-GB"/>
        </w:rPr>
        <w:t>e 1976 Labour party conference and s</w:t>
      </w:r>
      <w:r w:rsidR="00F751A0">
        <w:rPr>
          <w:rFonts w:ascii="Times New Roman" w:eastAsia="Times New Roman" w:hAnsi="Times New Roman" w:cs="Times New Roman"/>
          <w:sz w:val="24"/>
          <w:szCs w:val="24"/>
          <w:lang w:eastAsia="en-GB"/>
        </w:rPr>
        <w:t xml:space="preserve">ources in her archive show the fallout from events </w:t>
      </w:r>
      <w:r w:rsidR="00C94A75">
        <w:rPr>
          <w:rFonts w:ascii="Times New Roman" w:eastAsia="Times New Roman" w:hAnsi="Times New Roman" w:cs="Times New Roman"/>
          <w:sz w:val="24"/>
          <w:szCs w:val="24"/>
          <w:lang w:val="en-US" w:eastAsia="en-GB"/>
        </w:rPr>
        <w:t xml:space="preserve">at </w:t>
      </w:r>
      <w:r w:rsidR="00F751A0">
        <w:rPr>
          <w:rFonts w:ascii="Times New Roman" w:eastAsia="Times New Roman" w:hAnsi="Times New Roman" w:cs="Times New Roman"/>
          <w:sz w:val="24"/>
          <w:szCs w:val="24"/>
          <w:lang w:val="en-US" w:eastAsia="en-GB"/>
        </w:rPr>
        <w:t xml:space="preserve">William Tyndale primary school in </w:t>
      </w:r>
      <w:r w:rsidR="00507751">
        <w:rPr>
          <w:rFonts w:ascii="Times New Roman" w:eastAsia="Times New Roman" w:hAnsi="Times New Roman" w:cs="Times New Roman"/>
          <w:sz w:val="24"/>
          <w:szCs w:val="24"/>
          <w:lang w:val="en-US" w:eastAsia="en-GB"/>
        </w:rPr>
        <w:t xml:space="preserve">Islington, which </w:t>
      </w:r>
      <w:r w:rsidR="00F751A0">
        <w:rPr>
          <w:rFonts w:ascii="Times New Roman" w:eastAsia="Times New Roman" w:hAnsi="Times New Roman" w:cs="Times New Roman"/>
          <w:sz w:val="24"/>
          <w:szCs w:val="24"/>
          <w:lang w:val="en-US" w:eastAsia="en-GB"/>
        </w:rPr>
        <w:t>hit the headlines in 1975, with almost daily national coverage between October 1975 and February 1976.</w:t>
      </w:r>
      <w:r w:rsidR="00D67689">
        <w:rPr>
          <w:rStyle w:val="EndnoteReference"/>
          <w:rFonts w:ascii="Times New Roman" w:eastAsia="Times New Roman" w:hAnsi="Times New Roman" w:cs="Times New Roman"/>
          <w:sz w:val="24"/>
          <w:szCs w:val="24"/>
          <w:lang w:val="en-US" w:eastAsia="en-GB"/>
        </w:rPr>
        <w:endnoteReference w:id="21"/>
      </w:r>
      <w:r w:rsidR="00F751A0">
        <w:rPr>
          <w:rFonts w:ascii="Times New Roman" w:eastAsia="Times New Roman" w:hAnsi="Times New Roman" w:cs="Times New Roman"/>
          <w:sz w:val="24"/>
          <w:szCs w:val="24"/>
          <w:lang w:val="en-US" w:eastAsia="en-GB"/>
        </w:rPr>
        <w:t xml:space="preserve"> </w:t>
      </w:r>
    </w:p>
    <w:p w:rsidR="00D67689" w:rsidRDefault="00D67689" w:rsidP="00C94A75">
      <w:pPr>
        <w:autoSpaceDE w:val="0"/>
        <w:autoSpaceDN w:val="0"/>
        <w:adjustRightInd w:val="0"/>
        <w:spacing w:after="120" w:line="240" w:lineRule="auto"/>
        <w:contextualSpacing/>
        <w:rPr>
          <w:rFonts w:ascii="Times New Roman" w:eastAsia="Times New Roman" w:hAnsi="Times New Roman" w:cs="Times New Roman"/>
          <w:sz w:val="24"/>
          <w:szCs w:val="24"/>
          <w:lang w:val="en-US" w:eastAsia="en-GB"/>
        </w:rPr>
      </w:pPr>
    </w:p>
    <w:p w:rsidR="00124297" w:rsidRPr="00124297" w:rsidRDefault="00F751A0" w:rsidP="00C94A75">
      <w:pPr>
        <w:autoSpaceDE w:val="0"/>
        <w:autoSpaceDN w:val="0"/>
        <w:adjustRightInd w:val="0"/>
        <w:spacing w:after="120" w:line="240" w:lineRule="auto"/>
        <w:contextualSpacing/>
        <w:rPr>
          <w:rFonts w:ascii="Times New Roman" w:eastAsia="Times New Roman" w:hAnsi="Times New Roman" w:cs="Times New Roman"/>
          <w:sz w:val="24"/>
          <w:szCs w:val="24"/>
          <w:lang w:val="en-US"/>
        </w:rPr>
      </w:pPr>
      <w:r w:rsidRPr="00124297">
        <w:rPr>
          <w:rFonts w:ascii="Times New Roman" w:hAnsi="Times New Roman" w:cs="Times New Roman"/>
          <w:sz w:val="24"/>
          <w:szCs w:val="24"/>
        </w:rPr>
        <w:t>Teachers at Tyndale operated a progressive curriculum</w:t>
      </w:r>
      <w:r w:rsidR="00811FE2" w:rsidRPr="00124297">
        <w:rPr>
          <w:rFonts w:ascii="Times New Roman" w:hAnsi="Times New Roman" w:cs="Times New Roman"/>
          <w:sz w:val="24"/>
          <w:szCs w:val="24"/>
        </w:rPr>
        <w:t xml:space="preserve"> </w:t>
      </w:r>
      <w:r w:rsidR="00811FE2" w:rsidRPr="00124297">
        <w:rPr>
          <w:rFonts w:ascii="Times New Roman" w:eastAsia="Times New Roman" w:hAnsi="Times New Roman" w:cs="Times New Roman"/>
          <w:sz w:val="24"/>
          <w:szCs w:val="24"/>
          <w:lang w:val="en-US"/>
        </w:rPr>
        <w:t>and a su</w:t>
      </w:r>
      <w:r w:rsidR="00124297" w:rsidRPr="00124297">
        <w:rPr>
          <w:rFonts w:ascii="Times New Roman" w:eastAsia="Times New Roman" w:hAnsi="Times New Roman" w:cs="Times New Roman"/>
          <w:sz w:val="24"/>
          <w:szCs w:val="24"/>
          <w:lang w:val="en-US"/>
        </w:rPr>
        <w:t xml:space="preserve">bsequent inquiry </w:t>
      </w:r>
      <w:r w:rsidR="00124297" w:rsidRPr="00124297">
        <w:rPr>
          <w:rFonts w:ascii="Times New Roman" w:hAnsi="Times New Roman" w:cs="Times New Roman"/>
          <w:sz w:val="24"/>
          <w:szCs w:val="24"/>
        </w:rPr>
        <w:t>called into question their behaviour and methods and encouraged calls for greater teacher accountability.</w:t>
      </w:r>
    </w:p>
    <w:p w:rsidR="00124297" w:rsidRDefault="00811FE2" w:rsidP="00F751A0">
      <w:pPr>
        <w:autoSpaceDE w:val="0"/>
        <w:autoSpaceDN w:val="0"/>
        <w:adjustRightInd w:val="0"/>
        <w:spacing w:after="120" w:line="240" w:lineRule="auto"/>
        <w:contextualSpacing/>
        <w:rPr>
          <w:rFonts w:ascii="Times New Roman" w:eastAsia="Times New Roman" w:hAnsi="Times New Roman" w:cs="Times New Roman"/>
          <w:sz w:val="24"/>
          <w:szCs w:val="24"/>
          <w:lang w:eastAsia="en-GB"/>
        </w:rPr>
      </w:pPr>
      <w:r w:rsidRPr="00811FE2">
        <w:rPr>
          <w:rFonts w:ascii="Times New Roman" w:eastAsia="Times New Roman" w:hAnsi="Times New Roman" w:cs="Times New Roman"/>
          <w:sz w:val="24"/>
          <w:szCs w:val="24"/>
          <w:lang w:val="en-US"/>
        </w:rPr>
        <w:t xml:space="preserve">One of the </w:t>
      </w:r>
      <w:r w:rsidR="00124297">
        <w:rPr>
          <w:rFonts w:ascii="Times New Roman" w:eastAsia="Times New Roman" w:hAnsi="Times New Roman" w:cs="Times New Roman"/>
          <w:sz w:val="24"/>
          <w:szCs w:val="24"/>
          <w:lang w:val="en-US"/>
        </w:rPr>
        <w:t xml:space="preserve">Tyndale </w:t>
      </w:r>
      <w:r w:rsidRPr="00811FE2">
        <w:rPr>
          <w:rFonts w:ascii="Times New Roman" w:eastAsia="Times New Roman" w:hAnsi="Times New Roman" w:cs="Times New Roman"/>
          <w:sz w:val="24"/>
          <w:szCs w:val="24"/>
          <w:lang w:val="en-US"/>
        </w:rPr>
        <w:t xml:space="preserve">staff had connections with Rhodes Boyson, now a newly appointed </w:t>
      </w:r>
      <w:r w:rsidR="00507751">
        <w:rPr>
          <w:rFonts w:ascii="Times New Roman" w:eastAsia="Times New Roman" w:hAnsi="Times New Roman" w:cs="Times New Roman"/>
          <w:sz w:val="24"/>
          <w:szCs w:val="24"/>
          <w:lang w:val="en-US"/>
        </w:rPr>
        <w:t xml:space="preserve">MP </w:t>
      </w:r>
      <w:r w:rsidRPr="00811FE2">
        <w:rPr>
          <w:rFonts w:ascii="Times New Roman" w:eastAsia="Times New Roman" w:hAnsi="Times New Roman" w:cs="Times New Roman"/>
          <w:sz w:val="24"/>
          <w:szCs w:val="24"/>
          <w:lang w:val="en-US"/>
        </w:rPr>
        <w:t>and a leading voice in the Conservati</w:t>
      </w:r>
      <w:r w:rsidR="00124297">
        <w:rPr>
          <w:rFonts w:ascii="Times New Roman" w:eastAsia="Times New Roman" w:hAnsi="Times New Roman" w:cs="Times New Roman"/>
          <w:sz w:val="24"/>
          <w:szCs w:val="24"/>
          <w:lang w:val="en-US"/>
        </w:rPr>
        <w:t>ve critique of state education</w:t>
      </w:r>
      <w:r w:rsidR="00507751">
        <w:rPr>
          <w:rFonts w:ascii="Times New Roman" w:eastAsia="Times New Roman" w:hAnsi="Times New Roman" w:cs="Times New Roman"/>
          <w:sz w:val="24"/>
          <w:szCs w:val="24"/>
          <w:lang w:val="en-US"/>
        </w:rPr>
        <w:t xml:space="preserve">. Boyson </w:t>
      </w:r>
      <w:r w:rsidR="00124297">
        <w:rPr>
          <w:rFonts w:ascii="Times New Roman" w:eastAsia="Times New Roman" w:hAnsi="Times New Roman" w:cs="Times New Roman"/>
          <w:sz w:val="24"/>
          <w:szCs w:val="24"/>
          <w:lang w:val="en-US"/>
        </w:rPr>
        <w:t xml:space="preserve">presented the affair </w:t>
      </w:r>
      <w:r w:rsidRPr="00811FE2">
        <w:rPr>
          <w:rFonts w:ascii="Times New Roman" w:eastAsia="Times New Roman" w:hAnsi="Times New Roman" w:cs="Times New Roman"/>
          <w:sz w:val="24"/>
          <w:szCs w:val="24"/>
          <w:lang w:val="en-US"/>
        </w:rPr>
        <w:t xml:space="preserve">as an educational disaster in which left-wing ideology had taken </w:t>
      </w:r>
      <w:r w:rsidRPr="00811FE2">
        <w:rPr>
          <w:rFonts w:ascii="Times New Roman" w:eastAsia="Times New Roman" w:hAnsi="Times New Roman" w:cs="Times New Roman"/>
          <w:sz w:val="24"/>
          <w:szCs w:val="24"/>
          <w:lang w:eastAsia="en-GB"/>
        </w:rPr>
        <w:t>over from good teaching and blighted the opportu</w:t>
      </w:r>
      <w:r w:rsidR="00124297">
        <w:rPr>
          <w:rFonts w:ascii="Times New Roman" w:eastAsia="Times New Roman" w:hAnsi="Times New Roman" w:cs="Times New Roman"/>
          <w:sz w:val="24"/>
          <w:szCs w:val="24"/>
          <w:lang w:eastAsia="en-GB"/>
        </w:rPr>
        <w:t>nities of working-class children</w:t>
      </w:r>
      <w:r w:rsidRPr="00811FE2">
        <w:rPr>
          <w:rFonts w:ascii="Times New Roman" w:eastAsia="Times New Roman" w:hAnsi="Times New Roman" w:cs="Times New Roman"/>
          <w:sz w:val="24"/>
          <w:szCs w:val="24"/>
          <w:lang w:eastAsia="en-GB"/>
        </w:rPr>
        <w:t xml:space="preserve">. In his 1975 publication </w:t>
      </w:r>
      <w:r w:rsidRPr="00811FE2">
        <w:rPr>
          <w:rFonts w:ascii="Times New Roman" w:eastAsia="Times New Roman" w:hAnsi="Times New Roman" w:cs="Times New Roman"/>
          <w:i/>
          <w:sz w:val="24"/>
          <w:szCs w:val="24"/>
          <w:lang w:eastAsia="en-GB"/>
        </w:rPr>
        <w:t xml:space="preserve">The </w:t>
      </w:r>
      <w:r w:rsidRPr="00811FE2">
        <w:rPr>
          <w:rFonts w:ascii="Times New Roman" w:eastAsia="Times New Roman" w:hAnsi="Times New Roman" w:cs="Times New Roman"/>
          <w:i/>
          <w:sz w:val="24"/>
          <w:szCs w:val="24"/>
          <w:lang w:eastAsia="en-GB"/>
        </w:rPr>
        <w:lastRenderedPageBreak/>
        <w:t>Crisis in Education</w:t>
      </w:r>
      <w:r w:rsidR="00507751">
        <w:rPr>
          <w:rFonts w:ascii="Times New Roman" w:eastAsia="Times New Roman" w:hAnsi="Times New Roman" w:cs="Times New Roman"/>
          <w:sz w:val="24"/>
          <w:szCs w:val="24"/>
          <w:lang w:eastAsia="en-GB"/>
        </w:rPr>
        <w:t xml:space="preserve">, he </w:t>
      </w:r>
      <w:r w:rsidR="005A4343">
        <w:rPr>
          <w:rFonts w:ascii="Times New Roman" w:eastAsia="Times New Roman" w:hAnsi="Times New Roman" w:cs="Times New Roman"/>
          <w:sz w:val="24"/>
          <w:szCs w:val="24"/>
          <w:lang w:eastAsia="en-GB"/>
        </w:rPr>
        <w:t>declared ‘</w:t>
      </w:r>
      <w:r w:rsidR="00FE5C71">
        <w:rPr>
          <w:rFonts w:ascii="Times New Roman" w:eastAsia="Times New Roman" w:hAnsi="Times New Roman" w:cs="Times New Roman"/>
          <w:sz w:val="24"/>
          <w:szCs w:val="24"/>
          <w:lang w:eastAsia="en-GB"/>
        </w:rPr>
        <w:t xml:space="preserve">the intellectual deprivation of children occurs at the moment of conception in the dance of the chromosomes’ and urged the ‘malaise’ in British schools had followed from a breakdown in </w:t>
      </w:r>
      <w:r w:rsidR="00B50AB0">
        <w:rPr>
          <w:rFonts w:ascii="Times New Roman" w:eastAsia="Times New Roman" w:hAnsi="Times New Roman" w:cs="Times New Roman"/>
          <w:sz w:val="24"/>
          <w:szCs w:val="24"/>
          <w:lang w:eastAsia="en-GB"/>
        </w:rPr>
        <w:t>the organisation, curriculum and values of British traditional education</w:t>
      </w:r>
      <w:r w:rsidRPr="00811FE2">
        <w:rPr>
          <w:rFonts w:ascii="Times New Roman" w:eastAsia="Times New Roman" w:hAnsi="Times New Roman" w:cs="Times New Roman"/>
          <w:sz w:val="24"/>
          <w:szCs w:val="24"/>
          <w:lang w:eastAsia="en-GB"/>
        </w:rPr>
        <w:t>.</w:t>
      </w:r>
      <w:r w:rsidR="005C2535">
        <w:rPr>
          <w:rStyle w:val="EndnoteReference"/>
          <w:rFonts w:ascii="Times New Roman" w:eastAsia="Times New Roman" w:hAnsi="Times New Roman" w:cs="Times New Roman"/>
          <w:sz w:val="24"/>
          <w:szCs w:val="24"/>
          <w:lang w:eastAsia="en-GB"/>
        </w:rPr>
        <w:endnoteReference w:id="22"/>
      </w:r>
      <w:r w:rsidRPr="00811FE2">
        <w:rPr>
          <w:rFonts w:ascii="Times New Roman" w:eastAsia="Times New Roman" w:hAnsi="Times New Roman" w:cs="Times New Roman"/>
          <w:sz w:val="24"/>
          <w:szCs w:val="24"/>
          <w:lang w:eastAsia="en-GB"/>
        </w:rPr>
        <w:t xml:space="preserve"> </w:t>
      </w:r>
    </w:p>
    <w:p w:rsidR="00124297" w:rsidRDefault="00124297" w:rsidP="00F751A0">
      <w:pPr>
        <w:autoSpaceDE w:val="0"/>
        <w:autoSpaceDN w:val="0"/>
        <w:adjustRightInd w:val="0"/>
        <w:spacing w:after="120" w:line="240" w:lineRule="auto"/>
        <w:contextualSpacing/>
        <w:rPr>
          <w:rFonts w:ascii="Times New Roman" w:eastAsia="Times New Roman" w:hAnsi="Times New Roman" w:cs="Times New Roman"/>
          <w:sz w:val="24"/>
          <w:szCs w:val="24"/>
          <w:lang w:eastAsia="en-GB"/>
        </w:rPr>
      </w:pPr>
    </w:p>
    <w:p w:rsidR="00F751A0" w:rsidRPr="00085498" w:rsidRDefault="00F751A0" w:rsidP="00F751A0">
      <w:pPr>
        <w:autoSpaceDE w:val="0"/>
        <w:autoSpaceDN w:val="0"/>
        <w:adjustRightInd w:val="0"/>
        <w:spacing w:after="120" w:line="240" w:lineRule="auto"/>
        <w:contextualSpacing/>
        <w:rPr>
          <w:rFonts w:ascii="Times New Roman" w:eastAsia="Arial Unicode MS" w:hAnsi="Times New Roman"/>
          <w:sz w:val="24"/>
          <w:szCs w:val="24"/>
          <w:lang w:val="en-US"/>
        </w:rPr>
      </w:pPr>
      <w:r>
        <w:rPr>
          <w:rFonts w:ascii="Times New Roman" w:hAnsi="Times New Roman"/>
          <w:sz w:val="24"/>
          <w:szCs w:val="24"/>
        </w:rPr>
        <w:t xml:space="preserve">During the period of </w:t>
      </w:r>
      <w:r w:rsidRPr="00A277D8">
        <w:rPr>
          <w:rFonts w:ascii="Times New Roman" w:hAnsi="Times New Roman"/>
          <w:sz w:val="24"/>
          <w:szCs w:val="24"/>
        </w:rPr>
        <w:t xml:space="preserve">her </w:t>
      </w:r>
      <w:r w:rsidR="00C94A75">
        <w:rPr>
          <w:rFonts w:ascii="Times New Roman" w:hAnsi="Times New Roman"/>
          <w:sz w:val="24"/>
          <w:szCs w:val="24"/>
        </w:rPr>
        <w:t xml:space="preserve">governorship, Caroline Benn </w:t>
      </w:r>
      <w:r w:rsidRPr="00A277D8">
        <w:rPr>
          <w:rFonts w:ascii="Times New Roman" w:hAnsi="Times New Roman"/>
          <w:sz w:val="24"/>
          <w:szCs w:val="24"/>
        </w:rPr>
        <w:t>dedicated</w:t>
      </w:r>
      <w:r>
        <w:rPr>
          <w:rFonts w:ascii="Times New Roman" w:hAnsi="Times New Roman"/>
          <w:sz w:val="24"/>
          <w:szCs w:val="24"/>
        </w:rPr>
        <w:t xml:space="preserve"> her life to building </w:t>
      </w:r>
      <w:r w:rsidR="00C94A75">
        <w:rPr>
          <w:rFonts w:ascii="Times New Roman" w:hAnsi="Times New Roman"/>
          <w:sz w:val="24"/>
          <w:szCs w:val="24"/>
        </w:rPr>
        <w:t xml:space="preserve">effective </w:t>
      </w:r>
      <w:r w:rsidRPr="00A277D8">
        <w:rPr>
          <w:rFonts w:ascii="Times New Roman" w:hAnsi="Times New Roman"/>
          <w:sz w:val="24"/>
          <w:szCs w:val="24"/>
        </w:rPr>
        <w:t>comprehensive education</w:t>
      </w:r>
      <w:r w:rsidR="00124297">
        <w:rPr>
          <w:rFonts w:ascii="Times New Roman" w:hAnsi="Times New Roman"/>
          <w:sz w:val="24"/>
          <w:szCs w:val="24"/>
        </w:rPr>
        <w:t xml:space="preserve"> at Holland Park. The school implemented unstreaming and a common </w:t>
      </w:r>
      <w:r w:rsidR="005A4343">
        <w:rPr>
          <w:rFonts w:ascii="Times New Roman" w:hAnsi="Times New Roman"/>
          <w:sz w:val="24"/>
          <w:szCs w:val="24"/>
        </w:rPr>
        <w:t xml:space="preserve">core </w:t>
      </w:r>
      <w:r w:rsidR="00124297">
        <w:rPr>
          <w:rFonts w:ascii="Times New Roman" w:hAnsi="Times New Roman"/>
          <w:sz w:val="24"/>
          <w:szCs w:val="24"/>
        </w:rPr>
        <w:t xml:space="preserve">curriculum and gave all pupils previously written off academically the chance to sit an exam at 16 </w:t>
      </w:r>
      <w:r w:rsidRPr="008108BE">
        <w:rPr>
          <w:rFonts w:ascii="Times New Roman" w:eastAsia="Arial Unicode MS" w:hAnsi="Times New Roman"/>
          <w:sz w:val="24"/>
          <w:szCs w:val="24"/>
          <w:lang w:val="en-US"/>
        </w:rPr>
        <w:t xml:space="preserve">and </w:t>
      </w:r>
      <w:r w:rsidR="00507751">
        <w:rPr>
          <w:rFonts w:ascii="Times New Roman" w:eastAsia="Arial Unicode MS" w:hAnsi="Times New Roman"/>
          <w:sz w:val="24"/>
          <w:szCs w:val="24"/>
          <w:lang w:val="en-US"/>
        </w:rPr>
        <w:t xml:space="preserve">stay on beyond the years of compulsory schooling. </w:t>
      </w:r>
      <w:r w:rsidR="00085498">
        <w:rPr>
          <w:rFonts w:ascii="Times New Roman" w:eastAsia="Arial Unicode MS" w:hAnsi="Times New Roman"/>
          <w:sz w:val="24"/>
          <w:szCs w:val="24"/>
          <w:lang w:val="en-US"/>
        </w:rPr>
        <w:t xml:space="preserve">Holland Park pass rates reflected this policy and the problem of </w:t>
      </w:r>
      <w:r w:rsidR="00085498">
        <w:rPr>
          <w:rFonts w:ascii="Times New Roman" w:eastAsia="Times New Roman" w:hAnsi="Times New Roman"/>
          <w:sz w:val="24"/>
          <w:szCs w:val="24"/>
        </w:rPr>
        <w:t xml:space="preserve">unemployment meant fewer </w:t>
      </w:r>
      <w:r w:rsidRPr="008108BE">
        <w:rPr>
          <w:rFonts w:ascii="Times New Roman" w:eastAsia="Times New Roman" w:hAnsi="Times New Roman"/>
          <w:sz w:val="24"/>
          <w:szCs w:val="24"/>
        </w:rPr>
        <w:t>left school as soon as they could (at the end of the term in which they became 16)</w:t>
      </w:r>
      <w:r>
        <w:rPr>
          <w:rFonts w:ascii="Times New Roman" w:eastAsia="Times New Roman" w:hAnsi="Times New Roman"/>
          <w:sz w:val="24"/>
          <w:szCs w:val="24"/>
        </w:rPr>
        <w:t xml:space="preserve"> </w:t>
      </w:r>
      <w:r w:rsidR="00124297">
        <w:rPr>
          <w:rFonts w:ascii="Times New Roman" w:eastAsia="Times New Roman" w:hAnsi="Times New Roman"/>
          <w:sz w:val="24"/>
          <w:szCs w:val="24"/>
        </w:rPr>
        <w:t xml:space="preserve">and more took </w:t>
      </w:r>
      <w:r w:rsidR="00507751">
        <w:rPr>
          <w:rFonts w:ascii="Times New Roman" w:eastAsia="Times New Roman" w:hAnsi="Times New Roman"/>
          <w:sz w:val="24"/>
          <w:szCs w:val="24"/>
        </w:rPr>
        <w:t>GCE O level</w:t>
      </w:r>
      <w:r w:rsidR="00AD4905">
        <w:rPr>
          <w:rFonts w:ascii="Times New Roman" w:eastAsia="Times New Roman" w:hAnsi="Times New Roman"/>
          <w:sz w:val="24"/>
          <w:szCs w:val="24"/>
        </w:rPr>
        <w:t xml:space="preserve">s </w:t>
      </w:r>
      <w:r w:rsidRPr="008108BE">
        <w:rPr>
          <w:rFonts w:ascii="Times New Roman" w:eastAsia="Times New Roman" w:hAnsi="Times New Roman"/>
          <w:sz w:val="24"/>
          <w:szCs w:val="24"/>
        </w:rPr>
        <w:t xml:space="preserve">in the summer of 1976 </w:t>
      </w:r>
      <w:r w:rsidR="00507751">
        <w:rPr>
          <w:rFonts w:ascii="Times New Roman" w:eastAsia="Arial Unicode MS" w:hAnsi="Times New Roman"/>
          <w:sz w:val="24"/>
          <w:szCs w:val="24"/>
          <w:lang w:val="en-US"/>
        </w:rPr>
        <w:t xml:space="preserve">(75 per cent compared with 44 per cent </w:t>
      </w:r>
      <w:r w:rsidRPr="008108BE">
        <w:rPr>
          <w:rFonts w:ascii="Times New Roman" w:eastAsia="Arial Unicode MS" w:hAnsi="Times New Roman"/>
          <w:sz w:val="24"/>
          <w:szCs w:val="24"/>
          <w:lang w:val="en-US"/>
        </w:rPr>
        <w:t xml:space="preserve">from comprehensives nationally). </w:t>
      </w:r>
      <w:r w:rsidR="00521F7F">
        <w:rPr>
          <w:rFonts w:ascii="Times New Roman" w:eastAsia="Arial Unicode MS" w:hAnsi="Times New Roman"/>
          <w:sz w:val="24"/>
          <w:szCs w:val="24"/>
          <w:lang w:val="en-US"/>
        </w:rPr>
        <w:t>Staff and student</w:t>
      </w:r>
      <w:r w:rsidR="00E06370">
        <w:rPr>
          <w:rFonts w:ascii="Times New Roman" w:eastAsia="Arial Unicode MS" w:hAnsi="Times New Roman"/>
          <w:sz w:val="24"/>
          <w:szCs w:val="24"/>
          <w:lang w:val="en-US"/>
        </w:rPr>
        <w:t xml:space="preserve">s defended </w:t>
      </w:r>
      <w:r w:rsidRPr="008108BE">
        <w:rPr>
          <w:rFonts w:ascii="Times New Roman" w:eastAsia="Arial Unicode MS" w:hAnsi="Times New Roman"/>
          <w:sz w:val="24"/>
          <w:szCs w:val="24"/>
          <w:lang w:val="en-US"/>
        </w:rPr>
        <w:t xml:space="preserve">the school’s reputation </w:t>
      </w:r>
      <w:r w:rsidR="00331D57">
        <w:rPr>
          <w:rFonts w:ascii="Times New Roman" w:eastAsia="Arial Unicode MS" w:hAnsi="Times New Roman"/>
          <w:sz w:val="24"/>
          <w:szCs w:val="24"/>
          <w:lang w:val="en-US"/>
        </w:rPr>
        <w:t>f</w:t>
      </w:r>
      <w:r w:rsidR="00085498">
        <w:rPr>
          <w:rFonts w:ascii="Times New Roman" w:eastAsia="Arial Unicode MS" w:hAnsi="Times New Roman"/>
          <w:sz w:val="24"/>
          <w:szCs w:val="24"/>
          <w:lang w:val="en-US"/>
        </w:rPr>
        <w:t xml:space="preserve">or </w:t>
      </w:r>
      <w:r w:rsidR="00521F7F">
        <w:rPr>
          <w:rFonts w:ascii="Times New Roman" w:eastAsia="Arial Unicode MS" w:hAnsi="Times New Roman"/>
          <w:sz w:val="24"/>
          <w:szCs w:val="24"/>
          <w:lang w:val="en-US"/>
        </w:rPr>
        <w:t>a</w:t>
      </w:r>
      <w:r w:rsidR="00085498">
        <w:rPr>
          <w:rFonts w:ascii="Times New Roman" w:eastAsia="Arial Unicode MS" w:hAnsi="Times New Roman"/>
          <w:sz w:val="24"/>
          <w:szCs w:val="24"/>
          <w:lang w:val="en-US"/>
        </w:rPr>
        <w:t xml:space="preserve">ttainment, participation and retention. </w:t>
      </w:r>
      <w:r w:rsidR="00521F7F">
        <w:rPr>
          <w:rFonts w:ascii="Times New Roman" w:eastAsia="Arial Unicode MS" w:hAnsi="Times New Roman"/>
          <w:sz w:val="24"/>
          <w:szCs w:val="24"/>
          <w:lang w:val="en-US"/>
        </w:rPr>
        <w:t xml:space="preserve">‘My old school just dismissed me as dumb’ one student </w:t>
      </w:r>
      <w:r w:rsidR="0028666D">
        <w:rPr>
          <w:rFonts w:ascii="Times New Roman" w:eastAsia="Arial Unicode MS" w:hAnsi="Times New Roman"/>
          <w:sz w:val="24"/>
          <w:szCs w:val="24"/>
          <w:lang w:val="en-US"/>
        </w:rPr>
        <w:t xml:space="preserve">said. ‘They wouldn’t let me try for any exams there.’ </w:t>
      </w:r>
      <w:r w:rsidRPr="008108BE">
        <w:rPr>
          <w:rFonts w:ascii="Times New Roman" w:eastAsia="Times New Roman" w:hAnsi="Times New Roman"/>
          <w:sz w:val="24"/>
          <w:szCs w:val="24"/>
          <w:lang w:val="en-US"/>
        </w:rPr>
        <w:t>Another feared labelling them as ‘tearaways’ meant local employers would not welcome applica</w:t>
      </w:r>
      <w:r>
        <w:rPr>
          <w:rFonts w:ascii="Times New Roman" w:eastAsia="Times New Roman" w:hAnsi="Times New Roman"/>
          <w:sz w:val="24"/>
          <w:szCs w:val="24"/>
          <w:lang w:val="en-US"/>
        </w:rPr>
        <w:t xml:space="preserve">tions from </w:t>
      </w:r>
      <w:r w:rsidR="006615AB">
        <w:rPr>
          <w:rFonts w:ascii="Times New Roman" w:eastAsia="Times New Roman" w:hAnsi="Times New Roman"/>
          <w:sz w:val="24"/>
          <w:szCs w:val="24"/>
          <w:lang w:val="en-US"/>
        </w:rPr>
        <w:t xml:space="preserve">the school’s </w:t>
      </w:r>
      <w:r>
        <w:rPr>
          <w:rFonts w:ascii="Times New Roman" w:eastAsia="Times New Roman" w:hAnsi="Times New Roman"/>
          <w:sz w:val="24"/>
          <w:szCs w:val="24"/>
          <w:lang w:val="en-US"/>
        </w:rPr>
        <w:t>alumni</w:t>
      </w:r>
      <w:r w:rsidRPr="008108BE">
        <w:rPr>
          <w:rFonts w:ascii="Times New Roman" w:eastAsia="Times New Roman" w:hAnsi="Times New Roman"/>
          <w:sz w:val="24"/>
          <w:szCs w:val="24"/>
          <w:lang w:val="en-US"/>
        </w:rPr>
        <w:t>.</w:t>
      </w:r>
      <w:r w:rsidR="00507751">
        <w:rPr>
          <w:rStyle w:val="EndnoteReference"/>
          <w:rFonts w:ascii="Times New Roman" w:eastAsia="Times New Roman" w:hAnsi="Times New Roman"/>
          <w:sz w:val="24"/>
          <w:szCs w:val="24"/>
          <w:lang w:val="en-US"/>
        </w:rPr>
        <w:endnoteReference w:id="23"/>
      </w:r>
    </w:p>
    <w:p w:rsidR="00F751A0" w:rsidRDefault="00F751A0" w:rsidP="00F751A0">
      <w:pPr>
        <w:spacing w:after="120"/>
        <w:contextualSpacing/>
        <w:rPr>
          <w:rFonts w:ascii="Times New Roman" w:eastAsia="Times New Roman" w:hAnsi="Times New Roman"/>
          <w:sz w:val="24"/>
          <w:szCs w:val="24"/>
          <w:lang w:val="en-US"/>
        </w:rPr>
      </w:pPr>
    </w:p>
    <w:p w:rsidR="00F751A0" w:rsidRDefault="00F751A0" w:rsidP="00F751A0">
      <w:pPr>
        <w:spacing w:after="120" w:line="240" w:lineRule="auto"/>
        <w:contextualSpacing/>
        <w:rPr>
          <w:rFonts w:ascii="Times New Roman" w:eastAsia="Arial Unicode MS" w:hAnsi="Times New Roman" w:cs="Times New Roman"/>
          <w:sz w:val="24"/>
          <w:szCs w:val="24"/>
        </w:rPr>
      </w:pPr>
      <w:r w:rsidRPr="00151F21">
        <w:rPr>
          <w:rFonts w:ascii="Times New Roman" w:eastAsia="Arial Unicode MS" w:hAnsi="Times New Roman" w:cs="Times New Roman"/>
          <w:sz w:val="24"/>
          <w:szCs w:val="24"/>
        </w:rPr>
        <w:t xml:space="preserve">Two Conservatives </w:t>
      </w:r>
      <w:r>
        <w:rPr>
          <w:rFonts w:ascii="Times New Roman" w:eastAsia="Arial Unicode MS" w:hAnsi="Times New Roman" w:cs="Times New Roman"/>
          <w:sz w:val="24"/>
          <w:szCs w:val="24"/>
        </w:rPr>
        <w:t xml:space="preserve">helped stir the </w:t>
      </w:r>
      <w:r w:rsidRPr="00151F21">
        <w:rPr>
          <w:rFonts w:ascii="Times New Roman" w:eastAsia="Arial Unicode MS" w:hAnsi="Times New Roman" w:cs="Times New Roman"/>
          <w:sz w:val="24"/>
          <w:szCs w:val="24"/>
        </w:rPr>
        <w:t>controversy over Holland Park’s results</w:t>
      </w:r>
      <w:r>
        <w:rPr>
          <w:rFonts w:ascii="Times New Roman" w:eastAsia="Arial Unicode MS" w:hAnsi="Times New Roman" w:cs="Times New Roman"/>
          <w:sz w:val="24"/>
          <w:szCs w:val="24"/>
        </w:rPr>
        <w:t xml:space="preserve"> in 1976/7</w:t>
      </w:r>
      <w:r w:rsidRPr="00151F21">
        <w:rPr>
          <w:rFonts w:ascii="Times New Roman" w:eastAsia="Arial Unicode MS" w:hAnsi="Times New Roman" w:cs="Times New Roman"/>
          <w:sz w:val="24"/>
          <w:szCs w:val="24"/>
        </w:rPr>
        <w:t xml:space="preserve">. Robert Vigars, leader of the opposition on the </w:t>
      </w:r>
      <w:r w:rsidR="006345E3">
        <w:rPr>
          <w:rFonts w:ascii="Times New Roman" w:eastAsia="Arial Unicode MS" w:hAnsi="Times New Roman" w:cs="Times New Roman"/>
          <w:sz w:val="24"/>
          <w:szCs w:val="24"/>
        </w:rPr>
        <w:t xml:space="preserve">Labour-controlled </w:t>
      </w:r>
      <w:r w:rsidRPr="00151F21">
        <w:rPr>
          <w:rFonts w:ascii="Times New Roman" w:eastAsia="Arial Unicode MS" w:hAnsi="Times New Roman" w:cs="Times New Roman"/>
          <w:sz w:val="24"/>
          <w:szCs w:val="24"/>
        </w:rPr>
        <w:t xml:space="preserve">Inner London Education Authority </w:t>
      </w:r>
      <w:r w:rsidR="006345E3">
        <w:rPr>
          <w:rFonts w:ascii="Times New Roman" w:eastAsia="Arial Unicode MS" w:hAnsi="Times New Roman" w:cs="Times New Roman"/>
          <w:sz w:val="24"/>
          <w:szCs w:val="24"/>
        </w:rPr>
        <w:t xml:space="preserve">(ILEA) </w:t>
      </w:r>
      <w:r w:rsidRPr="00151F21">
        <w:rPr>
          <w:rFonts w:ascii="Times New Roman" w:eastAsia="Arial Unicode MS" w:hAnsi="Times New Roman" w:cs="Times New Roman"/>
          <w:sz w:val="24"/>
          <w:szCs w:val="24"/>
        </w:rPr>
        <w:t xml:space="preserve">and Holland Park governor and borough councillor Muriel Gumbel, a former mayor of Kensington and Chelsea who sent her son to Eton. In 1975, Vigars organised a school visit by St-John Stevas. </w:t>
      </w:r>
      <w:r w:rsidRPr="00151F21">
        <w:rPr>
          <w:rFonts w:ascii="Times New Roman" w:hAnsi="Times New Roman" w:cs="Times New Roman"/>
          <w:sz w:val="24"/>
          <w:szCs w:val="24"/>
          <w:lang w:eastAsia="en-GB"/>
        </w:rPr>
        <w:t>Now he made direct comparisons between events at Holland Park and the Tyndale school.</w:t>
      </w:r>
      <w:r w:rsidRPr="00151F21">
        <w:rPr>
          <w:rFonts w:ascii="Times New Roman" w:eastAsia="Times New Roman" w:hAnsi="Times New Roman" w:cs="Times New Roman"/>
          <w:sz w:val="24"/>
          <w:szCs w:val="24"/>
          <w:lang w:eastAsia="en-GB"/>
        </w:rPr>
        <w:t xml:space="preserve"> A</w:t>
      </w:r>
      <w:r w:rsidRPr="005867A8">
        <w:rPr>
          <w:rFonts w:ascii="Times New Roman" w:eastAsia="Times New Roman" w:hAnsi="Times New Roman" w:cs="Times New Roman"/>
          <w:iCs/>
          <w:sz w:val="24"/>
          <w:szCs w:val="24"/>
          <w:lang w:eastAsia="en-GB"/>
        </w:rPr>
        <w:t xml:space="preserve">ngry parents </w:t>
      </w:r>
      <w:r w:rsidRPr="00151F21">
        <w:rPr>
          <w:rFonts w:ascii="Times New Roman" w:eastAsia="Times New Roman" w:hAnsi="Times New Roman" w:cs="Times New Roman"/>
          <w:iCs/>
          <w:sz w:val="24"/>
          <w:szCs w:val="24"/>
          <w:lang w:eastAsia="en-GB"/>
        </w:rPr>
        <w:t xml:space="preserve">called for his dismissal but the Authority proved </w:t>
      </w:r>
      <w:r w:rsidRPr="005867A8">
        <w:rPr>
          <w:rFonts w:ascii="Times New Roman" w:eastAsia="Arial Unicode MS" w:hAnsi="Times New Roman" w:cs="Times New Roman"/>
          <w:sz w:val="24"/>
          <w:szCs w:val="24"/>
          <w:lang w:val="en-US"/>
        </w:rPr>
        <w:t xml:space="preserve">reluctant to </w:t>
      </w:r>
      <w:r w:rsidRPr="005867A8">
        <w:rPr>
          <w:rFonts w:ascii="Times New Roman" w:eastAsia="Times New Roman" w:hAnsi="Times New Roman" w:cs="Times New Roman"/>
          <w:sz w:val="24"/>
          <w:szCs w:val="24"/>
          <w:lang w:eastAsia="en-GB"/>
        </w:rPr>
        <w:t xml:space="preserve">remove </w:t>
      </w:r>
      <w:r>
        <w:rPr>
          <w:rFonts w:ascii="Times New Roman" w:eastAsia="Times New Roman" w:hAnsi="Times New Roman" w:cs="Times New Roman"/>
          <w:sz w:val="24"/>
          <w:szCs w:val="24"/>
          <w:lang w:eastAsia="en-GB"/>
        </w:rPr>
        <w:t xml:space="preserve">him </w:t>
      </w:r>
      <w:r w:rsidRPr="005867A8">
        <w:rPr>
          <w:rFonts w:ascii="Times New Roman" w:eastAsia="Times New Roman" w:hAnsi="Times New Roman" w:cs="Times New Roman"/>
          <w:sz w:val="24"/>
          <w:szCs w:val="24"/>
          <w:lang w:eastAsia="en-GB"/>
        </w:rPr>
        <w:t>from the governing body of a scho</w:t>
      </w:r>
      <w:r>
        <w:rPr>
          <w:rFonts w:ascii="Times New Roman" w:eastAsia="Times New Roman" w:hAnsi="Times New Roman" w:cs="Times New Roman"/>
          <w:sz w:val="24"/>
          <w:szCs w:val="24"/>
          <w:lang w:eastAsia="en-GB"/>
        </w:rPr>
        <w:t xml:space="preserve">ol in his ward. </w:t>
      </w:r>
      <w:r w:rsidRPr="00151F21">
        <w:rPr>
          <w:rFonts w:ascii="Times New Roman" w:eastAsia="Times New Roman" w:hAnsi="Times New Roman" w:cs="Times New Roman"/>
          <w:sz w:val="24"/>
          <w:szCs w:val="24"/>
          <w:lang w:eastAsia="en-GB"/>
        </w:rPr>
        <w:t>Holland Park’s head teacher</w:t>
      </w:r>
      <w:r>
        <w:rPr>
          <w:rFonts w:ascii="Times New Roman" w:eastAsia="Times New Roman" w:hAnsi="Times New Roman" w:cs="Times New Roman"/>
          <w:sz w:val="24"/>
          <w:szCs w:val="24"/>
          <w:lang w:eastAsia="en-GB"/>
        </w:rPr>
        <w:t xml:space="preserve"> asked Gumbel </w:t>
      </w:r>
      <w:r w:rsidRPr="00151F21">
        <w:rPr>
          <w:rFonts w:ascii="Times New Roman" w:eastAsia="Calibri" w:hAnsi="Times New Roman" w:cs="Times New Roman"/>
          <w:sz w:val="24"/>
          <w:szCs w:val="24"/>
        </w:rPr>
        <w:t>to explain the link between Holland Park’s exam results and the hus</w:t>
      </w:r>
      <w:r>
        <w:rPr>
          <w:rFonts w:ascii="Times New Roman" w:eastAsia="Calibri" w:hAnsi="Times New Roman" w:cs="Times New Roman"/>
          <w:sz w:val="24"/>
          <w:szCs w:val="24"/>
        </w:rPr>
        <w:t>band of the chair of governors</w:t>
      </w:r>
      <w:r w:rsidRPr="00151F21">
        <w:rPr>
          <w:rFonts w:ascii="Times New Roman" w:eastAsia="Calibri" w:hAnsi="Times New Roman" w:cs="Times New Roman"/>
          <w:sz w:val="24"/>
          <w:szCs w:val="24"/>
        </w:rPr>
        <w:t xml:space="preserve">. She </w:t>
      </w:r>
      <w:r w:rsidRPr="00151F21">
        <w:rPr>
          <w:rFonts w:ascii="Times New Roman" w:hAnsi="Times New Roman" w:cs="Times New Roman"/>
          <w:sz w:val="24"/>
          <w:szCs w:val="24"/>
          <w:lang w:eastAsia="en-GB"/>
        </w:rPr>
        <w:t>‘</w:t>
      </w:r>
      <w:r w:rsidRPr="00151F21">
        <w:rPr>
          <w:rFonts w:ascii="Times New Roman" w:eastAsia="Arial Unicode MS" w:hAnsi="Times New Roman" w:cs="Times New Roman"/>
          <w:sz w:val="24"/>
          <w:szCs w:val="24"/>
        </w:rPr>
        <w:t>exposes by her innuendo the political background to the whole smear campaign against the school</w:t>
      </w:r>
      <w:r>
        <w:rPr>
          <w:rFonts w:ascii="Times New Roman" w:eastAsia="Arial Unicode MS" w:hAnsi="Times New Roman" w:cs="Times New Roman"/>
          <w:sz w:val="24"/>
          <w:szCs w:val="24"/>
        </w:rPr>
        <w:t>’ he wrote in a letter to the press</w:t>
      </w:r>
      <w:r w:rsidRPr="00151F21">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w:t>
      </w:r>
      <w:r w:rsidRPr="00151F21">
        <w:rPr>
          <w:rFonts w:ascii="Times New Roman" w:eastAsia="Arial Unicode MS" w:hAnsi="Times New Roman" w:cs="Times New Roman"/>
          <w:sz w:val="24"/>
          <w:szCs w:val="24"/>
        </w:rPr>
        <w:t>Its “unique catchment area” includes the worst slums in London, which are, need I say it, the responsibility of the borough council on which Mrs Gumbel has the honour to sit’.</w:t>
      </w:r>
      <w:r w:rsidR="00507751">
        <w:rPr>
          <w:rStyle w:val="EndnoteReference"/>
          <w:rFonts w:ascii="Times New Roman" w:eastAsia="Arial Unicode MS" w:hAnsi="Times New Roman" w:cs="Times New Roman"/>
          <w:sz w:val="24"/>
          <w:szCs w:val="24"/>
        </w:rPr>
        <w:endnoteReference w:id="24"/>
      </w:r>
    </w:p>
    <w:p w:rsidR="008D1118" w:rsidRDefault="008D1118" w:rsidP="008D1118">
      <w:pPr>
        <w:spacing w:after="120" w:line="240" w:lineRule="auto"/>
        <w:contextualSpacing/>
        <w:rPr>
          <w:rFonts w:ascii="Times New Roman" w:hAnsi="Times New Roman" w:cs="Times New Roman"/>
          <w:sz w:val="24"/>
          <w:szCs w:val="24"/>
        </w:rPr>
      </w:pPr>
    </w:p>
    <w:p w:rsidR="00A12C1F" w:rsidRPr="002D6AD3" w:rsidRDefault="0065248D" w:rsidP="008C6E18">
      <w:pPr>
        <w:spacing w:after="120" w:line="240" w:lineRule="auto"/>
        <w:contextualSpacing/>
        <w:rPr>
          <w:rFonts w:ascii="Times New Roman" w:hAnsi="Times New Roman" w:cs="Times New Roman"/>
          <w:sz w:val="24"/>
          <w:szCs w:val="24"/>
        </w:rPr>
      </w:pPr>
      <w:r w:rsidRPr="0065248D">
        <w:rPr>
          <w:rFonts w:ascii="Times New Roman" w:hAnsi="Times New Roman" w:cs="Times New Roman"/>
          <w:sz w:val="24"/>
          <w:szCs w:val="24"/>
          <w:lang w:eastAsia="en-GB"/>
        </w:rPr>
        <w:t xml:space="preserve">Inside Parliament, a new </w:t>
      </w:r>
      <w:r w:rsidRPr="0065248D">
        <w:rPr>
          <w:rFonts w:ascii="Times New Roman" w:hAnsi="Times New Roman" w:cs="Times New Roman"/>
          <w:sz w:val="24"/>
          <w:szCs w:val="24"/>
        </w:rPr>
        <w:t xml:space="preserve">Education Act received royal assent on 22 November. It </w:t>
      </w:r>
      <w:r w:rsidRPr="0065248D">
        <w:rPr>
          <w:rFonts w:ascii="Times New Roman" w:eastAsia="Calibri" w:hAnsi="Times New Roman" w:cs="Times New Roman"/>
          <w:sz w:val="24"/>
          <w:szCs w:val="24"/>
        </w:rPr>
        <w:t>defined comprehensives as schools not entered as the result of selection tests (which was also true of secondary moderns) and unlike legislation in other countries, it did not</w:t>
      </w:r>
      <w:r w:rsidRPr="0065248D">
        <w:rPr>
          <w:rFonts w:ascii="Times New Roman" w:eastAsia="Calibri" w:hAnsi="Times New Roman" w:cs="Times New Roman"/>
          <w:i/>
          <w:sz w:val="24"/>
          <w:szCs w:val="24"/>
        </w:rPr>
        <w:t xml:space="preserve"> </w:t>
      </w:r>
      <w:r w:rsidRPr="0065248D">
        <w:rPr>
          <w:rFonts w:ascii="Times New Roman" w:hAnsi="Times New Roman" w:cs="Times New Roman"/>
          <w:sz w:val="24"/>
          <w:szCs w:val="24"/>
        </w:rPr>
        <w:t xml:space="preserve">insist that all authorities had the duty to provide comprehensive education by a set date. Nor did it bring the private sector into reorganisation. </w:t>
      </w:r>
      <w:r w:rsidR="002D6AD3">
        <w:rPr>
          <w:rFonts w:ascii="Times New Roman" w:hAnsi="Times New Roman" w:cs="Times New Roman"/>
          <w:sz w:val="24"/>
          <w:szCs w:val="24"/>
        </w:rPr>
        <w:t xml:space="preserve">Pro-comprehensive campaigners </w:t>
      </w:r>
      <w:r w:rsidRPr="0065248D">
        <w:rPr>
          <w:rFonts w:ascii="Times New Roman" w:hAnsi="Times New Roman" w:cs="Times New Roman"/>
          <w:sz w:val="24"/>
          <w:szCs w:val="24"/>
        </w:rPr>
        <w:t xml:space="preserve">urged the </w:t>
      </w:r>
      <w:r w:rsidR="00777DBC">
        <w:rPr>
          <w:rFonts w:ascii="Times New Roman" w:hAnsi="Times New Roman" w:cs="Times New Roman"/>
          <w:sz w:val="24"/>
          <w:szCs w:val="24"/>
        </w:rPr>
        <w:t xml:space="preserve">Secretary of State </w:t>
      </w:r>
      <w:r w:rsidRPr="0065248D">
        <w:rPr>
          <w:rFonts w:ascii="Times New Roman" w:hAnsi="Times New Roman" w:cs="Times New Roman"/>
          <w:sz w:val="24"/>
          <w:szCs w:val="24"/>
        </w:rPr>
        <w:t xml:space="preserve">to make </w:t>
      </w:r>
      <w:r w:rsidRPr="0065248D">
        <w:rPr>
          <w:rFonts w:ascii="Times New Roman" w:eastAsia="Calibri" w:hAnsi="Times New Roman" w:cs="Times New Roman"/>
          <w:sz w:val="24"/>
          <w:szCs w:val="24"/>
        </w:rPr>
        <w:t>local authorities observe the law, end</w:t>
      </w:r>
      <w:r w:rsidR="00865565">
        <w:rPr>
          <w:rFonts w:ascii="Times New Roman" w:eastAsia="Calibri" w:hAnsi="Times New Roman" w:cs="Times New Roman"/>
          <w:sz w:val="24"/>
          <w:szCs w:val="24"/>
        </w:rPr>
        <w:t xml:space="preserve"> selection </w:t>
      </w:r>
      <w:r w:rsidR="00777DBC">
        <w:rPr>
          <w:rFonts w:ascii="Times New Roman" w:eastAsia="Calibri" w:hAnsi="Times New Roman" w:cs="Times New Roman"/>
          <w:sz w:val="24"/>
          <w:szCs w:val="24"/>
        </w:rPr>
        <w:t>and refuse permission for place buying in priva</w:t>
      </w:r>
      <w:r w:rsidR="00A12C1F">
        <w:rPr>
          <w:rFonts w:ascii="Times New Roman" w:eastAsia="Calibri" w:hAnsi="Times New Roman" w:cs="Times New Roman"/>
          <w:sz w:val="24"/>
          <w:szCs w:val="24"/>
        </w:rPr>
        <w:t xml:space="preserve">te schools. Certainly, </w:t>
      </w:r>
      <w:r>
        <w:rPr>
          <w:rFonts w:ascii="Times New Roman" w:hAnsi="Times New Roman" w:cs="Times New Roman"/>
          <w:sz w:val="24"/>
          <w:szCs w:val="24"/>
        </w:rPr>
        <w:t xml:space="preserve">the retention of grammar schools </w:t>
      </w:r>
      <w:r w:rsidR="00A12C1F">
        <w:rPr>
          <w:rFonts w:ascii="Times New Roman" w:hAnsi="Times New Roman" w:cs="Times New Roman"/>
          <w:sz w:val="24"/>
          <w:szCs w:val="24"/>
        </w:rPr>
        <w:t xml:space="preserve">(with their power to reject and select on social as well as on academic grounds) </w:t>
      </w:r>
      <w:r>
        <w:rPr>
          <w:rFonts w:ascii="Times New Roman" w:hAnsi="Times New Roman" w:cs="Times New Roman"/>
          <w:sz w:val="24"/>
          <w:szCs w:val="24"/>
        </w:rPr>
        <w:t xml:space="preserve">in some areas meant the debate on </w:t>
      </w:r>
      <w:r w:rsidR="0081276C">
        <w:rPr>
          <w:rFonts w:ascii="Times New Roman" w:hAnsi="Times New Roman" w:cs="Times New Roman"/>
          <w:sz w:val="24"/>
          <w:szCs w:val="24"/>
        </w:rPr>
        <w:t xml:space="preserve">attainment </w:t>
      </w:r>
      <w:r>
        <w:rPr>
          <w:rFonts w:ascii="Times New Roman" w:hAnsi="Times New Roman" w:cs="Times New Roman"/>
          <w:sz w:val="24"/>
          <w:szCs w:val="24"/>
        </w:rPr>
        <w:t>took place on a systematicall</w:t>
      </w:r>
      <w:r w:rsidR="00EE1887">
        <w:rPr>
          <w:rFonts w:ascii="Times New Roman" w:hAnsi="Times New Roman" w:cs="Times New Roman"/>
          <w:sz w:val="24"/>
          <w:szCs w:val="24"/>
        </w:rPr>
        <w:t>y sloping playing field</w:t>
      </w:r>
      <w:r w:rsidR="00A12C1F">
        <w:rPr>
          <w:rFonts w:ascii="Times New Roman" w:hAnsi="Times New Roman" w:cs="Times New Roman"/>
          <w:sz w:val="24"/>
          <w:szCs w:val="24"/>
        </w:rPr>
        <w:t xml:space="preserve">. </w:t>
      </w:r>
      <w:r w:rsidR="002D6AD3">
        <w:rPr>
          <w:rFonts w:ascii="Times New Roman" w:hAnsi="Times New Roman" w:cs="Times New Roman"/>
          <w:sz w:val="24"/>
          <w:szCs w:val="24"/>
        </w:rPr>
        <w:t>Yet measures of performance at 16, university entrance, and percentages in full time education at 17 or 18 did not show a system ‘in crisis’</w:t>
      </w:r>
      <w:r w:rsidR="00A12C1F">
        <w:rPr>
          <w:rFonts w:ascii="Times New Roman" w:hAnsi="Times New Roman" w:cs="Times New Roman"/>
          <w:sz w:val="24"/>
          <w:szCs w:val="24"/>
        </w:rPr>
        <w:t>.</w:t>
      </w:r>
      <w:r w:rsidR="00A12C1F">
        <w:rPr>
          <w:rStyle w:val="EndnoteReference"/>
          <w:rFonts w:ascii="Times New Roman" w:hAnsi="Times New Roman" w:cs="Times New Roman"/>
          <w:sz w:val="24"/>
          <w:szCs w:val="24"/>
        </w:rPr>
        <w:endnoteReference w:id="25"/>
      </w:r>
    </w:p>
    <w:p w:rsidR="00A12C1F" w:rsidRDefault="00A12C1F" w:rsidP="008C6E18">
      <w:pPr>
        <w:spacing w:after="120" w:line="240" w:lineRule="auto"/>
        <w:contextualSpacing/>
        <w:rPr>
          <w:rFonts w:ascii="Times New Roman" w:hAnsi="Times New Roman" w:cs="Times New Roman"/>
          <w:sz w:val="24"/>
          <w:szCs w:val="24"/>
        </w:rPr>
      </w:pPr>
    </w:p>
    <w:p w:rsidR="005A4343" w:rsidRDefault="00B54920" w:rsidP="009A0250">
      <w:pPr>
        <w:spacing w:after="12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Next spring, </w:t>
      </w:r>
      <w:r w:rsidR="008A21EB">
        <w:rPr>
          <w:rFonts w:ascii="Times New Roman" w:eastAsia="Times New Roman" w:hAnsi="Times New Roman" w:cs="Times New Roman"/>
          <w:sz w:val="24"/>
          <w:szCs w:val="24"/>
          <w:lang w:eastAsia="en-GB"/>
        </w:rPr>
        <w:t xml:space="preserve">energies funnelled into </w:t>
      </w:r>
      <w:r>
        <w:rPr>
          <w:rFonts w:ascii="Times New Roman" w:eastAsia="Times New Roman" w:hAnsi="Times New Roman" w:cs="Times New Roman"/>
          <w:sz w:val="24"/>
          <w:szCs w:val="24"/>
          <w:lang w:eastAsia="en-GB"/>
        </w:rPr>
        <w:t xml:space="preserve">Callaghan’s </w:t>
      </w:r>
      <w:r w:rsidR="008A21EB">
        <w:rPr>
          <w:rFonts w:ascii="Times New Roman" w:eastAsia="Times New Roman" w:hAnsi="Times New Roman" w:cs="Times New Roman"/>
          <w:sz w:val="24"/>
          <w:szCs w:val="24"/>
          <w:lang w:eastAsia="en-GB"/>
        </w:rPr>
        <w:t>Great Debate</w:t>
      </w:r>
      <w:r w:rsidR="005D10B7">
        <w:rPr>
          <w:rFonts w:ascii="Times New Roman" w:eastAsia="Times New Roman" w:hAnsi="Times New Roman" w:cs="Times New Roman"/>
          <w:sz w:val="24"/>
          <w:szCs w:val="24"/>
          <w:lang w:eastAsia="en-GB"/>
        </w:rPr>
        <w:t xml:space="preserve"> because of his insistence that the government needed to take the public and th</w:t>
      </w:r>
      <w:r w:rsidR="005A4343">
        <w:rPr>
          <w:rFonts w:ascii="Times New Roman" w:eastAsia="Times New Roman" w:hAnsi="Times New Roman" w:cs="Times New Roman"/>
          <w:sz w:val="24"/>
          <w:szCs w:val="24"/>
          <w:lang w:eastAsia="en-GB"/>
        </w:rPr>
        <w:t>e teaching profession with them. I</w:t>
      </w:r>
      <w:r w:rsidR="005D10B7">
        <w:rPr>
          <w:rFonts w:ascii="Times New Roman" w:eastAsia="Times New Roman" w:hAnsi="Times New Roman" w:cs="Times New Roman"/>
          <w:sz w:val="24"/>
          <w:szCs w:val="24"/>
          <w:lang w:eastAsia="en-GB"/>
        </w:rPr>
        <w:t>n an early example of something Williams noted became fashionable later on – consultation with the users of public services</w:t>
      </w:r>
      <w:r w:rsidR="005A4343">
        <w:rPr>
          <w:rFonts w:ascii="Times New Roman" w:eastAsia="Times New Roman" w:hAnsi="Times New Roman" w:cs="Times New Roman"/>
          <w:sz w:val="24"/>
          <w:szCs w:val="24"/>
          <w:lang w:eastAsia="en-GB"/>
        </w:rPr>
        <w:t>,</w:t>
      </w:r>
      <w:r>
        <w:rPr>
          <w:rStyle w:val="EndnoteReference"/>
          <w:rFonts w:ascii="Times New Roman" w:hAnsi="Times New Roman" w:cs="Times New Roman"/>
          <w:sz w:val="24"/>
          <w:szCs w:val="24"/>
        </w:rPr>
        <w:endnoteReference w:id="26"/>
      </w:r>
      <w:r w:rsidR="00EE1887">
        <w:rPr>
          <w:rFonts w:ascii="Times New Roman" w:hAnsi="Times New Roman" w:cs="Times New Roman"/>
          <w:sz w:val="24"/>
          <w:szCs w:val="24"/>
        </w:rPr>
        <w:t xml:space="preserve"> </w:t>
      </w:r>
      <w:r w:rsidR="005A4343">
        <w:rPr>
          <w:rFonts w:ascii="Times New Roman" w:eastAsia="Times New Roman" w:hAnsi="Times New Roman" w:cs="Times New Roman"/>
          <w:sz w:val="24"/>
          <w:szCs w:val="24"/>
          <w:lang w:eastAsia="en-GB"/>
        </w:rPr>
        <w:t>t</w:t>
      </w:r>
      <w:r w:rsidR="005D10B7">
        <w:rPr>
          <w:rFonts w:ascii="Times New Roman" w:eastAsia="Times New Roman" w:hAnsi="Times New Roman" w:cs="Times New Roman"/>
          <w:sz w:val="24"/>
          <w:szCs w:val="24"/>
          <w:lang w:eastAsia="en-GB"/>
        </w:rPr>
        <w:t xml:space="preserve">here were eight regional conferences (invitees only accepted), each attended by a minister and about 250 people from within </w:t>
      </w:r>
      <w:r w:rsidR="005A4343">
        <w:rPr>
          <w:rFonts w:ascii="Times New Roman" w:eastAsia="Times New Roman" w:hAnsi="Times New Roman" w:cs="Times New Roman"/>
          <w:sz w:val="24"/>
          <w:szCs w:val="24"/>
          <w:lang w:eastAsia="en-GB"/>
        </w:rPr>
        <w:t xml:space="preserve">education and without. The </w:t>
      </w:r>
      <w:r w:rsidR="005D10B7">
        <w:rPr>
          <w:rFonts w:ascii="Times New Roman" w:eastAsia="Times New Roman" w:hAnsi="Times New Roman" w:cs="Times New Roman"/>
          <w:sz w:val="24"/>
          <w:szCs w:val="24"/>
          <w:lang w:eastAsia="en-GB"/>
        </w:rPr>
        <w:t>issues for discussion were</w:t>
      </w:r>
      <w:r w:rsidR="005A4343">
        <w:rPr>
          <w:rFonts w:ascii="Times New Roman" w:eastAsia="Times New Roman" w:hAnsi="Times New Roman" w:cs="Times New Roman"/>
          <w:sz w:val="24"/>
          <w:szCs w:val="24"/>
          <w:lang w:eastAsia="en-GB"/>
        </w:rPr>
        <w:t>: (1)</w:t>
      </w:r>
      <w:r w:rsidR="005D10B7">
        <w:rPr>
          <w:rFonts w:ascii="Times New Roman" w:eastAsia="Times New Roman" w:hAnsi="Times New Roman" w:cs="Times New Roman"/>
          <w:sz w:val="24"/>
          <w:szCs w:val="24"/>
          <w:lang w:eastAsia="en-GB"/>
        </w:rPr>
        <w:t xml:space="preserve"> the curriculum</w:t>
      </w:r>
      <w:r w:rsidR="00042B1C">
        <w:rPr>
          <w:rFonts w:ascii="Times New Roman" w:eastAsia="Times New Roman" w:hAnsi="Times New Roman" w:cs="Times New Roman"/>
          <w:sz w:val="24"/>
          <w:szCs w:val="24"/>
          <w:lang w:eastAsia="en-GB"/>
        </w:rPr>
        <w:t xml:space="preserve"> for 5-16 year olds</w:t>
      </w:r>
      <w:r w:rsidR="005A4343">
        <w:rPr>
          <w:rFonts w:ascii="Times New Roman" w:eastAsia="Times New Roman" w:hAnsi="Times New Roman" w:cs="Times New Roman"/>
          <w:sz w:val="24"/>
          <w:szCs w:val="24"/>
          <w:lang w:eastAsia="en-GB"/>
        </w:rPr>
        <w:t>. (2) T</w:t>
      </w:r>
      <w:r w:rsidR="005D10B7">
        <w:rPr>
          <w:rFonts w:ascii="Times New Roman" w:eastAsia="Times New Roman" w:hAnsi="Times New Roman" w:cs="Times New Roman"/>
          <w:sz w:val="24"/>
          <w:szCs w:val="24"/>
          <w:lang w:eastAsia="en-GB"/>
        </w:rPr>
        <w:t>he assessment of standards</w:t>
      </w:r>
      <w:r w:rsidR="005A4343">
        <w:rPr>
          <w:rFonts w:ascii="Times New Roman" w:eastAsia="Times New Roman" w:hAnsi="Times New Roman" w:cs="Times New Roman"/>
          <w:sz w:val="24"/>
          <w:szCs w:val="24"/>
          <w:lang w:eastAsia="en-GB"/>
        </w:rPr>
        <w:t>. (3) T</w:t>
      </w:r>
      <w:r w:rsidR="005D10B7">
        <w:rPr>
          <w:rFonts w:ascii="Times New Roman" w:eastAsia="Times New Roman" w:hAnsi="Times New Roman" w:cs="Times New Roman"/>
          <w:sz w:val="24"/>
          <w:szCs w:val="24"/>
          <w:lang w:eastAsia="en-GB"/>
        </w:rPr>
        <w:t>he edu</w:t>
      </w:r>
      <w:r w:rsidR="005A4343">
        <w:rPr>
          <w:rFonts w:ascii="Times New Roman" w:eastAsia="Times New Roman" w:hAnsi="Times New Roman" w:cs="Times New Roman"/>
          <w:sz w:val="24"/>
          <w:szCs w:val="24"/>
          <w:lang w:eastAsia="en-GB"/>
        </w:rPr>
        <w:t>cation and training of teachers (Boyson suggested the calibre had fallen). (4) S</w:t>
      </w:r>
      <w:r w:rsidR="005D10B7">
        <w:rPr>
          <w:rFonts w:ascii="Times New Roman" w:eastAsia="Times New Roman" w:hAnsi="Times New Roman" w:cs="Times New Roman"/>
          <w:sz w:val="24"/>
          <w:szCs w:val="24"/>
          <w:lang w:eastAsia="en-GB"/>
        </w:rPr>
        <w:t xml:space="preserve">chool and working life. </w:t>
      </w:r>
    </w:p>
    <w:p w:rsidR="007B7674" w:rsidRPr="005A4343" w:rsidRDefault="005D10B7" w:rsidP="009A0250">
      <w:pPr>
        <w:spacing w:after="12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lang w:eastAsia="en-GB"/>
        </w:rPr>
        <w:lastRenderedPageBreak/>
        <w:t xml:space="preserve">The </w:t>
      </w:r>
      <w:r w:rsidR="00B54920">
        <w:rPr>
          <w:rFonts w:ascii="Times New Roman" w:eastAsia="Times New Roman" w:hAnsi="Times New Roman" w:cs="Times New Roman"/>
          <w:sz w:val="24"/>
          <w:szCs w:val="24"/>
          <w:lang w:eastAsia="en-GB"/>
        </w:rPr>
        <w:t>c</w:t>
      </w:r>
      <w:r w:rsidR="007B7674">
        <w:rPr>
          <w:rFonts w:ascii="Times New Roman" w:eastAsia="Times New Roman" w:hAnsi="Times New Roman" w:cs="Times New Roman"/>
          <w:sz w:val="24"/>
          <w:szCs w:val="24"/>
          <w:lang w:eastAsia="en-GB"/>
        </w:rPr>
        <w:t>omp</w:t>
      </w:r>
      <w:r>
        <w:rPr>
          <w:rFonts w:ascii="Times New Roman" w:eastAsia="Times New Roman" w:hAnsi="Times New Roman" w:cs="Times New Roman"/>
          <w:sz w:val="24"/>
          <w:szCs w:val="24"/>
          <w:lang w:eastAsia="en-GB"/>
        </w:rPr>
        <w:t xml:space="preserve">rehensive education campaign group </w:t>
      </w:r>
      <w:r w:rsidR="005A4343">
        <w:rPr>
          <w:rFonts w:ascii="Times New Roman" w:eastAsia="Times New Roman" w:hAnsi="Times New Roman" w:cs="Times New Roman"/>
          <w:sz w:val="24"/>
          <w:szCs w:val="24"/>
          <w:lang w:eastAsia="en-GB"/>
        </w:rPr>
        <w:t xml:space="preserve">put the case that </w:t>
      </w:r>
      <w:r w:rsidR="00B54920">
        <w:rPr>
          <w:rFonts w:ascii="Times New Roman" w:eastAsia="Times New Roman" w:hAnsi="Times New Roman" w:cs="Times New Roman"/>
          <w:sz w:val="24"/>
          <w:szCs w:val="24"/>
          <w:lang w:eastAsia="en-GB"/>
        </w:rPr>
        <w:t xml:space="preserve">a common core </w:t>
      </w:r>
      <w:r w:rsidR="0081276C">
        <w:rPr>
          <w:rFonts w:ascii="Times New Roman" w:eastAsia="Times New Roman" w:hAnsi="Times New Roman" w:cs="Times New Roman"/>
          <w:sz w:val="24"/>
          <w:szCs w:val="24"/>
          <w:lang w:eastAsia="en-GB"/>
        </w:rPr>
        <w:t xml:space="preserve">curriculum </w:t>
      </w:r>
      <w:r w:rsidR="007B7674" w:rsidRPr="00FA67FC">
        <w:rPr>
          <w:rFonts w:ascii="Times New Roman" w:hAnsi="Times New Roman" w:cs="Times New Roman"/>
          <w:sz w:val="24"/>
          <w:szCs w:val="24"/>
        </w:rPr>
        <w:t>w</w:t>
      </w:r>
      <w:r w:rsidR="007B7674">
        <w:rPr>
          <w:rFonts w:ascii="Times New Roman" w:hAnsi="Times New Roman" w:cs="Times New Roman"/>
          <w:sz w:val="24"/>
          <w:szCs w:val="24"/>
        </w:rPr>
        <w:t xml:space="preserve">ithout </w:t>
      </w:r>
      <w:r w:rsidR="00EE1887">
        <w:rPr>
          <w:rFonts w:ascii="Times New Roman" w:hAnsi="Times New Roman" w:cs="Times New Roman"/>
          <w:sz w:val="24"/>
          <w:szCs w:val="24"/>
        </w:rPr>
        <w:t xml:space="preserve">the immediate introduction of </w:t>
      </w:r>
      <w:r w:rsidR="008A21EB">
        <w:rPr>
          <w:rFonts w:ascii="Times New Roman" w:hAnsi="Times New Roman" w:cs="Times New Roman"/>
          <w:sz w:val="24"/>
          <w:szCs w:val="24"/>
        </w:rPr>
        <w:t xml:space="preserve">a single examination at 16 </w:t>
      </w:r>
      <w:r w:rsidR="007B7674" w:rsidRPr="00FA67FC">
        <w:rPr>
          <w:rFonts w:ascii="Times New Roman" w:hAnsi="Times New Roman" w:cs="Times New Roman"/>
          <w:sz w:val="24"/>
          <w:szCs w:val="24"/>
        </w:rPr>
        <w:t xml:space="preserve">and without </w:t>
      </w:r>
      <w:r w:rsidR="00CB0842">
        <w:rPr>
          <w:rFonts w:ascii="Times New Roman" w:hAnsi="Times New Roman" w:cs="Times New Roman"/>
          <w:sz w:val="24"/>
          <w:szCs w:val="24"/>
        </w:rPr>
        <w:t xml:space="preserve">support </w:t>
      </w:r>
      <w:r w:rsidR="007B7674" w:rsidRPr="00FA67FC">
        <w:rPr>
          <w:rFonts w:ascii="Times New Roman" w:hAnsi="Times New Roman" w:cs="Times New Roman"/>
          <w:sz w:val="24"/>
          <w:szCs w:val="24"/>
        </w:rPr>
        <w:t xml:space="preserve">on </w:t>
      </w:r>
      <w:r w:rsidR="00CB0842" w:rsidRPr="00FA67FC">
        <w:rPr>
          <w:rFonts w:ascii="Times New Roman" w:hAnsi="Times New Roman" w:cs="Times New Roman"/>
          <w:sz w:val="24"/>
          <w:szCs w:val="24"/>
        </w:rPr>
        <w:t>unstreaming</w:t>
      </w:r>
      <w:r w:rsidR="007B7674" w:rsidRPr="00FA67FC">
        <w:rPr>
          <w:rFonts w:ascii="Times New Roman" w:hAnsi="Times New Roman" w:cs="Times New Roman"/>
          <w:sz w:val="24"/>
          <w:szCs w:val="24"/>
        </w:rPr>
        <w:t xml:space="preserve"> </w:t>
      </w:r>
      <w:r w:rsidR="007B7674">
        <w:rPr>
          <w:rFonts w:ascii="Times New Roman" w:hAnsi="Times New Roman" w:cs="Times New Roman"/>
          <w:sz w:val="24"/>
          <w:szCs w:val="24"/>
        </w:rPr>
        <w:t xml:space="preserve">would be </w:t>
      </w:r>
      <w:r w:rsidR="007B7674" w:rsidRPr="00FA67FC">
        <w:rPr>
          <w:rFonts w:ascii="Times New Roman" w:hAnsi="Times New Roman" w:cs="Times New Roman"/>
          <w:sz w:val="24"/>
          <w:szCs w:val="24"/>
        </w:rPr>
        <w:t>less effective than it could be in</w:t>
      </w:r>
      <w:r>
        <w:rPr>
          <w:rFonts w:ascii="Times New Roman" w:hAnsi="Times New Roman" w:cs="Times New Roman"/>
          <w:sz w:val="24"/>
          <w:szCs w:val="24"/>
        </w:rPr>
        <w:t xml:space="preserve"> overcoming disadvantage and raising standards</w:t>
      </w:r>
      <w:r w:rsidR="007B7674" w:rsidRPr="00FA67FC">
        <w:rPr>
          <w:rFonts w:ascii="Times New Roman" w:hAnsi="Times New Roman" w:cs="Times New Roman"/>
          <w:sz w:val="24"/>
          <w:szCs w:val="24"/>
        </w:rPr>
        <w:t xml:space="preserve">. </w:t>
      </w:r>
      <w:r w:rsidR="005A4343">
        <w:rPr>
          <w:rFonts w:ascii="Times New Roman" w:hAnsi="Times New Roman" w:cs="Times New Roman"/>
          <w:sz w:val="24"/>
          <w:szCs w:val="24"/>
        </w:rPr>
        <w:t xml:space="preserve">In their view, all young people were </w:t>
      </w:r>
      <w:r w:rsidR="009A0250">
        <w:rPr>
          <w:rFonts w:ascii="Times New Roman" w:hAnsi="Times New Roman" w:cs="Times New Roman"/>
          <w:sz w:val="24"/>
          <w:szCs w:val="24"/>
        </w:rPr>
        <w:t xml:space="preserve">capable of acquiring the knowledge and skills, albeit in different ways and to degrees, from </w:t>
      </w:r>
      <w:r w:rsidR="007B7674" w:rsidRPr="00FA67FC">
        <w:rPr>
          <w:rFonts w:ascii="Times New Roman" w:hAnsi="Times New Roman" w:cs="Times New Roman"/>
          <w:sz w:val="24"/>
          <w:szCs w:val="24"/>
        </w:rPr>
        <w:t>the major activities or disc</w:t>
      </w:r>
      <w:r w:rsidR="009A0250">
        <w:rPr>
          <w:rFonts w:ascii="Times New Roman" w:hAnsi="Times New Roman" w:cs="Times New Roman"/>
          <w:sz w:val="24"/>
          <w:szCs w:val="24"/>
        </w:rPr>
        <w:t>iplines of secondary education (</w:t>
      </w:r>
      <w:r w:rsidR="007B7674" w:rsidRPr="00FA67FC">
        <w:rPr>
          <w:rFonts w:ascii="Times New Roman" w:hAnsi="Times New Roman" w:cs="Times New Roman"/>
          <w:sz w:val="24"/>
          <w:szCs w:val="24"/>
        </w:rPr>
        <w:t>humanities, sciences, languages, arts, crafts and physical education</w:t>
      </w:r>
      <w:r w:rsidR="009A0250">
        <w:rPr>
          <w:rFonts w:ascii="Times New Roman" w:hAnsi="Times New Roman" w:cs="Times New Roman"/>
          <w:sz w:val="24"/>
          <w:szCs w:val="24"/>
        </w:rPr>
        <w:t>) up to the age of 16 plus</w:t>
      </w:r>
      <w:r w:rsidR="007B7674" w:rsidRPr="00FA67FC">
        <w:rPr>
          <w:rFonts w:ascii="Times New Roman" w:hAnsi="Times New Roman" w:cs="Times New Roman"/>
          <w:sz w:val="24"/>
          <w:szCs w:val="24"/>
        </w:rPr>
        <w:t xml:space="preserve">. </w:t>
      </w:r>
      <w:r w:rsidR="009A0250">
        <w:rPr>
          <w:rFonts w:ascii="Times New Roman" w:hAnsi="Times New Roman" w:cs="Times New Roman"/>
          <w:sz w:val="24"/>
          <w:szCs w:val="24"/>
        </w:rPr>
        <w:t>Thus, they fought for a system of education that did not make distinctions in terms of provision, resources, and opportunities for reasons that could not be justified except in terms of relevant differences.</w:t>
      </w:r>
      <w:r w:rsidR="0050325C">
        <w:rPr>
          <w:rFonts w:ascii="Times New Roman" w:hAnsi="Times New Roman" w:cs="Times New Roman"/>
          <w:sz w:val="24"/>
          <w:szCs w:val="24"/>
        </w:rPr>
        <w:t xml:space="preserve"> Theirs was an argument against the orthodoxy that </w:t>
      </w:r>
      <w:r w:rsidR="0050325C" w:rsidRPr="00FA67FC">
        <w:rPr>
          <w:rFonts w:ascii="Times New Roman" w:hAnsi="Times New Roman" w:cs="Times New Roman"/>
          <w:sz w:val="24"/>
          <w:szCs w:val="24"/>
        </w:rPr>
        <w:t xml:space="preserve">‘certain types’ </w:t>
      </w:r>
      <w:r w:rsidR="0050325C">
        <w:rPr>
          <w:rFonts w:ascii="Times New Roman" w:hAnsi="Times New Roman" w:cs="Times New Roman"/>
          <w:sz w:val="24"/>
          <w:szCs w:val="24"/>
        </w:rPr>
        <w:t xml:space="preserve">start work at 16 and have </w:t>
      </w:r>
      <w:r w:rsidR="0050325C" w:rsidRPr="00FA67FC">
        <w:rPr>
          <w:rFonts w:ascii="Times New Roman" w:hAnsi="Times New Roman" w:cs="Times New Roman"/>
          <w:sz w:val="24"/>
          <w:szCs w:val="24"/>
        </w:rPr>
        <w:t>no furth</w:t>
      </w:r>
      <w:r w:rsidR="0050325C">
        <w:rPr>
          <w:rFonts w:ascii="Times New Roman" w:hAnsi="Times New Roman" w:cs="Times New Roman"/>
          <w:sz w:val="24"/>
          <w:szCs w:val="24"/>
        </w:rPr>
        <w:t xml:space="preserve">er education, while others ‘naturally’ </w:t>
      </w:r>
      <w:r w:rsidR="0050325C" w:rsidRPr="00FA67FC">
        <w:rPr>
          <w:rFonts w:ascii="Times New Roman" w:hAnsi="Times New Roman" w:cs="Times New Roman"/>
          <w:sz w:val="24"/>
          <w:szCs w:val="24"/>
        </w:rPr>
        <w:t>st</w:t>
      </w:r>
      <w:r w:rsidR="0050325C">
        <w:rPr>
          <w:rFonts w:ascii="Times New Roman" w:hAnsi="Times New Roman" w:cs="Times New Roman"/>
          <w:sz w:val="24"/>
          <w:szCs w:val="24"/>
        </w:rPr>
        <w:t>ay on for higher education</w:t>
      </w:r>
      <w:r w:rsidR="0050325C" w:rsidRPr="00FA67FC">
        <w:rPr>
          <w:rFonts w:ascii="Times New Roman" w:hAnsi="Times New Roman" w:cs="Times New Roman"/>
          <w:sz w:val="24"/>
          <w:szCs w:val="24"/>
        </w:rPr>
        <w:t>.</w:t>
      </w:r>
      <w:r w:rsidR="0050325C">
        <w:rPr>
          <w:rFonts w:ascii="Times New Roman" w:hAnsi="Times New Roman" w:cs="Times New Roman"/>
          <w:sz w:val="24"/>
          <w:szCs w:val="24"/>
        </w:rPr>
        <w:t xml:space="preserve"> Indeed, </w:t>
      </w:r>
      <w:r w:rsidR="0050325C" w:rsidRPr="00121D5B">
        <w:rPr>
          <w:rFonts w:ascii="Times New Roman" w:hAnsi="Times New Roman" w:cs="Times New Roman"/>
          <w:i/>
          <w:sz w:val="24"/>
          <w:szCs w:val="24"/>
        </w:rPr>
        <w:t>Labour’s Programm</w:t>
      </w:r>
      <w:r w:rsidR="0050325C">
        <w:rPr>
          <w:rFonts w:ascii="Times New Roman" w:hAnsi="Times New Roman" w:cs="Times New Roman"/>
          <w:i/>
          <w:sz w:val="24"/>
          <w:szCs w:val="24"/>
        </w:rPr>
        <w:t>e ‘</w:t>
      </w:r>
      <w:r w:rsidR="0050325C" w:rsidRPr="00121D5B">
        <w:rPr>
          <w:rFonts w:ascii="Times New Roman" w:hAnsi="Times New Roman" w:cs="Times New Roman"/>
          <w:i/>
          <w:sz w:val="24"/>
          <w:szCs w:val="24"/>
        </w:rPr>
        <w:t>76</w:t>
      </w:r>
      <w:r w:rsidR="0050325C">
        <w:rPr>
          <w:rFonts w:ascii="Times New Roman" w:hAnsi="Times New Roman" w:cs="Times New Roman"/>
          <w:sz w:val="24"/>
          <w:szCs w:val="24"/>
        </w:rPr>
        <w:t xml:space="preserve"> argued </w:t>
      </w:r>
      <w:r w:rsidR="0050325C" w:rsidRPr="00E229AE">
        <w:rPr>
          <w:rFonts w:ascii="Times New Roman" w:hAnsi="Times New Roman" w:cs="Times New Roman"/>
          <w:sz w:val="24"/>
          <w:szCs w:val="24"/>
        </w:rPr>
        <w:t>unive</w:t>
      </w:r>
      <w:r w:rsidR="0050325C">
        <w:rPr>
          <w:rFonts w:ascii="Times New Roman" w:hAnsi="Times New Roman" w:cs="Times New Roman"/>
          <w:sz w:val="24"/>
          <w:szCs w:val="24"/>
        </w:rPr>
        <w:t>rsity entrance requirements had</w:t>
      </w:r>
      <w:r w:rsidR="0050325C" w:rsidRPr="00E229AE">
        <w:rPr>
          <w:rFonts w:ascii="Times New Roman" w:hAnsi="Times New Roman" w:cs="Times New Roman"/>
          <w:sz w:val="24"/>
          <w:szCs w:val="24"/>
        </w:rPr>
        <w:t xml:space="preserve"> too great an influ</w:t>
      </w:r>
      <w:r w:rsidR="0050325C">
        <w:rPr>
          <w:rFonts w:ascii="Times New Roman" w:hAnsi="Times New Roman" w:cs="Times New Roman"/>
          <w:sz w:val="24"/>
          <w:szCs w:val="24"/>
        </w:rPr>
        <w:t xml:space="preserve">ence upon secondary school curricula, which should reflect </w:t>
      </w:r>
      <w:r w:rsidR="0050325C" w:rsidRPr="00E229AE">
        <w:rPr>
          <w:rFonts w:ascii="Times New Roman" w:hAnsi="Times New Roman" w:cs="Times New Roman"/>
          <w:sz w:val="24"/>
          <w:szCs w:val="24"/>
        </w:rPr>
        <w:t xml:space="preserve">the educational needs of the community as a whole. </w:t>
      </w:r>
      <w:r w:rsidR="0050325C">
        <w:rPr>
          <w:rFonts w:ascii="Times New Roman" w:hAnsi="Times New Roman" w:cs="Times New Roman"/>
          <w:sz w:val="24"/>
          <w:szCs w:val="24"/>
        </w:rPr>
        <w:t>Instead of cuts, it proposed using t</w:t>
      </w:r>
      <w:r w:rsidR="0050325C" w:rsidRPr="00E229AE">
        <w:rPr>
          <w:rFonts w:ascii="Times New Roman" w:hAnsi="Times New Roman" w:cs="Times New Roman"/>
          <w:sz w:val="24"/>
          <w:szCs w:val="24"/>
        </w:rPr>
        <w:t>he opportuni</w:t>
      </w:r>
      <w:r w:rsidR="0050325C">
        <w:rPr>
          <w:rFonts w:ascii="Times New Roman" w:hAnsi="Times New Roman" w:cs="Times New Roman"/>
          <w:sz w:val="24"/>
          <w:szCs w:val="24"/>
        </w:rPr>
        <w:t xml:space="preserve">ties afforded by the </w:t>
      </w:r>
      <w:r w:rsidR="0050325C" w:rsidRPr="00E229AE">
        <w:rPr>
          <w:rFonts w:ascii="Times New Roman" w:hAnsi="Times New Roman" w:cs="Times New Roman"/>
          <w:sz w:val="24"/>
          <w:szCs w:val="24"/>
        </w:rPr>
        <w:t>fall in the birth</w:t>
      </w:r>
      <w:r w:rsidR="0050325C">
        <w:rPr>
          <w:rFonts w:ascii="Times New Roman" w:hAnsi="Times New Roman" w:cs="Times New Roman"/>
          <w:sz w:val="24"/>
          <w:szCs w:val="24"/>
        </w:rPr>
        <w:t xml:space="preserve"> rate </w:t>
      </w:r>
      <w:r w:rsidR="0050325C" w:rsidRPr="00E229AE">
        <w:rPr>
          <w:rFonts w:ascii="Times New Roman" w:hAnsi="Times New Roman" w:cs="Times New Roman"/>
          <w:sz w:val="24"/>
          <w:szCs w:val="24"/>
        </w:rPr>
        <w:t>to improve the quality of schools, and teacher-pupil ratios, particularly in areas of greatest need</w:t>
      </w:r>
      <w:r w:rsidR="0050325C">
        <w:rPr>
          <w:rFonts w:ascii="Times New Roman" w:hAnsi="Times New Roman" w:cs="Times New Roman"/>
          <w:sz w:val="24"/>
          <w:szCs w:val="24"/>
        </w:rPr>
        <w:t xml:space="preserve"> and urged a halt to proposed cuts in teacher supply.</w:t>
      </w:r>
      <w:r w:rsidR="005C7A6F">
        <w:rPr>
          <w:rStyle w:val="EndnoteReference"/>
          <w:rFonts w:ascii="Times New Roman" w:hAnsi="Times New Roman" w:cs="Times New Roman"/>
          <w:sz w:val="24"/>
          <w:szCs w:val="24"/>
        </w:rPr>
        <w:endnoteReference w:id="27"/>
      </w:r>
    </w:p>
    <w:p w:rsidR="00900BE4" w:rsidRDefault="00900BE4" w:rsidP="007F284A">
      <w:pPr>
        <w:spacing w:after="120" w:line="240" w:lineRule="auto"/>
        <w:contextualSpacing/>
        <w:rPr>
          <w:rFonts w:ascii="Times New Roman" w:hAnsi="Times New Roman" w:cs="Times New Roman"/>
          <w:sz w:val="24"/>
          <w:szCs w:val="24"/>
        </w:rPr>
      </w:pPr>
    </w:p>
    <w:p w:rsidR="002E4BD1" w:rsidRPr="0050325C" w:rsidRDefault="00621C4B" w:rsidP="0081276C">
      <w:pPr>
        <w:spacing w:after="12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Teacher demoralization was one </w:t>
      </w:r>
      <w:r w:rsidR="00825766">
        <w:rPr>
          <w:rFonts w:ascii="Times New Roman" w:hAnsi="Times New Roman" w:cs="Times New Roman"/>
          <w:sz w:val="24"/>
          <w:szCs w:val="24"/>
        </w:rPr>
        <w:t xml:space="preserve">result of </w:t>
      </w:r>
      <w:r w:rsidR="00331D57">
        <w:rPr>
          <w:rFonts w:ascii="Times New Roman" w:hAnsi="Times New Roman" w:cs="Times New Roman"/>
          <w:sz w:val="24"/>
          <w:szCs w:val="24"/>
        </w:rPr>
        <w:t>Callaghan’s intervention</w:t>
      </w:r>
      <w:r w:rsidR="00EE1887">
        <w:rPr>
          <w:rFonts w:ascii="Times New Roman" w:hAnsi="Times New Roman" w:cs="Times New Roman"/>
          <w:sz w:val="24"/>
          <w:szCs w:val="24"/>
        </w:rPr>
        <w:t xml:space="preserve">. </w:t>
      </w:r>
      <w:r w:rsidR="0050325C">
        <w:rPr>
          <w:rFonts w:ascii="Times New Roman" w:hAnsi="Times New Roman" w:cs="Times New Roman"/>
          <w:sz w:val="24"/>
          <w:szCs w:val="24"/>
        </w:rPr>
        <w:t xml:space="preserve">NUT President Max Morris </w:t>
      </w:r>
      <w:r w:rsidR="00B54920">
        <w:rPr>
          <w:rFonts w:ascii="Times New Roman" w:eastAsia="Times New Roman" w:hAnsi="Times New Roman" w:cs="Times New Roman"/>
          <w:sz w:val="24"/>
          <w:szCs w:val="24"/>
          <w:lang w:val="en" w:eastAsia="en-GB"/>
        </w:rPr>
        <w:t xml:space="preserve">thought </w:t>
      </w:r>
      <w:r w:rsidR="00F177DD">
        <w:rPr>
          <w:rFonts w:ascii="Times New Roman" w:eastAsia="Times New Roman" w:hAnsi="Times New Roman" w:cs="Times New Roman"/>
          <w:sz w:val="24"/>
          <w:szCs w:val="24"/>
          <w:lang w:val="en" w:eastAsia="en-GB"/>
        </w:rPr>
        <w:t xml:space="preserve">Callaghan </w:t>
      </w:r>
      <w:r>
        <w:rPr>
          <w:rFonts w:ascii="Times New Roman" w:eastAsia="Times New Roman" w:hAnsi="Times New Roman" w:cs="Times New Roman"/>
          <w:sz w:val="24"/>
          <w:szCs w:val="24"/>
          <w:lang w:val="en" w:eastAsia="en-GB"/>
        </w:rPr>
        <w:t>‘</w:t>
      </w:r>
      <w:r w:rsidR="00093A35" w:rsidRPr="00FA67FC">
        <w:rPr>
          <w:rFonts w:ascii="Times New Roman" w:hAnsi="Times New Roman" w:cs="Times New Roman"/>
          <w:sz w:val="24"/>
          <w:szCs w:val="24"/>
        </w:rPr>
        <w:t>focussed attention on the alleged shortcomings of everyone in the service except those responsible for organizing, administering, paying for it, and for deciding policy at top level.</w:t>
      </w:r>
      <w:r w:rsidR="00825766">
        <w:rPr>
          <w:rFonts w:ascii="Times New Roman" w:hAnsi="Times New Roman" w:cs="Times New Roman"/>
          <w:sz w:val="24"/>
          <w:szCs w:val="24"/>
        </w:rPr>
        <w:t>’</w:t>
      </w:r>
      <w:r w:rsidR="00093A35" w:rsidRPr="00FA67FC">
        <w:rPr>
          <w:rFonts w:ascii="Times New Roman" w:hAnsi="Times New Roman" w:cs="Times New Roman"/>
          <w:sz w:val="24"/>
          <w:szCs w:val="24"/>
        </w:rPr>
        <w:t xml:space="preserve"> </w:t>
      </w:r>
      <w:r>
        <w:rPr>
          <w:rFonts w:ascii="Times New Roman" w:hAnsi="Times New Roman" w:cs="Times New Roman"/>
          <w:sz w:val="24"/>
          <w:szCs w:val="24"/>
        </w:rPr>
        <w:t>All ‘</w:t>
      </w:r>
      <w:r w:rsidR="00093A35" w:rsidRPr="00FA67FC">
        <w:rPr>
          <w:rFonts w:ascii="Times New Roman" w:hAnsi="Times New Roman" w:cs="Times New Roman"/>
          <w:sz w:val="24"/>
          <w:szCs w:val="24"/>
        </w:rPr>
        <w:t>skilfully designed to divert attention from the massive cuts imposed on the schools and further and higher education by all governments from December</w:t>
      </w:r>
      <w:r w:rsidR="00825766">
        <w:rPr>
          <w:rFonts w:ascii="Times New Roman" w:hAnsi="Times New Roman" w:cs="Times New Roman"/>
          <w:sz w:val="24"/>
          <w:szCs w:val="24"/>
        </w:rPr>
        <w:t xml:space="preserve"> 1973 on</w:t>
      </w:r>
      <w:r w:rsidR="00093A35" w:rsidRPr="00FA67FC">
        <w:rPr>
          <w:rFonts w:ascii="Times New Roman" w:hAnsi="Times New Roman" w:cs="Times New Roman"/>
          <w:sz w:val="24"/>
          <w:szCs w:val="24"/>
        </w:rPr>
        <w:t>.</w:t>
      </w:r>
      <w:r>
        <w:rPr>
          <w:rFonts w:ascii="Times New Roman" w:hAnsi="Times New Roman" w:cs="Times New Roman"/>
          <w:sz w:val="24"/>
          <w:szCs w:val="24"/>
        </w:rPr>
        <w:t>’</w:t>
      </w:r>
      <w:r w:rsidR="000E61F7">
        <w:rPr>
          <w:rStyle w:val="EndnoteReference"/>
          <w:rFonts w:ascii="Times New Roman" w:hAnsi="Times New Roman" w:cs="Times New Roman"/>
          <w:sz w:val="24"/>
          <w:szCs w:val="24"/>
        </w:rPr>
        <w:endnoteReference w:id="28"/>
      </w:r>
      <w:r w:rsidR="00825766">
        <w:rPr>
          <w:rFonts w:ascii="Times New Roman" w:hAnsi="Times New Roman" w:cs="Times New Roman"/>
          <w:sz w:val="24"/>
          <w:szCs w:val="24"/>
        </w:rPr>
        <w:t xml:space="preserve"> </w:t>
      </w:r>
      <w:r w:rsidR="00037920">
        <w:rPr>
          <w:rFonts w:ascii="Times New Roman" w:eastAsia="Times New Roman" w:hAnsi="Times New Roman" w:cs="Times New Roman"/>
          <w:sz w:val="24"/>
          <w:szCs w:val="24"/>
          <w:lang w:eastAsia="en-GB"/>
        </w:rPr>
        <w:t xml:space="preserve">Shirley Williams </w:t>
      </w:r>
      <w:r>
        <w:rPr>
          <w:rFonts w:ascii="Times New Roman" w:eastAsia="Times New Roman" w:hAnsi="Times New Roman" w:cs="Times New Roman"/>
          <w:sz w:val="24"/>
          <w:szCs w:val="24"/>
          <w:lang w:eastAsia="en-GB"/>
        </w:rPr>
        <w:t xml:space="preserve">said later </w:t>
      </w:r>
      <w:r w:rsidR="00B43355">
        <w:rPr>
          <w:rFonts w:ascii="Times New Roman" w:eastAsia="Times New Roman" w:hAnsi="Times New Roman" w:cs="Times New Roman"/>
          <w:sz w:val="24"/>
          <w:szCs w:val="24"/>
          <w:lang w:eastAsia="en-GB"/>
        </w:rPr>
        <w:t xml:space="preserve">that </w:t>
      </w:r>
      <w:r w:rsidR="00042B1C">
        <w:rPr>
          <w:rFonts w:ascii="Times New Roman" w:eastAsia="Times New Roman" w:hAnsi="Times New Roman" w:cs="Times New Roman"/>
          <w:sz w:val="24"/>
          <w:szCs w:val="24"/>
          <w:lang w:eastAsia="en-GB"/>
        </w:rPr>
        <w:t>her intention was to secure consent</w:t>
      </w:r>
      <w:r w:rsidR="0050325C">
        <w:rPr>
          <w:rFonts w:ascii="Times New Roman" w:eastAsia="Times New Roman" w:hAnsi="Times New Roman" w:cs="Times New Roman"/>
          <w:sz w:val="24"/>
          <w:szCs w:val="24"/>
          <w:lang w:eastAsia="en-GB"/>
        </w:rPr>
        <w:t xml:space="preserve"> through public participation</w:t>
      </w:r>
      <w:r w:rsidR="00042B1C">
        <w:rPr>
          <w:rFonts w:ascii="Times New Roman" w:eastAsia="Times New Roman" w:hAnsi="Times New Roman" w:cs="Times New Roman"/>
          <w:sz w:val="24"/>
          <w:szCs w:val="24"/>
          <w:lang w:eastAsia="en-GB"/>
        </w:rPr>
        <w:t xml:space="preserve">, which was why </w:t>
      </w:r>
      <w:r w:rsidR="0061011B">
        <w:rPr>
          <w:rFonts w:ascii="Times New Roman" w:hAnsi="Times New Roman" w:cs="Times New Roman"/>
          <w:sz w:val="24"/>
          <w:szCs w:val="24"/>
        </w:rPr>
        <w:t>she s</w:t>
      </w:r>
      <w:r w:rsidR="00042B1C">
        <w:rPr>
          <w:rFonts w:ascii="Times New Roman" w:hAnsi="Times New Roman" w:cs="Times New Roman"/>
          <w:sz w:val="24"/>
          <w:szCs w:val="24"/>
        </w:rPr>
        <w:t xml:space="preserve">upported legislation </w:t>
      </w:r>
      <w:r w:rsidR="00B72474">
        <w:rPr>
          <w:rFonts w:ascii="Times New Roman" w:hAnsi="Times New Roman" w:cs="Times New Roman"/>
          <w:sz w:val="24"/>
          <w:szCs w:val="24"/>
        </w:rPr>
        <w:t>to give parents a legitimate say in the management of schools through repr</w:t>
      </w:r>
      <w:r w:rsidR="002E4BD1">
        <w:rPr>
          <w:rFonts w:ascii="Times New Roman" w:hAnsi="Times New Roman" w:cs="Times New Roman"/>
          <w:sz w:val="24"/>
          <w:szCs w:val="24"/>
        </w:rPr>
        <w:t xml:space="preserve">esentation on governing bodies. However, the </w:t>
      </w:r>
      <w:r w:rsidR="0050325C">
        <w:rPr>
          <w:rFonts w:ascii="Times New Roman" w:hAnsi="Times New Roman" w:cs="Times New Roman"/>
          <w:sz w:val="24"/>
          <w:szCs w:val="24"/>
        </w:rPr>
        <w:t xml:space="preserve">abortive </w:t>
      </w:r>
      <w:r w:rsidR="002E4BD1">
        <w:rPr>
          <w:rFonts w:ascii="Times New Roman" w:hAnsi="Times New Roman" w:cs="Times New Roman"/>
          <w:sz w:val="24"/>
          <w:szCs w:val="24"/>
        </w:rPr>
        <w:t>Education Bill she</w:t>
      </w:r>
      <w:r w:rsidR="0050325C">
        <w:rPr>
          <w:rFonts w:ascii="Times New Roman" w:hAnsi="Times New Roman" w:cs="Times New Roman"/>
          <w:sz w:val="24"/>
          <w:szCs w:val="24"/>
        </w:rPr>
        <w:t xml:space="preserve"> brought before Parliament </w:t>
      </w:r>
      <w:r w:rsidR="0081276C">
        <w:rPr>
          <w:rFonts w:ascii="Times New Roman" w:hAnsi="Times New Roman" w:cs="Times New Roman"/>
          <w:sz w:val="24"/>
          <w:szCs w:val="24"/>
        </w:rPr>
        <w:t xml:space="preserve">was </w:t>
      </w:r>
      <w:r w:rsidR="002E4BD1">
        <w:rPr>
          <w:rFonts w:ascii="Times New Roman" w:hAnsi="Times New Roman" w:cs="Times New Roman"/>
          <w:sz w:val="24"/>
          <w:szCs w:val="24"/>
        </w:rPr>
        <w:t>contentious.</w:t>
      </w:r>
    </w:p>
    <w:p w:rsidR="002E4BD1" w:rsidRDefault="002E4BD1" w:rsidP="002E4BD1">
      <w:pPr>
        <w:spacing w:after="120" w:line="240" w:lineRule="auto"/>
        <w:contextualSpacing/>
        <w:rPr>
          <w:rFonts w:ascii="Times New Roman" w:hAnsi="Times New Roman" w:cs="Times New Roman"/>
          <w:sz w:val="24"/>
          <w:szCs w:val="24"/>
        </w:rPr>
      </w:pPr>
    </w:p>
    <w:p w:rsidR="00494198" w:rsidRDefault="007841AD" w:rsidP="00B05901">
      <w:pPr>
        <w:spacing w:after="12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 her 2010 autobiography, Williams </w:t>
      </w:r>
      <w:r w:rsidR="0081276C">
        <w:rPr>
          <w:rFonts w:ascii="Times New Roman" w:hAnsi="Times New Roman" w:cs="Times New Roman"/>
          <w:sz w:val="24"/>
          <w:szCs w:val="24"/>
        </w:rPr>
        <w:t xml:space="preserve">said </w:t>
      </w:r>
      <w:r w:rsidR="002E4BD1">
        <w:rPr>
          <w:rFonts w:ascii="Times New Roman" w:hAnsi="Times New Roman" w:cs="Times New Roman"/>
          <w:sz w:val="24"/>
          <w:szCs w:val="24"/>
        </w:rPr>
        <w:t xml:space="preserve">she ‘wanted to see diversity among schools, as distinct from a selection-based pecking order’. </w:t>
      </w:r>
      <w:r w:rsidR="0081276C">
        <w:rPr>
          <w:rFonts w:ascii="Times New Roman" w:hAnsi="Times New Roman" w:cs="Times New Roman"/>
          <w:sz w:val="24"/>
          <w:szCs w:val="24"/>
        </w:rPr>
        <w:t xml:space="preserve">In her view, </w:t>
      </w:r>
      <w:r w:rsidR="002E4BD1">
        <w:rPr>
          <w:rFonts w:ascii="Times New Roman" w:hAnsi="Times New Roman" w:cs="Times New Roman"/>
          <w:sz w:val="24"/>
          <w:szCs w:val="24"/>
        </w:rPr>
        <w:t xml:space="preserve">parental choice </w:t>
      </w:r>
      <w:r>
        <w:rPr>
          <w:rFonts w:ascii="Times New Roman" w:hAnsi="Times New Roman" w:cs="Times New Roman"/>
          <w:sz w:val="24"/>
          <w:szCs w:val="24"/>
        </w:rPr>
        <w:t xml:space="preserve">on grounds of faith or internal organisation </w:t>
      </w:r>
      <w:r w:rsidR="002E4BD1">
        <w:rPr>
          <w:rFonts w:ascii="Times New Roman" w:hAnsi="Times New Roman" w:cs="Times New Roman"/>
          <w:sz w:val="24"/>
          <w:szCs w:val="24"/>
        </w:rPr>
        <w:t>(progressive/ traditional</w:t>
      </w:r>
      <w:r>
        <w:rPr>
          <w:rFonts w:ascii="Times New Roman" w:hAnsi="Times New Roman" w:cs="Times New Roman"/>
          <w:sz w:val="24"/>
          <w:szCs w:val="24"/>
        </w:rPr>
        <w:t xml:space="preserve">, mixed/ </w:t>
      </w:r>
      <w:r w:rsidR="002E4BD1">
        <w:rPr>
          <w:rFonts w:ascii="Times New Roman" w:hAnsi="Times New Roman" w:cs="Times New Roman"/>
          <w:sz w:val="24"/>
          <w:szCs w:val="24"/>
        </w:rPr>
        <w:t>single-sex</w:t>
      </w:r>
      <w:r>
        <w:rPr>
          <w:rFonts w:ascii="Times New Roman" w:hAnsi="Times New Roman" w:cs="Times New Roman"/>
          <w:sz w:val="24"/>
          <w:szCs w:val="24"/>
        </w:rPr>
        <w:t>)</w:t>
      </w:r>
      <w:r w:rsidR="002E4BD1">
        <w:rPr>
          <w:rFonts w:ascii="Times New Roman" w:hAnsi="Times New Roman" w:cs="Times New Roman"/>
          <w:sz w:val="24"/>
          <w:szCs w:val="24"/>
        </w:rPr>
        <w:t xml:space="preserve"> ‘would strengthen support for</w:t>
      </w:r>
      <w:r w:rsidR="00FD1A95">
        <w:rPr>
          <w:rFonts w:ascii="Times New Roman" w:hAnsi="Times New Roman" w:cs="Times New Roman"/>
          <w:sz w:val="24"/>
          <w:szCs w:val="24"/>
        </w:rPr>
        <w:t xml:space="preserve"> </w:t>
      </w:r>
      <w:r w:rsidR="0081276C">
        <w:rPr>
          <w:rFonts w:ascii="Times New Roman" w:hAnsi="Times New Roman" w:cs="Times New Roman"/>
          <w:sz w:val="24"/>
          <w:szCs w:val="24"/>
        </w:rPr>
        <w:t>comprehensive school</w:t>
      </w:r>
      <w:r w:rsidR="00FD1A95">
        <w:rPr>
          <w:rFonts w:ascii="Times New Roman" w:hAnsi="Times New Roman" w:cs="Times New Roman"/>
          <w:sz w:val="24"/>
          <w:szCs w:val="24"/>
        </w:rPr>
        <w:t>s</w:t>
      </w:r>
      <w:r w:rsidR="0081276C">
        <w:rPr>
          <w:rFonts w:ascii="Times New Roman" w:hAnsi="Times New Roman" w:cs="Times New Roman"/>
          <w:sz w:val="24"/>
          <w:szCs w:val="24"/>
        </w:rPr>
        <w:t xml:space="preserve">’ but </w:t>
      </w:r>
      <w:r w:rsidR="00E01DBF">
        <w:rPr>
          <w:rFonts w:ascii="Times New Roman" w:hAnsi="Times New Roman" w:cs="Times New Roman"/>
          <w:sz w:val="24"/>
          <w:szCs w:val="24"/>
        </w:rPr>
        <w:t xml:space="preserve">the Labour left and the NUT </w:t>
      </w:r>
      <w:r>
        <w:rPr>
          <w:rFonts w:ascii="Times New Roman" w:hAnsi="Times New Roman" w:cs="Times New Roman"/>
          <w:sz w:val="24"/>
          <w:szCs w:val="24"/>
        </w:rPr>
        <w:t xml:space="preserve">disagreed. </w:t>
      </w:r>
      <w:r w:rsidR="00E01DBF">
        <w:rPr>
          <w:rFonts w:ascii="Times New Roman" w:hAnsi="Times New Roman" w:cs="Times New Roman"/>
          <w:sz w:val="24"/>
          <w:szCs w:val="24"/>
        </w:rPr>
        <w:t>‘</w:t>
      </w:r>
      <w:r w:rsidR="009778B7">
        <w:rPr>
          <w:rFonts w:ascii="Times New Roman" w:hAnsi="Times New Roman" w:cs="Times New Roman"/>
          <w:sz w:val="24"/>
          <w:szCs w:val="24"/>
        </w:rPr>
        <w:t xml:space="preserve">Led by Tony and Caroline Benn and quietly supported by one of my junior ministers, Margaret Jackson, they opposed my proposals in the Party </w:t>
      </w:r>
      <w:r w:rsidR="00E01DBF">
        <w:rPr>
          <w:rFonts w:ascii="Times New Roman" w:hAnsi="Times New Roman" w:cs="Times New Roman"/>
          <w:sz w:val="24"/>
          <w:szCs w:val="24"/>
        </w:rPr>
        <w:t>and in the Parliamentary Party.’</w:t>
      </w:r>
      <w:r w:rsidR="00BA3BD4">
        <w:rPr>
          <w:rStyle w:val="EndnoteReference"/>
          <w:rFonts w:ascii="Times New Roman" w:hAnsi="Times New Roman" w:cs="Times New Roman"/>
          <w:sz w:val="24"/>
          <w:szCs w:val="24"/>
        </w:rPr>
        <w:endnoteReference w:id="29"/>
      </w:r>
      <w:r>
        <w:rPr>
          <w:rFonts w:ascii="Times New Roman" w:hAnsi="Times New Roman" w:cs="Times New Roman"/>
          <w:sz w:val="24"/>
          <w:szCs w:val="24"/>
        </w:rPr>
        <w:t xml:space="preserve"> </w:t>
      </w:r>
      <w:r w:rsidR="001F2A25">
        <w:rPr>
          <w:rFonts w:ascii="Times New Roman" w:hAnsi="Times New Roman" w:cs="Times New Roman"/>
          <w:sz w:val="24"/>
          <w:szCs w:val="24"/>
        </w:rPr>
        <w:t>So</w:t>
      </w:r>
      <w:r w:rsidR="0081276C">
        <w:rPr>
          <w:rFonts w:ascii="Times New Roman" w:hAnsi="Times New Roman" w:cs="Times New Roman"/>
          <w:sz w:val="24"/>
          <w:szCs w:val="24"/>
        </w:rPr>
        <w:t xml:space="preserve">urces show Caroline Benn </w:t>
      </w:r>
      <w:r w:rsidR="00FC06A9">
        <w:rPr>
          <w:rFonts w:ascii="Times New Roman" w:hAnsi="Times New Roman" w:cs="Times New Roman"/>
          <w:sz w:val="24"/>
          <w:szCs w:val="24"/>
        </w:rPr>
        <w:t xml:space="preserve">was </w:t>
      </w:r>
      <w:r w:rsidR="001F2A25">
        <w:rPr>
          <w:rFonts w:ascii="Times New Roman" w:hAnsi="Times New Roman" w:cs="Times New Roman"/>
          <w:sz w:val="24"/>
          <w:szCs w:val="24"/>
        </w:rPr>
        <w:t xml:space="preserve">then </w:t>
      </w:r>
      <w:r w:rsidR="00FC06A9">
        <w:rPr>
          <w:rFonts w:ascii="Times New Roman" w:hAnsi="Times New Roman" w:cs="Times New Roman"/>
          <w:sz w:val="24"/>
          <w:szCs w:val="24"/>
        </w:rPr>
        <w:t xml:space="preserve">a co-opted expert on the </w:t>
      </w:r>
      <w:r w:rsidR="00540E88">
        <w:rPr>
          <w:rFonts w:ascii="Times New Roman" w:hAnsi="Times New Roman" w:cs="Times New Roman"/>
          <w:sz w:val="24"/>
          <w:szCs w:val="24"/>
        </w:rPr>
        <w:t>education and science s</w:t>
      </w:r>
      <w:r w:rsidR="007F284A">
        <w:rPr>
          <w:rFonts w:ascii="Times New Roman" w:hAnsi="Times New Roman" w:cs="Times New Roman"/>
          <w:sz w:val="24"/>
          <w:szCs w:val="24"/>
        </w:rPr>
        <w:t>ubcommittee of Labo</w:t>
      </w:r>
      <w:r w:rsidR="00540E88">
        <w:rPr>
          <w:rFonts w:ascii="Times New Roman" w:hAnsi="Times New Roman" w:cs="Times New Roman"/>
          <w:sz w:val="24"/>
          <w:szCs w:val="24"/>
        </w:rPr>
        <w:t>ur’s national e</w:t>
      </w:r>
      <w:r w:rsidR="00F177DD">
        <w:rPr>
          <w:rFonts w:ascii="Times New Roman" w:hAnsi="Times New Roman" w:cs="Times New Roman"/>
          <w:sz w:val="24"/>
          <w:szCs w:val="24"/>
        </w:rPr>
        <w:t>xecutive</w:t>
      </w:r>
      <w:r w:rsidR="00892B54">
        <w:rPr>
          <w:rFonts w:ascii="Times New Roman" w:hAnsi="Times New Roman" w:cs="Times New Roman"/>
          <w:sz w:val="24"/>
          <w:szCs w:val="24"/>
        </w:rPr>
        <w:t xml:space="preserve">. In the winter of </w:t>
      </w:r>
      <w:r w:rsidR="00FC06A9">
        <w:rPr>
          <w:rFonts w:ascii="Times New Roman" w:hAnsi="Times New Roman" w:cs="Times New Roman"/>
          <w:sz w:val="24"/>
          <w:szCs w:val="24"/>
        </w:rPr>
        <w:t xml:space="preserve">1977/78, she met with the </w:t>
      </w:r>
      <w:r w:rsidR="001F2A25">
        <w:rPr>
          <w:rFonts w:ascii="Times New Roman" w:hAnsi="Times New Roman" w:cs="Times New Roman"/>
          <w:sz w:val="24"/>
          <w:szCs w:val="24"/>
        </w:rPr>
        <w:t xml:space="preserve">Parliamentary Party’s </w:t>
      </w:r>
      <w:r w:rsidR="00FC06A9">
        <w:rPr>
          <w:rFonts w:ascii="Times New Roman" w:hAnsi="Times New Roman" w:cs="Times New Roman"/>
          <w:sz w:val="24"/>
          <w:szCs w:val="24"/>
        </w:rPr>
        <w:t xml:space="preserve">Education and Science </w:t>
      </w:r>
      <w:r w:rsidR="001F2A25">
        <w:rPr>
          <w:rFonts w:ascii="Times New Roman" w:hAnsi="Times New Roman" w:cs="Times New Roman"/>
          <w:sz w:val="24"/>
          <w:szCs w:val="24"/>
        </w:rPr>
        <w:t xml:space="preserve">Group </w:t>
      </w:r>
      <w:r w:rsidR="00B72474">
        <w:rPr>
          <w:rFonts w:ascii="Times New Roman" w:hAnsi="Times New Roman" w:cs="Times New Roman"/>
          <w:sz w:val="24"/>
          <w:szCs w:val="24"/>
        </w:rPr>
        <w:t>to discuss parental choice</w:t>
      </w:r>
      <w:r>
        <w:rPr>
          <w:rFonts w:ascii="Times New Roman" w:hAnsi="Times New Roman" w:cs="Times New Roman"/>
          <w:sz w:val="24"/>
          <w:szCs w:val="24"/>
        </w:rPr>
        <w:t xml:space="preserve">, which she thought </w:t>
      </w:r>
      <w:r w:rsidR="003D3C04">
        <w:rPr>
          <w:rFonts w:ascii="Times New Roman" w:hAnsi="Times New Roman" w:cs="Times New Roman"/>
          <w:sz w:val="24"/>
          <w:szCs w:val="24"/>
        </w:rPr>
        <w:t>w</w:t>
      </w:r>
      <w:r w:rsidR="00E033CD">
        <w:rPr>
          <w:rFonts w:ascii="Times New Roman" w:hAnsi="Times New Roman" w:cs="Times New Roman"/>
          <w:sz w:val="24"/>
          <w:szCs w:val="24"/>
        </w:rPr>
        <w:t>ould exaggerate, rather than reduce inequalities between schools, as well as between children of parents who are know</w:t>
      </w:r>
      <w:r w:rsidR="00B72474">
        <w:rPr>
          <w:rFonts w:ascii="Times New Roman" w:hAnsi="Times New Roman" w:cs="Times New Roman"/>
          <w:sz w:val="24"/>
          <w:szCs w:val="24"/>
        </w:rPr>
        <w:t>ledgeabl</w:t>
      </w:r>
      <w:r w:rsidR="00476DA9">
        <w:rPr>
          <w:rFonts w:ascii="Times New Roman" w:hAnsi="Times New Roman" w:cs="Times New Roman"/>
          <w:sz w:val="24"/>
          <w:szCs w:val="24"/>
        </w:rPr>
        <w:t xml:space="preserve">e and those who are not. </w:t>
      </w:r>
      <w:r w:rsidR="00494198">
        <w:rPr>
          <w:rFonts w:ascii="Times New Roman" w:hAnsi="Times New Roman" w:cs="Times New Roman"/>
          <w:sz w:val="24"/>
          <w:szCs w:val="24"/>
        </w:rPr>
        <w:t>Those who had fundamental issues with the way fixed ‘ability’ thinking and discourse regards children were alarmed to find protection of admission ‘based wholly or partly on selection by reference to ability or aptitude’ enshrined in the proposed legislation. Caroline Benn spotted the proposals, by chance chairing Labour’s subcommittee in the absence of Joan Lestor (who was ill). As another co-opted education expert, Tyrell Burgess put it, ‘The Labour Government could not find a way to legislate to end selection in 12 years, but in 12 days it has found a way to bring it back’.</w:t>
      </w:r>
      <w:r w:rsidR="00494198">
        <w:rPr>
          <w:rStyle w:val="EndnoteReference"/>
          <w:rFonts w:ascii="Times New Roman" w:hAnsi="Times New Roman" w:cs="Times New Roman"/>
          <w:sz w:val="24"/>
          <w:szCs w:val="24"/>
        </w:rPr>
        <w:endnoteReference w:id="30"/>
      </w:r>
    </w:p>
    <w:p w:rsidR="00494198" w:rsidRDefault="00494198" w:rsidP="00B05901">
      <w:pPr>
        <w:spacing w:after="120" w:line="240" w:lineRule="auto"/>
        <w:contextualSpacing/>
        <w:rPr>
          <w:rFonts w:ascii="Times New Roman" w:hAnsi="Times New Roman" w:cs="Times New Roman"/>
          <w:sz w:val="24"/>
          <w:szCs w:val="24"/>
        </w:rPr>
      </w:pPr>
    </w:p>
    <w:p w:rsidR="00B579DC" w:rsidRDefault="00494198" w:rsidP="0081276C">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At this point, </w:t>
      </w:r>
      <w:r w:rsidR="00DA5501">
        <w:rPr>
          <w:rFonts w:ascii="Times New Roman" w:hAnsi="Times New Roman" w:cs="Times New Roman"/>
          <w:sz w:val="24"/>
          <w:szCs w:val="24"/>
        </w:rPr>
        <w:t xml:space="preserve">press leaks from the DES suggested a desire to include an Education Bill </w:t>
      </w:r>
      <w:r w:rsidR="00892B54">
        <w:rPr>
          <w:rFonts w:ascii="Times New Roman" w:hAnsi="Times New Roman" w:cs="Times New Roman"/>
          <w:sz w:val="24"/>
          <w:szCs w:val="24"/>
        </w:rPr>
        <w:t xml:space="preserve">in the next session of Parliament. </w:t>
      </w:r>
      <w:r w:rsidR="00DA5501">
        <w:rPr>
          <w:rFonts w:ascii="Times New Roman" w:hAnsi="Times New Roman" w:cs="Times New Roman"/>
          <w:sz w:val="24"/>
          <w:szCs w:val="24"/>
        </w:rPr>
        <w:t>Shirley Williams raised it at Cabinet. ‘She said that every other bill that people wanted was included in the Queen’s Speech except hers,</w:t>
      </w:r>
      <w:r w:rsidR="00732AAE">
        <w:rPr>
          <w:rFonts w:ascii="Times New Roman" w:hAnsi="Times New Roman" w:cs="Times New Roman"/>
          <w:sz w:val="24"/>
          <w:szCs w:val="24"/>
        </w:rPr>
        <w:t xml:space="preserve"> which would be popular.’ Told by Caroline that </w:t>
      </w:r>
      <w:r w:rsidR="00DA5501">
        <w:rPr>
          <w:rFonts w:ascii="Times New Roman" w:hAnsi="Times New Roman" w:cs="Times New Roman"/>
          <w:sz w:val="24"/>
          <w:szCs w:val="24"/>
        </w:rPr>
        <w:t xml:space="preserve">‘it was contrary to the whole tradition of allocation and would </w:t>
      </w:r>
      <w:r w:rsidR="00DA5501">
        <w:rPr>
          <w:rFonts w:ascii="Times New Roman" w:hAnsi="Times New Roman" w:cs="Times New Roman"/>
          <w:sz w:val="24"/>
          <w:szCs w:val="24"/>
        </w:rPr>
        <w:lastRenderedPageBreak/>
        <w:t>create</w:t>
      </w:r>
      <w:r w:rsidR="00B05901">
        <w:rPr>
          <w:rFonts w:ascii="Times New Roman" w:hAnsi="Times New Roman" w:cs="Times New Roman"/>
          <w:sz w:val="24"/>
          <w:szCs w:val="24"/>
        </w:rPr>
        <w:t xml:space="preserve"> chaos in the local authorities,</w:t>
      </w:r>
      <w:r w:rsidR="00DA5501">
        <w:rPr>
          <w:rFonts w:ascii="Times New Roman" w:hAnsi="Times New Roman" w:cs="Times New Roman"/>
          <w:sz w:val="24"/>
          <w:szCs w:val="24"/>
        </w:rPr>
        <w:t>’ Tony B</w:t>
      </w:r>
      <w:r w:rsidR="00B05901">
        <w:rPr>
          <w:rFonts w:ascii="Times New Roman" w:hAnsi="Times New Roman" w:cs="Times New Roman"/>
          <w:sz w:val="24"/>
          <w:szCs w:val="24"/>
        </w:rPr>
        <w:t>enn inter</w:t>
      </w:r>
      <w:r>
        <w:rPr>
          <w:rFonts w:ascii="Times New Roman" w:hAnsi="Times New Roman" w:cs="Times New Roman"/>
          <w:sz w:val="24"/>
          <w:szCs w:val="24"/>
        </w:rPr>
        <w:t xml:space="preserve">vened. His warning of </w:t>
      </w:r>
      <w:r w:rsidR="00B05901">
        <w:rPr>
          <w:rFonts w:ascii="Times New Roman" w:hAnsi="Times New Roman" w:cs="Times New Roman"/>
          <w:sz w:val="24"/>
          <w:szCs w:val="24"/>
        </w:rPr>
        <w:t>electoral damage was not popular with Williams but Callaghan said Benn was entitled to raise it in Cabinet. ‘</w:t>
      </w:r>
      <w:r w:rsidR="00DA5501">
        <w:rPr>
          <w:rFonts w:ascii="Times New Roman" w:hAnsi="Times New Roman" w:cs="Times New Roman"/>
          <w:sz w:val="24"/>
          <w:szCs w:val="24"/>
        </w:rPr>
        <w:t>I stopped the bill from going into the Queen’s Speech</w:t>
      </w:r>
      <w:r w:rsidR="00B05901">
        <w:rPr>
          <w:rFonts w:ascii="Times New Roman" w:hAnsi="Times New Roman" w:cs="Times New Roman"/>
          <w:sz w:val="24"/>
          <w:szCs w:val="24"/>
        </w:rPr>
        <w:t>’, Benn noted, ‘</w:t>
      </w:r>
      <w:r w:rsidR="00DA5501">
        <w:rPr>
          <w:rFonts w:ascii="Times New Roman" w:hAnsi="Times New Roman" w:cs="Times New Roman"/>
          <w:sz w:val="24"/>
          <w:szCs w:val="24"/>
        </w:rPr>
        <w:t>not that I think it would have gone in anyway, but I may have helped to kill it.</w:t>
      </w:r>
      <w:r w:rsidR="006345E3">
        <w:rPr>
          <w:rStyle w:val="EndnoteReference"/>
          <w:rFonts w:ascii="Times New Roman" w:hAnsi="Times New Roman" w:cs="Times New Roman"/>
          <w:sz w:val="24"/>
          <w:szCs w:val="24"/>
        </w:rPr>
        <w:endnoteReference w:id="31"/>
      </w:r>
      <w:r w:rsidR="00DA5501">
        <w:rPr>
          <w:rFonts w:ascii="Times New Roman" w:hAnsi="Times New Roman" w:cs="Times New Roman"/>
          <w:sz w:val="24"/>
          <w:szCs w:val="24"/>
        </w:rPr>
        <w:t xml:space="preserve"> </w:t>
      </w:r>
      <w:r w:rsidR="00B579DC">
        <w:rPr>
          <w:rFonts w:ascii="Times New Roman" w:hAnsi="Times New Roman" w:cs="Times New Roman"/>
          <w:sz w:val="24"/>
          <w:szCs w:val="24"/>
        </w:rPr>
        <w:t>The Bill’s absence</w:t>
      </w:r>
      <w:r>
        <w:rPr>
          <w:rFonts w:ascii="Times New Roman" w:hAnsi="Times New Roman" w:cs="Times New Roman"/>
          <w:sz w:val="24"/>
          <w:szCs w:val="24"/>
        </w:rPr>
        <w:t xml:space="preserve"> seemed to beg the question </w:t>
      </w:r>
      <w:r w:rsidR="00E64DA8">
        <w:rPr>
          <w:rFonts w:ascii="Times New Roman" w:hAnsi="Times New Roman" w:cs="Times New Roman"/>
          <w:sz w:val="24"/>
          <w:szCs w:val="24"/>
        </w:rPr>
        <w:t xml:space="preserve">who exactly </w:t>
      </w:r>
      <w:r w:rsidR="00B579DC">
        <w:rPr>
          <w:rFonts w:ascii="Times New Roman" w:hAnsi="Times New Roman" w:cs="Times New Roman"/>
          <w:sz w:val="24"/>
          <w:szCs w:val="24"/>
        </w:rPr>
        <w:t>is E</w:t>
      </w:r>
      <w:r>
        <w:rPr>
          <w:rFonts w:ascii="Times New Roman" w:hAnsi="Times New Roman" w:cs="Times New Roman"/>
          <w:sz w:val="24"/>
          <w:szCs w:val="24"/>
        </w:rPr>
        <w:t xml:space="preserve">ducation Secretary </w:t>
      </w:r>
      <w:r w:rsidR="00E64DA8">
        <w:rPr>
          <w:rFonts w:ascii="Times New Roman" w:hAnsi="Times New Roman" w:cs="Times New Roman"/>
          <w:sz w:val="24"/>
          <w:szCs w:val="24"/>
        </w:rPr>
        <w:t xml:space="preserve">as </w:t>
      </w:r>
      <w:r w:rsidR="00E64DA8">
        <w:rPr>
          <w:rFonts w:ascii="Times New Roman" w:hAnsi="Times New Roman" w:cs="Times New Roman"/>
          <w:i/>
          <w:sz w:val="24"/>
          <w:szCs w:val="24"/>
        </w:rPr>
        <w:t xml:space="preserve">The Guardian </w:t>
      </w:r>
      <w:r w:rsidR="00E64DA8">
        <w:rPr>
          <w:rFonts w:ascii="Times New Roman" w:hAnsi="Times New Roman" w:cs="Times New Roman"/>
          <w:sz w:val="24"/>
          <w:szCs w:val="24"/>
        </w:rPr>
        <w:t xml:space="preserve">reported </w:t>
      </w:r>
      <w:r w:rsidR="00892B54">
        <w:rPr>
          <w:rFonts w:ascii="Times New Roman" w:hAnsi="Times New Roman" w:cs="Times New Roman"/>
          <w:sz w:val="24"/>
          <w:szCs w:val="24"/>
        </w:rPr>
        <w:t>on 5 November 1977</w:t>
      </w:r>
      <w:r w:rsidR="00B579DC">
        <w:rPr>
          <w:rFonts w:ascii="Times New Roman" w:hAnsi="Times New Roman" w:cs="Times New Roman"/>
          <w:sz w:val="24"/>
          <w:szCs w:val="24"/>
        </w:rPr>
        <w:t>.</w:t>
      </w:r>
    </w:p>
    <w:p w:rsidR="00B579DC" w:rsidRDefault="00B579DC" w:rsidP="00892B54">
      <w:pPr>
        <w:spacing w:after="120" w:line="240" w:lineRule="auto"/>
        <w:ind w:left="567" w:right="567"/>
        <w:rPr>
          <w:rFonts w:ascii="Times New Roman" w:hAnsi="Times New Roman" w:cs="Times New Roman"/>
          <w:sz w:val="24"/>
          <w:szCs w:val="24"/>
        </w:rPr>
      </w:pPr>
      <w:r>
        <w:rPr>
          <w:rFonts w:ascii="Times New Roman" w:hAnsi="Times New Roman" w:cs="Times New Roman"/>
          <w:sz w:val="24"/>
          <w:szCs w:val="24"/>
        </w:rPr>
        <w:t>Obviously, late developer Callaghan feels some paternal responsibility for his great debate on standards and rumour has long detected a difference between Portsmouth Northern Secondary’s Jim and Somerville College’s Shirley. There is also the question of winning votes on education, to which Mr Callaghan has no great objection</w:t>
      </w:r>
      <w:r w:rsidR="00892B54">
        <w:rPr>
          <w:rFonts w:ascii="Times New Roman" w:hAnsi="Times New Roman" w:cs="Times New Roman"/>
          <w:sz w:val="24"/>
          <w:szCs w:val="24"/>
        </w:rPr>
        <w:t xml:space="preserve"> in principle. Yesterday we listened to Mrs Williams rattle rapidly through the Government’s achievements; defend herself against Mr St John-Stevas’s charge of bullying over comprehensives (very stern about her duty at this point) and insisting that standar</w:t>
      </w:r>
      <w:r w:rsidR="00BD48C6">
        <w:rPr>
          <w:rFonts w:ascii="Times New Roman" w:hAnsi="Times New Roman" w:cs="Times New Roman"/>
          <w:sz w:val="24"/>
          <w:szCs w:val="24"/>
        </w:rPr>
        <w:t>ds have not fallen</w:t>
      </w:r>
      <w:r w:rsidR="00E64DA8">
        <w:rPr>
          <w:rFonts w:ascii="Times New Roman" w:hAnsi="Times New Roman" w:cs="Times New Roman"/>
          <w:sz w:val="24"/>
          <w:szCs w:val="24"/>
        </w:rPr>
        <w:t>.</w:t>
      </w:r>
      <w:r w:rsidR="00494198">
        <w:rPr>
          <w:rStyle w:val="EndnoteReference"/>
          <w:rFonts w:ascii="Times New Roman" w:hAnsi="Times New Roman" w:cs="Times New Roman"/>
          <w:sz w:val="24"/>
          <w:szCs w:val="24"/>
        </w:rPr>
        <w:endnoteReference w:id="32"/>
      </w:r>
    </w:p>
    <w:p w:rsidR="005D51FF" w:rsidRPr="00983827" w:rsidRDefault="00F52631" w:rsidP="00987327">
      <w:pPr>
        <w:spacing w:after="120" w:line="240" w:lineRule="auto"/>
        <w:contextualSpacing/>
        <w:rPr>
          <w:rFonts w:ascii="Times New Roman" w:hAnsi="Times New Roman" w:cs="Times New Roman"/>
          <w:sz w:val="24"/>
          <w:szCs w:val="24"/>
        </w:rPr>
      </w:pPr>
      <w:r>
        <w:rPr>
          <w:rFonts w:ascii="Times New Roman" w:eastAsia="Calibri" w:hAnsi="Times New Roman" w:cs="Times New Roman"/>
          <w:sz w:val="24"/>
          <w:szCs w:val="24"/>
          <w:lang w:val="en-US"/>
        </w:rPr>
        <w:t>What has</w:t>
      </w:r>
      <w:r w:rsidR="001F10E0">
        <w:rPr>
          <w:rFonts w:ascii="Times New Roman" w:eastAsia="Calibri" w:hAnsi="Times New Roman" w:cs="Times New Roman"/>
          <w:sz w:val="24"/>
          <w:szCs w:val="24"/>
          <w:lang w:val="en-US"/>
        </w:rPr>
        <w:t xml:space="preserve"> happened to the missing education Bill</w:t>
      </w:r>
      <w:r w:rsidR="005D51FF">
        <w:rPr>
          <w:rFonts w:ascii="Times New Roman" w:eastAsia="Calibri" w:hAnsi="Times New Roman" w:cs="Times New Roman"/>
          <w:sz w:val="24"/>
          <w:szCs w:val="24"/>
          <w:lang w:val="en-US"/>
        </w:rPr>
        <w:t xml:space="preserve"> asked the opposition? </w:t>
      </w:r>
      <w:r w:rsidR="007437B3">
        <w:rPr>
          <w:rFonts w:ascii="Times New Roman" w:eastAsia="Calibri" w:hAnsi="Times New Roman" w:cs="Times New Roman"/>
          <w:sz w:val="24"/>
          <w:szCs w:val="24"/>
          <w:lang w:val="en-US"/>
        </w:rPr>
        <w:t xml:space="preserve">Armed with a cutting from </w:t>
      </w:r>
      <w:r w:rsidR="007437B3" w:rsidRPr="00F177DD">
        <w:rPr>
          <w:rFonts w:ascii="Times New Roman" w:eastAsia="Times New Roman" w:hAnsi="Times New Roman" w:cs="Times New Roman"/>
          <w:i/>
          <w:iCs/>
          <w:color w:val="333333"/>
          <w:sz w:val="24"/>
          <w:szCs w:val="24"/>
          <w:lang w:val="en" w:eastAsia="en-GB"/>
        </w:rPr>
        <w:t>The Times Educational Supplement</w:t>
      </w:r>
      <w:r w:rsidR="007437B3">
        <w:rPr>
          <w:rFonts w:ascii="Times New Roman" w:eastAsia="Calibri" w:hAnsi="Times New Roman" w:cs="Times New Roman"/>
          <w:sz w:val="24"/>
          <w:szCs w:val="24"/>
          <w:lang w:val="en-US"/>
        </w:rPr>
        <w:t xml:space="preserve"> </w:t>
      </w:r>
      <w:r w:rsidR="00E64DA8">
        <w:rPr>
          <w:rFonts w:ascii="Times New Roman" w:eastAsia="Calibri" w:hAnsi="Times New Roman" w:cs="Times New Roman"/>
          <w:sz w:val="24"/>
          <w:szCs w:val="24"/>
          <w:lang w:val="en-US"/>
        </w:rPr>
        <w:t>he</w:t>
      </w:r>
      <w:r w:rsidR="007437B3">
        <w:rPr>
          <w:rFonts w:ascii="Times New Roman" w:eastAsia="Calibri" w:hAnsi="Times New Roman" w:cs="Times New Roman"/>
          <w:sz w:val="24"/>
          <w:szCs w:val="24"/>
          <w:lang w:val="en-US"/>
        </w:rPr>
        <w:t xml:space="preserve">aded ‘Choice Row Splits Labour’, </w:t>
      </w:r>
      <w:r w:rsidR="005D51FF">
        <w:rPr>
          <w:rFonts w:ascii="Times New Roman" w:eastAsia="Calibri" w:hAnsi="Times New Roman" w:cs="Times New Roman"/>
          <w:sz w:val="24"/>
          <w:szCs w:val="24"/>
          <w:lang w:val="en-US"/>
        </w:rPr>
        <w:t xml:space="preserve">St John-Stevas </w:t>
      </w:r>
      <w:r w:rsidR="00983827">
        <w:rPr>
          <w:rFonts w:ascii="Times New Roman" w:eastAsia="Calibri" w:hAnsi="Times New Roman" w:cs="Times New Roman"/>
          <w:sz w:val="24"/>
          <w:szCs w:val="24"/>
          <w:lang w:val="en-US"/>
        </w:rPr>
        <w:t xml:space="preserve">moved </w:t>
      </w:r>
      <w:r w:rsidR="007437B3">
        <w:rPr>
          <w:rFonts w:ascii="Times New Roman" w:eastAsia="Calibri" w:hAnsi="Times New Roman" w:cs="Times New Roman"/>
          <w:sz w:val="24"/>
          <w:szCs w:val="24"/>
          <w:lang w:val="en-US"/>
        </w:rPr>
        <w:t xml:space="preserve">to </w:t>
      </w:r>
      <w:r w:rsidR="00E64DA8">
        <w:rPr>
          <w:rFonts w:ascii="Times New Roman" w:eastAsia="Times New Roman" w:hAnsi="Times New Roman" w:cs="Times New Roman"/>
          <w:iCs/>
          <w:color w:val="333333"/>
          <w:sz w:val="24"/>
          <w:szCs w:val="24"/>
          <w:lang w:val="en" w:eastAsia="en-GB"/>
        </w:rPr>
        <w:t>a pic</w:t>
      </w:r>
      <w:r w:rsidR="00494198">
        <w:rPr>
          <w:rFonts w:ascii="Times New Roman" w:eastAsia="Times New Roman" w:hAnsi="Times New Roman" w:cs="Times New Roman"/>
          <w:iCs/>
          <w:color w:val="333333"/>
          <w:sz w:val="24"/>
          <w:szCs w:val="24"/>
          <w:lang w:val="en" w:eastAsia="en-GB"/>
        </w:rPr>
        <w:t xml:space="preserve">ture </w:t>
      </w:r>
      <w:r w:rsidR="00E64DA8">
        <w:rPr>
          <w:rFonts w:ascii="Times New Roman" w:eastAsia="Times New Roman" w:hAnsi="Times New Roman" w:cs="Times New Roman"/>
          <w:iCs/>
          <w:color w:val="333333"/>
          <w:sz w:val="24"/>
          <w:szCs w:val="24"/>
          <w:lang w:val="en" w:eastAsia="en-GB"/>
        </w:rPr>
        <w:t>‘</w:t>
      </w:r>
      <w:r w:rsidR="00F177DD" w:rsidRPr="00F177DD">
        <w:rPr>
          <w:rFonts w:ascii="Times New Roman" w:eastAsia="Times New Roman" w:hAnsi="Times New Roman" w:cs="Times New Roman"/>
          <w:color w:val="333333"/>
          <w:sz w:val="24"/>
          <w:szCs w:val="24"/>
          <w:lang w:val="en" w:eastAsia="en-GB"/>
        </w:rPr>
        <w:t>it does not do her justice, but it is not bad - underneath which there appears “</w:t>
      </w:r>
      <w:r w:rsidR="00F177DD" w:rsidRPr="00F177DD">
        <w:rPr>
          <w:rFonts w:ascii="Times New Roman" w:eastAsia="Times New Roman" w:hAnsi="Times New Roman" w:cs="Times New Roman"/>
          <w:i/>
          <w:iCs/>
          <w:color w:val="333333"/>
          <w:sz w:val="24"/>
          <w:szCs w:val="24"/>
          <w:lang w:val="en" w:eastAsia="en-GB"/>
        </w:rPr>
        <w:t>Shirley Williams: 'I will</w:t>
      </w:r>
      <w:r w:rsidR="00F177DD" w:rsidRPr="00F177DD">
        <w:rPr>
          <w:rFonts w:ascii="Times New Roman" w:eastAsia="Times New Roman" w:hAnsi="Times New Roman" w:cs="Times New Roman"/>
          <w:color w:val="333333"/>
          <w:sz w:val="24"/>
          <w:szCs w:val="24"/>
          <w:lang w:val="en" w:eastAsia="en-GB"/>
        </w:rPr>
        <w:t>”. On the other side, there is another picture, rather more unflattering, underneath which there appears “</w:t>
      </w:r>
      <w:r w:rsidR="00F177DD" w:rsidRPr="00F177DD">
        <w:rPr>
          <w:rFonts w:ascii="Times New Roman" w:eastAsia="Times New Roman" w:hAnsi="Times New Roman" w:cs="Times New Roman"/>
          <w:i/>
          <w:iCs/>
          <w:color w:val="333333"/>
          <w:sz w:val="24"/>
          <w:szCs w:val="24"/>
          <w:lang w:val="en" w:eastAsia="en-GB"/>
        </w:rPr>
        <w:t>Caroline Benn: You won't</w:t>
      </w:r>
      <w:r w:rsidR="00E64DA8">
        <w:rPr>
          <w:rFonts w:ascii="Times New Roman" w:eastAsia="Times New Roman" w:hAnsi="Times New Roman" w:cs="Times New Roman"/>
          <w:color w:val="333333"/>
          <w:sz w:val="24"/>
          <w:szCs w:val="24"/>
          <w:lang w:val="en" w:eastAsia="en-GB"/>
        </w:rPr>
        <w:t xml:space="preserve">.'" </w:t>
      </w:r>
      <w:r w:rsidR="00887619">
        <w:rPr>
          <w:rFonts w:ascii="Times New Roman" w:eastAsia="Times New Roman" w:hAnsi="Times New Roman" w:cs="Times New Roman"/>
          <w:color w:val="333333"/>
          <w:sz w:val="24"/>
          <w:szCs w:val="24"/>
          <w:lang w:val="en" w:eastAsia="en-GB"/>
        </w:rPr>
        <w:t>H</w:t>
      </w:r>
      <w:r w:rsidR="00983827">
        <w:rPr>
          <w:rFonts w:ascii="Times New Roman" w:eastAsia="Times New Roman" w:hAnsi="Times New Roman" w:cs="Times New Roman"/>
          <w:color w:val="333333"/>
          <w:sz w:val="24"/>
          <w:szCs w:val="24"/>
          <w:lang w:val="en" w:eastAsia="en-GB"/>
        </w:rPr>
        <w:t xml:space="preserve">e called </w:t>
      </w:r>
      <w:r w:rsidR="00E64DA8">
        <w:rPr>
          <w:rFonts w:ascii="Times New Roman" w:eastAsia="Times New Roman" w:hAnsi="Times New Roman" w:cs="Times New Roman"/>
          <w:color w:val="333333"/>
          <w:sz w:val="24"/>
          <w:szCs w:val="24"/>
          <w:lang w:val="en" w:eastAsia="en-GB"/>
        </w:rPr>
        <w:t>it ‘</w:t>
      </w:r>
      <w:r w:rsidR="00F177DD" w:rsidRPr="00F177DD">
        <w:rPr>
          <w:rFonts w:ascii="Times New Roman" w:eastAsia="Times New Roman" w:hAnsi="Times New Roman" w:cs="Times New Roman"/>
          <w:color w:val="333333"/>
          <w:sz w:val="24"/>
          <w:szCs w:val="24"/>
          <w:lang w:val="en" w:eastAsia="en-GB"/>
        </w:rPr>
        <w:t>bad enough</w:t>
      </w:r>
      <w:r w:rsidR="00E64DA8">
        <w:rPr>
          <w:rFonts w:ascii="Times New Roman" w:eastAsia="Times New Roman" w:hAnsi="Times New Roman" w:cs="Times New Roman"/>
          <w:color w:val="333333"/>
          <w:sz w:val="24"/>
          <w:szCs w:val="24"/>
          <w:lang w:val="en" w:eastAsia="en-GB"/>
        </w:rPr>
        <w:t>’ having ‘</w:t>
      </w:r>
      <w:r w:rsidR="00F177DD" w:rsidRPr="00F177DD">
        <w:rPr>
          <w:rFonts w:ascii="Times New Roman" w:eastAsia="Times New Roman" w:hAnsi="Times New Roman" w:cs="Times New Roman"/>
          <w:color w:val="333333"/>
          <w:sz w:val="24"/>
          <w:szCs w:val="24"/>
          <w:lang w:val="en" w:eastAsia="en-GB"/>
        </w:rPr>
        <w:t>Macbeth in the Cabinet, we do not wan</w:t>
      </w:r>
      <w:r w:rsidR="00987327">
        <w:rPr>
          <w:rFonts w:ascii="Times New Roman" w:eastAsia="Times New Roman" w:hAnsi="Times New Roman" w:cs="Times New Roman"/>
          <w:color w:val="333333"/>
          <w:sz w:val="24"/>
          <w:szCs w:val="24"/>
          <w:lang w:val="en" w:eastAsia="en-GB"/>
        </w:rPr>
        <w:t>t Lady Macbeth around as well</w:t>
      </w:r>
      <w:r w:rsidR="007437B3">
        <w:rPr>
          <w:rFonts w:ascii="Times New Roman" w:eastAsia="Times New Roman" w:hAnsi="Times New Roman" w:cs="Times New Roman"/>
          <w:color w:val="333333"/>
          <w:sz w:val="24"/>
          <w:szCs w:val="24"/>
          <w:lang w:val="en" w:eastAsia="en-GB"/>
        </w:rPr>
        <w:t xml:space="preserve">’. </w:t>
      </w:r>
      <w:r w:rsidR="00983827">
        <w:rPr>
          <w:rFonts w:ascii="Times New Roman" w:eastAsia="Times New Roman" w:hAnsi="Times New Roman" w:cs="Times New Roman"/>
          <w:color w:val="333333"/>
          <w:sz w:val="24"/>
          <w:szCs w:val="24"/>
          <w:lang w:val="en" w:eastAsia="en-GB"/>
        </w:rPr>
        <w:t xml:space="preserve">The nub of the matter was to present Williams </w:t>
      </w:r>
      <w:r w:rsidR="001F10E0">
        <w:rPr>
          <w:rFonts w:ascii="Times New Roman" w:eastAsia="Times New Roman" w:hAnsi="Times New Roman" w:cs="Times New Roman"/>
          <w:color w:val="333333"/>
          <w:sz w:val="24"/>
          <w:szCs w:val="24"/>
          <w:lang w:val="en" w:eastAsia="en-GB"/>
        </w:rPr>
        <w:t xml:space="preserve">as a weak </w:t>
      </w:r>
      <w:r w:rsidR="00987327" w:rsidRPr="0047086D">
        <w:rPr>
          <w:rFonts w:ascii="Times New Roman" w:eastAsia="Times New Roman" w:hAnsi="Times New Roman" w:cs="Times New Roman"/>
          <w:color w:val="333333"/>
          <w:sz w:val="24"/>
          <w:szCs w:val="24"/>
          <w:lang w:val="en" w:eastAsia="en-GB"/>
        </w:rPr>
        <w:t>Mi</w:t>
      </w:r>
      <w:r w:rsidR="0019684D">
        <w:rPr>
          <w:rFonts w:ascii="Times New Roman" w:eastAsia="Times New Roman" w:hAnsi="Times New Roman" w:cs="Times New Roman"/>
          <w:color w:val="333333"/>
          <w:sz w:val="24"/>
          <w:szCs w:val="24"/>
          <w:lang w:val="en" w:eastAsia="en-GB"/>
        </w:rPr>
        <w:t>nister</w:t>
      </w:r>
      <w:r w:rsidR="001F10E0">
        <w:rPr>
          <w:rFonts w:ascii="Times New Roman" w:eastAsia="Times New Roman" w:hAnsi="Times New Roman" w:cs="Times New Roman"/>
          <w:color w:val="333333"/>
          <w:sz w:val="24"/>
          <w:szCs w:val="24"/>
          <w:lang w:val="en" w:eastAsia="en-GB"/>
        </w:rPr>
        <w:t xml:space="preserve"> ‘</w:t>
      </w:r>
      <w:r w:rsidR="00987327" w:rsidRPr="0047086D">
        <w:rPr>
          <w:rFonts w:ascii="Times New Roman" w:eastAsia="Times New Roman" w:hAnsi="Times New Roman" w:cs="Times New Roman"/>
          <w:color w:val="333333"/>
          <w:sz w:val="24"/>
          <w:szCs w:val="24"/>
          <w:lang w:val="en" w:eastAsia="en-GB"/>
        </w:rPr>
        <w:t>unable or unwilling to take the deci</w:t>
      </w:r>
      <w:r w:rsidR="001F10E0">
        <w:rPr>
          <w:rFonts w:ascii="Times New Roman" w:eastAsia="Times New Roman" w:hAnsi="Times New Roman" w:cs="Times New Roman"/>
          <w:color w:val="333333"/>
          <w:sz w:val="24"/>
          <w:szCs w:val="24"/>
          <w:lang w:val="en" w:eastAsia="en-GB"/>
        </w:rPr>
        <w:t>si</w:t>
      </w:r>
      <w:r w:rsidR="0019684D">
        <w:rPr>
          <w:rFonts w:ascii="Times New Roman" w:eastAsia="Times New Roman" w:hAnsi="Times New Roman" w:cs="Times New Roman"/>
          <w:color w:val="333333"/>
          <w:sz w:val="24"/>
          <w:szCs w:val="24"/>
          <w:lang w:val="en" w:eastAsia="en-GB"/>
        </w:rPr>
        <w:t xml:space="preserve">ve action needed in education’ </w:t>
      </w:r>
      <w:r w:rsidR="00983827">
        <w:rPr>
          <w:rFonts w:ascii="Times New Roman" w:eastAsia="Times New Roman" w:hAnsi="Times New Roman" w:cs="Times New Roman"/>
          <w:color w:val="333333"/>
          <w:sz w:val="24"/>
          <w:szCs w:val="24"/>
          <w:lang w:val="en" w:eastAsia="en-GB"/>
        </w:rPr>
        <w:t>but he rather undermined his appeal w</w:t>
      </w:r>
      <w:r>
        <w:rPr>
          <w:rFonts w:ascii="Times New Roman" w:eastAsia="Times New Roman" w:hAnsi="Times New Roman" w:cs="Times New Roman"/>
          <w:color w:val="333333"/>
          <w:sz w:val="24"/>
          <w:szCs w:val="24"/>
          <w:lang w:val="en" w:eastAsia="en-GB"/>
        </w:rPr>
        <w:t xml:space="preserve">ith a smug peroration in Latin, which he declined to translate ‘since standards have not fallen’. </w:t>
      </w:r>
      <w:r w:rsidR="00983827">
        <w:rPr>
          <w:rFonts w:ascii="Times New Roman" w:eastAsia="Times New Roman" w:hAnsi="Times New Roman" w:cs="Times New Roman"/>
          <w:color w:val="333333"/>
          <w:sz w:val="24"/>
          <w:szCs w:val="24"/>
          <w:lang w:val="en" w:eastAsia="en-GB"/>
        </w:rPr>
        <w:t xml:space="preserve">As </w:t>
      </w:r>
      <w:r w:rsidR="005D51FF">
        <w:rPr>
          <w:rFonts w:ascii="Times New Roman" w:eastAsia="Times New Roman" w:hAnsi="Times New Roman" w:cs="Times New Roman"/>
          <w:color w:val="333333"/>
          <w:sz w:val="24"/>
          <w:szCs w:val="24"/>
          <w:lang w:val="en" w:eastAsia="en-GB"/>
        </w:rPr>
        <w:t xml:space="preserve">Callaghan stoutly </w:t>
      </w:r>
      <w:r w:rsidR="0019684D">
        <w:rPr>
          <w:rFonts w:ascii="Times New Roman" w:hAnsi="Times New Roman" w:cs="Times New Roman"/>
          <w:sz w:val="24"/>
          <w:szCs w:val="24"/>
        </w:rPr>
        <w:t>de</w:t>
      </w:r>
      <w:r w:rsidR="001F10E0">
        <w:rPr>
          <w:rFonts w:ascii="Times New Roman" w:hAnsi="Times New Roman" w:cs="Times New Roman"/>
          <w:sz w:val="24"/>
          <w:szCs w:val="24"/>
        </w:rPr>
        <w:t>cla</w:t>
      </w:r>
      <w:r w:rsidR="0019684D">
        <w:rPr>
          <w:rFonts w:ascii="Times New Roman" w:hAnsi="Times New Roman" w:cs="Times New Roman"/>
          <w:sz w:val="24"/>
          <w:szCs w:val="24"/>
        </w:rPr>
        <w:t>r</w:t>
      </w:r>
      <w:r w:rsidR="005D51FF">
        <w:rPr>
          <w:rFonts w:ascii="Times New Roman" w:hAnsi="Times New Roman" w:cs="Times New Roman"/>
          <w:sz w:val="24"/>
          <w:szCs w:val="24"/>
        </w:rPr>
        <w:t xml:space="preserve">ed ‘I don’t know what it </w:t>
      </w:r>
      <w:r w:rsidR="00983827">
        <w:rPr>
          <w:rFonts w:ascii="Times New Roman" w:hAnsi="Times New Roman" w:cs="Times New Roman"/>
          <w:sz w:val="24"/>
          <w:szCs w:val="24"/>
        </w:rPr>
        <w:t xml:space="preserve">means’, it fell to Labour’s </w:t>
      </w:r>
      <w:r w:rsidR="005D51FF">
        <w:rPr>
          <w:rFonts w:ascii="Times New Roman" w:hAnsi="Times New Roman" w:cs="Times New Roman"/>
          <w:sz w:val="24"/>
          <w:szCs w:val="24"/>
        </w:rPr>
        <w:t>B</w:t>
      </w:r>
      <w:r w:rsidR="00BD48C6">
        <w:rPr>
          <w:rFonts w:ascii="Times New Roman" w:hAnsi="Times New Roman" w:cs="Times New Roman"/>
          <w:sz w:val="24"/>
          <w:szCs w:val="24"/>
        </w:rPr>
        <w:t xml:space="preserve">ryan Davies </w:t>
      </w:r>
      <w:r w:rsidR="00BF7BBD">
        <w:rPr>
          <w:rFonts w:ascii="Times New Roman" w:hAnsi="Times New Roman" w:cs="Times New Roman"/>
          <w:sz w:val="24"/>
          <w:szCs w:val="24"/>
        </w:rPr>
        <w:t xml:space="preserve">to ask whether </w:t>
      </w:r>
      <w:r w:rsidR="00983827">
        <w:rPr>
          <w:rFonts w:ascii="Times New Roman" w:hAnsi="Times New Roman" w:cs="Times New Roman"/>
          <w:sz w:val="24"/>
          <w:szCs w:val="24"/>
        </w:rPr>
        <w:t>achievements in Latin were the new measuring rod</w:t>
      </w:r>
      <w:r w:rsidR="005D51FF">
        <w:rPr>
          <w:rFonts w:ascii="Times New Roman" w:hAnsi="Times New Roman" w:cs="Times New Roman"/>
          <w:sz w:val="24"/>
          <w:szCs w:val="24"/>
        </w:rPr>
        <w:t>?</w:t>
      </w:r>
      <w:r w:rsidR="00F628D4">
        <w:rPr>
          <w:rFonts w:ascii="Times New Roman" w:hAnsi="Times New Roman" w:cs="Times New Roman"/>
          <w:sz w:val="24"/>
          <w:szCs w:val="24"/>
        </w:rPr>
        <w:t>’</w:t>
      </w:r>
      <w:r w:rsidR="00F628D4">
        <w:rPr>
          <w:rStyle w:val="EndnoteReference"/>
          <w:rFonts w:ascii="Times New Roman" w:hAnsi="Times New Roman" w:cs="Times New Roman"/>
          <w:sz w:val="24"/>
          <w:szCs w:val="24"/>
        </w:rPr>
        <w:endnoteReference w:id="33"/>
      </w:r>
    </w:p>
    <w:p w:rsidR="005D51FF" w:rsidRDefault="005D51FF" w:rsidP="00987327">
      <w:pPr>
        <w:spacing w:after="120" w:line="240" w:lineRule="auto"/>
        <w:contextualSpacing/>
        <w:rPr>
          <w:rFonts w:ascii="Times New Roman" w:hAnsi="Times New Roman" w:cs="Times New Roman"/>
          <w:sz w:val="24"/>
          <w:szCs w:val="24"/>
        </w:rPr>
      </w:pPr>
    </w:p>
    <w:p w:rsidR="001F58FB" w:rsidRDefault="001F58FB" w:rsidP="00707878">
      <w:pPr>
        <w:spacing w:after="120" w:line="240" w:lineRule="auto"/>
        <w:contextualSpacing/>
        <w:rPr>
          <w:rFonts w:ascii="Times New Roman" w:hAnsi="Times New Roman" w:cs="Times New Roman"/>
          <w:b/>
          <w:sz w:val="24"/>
          <w:szCs w:val="24"/>
        </w:rPr>
      </w:pPr>
      <w:r>
        <w:rPr>
          <w:rFonts w:ascii="Times New Roman" w:hAnsi="Times New Roman" w:cs="Times New Roman"/>
          <w:b/>
          <w:sz w:val="24"/>
          <w:szCs w:val="24"/>
        </w:rPr>
        <w:t>Conclusion</w:t>
      </w:r>
    </w:p>
    <w:p w:rsidR="0046356E" w:rsidRDefault="00E6071A" w:rsidP="00E6071A">
      <w:pPr>
        <w:autoSpaceDE w:val="0"/>
        <w:autoSpaceDN w:val="0"/>
        <w:adjustRightInd w:val="0"/>
        <w:spacing w:after="12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We remember Callaghan today for the contribution he made to a policy area for which he never held direct ministerial responsibility. </w:t>
      </w:r>
      <w:r w:rsidR="0046356E">
        <w:rPr>
          <w:rFonts w:ascii="Times New Roman" w:hAnsi="Times New Roman" w:cs="Times New Roman"/>
          <w:sz w:val="24"/>
          <w:szCs w:val="24"/>
        </w:rPr>
        <w:t xml:space="preserve">Looking back on the Ruskin legacy </w:t>
      </w:r>
      <w:r w:rsidR="0081276C">
        <w:rPr>
          <w:rFonts w:ascii="Times New Roman" w:hAnsi="Times New Roman" w:cs="Times New Roman"/>
          <w:sz w:val="24"/>
          <w:szCs w:val="24"/>
        </w:rPr>
        <w:t xml:space="preserve">for the Open University’s Education Bulletin radio series </w:t>
      </w:r>
      <w:r w:rsidR="0046356E">
        <w:rPr>
          <w:rFonts w:ascii="Times New Roman" w:hAnsi="Times New Roman" w:cs="Times New Roman"/>
          <w:sz w:val="24"/>
          <w:szCs w:val="24"/>
        </w:rPr>
        <w:t xml:space="preserve">in 1993, Callaghan explained his speech made waves. </w:t>
      </w:r>
      <w:r w:rsidR="0046356E" w:rsidRPr="00E800E6">
        <w:rPr>
          <w:rFonts w:ascii="Times New Roman" w:hAnsi="Times New Roman" w:cs="Times New Roman"/>
          <w:sz w:val="24"/>
          <w:szCs w:val="24"/>
        </w:rPr>
        <w:t>‘Oh the PM he was clearly too political to talk about education what on earth does he know about it anyway which might have been true but at least I’d got the interest of lots of parents and children at heart and they co</w:t>
      </w:r>
      <w:r w:rsidR="00F628D4">
        <w:rPr>
          <w:rFonts w:ascii="Times New Roman" w:hAnsi="Times New Roman" w:cs="Times New Roman"/>
          <w:sz w:val="24"/>
          <w:szCs w:val="24"/>
        </w:rPr>
        <w:t xml:space="preserve">uld correct me if I was wrong.’ </w:t>
      </w:r>
      <w:r w:rsidR="00BD48C6">
        <w:rPr>
          <w:rFonts w:ascii="Times New Roman" w:hAnsi="Times New Roman" w:cs="Times New Roman"/>
          <w:sz w:val="24"/>
          <w:szCs w:val="24"/>
        </w:rPr>
        <w:t xml:space="preserve">Some </w:t>
      </w:r>
      <w:r w:rsidR="00F628D4">
        <w:rPr>
          <w:rFonts w:ascii="Times New Roman" w:hAnsi="Times New Roman" w:cs="Times New Roman"/>
          <w:sz w:val="24"/>
          <w:szCs w:val="24"/>
        </w:rPr>
        <w:t>thought he did change</w:t>
      </w:r>
      <w:r w:rsidR="0046356E">
        <w:rPr>
          <w:rFonts w:ascii="Times New Roman" w:hAnsi="Times New Roman" w:cs="Times New Roman"/>
          <w:sz w:val="24"/>
          <w:szCs w:val="24"/>
        </w:rPr>
        <w:t xml:space="preserve"> the agenda. ‘That now the focus was on a particular section of the school population, which in terms that he might have used, were the “non-academic” pupils,’ as Caroline Benn put it. </w:t>
      </w:r>
      <w:r w:rsidR="0046356E" w:rsidRPr="00E800E6">
        <w:rPr>
          <w:rFonts w:ascii="Times New Roman" w:hAnsi="Times New Roman" w:cs="Times New Roman"/>
          <w:sz w:val="24"/>
          <w:szCs w:val="24"/>
        </w:rPr>
        <w:t xml:space="preserve">Stuart Maclure, </w:t>
      </w:r>
      <w:r w:rsidR="0046356E">
        <w:rPr>
          <w:rFonts w:ascii="Times New Roman" w:hAnsi="Times New Roman" w:cs="Times New Roman"/>
          <w:sz w:val="24"/>
          <w:szCs w:val="24"/>
        </w:rPr>
        <w:t xml:space="preserve">who had become editor </w:t>
      </w:r>
      <w:r w:rsidR="0046356E" w:rsidRPr="00E800E6">
        <w:rPr>
          <w:rFonts w:ascii="Times New Roman" w:hAnsi="Times New Roman" w:cs="Times New Roman"/>
          <w:sz w:val="24"/>
          <w:szCs w:val="24"/>
        </w:rPr>
        <w:t xml:space="preserve">of the </w:t>
      </w:r>
      <w:r w:rsidR="0046356E" w:rsidRPr="00E800E6">
        <w:rPr>
          <w:rFonts w:ascii="Times New Roman" w:hAnsi="Times New Roman" w:cs="Times New Roman"/>
          <w:i/>
          <w:sz w:val="24"/>
          <w:szCs w:val="24"/>
        </w:rPr>
        <w:t>Times Educational Supplement</w:t>
      </w:r>
      <w:r w:rsidR="0046356E">
        <w:rPr>
          <w:rFonts w:ascii="Times New Roman" w:hAnsi="Times New Roman" w:cs="Times New Roman"/>
          <w:i/>
          <w:sz w:val="24"/>
          <w:szCs w:val="24"/>
        </w:rPr>
        <w:t xml:space="preserve"> </w:t>
      </w:r>
      <w:r w:rsidR="0046356E">
        <w:rPr>
          <w:rFonts w:ascii="Times New Roman" w:hAnsi="Times New Roman" w:cs="Times New Roman"/>
          <w:sz w:val="24"/>
          <w:szCs w:val="24"/>
        </w:rPr>
        <w:t>in 1969</w:t>
      </w:r>
      <w:r w:rsidR="0046356E" w:rsidRPr="00E800E6">
        <w:rPr>
          <w:rFonts w:ascii="Times New Roman" w:hAnsi="Times New Roman" w:cs="Times New Roman"/>
          <w:sz w:val="24"/>
          <w:szCs w:val="24"/>
        </w:rPr>
        <w:t xml:space="preserve">, </w:t>
      </w:r>
      <w:r w:rsidR="0046356E">
        <w:rPr>
          <w:rFonts w:ascii="Times New Roman" w:hAnsi="Times New Roman" w:cs="Times New Roman"/>
          <w:sz w:val="24"/>
          <w:szCs w:val="24"/>
        </w:rPr>
        <w:t xml:space="preserve">called it a ‘watershed’ when </w:t>
      </w:r>
      <w:r w:rsidR="0046356E" w:rsidRPr="00E800E6">
        <w:rPr>
          <w:rFonts w:ascii="Times New Roman" w:hAnsi="Times New Roman" w:cs="Times New Roman"/>
          <w:sz w:val="24"/>
          <w:szCs w:val="24"/>
        </w:rPr>
        <w:t xml:space="preserve">a </w:t>
      </w:r>
      <w:r w:rsidR="0046356E">
        <w:rPr>
          <w:rFonts w:ascii="Times New Roman" w:hAnsi="Times New Roman" w:cs="Times New Roman"/>
          <w:sz w:val="24"/>
          <w:szCs w:val="24"/>
        </w:rPr>
        <w:t>‘</w:t>
      </w:r>
      <w:r w:rsidR="0046356E" w:rsidRPr="00E800E6">
        <w:rPr>
          <w:rFonts w:ascii="Times New Roman" w:hAnsi="Times New Roman" w:cs="Times New Roman"/>
          <w:sz w:val="24"/>
          <w:szCs w:val="24"/>
        </w:rPr>
        <w:t>proactive</w:t>
      </w:r>
      <w:r w:rsidR="0046356E">
        <w:rPr>
          <w:rFonts w:ascii="Times New Roman" w:hAnsi="Times New Roman" w:cs="Times New Roman"/>
          <w:sz w:val="24"/>
          <w:szCs w:val="24"/>
        </w:rPr>
        <w:t>’ Ministry of Education</w:t>
      </w:r>
      <w:r w:rsidR="0046356E" w:rsidRPr="00E800E6">
        <w:rPr>
          <w:rFonts w:ascii="Times New Roman" w:hAnsi="Times New Roman" w:cs="Times New Roman"/>
          <w:sz w:val="24"/>
          <w:szCs w:val="24"/>
        </w:rPr>
        <w:t xml:space="preserve"> was going to go out and start making some change.’</w:t>
      </w:r>
      <w:r w:rsidR="0046356E" w:rsidRPr="00E800E6">
        <w:rPr>
          <w:rStyle w:val="EndnoteReference"/>
          <w:rFonts w:ascii="Times New Roman" w:hAnsi="Times New Roman" w:cs="Times New Roman"/>
          <w:sz w:val="24"/>
          <w:szCs w:val="24"/>
        </w:rPr>
        <w:endnoteReference w:id="34"/>
      </w:r>
      <w:r w:rsidR="0046356E" w:rsidRPr="00E800E6">
        <w:rPr>
          <w:rFonts w:ascii="Times New Roman" w:hAnsi="Times New Roman" w:cs="Times New Roman"/>
          <w:sz w:val="24"/>
          <w:szCs w:val="24"/>
        </w:rPr>
        <w:t xml:space="preserve"> </w:t>
      </w:r>
    </w:p>
    <w:p w:rsidR="0046356E" w:rsidRDefault="0046356E" w:rsidP="0046356E">
      <w:pPr>
        <w:spacing w:after="120" w:line="240" w:lineRule="auto"/>
        <w:contextualSpacing/>
        <w:rPr>
          <w:rFonts w:ascii="Times New Roman" w:hAnsi="Times New Roman" w:cs="Times New Roman"/>
          <w:sz w:val="24"/>
          <w:szCs w:val="24"/>
        </w:rPr>
      </w:pPr>
    </w:p>
    <w:p w:rsidR="00897B9D" w:rsidRPr="0066662A" w:rsidRDefault="00E6071A" w:rsidP="00897B9D">
      <w:pPr>
        <w:autoSpaceDE w:val="0"/>
        <w:autoSpaceDN w:val="0"/>
        <w:adjustRightInd w:val="0"/>
        <w:spacing w:after="12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From the perspective of 2020, Callaghan’s </w:t>
      </w:r>
      <w:r w:rsidR="004B3D81">
        <w:rPr>
          <w:rFonts w:ascii="Times New Roman" w:hAnsi="Times New Roman" w:cs="Times New Roman"/>
          <w:sz w:val="24"/>
          <w:szCs w:val="24"/>
        </w:rPr>
        <w:t>distrust of what he called ‘progressive education’, support for meritocratic selecti</w:t>
      </w:r>
      <w:r>
        <w:rPr>
          <w:rFonts w:ascii="Times New Roman" w:hAnsi="Times New Roman" w:cs="Times New Roman"/>
          <w:sz w:val="24"/>
          <w:szCs w:val="24"/>
        </w:rPr>
        <w:t xml:space="preserve">on and emphasis on </w:t>
      </w:r>
      <w:r w:rsidR="004B3D81">
        <w:rPr>
          <w:rFonts w:ascii="Times New Roman" w:hAnsi="Times New Roman" w:cs="Times New Roman"/>
          <w:sz w:val="24"/>
          <w:szCs w:val="24"/>
        </w:rPr>
        <w:t xml:space="preserve">accountability measures, </w:t>
      </w:r>
      <w:r w:rsidR="006A163F">
        <w:rPr>
          <w:rFonts w:ascii="Times New Roman" w:hAnsi="Times New Roman" w:cs="Times New Roman"/>
          <w:sz w:val="24"/>
          <w:szCs w:val="24"/>
        </w:rPr>
        <w:t>helped prepare the ground for an active restructuring of th</w:t>
      </w:r>
      <w:r>
        <w:rPr>
          <w:rFonts w:ascii="Times New Roman" w:hAnsi="Times New Roman" w:cs="Times New Roman"/>
          <w:sz w:val="24"/>
          <w:szCs w:val="24"/>
        </w:rPr>
        <w:t xml:space="preserve">e </w:t>
      </w:r>
      <w:r w:rsidR="004B3D81">
        <w:rPr>
          <w:rFonts w:ascii="Times New Roman" w:hAnsi="Times New Roman" w:cs="Times New Roman"/>
          <w:sz w:val="24"/>
          <w:szCs w:val="24"/>
        </w:rPr>
        <w:t>educational syste</w:t>
      </w:r>
      <w:r>
        <w:rPr>
          <w:rFonts w:ascii="Times New Roman" w:hAnsi="Times New Roman" w:cs="Times New Roman"/>
          <w:sz w:val="24"/>
          <w:szCs w:val="24"/>
        </w:rPr>
        <w:t>m that reinforced a hierarchy of schools just as Caroline Benn predicted</w:t>
      </w:r>
      <w:r w:rsidR="006A163F">
        <w:rPr>
          <w:rFonts w:ascii="Times New Roman" w:hAnsi="Times New Roman" w:cs="Times New Roman"/>
          <w:sz w:val="24"/>
          <w:szCs w:val="24"/>
        </w:rPr>
        <w:t>. Unlik</w:t>
      </w:r>
      <w:r w:rsidR="0066662A">
        <w:rPr>
          <w:rFonts w:ascii="Times New Roman" w:hAnsi="Times New Roman" w:cs="Times New Roman"/>
          <w:sz w:val="24"/>
          <w:szCs w:val="24"/>
        </w:rPr>
        <w:t>e th</w:t>
      </w:r>
      <w:r w:rsidR="006A163F">
        <w:rPr>
          <w:rFonts w:ascii="Times New Roman" w:hAnsi="Times New Roman" w:cs="Times New Roman"/>
          <w:sz w:val="24"/>
          <w:szCs w:val="24"/>
        </w:rPr>
        <w:t xml:space="preserve">e </w:t>
      </w:r>
      <w:r w:rsidR="0066662A">
        <w:rPr>
          <w:rFonts w:ascii="Times New Roman" w:hAnsi="Times New Roman" w:cs="Times New Roman"/>
          <w:sz w:val="24"/>
          <w:szCs w:val="24"/>
        </w:rPr>
        <w:t xml:space="preserve">double standards embedded in much of the media reporting of </w:t>
      </w:r>
      <w:r w:rsidR="006A163F">
        <w:rPr>
          <w:rFonts w:ascii="Times New Roman" w:hAnsi="Times New Roman" w:cs="Times New Roman"/>
          <w:sz w:val="24"/>
          <w:szCs w:val="24"/>
        </w:rPr>
        <w:t>allegations about educational d</w:t>
      </w:r>
      <w:r w:rsidR="004B3D81">
        <w:rPr>
          <w:rFonts w:ascii="Times New Roman" w:hAnsi="Times New Roman" w:cs="Times New Roman"/>
          <w:sz w:val="24"/>
          <w:szCs w:val="24"/>
        </w:rPr>
        <w:t xml:space="preserve">ecline, </w:t>
      </w:r>
      <w:r>
        <w:rPr>
          <w:rFonts w:ascii="Times New Roman" w:hAnsi="Times New Roman" w:cs="Times New Roman"/>
          <w:sz w:val="24"/>
          <w:szCs w:val="24"/>
        </w:rPr>
        <w:t xml:space="preserve">she </w:t>
      </w:r>
      <w:r w:rsidR="006A163F">
        <w:rPr>
          <w:rFonts w:ascii="Times New Roman" w:hAnsi="Times New Roman" w:cs="Times New Roman"/>
          <w:sz w:val="24"/>
          <w:szCs w:val="24"/>
        </w:rPr>
        <w:t>and Brian Simon did present detailed evidence from both side</w:t>
      </w:r>
      <w:r w:rsidR="004B3D81">
        <w:rPr>
          <w:rFonts w:ascii="Times New Roman" w:hAnsi="Times New Roman" w:cs="Times New Roman"/>
          <w:sz w:val="24"/>
          <w:szCs w:val="24"/>
        </w:rPr>
        <w:t xml:space="preserve">s </w:t>
      </w:r>
      <w:r>
        <w:rPr>
          <w:rFonts w:ascii="Times New Roman" w:hAnsi="Times New Roman" w:cs="Times New Roman"/>
          <w:sz w:val="24"/>
          <w:szCs w:val="24"/>
        </w:rPr>
        <w:t>about comprehensive education</w:t>
      </w:r>
      <w:r w:rsidR="004B3D81">
        <w:rPr>
          <w:rFonts w:ascii="Times New Roman" w:hAnsi="Times New Roman" w:cs="Times New Roman"/>
          <w:sz w:val="24"/>
          <w:szCs w:val="24"/>
        </w:rPr>
        <w:t xml:space="preserve">. </w:t>
      </w:r>
      <w:r w:rsidR="00083568">
        <w:rPr>
          <w:rFonts w:ascii="Times New Roman" w:hAnsi="Times New Roman" w:cs="Times New Roman"/>
          <w:sz w:val="24"/>
          <w:szCs w:val="24"/>
        </w:rPr>
        <w:t>T</w:t>
      </w:r>
      <w:r w:rsidR="00083568">
        <w:rPr>
          <w:rFonts w:ascii="Times New Roman" w:eastAsia="Times New Roman" w:hAnsi="Times New Roman" w:cs="Times New Roman"/>
          <w:sz w:val="24"/>
          <w:szCs w:val="24"/>
          <w:lang w:eastAsia="en-GB"/>
        </w:rPr>
        <w:t>he 197</w:t>
      </w:r>
      <w:r>
        <w:rPr>
          <w:rFonts w:ascii="Times New Roman" w:eastAsia="Times New Roman" w:hAnsi="Times New Roman" w:cs="Times New Roman"/>
          <w:sz w:val="24"/>
          <w:szCs w:val="24"/>
          <w:lang w:eastAsia="en-GB"/>
        </w:rPr>
        <w:t>7 Green Paper made it clear that there was no evidence tha</w:t>
      </w:r>
      <w:r w:rsidR="006201F3">
        <w:rPr>
          <w:rFonts w:ascii="Times New Roman" w:eastAsia="Times New Roman" w:hAnsi="Times New Roman" w:cs="Times New Roman"/>
          <w:sz w:val="24"/>
          <w:szCs w:val="24"/>
          <w:lang w:eastAsia="en-GB"/>
        </w:rPr>
        <w:t xml:space="preserve">t standards in schools had fallen. </w:t>
      </w:r>
      <w:r w:rsidR="00897B9D">
        <w:rPr>
          <w:rFonts w:ascii="Times New Roman" w:eastAsia="Times New Roman" w:hAnsi="Times New Roman" w:cs="Times New Roman"/>
          <w:sz w:val="24"/>
          <w:szCs w:val="24"/>
          <w:lang w:eastAsia="en-GB"/>
        </w:rPr>
        <w:t>The pity is that the psychosocial costs of Callaghan’s personal self-identification as ‘uneducated’ due to lack of a degree may have manifested itself in an unrefl</w:t>
      </w:r>
      <w:r w:rsidR="0011767B">
        <w:rPr>
          <w:rFonts w:ascii="Times New Roman" w:eastAsia="Times New Roman" w:hAnsi="Times New Roman" w:cs="Times New Roman"/>
          <w:sz w:val="24"/>
          <w:szCs w:val="24"/>
          <w:lang w:eastAsia="en-GB"/>
        </w:rPr>
        <w:t xml:space="preserve">ective conservatism that </w:t>
      </w:r>
      <w:r w:rsidR="00897B9D">
        <w:rPr>
          <w:rFonts w:ascii="Times New Roman" w:eastAsia="Times New Roman" w:hAnsi="Times New Roman" w:cs="Times New Roman"/>
          <w:sz w:val="24"/>
          <w:szCs w:val="24"/>
          <w:lang w:eastAsia="en-GB"/>
        </w:rPr>
        <w:t xml:space="preserve">never understood the arguments and values of Labour intellectuals who made the educational case against segregation based on so-called ‘ability’. </w:t>
      </w:r>
    </w:p>
    <w:p w:rsidR="00043AD3" w:rsidRPr="0081276C" w:rsidRDefault="00E6071A" w:rsidP="00774C86">
      <w:pPr>
        <w:autoSpaceDE w:val="0"/>
        <w:autoSpaceDN w:val="0"/>
        <w:adjustRightInd w:val="0"/>
        <w:spacing w:after="120" w:line="24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 </w:t>
      </w:r>
    </w:p>
    <w:sectPr w:rsidR="00043AD3" w:rsidRPr="0081276C" w:rsidSect="00C35C1B">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9E1" w:rsidRDefault="00E519E1" w:rsidP="00C35C1B">
      <w:pPr>
        <w:spacing w:after="0" w:line="240" w:lineRule="auto"/>
      </w:pPr>
      <w:r>
        <w:separator/>
      </w:r>
    </w:p>
  </w:endnote>
  <w:endnote w:type="continuationSeparator" w:id="0">
    <w:p w:rsidR="00E519E1" w:rsidRDefault="00E519E1" w:rsidP="00C35C1B">
      <w:pPr>
        <w:spacing w:after="0" w:line="240" w:lineRule="auto"/>
      </w:pPr>
      <w:r>
        <w:continuationSeparator/>
      </w:r>
    </w:p>
  </w:endnote>
  <w:endnote w:id="1">
    <w:p w:rsidR="00E519E1" w:rsidRPr="005C7A6F" w:rsidRDefault="00E519E1" w:rsidP="005C7A6F">
      <w:pPr>
        <w:pStyle w:val="EndnoteText"/>
        <w:rPr>
          <w:rFonts w:cstheme="minorHAnsi"/>
        </w:rPr>
      </w:pPr>
      <w:r w:rsidRPr="005C7A6F">
        <w:rPr>
          <w:rStyle w:val="EndnoteReference"/>
          <w:rFonts w:cstheme="minorHAnsi"/>
        </w:rPr>
        <w:endnoteRef/>
      </w:r>
      <w:r w:rsidRPr="005C7A6F">
        <w:rPr>
          <w:rFonts w:cstheme="minorHAnsi"/>
        </w:rPr>
        <w:t xml:space="preserve"> ‘The Prime Minister’s Ruskin speech, </w:t>
      </w:r>
      <w:r w:rsidRPr="005C7A6F">
        <w:rPr>
          <w:rFonts w:cstheme="minorHAnsi"/>
          <w:i/>
        </w:rPr>
        <w:t>Education</w:t>
      </w:r>
      <w:r w:rsidRPr="005C7A6F">
        <w:rPr>
          <w:rFonts w:cstheme="minorHAnsi"/>
        </w:rPr>
        <w:t>, 22 October 1976, p. 332.</w:t>
      </w:r>
    </w:p>
  </w:endnote>
  <w:endnote w:id="2">
    <w:p w:rsidR="00E519E1" w:rsidRPr="005C7A6F" w:rsidRDefault="00E519E1" w:rsidP="005C7A6F">
      <w:pPr>
        <w:spacing w:after="0" w:line="240" w:lineRule="auto"/>
        <w:contextualSpacing/>
        <w:rPr>
          <w:rFonts w:eastAsia="Times New Roman" w:cstheme="minorHAnsi"/>
          <w:sz w:val="20"/>
          <w:szCs w:val="20"/>
          <w:lang w:val="en-US"/>
        </w:rPr>
      </w:pPr>
      <w:r w:rsidRPr="005C7A6F">
        <w:rPr>
          <w:rStyle w:val="EndnoteReference"/>
          <w:rFonts w:cstheme="minorHAnsi"/>
          <w:sz w:val="20"/>
          <w:szCs w:val="20"/>
        </w:rPr>
        <w:endnoteRef/>
      </w:r>
      <w:r w:rsidRPr="005C7A6F">
        <w:rPr>
          <w:rFonts w:cstheme="minorHAnsi"/>
          <w:sz w:val="20"/>
          <w:szCs w:val="20"/>
        </w:rPr>
        <w:t xml:space="preserve"> </w:t>
      </w:r>
      <w:r w:rsidRPr="005C7A6F">
        <w:rPr>
          <w:rFonts w:eastAsia="Times New Roman" w:cstheme="minorHAnsi"/>
          <w:sz w:val="20"/>
          <w:szCs w:val="20"/>
          <w:lang w:val="en-US"/>
        </w:rPr>
        <w:t xml:space="preserve">Caroline Benn papers, UCL Institute of Education. </w:t>
      </w:r>
      <w:r w:rsidRPr="005C7A6F">
        <w:rPr>
          <w:rFonts w:cstheme="minorHAnsi"/>
          <w:sz w:val="20"/>
          <w:szCs w:val="20"/>
        </w:rPr>
        <w:t xml:space="preserve">‘Caroline DeCamp Benn: a comprehensive life, 1926-2000’, British Academy/ Leverhulme: </w:t>
      </w:r>
      <w:r w:rsidRPr="005C7A6F">
        <w:rPr>
          <w:rFonts w:cstheme="minorHAnsi"/>
          <w:iCs/>
          <w:color w:val="000000"/>
          <w:sz w:val="20"/>
          <w:szCs w:val="20"/>
        </w:rPr>
        <w:t>SG131085.</w:t>
      </w:r>
    </w:p>
  </w:endnote>
  <w:endnote w:id="3">
    <w:p w:rsidR="00E519E1" w:rsidRPr="005C7A6F" w:rsidRDefault="00E519E1" w:rsidP="005C7A6F">
      <w:pPr>
        <w:pStyle w:val="EndnoteText"/>
        <w:rPr>
          <w:rFonts w:cstheme="minorHAnsi"/>
        </w:rPr>
      </w:pPr>
      <w:r w:rsidRPr="005C7A6F">
        <w:rPr>
          <w:rStyle w:val="EndnoteReference"/>
          <w:rFonts w:cstheme="minorHAnsi"/>
        </w:rPr>
        <w:endnoteRef/>
      </w:r>
      <w:r w:rsidRPr="005C7A6F">
        <w:rPr>
          <w:rFonts w:cstheme="minorHAnsi"/>
        </w:rPr>
        <w:t xml:space="preserve"> J. Callaghan, </w:t>
      </w:r>
      <w:r w:rsidRPr="005C7A6F">
        <w:rPr>
          <w:rFonts w:cstheme="minorHAnsi"/>
          <w:i/>
        </w:rPr>
        <w:t xml:space="preserve">Time and Chance </w:t>
      </w:r>
      <w:r w:rsidRPr="005C7A6F">
        <w:rPr>
          <w:rFonts w:cstheme="minorHAnsi"/>
        </w:rPr>
        <w:t>(London: William Collins, 1987), p. 35.</w:t>
      </w:r>
    </w:p>
  </w:endnote>
  <w:endnote w:id="4">
    <w:p w:rsidR="00E519E1" w:rsidRPr="005C7A6F" w:rsidRDefault="00E519E1" w:rsidP="005C7A6F">
      <w:pPr>
        <w:pStyle w:val="EndnoteText"/>
        <w:rPr>
          <w:rFonts w:cstheme="minorHAnsi"/>
        </w:rPr>
      </w:pPr>
      <w:r w:rsidRPr="005C7A6F">
        <w:rPr>
          <w:rStyle w:val="EndnoteReference"/>
          <w:rFonts w:cstheme="minorHAnsi"/>
        </w:rPr>
        <w:endnoteRef/>
      </w:r>
      <w:r w:rsidRPr="005C7A6F">
        <w:rPr>
          <w:rFonts w:cstheme="minorHAnsi"/>
        </w:rPr>
        <w:t xml:space="preserve"> S. Williams, </w:t>
      </w:r>
      <w:r w:rsidRPr="005C7A6F">
        <w:rPr>
          <w:rFonts w:cstheme="minorHAnsi"/>
          <w:i/>
        </w:rPr>
        <w:t xml:space="preserve">Climbing the Bookshelves </w:t>
      </w:r>
      <w:r w:rsidRPr="005C7A6F">
        <w:rPr>
          <w:rFonts w:cstheme="minorHAnsi"/>
        </w:rPr>
        <w:t>(London: Virago, 2010), p. 176.</w:t>
      </w:r>
    </w:p>
  </w:endnote>
  <w:endnote w:id="5">
    <w:p w:rsidR="00E519E1" w:rsidRPr="005C7A6F" w:rsidRDefault="00E519E1" w:rsidP="005C7A6F">
      <w:pPr>
        <w:spacing w:after="0" w:line="240" w:lineRule="auto"/>
        <w:contextualSpacing/>
        <w:rPr>
          <w:rFonts w:cstheme="minorHAnsi"/>
          <w:sz w:val="20"/>
          <w:szCs w:val="20"/>
        </w:rPr>
      </w:pPr>
      <w:r w:rsidRPr="005C7A6F">
        <w:rPr>
          <w:rStyle w:val="EndnoteReference"/>
          <w:rFonts w:cstheme="minorHAnsi"/>
          <w:sz w:val="20"/>
          <w:szCs w:val="20"/>
        </w:rPr>
        <w:endnoteRef/>
      </w:r>
      <w:r w:rsidRPr="005C7A6F">
        <w:rPr>
          <w:rFonts w:cstheme="minorHAnsi"/>
          <w:sz w:val="20"/>
          <w:szCs w:val="20"/>
        </w:rPr>
        <w:t xml:space="preserve"> B. Donoughue, </w:t>
      </w:r>
      <w:r w:rsidRPr="005C7A6F">
        <w:rPr>
          <w:rFonts w:cstheme="minorHAnsi"/>
          <w:i/>
          <w:sz w:val="20"/>
          <w:szCs w:val="20"/>
        </w:rPr>
        <w:t xml:space="preserve">Downing Street Diary Volume Two: with James Callaghan in No. 10 </w:t>
      </w:r>
      <w:r w:rsidRPr="005C7A6F">
        <w:rPr>
          <w:rFonts w:cstheme="minorHAnsi"/>
          <w:sz w:val="20"/>
          <w:szCs w:val="20"/>
        </w:rPr>
        <w:t>London: Pimlico, 2009), p.15.</w:t>
      </w:r>
    </w:p>
  </w:endnote>
  <w:endnote w:id="6">
    <w:p w:rsidR="00E519E1" w:rsidRPr="005C7A6F" w:rsidRDefault="00E519E1" w:rsidP="005C7A6F">
      <w:pPr>
        <w:spacing w:after="0" w:line="240" w:lineRule="auto"/>
        <w:contextualSpacing/>
        <w:rPr>
          <w:rFonts w:eastAsia="Times New Roman" w:cstheme="minorHAnsi"/>
          <w:sz w:val="20"/>
          <w:szCs w:val="20"/>
          <w:lang w:val="en-US"/>
        </w:rPr>
      </w:pPr>
      <w:r w:rsidRPr="005C7A6F">
        <w:rPr>
          <w:rStyle w:val="EndnoteReference"/>
          <w:rFonts w:cstheme="minorHAnsi"/>
          <w:sz w:val="20"/>
          <w:szCs w:val="20"/>
        </w:rPr>
        <w:endnoteRef/>
      </w:r>
      <w:r w:rsidRPr="005C7A6F">
        <w:rPr>
          <w:rFonts w:cstheme="minorHAnsi"/>
          <w:sz w:val="20"/>
          <w:szCs w:val="20"/>
        </w:rPr>
        <w:t xml:space="preserve"> O. </w:t>
      </w:r>
      <w:r w:rsidRPr="005C7A6F">
        <w:rPr>
          <w:rFonts w:eastAsia="Times New Roman" w:cstheme="minorHAnsi"/>
          <w:sz w:val="20"/>
          <w:szCs w:val="20"/>
          <w:lang w:val="en-US"/>
        </w:rPr>
        <w:t xml:space="preserve">Banks, </w:t>
      </w:r>
      <w:r w:rsidRPr="005C7A6F">
        <w:rPr>
          <w:rFonts w:eastAsia="Times New Roman" w:cstheme="minorHAnsi"/>
          <w:i/>
          <w:sz w:val="20"/>
          <w:szCs w:val="20"/>
          <w:lang w:val="en-US"/>
        </w:rPr>
        <w:t xml:space="preserve">Parity and Prestige in English Secondary Education: A Study in Educational Sociology </w:t>
      </w:r>
      <w:r w:rsidRPr="005C7A6F">
        <w:rPr>
          <w:rFonts w:eastAsia="Times New Roman" w:cstheme="minorHAnsi"/>
          <w:sz w:val="20"/>
          <w:szCs w:val="20"/>
          <w:lang w:val="en-US"/>
        </w:rPr>
        <w:t xml:space="preserve">(London, Routledge and Kegan Paul, 1955); D. Reay </w:t>
      </w:r>
      <w:r w:rsidRPr="005C7A6F">
        <w:rPr>
          <w:rFonts w:eastAsia="Times New Roman" w:cstheme="minorHAnsi"/>
          <w:i/>
          <w:sz w:val="20"/>
          <w:szCs w:val="20"/>
          <w:lang w:val="en-US"/>
        </w:rPr>
        <w:t xml:space="preserve">Miseducation. Inequality, education and the working classes </w:t>
      </w:r>
      <w:r w:rsidRPr="005C7A6F">
        <w:rPr>
          <w:rFonts w:eastAsia="Times New Roman" w:cstheme="minorHAnsi"/>
          <w:sz w:val="20"/>
          <w:szCs w:val="20"/>
          <w:lang w:val="en-US"/>
        </w:rPr>
        <w:t xml:space="preserve">(Bristol: Polity, 2017); B. Simon, </w:t>
      </w:r>
      <w:r w:rsidRPr="005C7A6F">
        <w:rPr>
          <w:rFonts w:eastAsia="Times New Roman" w:cstheme="minorHAnsi"/>
          <w:i/>
          <w:sz w:val="20"/>
          <w:szCs w:val="20"/>
          <w:lang w:val="en-US"/>
        </w:rPr>
        <w:t xml:space="preserve">Intelligence Testing and the Comprehensive School </w:t>
      </w:r>
      <w:r w:rsidRPr="005C7A6F">
        <w:rPr>
          <w:rFonts w:eastAsia="Times New Roman" w:cstheme="minorHAnsi"/>
          <w:sz w:val="20"/>
          <w:szCs w:val="20"/>
          <w:lang w:val="en-US"/>
        </w:rPr>
        <w:t>(London: Lawrence and Wishart, 1953).</w:t>
      </w:r>
    </w:p>
  </w:endnote>
  <w:endnote w:id="7">
    <w:p w:rsidR="00E519E1" w:rsidRPr="005C7A6F" w:rsidRDefault="00E519E1" w:rsidP="005C7A6F">
      <w:pPr>
        <w:spacing w:after="0" w:line="240" w:lineRule="auto"/>
        <w:contextualSpacing/>
        <w:rPr>
          <w:rFonts w:eastAsia="Times New Roman" w:cstheme="minorHAnsi"/>
          <w:sz w:val="20"/>
          <w:szCs w:val="20"/>
          <w:lang w:val="en-US"/>
        </w:rPr>
      </w:pPr>
      <w:r w:rsidRPr="005C7A6F">
        <w:rPr>
          <w:rStyle w:val="EndnoteReference"/>
          <w:rFonts w:cstheme="minorHAnsi"/>
          <w:sz w:val="20"/>
          <w:szCs w:val="20"/>
        </w:rPr>
        <w:endnoteRef/>
      </w:r>
      <w:r w:rsidRPr="005C7A6F">
        <w:rPr>
          <w:rFonts w:cstheme="minorHAnsi"/>
          <w:sz w:val="20"/>
          <w:szCs w:val="20"/>
        </w:rPr>
        <w:t xml:space="preserve"> </w:t>
      </w:r>
      <w:r w:rsidRPr="005C7A6F">
        <w:rPr>
          <w:rFonts w:eastAsia="Times New Roman" w:cstheme="minorHAnsi"/>
          <w:sz w:val="20"/>
          <w:szCs w:val="20"/>
          <w:lang w:val="en-US"/>
        </w:rPr>
        <w:t xml:space="preserve">Young, M. </w:t>
      </w:r>
      <w:r w:rsidRPr="005C7A6F">
        <w:rPr>
          <w:rFonts w:eastAsia="Times New Roman" w:cstheme="minorHAnsi"/>
          <w:i/>
          <w:sz w:val="20"/>
          <w:szCs w:val="20"/>
          <w:lang w:val="en-US"/>
        </w:rPr>
        <w:t xml:space="preserve">The Rise of the Meritocracy </w:t>
      </w:r>
      <w:r w:rsidRPr="005C7A6F">
        <w:rPr>
          <w:rFonts w:eastAsia="Times New Roman" w:cstheme="minorHAnsi"/>
          <w:sz w:val="20"/>
          <w:szCs w:val="20"/>
          <w:lang w:val="en-US"/>
        </w:rPr>
        <w:t xml:space="preserve">(London, Thames and Hudson, 1958); </w:t>
      </w:r>
      <w:r w:rsidRPr="005C7A6F">
        <w:rPr>
          <w:rFonts w:eastAsia="Calibri" w:cstheme="minorHAnsi"/>
          <w:sz w:val="20"/>
          <w:szCs w:val="20"/>
        </w:rPr>
        <w:t xml:space="preserve">Sampson, A. </w:t>
      </w:r>
      <w:r w:rsidRPr="005C7A6F">
        <w:rPr>
          <w:rFonts w:eastAsia="Calibri" w:cstheme="minorHAnsi"/>
          <w:i/>
          <w:sz w:val="20"/>
          <w:szCs w:val="20"/>
        </w:rPr>
        <w:t xml:space="preserve">Anatomy of Britain </w:t>
      </w:r>
      <w:r w:rsidRPr="005C7A6F">
        <w:rPr>
          <w:rFonts w:eastAsia="Calibri" w:cstheme="minorHAnsi"/>
          <w:sz w:val="20"/>
          <w:szCs w:val="20"/>
        </w:rPr>
        <w:t>(London: Hodder and Stoughton, 1962), p.190.</w:t>
      </w:r>
    </w:p>
  </w:endnote>
  <w:endnote w:id="8">
    <w:p w:rsidR="00E519E1" w:rsidRPr="005C7A6F" w:rsidRDefault="00E519E1" w:rsidP="005C7A6F">
      <w:pPr>
        <w:pStyle w:val="EndnoteText"/>
        <w:rPr>
          <w:rFonts w:cstheme="minorHAnsi"/>
        </w:rPr>
      </w:pPr>
      <w:r w:rsidRPr="005C7A6F">
        <w:rPr>
          <w:rStyle w:val="EndnoteReference"/>
          <w:rFonts w:cstheme="minorHAnsi"/>
        </w:rPr>
        <w:endnoteRef/>
      </w:r>
      <w:r w:rsidRPr="005C7A6F">
        <w:rPr>
          <w:rFonts w:cstheme="minorHAnsi"/>
        </w:rPr>
        <w:t xml:space="preserve"> S.J. Ball and S. Exley, ‘Making policy with ‘good ideas’: policy networks and the ‘intellectuals’ of New Labour’, </w:t>
      </w:r>
      <w:r w:rsidRPr="005C7A6F">
        <w:rPr>
          <w:rFonts w:cstheme="minorHAnsi"/>
          <w:i/>
        </w:rPr>
        <w:t>Journal of Education Policy</w:t>
      </w:r>
      <w:r w:rsidRPr="005C7A6F">
        <w:rPr>
          <w:rFonts w:cstheme="minorHAnsi"/>
        </w:rPr>
        <w:t>, 25: 2, p. 152.</w:t>
      </w:r>
    </w:p>
  </w:endnote>
  <w:endnote w:id="9">
    <w:p w:rsidR="00E519E1" w:rsidRPr="005C7A6F" w:rsidRDefault="00E519E1" w:rsidP="005C7A6F">
      <w:pPr>
        <w:spacing w:after="0" w:line="240" w:lineRule="auto"/>
        <w:contextualSpacing/>
        <w:rPr>
          <w:rFonts w:eastAsia="Times New Roman" w:cstheme="minorHAnsi"/>
          <w:sz w:val="20"/>
          <w:szCs w:val="20"/>
          <w:lang w:val="en-US"/>
        </w:rPr>
      </w:pPr>
      <w:r w:rsidRPr="005C7A6F">
        <w:rPr>
          <w:rStyle w:val="EndnoteReference"/>
          <w:rFonts w:cstheme="minorHAnsi"/>
          <w:sz w:val="20"/>
          <w:szCs w:val="20"/>
        </w:rPr>
        <w:endnoteRef/>
      </w:r>
      <w:r w:rsidRPr="005C7A6F">
        <w:rPr>
          <w:rFonts w:cstheme="minorHAnsi"/>
          <w:sz w:val="20"/>
          <w:szCs w:val="20"/>
        </w:rPr>
        <w:t xml:space="preserve"> D. </w:t>
      </w:r>
      <w:r w:rsidRPr="005C7A6F">
        <w:rPr>
          <w:rFonts w:eastAsia="Times New Roman" w:cstheme="minorHAnsi"/>
          <w:sz w:val="20"/>
          <w:szCs w:val="20"/>
          <w:lang w:val="en-US"/>
        </w:rPr>
        <w:t xml:space="preserve">Marsden </w:t>
      </w:r>
      <w:r w:rsidRPr="005C7A6F">
        <w:rPr>
          <w:rFonts w:eastAsia="Times New Roman" w:cstheme="minorHAnsi"/>
          <w:i/>
          <w:sz w:val="20"/>
          <w:szCs w:val="20"/>
          <w:lang w:val="en-US"/>
        </w:rPr>
        <w:t xml:space="preserve">Politicians, Equality and Comprehensives </w:t>
      </w:r>
      <w:r w:rsidRPr="005C7A6F">
        <w:rPr>
          <w:rFonts w:eastAsia="Times New Roman" w:cstheme="minorHAnsi"/>
          <w:sz w:val="20"/>
          <w:szCs w:val="20"/>
          <w:lang w:val="en-US"/>
        </w:rPr>
        <w:t xml:space="preserve">(London: Fabian Tract 411, 1971); </w:t>
      </w:r>
      <w:r w:rsidRPr="005C7A6F">
        <w:rPr>
          <w:rFonts w:cstheme="minorHAnsi"/>
          <w:sz w:val="20"/>
          <w:szCs w:val="20"/>
        </w:rPr>
        <w:t xml:space="preserve">B. </w:t>
      </w:r>
      <w:r w:rsidRPr="005C7A6F">
        <w:rPr>
          <w:rFonts w:eastAsia="Times New Roman" w:cstheme="minorHAnsi"/>
          <w:sz w:val="20"/>
          <w:szCs w:val="20"/>
          <w:lang w:val="en-US"/>
        </w:rPr>
        <w:t xml:space="preserve">Simon ‘What is a Comprehensive School? Replies to Dennis Marsden’, </w:t>
      </w:r>
      <w:r w:rsidRPr="005C7A6F">
        <w:rPr>
          <w:rFonts w:eastAsia="Times New Roman" w:cstheme="minorHAnsi"/>
          <w:i/>
          <w:sz w:val="20"/>
          <w:szCs w:val="20"/>
          <w:lang w:val="en-US"/>
        </w:rPr>
        <w:t>Comprehensive Education</w:t>
      </w:r>
      <w:r w:rsidRPr="005C7A6F">
        <w:rPr>
          <w:rFonts w:eastAsia="Times New Roman" w:cstheme="minorHAnsi"/>
          <w:sz w:val="20"/>
          <w:szCs w:val="20"/>
          <w:lang w:val="en-US"/>
        </w:rPr>
        <w:t>, 1970), 14 (1), pp. 6-8.</w:t>
      </w:r>
    </w:p>
  </w:endnote>
  <w:endnote w:id="10">
    <w:p w:rsidR="00E519E1" w:rsidRPr="005C7A6F" w:rsidRDefault="00E519E1" w:rsidP="005C7A6F">
      <w:pPr>
        <w:pStyle w:val="EndnoteText"/>
        <w:rPr>
          <w:rFonts w:cstheme="minorHAnsi"/>
        </w:rPr>
      </w:pPr>
      <w:r w:rsidRPr="005C7A6F">
        <w:rPr>
          <w:rStyle w:val="EndnoteReference"/>
          <w:rFonts w:cstheme="minorHAnsi"/>
        </w:rPr>
        <w:endnoteRef/>
      </w:r>
      <w:r w:rsidRPr="005C7A6F">
        <w:rPr>
          <w:rFonts w:cstheme="minorHAnsi"/>
        </w:rPr>
        <w:t xml:space="preserve"> J. Callaghan, </w:t>
      </w:r>
      <w:r w:rsidRPr="005C7A6F">
        <w:rPr>
          <w:rFonts w:cstheme="minorHAnsi"/>
          <w:i/>
        </w:rPr>
        <w:t>Time and Chance</w:t>
      </w:r>
      <w:r w:rsidRPr="005C7A6F">
        <w:rPr>
          <w:rFonts w:cstheme="minorHAnsi"/>
        </w:rPr>
        <w:t>,</w:t>
      </w:r>
      <w:r w:rsidRPr="005C7A6F">
        <w:rPr>
          <w:rFonts w:cstheme="minorHAnsi"/>
          <w:i/>
        </w:rPr>
        <w:t xml:space="preserve"> </w:t>
      </w:r>
      <w:r w:rsidRPr="005C7A6F">
        <w:rPr>
          <w:rFonts w:cstheme="minorHAnsi"/>
        </w:rPr>
        <w:t>p. 409.</w:t>
      </w:r>
    </w:p>
  </w:endnote>
  <w:endnote w:id="11">
    <w:p w:rsidR="00E519E1" w:rsidRPr="005C7A6F" w:rsidRDefault="00E519E1" w:rsidP="005C7A6F">
      <w:pPr>
        <w:pStyle w:val="EndnoteText"/>
        <w:rPr>
          <w:rFonts w:cstheme="minorHAnsi"/>
        </w:rPr>
      </w:pPr>
      <w:r w:rsidRPr="005C7A6F">
        <w:rPr>
          <w:rStyle w:val="EndnoteReference"/>
          <w:rFonts w:cstheme="minorHAnsi"/>
        </w:rPr>
        <w:endnoteRef/>
      </w:r>
      <w:r w:rsidRPr="005C7A6F">
        <w:rPr>
          <w:rFonts w:cstheme="minorHAnsi"/>
        </w:rPr>
        <w:t xml:space="preserve"> B. Donoughue, </w:t>
      </w:r>
      <w:r w:rsidRPr="005C7A6F">
        <w:rPr>
          <w:rFonts w:cstheme="minorHAnsi"/>
          <w:i/>
        </w:rPr>
        <w:t>In the Heat of the Kitchen</w:t>
      </w:r>
      <w:r w:rsidRPr="005C7A6F">
        <w:rPr>
          <w:rFonts w:cstheme="minorHAnsi"/>
        </w:rPr>
        <w:t xml:space="preserve"> (London: Politico’s, 2003), p. 240.</w:t>
      </w:r>
    </w:p>
  </w:endnote>
  <w:endnote w:id="12">
    <w:p w:rsidR="00E519E1" w:rsidRPr="005C7A6F" w:rsidRDefault="00E519E1" w:rsidP="00421BD3">
      <w:pPr>
        <w:pStyle w:val="EndnoteText"/>
        <w:rPr>
          <w:rFonts w:cstheme="minorHAnsi"/>
        </w:rPr>
      </w:pPr>
      <w:r w:rsidRPr="005C7A6F">
        <w:rPr>
          <w:rStyle w:val="EndnoteReference"/>
          <w:rFonts w:cstheme="minorHAnsi"/>
        </w:rPr>
        <w:endnoteRef/>
      </w:r>
      <w:r w:rsidRPr="005C7A6F">
        <w:rPr>
          <w:rFonts w:cstheme="minorHAnsi"/>
        </w:rPr>
        <w:t xml:space="preserve"> B. Simon, </w:t>
      </w:r>
      <w:r w:rsidRPr="005C7A6F">
        <w:rPr>
          <w:rFonts w:cstheme="minorHAnsi"/>
          <w:i/>
        </w:rPr>
        <w:t xml:space="preserve">Education and the Social Order 1940-1990 </w:t>
      </w:r>
      <w:r w:rsidRPr="005C7A6F">
        <w:rPr>
          <w:rFonts w:cstheme="minorHAnsi"/>
        </w:rPr>
        <w:t>(London: Lawrence and Wishart, 2010), pp. 443, 586.</w:t>
      </w:r>
    </w:p>
  </w:endnote>
  <w:endnote w:id="13">
    <w:p w:rsidR="00E519E1" w:rsidRDefault="00E519E1">
      <w:pPr>
        <w:pStyle w:val="EndnoteText"/>
      </w:pPr>
      <w:r>
        <w:rPr>
          <w:rStyle w:val="EndnoteReference"/>
        </w:rPr>
        <w:endnoteRef/>
      </w:r>
      <w:r>
        <w:t xml:space="preserve"> Op cit, pp. 396-9, 443.</w:t>
      </w:r>
    </w:p>
  </w:endnote>
  <w:endnote w:id="14">
    <w:p w:rsidR="00E519E1" w:rsidRPr="00494198" w:rsidRDefault="00E519E1" w:rsidP="00494198">
      <w:pPr>
        <w:spacing w:after="0" w:line="240" w:lineRule="auto"/>
        <w:contextualSpacing/>
        <w:rPr>
          <w:rFonts w:eastAsia="Times New Roman" w:cstheme="minorHAnsi"/>
          <w:sz w:val="20"/>
          <w:szCs w:val="20"/>
          <w:lang w:val="en-US"/>
        </w:rPr>
      </w:pPr>
      <w:r>
        <w:rPr>
          <w:rStyle w:val="EndnoteReference"/>
        </w:rPr>
        <w:endnoteRef/>
      </w:r>
      <w:r>
        <w:t xml:space="preserve"> </w:t>
      </w:r>
      <w:r w:rsidRPr="005C7A6F">
        <w:rPr>
          <w:rFonts w:eastAsia="Times New Roman" w:cstheme="minorHAnsi"/>
          <w:sz w:val="20"/>
          <w:szCs w:val="20"/>
          <w:lang w:val="en-US"/>
        </w:rPr>
        <w:t xml:space="preserve">CCCS </w:t>
      </w:r>
      <w:r w:rsidRPr="005C7A6F">
        <w:rPr>
          <w:rFonts w:eastAsia="Times New Roman" w:cstheme="minorHAnsi"/>
          <w:i/>
          <w:sz w:val="20"/>
          <w:szCs w:val="20"/>
          <w:lang w:val="en-US"/>
        </w:rPr>
        <w:t xml:space="preserve">Unpopular Education: Schooling and social democracy in England since 1944 </w:t>
      </w:r>
      <w:r>
        <w:rPr>
          <w:rFonts w:eastAsia="Times New Roman" w:cstheme="minorHAnsi"/>
          <w:sz w:val="20"/>
          <w:szCs w:val="20"/>
          <w:lang w:val="en-US"/>
        </w:rPr>
        <w:t xml:space="preserve">(London: Hutchinson, </w:t>
      </w:r>
      <w:r w:rsidRPr="005C7A6F">
        <w:rPr>
          <w:rFonts w:eastAsia="Times New Roman" w:cstheme="minorHAnsi"/>
          <w:sz w:val="20"/>
          <w:szCs w:val="20"/>
          <w:lang w:val="en-US"/>
        </w:rPr>
        <w:t>1981)</w:t>
      </w:r>
      <w:r w:rsidRPr="005C7A6F">
        <w:rPr>
          <w:rFonts w:cstheme="minorHAnsi"/>
          <w:sz w:val="20"/>
          <w:szCs w:val="20"/>
        </w:rPr>
        <w:t>, p. 217</w:t>
      </w:r>
      <w:r>
        <w:rPr>
          <w:rFonts w:cstheme="minorHAnsi"/>
          <w:sz w:val="20"/>
          <w:szCs w:val="20"/>
        </w:rPr>
        <w:t xml:space="preserve">; </w:t>
      </w:r>
      <w:r w:rsidRPr="005C7A6F">
        <w:rPr>
          <w:rFonts w:cstheme="minorHAnsi"/>
          <w:sz w:val="20"/>
          <w:szCs w:val="20"/>
        </w:rPr>
        <w:t xml:space="preserve">J. Callaghan, </w:t>
      </w:r>
      <w:r w:rsidRPr="005C7A6F">
        <w:rPr>
          <w:rFonts w:cstheme="minorHAnsi"/>
          <w:i/>
          <w:sz w:val="20"/>
          <w:szCs w:val="20"/>
        </w:rPr>
        <w:t>Time and Chance</w:t>
      </w:r>
      <w:r>
        <w:rPr>
          <w:rFonts w:cstheme="minorHAnsi"/>
          <w:sz w:val="20"/>
          <w:szCs w:val="20"/>
        </w:rPr>
        <w:t>, p. 409</w:t>
      </w:r>
      <w:r>
        <w:rPr>
          <w:rFonts w:eastAsia="Times New Roman" w:cstheme="minorHAnsi"/>
          <w:sz w:val="20"/>
          <w:szCs w:val="20"/>
          <w:lang w:val="en-US"/>
        </w:rPr>
        <w:t xml:space="preserve">; </w:t>
      </w:r>
      <w:r w:rsidRPr="00BA3BD4">
        <w:rPr>
          <w:rFonts w:cstheme="minorHAnsi"/>
          <w:sz w:val="20"/>
          <w:szCs w:val="20"/>
        </w:rPr>
        <w:t xml:space="preserve">C. Chitty </w:t>
      </w:r>
      <w:r w:rsidRPr="00BA3BD4">
        <w:rPr>
          <w:rFonts w:eastAsia="Times New Roman" w:cstheme="minorHAnsi"/>
          <w:i/>
          <w:sz w:val="20"/>
          <w:szCs w:val="20"/>
          <w:lang w:val="en-US"/>
        </w:rPr>
        <w:t xml:space="preserve">Towards a New Education System: The Victory of the New Right? </w:t>
      </w:r>
      <w:r w:rsidRPr="00BA3BD4">
        <w:rPr>
          <w:rFonts w:eastAsia="Times New Roman" w:cstheme="minorHAnsi"/>
          <w:sz w:val="20"/>
          <w:szCs w:val="20"/>
          <w:lang w:val="en-US"/>
        </w:rPr>
        <w:t>(Lewes: Falmer</w:t>
      </w:r>
      <w:r>
        <w:rPr>
          <w:rFonts w:eastAsia="Times New Roman" w:cstheme="minorHAnsi"/>
          <w:sz w:val="20"/>
          <w:szCs w:val="20"/>
          <w:lang w:val="en-US"/>
        </w:rPr>
        <w:t>, 1989).</w:t>
      </w:r>
    </w:p>
  </w:endnote>
  <w:endnote w:id="15">
    <w:p w:rsidR="00E519E1" w:rsidRPr="000F08B7" w:rsidRDefault="00E519E1" w:rsidP="000F08B7">
      <w:pPr>
        <w:shd w:val="clear" w:color="auto" w:fill="FFFFFF"/>
        <w:spacing w:after="0" w:line="240" w:lineRule="auto"/>
        <w:contextualSpacing/>
        <w:rPr>
          <w:rFonts w:eastAsia="Times New Roman" w:cstheme="minorHAnsi"/>
          <w:bCs/>
          <w:color w:val="333333"/>
          <w:sz w:val="20"/>
          <w:szCs w:val="20"/>
          <w:lang w:eastAsia="en-GB"/>
        </w:rPr>
      </w:pPr>
      <w:r w:rsidRPr="000F08B7">
        <w:rPr>
          <w:rStyle w:val="EndnoteReference"/>
          <w:rFonts w:cstheme="minorHAnsi"/>
          <w:sz w:val="20"/>
          <w:szCs w:val="20"/>
        </w:rPr>
        <w:endnoteRef/>
      </w:r>
      <w:r w:rsidRPr="000F08B7">
        <w:rPr>
          <w:rFonts w:cstheme="minorHAnsi"/>
          <w:sz w:val="20"/>
          <w:szCs w:val="20"/>
        </w:rPr>
        <w:t xml:space="preserve"> </w:t>
      </w:r>
      <w:r w:rsidRPr="000F08B7">
        <w:rPr>
          <w:rFonts w:eastAsia="Times New Roman" w:cstheme="minorHAnsi"/>
          <w:color w:val="333333"/>
          <w:sz w:val="20"/>
          <w:szCs w:val="20"/>
          <w:lang w:eastAsia="en-GB"/>
        </w:rPr>
        <w:t>Leader’s speech, Blackpool 1976: James Callaghan (Labour)</w:t>
      </w:r>
      <w:r w:rsidRPr="000F08B7">
        <w:rPr>
          <w:rFonts w:cstheme="minorHAnsi"/>
          <w:sz w:val="20"/>
          <w:szCs w:val="20"/>
        </w:rPr>
        <w:t>http://www.britishpoliticalspeech.org/speech-archive.htm?speech=174</w:t>
      </w:r>
      <w:r>
        <w:rPr>
          <w:rFonts w:cstheme="minorHAnsi"/>
          <w:sz w:val="20"/>
          <w:szCs w:val="20"/>
        </w:rPr>
        <w:t>.</w:t>
      </w:r>
    </w:p>
  </w:endnote>
  <w:endnote w:id="16">
    <w:p w:rsidR="00E519E1" w:rsidRPr="005C7A6F" w:rsidRDefault="00E519E1" w:rsidP="005C7A6F">
      <w:pPr>
        <w:pStyle w:val="EndnoteText"/>
        <w:contextualSpacing/>
        <w:rPr>
          <w:rFonts w:cstheme="minorHAnsi"/>
        </w:rPr>
      </w:pPr>
      <w:r w:rsidRPr="005C7A6F">
        <w:rPr>
          <w:rStyle w:val="EndnoteReference"/>
          <w:rFonts w:cstheme="minorHAnsi"/>
        </w:rPr>
        <w:endnoteRef/>
      </w:r>
      <w:r w:rsidRPr="005C7A6F">
        <w:rPr>
          <w:rFonts w:cstheme="minorHAnsi"/>
        </w:rPr>
        <w:t xml:space="preserve"> B. Donoughue, </w:t>
      </w:r>
      <w:r w:rsidRPr="005C7A6F">
        <w:rPr>
          <w:rFonts w:cstheme="minorHAnsi"/>
          <w:i/>
        </w:rPr>
        <w:t>Downing Street Diary Volume Two</w:t>
      </w:r>
      <w:r w:rsidRPr="005C7A6F">
        <w:rPr>
          <w:rFonts w:cstheme="minorHAnsi"/>
        </w:rPr>
        <w:t>, p. 82.</w:t>
      </w:r>
    </w:p>
  </w:endnote>
  <w:endnote w:id="17">
    <w:p w:rsidR="00E519E1" w:rsidRPr="005C7A6F" w:rsidRDefault="00E519E1" w:rsidP="005C7A6F">
      <w:pPr>
        <w:pStyle w:val="EndnoteText"/>
        <w:contextualSpacing/>
        <w:rPr>
          <w:rFonts w:cstheme="minorHAnsi"/>
        </w:rPr>
      </w:pPr>
      <w:r w:rsidRPr="005C7A6F">
        <w:rPr>
          <w:rStyle w:val="EndnoteReference"/>
          <w:rFonts w:cstheme="minorHAnsi"/>
        </w:rPr>
        <w:endnoteRef/>
      </w:r>
      <w:r w:rsidRPr="005C7A6F">
        <w:rPr>
          <w:rFonts w:cstheme="minorHAnsi"/>
        </w:rPr>
        <w:t xml:space="preserve"> T. Benn </w:t>
      </w:r>
      <w:r w:rsidRPr="005C7A6F">
        <w:rPr>
          <w:rFonts w:cstheme="minorHAnsi"/>
          <w:i/>
        </w:rPr>
        <w:t xml:space="preserve">Against the Tide: Diaries 1973-76 </w:t>
      </w:r>
      <w:r w:rsidRPr="005C7A6F">
        <w:rPr>
          <w:rFonts w:cstheme="minorHAnsi"/>
        </w:rPr>
        <w:t>(London: Arrow Books, 1990), p. 626.</w:t>
      </w:r>
    </w:p>
  </w:endnote>
  <w:endnote w:id="18">
    <w:p w:rsidR="00E519E1" w:rsidRPr="005C7A6F" w:rsidRDefault="00E519E1" w:rsidP="000F08B7">
      <w:pPr>
        <w:pStyle w:val="EndnoteText"/>
        <w:contextualSpacing/>
        <w:rPr>
          <w:rFonts w:cstheme="minorHAnsi"/>
        </w:rPr>
      </w:pPr>
      <w:r w:rsidRPr="005C7A6F">
        <w:rPr>
          <w:rStyle w:val="EndnoteReference"/>
          <w:rFonts w:cstheme="minorHAnsi"/>
        </w:rPr>
        <w:endnoteRef/>
      </w:r>
      <w:r>
        <w:rPr>
          <w:rFonts w:cstheme="minorHAnsi"/>
        </w:rPr>
        <w:t xml:space="preserve"> Blackpool 1976</w:t>
      </w:r>
      <w:r w:rsidRPr="005C7A6F">
        <w:rPr>
          <w:rFonts w:cstheme="minorHAnsi"/>
        </w:rPr>
        <w:t xml:space="preserve">; ‘The Prime Minister’s Ruskin speech, </w:t>
      </w:r>
      <w:r w:rsidRPr="005C7A6F">
        <w:rPr>
          <w:rFonts w:cstheme="minorHAnsi"/>
          <w:i/>
        </w:rPr>
        <w:t>Education</w:t>
      </w:r>
      <w:r w:rsidRPr="005C7A6F">
        <w:rPr>
          <w:rFonts w:cstheme="minorHAnsi"/>
        </w:rPr>
        <w:t>, 22 October 1976, pp. 332-3.</w:t>
      </w:r>
    </w:p>
  </w:endnote>
  <w:endnote w:id="19">
    <w:p w:rsidR="00E519E1" w:rsidRPr="005C7A6F" w:rsidRDefault="00E519E1" w:rsidP="005C7A6F">
      <w:pPr>
        <w:pStyle w:val="EndnoteText"/>
        <w:contextualSpacing/>
        <w:rPr>
          <w:rFonts w:cstheme="minorHAnsi"/>
        </w:rPr>
      </w:pPr>
      <w:r w:rsidRPr="005C7A6F">
        <w:rPr>
          <w:rStyle w:val="EndnoteReference"/>
          <w:rFonts w:cstheme="minorHAnsi"/>
        </w:rPr>
        <w:endnoteRef/>
      </w:r>
      <w:r w:rsidRPr="005C7A6F">
        <w:rPr>
          <w:rFonts w:cstheme="minorHAnsi"/>
        </w:rPr>
        <w:t xml:space="preserve"> T. Benn, </w:t>
      </w:r>
      <w:r w:rsidRPr="005C7A6F">
        <w:rPr>
          <w:rFonts w:cstheme="minorHAnsi"/>
          <w:i/>
        </w:rPr>
        <w:t>Against the Tide</w:t>
      </w:r>
      <w:r w:rsidRPr="005C7A6F">
        <w:rPr>
          <w:rFonts w:cstheme="minorHAnsi"/>
        </w:rPr>
        <w:t>, p. 631.</w:t>
      </w:r>
    </w:p>
  </w:endnote>
  <w:endnote w:id="20">
    <w:p w:rsidR="00E519E1" w:rsidRPr="005C7A6F" w:rsidRDefault="00E519E1" w:rsidP="005C7A6F">
      <w:pPr>
        <w:pStyle w:val="EndnoteText"/>
        <w:rPr>
          <w:rFonts w:cstheme="minorHAnsi"/>
        </w:rPr>
      </w:pPr>
      <w:r w:rsidRPr="005C7A6F">
        <w:rPr>
          <w:rStyle w:val="EndnoteReference"/>
          <w:rFonts w:cstheme="minorHAnsi"/>
        </w:rPr>
        <w:endnoteRef/>
      </w:r>
      <w:r w:rsidRPr="005C7A6F">
        <w:rPr>
          <w:rFonts w:cstheme="minorHAnsi"/>
        </w:rPr>
        <w:t xml:space="preserve"> A. Weinstock, ‘I blame the teachers’, </w:t>
      </w:r>
      <w:r w:rsidRPr="005C7A6F">
        <w:rPr>
          <w:rFonts w:cstheme="minorHAnsi"/>
          <w:i/>
        </w:rPr>
        <w:t>Times Educational Supplement</w:t>
      </w:r>
      <w:r w:rsidRPr="005C7A6F">
        <w:rPr>
          <w:rFonts w:cstheme="minorHAnsi"/>
        </w:rPr>
        <w:t xml:space="preserve">, 23 January 1976; J. Methven, ‘What Industry Wants’, </w:t>
      </w:r>
      <w:r w:rsidRPr="005C7A6F">
        <w:rPr>
          <w:rFonts w:cstheme="minorHAnsi"/>
          <w:i/>
        </w:rPr>
        <w:t>Times Educational Supplement</w:t>
      </w:r>
      <w:r w:rsidRPr="005C7A6F">
        <w:rPr>
          <w:rFonts w:cstheme="minorHAnsi"/>
        </w:rPr>
        <w:t>, 29 October 1976.</w:t>
      </w:r>
    </w:p>
  </w:endnote>
  <w:endnote w:id="21">
    <w:p w:rsidR="00E519E1" w:rsidRPr="005C7A6F" w:rsidRDefault="00E519E1" w:rsidP="005C7A6F">
      <w:pPr>
        <w:pStyle w:val="EndnoteText"/>
        <w:rPr>
          <w:rFonts w:cstheme="minorHAnsi"/>
        </w:rPr>
      </w:pPr>
      <w:r w:rsidRPr="005C7A6F">
        <w:rPr>
          <w:rStyle w:val="EndnoteReference"/>
          <w:rFonts w:cstheme="minorHAnsi"/>
        </w:rPr>
        <w:endnoteRef/>
      </w:r>
      <w:r w:rsidRPr="005C7A6F">
        <w:rPr>
          <w:rFonts w:cstheme="minorHAnsi"/>
        </w:rPr>
        <w:t xml:space="preserve"> T. Benn, </w:t>
      </w:r>
      <w:r w:rsidRPr="005C7A6F">
        <w:rPr>
          <w:rFonts w:cstheme="minorHAnsi"/>
          <w:i/>
        </w:rPr>
        <w:t>Against the Tide</w:t>
      </w:r>
      <w:r w:rsidRPr="005C7A6F">
        <w:rPr>
          <w:rFonts w:cstheme="minorHAnsi"/>
        </w:rPr>
        <w:t>, p. 616.</w:t>
      </w:r>
    </w:p>
  </w:endnote>
  <w:endnote w:id="22">
    <w:p w:rsidR="00E519E1" w:rsidRDefault="00E519E1">
      <w:pPr>
        <w:pStyle w:val="EndnoteText"/>
      </w:pPr>
      <w:r>
        <w:rPr>
          <w:rStyle w:val="EndnoteReference"/>
        </w:rPr>
        <w:endnoteRef/>
      </w:r>
      <w:r>
        <w:t xml:space="preserve"> R Boyson, </w:t>
      </w:r>
      <w:r>
        <w:rPr>
          <w:i/>
        </w:rPr>
        <w:t xml:space="preserve">The Crisis in Education </w:t>
      </w:r>
      <w:r>
        <w:t xml:space="preserve">(London: Woburn Press, 1975), p. 98. </w:t>
      </w:r>
    </w:p>
  </w:endnote>
  <w:endnote w:id="23">
    <w:p w:rsidR="00E519E1" w:rsidRPr="005C7A6F" w:rsidRDefault="00E519E1" w:rsidP="005C7A6F">
      <w:pPr>
        <w:spacing w:after="0" w:line="240" w:lineRule="auto"/>
        <w:contextualSpacing/>
        <w:rPr>
          <w:rFonts w:cstheme="minorHAnsi"/>
          <w:sz w:val="20"/>
          <w:szCs w:val="20"/>
        </w:rPr>
      </w:pPr>
      <w:r w:rsidRPr="005C7A6F">
        <w:rPr>
          <w:rStyle w:val="EndnoteReference"/>
          <w:rFonts w:cstheme="minorHAnsi"/>
          <w:sz w:val="20"/>
          <w:szCs w:val="20"/>
        </w:rPr>
        <w:endnoteRef/>
      </w:r>
      <w:r w:rsidRPr="005C7A6F">
        <w:rPr>
          <w:rFonts w:cstheme="minorHAnsi"/>
          <w:sz w:val="20"/>
          <w:szCs w:val="20"/>
        </w:rPr>
        <w:t xml:space="preserve"> </w:t>
      </w:r>
      <w:r w:rsidRPr="005C7A6F">
        <w:rPr>
          <w:rFonts w:cstheme="minorHAnsi"/>
          <w:i/>
          <w:sz w:val="20"/>
          <w:szCs w:val="20"/>
        </w:rPr>
        <w:t>The Sun</w:t>
      </w:r>
      <w:r w:rsidRPr="005C7A6F">
        <w:rPr>
          <w:rFonts w:cstheme="minorHAnsi"/>
          <w:sz w:val="20"/>
          <w:szCs w:val="20"/>
        </w:rPr>
        <w:t xml:space="preserve">, 11 November 1976; </w:t>
      </w:r>
      <w:r w:rsidRPr="005C7A6F">
        <w:rPr>
          <w:rFonts w:cstheme="minorHAnsi"/>
          <w:i/>
          <w:sz w:val="20"/>
          <w:szCs w:val="20"/>
        </w:rPr>
        <w:t>Evening Standard</w:t>
      </w:r>
      <w:r w:rsidRPr="005C7A6F">
        <w:rPr>
          <w:rFonts w:cstheme="minorHAnsi"/>
          <w:sz w:val="20"/>
          <w:szCs w:val="20"/>
        </w:rPr>
        <w:t xml:space="preserve">, 12 November 1976, </w:t>
      </w:r>
      <w:r w:rsidRPr="005C7A6F">
        <w:rPr>
          <w:rFonts w:eastAsia="Times New Roman" w:cstheme="minorHAnsi"/>
          <w:sz w:val="20"/>
          <w:szCs w:val="20"/>
          <w:lang w:val="en-US"/>
        </w:rPr>
        <w:t xml:space="preserve">Caroline Benn </w:t>
      </w:r>
      <w:r>
        <w:rPr>
          <w:rFonts w:eastAsia="Times New Roman" w:cstheme="minorHAnsi"/>
          <w:sz w:val="20"/>
          <w:szCs w:val="20"/>
          <w:lang w:val="en-US"/>
        </w:rPr>
        <w:t xml:space="preserve">(CB) </w:t>
      </w:r>
      <w:r w:rsidRPr="005C7A6F">
        <w:rPr>
          <w:rFonts w:eastAsia="Times New Roman" w:cstheme="minorHAnsi"/>
          <w:sz w:val="20"/>
          <w:szCs w:val="20"/>
          <w:lang w:val="en-US"/>
        </w:rPr>
        <w:t>papers, UCL Institute of Education, Box 41/1, Holland Park School 1970-78.</w:t>
      </w:r>
    </w:p>
  </w:endnote>
  <w:endnote w:id="24">
    <w:p w:rsidR="00E519E1" w:rsidRPr="005C7A6F" w:rsidRDefault="00E519E1" w:rsidP="005C7A6F">
      <w:pPr>
        <w:pStyle w:val="EndnoteText"/>
        <w:rPr>
          <w:rFonts w:cstheme="minorHAnsi"/>
        </w:rPr>
      </w:pPr>
      <w:r w:rsidRPr="005C7A6F">
        <w:rPr>
          <w:rStyle w:val="EndnoteReference"/>
          <w:rFonts w:cstheme="minorHAnsi"/>
        </w:rPr>
        <w:endnoteRef/>
      </w:r>
      <w:r>
        <w:rPr>
          <w:rFonts w:cstheme="minorHAnsi"/>
        </w:rPr>
        <w:t xml:space="preserve"> </w:t>
      </w:r>
      <w:r w:rsidRPr="005C7A6F">
        <w:rPr>
          <w:rFonts w:cstheme="minorHAnsi"/>
          <w:i/>
        </w:rPr>
        <w:t>Kensington News and Post</w:t>
      </w:r>
      <w:r w:rsidRPr="005C7A6F">
        <w:rPr>
          <w:rFonts w:cstheme="minorHAnsi"/>
        </w:rPr>
        <w:t>, 19 Novembe</w:t>
      </w:r>
      <w:r>
        <w:rPr>
          <w:rFonts w:cstheme="minorHAnsi"/>
        </w:rPr>
        <w:t>r 1976; 25 March 1977; CB Box 41/1</w:t>
      </w:r>
      <w:r w:rsidRPr="005C7A6F">
        <w:rPr>
          <w:rFonts w:cstheme="minorHAnsi"/>
        </w:rPr>
        <w:t>.</w:t>
      </w:r>
    </w:p>
  </w:endnote>
  <w:endnote w:id="25">
    <w:p w:rsidR="00E519E1" w:rsidRPr="005C7A6F" w:rsidRDefault="00E519E1" w:rsidP="005C7A6F">
      <w:pPr>
        <w:pStyle w:val="EndnoteText"/>
        <w:rPr>
          <w:rFonts w:cstheme="minorHAnsi"/>
        </w:rPr>
      </w:pPr>
      <w:r w:rsidRPr="005C7A6F">
        <w:rPr>
          <w:rStyle w:val="EndnoteReference"/>
          <w:rFonts w:cstheme="minorHAnsi"/>
        </w:rPr>
        <w:endnoteRef/>
      </w:r>
      <w:r w:rsidRPr="005C7A6F">
        <w:rPr>
          <w:rFonts w:cstheme="minorHAnsi"/>
        </w:rPr>
        <w:t xml:space="preserve"> C. Benn (1976) ‘The Comprehensive Reform: All over but the Reorganizing’, </w:t>
      </w:r>
      <w:r w:rsidRPr="005C7A6F">
        <w:rPr>
          <w:rFonts w:cstheme="minorHAnsi"/>
          <w:i/>
        </w:rPr>
        <w:t>FORUM</w:t>
      </w:r>
      <w:r w:rsidRPr="005C7A6F">
        <w:rPr>
          <w:rFonts w:cstheme="minorHAnsi"/>
        </w:rPr>
        <w:t>, 19 (1), pp. 2-7.</w:t>
      </w:r>
    </w:p>
  </w:endnote>
  <w:endnote w:id="26">
    <w:p w:rsidR="00E519E1" w:rsidRPr="005C7A6F" w:rsidRDefault="00E519E1" w:rsidP="005C7A6F">
      <w:pPr>
        <w:pStyle w:val="EndnoteText"/>
        <w:rPr>
          <w:rFonts w:cstheme="minorHAnsi"/>
        </w:rPr>
      </w:pPr>
      <w:r w:rsidRPr="005C7A6F">
        <w:rPr>
          <w:rStyle w:val="EndnoteReference"/>
          <w:rFonts w:cstheme="minorHAnsi"/>
        </w:rPr>
        <w:endnoteRef/>
      </w:r>
      <w:r w:rsidRPr="005C7A6F">
        <w:rPr>
          <w:rFonts w:cstheme="minorHAnsi"/>
        </w:rPr>
        <w:t xml:space="preserve"> S. Williams, </w:t>
      </w:r>
      <w:r w:rsidRPr="005C7A6F">
        <w:rPr>
          <w:rFonts w:cstheme="minorHAnsi"/>
          <w:i/>
        </w:rPr>
        <w:t>Climbing the Bookshelves</w:t>
      </w:r>
      <w:r w:rsidRPr="005C7A6F">
        <w:rPr>
          <w:rFonts w:cstheme="minorHAnsi"/>
        </w:rPr>
        <w:t>, p. 234.</w:t>
      </w:r>
    </w:p>
  </w:endnote>
  <w:endnote w:id="27">
    <w:p w:rsidR="00E519E1" w:rsidRPr="005C7A6F" w:rsidRDefault="00E519E1" w:rsidP="005C7A6F">
      <w:pPr>
        <w:pStyle w:val="EndnoteText"/>
        <w:rPr>
          <w:rFonts w:cstheme="minorHAnsi"/>
        </w:rPr>
      </w:pPr>
      <w:r w:rsidRPr="005C7A6F">
        <w:rPr>
          <w:rStyle w:val="EndnoteReference"/>
          <w:rFonts w:cstheme="minorHAnsi"/>
        </w:rPr>
        <w:endnoteRef/>
      </w:r>
      <w:r w:rsidRPr="005C7A6F">
        <w:rPr>
          <w:rFonts w:cstheme="minorHAnsi"/>
        </w:rPr>
        <w:t xml:space="preserve"> </w:t>
      </w:r>
      <w:r>
        <w:rPr>
          <w:rFonts w:cstheme="minorHAnsi"/>
        </w:rPr>
        <w:t>Campaign for Comprehensive Education, 1977, p. 5. CB Box 1/5 Labour Party (LP) Science and Education Subcommittee.</w:t>
      </w:r>
    </w:p>
  </w:endnote>
  <w:endnote w:id="28">
    <w:p w:rsidR="00E519E1" w:rsidRPr="00FB47C0" w:rsidRDefault="00E519E1">
      <w:pPr>
        <w:pStyle w:val="EndnoteText"/>
      </w:pPr>
      <w:r>
        <w:rPr>
          <w:rStyle w:val="EndnoteReference"/>
        </w:rPr>
        <w:endnoteRef/>
      </w:r>
      <w:r>
        <w:t xml:space="preserve"> Morris, M. quoted in R.V. Seifert </w:t>
      </w:r>
      <w:r>
        <w:rPr>
          <w:i/>
        </w:rPr>
        <w:t xml:space="preserve">Teaching Militancy: a history of teacher strikes 1896-1987 </w:t>
      </w:r>
      <w:r>
        <w:t>(London: Falmer, 1987, p. 136).</w:t>
      </w:r>
    </w:p>
  </w:endnote>
  <w:endnote w:id="29">
    <w:p w:rsidR="00E519E1" w:rsidRDefault="00E519E1">
      <w:pPr>
        <w:pStyle w:val="EndnoteText"/>
      </w:pPr>
      <w:r>
        <w:rPr>
          <w:rStyle w:val="EndnoteReference"/>
        </w:rPr>
        <w:endnoteRef/>
      </w:r>
      <w:r>
        <w:t xml:space="preserve"> </w:t>
      </w:r>
      <w:r w:rsidRPr="005C7A6F">
        <w:rPr>
          <w:rFonts w:cstheme="minorHAnsi"/>
        </w:rPr>
        <w:t xml:space="preserve">S. Williams, </w:t>
      </w:r>
      <w:r w:rsidRPr="005C7A6F">
        <w:rPr>
          <w:rFonts w:cstheme="minorHAnsi"/>
          <w:i/>
        </w:rPr>
        <w:t>Climbing the Bookshelves</w:t>
      </w:r>
      <w:r>
        <w:rPr>
          <w:rFonts w:cstheme="minorHAnsi"/>
        </w:rPr>
        <w:t>, p. 237</w:t>
      </w:r>
      <w:r w:rsidRPr="005C7A6F">
        <w:rPr>
          <w:rFonts w:cstheme="minorHAnsi"/>
        </w:rPr>
        <w:t>.</w:t>
      </w:r>
    </w:p>
  </w:endnote>
  <w:endnote w:id="30">
    <w:p w:rsidR="00E519E1" w:rsidRPr="005C7A6F" w:rsidRDefault="00E519E1" w:rsidP="00494198">
      <w:pPr>
        <w:pStyle w:val="EndnoteText"/>
        <w:rPr>
          <w:rFonts w:cstheme="minorHAnsi"/>
        </w:rPr>
      </w:pPr>
      <w:r w:rsidRPr="005C7A6F">
        <w:rPr>
          <w:rStyle w:val="EndnoteReference"/>
          <w:rFonts w:cstheme="minorHAnsi"/>
        </w:rPr>
        <w:endnoteRef/>
      </w:r>
      <w:r w:rsidRPr="005C7A6F">
        <w:rPr>
          <w:rFonts w:cstheme="minorHAnsi"/>
        </w:rPr>
        <w:t xml:space="preserve"> </w:t>
      </w:r>
      <w:r>
        <w:rPr>
          <w:rFonts w:cstheme="minorHAnsi"/>
        </w:rPr>
        <w:t>C. Benn to B. Simon, n.d., CB Box 1/5 Labour Party Science and Education Subcommittee.</w:t>
      </w:r>
    </w:p>
  </w:endnote>
  <w:endnote w:id="31">
    <w:p w:rsidR="00E519E1" w:rsidRPr="005C7A6F" w:rsidRDefault="00E519E1" w:rsidP="005C7A6F">
      <w:pPr>
        <w:spacing w:after="0" w:line="240" w:lineRule="auto"/>
        <w:contextualSpacing/>
        <w:rPr>
          <w:rFonts w:cstheme="minorHAnsi"/>
          <w:sz w:val="20"/>
          <w:szCs w:val="20"/>
        </w:rPr>
      </w:pPr>
      <w:r w:rsidRPr="005C7A6F">
        <w:rPr>
          <w:rStyle w:val="EndnoteReference"/>
          <w:rFonts w:cstheme="minorHAnsi"/>
          <w:sz w:val="20"/>
          <w:szCs w:val="20"/>
        </w:rPr>
        <w:endnoteRef/>
      </w:r>
      <w:r w:rsidRPr="005C7A6F">
        <w:rPr>
          <w:rFonts w:cstheme="minorHAnsi"/>
          <w:sz w:val="20"/>
          <w:szCs w:val="20"/>
        </w:rPr>
        <w:t xml:space="preserve"> T. Benn </w:t>
      </w:r>
      <w:r w:rsidRPr="005C7A6F">
        <w:rPr>
          <w:rFonts w:cstheme="minorHAnsi"/>
          <w:i/>
          <w:sz w:val="20"/>
          <w:szCs w:val="20"/>
        </w:rPr>
        <w:t xml:space="preserve">Conflicts of Interest Diaries 1977-80 </w:t>
      </w:r>
      <w:r w:rsidRPr="005C7A6F">
        <w:rPr>
          <w:rFonts w:cstheme="minorHAnsi"/>
          <w:sz w:val="20"/>
          <w:szCs w:val="20"/>
        </w:rPr>
        <w:t>(London: Arrow Books, 1991), p. 232.</w:t>
      </w:r>
    </w:p>
  </w:endnote>
  <w:endnote w:id="32">
    <w:p w:rsidR="00E519E1" w:rsidRPr="00494198" w:rsidRDefault="00E519E1">
      <w:pPr>
        <w:pStyle w:val="EndnoteText"/>
      </w:pPr>
      <w:r>
        <w:rPr>
          <w:rStyle w:val="EndnoteReference"/>
        </w:rPr>
        <w:endnoteRef/>
      </w:r>
      <w:r>
        <w:t xml:space="preserve"> M. White ‘In the Gallery: opposing schools of thought’, </w:t>
      </w:r>
      <w:r>
        <w:rPr>
          <w:i/>
        </w:rPr>
        <w:t>The Guardian</w:t>
      </w:r>
      <w:r>
        <w:t>, 5 November 1977, CB Box 3/5 LP Science and Education Subcommitte.</w:t>
      </w:r>
    </w:p>
  </w:endnote>
  <w:endnote w:id="33">
    <w:p w:rsidR="00E519E1" w:rsidRDefault="00E519E1">
      <w:pPr>
        <w:pStyle w:val="EndnoteText"/>
      </w:pPr>
      <w:r>
        <w:rPr>
          <w:rStyle w:val="EndnoteReference"/>
        </w:rPr>
        <w:endnoteRef/>
      </w:r>
      <w:r>
        <w:t xml:space="preserve"> ‘Education and Social Services’, 4 November 1977, https: hansard/parliament,uk/</w:t>
      </w:r>
    </w:p>
  </w:endnote>
  <w:endnote w:id="34">
    <w:p w:rsidR="00E519E1" w:rsidRPr="00BA3BD4" w:rsidRDefault="00E519E1" w:rsidP="00BA3BD4">
      <w:pPr>
        <w:spacing w:after="0" w:line="240" w:lineRule="auto"/>
        <w:contextualSpacing/>
        <w:rPr>
          <w:rFonts w:eastAsia="Times New Roman" w:cstheme="minorHAnsi"/>
          <w:sz w:val="20"/>
          <w:szCs w:val="20"/>
          <w:lang w:val="en-US"/>
        </w:rPr>
      </w:pPr>
      <w:r w:rsidRPr="00BA3BD4">
        <w:rPr>
          <w:rStyle w:val="EndnoteReference"/>
          <w:rFonts w:cstheme="minorHAnsi"/>
          <w:sz w:val="20"/>
          <w:szCs w:val="20"/>
        </w:rPr>
        <w:endnoteRef/>
      </w:r>
      <w:r w:rsidRPr="00BA3BD4">
        <w:rPr>
          <w:rFonts w:cstheme="minorHAnsi"/>
          <w:sz w:val="20"/>
          <w:szCs w:val="20"/>
        </w:rPr>
        <w:t xml:space="preserve"> BBC/ Open University, </w:t>
      </w:r>
      <w:r w:rsidRPr="00BA3BD4">
        <w:rPr>
          <w:rFonts w:cstheme="minorHAnsi"/>
          <w:i/>
          <w:sz w:val="20"/>
          <w:szCs w:val="20"/>
        </w:rPr>
        <w:t>Witness to Change</w:t>
      </w:r>
      <w:r w:rsidRPr="00BA3BD4">
        <w:rPr>
          <w:rFonts w:cstheme="minorHAnsi"/>
          <w:sz w:val="20"/>
          <w:szCs w:val="20"/>
        </w:rPr>
        <w:t xml:space="preserve">, </w:t>
      </w:r>
      <w:r>
        <w:rPr>
          <w:rFonts w:cstheme="minorHAnsi"/>
          <w:sz w:val="20"/>
          <w:szCs w:val="20"/>
        </w:rPr>
        <w:t xml:space="preserve">20 June </w:t>
      </w:r>
      <w:r w:rsidRPr="00BA3BD4">
        <w:rPr>
          <w:rFonts w:cstheme="minorHAnsi"/>
          <w:sz w:val="20"/>
          <w:szCs w:val="20"/>
        </w:rPr>
        <w:t>1993</w:t>
      </w:r>
      <w:r>
        <w:rPr>
          <w:rFonts w:cstheme="minorHAnsi"/>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E1" w:rsidRDefault="00E51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079921"/>
      <w:docPartObj>
        <w:docPartGallery w:val="Page Numbers (Bottom of Page)"/>
        <w:docPartUnique/>
      </w:docPartObj>
    </w:sdtPr>
    <w:sdtEndPr>
      <w:rPr>
        <w:noProof/>
      </w:rPr>
    </w:sdtEndPr>
    <w:sdtContent>
      <w:p w:rsidR="00E519E1" w:rsidRDefault="00E519E1">
        <w:pPr>
          <w:pStyle w:val="Footer"/>
          <w:jc w:val="center"/>
        </w:pPr>
        <w:r>
          <w:fldChar w:fldCharType="begin"/>
        </w:r>
        <w:r>
          <w:instrText xml:space="preserve"> PAGE   \* MERGEFORMAT </w:instrText>
        </w:r>
        <w:r>
          <w:fldChar w:fldCharType="separate"/>
        </w:r>
        <w:r w:rsidR="00B14A02">
          <w:rPr>
            <w:noProof/>
          </w:rPr>
          <w:t>1</w:t>
        </w:r>
        <w:r>
          <w:rPr>
            <w:noProof/>
          </w:rPr>
          <w:fldChar w:fldCharType="end"/>
        </w:r>
      </w:p>
    </w:sdtContent>
  </w:sdt>
  <w:p w:rsidR="00E519E1" w:rsidRDefault="00E519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E1" w:rsidRDefault="00E51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9E1" w:rsidRDefault="00E519E1" w:rsidP="00C35C1B">
      <w:pPr>
        <w:spacing w:after="0" w:line="240" w:lineRule="auto"/>
      </w:pPr>
      <w:r>
        <w:separator/>
      </w:r>
    </w:p>
  </w:footnote>
  <w:footnote w:type="continuationSeparator" w:id="0">
    <w:p w:rsidR="00E519E1" w:rsidRDefault="00E519E1" w:rsidP="00C35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E1" w:rsidRDefault="00E51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E1" w:rsidRDefault="00E519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E1" w:rsidRDefault="00E51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47E7E"/>
    <w:multiLevelType w:val="hybridMultilevel"/>
    <w:tmpl w:val="72D6138E"/>
    <w:lvl w:ilvl="0" w:tplc="08090011">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70A"/>
    <w:rsid w:val="000057BF"/>
    <w:rsid w:val="0001276D"/>
    <w:rsid w:val="00014112"/>
    <w:rsid w:val="00015BB3"/>
    <w:rsid w:val="00016A8B"/>
    <w:rsid w:val="00023887"/>
    <w:rsid w:val="0003203D"/>
    <w:rsid w:val="0003612F"/>
    <w:rsid w:val="00036374"/>
    <w:rsid w:val="00037920"/>
    <w:rsid w:val="000406FA"/>
    <w:rsid w:val="00042B1C"/>
    <w:rsid w:val="0004353E"/>
    <w:rsid w:val="00043833"/>
    <w:rsid w:val="00043AD3"/>
    <w:rsid w:val="000526D0"/>
    <w:rsid w:val="00052A6A"/>
    <w:rsid w:val="00054748"/>
    <w:rsid w:val="00055CBB"/>
    <w:rsid w:val="000576A0"/>
    <w:rsid w:val="000579C6"/>
    <w:rsid w:val="00060F73"/>
    <w:rsid w:val="0006169A"/>
    <w:rsid w:val="00063442"/>
    <w:rsid w:val="000635B6"/>
    <w:rsid w:val="00065097"/>
    <w:rsid w:val="000666BE"/>
    <w:rsid w:val="000709E0"/>
    <w:rsid w:val="00070B25"/>
    <w:rsid w:val="00072AD0"/>
    <w:rsid w:val="0007393B"/>
    <w:rsid w:val="00073F5F"/>
    <w:rsid w:val="00080F39"/>
    <w:rsid w:val="00083568"/>
    <w:rsid w:val="00084FDE"/>
    <w:rsid w:val="00085498"/>
    <w:rsid w:val="00086FF7"/>
    <w:rsid w:val="000906B8"/>
    <w:rsid w:val="00093A35"/>
    <w:rsid w:val="00094511"/>
    <w:rsid w:val="00096AB5"/>
    <w:rsid w:val="000975EC"/>
    <w:rsid w:val="000A221A"/>
    <w:rsid w:val="000A44A2"/>
    <w:rsid w:val="000A7017"/>
    <w:rsid w:val="000B3EEA"/>
    <w:rsid w:val="000B4CC3"/>
    <w:rsid w:val="000B5213"/>
    <w:rsid w:val="000B6752"/>
    <w:rsid w:val="000B7092"/>
    <w:rsid w:val="000D20B0"/>
    <w:rsid w:val="000D4332"/>
    <w:rsid w:val="000E4197"/>
    <w:rsid w:val="000E44C8"/>
    <w:rsid w:val="000E61F7"/>
    <w:rsid w:val="000E6792"/>
    <w:rsid w:val="000F08B7"/>
    <w:rsid w:val="000F179E"/>
    <w:rsid w:val="000F1BF8"/>
    <w:rsid w:val="000F56C7"/>
    <w:rsid w:val="000F6467"/>
    <w:rsid w:val="000F722D"/>
    <w:rsid w:val="0010235F"/>
    <w:rsid w:val="00102389"/>
    <w:rsid w:val="00104823"/>
    <w:rsid w:val="00105604"/>
    <w:rsid w:val="00106F72"/>
    <w:rsid w:val="001079B4"/>
    <w:rsid w:val="00107F4E"/>
    <w:rsid w:val="00111077"/>
    <w:rsid w:val="0011412A"/>
    <w:rsid w:val="0011767B"/>
    <w:rsid w:val="00121D5B"/>
    <w:rsid w:val="00124286"/>
    <w:rsid w:val="00124297"/>
    <w:rsid w:val="001248C1"/>
    <w:rsid w:val="00126EBC"/>
    <w:rsid w:val="00127464"/>
    <w:rsid w:val="00136626"/>
    <w:rsid w:val="00137FE2"/>
    <w:rsid w:val="00140672"/>
    <w:rsid w:val="001448ED"/>
    <w:rsid w:val="00151F21"/>
    <w:rsid w:val="0015396E"/>
    <w:rsid w:val="001549EF"/>
    <w:rsid w:val="00155338"/>
    <w:rsid w:val="00155D30"/>
    <w:rsid w:val="00156C0F"/>
    <w:rsid w:val="001629FB"/>
    <w:rsid w:val="001716C9"/>
    <w:rsid w:val="00173824"/>
    <w:rsid w:val="00175AC5"/>
    <w:rsid w:val="0018088A"/>
    <w:rsid w:val="00180F91"/>
    <w:rsid w:val="00183660"/>
    <w:rsid w:val="001859DD"/>
    <w:rsid w:val="00187F03"/>
    <w:rsid w:val="0019684D"/>
    <w:rsid w:val="001A352B"/>
    <w:rsid w:val="001A5F07"/>
    <w:rsid w:val="001B1E82"/>
    <w:rsid w:val="001B40C6"/>
    <w:rsid w:val="001B6297"/>
    <w:rsid w:val="001B75EB"/>
    <w:rsid w:val="001C0DB8"/>
    <w:rsid w:val="001C167E"/>
    <w:rsid w:val="001C36E0"/>
    <w:rsid w:val="001C4ED0"/>
    <w:rsid w:val="001C5096"/>
    <w:rsid w:val="001C55AE"/>
    <w:rsid w:val="001D37C1"/>
    <w:rsid w:val="001D4697"/>
    <w:rsid w:val="001D7C96"/>
    <w:rsid w:val="001E10F8"/>
    <w:rsid w:val="001E1DCD"/>
    <w:rsid w:val="001E23F2"/>
    <w:rsid w:val="001E2FC4"/>
    <w:rsid w:val="001E336B"/>
    <w:rsid w:val="001E5B5D"/>
    <w:rsid w:val="001E6ADC"/>
    <w:rsid w:val="001E6B36"/>
    <w:rsid w:val="001E77C6"/>
    <w:rsid w:val="001F050C"/>
    <w:rsid w:val="001F10E0"/>
    <w:rsid w:val="001F2A25"/>
    <w:rsid w:val="001F58FB"/>
    <w:rsid w:val="001F6CD2"/>
    <w:rsid w:val="00204A4F"/>
    <w:rsid w:val="00207BF3"/>
    <w:rsid w:val="00213F68"/>
    <w:rsid w:val="00215278"/>
    <w:rsid w:val="00217705"/>
    <w:rsid w:val="00220DDC"/>
    <w:rsid w:val="002237C5"/>
    <w:rsid w:val="0022381C"/>
    <w:rsid w:val="002246A7"/>
    <w:rsid w:val="00225B8E"/>
    <w:rsid w:val="00241E7F"/>
    <w:rsid w:val="002456EA"/>
    <w:rsid w:val="0024602D"/>
    <w:rsid w:val="002460A7"/>
    <w:rsid w:val="0025001A"/>
    <w:rsid w:val="0026024D"/>
    <w:rsid w:val="00261E06"/>
    <w:rsid w:val="00262F7D"/>
    <w:rsid w:val="00262F81"/>
    <w:rsid w:val="00267F43"/>
    <w:rsid w:val="0027007D"/>
    <w:rsid w:val="002726F5"/>
    <w:rsid w:val="00274008"/>
    <w:rsid w:val="002756F9"/>
    <w:rsid w:val="00277C5D"/>
    <w:rsid w:val="00281219"/>
    <w:rsid w:val="00282F80"/>
    <w:rsid w:val="0028339A"/>
    <w:rsid w:val="0028666D"/>
    <w:rsid w:val="00290619"/>
    <w:rsid w:val="002938CE"/>
    <w:rsid w:val="002975D4"/>
    <w:rsid w:val="002A09CF"/>
    <w:rsid w:val="002A14CD"/>
    <w:rsid w:val="002A2F02"/>
    <w:rsid w:val="002A7A25"/>
    <w:rsid w:val="002B2DDD"/>
    <w:rsid w:val="002B307E"/>
    <w:rsid w:val="002B7391"/>
    <w:rsid w:val="002B7E73"/>
    <w:rsid w:val="002C0D5D"/>
    <w:rsid w:val="002C1C61"/>
    <w:rsid w:val="002C2638"/>
    <w:rsid w:val="002C3B89"/>
    <w:rsid w:val="002C5ED6"/>
    <w:rsid w:val="002D4966"/>
    <w:rsid w:val="002D6A1C"/>
    <w:rsid w:val="002D6AD3"/>
    <w:rsid w:val="002D6B32"/>
    <w:rsid w:val="002D7C61"/>
    <w:rsid w:val="002E0ED8"/>
    <w:rsid w:val="002E4BD1"/>
    <w:rsid w:val="002E4ECB"/>
    <w:rsid w:val="002E4FCD"/>
    <w:rsid w:val="002F0AC6"/>
    <w:rsid w:val="00300257"/>
    <w:rsid w:val="0030209F"/>
    <w:rsid w:val="0030548A"/>
    <w:rsid w:val="00307237"/>
    <w:rsid w:val="00316515"/>
    <w:rsid w:val="00320880"/>
    <w:rsid w:val="0032481D"/>
    <w:rsid w:val="003277AA"/>
    <w:rsid w:val="003307DE"/>
    <w:rsid w:val="0033164B"/>
    <w:rsid w:val="00331D57"/>
    <w:rsid w:val="00333086"/>
    <w:rsid w:val="00342919"/>
    <w:rsid w:val="00342AEF"/>
    <w:rsid w:val="00346095"/>
    <w:rsid w:val="003464B8"/>
    <w:rsid w:val="0034770A"/>
    <w:rsid w:val="0035067B"/>
    <w:rsid w:val="003506AB"/>
    <w:rsid w:val="0035405E"/>
    <w:rsid w:val="003556AB"/>
    <w:rsid w:val="00355D3C"/>
    <w:rsid w:val="00356948"/>
    <w:rsid w:val="003606A1"/>
    <w:rsid w:val="00371158"/>
    <w:rsid w:val="00373041"/>
    <w:rsid w:val="003730CE"/>
    <w:rsid w:val="003802B6"/>
    <w:rsid w:val="00390FDF"/>
    <w:rsid w:val="003915B8"/>
    <w:rsid w:val="00394C14"/>
    <w:rsid w:val="00395DF6"/>
    <w:rsid w:val="003A0A41"/>
    <w:rsid w:val="003A676B"/>
    <w:rsid w:val="003A6A38"/>
    <w:rsid w:val="003A7FF9"/>
    <w:rsid w:val="003B0401"/>
    <w:rsid w:val="003B097D"/>
    <w:rsid w:val="003B33F9"/>
    <w:rsid w:val="003C1664"/>
    <w:rsid w:val="003C3D5E"/>
    <w:rsid w:val="003C3E85"/>
    <w:rsid w:val="003C4695"/>
    <w:rsid w:val="003C665A"/>
    <w:rsid w:val="003D0707"/>
    <w:rsid w:val="003D0D00"/>
    <w:rsid w:val="003D3C04"/>
    <w:rsid w:val="003D49E1"/>
    <w:rsid w:val="003D7E8A"/>
    <w:rsid w:val="003E1588"/>
    <w:rsid w:val="003E66C6"/>
    <w:rsid w:val="003F1EB9"/>
    <w:rsid w:val="003F71DF"/>
    <w:rsid w:val="003F78FF"/>
    <w:rsid w:val="0040034D"/>
    <w:rsid w:val="0040457A"/>
    <w:rsid w:val="00405405"/>
    <w:rsid w:val="00410B83"/>
    <w:rsid w:val="00410BC2"/>
    <w:rsid w:val="00411EFB"/>
    <w:rsid w:val="004138F2"/>
    <w:rsid w:val="0041506B"/>
    <w:rsid w:val="00420B49"/>
    <w:rsid w:val="00421BD3"/>
    <w:rsid w:val="00423D17"/>
    <w:rsid w:val="00430CF6"/>
    <w:rsid w:val="00432BA7"/>
    <w:rsid w:val="00434BCB"/>
    <w:rsid w:val="004458AC"/>
    <w:rsid w:val="0044627E"/>
    <w:rsid w:val="00451AAC"/>
    <w:rsid w:val="00453356"/>
    <w:rsid w:val="00454F34"/>
    <w:rsid w:val="0046356E"/>
    <w:rsid w:val="004701A1"/>
    <w:rsid w:val="00472407"/>
    <w:rsid w:val="00472796"/>
    <w:rsid w:val="00476DA9"/>
    <w:rsid w:val="00480C60"/>
    <w:rsid w:val="004837D5"/>
    <w:rsid w:val="0048676B"/>
    <w:rsid w:val="0048689B"/>
    <w:rsid w:val="00490F1F"/>
    <w:rsid w:val="00492011"/>
    <w:rsid w:val="00493B6E"/>
    <w:rsid w:val="00494198"/>
    <w:rsid w:val="00495355"/>
    <w:rsid w:val="004953ED"/>
    <w:rsid w:val="004A1F9D"/>
    <w:rsid w:val="004A49FB"/>
    <w:rsid w:val="004A70C9"/>
    <w:rsid w:val="004B3D81"/>
    <w:rsid w:val="004C284F"/>
    <w:rsid w:val="004C54BB"/>
    <w:rsid w:val="004D134D"/>
    <w:rsid w:val="004D13AE"/>
    <w:rsid w:val="004D3772"/>
    <w:rsid w:val="004D5209"/>
    <w:rsid w:val="004D5BFC"/>
    <w:rsid w:val="004E0811"/>
    <w:rsid w:val="004E143B"/>
    <w:rsid w:val="004E6C1C"/>
    <w:rsid w:val="004F6CBB"/>
    <w:rsid w:val="004F76BE"/>
    <w:rsid w:val="00500625"/>
    <w:rsid w:val="00500B1F"/>
    <w:rsid w:val="00502478"/>
    <w:rsid w:val="0050325C"/>
    <w:rsid w:val="00507751"/>
    <w:rsid w:val="0051365C"/>
    <w:rsid w:val="00514B66"/>
    <w:rsid w:val="00515E6A"/>
    <w:rsid w:val="00516BFE"/>
    <w:rsid w:val="005172DE"/>
    <w:rsid w:val="00521CDE"/>
    <w:rsid w:val="00521F7F"/>
    <w:rsid w:val="00525874"/>
    <w:rsid w:val="005263C5"/>
    <w:rsid w:val="005269D5"/>
    <w:rsid w:val="00533535"/>
    <w:rsid w:val="0053378C"/>
    <w:rsid w:val="0053473B"/>
    <w:rsid w:val="00540E88"/>
    <w:rsid w:val="005419C1"/>
    <w:rsid w:val="0055038E"/>
    <w:rsid w:val="005511C4"/>
    <w:rsid w:val="00551F1E"/>
    <w:rsid w:val="005553B7"/>
    <w:rsid w:val="005569A7"/>
    <w:rsid w:val="005605CE"/>
    <w:rsid w:val="00563D32"/>
    <w:rsid w:val="00563F42"/>
    <w:rsid w:val="00571590"/>
    <w:rsid w:val="00575C62"/>
    <w:rsid w:val="00580849"/>
    <w:rsid w:val="005867A8"/>
    <w:rsid w:val="0059016F"/>
    <w:rsid w:val="005911BE"/>
    <w:rsid w:val="0059328E"/>
    <w:rsid w:val="00594637"/>
    <w:rsid w:val="005977B0"/>
    <w:rsid w:val="005A09D3"/>
    <w:rsid w:val="005A1876"/>
    <w:rsid w:val="005A37E3"/>
    <w:rsid w:val="005A4343"/>
    <w:rsid w:val="005A450C"/>
    <w:rsid w:val="005A6DEE"/>
    <w:rsid w:val="005A732D"/>
    <w:rsid w:val="005A74ED"/>
    <w:rsid w:val="005B4803"/>
    <w:rsid w:val="005B4A87"/>
    <w:rsid w:val="005B6E4D"/>
    <w:rsid w:val="005C0DD1"/>
    <w:rsid w:val="005C0DFA"/>
    <w:rsid w:val="005C2535"/>
    <w:rsid w:val="005C2A2B"/>
    <w:rsid w:val="005C2C74"/>
    <w:rsid w:val="005C6ADF"/>
    <w:rsid w:val="005C7A6F"/>
    <w:rsid w:val="005D10B7"/>
    <w:rsid w:val="005D3106"/>
    <w:rsid w:val="005D51FF"/>
    <w:rsid w:val="005E1BBA"/>
    <w:rsid w:val="005E6D24"/>
    <w:rsid w:val="005E6F39"/>
    <w:rsid w:val="005E7D44"/>
    <w:rsid w:val="005F40ED"/>
    <w:rsid w:val="005F60EA"/>
    <w:rsid w:val="005F6209"/>
    <w:rsid w:val="00601A1B"/>
    <w:rsid w:val="006048D5"/>
    <w:rsid w:val="00607E64"/>
    <w:rsid w:val="0061011B"/>
    <w:rsid w:val="00614260"/>
    <w:rsid w:val="00614E81"/>
    <w:rsid w:val="00614E9B"/>
    <w:rsid w:val="006201F3"/>
    <w:rsid w:val="00621C4B"/>
    <w:rsid w:val="00626C72"/>
    <w:rsid w:val="006345E3"/>
    <w:rsid w:val="006406EA"/>
    <w:rsid w:val="0064382F"/>
    <w:rsid w:val="00644D71"/>
    <w:rsid w:val="0064543F"/>
    <w:rsid w:val="00645C5E"/>
    <w:rsid w:val="0065248D"/>
    <w:rsid w:val="006532F0"/>
    <w:rsid w:val="00654483"/>
    <w:rsid w:val="006577FA"/>
    <w:rsid w:val="00657F77"/>
    <w:rsid w:val="006615AB"/>
    <w:rsid w:val="00663A76"/>
    <w:rsid w:val="006647B4"/>
    <w:rsid w:val="0066662A"/>
    <w:rsid w:val="00667A50"/>
    <w:rsid w:val="0067272F"/>
    <w:rsid w:val="00673205"/>
    <w:rsid w:val="006748AC"/>
    <w:rsid w:val="00676589"/>
    <w:rsid w:val="006800F2"/>
    <w:rsid w:val="006824DA"/>
    <w:rsid w:val="00683AF9"/>
    <w:rsid w:val="00683BEB"/>
    <w:rsid w:val="0068574A"/>
    <w:rsid w:val="00685CC6"/>
    <w:rsid w:val="0068611C"/>
    <w:rsid w:val="00693F23"/>
    <w:rsid w:val="00695370"/>
    <w:rsid w:val="006A05DD"/>
    <w:rsid w:val="006A0813"/>
    <w:rsid w:val="006A163F"/>
    <w:rsid w:val="006A5FA3"/>
    <w:rsid w:val="006B05B9"/>
    <w:rsid w:val="006B067C"/>
    <w:rsid w:val="006C0A11"/>
    <w:rsid w:val="006C0C10"/>
    <w:rsid w:val="006C173F"/>
    <w:rsid w:val="006C313B"/>
    <w:rsid w:val="006C42CE"/>
    <w:rsid w:val="006C4DF3"/>
    <w:rsid w:val="006C5507"/>
    <w:rsid w:val="006C725B"/>
    <w:rsid w:val="006D064A"/>
    <w:rsid w:val="006D533F"/>
    <w:rsid w:val="006D6D22"/>
    <w:rsid w:val="006E0318"/>
    <w:rsid w:val="006E09FE"/>
    <w:rsid w:val="006E36F6"/>
    <w:rsid w:val="006E4D1B"/>
    <w:rsid w:val="006E61C5"/>
    <w:rsid w:val="006F5BE3"/>
    <w:rsid w:val="006F63F2"/>
    <w:rsid w:val="0070137C"/>
    <w:rsid w:val="00701A15"/>
    <w:rsid w:val="007041FD"/>
    <w:rsid w:val="00704AD8"/>
    <w:rsid w:val="00706B83"/>
    <w:rsid w:val="00707878"/>
    <w:rsid w:val="007117CF"/>
    <w:rsid w:val="00712A24"/>
    <w:rsid w:val="007171C0"/>
    <w:rsid w:val="007201CC"/>
    <w:rsid w:val="00720DFE"/>
    <w:rsid w:val="00723F6C"/>
    <w:rsid w:val="00724C40"/>
    <w:rsid w:val="00725529"/>
    <w:rsid w:val="00725FBD"/>
    <w:rsid w:val="007262E8"/>
    <w:rsid w:val="00726DE3"/>
    <w:rsid w:val="00731045"/>
    <w:rsid w:val="00732AAE"/>
    <w:rsid w:val="0073688C"/>
    <w:rsid w:val="00736A41"/>
    <w:rsid w:val="00737154"/>
    <w:rsid w:val="0073780B"/>
    <w:rsid w:val="00742985"/>
    <w:rsid w:val="00742FEE"/>
    <w:rsid w:val="007437B3"/>
    <w:rsid w:val="007438C9"/>
    <w:rsid w:val="007470E3"/>
    <w:rsid w:val="00747699"/>
    <w:rsid w:val="0075005D"/>
    <w:rsid w:val="00752ECD"/>
    <w:rsid w:val="00753500"/>
    <w:rsid w:val="00756FED"/>
    <w:rsid w:val="00757731"/>
    <w:rsid w:val="007602A2"/>
    <w:rsid w:val="007657FE"/>
    <w:rsid w:val="00766D09"/>
    <w:rsid w:val="00767C77"/>
    <w:rsid w:val="007711FD"/>
    <w:rsid w:val="00774C86"/>
    <w:rsid w:val="00775623"/>
    <w:rsid w:val="00775E60"/>
    <w:rsid w:val="00777DBC"/>
    <w:rsid w:val="0078357D"/>
    <w:rsid w:val="00783DCD"/>
    <w:rsid w:val="007841AD"/>
    <w:rsid w:val="007853E5"/>
    <w:rsid w:val="00785533"/>
    <w:rsid w:val="007914EF"/>
    <w:rsid w:val="007917D3"/>
    <w:rsid w:val="007942B5"/>
    <w:rsid w:val="0079432F"/>
    <w:rsid w:val="00795851"/>
    <w:rsid w:val="007A0C80"/>
    <w:rsid w:val="007A1D33"/>
    <w:rsid w:val="007A20EE"/>
    <w:rsid w:val="007A6C42"/>
    <w:rsid w:val="007A784F"/>
    <w:rsid w:val="007A7EE4"/>
    <w:rsid w:val="007B41D6"/>
    <w:rsid w:val="007B46B0"/>
    <w:rsid w:val="007B5BD0"/>
    <w:rsid w:val="007B75FF"/>
    <w:rsid w:val="007B7674"/>
    <w:rsid w:val="007C352C"/>
    <w:rsid w:val="007C5C12"/>
    <w:rsid w:val="007D3569"/>
    <w:rsid w:val="007D5AA9"/>
    <w:rsid w:val="007D76A1"/>
    <w:rsid w:val="007E047A"/>
    <w:rsid w:val="007E0E09"/>
    <w:rsid w:val="007E453B"/>
    <w:rsid w:val="007E6CDC"/>
    <w:rsid w:val="007E6FA9"/>
    <w:rsid w:val="007E7EF7"/>
    <w:rsid w:val="007F284A"/>
    <w:rsid w:val="007F43FC"/>
    <w:rsid w:val="007F5931"/>
    <w:rsid w:val="007F5CA7"/>
    <w:rsid w:val="007F6A1E"/>
    <w:rsid w:val="00802855"/>
    <w:rsid w:val="00802E47"/>
    <w:rsid w:val="008108BE"/>
    <w:rsid w:val="00811FE2"/>
    <w:rsid w:val="0081249D"/>
    <w:rsid w:val="0081276C"/>
    <w:rsid w:val="0081315C"/>
    <w:rsid w:val="0081470E"/>
    <w:rsid w:val="00815CE2"/>
    <w:rsid w:val="00817BFF"/>
    <w:rsid w:val="00823639"/>
    <w:rsid w:val="00825766"/>
    <w:rsid w:val="00833EDF"/>
    <w:rsid w:val="008350EA"/>
    <w:rsid w:val="00840DF6"/>
    <w:rsid w:val="0084316C"/>
    <w:rsid w:val="008437A8"/>
    <w:rsid w:val="00843940"/>
    <w:rsid w:val="008462D1"/>
    <w:rsid w:val="008502EB"/>
    <w:rsid w:val="00853878"/>
    <w:rsid w:val="00861A53"/>
    <w:rsid w:val="00862276"/>
    <w:rsid w:val="00864452"/>
    <w:rsid w:val="0086466E"/>
    <w:rsid w:val="00865565"/>
    <w:rsid w:val="00867C9D"/>
    <w:rsid w:val="00870505"/>
    <w:rsid w:val="008735BE"/>
    <w:rsid w:val="0087369F"/>
    <w:rsid w:val="008758E9"/>
    <w:rsid w:val="00875C9D"/>
    <w:rsid w:val="00876BF7"/>
    <w:rsid w:val="00877B02"/>
    <w:rsid w:val="00880D33"/>
    <w:rsid w:val="00881692"/>
    <w:rsid w:val="0088430A"/>
    <w:rsid w:val="008859FC"/>
    <w:rsid w:val="008868AA"/>
    <w:rsid w:val="00887619"/>
    <w:rsid w:val="00890150"/>
    <w:rsid w:val="008905F2"/>
    <w:rsid w:val="00892B54"/>
    <w:rsid w:val="00893986"/>
    <w:rsid w:val="0089776F"/>
    <w:rsid w:val="00897B9D"/>
    <w:rsid w:val="00897D60"/>
    <w:rsid w:val="008A1033"/>
    <w:rsid w:val="008A21EB"/>
    <w:rsid w:val="008A417A"/>
    <w:rsid w:val="008A4ADC"/>
    <w:rsid w:val="008A712C"/>
    <w:rsid w:val="008B22AA"/>
    <w:rsid w:val="008B621B"/>
    <w:rsid w:val="008B7AA2"/>
    <w:rsid w:val="008B7C2B"/>
    <w:rsid w:val="008C3DC8"/>
    <w:rsid w:val="008C41B4"/>
    <w:rsid w:val="008C4939"/>
    <w:rsid w:val="008C6E18"/>
    <w:rsid w:val="008C7857"/>
    <w:rsid w:val="008D04D2"/>
    <w:rsid w:val="008D1118"/>
    <w:rsid w:val="008D16A8"/>
    <w:rsid w:val="008D21EF"/>
    <w:rsid w:val="008D74EB"/>
    <w:rsid w:val="008D7EC2"/>
    <w:rsid w:val="008E20DA"/>
    <w:rsid w:val="008E2DDC"/>
    <w:rsid w:val="008E460F"/>
    <w:rsid w:val="008E7CF0"/>
    <w:rsid w:val="008E7FC0"/>
    <w:rsid w:val="008F1D89"/>
    <w:rsid w:val="00900BE4"/>
    <w:rsid w:val="00901D56"/>
    <w:rsid w:val="00901F67"/>
    <w:rsid w:val="00905D2F"/>
    <w:rsid w:val="0091352A"/>
    <w:rsid w:val="0091769A"/>
    <w:rsid w:val="0093166B"/>
    <w:rsid w:val="00935699"/>
    <w:rsid w:val="00936C21"/>
    <w:rsid w:val="00941C25"/>
    <w:rsid w:val="00944F10"/>
    <w:rsid w:val="009474D7"/>
    <w:rsid w:val="009564FB"/>
    <w:rsid w:val="009674CD"/>
    <w:rsid w:val="0097064B"/>
    <w:rsid w:val="009709AC"/>
    <w:rsid w:val="00972BFB"/>
    <w:rsid w:val="00973D99"/>
    <w:rsid w:val="0097571A"/>
    <w:rsid w:val="0097685C"/>
    <w:rsid w:val="009778B7"/>
    <w:rsid w:val="00982291"/>
    <w:rsid w:val="00983827"/>
    <w:rsid w:val="00986697"/>
    <w:rsid w:val="00987327"/>
    <w:rsid w:val="00987948"/>
    <w:rsid w:val="00991C77"/>
    <w:rsid w:val="00995F1A"/>
    <w:rsid w:val="009A0250"/>
    <w:rsid w:val="009A0E28"/>
    <w:rsid w:val="009A25E2"/>
    <w:rsid w:val="009A2AB3"/>
    <w:rsid w:val="009A5176"/>
    <w:rsid w:val="009B5420"/>
    <w:rsid w:val="009B549C"/>
    <w:rsid w:val="009C1266"/>
    <w:rsid w:val="009C1829"/>
    <w:rsid w:val="009C3341"/>
    <w:rsid w:val="009C3B59"/>
    <w:rsid w:val="009C598D"/>
    <w:rsid w:val="009C5EDE"/>
    <w:rsid w:val="009D13C3"/>
    <w:rsid w:val="009D18D0"/>
    <w:rsid w:val="009D25A5"/>
    <w:rsid w:val="009D2712"/>
    <w:rsid w:val="009E1D26"/>
    <w:rsid w:val="009E1F1A"/>
    <w:rsid w:val="009E481C"/>
    <w:rsid w:val="009E48E9"/>
    <w:rsid w:val="009E5F46"/>
    <w:rsid w:val="009F14EE"/>
    <w:rsid w:val="009F39E4"/>
    <w:rsid w:val="009F3FB8"/>
    <w:rsid w:val="009F6BFE"/>
    <w:rsid w:val="00A059CB"/>
    <w:rsid w:val="00A06B8C"/>
    <w:rsid w:val="00A07240"/>
    <w:rsid w:val="00A11A78"/>
    <w:rsid w:val="00A12798"/>
    <w:rsid w:val="00A12C1F"/>
    <w:rsid w:val="00A1418C"/>
    <w:rsid w:val="00A159C8"/>
    <w:rsid w:val="00A16BB9"/>
    <w:rsid w:val="00A20A3C"/>
    <w:rsid w:val="00A21325"/>
    <w:rsid w:val="00A21A81"/>
    <w:rsid w:val="00A232D5"/>
    <w:rsid w:val="00A2410B"/>
    <w:rsid w:val="00A32AED"/>
    <w:rsid w:val="00A40FAB"/>
    <w:rsid w:val="00A422B2"/>
    <w:rsid w:val="00A422F4"/>
    <w:rsid w:val="00A42988"/>
    <w:rsid w:val="00A459D6"/>
    <w:rsid w:val="00A46B0A"/>
    <w:rsid w:val="00A5037B"/>
    <w:rsid w:val="00A508EA"/>
    <w:rsid w:val="00A554AD"/>
    <w:rsid w:val="00A5636E"/>
    <w:rsid w:val="00A63B8E"/>
    <w:rsid w:val="00A66545"/>
    <w:rsid w:val="00A70B84"/>
    <w:rsid w:val="00A71864"/>
    <w:rsid w:val="00A73CEA"/>
    <w:rsid w:val="00A77A02"/>
    <w:rsid w:val="00A801B2"/>
    <w:rsid w:val="00A80FE6"/>
    <w:rsid w:val="00A82EDA"/>
    <w:rsid w:val="00A84C05"/>
    <w:rsid w:val="00A855BC"/>
    <w:rsid w:val="00A85CB0"/>
    <w:rsid w:val="00A868AF"/>
    <w:rsid w:val="00A86C59"/>
    <w:rsid w:val="00A87532"/>
    <w:rsid w:val="00A91511"/>
    <w:rsid w:val="00A92FAE"/>
    <w:rsid w:val="00A93B1A"/>
    <w:rsid w:val="00A93E56"/>
    <w:rsid w:val="00A951F1"/>
    <w:rsid w:val="00A97C55"/>
    <w:rsid w:val="00AA20A3"/>
    <w:rsid w:val="00AA66E3"/>
    <w:rsid w:val="00AB5C23"/>
    <w:rsid w:val="00AB63B2"/>
    <w:rsid w:val="00AB655F"/>
    <w:rsid w:val="00AC0892"/>
    <w:rsid w:val="00AC2E03"/>
    <w:rsid w:val="00AC60D3"/>
    <w:rsid w:val="00AC61DD"/>
    <w:rsid w:val="00AC7A3D"/>
    <w:rsid w:val="00AD05BC"/>
    <w:rsid w:val="00AD1EF6"/>
    <w:rsid w:val="00AD4905"/>
    <w:rsid w:val="00AE6926"/>
    <w:rsid w:val="00AF0FB6"/>
    <w:rsid w:val="00AF11B0"/>
    <w:rsid w:val="00AF3975"/>
    <w:rsid w:val="00AF4755"/>
    <w:rsid w:val="00AF6381"/>
    <w:rsid w:val="00B020DB"/>
    <w:rsid w:val="00B032B1"/>
    <w:rsid w:val="00B03C9B"/>
    <w:rsid w:val="00B03D43"/>
    <w:rsid w:val="00B046A9"/>
    <w:rsid w:val="00B05901"/>
    <w:rsid w:val="00B07245"/>
    <w:rsid w:val="00B14A02"/>
    <w:rsid w:val="00B158A1"/>
    <w:rsid w:val="00B15B4F"/>
    <w:rsid w:val="00B15F5A"/>
    <w:rsid w:val="00B17FF1"/>
    <w:rsid w:val="00B22404"/>
    <w:rsid w:val="00B2525C"/>
    <w:rsid w:val="00B25FAC"/>
    <w:rsid w:val="00B30CCE"/>
    <w:rsid w:val="00B32773"/>
    <w:rsid w:val="00B32E66"/>
    <w:rsid w:val="00B3549B"/>
    <w:rsid w:val="00B36FDE"/>
    <w:rsid w:val="00B379A5"/>
    <w:rsid w:val="00B4062C"/>
    <w:rsid w:val="00B43355"/>
    <w:rsid w:val="00B4585D"/>
    <w:rsid w:val="00B472C3"/>
    <w:rsid w:val="00B50AB0"/>
    <w:rsid w:val="00B51852"/>
    <w:rsid w:val="00B526CC"/>
    <w:rsid w:val="00B5278A"/>
    <w:rsid w:val="00B54920"/>
    <w:rsid w:val="00B579DC"/>
    <w:rsid w:val="00B62CB2"/>
    <w:rsid w:val="00B64FCE"/>
    <w:rsid w:val="00B67E7A"/>
    <w:rsid w:val="00B70167"/>
    <w:rsid w:val="00B72474"/>
    <w:rsid w:val="00B76E66"/>
    <w:rsid w:val="00B82EFE"/>
    <w:rsid w:val="00B8725F"/>
    <w:rsid w:val="00B9177B"/>
    <w:rsid w:val="00B9221C"/>
    <w:rsid w:val="00BA047B"/>
    <w:rsid w:val="00BA3B60"/>
    <w:rsid w:val="00BA3BD4"/>
    <w:rsid w:val="00BA4D70"/>
    <w:rsid w:val="00BA5794"/>
    <w:rsid w:val="00BB27BE"/>
    <w:rsid w:val="00BB2BDF"/>
    <w:rsid w:val="00BB68DA"/>
    <w:rsid w:val="00BB7C9F"/>
    <w:rsid w:val="00BC54FA"/>
    <w:rsid w:val="00BD48A9"/>
    <w:rsid w:val="00BD48C6"/>
    <w:rsid w:val="00BE02C9"/>
    <w:rsid w:val="00BE034F"/>
    <w:rsid w:val="00BE46B3"/>
    <w:rsid w:val="00BE53E6"/>
    <w:rsid w:val="00BE6607"/>
    <w:rsid w:val="00BE6681"/>
    <w:rsid w:val="00BE6E93"/>
    <w:rsid w:val="00BE7E25"/>
    <w:rsid w:val="00BF0829"/>
    <w:rsid w:val="00BF2C95"/>
    <w:rsid w:val="00BF444C"/>
    <w:rsid w:val="00BF5F07"/>
    <w:rsid w:val="00BF6299"/>
    <w:rsid w:val="00BF7BBD"/>
    <w:rsid w:val="00C019E1"/>
    <w:rsid w:val="00C04678"/>
    <w:rsid w:val="00C059C7"/>
    <w:rsid w:val="00C0740B"/>
    <w:rsid w:val="00C17F6A"/>
    <w:rsid w:val="00C216E4"/>
    <w:rsid w:val="00C21DA5"/>
    <w:rsid w:val="00C228B1"/>
    <w:rsid w:val="00C23194"/>
    <w:rsid w:val="00C30B88"/>
    <w:rsid w:val="00C31035"/>
    <w:rsid w:val="00C35C1B"/>
    <w:rsid w:val="00C429B0"/>
    <w:rsid w:val="00C44B66"/>
    <w:rsid w:val="00C525A9"/>
    <w:rsid w:val="00C52DFF"/>
    <w:rsid w:val="00C53DF6"/>
    <w:rsid w:val="00C57392"/>
    <w:rsid w:val="00C57906"/>
    <w:rsid w:val="00C658D6"/>
    <w:rsid w:val="00C7136F"/>
    <w:rsid w:val="00C72085"/>
    <w:rsid w:val="00C722E5"/>
    <w:rsid w:val="00C752AA"/>
    <w:rsid w:val="00C84DDE"/>
    <w:rsid w:val="00C91583"/>
    <w:rsid w:val="00C92F20"/>
    <w:rsid w:val="00C94A75"/>
    <w:rsid w:val="00C97D98"/>
    <w:rsid w:val="00C97EB2"/>
    <w:rsid w:val="00CA1345"/>
    <w:rsid w:val="00CA1B88"/>
    <w:rsid w:val="00CA3838"/>
    <w:rsid w:val="00CA4278"/>
    <w:rsid w:val="00CA56D5"/>
    <w:rsid w:val="00CB0842"/>
    <w:rsid w:val="00CB5B0A"/>
    <w:rsid w:val="00CB7918"/>
    <w:rsid w:val="00CC3F55"/>
    <w:rsid w:val="00CC52A0"/>
    <w:rsid w:val="00CD0C84"/>
    <w:rsid w:val="00CD132C"/>
    <w:rsid w:val="00CD16DA"/>
    <w:rsid w:val="00CD1CE9"/>
    <w:rsid w:val="00CD4614"/>
    <w:rsid w:val="00CD4694"/>
    <w:rsid w:val="00CD58B3"/>
    <w:rsid w:val="00CD5C2E"/>
    <w:rsid w:val="00CE13A6"/>
    <w:rsid w:val="00CE3AC7"/>
    <w:rsid w:val="00CF1CF4"/>
    <w:rsid w:val="00CF5969"/>
    <w:rsid w:val="00CF5E7F"/>
    <w:rsid w:val="00CF700C"/>
    <w:rsid w:val="00D01D2B"/>
    <w:rsid w:val="00D0303D"/>
    <w:rsid w:val="00D060B2"/>
    <w:rsid w:val="00D10E20"/>
    <w:rsid w:val="00D12CB1"/>
    <w:rsid w:val="00D12CBE"/>
    <w:rsid w:val="00D1364B"/>
    <w:rsid w:val="00D13F8C"/>
    <w:rsid w:val="00D2054C"/>
    <w:rsid w:val="00D23321"/>
    <w:rsid w:val="00D23800"/>
    <w:rsid w:val="00D249BB"/>
    <w:rsid w:val="00D24B5D"/>
    <w:rsid w:val="00D274D0"/>
    <w:rsid w:val="00D351AB"/>
    <w:rsid w:val="00D434C4"/>
    <w:rsid w:val="00D43EAD"/>
    <w:rsid w:val="00D46D64"/>
    <w:rsid w:val="00D47619"/>
    <w:rsid w:val="00D53AFA"/>
    <w:rsid w:val="00D56739"/>
    <w:rsid w:val="00D6045C"/>
    <w:rsid w:val="00D6296D"/>
    <w:rsid w:val="00D62C67"/>
    <w:rsid w:val="00D64750"/>
    <w:rsid w:val="00D67689"/>
    <w:rsid w:val="00D74425"/>
    <w:rsid w:val="00D74941"/>
    <w:rsid w:val="00D75F2A"/>
    <w:rsid w:val="00D84098"/>
    <w:rsid w:val="00D878D3"/>
    <w:rsid w:val="00D96B69"/>
    <w:rsid w:val="00D97907"/>
    <w:rsid w:val="00DA20AE"/>
    <w:rsid w:val="00DA3362"/>
    <w:rsid w:val="00DA5501"/>
    <w:rsid w:val="00DA649E"/>
    <w:rsid w:val="00DB3154"/>
    <w:rsid w:val="00DB5A9E"/>
    <w:rsid w:val="00DC2CB1"/>
    <w:rsid w:val="00DC696E"/>
    <w:rsid w:val="00DD10FA"/>
    <w:rsid w:val="00DE0113"/>
    <w:rsid w:val="00DE104F"/>
    <w:rsid w:val="00DE305E"/>
    <w:rsid w:val="00DE39AC"/>
    <w:rsid w:val="00DE6780"/>
    <w:rsid w:val="00DE6821"/>
    <w:rsid w:val="00DF1511"/>
    <w:rsid w:val="00DF52EF"/>
    <w:rsid w:val="00DF790A"/>
    <w:rsid w:val="00E01DBF"/>
    <w:rsid w:val="00E02876"/>
    <w:rsid w:val="00E033CD"/>
    <w:rsid w:val="00E06370"/>
    <w:rsid w:val="00E1098F"/>
    <w:rsid w:val="00E1690D"/>
    <w:rsid w:val="00E229AE"/>
    <w:rsid w:val="00E23317"/>
    <w:rsid w:val="00E3544C"/>
    <w:rsid w:val="00E4046D"/>
    <w:rsid w:val="00E4085B"/>
    <w:rsid w:val="00E412C1"/>
    <w:rsid w:val="00E464C8"/>
    <w:rsid w:val="00E514B3"/>
    <w:rsid w:val="00E519E1"/>
    <w:rsid w:val="00E5397B"/>
    <w:rsid w:val="00E552EE"/>
    <w:rsid w:val="00E6071A"/>
    <w:rsid w:val="00E60CEF"/>
    <w:rsid w:val="00E612BD"/>
    <w:rsid w:val="00E6359F"/>
    <w:rsid w:val="00E639DF"/>
    <w:rsid w:val="00E64BCF"/>
    <w:rsid w:val="00E64DA8"/>
    <w:rsid w:val="00E65282"/>
    <w:rsid w:val="00E65FF3"/>
    <w:rsid w:val="00E74CA1"/>
    <w:rsid w:val="00E7660F"/>
    <w:rsid w:val="00E8005D"/>
    <w:rsid w:val="00E800E6"/>
    <w:rsid w:val="00E808EF"/>
    <w:rsid w:val="00E8327F"/>
    <w:rsid w:val="00E8526A"/>
    <w:rsid w:val="00E85ABC"/>
    <w:rsid w:val="00E8725D"/>
    <w:rsid w:val="00E92AC8"/>
    <w:rsid w:val="00E96139"/>
    <w:rsid w:val="00EA17D8"/>
    <w:rsid w:val="00EA2659"/>
    <w:rsid w:val="00EA2CB7"/>
    <w:rsid w:val="00EA6950"/>
    <w:rsid w:val="00EA6A44"/>
    <w:rsid w:val="00EB00E5"/>
    <w:rsid w:val="00EB36A1"/>
    <w:rsid w:val="00EB6052"/>
    <w:rsid w:val="00EB7908"/>
    <w:rsid w:val="00EC35BA"/>
    <w:rsid w:val="00EC592F"/>
    <w:rsid w:val="00EC6D52"/>
    <w:rsid w:val="00ED0484"/>
    <w:rsid w:val="00ED2CD0"/>
    <w:rsid w:val="00ED41A5"/>
    <w:rsid w:val="00ED5831"/>
    <w:rsid w:val="00ED685D"/>
    <w:rsid w:val="00ED6E43"/>
    <w:rsid w:val="00ED705B"/>
    <w:rsid w:val="00ED7928"/>
    <w:rsid w:val="00EE06F8"/>
    <w:rsid w:val="00EE1887"/>
    <w:rsid w:val="00EE2166"/>
    <w:rsid w:val="00EF001F"/>
    <w:rsid w:val="00EF379A"/>
    <w:rsid w:val="00EF42E0"/>
    <w:rsid w:val="00EF50BE"/>
    <w:rsid w:val="00EF659D"/>
    <w:rsid w:val="00F00A80"/>
    <w:rsid w:val="00F02E2F"/>
    <w:rsid w:val="00F073B0"/>
    <w:rsid w:val="00F177DD"/>
    <w:rsid w:val="00F246BD"/>
    <w:rsid w:val="00F272CB"/>
    <w:rsid w:val="00F2755B"/>
    <w:rsid w:val="00F33541"/>
    <w:rsid w:val="00F353FC"/>
    <w:rsid w:val="00F417F1"/>
    <w:rsid w:val="00F4204F"/>
    <w:rsid w:val="00F424C9"/>
    <w:rsid w:val="00F504FD"/>
    <w:rsid w:val="00F52631"/>
    <w:rsid w:val="00F53652"/>
    <w:rsid w:val="00F53FAD"/>
    <w:rsid w:val="00F545C6"/>
    <w:rsid w:val="00F56560"/>
    <w:rsid w:val="00F60443"/>
    <w:rsid w:val="00F604A6"/>
    <w:rsid w:val="00F628D4"/>
    <w:rsid w:val="00F6442F"/>
    <w:rsid w:val="00F64DD6"/>
    <w:rsid w:val="00F7024F"/>
    <w:rsid w:val="00F74EDE"/>
    <w:rsid w:val="00F751A0"/>
    <w:rsid w:val="00F77F3B"/>
    <w:rsid w:val="00F800D0"/>
    <w:rsid w:val="00F852DF"/>
    <w:rsid w:val="00F877A3"/>
    <w:rsid w:val="00F9388F"/>
    <w:rsid w:val="00FA09E9"/>
    <w:rsid w:val="00FA133A"/>
    <w:rsid w:val="00FA2CEA"/>
    <w:rsid w:val="00FA331B"/>
    <w:rsid w:val="00FA557C"/>
    <w:rsid w:val="00FA67FC"/>
    <w:rsid w:val="00FB0C28"/>
    <w:rsid w:val="00FB47C0"/>
    <w:rsid w:val="00FB54E5"/>
    <w:rsid w:val="00FB56D9"/>
    <w:rsid w:val="00FB64C8"/>
    <w:rsid w:val="00FB6AFE"/>
    <w:rsid w:val="00FC06A9"/>
    <w:rsid w:val="00FC7661"/>
    <w:rsid w:val="00FC7728"/>
    <w:rsid w:val="00FD03E4"/>
    <w:rsid w:val="00FD1A95"/>
    <w:rsid w:val="00FD7466"/>
    <w:rsid w:val="00FE0142"/>
    <w:rsid w:val="00FE0CBF"/>
    <w:rsid w:val="00FE2F15"/>
    <w:rsid w:val="00FE5C71"/>
    <w:rsid w:val="00FF0586"/>
    <w:rsid w:val="00FF11AE"/>
    <w:rsid w:val="00FF6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B50E8-5ED0-45DE-AC91-C82DD4F9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35C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5C1B"/>
    <w:rPr>
      <w:sz w:val="20"/>
      <w:szCs w:val="20"/>
    </w:rPr>
  </w:style>
  <w:style w:type="character" w:styleId="EndnoteReference">
    <w:name w:val="endnote reference"/>
    <w:basedOn w:val="DefaultParagraphFont"/>
    <w:unhideWhenUsed/>
    <w:rsid w:val="00C35C1B"/>
    <w:rPr>
      <w:vertAlign w:val="superscript"/>
    </w:rPr>
  </w:style>
  <w:style w:type="paragraph" w:styleId="Header">
    <w:name w:val="header"/>
    <w:basedOn w:val="Normal"/>
    <w:link w:val="HeaderChar"/>
    <w:uiPriority w:val="99"/>
    <w:unhideWhenUsed/>
    <w:rsid w:val="00084F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FDE"/>
  </w:style>
  <w:style w:type="paragraph" w:styleId="Footer">
    <w:name w:val="footer"/>
    <w:basedOn w:val="Normal"/>
    <w:link w:val="FooterChar"/>
    <w:uiPriority w:val="99"/>
    <w:unhideWhenUsed/>
    <w:rsid w:val="00084F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FDE"/>
  </w:style>
  <w:style w:type="character" w:styleId="FootnoteReference">
    <w:name w:val="footnote reference"/>
    <w:basedOn w:val="DefaultParagraphFont"/>
    <w:rsid w:val="00F073B0"/>
    <w:rPr>
      <w:vertAlign w:val="superscript"/>
    </w:rPr>
  </w:style>
  <w:style w:type="paragraph" w:styleId="NormalWeb">
    <w:name w:val="Normal (Web)"/>
    <w:basedOn w:val="Normal"/>
    <w:uiPriority w:val="99"/>
    <w:semiHidden/>
    <w:unhideWhenUsed/>
    <w:rsid w:val="00EC6D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1553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5338"/>
    <w:rPr>
      <w:sz w:val="20"/>
      <w:szCs w:val="20"/>
    </w:rPr>
  </w:style>
  <w:style w:type="paragraph" w:styleId="ListParagraph">
    <w:name w:val="List Paragraph"/>
    <w:basedOn w:val="Normal"/>
    <w:uiPriority w:val="34"/>
    <w:qFormat/>
    <w:rsid w:val="00FE0CBF"/>
    <w:pPr>
      <w:spacing w:after="0" w:line="240" w:lineRule="auto"/>
      <w:ind w:left="720"/>
    </w:pPr>
    <w:rPr>
      <w:rFonts w:ascii="Calibri" w:eastAsia="Calibri" w:hAnsi="Calibri" w:cs="Times New Roman"/>
      <w:lang w:eastAsia="en-GB"/>
    </w:rPr>
  </w:style>
  <w:style w:type="paragraph" w:styleId="BodyText">
    <w:name w:val="Body Text"/>
    <w:basedOn w:val="Normal"/>
    <w:link w:val="BodyTextChar"/>
    <w:uiPriority w:val="99"/>
    <w:semiHidden/>
    <w:unhideWhenUsed/>
    <w:rsid w:val="00774C86"/>
    <w:pPr>
      <w:spacing w:after="120"/>
    </w:pPr>
  </w:style>
  <w:style w:type="character" w:customStyle="1" w:styleId="BodyTextChar">
    <w:name w:val="Body Text Char"/>
    <w:basedOn w:val="DefaultParagraphFont"/>
    <w:link w:val="BodyText"/>
    <w:uiPriority w:val="99"/>
    <w:semiHidden/>
    <w:rsid w:val="00774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3376">
      <w:bodyDiv w:val="1"/>
      <w:marLeft w:val="0"/>
      <w:marRight w:val="0"/>
      <w:marTop w:val="0"/>
      <w:marBottom w:val="0"/>
      <w:divBdr>
        <w:top w:val="none" w:sz="0" w:space="0" w:color="auto"/>
        <w:left w:val="none" w:sz="0" w:space="0" w:color="auto"/>
        <w:bottom w:val="none" w:sz="0" w:space="0" w:color="auto"/>
        <w:right w:val="none" w:sz="0" w:space="0" w:color="auto"/>
      </w:divBdr>
      <w:divsChild>
        <w:div w:id="638150647">
          <w:marLeft w:val="0"/>
          <w:marRight w:val="0"/>
          <w:marTop w:val="0"/>
          <w:marBottom w:val="0"/>
          <w:divBdr>
            <w:top w:val="none" w:sz="0" w:space="0" w:color="auto"/>
            <w:left w:val="none" w:sz="0" w:space="0" w:color="auto"/>
            <w:bottom w:val="none" w:sz="0" w:space="0" w:color="auto"/>
            <w:right w:val="none" w:sz="0" w:space="0" w:color="auto"/>
          </w:divBdr>
          <w:divsChild>
            <w:div w:id="1905801087">
              <w:marLeft w:val="0"/>
              <w:marRight w:val="0"/>
              <w:marTop w:val="0"/>
              <w:marBottom w:val="0"/>
              <w:divBdr>
                <w:top w:val="none" w:sz="0" w:space="0" w:color="auto"/>
                <w:left w:val="none" w:sz="0" w:space="0" w:color="auto"/>
                <w:bottom w:val="none" w:sz="0" w:space="0" w:color="auto"/>
                <w:right w:val="none" w:sz="0" w:space="0" w:color="auto"/>
              </w:divBdr>
              <w:divsChild>
                <w:div w:id="1789858130">
                  <w:marLeft w:val="0"/>
                  <w:marRight w:val="0"/>
                  <w:marTop w:val="0"/>
                  <w:marBottom w:val="0"/>
                  <w:divBdr>
                    <w:top w:val="none" w:sz="0" w:space="0" w:color="auto"/>
                    <w:left w:val="none" w:sz="0" w:space="0" w:color="auto"/>
                    <w:bottom w:val="none" w:sz="0" w:space="0" w:color="auto"/>
                    <w:right w:val="none" w:sz="0" w:space="0" w:color="auto"/>
                  </w:divBdr>
                  <w:divsChild>
                    <w:div w:id="2012754059">
                      <w:marLeft w:val="-225"/>
                      <w:marRight w:val="-225"/>
                      <w:marTop w:val="0"/>
                      <w:marBottom w:val="0"/>
                      <w:divBdr>
                        <w:top w:val="none" w:sz="0" w:space="0" w:color="auto"/>
                        <w:left w:val="none" w:sz="0" w:space="0" w:color="auto"/>
                        <w:bottom w:val="none" w:sz="0" w:space="0" w:color="auto"/>
                        <w:right w:val="none" w:sz="0" w:space="0" w:color="auto"/>
                      </w:divBdr>
                      <w:divsChild>
                        <w:div w:id="311833083">
                          <w:marLeft w:val="0"/>
                          <w:marRight w:val="0"/>
                          <w:marTop w:val="0"/>
                          <w:marBottom w:val="0"/>
                          <w:divBdr>
                            <w:top w:val="none" w:sz="0" w:space="0" w:color="auto"/>
                            <w:left w:val="none" w:sz="0" w:space="0" w:color="auto"/>
                            <w:bottom w:val="none" w:sz="0" w:space="0" w:color="auto"/>
                            <w:right w:val="none" w:sz="0" w:space="0" w:color="auto"/>
                          </w:divBdr>
                          <w:divsChild>
                            <w:div w:id="658581647">
                              <w:marLeft w:val="0"/>
                              <w:marRight w:val="0"/>
                              <w:marTop w:val="0"/>
                              <w:marBottom w:val="975"/>
                              <w:divBdr>
                                <w:top w:val="none" w:sz="0" w:space="0" w:color="auto"/>
                                <w:left w:val="none" w:sz="0" w:space="0" w:color="auto"/>
                                <w:bottom w:val="none" w:sz="0" w:space="0" w:color="auto"/>
                                <w:right w:val="none" w:sz="0" w:space="0" w:color="auto"/>
                              </w:divBdr>
                              <w:divsChild>
                                <w:div w:id="494076445">
                                  <w:marLeft w:val="0"/>
                                  <w:marRight w:val="0"/>
                                  <w:marTop w:val="0"/>
                                  <w:marBottom w:val="0"/>
                                  <w:divBdr>
                                    <w:top w:val="none" w:sz="0" w:space="0" w:color="auto"/>
                                    <w:left w:val="none" w:sz="0" w:space="0" w:color="auto"/>
                                    <w:bottom w:val="none" w:sz="0" w:space="0" w:color="auto"/>
                                    <w:right w:val="none" w:sz="0" w:space="0" w:color="auto"/>
                                  </w:divBdr>
                                  <w:divsChild>
                                    <w:div w:id="1720788765">
                                      <w:marLeft w:val="0"/>
                                      <w:marRight w:val="0"/>
                                      <w:marTop w:val="0"/>
                                      <w:marBottom w:val="0"/>
                                      <w:divBdr>
                                        <w:top w:val="single" w:sz="6" w:space="23" w:color="E6E6E6"/>
                                        <w:left w:val="none" w:sz="0" w:space="0" w:color="auto"/>
                                        <w:bottom w:val="none" w:sz="0" w:space="0" w:color="auto"/>
                                        <w:right w:val="none" w:sz="0" w:space="0" w:color="auto"/>
                                      </w:divBdr>
                                    </w:div>
                                  </w:divsChild>
                                </w:div>
                              </w:divsChild>
                            </w:div>
                          </w:divsChild>
                        </w:div>
                      </w:divsChild>
                    </w:div>
                  </w:divsChild>
                </w:div>
              </w:divsChild>
            </w:div>
          </w:divsChild>
        </w:div>
      </w:divsChild>
    </w:div>
    <w:div w:id="199559063">
      <w:bodyDiv w:val="1"/>
      <w:marLeft w:val="0"/>
      <w:marRight w:val="0"/>
      <w:marTop w:val="0"/>
      <w:marBottom w:val="0"/>
      <w:divBdr>
        <w:top w:val="none" w:sz="0" w:space="0" w:color="auto"/>
        <w:left w:val="none" w:sz="0" w:space="0" w:color="auto"/>
        <w:bottom w:val="none" w:sz="0" w:space="0" w:color="auto"/>
        <w:right w:val="none" w:sz="0" w:space="0" w:color="auto"/>
      </w:divBdr>
    </w:div>
    <w:div w:id="1407145570">
      <w:bodyDiv w:val="1"/>
      <w:marLeft w:val="0"/>
      <w:marRight w:val="0"/>
      <w:marTop w:val="0"/>
      <w:marBottom w:val="0"/>
      <w:divBdr>
        <w:top w:val="none" w:sz="0" w:space="0" w:color="auto"/>
        <w:left w:val="none" w:sz="0" w:space="0" w:color="auto"/>
        <w:bottom w:val="none" w:sz="0" w:space="0" w:color="auto"/>
        <w:right w:val="none" w:sz="0" w:space="0" w:color="auto"/>
      </w:divBdr>
      <w:divsChild>
        <w:div w:id="575743664">
          <w:marLeft w:val="0"/>
          <w:marRight w:val="0"/>
          <w:marTop w:val="0"/>
          <w:marBottom w:val="0"/>
          <w:divBdr>
            <w:top w:val="none" w:sz="0" w:space="0" w:color="auto"/>
            <w:left w:val="none" w:sz="0" w:space="0" w:color="auto"/>
            <w:bottom w:val="none" w:sz="0" w:space="0" w:color="auto"/>
            <w:right w:val="none" w:sz="0" w:space="0" w:color="auto"/>
          </w:divBdr>
          <w:divsChild>
            <w:div w:id="262347465">
              <w:marLeft w:val="0"/>
              <w:marRight w:val="0"/>
              <w:marTop w:val="0"/>
              <w:marBottom w:val="0"/>
              <w:divBdr>
                <w:top w:val="none" w:sz="0" w:space="0" w:color="auto"/>
                <w:left w:val="none" w:sz="0" w:space="0" w:color="auto"/>
                <w:bottom w:val="none" w:sz="0" w:space="0" w:color="auto"/>
                <w:right w:val="none" w:sz="0" w:space="0" w:color="auto"/>
              </w:divBdr>
              <w:divsChild>
                <w:div w:id="885338039">
                  <w:marLeft w:val="0"/>
                  <w:marRight w:val="0"/>
                  <w:marTop w:val="0"/>
                  <w:marBottom w:val="0"/>
                  <w:divBdr>
                    <w:top w:val="none" w:sz="0" w:space="0" w:color="auto"/>
                    <w:left w:val="none" w:sz="0" w:space="0" w:color="auto"/>
                    <w:bottom w:val="none" w:sz="0" w:space="0" w:color="auto"/>
                    <w:right w:val="none" w:sz="0" w:space="0" w:color="auto"/>
                  </w:divBdr>
                  <w:divsChild>
                    <w:div w:id="1715235125">
                      <w:marLeft w:val="0"/>
                      <w:marRight w:val="0"/>
                      <w:marTop w:val="0"/>
                      <w:marBottom w:val="0"/>
                      <w:divBdr>
                        <w:top w:val="none" w:sz="0" w:space="0" w:color="auto"/>
                        <w:left w:val="none" w:sz="0" w:space="0" w:color="auto"/>
                        <w:bottom w:val="none" w:sz="0" w:space="0" w:color="auto"/>
                        <w:right w:val="none" w:sz="0" w:space="0" w:color="auto"/>
                      </w:divBdr>
                      <w:divsChild>
                        <w:div w:id="6332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065903">
      <w:bodyDiv w:val="1"/>
      <w:marLeft w:val="0"/>
      <w:marRight w:val="0"/>
      <w:marTop w:val="0"/>
      <w:marBottom w:val="0"/>
      <w:divBdr>
        <w:top w:val="none" w:sz="0" w:space="0" w:color="auto"/>
        <w:left w:val="none" w:sz="0" w:space="0" w:color="auto"/>
        <w:bottom w:val="none" w:sz="0" w:space="0" w:color="auto"/>
        <w:right w:val="none" w:sz="0" w:space="0" w:color="auto"/>
      </w:divBdr>
    </w:div>
    <w:div w:id="1838157209">
      <w:bodyDiv w:val="1"/>
      <w:marLeft w:val="0"/>
      <w:marRight w:val="0"/>
      <w:marTop w:val="0"/>
      <w:marBottom w:val="0"/>
      <w:divBdr>
        <w:top w:val="none" w:sz="0" w:space="0" w:color="auto"/>
        <w:left w:val="none" w:sz="0" w:space="0" w:color="auto"/>
        <w:bottom w:val="none" w:sz="0" w:space="0" w:color="auto"/>
        <w:right w:val="none" w:sz="0" w:space="0" w:color="auto"/>
      </w:divBdr>
      <w:divsChild>
        <w:div w:id="606041539">
          <w:marLeft w:val="0"/>
          <w:marRight w:val="0"/>
          <w:marTop w:val="0"/>
          <w:marBottom w:val="0"/>
          <w:divBdr>
            <w:top w:val="none" w:sz="0" w:space="0" w:color="auto"/>
            <w:left w:val="none" w:sz="0" w:space="0" w:color="auto"/>
            <w:bottom w:val="none" w:sz="0" w:space="0" w:color="auto"/>
            <w:right w:val="none" w:sz="0" w:space="0" w:color="auto"/>
          </w:divBdr>
          <w:divsChild>
            <w:div w:id="1406806663">
              <w:marLeft w:val="0"/>
              <w:marRight w:val="0"/>
              <w:marTop w:val="0"/>
              <w:marBottom w:val="0"/>
              <w:divBdr>
                <w:top w:val="none" w:sz="0" w:space="0" w:color="auto"/>
                <w:left w:val="none" w:sz="0" w:space="0" w:color="auto"/>
                <w:bottom w:val="none" w:sz="0" w:space="0" w:color="auto"/>
                <w:right w:val="none" w:sz="0" w:space="0" w:color="auto"/>
              </w:divBdr>
              <w:divsChild>
                <w:div w:id="405537401">
                  <w:marLeft w:val="0"/>
                  <w:marRight w:val="0"/>
                  <w:marTop w:val="0"/>
                  <w:marBottom w:val="0"/>
                  <w:divBdr>
                    <w:top w:val="none" w:sz="0" w:space="0" w:color="auto"/>
                    <w:left w:val="none" w:sz="0" w:space="0" w:color="auto"/>
                    <w:bottom w:val="none" w:sz="0" w:space="0" w:color="auto"/>
                    <w:right w:val="none" w:sz="0" w:space="0" w:color="auto"/>
                  </w:divBdr>
                  <w:divsChild>
                    <w:div w:id="369887593">
                      <w:marLeft w:val="0"/>
                      <w:marRight w:val="0"/>
                      <w:marTop w:val="0"/>
                      <w:marBottom w:val="0"/>
                      <w:divBdr>
                        <w:top w:val="none" w:sz="0" w:space="0" w:color="auto"/>
                        <w:left w:val="none" w:sz="0" w:space="0" w:color="auto"/>
                        <w:bottom w:val="none" w:sz="0" w:space="0" w:color="auto"/>
                        <w:right w:val="none" w:sz="0" w:space="0" w:color="auto"/>
                      </w:divBdr>
                      <w:divsChild>
                        <w:div w:id="16606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894660">
      <w:bodyDiv w:val="1"/>
      <w:marLeft w:val="0"/>
      <w:marRight w:val="0"/>
      <w:marTop w:val="0"/>
      <w:marBottom w:val="0"/>
      <w:divBdr>
        <w:top w:val="none" w:sz="0" w:space="0" w:color="auto"/>
        <w:left w:val="none" w:sz="0" w:space="0" w:color="auto"/>
        <w:bottom w:val="none" w:sz="0" w:space="0" w:color="auto"/>
        <w:right w:val="none" w:sz="0" w:space="0" w:color="auto"/>
      </w:divBdr>
      <w:divsChild>
        <w:div w:id="468211961">
          <w:marLeft w:val="0"/>
          <w:marRight w:val="0"/>
          <w:marTop w:val="0"/>
          <w:marBottom w:val="0"/>
          <w:divBdr>
            <w:top w:val="none" w:sz="0" w:space="0" w:color="auto"/>
            <w:left w:val="none" w:sz="0" w:space="0" w:color="auto"/>
            <w:bottom w:val="none" w:sz="0" w:space="0" w:color="auto"/>
            <w:right w:val="none" w:sz="0" w:space="0" w:color="auto"/>
          </w:divBdr>
          <w:divsChild>
            <w:div w:id="1438140438">
              <w:marLeft w:val="0"/>
              <w:marRight w:val="0"/>
              <w:marTop w:val="0"/>
              <w:marBottom w:val="0"/>
              <w:divBdr>
                <w:top w:val="none" w:sz="0" w:space="0" w:color="auto"/>
                <w:left w:val="none" w:sz="0" w:space="0" w:color="auto"/>
                <w:bottom w:val="none" w:sz="0" w:space="0" w:color="auto"/>
                <w:right w:val="none" w:sz="0" w:space="0" w:color="auto"/>
              </w:divBdr>
              <w:divsChild>
                <w:div w:id="584269143">
                  <w:marLeft w:val="0"/>
                  <w:marRight w:val="0"/>
                  <w:marTop w:val="0"/>
                  <w:marBottom w:val="0"/>
                  <w:divBdr>
                    <w:top w:val="none" w:sz="0" w:space="0" w:color="auto"/>
                    <w:left w:val="none" w:sz="0" w:space="0" w:color="auto"/>
                    <w:bottom w:val="none" w:sz="0" w:space="0" w:color="auto"/>
                    <w:right w:val="none" w:sz="0" w:space="0" w:color="auto"/>
                  </w:divBdr>
                  <w:divsChild>
                    <w:div w:id="1905990795">
                      <w:marLeft w:val="0"/>
                      <w:marRight w:val="0"/>
                      <w:marTop w:val="0"/>
                      <w:marBottom w:val="0"/>
                      <w:divBdr>
                        <w:top w:val="none" w:sz="0" w:space="0" w:color="auto"/>
                        <w:left w:val="none" w:sz="0" w:space="0" w:color="auto"/>
                        <w:bottom w:val="none" w:sz="0" w:space="0" w:color="auto"/>
                        <w:right w:val="none" w:sz="0" w:space="0" w:color="auto"/>
                      </w:divBdr>
                      <w:divsChild>
                        <w:div w:id="21813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0E664-6655-41F9-8E9C-DC01E956D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4671</Words>
  <Characters>26627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Martin (Department of Education and Social Justice)</dc:creator>
  <cp:keywords/>
  <dc:description/>
  <cp:lastModifiedBy>Jane Martin (Department of Education and Social Justice)</cp:lastModifiedBy>
  <cp:revision>2</cp:revision>
  <cp:lastPrinted>2020-06-12T15:46:00Z</cp:lastPrinted>
  <dcterms:created xsi:type="dcterms:W3CDTF">2021-03-01T07:10:00Z</dcterms:created>
  <dcterms:modified xsi:type="dcterms:W3CDTF">2021-03-01T07:10:00Z</dcterms:modified>
</cp:coreProperties>
</file>