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8D16" w14:textId="77777777" w:rsidR="00D17353" w:rsidRPr="00D17353" w:rsidRDefault="00D17353" w:rsidP="00F8607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How </w:t>
      </w:r>
      <w:r w:rsidRPr="00D17353">
        <w:rPr>
          <w:rFonts w:ascii="Times New Roman" w:hAnsi="Times New Roman" w:cs="Times New Roman"/>
          <w:b/>
          <w:sz w:val="24"/>
          <w:szCs w:val="24"/>
        </w:rPr>
        <w:t>Action Research</w:t>
      </w:r>
      <w:r>
        <w:rPr>
          <w:rFonts w:ascii="Times New Roman" w:hAnsi="Times New Roman" w:cs="Times New Roman"/>
          <w:b/>
          <w:sz w:val="24"/>
          <w:szCs w:val="24"/>
        </w:rPr>
        <w:t xml:space="preserve"> Can Make</w:t>
      </w:r>
      <w:r w:rsidRPr="00D17353">
        <w:rPr>
          <w:rFonts w:ascii="Times New Roman" w:hAnsi="Times New Roman" w:cs="Times New Roman"/>
          <w:b/>
          <w:sz w:val="24"/>
          <w:szCs w:val="24"/>
        </w:rPr>
        <w:t xml:space="preserve"> D</w:t>
      </w:r>
      <w:r>
        <w:rPr>
          <w:rFonts w:ascii="Times New Roman" w:hAnsi="Times New Roman" w:cs="Times New Roman"/>
          <w:b/>
          <w:sz w:val="24"/>
          <w:szCs w:val="24"/>
        </w:rPr>
        <w:t>eliberative Policy Analysis More Transformative</w:t>
      </w:r>
    </w:p>
    <w:p w14:paraId="738E9BED" w14:textId="77777777" w:rsidR="00790D3A" w:rsidRDefault="00790D3A" w:rsidP="00F8607E">
      <w:pPr>
        <w:spacing w:after="0" w:line="276" w:lineRule="auto"/>
        <w:jc w:val="center"/>
        <w:rPr>
          <w:rFonts w:ascii="Times New Roman" w:hAnsi="Times New Roman" w:cs="Times New Roman"/>
          <w:i/>
          <w:sz w:val="24"/>
          <w:szCs w:val="24"/>
        </w:rPr>
      </w:pPr>
    </w:p>
    <w:p w14:paraId="5A43DE6F" w14:textId="77777777" w:rsidR="00CE7C14" w:rsidRDefault="00D17353" w:rsidP="00CE7C14">
      <w:pPr>
        <w:spacing w:after="0" w:line="276" w:lineRule="auto"/>
        <w:jc w:val="center"/>
        <w:rPr>
          <w:rFonts w:ascii="Times New Roman" w:hAnsi="Times New Roman" w:cs="Times New Roman"/>
          <w:i/>
          <w:sz w:val="24"/>
          <w:szCs w:val="24"/>
        </w:rPr>
      </w:pPr>
      <w:r w:rsidRPr="00D17353">
        <w:rPr>
          <w:rFonts w:ascii="Times New Roman" w:hAnsi="Times New Roman" w:cs="Times New Roman"/>
          <w:i/>
          <w:sz w:val="24"/>
          <w:szCs w:val="24"/>
        </w:rPr>
        <w:t xml:space="preserve">Koen </w:t>
      </w:r>
      <w:r w:rsidR="00C10555">
        <w:rPr>
          <w:rFonts w:ascii="Times New Roman" w:hAnsi="Times New Roman" w:cs="Times New Roman"/>
          <w:i/>
          <w:sz w:val="24"/>
          <w:szCs w:val="24"/>
        </w:rPr>
        <w:t xml:space="preserve">P.R. </w:t>
      </w:r>
      <w:r w:rsidR="00A938C0">
        <w:rPr>
          <w:rFonts w:ascii="Times New Roman" w:hAnsi="Times New Roman" w:cs="Times New Roman"/>
          <w:i/>
          <w:sz w:val="24"/>
          <w:szCs w:val="24"/>
        </w:rPr>
        <w:t>Bartels</w:t>
      </w:r>
    </w:p>
    <w:p w14:paraId="4719F109" w14:textId="1EAC7CFE" w:rsidR="00A938C0" w:rsidRDefault="00A938C0" w:rsidP="00CE7C14">
      <w:pPr>
        <w:spacing w:after="0" w:line="276" w:lineRule="auto"/>
        <w:jc w:val="center"/>
        <w:rPr>
          <w:rFonts w:ascii="Times New Roman" w:hAnsi="Times New Roman" w:cs="Times New Roman"/>
          <w:sz w:val="24"/>
          <w:szCs w:val="24"/>
        </w:rPr>
      </w:pPr>
      <w:r w:rsidRPr="00A938C0">
        <w:rPr>
          <w:rFonts w:ascii="Times New Roman" w:hAnsi="Times New Roman" w:cs="Times New Roman"/>
          <w:sz w:val="24"/>
          <w:szCs w:val="24"/>
        </w:rPr>
        <w:t>Institute of Local Government Studies, University of Birmingham,</w:t>
      </w:r>
      <w:r>
        <w:rPr>
          <w:rFonts w:ascii="Times New Roman" w:hAnsi="Times New Roman" w:cs="Times New Roman"/>
          <w:sz w:val="24"/>
          <w:szCs w:val="24"/>
        </w:rPr>
        <w:t xml:space="preserve"> Birmingham,</w:t>
      </w:r>
      <w:r w:rsidRPr="00A938C0">
        <w:rPr>
          <w:rFonts w:ascii="Times New Roman" w:hAnsi="Times New Roman" w:cs="Times New Roman"/>
          <w:sz w:val="24"/>
          <w:szCs w:val="24"/>
        </w:rPr>
        <w:t xml:space="preserve"> </w:t>
      </w:r>
      <w:r>
        <w:rPr>
          <w:rFonts w:ascii="Times New Roman" w:hAnsi="Times New Roman" w:cs="Times New Roman"/>
          <w:sz w:val="24"/>
          <w:szCs w:val="24"/>
        </w:rPr>
        <w:t xml:space="preserve">United Kingdom, </w:t>
      </w:r>
      <w:r w:rsidRPr="00A938C0">
        <w:rPr>
          <w:rFonts w:ascii="Times New Roman" w:hAnsi="Times New Roman" w:cs="Times New Roman"/>
          <w:sz w:val="24"/>
          <w:szCs w:val="24"/>
        </w:rPr>
        <w:t>k.p.r.bartels@bham.ac.uk</w:t>
      </w:r>
      <w:r>
        <w:rPr>
          <w:rFonts w:ascii="Times New Roman" w:hAnsi="Times New Roman" w:cs="Times New Roman"/>
          <w:sz w:val="24"/>
          <w:szCs w:val="24"/>
        </w:rPr>
        <w:t xml:space="preserve"> (corresponding author)</w:t>
      </w:r>
    </w:p>
    <w:p w14:paraId="028762D5" w14:textId="77777777" w:rsidR="00A938C0" w:rsidRDefault="00A938C0" w:rsidP="00CE7C14">
      <w:pPr>
        <w:spacing w:after="0" w:line="276" w:lineRule="auto"/>
        <w:jc w:val="center"/>
        <w:rPr>
          <w:rFonts w:ascii="Times New Roman" w:hAnsi="Times New Roman" w:cs="Times New Roman"/>
          <w:sz w:val="24"/>
          <w:szCs w:val="24"/>
        </w:rPr>
      </w:pPr>
    </w:p>
    <w:p w14:paraId="6D49A056" w14:textId="77777777" w:rsidR="00CE7C14" w:rsidRDefault="002F689E" w:rsidP="00CE7C14">
      <w:pPr>
        <w:spacing w:after="0" w:line="276" w:lineRule="auto"/>
        <w:jc w:val="center"/>
        <w:rPr>
          <w:rFonts w:ascii="Times New Roman" w:hAnsi="Times New Roman" w:cs="Times New Roman"/>
          <w:sz w:val="24"/>
          <w:szCs w:val="24"/>
        </w:rPr>
      </w:pPr>
      <w:r w:rsidRPr="00D17353">
        <w:rPr>
          <w:rFonts w:ascii="Times New Roman" w:hAnsi="Times New Roman" w:cs="Times New Roman"/>
          <w:i/>
          <w:sz w:val="24"/>
          <w:szCs w:val="24"/>
        </w:rPr>
        <w:t xml:space="preserve">Davydd </w:t>
      </w:r>
      <w:r>
        <w:rPr>
          <w:rFonts w:ascii="Times New Roman" w:hAnsi="Times New Roman" w:cs="Times New Roman"/>
          <w:i/>
          <w:sz w:val="24"/>
          <w:szCs w:val="24"/>
        </w:rPr>
        <w:t xml:space="preserve">J. </w:t>
      </w:r>
      <w:r w:rsidR="00A938C0">
        <w:rPr>
          <w:rFonts w:ascii="Times New Roman" w:hAnsi="Times New Roman" w:cs="Times New Roman"/>
          <w:i/>
          <w:sz w:val="24"/>
          <w:szCs w:val="24"/>
        </w:rPr>
        <w:t xml:space="preserve">Greenwood </w:t>
      </w:r>
    </w:p>
    <w:p w14:paraId="66864C5F" w14:textId="6C6B5931" w:rsidR="00A938C0" w:rsidRPr="00A938C0" w:rsidRDefault="00A938C0" w:rsidP="00CE7C1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Anthropology, </w:t>
      </w:r>
      <w:r w:rsidRPr="00A938C0">
        <w:rPr>
          <w:rFonts w:ascii="Times New Roman" w:hAnsi="Times New Roman" w:cs="Times New Roman"/>
          <w:sz w:val="24"/>
          <w:szCs w:val="24"/>
        </w:rPr>
        <w:t xml:space="preserve">Cornell University, </w:t>
      </w:r>
      <w:r>
        <w:rPr>
          <w:rFonts w:ascii="Times New Roman" w:hAnsi="Times New Roman" w:cs="Times New Roman"/>
          <w:sz w:val="24"/>
          <w:szCs w:val="24"/>
        </w:rPr>
        <w:t>Ithaca (</w:t>
      </w:r>
      <w:r w:rsidRPr="00A938C0">
        <w:rPr>
          <w:rFonts w:ascii="Times New Roman" w:hAnsi="Times New Roman" w:cs="Times New Roman"/>
          <w:sz w:val="24"/>
          <w:szCs w:val="24"/>
        </w:rPr>
        <w:t>NY</w:t>
      </w:r>
      <w:r>
        <w:rPr>
          <w:rFonts w:ascii="Times New Roman" w:hAnsi="Times New Roman" w:cs="Times New Roman"/>
          <w:sz w:val="24"/>
          <w:szCs w:val="24"/>
        </w:rPr>
        <w:t>),</w:t>
      </w:r>
      <w:r w:rsidRPr="00A938C0">
        <w:rPr>
          <w:rFonts w:ascii="Times New Roman" w:hAnsi="Times New Roman" w:cs="Times New Roman"/>
          <w:sz w:val="24"/>
          <w:szCs w:val="24"/>
        </w:rPr>
        <w:t xml:space="preserve"> USA</w:t>
      </w:r>
      <w:r>
        <w:rPr>
          <w:rFonts w:ascii="Times New Roman" w:hAnsi="Times New Roman" w:cs="Times New Roman"/>
          <w:sz w:val="24"/>
          <w:szCs w:val="24"/>
        </w:rPr>
        <w:t xml:space="preserve">, </w:t>
      </w:r>
      <w:r w:rsidRPr="00A938C0">
        <w:rPr>
          <w:rFonts w:ascii="Times New Roman" w:hAnsi="Times New Roman" w:cs="Times New Roman"/>
          <w:sz w:val="24"/>
          <w:szCs w:val="24"/>
        </w:rPr>
        <w:t>djg6@cornell.edu</w:t>
      </w:r>
    </w:p>
    <w:p w14:paraId="73240E16" w14:textId="77777777" w:rsidR="00A938C0" w:rsidRDefault="00A938C0" w:rsidP="00CE7C14">
      <w:pPr>
        <w:spacing w:after="0" w:line="276" w:lineRule="auto"/>
        <w:jc w:val="center"/>
        <w:rPr>
          <w:rFonts w:ascii="Times New Roman" w:hAnsi="Times New Roman" w:cs="Times New Roman"/>
          <w:i/>
          <w:sz w:val="24"/>
          <w:szCs w:val="24"/>
        </w:rPr>
      </w:pPr>
    </w:p>
    <w:p w14:paraId="2FACA4B2" w14:textId="77777777" w:rsidR="00CE7C14" w:rsidRDefault="00D17353" w:rsidP="00CE7C14">
      <w:pPr>
        <w:spacing w:after="0" w:line="276" w:lineRule="auto"/>
        <w:jc w:val="center"/>
        <w:rPr>
          <w:rFonts w:ascii="Times New Roman" w:hAnsi="Times New Roman" w:cs="Times New Roman"/>
          <w:i/>
          <w:sz w:val="24"/>
          <w:szCs w:val="24"/>
        </w:rPr>
      </w:pPr>
      <w:r w:rsidRPr="00D17353">
        <w:rPr>
          <w:rFonts w:ascii="Times New Roman" w:hAnsi="Times New Roman" w:cs="Times New Roman"/>
          <w:i/>
          <w:sz w:val="24"/>
          <w:szCs w:val="24"/>
        </w:rPr>
        <w:t xml:space="preserve">Julia </w:t>
      </w:r>
      <w:r w:rsidR="00C10555">
        <w:rPr>
          <w:rFonts w:ascii="Times New Roman" w:hAnsi="Times New Roman" w:cs="Times New Roman"/>
          <w:i/>
          <w:sz w:val="24"/>
          <w:szCs w:val="24"/>
        </w:rPr>
        <w:t xml:space="preserve">M. </w:t>
      </w:r>
      <w:r w:rsidRPr="00D17353">
        <w:rPr>
          <w:rFonts w:ascii="Times New Roman" w:hAnsi="Times New Roman" w:cs="Times New Roman"/>
          <w:i/>
          <w:sz w:val="24"/>
          <w:szCs w:val="24"/>
        </w:rPr>
        <w:t>Wittmayer</w:t>
      </w:r>
    </w:p>
    <w:p w14:paraId="15715E89" w14:textId="0D6D2838" w:rsidR="00FB0C28" w:rsidRPr="00A938C0" w:rsidRDefault="00A938C0" w:rsidP="00CE7C14">
      <w:pPr>
        <w:spacing w:after="0" w:line="276" w:lineRule="auto"/>
        <w:jc w:val="center"/>
        <w:rPr>
          <w:rFonts w:ascii="Times New Roman" w:hAnsi="Times New Roman" w:cs="Times New Roman"/>
          <w:sz w:val="24"/>
          <w:szCs w:val="24"/>
        </w:rPr>
      </w:pPr>
      <w:bookmarkStart w:id="0" w:name="_GoBack"/>
      <w:bookmarkEnd w:id="0"/>
      <w:r w:rsidRPr="00A938C0">
        <w:rPr>
          <w:rFonts w:ascii="Times New Roman" w:hAnsi="Times New Roman" w:cs="Times New Roman"/>
          <w:sz w:val="24"/>
          <w:szCs w:val="24"/>
        </w:rPr>
        <w:t>The Dutch Res</w:t>
      </w:r>
      <w:r>
        <w:rPr>
          <w:rFonts w:ascii="Times New Roman" w:hAnsi="Times New Roman" w:cs="Times New Roman"/>
          <w:sz w:val="24"/>
          <w:szCs w:val="24"/>
        </w:rPr>
        <w:t>earch Institute For Transitions,</w:t>
      </w:r>
      <w:r w:rsidRPr="00A938C0">
        <w:rPr>
          <w:rFonts w:ascii="Times New Roman" w:hAnsi="Times New Roman" w:cs="Times New Roman"/>
          <w:sz w:val="24"/>
          <w:szCs w:val="24"/>
        </w:rPr>
        <w:t xml:space="preserve"> Rotterdam, The Netherlands</w:t>
      </w:r>
      <w:r>
        <w:rPr>
          <w:rFonts w:ascii="Times New Roman" w:hAnsi="Times New Roman" w:cs="Times New Roman"/>
          <w:sz w:val="24"/>
          <w:szCs w:val="24"/>
        </w:rPr>
        <w:t xml:space="preserve">, </w:t>
      </w:r>
      <w:r w:rsidRPr="00A938C0">
        <w:rPr>
          <w:rFonts w:ascii="Times New Roman" w:hAnsi="Times New Roman" w:cs="Times New Roman"/>
          <w:sz w:val="24"/>
          <w:szCs w:val="24"/>
        </w:rPr>
        <w:t>j.m.wittmayer@drift.eur.nl</w:t>
      </w:r>
    </w:p>
    <w:p w14:paraId="39446392" w14:textId="77777777" w:rsidR="00D17353" w:rsidRPr="00D17353" w:rsidRDefault="00D17353" w:rsidP="00F8607E">
      <w:pPr>
        <w:spacing w:after="0" w:line="276" w:lineRule="auto"/>
        <w:rPr>
          <w:rFonts w:ascii="Times New Roman" w:hAnsi="Times New Roman" w:cs="Times New Roman"/>
          <w:sz w:val="24"/>
          <w:szCs w:val="24"/>
        </w:rPr>
      </w:pPr>
    </w:p>
    <w:p w14:paraId="0FAC9B8D" w14:textId="77777777" w:rsidR="00D17353" w:rsidRPr="00D17353" w:rsidRDefault="00D17353" w:rsidP="00F8607E">
      <w:pPr>
        <w:spacing w:after="0" w:line="276" w:lineRule="auto"/>
        <w:rPr>
          <w:rFonts w:ascii="Times New Roman" w:hAnsi="Times New Roman" w:cs="Times New Roman"/>
          <w:b/>
          <w:sz w:val="24"/>
          <w:szCs w:val="24"/>
        </w:rPr>
      </w:pPr>
      <w:r w:rsidRPr="00D17353">
        <w:rPr>
          <w:rFonts w:ascii="Times New Roman" w:hAnsi="Times New Roman" w:cs="Times New Roman"/>
          <w:b/>
          <w:sz w:val="24"/>
          <w:szCs w:val="24"/>
        </w:rPr>
        <w:t>Abstract</w:t>
      </w:r>
    </w:p>
    <w:p w14:paraId="6BD83CF2" w14:textId="5FE27781" w:rsidR="00D17353" w:rsidRDefault="00D17353" w:rsidP="00F8607E">
      <w:pPr>
        <w:spacing w:after="0" w:line="276" w:lineRule="auto"/>
        <w:rPr>
          <w:rFonts w:ascii="Times New Roman" w:hAnsi="Times New Roman" w:cs="Times New Roman"/>
          <w:sz w:val="24"/>
          <w:szCs w:val="24"/>
        </w:rPr>
      </w:pPr>
      <w:r w:rsidRPr="00C1775D">
        <w:rPr>
          <w:rFonts w:ascii="Times New Roman" w:hAnsi="Times New Roman" w:cs="Times New Roman"/>
          <w:sz w:val="24"/>
          <w:szCs w:val="24"/>
        </w:rPr>
        <w:t xml:space="preserve">Hajer and Wagenaar </w:t>
      </w:r>
      <w:r>
        <w:rPr>
          <w:rFonts w:ascii="Times New Roman" w:hAnsi="Times New Roman" w:cs="Times New Roman"/>
          <w:sz w:val="24"/>
          <w:szCs w:val="24"/>
        </w:rPr>
        <w:t xml:space="preserve">originally proposed </w:t>
      </w:r>
      <w:r w:rsidRPr="00D17353">
        <w:rPr>
          <w:rFonts w:ascii="Times New Roman" w:hAnsi="Times New Roman" w:cs="Times New Roman"/>
          <w:sz w:val="24"/>
          <w:szCs w:val="24"/>
        </w:rPr>
        <w:t xml:space="preserve">Deliberative Policy Analysis </w:t>
      </w:r>
      <w:r>
        <w:rPr>
          <w:rFonts w:ascii="Times New Roman" w:hAnsi="Times New Roman" w:cs="Times New Roman"/>
          <w:sz w:val="24"/>
          <w:szCs w:val="24"/>
        </w:rPr>
        <w:t xml:space="preserve">(DPA) as </w:t>
      </w:r>
      <w:r w:rsidR="00DD0759">
        <w:rPr>
          <w:rFonts w:ascii="Times New Roman" w:hAnsi="Times New Roman" w:cs="Times New Roman"/>
          <w:sz w:val="24"/>
          <w:szCs w:val="24"/>
        </w:rPr>
        <w:t>an approach suited to transforming a policy world characterized by complexity, pluralism and unpredictability</w:t>
      </w:r>
      <w:r>
        <w:rPr>
          <w:rFonts w:ascii="Times New Roman" w:hAnsi="Times New Roman" w:cs="Times New Roman"/>
          <w:sz w:val="24"/>
          <w:szCs w:val="24"/>
        </w:rPr>
        <w:t xml:space="preserve">. </w:t>
      </w:r>
      <w:r w:rsidR="00501344">
        <w:rPr>
          <w:rFonts w:ascii="Times New Roman" w:hAnsi="Times New Roman" w:cs="Times New Roman"/>
          <w:sz w:val="24"/>
          <w:szCs w:val="24"/>
        </w:rPr>
        <w:t>Because</w:t>
      </w:r>
      <w:r w:rsidR="00DD0759">
        <w:rPr>
          <w:rFonts w:ascii="Times New Roman" w:hAnsi="Times New Roman" w:cs="Times New Roman"/>
          <w:sz w:val="24"/>
          <w:szCs w:val="24"/>
        </w:rPr>
        <w:t xml:space="preserve"> its</w:t>
      </w:r>
      <w:r w:rsidR="00DD0759" w:rsidRPr="00DD0759">
        <w:t xml:space="preserve"> </w:t>
      </w:r>
      <w:r w:rsidR="00DD0759" w:rsidRPr="00DD0759">
        <w:rPr>
          <w:rFonts w:ascii="Times New Roman" w:hAnsi="Times New Roman" w:cs="Times New Roman"/>
          <w:sz w:val="24"/>
          <w:szCs w:val="24"/>
        </w:rPr>
        <w:t xml:space="preserve">transformative ambitions </w:t>
      </w:r>
      <w:r w:rsidR="00DD0759">
        <w:rPr>
          <w:rFonts w:ascii="Times New Roman" w:hAnsi="Times New Roman" w:cs="Times New Roman"/>
          <w:sz w:val="24"/>
          <w:szCs w:val="24"/>
        </w:rPr>
        <w:t>have long</w:t>
      </w:r>
      <w:r w:rsidR="00AD4209">
        <w:rPr>
          <w:rFonts w:ascii="Times New Roman" w:hAnsi="Times New Roman" w:cs="Times New Roman"/>
          <w:sz w:val="24"/>
          <w:szCs w:val="24"/>
        </w:rPr>
        <w:t xml:space="preserve"> remained</w:t>
      </w:r>
      <w:r w:rsidR="00DD0759" w:rsidRPr="00DD0759">
        <w:rPr>
          <w:rFonts w:ascii="Times New Roman" w:hAnsi="Times New Roman" w:cs="Times New Roman"/>
          <w:sz w:val="24"/>
          <w:szCs w:val="24"/>
        </w:rPr>
        <w:t xml:space="preserve"> unfulfilled</w:t>
      </w:r>
      <w:r w:rsidR="00DD0759">
        <w:rPr>
          <w:rFonts w:ascii="Times New Roman" w:hAnsi="Times New Roman" w:cs="Times New Roman"/>
          <w:sz w:val="24"/>
          <w:szCs w:val="24"/>
        </w:rPr>
        <w:t xml:space="preserve">, DPA has </w:t>
      </w:r>
      <w:r w:rsidR="00501344">
        <w:rPr>
          <w:rFonts w:ascii="Times New Roman" w:hAnsi="Times New Roman" w:cs="Times New Roman"/>
          <w:sz w:val="24"/>
          <w:szCs w:val="24"/>
        </w:rPr>
        <w:t xml:space="preserve">begun </w:t>
      </w:r>
      <w:r w:rsidR="00DD0759">
        <w:rPr>
          <w:rFonts w:ascii="Times New Roman" w:hAnsi="Times New Roman" w:cs="Times New Roman"/>
          <w:sz w:val="24"/>
          <w:szCs w:val="24"/>
        </w:rPr>
        <w:t>embrac</w:t>
      </w:r>
      <w:r w:rsidR="00501344">
        <w:rPr>
          <w:rFonts w:ascii="Times New Roman" w:hAnsi="Times New Roman" w:cs="Times New Roman"/>
          <w:sz w:val="24"/>
          <w:szCs w:val="24"/>
        </w:rPr>
        <w:t>ing</w:t>
      </w:r>
      <w:r w:rsidR="00DD0759">
        <w:rPr>
          <w:rFonts w:ascii="Times New Roman" w:hAnsi="Times New Roman" w:cs="Times New Roman"/>
          <w:sz w:val="24"/>
          <w:szCs w:val="24"/>
        </w:rPr>
        <w:t xml:space="preserve"> a variety of Action Research (AR) approaches committed to generating policy change in a world beset by </w:t>
      </w:r>
      <w:r w:rsidR="00C10555">
        <w:rPr>
          <w:rFonts w:ascii="Times New Roman" w:hAnsi="Times New Roman" w:cs="Times New Roman"/>
          <w:sz w:val="24"/>
          <w:szCs w:val="24"/>
        </w:rPr>
        <w:t>multiple</w:t>
      </w:r>
      <w:r>
        <w:rPr>
          <w:rFonts w:ascii="Times New Roman" w:hAnsi="Times New Roman" w:cs="Times New Roman"/>
          <w:sz w:val="24"/>
          <w:szCs w:val="24"/>
        </w:rPr>
        <w:t xml:space="preserve"> sustainability crises</w:t>
      </w:r>
      <w:r w:rsidR="00DD0759">
        <w:rPr>
          <w:rFonts w:ascii="Times New Roman" w:hAnsi="Times New Roman" w:cs="Times New Roman"/>
          <w:sz w:val="24"/>
          <w:szCs w:val="24"/>
        </w:rPr>
        <w:t>. However, a systematic assessment</w:t>
      </w:r>
      <w:r w:rsidR="00DD0759" w:rsidRPr="00DD0759">
        <w:rPr>
          <w:rFonts w:ascii="Times New Roman" w:hAnsi="Times New Roman" w:cs="Times New Roman"/>
          <w:sz w:val="24"/>
          <w:szCs w:val="24"/>
        </w:rPr>
        <w:t xml:space="preserve"> of how AR can make DPA more transformative</w:t>
      </w:r>
      <w:r w:rsidR="00DD0759">
        <w:rPr>
          <w:rFonts w:ascii="Times New Roman" w:hAnsi="Times New Roman" w:cs="Times New Roman"/>
          <w:sz w:val="24"/>
          <w:szCs w:val="24"/>
        </w:rPr>
        <w:t xml:space="preserve"> has been absent</w:t>
      </w:r>
      <w:r w:rsidR="00501344">
        <w:rPr>
          <w:rFonts w:ascii="Times New Roman" w:hAnsi="Times New Roman" w:cs="Times New Roman"/>
          <w:sz w:val="24"/>
          <w:szCs w:val="24"/>
        </w:rPr>
        <w:t xml:space="preserve"> thus far</w:t>
      </w:r>
      <w:r w:rsidR="00DD0759" w:rsidRPr="00DD0759">
        <w:rPr>
          <w:rFonts w:ascii="Times New Roman" w:hAnsi="Times New Roman" w:cs="Times New Roman"/>
          <w:sz w:val="24"/>
          <w:szCs w:val="24"/>
        </w:rPr>
        <w:t xml:space="preserve">. </w:t>
      </w:r>
      <w:r w:rsidR="00DD0759">
        <w:rPr>
          <w:rFonts w:ascii="Times New Roman" w:hAnsi="Times New Roman" w:cs="Times New Roman"/>
          <w:sz w:val="24"/>
          <w:szCs w:val="24"/>
        </w:rPr>
        <w:t>We argue that AR can strengthen the</w:t>
      </w:r>
      <w:r w:rsidR="00DD0759" w:rsidRPr="00C10555">
        <w:rPr>
          <w:rFonts w:ascii="Times New Roman" w:hAnsi="Times New Roman" w:cs="Times New Roman"/>
          <w:sz w:val="24"/>
          <w:szCs w:val="24"/>
        </w:rPr>
        <w:t xml:space="preserve"> transformative </w:t>
      </w:r>
      <w:r w:rsidR="00DD0759">
        <w:rPr>
          <w:rFonts w:ascii="Times New Roman" w:hAnsi="Times New Roman" w:cs="Times New Roman"/>
          <w:sz w:val="24"/>
          <w:szCs w:val="24"/>
        </w:rPr>
        <w:t xml:space="preserve">ambitions of DPA in three ways. First, it </w:t>
      </w:r>
      <w:r w:rsidR="00065527">
        <w:rPr>
          <w:rFonts w:ascii="Times New Roman" w:hAnsi="Times New Roman" w:cs="Times New Roman"/>
          <w:sz w:val="24"/>
          <w:szCs w:val="24"/>
        </w:rPr>
        <w:t xml:space="preserve">helps </w:t>
      </w:r>
      <w:r w:rsidR="00180286">
        <w:rPr>
          <w:rFonts w:ascii="Times New Roman" w:hAnsi="Times New Roman" w:cs="Times New Roman"/>
          <w:sz w:val="24"/>
          <w:szCs w:val="24"/>
        </w:rPr>
        <w:t>clarify</w:t>
      </w:r>
      <w:r w:rsidR="00065527">
        <w:rPr>
          <w:rFonts w:ascii="Times New Roman" w:hAnsi="Times New Roman" w:cs="Times New Roman"/>
          <w:sz w:val="24"/>
          <w:szCs w:val="24"/>
        </w:rPr>
        <w:t xml:space="preserve"> the </w:t>
      </w:r>
      <w:r w:rsidR="00180286">
        <w:rPr>
          <w:rFonts w:ascii="Times New Roman" w:hAnsi="Times New Roman" w:cs="Times New Roman"/>
          <w:sz w:val="24"/>
          <w:szCs w:val="24"/>
        </w:rPr>
        <w:t>purposes</w:t>
      </w:r>
      <w:r w:rsidR="00065527">
        <w:rPr>
          <w:rFonts w:ascii="Times New Roman" w:hAnsi="Times New Roman" w:cs="Times New Roman"/>
          <w:sz w:val="24"/>
          <w:szCs w:val="24"/>
        </w:rPr>
        <w:t xml:space="preserve"> of DPA based</w:t>
      </w:r>
      <w:r w:rsidR="00DD0759" w:rsidRPr="00C10555">
        <w:rPr>
          <w:rFonts w:ascii="Times New Roman" w:hAnsi="Times New Roman" w:cs="Times New Roman"/>
          <w:sz w:val="24"/>
          <w:szCs w:val="24"/>
        </w:rPr>
        <w:t xml:space="preserve"> </w:t>
      </w:r>
      <w:r w:rsidR="00065527">
        <w:rPr>
          <w:rFonts w:ascii="Times New Roman" w:hAnsi="Times New Roman" w:cs="Times New Roman"/>
          <w:sz w:val="24"/>
          <w:szCs w:val="24"/>
        </w:rPr>
        <w:t xml:space="preserve">on </w:t>
      </w:r>
      <w:r w:rsidR="00DD0759">
        <w:rPr>
          <w:rFonts w:ascii="Times New Roman" w:hAnsi="Times New Roman" w:cs="Times New Roman"/>
          <w:sz w:val="24"/>
          <w:szCs w:val="24"/>
        </w:rPr>
        <w:t>a</w:t>
      </w:r>
      <w:r w:rsidR="00DD0759" w:rsidRPr="00C10555">
        <w:rPr>
          <w:rFonts w:ascii="Times New Roman" w:hAnsi="Times New Roman" w:cs="Times New Roman"/>
          <w:sz w:val="24"/>
          <w:szCs w:val="24"/>
        </w:rPr>
        <w:t xml:space="preserve"> critical and relational world</w:t>
      </w:r>
      <w:r w:rsidR="00DD0759">
        <w:rPr>
          <w:rFonts w:ascii="Times New Roman" w:hAnsi="Times New Roman" w:cs="Times New Roman"/>
          <w:sz w:val="24"/>
          <w:szCs w:val="24"/>
        </w:rPr>
        <w:t xml:space="preserve">view </w:t>
      </w:r>
      <w:r w:rsidR="00DD0759" w:rsidRPr="00DD0759">
        <w:rPr>
          <w:rFonts w:ascii="Times New Roman" w:hAnsi="Times New Roman" w:cs="Times New Roman"/>
          <w:sz w:val="24"/>
          <w:szCs w:val="24"/>
        </w:rPr>
        <w:t>emanating from the</w:t>
      </w:r>
      <w:r w:rsidR="00DD0759">
        <w:rPr>
          <w:rFonts w:ascii="Times New Roman" w:hAnsi="Times New Roman" w:cs="Times New Roman"/>
          <w:sz w:val="24"/>
          <w:szCs w:val="24"/>
        </w:rPr>
        <w:t>ir shared</w:t>
      </w:r>
      <w:r w:rsidR="00DD0759" w:rsidRPr="00DD0759">
        <w:rPr>
          <w:rFonts w:ascii="Times New Roman" w:hAnsi="Times New Roman" w:cs="Times New Roman"/>
          <w:sz w:val="24"/>
          <w:szCs w:val="24"/>
        </w:rPr>
        <w:t xml:space="preserve"> pragmatist foundation</w:t>
      </w:r>
      <w:r w:rsidR="00DD0759">
        <w:rPr>
          <w:rFonts w:ascii="Times New Roman" w:hAnsi="Times New Roman" w:cs="Times New Roman"/>
          <w:sz w:val="24"/>
          <w:szCs w:val="24"/>
        </w:rPr>
        <w:t>s. Second, it unveils the structural challenges</w:t>
      </w:r>
      <w:r w:rsidR="00DD0759" w:rsidRPr="00DD0759">
        <w:rPr>
          <w:rFonts w:ascii="Times New Roman" w:hAnsi="Times New Roman" w:cs="Times New Roman"/>
          <w:sz w:val="24"/>
          <w:szCs w:val="24"/>
        </w:rPr>
        <w:t xml:space="preserve"> </w:t>
      </w:r>
      <w:r w:rsidR="00DD0759">
        <w:rPr>
          <w:rFonts w:ascii="Times New Roman" w:hAnsi="Times New Roman" w:cs="Times New Roman"/>
          <w:sz w:val="24"/>
          <w:szCs w:val="24"/>
        </w:rPr>
        <w:t xml:space="preserve">of </w:t>
      </w:r>
      <w:r>
        <w:rPr>
          <w:rFonts w:ascii="Times New Roman" w:hAnsi="Times New Roman" w:cs="Times New Roman"/>
          <w:sz w:val="24"/>
          <w:szCs w:val="24"/>
        </w:rPr>
        <w:t>becom</w:t>
      </w:r>
      <w:r w:rsidR="00DD0759">
        <w:rPr>
          <w:rFonts w:ascii="Times New Roman" w:hAnsi="Times New Roman" w:cs="Times New Roman"/>
          <w:sz w:val="24"/>
          <w:szCs w:val="24"/>
        </w:rPr>
        <w:t>ing</w:t>
      </w:r>
      <w:r>
        <w:rPr>
          <w:rFonts w:ascii="Times New Roman" w:hAnsi="Times New Roman" w:cs="Times New Roman"/>
          <w:sz w:val="24"/>
          <w:szCs w:val="24"/>
        </w:rPr>
        <w:t xml:space="preserve"> more transformative</w:t>
      </w:r>
      <w:r w:rsidR="00C10555" w:rsidRPr="00C10555">
        <w:rPr>
          <w:rFonts w:ascii="Times New Roman" w:hAnsi="Times New Roman" w:cs="Times New Roman"/>
          <w:sz w:val="24"/>
          <w:szCs w:val="24"/>
        </w:rPr>
        <w:t xml:space="preserve"> </w:t>
      </w:r>
      <w:r w:rsidR="00C10555">
        <w:rPr>
          <w:rFonts w:ascii="Times New Roman" w:hAnsi="Times New Roman" w:cs="Times New Roman"/>
          <w:sz w:val="24"/>
          <w:szCs w:val="24"/>
        </w:rPr>
        <w:t>in the shadow of the hegemonic institutional organization of academic and policy systems</w:t>
      </w:r>
      <w:r>
        <w:rPr>
          <w:rFonts w:ascii="Times New Roman" w:hAnsi="Times New Roman" w:cs="Times New Roman"/>
          <w:sz w:val="24"/>
          <w:szCs w:val="24"/>
        </w:rPr>
        <w:t xml:space="preserve">. </w:t>
      </w:r>
      <w:r w:rsidR="00065527">
        <w:rPr>
          <w:rFonts w:ascii="Times New Roman" w:hAnsi="Times New Roman" w:cs="Times New Roman"/>
          <w:sz w:val="24"/>
          <w:szCs w:val="24"/>
        </w:rPr>
        <w:t xml:space="preserve">Finally, it provides a heuristic framework for </w:t>
      </w:r>
      <w:r w:rsidR="00DE5307">
        <w:rPr>
          <w:rFonts w:ascii="Times New Roman" w:hAnsi="Times New Roman" w:cs="Times New Roman"/>
          <w:sz w:val="24"/>
          <w:szCs w:val="24"/>
        </w:rPr>
        <w:t>engag</w:t>
      </w:r>
      <w:r w:rsidR="00065527">
        <w:rPr>
          <w:rFonts w:ascii="Times New Roman" w:hAnsi="Times New Roman" w:cs="Times New Roman"/>
          <w:sz w:val="24"/>
          <w:szCs w:val="24"/>
        </w:rPr>
        <w:t>ing</w:t>
      </w:r>
      <w:r>
        <w:rPr>
          <w:rFonts w:ascii="Times New Roman" w:hAnsi="Times New Roman" w:cs="Times New Roman"/>
          <w:sz w:val="24"/>
          <w:szCs w:val="24"/>
        </w:rPr>
        <w:t xml:space="preserve"> </w:t>
      </w:r>
      <w:r w:rsidR="00DE5307">
        <w:rPr>
          <w:rFonts w:ascii="Times New Roman" w:hAnsi="Times New Roman" w:cs="Times New Roman"/>
          <w:sz w:val="24"/>
          <w:szCs w:val="24"/>
        </w:rPr>
        <w:t>in the critical-relational</w:t>
      </w:r>
      <w:r>
        <w:rPr>
          <w:rFonts w:ascii="Times New Roman" w:hAnsi="Times New Roman" w:cs="Times New Roman"/>
          <w:sz w:val="24"/>
          <w:szCs w:val="24"/>
        </w:rPr>
        <w:t xml:space="preserve"> dynamics of </w:t>
      </w:r>
      <w:r w:rsidR="00065527">
        <w:rPr>
          <w:rFonts w:ascii="Times New Roman" w:hAnsi="Times New Roman" w:cs="Times New Roman"/>
          <w:sz w:val="24"/>
          <w:szCs w:val="24"/>
        </w:rPr>
        <w:t>generating policy change and sustainability transitions</w:t>
      </w:r>
      <w:r>
        <w:rPr>
          <w:rFonts w:ascii="Times New Roman" w:hAnsi="Times New Roman" w:cs="Times New Roman"/>
          <w:sz w:val="24"/>
          <w:szCs w:val="24"/>
        </w:rPr>
        <w:t xml:space="preserve">. We conclude </w:t>
      </w:r>
      <w:r w:rsidR="00065527">
        <w:rPr>
          <w:rFonts w:ascii="Times New Roman" w:hAnsi="Times New Roman" w:cs="Times New Roman"/>
          <w:sz w:val="24"/>
          <w:szCs w:val="24"/>
        </w:rPr>
        <w:t>with a number of recommendations</w:t>
      </w:r>
      <w:r w:rsidR="00AD4209">
        <w:rPr>
          <w:rFonts w:ascii="Times New Roman" w:hAnsi="Times New Roman" w:cs="Times New Roman"/>
          <w:sz w:val="24"/>
          <w:szCs w:val="24"/>
        </w:rPr>
        <w:t>, based on AR principles, practices and experiences, that</w:t>
      </w:r>
      <w:r w:rsidR="00065527">
        <w:rPr>
          <w:rFonts w:ascii="Times New Roman" w:hAnsi="Times New Roman" w:cs="Times New Roman"/>
          <w:sz w:val="24"/>
          <w:szCs w:val="24"/>
        </w:rPr>
        <w:t xml:space="preserve"> deliberative </w:t>
      </w:r>
      <w:r w:rsidR="00BE55FC">
        <w:rPr>
          <w:rFonts w:ascii="Times New Roman" w:hAnsi="Times New Roman" w:cs="Times New Roman"/>
          <w:sz w:val="24"/>
          <w:szCs w:val="24"/>
        </w:rPr>
        <w:t xml:space="preserve">policy analysts </w:t>
      </w:r>
      <w:r w:rsidR="00065527">
        <w:rPr>
          <w:rFonts w:ascii="Times New Roman" w:hAnsi="Times New Roman" w:cs="Times New Roman"/>
          <w:sz w:val="24"/>
          <w:szCs w:val="24"/>
        </w:rPr>
        <w:t>can adopt to</w:t>
      </w:r>
      <w:r w:rsidR="00501344">
        <w:rPr>
          <w:rFonts w:ascii="Times New Roman" w:hAnsi="Times New Roman" w:cs="Times New Roman"/>
          <w:sz w:val="24"/>
          <w:szCs w:val="24"/>
        </w:rPr>
        <w:t xml:space="preserve"> help their initiatives</w:t>
      </w:r>
      <w:r w:rsidR="00065527">
        <w:rPr>
          <w:rFonts w:ascii="Times New Roman" w:hAnsi="Times New Roman" w:cs="Times New Roman"/>
          <w:sz w:val="24"/>
          <w:szCs w:val="24"/>
        </w:rPr>
        <w:t xml:space="preserve"> become more transformative</w:t>
      </w:r>
      <w:r>
        <w:rPr>
          <w:rFonts w:ascii="Times New Roman" w:hAnsi="Times New Roman" w:cs="Times New Roman"/>
          <w:sz w:val="24"/>
          <w:szCs w:val="24"/>
        </w:rPr>
        <w:t>.</w:t>
      </w:r>
    </w:p>
    <w:p w14:paraId="550521C2" w14:textId="30053A09" w:rsidR="00790D3A" w:rsidRDefault="00790D3A" w:rsidP="00F8607E">
      <w:pPr>
        <w:spacing w:after="0" w:line="276" w:lineRule="auto"/>
        <w:rPr>
          <w:rFonts w:ascii="Times New Roman" w:hAnsi="Times New Roman" w:cs="Times New Roman"/>
          <w:sz w:val="24"/>
          <w:szCs w:val="24"/>
        </w:rPr>
      </w:pPr>
    </w:p>
    <w:p w14:paraId="61A7101D" w14:textId="6D5F8B1B" w:rsidR="00D17353" w:rsidRDefault="00D17353" w:rsidP="00F8607E">
      <w:pPr>
        <w:spacing w:after="0" w:line="276" w:lineRule="auto"/>
        <w:rPr>
          <w:rFonts w:ascii="Times New Roman" w:hAnsi="Times New Roman" w:cs="Times New Roman"/>
          <w:sz w:val="24"/>
          <w:szCs w:val="24"/>
        </w:rPr>
      </w:pPr>
      <w:r w:rsidRPr="00D17353">
        <w:rPr>
          <w:rFonts w:ascii="Times New Roman" w:hAnsi="Times New Roman" w:cs="Times New Roman"/>
          <w:b/>
          <w:sz w:val="24"/>
          <w:szCs w:val="24"/>
        </w:rPr>
        <w:t>Keywords</w:t>
      </w:r>
      <w:r>
        <w:rPr>
          <w:rFonts w:ascii="Times New Roman" w:hAnsi="Times New Roman" w:cs="Times New Roman"/>
          <w:sz w:val="24"/>
          <w:szCs w:val="24"/>
        </w:rPr>
        <w:t xml:space="preserve">: </w:t>
      </w:r>
      <w:r w:rsidRPr="00D17353">
        <w:rPr>
          <w:rFonts w:ascii="Times New Roman" w:hAnsi="Times New Roman" w:cs="Times New Roman"/>
          <w:sz w:val="24"/>
          <w:szCs w:val="24"/>
        </w:rPr>
        <w:t>Deliberative Policy Analysis</w:t>
      </w:r>
      <w:r>
        <w:rPr>
          <w:rFonts w:ascii="Times New Roman" w:hAnsi="Times New Roman" w:cs="Times New Roman"/>
          <w:sz w:val="24"/>
          <w:szCs w:val="24"/>
        </w:rPr>
        <w:t xml:space="preserve">, Action Research, transformation, hegemony, </w:t>
      </w:r>
      <w:r w:rsidR="00DE5307">
        <w:rPr>
          <w:rFonts w:ascii="Times New Roman" w:hAnsi="Times New Roman" w:cs="Times New Roman"/>
          <w:sz w:val="24"/>
          <w:szCs w:val="24"/>
        </w:rPr>
        <w:t xml:space="preserve">sustainability, </w:t>
      </w:r>
      <w:r>
        <w:rPr>
          <w:rFonts w:ascii="Times New Roman" w:hAnsi="Times New Roman" w:cs="Times New Roman"/>
          <w:sz w:val="24"/>
          <w:szCs w:val="24"/>
        </w:rPr>
        <w:t>criticality, relationality</w:t>
      </w:r>
    </w:p>
    <w:p w14:paraId="612220A5" w14:textId="77777777" w:rsidR="00D17353" w:rsidRDefault="00D17353" w:rsidP="00F8607E">
      <w:pPr>
        <w:spacing w:after="0" w:line="276" w:lineRule="auto"/>
        <w:rPr>
          <w:rFonts w:ascii="Times New Roman" w:hAnsi="Times New Roman" w:cs="Times New Roman"/>
          <w:sz w:val="24"/>
          <w:szCs w:val="24"/>
        </w:rPr>
      </w:pPr>
    </w:p>
    <w:p w14:paraId="754B3A4C" w14:textId="77777777" w:rsidR="00D17353" w:rsidRDefault="00D17353" w:rsidP="00F8607E">
      <w:pPr>
        <w:spacing w:after="0" w:line="276" w:lineRule="auto"/>
        <w:rPr>
          <w:rFonts w:ascii="Times New Roman" w:hAnsi="Times New Roman" w:cs="Times New Roman"/>
          <w:sz w:val="24"/>
          <w:szCs w:val="24"/>
        </w:rPr>
      </w:pPr>
      <w:r>
        <w:rPr>
          <w:rFonts w:ascii="Times New Roman" w:hAnsi="Times New Roman" w:cs="Times New Roman"/>
          <w:sz w:val="24"/>
          <w:szCs w:val="24"/>
        </w:rPr>
        <w:br w:type="page"/>
      </w:r>
    </w:p>
    <w:p w14:paraId="137F8690" w14:textId="77777777" w:rsidR="00790D3A" w:rsidRDefault="00D17353" w:rsidP="0036257F">
      <w:pPr>
        <w:pStyle w:val="Heading2"/>
        <w:spacing w:line="360" w:lineRule="auto"/>
      </w:pPr>
      <w:r w:rsidRPr="00D17353">
        <w:lastRenderedPageBreak/>
        <w:t>Introduction</w:t>
      </w:r>
    </w:p>
    <w:p w14:paraId="78628A4E" w14:textId="311C7623" w:rsidR="00E436E1" w:rsidRDefault="00D17353" w:rsidP="0036257F">
      <w:pPr>
        <w:spacing w:after="0" w:line="360" w:lineRule="auto"/>
        <w:rPr>
          <w:rFonts w:ascii="Times New Roman" w:hAnsi="Times New Roman" w:cs="Times New Roman"/>
          <w:sz w:val="24"/>
          <w:szCs w:val="24"/>
        </w:rPr>
      </w:pPr>
      <w:r w:rsidRPr="00C1775D">
        <w:rPr>
          <w:rFonts w:ascii="Times New Roman" w:hAnsi="Times New Roman" w:cs="Times New Roman"/>
          <w:sz w:val="24"/>
          <w:szCs w:val="24"/>
        </w:rPr>
        <w:t xml:space="preserve">When Deliberative Policy Analysis (DPA) was </w:t>
      </w:r>
      <w:r>
        <w:rPr>
          <w:rFonts w:ascii="Times New Roman" w:hAnsi="Times New Roman" w:cs="Times New Roman"/>
          <w:sz w:val="24"/>
          <w:szCs w:val="24"/>
        </w:rPr>
        <w:t xml:space="preserve">originally </w:t>
      </w:r>
      <w:r w:rsidRPr="00C1775D">
        <w:rPr>
          <w:rFonts w:ascii="Times New Roman" w:hAnsi="Times New Roman" w:cs="Times New Roman"/>
          <w:sz w:val="24"/>
          <w:szCs w:val="24"/>
        </w:rPr>
        <w:t xml:space="preserve">published, Hajer and Wagenaar (2003) argued we needed a different type of policy analysis, one that allowed us to </w:t>
      </w:r>
      <w:r w:rsidR="002D217F">
        <w:rPr>
          <w:rFonts w:ascii="Times New Roman" w:hAnsi="Times New Roman" w:cs="Times New Roman"/>
          <w:sz w:val="24"/>
          <w:szCs w:val="24"/>
        </w:rPr>
        <w:t>better navigate</w:t>
      </w:r>
      <w:r w:rsidR="002D217F" w:rsidRPr="00C1775D">
        <w:rPr>
          <w:rFonts w:ascii="Times New Roman" w:hAnsi="Times New Roman" w:cs="Times New Roman"/>
          <w:sz w:val="24"/>
          <w:szCs w:val="24"/>
        </w:rPr>
        <w:t xml:space="preserve"> </w:t>
      </w:r>
      <w:r w:rsidRPr="00C1775D">
        <w:rPr>
          <w:rFonts w:ascii="Times New Roman" w:hAnsi="Times New Roman" w:cs="Times New Roman"/>
          <w:sz w:val="24"/>
          <w:szCs w:val="24"/>
        </w:rPr>
        <w:t>the increasing complexity of globalized societies and networked governance</w:t>
      </w:r>
      <w:r w:rsidR="002D217F">
        <w:rPr>
          <w:rFonts w:ascii="Times New Roman" w:hAnsi="Times New Roman" w:cs="Times New Roman"/>
          <w:sz w:val="24"/>
          <w:szCs w:val="24"/>
        </w:rPr>
        <w:t>. Far from</w:t>
      </w:r>
      <w:r>
        <w:rPr>
          <w:rFonts w:ascii="Times New Roman" w:hAnsi="Times New Roman" w:cs="Times New Roman"/>
          <w:sz w:val="24"/>
          <w:szCs w:val="24"/>
        </w:rPr>
        <w:t xml:space="preserve"> </w:t>
      </w:r>
      <w:r w:rsidR="00501344">
        <w:rPr>
          <w:rFonts w:ascii="Times New Roman" w:hAnsi="Times New Roman" w:cs="Times New Roman"/>
          <w:sz w:val="24"/>
          <w:szCs w:val="24"/>
        </w:rPr>
        <w:t xml:space="preserve">being </w:t>
      </w:r>
      <w:r w:rsidR="002D217F" w:rsidRPr="00C1775D">
        <w:rPr>
          <w:rFonts w:ascii="Times New Roman" w:hAnsi="Times New Roman" w:cs="Times New Roman"/>
          <w:sz w:val="24"/>
          <w:szCs w:val="24"/>
        </w:rPr>
        <w:t>an epistemological</w:t>
      </w:r>
      <w:r w:rsidR="002D217F">
        <w:rPr>
          <w:rFonts w:ascii="Times New Roman" w:hAnsi="Times New Roman" w:cs="Times New Roman"/>
          <w:sz w:val="24"/>
          <w:szCs w:val="24"/>
        </w:rPr>
        <w:t xml:space="preserve"> critique of the dominant</w:t>
      </w:r>
      <w:r w:rsidR="002D217F" w:rsidRPr="00C1775D">
        <w:rPr>
          <w:rFonts w:ascii="Times New Roman" w:hAnsi="Times New Roman" w:cs="Times New Roman"/>
          <w:sz w:val="24"/>
          <w:szCs w:val="24"/>
        </w:rPr>
        <w:t xml:space="preserve"> </w:t>
      </w:r>
      <w:r w:rsidR="002D217F">
        <w:rPr>
          <w:rFonts w:ascii="Times New Roman" w:hAnsi="Times New Roman" w:cs="Times New Roman"/>
          <w:sz w:val="24"/>
          <w:szCs w:val="24"/>
        </w:rPr>
        <w:t>rationalist conception of policy analysis alone,</w:t>
      </w:r>
      <w:r w:rsidR="002D217F" w:rsidRPr="00C1775D">
        <w:rPr>
          <w:rFonts w:ascii="Times New Roman" w:hAnsi="Times New Roman" w:cs="Times New Roman"/>
          <w:sz w:val="24"/>
          <w:szCs w:val="24"/>
        </w:rPr>
        <w:t xml:space="preserve"> </w:t>
      </w:r>
      <w:r w:rsidR="002D217F">
        <w:rPr>
          <w:rFonts w:ascii="Times New Roman" w:hAnsi="Times New Roman" w:cs="Times New Roman"/>
          <w:sz w:val="24"/>
          <w:szCs w:val="24"/>
        </w:rPr>
        <w:t>t</w:t>
      </w:r>
      <w:r w:rsidRPr="00C1775D">
        <w:rPr>
          <w:rFonts w:ascii="Times New Roman" w:hAnsi="Times New Roman" w:cs="Times New Roman"/>
          <w:sz w:val="24"/>
          <w:szCs w:val="24"/>
        </w:rPr>
        <w:t xml:space="preserve">hey proposed a </w:t>
      </w:r>
      <w:r w:rsidR="00FA720B" w:rsidRPr="00C1775D">
        <w:rPr>
          <w:rFonts w:ascii="Times New Roman" w:hAnsi="Times New Roman" w:cs="Times New Roman"/>
          <w:sz w:val="24"/>
          <w:szCs w:val="24"/>
        </w:rPr>
        <w:t xml:space="preserve">moral-analytical program </w:t>
      </w:r>
      <w:r w:rsidR="00FA720B">
        <w:rPr>
          <w:rFonts w:ascii="Times New Roman" w:hAnsi="Times New Roman" w:cs="Times New Roman"/>
          <w:sz w:val="24"/>
          <w:szCs w:val="24"/>
        </w:rPr>
        <w:t>geared to intervening in policy practice</w:t>
      </w:r>
      <w:r w:rsidR="00F0697F" w:rsidRPr="00F0697F">
        <w:rPr>
          <w:rFonts w:ascii="Times New Roman" w:hAnsi="Times New Roman" w:cs="Times New Roman"/>
          <w:sz w:val="24"/>
          <w:szCs w:val="24"/>
        </w:rPr>
        <w:t xml:space="preserve"> </w:t>
      </w:r>
      <w:r w:rsidR="00F0697F">
        <w:rPr>
          <w:rFonts w:ascii="Times New Roman" w:hAnsi="Times New Roman" w:cs="Times New Roman"/>
          <w:sz w:val="24"/>
          <w:szCs w:val="24"/>
        </w:rPr>
        <w:t>and enhancing capacities for shared deliberation, reflection and learning</w:t>
      </w:r>
      <w:r w:rsidR="00F0697F" w:rsidRPr="00FA720B">
        <w:rPr>
          <w:rFonts w:ascii="Times New Roman" w:hAnsi="Times New Roman" w:cs="Times New Roman"/>
          <w:sz w:val="24"/>
          <w:szCs w:val="24"/>
        </w:rPr>
        <w:t xml:space="preserve"> </w:t>
      </w:r>
      <w:r w:rsidR="00F0697F" w:rsidRPr="00C1775D">
        <w:rPr>
          <w:rFonts w:ascii="Times New Roman" w:hAnsi="Times New Roman" w:cs="Times New Roman"/>
          <w:sz w:val="24"/>
          <w:szCs w:val="24"/>
        </w:rPr>
        <w:t xml:space="preserve">among </w:t>
      </w:r>
      <w:r w:rsidR="00F0697F">
        <w:rPr>
          <w:rFonts w:ascii="Times New Roman" w:hAnsi="Times New Roman" w:cs="Times New Roman"/>
          <w:sz w:val="24"/>
          <w:szCs w:val="24"/>
        </w:rPr>
        <w:t>policy actors</w:t>
      </w:r>
      <w:r w:rsidR="00FA720B" w:rsidRPr="00C1775D">
        <w:rPr>
          <w:rFonts w:ascii="Times New Roman" w:hAnsi="Times New Roman" w:cs="Times New Roman"/>
          <w:sz w:val="24"/>
          <w:szCs w:val="24"/>
        </w:rPr>
        <w:t xml:space="preserve">. </w:t>
      </w:r>
      <w:r w:rsidR="00FA720B">
        <w:rPr>
          <w:rFonts w:ascii="Times New Roman" w:hAnsi="Times New Roman" w:cs="Times New Roman"/>
          <w:sz w:val="24"/>
          <w:szCs w:val="24"/>
        </w:rPr>
        <w:t>G</w:t>
      </w:r>
      <w:r w:rsidR="00DC177C">
        <w:rPr>
          <w:rFonts w:ascii="Times New Roman" w:hAnsi="Times New Roman" w:cs="Times New Roman"/>
          <w:sz w:val="24"/>
          <w:szCs w:val="24"/>
        </w:rPr>
        <w:t xml:space="preserve">rounded in the ‘pillars’ of </w:t>
      </w:r>
      <w:r w:rsidRPr="00C1775D">
        <w:rPr>
          <w:rFonts w:ascii="Times New Roman" w:hAnsi="Times New Roman" w:cs="Times New Roman"/>
          <w:sz w:val="24"/>
          <w:szCs w:val="24"/>
        </w:rPr>
        <w:t>interpretation, deliberation, and practice</w:t>
      </w:r>
      <w:r w:rsidR="00DC177C">
        <w:rPr>
          <w:rFonts w:ascii="Times New Roman" w:hAnsi="Times New Roman" w:cs="Times New Roman"/>
          <w:sz w:val="24"/>
          <w:szCs w:val="24"/>
        </w:rPr>
        <w:t>,</w:t>
      </w:r>
      <w:r w:rsidRPr="00C1775D">
        <w:rPr>
          <w:rFonts w:ascii="Times New Roman" w:hAnsi="Times New Roman" w:cs="Times New Roman"/>
          <w:sz w:val="24"/>
          <w:szCs w:val="24"/>
        </w:rPr>
        <w:t xml:space="preserve"> </w:t>
      </w:r>
      <w:r w:rsidR="00FA720B">
        <w:rPr>
          <w:rFonts w:ascii="Times New Roman" w:hAnsi="Times New Roman" w:cs="Times New Roman"/>
          <w:sz w:val="24"/>
          <w:szCs w:val="24"/>
        </w:rPr>
        <w:t xml:space="preserve">DPA </w:t>
      </w:r>
      <w:r w:rsidR="00226E82">
        <w:rPr>
          <w:rFonts w:ascii="Times New Roman" w:hAnsi="Times New Roman" w:cs="Times New Roman"/>
          <w:sz w:val="24"/>
          <w:szCs w:val="24"/>
        </w:rPr>
        <w:t>aimed to</w:t>
      </w:r>
      <w:r w:rsidR="00226E82" w:rsidRPr="00C1775D">
        <w:rPr>
          <w:rFonts w:ascii="Times New Roman" w:hAnsi="Times New Roman" w:cs="Times New Roman"/>
          <w:sz w:val="24"/>
          <w:szCs w:val="24"/>
        </w:rPr>
        <w:t xml:space="preserve"> </w:t>
      </w:r>
      <w:r w:rsidRPr="00C1775D">
        <w:rPr>
          <w:rFonts w:ascii="Times New Roman" w:hAnsi="Times New Roman" w:cs="Times New Roman"/>
          <w:sz w:val="24"/>
          <w:szCs w:val="24"/>
        </w:rPr>
        <w:t xml:space="preserve">generate relevant and usable </w:t>
      </w:r>
      <w:r w:rsidR="00FA720B">
        <w:rPr>
          <w:rFonts w:ascii="Times New Roman" w:hAnsi="Times New Roman" w:cs="Times New Roman"/>
          <w:sz w:val="24"/>
          <w:szCs w:val="24"/>
        </w:rPr>
        <w:t xml:space="preserve">(actionable) </w:t>
      </w:r>
      <w:r w:rsidRPr="00C1775D">
        <w:rPr>
          <w:rFonts w:ascii="Times New Roman" w:hAnsi="Times New Roman" w:cs="Times New Roman"/>
          <w:sz w:val="24"/>
          <w:szCs w:val="24"/>
        </w:rPr>
        <w:t xml:space="preserve">knowledge by interpreting </w:t>
      </w:r>
      <w:r w:rsidR="00FA720B">
        <w:rPr>
          <w:rFonts w:ascii="Times New Roman" w:hAnsi="Times New Roman" w:cs="Times New Roman"/>
          <w:sz w:val="24"/>
          <w:szCs w:val="24"/>
        </w:rPr>
        <w:t xml:space="preserve">sense-making and </w:t>
      </w:r>
      <w:r w:rsidRPr="00C1775D">
        <w:rPr>
          <w:rFonts w:ascii="Times New Roman" w:hAnsi="Times New Roman" w:cs="Times New Roman"/>
          <w:sz w:val="24"/>
          <w:szCs w:val="24"/>
        </w:rPr>
        <w:t>local knowledge</w:t>
      </w:r>
      <w:r w:rsidR="00FA720B">
        <w:rPr>
          <w:rFonts w:ascii="Times New Roman" w:hAnsi="Times New Roman" w:cs="Times New Roman"/>
          <w:sz w:val="24"/>
          <w:szCs w:val="24"/>
        </w:rPr>
        <w:t xml:space="preserve"> in policy situations</w:t>
      </w:r>
      <w:r w:rsidRPr="00C1775D">
        <w:rPr>
          <w:rFonts w:ascii="Times New Roman" w:hAnsi="Times New Roman" w:cs="Times New Roman"/>
          <w:sz w:val="24"/>
          <w:szCs w:val="24"/>
        </w:rPr>
        <w:t xml:space="preserve">, </w:t>
      </w:r>
      <w:r w:rsidR="00FA720B">
        <w:rPr>
          <w:rFonts w:ascii="Times New Roman" w:hAnsi="Times New Roman" w:cs="Times New Roman"/>
          <w:sz w:val="24"/>
          <w:szCs w:val="24"/>
        </w:rPr>
        <w:t>foregrounding the interdependency and unpredictability of policy-making in pluralistic societies</w:t>
      </w:r>
      <w:r w:rsidRPr="00C1775D">
        <w:rPr>
          <w:rFonts w:ascii="Times New Roman" w:hAnsi="Times New Roman" w:cs="Times New Roman"/>
          <w:sz w:val="24"/>
          <w:szCs w:val="24"/>
        </w:rPr>
        <w:t xml:space="preserve">, and </w:t>
      </w:r>
      <w:r w:rsidR="00FA720B">
        <w:rPr>
          <w:rFonts w:ascii="Times New Roman" w:hAnsi="Times New Roman" w:cs="Times New Roman"/>
          <w:sz w:val="24"/>
          <w:szCs w:val="24"/>
        </w:rPr>
        <w:t xml:space="preserve">appreciating the practical judgment and negotiation involved </w:t>
      </w:r>
      <w:r w:rsidR="00501344">
        <w:rPr>
          <w:rFonts w:ascii="Times New Roman" w:hAnsi="Times New Roman" w:cs="Times New Roman"/>
          <w:sz w:val="24"/>
          <w:szCs w:val="24"/>
        </w:rPr>
        <w:t>in</w:t>
      </w:r>
      <w:r w:rsidR="00FA720B">
        <w:rPr>
          <w:rFonts w:ascii="Times New Roman" w:hAnsi="Times New Roman" w:cs="Times New Roman"/>
          <w:sz w:val="24"/>
          <w:szCs w:val="24"/>
        </w:rPr>
        <w:t xml:space="preserve"> </w:t>
      </w:r>
      <w:r w:rsidR="0089514C">
        <w:rPr>
          <w:rFonts w:ascii="Times New Roman" w:hAnsi="Times New Roman" w:cs="Times New Roman"/>
          <w:sz w:val="24"/>
          <w:szCs w:val="24"/>
        </w:rPr>
        <w:t>policy work</w:t>
      </w:r>
      <w:r w:rsidRPr="00C1775D">
        <w:rPr>
          <w:rFonts w:ascii="Times New Roman" w:hAnsi="Times New Roman" w:cs="Times New Roman"/>
          <w:sz w:val="24"/>
          <w:szCs w:val="24"/>
        </w:rPr>
        <w:t xml:space="preserve">. </w:t>
      </w:r>
      <w:r w:rsidR="00F0697F">
        <w:rPr>
          <w:rFonts w:ascii="Times New Roman" w:hAnsi="Times New Roman" w:cs="Times New Roman"/>
          <w:sz w:val="24"/>
          <w:szCs w:val="24"/>
        </w:rPr>
        <w:t>Rather than providing</w:t>
      </w:r>
      <w:r w:rsidR="00071ABA">
        <w:rPr>
          <w:rFonts w:ascii="Times New Roman" w:hAnsi="Times New Roman" w:cs="Times New Roman"/>
          <w:sz w:val="24"/>
          <w:szCs w:val="24"/>
        </w:rPr>
        <w:t xml:space="preserve"> conventional</w:t>
      </w:r>
      <w:r w:rsidR="00F0697F">
        <w:rPr>
          <w:rFonts w:ascii="Times New Roman" w:hAnsi="Times New Roman" w:cs="Times New Roman"/>
          <w:sz w:val="24"/>
          <w:szCs w:val="24"/>
        </w:rPr>
        <w:t xml:space="preserve"> </w:t>
      </w:r>
      <w:r w:rsidR="00740516">
        <w:rPr>
          <w:rFonts w:ascii="Times New Roman" w:hAnsi="Times New Roman" w:cs="Times New Roman"/>
          <w:sz w:val="24"/>
          <w:szCs w:val="24"/>
        </w:rPr>
        <w:t>“</w:t>
      </w:r>
      <w:r w:rsidR="00F0697F">
        <w:rPr>
          <w:rFonts w:ascii="Times New Roman" w:hAnsi="Times New Roman" w:cs="Times New Roman"/>
          <w:sz w:val="24"/>
          <w:szCs w:val="24"/>
        </w:rPr>
        <w:t>rational</w:t>
      </w:r>
      <w:r w:rsidR="00740516">
        <w:rPr>
          <w:rFonts w:ascii="Times New Roman" w:hAnsi="Times New Roman" w:cs="Times New Roman"/>
          <w:sz w:val="24"/>
          <w:szCs w:val="24"/>
        </w:rPr>
        <w:t>”</w:t>
      </w:r>
      <w:r w:rsidR="00F0697F">
        <w:rPr>
          <w:rFonts w:ascii="Times New Roman" w:hAnsi="Times New Roman" w:cs="Times New Roman"/>
          <w:sz w:val="24"/>
          <w:szCs w:val="24"/>
        </w:rPr>
        <w:t xml:space="preserve"> knowledge to policy makers, deliberative policy analysts </w:t>
      </w:r>
      <w:r w:rsidR="00226E82">
        <w:rPr>
          <w:rFonts w:ascii="Times New Roman" w:hAnsi="Times New Roman" w:cs="Times New Roman"/>
          <w:sz w:val="24"/>
          <w:szCs w:val="24"/>
        </w:rPr>
        <w:t>were to</w:t>
      </w:r>
      <w:r w:rsidR="007D5485">
        <w:rPr>
          <w:rFonts w:ascii="Times New Roman" w:hAnsi="Times New Roman" w:cs="Times New Roman"/>
          <w:sz w:val="24"/>
          <w:szCs w:val="24"/>
        </w:rPr>
        <w:t xml:space="preserve"> “</w:t>
      </w:r>
      <w:r w:rsidR="007D5485" w:rsidRPr="007D5485">
        <w:rPr>
          <w:rFonts w:ascii="Times New Roman" w:hAnsi="Times New Roman" w:cs="Times New Roman"/>
          <w:sz w:val="24"/>
          <w:szCs w:val="24"/>
        </w:rPr>
        <w:t>assist and mediate between relevant policy actors, helping them to articulate their views, deal with disputes, and develop and implement possible collaborative actions</w:t>
      </w:r>
      <w:r w:rsidR="007D5485">
        <w:rPr>
          <w:rFonts w:ascii="Times New Roman" w:hAnsi="Times New Roman" w:cs="Times New Roman"/>
          <w:sz w:val="24"/>
          <w:szCs w:val="24"/>
        </w:rPr>
        <w:t xml:space="preserve">” (Li </w:t>
      </w:r>
      <w:r w:rsidR="00B2470E">
        <w:rPr>
          <w:rFonts w:ascii="Times New Roman" w:hAnsi="Times New Roman" w:cs="Times New Roman"/>
          <w:sz w:val="24"/>
          <w:szCs w:val="24"/>
        </w:rPr>
        <w:t>and Wagenaar</w:t>
      </w:r>
      <w:r w:rsidR="007D5485">
        <w:rPr>
          <w:rFonts w:ascii="Times New Roman" w:hAnsi="Times New Roman" w:cs="Times New Roman"/>
          <w:sz w:val="24"/>
          <w:szCs w:val="24"/>
        </w:rPr>
        <w:t xml:space="preserve"> 2019, 427). </w:t>
      </w:r>
      <w:r w:rsidR="00F0697F">
        <w:rPr>
          <w:rFonts w:ascii="Times New Roman" w:hAnsi="Times New Roman" w:cs="Times New Roman"/>
          <w:sz w:val="24"/>
          <w:szCs w:val="24"/>
        </w:rPr>
        <w:t xml:space="preserve"> </w:t>
      </w:r>
    </w:p>
    <w:p w14:paraId="73675BEC" w14:textId="7EFE3819" w:rsidR="00F12BAC" w:rsidRDefault="00083EE0" w:rsidP="002416C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Six</w:t>
      </w:r>
      <w:r w:rsidR="00D17353" w:rsidRPr="00C1775D">
        <w:rPr>
          <w:rFonts w:ascii="Times New Roman" w:hAnsi="Times New Roman" w:cs="Times New Roman"/>
          <w:sz w:val="24"/>
          <w:szCs w:val="24"/>
        </w:rPr>
        <w:t xml:space="preserve">teen years later, the world </w:t>
      </w:r>
      <w:r w:rsidR="00740516">
        <w:rPr>
          <w:rFonts w:ascii="Times New Roman" w:hAnsi="Times New Roman" w:cs="Times New Roman"/>
          <w:sz w:val="24"/>
          <w:szCs w:val="24"/>
        </w:rPr>
        <w:t>exists</w:t>
      </w:r>
      <w:r w:rsidR="00D17353" w:rsidRPr="00C1775D">
        <w:rPr>
          <w:rFonts w:ascii="Times New Roman" w:hAnsi="Times New Roman" w:cs="Times New Roman"/>
          <w:sz w:val="24"/>
          <w:szCs w:val="24"/>
        </w:rPr>
        <w:t xml:space="preserve"> in a more complex and alarming state of affairs. Climate change, the financial-economic crisis, mass migration, and extremist populism are only some of the political, social, economic, and environmental crises demonstrat</w:t>
      </w:r>
      <w:r w:rsidR="00740516">
        <w:rPr>
          <w:rFonts w:ascii="Times New Roman" w:hAnsi="Times New Roman" w:cs="Times New Roman"/>
          <w:sz w:val="24"/>
          <w:szCs w:val="24"/>
        </w:rPr>
        <w:t>ing</w:t>
      </w:r>
      <w:r w:rsidR="00D17353" w:rsidRPr="00C1775D">
        <w:rPr>
          <w:rFonts w:ascii="Times New Roman" w:hAnsi="Times New Roman" w:cs="Times New Roman"/>
          <w:sz w:val="24"/>
          <w:szCs w:val="24"/>
        </w:rPr>
        <w:t xml:space="preserve"> the unsustainability of hegemonic systems and the urgent need for change. </w:t>
      </w:r>
      <w:r w:rsidR="00E436E1">
        <w:rPr>
          <w:rFonts w:ascii="Times New Roman" w:hAnsi="Times New Roman" w:cs="Times New Roman"/>
          <w:sz w:val="24"/>
          <w:szCs w:val="24"/>
        </w:rPr>
        <w:t>We call t</w:t>
      </w:r>
      <w:r w:rsidR="00D17353">
        <w:rPr>
          <w:rFonts w:ascii="Times New Roman" w:hAnsi="Times New Roman" w:cs="Times New Roman"/>
          <w:sz w:val="24"/>
          <w:szCs w:val="24"/>
        </w:rPr>
        <w:t xml:space="preserve">hese </w:t>
      </w:r>
      <w:r w:rsidR="00E436E1" w:rsidRPr="00E436E1">
        <w:rPr>
          <w:rFonts w:ascii="Times New Roman" w:hAnsi="Times New Roman" w:cs="Times New Roman"/>
          <w:sz w:val="24"/>
          <w:szCs w:val="24"/>
        </w:rPr>
        <w:t xml:space="preserve">persistent problems </w:t>
      </w:r>
      <w:r w:rsidR="00D17353" w:rsidRPr="00BD29CF">
        <w:rPr>
          <w:rFonts w:ascii="Times New Roman" w:hAnsi="Times New Roman" w:cs="Times New Roman"/>
          <w:sz w:val="24"/>
          <w:szCs w:val="24"/>
        </w:rPr>
        <w:t>‘sustainability crises’</w:t>
      </w:r>
      <w:r w:rsidR="00E436E1" w:rsidRPr="00BD29CF">
        <w:rPr>
          <w:rFonts w:ascii="Times New Roman" w:hAnsi="Times New Roman" w:cs="Times New Roman"/>
          <w:sz w:val="24"/>
          <w:szCs w:val="24"/>
        </w:rPr>
        <w:t>:</w:t>
      </w:r>
      <w:r w:rsidR="00D17353" w:rsidRPr="00BD29CF">
        <w:rPr>
          <w:rFonts w:ascii="Times New Roman" w:hAnsi="Times New Roman" w:cs="Times New Roman"/>
          <w:sz w:val="24"/>
          <w:szCs w:val="24"/>
        </w:rPr>
        <w:t xml:space="preserve"> large-scale, dynamic, multi-dimensional systems problems that </w:t>
      </w:r>
      <w:r w:rsidR="00975472" w:rsidRPr="00BD29CF">
        <w:rPr>
          <w:rFonts w:ascii="Times New Roman" w:hAnsi="Times New Roman" w:cs="Times New Roman"/>
          <w:sz w:val="24"/>
          <w:szCs w:val="24"/>
        </w:rPr>
        <w:t>require immanent and systemic resolution to prevent irreversible catastrophe</w:t>
      </w:r>
      <w:r w:rsidR="00740516">
        <w:rPr>
          <w:rFonts w:ascii="Times New Roman" w:hAnsi="Times New Roman" w:cs="Times New Roman"/>
          <w:sz w:val="24"/>
          <w:szCs w:val="24"/>
        </w:rPr>
        <w:t>s</w:t>
      </w:r>
      <w:r w:rsidR="00071ABA">
        <w:rPr>
          <w:rFonts w:ascii="Times New Roman" w:hAnsi="Times New Roman" w:cs="Times New Roman"/>
          <w:sz w:val="24"/>
          <w:szCs w:val="24"/>
        </w:rPr>
        <w:t>. They</w:t>
      </w:r>
      <w:r w:rsidR="00975472" w:rsidRPr="00BD29CF">
        <w:rPr>
          <w:rFonts w:ascii="Times New Roman" w:hAnsi="Times New Roman" w:cs="Times New Roman"/>
          <w:sz w:val="24"/>
          <w:szCs w:val="24"/>
        </w:rPr>
        <w:t xml:space="preserve"> </w:t>
      </w:r>
      <w:r w:rsidR="00E436E1" w:rsidRPr="00BD29CF">
        <w:rPr>
          <w:rFonts w:ascii="Times New Roman" w:hAnsi="Times New Roman" w:cs="Times New Roman"/>
          <w:sz w:val="24"/>
          <w:szCs w:val="24"/>
        </w:rPr>
        <w:t xml:space="preserve">are profoundly </w:t>
      </w:r>
      <w:r w:rsidR="00975472" w:rsidRPr="00BD29CF">
        <w:rPr>
          <w:rFonts w:ascii="Times New Roman" w:hAnsi="Times New Roman" w:cs="Times New Roman"/>
          <w:sz w:val="24"/>
          <w:szCs w:val="24"/>
        </w:rPr>
        <w:t>wicked</w:t>
      </w:r>
      <w:r w:rsidR="00E436E1" w:rsidRPr="00BD29CF">
        <w:rPr>
          <w:rFonts w:ascii="Times New Roman" w:hAnsi="Times New Roman" w:cs="Times New Roman"/>
          <w:sz w:val="24"/>
          <w:szCs w:val="24"/>
        </w:rPr>
        <w:t xml:space="preserve"> since they are societally embedded and reproduced</w:t>
      </w:r>
      <w:r w:rsidR="00E436E1" w:rsidRPr="00E436E1">
        <w:rPr>
          <w:rFonts w:ascii="Times New Roman" w:hAnsi="Times New Roman" w:cs="Times New Roman"/>
          <w:sz w:val="24"/>
          <w:szCs w:val="24"/>
        </w:rPr>
        <w:t xml:space="preserve"> (</w:t>
      </w:r>
      <w:r w:rsidR="008D46DD">
        <w:rPr>
          <w:rFonts w:ascii="Times New Roman" w:hAnsi="Times New Roman" w:cs="Times New Roman"/>
          <w:sz w:val="24"/>
          <w:szCs w:val="24"/>
        </w:rPr>
        <w:t xml:space="preserve">cf. </w:t>
      </w:r>
      <w:r w:rsidR="00E436E1" w:rsidRPr="00EA1788">
        <w:rPr>
          <w:rFonts w:ascii="Times New Roman" w:hAnsi="Times New Roman" w:cs="Times New Roman"/>
          <w:sz w:val="24"/>
          <w:szCs w:val="24"/>
        </w:rPr>
        <w:t>Schuitmaker 2012; Rittel and Webber</w:t>
      </w:r>
      <w:r w:rsidR="00B0420A">
        <w:rPr>
          <w:rFonts w:ascii="Times New Roman" w:hAnsi="Times New Roman" w:cs="Times New Roman"/>
          <w:sz w:val="24"/>
          <w:szCs w:val="24"/>
        </w:rPr>
        <w:t xml:space="preserve"> 1973</w:t>
      </w:r>
      <w:r w:rsidR="00E436E1" w:rsidRPr="00E436E1">
        <w:rPr>
          <w:rFonts w:ascii="Times New Roman" w:hAnsi="Times New Roman" w:cs="Times New Roman"/>
          <w:sz w:val="24"/>
          <w:szCs w:val="24"/>
        </w:rPr>
        <w:t>).</w:t>
      </w:r>
      <w:r w:rsidR="00E436E1">
        <w:rPr>
          <w:rFonts w:ascii="Times New Roman" w:hAnsi="Times New Roman" w:cs="Times New Roman"/>
          <w:sz w:val="24"/>
          <w:szCs w:val="24"/>
        </w:rPr>
        <w:t xml:space="preserve"> </w:t>
      </w:r>
      <w:r w:rsidR="00833C17">
        <w:rPr>
          <w:rFonts w:ascii="Times New Roman" w:hAnsi="Times New Roman" w:cs="Times New Roman"/>
          <w:sz w:val="24"/>
          <w:szCs w:val="24"/>
        </w:rPr>
        <w:t xml:space="preserve">Sustainability crises </w:t>
      </w:r>
      <w:r w:rsidR="00071ABA">
        <w:rPr>
          <w:rFonts w:ascii="Times New Roman" w:hAnsi="Times New Roman" w:cs="Times New Roman"/>
          <w:sz w:val="24"/>
          <w:szCs w:val="24"/>
        </w:rPr>
        <w:t>demand</w:t>
      </w:r>
      <w:r w:rsidR="00D17353">
        <w:rPr>
          <w:rFonts w:ascii="Times New Roman" w:hAnsi="Times New Roman" w:cs="Times New Roman"/>
          <w:sz w:val="24"/>
          <w:szCs w:val="24"/>
        </w:rPr>
        <w:t xml:space="preserve"> </w:t>
      </w:r>
      <w:r w:rsidR="00F12BAC">
        <w:rPr>
          <w:rFonts w:ascii="Times New Roman" w:hAnsi="Times New Roman" w:cs="Times New Roman"/>
          <w:sz w:val="24"/>
          <w:szCs w:val="24"/>
        </w:rPr>
        <w:t xml:space="preserve">fundamental </w:t>
      </w:r>
      <w:r w:rsidR="00D54C02">
        <w:rPr>
          <w:rFonts w:ascii="Times New Roman" w:hAnsi="Times New Roman" w:cs="Times New Roman"/>
          <w:sz w:val="24"/>
          <w:szCs w:val="24"/>
        </w:rPr>
        <w:t>transformations of</w:t>
      </w:r>
      <w:r w:rsidR="00F12BAC">
        <w:rPr>
          <w:rFonts w:ascii="Times New Roman" w:hAnsi="Times New Roman" w:cs="Times New Roman"/>
          <w:sz w:val="24"/>
          <w:szCs w:val="24"/>
        </w:rPr>
        <w:t xml:space="preserve"> the structures, cultures and practices of societal systems over the long term (</w:t>
      </w:r>
      <w:r w:rsidR="00E2679A">
        <w:rPr>
          <w:rFonts w:ascii="Times New Roman" w:hAnsi="Times New Roman" w:cs="Times New Roman"/>
          <w:sz w:val="24"/>
          <w:szCs w:val="24"/>
        </w:rPr>
        <w:t xml:space="preserve">Loorbach </w:t>
      </w:r>
      <w:r w:rsidR="00F12BAC">
        <w:rPr>
          <w:rFonts w:ascii="Times New Roman" w:hAnsi="Times New Roman" w:cs="Times New Roman"/>
          <w:sz w:val="24"/>
          <w:szCs w:val="24"/>
        </w:rPr>
        <w:t>et al. 201</w:t>
      </w:r>
      <w:r w:rsidR="00E2679A">
        <w:rPr>
          <w:rFonts w:ascii="Times New Roman" w:hAnsi="Times New Roman" w:cs="Times New Roman"/>
          <w:sz w:val="24"/>
          <w:szCs w:val="24"/>
        </w:rPr>
        <w:t>7</w:t>
      </w:r>
      <w:r w:rsidR="00F12BAC">
        <w:rPr>
          <w:rFonts w:ascii="Times New Roman" w:hAnsi="Times New Roman" w:cs="Times New Roman"/>
          <w:sz w:val="24"/>
          <w:szCs w:val="24"/>
        </w:rPr>
        <w:t>, Grin et al. 2010)</w:t>
      </w:r>
      <w:r w:rsidR="00D17353" w:rsidRPr="00D17353">
        <w:rPr>
          <w:rFonts w:ascii="Times New Roman" w:hAnsi="Times New Roman" w:cs="Times New Roman"/>
          <w:sz w:val="24"/>
          <w:szCs w:val="24"/>
        </w:rPr>
        <w:t>.</w:t>
      </w:r>
      <w:r w:rsidR="00A428F0">
        <w:rPr>
          <w:rFonts w:ascii="Times New Roman" w:hAnsi="Times New Roman" w:cs="Times New Roman"/>
          <w:sz w:val="24"/>
          <w:szCs w:val="24"/>
        </w:rPr>
        <w:t xml:space="preserve"> </w:t>
      </w:r>
      <w:r w:rsidR="007A6428" w:rsidRPr="00D06E97">
        <w:rPr>
          <w:rFonts w:ascii="Times New Roman" w:hAnsi="Times New Roman" w:cs="Times New Roman"/>
          <w:sz w:val="24"/>
          <w:szCs w:val="24"/>
        </w:rPr>
        <w:t>We consider something ‘transformative’ to the extent that it challenges, alters, and/or replaces</w:t>
      </w:r>
      <w:r w:rsidR="00740516">
        <w:rPr>
          <w:rFonts w:ascii="Times New Roman" w:hAnsi="Times New Roman" w:cs="Times New Roman"/>
          <w:sz w:val="24"/>
          <w:szCs w:val="24"/>
        </w:rPr>
        <w:t xml:space="preserve"> the</w:t>
      </w:r>
      <w:r w:rsidR="007A6428" w:rsidRPr="00D06E97">
        <w:rPr>
          <w:rFonts w:ascii="Times New Roman" w:hAnsi="Times New Roman" w:cs="Times New Roman"/>
          <w:sz w:val="24"/>
          <w:szCs w:val="24"/>
        </w:rPr>
        <w:t xml:space="preserve"> dominant institutions and power relations keep</w:t>
      </w:r>
      <w:r w:rsidR="00740516">
        <w:rPr>
          <w:rFonts w:ascii="Times New Roman" w:hAnsi="Times New Roman" w:cs="Times New Roman"/>
          <w:sz w:val="24"/>
          <w:szCs w:val="24"/>
        </w:rPr>
        <w:t>ing</w:t>
      </w:r>
      <w:r w:rsidR="007A6428" w:rsidRPr="00D06E97">
        <w:rPr>
          <w:rFonts w:ascii="Times New Roman" w:hAnsi="Times New Roman" w:cs="Times New Roman"/>
          <w:sz w:val="24"/>
          <w:szCs w:val="24"/>
        </w:rPr>
        <w:t xml:space="preserve"> current sustainability crises in place</w:t>
      </w:r>
      <w:r w:rsidR="007A6428">
        <w:rPr>
          <w:rFonts w:ascii="Times New Roman" w:hAnsi="Times New Roman" w:cs="Times New Roman"/>
          <w:sz w:val="24"/>
          <w:szCs w:val="24"/>
        </w:rPr>
        <w:t xml:space="preserve"> (</w:t>
      </w:r>
      <w:r w:rsidR="007A6428" w:rsidRPr="00D06E97">
        <w:rPr>
          <w:rFonts w:ascii="Times New Roman" w:hAnsi="Times New Roman" w:cs="Times New Roman"/>
          <w:sz w:val="24"/>
          <w:szCs w:val="24"/>
        </w:rPr>
        <w:t>Avelino et al. 201</w:t>
      </w:r>
      <w:r w:rsidR="00B0420A">
        <w:rPr>
          <w:rFonts w:ascii="Times New Roman" w:hAnsi="Times New Roman" w:cs="Times New Roman"/>
          <w:sz w:val="24"/>
          <w:szCs w:val="24"/>
        </w:rPr>
        <w:t>9</w:t>
      </w:r>
      <w:r w:rsidR="007A6428" w:rsidRPr="00D06E97">
        <w:rPr>
          <w:rFonts w:ascii="Times New Roman" w:hAnsi="Times New Roman" w:cs="Times New Roman"/>
          <w:sz w:val="24"/>
          <w:szCs w:val="24"/>
        </w:rPr>
        <w:t>) —something Flood and Romm (1996) call ‘triple loop learning’</w:t>
      </w:r>
      <w:r w:rsidR="00AB7701">
        <w:rPr>
          <w:rFonts w:ascii="Times New Roman" w:hAnsi="Times New Roman" w:cs="Times New Roman"/>
          <w:sz w:val="24"/>
          <w:szCs w:val="24"/>
        </w:rPr>
        <w:t>,</w:t>
      </w:r>
      <w:r w:rsidR="00AB7701" w:rsidRPr="00AB7701">
        <w:rPr>
          <w:rFonts w:ascii="Times New Roman" w:hAnsi="Times New Roman" w:cs="Times New Roman"/>
          <w:sz w:val="24"/>
          <w:szCs w:val="24"/>
        </w:rPr>
        <w:t xml:space="preserve"> </w:t>
      </w:r>
      <w:r w:rsidR="00AB7701">
        <w:rPr>
          <w:rFonts w:ascii="Times New Roman" w:hAnsi="Times New Roman" w:cs="Times New Roman"/>
          <w:sz w:val="24"/>
          <w:szCs w:val="24"/>
        </w:rPr>
        <w:t>which includes the examination of changes in the distribution of power coming from change processes</w:t>
      </w:r>
      <w:r w:rsidR="007A6428" w:rsidRPr="00D06E97">
        <w:rPr>
          <w:rFonts w:ascii="Times New Roman" w:hAnsi="Times New Roman" w:cs="Times New Roman"/>
          <w:sz w:val="24"/>
          <w:szCs w:val="24"/>
        </w:rPr>
        <w:t>.</w:t>
      </w:r>
      <w:r w:rsidR="007A6428" w:rsidRPr="007A6428">
        <w:rPr>
          <w:rFonts w:ascii="Times New Roman" w:hAnsi="Times New Roman" w:cs="Times New Roman"/>
          <w:sz w:val="24"/>
          <w:szCs w:val="24"/>
        </w:rPr>
        <w:t xml:space="preserve"> </w:t>
      </w:r>
      <w:r w:rsidR="007A6428" w:rsidRPr="00D06E97">
        <w:rPr>
          <w:rFonts w:ascii="Times New Roman" w:hAnsi="Times New Roman" w:cs="Times New Roman"/>
          <w:sz w:val="24"/>
          <w:szCs w:val="24"/>
        </w:rPr>
        <w:t xml:space="preserve">DPA </w:t>
      </w:r>
      <w:r w:rsidR="007A6428">
        <w:rPr>
          <w:rFonts w:ascii="Times New Roman" w:hAnsi="Times New Roman" w:cs="Times New Roman"/>
          <w:sz w:val="24"/>
          <w:szCs w:val="24"/>
        </w:rPr>
        <w:t xml:space="preserve">therefore </w:t>
      </w:r>
      <w:r w:rsidR="007A6428" w:rsidRPr="00D06E97">
        <w:rPr>
          <w:rFonts w:ascii="Times New Roman" w:hAnsi="Times New Roman" w:cs="Times New Roman"/>
          <w:sz w:val="24"/>
          <w:szCs w:val="24"/>
        </w:rPr>
        <w:t>faces a</w:t>
      </w:r>
      <w:r w:rsidR="00740516">
        <w:rPr>
          <w:rFonts w:ascii="Times New Roman" w:hAnsi="Times New Roman" w:cs="Times New Roman"/>
          <w:sz w:val="24"/>
          <w:szCs w:val="24"/>
        </w:rPr>
        <w:t xml:space="preserve"> </w:t>
      </w:r>
      <w:r w:rsidR="007A6428" w:rsidRPr="00D06E97">
        <w:rPr>
          <w:rFonts w:ascii="Times New Roman" w:hAnsi="Times New Roman" w:cs="Times New Roman"/>
          <w:sz w:val="24"/>
          <w:szCs w:val="24"/>
        </w:rPr>
        <w:t xml:space="preserve">more fundamental challenge than producing more usable knowledge and democratic relationships alone; it needs to take on the very </w:t>
      </w:r>
      <w:r w:rsidR="007A6428">
        <w:rPr>
          <w:rFonts w:ascii="Times New Roman" w:hAnsi="Times New Roman" w:cs="Times New Roman"/>
          <w:sz w:val="24"/>
          <w:szCs w:val="24"/>
        </w:rPr>
        <w:t xml:space="preserve">institutional </w:t>
      </w:r>
      <w:r w:rsidR="007A6428" w:rsidRPr="00D06E97">
        <w:rPr>
          <w:rFonts w:ascii="Times New Roman" w:hAnsi="Times New Roman" w:cs="Times New Roman"/>
          <w:sz w:val="24"/>
          <w:szCs w:val="24"/>
        </w:rPr>
        <w:t xml:space="preserve">organization </w:t>
      </w:r>
      <w:r w:rsidR="00740516">
        <w:rPr>
          <w:rFonts w:ascii="Times New Roman" w:hAnsi="Times New Roman" w:cs="Times New Roman"/>
          <w:sz w:val="24"/>
          <w:szCs w:val="24"/>
        </w:rPr>
        <w:t>with</w:t>
      </w:r>
      <w:r w:rsidR="007A6428" w:rsidRPr="00D06E97">
        <w:rPr>
          <w:rFonts w:ascii="Times New Roman" w:hAnsi="Times New Roman" w:cs="Times New Roman"/>
          <w:sz w:val="24"/>
          <w:szCs w:val="24"/>
        </w:rPr>
        <w:t>in which it is deployed.</w:t>
      </w:r>
      <w:r w:rsidR="00AB7701">
        <w:rPr>
          <w:rFonts w:ascii="Times New Roman" w:hAnsi="Times New Roman" w:cs="Times New Roman"/>
          <w:sz w:val="24"/>
          <w:szCs w:val="24"/>
        </w:rPr>
        <w:tab/>
      </w:r>
    </w:p>
    <w:p w14:paraId="4873CBA3" w14:textId="2118BAB4" w:rsidR="001861F3" w:rsidRDefault="009E655F" w:rsidP="009E655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predicament </w:t>
      </w:r>
      <w:r w:rsidR="007A6428">
        <w:rPr>
          <w:rFonts w:ascii="Times New Roman" w:hAnsi="Times New Roman" w:cs="Times New Roman"/>
          <w:sz w:val="24"/>
          <w:szCs w:val="24"/>
        </w:rPr>
        <w:t xml:space="preserve">has triggered </w:t>
      </w:r>
      <w:r w:rsidR="00740516">
        <w:rPr>
          <w:rFonts w:ascii="Times New Roman" w:hAnsi="Times New Roman" w:cs="Times New Roman"/>
          <w:sz w:val="24"/>
          <w:szCs w:val="24"/>
        </w:rPr>
        <w:t>more</w:t>
      </w:r>
      <w:r w:rsidR="00782F48">
        <w:rPr>
          <w:rFonts w:ascii="Times New Roman" w:hAnsi="Times New Roman" w:cs="Times New Roman"/>
          <w:sz w:val="24"/>
          <w:szCs w:val="24"/>
        </w:rPr>
        <w:t xml:space="preserve"> deliberative policy analysts to embrace a variety of </w:t>
      </w:r>
      <w:r w:rsidR="004A67DE">
        <w:rPr>
          <w:rFonts w:ascii="Times New Roman" w:hAnsi="Times New Roman" w:cs="Times New Roman"/>
          <w:sz w:val="24"/>
          <w:szCs w:val="24"/>
        </w:rPr>
        <w:t>Action Research (</w:t>
      </w:r>
      <w:r w:rsidR="00782F48">
        <w:rPr>
          <w:rFonts w:ascii="Times New Roman" w:hAnsi="Times New Roman" w:cs="Times New Roman"/>
          <w:sz w:val="24"/>
          <w:szCs w:val="24"/>
        </w:rPr>
        <w:t>AR</w:t>
      </w:r>
      <w:r w:rsidR="004A67DE">
        <w:rPr>
          <w:rFonts w:ascii="Times New Roman" w:hAnsi="Times New Roman" w:cs="Times New Roman"/>
          <w:sz w:val="24"/>
          <w:szCs w:val="24"/>
        </w:rPr>
        <w:t>)</w:t>
      </w:r>
      <w:r w:rsidR="00782F48">
        <w:rPr>
          <w:rFonts w:ascii="Times New Roman" w:hAnsi="Times New Roman" w:cs="Times New Roman"/>
          <w:sz w:val="24"/>
          <w:szCs w:val="24"/>
        </w:rPr>
        <w:t xml:space="preserve"> approaches</w:t>
      </w:r>
      <w:r w:rsidR="00B2470E">
        <w:rPr>
          <w:rFonts w:ascii="Times New Roman" w:hAnsi="Times New Roman" w:cs="Times New Roman"/>
          <w:sz w:val="24"/>
          <w:szCs w:val="24"/>
        </w:rPr>
        <w:t xml:space="preserve"> (see Li and Wagenaar</w:t>
      </w:r>
      <w:r w:rsidR="00AD4D9A">
        <w:rPr>
          <w:rFonts w:ascii="Times New Roman" w:hAnsi="Times New Roman" w:cs="Times New Roman"/>
          <w:sz w:val="24"/>
          <w:szCs w:val="24"/>
        </w:rPr>
        <w:t xml:space="preserve"> 2019</w:t>
      </w:r>
      <w:r w:rsidR="003319E5">
        <w:rPr>
          <w:rFonts w:ascii="Times New Roman" w:hAnsi="Times New Roman" w:cs="Times New Roman"/>
          <w:sz w:val="24"/>
          <w:szCs w:val="24"/>
        </w:rPr>
        <w:t>a</w:t>
      </w:r>
      <w:r w:rsidR="00AD4D9A">
        <w:rPr>
          <w:rFonts w:ascii="Times New Roman" w:hAnsi="Times New Roman" w:cs="Times New Roman"/>
          <w:sz w:val="24"/>
          <w:szCs w:val="24"/>
        </w:rPr>
        <w:t>)</w:t>
      </w:r>
      <w:r w:rsidR="00782F48">
        <w:rPr>
          <w:rFonts w:ascii="Times New Roman" w:hAnsi="Times New Roman" w:cs="Times New Roman"/>
          <w:sz w:val="24"/>
          <w:szCs w:val="24"/>
        </w:rPr>
        <w:t xml:space="preserve">. </w:t>
      </w:r>
      <w:r w:rsidR="00345F71">
        <w:rPr>
          <w:rFonts w:ascii="Times New Roman" w:hAnsi="Times New Roman" w:cs="Times New Roman"/>
          <w:sz w:val="24"/>
          <w:szCs w:val="24"/>
        </w:rPr>
        <w:t>While</w:t>
      </w:r>
      <w:r w:rsidR="00782F48">
        <w:rPr>
          <w:rFonts w:ascii="Times New Roman" w:hAnsi="Times New Roman" w:cs="Times New Roman"/>
          <w:sz w:val="24"/>
          <w:szCs w:val="24"/>
        </w:rPr>
        <w:t xml:space="preserve"> AR did not feature in Hajer and Wagenaar’s (2003) book</w:t>
      </w:r>
      <w:r w:rsidR="00345F71">
        <w:rPr>
          <w:rFonts w:ascii="Times New Roman" w:hAnsi="Times New Roman" w:cs="Times New Roman"/>
          <w:sz w:val="24"/>
          <w:szCs w:val="24"/>
        </w:rPr>
        <w:t>, it is now</w:t>
      </w:r>
      <w:r w:rsidR="00782F48" w:rsidRPr="00C1775D">
        <w:rPr>
          <w:rFonts w:ascii="Times New Roman" w:hAnsi="Times New Roman" w:cs="Times New Roman"/>
          <w:sz w:val="24"/>
          <w:szCs w:val="24"/>
        </w:rPr>
        <w:t xml:space="preserve"> increasingly </w:t>
      </w:r>
      <w:r w:rsidR="00322DDC">
        <w:rPr>
          <w:rFonts w:ascii="Times New Roman" w:hAnsi="Times New Roman" w:cs="Times New Roman"/>
          <w:sz w:val="24"/>
          <w:szCs w:val="24"/>
        </w:rPr>
        <w:t>prominent</w:t>
      </w:r>
      <w:r w:rsidR="00782F48" w:rsidRPr="00C1775D">
        <w:rPr>
          <w:rFonts w:ascii="Times New Roman" w:hAnsi="Times New Roman" w:cs="Times New Roman"/>
          <w:sz w:val="24"/>
          <w:szCs w:val="24"/>
        </w:rPr>
        <w:t xml:space="preserve"> </w:t>
      </w:r>
      <w:r w:rsidR="00782F48">
        <w:rPr>
          <w:rFonts w:ascii="Times New Roman" w:hAnsi="Times New Roman" w:cs="Times New Roman"/>
          <w:sz w:val="24"/>
          <w:szCs w:val="24"/>
        </w:rPr>
        <w:t>in policy analysis and related fields</w:t>
      </w:r>
      <w:r w:rsidR="00782F48" w:rsidRPr="00C1775D">
        <w:rPr>
          <w:rFonts w:ascii="Times New Roman" w:hAnsi="Times New Roman" w:cs="Times New Roman"/>
          <w:sz w:val="24"/>
          <w:szCs w:val="24"/>
        </w:rPr>
        <w:t xml:space="preserve"> (see Bartels and Wittmayer 2014, 2018</w:t>
      </w:r>
      <w:r w:rsidR="00782F48">
        <w:rPr>
          <w:rFonts w:ascii="Times New Roman" w:hAnsi="Times New Roman" w:cs="Times New Roman"/>
          <w:sz w:val="24"/>
          <w:szCs w:val="24"/>
        </w:rPr>
        <w:t xml:space="preserve">). </w:t>
      </w:r>
      <w:r w:rsidR="00B2470E">
        <w:rPr>
          <w:rFonts w:ascii="Times New Roman" w:hAnsi="Times New Roman" w:cs="Times New Roman"/>
          <w:sz w:val="24"/>
          <w:szCs w:val="24"/>
        </w:rPr>
        <w:t>Contributions to</w:t>
      </w:r>
      <w:r w:rsidR="003814C2">
        <w:rPr>
          <w:rFonts w:ascii="Times New Roman" w:hAnsi="Times New Roman" w:cs="Times New Roman"/>
          <w:sz w:val="24"/>
          <w:szCs w:val="24"/>
        </w:rPr>
        <w:t xml:space="preserve"> the </w:t>
      </w:r>
      <w:r w:rsidR="00226E82">
        <w:rPr>
          <w:rFonts w:ascii="Times New Roman" w:hAnsi="Times New Roman" w:cs="Times New Roman"/>
          <w:sz w:val="24"/>
          <w:szCs w:val="24"/>
        </w:rPr>
        <w:t xml:space="preserve">first </w:t>
      </w:r>
      <w:r w:rsidR="003814C2">
        <w:rPr>
          <w:rFonts w:ascii="Times New Roman" w:hAnsi="Times New Roman" w:cs="Times New Roman"/>
          <w:sz w:val="24"/>
          <w:szCs w:val="24"/>
        </w:rPr>
        <w:t xml:space="preserve">special issue on </w:t>
      </w:r>
      <w:r w:rsidR="00B2470E">
        <w:rPr>
          <w:rFonts w:ascii="Times New Roman" w:hAnsi="Times New Roman" w:cs="Times New Roman"/>
          <w:sz w:val="24"/>
          <w:szCs w:val="24"/>
        </w:rPr>
        <w:t xml:space="preserve">DPA </w:t>
      </w:r>
      <w:r w:rsidR="00226E82">
        <w:rPr>
          <w:rFonts w:ascii="Times New Roman" w:hAnsi="Times New Roman" w:cs="Times New Roman"/>
          <w:sz w:val="24"/>
          <w:szCs w:val="24"/>
        </w:rPr>
        <w:t xml:space="preserve">in </w:t>
      </w:r>
      <w:r w:rsidR="00226E82">
        <w:rPr>
          <w:rFonts w:ascii="Times New Roman" w:hAnsi="Times New Roman" w:cs="Times New Roman"/>
          <w:i/>
          <w:sz w:val="24"/>
          <w:szCs w:val="24"/>
        </w:rPr>
        <w:t>Policy Studies</w:t>
      </w:r>
      <w:r w:rsidR="00322DDC">
        <w:rPr>
          <w:rFonts w:ascii="Times New Roman" w:hAnsi="Times New Roman" w:cs="Times New Roman"/>
          <w:sz w:val="24"/>
          <w:szCs w:val="24"/>
        </w:rPr>
        <w:t xml:space="preserve"> </w:t>
      </w:r>
      <w:r w:rsidR="00B2470E">
        <w:rPr>
          <w:rFonts w:ascii="Times New Roman" w:hAnsi="Times New Roman" w:cs="Times New Roman"/>
          <w:sz w:val="24"/>
          <w:szCs w:val="24"/>
        </w:rPr>
        <w:t xml:space="preserve">explicitly explored its synergies with AR </w:t>
      </w:r>
      <w:r w:rsidR="00322DDC">
        <w:rPr>
          <w:rFonts w:ascii="Times New Roman" w:hAnsi="Times New Roman" w:cs="Times New Roman"/>
          <w:sz w:val="24"/>
          <w:szCs w:val="24"/>
        </w:rPr>
        <w:t>by reflecting o</w:t>
      </w:r>
      <w:r w:rsidR="00B2470E">
        <w:rPr>
          <w:rFonts w:ascii="Times New Roman" w:hAnsi="Times New Roman" w:cs="Times New Roman"/>
          <w:sz w:val="24"/>
          <w:szCs w:val="24"/>
        </w:rPr>
        <w:t xml:space="preserve">n </w:t>
      </w:r>
      <w:r w:rsidR="00322DDC">
        <w:rPr>
          <w:rFonts w:ascii="Times New Roman" w:hAnsi="Times New Roman" w:cs="Times New Roman"/>
          <w:sz w:val="24"/>
          <w:szCs w:val="24"/>
        </w:rPr>
        <w:t>experiences with</w:t>
      </w:r>
      <w:r w:rsidR="00B2470E">
        <w:rPr>
          <w:rFonts w:ascii="Times New Roman" w:hAnsi="Times New Roman" w:cs="Times New Roman"/>
          <w:sz w:val="24"/>
          <w:szCs w:val="24"/>
        </w:rPr>
        <w:t xml:space="preserve"> ‘Action Research for Territorial Development’ (Larrea and Arrona 2019), ‘reconstruction clinics’ (Forester et al. 2019), ‘</w:t>
      </w:r>
      <w:r w:rsidR="00B2470E" w:rsidRPr="00B2470E">
        <w:rPr>
          <w:rFonts w:ascii="Times New Roman" w:hAnsi="Times New Roman" w:cs="Times New Roman"/>
          <w:sz w:val="24"/>
          <w:szCs w:val="24"/>
        </w:rPr>
        <w:t>systemic co-inquiry</w:t>
      </w:r>
      <w:r w:rsidR="00B2470E">
        <w:rPr>
          <w:rFonts w:ascii="Times New Roman" w:hAnsi="Times New Roman" w:cs="Times New Roman"/>
          <w:sz w:val="24"/>
          <w:szCs w:val="24"/>
        </w:rPr>
        <w:t>’ (Foster et al. 2019)</w:t>
      </w:r>
      <w:r w:rsidR="00F33A54">
        <w:rPr>
          <w:rFonts w:ascii="Times New Roman" w:hAnsi="Times New Roman" w:cs="Times New Roman"/>
          <w:sz w:val="24"/>
          <w:szCs w:val="24"/>
        </w:rPr>
        <w:t xml:space="preserve">, </w:t>
      </w:r>
      <w:r w:rsidR="00F33A54">
        <w:rPr>
          <w:rFonts w:ascii="Times New Roman" w:hAnsi="Times New Roman" w:cs="Times New Roman"/>
          <w:sz w:val="24"/>
          <w:szCs w:val="24"/>
          <w:lang w:val="en-US"/>
        </w:rPr>
        <w:t>the ‘Beijing Laboratory for DPA’ (Li 2019),</w:t>
      </w:r>
      <w:r w:rsidR="00B2470E">
        <w:rPr>
          <w:rFonts w:ascii="Times New Roman" w:hAnsi="Times New Roman" w:cs="Times New Roman"/>
          <w:sz w:val="24"/>
          <w:szCs w:val="24"/>
        </w:rPr>
        <w:t xml:space="preserve"> and ‘</w:t>
      </w:r>
      <w:r w:rsidR="00B2470E" w:rsidRPr="00B2470E">
        <w:rPr>
          <w:rFonts w:ascii="Times New Roman" w:hAnsi="Times New Roman" w:cs="Times New Roman"/>
          <w:sz w:val="24"/>
          <w:szCs w:val="24"/>
        </w:rPr>
        <w:t>transdisciplinary sustainability interventions</w:t>
      </w:r>
      <w:r w:rsidR="00B2470E">
        <w:rPr>
          <w:rFonts w:ascii="Times New Roman" w:hAnsi="Times New Roman" w:cs="Times New Roman"/>
          <w:sz w:val="24"/>
          <w:szCs w:val="24"/>
        </w:rPr>
        <w:t>’ (West et al. 2019).</w:t>
      </w:r>
      <w:r w:rsidR="00AE7173">
        <w:rPr>
          <w:rFonts w:ascii="Times New Roman" w:hAnsi="Times New Roman" w:cs="Times New Roman"/>
          <w:sz w:val="24"/>
          <w:szCs w:val="24"/>
        </w:rPr>
        <w:t xml:space="preserve"> </w:t>
      </w:r>
      <w:r w:rsidR="003319E5" w:rsidRPr="001D5739">
        <w:rPr>
          <w:rFonts w:ascii="Times New Roman" w:hAnsi="Times New Roman" w:cs="Times New Roman"/>
          <w:sz w:val="24"/>
          <w:szCs w:val="24"/>
        </w:rPr>
        <w:t>DP</w:t>
      </w:r>
      <w:r w:rsidR="003319E5">
        <w:rPr>
          <w:rFonts w:ascii="Times New Roman" w:hAnsi="Times New Roman" w:cs="Times New Roman"/>
          <w:sz w:val="24"/>
          <w:szCs w:val="24"/>
        </w:rPr>
        <w:t>A-2019 uses</w:t>
      </w:r>
      <w:r w:rsidR="003319E5" w:rsidRPr="001D5739">
        <w:rPr>
          <w:rFonts w:ascii="Times New Roman" w:hAnsi="Times New Roman" w:cs="Times New Roman"/>
          <w:sz w:val="24"/>
          <w:szCs w:val="24"/>
        </w:rPr>
        <w:t xml:space="preserve"> </w:t>
      </w:r>
      <w:r w:rsidR="003319E5">
        <w:rPr>
          <w:rFonts w:ascii="Times New Roman" w:hAnsi="Times New Roman" w:cs="Times New Roman"/>
          <w:sz w:val="24"/>
          <w:szCs w:val="24"/>
        </w:rPr>
        <w:t xml:space="preserve">such </w:t>
      </w:r>
      <w:r w:rsidR="003319E5" w:rsidRPr="001D5739">
        <w:rPr>
          <w:rFonts w:ascii="Times New Roman" w:hAnsi="Times New Roman" w:cs="Times New Roman"/>
          <w:sz w:val="24"/>
          <w:szCs w:val="24"/>
        </w:rPr>
        <w:t>approaches as</w:t>
      </w:r>
      <w:r w:rsidR="003319E5">
        <w:rPr>
          <w:rFonts w:ascii="Times New Roman" w:hAnsi="Times New Roman" w:cs="Times New Roman"/>
          <w:sz w:val="24"/>
          <w:szCs w:val="24"/>
        </w:rPr>
        <w:t xml:space="preserve"> </w:t>
      </w:r>
      <w:r w:rsidR="003319E5" w:rsidRPr="001D5739">
        <w:rPr>
          <w:rFonts w:ascii="Times New Roman" w:hAnsi="Times New Roman" w:cs="Times New Roman"/>
          <w:sz w:val="24"/>
          <w:szCs w:val="24"/>
        </w:rPr>
        <w:t>strategie</w:t>
      </w:r>
      <w:r w:rsidR="003319E5">
        <w:rPr>
          <w:rFonts w:ascii="Times New Roman" w:hAnsi="Times New Roman" w:cs="Times New Roman"/>
          <w:sz w:val="24"/>
          <w:szCs w:val="24"/>
        </w:rPr>
        <w:t>s f</w:t>
      </w:r>
      <w:r w:rsidR="00740516">
        <w:rPr>
          <w:rFonts w:ascii="Times New Roman" w:hAnsi="Times New Roman" w:cs="Times New Roman"/>
          <w:sz w:val="24"/>
          <w:szCs w:val="24"/>
        </w:rPr>
        <w:t>or</w:t>
      </w:r>
      <w:r w:rsidR="003319E5">
        <w:rPr>
          <w:rFonts w:ascii="Times New Roman" w:hAnsi="Times New Roman" w:cs="Times New Roman"/>
          <w:sz w:val="24"/>
          <w:szCs w:val="24"/>
        </w:rPr>
        <w:t xml:space="preserve"> change and transformation that “</w:t>
      </w:r>
      <w:r w:rsidR="003319E5" w:rsidRPr="003319E5">
        <w:rPr>
          <w:rFonts w:ascii="Times New Roman" w:hAnsi="Times New Roman" w:cs="Times New Roman"/>
          <w:sz w:val="24"/>
          <w:szCs w:val="24"/>
        </w:rPr>
        <w:t>enrich</w:t>
      </w:r>
      <w:r w:rsidR="003319E5">
        <w:rPr>
          <w:rFonts w:ascii="Times New Roman" w:hAnsi="Times New Roman" w:cs="Times New Roman"/>
          <w:sz w:val="24"/>
          <w:szCs w:val="24"/>
        </w:rPr>
        <w:t xml:space="preserve"> </w:t>
      </w:r>
      <w:r w:rsidR="003319E5" w:rsidRPr="003319E5">
        <w:rPr>
          <w:rFonts w:ascii="Times New Roman" w:hAnsi="Times New Roman" w:cs="Times New Roman"/>
          <w:sz w:val="24"/>
          <w:szCs w:val="24"/>
        </w:rPr>
        <w:t>the interaction and improvization that drives policy forward and opens it up to the emergent outcomes of systemic complexity</w:t>
      </w:r>
      <w:r w:rsidR="003319E5">
        <w:rPr>
          <w:rFonts w:ascii="Times New Roman" w:hAnsi="Times New Roman" w:cs="Times New Roman"/>
          <w:sz w:val="24"/>
          <w:szCs w:val="24"/>
        </w:rPr>
        <w:t xml:space="preserve">” (Li and Wagenaar 2019a, 431). </w:t>
      </w:r>
      <w:r w:rsidR="00226E82">
        <w:rPr>
          <w:rFonts w:ascii="Times New Roman" w:hAnsi="Times New Roman" w:cs="Times New Roman"/>
          <w:sz w:val="24"/>
          <w:szCs w:val="24"/>
        </w:rPr>
        <w:t>T</w:t>
      </w:r>
      <w:r w:rsidR="00AE7173">
        <w:rPr>
          <w:rFonts w:ascii="Times New Roman" w:hAnsi="Times New Roman" w:cs="Times New Roman"/>
          <w:sz w:val="24"/>
          <w:szCs w:val="24"/>
        </w:rPr>
        <w:t xml:space="preserve">he </w:t>
      </w:r>
      <w:r w:rsidR="00322DDC">
        <w:rPr>
          <w:rFonts w:ascii="Times New Roman" w:hAnsi="Times New Roman" w:cs="Times New Roman"/>
          <w:sz w:val="24"/>
          <w:szCs w:val="24"/>
        </w:rPr>
        <w:t xml:space="preserve">special issue </w:t>
      </w:r>
      <w:r w:rsidR="002D7FA2">
        <w:rPr>
          <w:rFonts w:ascii="Times New Roman" w:hAnsi="Times New Roman" w:cs="Times New Roman"/>
          <w:sz w:val="24"/>
          <w:szCs w:val="24"/>
        </w:rPr>
        <w:t>proposes</w:t>
      </w:r>
      <w:r w:rsidR="00AE7173">
        <w:rPr>
          <w:rFonts w:ascii="Times New Roman" w:hAnsi="Times New Roman" w:cs="Times New Roman"/>
          <w:sz w:val="24"/>
          <w:szCs w:val="24"/>
        </w:rPr>
        <w:t xml:space="preserve"> that AR enables DPA to better act on its transformative ambitions as</w:t>
      </w:r>
      <w:r w:rsidR="00113268">
        <w:rPr>
          <w:rFonts w:ascii="Times New Roman" w:hAnsi="Times New Roman" w:cs="Times New Roman"/>
          <w:sz w:val="24"/>
          <w:szCs w:val="24"/>
        </w:rPr>
        <w:t xml:space="preserve"> an interventionist,</w:t>
      </w:r>
      <w:r w:rsidR="00AE7173">
        <w:rPr>
          <w:rFonts w:ascii="Times New Roman" w:hAnsi="Times New Roman" w:cs="Times New Roman"/>
          <w:sz w:val="24"/>
          <w:szCs w:val="24"/>
        </w:rPr>
        <w:t xml:space="preserve"> “</w:t>
      </w:r>
      <w:r w:rsidR="00AE7173" w:rsidRPr="00AE7173">
        <w:rPr>
          <w:rFonts w:ascii="Times New Roman" w:hAnsi="Times New Roman" w:cs="Times New Roman"/>
          <w:sz w:val="24"/>
          <w:szCs w:val="24"/>
        </w:rPr>
        <w:t>(actionable) methodology of co-producing inquiry and social intervention</w:t>
      </w:r>
      <w:r w:rsidR="00AE7173">
        <w:rPr>
          <w:rFonts w:ascii="Times New Roman" w:hAnsi="Times New Roman" w:cs="Times New Roman"/>
          <w:sz w:val="24"/>
          <w:szCs w:val="24"/>
        </w:rPr>
        <w:t xml:space="preserve"> with all relevant stakeholders</w:t>
      </w:r>
      <w:r w:rsidR="00AE7173" w:rsidRPr="00AE7173">
        <w:rPr>
          <w:rFonts w:ascii="Times New Roman" w:hAnsi="Times New Roman" w:cs="Times New Roman"/>
          <w:sz w:val="24"/>
          <w:szCs w:val="24"/>
        </w:rPr>
        <w:t>” (</w:t>
      </w:r>
      <w:r w:rsidR="003319E5">
        <w:rPr>
          <w:rFonts w:ascii="Times New Roman" w:hAnsi="Times New Roman" w:cs="Times New Roman"/>
          <w:sz w:val="24"/>
          <w:szCs w:val="24"/>
        </w:rPr>
        <w:t>ibidem</w:t>
      </w:r>
      <w:r w:rsidR="00AE7173">
        <w:rPr>
          <w:rFonts w:ascii="Times New Roman" w:hAnsi="Times New Roman" w:cs="Times New Roman"/>
          <w:sz w:val="24"/>
          <w:szCs w:val="24"/>
        </w:rPr>
        <w:t xml:space="preserve">, </w:t>
      </w:r>
      <w:r w:rsidR="00AE7173" w:rsidRPr="00AE7173">
        <w:rPr>
          <w:rFonts w:ascii="Times New Roman" w:hAnsi="Times New Roman" w:cs="Times New Roman"/>
          <w:sz w:val="24"/>
          <w:szCs w:val="24"/>
        </w:rPr>
        <w:t>432)</w:t>
      </w:r>
      <w:r w:rsidR="003319E5">
        <w:rPr>
          <w:rFonts w:ascii="Times New Roman" w:hAnsi="Times New Roman" w:cs="Times New Roman"/>
          <w:sz w:val="24"/>
          <w:szCs w:val="24"/>
        </w:rPr>
        <w:t xml:space="preserve">. </w:t>
      </w:r>
    </w:p>
    <w:p w14:paraId="60B9F612" w14:textId="6A3CB61C" w:rsidR="009E655F" w:rsidRPr="00C1775D" w:rsidRDefault="001861F3" w:rsidP="00175F5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However, a systematic assessment</w:t>
      </w:r>
      <w:r w:rsidRPr="00DD0759">
        <w:rPr>
          <w:rFonts w:ascii="Times New Roman" w:hAnsi="Times New Roman" w:cs="Times New Roman"/>
          <w:sz w:val="24"/>
          <w:szCs w:val="24"/>
        </w:rPr>
        <w:t xml:space="preserve"> of </w:t>
      </w:r>
      <w:r w:rsidRPr="00C74C17">
        <w:rPr>
          <w:rFonts w:ascii="Times New Roman" w:hAnsi="Times New Roman" w:cs="Times New Roman"/>
          <w:i/>
          <w:sz w:val="24"/>
          <w:szCs w:val="24"/>
        </w:rPr>
        <w:t>how AR can make DPA more transformative</w:t>
      </w:r>
      <w:r>
        <w:rPr>
          <w:rFonts w:ascii="Times New Roman" w:hAnsi="Times New Roman" w:cs="Times New Roman"/>
          <w:sz w:val="24"/>
          <w:szCs w:val="24"/>
        </w:rPr>
        <w:t xml:space="preserve"> has not yet been conducted</w:t>
      </w:r>
      <w:r w:rsidRPr="00DD0759">
        <w:rPr>
          <w:rFonts w:ascii="Times New Roman" w:hAnsi="Times New Roman" w:cs="Times New Roman"/>
          <w:sz w:val="24"/>
          <w:szCs w:val="24"/>
        </w:rPr>
        <w:t>.</w:t>
      </w:r>
      <w:r w:rsidR="00E06A53">
        <w:rPr>
          <w:rFonts w:ascii="Times New Roman" w:hAnsi="Times New Roman" w:cs="Times New Roman"/>
          <w:sz w:val="24"/>
          <w:szCs w:val="24"/>
        </w:rPr>
        <w:t xml:space="preserve"> </w:t>
      </w:r>
      <w:r w:rsidR="002D7FA2">
        <w:rPr>
          <w:rFonts w:ascii="Times New Roman" w:hAnsi="Times New Roman" w:cs="Times New Roman"/>
          <w:sz w:val="24"/>
          <w:szCs w:val="24"/>
        </w:rPr>
        <w:t>W</w:t>
      </w:r>
      <w:r w:rsidR="00E06A53">
        <w:rPr>
          <w:rFonts w:ascii="Times New Roman" w:hAnsi="Times New Roman" w:cs="Times New Roman"/>
          <w:sz w:val="24"/>
          <w:szCs w:val="24"/>
        </w:rPr>
        <w:t xml:space="preserve">e agree that </w:t>
      </w:r>
      <w:r w:rsidR="00E06A53" w:rsidRPr="001861F3">
        <w:rPr>
          <w:rFonts w:ascii="Times New Roman" w:hAnsi="Times New Roman" w:cs="Times New Roman"/>
          <w:sz w:val="24"/>
          <w:szCs w:val="24"/>
        </w:rPr>
        <w:t>AR offers valuable method</w:t>
      </w:r>
      <w:r w:rsidR="00E06A53">
        <w:rPr>
          <w:rFonts w:ascii="Times New Roman" w:hAnsi="Times New Roman" w:cs="Times New Roman"/>
          <w:sz w:val="24"/>
          <w:szCs w:val="24"/>
        </w:rPr>
        <w:t>ological</w:t>
      </w:r>
      <w:r w:rsidR="00E06A53" w:rsidRPr="001861F3">
        <w:rPr>
          <w:rFonts w:ascii="Times New Roman" w:hAnsi="Times New Roman" w:cs="Times New Roman"/>
          <w:sz w:val="24"/>
          <w:szCs w:val="24"/>
        </w:rPr>
        <w:t xml:space="preserve"> principles and</w:t>
      </w:r>
      <w:r w:rsidR="00E06A53">
        <w:rPr>
          <w:rFonts w:ascii="Times New Roman" w:hAnsi="Times New Roman" w:cs="Times New Roman"/>
          <w:sz w:val="24"/>
          <w:szCs w:val="24"/>
        </w:rPr>
        <w:t xml:space="preserve"> practices</w:t>
      </w:r>
      <w:r w:rsidR="00E06A53" w:rsidRPr="001861F3">
        <w:rPr>
          <w:rFonts w:ascii="Times New Roman" w:hAnsi="Times New Roman" w:cs="Times New Roman"/>
          <w:sz w:val="24"/>
          <w:szCs w:val="24"/>
        </w:rPr>
        <w:t xml:space="preserve"> for making DPA more transformative</w:t>
      </w:r>
      <w:r w:rsidR="00E06A53" w:rsidRPr="00C1775D">
        <w:rPr>
          <w:rFonts w:ascii="Times New Roman" w:hAnsi="Times New Roman" w:cs="Times New Roman"/>
          <w:sz w:val="24"/>
          <w:szCs w:val="24"/>
        </w:rPr>
        <w:t xml:space="preserve">. Based on </w:t>
      </w:r>
      <w:r w:rsidR="00E06A53">
        <w:rPr>
          <w:rFonts w:ascii="Times New Roman" w:hAnsi="Times New Roman" w:cs="Times New Roman"/>
          <w:sz w:val="24"/>
          <w:szCs w:val="24"/>
        </w:rPr>
        <w:t>its three core elements (</w:t>
      </w:r>
      <w:r w:rsidR="00E06A53" w:rsidRPr="00C1775D">
        <w:rPr>
          <w:rFonts w:ascii="Times New Roman" w:hAnsi="Times New Roman" w:cs="Times New Roman"/>
          <w:sz w:val="24"/>
          <w:szCs w:val="24"/>
        </w:rPr>
        <w:t>action, research, and participation</w:t>
      </w:r>
      <w:r w:rsidR="00E06A53">
        <w:rPr>
          <w:rFonts w:ascii="Times New Roman" w:hAnsi="Times New Roman" w:cs="Times New Roman"/>
          <w:sz w:val="24"/>
          <w:szCs w:val="24"/>
        </w:rPr>
        <w:t>)</w:t>
      </w:r>
      <w:r w:rsidR="00E06A53" w:rsidRPr="00C1775D">
        <w:rPr>
          <w:rFonts w:ascii="Times New Roman" w:hAnsi="Times New Roman" w:cs="Times New Roman"/>
          <w:sz w:val="24"/>
          <w:szCs w:val="24"/>
        </w:rPr>
        <w:t xml:space="preserve">, </w:t>
      </w:r>
      <w:r w:rsidR="00E06A53">
        <w:rPr>
          <w:rFonts w:ascii="Times New Roman" w:hAnsi="Times New Roman" w:cs="Times New Roman"/>
          <w:sz w:val="24"/>
          <w:szCs w:val="24"/>
        </w:rPr>
        <w:t>it</w:t>
      </w:r>
      <w:r w:rsidR="00E06A53" w:rsidRPr="00C1775D">
        <w:rPr>
          <w:rFonts w:ascii="Times New Roman" w:hAnsi="Times New Roman" w:cs="Times New Roman"/>
          <w:sz w:val="24"/>
          <w:szCs w:val="24"/>
        </w:rPr>
        <w:t xml:space="preserve"> offer</w:t>
      </w:r>
      <w:r w:rsidR="00E06A53">
        <w:rPr>
          <w:rFonts w:ascii="Times New Roman" w:hAnsi="Times New Roman" w:cs="Times New Roman"/>
          <w:sz w:val="24"/>
          <w:szCs w:val="24"/>
        </w:rPr>
        <w:t>s</w:t>
      </w:r>
      <w:r w:rsidR="00E06A53" w:rsidRPr="00C1775D">
        <w:rPr>
          <w:rFonts w:ascii="Times New Roman" w:hAnsi="Times New Roman" w:cs="Times New Roman"/>
          <w:sz w:val="24"/>
          <w:szCs w:val="24"/>
        </w:rPr>
        <w:t xml:space="preserve"> a broad family of approaches for collaborating with policy actors in producing scientifically and socially relevant knowledge and transformative action</w:t>
      </w:r>
      <w:r w:rsidR="00E06A53">
        <w:rPr>
          <w:rFonts w:ascii="Times New Roman" w:hAnsi="Times New Roman" w:cs="Times New Roman"/>
          <w:sz w:val="24"/>
          <w:szCs w:val="24"/>
        </w:rPr>
        <w:t xml:space="preserve"> (Greenwood and Levin 2007)</w:t>
      </w:r>
      <w:r w:rsidR="00E06A53" w:rsidRPr="00C1775D">
        <w:rPr>
          <w:rFonts w:ascii="Times New Roman" w:hAnsi="Times New Roman" w:cs="Times New Roman"/>
          <w:sz w:val="24"/>
          <w:szCs w:val="24"/>
        </w:rPr>
        <w:t>.</w:t>
      </w:r>
      <w:r w:rsidR="00E06A53">
        <w:rPr>
          <w:rFonts w:ascii="Times New Roman" w:hAnsi="Times New Roman" w:cs="Times New Roman"/>
          <w:sz w:val="24"/>
          <w:szCs w:val="24"/>
        </w:rPr>
        <w:t xml:space="preserve"> But </w:t>
      </w:r>
      <w:r w:rsidR="00740516">
        <w:rPr>
          <w:rFonts w:ascii="Times New Roman" w:hAnsi="Times New Roman" w:cs="Times New Roman"/>
          <w:sz w:val="24"/>
          <w:szCs w:val="24"/>
        </w:rPr>
        <w:t xml:space="preserve">a </w:t>
      </w:r>
      <w:r w:rsidR="00F11B06">
        <w:rPr>
          <w:rFonts w:ascii="Times New Roman" w:hAnsi="Times New Roman" w:cs="Times New Roman"/>
          <w:sz w:val="24"/>
          <w:szCs w:val="24"/>
        </w:rPr>
        <w:t>focus on specific approaches alone risk</w:t>
      </w:r>
      <w:r w:rsidR="00740516">
        <w:rPr>
          <w:rFonts w:ascii="Times New Roman" w:hAnsi="Times New Roman" w:cs="Times New Roman"/>
          <w:sz w:val="24"/>
          <w:szCs w:val="24"/>
        </w:rPr>
        <w:t>s reducing</w:t>
      </w:r>
      <w:r w:rsidR="00F11B06">
        <w:rPr>
          <w:rFonts w:ascii="Times New Roman" w:hAnsi="Times New Roman" w:cs="Times New Roman"/>
          <w:sz w:val="24"/>
          <w:szCs w:val="24"/>
        </w:rPr>
        <w:t xml:space="preserve"> AR </w:t>
      </w:r>
      <w:r w:rsidR="0049270E">
        <w:rPr>
          <w:rFonts w:ascii="Times New Roman" w:hAnsi="Times New Roman" w:cs="Times New Roman"/>
          <w:sz w:val="24"/>
          <w:szCs w:val="24"/>
        </w:rPr>
        <w:t xml:space="preserve">to a </w:t>
      </w:r>
      <w:r w:rsidR="00740516">
        <w:rPr>
          <w:rFonts w:ascii="Times New Roman" w:hAnsi="Times New Roman" w:cs="Times New Roman"/>
          <w:sz w:val="24"/>
          <w:szCs w:val="24"/>
        </w:rPr>
        <w:t>merely</w:t>
      </w:r>
      <w:r w:rsidR="00F11B06" w:rsidRPr="00B515DA">
        <w:rPr>
          <w:rFonts w:ascii="Times New Roman" w:hAnsi="Times New Roman" w:cs="Times New Roman"/>
          <w:sz w:val="24"/>
          <w:szCs w:val="24"/>
        </w:rPr>
        <w:t>methodological repertoire</w:t>
      </w:r>
      <w:r w:rsidR="00F11B06">
        <w:rPr>
          <w:rFonts w:ascii="Times New Roman" w:hAnsi="Times New Roman" w:cs="Times New Roman"/>
          <w:sz w:val="24"/>
          <w:szCs w:val="24"/>
        </w:rPr>
        <w:t xml:space="preserve"> for DPA</w:t>
      </w:r>
      <w:r w:rsidR="00226E82">
        <w:rPr>
          <w:rFonts w:ascii="Times New Roman" w:hAnsi="Times New Roman" w:cs="Times New Roman"/>
          <w:sz w:val="24"/>
          <w:szCs w:val="24"/>
        </w:rPr>
        <w:t xml:space="preserve"> </w:t>
      </w:r>
      <w:r w:rsidR="00740516">
        <w:rPr>
          <w:rFonts w:ascii="Times New Roman" w:hAnsi="Times New Roman" w:cs="Times New Roman"/>
          <w:sz w:val="24"/>
          <w:szCs w:val="24"/>
        </w:rPr>
        <w:t>and</w:t>
      </w:r>
      <w:r w:rsidR="00226E82">
        <w:rPr>
          <w:rFonts w:ascii="Times New Roman" w:hAnsi="Times New Roman" w:cs="Times New Roman"/>
          <w:sz w:val="24"/>
          <w:szCs w:val="24"/>
        </w:rPr>
        <w:t xml:space="preserve"> neglect</w:t>
      </w:r>
      <w:r w:rsidR="00740516">
        <w:rPr>
          <w:rFonts w:ascii="Times New Roman" w:hAnsi="Times New Roman" w:cs="Times New Roman"/>
          <w:sz w:val="24"/>
          <w:szCs w:val="24"/>
        </w:rPr>
        <w:t>s</w:t>
      </w:r>
      <w:r w:rsidR="00226E82">
        <w:rPr>
          <w:rFonts w:ascii="Times New Roman" w:hAnsi="Times New Roman" w:cs="Times New Roman"/>
          <w:sz w:val="24"/>
          <w:szCs w:val="24"/>
        </w:rPr>
        <w:t xml:space="preserve"> the more fundamental synergies in their moral-analytical programs</w:t>
      </w:r>
      <w:r w:rsidR="00F11B06">
        <w:rPr>
          <w:rFonts w:ascii="Times New Roman" w:hAnsi="Times New Roman" w:cs="Times New Roman"/>
          <w:sz w:val="24"/>
          <w:szCs w:val="24"/>
        </w:rPr>
        <w:t xml:space="preserve">. </w:t>
      </w:r>
      <w:r w:rsidR="00711078">
        <w:rPr>
          <w:rFonts w:ascii="Times New Roman" w:hAnsi="Times New Roman" w:cs="Times New Roman"/>
          <w:sz w:val="24"/>
          <w:szCs w:val="24"/>
        </w:rPr>
        <w:t>For instance</w:t>
      </w:r>
      <w:r w:rsidR="00175F55">
        <w:rPr>
          <w:rFonts w:ascii="Times New Roman" w:hAnsi="Times New Roman" w:cs="Times New Roman"/>
          <w:sz w:val="24"/>
          <w:szCs w:val="24"/>
        </w:rPr>
        <w:t>, despite the emphasis put on the “</w:t>
      </w:r>
      <w:r w:rsidR="00175F55" w:rsidRPr="00175F55">
        <w:rPr>
          <w:rFonts w:ascii="Times New Roman" w:hAnsi="Times New Roman" w:cs="Times New Roman"/>
          <w:sz w:val="24"/>
          <w:szCs w:val="24"/>
        </w:rPr>
        <w:t>relational quality of action research” (</w:t>
      </w:r>
      <w:r w:rsidR="00175F55">
        <w:rPr>
          <w:rFonts w:ascii="Times New Roman" w:hAnsi="Times New Roman" w:cs="Times New Roman"/>
          <w:sz w:val="24"/>
          <w:szCs w:val="24"/>
        </w:rPr>
        <w:t xml:space="preserve">Forester et al. 2019, </w:t>
      </w:r>
      <w:r w:rsidR="00175F55" w:rsidRPr="00175F55">
        <w:rPr>
          <w:rFonts w:ascii="Times New Roman" w:hAnsi="Times New Roman" w:cs="Times New Roman"/>
          <w:sz w:val="24"/>
          <w:szCs w:val="24"/>
        </w:rPr>
        <w:t>470)</w:t>
      </w:r>
      <w:r w:rsidR="00330C54">
        <w:rPr>
          <w:rFonts w:ascii="Times New Roman" w:hAnsi="Times New Roman" w:cs="Times New Roman"/>
          <w:sz w:val="24"/>
          <w:szCs w:val="24"/>
        </w:rPr>
        <w:t>, “</w:t>
      </w:r>
      <w:r w:rsidR="00330C54" w:rsidRPr="00330C54">
        <w:rPr>
          <w:rFonts w:ascii="Times New Roman" w:hAnsi="Times New Roman" w:cs="Times New Roman"/>
          <w:sz w:val="24"/>
          <w:szCs w:val="24"/>
        </w:rPr>
        <w:t>a complexity-oriented, relational model of knowledge and action</w:t>
      </w:r>
      <w:r w:rsidR="00330C54">
        <w:rPr>
          <w:rFonts w:ascii="Times New Roman" w:hAnsi="Times New Roman" w:cs="Times New Roman"/>
          <w:sz w:val="24"/>
          <w:szCs w:val="24"/>
        </w:rPr>
        <w:t>” (West et al. 2019, 548),</w:t>
      </w:r>
      <w:r w:rsidR="00912809">
        <w:rPr>
          <w:rFonts w:ascii="Times New Roman" w:hAnsi="Times New Roman" w:cs="Times New Roman"/>
          <w:sz w:val="24"/>
          <w:szCs w:val="24"/>
        </w:rPr>
        <w:t xml:space="preserve"> and </w:t>
      </w:r>
      <w:r w:rsidR="00330C54">
        <w:rPr>
          <w:rFonts w:ascii="Times New Roman" w:hAnsi="Times New Roman" w:cs="Times New Roman"/>
          <w:sz w:val="24"/>
          <w:szCs w:val="24"/>
        </w:rPr>
        <w:t>“</w:t>
      </w:r>
      <w:r w:rsidR="00330C54" w:rsidRPr="00330C54">
        <w:rPr>
          <w:rFonts w:ascii="Times New Roman" w:hAnsi="Times New Roman" w:cs="Times New Roman"/>
          <w:sz w:val="24"/>
          <w:szCs w:val="24"/>
        </w:rPr>
        <w:t>the interconnectedness of issues</w:t>
      </w:r>
      <w:r w:rsidR="00330C54">
        <w:rPr>
          <w:rFonts w:ascii="Times New Roman" w:hAnsi="Times New Roman" w:cs="Times New Roman"/>
          <w:sz w:val="24"/>
          <w:szCs w:val="24"/>
        </w:rPr>
        <w:t>” (</w:t>
      </w:r>
      <w:r w:rsidR="00044033">
        <w:rPr>
          <w:rFonts w:ascii="Times New Roman" w:hAnsi="Times New Roman" w:cs="Times New Roman"/>
          <w:sz w:val="24"/>
          <w:szCs w:val="24"/>
        </w:rPr>
        <w:t>Li</w:t>
      </w:r>
      <w:r w:rsidR="00711078">
        <w:rPr>
          <w:rFonts w:ascii="Times New Roman" w:hAnsi="Times New Roman" w:cs="Times New Roman"/>
          <w:sz w:val="24"/>
          <w:szCs w:val="24"/>
        </w:rPr>
        <w:t xml:space="preserve"> and Wagenaar</w:t>
      </w:r>
      <w:r w:rsidR="00330C54">
        <w:rPr>
          <w:rFonts w:ascii="Times New Roman" w:hAnsi="Times New Roman" w:cs="Times New Roman"/>
          <w:sz w:val="24"/>
          <w:szCs w:val="24"/>
        </w:rPr>
        <w:t xml:space="preserve"> </w:t>
      </w:r>
      <w:r w:rsidR="00D61929">
        <w:rPr>
          <w:rFonts w:ascii="Times New Roman" w:hAnsi="Times New Roman" w:cs="Times New Roman"/>
          <w:sz w:val="24"/>
          <w:szCs w:val="24"/>
        </w:rPr>
        <w:t>2019b</w:t>
      </w:r>
      <w:r w:rsidR="00330C54">
        <w:rPr>
          <w:rFonts w:ascii="Times New Roman" w:hAnsi="Times New Roman" w:cs="Times New Roman"/>
          <w:sz w:val="24"/>
          <w:szCs w:val="24"/>
        </w:rPr>
        <w:t>, 582</w:t>
      </w:r>
      <w:r w:rsidR="00711078">
        <w:rPr>
          <w:rFonts w:ascii="Times New Roman" w:hAnsi="Times New Roman" w:cs="Times New Roman"/>
          <w:sz w:val="24"/>
          <w:szCs w:val="24"/>
        </w:rPr>
        <w:t>)</w:t>
      </w:r>
      <w:r w:rsidR="00330C54">
        <w:rPr>
          <w:rFonts w:ascii="Times New Roman" w:hAnsi="Times New Roman" w:cs="Times New Roman"/>
          <w:sz w:val="24"/>
          <w:szCs w:val="24"/>
        </w:rPr>
        <w:t>,</w:t>
      </w:r>
      <w:r w:rsidR="00711078">
        <w:rPr>
          <w:rFonts w:ascii="Times New Roman" w:hAnsi="Times New Roman" w:cs="Times New Roman"/>
          <w:sz w:val="24"/>
          <w:szCs w:val="24"/>
        </w:rPr>
        <w:t xml:space="preserve"> </w:t>
      </w:r>
      <w:r w:rsidR="00175F55" w:rsidRPr="00175F55">
        <w:rPr>
          <w:rFonts w:ascii="Times New Roman" w:hAnsi="Times New Roman" w:cs="Times New Roman"/>
          <w:sz w:val="24"/>
          <w:szCs w:val="24"/>
        </w:rPr>
        <w:t>relationality</w:t>
      </w:r>
      <w:r w:rsidR="00727364">
        <w:rPr>
          <w:rFonts w:ascii="Times New Roman" w:hAnsi="Times New Roman" w:cs="Times New Roman"/>
          <w:sz w:val="24"/>
          <w:szCs w:val="24"/>
        </w:rPr>
        <w:t xml:space="preserve"> </w:t>
      </w:r>
      <w:r w:rsidR="00330C54">
        <w:rPr>
          <w:rFonts w:ascii="Times New Roman" w:hAnsi="Times New Roman" w:cs="Times New Roman"/>
          <w:sz w:val="24"/>
          <w:szCs w:val="24"/>
        </w:rPr>
        <w:t>is not explicitly flagged</w:t>
      </w:r>
      <w:r w:rsidR="00175F55" w:rsidRPr="00175F55">
        <w:rPr>
          <w:rFonts w:ascii="Times New Roman" w:hAnsi="Times New Roman" w:cs="Times New Roman"/>
          <w:sz w:val="24"/>
          <w:szCs w:val="24"/>
        </w:rPr>
        <w:t xml:space="preserve"> </w:t>
      </w:r>
      <w:r w:rsidR="00601164">
        <w:rPr>
          <w:rFonts w:ascii="Times New Roman" w:hAnsi="Times New Roman" w:cs="Times New Roman"/>
          <w:sz w:val="24"/>
          <w:szCs w:val="24"/>
        </w:rPr>
        <w:t>as</w:t>
      </w:r>
      <w:r w:rsidR="00175F55">
        <w:rPr>
          <w:rFonts w:ascii="Times New Roman" w:hAnsi="Times New Roman" w:cs="Times New Roman"/>
          <w:sz w:val="24"/>
          <w:szCs w:val="24"/>
        </w:rPr>
        <w:t xml:space="preserve"> core </w:t>
      </w:r>
      <w:r w:rsidR="00330C54">
        <w:rPr>
          <w:rFonts w:ascii="Times New Roman" w:hAnsi="Times New Roman" w:cs="Times New Roman"/>
          <w:sz w:val="24"/>
          <w:szCs w:val="24"/>
        </w:rPr>
        <w:t>principle</w:t>
      </w:r>
      <w:r w:rsidR="00601164">
        <w:rPr>
          <w:rFonts w:ascii="Times New Roman" w:hAnsi="Times New Roman" w:cs="Times New Roman"/>
          <w:sz w:val="24"/>
          <w:szCs w:val="24"/>
        </w:rPr>
        <w:t xml:space="preserve"> </w:t>
      </w:r>
      <w:r w:rsidR="00175F55">
        <w:rPr>
          <w:rFonts w:ascii="Times New Roman" w:hAnsi="Times New Roman" w:cs="Times New Roman"/>
          <w:sz w:val="24"/>
          <w:szCs w:val="24"/>
        </w:rPr>
        <w:t>f</w:t>
      </w:r>
      <w:r w:rsidR="00601164">
        <w:rPr>
          <w:rFonts w:ascii="Times New Roman" w:hAnsi="Times New Roman" w:cs="Times New Roman"/>
          <w:sz w:val="24"/>
          <w:szCs w:val="24"/>
        </w:rPr>
        <w:t>or</w:t>
      </w:r>
      <w:r w:rsidR="00175F55">
        <w:rPr>
          <w:rFonts w:ascii="Times New Roman" w:hAnsi="Times New Roman" w:cs="Times New Roman"/>
          <w:sz w:val="24"/>
          <w:szCs w:val="24"/>
        </w:rPr>
        <w:t xml:space="preserve"> the future development of DPA</w:t>
      </w:r>
      <w:r w:rsidR="00330C54">
        <w:rPr>
          <w:rFonts w:ascii="Times New Roman" w:hAnsi="Times New Roman" w:cs="Times New Roman"/>
          <w:sz w:val="24"/>
          <w:szCs w:val="24"/>
        </w:rPr>
        <w:t xml:space="preserve"> (in contrast to </w:t>
      </w:r>
      <w:r w:rsidR="00330C54" w:rsidRPr="00175F55">
        <w:rPr>
          <w:rFonts w:ascii="Times New Roman" w:hAnsi="Times New Roman" w:cs="Times New Roman"/>
          <w:sz w:val="24"/>
          <w:szCs w:val="24"/>
        </w:rPr>
        <w:t>complexity, deliberation, and practice</w:t>
      </w:r>
      <w:r w:rsidR="00330C54">
        <w:rPr>
          <w:rFonts w:ascii="Times New Roman" w:hAnsi="Times New Roman" w:cs="Times New Roman"/>
          <w:sz w:val="24"/>
          <w:szCs w:val="24"/>
        </w:rPr>
        <w:t>)</w:t>
      </w:r>
      <w:r w:rsidR="00175F55">
        <w:rPr>
          <w:rFonts w:ascii="Times New Roman" w:hAnsi="Times New Roman" w:cs="Times New Roman"/>
          <w:sz w:val="24"/>
          <w:szCs w:val="24"/>
        </w:rPr>
        <w:t>.</w:t>
      </w:r>
      <w:r w:rsidR="00175F55" w:rsidRPr="00175F55">
        <w:rPr>
          <w:rFonts w:ascii="Times New Roman" w:hAnsi="Times New Roman" w:cs="Times New Roman"/>
          <w:sz w:val="24"/>
          <w:szCs w:val="24"/>
        </w:rPr>
        <w:t xml:space="preserve"> </w:t>
      </w:r>
      <w:r w:rsidR="00F11B06">
        <w:rPr>
          <w:rFonts w:ascii="Times New Roman" w:hAnsi="Times New Roman" w:cs="Times New Roman"/>
          <w:sz w:val="24"/>
          <w:szCs w:val="24"/>
        </w:rPr>
        <w:t>We believe that probing AR principles, practices and experiences</w:t>
      </w:r>
      <w:r w:rsidR="00F11B06" w:rsidRPr="00B515DA">
        <w:rPr>
          <w:rFonts w:ascii="Times New Roman" w:hAnsi="Times New Roman" w:cs="Times New Roman"/>
          <w:sz w:val="24"/>
          <w:szCs w:val="24"/>
        </w:rPr>
        <w:t xml:space="preserve"> </w:t>
      </w:r>
      <w:r w:rsidR="00F11B06">
        <w:rPr>
          <w:rFonts w:ascii="Times New Roman" w:hAnsi="Times New Roman" w:cs="Times New Roman"/>
          <w:sz w:val="24"/>
          <w:szCs w:val="24"/>
        </w:rPr>
        <w:t>more systematically</w:t>
      </w:r>
      <w:r w:rsidR="00740516">
        <w:rPr>
          <w:rFonts w:ascii="Times New Roman" w:hAnsi="Times New Roman" w:cs="Times New Roman"/>
          <w:sz w:val="24"/>
          <w:szCs w:val="24"/>
        </w:rPr>
        <w:t xml:space="preserve"> enables us to</w:t>
      </w:r>
      <w:r w:rsidR="00F11B06">
        <w:rPr>
          <w:rFonts w:ascii="Times New Roman" w:hAnsi="Times New Roman" w:cs="Times New Roman"/>
          <w:sz w:val="24"/>
          <w:szCs w:val="24"/>
        </w:rPr>
        <w:t xml:space="preserve"> develop a more rounded transformative approach to pursuing policy change and sustainability transitions.</w:t>
      </w:r>
      <w:r w:rsidR="00F11B06" w:rsidRPr="00326E54">
        <w:rPr>
          <w:rFonts w:ascii="Times New Roman" w:hAnsi="Times New Roman" w:cs="Times New Roman"/>
          <w:sz w:val="24"/>
          <w:szCs w:val="24"/>
        </w:rPr>
        <w:t xml:space="preserve"> </w:t>
      </w:r>
    </w:p>
    <w:p w14:paraId="33882806" w14:textId="00740147" w:rsidR="00226948" w:rsidRDefault="00E64148" w:rsidP="0036257F">
      <w:pPr>
        <w:spacing w:after="0" w:line="360" w:lineRule="auto"/>
        <w:ind w:firstLine="720"/>
        <w:rPr>
          <w:rFonts w:ascii="Times New Roman" w:eastAsia="Times New Roman" w:hAnsi="Times New Roman" w:cs="Times New Roman"/>
          <w:bCs/>
          <w:sz w:val="24"/>
          <w:szCs w:val="24"/>
        </w:rPr>
      </w:pPr>
      <w:r>
        <w:rPr>
          <w:rFonts w:ascii="Times New Roman" w:hAnsi="Times New Roman" w:cs="Times New Roman"/>
          <w:sz w:val="24"/>
          <w:szCs w:val="24"/>
        </w:rPr>
        <w:t>We</w:t>
      </w:r>
      <w:r w:rsidR="003147AF">
        <w:rPr>
          <w:rFonts w:ascii="Times New Roman" w:hAnsi="Times New Roman" w:cs="Times New Roman"/>
          <w:sz w:val="24"/>
          <w:szCs w:val="24"/>
        </w:rPr>
        <w:t xml:space="preserve"> will show that AR </w:t>
      </w:r>
      <w:r w:rsidR="000A1F9E">
        <w:rPr>
          <w:rFonts w:ascii="Times New Roman" w:hAnsi="Times New Roman" w:cs="Times New Roman"/>
          <w:sz w:val="24"/>
          <w:szCs w:val="24"/>
        </w:rPr>
        <w:t xml:space="preserve">endows DPA with a set of principles and practices </w:t>
      </w:r>
      <w:r w:rsidR="003147AF">
        <w:rPr>
          <w:rFonts w:ascii="Times New Roman" w:hAnsi="Times New Roman" w:cs="Times New Roman"/>
          <w:sz w:val="24"/>
          <w:szCs w:val="24"/>
        </w:rPr>
        <w:t xml:space="preserve">oriented to critically </w:t>
      </w:r>
      <w:r w:rsidR="003147AF" w:rsidRPr="00AE7173">
        <w:rPr>
          <w:rFonts w:ascii="Times New Roman" w:hAnsi="Times New Roman" w:cs="Times New Roman"/>
          <w:sz w:val="24"/>
          <w:szCs w:val="24"/>
        </w:rPr>
        <w:t xml:space="preserve">transforming hegemonic socio-political institutions </w:t>
      </w:r>
      <w:r w:rsidR="007C53D8">
        <w:rPr>
          <w:rFonts w:ascii="Times New Roman" w:hAnsi="Times New Roman" w:cs="Times New Roman"/>
          <w:sz w:val="24"/>
          <w:szCs w:val="24"/>
        </w:rPr>
        <w:t>restrain</w:t>
      </w:r>
      <w:r w:rsidR="00740516">
        <w:rPr>
          <w:rFonts w:ascii="Times New Roman" w:hAnsi="Times New Roman" w:cs="Times New Roman"/>
          <w:sz w:val="24"/>
          <w:szCs w:val="24"/>
        </w:rPr>
        <w:t>ing</w:t>
      </w:r>
      <w:r w:rsidR="003147AF" w:rsidRPr="00AE7173">
        <w:rPr>
          <w:rFonts w:ascii="Times New Roman" w:hAnsi="Times New Roman" w:cs="Times New Roman"/>
          <w:sz w:val="24"/>
          <w:szCs w:val="24"/>
        </w:rPr>
        <w:t xml:space="preserve"> the development of the relational tissue necessary </w:t>
      </w:r>
      <w:r w:rsidR="007C53D8">
        <w:rPr>
          <w:rFonts w:ascii="Times New Roman" w:hAnsi="Times New Roman" w:cs="Times New Roman"/>
          <w:sz w:val="24"/>
          <w:szCs w:val="24"/>
        </w:rPr>
        <w:t>t</w:t>
      </w:r>
      <w:r w:rsidR="003147AF" w:rsidRPr="00AE7173">
        <w:rPr>
          <w:rFonts w:ascii="Times New Roman" w:hAnsi="Times New Roman" w:cs="Times New Roman"/>
          <w:sz w:val="24"/>
          <w:szCs w:val="24"/>
        </w:rPr>
        <w:t>o</w:t>
      </w:r>
      <w:r w:rsidR="007C53D8">
        <w:rPr>
          <w:rFonts w:ascii="Times New Roman" w:hAnsi="Times New Roman" w:cs="Times New Roman"/>
          <w:sz w:val="24"/>
          <w:szCs w:val="24"/>
        </w:rPr>
        <w:t xml:space="preserve"> </w:t>
      </w:r>
      <w:r w:rsidR="003147AF" w:rsidRPr="00AE7173">
        <w:rPr>
          <w:rFonts w:ascii="Times New Roman" w:hAnsi="Times New Roman" w:cs="Times New Roman"/>
          <w:sz w:val="24"/>
          <w:szCs w:val="24"/>
        </w:rPr>
        <w:t>creat</w:t>
      </w:r>
      <w:r w:rsidR="007C53D8">
        <w:rPr>
          <w:rFonts w:ascii="Times New Roman" w:hAnsi="Times New Roman" w:cs="Times New Roman"/>
          <w:sz w:val="24"/>
          <w:szCs w:val="24"/>
        </w:rPr>
        <w:t>e</w:t>
      </w:r>
      <w:r w:rsidR="003147AF" w:rsidRPr="00AE7173">
        <w:rPr>
          <w:rFonts w:ascii="Times New Roman" w:hAnsi="Times New Roman" w:cs="Times New Roman"/>
          <w:sz w:val="24"/>
          <w:szCs w:val="24"/>
        </w:rPr>
        <w:t xml:space="preserve"> thriving democratic societies.</w:t>
      </w:r>
      <w:r w:rsidR="003147AF">
        <w:rPr>
          <w:rFonts w:ascii="Times New Roman" w:hAnsi="Times New Roman" w:cs="Times New Roman"/>
          <w:sz w:val="24"/>
          <w:szCs w:val="24"/>
        </w:rPr>
        <w:t xml:space="preserve"> </w:t>
      </w:r>
      <w:r w:rsidR="00326E54">
        <w:rPr>
          <w:rFonts w:ascii="Times New Roman" w:hAnsi="Times New Roman" w:cs="Times New Roman"/>
          <w:sz w:val="24"/>
          <w:szCs w:val="24"/>
        </w:rPr>
        <w:t xml:space="preserve">In the first section, we </w:t>
      </w:r>
      <w:r w:rsidR="007C53D8">
        <w:rPr>
          <w:rFonts w:ascii="Times New Roman" w:hAnsi="Times New Roman" w:cs="Times New Roman"/>
          <w:sz w:val="24"/>
          <w:szCs w:val="24"/>
        </w:rPr>
        <w:t>reveal</w:t>
      </w:r>
      <w:r w:rsidR="00326E54">
        <w:rPr>
          <w:rFonts w:ascii="Times New Roman" w:hAnsi="Times New Roman" w:cs="Times New Roman"/>
          <w:sz w:val="24"/>
          <w:szCs w:val="24"/>
        </w:rPr>
        <w:t xml:space="preserve"> the shared</w:t>
      </w:r>
      <w:r w:rsidR="00326E54" w:rsidRPr="00DD0759">
        <w:rPr>
          <w:rFonts w:ascii="Times New Roman" w:hAnsi="Times New Roman" w:cs="Times New Roman"/>
          <w:sz w:val="24"/>
          <w:szCs w:val="24"/>
        </w:rPr>
        <w:t xml:space="preserve"> pragmatist foundation</w:t>
      </w:r>
      <w:r w:rsidR="00326E54">
        <w:rPr>
          <w:rFonts w:ascii="Times New Roman" w:hAnsi="Times New Roman" w:cs="Times New Roman"/>
          <w:sz w:val="24"/>
          <w:szCs w:val="24"/>
        </w:rPr>
        <w:t>s of DPA and AR</w:t>
      </w:r>
      <w:r w:rsidR="00552895">
        <w:rPr>
          <w:rFonts w:ascii="Times New Roman" w:hAnsi="Times New Roman" w:cs="Times New Roman"/>
          <w:sz w:val="24"/>
          <w:szCs w:val="24"/>
        </w:rPr>
        <w:t>, which</w:t>
      </w:r>
      <w:r w:rsidR="000A1F9E">
        <w:rPr>
          <w:rFonts w:ascii="Times New Roman" w:hAnsi="Times New Roman" w:cs="Times New Roman"/>
          <w:sz w:val="24"/>
          <w:szCs w:val="24"/>
        </w:rPr>
        <w:t xml:space="preserve"> give DPA a more interventionist and transformative orientation than other post-positivist approaches to policy analysis. AR helps DPA to articulate </w:t>
      </w:r>
      <w:r w:rsidR="007C53D8">
        <w:rPr>
          <w:rFonts w:ascii="Times New Roman" w:hAnsi="Times New Roman" w:cs="Times New Roman"/>
          <w:sz w:val="24"/>
          <w:szCs w:val="24"/>
        </w:rPr>
        <w:t xml:space="preserve">more clearly </w:t>
      </w:r>
      <w:r w:rsidR="000A1F9E">
        <w:rPr>
          <w:rFonts w:ascii="Times New Roman" w:hAnsi="Times New Roman" w:cs="Times New Roman"/>
          <w:sz w:val="24"/>
          <w:szCs w:val="24"/>
        </w:rPr>
        <w:t>how this moral-analytical program is grounded in a</w:t>
      </w:r>
      <w:r w:rsidR="0025069D">
        <w:rPr>
          <w:rFonts w:ascii="Times New Roman" w:hAnsi="Times New Roman" w:cs="Times New Roman"/>
          <w:sz w:val="24"/>
          <w:szCs w:val="24"/>
        </w:rPr>
        <w:t xml:space="preserve"> </w:t>
      </w:r>
      <w:r w:rsidR="00506B70" w:rsidRPr="00C10555">
        <w:rPr>
          <w:rFonts w:ascii="Times New Roman" w:hAnsi="Times New Roman" w:cs="Times New Roman"/>
          <w:sz w:val="24"/>
          <w:szCs w:val="24"/>
        </w:rPr>
        <w:t xml:space="preserve">critical and relational </w:t>
      </w:r>
      <w:r w:rsidR="00506B70">
        <w:rPr>
          <w:rFonts w:ascii="Times New Roman" w:hAnsi="Times New Roman" w:cs="Times New Roman"/>
          <w:sz w:val="24"/>
          <w:szCs w:val="24"/>
        </w:rPr>
        <w:t xml:space="preserve">stance to the </w:t>
      </w:r>
      <w:r w:rsidR="00506B70" w:rsidRPr="00C10555">
        <w:rPr>
          <w:rFonts w:ascii="Times New Roman" w:hAnsi="Times New Roman" w:cs="Times New Roman"/>
          <w:sz w:val="24"/>
          <w:szCs w:val="24"/>
        </w:rPr>
        <w:t>world</w:t>
      </w:r>
      <w:r w:rsidR="00506B70">
        <w:rPr>
          <w:rFonts w:ascii="Times New Roman" w:hAnsi="Times New Roman" w:cs="Times New Roman"/>
          <w:sz w:val="24"/>
          <w:szCs w:val="24"/>
        </w:rPr>
        <w:t xml:space="preserve">. </w:t>
      </w:r>
      <w:r w:rsidR="00D12C60">
        <w:rPr>
          <w:rFonts w:ascii="Times New Roman" w:hAnsi="Times New Roman" w:cs="Times New Roman"/>
          <w:sz w:val="24"/>
          <w:szCs w:val="24"/>
        </w:rPr>
        <w:t>The next section critically reviews</w:t>
      </w:r>
      <w:r w:rsidR="00D12C60">
        <w:rPr>
          <w:rFonts w:ascii="Times New Roman" w:eastAsia="Times New Roman" w:hAnsi="Times New Roman" w:cs="Times New Roman"/>
          <w:bCs/>
          <w:sz w:val="24"/>
          <w:szCs w:val="24"/>
        </w:rPr>
        <w:t xml:space="preserve"> the difficulties and possibilities of b</w:t>
      </w:r>
      <w:r w:rsidR="00D12C60" w:rsidRPr="00711707">
        <w:rPr>
          <w:rFonts w:ascii="Times New Roman" w:eastAsia="Times New Roman" w:hAnsi="Times New Roman" w:cs="Times New Roman"/>
          <w:bCs/>
          <w:sz w:val="24"/>
          <w:szCs w:val="24"/>
        </w:rPr>
        <w:t xml:space="preserve">ecoming more transformative in the shadow of </w:t>
      </w:r>
      <w:r w:rsidR="00D12C60">
        <w:rPr>
          <w:rFonts w:ascii="Times New Roman" w:eastAsia="Times New Roman" w:hAnsi="Times New Roman" w:cs="Times New Roman"/>
          <w:bCs/>
          <w:sz w:val="24"/>
          <w:szCs w:val="24"/>
        </w:rPr>
        <w:t xml:space="preserve">the </w:t>
      </w:r>
      <w:r w:rsidR="00D12C60" w:rsidRPr="00711707">
        <w:rPr>
          <w:rFonts w:ascii="Times New Roman" w:eastAsia="Times New Roman" w:hAnsi="Times New Roman" w:cs="Times New Roman"/>
          <w:bCs/>
          <w:sz w:val="24"/>
          <w:szCs w:val="24"/>
        </w:rPr>
        <w:t>neoliberal hegemony</w:t>
      </w:r>
      <w:r w:rsidR="00D12C60">
        <w:rPr>
          <w:rFonts w:ascii="Times New Roman" w:eastAsia="Times New Roman" w:hAnsi="Times New Roman" w:cs="Times New Roman"/>
          <w:bCs/>
          <w:sz w:val="24"/>
          <w:szCs w:val="24"/>
        </w:rPr>
        <w:t xml:space="preserve"> of academic </w:t>
      </w:r>
      <w:r w:rsidR="00552895">
        <w:rPr>
          <w:rFonts w:ascii="Times New Roman" w:eastAsia="Times New Roman" w:hAnsi="Times New Roman" w:cs="Times New Roman"/>
          <w:bCs/>
          <w:sz w:val="24"/>
          <w:szCs w:val="24"/>
        </w:rPr>
        <w:t xml:space="preserve">and policy </w:t>
      </w:r>
      <w:r w:rsidR="00D12C60">
        <w:rPr>
          <w:rFonts w:ascii="Times New Roman" w:eastAsia="Times New Roman" w:hAnsi="Times New Roman" w:cs="Times New Roman"/>
          <w:bCs/>
          <w:sz w:val="24"/>
          <w:szCs w:val="24"/>
        </w:rPr>
        <w:t xml:space="preserve">systems. </w:t>
      </w:r>
      <w:r w:rsidR="000974F7">
        <w:rPr>
          <w:rFonts w:ascii="Times New Roman" w:eastAsia="Times New Roman" w:hAnsi="Times New Roman" w:cs="Times New Roman"/>
          <w:bCs/>
          <w:sz w:val="24"/>
          <w:szCs w:val="24"/>
        </w:rPr>
        <w:t xml:space="preserve">Decades of AR have </w:t>
      </w:r>
      <w:r w:rsidR="00740516">
        <w:rPr>
          <w:rFonts w:ascii="Times New Roman" w:eastAsia="Times New Roman" w:hAnsi="Times New Roman" w:cs="Times New Roman"/>
          <w:bCs/>
          <w:sz w:val="24"/>
          <w:szCs w:val="24"/>
        </w:rPr>
        <w:t>revealed</w:t>
      </w:r>
      <w:r w:rsidR="000974F7">
        <w:rPr>
          <w:rFonts w:ascii="Times New Roman" w:eastAsia="Times New Roman" w:hAnsi="Times New Roman" w:cs="Times New Roman"/>
          <w:bCs/>
          <w:sz w:val="24"/>
          <w:szCs w:val="24"/>
        </w:rPr>
        <w:t xml:space="preserve"> </w:t>
      </w:r>
      <w:r w:rsidR="00D17353" w:rsidRPr="00D17353">
        <w:rPr>
          <w:rFonts w:ascii="Times New Roman" w:hAnsi="Times New Roman" w:cs="Times New Roman"/>
          <w:sz w:val="24"/>
          <w:szCs w:val="24"/>
        </w:rPr>
        <w:t xml:space="preserve">the mismatch between the </w:t>
      </w:r>
      <w:r w:rsidR="00E436E1">
        <w:rPr>
          <w:rFonts w:ascii="Times New Roman" w:hAnsi="Times New Roman" w:cs="Times New Roman"/>
          <w:sz w:val="24"/>
          <w:szCs w:val="24"/>
        </w:rPr>
        <w:t xml:space="preserve">nature of </w:t>
      </w:r>
      <w:r w:rsidR="000974F7">
        <w:rPr>
          <w:rFonts w:ascii="Times New Roman" w:hAnsi="Times New Roman" w:cs="Times New Roman"/>
          <w:sz w:val="24"/>
          <w:szCs w:val="24"/>
        </w:rPr>
        <w:t>sustainability crises</w:t>
      </w:r>
      <w:r w:rsidR="000A1F9E">
        <w:rPr>
          <w:rFonts w:ascii="Times New Roman" w:hAnsi="Times New Roman" w:cs="Times New Roman"/>
          <w:sz w:val="24"/>
          <w:szCs w:val="24"/>
        </w:rPr>
        <w:t>,</w:t>
      </w:r>
      <w:r w:rsidR="00D17353" w:rsidRPr="00D17353">
        <w:rPr>
          <w:rFonts w:ascii="Times New Roman" w:hAnsi="Times New Roman" w:cs="Times New Roman"/>
          <w:sz w:val="24"/>
          <w:szCs w:val="24"/>
        </w:rPr>
        <w:t xml:space="preserve"> </w:t>
      </w:r>
      <w:r w:rsidR="00E436E1">
        <w:rPr>
          <w:rFonts w:ascii="Times New Roman" w:hAnsi="Times New Roman" w:cs="Times New Roman"/>
          <w:sz w:val="24"/>
          <w:szCs w:val="24"/>
        </w:rPr>
        <w:t>on the one hand</w:t>
      </w:r>
      <w:r w:rsidR="000A1F9E">
        <w:rPr>
          <w:rFonts w:ascii="Times New Roman" w:hAnsi="Times New Roman" w:cs="Times New Roman"/>
          <w:sz w:val="24"/>
          <w:szCs w:val="24"/>
        </w:rPr>
        <w:t>,</w:t>
      </w:r>
      <w:r w:rsidR="00E436E1">
        <w:rPr>
          <w:rFonts w:ascii="Times New Roman" w:hAnsi="Times New Roman" w:cs="Times New Roman"/>
          <w:sz w:val="24"/>
          <w:szCs w:val="24"/>
        </w:rPr>
        <w:t xml:space="preserve"> </w:t>
      </w:r>
      <w:r w:rsidR="00D17353" w:rsidRPr="00D17353">
        <w:rPr>
          <w:rFonts w:ascii="Times New Roman" w:hAnsi="Times New Roman" w:cs="Times New Roman"/>
          <w:sz w:val="24"/>
          <w:szCs w:val="24"/>
        </w:rPr>
        <w:t xml:space="preserve">and the </w:t>
      </w:r>
      <w:r w:rsidR="00E436E1">
        <w:rPr>
          <w:rFonts w:ascii="Times New Roman" w:hAnsi="Times New Roman" w:cs="Times New Roman"/>
          <w:sz w:val="24"/>
          <w:szCs w:val="24"/>
        </w:rPr>
        <w:t xml:space="preserve">institutional </w:t>
      </w:r>
      <w:r w:rsidR="00E436E1" w:rsidRPr="00D17353">
        <w:rPr>
          <w:rFonts w:ascii="Times New Roman" w:hAnsi="Times New Roman" w:cs="Times New Roman"/>
          <w:sz w:val="24"/>
          <w:szCs w:val="24"/>
        </w:rPr>
        <w:t>organization</w:t>
      </w:r>
      <w:r w:rsidR="00E436E1">
        <w:rPr>
          <w:rFonts w:ascii="Times New Roman" w:hAnsi="Times New Roman" w:cs="Times New Roman"/>
          <w:sz w:val="24"/>
          <w:szCs w:val="24"/>
        </w:rPr>
        <w:t xml:space="preserve"> of the</w:t>
      </w:r>
      <w:r w:rsidR="00E436E1" w:rsidRPr="00D17353">
        <w:rPr>
          <w:rFonts w:ascii="Times New Roman" w:hAnsi="Times New Roman" w:cs="Times New Roman"/>
          <w:sz w:val="24"/>
          <w:szCs w:val="24"/>
        </w:rPr>
        <w:t xml:space="preserve"> </w:t>
      </w:r>
      <w:r w:rsidR="00D17353" w:rsidRPr="00D17353">
        <w:rPr>
          <w:rFonts w:ascii="Times New Roman" w:hAnsi="Times New Roman" w:cs="Times New Roman"/>
          <w:sz w:val="24"/>
          <w:szCs w:val="24"/>
        </w:rPr>
        <w:t xml:space="preserve">academic </w:t>
      </w:r>
      <w:r w:rsidR="00E436E1">
        <w:rPr>
          <w:rFonts w:ascii="Times New Roman" w:hAnsi="Times New Roman" w:cs="Times New Roman"/>
          <w:sz w:val="24"/>
          <w:szCs w:val="24"/>
        </w:rPr>
        <w:t xml:space="preserve">systems in place </w:t>
      </w:r>
      <w:r w:rsidR="00D17353" w:rsidRPr="00D17353">
        <w:rPr>
          <w:rFonts w:ascii="Times New Roman" w:hAnsi="Times New Roman" w:cs="Times New Roman"/>
          <w:sz w:val="24"/>
          <w:szCs w:val="24"/>
        </w:rPr>
        <w:t>to deal with them</w:t>
      </w:r>
      <w:r w:rsidR="000A1F9E">
        <w:rPr>
          <w:rFonts w:ascii="Times New Roman" w:hAnsi="Times New Roman" w:cs="Times New Roman"/>
          <w:sz w:val="24"/>
          <w:szCs w:val="24"/>
        </w:rPr>
        <w:t>,</w:t>
      </w:r>
      <w:r w:rsidR="00E436E1">
        <w:rPr>
          <w:rFonts w:ascii="Times New Roman" w:hAnsi="Times New Roman" w:cs="Times New Roman"/>
          <w:sz w:val="24"/>
          <w:szCs w:val="24"/>
        </w:rPr>
        <w:t xml:space="preserve"> on the other</w:t>
      </w:r>
      <w:r w:rsidR="00740516">
        <w:rPr>
          <w:rFonts w:ascii="Times New Roman" w:hAnsi="Times New Roman" w:cs="Times New Roman"/>
          <w:sz w:val="24"/>
          <w:szCs w:val="24"/>
        </w:rPr>
        <w:t>. This</w:t>
      </w:r>
      <w:r w:rsidR="00D17353" w:rsidRPr="00D17353">
        <w:rPr>
          <w:rFonts w:ascii="Times New Roman" w:hAnsi="Times New Roman" w:cs="Times New Roman"/>
          <w:sz w:val="24"/>
          <w:szCs w:val="24"/>
        </w:rPr>
        <w:t xml:space="preserve"> is even more of a problem than the actual knowledge and practices needed to address them.</w:t>
      </w:r>
      <w:r w:rsidR="00D17353">
        <w:rPr>
          <w:rFonts w:ascii="Times New Roman" w:hAnsi="Times New Roman" w:cs="Times New Roman"/>
          <w:sz w:val="24"/>
          <w:szCs w:val="24"/>
        </w:rPr>
        <w:t xml:space="preserve"> </w:t>
      </w:r>
      <w:r w:rsidR="000974F7">
        <w:rPr>
          <w:rFonts w:ascii="Times New Roman" w:hAnsi="Times New Roman" w:cs="Times New Roman"/>
          <w:sz w:val="24"/>
          <w:szCs w:val="24"/>
        </w:rPr>
        <w:t>H</w:t>
      </w:r>
      <w:r w:rsidR="008E66CE" w:rsidRPr="00606CAE">
        <w:rPr>
          <w:rFonts w:ascii="Times New Roman" w:hAnsi="Times New Roman" w:cs="Times New Roman"/>
          <w:sz w:val="24"/>
          <w:szCs w:val="24"/>
        </w:rPr>
        <w:t xml:space="preserve">aving the resources and institutional support to deploy </w:t>
      </w:r>
      <w:r w:rsidR="000974F7">
        <w:rPr>
          <w:rFonts w:ascii="Times New Roman" w:hAnsi="Times New Roman" w:cs="Times New Roman"/>
          <w:sz w:val="24"/>
          <w:szCs w:val="24"/>
        </w:rPr>
        <w:t xml:space="preserve">co-productive </w:t>
      </w:r>
      <w:r w:rsidR="008E66CE">
        <w:rPr>
          <w:rFonts w:ascii="Times New Roman" w:hAnsi="Times New Roman" w:cs="Times New Roman"/>
          <w:sz w:val="24"/>
          <w:szCs w:val="24"/>
        </w:rPr>
        <w:t>approach</w:t>
      </w:r>
      <w:r w:rsidR="000974F7">
        <w:rPr>
          <w:rFonts w:ascii="Times New Roman" w:hAnsi="Times New Roman" w:cs="Times New Roman"/>
          <w:sz w:val="24"/>
          <w:szCs w:val="24"/>
        </w:rPr>
        <w:t>es</w:t>
      </w:r>
      <w:r w:rsidR="008E66CE">
        <w:rPr>
          <w:rFonts w:ascii="Times New Roman" w:hAnsi="Times New Roman" w:cs="Times New Roman"/>
          <w:sz w:val="24"/>
          <w:szCs w:val="24"/>
        </w:rPr>
        <w:t xml:space="preserve"> to knowledge, research, and policy</w:t>
      </w:r>
      <w:r w:rsidR="008E66CE" w:rsidRPr="00606CAE">
        <w:rPr>
          <w:rFonts w:ascii="Times New Roman" w:hAnsi="Times New Roman" w:cs="Times New Roman"/>
          <w:sz w:val="24"/>
          <w:szCs w:val="24"/>
        </w:rPr>
        <w:t xml:space="preserve"> is a core problem, as is crediting professionally the work of people who try to do this</w:t>
      </w:r>
      <w:r w:rsidR="007C53D8">
        <w:rPr>
          <w:rFonts w:ascii="Times New Roman" w:hAnsi="Times New Roman" w:cs="Times New Roman"/>
          <w:sz w:val="24"/>
          <w:szCs w:val="24"/>
        </w:rPr>
        <w:t xml:space="preserve"> multi-dimensional work</w:t>
      </w:r>
      <w:r w:rsidR="000974F7">
        <w:rPr>
          <w:rFonts w:ascii="Times New Roman" w:hAnsi="Times New Roman" w:cs="Times New Roman"/>
          <w:sz w:val="24"/>
          <w:szCs w:val="24"/>
        </w:rPr>
        <w:t xml:space="preserve"> in </w:t>
      </w:r>
      <w:r w:rsidR="00552895">
        <w:rPr>
          <w:rFonts w:ascii="Times New Roman" w:hAnsi="Times New Roman" w:cs="Times New Roman"/>
          <w:sz w:val="24"/>
          <w:szCs w:val="24"/>
        </w:rPr>
        <w:t>neo-</w:t>
      </w:r>
      <w:r w:rsidR="00552895" w:rsidRPr="002C56B4">
        <w:rPr>
          <w:rFonts w:ascii="Times New Roman" w:hAnsi="Times New Roman" w:cs="Times New Roman"/>
          <w:sz w:val="24"/>
          <w:szCs w:val="24"/>
        </w:rPr>
        <w:t xml:space="preserve">Tayloristic </w:t>
      </w:r>
      <w:r w:rsidR="000974F7">
        <w:rPr>
          <w:rFonts w:ascii="Times New Roman" w:hAnsi="Times New Roman" w:cs="Times New Roman"/>
          <w:sz w:val="24"/>
          <w:szCs w:val="24"/>
        </w:rPr>
        <w:t>a</w:t>
      </w:r>
      <w:r w:rsidR="008E66CE" w:rsidRPr="002C56B4">
        <w:rPr>
          <w:rFonts w:ascii="Times New Roman" w:hAnsi="Times New Roman" w:cs="Times New Roman"/>
          <w:sz w:val="24"/>
          <w:szCs w:val="24"/>
        </w:rPr>
        <w:t>cademic organization</w:t>
      </w:r>
      <w:r w:rsidR="007C53D8">
        <w:rPr>
          <w:rFonts w:ascii="Times New Roman" w:hAnsi="Times New Roman" w:cs="Times New Roman"/>
          <w:sz w:val="24"/>
          <w:szCs w:val="24"/>
        </w:rPr>
        <w:t>s</w:t>
      </w:r>
      <w:r w:rsidR="008E66CE" w:rsidRPr="002C56B4">
        <w:rPr>
          <w:rFonts w:ascii="Times New Roman" w:hAnsi="Times New Roman" w:cs="Times New Roman"/>
          <w:sz w:val="24"/>
          <w:szCs w:val="24"/>
        </w:rPr>
        <w:t xml:space="preserve"> </w:t>
      </w:r>
      <w:r w:rsidR="00740516">
        <w:rPr>
          <w:rFonts w:ascii="Times New Roman" w:hAnsi="Times New Roman" w:cs="Times New Roman"/>
          <w:sz w:val="24"/>
          <w:szCs w:val="24"/>
        </w:rPr>
        <w:t>with</w:t>
      </w:r>
      <w:r w:rsidR="008E66CE" w:rsidRPr="002C56B4">
        <w:rPr>
          <w:rFonts w:ascii="Times New Roman" w:hAnsi="Times New Roman" w:cs="Times New Roman"/>
          <w:sz w:val="24"/>
          <w:szCs w:val="24"/>
        </w:rPr>
        <w:t xml:space="preserve"> competitive pockets of expertise</w:t>
      </w:r>
      <w:r w:rsidR="000974F7">
        <w:rPr>
          <w:rFonts w:ascii="Times New Roman" w:hAnsi="Times New Roman" w:cs="Times New Roman"/>
          <w:sz w:val="24"/>
          <w:szCs w:val="24"/>
        </w:rPr>
        <w:t xml:space="preserve">. Finally, </w:t>
      </w:r>
      <w:r w:rsidR="009C5553">
        <w:rPr>
          <w:rFonts w:ascii="Times New Roman" w:hAnsi="Times New Roman" w:cs="Times New Roman"/>
          <w:sz w:val="24"/>
          <w:szCs w:val="24"/>
        </w:rPr>
        <w:t>we</w:t>
      </w:r>
      <w:r w:rsidR="009C5553">
        <w:rPr>
          <w:rFonts w:ascii="Times New Roman" w:eastAsia="Times New Roman" w:hAnsi="Times New Roman" w:cs="Times New Roman"/>
          <w:bCs/>
          <w:sz w:val="24"/>
          <w:szCs w:val="24"/>
        </w:rPr>
        <w:t xml:space="preserve"> </w:t>
      </w:r>
      <w:r w:rsidR="000974F7">
        <w:rPr>
          <w:rFonts w:ascii="Times New Roman" w:hAnsi="Times New Roman" w:cs="Times New Roman"/>
          <w:sz w:val="24"/>
          <w:szCs w:val="24"/>
        </w:rPr>
        <w:t>discuss</w:t>
      </w:r>
      <w:r w:rsidR="007778E1">
        <w:rPr>
          <w:rFonts w:ascii="Times New Roman" w:hAnsi="Times New Roman" w:cs="Times New Roman"/>
          <w:sz w:val="24"/>
          <w:szCs w:val="24"/>
        </w:rPr>
        <w:t xml:space="preserve"> the</w:t>
      </w:r>
      <w:r w:rsidR="00226948">
        <w:rPr>
          <w:rFonts w:ascii="Times New Roman" w:hAnsi="Times New Roman" w:cs="Times New Roman"/>
          <w:sz w:val="24"/>
          <w:szCs w:val="24"/>
        </w:rPr>
        <w:t xml:space="preserve"> </w:t>
      </w:r>
      <w:r w:rsidR="007778E1">
        <w:rPr>
          <w:rFonts w:ascii="Times New Roman" w:eastAsia="Times New Roman" w:hAnsi="Times New Roman" w:cs="Times New Roman"/>
          <w:bCs/>
          <w:sz w:val="24"/>
          <w:szCs w:val="24"/>
        </w:rPr>
        <w:t xml:space="preserve">critical-relational framework developed in </w:t>
      </w:r>
      <w:r w:rsidR="009C5553">
        <w:rPr>
          <w:rFonts w:ascii="Times New Roman" w:eastAsia="Times New Roman" w:hAnsi="Times New Roman" w:cs="Times New Roman"/>
          <w:bCs/>
          <w:sz w:val="24"/>
          <w:szCs w:val="24"/>
        </w:rPr>
        <w:t xml:space="preserve">the recently published volume </w:t>
      </w:r>
      <w:r w:rsidR="00D17353">
        <w:rPr>
          <w:rFonts w:ascii="Times New Roman" w:hAnsi="Times New Roman" w:cs="Times New Roman"/>
          <w:sz w:val="24"/>
          <w:szCs w:val="24"/>
        </w:rPr>
        <w:t>‘Action Research in Policy Analysis</w:t>
      </w:r>
      <w:r w:rsidR="00226948">
        <w:rPr>
          <w:rFonts w:ascii="Times New Roman" w:hAnsi="Times New Roman" w:cs="Times New Roman"/>
          <w:sz w:val="24"/>
          <w:szCs w:val="24"/>
        </w:rPr>
        <w:t>: Critical and Relational Approaches to Sustainability Transitions</w:t>
      </w:r>
      <w:r w:rsidR="00D17353">
        <w:rPr>
          <w:rFonts w:ascii="Times New Roman" w:hAnsi="Times New Roman" w:cs="Times New Roman"/>
          <w:sz w:val="24"/>
          <w:szCs w:val="24"/>
        </w:rPr>
        <w:t>’</w:t>
      </w:r>
      <w:r w:rsidR="00F10FC7">
        <w:rPr>
          <w:rFonts w:ascii="Times New Roman" w:hAnsi="Times New Roman" w:cs="Times New Roman"/>
          <w:sz w:val="24"/>
          <w:szCs w:val="24"/>
        </w:rPr>
        <w:t xml:space="preserve"> (Bartels and Wittmayer</w:t>
      </w:r>
      <w:r w:rsidR="00226948">
        <w:rPr>
          <w:rFonts w:ascii="Times New Roman" w:hAnsi="Times New Roman" w:cs="Times New Roman"/>
          <w:sz w:val="24"/>
          <w:szCs w:val="24"/>
        </w:rPr>
        <w:t xml:space="preserve"> 2018)</w:t>
      </w:r>
      <w:r w:rsidR="009C5553" w:rsidRPr="009C5553">
        <w:rPr>
          <w:rFonts w:ascii="Times New Roman" w:hAnsi="Times New Roman" w:cs="Times New Roman"/>
          <w:sz w:val="24"/>
          <w:szCs w:val="24"/>
        </w:rPr>
        <w:t>.</w:t>
      </w:r>
      <w:r w:rsidR="00226948" w:rsidRPr="009C5553">
        <w:rPr>
          <w:rFonts w:ascii="Times New Roman" w:hAnsi="Times New Roman" w:cs="Times New Roman"/>
          <w:sz w:val="24"/>
          <w:szCs w:val="24"/>
        </w:rPr>
        <w:t xml:space="preserve"> </w:t>
      </w:r>
      <w:r w:rsidR="000974F7">
        <w:rPr>
          <w:rFonts w:ascii="Times New Roman" w:hAnsi="Times New Roman" w:cs="Times New Roman"/>
          <w:sz w:val="24"/>
          <w:szCs w:val="24"/>
        </w:rPr>
        <w:t xml:space="preserve">We illustrate </w:t>
      </w:r>
      <w:r w:rsidR="00EA1788">
        <w:rPr>
          <w:rFonts w:ascii="Times New Roman" w:hAnsi="Times New Roman" w:cs="Times New Roman"/>
          <w:sz w:val="24"/>
          <w:szCs w:val="24"/>
        </w:rPr>
        <w:t xml:space="preserve">the </w:t>
      </w:r>
      <w:r w:rsidR="00226948">
        <w:rPr>
          <w:rFonts w:ascii="Times New Roman" w:eastAsia="Times New Roman" w:hAnsi="Times New Roman" w:cs="Times New Roman"/>
          <w:bCs/>
          <w:sz w:val="24"/>
          <w:szCs w:val="24"/>
        </w:rPr>
        <w:t>framework’s four dimensions</w:t>
      </w:r>
      <w:r w:rsidR="00B81236">
        <w:rPr>
          <w:rFonts w:ascii="Times New Roman" w:hAnsi="Times New Roman" w:cs="Times New Roman"/>
          <w:sz w:val="24"/>
          <w:szCs w:val="24"/>
        </w:rPr>
        <w:t xml:space="preserve"> </w:t>
      </w:r>
      <w:r w:rsidR="000974F7">
        <w:rPr>
          <w:rFonts w:ascii="Times New Roman" w:eastAsia="Times New Roman" w:hAnsi="Times New Roman" w:cs="Times New Roman"/>
          <w:bCs/>
          <w:sz w:val="24"/>
          <w:szCs w:val="24"/>
        </w:rPr>
        <w:t>with</w:t>
      </w:r>
      <w:r w:rsidR="00AA1D3B" w:rsidRPr="009C5553">
        <w:rPr>
          <w:rFonts w:ascii="Times New Roman" w:hAnsi="Times New Roman" w:cs="Times New Roman"/>
          <w:sz w:val="24"/>
          <w:szCs w:val="24"/>
        </w:rPr>
        <w:t xml:space="preserve"> </w:t>
      </w:r>
      <w:r w:rsidR="00AA1D3B">
        <w:rPr>
          <w:rFonts w:ascii="Times New Roman" w:hAnsi="Times New Roman" w:cs="Times New Roman"/>
          <w:sz w:val="24"/>
          <w:szCs w:val="24"/>
        </w:rPr>
        <w:t xml:space="preserve">different approaches, strategies and practices </w:t>
      </w:r>
      <w:r w:rsidR="00AA1D3B" w:rsidRPr="009C5553">
        <w:rPr>
          <w:rFonts w:ascii="Times New Roman" w:hAnsi="Times New Roman" w:cs="Times New Roman"/>
          <w:sz w:val="24"/>
          <w:szCs w:val="24"/>
        </w:rPr>
        <w:t xml:space="preserve">for </w:t>
      </w:r>
      <w:r w:rsidR="00AA1D3B">
        <w:rPr>
          <w:rFonts w:ascii="Times New Roman" w:hAnsi="Times New Roman" w:cs="Times New Roman"/>
          <w:sz w:val="24"/>
          <w:szCs w:val="24"/>
        </w:rPr>
        <w:t xml:space="preserve">pursuing </w:t>
      </w:r>
      <w:r w:rsidR="00AA1D3B" w:rsidRPr="009C5553">
        <w:rPr>
          <w:rFonts w:ascii="Times New Roman" w:hAnsi="Times New Roman" w:cs="Times New Roman"/>
          <w:sz w:val="24"/>
          <w:szCs w:val="24"/>
        </w:rPr>
        <w:t>policy change and sustainability transitions</w:t>
      </w:r>
      <w:r w:rsidR="000974F7">
        <w:rPr>
          <w:rFonts w:ascii="Times New Roman" w:hAnsi="Times New Roman" w:cs="Times New Roman"/>
          <w:sz w:val="24"/>
          <w:szCs w:val="24"/>
        </w:rPr>
        <w:t>.</w:t>
      </w:r>
      <w:r w:rsidR="00D17353">
        <w:rPr>
          <w:rFonts w:ascii="Times New Roman" w:eastAsia="Times New Roman" w:hAnsi="Times New Roman" w:cs="Times New Roman"/>
          <w:bCs/>
          <w:sz w:val="24"/>
          <w:szCs w:val="24"/>
        </w:rPr>
        <w:t xml:space="preserve"> </w:t>
      </w:r>
      <w:r w:rsidR="007011E8">
        <w:rPr>
          <w:rFonts w:ascii="Times New Roman" w:eastAsia="Times New Roman" w:hAnsi="Times New Roman" w:cs="Times New Roman"/>
          <w:bCs/>
          <w:sz w:val="24"/>
          <w:szCs w:val="24"/>
        </w:rPr>
        <w:t>In the conclusion</w:t>
      </w:r>
      <w:r w:rsidR="00711707">
        <w:rPr>
          <w:rFonts w:ascii="Times New Roman" w:eastAsia="Times New Roman" w:hAnsi="Times New Roman" w:cs="Times New Roman"/>
          <w:bCs/>
          <w:sz w:val="24"/>
          <w:szCs w:val="24"/>
        </w:rPr>
        <w:t xml:space="preserve">, we </w:t>
      </w:r>
      <w:r w:rsidR="000974F7">
        <w:rPr>
          <w:rFonts w:ascii="Times New Roman" w:eastAsia="Times New Roman" w:hAnsi="Times New Roman" w:cs="Times New Roman"/>
          <w:bCs/>
          <w:sz w:val="24"/>
          <w:szCs w:val="24"/>
        </w:rPr>
        <w:t xml:space="preserve">formulate a set of </w:t>
      </w:r>
      <w:r w:rsidR="00226948" w:rsidRPr="00226948">
        <w:rPr>
          <w:rFonts w:ascii="Times New Roman" w:eastAsia="Times New Roman" w:hAnsi="Times New Roman" w:cs="Times New Roman"/>
          <w:bCs/>
          <w:sz w:val="24"/>
          <w:szCs w:val="24"/>
        </w:rPr>
        <w:t>recommend</w:t>
      </w:r>
      <w:r w:rsidR="000974F7">
        <w:rPr>
          <w:rFonts w:ascii="Times New Roman" w:eastAsia="Times New Roman" w:hAnsi="Times New Roman" w:cs="Times New Roman"/>
          <w:bCs/>
          <w:sz w:val="24"/>
          <w:szCs w:val="24"/>
        </w:rPr>
        <w:t>ations for</w:t>
      </w:r>
      <w:r w:rsidR="00226948" w:rsidRPr="00226948">
        <w:rPr>
          <w:rFonts w:ascii="Times New Roman" w:eastAsia="Times New Roman" w:hAnsi="Times New Roman" w:cs="Times New Roman"/>
          <w:bCs/>
          <w:sz w:val="24"/>
          <w:szCs w:val="24"/>
        </w:rPr>
        <w:t xml:space="preserve"> </w:t>
      </w:r>
      <w:r w:rsidR="000974F7">
        <w:rPr>
          <w:rFonts w:ascii="Times New Roman" w:eastAsia="Times New Roman" w:hAnsi="Times New Roman" w:cs="Times New Roman"/>
          <w:bCs/>
          <w:sz w:val="24"/>
          <w:szCs w:val="24"/>
        </w:rPr>
        <w:t xml:space="preserve">deliberative policy analysts to enact this critical-relational approach </w:t>
      </w:r>
      <w:r w:rsidR="000974F7">
        <w:rPr>
          <w:rFonts w:ascii="Times New Roman" w:hAnsi="Times New Roman" w:cs="Times New Roman"/>
          <w:sz w:val="24"/>
          <w:szCs w:val="24"/>
        </w:rPr>
        <w:t xml:space="preserve">to making </w:t>
      </w:r>
      <w:r w:rsidR="000974F7">
        <w:rPr>
          <w:rFonts w:ascii="Times New Roman" w:eastAsia="Times New Roman" w:hAnsi="Times New Roman" w:cs="Times New Roman"/>
          <w:bCs/>
          <w:sz w:val="24"/>
          <w:szCs w:val="24"/>
        </w:rPr>
        <w:t>DPA more transformative</w:t>
      </w:r>
      <w:r w:rsidR="00226948" w:rsidRPr="00226948">
        <w:rPr>
          <w:rFonts w:ascii="Times New Roman" w:eastAsia="Times New Roman" w:hAnsi="Times New Roman" w:cs="Times New Roman"/>
          <w:bCs/>
          <w:sz w:val="24"/>
          <w:szCs w:val="24"/>
        </w:rPr>
        <w:t>.</w:t>
      </w:r>
    </w:p>
    <w:p w14:paraId="5460F4A5" w14:textId="684A09C3" w:rsidR="00790D3A" w:rsidRDefault="00790D3A" w:rsidP="008E66CE">
      <w:pPr>
        <w:spacing w:after="0" w:line="360" w:lineRule="auto"/>
        <w:rPr>
          <w:rFonts w:ascii="Times New Roman" w:hAnsi="Times New Roman" w:cs="Times New Roman"/>
          <w:sz w:val="24"/>
          <w:szCs w:val="24"/>
        </w:rPr>
      </w:pPr>
    </w:p>
    <w:p w14:paraId="6D85F2F5" w14:textId="575E0666" w:rsidR="004C5A6D" w:rsidRPr="00B515DA" w:rsidRDefault="00CF0FDB" w:rsidP="004C5A6D">
      <w:pPr>
        <w:pStyle w:val="Heading2"/>
        <w:spacing w:line="360" w:lineRule="auto"/>
      </w:pPr>
      <w:r>
        <w:t>Revealing</w:t>
      </w:r>
      <w:r w:rsidR="00F00469">
        <w:t xml:space="preserve"> </w:t>
      </w:r>
      <w:r w:rsidR="004C5A6D" w:rsidRPr="00B515DA">
        <w:t xml:space="preserve">Shared </w:t>
      </w:r>
      <w:r w:rsidR="00F00469">
        <w:t xml:space="preserve">Pragmatist </w:t>
      </w:r>
      <w:r w:rsidR="004C5A6D" w:rsidRPr="00B515DA">
        <w:t xml:space="preserve">Foundations </w:t>
      </w:r>
    </w:p>
    <w:p w14:paraId="46C69990" w14:textId="4F5C0877" w:rsidR="004C5A6D" w:rsidRPr="00B515DA" w:rsidRDefault="004C5A6D" w:rsidP="004C5A6D">
      <w:pPr>
        <w:spacing w:after="0" w:line="360" w:lineRule="auto"/>
        <w:rPr>
          <w:rFonts w:ascii="Times New Roman" w:hAnsi="Times New Roman" w:cs="Times New Roman"/>
          <w:sz w:val="24"/>
          <w:szCs w:val="24"/>
        </w:rPr>
      </w:pPr>
      <w:r w:rsidRPr="00B515DA">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B515DA">
        <w:rPr>
          <w:rFonts w:ascii="Times New Roman" w:hAnsi="Times New Roman" w:cs="Times New Roman"/>
          <w:sz w:val="24"/>
          <w:szCs w:val="24"/>
        </w:rPr>
        <w:t>heart of DPA lies the connection (or: fit) between its philosophical foundations and the real</w:t>
      </w:r>
      <w:r>
        <w:rPr>
          <w:rFonts w:ascii="Times New Roman" w:hAnsi="Times New Roman" w:cs="Times New Roman"/>
          <w:sz w:val="24"/>
          <w:szCs w:val="24"/>
        </w:rPr>
        <w:t xml:space="preserve">ities </w:t>
      </w:r>
      <w:r w:rsidRPr="00B515DA">
        <w:rPr>
          <w:rFonts w:ascii="Times New Roman" w:hAnsi="Times New Roman" w:cs="Times New Roman"/>
          <w:sz w:val="24"/>
          <w:szCs w:val="24"/>
        </w:rPr>
        <w:t>of policy</w:t>
      </w:r>
      <w:r>
        <w:rPr>
          <w:rFonts w:ascii="Times New Roman" w:hAnsi="Times New Roman" w:cs="Times New Roman"/>
          <w:sz w:val="24"/>
          <w:szCs w:val="24"/>
        </w:rPr>
        <w:t xml:space="preserve"> making</w:t>
      </w:r>
      <w:r w:rsidRPr="00B515DA">
        <w:rPr>
          <w:rFonts w:ascii="Times New Roman" w:hAnsi="Times New Roman" w:cs="Times New Roman"/>
          <w:sz w:val="24"/>
          <w:szCs w:val="24"/>
        </w:rPr>
        <w:t xml:space="preserve">. Hajer and Wagenaar (2003) argue that DPA “is both practically and philosophically attuned to the continuous give and take in networks of actors … around concrete social and political issues” (xiv). With the rise of network governance, policy analysis needed to start </w:t>
      </w:r>
      <w:r w:rsidR="00F42AF1" w:rsidRPr="00B515DA">
        <w:rPr>
          <w:rFonts w:ascii="Times New Roman" w:hAnsi="Times New Roman" w:cs="Times New Roman"/>
          <w:sz w:val="24"/>
          <w:szCs w:val="24"/>
        </w:rPr>
        <w:t>unravelling</w:t>
      </w:r>
      <w:r w:rsidRPr="00B515DA">
        <w:rPr>
          <w:rFonts w:ascii="Times New Roman" w:hAnsi="Times New Roman" w:cs="Times New Roman"/>
          <w:sz w:val="24"/>
          <w:szCs w:val="24"/>
        </w:rPr>
        <w:t xml:space="preserve"> the changing dynamics of policy processes</w:t>
      </w:r>
      <w:r w:rsidR="00F42AF1" w:rsidRPr="00F42AF1">
        <w:rPr>
          <w:rFonts w:ascii="Times New Roman" w:hAnsi="Times New Roman" w:cs="Times New Roman"/>
          <w:sz w:val="24"/>
          <w:szCs w:val="24"/>
        </w:rPr>
        <w:t xml:space="preserve"> </w:t>
      </w:r>
      <w:r w:rsidR="00F42AF1">
        <w:rPr>
          <w:rFonts w:ascii="Times New Roman" w:hAnsi="Times New Roman" w:cs="Times New Roman"/>
          <w:sz w:val="24"/>
          <w:szCs w:val="24"/>
        </w:rPr>
        <w:t xml:space="preserve">in terms of </w:t>
      </w:r>
      <w:r w:rsidR="00F42AF1" w:rsidRPr="00B515DA">
        <w:rPr>
          <w:rFonts w:ascii="Times New Roman" w:hAnsi="Times New Roman" w:cs="Times New Roman"/>
          <w:sz w:val="24"/>
          <w:szCs w:val="24"/>
        </w:rPr>
        <w:t>the</w:t>
      </w:r>
      <w:r w:rsidR="00F42AF1">
        <w:rPr>
          <w:rFonts w:ascii="Times New Roman" w:hAnsi="Times New Roman" w:cs="Times New Roman"/>
          <w:sz w:val="24"/>
          <w:szCs w:val="24"/>
        </w:rPr>
        <w:t>ir</w:t>
      </w:r>
      <w:r w:rsidR="00F42AF1" w:rsidRPr="00B515DA">
        <w:rPr>
          <w:rFonts w:ascii="Times New Roman" w:hAnsi="Times New Roman" w:cs="Times New Roman"/>
          <w:sz w:val="24"/>
          <w:szCs w:val="24"/>
        </w:rPr>
        <w:t xml:space="preserve"> concre</w:t>
      </w:r>
      <w:r w:rsidR="00F42AF1">
        <w:rPr>
          <w:rFonts w:ascii="Times New Roman" w:hAnsi="Times New Roman" w:cs="Times New Roman"/>
          <w:sz w:val="24"/>
          <w:szCs w:val="24"/>
        </w:rPr>
        <w:t>te problems and potentialities</w:t>
      </w:r>
      <w:r>
        <w:rPr>
          <w:rFonts w:ascii="Times New Roman" w:hAnsi="Times New Roman" w:cs="Times New Roman"/>
          <w:sz w:val="24"/>
          <w:szCs w:val="24"/>
        </w:rPr>
        <w:t>.</w:t>
      </w:r>
      <w:r w:rsidRPr="00B515DA">
        <w:rPr>
          <w:rFonts w:ascii="Times New Roman" w:hAnsi="Times New Roman" w:cs="Times New Roman"/>
          <w:sz w:val="24"/>
          <w:szCs w:val="24"/>
        </w:rPr>
        <w:t xml:space="preserve"> </w:t>
      </w:r>
      <w:r w:rsidR="005A5976">
        <w:rPr>
          <w:rFonts w:ascii="Times New Roman" w:hAnsi="Times New Roman" w:cs="Times New Roman"/>
          <w:sz w:val="24"/>
          <w:szCs w:val="24"/>
        </w:rPr>
        <w:t>M</w:t>
      </w:r>
      <w:r>
        <w:rPr>
          <w:rFonts w:ascii="Times New Roman" w:hAnsi="Times New Roman" w:cs="Times New Roman"/>
          <w:sz w:val="24"/>
          <w:szCs w:val="24"/>
        </w:rPr>
        <w:t>ore fundamentally, it</w:t>
      </w:r>
      <w:r w:rsidRPr="00B515DA">
        <w:rPr>
          <w:rFonts w:ascii="Times New Roman" w:hAnsi="Times New Roman" w:cs="Times New Roman"/>
          <w:sz w:val="24"/>
          <w:szCs w:val="24"/>
        </w:rPr>
        <w:t xml:space="preserve"> had to recalibrate its epistemological and methodological assumptions away from upholding the hegemonic institutional order. Policy analysis was, and still is, by and large underpinned by a positivist</w:t>
      </w:r>
      <w:r>
        <w:rPr>
          <w:rFonts w:ascii="Times New Roman" w:hAnsi="Times New Roman" w:cs="Times New Roman"/>
          <w:sz w:val="24"/>
          <w:szCs w:val="24"/>
        </w:rPr>
        <w:t xml:space="preserve"> and</w:t>
      </w:r>
      <w:r w:rsidRPr="00B515DA">
        <w:rPr>
          <w:rFonts w:ascii="Times New Roman" w:hAnsi="Times New Roman" w:cs="Times New Roman"/>
          <w:sz w:val="24"/>
          <w:szCs w:val="24"/>
        </w:rPr>
        <w:t xml:space="preserve"> empiricist conception of science and knowledge in which technocratic scientific procedures generate neutral (</w:t>
      </w:r>
      <w:r w:rsidR="00C9727E">
        <w:rPr>
          <w:rFonts w:ascii="Times New Roman" w:hAnsi="Times New Roman" w:cs="Times New Roman"/>
          <w:sz w:val="24"/>
          <w:szCs w:val="24"/>
        </w:rPr>
        <w:t xml:space="preserve">allegedly </w:t>
      </w:r>
      <w:r w:rsidRPr="00B515DA">
        <w:rPr>
          <w:rFonts w:ascii="Times New Roman" w:hAnsi="Times New Roman" w:cs="Times New Roman"/>
          <w:sz w:val="24"/>
          <w:szCs w:val="24"/>
        </w:rPr>
        <w:t>non-normative) evidence for ‘policy makers’ to</w:t>
      </w:r>
      <w:r w:rsidR="00CF0FDB">
        <w:rPr>
          <w:rFonts w:ascii="Times New Roman" w:hAnsi="Times New Roman" w:cs="Times New Roman"/>
          <w:sz w:val="24"/>
          <w:szCs w:val="24"/>
        </w:rPr>
        <w:t xml:space="preserve"> use in</w:t>
      </w:r>
      <w:r w:rsidRPr="00B515DA">
        <w:rPr>
          <w:rFonts w:ascii="Times New Roman" w:hAnsi="Times New Roman" w:cs="Times New Roman"/>
          <w:sz w:val="24"/>
          <w:szCs w:val="24"/>
        </w:rPr>
        <w:t xml:space="preserve"> mak</w:t>
      </w:r>
      <w:r w:rsidR="00CF0FDB">
        <w:rPr>
          <w:rFonts w:ascii="Times New Roman" w:hAnsi="Times New Roman" w:cs="Times New Roman"/>
          <w:sz w:val="24"/>
          <w:szCs w:val="24"/>
        </w:rPr>
        <w:t>ing</w:t>
      </w:r>
      <w:r w:rsidRPr="00B515DA">
        <w:rPr>
          <w:rFonts w:ascii="Times New Roman" w:hAnsi="Times New Roman" w:cs="Times New Roman"/>
          <w:sz w:val="24"/>
          <w:szCs w:val="24"/>
        </w:rPr>
        <w:t xml:space="preserve"> authoritative decisions</w:t>
      </w:r>
      <w:r w:rsidR="0024080F">
        <w:rPr>
          <w:rFonts w:ascii="Times New Roman" w:hAnsi="Times New Roman" w:cs="Times New Roman"/>
          <w:sz w:val="24"/>
          <w:szCs w:val="24"/>
        </w:rPr>
        <w:t xml:space="preserve"> (Colebatch and Hoppe 2018)</w:t>
      </w:r>
      <w:r w:rsidRPr="00B515DA">
        <w:rPr>
          <w:rFonts w:ascii="Times New Roman" w:hAnsi="Times New Roman" w:cs="Times New Roman"/>
          <w:sz w:val="24"/>
          <w:szCs w:val="24"/>
        </w:rPr>
        <w:t xml:space="preserve">. </w:t>
      </w:r>
      <w:r w:rsidR="00C9727E">
        <w:rPr>
          <w:rFonts w:ascii="Times New Roman" w:hAnsi="Times New Roman" w:cs="Times New Roman"/>
          <w:sz w:val="24"/>
          <w:szCs w:val="24"/>
        </w:rPr>
        <w:t>DPA asserts that t</w:t>
      </w:r>
      <w:r w:rsidRPr="00B515DA">
        <w:rPr>
          <w:rFonts w:ascii="Times New Roman" w:hAnsi="Times New Roman" w:cs="Times New Roman"/>
          <w:sz w:val="24"/>
          <w:szCs w:val="24"/>
        </w:rPr>
        <w:t xml:space="preserve">he assumption that such a sanitised view of what counts as valid knowledge </w:t>
      </w:r>
      <w:r w:rsidR="005A5976">
        <w:rPr>
          <w:rFonts w:ascii="Times New Roman" w:hAnsi="Times New Roman" w:cs="Times New Roman"/>
          <w:sz w:val="24"/>
          <w:szCs w:val="24"/>
        </w:rPr>
        <w:t xml:space="preserve">does </w:t>
      </w:r>
      <w:r w:rsidRPr="00B515DA">
        <w:rPr>
          <w:rFonts w:ascii="Times New Roman" w:hAnsi="Times New Roman" w:cs="Times New Roman"/>
          <w:sz w:val="24"/>
          <w:szCs w:val="24"/>
        </w:rPr>
        <w:t>no</w:t>
      </w:r>
      <w:r w:rsidR="005A5976">
        <w:rPr>
          <w:rFonts w:ascii="Times New Roman" w:hAnsi="Times New Roman" w:cs="Times New Roman"/>
          <w:sz w:val="24"/>
          <w:szCs w:val="24"/>
        </w:rPr>
        <w:t>t</w:t>
      </w:r>
      <w:r w:rsidRPr="00B515DA">
        <w:rPr>
          <w:rFonts w:ascii="Times New Roman" w:hAnsi="Times New Roman" w:cs="Times New Roman"/>
          <w:sz w:val="24"/>
          <w:szCs w:val="24"/>
        </w:rPr>
        <w:t xml:space="preserve"> influence the kind of information and claims deemed legitimate in political debate, </w:t>
      </w:r>
      <w:r w:rsidR="005A5976">
        <w:rPr>
          <w:rFonts w:ascii="Times New Roman" w:hAnsi="Times New Roman" w:cs="Times New Roman"/>
          <w:sz w:val="24"/>
          <w:szCs w:val="24"/>
        </w:rPr>
        <w:t>affect</w:t>
      </w:r>
      <w:r w:rsidR="002C6EA0">
        <w:rPr>
          <w:rFonts w:ascii="Times New Roman" w:hAnsi="Times New Roman" w:cs="Times New Roman"/>
          <w:sz w:val="24"/>
          <w:szCs w:val="24"/>
        </w:rPr>
        <w:t xml:space="preserve"> </w:t>
      </w:r>
      <w:r w:rsidRPr="00B515DA">
        <w:rPr>
          <w:rFonts w:ascii="Times New Roman" w:hAnsi="Times New Roman" w:cs="Times New Roman"/>
          <w:sz w:val="24"/>
          <w:szCs w:val="24"/>
        </w:rPr>
        <w:t xml:space="preserve">who is allowed to introduce these, and ultimately </w:t>
      </w:r>
      <w:r w:rsidR="005A5976">
        <w:rPr>
          <w:rFonts w:ascii="Times New Roman" w:hAnsi="Times New Roman" w:cs="Times New Roman"/>
          <w:sz w:val="24"/>
          <w:szCs w:val="24"/>
        </w:rPr>
        <w:t>conditions</w:t>
      </w:r>
      <w:r w:rsidRPr="00B515DA">
        <w:rPr>
          <w:rFonts w:ascii="Times New Roman" w:hAnsi="Times New Roman" w:cs="Times New Roman"/>
          <w:sz w:val="24"/>
          <w:szCs w:val="24"/>
        </w:rPr>
        <w:t xml:space="preserve"> what decisions are taken about society, is both untenable and profoundly undemocratic. </w:t>
      </w:r>
    </w:p>
    <w:p w14:paraId="4BFE0D31" w14:textId="49B3BE79" w:rsidR="004C5A6D" w:rsidRPr="00B515DA" w:rsidRDefault="004C5A6D" w:rsidP="004C5A6D">
      <w:pPr>
        <w:spacing w:after="0" w:line="360" w:lineRule="auto"/>
        <w:ind w:firstLine="720"/>
        <w:rPr>
          <w:rFonts w:ascii="Times New Roman" w:hAnsi="Times New Roman" w:cs="Times New Roman"/>
          <w:sz w:val="24"/>
          <w:szCs w:val="24"/>
        </w:rPr>
      </w:pPr>
      <w:r w:rsidRPr="00B515DA">
        <w:rPr>
          <w:rFonts w:ascii="Times New Roman" w:hAnsi="Times New Roman" w:cs="Times New Roman"/>
          <w:sz w:val="24"/>
          <w:szCs w:val="24"/>
        </w:rPr>
        <w:t>Here DPA explicitly builds on the development of post-positivist policy studies since the 1970s, when great societal unrest and political upheaval generated calls for more relevant social science</w:t>
      </w:r>
      <w:r>
        <w:rPr>
          <w:rStyle w:val="FootnoteReference"/>
          <w:rFonts w:ascii="Times New Roman" w:hAnsi="Times New Roman" w:cs="Times New Roman"/>
          <w:sz w:val="24"/>
          <w:szCs w:val="24"/>
        </w:rPr>
        <w:footnoteReference w:id="1"/>
      </w:r>
      <w:r w:rsidRPr="00B515DA">
        <w:rPr>
          <w:rFonts w:ascii="Times New Roman" w:hAnsi="Times New Roman" w:cs="Times New Roman"/>
          <w:sz w:val="24"/>
          <w:szCs w:val="24"/>
        </w:rPr>
        <w:t xml:space="preserve">. The epistemological turmoil of the time triggered policy analysts to develop a critical perspective on the normative consequences of certain beliefs about knowledge for how we organize our social and political relationships (Fischer et al. 2015). </w:t>
      </w:r>
      <w:r>
        <w:rPr>
          <w:rFonts w:ascii="Times New Roman" w:hAnsi="Times New Roman" w:cs="Times New Roman"/>
          <w:sz w:val="24"/>
          <w:szCs w:val="24"/>
        </w:rPr>
        <w:t>A key development in this respect was the</w:t>
      </w:r>
      <w:r w:rsidRPr="00B515DA">
        <w:rPr>
          <w:rFonts w:ascii="Times New Roman" w:hAnsi="Times New Roman" w:cs="Times New Roman"/>
          <w:sz w:val="24"/>
          <w:szCs w:val="24"/>
        </w:rPr>
        <w:t xml:space="preserve"> ‘argumentative turn’ (Fischer and Forester 1993)</w:t>
      </w:r>
      <w:r>
        <w:rPr>
          <w:rFonts w:ascii="Times New Roman" w:hAnsi="Times New Roman" w:cs="Times New Roman"/>
          <w:sz w:val="24"/>
          <w:szCs w:val="24"/>
        </w:rPr>
        <w:t>, which reoriented policy analysis</w:t>
      </w:r>
      <w:r w:rsidRPr="00B515DA">
        <w:rPr>
          <w:rFonts w:ascii="Times New Roman" w:hAnsi="Times New Roman" w:cs="Times New Roman"/>
          <w:sz w:val="24"/>
          <w:szCs w:val="24"/>
        </w:rPr>
        <w:t xml:space="preserve"> to </w:t>
      </w:r>
      <w:r>
        <w:rPr>
          <w:rFonts w:ascii="Times New Roman" w:hAnsi="Times New Roman" w:cs="Times New Roman"/>
          <w:sz w:val="24"/>
          <w:szCs w:val="24"/>
        </w:rPr>
        <w:t xml:space="preserve">1) </w:t>
      </w:r>
      <w:r w:rsidRPr="00B515DA">
        <w:rPr>
          <w:rFonts w:ascii="Times New Roman" w:hAnsi="Times New Roman" w:cs="Times New Roman"/>
          <w:sz w:val="24"/>
          <w:szCs w:val="24"/>
        </w:rPr>
        <w:t xml:space="preserve">taking ordinary, intersubjective communicative practices as unit of analysis, </w:t>
      </w:r>
      <w:r>
        <w:rPr>
          <w:rFonts w:ascii="Times New Roman" w:hAnsi="Times New Roman" w:cs="Times New Roman"/>
          <w:sz w:val="24"/>
          <w:szCs w:val="24"/>
        </w:rPr>
        <w:t xml:space="preserve">2) </w:t>
      </w:r>
      <w:r w:rsidRPr="00B515DA">
        <w:rPr>
          <w:rFonts w:ascii="Times New Roman" w:hAnsi="Times New Roman" w:cs="Times New Roman"/>
          <w:sz w:val="24"/>
          <w:szCs w:val="24"/>
        </w:rPr>
        <w:t xml:space="preserve">explicating underlying values and power relations, and </w:t>
      </w:r>
      <w:r>
        <w:rPr>
          <w:rFonts w:ascii="Times New Roman" w:hAnsi="Times New Roman" w:cs="Times New Roman"/>
          <w:sz w:val="24"/>
          <w:szCs w:val="24"/>
        </w:rPr>
        <w:t xml:space="preserve">3) </w:t>
      </w:r>
      <w:r w:rsidRPr="00B515DA">
        <w:rPr>
          <w:rFonts w:ascii="Times New Roman" w:hAnsi="Times New Roman" w:cs="Times New Roman"/>
          <w:sz w:val="24"/>
          <w:szCs w:val="24"/>
        </w:rPr>
        <w:t xml:space="preserve">promoting democracy, social justice and empowerment. </w:t>
      </w:r>
      <w:r w:rsidR="00C9727E">
        <w:rPr>
          <w:rFonts w:ascii="Times New Roman" w:hAnsi="Times New Roman" w:cs="Times New Roman"/>
          <w:sz w:val="24"/>
          <w:szCs w:val="24"/>
        </w:rPr>
        <w:t xml:space="preserve">Ever since, a community of </w:t>
      </w:r>
      <w:r w:rsidR="00C9727E" w:rsidRPr="00B515DA">
        <w:rPr>
          <w:rFonts w:ascii="Times New Roman" w:hAnsi="Times New Roman" w:cs="Times New Roman"/>
          <w:sz w:val="24"/>
          <w:szCs w:val="24"/>
        </w:rPr>
        <w:t>interpretive and critical policy analysis</w:t>
      </w:r>
      <w:r w:rsidR="00C9727E">
        <w:rPr>
          <w:rFonts w:ascii="Times New Roman" w:hAnsi="Times New Roman" w:cs="Times New Roman"/>
          <w:sz w:val="24"/>
          <w:szCs w:val="24"/>
        </w:rPr>
        <w:t xml:space="preserve"> has grown driven by the desire to</w:t>
      </w:r>
      <w:r w:rsidR="00C9727E" w:rsidRPr="00B515DA">
        <w:rPr>
          <w:rFonts w:ascii="Times New Roman" w:hAnsi="Times New Roman" w:cs="Times New Roman"/>
          <w:sz w:val="24"/>
          <w:szCs w:val="24"/>
        </w:rPr>
        <w:t xml:space="preserve"> </w:t>
      </w:r>
      <w:r w:rsidR="00C9727E">
        <w:rPr>
          <w:rFonts w:ascii="Times New Roman" w:hAnsi="Times New Roman" w:cs="Times New Roman"/>
          <w:sz w:val="24"/>
          <w:szCs w:val="24"/>
        </w:rPr>
        <w:t>do justice</w:t>
      </w:r>
      <w:r w:rsidR="00C9727E" w:rsidRPr="00B515DA">
        <w:rPr>
          <w:rFonts w:ascii="Times New Roman" w:hAnsi="Times New Roman" w:cs="Times New Roman"/>
          <w:sz w:val="24"/>
          <w:szCs w:val="24"/>
        </w:rPr>
        <w:t xml:space="preserve"> to </w:t>
      </w:r>
      <w:r w:rsidR="00C9727E">
        <w:rPr>
          <w:rFonts w:ascii="Times New Roman" w:hAnsi="Times New Roman" w:cs="Times New Roman"/>
          <w:sz w:val="24"/>
          <w:szCs w:val="24"/>
        </w:rPr>
        <w:t>an increasingly</w:t>
      </w:r>
      <w:r w:rsidR="00C9727E" w:rsidRPr="00B515DA">
        <w:rPr>
          <w:rFonts w:ascii="Times New Roman" w:hAnsi="Times New Roman" w:cs="Times New Roman"/>
          <w:sz w:val="24"/>
          <w:szCs w:val="24"/>
        </w:rPr>
        <w:t xml:space="preserve"> turbulent, complex and interconnected world beset by policy failure</w:t>
      </w:r>
      <w:r w:rsidR="005A5976">
        <w:rPr>
          <w:rFonts w:ascii="Times New Roman" w:hAnsi="Times New Roman" w:cs="Times New Roman"/>
          <w:sz w:val="24"/>
          <w:szCs w:val="24"/>
        </w:rPr>
        <w:t>s</w:t>
      </w:r>
      <w:r w:rsidR="00C9727E" w:rsidRPr="00B515DA">
        <w:rPr>
          <w:rFonts w:ascii="Times New Roman" w:hAnsi="Times New Roman" w:cs="Times New Roman"/>
          <w:sz w:val="24"/>
          <w:szCs w:val="24"/>
        </w:rPr>
        <w:t xml:space="preserve"> and crises (Fischer and Miller 2006; Fischer and Gottweis 2012; Colebatch and Hoppe 2018</w:t>
      </w:r>
      <w:r w:rsidR="00C9727E">
        <w:rPr>
          <w:rFonts w:ascii="Times New Roman" w:hAnsi="Times New Roman" w:cs="Times New Roman"/>
          <w:sz w:val="24"/>
          <w:szCs w:val="24"/>
        </w:rPr>
        <w:t xml:space="preserve">). But, despite </w:t>
      </w:r>
      <w:r w:rsidRPr="00B515DA">
        <w:rPr>
          <w:rFonts w:ascii="Times New Roman" w:hAnsi="Times New Roman" w:cs="Times New Roman"/>
          <w:sz w:val="24"/>
          <w:szCs w:val="24"/>
        </w:rPr>
        <w:t xml:space="preserve">a greater focus on </w:t>
      </w:r>
      <w:r>
        <w:rPr>
          <w:rFonts w:ascii="Times New Roman" w:hAnsi="Times New Roman" w:cs="Times New Roman"/>
          <w:sz w:val="24"/>
          <w:szCs w:val="24"/>
        </w:rPr>
        <w:t>‘</w:t>
      </w:r>
      <w:r w:rsidRPr="00B515DA">
        <w:rPr>
          <w:rFonts w:ascii="Times New Roman" w:hAnsi="Times New Roman" w:cs="Times New Roman"/>
          <w:sz w:val="24"/>
          <w:szCs w:val="24"/>
        </w:rPr>
        <w:t>usable knowledge</w:t>
      </w:r>
      <w:r>
        <w:rPr>
          <w:rFonts w:ascii="Times New Roman" w:hAnsi="Times New Roman" w:cs="Times New Roman"/>
          <w:sz w:val="24"/>
          <w:szCs w:val="24"/>
        </w:rPr>
        <w:t>’</w:t>
      </w:r>
      <w:r w:rsidRPr="00B515DA">
        <w:rPr>
          <w:rFonts w:ascii="Times New Roman" w:hAnsi="Times New Roman" w:cs="Times New Roman"/>
          <w:sz w:val="24"/>
          <w:szCs w:val="24"/>
        </w:rPr>
        <w:t xml:space="preserve"> (Lindblom and Cohen 1979), </w:t>
      </w:r>
      <w:r w:rsidR="00C9727E">
        <w:rPr>
          <w:rFonts w:ascii="Times New Roman" w:hAnsi="Times New Roman" w:cs="Times New Roman"/>
          <w:sz w:val="24"/>
          <w:szCs w:val="24"/>
        </w:rPr>
        <w:t xml:space="preserve">mainstream </w:t>
      </w:r>
      <w:r w:rsidRPr="00B515DA">
        <w:rPr>
          <w:rFonts w:ascii="Times New Roman" w:hAnsi="Times New Roman" w:cs="Times New Roman"/>
          <w:sz w:val="24"/>
          <w:szCs w:val="24"/>
        </w:rPr>
        <w:t xml:space="preserve">policy analysis </w:t>
      </w:r>
      <w:r w:rsidR="00CF0FDB">
        <w:rPr>
          <w:rFonts w:ascii="Times New Roman" w:hAnsi="Times New Roman" w:cs="Times New Roman"/>
          <w:sz w:val="24"/>
          <w:szCs w:val="24"/>
        </w:rPr>
        <w:t xml:space="preserve">has </w:t>
      </w:r>
      <w:r w:rsidRPr="00B515DA">
        <w:rPr>
          <w:rFonts w:ascii="Times New Roman" w:hAnsi="Times New Roman" w:cs="Times New Roman"/>
          <w:sz w:val="24"/>
          <w:szCs w:val="24"/>
        </w:rPr>
        <w:t xml:space="preserve">remained predominantly </w:t>
      </w:r>
      <w:r>
        <w:rPr>
          <w:rFonts w:ascii="Times New Roman" w:hAnsi="Times New Roman" w:cs="Times New Roman"/>
          <w:sz w:val="24"/>
          <w:szCs w:val="24"/>
        </w:rPr>
        <w:t>committed</w:t>
      </w:r>
      <w:r w:rsidRPr="00B515DA">
        <w:rPr>
          <w:rFonts w:ascii="Times New Roman" w:hAnsi="Times New Roman" w:cs="Times New Roman"/>
          <w:sz w:val="24"/>
          <w:szCs w:val="24"/>
        </w:rPr>
        <w:t xml:space="preserve"> to empirical measurement, causal relationships and knowledge</w:t>
      </w:r>
      <w:r w:rsidR="005A5976">
        <w:rPr>
          <w:rFonts w:ascii="Times New Roman" w:hAnsi="Times New Roman" w:cs="Times New Roman"/>
          <w:sz w:val="24"/>
          <w:szCs w:val="24"/>
        </w:rPr>
        <w:t xml:space="preserve"> outcomes that</w:t>
      </w:r>
      <w:r>
        <w:rPr>
          <w:rFonts w:ascii="Times New Roman" w:hAnsi="Times New Roman" w:cs="Times New Roman"/>
          <w:sz w:val="24"/>
          <w:szCs w:val="24"/>
        </w:rPr>
        <w:t xml:space="preserve"> serve rather than</w:t>
      </w:r>
      <w:r w:rsidRPr="00B515DA">
        <w:rPr>
          <w:rFonts w:ascii="Times New Roman" w:hAnsi="Times New Roman" w:cs="Times New Roman"/>
          <w:sz w:val="24"/>
          <w:szCs w:val="24"/>
        </w:rPr>
        <w:t xml:space="preserve"> challenge hegemonic </w:t>
      </w:r>
      <w:r>
        <w:rPr>
          <w:rFonts w:ascii="Times New Roman" w:hAnsi="Times New Roman" w:cs="Times New Roman"/>
          <w:sz w:val="24"/>
          <w:szCs w:val="24"/>
        </w:rPr>
        <w:t>systems of power.</w:t>
      </w:r>
      <w:r w:rsidRPr="00B515DA">
        <w:rPr>
          <w:rFonts w:ascii="Times New Roman" w:hAnsi="Times New Roman" w:cs="Times New Roman"/>
          <w:sz w:val="24"/>
          <w:szCs w:val="24"/>
        </w:rPr>
        <w:t xml:space="preserve"> </w:t>
      </w:r>
    </w:p>
    <w:p w14:paraId="3188C3D3" w14:textId="1A01CE8D" w:rsidR="00532FAD" w:rsidRDefault="001950AC" w:rsidP="004C5A6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impact of</w:t>
      </w:r>
      <w:r w:rsidR="00C9727E" w:rsidRPr="00B515DA">
        <w:rPr>
          <w:rFonts w:ascii="Times New Roman" w:hAnsi="Times New Roman" w:cs="Times New Roman"/>
          <w:sz w:val="24"/>
          <w:szCs w:val="24"/>
        </w:rPr>
        <w:t xml:space="preserve"> interpretive and critical policy analysis </w:t>
      </w:r>
      <w:r>
        <w:rPr>
          <w:rFonts w:ascii="Times New Roman" w:hAnsi="Times New Roman" w:cs="Times New Roman"/>
          <w:sz w:val="24"/>
          <w:szCs w:val="24"/>
        </w:rPr>
        <w:t xml:space="preserve">is </w:t>
      </w:r>
      <w:r w:rsidR="00487DAD">
        <w:rPr>
          <w:rFonts w:ascii="Times New Roman" w:hAnsi="Times New Roman" w:cs="Times New Roman"/>
          <w:sz w:val="24"/>
          <w:szCs w:val="24"/>
        </w:rPr>
        <w:t xml:space="preserve">limited </w:t>
      </w:r>
      <w:r>
        <w:rPr>
          <w:rFonts w:ascii="Times New Roman" w:hAnsi="Times New Roman" w:cs="Times New Roman"/>
          <w:sz w:val="24"/>
          <w:szCs w:val="24"/>
        </w:rPr>
        <w:t>because</w:t>
      </w:r>
      <w:r w:rsidR="003E0AD2">
        <w:rPr>
          <w:rFonts w:ascii="Times New Roman" w:hAnsi="Times New Roman" w:cs="Times New Roman"/>
          <w:sz w:val="24"/>
          <w:szCs w:val="24"/>
        </w:rPr>
        <w:t xml:space="preserve"> it is</w:t>
      </w:r>
      <w:r w:rsidRPr="00B515DA">
        <w:rPr>
          <w:rFonts w:ascii="Times New Roman" w:hAnsi="Times New Roman" w:cs="Times New Roman"/>
          <w:sz w:val="24"/>
          <w:szCs w:val="24"/>
        </w:rPr>
        <w:t xml:space="preserve"> not transformative by default</w:t>
      </w:r>
      <w:r w:rsidR="00063778">
        <w:rPr>
          <w:rFonts w:ascii="Times New Roman" w:hAnsi="Times New Roman" w:cs="Times New Roman"/>
          <w:sz w:val="24"/>
          <w:szCs w:val="24"/>
        </w:rPr>
        <w:t>.</w:t>
      </w:r>
      <w:r w:rsidR="00C9727E" w:rsidRPr="00B515DA">
        <w:rPr>
          <w:rFonts w:ascii="Times New Roman" w:hAnsi="Times New Roman" w:cs="Times New Roman"/>
          <w:sz w:val="24"/>
          <w:szCs w:val="24"/>
        </w:rPr>
        <w:t xml:space="preserve"> </w:t>
      </w:r>
      <w:r w:rsidR="00063778">
        <w:rPr>
          <w:rFonts w:ascii="Times New Roman" w:hAnsi="Times New Roman" w:cs="Times New Roman"/>
          <w:sz w:val="24"/>
          <w:szCs w:val="24"/>
        </w:rPr>
        <w:t>T</w:t>
      </w:r>
      <w:r w:rsidR="00063778" w:rsidRPr="00B515DA">
        <w:rPr>
          <w:rFonts w:ascii="Times New Roman" w:hAnsi="Times New Roman" w:cs="Times New Roman"/>
          <w:sz w:val="24"/>
          <w:szCs w:val="24"/>
        </w:rPr>
        <w:t xml:space="preserve">he critical functions that set </w:t>
      </w:r>
      <w:r w:rsidR="00063778">
        <w:rPr>
          <w:rFonts w:ascii="Times New Roman" w:hAnsi="Times New Roman" w:cs="Times New Roman"/>
          <w:sz w:val="24"/>
          <w:szCs w:val="24"/>
        </w:rPr>
        <w:t>it</w:t>
      </w:r>
      <w:r w:rsidR="00063778" w:rsidRPr="00B515DA">
        <w:rPr>
          <w:rFonts w:ascii="Times New Roman" w:hAnsi="Times New Roman" w:cs="Times New Roman"/>
          <w:sz w:val="24"/>
          <w:szCs w:val="24"/>
        </w:rPr>
        <w:t xml:space="preserve"> apart from conventional policy analysis</w:t>
      </w:r>
      <w:r w:rsidR="00063778">
        <w:rPr>
          <w:rFonts w:ascii="Times New Roman" w:hAnsi="Times New Roman" w:cs="Times New Roman"/>
          <w:sz w:val="24"/>
          <w:szCs w:val="24"/>
        </w:rPr>
        <w:t xml:space="preserve"> </w:t>
      </w:r>
      <w:r w:rsidR="00C9727E" w:rsidRPr="00B515DA">
        <w:rPr>
          <w:rFonts w:ascii="Times New Roman" w:hAnsi="Times New Roman" w:cs="Times New Roman"/>
          <w:sz w:val="24"/>
          <w:szCs w:val="24"/>
        </w:rPr>
        <w:t xml:space="preserve">often remains </w:t>
      </w:r>
      <w:r w:rsidR="005A5976">
        <w:rPr>
          <w:rFonts w:ascii="Times New Roman" w:hAnsi="Times New Roman" w:cs="Times New Roman"/>
          <w:sz w:val="24"/>
          <w:szCs w:val="24"/>
        </w:rPr>
        <w:t xml:space="preserve">on </w:t>
      </w:r>
      <w:r w:rsidR="00C9727E" w:rsidRPr="00B515DA">
        <w:rPr>
          <w:rFonts w:ascii="Times New Roman" w:hAnsi="Times New Roman" w:cs="Times New Roman"/>
          <w:sz w:val="24"/>
          <w:szCs w:val="24"/>
        </w:rPr>
        <w:t xml:space="preserve">a scholastic </w:t>
      </w:r>
      <w:r w:rsidR="005A5976">
        <w:rPr>
          <w:rFonts w:ascii="Times New Roman" w:hAnsi="Times New Roman" w:cs="Times New Roman"/>
          <w:sz w:val="24"/>
          <w:szCs w:val="24"/>
        </w:rPr>
        <w:t xml:space="preserve">level, </w:t>
      </w:r>
      <w:r w:rsidR="00C9727E" w:rsidRPr="00B515DA">
        <w:rPr>
          <w:rFonts w:ascii="Times New Roman" w:hAnsi="Times New Roman" w:cs="Times New Roman"/>
          <w:sz w:val="24"/>
          <w:szCs w:val="24"/>
        </w:rPr>
        <w:t xml:space="preserve">explaining why policies do not work in practice </w:t>
      </w:r>
      <w:r w:rsidR="00063778">
        <w:rPr>
          <w:rFonts w:ascii="Times New Roman" w:hAnsi="Times New Roman" w:cs="Times New Roman"/>
          <w:sz w:val="24"/>
          <w:szCs w:val="24"/>
        </w:rPr>
        <w:t>(</w:t>
      </w:r>
      <w:r w:rsidR="00063778" w:rsidRPr="00B515DA">
        <w:rPr>
          <w:rFonts w:ascii="Times New Roman" w:hAnsi="Times New Roman" w:cs="Times New Roman"/>
          <w:sz w:val="24"/>
          <w:szCs w:val="24"/>
        </w:rPr>
        <w:t>e.g.</w:t>
      </w:r>
      <w:r w:rsidR="00063778">
        <w:rPr>
          <w:rFonts w:ascii="Times New Roman" w:hAnsi="Times New Roman" w:cs="Times New Roman"/>
          <w:sz w:val="24"/>
          <w:szCs w:val="24"/>
        </w:rPr>
        <w:t xml:space="preserve"> by</w:t>
      </w:r>
      <w:r w:rsidR="00063778" w:rsidRPr="00B515DA">
        <w:rPr>
          <w:rFonts w:ascii="Times New Roman" w:hAnsi="Times New Roman" w:cs="Times New Roman"/>
          <w:sz w:val="24"/>
          <w:szCs w:val="24"/>
        </w:rPr>
        <w:t xml:space="preserve"> explaining </w:t>
      </w:r>
      <w:r w:rsidR="001F52C9">
        <w:rPr>
          <w:rFonts w:ascii="Times New Roman" w:hAnsi="Times New Roman" w:cs="Times New Roman"/>
          <w:sz w:val="24"/>
          <w:szCs w:val="24"/>
        </w:rPr>
        <w:t>policy</w:t>
      </w:r>
      <w:r w:rsidR="00063778" w:rsidRPr="00B515DA">
        <w:rPr>
          <w:rFonts w:ascii="Times New Roman" w:hAnsi="Times New Roman" w:cs="Times New Roman"/>
          <w:sz w:val="24"/>
          <w:szCs w:val="24"/>
        </w:rPr>
        <w:t xml:space="preserve"> in terms of the views and experiences of a multiplicity of actors</w:t>
      </w:r>
      <w:r w:rsidR="00063778">
        <w:rPr>
          <w:rFonts w:ascii="Times New Roman" w:hAnsi="Times New Roman" w:cs="Times New Roman"/>
          <w:sz w:val="24"/>
          <w:szCs w:val="24"/>
        </w:rPr>
        <w:t>,</w:t>
      </w:r>
      <w:r w:rsidR="00063778" w:rsidRPr="00B515DA">
        <w:rPr>
          <w:rFonts w:ascii="Times New Roman" w:hAnsi="Times New Roman" w:cs="Times New Roman"/>
          <w:sz w:val="24"/>
          <w:szCs w:val="24"/>
        </w:rPr>
        <w:t xml:space="preserve"> or uncovering taken-for-granted discursive</w:t>
      </w:r>
      <w:r w:rsidR="00063778">
        <w:rPr>
          <w:rFonts w:ascii="Times New Roman" w:hAnsi="Times New Roman" w:cs="Times New Roman"/>
          <w:sz w:val="24"/>
          <w:szCs w:val="24"/>
        </w:rPr>
        <w:t xml:space="preserve"> structures and power relations)</w:t>
      </w:r>
      <w:r w:rsidR="001F52C9">
        <w:rPr>
          <w:rFonts w:ascii="Times New Roman" w:hAnsi="Times New Roman" w:cs="Times New Roman"/>
          <w:sz w:val="24"/>
          <w:szCs w:val="24"/>
        </w:rPr>
        <w:t>,</w:t>
      </w:r>
      <w:r w:rsidR="00063778" w:rsidRPr="00B515DA">
        <w:rPr>
          <w:rFonts w:ascii="Times New Roman" w:hAnsi="Times New Roman" w:cs="Times New Roman"/>
          <w:sz w:val="24"/>
          <w:szCs w:val="24"/>
        </w:rPr>
        <w:t xml:space="preserve"> </w:t>
      </w:r>
      <w:r w:rsidR="00C9727E" w:rsidRPr="00B515DA">
        <w:rPr>
          <w:rFonts w:ascii="Times New Roman" w:hAnsi="Times New Roman" w:cs="Times New Roman"/>
          <w:sz w:val="24"/>
          <w:szCs w:val="24"/>
        </w:rPr>
        <w:t xml:space="preserve">rather than actively participating in practice to help transform the situation (Ojha et al. 2015). </w:t>
      </w:r>
      <w:r w:rsidR="00063778">
        <w:rPr>
          <w:rFonts w:ascii="Times New Roman" w:hAnsi="Times New Roman" w:cs="Times New Roman"/>
          <w:sz w:val="24"/>
          <w:szCs w:val="24"/>
        </w:rPr>
        <w:t>D</w:t>
      </w:r>
      <w:r w:rsidR="00063778" w:rsidRPr="00B515DA">
        <w:rPr>
          <w:rFonts w:ascii="Times New Roman" w:hAnsi="Times New Roman" w:cs="Times New Roman"/>
          <w:sz w:val="24"/>
          <w:szCs w:val="24"/>
        </w:rPr>
        <w:t xml:space="preserve">espite the field’s roots in classical pragmatism (see Dunn 2018), </w:t>
      </w:r>
      <w:r w:rsidR="00063778">
        <w:rPr>
          <w:rFonts w:ascii="Times New Roman" w:hAnsi="Times New Roman" w:cs="Times New Roman"/>
          <w:sz w:val="24"/>
          <w:szCs w:val="24"/>
        </w:rPr>
        <w:t xml:space="preserve">analyses tend to </w:t>
      </w:r>
      <w:r w:rsidR="00F72084">
        <w:rPr>
          <w:rFonts w:ascii="Times New Roman" w:hAnsi="Times New Roman" w:cs="Times New Roman"/>
          <w:sz w:val="24"/>
          <w:szCs w:val="24"/>
        </w:rPr>
        <w:t xml:space="preserve">stick to </w:t>
      </w:r>
      <w:r w:rsidR="00337B26">
        <w:rPr>
          <w:rFonts w:ascii="Times New Roman" w:hAnsi="Times New Roman" w:cs="Times New Roman"/>
          <w:sz w:val="24"/>
          <w:szCs w:val="24"/>
        </w:rPr>
        <w:t xml:space="preserve">a </w:t>
      </w:r>
      <w:r w:rsidR="00337B26" w:rsidRPr="00337B26">
        <w:rPr>
          <w:rFonts w:ascii="Times New Roman" w:hAnsi="Times New Roman" w:cs="Times New Roman"/>
          <w:sz w:val="24"/>
          <w:szCs w:val="24"/>
        </w:rPr>
        <w:t>line</w:t>
      </w:r>
      <w:r w:rsidR="00337B26">
        <w:rPr>
          <w:rFonts w:ascii="Times New Roman" w:hAnsi="Times New Roman" w:cs="Times New Roman"/>
          <w:sz w:val="24"/>
          <w:szCs w:val="24"/>
        </w:rPr>
        <w:t xml:space="preserve">ar model of </w:t>
      </w:r>
      <w:r w:rsidR="00337B26" w:rsidRPr="00337B26">
        <w:rPr>
          <w:rFonts w:ascii="Times New Roman" w:hAnsi="Times New Roman" w:cs="Times New Roman"/>
          <w:sz w:val="24"/>
          <w:szCs w:val="24"/>
        </w:rPr>
        <w:t xml:space="preserve">knowledge transfer </w:t>
      </w:r>
      <w:r w:rsidR="00337B26">
        <w:rPr>
          <w:rFonts w:ascii="Times New Roman" w:hAnsi="Times New Roman" w:cs="Times New Roman"/>
          <w:sz w:val="24"/>
          <w:szCs w:val="24"/>
        </w:rPr>
        <w:t>based on their</w:t>
      </w:r>
      <w:r w:rsidR="00F07AD3">
        <w:rPr>
          <w:rFonts w:ascii="Times New Roman" w:hAnsi="Times New Roman" w:cs="Times New Roman"/>
          <w:sz w:val="24"/>
          <w:szCs w:val="24"/>
        </w:rPr>
        <w:t xml:space="preserve"> view</w:t>
      </w:r>
      <w:r w:rsidR="00337B26">
        <w:rPr>
          <w:rFonts w:ascii="Times New Roman" w:hAnsi="Times New Roman" w:cs="Times New Roman"/>
          <w:sz w:val="24"/>
          <w:szCs w:val="24"/>
        </w:rPr>
        <w:t xml:space="preserve"> of</w:t>
      </w:r>
      <w:r w:rsidR="00063778" w:rsidRPr="00B515DA">
        <w:rPr>
          <w:rFonts w:ascii="Times New Roman" w:hAnsi="Times New Roman" w:cs="Times New Roman"/>
          <w:sz w:val="24"/>
          <w:szCs w:val="24"/>
        </w:rPr>
        <w:t xml:space="preserve"> </w:t>
      </w:r>
      <w:r w:rsidR="00063778">
        <w:rPr>
          <w:rFonts w:ascii="Times New Roman" w:hAnsi="Times New Roman" w:cs="Times New Roman"/>
          <w:sz w:val="24"/>
          <w:szCs w:val="24"/>
        </w:rPr>
        <w:t xml:space="preserve">‘policy as text’ </w:t>
      </w:r>
      <w:r w:rsidR="00063778" w:rsidRPr="00B515DA">
        <w:rPr>
          <w:rFonts w:ascii="Times New Roman" w:hAnsi="Times New Roman" w:cs="Times New Roman"/>
          <w:sz w:val="24"/>
          <w:szCs w:val="24"/>
        </w:rPr>
        <w:t>(see e.g., Fischer et al. 2015; Yanow 2015)</w:t>
      </w:r>
      <w:r w:rsidR="00063778">
        <w:rPr>
          <w:rFonts w:ascii="Times New Roman" w:hAnsi="Times New Roman" w:cs="Times New Roman"/>
          <w:sz w:val="24"/>
          <w:szCs w:val="24"/>
        </w:rPr>
        <w:t xml:space="preserve"> rather than</w:t>
      </w:r>
      <w:r w:rsidR="001F52C9">
        <w:rPr>
          <w:rFonts w:ascii="Times New Roman" w:hAnsi="Times New Roman" w:cs="Times New Roman"/>
          <w:sz w:val="24"/>
          <w:szCs w:val="24"/>
        </w:rPr>
        <w:t xml:space="preserve"> engag</w:t>
      </w:r>
      <w:r w:rsidR="005A5976">
        <w:rPr>
          <w:rFonts w:ascii="Times New Roman" w:hAnsi="Times New Roman" w:cs="Times New Roman"/>
          <w:sz w:val="24"/>
          <w:szCs w:val="24"/>
        </w:rPr>
        <w:t>ing</w:t>
      </w:r>
      <w:r w:rsidR="001F52C9">
        <w:rPr>
          <w:rFonts w:ascii="Times New Roman" w:hAnsi="Times New Roman" w:cs="Times New Roman"/>
          <w:sz w:val="24"/>
          <w:szCs w:val="24"/>
        </w:rPr>
        <w:t xml:space="preserve"> </w:t>
      </w:r>
      <w:r w:rsidR="00337B26">
        <w:rPr>
          <w:rFonts w:ascii="Times New Roman" w:hAnsi="Times New Roman" w:cs="Times New Roman"/>
          <w:sz w:val="24"/>
          <w:szCs w:val="24"/>
        </w:rPr>
        <w:t xml:space="preserve">in reflexive coproduction based on </w:t>
      </w:r>
      <w:r w:rsidR="00F07AD3">
        <w:rPr>
          <w:rFonts w:ascii="Times New Roman" w:hAnsi="Times New Roman" w:cs="Times New Roman"/>
          <w:sz w:val="24"/>
          <w:szCs w:val="24"/>
        </w:rPr>
        <w:t xml:space="preserve">an understanding </w:t>
      </w:r>
      <w:r w:rsidR="00337B26">
        <w:rPr>
          <w:rFonts w:ascii="Times New Roman" w:hAnsi="Times New Roman" w:cs="Times New Roman"/>
          <w:sz w:val="24"/>
          <w:szCs w:val="24"/>
        </w:rPr>
        <w:t xml:space="preserve">of </w:t>
      </w:r>
      <w:r w:rsidR="00063778">
        <w:rPr>
          <w:rFonts w:ascii="Times New Roman" w:hAnsi="Times New Roman" w:cs="Times New Roman"/>
          <w:sz w:val="24"/>
          <w:szCs w:val="24"/>
        </w:rPr>
        <w:t>‘policy as practice’ (see Bartels 2018)</w:t>
      </w:r>
      <w:r w:rsidR="00063778" w:rsidRPr="00B515DA">
        <w:rPr>
          <w:rFonts w:ascii="Times New Roman" w:hAnsi="Times New Roman" w:cs="Times New Roman"/>
          <w:sz w:val="24"/>
          <w:szCs w:val="24"/>
        </w:rPr>
        <w:t xml:space="preserve">. </w:t>
      </w:r>
      <w:r w:rsidR="00C35009">
        <w:rPr>
          <w:rFonts w:ascii="Times New Roman" w:hAnsi="Times New Roman" w:cs="Times New Roman"/>
          <w:sz w:val="24"/>
          <w:szCs w:val="24"/>
        </w:rPr>
        <w:t>Thus</w:t>
      </w:r>
      <w:r w:rsidR="00C9727E" w:rsidRPr="00B515DA">
        <w:rPr>
          <w:rFonts w:ascii="Times New Roman" w:hAnsi="Times New Roman" w:cs="Times New Roman"/>
          <w:sz w:val="24"/>
          <w:szCs w:val="24"/>
        </w:rPr>
        <w:t xml:space="preserve">, </w:t>
      </w:r>
      <w:r w:rsidR="00293A46">
        <w:rPr>
          <w:rFonts w:ascii="Times New Roman" w:hAnsi="Times New Roman" w:cs="Times New Roman"/>
          <w:sz w:val="24"/>
          <w:szCs w:val="24"/>
        </w:rPr>
        <w:t>i</w:t>
      </w:r>
      <w:r w:rsidR="00C9727E" w:rsidRPr="00B515DA">
        <w:rPr>
          <w:rFonts w:ascii="Times New Roman" w:hAnsi="Times New Roman" w:cs="Times New Roman"/>
          <w:sz w:val="24"/>
          <w:szCs w:val="24"/>
        </w:rPr>
        <w:t xml:space="preserve">ts transformative </w:t>
      </w:r>
      <w:r w:rsidR="008A5B90">
        <w:rPr>
          <w:rFonts w:ascii="Times New Roman" w:hAnsi="Times New Roman" w:cs="Times New Roman"/>
          <w:sz w:val="24"/>
          <w:szCs w:val="24"/>
        </w:rPr>
        <w:t>ambitions</w:t>
      </w:r>
      <w:r w:rsidR="00C9727E" w:rsidRPr="00B515DA">
        <w:rPr>
          <w:rFonts w:ascii="Times New Roman" w:hAnsi="Times New Roman" w:cs="Times New Roman"/>
          <w:sz w:val="24"/>
          <w:szCs w:val="24"/>
        </w:rPr>
        <w:t xml:space="preserve"> </w:t>
      </w:r>
      <w:r w:rsidR="00C35009">
        <w:rPr>
          <w:rFonts w:ascii="Times New Roman" w:hAnsi="Times New Roman" w:cs="Times New Roman"/>
          <w:sz w:val="24"/>
          <w:szCs w:val="24"/>
        </w:rPr>
        <w:t xml:space="preserve">remain more </w:t>
      </w:r>
      <w:r w:rsidR="00C35009" w:rsidRPr="00B515DA">
        <w:rPr>
          <w:rFonts w:ascii="Times New Roman" w:hAnsi="Times New Roman" w:cs="Times New Roman"/>
          <w:sz w:val="24"/>
          <w:szCs w:val="24"/>
        </w:rPr>
        <w:t xml:space="preserve">an epistemic property </w:t>
      </w:r>
      <w:r w:rsidR="001F52C9">
        <w:rPr>
          <w:rFonts w:ascii="Times New Roman" w:hAnsi="Times New Roman" w:cs="Times New Roman"/>
          <w:sz w:val="24"/>
          <w:szCs w:val="24"/>
        </w:rPr>
        <w:t>than</w:t>
      </w:r>
      <w:r w:rsidR="00C9727E" w:rsidRPr="00B515DA">
        <w:rPr>
          <w:rFonts w:ascii="Times New Roman" w:hAnsi="Times New Roman" w:cs="Times New Roman"/>
          <w:sz w:val="24"/>
          <w:szCs w:val="24"/>
        </w:rPr>
        <w:t xml:space="preserve"> a</w:t>
      </w:r>
      <w:r w:rsidR="00625AC6">
        <w:rPr>
          <w:rFonts w:ascii="Times New Roman" w:hAnsi="Times New Roman" w:cs="Times New Roman"/>
          <w:sz w:val="24"/>
          <w:szCs w:val="24"/>
        </w:rPr>
        <w:t xml:space="preserve"> </w:t>
      </w:r>
      <w:r w:rsidR="0025069D">
        <w:rPr>
          <w:rFonts w:ascii="Times New Roman" w:hAnsi="Times New Roman" w:cs="Times New Roman"/>
          <w:sz w:val="24"/>
          <w:szCs w:val="24"/>
        </w:rPr>
        <w:t xml:space="preserve">moral-analytical program and </w:t>
      </w:r>
      <w:r w:rsidR="00625AC6">
        <w:rPr>
          <w:rFonts w:ascii="Times New Roman" w:hAnsi="Times New Roman" w:cs="Times New Roman"/>
          <w:sz w:val="24"/>
          <w:szCs w:val="24"/>
        </w:rPr>
        <w:t>practice</w:t>
      </w:r>
      <w:r w:rsidR="00C35009" w:rsidRPr="00C35009">
        <w:rPr>
          <w:rFonts w:ascii="Times New Roman" w:hAnsi="Times New Roman" w:cs="Times New Roman"/>
          <w:sz w:val="24"/>
          <w:szCs w:val="24"/>
        </w:rPr>
        <w:t xml:space="preserve"> </w:t>
      </w:r>
      <w:r w:rsidR="001F52C9">
        <w:rPr>
          <w:rFonts w:ascii="Times New Roman" w:hAnsi="Times New Roman" w:cs="Times New Roman"/>
          <w:sz w:val="24"/>
          <w:szCs w:val="24"/>
        </w:rPr>
        <w:t>(</w:t>
      </w:r>
      <w:r w:rsidR="00C35009" w:rsidRPr="00B515DA">
        <w:rPr>
          <w:rFonts w:ascii="Times New Roman" w:hAnsi="Times New Roman" w:cs="Times New Roman"/>
          <w:sz w:val="24"/>
          <w:szCs w:val="24"/>
        </w:rPr>
        <w:t xml:space="preserve">Wagenaar </w:t>
      </w:r>
      <w:r w:rsidR="00625AC6">
        <w:rPr>
          <w:rFonts w:ascii="Times New Roman" w:hAnsi="Times New Roman" w:cs="Times New Roman"/>
          <w:sz w:val="24"/>
          <w:szCs w:val="24"/>
        </w:rPr>
        <w:t>2015</w:t>
      </w:r>
      <w:r w:rsidR="001416E9">
        <w:rPr>
          <w:rFonts w:ascii="Times New Roman" w:hAnsi="Times New Roman" w:cs="Times New Roman"/>
          <w:sz w:val="24"/>
          <w:szCs w:val="24"/>
        </w:rPr>
        <w:t>; Li and Wagenaar 2019a</w:t>
      </w:r>
      <w:r w:rsidR="00F72084">
        <w:rPr>
          <w:rFonts w:ascii="Times New Roman" w:hAnsi="Times New Roman" w:cs="Times New Roman"/>
          <w:sz w:val="24"/>
          <w:szCs w:val="24"/>
        </w:rPr>
        <w:t>; Foster et al. 2019</w:t>
      </w:r>
      <w:r w:rsidR="00C35009" w:rsidRPr="00B515DA">
        <w:rPr>
          <w:rFonts w:ascii="Times New Roman" w:hAnsi="Times New Roman" w:cs="Times New Roman"/>
          <w:sz w:val="24"/>
          <w:szCs w:val="24"/>
        </w:rPr>
        <w:t>)</w:t>
      </w:r>
      <w:r w:rsidR="00C9727E" w:rsidRPr="00B515DA">
        <w:rPr>
          <w:rFonts w:ascii="Times New Roman" w:hAnsi="Times New Roman" w:cs="Times New Roman"/>
          <w:sz w:val="24"/>
          <w:szCs w:val="24"/>
        </w:rPr>
        <w:t xml:space="preserve">. </w:t>
      </w:r>
    </w:p>
    <w:p w14:paraId="6C4CEF82" w14:textId="6E3A16C9" w:rsidR="004C5A6D" w:rsidRDefault="00C9727E" w:rsidP="004C5A6D">
      <w:pPr>
        <w:spacing w:after="0" w:line="360" w:lineRule="auto"/>
        <w:ind w:firstLine="720"/>
        <w:rPr>
          <w:rFonts w:ascii="Times New Roman" w:hAnsi="Times New Roman" w:cs="Times New Roman"/>
          <w:sz w:val="24"/>
          <w:szCs w:val="24"/>
        </w:rPr>
      </w:pPr>
      <w:r w:rsidRPr="00B515DA">
        <w:rPr>
          <w:rFonts w:ascii="Times New Roman" w:hAnsi="Times New Roman" w:cs="Times New Roman"/>
          <w:sz w:val="24"/>
          <w:szCs w:val="24"/>
        </w:rPr>
        <w:t xml:space="preserve">Hajer and Wagenaar </w:t>
      </w:r>
      <w:r>
        <w:rPr>
          <w:rFonts w:ascii="Times New Roman" w:hAnsi="Times New Roman" w:cs="Times New Roman"/>
          <w:sz w:val="24"/>
          <w:szCs w:val="24"/>
        </w:rPr>
        <w:t>(</w:t>
      </w:r>
      <w:r w:rsidRPr="00B515DA">
        <w:rPr>
          <w:rFonts w:ascii="Times New Roman" w:hAnsi="Times New Roman" w:cs="Times New Roman"/>
          <w:sz w:val="24"/>
          <w:szCs w:val="24"/>
        </w:rPr>
        <w:t>2003</w:t>
      </w:r>
      <w:r>
        <w:rPr>
          <w:rFonts w:ascii="Times New Roman" w:hAnsi="Times New Roman" w:cs="Times New Roman"/>
          <w:sz w:val="24"/>
          <w:szCs w:val="24"/>
        </w:rPr>
        <w:t>)</w:t>
      </w:r>
      <w:r w:rsidR="008A5B90">
        <w:rPr>
          <w:rFonts w:ascii="Times New Roman" w:hAnsi="Times New Roman" w:cs="Times New Roman"/>
          <w:sz w:val="24"/>
          <w:szCs w:val="24"/>
        </w:rPr>
        <w:t xml:space="preserve"> aspired to </w:t>
      </w:r>
      <w:r w:rsidR="00C10CFE">
        <w:rPr>
          <w:rFonts w:ascii="Times New Roman" w:hAnsi="Times New Roman" w:cs="Times New Roman"/>
          <w:sz w:val="24"/>
          <w:szCs w:val="24"/>
        </w:rPr>
        <w:t>develop a more transformative approach by</w:t>
      </w:r>
      <w:r w:rsidR="004C5A6D" w:rsidRPr="00B515DA">
        <w:rPr>
          <w:rFonts w:ascii="Times New Roman" w:hAnsi="Times New Roman" w:cs="Times New Roman"/>
          <w:sz w:val="24"/>
          <w:szCs w:val="24"/>
        </w:rPr>
        <w:t xml:space="preserve"> propos</w:t>
      </w:r>
      <w:r w:rsidR="008A5B90">
        <w:rPr>
          <w:rFonts w:ascii="Times New Roman" w:hAnsi="Times New Roman" w:cs="Times New Roman"/>
          <w:sz w:val="24"/>
          <w:szCs w:val="24"/>
        </w:rPr>
        <w:t>ing</w:t>
      </w:r>
      <w:r w:rsidR="004C5A6D" w:rsidRPr="00B515DA">
        <w:rPr>
          <w:rFonts w:ascii="Times New Roman" w:hAnsi="Times New Roman" w:cs="Times New Roman"/>
          <w:sz w:val="24"/>
          <w:szCs w:val="24"/>
        </w:rPr>
        <w:t xml:space="preserve"> “a policy analysis that is interpretative, pragmatic, and deliberative” (xiv). </w:t>
      </w:r>
      <w:r w:rsidR="005A56C6">
        <w:rPr>
          <w:rFonts w:ascii="Times New Roman" w:hAnsi="Times New Roman" w:cs="Times New Roman"/>
          <w:sz w:val="24"/>
          <w:szCs w:val="24"/>
        </w:rPr>
        <w:t xml:space="preserve">A key principle for DPA is that </w:t>
      </w:r>
      <w:r w:rsidR="005A56C6" w:rsidRPr="00B515DA">
        <w:rPr>
          <w:rFonts w:ascii="Times New Roman" w:hAnsi="Times New Roman" w:cs="Times New Roman"/>
          <w:sz w:val="24"/>
          <w:szCs w:val="24"/>
        </w:rPr>
        <w:t xml:space="preserve">“whatever knowledge we possess must be assessed for its relevance and usefulness in interaction with the concrete situation at hand, </w:t>
      </w:r>
      <w:r w:rsidR="005A56C6" w:rsidRPr="00B515DA">
        <w:rPr>
          <w:rFonts w:ascii="Times New Roman" w:hAnsi="Times New Roman" w:cs="Times New Roman"/>
          <w:i/>
          <w:sz w:val="24"/>
          <w:szCs w:val="24"/>
        </w:rPr>
        <w:t xml:space="preserve">and </w:t>
      </w:r>
      <w:r w:rsidR="005A56C6" w:rsidRPr="00B515DA">
        <w:rPr>
          <w:rFonts w:ascii="Times New Roman" w:hAnsi="Times New Roman" w:cs="Times New Roman"/>
          <w:sz w:val="24"/>
          <w:szCs w:val="24"/>
        </w:rPr>
        <w:t xml:space="preserve">that this ongoing process of assessment occurs in situations of intense social interaction” (ibidem, 24). </w:t>
      </w:r>
      <w:r w:rsidR="001E4A65">
        <w:rPr>
          <w:rFonts w:ascii="Times New Roman" w:hAnsi="Times New Roman" w:cs="Times New Roman"/>
          <w:sz w:val="24"/>
          <w:szCs w:val="24"/>
        </w:rPr>
        <w:t xml:space="preserve">Its </w:t>
      </w:r>
      <w:r w:rsidR="004C5A6D" w:rsidRPr="00B515DA">
        <w:rPr>
          <w:rFonts w:ascii="Times New Roman" w:hAnsi="Times New Roman" w:cs="Times New Roman"/>
          <w:i/>
          <w:sz w:val="24"/>
          <w:szCs w:val="24"/>
        </w:rPr>
        <w:t>interpreti</w:t>
      </w:r>
      <w:r w:rsidR="001E4A65">
        <w:rPr>
          <w:rFonts w:ascii="Times New Roman" w:hAnsi="Times New Roman" w:cs="Times New Roman"/>
          <w:i/>
          <w:sz w:val="24"/>
          <w:szCs w:val="24"/>
        </w:rPr>
        <w:t xml:space="preserve">ve </w:t>
      </w:r>
      <w:r w:rsidR="001E4A65" w:rsidRPr="00C74C17">
        <w:rPr>
          <w:rFonts w:ascii="Times New Roman" w:hAnsi="Times New Roman" w:cs="Times New Roman"/>
          <w:sz w:val="24"/>
          <w:szCs w:val="24"/>
        </w:rPr>
        <w:t>orientation</w:t>
      </w:r>
      <w:r w:rsidR="004C5A6D" w:rsidRPr="00B515DA">
        <w:rPr>
          <w:rFonts w:ascii="Times New Roman" w:hAnsi="Times New Roman" w:cs="Times New Roman"/>
          <w:sz w:val="24"/>
          <w:szCs w:val="24"/>
        </w:rPr>
        <w:t xml:space="preserve"> </w:t>
      </w:r>
      <w:r w:rsidR="001E4A65">
        <w:rPr>
          <w:rFonts w:ascii="Times New Roman" w:hAnsi="Times New Roman" w:cs="Times New Roman"/>
          <w:sz w:val="24"/>
          <w:szCs w:val="24"/>
        </w:rPr>
        <w:t>to t</w:t>
      </w:r>
      <w:r w:rsidR="004C5A6D" w:rsidRPr="00B515DA">
        <w:rPr>
          <w:rFonts w:ascii="Times New Roman" w:hAnsi="Times New Roman" w:cs="Times New Roman"/>
          <w:sz w:val="24"/>
          <w:szCs w:val="24"/>
        </w:rPr>
        <w:t xml:space="preserve">he way people make sense of the everyday world of policy </w:t>
      </w:r>
      <w:r w:rsidR="001E4A65">
        <w:rPr>
          <w:rFonts w:ascii="Times New Roman" w:hAnsi="Times New Roman" w:cs="Times New Roman"/>
          <w:sz w:val="24"/>
          <w:szCs w:val="24"/>
        </w:rPr>
        <w:t>doe</w:t>
      </w:r>
      <w:r w:rsidR="004C5A6D" w:rsidRPr="00B515DA">
        <w:rPr>
          <w:rFonts w:ascii="Times New Roman" w:hAnsi="Times New Roman" w:cs="Times New Roman"/>
          <w:sz w:val="24"/>
          <w:szCs w:val="24"/>
        </w:rPr>
        <w:t>s not</w:t>
      </w:r>
      <w:r w:rsidR="001E4A65">
        <w:rPr>
          <w:rFonts w:ascii="Times New Roman" w:hAnsi="Times New Roman" w:cs="Times New Roman"/>
          <w:sz w:val="24"/>
          <w:szCs w:val="24"/>
        </w:rPr>
        <w:t xml:space="preserve"> imply</w:t>
      </w:r>
      <w:r w:rsidR="004C5A6D" w:rsidRPr="00B515DA">
        <w:rPr>
          <w:rFonts w:ascii="Times New Roman" w:hAnsi="Times New Roman" w:cs="Times New Roman"/>
          <w:sz w:val="24"/>
          <w:szCs w:val="24"/>
        </w:rPr>
        <w:t xml:space="preserve"> a</w:t>
      </w:r>
      <w:r w:rsidR="001E4A65">
        <w:rPr>
          <w:rFonts w:ascii="Times New Roman" w:hAnsi="Times New Roman" w:cs="Times New Roman"/>
          <w:sz w:val="24"/>
          <w:szCs w:val="24"/>
        </w:rPr>
        <w:t xml:space="preserve"> focus on</w:t>
      </w:r>
      <w:r w:rsidR="004C5A6D" w:rsidRPr="00B515DA">
        <w:rPr>
          <w:rFonts w:ascii="Times New Roman" w:hAnsi="Times New Roman" w:cs="Times New Roman"/>
          <w:sz w:val="24"/>
          <w:szCs w:val="24"/>
        </w:rPr>
        <w:t xml:space="preserve"> individual cogniti</w:t>
      </w:r>
      <w:r w:rsidR="001E4A65">
        <w:rPr>
          <w:rFonts w:ascii="Times New Roman" w:hAnsi="Times New Roman" w:cs="Times New Roman"/>
          <w:sz w:val="24"/>
          <w:szCs w:val="24"/>
        </w:rPr>
        <w:t>on</w:t>
      </w:r>
      <w:r w:rsidR="004C5A6D" w:rsidRPr="00B515DA">
        <w:rPr>
          <w:rFonts w:ascii="Times New Roman" w:hAnsi="Times New Roman" w:cs="Times New Roman"/>
          <w:sz w:val="24"/>
          <w:szCs w:val="24"/>
        </w:rPr>
        <w:t xml:space="preserve"> but </w:t>
      </w:r>
      <w:r w:rsidR="001E4A65">
        <w:rPr>
          <w:rFonts w:ascii="Times New Roman" w:hAnsi="Times New Roman" w:cs="Times New Roman"/>
          <w:sz w:val="24"/>
          <w:szCs w:val="24"/>
        </w:rPr>
        <w:t>on interactive</w:t>
      </w:r>
      <w:r w:rsidR="004C5A6D" w:rsidRPr="00B515DA">
        <w:rPr>
          <w:rFonts w:ascii="Times New Roman" w:hAnsi="Times New Roman" w:cs="Times New Roman"/>
          <w:sz w:val="24"/>
          <w:szCs w:val="24"/>
        </w:rPr>
        <w:t xml:space="preserve"> process</w:t>
      </w:r>
      <w:r w:rsidR="001E4A65">
        <w:rPr>
          <w:rFonts w:ascii="Times New Roman" w:hAnsi="Times New Roman" w:cs="Times New Roman"/>
          <w:sz w:val="24"/>
          <w:szCs w:val="24"/>
        </w:rPr>
        <w:t>es</w:t>
      </w:r>
      <w:r w:rsidR="004C5A6D" w:rsidRPr="00B515DA">
        <w:rPr>
          <w:rFonts w:ascii="Times New Roman" w:hAnsi="Times New Roman" w:cs="Times New Roman"/>
          <w:sz w:val="24"/>
          <w:szCs w:val="24"/>
        </w:rPr>
        <w:t xml:space="preserve"> of participating in concrete situations and interacting with others. </w:t>
      </w:r>
      <w:r w:rsidR="001E4A65">
        <w:rPr>
          <w:rFonts w:ascii="Times New Roman" w:hAnsi="Times New Roman" w:cs="Times New Roman"/>
          <w:sz w:val="24"/>
          <w:szCs w:val="24"/>
        </w:rPr>
        <w:t>In other words, the focus is on</w:t>
      </w:r>
      <w:r w:rsidR="004C5A6D" w:rsidRPr="00B515DA">
        <w:rPr>
          <w:rFonts w:ascii="Times New Roman" w:hAnsi="Times New Roman" w:cs="Times New Roman"/>
          <w:sz w:val="24"/>
          <w:szCs w:val="24"/>
        </w:rPr>
        <w:t xml:space="preserve"> </w:t>
      </w:r>
      <w:r w:rsidR="004C5A6D" w:rsidRPr="00B515DA">
        <w:rPr>
          <w:rFonts w:ascii="Times New Roman" w:hAnsi="Times New Roman" w:cs="Times New Roman"/>
          <w:i/>
          <w:sz w:val="24"/>
          <w:szCs w:val="24"/>
        </w:rPr>
        <w:t>practice</w:t>
      </w:r>
      <w:r w:rsidR="004C5A6D" w:rsidRPr="00B515DA">
        <w:rPr>
          <w:rFonts w:ascii="Times New Roman" w:hAnsi="Times New Roman" w:cs="Times New Roman"/>
          <w:sz w:val="24"/>
          <w:szCs w:val="24"/>
        </w:rPr>
        <w:t xml:space="preserve">: the </w:t>
      </w:r>
      <w:r w:rsidR="0017679A">
        <w:rPr>
          <w:rFonts w:ascii="Times New Roman" w:hAnsi="Times New Roman" w:cs="Times New Roman"/>
          <w:sz w:val="24"/>
          <w:szCs w:val="24"/>
        </w:rPr>
        <w:t xml:space="preserve">experiences, </w:t>
      </w:r>
      <w:r w:rsidR="001E4A65" w:rsidRPr="00B515DA">
        <w:rPr>
          <w:rFonts w:ascii="Times New Roman" w:hAnsi="Times New Roman" w:cs="Times New Roman"/>
          <w:sz w:val="24"/>
          <w:szCs w:val="24"/>
        </w:rPr>
        <w:t xml:space="preserve">relationships, rules, values, emotions and materials </w:t>
      </w:r>
      <w:r w:rsidR="001E4A65">
        <w:rPr>
          <w:rFonts w:ascii="Times New Roman" w:hAnsi="Times New Roman" w:cs="Times New Roman"/>
          <w:sz w:val="24"/>
          <w:szCs w:val="24"/>
        </w:rPr>
        <w:t xml:space="preserve">through which </w:t>
      </w:r>
      <w:r w:rsidR="004C5A6D" w:rsidRPr="00B515DA">
        <w:rPr>
          <w:rFonts w:ascii="Times New Roman" w:hAnsi="Times New Roman" w:cs="Times New Roman"/>
          <w:sz w:val="24"/>
          <w:szCs w:val="24"/>
        </w:rPr>
        <w:t>people negotiat</w:t>
      </w:r>
      <w:r w:rsidR="001E4A65">
        <w:rPr>
          <w:rFonts w:ascii="Times New Roman" w:hAnsi="Times New Roman" w:cs="Times New Roman"/>
          <w:sz w:val="24"/>
          <w:szCs w:val="24"/>
        </w:rPr>
        <w:t>e</w:t>
      </w:r>
      <w:r w:rsidR="004C5A6D" w:rsidRPr="00B515DA">
        <w:rPr>
          <w:rFonts w:ascii="Times New Roman" w:hAnsi="Times New Roman" w:cs="Times New Roman"/>
          <w:sz w:val="24"/>
          <w:szCs w:val="24"/>
        </w:rPr>
        <w:t xml:space="preserve"> ambiguous, open-ended situations. </w:t>
      </w:r>
      <w:r w:rsidR="0017679A">
        <w:rPr>
          <w:rFonts w:ascii="Times New Roman" w:hAnsi="Times New Roman" w:cs="Times New Roman"/>
          <w:sz w:val="24"/>
          <w:szCs w:val="24"/>
        </w:rPr>
        <w:t>T</w:t>
      </w:r>
      <w:r w:rsidR="004C5A6D" w:rsidRPr="00B515DA">
        <w:rPr>
          <w:rFonts w:ascii="Times New Roman" w:hAnsi="Times New Roman" w:cs="Times New Roman"/>
          <w:sz w:val="24"/>
          <w:szCs w:val="24"/>
        </w:rPr>
        <w:t xml:space="preserve">o understand the best and most democratic course of action, they </w:t>
      </w:r>
      <w:r w:rsidR="004C5A6D" w:rsidRPr="00B515DA">
        <w:rPr>
          <w:rFonts w:ascii="Times New Roman" w:hAnsi="Times New Roman" w:cs="Times New Roman"/>
          <w:i/>
          <w:sz w:val="24"/>
          <w:szCs w:val="24"/>
        </w:rPr>
        <w:t>deliberate</w:t>
      </w:r>
      <w:r w:rsidR="004C5A6D" w:rsidRPr="00B515DA">
        <w:rPr>
          <w:rFonts w:ascii="Times New Roman" w:hAnsi="Times New Roman" w:cs="Times New Roman"/>
          <w:sz w:val="24"/>
          <w:szCs w:val="24"/>
        </w:rPr>
        <w:t>; that is, they form practical judgment</w:t>
      </w:r>
      <w:r w:rsidR="00A40C82">
        <w:rPr>
          <w:rFonts w:ascii="Times New Roman" w:hAnsi="Times New Roman" w:cs="Times New Roman"/>
          <w:sz w:val="24"/>
          <w:szCs w:val="24"/>
        </w:rPr>
        <w:t>s</w:t>
      </w:r>
      <w:r w:rsidR="004C5A6D" w:rsidRPr="00B515DA">
        <w:rPr>
          <w:rFonts w:ascii="Times New Roman" w:hAnsi="Times New Roman" w:cs="Times New Roman"/>
          <w:sz w:val="24"/>
          <w:szCs w:val="24"/>
        </w:rPr>
        <w:t xml:space="preserve"> by engaging not so much in systematic, principled reasoning as in interaction with others to work through the conflicting views, value pluralism and ambiguities implicated in the situation.</w:t>
      </w:r>
    </w:p>
    <w:p w14:paraId="6BB0BE9B" w14:textId="4891FDEF" w:rsidR="004C5A6D" w:rsidRPr="00B515DA" w:rsidRDefault="004E76DF" w:rsidP="00966354">
      <w:pPr>
        <w:spacing w:after="0" w:line="360" w:lineRule="auto"/>
        <w:ind w:firstLine="720"/>
        <w:rPr>
          <w:rFonts w:ascii="Times New Roman" w:hAnsi="Times New Roman" w:cs="Times New Roman"/>
          <w:sz w:val="24"/>
          <w:szCs w:val="24"/>
        </w:rPr>
      </w:pPr>
      <w:r w:rsidRPr="00B515DA">
        <w:rPr>
          <w:rFonts w:ascii="Times New Roman" w:hAnsi="Times New Roman" w:cs="Times New Roman"/>
          <w:sz w:val="24"/>
          <w:szCs w:val="24"/>
        </w:rPr>
        <w:t>The three main pillars</w:t>
      </w:r>
      <w:r>
        <w:rPr>
          <w:rFonts w:ascii="Times New Roman" w:hAnsi="Times New Roman" w:cs="Times New Roman"/>
          <w:sz w:val="24"/>
          <w:szCs w:val="24"/>
        </w:rPr>
        <w:t xml:space="preserve"> of</w:t>
      </w:r>
      <w:r w:rsidRPr="00B515DA">
        <w:rPr>
          <w:rFonts w:ascii="Times New Roman" w:hAnsi="Times New Roman" w:cs="Times New Roman"/>
          <w:sz w:val="24"/>
          <w:szCs w:val="24"/>
        </w:rPr>
        <w:t xml:space="preserve"> DPA have strong overlap with </w:t>
      </w:r>
      <w:r>
        <w:rPr>
          <w:rFonts w:ascii="Times New Roman" w:hAnsi="Times New Roman" w:cs="Times New Roman"/>
          <w:sz w:val="24"/>
          <w:szCs w:val="24"/>
        </w:rPr>
        <w:t xml:space="preserve">the </w:t>
      </w:r>
      <w:r w:rsidRPr="00B515DA">
        <w:rPr>
          <w:rFonts w:ascii="Times New Roman" w:hAnsi="Times New Roman" w:cs="Times New Roman"/>
          <w:sz w:val="24"/>
          <w:szCs w:val="24"/>
        </w:rPr>
        <w:t xml:space="preserve">main </w:t>
      </w:r>
      <w:r w:rsidR="00A40C82">
        <w:rPr>
          <w:rFonts w:ascii="Times New Roman" w:hAnsi="Times New Roman" w:cs="Times New Roman"/>
          <w:sz w:val="24"/>
          <w:szCs w:val="24"/>
        </w:rPr>
        <w:t>dimensions</w:t>
      </w:r>
      <w:r w:rsidRPr="00B515DA">
        <w:rPr>
          <w:rFonts w:ascii="Times New Roman" w:hAnsi="Times New Roman" w:cs="Times New Roman"/>
          <w:sz w:val="24"/>
          <w:szCs w:val="24"/>
        </w:rPr>
        <w:t xml:space="preserve"> through which AR pursues </w:t>
      </w:r>
      <w:r>
        <w:rPr>
          <w:rFonts w:ascii="Times New Roman" w:hAnsi="Times New Roman" w:cs="Times New Roman"/>
          <w:sz w:val="24"/>
          <w:szCs w:val="24"/>
        </w:rPr>
        <w:t>its</w:t>
      </w:r>
      <w:r w:rsidRPr="00B515DA">
        <w:rPr>
          <w:rFonts w:ascii="Times New Roman" w:hAnsi="Times New Roman" w:cs="Times New Roman"/>
          <w:sz w:val="24"/>
          <w:szCs w:val="24"/>
        </w:rPr>
        <w:t xml:space="preserve"> </w:t>
      </w:r>
      <w:r w:rsidR="0025069D">
        <w:rPr>
          <w:rFonts w:ascii="Times New Roman" w:hAnsi="Times New Roman" w:cs="Times New Roman"/>
          <w:sz w:val="24"/>
          <w:szCs w:val="24"/>
        </w:rPr>
        <w:t>moral-analytical program</w:t>
      </w:r>
      <w:r w:rsidR="007037A7">
        <w:rPr>
          <w:rFonts w:ascii="Times New Roman" w:hAnsi="Times New Roman" w:cs="Times New Roman"/>
          <w:sz w:val="24"/>
          <w:szCs w:val="24"/>
        </w:rPr>
        <w:t xml:space="preserve">: </w:t>
      </w:r>
      <w:r w:rsidRPr="00B515DA">
        <w:rPr>
          <w:rFonts w:ascii="Times New Roman" w:hAnsi="Times New Roman" w:cs="Times New Roman"/>
          <w:sz w:val="24"/>
          <w:szCs w:val="24"/>
        </w:rPr>
        <w:t>action</w:t>
      </w:r>
      <w:r w:rsidR="007037A7">
        <w:rPr>
          <w:rFonts w:ascii="Times New Roman" w:hAnsi="Times New Roman" w:cs="Times New Roman"/>
          <w:sz w:val="24"/>
          <w:szCs w:val="24"/>
        </w:rPr>
        <w:t xml:space="preserve"> (practice)</w:t>
      </w:r>
      <w:r w:rsidRPr="00B515DA">
        <w:rPr>
          <w:rFonts w:ascii="Times New Roman" w:hAnsi="Times New Roman" w:cs="Times New Roman"/>
          <w:sz w:val="24"/>
          <w:szCs w:val="24"/>
        </w:rPr>
        <w:t>, research</w:t>
      </w:r>
      <w:r w:rsidR="007037A7">
        <w:rPr>
          <w:rFonts w:ascii="Times New Roman" w:hAnsi="Times New Roman" w:cs="Times New Roman"/>
          <w:sz w:val="24"/>
          <w:szCs w:val="24"/>
        </w:rPr>
        <w:t xml:space="preserve"> (interpretation)</w:t>
      </w:r>
      <w:r w:rsidRPr="00B515DA">
        <w:rPr>
          <w:rFonts w:ascii="Times New Roman" w:hAnsi="Times New Roman" w:cs="Times New Roman"/>
          <w:sz w:val="24"/>
          <w:szCs w:val="24"/>
        </w:rPr>
        <w:t xml:space="preserve"> and participation</w:t>
      </w:r>
      <w:r w:rsidR="007037A7">
        <w:rPr>
          <w:rFonts w:ascii="Times New Roman" w:hAnsi="Times New Roman" w:cs="Times New Roman"/>
          <w:sz w:val="24"/>
          <w:szCs w:val="24"/>
        </w:rPr>
        <w:t xml:space="preserve"> (deliberation</w:t>
      </w:r>
      <w:r w:rsidRPr="00B515DA">
        <w:rPr>
          <w:rFonts w:ascii="Times New Roman" w:hAnsi="Times New Roman" w:cs="Times New Roman"/>
          <w:sz w:val="24"/>
          <w:szCs w:val="24"/>
        </w:rPr>
        <w:t>)</w:t>
      </w:r>
      <w:r w:rsidR="007037A7">
        <w:rPr>
          <w:rFonts w:ascii="Times New Roman" w:hAnsi="Times New Roman" w:cs="Times New Roman"/>
          <w:sz w:val="24"/>
          <w:szCs w:val="24"/>
        </w:rPr>
        <w:t>.</w:t>
      </w:r>
      <w:r w:rsidRPr="00B515DA">
        <w:rPr>
          <w:rFonts w:ascii="Times New Roman" w:hAnsi="Times New Roman" w:cs="Times New Roman"/>
          <w:sz w:val="24"/>
          <w:szCs w:val="24"/>
        </w:rPr>
        <w:t xml:space="preserve"> </w:t>
      </w:r>
      <w:r w:rsidR="007037A7">
        <w:rPr>
          <w:rFonts w:ascii="Times New Roman" w:hAnsi="Times New Roman" w:cs="Times New Roman"/>
          <w:sz w:val="24"/>
          <w:szCs w:val="24"/>
        </w:rPr>
        <w:t>I</w:t>
      </w:r>
      <w:r w:rsidRPr="00B515DA">
        <w:rPr>
          <w:rFonts w:ascii="Times New Roman" w:hAnsi="Times New Roman" w:cs="Times New Roman"/>
          <w:sz w:val="24"/>
          <w:szCs w:val="24"/>
        </w:rPr>
        <w:t xml:space="preserve">n fact, they seem to be different terms for the same process: </w:t>
      </w:r>
      <w:r w:rsidRPr="00D124F8">
        <w:rPr>
          <w:rFonts w:ascii="Times New Roman" w:hAnsi="Times New Roman" w:cs="Times New Roman"/>
          <w:i/>
          <w:sz w:val="24"/>
          <w:szCs w:val="24"/>
        </w:rPr>
        <w:t xml:space="preserve">joint inquiry into problematic everyday situations guided by democratic </w:t>
      </w:r>
      <w:r w:rsidR="007037A7">
        <w:rPr>
          <w:rFonts w:ascii="Times New Roman" w:hAnsi="Times New Roman" w:cs="Times New Roman"/>
          <w:i/>
          <w:sz w:val="24"/>
          <w:szCs w:val="24"/>
        </w:rPr>
        <w:t>and transformative aspirations</w:t>
      </w:r>
      <w:r w:rsidRPr="00B515DA">
        <w:rPr>
          <w:rFonts w:ascii="Times New Roman" w:hAnsi="Times New Roman" w:cs="Times New Roman"/>
          <w:sz w:val="24"/>
          <w:szCs w:val="24"/>
        </w:rPr>
        <w:t xml:space="preserve">. </w:t>
      </w:r>
      <w:r w:rsidR="006A0DEA">
        <w:rPr>
          <w:rFonts w:ascii="Times New Roman" w:hAnsi="Times New Roman" w:cs="Times New Roman"/>
          <w:sz w:val="24"/>
          <w:szCs w:val="24"/>
        </w:rPr>
        <w:t>Surprisingly</w:t>
      </w:r>
      <w:r>
        <w:rPr>
          <w:rFonts w:ascii="Times New Roman" w:hAnsi="Times New Roman" w:cs="Times New Roman"/>
          <w:sz w:val="24"/>
          <w:szCs w:val="24"/>
        </w:rPr>
        <w:t>,</w:t>
      </w:r>
      <w:r w:rsidR="00A40C82">
        <w:rPr>
          <w:rFonts w:ascii="Times New Roman" w:hAnsi="Times New Roman" w:cs="Times New Roman"/>
          <w:sz w:val="24"/>
          <w:szCs w:val="24"/>
        </w:rPr>
        <w:t xml:space="preserve"> the shared roots of DPA and AR </w:t>
      </w:r>
      <w:r w:rsidR="00A40C82" w:rsidRPr="00B515DA">
        <w:rPr>
          <w:rFonts w:ascii="Times New Roman" w:hAnsi="Times New Roman" w:cs="Times New Roman"/>
          <w:sz w:val="24"/>
          <w:szCs w:val="24"/>
        </w:rPr>
        <w:t>in American pragmatism</w:t>
      </w:r>
      <w:r w:rsidR="00A40C82">
        <w:rPr>
          <w:rFonts w:ascii="Times New Roman" w:hAnsi="Times New Roman" w:cs="Times New Roman"/>
          <w:sz w:val="24"/>
          <w:szCs w:val="24"/>
        </w:rPr>
        <w:t xml:space="preserve"> have</w:t>
      </w:r>
      <w:r w:rsidR="00804063" w:rsidRPr="00B515DA">
        <w:rPr>
          <w:rFonts w:ascii="Times New Roman" w:hAnsi="Times New Roman" w:cs="Times New Roman"/>
          <w:sz w:val="24"/>
          <w:szCs w:val="24"/>
        </w:rPr>
        <w:t xml:space="preserve"> hardly been noticed or acted upon</w:t>
      </w:r>
      <w:r w:rsidR="00804063">
        <w:rPr>
          <w:rStyle w:val="FootnoteReference"/>
          <w:rFonts w:ascii="Times New Roman" w:hAnsi="Times New Roman" w:cs="Times New Roman"/>
          <w:sz w:val="24"/>
          <w:szCs w:val="24"/>
        </w:rPr>
        <w:footnoteReference w:id="2"/>
      </w:r>
      <w:r w:rsidR="00804063" w:rsidRPr="00B515DA">
        <w:rPr>
          <w:rFonts w:ascii="Times New Roman" w:hAnsi="Times New Roman" w:cs="Times New Roman"/>
          <w:sz w:val="24"/>
          <w:szCs w:val="24"/>
        </w:rPr>
        <w:t xml:space="preserve">. </w:t>
      </w:r>
      <w:r w:rsidR="00804063">
        <w:rPr>
          <w:rFonts w:ascii="Times New Roman" w:hAnsi="Times New Roman" w:cs="Times New Roman"/>
          <w:sz w:val="24"/>
          <w:szCs w:val="24"/>
        </w:rPr>
        <w:t>In line with its pragmatist foundations (Greenwood 2019)</w:t>
      </w:r>
      <w:r w:rsidR="00804063" w:rsidRPr="00B515DA">
        <w:rPr>
          <w:rStyle w:val="FootnoteReference"/>
          <w:rFonts w:ascii="Times New Roman" w:hAnsi="Times New Roman" w:cs="Times New Roman"/>
          <w:sz w:val="24"/>
          <w:szCs w:val="24"/>
        </w:rPr>
        <w:footnoteReference w:id="3"/>
      </w:r>
      <w:r w:rsidR="00804063">
        <w:rPr>
          <w:rFonts w:ascii="Times New Roman" w:hAnsi="Times New Roman" w:cs="Times New Roman"/>
          <w:sz w:val="24"/>
          <w:szCs w:val="24"/>
        </w:rPr>
        <w:t xml:space="preserve">, </w:t>
      </w:r>
      <w:r w:rsidR="004C5A6D" w:rsidRPr="00B515DA">
        <w:rPr>
          <w:rFonts w:ascii="Times New Roman" w:hAnsi="Times New Roman" w:cs="Times New Roman"/>
          <w:sz w:val="24"/>
          <w:szCs w:val="24"/>
        </w:rPr>
        <w:t>Greenwood and Levin (2007, 3) define AR as</w:t>
      </w:r>
    </w:p>
    <w:p w14:paraId="768D2DDA" w14:textId="77777777" w:rsidR="004C5A6D" w:rsidRPr="00B515DA" w:rsidRDefault="004C5A6D" w:rsidP="004C5A6D">
      <w:pPr>
        <w:spacing w:after="0" w:line="360" w:lineRule="auto"/>
        <w:ind w:firstLine="720"/>
        <w:rPr>
          <w:rFonts w:ascii="Times New Roman" w:hAnsi="Times New Roman" w:cs="Times New Roman"/>
          <w:sz w:val="24"/>
          <w:szCs w:val="24"/>
        </w:rPr>
      </w:pPr>
    </w:p>
    <w:p w14:paraId="2124F39E" w14:textId="77777777" w:rsidR="004C5A6D" w:rsidRPr="00B515DA" w:rsidRDefault="004C5A6D" w:rsidP="004C5A6D">
      <w:pPr>
        <w:spacing w:after="0" w:line="360" w:lineRule="auto"/>
        <w:ind w:left="720"/>
        <w:rPr>
          <w:rFonts w:ascii="Times New Roman" w:hAnsi="Times New Roman" w:cs="Times New Roman"/>
          <w:sz w:val="24"/>
          <w:szCs w:val="24"/>
        </w:rPr>
      </w:pPr>
      <w:r w:rsidRPr="00B515DA">
        <w:rPr>
          <w:rFonts w:ascii="Times New Roman" w:hAnsi="Times New Roman" w:cs="Times New Roman"/>
          <w:sz w:val="24"/>
          <w:szCs w:val="24"/>
        </w:rPr>
        <w:t xml:space="preserve">social research carried out by a team that encompasses a professional action researcher and the members of an organization, community, or network (‘stakeholders’) who are seeking to improve the participants’ situation. AR promotes broad participation in the research process and supports action leading to a more just, sustainable, or satisfying situation for the stakeholders. </w:t>
      </w:r>
    </w:p>
    <w:p w14:paraId="21A2ABC6" w14:textId="77777777" w:rsidR="004C5A6D" w:rsidRPr="00B515DA" w:rsidRDefault="004C5A6D" w:rsidP="004C5A6D">
      <w:pPr>
        <w:spacing w:after="0" w:line="360" w:lineRule="auto"/>
        <w:ind w:firstLine="720"/>
        <w:rPr>
          <w:rFonts w:ascii="Times New Roman" w:hAnsi="Times New Roman" w:cs="Times New Roman"/>
          <w:sz w:val="24"/>
          <w:szCs w:val="24"/>
        </w:rPr>
      </w:pPr>
    </w:p>
    <w:p w14:paraId="78A48752" w14:textId="525DAB12" w:rsidR="004C5A6D" w:rsidRPr="00B515DA" w:rsidRDefault="004C5A6D" w:rsidP="004C5A6D">
      <w:pPr>
        <w:spacing w:after="0" w:line="360" w:lineRule="auto"/>
        <w:rPr>
          <w:rFonts w:ascii="Times New Roman" w:hAnsi="Times New Roman" w:cs="Times New Roman"/>
          <w:sz w:val="24"/>
          <w:szCs w:val="24"/>
        </w:rPr>
      </w:pPr>
      <w:r w:rsidRPr="00B515DA">
        <w:rPr>
          <w:rFonts w:ascii="Times New Roman" w:hAnsi="Times New Roman" w:cs="Times New Roman"/>
          <w:sz w:val="24"/>
          <w:szCs w:val="24"/>
        </w:rPr>
        <w:t xml:space="preserve">The inclusion of </w:t>
      </w:r>
      <w:r w:rsidR="00804063">
        <w:rPr>
          <w:rFonts w:ascii="Times New Roman" w:hAnsi="Times New Roman" w:cs="Times New Roman"/>
          <w:sz w:val="24"/>
          <w:szCs w:val="24"/>
        </w:rPr>
        <w:t>many different</w:t>
      </w:r>
      <w:r w:rsidRPr="00B515DA">
        <w:rPr>
          <w:rFonts w:ascii="Times New Roman" w:hAnsi="Times New Roman" w:cs="Times New Roman"/>
          <w:sz w:val="24"/>
          <w:szCs w:val="24"/>
        </w:rPr>
        <w:t xml:space="preserve"> stakeholder views and experiences does more than democratizing the research alone: it enables us to change complex situations</w:t>
      </w:r>
      <w:r w:rsidR="00A40C82">
        <w:rPr>
          <w:rFonts w:ascii="Times New Roman" w:hAnsi="Times New Roman" w:cs="Times New Roman"/>
          <w:sz w:val="24"/>
          <w:szCs w:val="24"/>
        </w:rPr>
        <w:t xml:space="preserve"> </w:t>
      </w:r>
      <w:r w:rsidR="00A40C82" w:rsidRPr="00B515DA">
        <w:rPr>
          <w:rFonts w:ascii="Times New Roman" w:hAnsi="Times New Roman" w:cs="Times New Roman"/>
          <w:sz w:val="24"/>
          <w:szCs w:val="24"/>
        </w:rPr>
        <w:t>effectively</w:t>
      </w:r>
      <w:r w:rsidRPr="00B515DA">
        <w:rPr>
          <w:rFonts w:ascii="Times New Roman" w:hAnsi="Times New Roman" w:cs="Times New Roman"/>
          <w:sz w:val="24"/>
          <w:szCs w:val="24"/>
        </w:rPr>
        <w:t>, build capacities for fruitfully engaging differences, and enhance the scientific rigor of resultant knowledge (see also Greenwood 2007). This integration of democracy, change and knowledge is explicitly grounded in the pragmatist “emphasis on the interpretive, dialogical, and practice-oriented character of all human knowledge.” (Greenwood and Levin</w:t>
      </w:r>
      <w:r>
        <w:rPr>
          <w:rFonts w:ascii="Times New Roman" w:hAnsi="Times New Roman" w:cs="Times New Roman"/>
          <w:sz w:val="24"/>
          <w:szCs w:val="24"/>
        </w:rPr>
        <w:t xml:space="preserve"> 2007</w:t>
      </w:r>
      <w:r w:rsidRPr="00B515DA">
        <w:rPr>
          <w:rFonts w:ascii="Times New Roman" w:hAnsi="Times New Roman" w:cs="Times New Roman"/>
          <w:sz w:val="24"/>
          <w:szCs w:val="24"/>
        </w:rPr>
        <w:t>, 72)</w:t>
      </w:r>
      <w:r w:rsidR="00804063" w:rsidRPr="00B515DA" w:rsidDel="00804063">
        <w:rPr>
          <w:rStyle w:val="FootnoteReference"/>
          <w:rFonts w:ascii="Times New Roman" w:hAnsi="Times New Roman" w:cs="Times New Roman"/>
          <w:sz w:val="24"/>
          <w:szCs w:val="24"/>
        </w:rPr>
        <w:t xml:space="preserve"> </w:t>
      </w:r>
      <w:r w:rsidRPr="00B515DA">
        <w:rPr>
          <w:rFonts w:ascii="Times New Roman" w:hAnsi="Times New Roman" w:cs="Times New Roman"/>
          <w:sz w:val="24"/>
          <w:szCs w:val="24"/>
        </w:rPr>
        <w:t xml:space="preserve">. Pragmatism sees “democracy as an ongoing, collective process of social improvement … [which] had to evolve through people’s active involvement in making sense of their world and not through solutions imposed by powerful outsiders” (ibidem, 60). </w:t>
      </w:r>
    </w:p>
    <w:p w14:paraId="1AA1CD99" w14:textId="6E78C60D" w:rsidR="004C5A6D" w:rsidRPr="00B515DA" w:rsidRDefault="004C5A6D" w:rsidP="004C5A6D">
      <w:pPr>
        <w:spacing w:after="0" w:line="360" w:lineRule="auto"/>
        <w:rPr>
          <w:rFonts w:ascii="Times New Roman" w:hAnsi="Times New Roman" w:cs="Times New Roman"/>
          <w:sz w:val="24"/>
          <w:szCs w:val="24"/>
        </w:rPr>
      </w:pPr>
      <w:r w:rsidRPr="00B515DA">
        <w:rPr>
          <w:rFonts w:ascii="Times New Roman" w:hAnsi="Times New Roman" w:cs="Times New Roman"/>
          <w:sz w:val="24"/>
          <w:szCs w:val="24"/>
        </w:rPr>
        <w:tab/>
        <w:t xml:space="preserve">Key to </w:t>
      </w:r>
      <w:r w:rsidR="00804063">
        <w:rPr>
          <w:rFonts w:ascii="Times New Roman" w:hAnsi="Times New Roman" w:cs="Times New Roman"/>
          <w:sz w:val="24"/>
          <w:szCs w:val="24"/>
        </w:rPr>
        <w:t xml:space="preserve">this pragmatist foundation is </w:t>
      </w:r>
      <w:r w:rsidR="00966354">
        <w:rPr>
          <w:rFonts w:ascii="Times New Roman" w:hAnsi="Times New Roman" w:cs="Times New Roman"/>
          <w:sz w:val="24"/>
          <w:szCs w:val="24"/>
        </w:rPr>
        <w:t>a</w:t>
      </w:r>
      <w:r w:rsidR="00804063">
        <w:rPr>
          <w:rFonts w:ascii="Times New Roman" w:hAnsi="Times New Roman" w:cs="Times New Roman"/>
          <w:sz w:val="24"/>
          <w:szCs w:val="24"/>
        </w:rPr>
        <w:t xml:space="preserve"> </w:t>
      </w:r>
      <w:r w:rsidR="00804063" w:rsidRPr="00966354">
        <w:rPr>
          <w:rFonts w:ascii="Times New Roman" w:hAnsi="Times New Roman" w:cs="Times New Roman"/>
          <w:i/>
          <w:sz w:val="24"/>
          <w:szCs w:val="24"/>
        </w:rPr>
        <w:t>relational</w:t>
      </w:r>
      <w:r w:rsidR="00966354" w:rsidRPr="00966354">
        <w:rPr>
          <w:rFonts w:ascii="Times New Roman" w:hAnsi="Times New Roman" w:cs="Times New Roman"/>
          <w:i/>
          <w:sz w:val="24"/>
          <w:szCs w:val="24"/>
        </w:rPr>
        <w:t xml:space="preserve"> </w:t>
      </w:r>
      <w:r w:rsidR="00966354">
        <w:rPr>
          <w:rFonts w:ascii="Times New Roman" w:hAnsi="Times New Roman" w:cs="Times New Roman"/>
          <w:sz w:val="24"/>
          <w:szCs w:val="24"/>
        </w:rPr>
        <w:t>worldview that</w:t>
      </w:r>
      <w:r w:rsidRPr="00B515DA">
        <w:rPr>
          <w:rFonts w:ascii="Times New Roman" w:hAnsi="Times New Roman" w:cs="Times New Roman"/>
          <w:sz w:val="24"/>
          <w:szCs w:val="24"/>
        </w:rPr>
        <w:t xml:space="preserve"> “rests on the premise that reality is interconnected, dynamic, and multivariate and always more complex than the theories and method that we have at our disposal” (Greenwood and Levin 2007, 54). </w:t>
      </w:r>
      <w:r>
        <w:rPr>
          <w:rFonts w:ascii="Times New Roman" w:hAnsi="Times New Roman" w:cs="Times New Roman"/>
          <w:sz w:val="24"/>
          <w:szCs w:val="24"/>
        </w:rPr>
        <w:t>DPA</w:t>
      </w:r>
      <w:r w:rsidRPr="00B515DA">
        <w:rPr>
          <w:rFonts w:ascii="Times New Roman" w:hAnsi="Times New Roman" w:cs="Times New Roman"/>
          <w:sz w:val="24"/>
          <w:szCs w:val="24"/>
        </w:rPr>
        <w:t xml:space="preserve"> </w:t>
      </w:r>
      <w:r w:rsidR="00804063">
        <w:rPr>
          <w:rFonts w:ascii="Times New Roman" w:hAnsi="Times New Roman" w:cs="Times New Roman"/>
          <w:sz w:val="24"/>
          <w:szCs w:val="24"/>
        </w:rPr>
        <w:t xml:space="preserve">is based on a similar </w:t>
      </w:r>
      <w:r w:rsidR="00804063" w:rsidRPr="00B515DA">
        <w:rPr>
          <w:rFonts w:ascii="Times New Roman" w:hAnsi="Times New Roman" w:cs="Times New Roman"/>
          <w:sz w:val="24"/>
          <w:szCs w:val="24"/>
        </w:rPr>
        <w:t>relational understanding of knowledge, research and socio-political organization</w:t>
      </w:r>
      <w:r w:rsidR="00804063">
        <w:rPr>
          <w:rFonts w:ascii="Times New Roman" w:hAnsi="Times New Roman" w:cs="Times New Roman"/>
          <w:sz w:val="24"/>
          <w:szCs w:val="24"/>
        </w:rPr>
        <w:t>,</w:t>
      </w:r>
      <w:r w:rsidR="00804063" w:rsidRPr="00B515DA">
        <w:rPr>
          <w:rFonts w:ascii="Times New Roman" w:hAnsi="Times New Roman" w:cs="Times New Roman"/>
          <w:sz w:val="24"/>
          <w:szCs w:val="24"/>
        </w:rPr>
        <w:t xml:space="preserve"> </w:t>
      </w:r>
      <w:r w:rsidR="00804063">
        <w:rPr>
          <w:rFonts w:ascii="Times New Roman" w:hAnsi="Times New Roman" w:cs="Times New Roman"/>
          <w:sz w:val="24"/>
          <w:szCs w:val="24"/>
        </w:rPr>
        <w:t>in which t</w:t>
      </w:r>
      <w:r w:rsidR="00804063" w:rsidRPr="00B515DA">
        <w:rPr>
          <w:rFonts w:ascii="Times New Roman" w:hAnsi="Times New Roman" w:cs="Times New Roman"/>
          <w:sz w:val="24"/>
          <w:szCs w:val="24"/>
        </w:rPr>
        <w:t xml:space="preserve">he focus “is on the way the different elements </w:t>
      </w:r>
      <w:r w:rsidR="00804063" w:rsidRPr="00B515DA">
        <w:rPr>
          <w:rFonts w:ascii="Times New Roman" w:hAnsi="Times New Roman" w:cs="Times New Roman"/>
          <w:i/>
          <w:sz w:val="24"/>
          <w:szCs w:val="24"/>
        </w:rPr>
        <w:t>relate</w:t>
      </w:r>
      <w:r w:rsidR="00804063" w:rsidRPr="00B515DA">
        <w:rPr>
          <w:rFonts w:ascii="Times New Roman" w:hAnsi="Times New Roman" w:cs="Times New Roman"/>
          <w:sz w:val="24"/>
          <w:szCs w:val="24"/>
        </w:rPr>
        <w:t xml:space="preserve"> to each other rather than on the elements themselves” (Hajer and Wagenaar 2003, 20; emphasis in original)</w:t>
      </w:r>
      <w:r w:rsidR="00804063">
        <w:rPr>
          <w:rFonts w:ascii="Times New Roman" w:hAnsi="Times New Roman" w:cs="Times New Roman"/>
          <w:sz w:val="24"/>
          <w:szCs w:val="24"/>
        </w:rPr>
        <w:t xml:space="preserve">. </w:t>
      </w:r>
      <w:r w:rsidR="00966354" w:rsidRPr="00B515DA">
        <w:rPr>
          <w:rFonts w:ascii="Times New Roman" w:hAnsi="Times New Roman" w:cs="Times New Roman"/>
          <w:sz w:val="24"/>
          <w:szCs w:val="24"/>
        </w:rPr>
        <w:t xml:space="preserve">Greenwood and Levin </w:t>
      </w:r>
      <w:r w:rsidR="00966354">
        <w:rPr>
          <w:rFonts w:ascii="Times New Roman" w:hAnsi="Times New Roman" w:cs="Times New Roman"/>
          <w:sz w:val="24"/>
          <w:szCs w:val="24"/>
        </w:rPr>
        <w:t xml:space="preserve">(2007, </w:t>
      </w:r>
      <w:r w:rsidR="00966354" w:rsidRPr="00B515DA">
        <w:rPr>
          <w:rFonts w:ascii="Times New Roman" w:hAnsi="Times New Roman" w:cs="Times New Roman"/>
          <w:sz w:val="24"/>
          <w:szCs w:val="24"/>
        </w:rPr>
        <w:t>73</w:t>
      </w:r>
      <w:r w:rsidR="00966354">
        <w:rPr>
          <w:rFonts w:ascii="Times New Roman" w:hAnsi="Times New Roman" w:cs="Times New Roman"/>
          <w:sz w:val="24"/>
          <w:szCs w:val="24"/>
        </w:rPr>
        <w:t xml:space="preserve">) explain that this relational stance is intimately tied up with </w:t>
      </w:r>
      <w:r w:rsidR="00966354" w:rsidRPr="00C74C17">
        <w:rPr>
          <w:rFonts w:ascii="Times New Roman" w:hAnsi="Times New Roman" w:cs="Times New Roman"/>
          <w:i/>
          <w:sz w:val="24"/>
          <w:szCs w:val="24"/>
        </w:rPr>
        <w:t>critical</w:t>
      </w:r>
      <w:r w:rsidR="00966354">
        <w:rPr>
          <w:rFonts w:ascii="Times New Roman" w:hAnsi="Times New Roman" w:cs="Times New Roman"/>
          <w:sz w:val="24"/>
          <w:szCs w:val="24"/>
        </w:rPr>
        <w:t xml:space="preserve"> aspirations for</w:t>
      </w:r>
      <w:r w:rsidR="00966354" w:rsidRPr="00B515DA">
        <w:rPr>
          <w:rFonts w:ascii="Times New Roman" w:hAnsi="Times New Roman" w:cs="Times New Roman"/>
          <w:sz w:val="24"/>
          <w:szCs w:val="24"/>
        </w:rPr>
        <w:t xml:space="preserve"> “the transformation of power relationships in the direction of greater democracy</w:t>
      </w:r>
      <w:r w:rsidR="00966354">
        <w:rPr>
          <w:rFonts w:ascii="Times New Roman" w:hAnsi="Times New Roman" w:cs="Times New Roman"/>
          <w:sz w:val="24"/>
          <w:szCs w:val="24"/>
        </w:rPr>
        <w:t>”</w:t>
      </w:r>
      <w:r w:rsidR="00966354" w:rsidRPr="00B515DA">
        <w:rPr>
          <w:rFonts w:ascii="Times New Roman" w:hAnsi="Times New Roman" w:cs="Times New Roman"/>
          <w:sz w:val="24"/>
          <w:szCs w:val="24"/>
        </w:rPr>
        <w:t xml:space="preserve"> </w:t>
      </w:r>
      <w:r w:rsidR="00966354">
        <w:rPr>
          <w:rFonts w:ascii="Times New Roman" w:hAnsi="Times New Roman" w:cs="Times New Roman"/>
          <w:sz w:val="24"/>
          <w:szCs w:val="24"/>
        </w:rPr>
        <w:t>because</w:t>
      </w:r>
      <w:r w:rsidR="00966354" w:rsidRPr="00B515DA">
        <w:rPr>
          <w:rFonts w:ascii="Times New Roman" w:hAnsi="Times New Roman" w:cs="Times New Roman"/>
          <w:sz w:val="24"/>
          <w:szCs w:val="24"/>
        </w:rPr>
        <w:t xml:space="preserve"> </w:t>
      </w:r>
      <w:r w:rsidR="00966354">
        <w:rPr>
          <w:rFonts w:ascii="Times New Roman" w:hAnsi="Times New Roman" w:cs="Times New Roman"/>
          <w:sz w:val="24"/>
          <w:szCs w:val="24"/>
        </w:rPr>
        <w:t>“</w:t>
      </w:r>
      <w:r w:rsidR="00966354" w:rsidRPr="00B515DA">
        <w:rPr>
          <w:rFonts w:ascii="Times New Roman" w:hAnsi="Times New Roman" w:cs="Times New Roman"/>
          <w:sz w:val="24"/>
          <w:szCs w:val="24"/>
        </w:rPr>
        <w:t xml:space="preserve">everyday experience makes it appear that the world is composed of a pile of independent, self-serving atoms that continually crash into each other” (see also Freire 2000). </w:t>
      </w:r>
      <w:r w:rsidR="00C97EBB">
        <w:rPr>
          <w:rFonts w:ascii="Times New Roman" w:hAnsi="Times New Roman" w:cs="Times New Roman"/>
          <w:sz w:val="24"/>
          <w:szCs w:val="24"/>
        </w:rPr>
        <w:t xml:space="preserve">DPA also embodies this critical-relational worldview </w:t>
      </w:r>
      <w:r w:rsidR="004D0401">
        <w:rPr>
          <w:rFonts w:ascii="Times New Roman" w:hAnsi="Times New Roman" w:cs="Times New Roman"/>
          <w:sz w:val="24"/>
          <w:szCs w:val="24"/>
        </w:rPr>
        <w:t>in its ambition</w:t>
      </w:r>
      <w:r w:rsidRPr="00B515DA">
        <w:rPr>
          <w:rFonts w:ascii="Times New Roman" w:hAnsi="Times New Roman" w:cs="Times New Roman"/>
          <w:sz w:val="24"/>
          <w:szCs w:val="24"/>
        </w:rPr>
        <w:t xml:space="preserve"> to inquir</w:t>
      </w:r>
      <w:r w:rsidR="004D0401">
        <w:rPr>
          <w:rFonts w:ascii="Times New Roman" w:hAnsi="Times New Roman" w:cs="Times New Roman"/>
          <w:sz w:val="24"/>
          <w:szCs w:val="24"/>
        </w:rPr>
        <w:t>e</w:t>
      </w:r>
      <w:r w:rsidRPr="00B515DA">
        <w:rPr>
          <w:rFonts w:ascii="Times New Roman" w:hAnsi="Times New Roman" w:cs="Times New Roman"/>
          <w:sz w:val="24"/>
          <w:szCs w:val="24"/>
        </w:rPr>
        <w:t xml:space="preserve"> into </w:t>
      </w:r>
      <w:r w:rsidR="004D0401" w:rsidRPr="00B515DA">
        <w:rPr>
          <w:rFonts w:ascii="Times New Roman" w:hAnsi="Times New Roman" w:cs="Times New Roman"/>
          <w:sz w:val="24"/>
          <w:szCs w:val="24"/>
        </w:rPr>
        <w:t xml:space="preserve">policy practice </w:t>
      </w:r>
      <w:r w:rsidRPr="00B515DA">
        <w:rPr>
          <w:rFonts w:ascii="Times New Roman" w:hAnsi="Times New Roman" w:cs="Times New Roman"/>
          <w:sz w:val="24"/>
          <w:szCs w:val="24"/>
        </w:rPr>
        <w:t xml:space="preserve">and transform hegemonic socio-political institutions that inhibit </w:t>
      </w:r>
      <w:r w:rsidR="004D0401">
        <w:rPr>
          <w:rFonts w:ascii="Times New Roman" w:hAnsi="Times New Roman" w:cs="Times New Roman"/>
          <w:sz w:val="24"/>
          <w:szCs w:val="24"/>
        </w:rPr>
        <w:t>policy actors</w:t>
      </w:r>
      <w:r w:rsidR="004D0401" w:rsidRPr="00B515DA">
        <w:rPr>
          <w:rFonts w:ascii="Times New Roman" w:hAnsi="Times New Roman" w:cs="Times New Roman"/>
          <w:sz w:val="24"/>
          <w:szCs w:val="24"/>
        </w:rPr>
        <w:t xml:space="preserve"> </w:t>
      </w:r>
      <w:r w:rsidR="00FE6781">
        <w:rPr>
          <w:rFonts w:ascii="Times New Roman" w:hAnsi="Times New Roman" w:cs="Times New Roman"/>
          <w:sz w:val="24"/>
          <w:szCs w:val="24"/>
        </w:rPr>
        <w:t>from</w:t>
      </w:r>
      <w:r w:rsidRPr="00B515DA">
        <w:rPr>
          <w:rFonts w:ascii="Times New Roman" w:hAnsi="Times New Roman" w:cs="Times New Roman"/>
          <w:sz w:val="24"/>
          <w:szCs w:val="24"/>
        </w:rPr>
        <w:t xml:space="preserve"> using more than “only a tiny portion of their knowledge and capacities to confront important problems” (ibidem, 73). </w:t>
      </w:r>
    </w:p>
    <w:p w14:paraId="4C591BA1" w14:textId="125AF3DD" w:rsidR="004C5A6D" w:rsidRDefault="004C5A6D" w:rsidP="004C5A6D">
      <w:pPr>
        <w:spacing w:after="0" w:line="360" w:lineRule="auto"/>
        <w:rPr>
          <w:rFonts w:ascii="Times New Roman" w:hAnsi="Times New Roman" w:cs="Times New Roman"/>
          <w:sz w:val="24"/>
          <w:szCs w:val="24"/>
        </w:rPr>
      </w:pPr>
      <w:r w:rsidRPr="00B515DA">
        <w:rPr>
          <w:rFonts w:ascii="Times New Roman" w:hAnsi="Times New Roman" w:cs="Times New Roman"/>
          <w:sz w:val="24"/>
          <w:szCs w:val="24"/>
        </w:rPr>
        <w:tab/>
        <w:t xml:space="preserve">In other words, </w:t>
      </w:r>
      <w:r w:rsidR="00F44ABF">
        <w:rPr>
          <w:rFonts w:ascii="Times New Roman" w:hAnsi="Times New Roman" w:cs="Times New Roman"/>
          <w:sz w:val="24"/>
          <w:szCs w:val="24"/>
        </w:rPr>
        <w:t xml:space="preserve">the </w:t>
      </w:r>
      <w:r w:rsidR="00F44ABF" w:rsidRPr="00B515DA">
        <w:rPr>
          <w:rFonts w:ascii="Times New Roman" w:hAnsi="Times New Roman" w:cs="Times New Roman"/>
          <w:sz w:val="24"/>
          <w:szCs w:val="24"/>
        </w:rPr>
        <w:t>transformative</w:t>
      </w:r>
      <w:r w:rsidR="00F44ABF">
        <w:rPr>
          <w:rFonts w:ascii="Times New Roman" w:hAnsi="Times New Roman" w:cs="Times New Roman"/>
          <w:sz w:val="24"/>
          <w:szCs w:val="24"/>
        </w:rPr>
        <w:t xml:space="preserve"> nature of</w:t>
      </w:r>
      <w:r w:rsidR="00F44ABF" w:rsidRPr="00B515DA">
        <w:rPr>
          <w:rFonts w:ascii="Times New Roman" w:hAnsi="Times New Roman" w:cs="Times New Roman"/>
          <w:sz w:val="24"/>
          <w:szCs w:val="24"/>
        </w:rPr>
        <w:t xml:space="preserve"> </w:t>
      </w:r>
      <w:r w:rsidRPr="00B515DA">
        <w:rPr>
          <w:rFonts w:ascii="Times New Roman" w:hAnsi="Times New Roman" w:cs="Times New Roman"/>
          <w:sz w:val="24"/>
          <w:szCs w:val="24"/>
        </w:rPr>
        <w:t xml:space="preserve">DPA </w:t>
      </w:r>
      <w:r w:rsidR="00F44ABF">
        <w:rPr>
          <w:rFonts w:ascii="Times New Roman" w:hAnsi="Times New Roman" w:cs="Times New Roman"/>
          <w:sz w:val="24"/>
          <w:szCs w:val="24"/>
        </w:rPr>
        <w:t>follows from the</w:t>
      </w:r>
      <w:r w:rsidRPr="00B515DA">
        <w:rPr>
          <w:rFonts w:ascii="Times New Roman" w:hAnsi="Times New Roman" w:cs="Times New Roman"/>
          <w:sz w:val="24"/>
          <w:szCs w:val="24"/>
        </w:rPr>
        <w:t xml:space="preserve"> critical and relational stance to the world</w:t>
      </w:r>
      <w:r w:rsidR="00F44ABF">
        <w:rPr>
          <w:rFonts w:ascii="Times New Roman" w:hAnsi="Times New Roman" w:cs="Times New Roman"/>
          <w:sz w:val="24"/>
          <w:szCs w:val="24"/>
        </w:rPr>
        <w:t xml:space="preserve"> it shares with AR</w:t>
      </w:r>
      <w:r>
        <w:rPr>
          <w:rFonts w:ascii="Times New Roman" w:hAnsi="Times New Roman" w:cs="Times New Roman"/>
          <w:sz w:val="24"/>
          <w:szCs w:val="24"/>
        </w:rPr>
        <w:t>. E</w:t>
      </w:r>
      <w:r w:rsidRPr="00B515DA">
        <w:rPr>
          <w:rFonts w:ascii="Times New Roman" w:hAnsi="Times New Roman" w:cs="Times New Roman"/>
          <w:sz w:val="24"/>
          <w:szCs w:val="24"/>
        </w:rPr>
        <w:t>manating from their shared pragmatist foundations, DPA</w:t>
      </w:r>
      <w:r>
        <w:rPr>
          <w:rFonts w:ascii="Times New Roman" w:hAnsi="Times New Roman" w:cs="Times New Roman"/>
          <w:sz w:val="24"/>
          <w:szCs w:val="24"/>
        </w:rPr>
        <w:t>-cum-AR</w:t>
      </w:r>
      <w:r w:rsidRPr="00B515DA">
        <w:rPr>
          <w:rFonts w:ascii="Times New Roman" w:hAnsi="Times New Roman" w:cs="Times New Roman"/>
          <w:sz w:val="24"/>
          <w:szCs w:val="24"/>
        </w:rPr>
        <w:t xml:space="preserve"> means actively participating in policy practice based on a holistic and interconnected worldview to coproduce more democratic, just and sustainable futures against the grain of hegemonic understandings of policy-making, knowledge and research. This is why the next section</w:t>
      </w:r>
      <w:r w:rsidR="00F44ABF">
        <w:rPr>
          <w:rFonts w:ascii="Times New Roman" w:hAnsi="Times New Roman" w:cs="Times New Roman"/>
          <w:sz w:val="24"/>
          <w:szCs w:val="24"/>
        </w:rPr>
        <w:t>s</w:t>
      </w:r>
      <w:r w:rsidRPr="00B515DA">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discuss a range of </w:t>
      </w:r>
      <w:r w:rsidR="0024080F">
        <w:rPr>
          <w:rFonts w:ascii="Times New Roman" w:eastAsia="Times New Roman" w:hAnsi="Times New Roman" w:cs="Times New Roman"/>
          <w:bCs/>
          <w:sz w:val="24"/>
          <w:szCs w:val="24"/>
        </w:rPr>
        <w:t xml:space="preserve">transformative </w:t>
      </w:r>
      <w:r>
        <w:rPr>
          <w:rFonts w:ascii="Times New Roman" w:eastAsia="Times New Roman" w:hAnsi="Times New Roman" w:cs="Times New Roman"/>
          <w:bCs/>
          <w:sz w:val="24"/>
          <w:szCs w:val="24"/>
        </w:rPr>
        <w:t xml:space="preserve">strategies and practices </w:t>
      </w:r>
      <w:r w:rsidR="0024080F">
        <w:rPr>
          <w:rFonts w:ascii="Times New Roman" w:eastAsia="Times New Roman" w:hAnsi="Times New Roman" w:cs="Times New Roman"/>
          <w:bCs/>
          <w:sz w:val="24"/>
          <w:szCs w:val="24"/>
        </w:rPr>
        <w:t>for enacting</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a critical-relational approach to</w:t>
      </w:r>
      <w:r>
        <w:rPr>
          <w:rFonts w:ascii="Times New Roman" w:eastAsia="Times New Roman" w:hAnsi="Times New Roman" w:cs="Times New Roman"/>
          <w:bCs/>
          <w:sz w:val="24"/>
          <w:szCs w:val="24"/>
        </w:rPr>
        <w:t xml:space="preserve"> </w:t>
      </w:r>
      <w:r w:rsidR="0024080F" w:rsidRPr="00B515DA">
        <w:rPr>
          <w:rFonts w:ascii="Times New Roman" w:hAnsi="Times New Roman" w:cs="Times New Roman"/>
          <w:sz w:val="24"/>
          <w:szCs w:val="24"/>
        </w:rPr>
        <w:t>DPA</w:t>
      </w:r>
      <w:r w:rsidR="0024080F">
        <w:rPr>
          <w:rFonts w:ascii="Times New Roman" w:hAnsi="Times New Roman" w:cs="Times New Roman"/>
          <w:sz w:val="24"/>
          <w:szCs w:val="24"/>
        </w:rPr>
        <w:t>-cum-AR</w:t>
      </w:r>
      <w:r>
        <w:rPr>
          <w:rFonts w:ascii="Times New Roman" w:eastAsia="Times New Roman" w:hAnsi="Times New Roman" w:cs="Times New Roman"/>
          <w:bCs/>
          <w:sz w:val="24"/>
          <w:szCs w:val="24"/>
        </w:rPr>
        <w:t>.</w:t>
      </w:r>
    </w:p>
    <w:p w14:paraId="7B657A84" w14:textId="77777777" w:rsidR="004C5A6D" w:rsidRDefault="004C5A6D" w:rsidP="008E66CE">
      <w:pPr>
        <w:spacing w:after="0" w:line="360" w:lineRule="auto"/>
        <w:rPr>
          <w:rFonts w:ascii="Times New Roman" w:hAnsi="Times New Roman" w:cs="Times New Roman"/>
          <w:sz w:val="24"/>
          <w:szCs w:val="24"/>
        </w:rPr>
      </w:pPr>
    </w:p>
    <w:p w14:paraId="46F44657" w14:textId="77777777" w:rsidR="008E66CE" w:rsidRPr="002A4CA2" w:rsidRDefault="008E66CE" w:rsidP="008E66CE">
      <w:pPr>
        <w:pStyle w:val="Heading2"/>
        <w:spacing w:line="360" w:lineRule="auto"/>
      </w:pPr>
      <w:r>
        <w:t>Becoming More T</w:t>
      </w:r>
      <w:r w:rsidRPr="002A4CA2">
        <w:t>ransfor</w:t>
      </w:r>
      <w:r>
        <w:t>mative in the Shadow of Neoliberal H</w:t>
      </w:r>
      <w:r w:rsidRPr="002A4CA2">
        <w:t>egemony</w:t>
      </w:r>
    </w:p>
    <w:p w14:paraId="243B580A" w14:textId="2784A46C" w:rsidR="008E66CE" w:rsidRPr="00247433" w:rsidRDefault="008E66CE" w:rsidP="00946172">
      <w:pPr>
        <w:spacing w:after="0" w:line="360" w:lineRule="auto"/>
        <w:rPr>
          <w:rFonts w:ascii="Times New Roman" w:hAnsi="Times New Roman" w:cs="Times New Roman"/>
          <w:sz w:val="24"/>
          <w:szCs w:val="24"/>
          <w:lang w:val="en-US"/>
        </w:rPr>
      </w:pPr>
      <w:r w:rsidRPr="0024080F">
        <w:rPr>
          <w:rFonts w:ascii="Times New Roman" w:hAnsi="Times New Roman" w:cs="Times New Roman"/>
          <w:sz w:val="24"/>
          <w:szCs w:val="24"/>
          <w:lang w:val="en-US"/>
        </w:rPr>
        <w:t xml:space="preserve">A fundamental disconnect exists between the problems global society faces and the </w:t>
      </w:r>
      <w:r w:rsidR="00216832" w:rsidRPr="0024080F">
        <w:rPr>
          <w:rFonts w:ascii="Times New Roman" w:hAnsi="Times New Roman" w:cs="Times New Roman"/>
          <w:sz w:val="24"/>
          <w:szCs w:val="24"/>
          <w:lang w:val="en-US"/>
        </w:rPr>
        <w:t xml:space="preserve">institutional organization of </w:t>
      </w:r>
      <w:r w:rsidRPr="0024080F">
        <w:rPr>
          <w:rFonts w:ascii="Times New Roman" w:hAnsi="Times New Roman" w:cs="Times New Roman"/>
          <w:sz w:val="24"/>
          <w:szCs w:val="24"/>
          <w:lang w:val="en-US"/>
        </w:rPr>
        <w:t xml:space="preserve">academic and policy </w:t>
      </w:r>
      <w:r w:rsidR="00216832" w:rsidRPr="0024080F">
        <w:rPr>
          <w:rFonts w:ascii="Times New Roman" w:hAnsi="Times New Roman" w:cs="Times New Roman"/>
          <w:sz w:val="24"/>
          <w:szCs w:val="24"/>
          <w:lang w:val="en-US"/>
        </w:rPr>
        <w:t xml:space="preserve">systems </w:t>
      </w:r>
      <w:r w:rsidRPr="0024080F">
        <w:rPr>
          <w:rFonts w:ascii="Times New Roman" w:hAnsi="Times New Roman" w:cs="Times New Roman"/>
          <w:sz w:val="24"/>
          <w:szCs w:val="24"/>
          <w:lang w:val="en-US"/>
        </w:rPr>
        <w:t>that claims to deal with them.</w:t>
      </w:r>
      <w:r w:rsidR="00FE58F2">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DPA and AR</w:t>
      </w:r>
      <w:r w:rsidR="00FE58F2">
        <w:rPr>
          <w:rFonts w:ascii="Times New Roman" w:hAnsi="Times New Roman" w:cs="Times New Roman"/>
          <w:sz w:val="24"/>
          <w:szCs w:val="24"/>
          <w:lang w:val="en-US"/>
        </w:rPr>
        <w:t>, though,</w:t>
      </w:r>
      <w:r w:rsidRPr="00247433">
        <w:rPr>
          <w:rFonts w:ascii="Times New Roman" w:hAnsi="Times New Roman" w:cs="Times New Roman"/>
          <w:sz w:val="24"/>
          <w:szCs w:val="24"/>
          <w:lang w:val="en-US"/>
        </w:rPr>
        <w:t xml:space="preserve"> </w:t>
      </w:r>
      <w:r w:rsidR="005E60C9">
        <w:rPr>
          <w:rFonts w:ascii="Times New Roman" w:hAnsi="Times New Roman" w:cs="Times New Roman"/>
          <w:sz w:val="24"/>
          <w:szCs w:val="24"/>
          <w:lang w:val="en-US"/>
        </w:rPr>
        <w:t>offer</w:t>
      </w:r>
      <w:r w:rsidRPr="00247433">
        <w:rPr>
          <w:rFonts w:ascii="Times New Roman" w:hAnsi="Times New Roman" w:cs="Times New Roman"/>
          <w:sz w:val="24"/>
          <w:szCs w:val="24"/>
          <w:lang w:val="en-US"/>
        </w:rPr>
        <w:t xml:space="preserve"> </w:t>
      </w:r>
      <w:r w:rsidR="00216832">
        <w:rPr>
          <w:rFonts w:ascii="Times New Roman" w:hAnsi="Times New Roman" w:cs="Times New Roman"/>
          <w:sz w:val="24"/>
          <w:szCs w:val="24"/>
          <w:lang w:val="en-US"/>
        </w:rPr>
        <w:t>a vital</w:t>
      </w:r>
      <w:r w:rsidR="00216832" w:rsidRPr="00247433">
        <w:rPr>
          <w:rFonts w:ascii="Times New Roman" w:hAnsi="Times New Roman" w:cs="Times New Roman"/>
          <w:sz w:val="24"/>
          <w:szCs w:val="24"/>
          <w:lang w:val="en-US"/>
        </w:rPr>
        <w:t xml:space="preserve"> </w:t>
      </w:r>
      <w:r w:rsidR="00216832">
        <w:rPr>
          <w:rFonts w:ascii="Times New Roman" w:hAnsi="Times New Roman" w:cs="Times New Roman"/>
          <w:sz w:val="24"/>
          <w:szCs w:val="24"/>
          <w:lang w:val="en-US"/>
        </w:rPr>
        <w:t xml:space="preserve">repertoire of </w:t>
      </w:r>
      <w:r w:rsidRPr="00247433">
        <w:rPr>
          <w:rFonts w:ascii="Times New Roman" w:hAnsi="Times New Roman" w:cs="Times New Roman"/>
          <w:sz w:val="24"/>
          <w:szCs w:val="24"/>
          <w:lang w:val="en-US"/>
        </w:rPr>
        <w:t>knowledge</w:t>
      </w:r>
      <w:r w:rsidR="00216832">
        <w:rPr>
          <w:rFonts w:ascii="Times New Roman" w:hAnsi="Times New Roman" w:cs="Times New Roman"/>
          <w:sz w:val="24"/>
          <w:szCs w:val="24"/>
          <w:lang w:val="en-US"/>
        </w:rPr>
        <w:t>, methods</w:t>
      </w:r>
      <w:r w:rsidRPr="00247433">
        <w:rPr>
          <w:rFonts w:ascii="Times New Roman" w:hAnsi="Times New Roman" w:cs="Times New Roman"/>
          <w:sz w:val="24"/>
          <w:szCs w:val="24"/>
          <w:lang w:val="en-US"/>
        </w:rPr>
        <w:t xml:space="preserve"> and practices necessary to deal with these global problems</w:t>
      </w:r>
      <w:r w:rsidR="00216832">
        <w:rPr>
          <w:rStyle w:val="FootnoteReference"/>
          <w:rFonts w:ascii="Times New Roman" w:hAnsi="Times New Roman" w:cs="Times New Roman"/>
          <w:sz w:val="24"/>
          <w:szCs w:val="24"/>
          <w:lang w:val="en-US"/>
        </w:rPr>
        <w:footnoteReference w:id="4"/>
      </w:r>
      <w:r w:rsidR="00C75214">
        <w:rPr>
          <w:rFonts w:ascii="Times New Roman" w:hAnsi="Times New Roman" w:cs="Times New Roman"/>
          <w:sz w:val="24"/>
          <w:szCs w:val="24"/>
          <w:lang w:val="en-US"/>
        </w:rPr>
        <w:t>. However, researchers</w:t>
      </w:r>
      <w:r w:rsidRPr="00247433">
        <w:rPr>
          <w:rFonts w:ascii="Times New Roman" w:hAnsi="Times New Roman" w:cs="Times New Roman"/>
          <w:sz w:val="24"/>
          <w:szCs w:val="24"/>
          <w:lang w:val="en-US"/>
        </w:rPr>
        <w:t xml:space="preserve"> are inhibited in pursuing them because of organizational </w:t>
      </w:r>
      <w:r w:rsidR="00FE6781">
        <w:rPr>
          <w:rFonts w:ascii="Times New Roman" w:hAnsi="Times New Roman" w:cs="Times New Roman"/>
          <w:sz w:val="24"/>
          <w:szCs w:val="24"/>
          <w:lang w:val="en-US"/>
        </w:rPr>
        <w:t>blockages</w:t>
      </w:r>
      <w:r w:rsidRPr="00247433">
        <w:rPr>
          <w:rFonts w:ascii="Times New Roman" w:hAnsi="Times New Roman" w:cs="Times New Roman"/>
          <w:sz w:val="24"/>
          <w:szCs w:val="24"/>
          <w:lang w:val="en-US"/>
        </w:rPr>
        <w:t xml:space="preserve"> </w:t>
      </w:r>
      <w:r w:rsidR="00AB7701">
        <w:rPr>
          <w:rFonts w:ascii="Times New Roman" w:hAnsi="Times New Roman" w:cs="Times New Roman"/>
          <w:sz w:val="24"/>
          <w:szCs w:val="24"/>
          <w:lang w:val="en-US"/>
        </w:rPr>
        <w:t>in</w:t>
      </w:r>
      <w:r w:rsidR="00AB7701"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higher education and the public policy apparatus</w:t>
      </w:r>
      <w:r w:rsidR="00C75214">
        <w:rPr>
          <w:rFonts w:ascii="Times New Roman" w:hAnsi="Times New Roman" w:cs="Times New Roman"/>
          <w:sz w:val="24"/>
          <w:szCs w:val="24"/>
          <w:lang w:val="en-US"/>
        </w:rPr>
        <w:t xml:space="preserve"> in which they are embedded</w:t>
      </w:r>
      <w:r w:rsidRPr="00247433">
        <w:rPr>
          <w:rFonts w:ascii="Times New Roman" w:hAnsi="Times New Roman" w:cs="Times New Roman"/>
          <w:sz w:val="24"/>
          <w:szCs w:val="24"/>
          <w:lang w:val="en-US"/>
        </w:rPr>
        <w:t xml:space="preserve">. </w:t>
      </w:r>
      <w:r w:rsidR="001713F4">
        <w:rPr>
          <w:rFonts w:ascii="Times New Roman" w:hAnsi="Times New Roman" w:cs="Times New Roman"/>
          <w:sz w:val="24"/>
          <w:szCs w:val="24"/>
          <w:lang w:val="en-US"/>
        </w:rPr>
        <w:t>While the policy analysis literature has widely explored the dysfunctions of hegemonic policy systems, it has, to our knowledge, not considered</w:t>
      </w:r>
      <w:r w:rsidR="009373E4">
        <w:rPr>
          <w:rFonts w:ascii="Times New Roman" w:hAnsi="Times New Roman" w:cs="Times New Roman"/>
          <w:sz w:val="24"/>
          <w:szCs w:val="24"/>
          <w:lang w:val="en-US"/>
        </w:rPr>
        <w:t xml:space="preserve"> t</w:t>
      </w:r>
      <w:r w:rsidRPr="00247433">
        <w:rPr>
          <w:rFonts w:ascii="Times New Roman" w:hAnsi="Times New Roman" w:cs="Times New Roman"/>
          <w:sz w:val="24"/>
          <w:szCs w:val="24"/>
          <w:lang w:val="en-US"/>
        </w:rPr>
        <w:t xml:space="preserve">he failures of the current institutional organization of </w:t>
      </w:r>
      <w:r w:rsidR="00946172">
        <w:rPr>
          <w:rFonts w:ascii="Times New Roman" w:hAnsi="Times New Roman" w:cs="Times New Roman"/>
          <w:sz w:val="24"/>
          <w:szCs w:val="24"/>
          <w:lang w:val="en-US"/>
        </w:rPr>
        <w:t xml:space="preserve">academic </w:t>
      </w:r>
      <w:r w:rsidRPr="00247433">
        <w:rPr>
          <w:rFonts w:ascii="Times New Roman" w:hAnsi="Times New Roman" w:cs="Times New Roman"/>
          <w:sz w:val="24"/>
          <w:szCs w:val="24"/>
          <w:lang w:val="en-US"/>
        </w:rPr>
        <w:t>systems</w:t>
      </w:r>
      <w:r w:rsidR="005E2DBE" w:rsidRPr="005E2DBE" w:rsidDel="0054716E">
        <w:rPr>
          <w:rFonts w:ascii="Times New Roman" w:hAnsi="Times New Roman" w:cs="Times New Roman"/>
          <w:sz w:val="24"/>
          <w:szCs w:val="24"/>
          <w:lang w:val="en-US"/>
        </w:rPr>
        <w:t xml:space="preserve"> </w:t>
      </w:r>
      <w:r w:rsidR="0054716E">
        <w:rPr>
          <w:rFonts w:ascii="Times New Roman" w:hAnsi="Times New Roman" w:cs="Times New Roman"/>
          <w:sz w:val="24"/>
          <w:szCs w:val="24"/>
          <w:lang w:val="en-US"/>
        </w:rPr>
        <w:t>and</w:t>
      </w:r>
      <w:r w:rsidRPr="00247433">
        <w:rPr>
          <w:rFonts w:ascii="Times New Roman" w:hAnsi="Times New Roman" w:cs="Times New Roman"/>
          <w:sz w:val="24"/>
          <w:szCs w:val="24"/>
          <w:lang w:val="en-US"/>
        </w:rPr>
        <w:t xml:space="preserve"> the urgent need to transform these institutions towards greater democracy, social and cultural justice, and sustainability </w:t>
      </w:r>
      <w:r w:rsidR="00946172">
        <w:rPr>
          <w:rFonts w:ascii="Times New Roman" w:hAnsi="Times New Roman" w:cs="Times New Roman"/>
          <w:sz w:val="24"/>
          <w:szCs w:val="24"/>
          <w:lang w:val="en-US"/>
        </w:rPr>
        <w:t>(</w:t>
      </w:r>
      <w:r w:rsidRPr="00247433">
        <w:rPr>
          <w:rFonts w:ascii="Times New Roman" w:hAnsi="Times New Roman" w:cs="Times New Roman"/>
          <w:sz w:val="24"/>
          <w:szCs w:val="24"/>
          <w:lang w:val="en-US"/>
        </w:rPr>
        <w:t>Levin and Greenwood, 2016</w:t>
      </w:r>
      <w:r>
        <w:rPr>
          <w:rFonts w:ascii="Times New Roman" w:hAnsi="Times New Roman" w:cs="Times New Roman"/>
          <w:sz w:val="24"/>
          <w:szCs w:val="24"/>
          <w:lang w:val="en-US"/>
        </w:rPr>
        <w:t>)</w:t>
      </w:r>
      <w:r w:rsidRPr="00247433">
        <w:rPr>
          <w:rFonts w:ascii="Times New Roman" w:hAnsi="Times New Roman" w:cs="Times New Roman"/>
          <w:sz w:val="24"/>
          <w:szCs w:val="24"/>
          <w:lang w:val="en-US"/>
        </w:rPr>
        <w:t>.</w:t>
      </w:r>
      <w:r w:rsidR="00946172">
        <w:rPr>
          <w:rFonts w:ascii="Times New Roman" w:hAnsi="Times New Roman" w:cs="Times New Roman"/>
          <w:sz w:val="24"/>
          <w:szCs w:val="24"/>
        </w:rPr>
        <w:t xml:space="preserve"> </w:t>
      </w:r>
      <w:r w:rsidR="005E2DBE">
        <w:rPr>
          <w:rFonts w:ascii="Times New Roman" w:hAnsi="Times New Roman" w:cs="Times New Roman"/>
          <w:sz w:val="24"/>
          <w:szCs w:val="24"/>
        </w:rPr>
        <w:t>As it</w:t>
      </w:r>
      <w:r w:rsidR="005A65E2">
        <w:rPr>
          <w:rFonts w:ascii="Times New Roman" w:hAnsi="Times New Roman" w:cs="Times New Roman"/>
          <w:sz w:val="24"/>
          <w:szCs w:val="24"/>
        </w:rPr>
        <w:t xml:space="preserve"> has </w:t>
      </w:r>
      <w:r w:rsidR="005A65E2" w:rsidRPr="00247433">
        <w:rPr>
          <w:rFonts w:ascii="Times New Roman" w:hAnsi="Times New Roman" w:cs="Times New Roman"/>
          <w:sz w:val="24"/>
          <w:szCs w:val="24"/>
          <w:lang w:val="en-US"/>
        </w:rPr>
        <w:t>extensively documented</w:t>
      </w:r>
      <w:r w:rsidR="005A65E2">
        <w:rPr>
          <w:rFonts w:ascii="Times New Roman" w:hAnsi="Times New Roman" w:cs="Times New Roman"/>
          <w:sz w:val="24"/>
          <w:szCs w:val="24"/>
          <w:lang w:val="en-US"/>
        </w:rPr>
        <w:t xml:space="preserve"> </w:t>
      </w:r>
      <w:r w:rsidR="00946172" w:rsidRPr="0054716E">
        <w:rPr>
          <w:rFonts w:ascii="Times New Roman" w:hAnsi="Times New Roman" w:cs="Times New Roman"/>
          <w:sz w:val="24"/>
          <w:szCs w:val="24"/>
        </w:rPr>
        <w:t xml:space="preserve">the unconducive and disabling </w:t>
      </w:r>
      <w:r w:rsidR="00946172" w:rsidRPr="0054716E">
        <w:rPr>
          <w:rFonts w:ascii="Times New Roman" w:hAnsi="Times New Roman" w:cs="Times New Roman"/>
          <w:sz w:val="24"/>
          <w:szCs w:val="24"/>
          <w:lang w:val="en-US"/>
        </w:rPr>
        <w:t>nature of academic systems</w:t>
      </w:r>
      <w:r w:rsidR="005E2DBE">
        <w:rPr>
          <w:rFonts w:ascii="Times New Roman" w:hAnsi="Times New Roman" w:cs="Times New Roman"/>
          <w:sz w:val="24"/>
          <w:szCs w:val="24"/>
          <w:lang w:val="en-US"/>
        </w:rPr>
        <w:t>,</w:t>
      </w:r>
      <w:r w:rsidR="005E2DBE" w:rsidRPr="005E2DBE">
        <w:rPr>
          <w:rFonts w:ascii="Times New Roman" w:hAnsi="Times New Roman" w:cs="Times New Roman"/>
          <w:sz w:val="24"/>
          <w:szCs w:val="24"/>
          <w:lang w:val="en-US"/>
        </w:rPr>
        <w:t xml:space="preserve"> </w:t>
      </w:r>
      <w:r w:rsidR="005E2DBE">
        <w:rPr>
          <w:rFonts w:ascii="Times New Roman" w:hAnsi="Times New Roman" w:cs="Times New Roman"/>
          <w:sz w:val="24"/>
          <w:szCs w:val="24"/>
          <w:lang w:val="en-US"/>
        </w:rPr>
        <w:t>AR</w:t>
      </w:r>
      <w:r w:rsidR="005E2DBE">
        <w:rPr>
          <w:rFonts w:ascii="Times New Roman" w:hAnsi="Times New Roman" w:cs="Times New Roman"/>
          <w:sz w:val="24"/>
          <w:szCs w:val="24"/>
        </w:rPr>
        <w:t xml:space="preserve"> helps to understand how DPA can confront this fundamental challenge</w:t>
      </w:r>
      <w:r w:rsidR="00D15F18">
        <w:rPr>
          <w:rFonts w:ascii="Times New Roman" w:hAnsi="Times New Roman" w:cs="Times New Roman"/>
          <w:sz w:val="24"/>
          <w:szCs w:val="24"/>
        </w:rPr>
        <w:t xml:space="preserve"> (</w:t>
      </w:r>
      <w:r w:rsidR="00896F54">
        <w:rPr>
          <w:rFonts w:ascii="Times New Roman" w:hAnsi="Times New Roman" w:cs="Times New Roman"/>
          <w:sz w:val="24"/>
          <w:szCs w:val="24"/>
        </w:rPr>
        <w:t xml:space="preserve">see </w:t>
      </w:r>
      <w:r w:rsidR="00D15F18">
        <w:rPr>
          <w:rFonts w:ascii="Times New Roman" w:hAnsi="Times New Roman" w:cs="Times New Roman"/>
          <w:sz w:val="24"/>
          <w:szCs w:val="24"/>
        </w:rPr>
        <w:t>Greenwood and Levin 2007)</w:t>
      </w:r>
      <w:r w:rsidR="00946172" w:rsidRPr="005A65E2">
        <w:rPr>
          <w:rFonts w:ascii="Times New Roman" w:hAnsi="Times New Roman" w:cs="Times New Roman"/>
          <w:sz w:val="24"/>
          <w:szCs w:val="24"/>
          <w:lang w:val="en-US"/>
        </w:rPr>
        <w:t>.</w:t>
      </w:r>
      <w:r w:rsidR="00946172">
        <w:rPr>
          <w:rFonts w:ascii="Times New Roman" w:hAnsi="Times New Roman" w:cs="Times New Roman"/>
          <w:sz w:val="24"/>
          <w:szCs w:val="24"/>
          <w:lang w:val="en-US"/>
        </w:rPr>
        <w:t xml:space="preserve"> </w:t>
      </w:r>
    </w:p>
    <w:p w14:paraId="79CB0FC2" w14:textId="639A74C3" w:rsidR="008E66CE" w:rsidRPr="00247433" w:rsidRDefault="008E66CE">
      <w:pPr>
        <w:spacing w:after="0" w:line="360"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All varieties of AR rely on evolutionary theory, General Systems T</w:t>
      </w:r>
      <w:r>
        <w:rPr>
          <w:rFonts w:ascii="Times New Roman" w:hAnsi="Times New Roman" w:cs="Times New Roman"/>
          <w:sz w:val="24"/>
          <w:szCs w:val="24"/>
          <w:lang w:val="en-US"/>
        </w:rPr>
        <w:t>heory, and Field Theory (</w:t>
      </w:r>
      <w:r w:rsidR="00D15F18">
        <w:rPr>
          <w:rFonts w:ascii="Times New Roman" w:hAnsi="Times New Roman" w:cs="Times New Roman"/>
          <w:sz w:val="24"/>
          <w:szCs w:val="24"/>
          <w:lang w:val="en-US"/>
        </w:rPr>
        <w:t>see Greenwood and Levin 2007</w:t>
      </w:r>
      <w:r w:rsidRPr="00247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5E5C">
        <w:rPr>
          <w:rFonts w:ascii="Times New Roman" w:hAnsi="Times New Roman" w:cs="Times New Roman"/>
          <w:sz w:val="24"/>
          <w:szCs w:val="24"/>
          <w:lang w:val="en-US"/>
        </w:rPr>
        <w:t xml:space="preserve">Accordingly, </w:t>
      </w:r>
      <w:r w:rsidRPr="00247433">
        <w:rPr>
          <w:rFonts w:ascii="Times New Roman" w:hAnsi="Times New Roman" w:cs="Times New Roman"/>
          <w:sz w:val="24"/>
          <w:szCs w:val="24"/>
          <w:lang w:val="en-US"/>
        </w:rPr>
        <w:t xml:space="preserve">the core principle of AR is that the problems we are dealing with are </w:t>
      </w:r>
      <w:r w:rsidR="00BC68C0">
        <w:rPr>
          <w:rFonts w:ascii="Times New Roman" w:hAnsi="Times New Roman" w:cs="Times New Roman"/>
          <w:sz w:val="24"/>
          <w:szCs w:val="24"/>
          <w:lang w:val="en-US"/>
        </w:rPr>
        <w:t>the persistent</w:t>
      </w:r>
      <w:r w:rsidRPr="00247433">
        <w:rPr>
          <w:rFonts w:ascii="Times New Roman" w:hAnsi="Times New Roman" w:cs="Times New Roman"/>
          <w:sz w:val="24"/>
          <w:szCs w:val="24"/>
          <w:lang w:val="en-US"/>
        </w:rPr>
        <w:t xml:space="preserve"> problems</w:t>
      </w:r>
      <w:r w:rsidR="00BC68C0">
        <w:rPr>
          <w:rFonts w:ascii="Times New Roman" w:hAnsi="Times New Roman" w:cs="Times New Roman"/>
          <w:sz w:val="24"/>
          <w:szCs w:val="24"/>
          <w:lang w:val="en-US"/>
        </w:rPr>
        <w:t xml:space="preserve"> we dubbed ‘sustainability crises’ in the introduction</w:t>
      </w:r>
      <w:r w:rsidRPr="00247433">
        <w:rPr>
          <w:rFonts w:ascii="Times New Roman" w:hAnsi="Times New Roman" w:cs="Times New Roman"/>
          <w:sz w:val="24"/>
          <w:szCs w:val="24"/>
          <w:lang w:val="en-US"/>
        </w:rPr>
        <w:t xml:space="preserve">. The mismatch between these </w:t>
      </w:r>
      <w:r w:rsidR="00BC68C0">
        <w:rPr>
          <w:rFonts w:ascii="Times New Roman" w:hAnsi="Times New Roman" w:cs="Times New Roman"/>
          <w:sz w:val="24"/>
          <w:szCs w:val="24"/>
          <w:lang w:val="en-US"/>
        </w:rPr>
        <w:t>sustainability crises</w:t>
      </w:r>
      <w:r w:rsidR="00BC68C0" w:rsidRPr="00247433" w:rsidDel="00BC68C0">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and the </w:t>
      </w:r>
      <w:r w:rsidR="00FE6781">
        <w:rPr>
          <w:rFonts w:ascii="Times New Roman" w:hAnsi="Times New Roman" w:cs="Times New Roman"/>
          <w:sz w:val="24"/>
          <w:szCs w:val="24"/>
          <w:lang w:val="en-US"/>
        </w:rPr>
        <w:t>n</w:t>
      </w:r>
      <w:r w:rsidRPr="00247433">
        <w:rPr>
          <w:rFonts w:ascii="Times New Roman" w:hAnsi="Times New Roman" w:cs="Times New Roman"/>
          <w:sz w:val="24"/>
          <w:szCs w:val="24"/>
          <w:lang w:val="en-US"/>
        </w:rPr>
        <w:t>eo-Tay</w:t>
      </w:r>
      <w:r>
        <w:rPr>
          <w:rFonts w:ascii="Times New Roman" w:hAnsi="Times New Roman" w:cs="Times New Roman"/>
          <w:sz w:val="24"/>
          <w:szCs w:val="24"/>
          <w:lang w:val="en-US"/>
        </w:rPr>
        <w:t>lorist</w:t>
      </w:r>
      <w:r w:rsidR="00581F8B">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 academic organization perpetuates failed approaches to </w:t>
      </w:r>
      <w:r w:rsidR="00BC68C0">
        <w:rPr>
          <w:rFonts w:ascii="Times New Roman" w:hAnsi="Times New Roman" w:cs="Times New Roman"/>
          <w:sz w:val="24"/>
          <w:szCs w:val="24"/>
          <w:lang w:val="en-US"/>
        </w:rPr>
        <w:t xml:space="preserve">resolving </w:t>
      </w:r>
      <w:r w:rsidRPr="00247433">
        <w:rPr>
          <w:rFonts w:ascii="Times New Roman" w:hAnsi="Times New Roman" w:cs="Times New Roman"/>
          <w:sz w:val="24"/>
          <w:szCs w:val="24"/>
          <w:lang w:val="en-US"/>
        </w:rPr>
        <w:t>them</w:t>
      </w:r>
      <w:r w:rsidR="00BC68C0">
        <w:rPr>
          <w:rFonts w:ascii="Times New Roman" w:hAnsi="Times New Roman" w:cs="Times New Roman"/>
          <w:sz w:val="24"/>
          <w:szCs w:val="24"/>
          <w:lang w:val="en-US"/>
        </w:rPr>
        <w:t xml:space="preserve"> (see Levin and Greenwood 2016; Wellmon</w:t>
      </w:r>
      <w:r w:rsidR="00BC68C0" w:rsidRPr="00247433">
        <w:rPr>
          <w:rFonts w:ascii="Times New Roman" w:hAnsi="Times New Roman" w:cs="Times New Roman"/>
          <w:sz w:val="24"/>
          <w:szCs w:val="24"/>
          <w:lang w:val="en-US"/>
        </w:rPr>
        <w:t xml:space="preserve"> 2015)</w:t>
      </w:r>
      <w:r w:rsidRPr="00247433">
        <w:rPr>
          <w:rFonts w:ascii="Times New Roman" w:hAnsi="Times New Roman" w:cs="Times New Roman"/>
          <w:sz w:val="24"/>
          <w:szCs w:val="24"/>
          <w:lang w:val="en-US"/>
        </w:rPr>
        <w:t xml:space="preserve">. Neo-Taylorist academia approaches </w:t>
      </w:r>
      <w:r w:rsidR="00BC68C0">
        <w:rPr>
          <w:rFonts w:ascii="Times New Roman" w:hAnsi="Times New Roman" w:cs="Times New Roman"/>
          <w:sz w:val="24"/>
          <w:szCs w:val="24"/>
          <w:lang w:val="en-US"/>
        </w:rPr>
        <w:t>sustainability crises</w:t>
      </w:r>
      <w:r w:rsidRPr="00247433">
        <w:rPr>
          <w:rFonts w:ascii="Times New Roman" w:hAnsi="Times New Roman" w:cs="Times New Roman"/>
          <w:sz w:val="24"/>
          <w:szCs w:val="24"/>
          <w:lang w:val="en-US"/>
        </w:rPr>
        <w:t xml:space="preserve"> by </w:t>
      </w:r>
      <w:r w:rsidR="00FE6781">
        <w:rPr>
          <w:rFonts w:ascii="Times New Roman" w:hAnsi="Times New Roman" w:cs="Times New Roman"/>
          <w:sz w:val="24"/>
          <w:szCs w:val="24"/>
          <w:lang w:val="en-US"/>
        </w:rPr>
        <w:t>fragmenting</w:t>
      </w:r>
      <w:r w:rsidR="00896F54"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complex systems into </w:t>
      </w:r>
      <w:r w:rsidR="001B732D" w:rsidRPr="00247433">
        <w:rPr>
          <w:rFonts w:ascii="Times New Roman" w:hAnsi="Times New Roman" w:cs="Times New Roman"/>
          <w:sz w:val="24"/>
          <w:szCs w:val="24"/>
          <w:lang w:val="en-US"/>
        </w:rPr>
        <w:t>compartmentalized knowledge areas</w:t>
      </w:r>
      <w:r w:rsidR="001B732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001B732D" w:rsidRPr="00247433">
        <w:rPr>
          <w:rFonts w:ascii="Times New Roman" w:hAnsi="Times New Roman" w:cs="Times New Roman"/>
          <w:sz w:val="24"/>
          <w:szCs w:val="24"/>
          <w:lang w:val="en-US"/>
        </w:rPr>
        <w:t>structural</w:t>
      </w:r>
      <w:r w:rsidR="00FE6781">
        <w:rPr>
          <w:rFonts w:ascii="Times New Roman" w:hAnsi="Times New Roman" w:cs="Times New Roman"/>
          <w:sz w:val="24"/>
          <w:szCs w:val="24"/>
          <w:lang w:val="en-US"/>
        </w:rPr>
        <w:t>ly</w:t>
      </w:r>
      <w:r w:rsidR="001B732D" w:rsidRPr="00247433">
        <w:rPr>
          <w:rFonts w:ascii="Times New Roman" w:hAnsi="Times New Roman" w:cs="Times New Roman"/>
          <w:sz w:val="24"/>
          <w:szCs w:val="24"/>
          <w:lang w:val="en-US"/>
        </w:rPr>
        <w:t xml:space="preserve"> embodie</w:t>
      </w:r>
      <w:r w:rsidR="00FE6781">
        <w:rPr>
          <w:rFonts w:ascii="Times New Roman" w:hAnsi="Times New Roman" w:cs="Times New Roman"/>
          <w:sz w:val="24"/>
          <w:szCs w:val="24"/>
          <w:lang w:val="en-US"/>
        </w:rPr>
        <w:t>d</w:t>
      </w:r>
      <w:r w:rsidR="001B732D" w:rsidRPr="00247433">
        <w:rPr>
          <w:rFonts w:ascii="Times New Roman" w:hAnsi="Times New Roman" w:cs="Times New Roman"/>
          <w:sz w:val="24"/>
          <w:szCs w:val="24"/>
          <w:lang w:val="en-US"/>
        </w:rPr>
        <w:t xml:space="preserve"> in departments that supposedly correspond to academic disciplines</w:t>
      </w:r>
      <w:r>
        <w:rPr>
          <w:rFonts w:ascii="Times New Roman" w:hAnsi="Times New Roman" w:cs="Times New Roman"/>
          <w:sz w:val="24"/>
          <w:szCs w:val="24"/>
          <w:lang w:val="en-US"/>
        </w:rPr>
        <w:t xml:space="preserve">. </w:t>
      </w:r>
      <w:r w:rsidR="00F45677">
        <w:rPr>
          <w:rFonts w:ascii="Times New Roman" w:hAnsi="Times New Roman" w:cs="Times New Roman"/>
          <w:sz w:val="24"/>
          <w:szCs w:val="24"/>
          <w:lang w:val="en-US"/>
        </w:rPr>
        <w:t xml:space="preserve">This is reinforced by the academic accounting/quality assurance/ranking system. </w:t>
      </w:r>
      <w:r w:rsidR="001B732D">
        <w:rPr>
          <w:rFonts w:ascii="Times New Roman" w:hAnsi="Times New Roman" w:cs="Times New Roman"/>
          <w:sz w:val="24"/>
          <w:szCs w:val="24"/>
          <w:lang w:val="en-US"/>
        </w:rPr>
        <w:t xml:space="preserve">Moreover, these silos </w:t>
      </w:r>
      <w:r w:rsidR="005A0758">
        <w:rPr>
          <w:rFonts w:ascii="Times New Roman" w:hAnsi="Times New Roman" w:cs="Times New Roman"/>
          <w:sz w:val="24"/>
          <w:szCs w:val="24"/>
          <w:lang w:val="en-US"/>
        </w:rPr>
        <w:t>are organized in</w:t>
      </w:r>
      <w:r w:rsidR="001B732D">
        <w:rPr>
          <w:rFonts w:ascii="Times New Roman" w:hAnsi="Times New Roman" w:cs="Times New Roman"/>
          <w:sz w:val="24"/>
          <w:szCs w:val="24"/>
          <w:lang w:val="en-US"/>
        </w:rPr>
        <w:t xml:space="preserve"> an extensive hierarchical system that pushes </w:t>
      </w:r>
      <w:r w:rsidR="001B732D" w:rsidRPr="00247433">
        <w:rPr>
          <w:rFonts w:ascii="Times New Roman" w:hAnsi="Times New Roman" w:cs="Times New Roman"/>
          <w:sz w:val="24"/>
          <w:szCs w:val="24"/>
          <w:lang w:val="en-US"/>
        </w:rPr>
        <w:t>power upward and</w:t>
      </w:r>
      <w:r w:rsidR="001B732D">
        <w:rPr>
          <w:rFonts w:ascii="Times New Roman" w:hAnsi="Times New Roman" w:cs="Times New Roman"/>
          <w:sz w:val="24"/>
          <w:szCs w:val="24"/>
          <w:lang w:val="en-US"/>
        </w:rPr>
        <w:t xml:space="preserve"> makes</w:t>
      </w:r>
      <w:r w:rsidR="001B732D" w:rsidRPr="00247433">
        <w:rPr>
          <w:rFonts w:ascii="Times New Roman" w:hAnsi="Times New Roman" w:cs="Times New Roman"/>
          <w:sz w:val="24"/>
          <w:szCs w:val="24"/>
          <w:lang w:val="en-US"/>
        </w:rPr>
        <w:t xml:space="preserve"> units at each level</w:t>
      </w:r>
      <w:r w:rsidR="001B732D">
        <w:rPr>
          <w:rFonts w:ascii="Times New Roman" w:hAnsi="Times New Roman" w:cs="Times New Roman"/>
          <w:sz w:val="24"/>
          <w:szCs w:val="24"/>
          <w:lang w:val="en-US"/>
        </w:rPr>
        <w:t>,</w:t>
      </w:r>
      <w:r w:rsidR="001B732D" w:rsidRPr="00247433">
        <w:rPr>
          <w:rFonts w:ascii="Times New Roman" w:hAnsi="Times New Roman" w:cs="Times New Roman"/>
          <w:sz w:val="24"/>
          <w:szCs w:val="24"/>
          <w:lang w:val="en-US"/>
        </w:rPr>
        <w:t xml:space="preserve"> and individuals within the</w:t>
      </w:r>
      <w:r w:rsidR="001B732D">
        <w:rPr>
          <w:rFonts w:ascii="Times New Roman" w:hAnsi="Times New Roman" w:cs="Times New Roman"/>
          <w:sz w:val="24"/>
          <w:szCs w:val="24"/>
          <w:lang w:val="en-US"/>
        </w:rPr>
        <w:t>m,</w:t>
      </w:r>
      <w:r w:rsidR="001B732D" w:rsidRPr="00247433">
        <w:rPr>
          <w:rFonts w:ascii="Times New Roman" w:hAnsi="Times New Roman" w:cs="Times New Roman"/>
          <w:sz w:val="24"/>
          <w:szCs w:val="24"/>
          <w:lang w:val="en-US"/>
        </w:rPr>
        <w:t xml:space="preserve"> compete for resources allocated by their overseers. Such a system guarantees competition and discourages collaboration across </w:t>
      </w:r>
      <w:r w:rsidR="001B732D">
        <w:rPr>
          <w:rFonts w:ascii="Times New Roman" w:hAnsi="Times New Roman" w:cs="Times New Roman"/>
          <w:sz w:val="24"/>
          <w:szCs w:val="24"/>
          <w:lang w:val="en-US"/>
        </w:rPr>
        <w:t xml:space="preserve">and within </w:t>
      </w:r>
      <w:r w:rsidR="001B732D" w:rsidRPr="00247433">
        <w:rPr>
          <w:rFonts w:ascii="Times New Roman" w:hAnsi="Times New Roman" w:cs="Times New Roman"/>
          <w:sz w:val="24"/>
          <w:szCs w:val="24"/>
          <w:lang w:val="en-US"/>
        </w:rPr>
        <w:t>units.</w:t>
      </w:r>
      <w:r w:rsidR="001B732D">
        <w:rPr>
          <w:rFonts w:ascii="Times New Roman" w:hAnsi="Times New Roman" w:cs="Times New Roman"/>
          <w:sz w:val="24"/>
          <w:szCs w:val="24"/>
          <w:lang w:val="en-US"/>
        </w:rPr>
        <w:t xml:space="preserve"> </w:t>
      </w:r>
      <w:r w:rsidR="005A0758">
        <w:rPr>
          <w:rFonts w:ascii="Times New Roman" w:hAnsi="Times New Roman" w:cs="Times New Roman"/>
          <w:sz w:val="24"/>
          <w:szCs w:val="24"/>
          <w:lang w:val="en-US"/>
        </w:rPr>
        <w:t>This</w:t>
      </w:r>
      <w:r w:rsidR="001B732D" w:rsidRPr="00247433">
        <w:rPr>
          <w:rFonts w:ascii="Times New Roman" w:hAnsi="Times New Roman" w:cs="Times New Roman"/>
          <w:sz w:val="24"/>
          <w:szCs w:val="24"/>
          <w:lang w:val="en-US"/>
        </w:rPr>
        <w:t xml:space="preserve"> </w:t>
      </w:r>
      <w:r w:rsidR="00F45677">
        <w:rPr>
          <w:rFonts w:ascii="Times New Roman" w:hAnsi="Times New Roman" w:cs="Times New Roman"/>
          <w:sz w:val="24"/>
          <w:szCs w:val="24"/>
          <w:lang w:val="en-US"/>
        </w:rPr>
        <w:t xml:space="preserve">organizational design </w:t>
      </w:r>
      <w:r w:rsidR="001B732D" w:rsidRPr="00247433">
        <w:rPr>
          <w:rFonts w:ascii="Times New Roman" w:hAnsi="Times New Roman" w:cs="Times New Roman"/>
          <w:sz w:val="24"/>
          <w:szCs w:val="24"/>
          <w:lang w:val="en-US"/>
        </w:rPr>
        <w:t>make</w:t>
      </w:r>
      <w:r w:rsidR="005A0758">
        <w:rPr>
          <w:rFonts w:ascii="Times New Roman" w:hAnsi="Times New Roman" w:cs="Times New Roman"/>
          <w:sz w:val="24"/>
          <w:szCs w:val="24"/>
          <w:lang w:val="en-US"/>
        </w:rPr>
        <w:t>s</w:t>
      </w:r>
      <w:r w:rsidR="001B732D" w:rsidRPr="00247433">
        <w:rPr>
          <w:rFonts w:ascii="Times New Roman" w:hAnsi="Times New Roman" w:cs="Times New Roman"/>
          <w:sz w:val="24"/>
          <w:szCs w:val="24"/>
          <w:lang w:val="en-US"/>
        </w:rPr>
        <w:t xml:space="preserve"> </w:t>
      </w:r>
      <w:r w:rsidR="005A0758">
        <w:rPr>
          <w:rFonts w:ascii="Times New Roman" w:hAnsi="Times New Roman" w:cs="Times New Roman"/>
          <w:sz w:val="24"/>
          <w:szCs w:val="24"/>
          <w:lang w:val="en-US"/>
        </w:rPr>
        <w:t>sustainability crisis</w:t>
      </w:r>
      <w:r w:rsidR="001B732D" w:rsidRPr="00247433">
        <w:rPr>
          <w:rFonts w:ascii="Times New Roman" w:hAnsi="Times New Roman" w:cs="Times New Roman"/>
          <w:sz w:val="24"/>
          <w:szCs w:val="24"/>
          <w:lang w:val="en-US"/>
        </w:rPr>
        <w:t xml:space="preserve"> </w:t>
      </w:r>
      <w:r w:rsidR="00F45677">
        <w:rPr>
          <w:rFonts w:ascii="Times New Roman" w:hAnsi="Times New Roman" w:cs="Times New Roman"/>
          <w:sz w:val="24"/>
          <w:szCs w:val="24"/>
          <w:lang w:val="en-US"/>
        </w:rPr>
        <w:t>difficult and unrewarding</w:t>
      </w:r>
      <w:r w:rsidR="001B732D" w:rsidRPr="00247433">
        <w:rPr>
          <w:rFonts w:ascii="Times New Roman" w:hAnsi="Times New Roman" w:cs="Times New Roman"/>
          <w:sz w:val="24"/>
          <w:szCs w:val="24"/>
          <w:lang w:val="en-US"/>
        </w:rPr>
        <w:t xml:space="preserve"> to address.</w:t>
      </w:r>
      <w:r w:rsidR="001B732D">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The poor results in dealing with </w:t>
      </w:r>
      <w:r w:rsidR="00BC68C0">
        <w:rPr>
          <w:rFonts w:ascii="Times New Roman" w:hAnsi="Times New Roman" w:cs="Times New Roman"/>
          <w:sz w:val="24"/>
          <w:szCs w:val="24"/>
          <w:lang w:val="en-US"/>
        </w:rPr>
        <w:t>persistent</w:t>
      </w:r>
      <w:r w:rsidR="00BC68C0"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problems over the past 50 years are evident.</w:t>
      </w:r>
    </w:p>
    <w:p w14:paraId="7E2874AB" w14:textId="377E4E22" w:rsidR="008E66CE" w:rsidRPr="00247433" w:rsidRDefault="008E66CE" w:rsidP="008E66CE">
      <w:pPr>
        <w:spacing w:after="0" w:line="360"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 xml:space="preserve">Action researchers have </w:t>
      </w:r>
      <w:r w:rsidR="00FB15EC">
        <w:rPr>
          <w:rFonts w:ascii="Times New Roman" w:hAnsi="Times New Roman" w:cs="Times New Roman"/>
          <w:sz w:val="24"/>
          <w:szCs w:val="24"/>
          <w:lang w:val="en-US"/>
        </w:rPr>
        <w:t>developed</w:t>
      </w:r>
      <w:r w:rsidR="00FB15EC"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the knowledge and practices needed to address system</w:t>
      </w:r>
      <w:r w:rsidR="005A0758">
        <w:rPr>
          <w:rFonts w:ascii="Times New Roman" w:hAnsi="Times New Roman" w:cs="Times New Roman"/>
          <w:sz w:val="24"/>
          <w:szCs w:val="24"/>
          <w:lang w:val="en-US"/>
        </w:rPr>
        <w:t>ic</w:t>
      </w:r>
      <w:r w:rsidRPr="00247433">
        <w:rPr>
          <w:rFonts w:ascii="Times New Roman" w:hAnsi="Times New Roman" w:cs="Times New Roman"/>
          <w:sz w:val="24"/>
          <w:szCs w:val="24"/>
          <w:lang w:val="en-US"/>
        </w:rPr>
        <w:t xml:space="preserve"> problems in multiple contexts</w:t>
      </w:r>
      <w:r w:rsidRPr="00247433">
        <w:rPr>
          <w:rFonts w:ascii="Times New Roman" w:hAnsi="Times New Roman" w:cs="Times New Roman"/>
          <w:sz w:val="24"/>
          <w:szCs w:val="24"/>
          <w:vertAlign w:val="superscript"/>
          <w:lang w:val="en-US"/>
        </w:rPr>
        <w:footnoteReference w:id="6"/>
      </w:r>
      <w:r w:rsidRPr="00247433">
        <w:rPr>
          <w:rFonts w:ascii="Times New Roman" w:hAnsi="Times New Roman" w:cs="Times New Roman"/>
          <w:sz w:val="24"/>
          <w:szCs w:val="24"/>
          <w:lang w:val="en-US"/>
        </w:rPr>
        <w:t xml:space="preserve">. But academically these activities are </w:t>
      </w:r>
      <w:r w:rsidR="00FE6781">
        <w:rPr>
          <w:rFonts w:ascii="Times New Roman" w:hAnsi="Times New Roman" w:cs="Times New Roman"/>
          <w:sz w:val="24"/>
          <w:szCs w:val="24"/>
          <w:lang w:val="en-US"/>
        </w:rPr>
        <w:t>undermined</w:t>
      </w:r>
      <w:r w:rsidR="00326691">
        <w:rPr>
          <w:rFonts w:ascii="Times New Roman" w:hAnsi="Times New Roman" w:cs="Times New Roman"/>
          <w:sz w:val="24"/>
          <w:szCs w:val="24"/>
          <w:lang w:val="en-US"/>
        </w:rPr>
        <w:t xml:space="preserve"> by marginalization, accountability based on privileging professional journals where peer review reinforces the status quo, and </w:t>
      </w:r>
      <w:r w:rsidR="00FE6781">
        <w:rPr>
          <w:rFonts w:ascii="Times New Roman" w:hAnsi="Times New Roman" w:cs="Times New Roman"/>
          <w:sz w:val="24"/>
          <w:szCs w:val="24"/>
          <w:lang w:val="en-US"/>
        </w:rPr>
        <w:t xml:space="preserve">by </w:t>
      </w:r>
      <w:r w:rsidR="00326691">
        <w:rPr>
          <w:rFonts w:ascii="Times New Roman" w:hAnsi="Times New Roman" w:cs="Times New Roman"/>
          <w:sz w:val="24"/>
          <w:szCs w:val="24"/>
          <w:lang w:val="en-US"/>
        </w:rPr>
        <w:t xml:space="preserve">outright censorship. This is </w:t>
      </w:r>
      <w:r w:rsidRPr="00247433">
        <w:rPr>
          <w:rFonts w:ascii="Times New Roman" w:hAnsi="Times New Roman" w:cs="Times New Roman"/>
          <w:sz w:val="24"/>
          <w:szCs w:val="24"/>
          <w:lang w:val="en-US"/>
        </w:rPr>
        <w:t>neo-Taylorist academic organizatio</w:t>
      </w:r>
      <w:r w:rsidR="009B541A">
        <w:rPr>
          <w:rFonts w:ascii="Times New Roman" w:hAnsi="Times New Roman" w:cs="Times New Roman"/>
          <w:sz w:val="24"/>
          <w:szCs w:val="24"/>
          <w:lang w:val="en-US"/>
        </w:rPr>
        <w:t xml:space="preserve">n </w:t>
      </w:r>
      <w:r w:rsidR="00326691">
        <w:rPr>
          <w:rFonts w:ascii="Times New Roman" w:hAnsi="Times New Roman" w:cs="Times New Roman"/>
          <w:sz w:val="24"/>
          <w:szCs w:val="24"/>
          <w:lang w:val="en-US"/>
        </w:rPr>
        <w:t xml:space="preserve">in action </w:t>
      </w:r>
      <w:r w:rsidR="009B541A">
        <w:rPr>
          <w:rFonts w:ascii="Times New Roman" w:hAnsi="Times New Roman" w:cs="Times New Roman"/>
          <w:sz w:val="24"/>
          <w:szCs w:val="24"/>
          <w:lang w:val="en-US"/>
        </w:rPr>
        <w:t>(Strathern</w:t>
      </w:r>
      <w:r w:rsidRPr="00247433">
        <w:rPr>
          <w:rFonts w:ascii="Times New Roman" w:hAnsi="Times New Roman" w:cs="Times New Roman"/>
          <w:sz w:val="24"/>
          <w:szCs w:val="24"/>
          <w:lang w:val="en-US"/>
        </w:rPr>
        <w:t xml:space="preserve"> 2000). The consequences are the proliferation of inconsequential research and publications that</w:t>
      </w:r>
      <w:r w:rsidR="00F45677">
        <w:rPr>
          <w:rFonts w:ascii="Times New Roman" w:hAnsi="Times New Roman" w:cs="Times New Roman"/>
          <w:sz w:val="24"/>
          <w:szCs w:val="24"/>
          <w:lang w:val="en-US"/>
        </w:rPr>
        <w:t xml:space="preserve"> few</w:t>
      </w:r>
      <w:r w:rsidRPr="00247433">
        <w:rPr>
          <w:rFonts w:ascii="Times New Roman" w:hAnsi="Times New Roman" w:cs="Times New Roman"/>
          <w:sz w:val="24"/>
          <w:szCs w:val="24"/>
          <w:lang w:val="en-US"/>
        </w:rPr>
        <w:t xml:space="preserve"> care about but that count toward academic promotion, salary improvements, and institutional rankings. </w:t>
      </w:r>
    </w:p>
    <w:p w14:paraId="7110B33D" w14:textId="4AA829CE" w:rsidR="008E66CE" w:rsidRPr="00247433" w:rsidRDefault="008E66CE" w:rsidP="008E66CE">
      <w:pPr>
        <w:spacing w:after="0" w:line="360" w:lineRule="auto"/>
        <w:ind w:firstLine="720"/>
        <w:rPr>
          <w:rFonts w:ascii="Times New Roman" w:hAnsi="Times New Roman" w:cs="Times New Roman"/>
          <w:sz w:val="24"/>
          <w:szCs w:val="24"/>
        </w:rPr>
      </w:pPr>
      <w:r w:rsidRPr="00247433">
        <w:rPr>
          <w:rFonts w:ascii="Times New Roman" w:hAnsi="Times New Roman" w:cs="Times New Roman"/>
          <w:sz w:val="24"/>
          <w:szCs w:val="24"/>
          <w:lang w:val="en-US"/>
        </w:rPr>
        <w:t>Added to this is the sharp boundary line drawn between academic and applied work and between pure and applied activities generally</w:t>
      </w:r>
      <w:r w:rsidR="007B2E38">
        <w:rPr>
          <w:rFonts w:ascii="Times New Roman" w:hAnsi="Times New Roman" w:cs="Times New Roman"/>
          <w:sz w:val="24"/>
          <w:szCs w:val="24"/>
          <w:lang w:val="en-US"/>
        </w:rPr>
        <w:t xml:space="preserve"> (Flyvbjerg 2001</w:t>
      </w:r>
      <w:r w:rsidR="00FB15EC">
        <w:rPr>
          <w:rFonts w:ascii="Times New Roman" w:hAnsi="Times New Roman" w:cs="Times New Roman"/>
          <w:sz w:val="24"/>
          <w:szCs w:val="24"/>
          <w:lang w:val="en-US"/>
        </w:rPr>
        <w:t>)</w:t>
      </w:r>
      <w:r w:rsidRPr="00247433">
        <w:rPr>
          <w:rFonts w:ascii="Times New Roman" w:hAnsi="Times New Roman" w:cs="Times New Roman"/>
          <w:sz w:val="24"/>
          <w:szCs w:val="24"/>
          <w:lang w:val="en-US"/>
        </w:rPr>
        <w:t>. This epistemological and political error condemns the academic social sciences to be</w:t>
      </w:r>
      <w:r w:rsidR="00F45677">
        <w:rPr>
          <w:rFonts w:ascii="Times New Roman" w:hAnsi="Times New Roman" w:cs="Times New Roman"/>
          <w:sz w:val="24"/>
          <w:szCs w:val="24"/>
          <w:lang w:val="en-US"/>
        </w:rPr>
        <w:t>ing</w:t>
      </w:r>
      <w:r w:rsidRPr="00247433">
        <w:rPr>
          <w:rFonts w:ascii="Times New Roman" w:hAnsi="Times New Roman" w:cs="Times New Roman"/>
          <w:sz w:val="24"/>
          <w:szCs w:val="24"/>
          <w:lang w:val="en-US"/>
        </w:rPr>
        <w:t xml:space="preserve"> both unscientific and irrelevant b</w:t>
      </w:r>
      <w:r w:rsidR="00FE6781">
        <w:rPr>
          <w:rFonts w:ascii="Times New Roman" w:hAnsi="Times New Roman" w:cs="Times New Roman"/>
          <w:sz w:val="24"/>
          <w:szCs w:val="24"/>
          <w:lang w:val="en-US"/>
        </w:rPr>
        <w:t xml:space="preserve">y </w:t>
      </w:r>
      <w:r w:rsidRPr="00247433">
        <w:rPr>
          <w:rFonts w:ascii="Times New Roman" w:hAnsi="Times New Roman" w:cs="Times New Roman"/>
          <w:sz w:val="24"/>
          <w:szCs w:val="24"/>
          <w:lang w:val="en-US"/>
        </w:rPr>
        <w:t>break</w:t>
      </w:r>
      <w:r w:rsidR="00FE6781">
        <w:rPr>
          <w:rFonts w:ascii="Times New Roman" w:hAnsi="Times New Roman" w:cs="Times New Roman"/>
          <w:sz w:val="24"/>
          <w:szCs w:val="24"/>
          <w:lang w:val="en-US"/>
        </w:rPr>
        <w:t>ing</w:t>
      </w:r>
      <w:r w:rsidRPr="00247433">
        <w:rPr>
          <w:rFonts w:ascii="Times New Roman" w:hAnsi="Times New Roman" w:cs="Times New Roman"/>
          <w:sz w:val="24"/>
          <w:szCs w:val="24"/>
          <w:lang w:val="en-US"/>
        </w:rPr>
        <w:t xml:space="preserve"> the</w:t>
      </w:r>
      <w:r w:rsidR="00F45677">
        <w:rPr>
          <w:rFonts w:ascii="Times New Roman" w:hAnsi="Times New Roman" w:cs="Times New Roman"/>
          <w:sz w:val="24"/>
          <w:szCs w:val="24"/>
          <w:lang w:val="en-US"/>
        </w:rPr>
        <w:t xml:space="preserve"> necessary</w:t>
      </w:r>
      <w:r w:rsidRPr="00247433">
        <w:rPr>
          <w:rFonts w:ascii="Times New Roman" w:hAnsi="Times New Roman" w:cs="Times New Roman"/>
          <w:sz w:val="24"/>
          <w:szCs w:val="24"/>
          <w:lang w:val="en-US"/>
        </w:rPr>
        <w:t xml:space="preserve"> connection between theory, method, and context ne</w:t>
      </w:r>
      <w:r w:rsidR="00F45677">
        <w:rPr>
          <w:rFonts w:ascii="Times New Roman" w:hAnsi="Times New Roman" w:cs="Times New Roman"/>
          <w:sz w:val="24"/>
          <w:szCs w:val="24"/>
          <w:lang w:val="en-US"/>
        </w:rPr>
        <w:t>eded</w:t>
      </w:r>
      <w:r w:rsidRPr="00247433">
        <w:rPr>
          <w:rFonts w:ascii="Times New Roman" w:hAnsi="Times New Roman" w:cs="Times New Roman"/>
          <w:sz w:val="24"/>
          <w:szCs w:val="24"/>
          <w:lang w:val="en-US"/>
        </w:rPr>
        <w:t xml:space="preserve"> to </w:t>
      </w:r>
      <w:r w:rsidR="00F45677">
        <w:rPr>
          <w:rFonts w:ascii="Times New Roman" w:hAnsi="Times New Roman" w:cs="Times New Roman"/>
          <w:sz w:val="24"/>
          <w:szCs w:val="24"/>
          <w:lang w:val="en-US"/>
        </w:rPr>
        <w:t>discover if they give reasonable real</w:t>
      </w:r>
      <w:r w:rsidR="004E6262">
        <w:rPr>
          <w:rFonts w:ascii="Times New Roman" w:hAnsi="Times New Roman" w:cs="Times New Roman"/>
          <w:sz w:val="24"/>
          <w:szCs w:val="24"/>
          <w:lang w:val="en-US"/>
        </w:rPr>
        <w:t>-</w:t>
      </w:r>
      <w:r w:rsidR="00F45677">
        <w:rPr>
          <w:rFonts w:ascii="Times New Roman" w:hAnsi="Times New Roman" w:cs="Times New Roman"/>
          <w:sz w:val="24"/>
          <w:szCs w:val="24"/>
          <w:lang w:val="en-US"/>
        </w:rPr>
        <w:t xml:space="preserve">world results </w:t>
      </w:r>
      <w:r>
        <w:rPr>
          <w:rFonts w:ascii="Times New Roman" w:hAnsi="Times New Roman" w:cs="Times New Roman"/>
          <w:sz w:val="24"/>
          <w:szCs w:val="24"/>
          <w:lang w:val="en-US"/>
        </w:rPr>
        <w:t xml:space="preserve">and </w:t>
      </w:r>
      <w:r w:rsidR="00F45677">
        <w:rPr>
          <w:rFonts w:ascii="Times New Roman" w:hAnsi="Times New Roman" w:cs="Times New Roman"/>
          <w:sz w:val="24"/>
          <w:szCs w:val="24"/>
          <w:lang w:val="en-US"/>
        </w:rPr>
        <w:t xml:space="preserve">to learn </w:t>
      </w:r>
      <w:r>
        <w:rPr>
          <w:rFonts w:ascii="Times New Roman" w:hAnsi="Times New Roman" w:cs="Times New Roman"/>
          <w:sz w:val="24"/>
          <w:szCs w:val="24"/>
          <w:lang w:val="en-US"/>
        </w:rPr>
        <w:t>in which contexts</w:t>
      </w:r>
      <w:r w:rsidR="00F45677">
        <w:rPr>
          <w:rFonts w:ascii="Times New Roman" w:hAnsi="Times New Roman" w:cs="Times New Roman"/>
          <w:sz w:val="24"/>
          <w:szCs w:val="24"/>
          <w:lang w:val="en-US"/>
        </w:rPr>
        <w:t xml:space="preserve"> these</w:t>
      </w:r>
      <w:r>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theories and methods actually work. The pure/applied split is also used to create an intellectual hierarchy between those who “think” (and thus are intellectuals) and those who “do” (and thus are drones). </w:t>
      </w:r>
      <w:r w:rsidR="00200005">
        <w:rPr>
          <w:rFonts w:ascii="Times New Roman" w:hAnsi="Times New Roman" w:cs="Times New Roman"/>
          <w:sz w:val="24"/>
          <w:szCs w:val="24"/>
          <w:lang w:val="en-US"/>
        </w:rPr>
        <w:t>By reinforcing t</w:t>
      </w:r>
      <w:r w:rsidR="00200005" w:rsidRPr="00247433">
        <w:rPr>
          <w:rFonts w:ascii="Times New Roman" w:hAnsi="Times New Roman" w:cs="Times New Roman"/>
          <w:sz w:val="24"/>
          <w:szCs w:val="24"/>
          <w:lang w:val="en-US"/>
        </w:rPr>
        <w:t>he pure/applied split</w:t>
      </w:r>
      <w:r w:rsidR="00200005">
        <w:rPr>
          <w:rFonts w:ascii="Times New Roman" w:hAnsi="Times New Roman" w:cs="Times New Roman"/>
          <w:sz w:val="24"/>
          <w:szCs w:val="24"/>
          <w:lang w:val="en-US"/>
        </w:rPr>
        <w:t xml:space="preserve"> so fundamental to</w:t>
      </w:r>
      <w:r w:rsidR="00200005" w:rsidRPr="00247433">
        <w:rPr>
          <w:rFonts w:ascii="Times New Roman" w:hAnsi="Times New Roman" w:cs="Times New Roman"/>
          <w:sz w:val="24"/>
          <w:szCs w:val="24"/>
          <w:lang w:val="en-US"/>
        </w:rPr>
        <w:t xml:space="preserve"> organizational neo-Taylorism</w:t>
      </w:r>
      <w:r w:rsidR="00200005">
        <w:rPr>
          <w:rFonts w:ascii="Times New Roman" w:hAnsi="Times New Roman" w:cs="Times New Roman"/>
          <w:sz w:val="24"/>
          <w:szCs w:val="24"/>
          <w:lang w:val="en-US"/>
        </w:rPr>
        <w:t>, t</w:t>
      </w:r>
      <w:r w:rsidRPr="00247433">
        <w:rPr>
          <w:rFonts w:ascii="Times New Roman" w:hAnsi="Times New Roman" w:cs="Times New Roman"/>
          <w:sz w:val="24"/>
          <w:szCs w:val="24"/>
          <w:lang w:val="en-US"/>
        </w:rPr>
        <w:t xml:space="preserve">he ongoing neoliberalization of academia globally has encouraged the passivity of academic social science and the humanities as spectator </w:t>
      </w:r>
      <w:r w:rsidR="00FE6781">
        <w:rPr>
          <w:rFonts w:ascii="Times New Roman" w:hAnsi="Times New Roman" w:cs="Times New Roman"/>
          <w:sz w:val="24"/>
          <w:szCs w:val="24"/>
          <w:lang w:val="en-US"/>
        </w:rPr>
        <w:t>activities</w:t>
      </w:r>
      <w:r w:rsidRPr="00247433">
        <w:rPr>
          <w:rFonts w:ascii="Times New Roman" w:hAnsi="Times New Roman" w:cs="Times New Roman"/>
          <w:sz w:val="24"/>
          <w:szCs w:val="24"/>
          <w:lang w:val="en-US"/>
        </w:rPr>
        <w:t>.</w:t>
      </w:r>
    </w:p>
    <w:p w14:paraId="5F2989EA" w14:textId="3466B521" w:rsidR="008E66CE" w:rsidRDefault="0037189F" w:rsidP="008E66CE">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Hiding</w:t>
      </w:r>
      <w:r w:rsidRPr="00247433">
        <w:rPr>
          <w:rFonts w:ascii="Times New Roman" w:hAnsi="Times New Roman" w:cs="Times New Roman"/>
          <w:sz w:val="24"/>
          <w:szCs w:val="24"/>
          <w:lang w:val="en-US"/>
        </w:rPr>
        <w:t xml:space="preserve"> behind the mask of the “new public management” (Behn 2001)</w:t>
      </w:r>
      <w:r>
        <w:rPr>
          <w:rFonts w:ascii="Times New Roman" w:hAnsi="Times New Roman" w:cs="Times New Roman"/>
          <w:sz w:val="24"/>
          <w:szCs w:val="24"/>
          <w:lang w:val="en-US"/>
        </w:rPr>
        <w:t xml:space="preserve">, academic systems are governed through </w:t>
      </w:r>
      <w:r w:rsidRPr="00247433">
        <w:rPr>
          <w:rFonts w:ascii="Times New Roman" w:hAnsi="Times New Roman" w:cs="Times New Roman"/>
          <w:sz w:val="24"/>
          <w:szCs w:val="24"/>
          <w:lang w:val="en-US"/>
        </w:rPr>
        <w:t>strategies of command and control</w:t>
      </w:r>
      <w:r w:rsidR="00FE6781">
        <w:rPr>
          <w:rFonts w:ascii="Times New Roman" w:hAnsi="Times New Roman" w:cs="Times New Roman"/>
          <w:sz w:val="24"/>
          <w:szCs w:val="24"/>
          <w:lang w:val="en-US"/>
        </w:rPr>
        <w:t xml:space="preserve"> in</w:t>
      </w:r>
      <w:r w:rsidRPr="00247433">
        <w:rPr>
          <w:rFonts w:ascii="Times New Roman" w:hAnsi="Times New Roman" w:cs="Times New Roman"/>
          <w:sz w:val="24"/>
          <w:szCs w:val="24"/>
          <w:lang w:val="en-US"/>
        </w:rPr>
        <w:t xml:space="preserve"> </w:t>
      </w:r>
      <w:r>
        <w:rPr>
          <w:rFonts w:ascii="Times New Roman" w:hAnsi="Times New Roman" w:cs="Times New Roman"/>
          <w:sz w:val="24"/>
          <w:szCs w:val="24"/>
          <w:lang w:val="en-US"/>
        </w:rPr>
        <w:t>a simulacrum of</w:t>
      </w:r>
      <w:r w:rsidRPr="00247433">
        <w:rPr>
          <w:rFonts w:ascii="Times New Roman" w:hAnsi="Times New Roman" w:cs="Times New Roman"/>
          <w:sz w:val="24"/>
          <w:szCs w:val="24"/>
          <w:lang w:val="en-US"/>
        </w:rPr>
        <w:t xml:space="preserve"> </w:t>
      </w:r>
      <w:r>
        <w:rPr>
          <w:rFonts w:ascii="Times New Roman" w:hAnsi="Times New Roman" w:cs="Times New Roman"/>
          <w:sz w:val="24"/>
          <w:szCs w:val="24"/>
          <w:lang w:val="en-US"/>
        </w:rPr>
        <w:t>“scientific management” a la F.</w:t>
      </w:r>
      <w:r w:rsidRPr="00247433">
        <w:rPr>
          <w:rFonts w:ascii="Times New Roman" w:hAnsi="Times New Roman" w:cs="Times New Roman"/>
          <w:sz w:val="24"/>
          <w:szCs w:val="24"/>
          <w:lang w:val="en-US"/>
        </w:rPr>
        <w:t xml:space="preserve">W. Taylor. </w:t>
      </w:r>
      <w:r w:rsidR="00572BEB">
        <w:rPr>
          <w:rFonts w:ascii="Times New Roman" w:hAnsi="Times New Roman" w:cs="Times New Roman"/>
          <w:bCs/>
          <w:sz w:val="24"/>
          <w:szCs w:val="24"/>
          <w:lang w:val="en-US"/>
        </w:rPr>
        <w:t>S</w:t>
      </w:r>
      <w:r w:rsidR="008E66CE" w:rsidRPr="00247433">
        <w:rPr>
          <w:rFonts w:ascii="Times New Roman" w:hAnsi="Times New Roman" w:cs="Times New Roman"/>
          <w:bCs/>
          <w:sz w:val="24"/>
          <w:szCs w:val="24"/>
          <w:lang w:val="en-US"/>
        </w:rPr>
        <w:t xml:space="preserve">enior administrators and policy enforcers evaluate and rank work that they do not substantively understand and </w:t>
      </w:r>
      <w:r w:rsidR="00116008">
        <w:rPr>
          <w:rFonts w:ascii="Times New Roman" w:hAnsi="Times New Roman" w:cs="Times New Roman"/>
          <w:bCs/>
          <w:sz w:val="24"/>
          <w:szCs w:val="24"/>
          <w:lang w:val="en-US"/>
        </w:rPr>
        <w:t>rein</w:t>
      </w:r>
      <w:r w:rsidR="008E66CE" w:rsidRPr="00247433">
        <w:rPr>
          <w:rFonts w:ascii="Times New Roman" w:hAnsi="Times New Roman" w:cs="Times New Roman"/>
          <w:bCs/>
          <w:sz w:val="24"/>
          <w:szCs w:val="24"/>
          <w:lang w:val="en-US"/>
        </w:rPr>
        <w:t xml:space="preserve">force </w:t>
      </w:r>
      <w:r w:rsidR="00116008">
        <w:rPr>
          <w:rFonts w:ascii="Times New Roman" w:hAnsi="Times New Roman" w:cs="Times New Roman"/>
          <w:bCs/>
          <w:sz w:val="24"/>
          <w:szCs w:val="24"/>
          <w:lang w:val="en-US"/>
        </w:rPr>
        <w:t xml:space="preserve">the mutual </w:t>
      </w:r>
      <w:r w:rsidR="008E66CE" w:rsidRPr="00247433">
        <w:rPr>
          <w:rFonts w:ascii="Times New Roman" w:hAnsi="Times New Roman" w:cs="Times New Roman"/>
          <w:bCs/>
          <w:sz w:val="24"/>
          <w:szCs w:val="24"/>
          <w:lang w:val="en-US"/>
        </w:rPr>
        <w:t>irrelevance and competitiveness between the silos reporting to them.</w:t>
      </w:r>
      <w:r w:rsidR="00791147">
        <w:rPr>
          <w:rFonts w:ascii="Times New Roman" w:hAnsi="Times New Roman" w:cs="Times New Roman"/>
          <w:bCs/>
          <w:sz w:val="24"/>
          <w:szCs w:val="24"/>
          <w:lang w:val="en-US"/>
        </w:rPr>
        <w:t xml:space="preserve"> </w:t>
      </w:r>
      <w:r w:rsidR="00F5120D">
        <w:rPr>
          <w:rFonts w:ascii="Times New Roman" w:hAnsi="Times New Roman" w:cs="Times New Roman"/>
          <w:bCs/>
          <w:sz w:val="24"/>
          <w:szCs w:val="24"/>
          <w:lang w:val="en-US"/>
        </w:rPr>
        <w:t>T</w:t>
      </w:r>
      <w:r w:rsidR="008E66CE" w:rsidRPr="00247433">
        <w:rPr>
          <w:rFonts w:ascii="Times New Roman" w:hAnsi="Times New Roman" w:cs="Times New Roman"/>
          <w:bCs/>
          <w:sz w:val="24"/>
          <w:szCs w:val="24"/>
          <w:lang w:val="en-US"/>
        </w:rPr>
        <w:t xml:space="preserve">hey also spend a king’s ransom of resources </w:t>
      </w:r>
      <w:r w:rsidR="00FE6781">
        <w:rPr>
          <w:rFonts w:ascii="Times New Roman" w:hAnsi="Times New Roman" w:cs="Times New Roman"/>
          <w:bCs/>
          <w:sz w:val="24"/>
          <w:szCs w:val="24"/>
          <w:lang w:val="en-US"/>
        </w:rPr>
        <w:t>o</w:t>
      </w:r>
      <w:r w:rsidR="008E66CE" w:rsidRPr="00247433">
        <w:rPr>
          <w:rFonts w:ascii="Times New Roman" w:hAnsi="Times New Roman" w:cs="Times New Roman"/>
          <w:bCs/>
          <w:sz w:val="24"/>
          <w:szCs w:val="24"/>
          <w:lang w:val="en-US"/>
        </w:rPr>
        <w:t xml:space="preserve">n multiplying administrative staffs whose </w:t>
      </w:r>
      <w:r w:rsidR="00116008">
        <w:rPr>
          <w:rFonts w:ascii="Times New Roman" w:hAnsi="Times New Roman" w:cs="Times New Roman"/>
          <w:bCs/>
          <w:sz w:val="24"/>
          <w:szCs w:val="24"/>
          <w:lang w:val="en-US"/>
        </w:rPr>
        <w:t xml:space="preserve">very </w:t>
      </w:r>
      <w:r w:rsidR="008E66CE" w:rsidRPr="00247433">
        <w:rPr>
          <w:rFonts w:ascii="Times New Roman" w:hAnsi="Times New Roman" w:cs="Times New Roman"/>
          <w:bCs/>
          <w:sz w:val="24"/>
          <w:szCs w:val="24"/>
          <w:lang w:val="en-US"/>
        </w:rPr>
        <w:t>activities multiply the problems and further distance the decision</w:t>
      </w:r>
      <w:r w:rsidR="008E66CE">
        <w:rPr>
          <w:rFonts w:ascii="Times New Roman" w:hAnsi="Times New Roman" w:cs="Times New Roman"/>
          <w:bCs/>
          <w:sz w:val="24"/>
          <w:szCs w:val="24"/>
          <w:lang w:val="en-US"/>
        </w:rPr>
        <w:t>-</w:t>
      </w:r>
      <w:r w:rsidR="008E66CE" w:rsidRPr="00247433">
        <w:rPr>
          <w:rFonts w:ascii="Times New Roman" w:hAnsi="Times New Roman" w:cs="Times New Roman"/>
          <w:bCs/>
          <w:sz w:val="24"/>
          <w:szCs w:val="24"/>
          <w:lang w:val="en-US"/>
        </w:rPr>
        <w:t>makers from the information</w:t>
      </w:r>
      <w:r w:rsidR="00116008">
        <w:rPr>
          <w:rFonts w:ascii="Times New Roman" w:hAnsi="Times New Roman" w:cs="Times New Roman"/>
          <w:bCs/>
          <w:sz w:val="24"/>
          <w:szCs w:val="24"/>
          <w:lang w:val="en-US"/>
        </w:rPr>
        <w:t xml:space="preserve"> and understanding</w:t>
      </w:r>
      <w:r w:rsidR="008E66CE" w:rsidRPr="00247433">
        <w:rPr>
          <w:rFonts w:ascii="Times New Roman" w:hAnsi="Times New Roman" w:cs="Times New Roman"/>
          <w:bCs/>
          <w:sz w:val="24"/>
          <w:szCs w:val="24"/>
          <w:lang w:val="en-US"/>
        </w:rPr>
        <w:t xml:space="preserve"> needed to make intelligent choices (</w:t>
      </w:r>
      <w:r w:rsidR="008E66CE" w:rsidRPr="00247433">
        <w:rPr>
          <w:rFonts w:ascii="Times New Roman" w:hAnsi="Times New Roman" w:cs="Times New Roman"/>
          <w:iCs/>
          <w:sz w:val="24"/>
          <w:szCs w:val="24"/>
          <w:lang w:val="en-US"/>
        </w:rPr>
        <w:t xml:space="preserve">Katzenbach and Smith 2015; </w:t>
      </w:r>
      <w:r w:rsidR="008E66CE" w:rsidRPr="00247433">
        <w:rPr>
          <w:rFonts w:ascii="Times New Roman" w:hAnsi="Times New Roman" w:cs="Times New Roman"/>
          <w:bCs/>
          <w:sz w:val="24"/>
          <w:szCs w:val="24"/>
          <w:lang w:val="en-US"/>
        </w:rPr>
        <w:t>Levin and Greenwood 2016</w:t>
      </w:r>
      <w:r w:rsidR="008E66CE">
        <w:rPr>
          <w:rFonts w:ascii="Times New Roman" w:hAnsi="Times New Roman" w:cs="Times New Roman"/>
          <w:bCs/>
          <w:sz w:val="24"/>
          <w:szCs w:val="24"/>
          <w:lang w:val="en-US"/>
        </w:rPr>
        <w:t>;</w:t>
      </w:r>
      <w:r w:rsidR="009B541A">
        <w:rPr>
          <w:rFonts w:ascii="Times New Roman" w:hAnsi="Times New Roman" w:cs="Times New Roman"/>
          <w:bCs/>
          <w:sz w:val="24"/>
          <w:szCs w:val="24"/>
          <w:lang w:val="en-US"/>
        </w:rPr>
        <w:t xml:space="preserve"> V</w:t>
      </w:r>
      <w:r w:rsidR="008E66CE" w:rsidRPr="00247433">
        <w:rPr>
          <w:rFonts w:ascii="Times New Roman" w:hAnsi="Times New Roman" w:cs="Times New Roman"/>
          <w:bCs/>
          <w:sz w:val="24"/>
          <w:szCs w:val="24"/>
          <w:lang w:val="en-US"/>
        </w:rPr>
        <w:t>an Eijnatten 1993</w:t>
      </w:r>
      <w:r w:rsidR="008E66CE" w:rsidRPr="00247433">
        <w:rPr>
          <w:rFonts w:ascii="Times New Roman" w:hAnsi="Times New Roman" w:cs="Times New Roman"/>
          <w:iCs/>
          <w:sz w:val="24"/>
          <w:szCs w:val="24"/>
          <w:lang w:val="en-US"/>
        </w:rPr>
        <w:t>).</w:t>
      </w:r>
      <w:r w:rsidR="00116008">
        <w:rPr>
          <w:rFonts w:ascii="Times New Roman" w:hAnsi="Times New Roman" w:cs="Times New Roman"/>
          <w:iCs/>
          <w:sz w:val="24"/>
          <w:szCs w:val="24"/>
          <w:lang w:val="en-US"/>
        </w:rPr>
        <w:t xml:space="preserve"> </w:t>
      </w:r>
      <w:r w:rsidR="005E43F7">
        <w:rPr>
          <w:rFonts w:ascii="Times New Roman" w:hAnsi="Times New Roman" w:cs="Times New Roman"/>
          <w:sz w:val="24"/>
          <w:szCs w:val="24"/>
          <w:lang w:val="en-US"/>
        </w:rPr>
        <w:t>(Senior) management</w:t>
      </w:r>
      <w:r w:rsidR="008E66CE" w:rsidRPr="00247433">
        <w:rPr>
          <w:rFonts w:ascii="Times New Roman" w:hAnsi="Times New Roman" w:cs="Times New Roman"/>
          <w:sz w:val="24"/>
          <w:szCs w:val="24"/>
          <w:lang w:val="en-US"/>
        </w:rPr>
        <w:t xml:space="preserve"> and their “decision support” staff claim to embody rationality, transparency, and respectability. In fact, as Karl Polanyi pointed out as early as in 1944 (Polanyi 1944), this is an expression of the “obsolete market mentality” based on the failed utopian idea that self-correcting markets will produce an ideal social world in which costs and benefits are shared justly. In fact, this mentality has produced the greatest global socio-economic and political inequality ever seen in human history and the impending collapse of the planetary ecosystem for the benefit of a tiny group of hyper-wealthy elites </w:t>
      </w:r>
      <w:r w:rsidR="008E66CE">
        <w:rPr>
          <w:rFonts w:ascii="Times New Roman" w:hAnsi="Times New Roman" w:cs="Times New Roman"/>
          <w:sz w:val="24"/>
          <w:szCs w:val="24"/>
          <w:lang w:val="en-US"/>
        </w:rPr>
        <w:t xml:space="preserve">(Piketty and Goldhammer 2014; </w:t>
      </w:r>
      <w:r w:rsidR="008E66CE" w:rsidRPr="00247433">
        <w:rPr>
          <w:rFonts w:ascii="Times New Roman" w:hAnsi="Times New Roman" w:cs="Times New Roman"/>
          <w:sz w:val="24"/>
          <w:szCs w:val="24"/>
          <w:lang w:val="en-US"/>
        </w:rPr>
        <w:t xml:space="preserve">Chomsky 1997). </w:t>
      </w:r>
    </w:p>
    <w:p w14:paraId="79FFD50A" w14:textId="48FFF038" w:rsidR="00301BC6" w:rsidRPr="00247433" w:rsidRDefault="00301BC6" w:rsidP="008E66CE">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acknowledge that a significant </w:t>
      </w:r>
      <w:r w:rsidR="00351C69">
        <w:rPr>
          <w:rFonts w:ascii="Times New Roman" w:hAnsi="Times New Roman" w:cs="Times New Roman"/>
          <w:sz w:val="24"/>
          <w:szCs w:val="24"/>
          <w:lang w:val="en-US"/>
        </w:rPr>
        <w:t xml:space="preserve">number </w:t>
      </w:r>
      <w:r>
        <w:rPr>
          <w:rFonts w:ascii="Times New Roman" w:hAnsi="Times New Roman" w:cs="Times New Roman"/>
          <w:sz w:val="24"/>
          <w:szCs w:val="24"/>
          <w:lang w:val="en-US"/>
        </w:rPr>
        <w:t xml:space="preserve">of interdisciplinary and applied social and policy </w:t>
      </w:r>
      <w:r w:rsidR="00351C69">
        <w:rPr>
          <w:rFonts w:ascii="Times New Roman" w:hAnsi="Times New Roman" w:cs="Times New Roman"/>
          <w:sz w:val="24"/>
          <w:szCs w:val="24"/>
          <w:lang w:val="en-US"/>
        </w:rPr>
        <w:t xml:space="preserve">institutes </w:t>
      </w:r>
      <w:r>
        <w:rPr>
          <w:rFonts w:ascii="Times New Roman" w:hAnsi="Times New Roman" w:cs="Times New Roman"/>
          <w:sz w:val="24"/>
          <w:szCs w:val="24"/>
          <w:lang w:val="en-US"/>
        </w:rPr>
        <w:t>do exist in universities in general and in the field of policy analysis in particular.</w:t>
      </w:r>
      <w:r w:rsidR="00351C69">
        <w:rPr>
          <w:rFonts w:ascii="Times New Roman" w:hAnsi="Times New Roman" w:cs="Times New Roman"/>
          <w:sz w:val="24"/>
          <w:szCs w:val="24"/>
          <w:lang w:val="en-US"/>
        </w:rPr>
        <w:t xml:space="preserve"> </w:t>
      </w:r>
      <w:r w:rsidR="00293B41">
        <w:rPr>
          <w:rFonts w:ascii="Times New Roman" w:hAnsi="Times New Roman" w:cs="Times New Roman"/>
          <w:sz w:val="24"/>
          <w:szCs w:val="24"/>
          <w:lang w:val="en-US"/>
        </w:rPr>
        <w:t>Examples are</w:t>
      </w:r>
      <w:r w:rsidR="00351C69">
        <w:rPr>
          <w:rFonts w:ascii="Times New Roman" w:hAnsi="Times New Roman" w:cs="Times New Roman"/>
          <w:sz w:val="24"/>
          <w:szCs w:val="24"/>
          <w:lang w:val="en-US"/>
        </w:rPr>
        <w:t xml:space="preserve"> the Beijing Laboratory for DPA (Li 2019) or the Dutch Research Institute </w:t>
      </w:r>
      <w:r w:rsidR="00116008">
        <w:rPr>
          <w:rFonts w:ascii="Times New Roman" w:hAnsi="Times New Roman" w:cs="Times New Roman"/>
          <w:sz w:val="24"/>
          <w:szCs w:val="24"/>
          <w:lang w:val="en-US"/>
        </w:rPr>
        <w:t>f</w:t>
      </w:r>
      <w:r w:rsidR="00351C69">
        <w:rPr>
          <w:rFonts w:ascii="Times New Roman" w:hAnsi="Times New Roman" w:cs="Times New Roman"/>
          <w:sz w:val="24"/>
          <w:szCs w:val="24"/>
          <w:lang w:val="en-US"/>
        </w:rPr>
        <w:t xml:space="preserve">or Transitions </w:t>
      </w:r>
      <w:r w:rsidR="009C4F5E">
        <w:rPr>
          <w:rFonts w:ascii="Times New Roman" w:hAnsi="Times New Roman" w:cs="Times New Roman"/>
          <w:sz w:val="24"/>
          <w:szCs w:val="24"/>
          <w:lang w:val="en-US"/>
        </w:rPr>
        <w:t xml:space="preserve">(DRIFT) </w:t>
      </w:r>
      <w:r w:rsidR="00351C69">
        <w:rPr>
          <w:rFonts w:ascii="Times New Roman" w:hAnsi="Times New Roman" w:cs="Times New Roman"/>
          <w:sz w:val="24"/>
          <w:szCs w:val="24"/>
          <w:lang w:val="en-US"/>
        </w:rPr>
        <w:t>that one of us works for.</w:t>
      </w:r>
      <w:r>
        <w:rPr>
          <w:rFonts w:ascii="Times New Roman" w:hAnsi="Times New Roman" w:cs="Times New Roman"/>
          <w:sz w:val="24"/>
          <w:szCs w:val="24"/>
          <w:lang w:val="en-US"/>
        </w:rPr>
        <w:t xml:space="preserve"> </w:t>
      </w:r>
      <w:r w:rsidR="00351C69">
        <w:rPr>
          <w:rFonts w:ascii="Times New Roman" w:hAnsi="Times New Roman" w:cs="Times New Roman"/>
          <w:sz w:val="24"/>
          <w:szCs w:val="24"/>
          <w:lang w:val="en-US"/>
        </w:rPr>
        <w:t>B</w:t>
      </w:r>
      <w:r>
        <w:rPr>
          <w:rFonts w:ascii="Times New Roman" w:hAnsi="Times New Roman" w:cs="Times New Roman"/>
          <w:sz w:val="24"/>
          <w:szCs w:val="24"/>
          <w:lang w:val="en-US"/>
        </w:rPr>
        <w:t>ut</w:t>
      </w:r>
      <w:r w:rsidR="00351C69">
        <w:rPr>
          <w:rFonts w:ascii="Times New Roman" w:hAnsi="Times New Roman" w:cs="Times New Roman"/>
          <w:sz w:val="24"/>
          <w:szCs w:val="24"/>
          <w:lang w:val="en-US"/>
        </w:rPr>
        <w:t xml:space="preserve"> decades of experiences with such institutes shows that</w:t>
      </w:r>
      <w:r>
        <w:rPr>
          <w:rFonts w:ascii="Times New Roman" w:hAnsi="Times New Roman" w:cs="Times New Roman"/>
          <w:sz w:val="24"/>
          <w:szCs w:val="24"/>
          <w:lang w:val="en-US"/>
        </w:rPr>
        <w:t xml:space="preserve"> their security and longevity is always at risk</w:t>
      </w:r>
      <w:r w:rsidR="0029712C">
        <w:rPr>
          <w:rFonts w:ascii="Times New Roman" w:hAnsi="Times New Roman" w:cs="Times New Roman"/>
          <w:sz w:val="24"/>
          <w:szCs w:val="24"/>
          <w:lang w:val="en-US"/>
        </w:rPr>
        <w:t xml:space="preserve"> (Hollmen 2015)</w:t>
      </w:r>
      <w:r>
        <w:rPr>
          <w:rFonts w:ascii="Times New Roman" w:hAnsi="Times New Roman" w:cs="Times New Roman"/>
          <w:sz w:val="24"/>
          <w:szCs w:val="24"/>
          <w:lang w:val="en-US"/>
        </w:rPr>
        <w:t xml:space="preserve">. Often they survive during the time when they can attract extra-university funding that can buy off </w:t>
      </w:r>
      <w:r w:rsidR="00351C69">
        <w:rPr>
          <w:rFonts w:ascii="Times New Roman" w:hAnsi="Times New Roman" w:cs="Times New Roman"/>
          <w:sz w:val="24"/>
          <w:szCs w:val="24"/>
          <w:lang w:val="en-US"/>
        </w:rPr>
        <w:t xml:space="preserve">researcher </w:t>
      </w:r>
      <w:r>
        <w:rPr>
          <w:rFonts w:ascii="Times New Roman" w:hAnsi="Times New Roman" w:cs="Times New Roman"/>
          <w:sz w:val="24"/>
          <w:szCs w:val="24"/>
          <w:lang w:val="en-US"/>
        </w:rPr>
        <w:t>time or when the issues they deal with are politically “hot”</w:t>
      </w:r>
      <w:r w:rsidR="00116008">
        <w:rPr>
          <w:rFonts w:ascii="Times New Roman" w:hAnsi="Times New Roman" w:cs="Times New Roman"/>
          <w:sz w:val="24"/>
          <w:szCs w:val="24"/>
          <w:lang w:val="en-US"/>
        </w:rPr>
        <w:t>.</w:t>
      </w:r>
      <w:r>
        <w:rPr>
          <w:rFonts w:ascii="Times New Roman" w:hAnsi="Times New Roman" w:cs="Times New Roman"/>
          <w:sz w:val="24"/>
          <w:szCs w:val="24"/>
          <w:lang w:val="en-US"/>
        </w:rPr>
        <w:t xml:space="preserve"> When the notoriously short-lived attention to these issues lose</w:t>
      </w:r>
      <w:r w:rsidR="00116008">
        <w:rPr>
          <w:rFonts w:ascii="Times New Roman" w:hAnsi="Times New Roman" w:cs="Times New Roman"/>
          <w:sz w:val="24"/>
          <w:szCs w:val="24"/>
          <w:lang w:val="en-US"/>
        </w:rPr>
        <w:t>s</w:t>
      </w:r>
      <w:r>
        <w:rPr>
          <w:rFonts w:ascii="Times New Roman" w:hAnsi="Times New Roman" w:cs="Times New Roman"/>
          <w:sz w:val="24"/>
          <w:szCs w:val="24"/>
          <w:lang w:val="en-US"/>
        </w:rPr>
        <w:t xml:space="preserve"> traction with funders, most of these interdisciplinary activities evaporate and </w:t>
      </w:r>
      <w:r w:rsidR="00293B41">
        <w:rPr>
          <w:rFonts w:ascii="Times New Roman" w:hAnsi="Times New Roman" w:cs="Times New Roman"/>
          <w:sz w:val="24"/>
          <w:szCs w:val="24"/>
          <w:lang w:val="en-US"/>
        </w:rPr>
        <w:t>n</w:t>
      </w:r>
      <w:r>
        <w:rPr>
          <w:rFonts w:ascii="Times New Roman" w:hAnsi="Times New Roman" w:cs="Times New Roman"/>
          <w:sz w:val="24"/>
          <w:szCs w:val="24"/>
          <w:lang w:val="en-US"/>
        </w:rPr>
        <w:t>eo-Taylorism reasserts itself. When this is combined with the increased demands of the “audit culture” for research grants and publications in highly ranked disciplinary journals, even the most successful interdisciplinary researchers are forced to capitulate and gain the support of within-discipline colleagues to pro</w:t>
      </w:r>
      <w:r w:rsidR="00307D97">
        <w:rPr>
          <w:rFonts w:ascii="Times New Roman" w:hAnsi="Times New Roman" w:cs="Times New Roman"/>
          <w:sz w:val="24"/>
          <w:szCs w:val="24"/>
          <w:lang w:val="en-US"/>
        </w:rPr>
        <w:t>s</w:t>
      </w:r>
      <w:r>
        <w:rPr>
          <w:rFonts w:ascii="Times New Roman" w:hAnsi="Times New Roman" w:cs="Times New Roman"/>
          <w:sz w:val="24"/>
          <w:szCs w:val="24"/>
          <w:lang w:val="en-US"/>
        </w:rPr>
        <w:t>per in an increasingly precarious academic employment scene.</w:t>
      </w:r>
    </w:p>
    <w:p w14:paraId="579CC4C0" w14:textId="5CC33E63" w:rsidR="008E66CE" w:rsidRPr="00247433" w:rsidRDefault="008E66CE" w:rsidP="008E66CE">
      <w:pPr>
        <w:spacing w:after="0" w:line="360"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Though by no means dominant in social research</w:t>
      </w:r>
      <w:r>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AR is now more widely known and published</w:t>
      </w:r>
      <w:r w:rsidRPr="00247433">
        <w:rPr>
          <w:rFonts w:ascii="Times New Roman" w:hAnsi="Times New Roman" w:cs="Times New Roman"/>
          <w:sz w:val="24"/>
          <w:szCs w:val="24"/>
          <w:vertAlign w:val="superscript"/>
          <w:lang w:val="en-US"/>
        </w:rPr>
        <w:footnoteReference w:id="7"/>
      </w:r>
      <w:r>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00116008">
        <w:rPr>
          <w:rFonts w:ascii="Times New Roman" w:hAnsi="Times New Roman" w:cs="Times New Roman"/>
          <w:sz w:val="24"/>
          <w:szCs w:val="24"/>
          <w:lang w:val="en-US"/>
        </w:rPr>
        <w:t>Still</w:t>
      </w:r>
      <w:r w:rsidR="00307D97">
        <w:rPr>
          <w:rFonts w:ascii="Times New Roman" w:hAnsi="Times New Roman" w:cs="Times New Roman"/>
          <w:sz w:val="24"/>
          <w:szCs w:val="24"/>
          <w:lang w:val="en-US"/>
        </w:rPr>
        <w:t>,</w:t>
      </w:r>
      <w:r w:rsidR="005E43F7">
        <w:rPr>
          <w:rFonts w:ascii="Times New Roman" w:hAnsi="Times New Roman" w:cs="Times New Roman"/>
          <w:sz w:val="24"/>
          <w:szCs w:val="24"/>
          <w:lang w:val="en-US"/>
        </w:rPr>
        <w:t xml:space="preserve"> t</w:t>
      </w:r>
      <w:r w:rsidRPr="00247433">
        <w:rPr>
          <w:rFonts w:ascii="Times New Roman" w:hAnsi="Times New Roman" w:cs="Times New Roman"/>
          <w:sz w:val="24"/>
          <w:szCs w:val="24"/>
          <w:lang w:val="en-US"/>
        </w:rPr>
        <w:t xml:space="preserve">he so-called “third mission” of European universities and the “public service missions” of American public higher education institutions have been undermined </w:t>
      </w:r>
      <w:r w:rsidR="005E43F7">
        <w:rPr>
          <w:rFonts w:ascii="Times New Roman" w:hAnsi="Times New Roman" w:cs="Times New Roman"/>
          <w:sz w:val="24"/>
          <w:szCs w:val="24"/>
          <w:lang w:val="en-US"/>
        </w:rPr>
        <w:t xml:space="preserve">by </w:t>
      </w:r>
      <w:r w:rsidRPr="00247433">
        <w:rPr>
          <w:rFonts w:ascii="Times New Roman" w:hAnsi="Times New Roman" w:cs="Times New Roman"/>
          <w:sz w:val="24"/>
          <w:szCs w:val="24"/>
          <w:lang w:val="en-US"/>
        </w:rPr>
        <w:t>neo-liberal</w:t>
      </w:r>
      <w:r w:rsidR="005E43F7">
        <w:rPr>
          <w:rFonts w:ascii="Times New Roman" w:hAnsi="Times New Roman" w:cs="Times New Roman"/>
          <w:sz w:val="24"/>
          <w:szCs w:val="24"/>
          <w:lang w:val="en-US"/>
        </w:rPr>
        <w:t xml:space="preserve"> </w:t>
      </w:r>
      <w:r w:rsidR="00572BEB">
        <w:rPr>
          <w:rFonts w:ascii="Times New Roman" w:hAnsi="Times New Roman" w:cs="Times New Roman"/>
          <w:sz w:val="24"/>
          <w:szCs w:val="24"/>
          <w:lang w:val="en-US"/>
        </w:rPr>
        <w:t>discourse, reforms, and cutbacks</w:t>
      </w:r>
      <w:r w:rsidRPr="00247433">
        <w:rPr>
          <w:rFonts w:ascii="Times New Roman" w:hAnsi="Times New Roman" w:cs="Times New Roman"/>
          <w:sz w:val="24"/>
          <w:szCs w:val="24"/>
          <w:lang w:val="en-US"/>
        </w:rPr>
        <w:t xml:space="preserve">. </w:t>
      </w:r>
      <w:r w:rsidR="00E5262C">
        <w:rPr>
          <w:rFonts w:ascii="Times New Roman" w:hAnsi="Times New Roman" w:cs="Times New Roman"/>
          <w:sz w:val="24"/>
          <w:szCs w:val="24"/>
          <w:lang w:val="en-US"/>
        </w:rPr>
        <w:t>For neoliberalism, the only</w:t>
      </w:r>
      <w:r w:rsidR="00E5262C" w:rsidDel="00E5262C">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justification for higher education is vocational training for existing jobs</w:t>
      </w:r>
      <w:r w:rsidR="000B31CF">
        <w:rPr>
          <w:rFonts w:ascii="Times New Roman" w:hAnsi="Times New Roman" w:cs="Times New Roman"/>
          <w:sz w:val="24"/>
          <w:szCs w:val="24"/>
          <w:lang w:val="en-US"/>
        </w:rPr>
        <w:t xml:space="preserve"> and research that can help the private sector make more money</w:t>
      </w:r>
      <w:r w:rsidRPr="00247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The </w:t>
      </w:r>
      <w:r w:rsidR="00E5262C">
        <w:rPr>
          <w:rFonts w:ascii="Times New Roman" w:hAnsi="Times New Roman" w:cs="Times New Roman"/>
          <w:sz w:val="24"/>
          <w:szCs w:val="24"/>
          <w:lang w:val="en-US"/>
        </w:rPr>
        <w:t>vocational</w:t>
      </w:r>
      <w:r w:rsidR="00E5262C"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curricula are taught by increasingly precarious and part-time faculty and </w:t>
      </w:r>
      <w:r w:rsidR="00116008">
        <w:rPr>
          <w:rFonts w:ascii="Times New Roman" w:hAnsi="Times New Roman" w:cs="Times New Roman"/>
          <w:sz w:val="24"/>
          <w:szCs w:val="24"/>
          <w:lang w:val="en-US"/>
        </w:rPr>
        <w:t>require</w:t>
      </w:r>
      <w:r w:rsidRPr="00247433">
        <w:rPr>
          <w:rFonts w:ascii="Times New Roman" w:hAnsi="Times New Roman" w:cs="Times New Roman"/>
          <w:sz w:val="24"/>
          <w:szCs w:val="24"/>
          <w:lang w:val="en-US"/>
        </w:rPr>
        <w:t xml:space="preserve"> students</w:t>
      </w:r>
      <w:r w:rsidR="00116008">
        <w:rPr>
          <w:rFonts w:ascii="Times New Roman" w:hAnsi="Times New Roman" w:cs="Times New Roman"/>
          <w:sz w:val="24"/>
          <w:szCs w:val="24"/>
          <w:lang w:val="en-US"/>
        </w:rPr>
        <w:t xml:space="preserve"> to take on</w:t>
      </w:r>
      <w:r w:rsidRPr="00247433">
        <w:rPr>
          <w:rFonts w:ascii="Times New Roman" w:hAnsi="Times New Roman" w:cs="Times New Roman"/>
          <w:sz w:val="24"/>
          <w:szCs w:val="24"/>
          <w:lang w:val="en-US"/>
        </w:rPr>
        <w:t xml:space="preserve"> </w:t>
      </w:r>
      <w:r w:rsidR="000B31CF">
        <w:rPr>
          <w:rFonts w:ascii="Times New Roman" w:hAnsi="Times New Roman" w:cs="Times New Roman"/>
          <w:sz w:val="24"/>
          <w:szCs w:val="24"/>
          <w:lang w:val="en-US"/>
        </w:rPr>
        <w:t>rising</w:t>
      </w:r>
      <w:r w:rsidRPr="00247433">
        <w:rPr>
          <w:rFonts w:ascii="Times New Roman" w:hAnsi="Times New Roman" w:cs="Times New Roman"/>
          <w:sz w:val="24"/>
          <w:szCs w:val="24"/>
          <w:lang w:val="en-US"/>
        </w:rPr>
        <w:t xml:space="preserve"> </w:t>
      </w:r>
      <w:r w:rsidR="00E5262C">
        <w:rPr>
          <w:rFonts w:ascii="Times New Roman" w:hAnsi="Times New Roman" w:cs="Times New Roman"/>
          <w:sz w:val="24"/>
          <w:szCs w:val="24"/>
          <w:lang w:val="en-US"/>
        </w:rPr>
        <w:t>amounts of educational</w:t>
      </w:r>
      <w:r w:rsidR="00E5262C" w:rsidRPr="00247433" w:rsidDel="00E5262C">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debt. </w:t>
      </w:r>
      <w:r w:rsidR="005E43F7">
        <w:rPr>
          <w:rFonts w:ascii="Times New Roman" w:hAnsi="Times New Roman" w:cs="Times New Roman"/>
          <w:sz w:val="24"/>
          <w:szCs w:val="24"/>
          <w:lang w:val="en-US"/>
        </w:rPr>
        <w:t>While</w:t>
      </w:r>
      <w:r w:rsidRPr="00247433">
        <w:rPr>
          <w:rFonts w:ascii="Times New Roman" w:hAnsi="Times New Roman" w:cs="Times New Roman"/>
          <w:sz w:val="24"/>
          <w:szCs w:val="24"/>
          <w:lang w:val="en-US"/>
        </w:rPr>
        <w:t xml:space="preserve"> most public universities</w:t>
      </w:r>
      <w:r w:rsidR="005E43F7">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 xml:space="preserve">claim a public mission </w:t>
      </w:r>
      <w:r w:rsidR="00255F2D">
        <w:rPr>
          <w:rFonts w:ascii="Times New Roman" w:hAnsi="Times New Roman" w:cs="Times New Roman"/>
          <w:sz w:val="24"/>
          <w:szCs w:val="24"/>
          <w:lang w:val="en-US"/>
        </w:rPr>
        <w:t xml:space="preserve">necessary </w:t>
      </w:r>
      <w:r w:rsidRPr="00247433">
        <w:rPr>
          <w:rFonts w:ascii="Times New Roman" w:hAnsi="Times New Roman" w:cs="Times New Roman"/>
          <w:sz w:val="24"/>
          <w:szCs w:val="24"/>
          <w:lang w:val="en-US"/>
        </w:rPr>
        <w:t>to retain public funding</w:t>
      </w:r>
      <w:r w:rsidR="00E5262C">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their internal management and budget practices</w:t>
      </w:r>
      <w:r w:rsidR="00E5262C" w:rsidRPr="00E5262C">
        <w:rPr>
          <w:rFonts w:ascii="Times New Roman" w:hAnsi="Times New Roman" w:cs="Times New Roman"/>
          <w:sz w:val="24"/>
          <w:szCs w:val="24"/>
          <w:lang w:val="en-US"/>
        </w:rPr>
        <w:t xml:space="preserve"> </w:t>
      </w:r>
      <w:r w:rsidR="00E5262C">
        <w:rPr>
          <w:rFonts w:ascii="Times New Roman" w:hAnsi="Times New Roman" w:cs="Times New Roman"/>
          <w:sz w:val="24"/>
          <w:szCs w:val="24"/>
          <w:lang w:val="en-US"/>
        </w:rPr>
        <w:t>reveal that</w:t>
      </w:r>
      <w:r w:rsidR="000B31CF">
        <w:rPr>
          <w:rFonts w:ascii="Times New Roman" w:hAnsi="Times New Roman" w:cs="Times New Roman"/>
          <w:sz w:val="24"/>
          <w:szCs w:val="24"/>
          <w:lang w:val="en-US"/>
        </w:rPr>
        <w:t xml:space="preserve"> to be a low</w:t>
      </w:r>
      <w:r w:rsidR="00E5262C">
        <w:rPr>
          <w:rFonts w:ascii="Times New Roman" w:hAnsi="Times New Roman" w:cs="Times New Roman"/>
          <w:sz w:val="24"/>
          <w:szCs w:val="24"/>
          <w:lang w:val="en-US"/>
        </w:rPr>
        <w:t xml:space="preserve"> priority at most institutions</w:t>
      </w:r>
      <w:r w:rsidRPr="00247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B31CF">
        <w:rPr>
          <w:rFonts w:ascii="Times New Roman" w:hAnsi="Times New Roman" w:cs="Times New Roman"/>
          <w:sz w:val="24"/>
          <w:szCs w:val="24"/>
          <w:lang w:val="en-US"/>
        </w:rPr>
        <w:t>While</w:t>
      </w:r>
      <w:r w:rsidRPr="00247433">
        <w:rPr>
          <w:rFonts w:ascii="Times New Roman" w:hAnsi="Times New Roman" w:cs="Times New Roman"/>
          <w:sz w:val="24"/>
          <w:szCs w:val="24"/>
          <w:lang w:val="en-US"/>
        </w:rPr>
        <w:t xml:space="preserve"> mission statements and public relations often focus on the “public” value of higher education</w:t>
      </w:r>
      <w:r w:rsidR="000B31CF">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the budgetary and political operations of universities privilege academic departments, patentable research, university rankings based on publication rankings</w:t>
      </w:r>
      <w:r w:rsidR="00E5262C">
        <w:rPr>
          <w:rFonts w:ascii="Times New Roman" w:hAnsi="Times New Roman" w:cs="Times New Roman"/>
          <w:sz w:val="24"/>
          <w:szCs w:val="24"/>
          <w:lang w:val="en-US"/>
        </w:rPr>
        <w:t>, and ever higher administrative salaries</w:t>
      </w:r>
      <w:r w:rsidRPr="00247433">
        <w:rPr>
          <w:rFonts w:ascii="Times New Roman" w:hAnsi="Times New Roman" w:cs="Times New Roman"/>
          <w:sz w:val="24"/>
          <w:szCs w:val="24"/>
          <w:lang w:val="en-US"/>
        </w:rPr>
        <w:t xml:space="preserve">. These departmental and disciplinary rankings </w:t>
      </w:r>
      <w:r w:rsidR="009C4F5E">
        <w:rPr>
          <w:rFonts w:ascii="Times New Roman" w:hAnsi="Times New Roman" w:cs="Times New Roman"/>
          <w:sz w:val="24"/>
          <w:szCs w:val="24"/>
          <w:lang w:val="en-US"/>
        </w:rPr>
        <w:t>r</w:t>
      </w:r>
      <w:r w:rsidR="00E5262C">
        <w:rPr>
          <w:rFonts w:ascii="Times New Roman" w:hAnsi="Times New Roman" w:cs="Times New Roman"/>
          <w:sz w:val="24"/>
          <w:szCs w:val="24"/>
          <w:lang w:val="en-US"/>
        </w:rPr>
        <w:t>arely</w:t>
      </w:r>
      <w:r w:rsidRPr="00247433">
        <w:rPr>
          <w:rFonts w:ascii="Times New Roman" w:hAnsi="Times New Roman" w:cs="Times New Roman"/>
          <w:sz w:val="24"/>
          <w:szCs w:val="24"/>
          <w:lang w:val="en-US"/>
        </w:rPr>
        <w:t xml:space="preserve"> include the public mission and faculty promotions are </w:t>
      </w:r>
      <w:r w:rsidR="00E5262C">
        <w:rPr>
          <w:rFonts w:ascii="Times New Roman" w:hAnsi="Times New Roman" w:cs="Times New Roman"/>
          <w:sz w:val="24"/>
          <w:szCs w:val="24"/>
          <w:lang w:val="en-US"/>
        </w:rPr>
        <w:t xml:space="preserve">unlikely to be </w:t>
      </w:r>
      <w:r w:rsidRPr="00247433">
        <w:rPr>
          <w:rFonts w:ascii="Times New Roman" w:hAnsi="Times New Roman" w:cs="Times New Roman"/>
          <w:sz w:val="24"/>
          <w:szCs w:val="24"/>
          <w:lang w:val="en-US"/>
        </w:rPr>
        <w:t xml:space="preserve">decided </w:t>
      </w:r>
      <w:r w:rsidR="00EF6200">
        <w:rPr>
          <w:rFonts w:ascii="Times New Roman" w:hAnsi="Times New Roman" w:cs="Times New Roman"/>
          <w:sz w:val="24"/>
          <w:szCs w:val="24"/>
          <w:lang w:val="en-US"/>
        </w:rPr>
        <w:t xml:space="preserve">based on </w:t>
      </w:r>
      <w:r w:rsidRPr="00247433">
        <w:rPr>
          <w:rFonts w:ascii="Times New Roman" w:hAnsi="Times New Roman" w:cs="Times New Roman"/>
          <w:sz w:val="24"/>
          <w:szCs w:val="24"/>
          <w:lang w:val="en-US"/>
        </w:rPr>
        <w:t>faculty fulfilling th</w:t>
      </w:r>
      <w:r w:rsidR="000B31CF">
        <w:rPr>
          <w:rFonts w:ascii="Times New Roman" w:hAnsi="Times New Roman" w:cs="Times New Roman"/>
          <w:sz w:val="24"/>
          <w:szCs w:val="24"/>
          <w:lang w:val="en-US"/>
        </w:rPr>
        <w:t>at</w:t>
      </w:r>
      <w:r w:rsidRPr="00247433">
        <w:rPr>
          <w:rFonts w:ascii="Times New Roman" w:hAnsi="Times New Roman" w:cs="Times New Roman"/>
          <w:sz w:val="24"/>
          <w:szCs w:val="24"/>
          <w:lang w:val="en-US"/>
        </w:rPr>
        <w:t xml:space="preserve"> public mission.</w:t>
      </w:r>
    </w:p>
    <w:p w14:paraId="3682EEBF" w14:textId="68A9E0DB" w:rsidR="006C4CD7" w:rsidRDefault="008E66CE" w:rsidP="006C4CD7">
      <w:pPr>
        <w:spacing w:after="0" w:line="360"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As a result</w:t>
      </w:r>
      <w:r>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doing meaningful policy work and action research on </w:t>
      </w:r>
      <w:r w:rsidR="00572BEB" w:rsidRPr="00572BEB">
        <w:rPr>
          <w:rFonts w:ascii="Times New Roman" w:hAnsi="Times New Roman" w:cs="Times New Roman"/>
          <w:sz w:val="24"/>
          <w:szCs w:val="24"/>
          <w:lang w:val="en-US"/>
        </w:rPr>
        <w:t>sustainabilit</w:t>
      </w:r>
      <w:r w:rsidR="00572BEB">
        <w:rPr>
          <w:rFonts w:ascii="Times New Roman" w:hAnsi="Times New Roman" w:cs="Times New Roman"/>
          <w:sz w:val="24"/>
          <w:szCs w:val="24"/>
          <w:lang w:val="en-US"/>
        </w:rPr>
        <w:t>y crises</w:t>
      </w:r>
      <w:r w:rsidRPr="00247433">
        <w:rPr>
          <w:rFonts w:ascii="Times New Roman" w:hAnsi="Times New Roman" w:cs="Times New Roman"/>
          <w:sz w:val="24"/>
          <w:szCs w:val="24"/>
          <w:lang w:val="en-US"/>
        </w:rPr>
        <w:t xml:space="preserve"> locally, regionally, nationally, and globally requires confront</w:t>
      </w:r>
      <w:r w:rsidR="00E5262C">
        <w:rPr>
          <w:rFonts w:ascii="Times New Roman" w:hAnsi="Times New Roman" w:cs="Times New Roman"/>
          <w:sz w:val="24"/>
          <w:szCs w:val="24"/>
          <w:lang w:val="en-US"/>
        </w:rPr>
        <w:t>ing</w:t>
      </w:r>
      <w:r w:rsidRPr="00247433">
        <w:rPr>
          <w:rFonts w:ascii="Times New Roman" w:hAnsi="Times New Roman" w:cs="Times New Roman"/>
          <w:sz w:val="24"/>
          <w:szCs w:val="24"/>
          <w:lang w:val="en-US"/>
        </w:rPr>
        <w:t xml:space="preserve"> the organizational </w:t>
      </w:r>
      <w:r w:rsidR="003A6727">
        <w:rPr>
          <w:rFonts w:ascii="Times New Roman" w:hAnsi="Times New Roman" w:cs="Times New Roman"/>
          <w:sz w:val="24"/>
          <w:szCs w:val="24"/>
          <w:lang w:val="en-US"/>
        </w:rPr>
        <w:t>structures</w:t>
      </w:r>
      <w:r w:rsidRPr="00247433">
        <w:rPr>
          <w:rFonts w:ascii="Times New Roman" w:hAnsi="Times New Roman" w:cs="Times New Roman"/>
          <w:sz w:val="24"/>
          <w:szCs w:val="24"/>
          <w:lang w:val="en-US"/>
        </w:rPr>
        <w:t xml:space="preserve"> of neoliberal academic organizations</w:t>
      </w:r>
      <w:r w:rsidR="00E5262C">
        <w:rPr>
          <w:rFonts w:ascii="Times New Roman" w:hAnsi="Times New Roman" w:cs="Times New Roman"/>
          <w:sz w:val="24"/>
          <w:szCs w:val="24"/>
          <w:lang w:val="en-US"/>
        </w:rPr>
        <w:t>, a confrontation that is dangerous for most academics</w:t>
      </w:r>
      <w:r w:rsidRPr="00247433">
        <w:rPr>
          <w:rFonts w:ascii="Times New Roman" w:hAnsi="Times New Roman" w:cs="Times New Roman"/>
          <w:sz w:val="24"/>
          <w:szCs w:val="24"/>
          <w:lang w:val="en-US"/>
        </w:rPr>
        <w:t>. Without fundamental institutional and budgetary reforms that promote and reward cross-silo team-based collaborative efforts to deal with systems problems in systems terms, little change</w:t>
      </w:r>
      <w:r w:rsidR="00E5262C" w:rsidRPr="00E5262C">
        <w:rPr>
          <w:rFonts w:ascii="Times New Roman" w:hAnsi="Times New Roman" w:cs="Times New Roman"/>
          <w:sz w:val="24"/>
          <w:szCs w:val="24"/>
          <w:lang w:val="en-US"/>
        </w:rPr>
        <w:t xml:space="preserve"> </w:t>
      </w:r>
      <w:r w:rsidR="00E5262C">
        <w:rPr>
          <w:rFonts w:ascii="Times New Roman" w:hAnsi="Times New Roman" w:cs="Times New Roman"/>
          <w:sz w:val="24"/>
          <w:szCs w:val="24"/>
          <w:lang w:val="en-US"/>
        </w:rPr>
        <w:t>can be expected</w:t>
      </w:r>
      <w:r w:rsidR="003A6727">
        <w:rPr>
          <w:rFonts w:ascii="Times New Roman" w:hAnsi="Times New Roman" w:cs="Times New Roman"/>
          <w:sz w:val="24"/>
          <w:szCs w:val="24"/>
          <w:lang w:val="en-US"/>
        </w:rPr>
        <w:t>.</w:t>
      </w:r>
    </w:p>
    <w:p w14:paraId="580DEC61" w14:textId="582414B0" w:rsidR="006C4CD7" w:rsidRPr="003669D5" w:rsidRDefault="00CA14EE" w:rsidP="00A060C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The mismatch between </w:t>
      </w:r>
      <w:r w:rsidR="003A6727">
        <w:rPr>
          <w:rFonts w:ascii="Times New Roman" w:hAnsi="Times New Roman" w:cs="Times New Roman"/>
          <w:sz w:val="24"/>
          <w:szCs w:val="24"/>
        </w:rPr>
        <w:t>n</w:t>
      </w:r>
      <w:r>
        <w:rPr>
          <w:rFonts w:ascii="Times New Roman" w:hAnsi="Times New Roman" w:cs="Times New Roman"/>
          <w:sz w:val="24"/>
          <w:szCs w:val="24"/>
        </w:rPr>
        <w:t xml:space="preserve">eo-Tayloristic policy systems and critical, </w:t>
      </w:r>
      <w:r w:rsidR="00A060CA">
        <w:rPr>
          <w:rFonts w:ascii="Times New Roman" w:hAnsi="Times New Roman" w:cs="Times New Roman"/>
          <w:sz w:val="24"/>
          <w:szCs w:val="24"/>
        </w:rPr>
        <w:t>innovative</w:t>
      </w:r>
      <w:r>
        <w:rPr>
          <w:rFonts w:ascii="Times New Roman" w:hAnsi="Times New Roman" w:cs="Times New Roman"/>
          <w:sz w:val="24"/>
          <w:szCs w:val="24"/>
        </w:rPr>
        <w:t xml:space="preserve"> and transformative </w:t>
      </w:r>
      <w:r w:rsidR="00A060CA">
        <w:rPr>
          <w:rFonts w:ascii="Times New Roman" w:hAnsi="Times New Roman" w:cs="Times New Roman"/>
          <w:sz w:val="24"/>
          <w:szCs w:val="24"/>
        </w:rPr>
        <w:t>research</w:t>
      </w:r>
      <w:r>
        <w:rPr>
          <w:rFonts w:ascii="Times New Roman" w:hAnsi="Times New Roman" w:cs="Times New Roman"/>
          <w:sz w:val="24"/>
          <w:szCs w:val="24"/>
        </w:rPr>
        <w:t xml:space="preserve"> </w:t>
      </w:r>
      <w:r w:rsidR="00A060CA">
        <w:rPr>
          <w:rFonts w:ascii="Times New Roman" w:hAnsi="Times New Roman" w:cs="Times New Roman"/>
          <w:sz w:val="24"/>
          <w:szCs w:val="24"/>
        </w:rPr>
        <w:t xml:space="preserve">and practice </w:t>
      </w:r>
      <w:r>
        <w:rPr>
          <w:rFonts w:ascii="Times New Roman" w:hAnsi="Times New Roman" w:cs="Times New Roman"/>
          <w:sz w:val="24"/>
          <w:szCs w:val="24"/>
        </w:rPr>
        <w:t>is a well-known trope in the policy analysis literature (</w:t>
      </w:r>
      <w:r w:rsidR="00A060CA">
        <w:rPr>
          <w:rFonts w:ascii="Times New Roman" w:hAnsi="Times New Roman" w:cs="Times New Roman"/>
          <w:sz w:val="24"/>
          <w:szCs w:val="24"/>
        </w:rPr>
        <w:t>Stone</w:t>
      </w:r>
      <w:r>
        <w:rPr>
          <w:rFonts w:ascii="Times New Roman" w:hAnsi="Times New Roman" w:cs="Times New Roman"/>
          <w:sz w:val="24"/>
          <w:szCs w:val="24"/>
        </w:rPr>
        <w:t xml:space="preserve"> 2002; Richardson and Durose 2016</w:t>
      </w:r>
      <w:r w:rsidR="00A060CA">
        <w:rPr>
          <w:rFonts w:ascii="Times New Roman" w:hAnsi="Times New Roman" w:cs="Times New Roman"/>
          <w:sz w:val="24"/>
          <w:szCs w:val="24"/>
        </w:rPr>
        <w:t>; Wagenaar 2016</w:t>
      </w:r>
      <w:r>
        <w:rPr>
          <w:rFonts w:ascii="Times New Roman" w:hAnsi="Times New Roman" w:cs="Times New Roman"/>
          <w:sz w:val="24"/>
          <w:szCs w:val="24"/>
        </w:rPr>
        <w:t xml:space="preserve">). </w:t>
      </w:r>
      <w:r>
        <w:rPr>
          <w:rFonts w:ascii="Times New Roman" w:hAnsi="Times New Roman" w:cs="Times New Roman"/>
          <w:sz w:val="24"/>
          <w:szCs w:val="24"/>
          <w:lang w:val="en-US"/>
        </w:rPr>
        <w:t>The intransigent conception of policy analysis as a</w:t>
      </w:r>
      <w:r>
        <w:rPr>
          <w:rFonts w:ascii="Times New Roman" w:hAnsi="Times New Roman" w:cs="Times New Roman"/>
          <w:sz w:val="24"/>
          <w:szCs w:val="24"/>
        </w:rPr>
        <w:t xml:space="preserve"> detached, rationalistic process of providing evidence for authoritative decision making (Colebatch and Hoppe 2018, 495-498) is not conducive to research that generates immediate action, improves</w:t>
      </w:r>
      <w:r w:rsidRPr="00C1775D">
        <w:rPr>
          <w:rFonts w:ascii="Times New Roman" w:hAnsi="Times New Roman" w:cs="Times New Roman"/>
          <w:sz w:val="24"/>
          <w:szCs w:val="24"/>
        </w:rPr>
        <w:t xml:space="preserve"> relationships, </w:t>
      </w:r>
      <w:r>
        <w:rPr>
          <w:rFonts w:ascii="Times New Roman" w:hAnsi="Times New Roman" w:cs="Times New Roman"/>
          <w:sz w:val="24"/>
          <w:szCs w:val="24"/>
        </w:rPr>
        <w:t>and builds</w:t>
      </w:r>
      <w:r w:rsidRPr="00C1775D">
        <w:rPr>
          <w:rFonts w:ascii="Times New Roman" w:hAnsi="Times New Roman" w:cs="Times New Roman"/>
          <w:sz w:val="24"/>
          <w:szCs w:val="24"/>
        </w:rPr>
        <w:t xml:space="preserve"> capacities and resources for reflexivity and </w:t>
      </w:r>
      <w:r>
        <w:rPr>
          <w:rFonts w:ascii="Times New Roman" w:hAnsi="Times New Roman" w:cs="Times New Roman"/>
          <w:sz w:val="24"/>
          <w:szCs w:val="24"/>
        </w:rPr>
        <w:t xml:space="preserve">systemic </w:t>
      </w:r>
      <w:r w:rsidRPr="00C1775D">
        <w:rPr>
          <w:rFonts w:ascii="Times New Roman" w:hAnsi="Times New Roman" w:cs="Times New Roman"/>
          <w:sz w:val="24"/>
          <w:szCs w:val="24"/>
        </w:rPr>
        <w:t>change</w:t>
      </w:r>
      <w:r>
        <w:rPr>
          <w:rFonts w:ascii="Times New Roman" w:hAnsi="Times New Roman" w:cs="Times New Roman"/>
          <w:sz w:val="24"/>
          <w:szCs w:val="24"/>
        </w:rPr>
        <w:t xml:space="preserve"> (</w:t>
      </w:r>
      <w:r w:rsidRPr="00B515DA">
        <w:rPr>
          <w:rFonts w:ascii="Times New Roman" w:hAnsi="Times New Roman" w:cs="Times New Roman"/>
          <w:sz w:val="24"/>
          <w:szCs w:val="24"/>
        </w:rPr>
        <w:t>Fischer and Gottweis 2012</w:t>
      </w:r>
      <w:r>
        <w:rPr>
          <w:rFonts w:ascii="Times New Roman" w:hAnsi="Times New Roman" w:cs="Times New Roman"/>
          <w:sz w:val="24"/>
          <w:szCs w:val="24"/>
        </w:rPr>
        <w:t xml:space="preserve">; Ison 2017). Moreover, policy systems are steeped in a neoliberal ideology that promotes individualism and competition, values directly opposed to the solidarity and cooperative principles of coproduced knowledge and research (Richardson and Durose 2016). </w:t>
      </w:r>
      <w:r w:rsidR="00CE52B1">
        <w:rPr>
          <w:rFonts w:ascii="Times New Roman" w:hAnsi="Times New Roman" w:cs="Times New Roman"/>
          <w:sz w:val="24"/>
          <w:szCs w:val="24"/>
        </w:rPr>
        <w:t>As a result, t</w:t>
      </w:r>
      <w:r>
        <w:rPr>
          <w:rFonts w:ascii="Times New Roman" w:hAnsi="Times New Roman" w:cs="Times New Roman"/>
          <w:sz w:val="24"/>
          <w:szCs w:val="24"/>
        </w:rPr>
        <w:t>he</w:t>
      </w:r>
      <w:r w:rsidR="00F40FEB" w:rsidRPr="00B515DA">
        <w:rPr>
          <w:rFonts w:ascii="Times New Roman" w:hAnsi="Times New Roman" w:cs="Times New Roman"/>
          <w:sz w:val="24"/>
          <w:szCs w:val="24"/>
        </w:rPr>
        <w:t xml:space="preserve"> prefigurative potential</w:t>
      </w:r>
      <w:r>
        <w:rPr>
          <w:rFonts w:ascii="Times New Roman" w:hAnsi="Times New Roman" w:cs="Times New Roman"/>
          <w:sz w:val="24"/>
          <w:szCs w:val="24"/>
        </w:rPr>
        <w:t xml:space="preserve"> of DPA</w:t>
      </w:r>
      <w:r w:rsidR="00F40FEB" w:rsidRPr="00B515DA">
        <w:rPr>
          <w:rFonts w:ascii="Times New Roman" w:hAnsi="Times New Roman" w:cs="Times New Roman"/>
          <w:sz w:val="24"/>
          <w:szCs w:val="24"/>
        </w:rPr>
        <w:t xml:space="preserve"> to challenge and overcome what Stone (2002, 7) calls “the rationality project” </w:t>
      </w:r>
      <w:r w:rsidR="00CE52B1">
        <w:rPr>
          <w:rFonts w:ascii="Times New Roman" w:hAnsi="Times New Roman" w:cs="Times New Roman"/>
          <w:sz w:val="24"/>
          <w:szCs w:val="24"/>
        </w:rPr>
        <w:t>are inevitably</w:t>
      </w:r>
      <w:r w:rsidR="00F40FEB" w:rsidRPr="00B515DA">
        <w:rPr>
          <w:rFonts w:ascii="Times New Roman" w:hAnsi="Times New Roman" w:cs="Times New Roman"/>
          <w:sz w:val="24"/>
          <w:szCs w:val="24"/>
        </w:rPr>
        <w:t xml:space="preserve"> frustrated </w:t>
      </w:r>
      <w:r w:rsidR="00F40FEB">
        <w:rPr>
          <w:rFonts w:ascii="Times New Roman" w:hAnsi="Times New Roman" w:cs="Times New Roman"/>
          <w:sz w:val="24"/>
          <w:szCs w:val="24"/>
        </w:rPr>
        <w:t xml:space="preserve">by the policy language and </w:t>
      </w:r>
      <w:r>
        <w:rPr>
          <w:rFonts w:ascii="Times New Roman" w:hAnsi="Times New Roman" w:cs="Times New Roman"/>
          <w:sz w:val="24"/>
          <w:szCs w:val="24"/>
        </w:rPr>
        <w:t xml:space="preserve">administrative </w:t>
      </w:r>
      <w:r w:rsidR="00F40FEB">
        <w:rPr>
          <w:rFonts w:ascii="Times New Roman" w:hAnsi="Times New Roman" w:cs="Times New Roman"/>
          <w:sz w:val="24"/>
          <w:szCs w:val="24"/>
        </w:rPr>
        <w:t xml:space="preserve">logics hegemonic institutions employ to reassert their hold on the world </w:t>
      </w:r>
      <w:r w:rsidR="00F40FEB" w:rsidRPr="00B515DA">
        <w:rPr>
          <w:rFonts w:ascii="Times New Roman" w:hAnsi="Times New Roman" w:cs="Times New Roman"/>
          <w:sz w:val="24"/>
          <w:szCs w:val="24"/>
        </w:rPr>
        <w:t xml:space="preserve">(Heidelberg 2006). </w:t>
      </w:r>
      <w:r w:rsidR="00CE52B1">
        <w:rPr>
          <w:rFonts w:ascii="Times New Roman" w:hAnsi="Times New Roman" w:cs="Times New Roman"/>
          <w:sz w:val="24"/>
          <w:szCs w:val="24"/>
        </w:rPr>
        <w:t>D</w:t>
      </w:r>
      <w:r>
        <w:rPr>
          <w:rFonts w:ascii="Times New Roman" w:hAnsi="Times New Roman" w:cs="Times New Roman"/>
          <w:sz w:val="24"/>
          <w:szCs w:val="24"/>
        </w:rPr>
        <w:t>oing</w:t>
      </w:r>
      <w:r w:rsidRPr="00505624">
        <w:rPr>
          <w:rFonts w:ascii="Times New Roman" w:hAnsi="Times New Roman" w:cs="Times New Roman"/>
          <w:sz w:val="24"/>
          <w:szCs w:val="24"/>
        </w:rPr>
        <w:t xml:space="preserve"> </w:t>
      </w:r>
      <w:r w:rsidR="00CE52B1">
        <w:rPr>
          <w:rFonts w:ascii="Times New Roman" w:hAnsi="Times New Roman" w:cs="Times New Roman"/>
          <w:sz w:val="24"/>
          <w:szCs w:val="24"/>
        </w:rPr>
        <w:t>DPA-cum-</w:t>
      </w:r>
      <w:r w:rsidRPr="00505624">
        <w:rPr>
          <w:rFonts w:ascii="Times New Roman" w:hAnsi="Times New Roman" w:cs="Times New Roman"/>
          <w:sz w:val="24"/>
          <w:szCs w:val="24"/>
        </w:rPr>
        <w:t>AR</w:t>
      </w:r>
      <w:r>
        <w:rPr>
          <w:rFonts w:ascii="Times New Roman" w:hAnsi="Times New Roman" w:cs="Times New Roman"/>
          <w:sz w:val="24"/>
          <w:szCs w:val="24"/>
        </w:rPr>
        <w:t xml:space="preserve"> in policy settings </w:t>
      </w:r>
      <w:r w:rsidR="006F7211">
        <w:rPr>
          <w:rFonts w:ascii="Times New Roman" w:hAnsi="Times New Roman" w:cs="Times New Roman"/>
          <w:sz w:val="24"/>
          <w:szCs w:val="24"/>
        </w:rPr>
        <w:t>is always at risk of</w:t>
      </w:r>
      <w:r>
        <w:rPr>
          <w:rFonts w:ascii="Times New Roman" w:hAnsi="Times New Roman" w:cs="Times New Roman"/>
          <w:sz w:val="24"/>
          <w:szCs w:val="24"/>
        </w:rPr>
        <w:t xml:space="preserve"> instrumentalization</w:t>
      </w:r>
      <w:r w:rsidR="006F7211">
        <w:rPr>
          <w:rFonts w:ascii="Times New Roman" w:hAnsi="Times New Roman" w:cs="Times New Roman"/>
          <w:sz w:val="24"/>
          <w:szCs w:val="24"/>
        </w:rPr>
        <w:t xml:space="preserve"> to hegemonic powers</w:t>
      </w:r>
      <w:r w:rsidRPr="00505624">
        <w:rPr>
          <w:rFonts w:ascii="Times New Roman" w:hAnsi="Times New Roman" w:cs="Times New Roman"/>
          <w:sz w:val="24"/>
          <w:szCs w:val="24"/>
        </w:rPr>
        <w:t xml:space="preserve"> </w:t>
      </w:r>
      <w:r>
        <w:rPr>
          <w:rFonts w:ascii="Times New Roman" w:hAnsi="Times New Roman" w:cs="Times New Roman"/>
          <w:sz w:val="24"/>
          <w:szCs w:val="24"/>
        </w:rPr>
        <w:t>(Bartels and Wittmayer 2014).</w:t>
      </w:r>
      <w:r w:rsidR="002112B7">
        <w:rPr>
          <w:rFonts w:ascii="Times New Roman" w:hAnsi="Times New Roman" w:cs="Times New Roman"/>
          <w:sz w:val="24"/>
          <w:szCs w:val="24"/>
        </w:rPr>
        <w:t xml:space="preserve"> So, as Li and Wagenaar (2019b) put it, “h</w:t>
      </w:r>
      <w:r w:rsidR="002112B7" w:rsidRPr="002112B7">
        <w:rPr>
          <w:rFonts w:ascii="Times New Roman" w:hAnsi="Times New Roman" w:cs="Times New Roman"/>
          <w:sz w:val="24"/>
          <w:szCs w:val="24"/>
        </w:rPr>
        <w:t>ow do we escape the hegemonic cage of providing compelling evidence to policy elites that they then choose to ignore?</w:t>
      </w:r>
      <w:r w:rsidR="002112B7">
        <w:rPr>
          <w:rFonts w:ascii="Times New Roman" w:hAnsi="Times New Roman" w:cs="Times New Roman"/>
          <w:sz w:val="24"/>
          <w:szCs w:val="24"/>
        </w:rPr>
        <w:t>” (</w:t>
      </w:r>
      <w:r w:rsidR="00002530">
        <w:rPr>
          <w:rFonts w:ascii="Times New Roman" w:hAnsi="Times New Roman" w:cs="Times New Roman"/>
          <w:sz w:val="24"/>
          <w:szCs w:val="24"/>
        </w:rPr>
        <w:t>431).</w:t>
      </w:r>
      <w:r w:rsidR="002112B7">
        <w:rPr>
          <w:rFonts w:ascii="Times New Roman" w:hAnsi="Times New Roman" w:cs="Times New Roman"/>
          <w:sz w:val="24"/>
          <w:szCs w:val="24"/>
        </w:rPr>
        <w:t xml:space="preserve"> </w:t>
      </w:r>
    </w:p>
    <w:p w14:paraId="65159341" w14:textId="7DD1FDCF" w:rsidR="005E45E4" w:rsidRDefault="008E66CE" w:rsidP="009C4F5E">
      <w:pPr>
        <w:spacing w:after="0" w:line="360" w:lineRule="auto"/>
        <w:ind w:firstLine="720"/>
        <w:rPr>
          <w:rFonts w:ascii="Times New Roman" w:hAnsi="Times New Roman" w:cs="Times New Roman"/>
          <w:sz w:val="24"/>
          <w:szCs w:val="24"/>
        </w:rPr>
      </w:pPr>
      <w:r w:rsidRPr="00247433">
        <w:rPr>
          <w:rFonts w:ascii="Times New Roman" w:hAnsi="Times New Roman" w:cs="Times New Roman"/>
          <w:sz w:val="24"/>
          <w:szCs w:val="24"/>
          <w:lang w:val="en-US"/>
        </w:rPr>
        <w:t xml:space="preserve">While ideally new public higher education institutions with the proper organizational characteristics will </w:t>
      </w:r>
      <w:r>
        <w:rPr>
          <w:rFonts w:ascii="Times New Roman" w:hAnsi="Times New Roman" w:cs="Times New Roman"/>
          <w:sz w:val="24"/>
          <w:szCs w:val="24"/>
          <w:lang w:val="en-US"/>
        </w:rPr>
        <w:t>be created</w:t>
      </w:r>
      <w:r w:rsidR="00082D82">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(Levin and Greenwood </w:t>
      </w:r>
      <w:r w:rsidRPr="00247433">
        <w:rPr>
          <w:rFonts w:ascii="Times New Roman" w:hAnsi="Times New Roman" w:cs="Times New Roman"/>
          <w:sz w:val="24"/>
          <w:szCs w:val="24"/>
          <w:lang w:val="en-US"/>
        </w:rPr>
        <w:t xml:space="preserve">2016), we insist on doing </w:t>
      </w:r>
      <w:r>
        <w:rPr>
          <w:rFonts w:ascii="Times New Roman" w:hAnsi="Times New Roman" w:cs="Times New Roman"/>
          <w:sz w:val="24"/>
          <w:szCs w:val="24"/>
          <w:lang w:val="en-US"/>
        </w:rPr>
        <w:t>DPA</w:t>
      </w:r>
      <w:r w:rsidR="003309CF">
        <w:rPr>
          <w:rFonts w:ascii="Times New Roman" w:hAnsi="Times New Roman" w:cs="Times New Roman"/>
          <w:sz w:val="24"/>
          <w:szCs w:val="24"/>
          <w:lang w:val="en-US"/>
        </w:rPr>
        <w:t>-cum-</w:t>
      </w:r>
      <w:r>
        <w:rPr>
          <w:rFonts w:ascii="Times New Roman" w:hAnsi="Times New Roman" w:cs="Times New Roman"/>
          <w:sz w:val="24"/>
          <w:szCs w:val="24"/>
          <w:lang w:val="en-US"/>
        </w:rPr>
        <w:t>AR</w:t>
      </w:r>
      <w:r w:rsidRPr="00247433">
        <w:rPr>
          <w:rFonts w:ascii="Times New Roman" w:hAnsi="Times New Roman" w:cs="Times New Roman"/>
          <w:sz w:val="24"/>
          <w:szCs w:val="24"/>
          <w:lang w:val="en-US"/>
        </w:rPr>
        <w:t xml:space="preserve"> </w:t>
      </w:r>
      <w:r w:rsidR="003A6727">
        <w:rPr>
          <w:rFonts w:ascii="Times New Roman" w:hAnsi="Times New Roman" w:cs="Times New Roman"/>
          <w:sz w:val="24"/>
          <w:szCs w:val="24"/>
          <w:lang w:val="en-US"/>
        </w:rPr>
        <w:t>i</w:t>
      </w:r>
      <w:r w:rsidRPr="00247433">
        <w:rPr>
          <w:rFonts w:ascii="Times New Roman" w:hAnsi="Times New Roman" w:cs="Times New Roman"/>
          <w:sz w:val="24"/>
          <w:szCs w:val="24"/>
          <w:lang w:val="en-US"/>
        </w:rPr>
        <w:t>n our own academic institutions.</w:t>
      </w:r>
      <w:r>
        <w:rPr>
          <w:rFonts w:ascii="Times New Roman" w:hAnsi="Times New Roman" w:cs="Times New Roman"/>
          <w:sz w:val="24"/>
          <w:szCs w:val="24"/>
          <w:lang w:val="en-US"/>
        </w:rPr>
        <w:t xml:space="preserve"> </w:t>
      </w:r>
      <w:r w:rsidR="006C4CD7">
        <w:rPr>
          <w:rFonts w:ascii="Times New Roman" w:hAnsi="Times New Roman" w:cs="Times New Roman"/>
          <w:sz w:val="24"/>
          <w:szCs w:val="24"/>
          <w:lang w:val="en-US"/>
        </w:rPr>
        <w:t>Ultimately this means that</w:t>
      </w:r>
      <w:r w:rsidR="006C4CD7" w:rsidRPr="00247433" w:rsidDel="006C4CD7">
        <w:rPr>
          <w:rFonts w:ascii="Times New Roman" w:hAnsi="Times New Roman" w:cs="Times New Roman"/>
          <w:sz w:val="24"/>
          <w:szCs w:val="24"/>
          <w:lang w:val="en-US"/>
        </w:rPr>
        <w:t xml:space="preserve"> </w:t>
      </w:r>
      <w:r w:rsidRPr="00247433">
        <w:rPr>
          <w:rFonts w:ascii="Times New Roman" w:hAnsi="Times New Roman" w:cs="Times New Roman"/>
          <w:sz w:val="24"/>
          <w:szCs w:val="24"/>
        </w:rPr>
        <w:t>senior academic administrators</w:t>
      </w:r>
      <w:r w:rsidR="009C4F5E">
        <w:rPr>
          <w:rFonts w:ascii="Times New Roman" w:hAnsi="Times New Roman" w:cs="Times New Roman"/>
          <w:sz w:val="24"/>
          <w:szCs w:val="24"/>
        </w:rPr>
        <w:t>,</w:t>
      </w:r>
      <w:r w:rsidRPr="00247433">
        <w:rPr>
          <w:rFonts w:ascii="Times New Roman" w:hAnsi="Times New Roman" w:cs="Times New Roman"/>
          <w:sz w:val="24"/>
          <w:szCs w:val="24"/>
        </w:rPr>
        <w:t xml:space="preserve"> </w:t>
      </w:r>
      <w:r w:rsidR="006C4CD7">
        <w:rPr>
          <w:rFonts w:ascii="Times New Roman" w:hAnsi="Times New Roman" w:cs="Times New Roman"/>
          <w:sz w:val="24"/>
          <w:szCs w:val="24"/>
        </w:rPr>
        <w:t xml:space="preserve">extra-university </w:t>
      </w:r>
      <w:r w:rsidRPr="00247433">
        <w:rPr>
          <w:rFonts w:ascii="Times New Roman" w:hAnsi="Times New Roman" w:cs="Times New Roman"/>
          <w:sz w:val="24"/>
          <w:szCs w:val="24"/>
        </w:rPr>
        <w:t xml:space="preserve">policymakers </w:t>
      </w:r>
      <w:r w:rsidR="006C4CD7">
        <w:rPr>
          <w:rFonts w:ascii="Times New Roman" w:hAnsi="Times New Roman" w:cs="Times New Roman"/>
          <w:sz w:val="24"/>
          <w:szCs w:val="24"/>
        </w:rPr>
        <w:t>and private sector interest</w:t>
      </w:r>
      <w:r w:rsidR="006C4CD7" w:rsidRPr="00247433">
        <w:rPr>
          <w:rFonts w:ascii="Times New Roman" w:hAnsi="Times New Roman" w:cs="Times New Roman"/>
          <w:sz w:val="24"/>
          <w:szCs w:val="24"/>
        </w:rPr>
        <w:t xml:space="preserve"> </w:t>
      </w:r>
      <w:r w:rsidRPr="00247433">
        <w:rPr>
          <w:rFonts w:ascii="Times New Roman" w:hAnsi="Times New Roman" w:cs="Times New Roman"/>
          <w:sz w:val="24"/>
          <w:szCs w:val="24"/>
        </w:rPr>
        <w:t xml:space="preserve">would </w:t>
      </w:r>
      <w:r w:rsidR="006C4CD7">
        <w:rPr>
          <w:rFonts w:ascii="Times New Roman" w:hAnsi="Times New Roman" w:cs="Times New Roman"/>
          <w:sz w:val="24"/>
          <w:szCs w:val="24"/>
        </w:rPr>
        <w:t xml:space="preserve">have to </w:t>
      </w:r>
      <w:r w:rsidRPr="00247433">
        <w:rPr>
          <w:rFonts w:ascii="Times New Roman" w:hAnsi="Times New Roman" w:cs="Times New Roman"/>
          <w:sz w:val="24"/>
          <w:szCs w:val="24"/>
        </w:rPr>
        <w:t>support these</w:t>
      </w:r>
      <w:r w:rsidR="006C4CD7" w:rsidRPr="006C4CD7">
        <w:rPr>
          <w:rFonts w:ascii="Times New Roman" w:hAnsi="Times New Roman" w:cs="Times New Roman"/>
          <w:sz w:val="24"/>
          <w:szCs w:val="24"/>
        </w:rPr>
        <w:t xml:space="preserve"> </w:t>
      </w:r>
      <w:r w:rsidR="006C4CD7">
        <w:rPr>
          <w:rFonts w:ascii="Times New Roman" w:hAnsi="Times New Roman" w:cs="Times New Roman"/>
          <w:sz w:val="24"/>
          <w:szCs w:val="24"/>
        </w:rPr>
        <w:t>multi-disciplinary</w:t>
      </w:r>
      <w:r w:rsidRPr="00247433">
        <w:rPr>
          <w:rFonts w:ascii="Times New Roman" w:hAnsi="Times New Roman" w:cs="Times New Roman"/>
          <w:sz w:val="24"/>
          <w:szCs w:val="24"/>
        </w:rPr>
        <w:t xml:space="preserve"> approaches</w:t>
      </w:r>
      <w:r w:rsidR="005E45E4" w:rsidRPr="005E45E4">
        <w:rPr>
          <w:rFonts w:ascii="Times New Roman" w:hAnsi="Times New Roman" w:cs="Times New Roman"/>
          <w:sz w:val="24"/>
          <w:szCs w:val="24"/>
        </w:rPr>
        <w:t xml:space="preserve"> </w:t>
      </w:r>
      <w:r w:rsidR="003A6727">
        <w:rPr>
          <w:rFonts w:ascii="Times New Roman" w:hAnsi="Times New Roman" w:cs="Times New Roman"/>
          <w:sz w:val="24"/>
          <w:szCs w:val="24"/>
        </w:rPr>
        <w:t>just as</w:t>
      </w:r>
      <w:r w:rsidR="005E45E4">
        <w:rPr>
          <w:rFonts w:ascii="Times New Roman" w:hAnsi="Times New Roman" w:cs="Times New Roman"/>
          <w:sz w:val="24"/>
          <w:szCs w:val="24"/>
        </w:rPr>
        <w:t xml:space="preserve"> they have supported and funded multi-disciplinary scientific and engineering </w:t>
      </w:r>
      <w:r w:rsidR="00A61F26">
        <w:rPr>
          <w:rFonts w:ascii="Times New Roman" w:hAnsi="Times New Roman" w:cs="Times New Roman"/>
          <w:sz w:val="24"/>
          <w:szCs w:val="24"/>
        </w:rPr>
        <w:t>studies</w:t>
      </w:r>
      <w:r w:rsidRPr="00247433">
        <w:rPr>
          <w:rFonts w:ascii="Times New Roman" w:hAnsi="Times New Roman" w:cs="Times New Roman"/>
          <w:sz w:val="24"/>
          <w:szCs w:val="24"/>
        </w:rPr>
        <w:t xml:space="preserve">. </w:t>
      </w:r>
      <w:r w:rsidR="005E45E4">
        <w:rPr>
          <w:rFonts w:ascii="Times New Roman" w:hAnsi="Times New Roman" w:cs="Times New Roman"/>
          <w:sz w:val="24"/>
          <w:szCs w:val="24"/>
        </w:rPr>
        <w:t>This is not a simple matter. S</w:t>
      </w:r>
      <w:r w:rsidRPr="00247433">
        <w:rPr>
          <w:rFonts w:ascii="Times New Roman" w:hAnsi="Times New Roman" w:cs="Times New Roman"/>
          <w:sz w:val="24"/>
          <w:szCs w:val="24"/>
        </w:rPr>
        <w:t xml:space="preserve">howing that people with vested interests are being exploitative and showing the victims that they are being exploited has </w:t>
      </w:r>
      <w:r w:rsidR="005E45E4">
        <w:rPr>
          <w:rFonts w:ascii="Times New Roman" w:hAnsi="Times New Roman" w:cs="Times New Roman"/>
          <w:sz w:val="24"/>
          <w:szCs w:val="24"/>
        </w:rPr>
        <w:t>produced little change</w:t>
      </w:r>
      <w:r w:rsidR="00116008">
        <w:rPr>
          <w:rFonts w:ascii="Times New Roman" w:hAnsi="Times New Roman" w:cs="Times New Roman"/>
          <w:sz w:val="24"/>
          <w:szCs w:val="24"/>
        </w:rPr>
        <w:t xml:space="preserve"> thus far</w:t>
      </w:r>
      <w:r w:rsidRPr="00247433">
        <w:rPr>
          <w:rFonts w:ascii="Times New Roman" w:hAnsi="Times New Roman" w:cs="Times New Roman"/>
          <w:sz w:val="24"/>
          <w:szCs w:val="24"/>
        </w:rPr>
        <w:t xml:space="preserve">. The strategy of the last decades of surviving academically under the radar and working outside of academia mostly in </w:t>
      </w:r>
      <w:r w:rsidRPr="00247433">
        <w:rPr>
          <w:rFonts w:ascii="Times New Roman" w:hAnsi="Times New Roman" w:cs="Times New Roman"/>
          <w:i/>
          <w:sz w:val="24"/>
          <w:szCs w:val="24"/>
        </w:rPr>
        <w:t>pro bono</w:t>
      </w:r>
      <w:r w:rsidRPr="00247433">
        <w:rPr>
          <w:rFonts w:ascii="Times New Roman" w:hAnsi="Times New Roman" w:cs="Times New Roman"/>
          <w:sz w:val="24"/>
          <w:szCs w:val="24"/>
        </w:rPr>
        <w:t xml:space="preserve"> projects </w:t>
      </w:r>
      <w:r w:rsidR="00557C45">
        <w:rPr>
          <w:rFonts w:ascii="Times New Roman" w:hAnsi="Times New Roman" w:cs="Times New Roman"/>
          <w:sz w:val="24"/>
          <w:szCs w:val="24"/>
        </w:rPr>
        <w:t>that remain invisible</w:t>
      </w:r>
      <w:r w:rsidR="00376DF3">
        <w:rPr>
          <w:rFonts w:ascii="Times New Roman" w:hAnsi="Times New Roman" w:cs="Times New Roman"/>
          <w:sz w:val="24"/>
          <w:szCs w:val="24"/>
        </w:rPr>
        <w:t xml:space="preserve"> to senior managers</w:t>
      </w:r>
      <w:r w:rsidR="00557C45">
        <w:rPr>
          <w:rFonts w:ascii="Times New Roman" w:hAnsi="Times New Roman" w:cs="Times New Roman"/>
          <w:sz w:val="24"/>
          <w:szCs w:val="24"/>
        </w:rPr>
        <w:t xml:space="preserve"> </w:t>
      </w:r>
      <w:r w:rsidRPr="00247433">
        <w:rPr>
          <w:rFonts w:ascii="Times New Roman" w:hAnsi="Times New Roman" w:cs="Times New Roman"/>
          <w:sz w:val="24"/>
          <w:szCs w:val="24"/>
        </w:rPr>
        <w:t>is a losing strategy</w:t>
      </w:r>
      <w:r w:rsidR="005E45E4" w:rsidRPr="005E45E4">
        <w:rPr>
          <w:rFonts w:ascii="Times New Roman" w:hAnsi="Times New Roman" w:cs="Times New Roman"/>
          <w:sz w:val="24"/>
          <w:szCs w:val="24"/>
        </w:rPr>
        <w:t xml:space="preserve"> </w:t>
      </w:r>
      <w:r w:rsidR="005E45E4">
        <w:rPr>
          <w:rFonts w:ascii="Times New Roman" w:hAnsi="Times New Roman" w:cs="Times New Roman"/>
          <w:sz w:val="24"/>
          <w:szCs w:val="24"/>
        </w:rPr>
        <w:t>in an environment of scarce and highly</w:t>
      </w:r>
      <w:r w:rsidR="003A6727">
        <w:rPr>
          <w:rFonts w:ascii="Times New Roman" w:hAnsi="Times New Roman" w:cs="Times New Roman"/>
          <w:sz w:val="24"/>
          <w:szCs w:val="24"/>
        </w:rPr>
        <w:t>-</w:t>
      </w:r>
      <w:r w:rsidR="005E45E4">
        <w:rPr>
          <w:rFonts w:ascii="Times New Roman" w:hAnsi="Times New Roman" w:cs="Times New Roman"/>
          <w:sz w:val="24"/>
          <w:szCs w:val="24"/>
        </w:rPr>
        <w:t>controlled research and project funding</w:t>
      </w:r>
      <w:r w:rsidRPr="00247433">
        <w:rPr>
          <w:rFonts w:ascii="Times New Roman" w:hAnsi="Times New Roman" w:cs="Times New Roman"/>
          <w:sz w:val="24"/>
          <w:szCs w:val="24"/>
        </w:rPr>
        <w:t>.</w:t>
      </w:r>
      <w:r>
        <w:rPr>
          <w:rFonts w:ascii="Times New Roman" w:hAnsi="Times New Roman" w:cs="Times New Roman"/>
          <w:sz w:val="24"/>
          <w:szCs w:val="24"/>
        </w:rPr>
        <w:t xml:space="preserve"> </w:t>
      </w:r>
    </w:p>
    <w:p w14:paraId="29A49B69" w14:textId="7C02D898" w:rsidR="008E66CE" w:rsidRPr="00247433" w:rsidRDefault="008E66CE" w:rsidP="00376DF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One</w:t>
      </w:r>
      <w:r w:rsidRPr="00247433">
        <w:rPr>
          <w:rFonts w:ascii="Times New Roman" w:hAnsi="Times New Roman" w:cs="Times New Roman"/>
          <w:sz w:val="24"/>
          <w:szCs w:val="24"/>
        </w:rPr>
        <w:t xml:space="preserve"> way to proceed is to pretend to believe the</w:t>
      </w:r>
      <w:r w:rsidR="005E45E4" w:rsidRPr="005E45E4">
        <w:rPr>
          <w:rFonts w:ascii="Times New Roman" w:hAnsi="Times New Roman" w:cs="Times New Roman"/>
          <w:sz w:val="24"/>
          <w:szCs w:val="24"/>
        </w:rPr>
        <w:t xml:space="preserve"> </w:t>
      </w:r>
      <w:r w:rsidR="005E45E4">
        <w:rPr>
          <w:rFonts w:ascii="Times New Roman" w:hAnsi="Times New Roman" w:cs="Times New Roman"/>
          <w:sz w:val="24"/>
          <w:szCs w:val="24"/>
        </w:rPr>
        <w:t>pro-social</w:t>
      </w:r>
      <w:r w:rsidRPr="00247433">
        <w:rPr>
          <w:rFonts w:ascii="Times New Roman" w:hAnsi="Times New Roman" w:cs="Times New Roman"/>
          <w:sz w:val="24"/>
          <w:szCs w:val="24"/>
        </w:rPr>
        <w:t xml:space="preserve"> public statements of academic administrative leaders and policymakers and then to act on these statements in well-publicized way</w:t>
      </w:r>
      <w:r w:rsidR="00EF6200">
        <w:rPr>
          <w:rFonts w:ascii="Times New Roman" w:hAnsi="Times New Roman" w:cs="Times New Roman"/>
          <w:sz w:val="24"/>
          <w:szCs w:val="24"/>
        </w:rPr>
        <w:t>s</w:t>
      </w:r>
      <w:r w:rsidR="00116008">
        <w:rPr>
          <w:rFonts w:ascii="Times New Roman" w:hAnsi="Times New Roman" w:cs="Times New Roman"/>
          <w:sz w:val="24"/>
          <w:szCs w:val="24"/>
        </w:rPr>
        <w:t xml:space="preserve"> so that leaders are held accountable publicly</w:t>
      </w:r>
      <w:r w:rsidRPr="00247433">
        <w:rPr>
          <w:rFonts w:ascii="Times New Roman" w:hAnsi="Times New Roman" w:cs="Times New Roman"/>
          <w:sz w:val="24"/>
          <w:szCs w:val="24"/>
        </w:rPr>
        <w:t>.</w:t>
      </w:r>
      <w:r>
        <w:rPr>
          <w:rFonts w:ascii="Times New Roman" w:hAnsi="Times New Roman" w:cs="Times New Roman"/>
          <w:sz w:val="24"/>
          <w:szCs w:val="24"/>
        </w:rPr>
        <w:t xml:space="preserve"> W</w:t>
      </w:r>
      <w:r w:rsidRPr="00247433">
        <w:rPr>
          <w:rFonts w:ascii="Times New Roman" w:hAnsi="Times New Roman" w:cs="Times New Roman"/>
          <w:sz w:val="24"/>
          <w:szCs w:val="24"/>
        </w:rPr>
        <w:t>ell-publicized DPA</w:t>
      </w:r>
      <w:r>
        <w:rPr>
          <w:rFonts w:ascii="Times New Roman" w:hAnsi="Times New Roman" w:cs="Times New Roman"/>
          <w:sz w:val="24"/>
          <w:szCs w:val="24"/>
        </w:rPr>
        <w:t>-cum-</w:t>
      </w:r>
      <w:r w:rsidRPr="00247433">
        <w:rPr>
          <w:rFonts w:ascii="Times New Roman" w:hAnsi="Times New Roman" w:cs="Times New Roman"/>
          <w:sz w:val="24"/>
          <w:szCs w:val="24"/>
        </w:rPr>
        <w:t>AR work could create a space of our own in academic institutions by being more strategic in deploying information about the successes and value of DPA</w:t>
      </w:r>
      <w:r>
        <w:rPr>
          <w:rFonts w:ascii="Times New Roman" w:hAnsi="Times New Roman" w:cs="Times New Roman"/>
          <w:sz w:val="24"/>
          <w:szCs w:val="24"/>
        </w:rPr>
        <w:t>-cum-</w:t>
      </w:r>
      <w:r w:rsidRPr="00247433">
        <w:rPr>
          <w:rFonts w:ascii="Times New Roman" w:hAnsi="Times New Roman" w:cs="Times New Roman"/>
          <w:sz w:val="24"/>
          <w:szCs w:val="24"/>
        </w:rPr>
        <w:t xml:space="preserve">AR. </w:t>
      </w:r>
      <w:r w:rsidRPr="00247433">
        <w:rPr>
          <w:rFonts w:ascii="Times New Roman" w:hAnsi="Times New Roman" w:cs="Times New Roman"/>
          <w:sz w:val="24"/>
          <w:szCs w:val="24"/>
          <w:lang w:val="en-US"/>
        </w:rPr>
        <w:t xml:space="preserve">There is political room for such operations because the current generation of academic </w:t>
      </w:r>
      <w:r w:rsidR="005E45E4">
        <w:rPr>
          <w:rFonts w:ascii="Times New Roman" w:hAnsi="Times New Roman" w:cs="Times New Roman"/>
          <w:sz w:val="24"/>
          <w:szCs w:val="24"/>
          <w:lang w:val="en-US"/>
        </w:rPr>
        <w:t xml:space="preserve">and public </w:t>
      </w:r>
      <w:r w:rsidRPr="00247433">
        <w:rPr>
          <w:rFonts w:ascii="Times New Roman" w:hAnsi="Times New Roman" w:cs="Times New Roman"/>
          <w:sz w:val="24"/>
          <w:szCs w:val="24"/>
          <w:lang w:val="en-US"/>
        </w:rPr>
        <w:t xml:space="preserve">leaders cannot admit </w:t>
      </w:r>
      <w:r w:rsidR="000B0CA6">
        <w:rPr>
          <w:rFonts w:ascii="Times New Roman" w:hAnsi="Times New Roman" w:cs="Times New Roman"/>
          <w:sz w:val="24"/>
          <w:szCs w:val="24"/>
          <w:lang w:val="en-US"/>
        </w:rPr>
        <w:t>openly</w:t>
      </w:r>
      <w:r w:rsidRPr="00247433">
        <w:rPr>
          <w:rFonts w:ascii="Times New Roman" w:hAnsi="Times New Roman" w:cs="Times New Roman"/>
          <w:sz w:val="24"/>
          <w:szCs w:val="24"/>
          <w:lang w:val="en-US"/>
        </w:rPr>
        <w:t xml:space="preserve"> that they do not care about their public mission and responsibilities.</w:t>
      </w:r>
    </w:p>
    <w:p w14:paraId="7CF7350C" w14:textId="6002CCB3" w:rsidR="0048423D" w:rsidRDefault="008E66CE" w:rsidP="008E66CE">
      <w:pPr>
        <w:spacing w:after="0" w:line="360"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Many of these leaders have ruled by using the “sword” of accountability to hierarchize their institutions, occasionalize their faculty, and outsource many of their services. However, the sword of accountability can</w:t>
      </w:r>
      <w:r w:rsidR="005E45E4" w:rsidRPr="005E45E4">
        <w:rPr>
          <w:rFonts w:ascii="Times New Roman" w:hAnsi="Times New Roman" w:cs="Times New Roman"/>
          <w:sz w:val="24"/>
          <w:szCs w:val="24"/>
          <w:lang w:val="en-US"/>
        </w:rPr>
        <w:t xml:space="preserve"> </w:t>
      </w:r>
      <w:r w:rsidR="005E45E4">
        <w:rPr>
          <w:rFonts w:ascii="Times New Roman" w:hAnsi="Times New Roman" w:cs="Times New Roman"/>
          <w:sz w:val="24"/>
          <w:szCs w:val="24"/>
          <w:lang w:val="en-US"/>
        </w:rPr>
        <w:t>and should</w:t>
      </w:r>
      <w:r w:rsidRPr="00247433">
        <w:rPr>
          <w:rFonts w:ascii="Times New Roman" w:hAnsi="Times New Roman" w:cs="Times New Roman"/>
          <w:sz w:val="24"/>
          <w:szCs w:val="24"/>
          <w:lang w:val="en-US"/>
        </w:rPr>
        <w:t xml:space="preserve"> be applied to university managers themselves</w:t>
      </w:r>
      <w:r w:rsidR="009C4F5E">
        <w:rPr>
          <w:rFonts w:ascii="Times New Roman" w:hAnsi="Times New Roman" w:cs="Times New Roman"/>
          <w:sz w:val="24"/>
          <w:szCs w:val="24"/>
          <w:lang w:val="en-US"/>
        </w:rPr>
        <w:t xml:space="preserve"> too</w:t>
      </w:r>
      <w:r w:rsidRPr="00247433">
        <w:rPr>
          <w:rFonts w:ascii="Times New Roman" w:hAnsi="Times New Roman" w:cs="Times New Roman"/>
          <w:sz w:val="24"/>
          <w:szCs w:val="24"/>
          <w:lang w:val="en-US"/>
        </w:rPr>
        <w:t xml:space="preserve">. A well-organized campaign to include the public mission in the evaluation of university leaders could attract political support. Academics </w:t>
      </w:r>
      <w:r w:rsidR="005E45E4">
        <w:rPr>
          <w:rFonts w:ascii="Times New Roman" w:hAnsi="Times New Roman" w:cs="Times New Roman"/>
          <w:sz w:val="24"/>
          <w:szCs w:val="24"/>
          <w:lang w:val="en-US"/>
        </w:rPr>
        <w:t xml:space="preserve">who </w:t>
      </w:r>
      <w:r w:rsidRPr="00247433">
        <w:rPr>
          <w:rFonts w:ascii="Times New Roman" w:hAnsi="Times New Roman" w:cs="Times New Roman"/>
          <w:sz w:val="24"/>
          <w:szCs w:val="24"/>
          <w:lang w:val="en-US"/>
        </w:rPr>
        <w:t xml:space="preserve">have been too passive </w:t>
      </w:r>
      <w:r w:rsidR="005E45E4">
        <w:rPr>
          <w:rFonts w:ascii="Times New Roman" w:hAnsi="Times New Roman" w:cs="Times New Roman"/>
          <w:sz w:val="24"/>
          <w:szCs w:val="24"/>
          <w:lang w:val="en-US"/>
        </w:rPr>
        <w:t xml:space="preserve">and slow </w:t>
      </w:r>
      <w:r w:rsidRPr="00247433">
        <w:rPr>
          <w:rFonts w:ascii="Times New Roman" w:hAnsi="Times New Roman" w:cs="Times New Roman"/>
          <w:sz w:val="24"/>
          <w:szCs w:val="24"/>
          <w:lang w:val="en-US"/>
        </w:rPr>
        <w:t xml:space="preserve">in </w:t>
      </w:r>
      <w:r w:rsidR="00116008">
        <w:rPr>
          <w:rFonts w:ascii="Times New Roman" w:hAnsi="Times New Roman" w:cs="Times New Roman"/>
          <w:sz w:val="24"/>
          <w:szCs w:val="24"/>
          <w:lang w:val="en-US"/>
        </w:rPr>
        <w:t>defending thems</w:t>
      </w:r>
      <w:r w:rsidR="00A61F26">
        <w:rPr>
          <w:rFonts w:ascii="Times New Roman" w:hAnsi="Times New Roman" w:cs="Times New Roman"/>
          <w:sz w:val="24"/>
          <w:szCs w:val="24"/>
          <w:lang w:val="en-US"/>
        </w:rPr>
        <w:t>e</w:t>
      </w:r>
      <w:r w:rsidR="00116008">
        <w:rPr>
          <w:rFonts w:ascii="Times New Roman" w:hAnsi="Times New Roman" w:cs="Times New Roman"/>
          <w:sz w:val="24"/>
          <w:szCs w:val="24"/>
          <w:lang w:val="en-US"/>
        </w:rPr>
        <w:t>lves against</w:t>
      </w:r>
      <w:r w:rsidRPr="00247433">
        <w:rPr>
          <w:rFonts w:ascii="Times New Roman" w:hAnsi="Times New Roman" w:cs="Times New Roman"/>
          <w:sz w:val="24"/>
          <w:szCs w:val="24"/>
          <w:lang w:val="en-US"/>
        </w:rPr>
        <w:t xml:space="preserve"> the “accountability” movement should now organize to take responsibility for revising the </w:t>
      </w:r>
      <w:r w:rsidR="005E60C9" w:rsidRPr="005E60C9">
        <w:rPr>
          <w:rFonts w:ascii="Times New Roman" w:hAnsi="Times New Roman" w:cs="Times New Roman"/>
          <w:sz w:val="24"/>
          <w:szCs w:val="24"/>
          <w:lang w:val="en-US"/>
        </w:rPr>
        <w:t xml:space="preserve">narrow and unequal </w:t>
      </w:r>
      <w:r w:rsidRPr="00247433">
        <w:rPr>
          <w:rFonts w:ascii="Times New Roman" w:hAnsi="Times New Roman" w:cs="Times New Roman"/>
          <w:sz w:val="24"/>
          <w:szCs w:val="24"/>
          <w:lang w:val="en-US"/>
        </w:rPr>
        <w:t xml:space="preserve">indicators </w:t>
      </w:r>
      <w:r w:rsidR="005E60C9">
        <w:rPr>
          <w:rFonts w:ascii="Times New Roman" w:hAnsi="Times New Roman" w:cs="Times New Roman"/>
          <w:sz w:val="24"/>
          <w:szCs w:val="24"/>
          <w:lang w:val="en-US"/>
        </w:rPr>
        <w:t>currently</w:t>
      </w:r>
      <w:r w:rsidR="005E60C9"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used</w:t>
      </w:r>
      <w:r w:rsidR="005E60C9">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and</w:t>
      </w:r>
      <w:r w:rsidR="005E60C9">
        <w:rPr>
          <w:rFonts w:ascii="Times New Roman" w:hAnsi="Times New Roman" w:cs="Times New Roman"/>
          <w:sz w:val="24"/>
          <w:szCs w:val="24"/>
          <w:lang w:val="en-US"/>
        </w:rPr>
        <w:t xml:space="preserve"> extending</w:t>
      </w:r>
      <w:r w:rsidRPr="00247433">
        <w:rPr>
          <w:rFonts w:ascii="Times New Roman" w:hAnsi="Times New Roman" w:cs="Times New Roman"/>
          <w:sz w:val="24"/>
          <w:szCs w:val="24"/>
          <w:lang w:val="en-US"/>
        </w:rPr>
        <w:t xml:space="preserve"> their application to everyone</w:t>
      </w:r>
      <w:r w:rsidR="00116008">
        <w:rPr>
          <w:rFonts w:ascii="Times New Roman" w:hAnsi="Times New Roman" w:cs="Times New Roman"/>
          <w:sz w:val="24"/>
          <w:szCs w:val="24"/>
          <w:lang w:val="en-US"/>
        </w:rPr>
        <w:t xml:space="preserve"> employed</w:t>
      </w:r>
      <w:r w:rsidRPr="00247433">
        <w:rPr>
          <w:rFonts w:ascii="Times New Roman" w:hAnsi="Times New Roman" w:cs="Times New Roman"/>
          <w:sz w:val="24"/>
          <w:szCs w:val="24"/>
          <w:lang w:val="en-US"/>
        </w:rPr>
        <w:t xml:space="preserve"> in higher education, not just to faculty.</w:t>
      </w:r>
      <w:r>
        <w:rPr>
          <w:rFonts w:ascii="Times New Roman" w:hAnsi="Times New Roman" w:cs="Times New Roman"/>
          <w:sz w:val="24"/>
          <w:szCs w:val="24"/>
          <w:lang w:val="en-US"/>
        </w:rPr>
        <w:t xml:space="preserve"> </w:t>
      </w:r>
      <w:r w:rsidR="00357F76">
        <w:rPr>
          <w:rFonts w:ascii="Times New Roman" w:hAnsi="Times New Roman" w:cs="Times New Roman"/>
          <w:sz w:val="24"/>
          <w:szCs w:val="24"/>
          <w:lang w:val="en-US"/>
        </w:rPr>
        <w:t xml:space="preserve">One example of doing this in the British context would be to build on the inclusion of ‘impact’ in the government’s Research Evaluation Framework (REF) but demonstrate that AR generates more meaningful and sustainable change than the REF’s narrow, instrumental Mode-1 interpretation of impact. </w:t>
      </w:r>
      <w:r w:rsidRPr="00247433">
        <w:rPr>
          <w:rFonts w:ascii="Times New Roman" w:hAnsi="Times New Roman" w:cs="Times New Roman"/>
          <w:sz w:val="24"/>
          <w:szCs w:val="24"/>
          <w:lang w:val="en-US"/>
        </w:rPr>
        <w:t>These kinds of in</w:t>
      </w:r>
      <w:r w:rsidR="00357F76">
        <w:rPr>
          <w:rFonts w:ascii="Times New Roman" w:hAnsi="Times New Roman" w:cs="Times New Roman"/>
          <w:sz w:val="24"/>
          <w:szCs w:val="24"/>
          <w:lang w:val="en-US"/>
        </w:rPr>
        <w:t>terventions</w:t>
      </w:r>
      <w:r w:rsidRPr="00247433">
        <w:rPr>
          <w:rFonts w:ascii="Times New Roman" w:hAnsi="Times New Roman" w:cs="Times New Roman"/>
          <w:sz w:val="24"/>
          <w:szCs w:val="24"/>
          <w:lang w:val="en-US"/>
        </w:rPr>
        <w:t xml:space="preserve"> could cause senior academic managers</w:t>
      </w:r>
      <w:r w:rsidR="005E45E4" w:rsidRPr="005E45E4">
        <w:rPr>
          <w:rFonts w:ascii="Times New Roman" w:hAnsi="Times New Roman" w:cs="Times New Roman"/>
          <w:sz w:val="24"/>
          <w:szCs w:val="24"/>
          <w:lang w:val="en-US"/>
        </w:rPr>
        <w:t xml:space="preserve"> </w:t>
      </w:r>
      <w:r w:rsidR="005E45E4">
        <w:rPr>
          <w:rFonts w:ascii="Times New Roman" w:hAnsi="Times New Roman" w:cs="Times New Roman"/>
          <w:sz w:val="24"/>
          <w:szCs w:val="24"/>
          <w:lang w:val="en-US"/>
        </w:rPr>
        <w:t>and policymakers</w:t>
      </w:r>
      <w:r w:rsidRPr="00247433">
        <w:rPr>
          <w:rFonts w:ascii="Times New Roman" w:hAnsi="Times New Roman" w:cs="Times New Roman"/>
          <w:sz w:val="24"/>
          <w:szCs w:val="24"/>
          <w:lang w:val="en-US"/>
        </w:rPr>
        <w:t xml:space="preserve"> to see DPA and AR as valuable tools for their own professional survival.</w:t>
      </w:r>
      <w:r w:rsidR="00390CD9">
        <w:rPr>
          <w:rFonts w:ascii="Times New Roman" w:hAnsi="Times New Roman" w:cs="Times New Roman"/>
          <w:sz w:val="24"/>
          <w:szCs w:val="24"/>
          <w:lang w:val="en-US"/>
        </w:rPr>
        <w:t xml:space="preserve"> </w:t>
      </w:r>
    </w:p>
    <w:p w14:paraId="2AEAE5E2" w14:textId="143C3CBA" w:rsidR="008E66CE" w:rsidRPr="00247433" w:rsidRDefault="0056259A" w:rsidP="00CE4BDE">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sum, we recommend a strategy of challenging hegemonic academic</w:t>
      </w:r>
      <w:r w:rsidR="00A060CA">
        <w:rPr>
          <w:rFonts w:ascii="Times New Roman" w:hAnsi="Times New Roman" w:cs="Times New Roman"/>
          <w:sz w:val="24"/>
          <w:szCs w:val="24"/>
          <w:lang w:val="en-US"/>
        </w:rPr>
        <w:t xml:space="preserve"> and policy</w:t>
      </w:r>
      <w:r>
        <w:rPr>
          <w:rFonts w:ascii="Times New Roman" w:hAnsi="Times New Roman" w:cs="Times New Roman"/>
          <w:sz w:val="24"/>
          <w:szCs w:val="24"/>
          <w:lang w:val="en-US"/>
        </w:rPr>
        <w:t xml:space="preserve"> institutions to publicly embrace and work with research approaches that promote </w:t>
      </w:r>
      <w:r w:rsidR="00D27B22">
        <w:rPr>
          <w:rFonts w:ascii="Times New Roman" w:hAnsi="Times New Roman" w:cs="Times New Roman"/>
          <w:sz w:val="24"/>
          <w:szCs w:val="24"/>
          <w:lang w:val="en-US"/>
        </w:rPr>
        <w:t xml:space="preserve">the kind of </w:t>
      </w:r>
      <w:r>
        <w:rPr>
          <w:rFonts w:ascii="Times New Roman" w:hAnsi="Times New Roman" w:cs="Times New Roman"/>
          <w:sz w:val="24"/>
          <w:szCs w:val="24"/>
          <w:lang w:val="en-US"/>
        </w:rPr>
        <w:t>interconnected</w:t>
      </w:r>
      <w:r w:rsidR="00D27B2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system</w:t>
      </w:r>
      <w:r w:rsidR="00D27B22">
        <w:rPr>
          <w:rFonts w:ascii="Times New Roman" w:hAnsi="Times New Roman" w:cs="Times New Roman"/>
          <w:sz w:val="24"/>
          <w:szCs w:val="24"/>
          <w:lang w:val="en-US"/>
        </w:rPr>
        <w:t>ic ways of thinking, acting, and organizing</w:t>
      </w:r>
      <w:r>
        <w:rPr>
          <w:rFonts w:ascii="Times New Roman" w:hAnsi="Times New Roman" w:cs="Times New Roman"/>
          <w:sz w:val="24"/>
          <w:szCs w:val="24"/>
          <w:lang w:val="en-US"/>
        </w:rPr>
        <w:t xml:space="preserve"> </w:t>
      </w:r>
      <w:r w:rsidR="00282869">
        <w:rPr>
          <w:rFonts w:ascii="Times New Roman" w:hAnsi="Times New Roman" w:cs="Times New Roman"/>
          <w:sz w:val="24"/>
          <w:szCs w:val="24"/>
          <w:lang w:val="en-US"/>
        </w:rPr>
        <w:t>they</w:t>
      </w:r>
      <w:r w:rsidR="00D27B22">
        <w:rPr>
          <w:rFonts w:ascii="Times New Roman" w:hAnsi="Times New Roman" w:cs="Times New Roman"/>
          <w:sz w:val="24"/>
          <w:szCs w:val="24"/>
          <w:lang w:val="en-US"/>
        </w:rPr>
        <w:t xml:space="preserve"> have victimized.</w:t>
      </w:r>
      <w:r>
        <w:rPr>
          <w:rFonts w:ascii="Times New Roman" w:hAnsi="Times New Roman" w:cs="Times New Roman"/>
          <w:sz w:val="24"/>
          <w:szCs w:val="24"/>
          <w:lang w:val="en-US"/>
        </w:rPr>
        <w:t xml:space="preserve"> </w:t>
      </w:r>
      <w:r w:rsidR="00390CD9">
        <w:rPr>
          <w:rFonts w:ascii="Times New Roman" w:hAnsi="Times New Roman" w:cs="Times New Roman"/>
          <w:sz w:val="24"/>
          <w:szCs w:val="24"/>
          <w:lang w:val="en-US"/>
        </w:rPr>
        <w:t>Ke</w:t>
      </w:r>
      <w:r w:rsidR="0048423D">
        <w:rPr>
          <w:rFonts w:ascii="Times New Roman" w:hAnsi="Times New Roman" w:cs="Times New Roman"/>
          <w:sz w:val="24"/>
          <w:szCs w:val="24"/>
          <w:lang w:val="en-US"/>
        </w:rPr>
        <w:t xml:space="preserve">y to pursuing this strategy is </w:t>
      </w:r>
      <w:r w:rsidR="00282869">
        <w:rPr>
          <w:rFonts w:ascii="Times New Roman" w:hAnsi="Times New Roman" w:cs="Times New Roman"/>
          <w:sz w:val="24"/>
          <w:szCs w:val="24"/>
          <w:lang w:val="en-US"/>
        </w:rPr>
        <w:t xml:space="preserve">to </w:t>
      </w:r>
      <w:r w:rsidR="00CE4BDE">
        <w:rPr>
          <w:rFonts w:ascii="Times New Roman" w:hAnsi="Times New Roman" w:cs="Times New Roman"/>
          <w:sz w:val="24"/>
          <w:szCs w:val="24"/>
          <w:lang w:val="en-US"/>
        </w:rPr>
        <w:t>work from a</w:t>
      </w:r>
      <w:r w:rsidR="0048423D">
        <w:rPr>
          <w:rFonts w:ascii="Times New Roman" w:hAnsi="Times New Roman" w:cs="Times New Roman"/>
          <w:sz w:val="24"/>
          <w:szCs w:val="24"/>
          <w:lang w:val="en-US"/>
        </w:rPr>
        <w:t xml:space="preserve"> </w:t>
      </w:r>
      <w:r w:rsidR="00CE4BDE">
        <w:rPr>
          <w:rFonts w:ascii="Times New Roman" w:hAnsi="Times New Roman" w:cs="Times New Roman"/>
          <w:sz w:val="24"/>
          <w:szCs w:val="24"/>
          <w:lang w:val="en-US"/>
        </w:rPr>
        <w:t>foundation</w:t>
      </w:r>
      <w:r w:rsidR="0048423D">
        <w:rPr>
          <w:rFonts w:ascii="Times New Roman" w:hAnsi="Times New Roman" w:cs="Times New Roman"/>
          <w:sz w:val="24"/>
          <w:szCs w:val="24"/>
          <w:lang w:val="en-US"/>
        </w:rPr>
        <w:t xml:space="preserve"> </w:t>
      </w:r>
      <w:r w:rsidR="00CE4BDE">
        <w:rPr>
          <w:rFonts w:ascii="Times New Roman" w:hAnsi="Times New Roman" w:cs="Times New Roman"/>
          <w:sz w:val="24"/>
          <w:szCs w:val="24"/>
          <w:lang w:val="en-US"/>
        </w:rPr>
        <w:t>that support</w:t>
      </w:r>
      <w:r w:rsidR="00282869">
        <w:rPr>
          <w:rFonts w:ascii="Times New Roman" w:hAnsi="Times New Roman" w:cs="Times New Roman"/>
          <w:sz w:val="24"/>
          <w:szCs w:val="24"/>
          <w:lang w:val="en-US"/>
        </w:rPr>
        <w:t>s</w:t>
      </w:r>
      <w:r w:rsidR="00CE4BDE">
        <w:rPr>
          <w:rFonts w:ascii="Times New Roman" w:hAnsi="Times New Roman" w:cs="Times New Roman"/>
          <w:sz w:val="24"/>
          <w:szCs w:val="24"/>
          <w:lang w:val="en-US"/>
        </w:rPr>
        <w:t xml:space="preserve"> such a transformative conception of research, knowledge, and policy.</w:t>
      </w:r>
      <w:r w:rsidR="00282869">
        <w:rPr>
          <w:rFonts w:ascii="Times New Roman" w:hAnsi="Times New Roman" w:cs="Times New Roman"/>
          <w:sz w:val="24"/>
          <w:szCs w:val="24"/>
          <w:lang w:val="en-US"/>
        </w:rPr>
        <w:t xml:space="preserve"> </w:t>
      </w:r>
      <w:r w:rsidR="00CC0A74">
        <w:rPr>
          <w:rFonts w:ascii="Times New Roman" w:hAnsi="Times New Roman" w:cs="Times New Roman"/>
          <w:sz w:val="24"/>
          <w:szCs w:val="24"/>
          <w:lang w:val="en-US"/>
        </w:rPr>
        <w:t xml:space="preserve">The next section </w:t>
      </w:r>
      <w:r w:rsidR="002A02F8">
        <w:rPr>
          <w:rFonts w:ascii="Times New Roman" w:hAnsi="Times New Roman" w:cs="Times New Roman"/>
          <w:sz w:val="24"/>
          <w:szCs w:val="24"/>
          <w:lang w:val="en-US"/>
        </w:rPr>
        <w:t xml:space="preserve">further </w:t>
      </w:r>
      <w:r w:rsidR="00CC0A74">
        <w:rPr>
          <w:rFonts w:ascii="Times New Roman" w:hAnsi="Times New Roman" w:cs="Times New Roman"/>
          <w:sz w:val="24"/>
          <w:szCs w:val="24"/>
          <w:lang w:val="en-US"/>
        </w:rPr>
        <w:t xml:space="preserve">explains how </w:t>
      </w:r>
      <w:r w:rsidR="00F87E8A">
        <w:rPr>
          <w:rFonts w:ascii="Times New Roman" w:hAnsi="Times New Roman" w:cs="Times New Roman"/>
          <w:sz w:val="24"/>
          <w:szCs w:val="24"/>
          <w:lang w:val="en-US"/>
        </w:rPr>
        <w:t>the critical-relational foundation of DPA-cum-</w:t>
      </w:r>
      <w:r w:rsidR="00A61F26">
        <w:rPr>
          <w:rFonts w:ascii="Times New Roman" w:hAnsi="Times New Roman" w:cs="Times New Roman"/>
          <w:sz w:val="24"/>
          <w:szCs w:val="24"/>
          <w:lang w:val="en-US"/>
        </w:rPr>
        <w:t>AR can</w:t>
      </w:r>
      <w:r w:rsidR="00F87E8A">
        <w:rPr>
          <w:rFonts w:ascii="Times New Roman" w:hAnsi="Times New Roman" w:cs="Times New Roman"/>
          <w:sz w:val="24"/>
          <w:szCs w:val="24"/>
          <w:lang w:val="en-US"/>
        </w:rPr>
        <w:t xml:space="preserve"> be enacted to promote</w:t>
      </w:r>
      <w:r w:rsidR="00CC0A74">
        <w:rPr>
          <w:rFonts w:ascii="Times New Roman" w:hAnsi="Times New Roman" w:cs="Times New Roman"/>
          <w:sz w:val="24"/>
          <w:szCs w:val="24"/>
          <w:lang w:val="en-US"/>
        </w:rPr>
        <w:t xml:space="preserve"> transformative </w:t>
      </w:r>
      <w:r w:rsidR="00F87E8A">
        <w:rPr>
          <w:rFonts w:ascii="Times New Roman" w:hAnsi="Times New Roman" w:cs="Times New Roman"/>
          <w:sz w:val="24"/>
          <w:szCs w:val="24"/>
          <w:lang w:val="en-US"/>
        </w:rPr>
        <w:t>change</w:t>
      </w:r>
      <w:r w:rsidR="002A02F8">
        <w:rPr>
          <w:rFonts w:ascii="Times New Roman" w:hAnsi="Times New Roman" w:cs="Times New Roman"/>
          <w:sz w:val="24"/>
          <w:szCs w:val="24"/>
          <w:lang w:val="en-US"/>
        </w:rPr>
        <w:t xml:space="preserve"> in the face of hegemony</w:t>
      </w:r>
      <w:r w:rsidR="00CC0A74">
        <w:rPr>
          <w:rFonts w:ascii="Times New Roman" w:hAnsi="Times New Roman" w:cs="Times New Roman"/>
          <w:sz w:val="24"/>
          <w:szCs w:val="24"/>
          <w:lang w:val="en-US"/>
        </w:rPr>
        <w:t>.</w:t>
      </w:r>
      <w:r w:rsidR="00CE4BDE">
        <w:rPr>
          <w:rFonts w:ascii="Times New Roman" w:hAnsi="Times New Roman" w:cs="Times New Roman"/>
          <w:sz w:val="24"/>
          <w:szCs w:val="24"/>
          <w:lang w:val="en-US"/>
        </w:rPr>
        <w:t xml:space="preserve"> </w:t>
      </w:r>
    </w:p>
    <w:p w14:paraId="77346F88" w14:textId="654A2A34" w:rsidR="002A4CA2" w:rsidRDefault="002A4CA2" w:rsidP="0036257F">
      <w:pPr>
        <w:spacing w:after="0" w:line="360" w:lineRule="auto"/>
        <w:rPr>
          <w:rFonts w:ascii="Times New Roman" w:hAnsi="Times New Roman" w:cs="Times New Roman"/>
          <w:sz w:val="24"/>
          <w:szCs w:val="24"/>
        </w:rPr>
      </w:pPr>
    </w:p>
    <w:p w14:paraId="31A79F2E" w14:textId="3EEC03AB" w:rsidR="00D17353" w:rsidRPr="002A4CA2" w:rsidRDefault="00CB0CD7" w:rsidP="0036257F">
      <w:pPr>
        <w:pStyle w:val="Heading2"/>
        <w:spacing w:line="360" w:lineRule="auto"/>
      </w:pPr>
      <w:r>
        <w:t>Critical and Relational Action Research</w:t>
      </w:r>
      <w:r w:rsidR="00F00469">
        <w:t xml:space="preserve"> in Policy Analysis</w:t>
      </w:r>
    </w:p>
    <w:p w14:paraId="4BDE0152" w14:textId="7458AACC" w:rsidR="00A272DB" w:rsidRDefault="005A64AC" w:rsidP="0036257F">
      <w:pPr>
        <w:spacing w:after="0" w:line="36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In this section, we </w:t>
      </w:r>
      <w:r w:rsidR="00A272DB">
        <w:rPr>
          <w:rFonts w:ascii="Times New Roman" w:eastAsia="Times New Roman" w:hAnsi="Times New Roman" w:cs="Times New Roman"/>
          <w:bCs/>
          <w:sz w:val="24"/>
          <w:szCs w:val="24"/>
        </w:rPr>
        <w:t xml:space="preserve">extensively draw on the arguments and </w:t>
      </w:r>
      <w:r w:rsidR="00A272DB">
        <w:rPr>
          <w:rFonts w:ascii="Times New Roman" w:hAnsi="Times New Roman" w:cs="Times New Roman"/>
          <w:sz w:val="24"/>
          <w:szCs w:val="24"/>
        </w:rPr>
        <w:t xml:space="preserve">critical-relational </w:t>
      </w:r>
      <w:r w:rsidR="00A272DB">
        <w:rPr>
          <w:rFonts w:ascii="Times New Roman" w:eastAsia="Times New Roman" w:hAnsi="Times New Roman" w:cs="Times New Roman"/>
          <w:bCs/>
          <w:sz w:val="24"/>
          <w:szCs w:val="24"/>
        </w:rPr>
        <w:t xml:space="preserve">approaches developed in </w:t>
      </w:r>
      <w:r w:rsidR="00A272DB" w:rsidRPr="00A272DB">
        <w:rPr>
          <w:rFonts w:ascii="Times New Roman" w:hAnsi="Times New Roman" w:cs="Times New Roman"/>
          <w:i/>
          <w:sz w:val="24"/>
          <w:szCs w:val="24"/>
        </w:rPr>
        <w:t>Action Research in Policy Analysis</w:t>
      </w:r>
      <w:r w:rsidR="00A272DB">
        <w:rPr>
          <w:rFonts w:ascii="Times New Roman" w:hAnsi="Times New Roman" w:cs="Times New Roman"/>
          <w:sz w:val="24"/>
          <w:szCs w:val="24"/>
        </w:rPr>
        <w:t xml:space="preserve"> (</w:t>
      </w:r>
      <w:r w:rsidR="00AA0D03">
        <w:rPr>
          <w:rFonts w:ascii="Times New Roman" w:hAnsi="Times New Roman" w:cs="Times New Roman"/>
          <w:sz w:val="24"/>
          <w:szCs w:val="24"/>
        </w:rPr>
        <w:t xml:space="preserve">ARPA; </w:t>
      </w:r>
      <w:r w:rsidR="00A272DB">
        <w:rPr>
          <w:rFonts w:ascii="Times New Roman" w:hAnsi="Times New Roman" w:cs="Times New Roman"/>
          <w:sz w:val="24"/>
          <w:szCs w:val="24"/>
        </w:rPr>
        <w:t xml:space="preserve">Bartels and Wittmayer 2018). </w:t>
      </w:r>
      <w:r w:rsidR="00AA0D03">
        <w:rPr>
          <w:rFonts w:ascii="Times New Roman" w:hAnsi="Times New Roman" w:cs="Times New Roman"/>
          <w:sz w:val="24"/>
          <w:szCs w:val="24"/>
        </w:rPr>
        <w:t>ARPA</w:t>
      </w:r>
      <w:r w:rsidR="00A272DB">
        <w:rPr>
          <w:rFonts w:ascii="Times New Roman" w:hAnsi="Times New Roman" w:cs="Times New Roman"/>
          <w:sz w:val="24"/>
          <w:szCs w:val="24"/>
        </w:rPr>
        <w:t xml:space="preserve"> takes stock of the increasing uptake of action research in the fields of policy analysis and </w:t>
      </w:r>
      <w:r w:rsidR="002954C5">
        <w:rPr>
          <w:rFonts w:ascii="Times New Roman" w:hAnsi="Times New Roman" w:cs="Times New Roman"/>
          <w:sz w:val="24"/>
          <w:szCs w:val="24"/>
        </w:rPr>
        <w:t xml:space="preserve">sustainability </w:t>
      </w:r>
      <w:r w:rsidR="00A272DB">
        <w:rPr>
          <w:rFonts w:ascii="Times New Roman" w:hAnsi="Times New Roman" w:cs="Times New Roman"/>
          <w:sz w:val="24"/>
          <w:szCs w:val="24"/>
        </w:rPr>
        <w:t>transitions research</w:t>
      </w:r>
      <w:r w:rsidR="006735F9">
        <w:rPr>
          <w:rFonts w:ascii="Times New Roman" w:hAnsi="Times New Roman" w:cs="Times New Roman"/>
          <w:sz w:val="24"/>
          <w:szCs w:val="24"/>
        </w:rPr>
        <w:t xml:space="preserve"> by reflecting on the ambitions, challenges and practices of </w:t>
      </w:r>
      <w:r w:rsidR="00A272DB">
        <w:rPr>
          <w:rFonts w:ascii="Times New Roman" w:hAnsi="Times New Roman" w:cs="Times New Roman"/>
          <w:sz w:val="24"/>
          <w:szCs w:val="24"/>
        </w:rPr>
        <w:t xml:space="preserve">a </w:t>
      </w:r>
      <w:r w:rsidR="00DC488B">
        <w:rPr>
          <w:rFonts w:ascii="Times New Roman" w:hAnsi="Times New Roman" w:cs="Times New Roman"/>
          <w:sz w:val="24"/>
          <w:szCs w:val="24"/>
        </w:rPr>
        <w:t>diversi</w:t>
      </w:r>
      <w:r w:rsidR="00A272DB">
        <w:rPr>
          <w:rFonts w:ascii="Times New Roman" w:hAnsi="Times New Roman" w:cs="Times New Roman"/>
          <w:sz w:val="24"/>
          <w:szCs w:val="24"/>
        </w:rPr>
        <w:t xml:space="preserve">ty of approaches. </w:t>
      </w:r>
      <w:r w:rsidR="006735F9">
        <w:rPr>
          <w:rFonts w:ascii="Times New Roman" w:hAnsi="Times New Roman" w:cs="Times New Roman"/>
          <w:sz w:val="24"/>
          <w:szCs w:val="24"/>
        </w:rPr>
        <w:t>M</w:t>
      </w:r>
      <w:r w:rsidR="00EB7F51">
        <w:rPr>
          <w:rFonts w:ascii="Times New Roman" w:hAnsi="Times New Roman" w:cs="Times New Roman"/>
          <w:sz w:val="24"/>
          <w:szCs w:val="24"/>
        </w:rPr>
        <w:t>otiva</w:t>
      </w:r>
      <w:r w:rsidR="006735F9">
        <w:rPr>
          <w:rFonts w:ascii="Times New Roman" w:hAnsi="Times New Roman" w:cs="Times New Roman"/>
          <w:sz w:val="24"/>
          <w:szCs w:val="24"/>
        </w:rPr>
        <w:t xml:space="preserve">ted by </w:t>
      </w:r>
      <w:r w:rsidR="00EB7F51">
        <w:rPr>
          <w:rFonts w:ascii="Times New Roman" w:hAnsi="Times New Roman" w:cs="Times New Roman"/>
          <w:sz w:val="24"/>
          <w:szCs w:val="24"/>
        </w:rPr>
        <w:t xml:space="preserve">the urgent need for effective and sustainable responses to </w:t>
      </w:r>
      <w:r w:rsidR="00BB6DDC">
        <w:rPr>
          <w:rFonts w:ascii="Times New Roman" w:hAnsi="Times New Roman" w:cs="Times New Roman"/>
          <w:sz w:val="24"/>
          <w:szCs w:val="24"/>
        </w:rPr>
        <w:t>contemporary sustainability</w:t>
      </w:r>
      <w:r w:rsidR="00EB7F51">
        <w:rPr>
          <w:rFonts w:ascii="Times New Roman" w:hAnsi="Times New Roman" w:cs="Times New Roman"/>
          <w:sz w:val="24"/>
          <w:szCs w:val="24"/>
        </w:rPr>
        <w:t xml:space="preserve"> crises</w:t>
      </w:r>
      <w:r w:rsidR="009B3753">
        <w:rPr>
          <w:rFonts w:ascii="Times New Roman" w:hAnsi="Times New Roman" w:cs="Times New Roman"/>
          <w:sz w:val="24"/>
          <w:szCs w:val="24"/>
        </w:rPr>
        <w:t xml:space="preserve">, </w:t>
      </w:r>
      <w:r w:rsidR="00AA0D03">
        <w:rPr>
          <w:rFonts w:ascii="Times New Roman" w:hAnsi="Times New Roman" w:cs="Times New Roman"/>
          <w:sz w:val="24"/>
          <w:szCs w:val="24"/>
        </w:rPr>
        <w:t xml:space="preserve">ARPA </w:t>
      </w:r>
      <w:r w:rsidR="005E6F77">
        <w:rPr>
          <w:rFonts w:ascii="Times New Roman" w:hAnsi="Times New Roman" w:cs="Times New Roman"/>
          <w:sz w:val="24"/>
          <w:szCs w:val="24"/>
        </w:rPr>
        <w:t>develops a framework that indicates what kind of knowledge and research is involved with</w:t>
      </w:r>
      <w:r w:rsidR="009B3753">
        <w:rPr>
          <w:rFonts w:ascii="Times New Roman" w:hAnsi="Times New Roman" w:cs="Times New Roman"/>
          <w:sz w:val="24"/>
          <w:szCs w:val="24"/>
        </w:rPr>
        <w:t xml:space="preserve"> </w:t>
      </w:r>
      <w:r w:rsidR="005E6F77">
        <w:rPr>
          <w:rFonts w:ascii="Times New Roman" w:hAnsi="Times New Roman" w:cs="Times New Roman"/>
          <w:sz w:val="24"/>
          <w:szCs w:val="24"/>
        </w:rPr>
        <w:t>promo</w:t>
      </w:r>
      <w:r w:rsidR="006735F9">
        <w:rPr>
          <w:rFonts w:ascii="Times New Roman" w:hAnsi="Times New Roman" w:cs="Times New Roman"/>
          <w:sz w:val="24"/>
          <w:szCs w:val="24"/>
        </w:rPr>
        <w:t>ting policy change and sustainability transitions</w:t>
      </w:r>
      <w:r w:rsidR="005E6F77">
        <w:rPr>
          <w:rFonts w:ascii="Times New Roman" w:hAnsi="Times New Roman" w:cs="Times New Roman"/>
          <w:sz w:val="24"/>
          <w:szCs w:val="24"/>
        </w:rPr>
        <w:t xml:space="preserve">. </w:t>
      </w:r>
      <w:r w:rsidR="00542278">
        <w:rPr>
          <w:rFonts w:ascii="Times New Roman" w:hAnsi="Times New Roman" w:cs="Times New Roman"/>
          <w:sz w:val="24"/>
          <w:szCs w:val="24"/>
        </w:rPr>
        <w:t xml:space="preserve">As its core, it argues that we need to co-create </w:t>
      </w:r>
      <w:r w:rsidR="00E936FE">
        <w:rPr>
          <w:rFonts w:ascii="Times New Roman" w:hAnsi="Times New Roman" w:cs="Times New Roman"/>
          <w:sz w:val="24"/>
          <w:szCs w:val="24"/>
        </w:rPr>
        <w:t xml:space="preserve">usable </w:t>
      </w:r>
      <w:r w:rsidR="00542278">
        <w:rPr>
          <w:rFonts w:ascii="Times New Roman" w:hAnsi="Times New Roman" w:cs="Times New Roman"/>
          <w:sz w:val="24"/>
          <w:szCs w:val="24"/>
        </w:rPr>
        <w:t>knowledge in ways that are both relational and critical; i.e., recognizing and strengthening interdependencies as well as critically and constructiv</w:t>
      </w:r>
      <w:r w:rsidR="00FB7FAF">
        <w:rPr>
          <w:rFonts w:ascii="Times New Roman" w:hAnsi="Times New Roman" w:cs="Times New Roman"/>
          <w:sz w:val="24"/>
          <w:szCs w:val="24"/>
        </w:rPr>
        <w:t>ely transforming hegemonic syst</w:t>
      </w:r>
      <w:r w:rsidR="00542278">
        <w:rPr>
          <w:rFonts w:ascii="Times New Roman" w:hAnsi="Times New Roman" w:cs="Times New Roman"/>
          <w:sz w:val="24"/>
          <w:szCs w:val="24"/>
        </w:rPr>
        <w:t>ems.</w:t>
      </w:r>
      <w:r w:rsidR="005A6B36">
        <w:rPr>
          <w:rFonts w:ascii="Times New Roman" w:hAnsi="Times New Roman" w:cs="Times New Roman"/>
          <w:sz w:val="24"/>
          <w:szCs w:val="24"/>
        </w:rPr>
        <w:t xml:space="preserve"> </w:t>
      </w:r>
      <w:r w:rsidR="00DE17F7">
        <w:rPr>
          <w:rFonts w:ascii="Times New Roman" w:hAnsi="Times New Roman" w:cs="Times New Roman"/>
          <w:sz w:val="24"/>
          <w:szCs w:val="24"/>
        </w:rPr>
        <w:t>Such</w:t>
      </w:r>
      <w:r w:rsidR="005A6B36">
        <w:rPr>
          <w:rFonts w:ascii="Times New Roman" w:hAnsi="Times New Roman" w:cs="Times New Roman"/>
          <w:sz w:val="24"/>
          <w:szCs w:val="24"/>
        </w:rPr>
        <w:t xml:space="preserve"> critical-relational </w:t>
      </w:r>
      <w:r w:rsidR="00DE17F7">
        <w:rPr>
          <w:rFonts w:ascii="Times New Roman" w:hAnsi="Times New Roman" w:cs="Times New Roman"/>
          <w:sz w:val="24"/>
          <w:szCs w:val="24"/>
        </w:rPr>
        <w:t>action research unfolds along</w:t>
      </w:r>
      <w:r w:rsidR="005A6B36">
        <w:rPr>
          <w:rFonts w:ascii="Times New Roman" w:hAnsi="Times New Roman" w:cs="Times New Roman"/>
          <w:sz w:val="24"/>
          <w:szCs w:val="24"/>
        </w:rPr>
        <w:t xml:space="preserve"> four </w:t>
      </w:r>
      <w:r w:rsidR="005A6B36">
        <w:rPr>
          <w:rFonts w:ascii="Times New Roman" w:eastAsia="Times New Roman" w:hAnsi="Times New Roman" w:cs="Times New Roman"/>
          <w:bCs/>
          <w:sz w:val="24"/>
          <w:szCs w:val="24"/>
        </w:rPr>
        <w:t xml:space="preserve">dimensions: </w:t>
      </w:r>
      <w:r w:rsidR="005A6B36" w:rsidRPr="001A32D6">
        <w:rPr>
          <w:rFonts w:ascii="Times New Roman" w:eastAsia="Times New Roman" w:hAnsi="Times New Roman" w:cs="Times New Roman"/>
          <w:bCs/>
          <w:sz w:val="24"/>
          <w:szCs w:val="24"/>
        </w:rPr>
        <w:t>(1) negotiating ‘the starting point’, (2)</w:t>
      </w:r>
      <w:r w:rsidR="005A6B36">
        <w:rPr>
          <w:rFonts w:ascii="Times New Roman" w:eastAsia="Times New Roman" w:hAnsi="Times New Roman" w:cs="Times New Roman"/>
          <w:bCs/>
          <w:sz w:val="24"/>
          <w:szCs w:val="24"/>
        </w:rPr>
        <w:t xml:space="preserve"> </w:t>
      </w:r>
      <w:r w:rsidR="005A6B36" w:rsidRPr="001A32D6">
        <w:rPr>
          <w:rFonts w:ascii="Times New Roman" w:eastAsia="Times New Roman" w:hAnsi="Times New Roman" w:cs="Times New Roman"/>
          <w:bCs/>
          <w:sz w:val="24"/>
          <w:szCs w:val="24"/>
        </w:rPr>
        <w:t>enacting ‘multiple</w:t>
      </w:r>
      <w:r w:rsidR="005A6B36">
        <w:rPr>
          <w:rFonts w:ascii="Times New Roman" w:eastAsia="Times New Roman" w:hAnsi="Times New Roman" w:cs="Times New Roman"/>
          <w:bCs/>
          <w:sz w:val="24"/>
          <w:szCs w:val="24"/>
        </w:rPr>
        <w:t xml:space="preserve"> roles and relationships’, (3) </w:t>
      </w:r>
      <w:r w:rsidR="005A6B36" w:rsidRPr="001A32D6">
        <w:rPr>
          <w:rFonts w:ascii="Times New Roman" w:eastAsia="Times New Roman" w:hAnsi="Times New Roman" w:cs="Times New Roman"/>
          <w:bCs/>
          <w:sz w:val="24"/>
          <w:szCs w:val="24"/>
        </w:rPr>
        <w:t xml:space="preserve">addressing </w:t>
      </w:r>
      <w:r w:rsidR="005A6B36">
        <w:rPr>
          <w:rFonts w:ascii="Times New Roman" w:eastAsia="Times New Roman" w:hAnsi="Times New Roman" w:cs="Times New Roman"/>
          <w:bCs/>
          <w:sz w:val="24"/>
          <w:szCs w:val="24"/>
        </w:rPr>
        <w:t>‘</w:t>
      </w:r>
      <w:r w:rsidR="005A6B36" w:rsidRPr="001A32D6">
        <w:rPr>
          <w:rFonts w:ascii="Times New Roman" w:eastAsia="Times New Roman" w:hAnsi="Times New Roman" w:cs="Times New Roman"/>
          <w:bCs/>
          <w:sz w:val="24"/>
          <w:szCs w:val="24"/>
        </w:rPr>
        <w:t>hegemonic structures,</w:t>
      </w:r>
      <w:r w:rsidR="005A6B36">
        <w:rPr>
          <w:rFonts w:ascii="Times New Roman" w:eastAsia="Times New Roman" w:hAnsi="Times New Roman" w:cs="Times New Roman"/>
          <w:bCs/>
          <w:sz w:val="24"/>
          <w:szCs w:val="24"/>
        </w:rPr>
        <w:t xml:space="preserve"> </w:t>
      </w:r>
      <w:r w:rsidR="005A6B36" w:rsidRPr="001A32D6">
        <w:rPr>
          <w:rFonts w:ascii="Times New Roman" w:eastAsia="Times New Roman" w:hAnsi="Times New Roman" w:cs="Times New Roman"/>
          <w:bCs/>
          <w:sz w:val="24"/>
          <w:szCs w:val="24"/>
        </w:rPr>
        <w:t>cultures, and practices’, and (4) evaluating ‘reflexivity, impact, and change’</w:t>
      </w:r>
      <w:r w:rsidR="005A6B36">
        <w:rPr>
          <w:rFonts w:ascii="Times New Roman" w:eastAsia="Times New Roman" w:hAnsi="Times New Roman" w:cs="Times New Roman"/>
          <w:bCs/>
          <w:sz w:val="24"/>
          <w:szCs w:val="24"/>
        </w:rPr>
        <w:t xml:space="preserve">. </w:t>
      </w:r>
      <w:r w:rsidR="002A02F8">
        <w:rPr>
          <w:rFonts w:ascii="Times New Roman" w:eastAsia="Times New Roman" w:hAnsi="Times New Roman" w:cs="Times New Roman"/>
          <w:bCs/>
          <w:sz w:val="24"/>
          <w:szCs w:val="24"/>
        </w:rPr>
        <w:t>Here we share</w:t>
      </w:r>
      <w:r w:rsidR="005A6B36">
        <w:rPr>
          <w:rFonts w:ascii="Times New Roman" w:eastAsia="Times New Roman" w:hAnsi="Times New Roman" w:cs="Times New Roman"/>
          <w:bCs/>
          <w:sz w:val="24"/>
          <w:szCs w:val="24"/>
        </w:rPr>
        <w:t xml:space="preserve"> </w:t>
      </w:r>
      <w:r w:rsidR="00E936FE">
        <w:rPr>
          <w:rFonts w:ascii="Times New Roman" w:eastAsia="Times New Roman" w:hAnsi="Times New Roman" w:cs="Times New Roman"/>
          <w:bCs/>
          <w:sz w:val="24"/>
          <w:szCs w:val="24"/>
        </w:rPr>
        <w:t>the</w:t>
      </w:r>
      <w:r w:rsidR="005A6B36">
        <w:rPr>
          <w:rFonts w:ascii="Times New Roman" w:eastAsia="Times New Roman" w:hAnsi="Times New Roman" w:cs="Times New Roman"/>
          <w:bCs/>
          <w:sz w:val="24"/>
          <w:szCs w:val="24"/>
        </w:rPr>
        <w:t xml:space="preserve"> main lessons and insights this</w:t>
      </w:r>
      <w:r w:rsidR="00DE17F7" w:rsidRPr="00DE17F7">
        <w:rPr>
          <w:rFonts w:ascii="Times New Roman" w:hAnsi="Times New Roman" w:cs="Times New Roman"/>
          <w:sz w:val="24"/>
          <w:szCs w:val="24"/>
        </w:rPr>
        <w:t xml:space="preserve"> </w:t>
      </w:r>
      <w:r w:rsidR="00DE17F7">
        <w:rPr>
          <w:rFonts w:ascii="Times New Roman" w:hAnsi="Times New Roman" w:cs="Times New Roman"/>
          <w:sz w:val="24"/>
          <w:szCs w:val="24"/>
        </w:rPr>
        <w:t>critical-relational</w:t>
      </w:r>
      <w:r w:rsidR="005A6B36">
        <w:rPr>
          <w:rFonts w:ascii="Times New Roman" w:eastAsia="Times New Roman" w:hAnsi="Times New Roman" w:cs="Times New Roman"/>
          <w:bCs/>
          <w:sz w:val="24"/>
          <w:szCs w:val="24"/>
        </w:rPr>
        <w:t xml:space="preserve"> framework </w:t>
      </w:r>
      <w:r w:rsidR="00130BBF">
        <w:rPr>
          <w:rFonts w:ascii="Times New Roman" w:eastAsia="Times New Roman" w:hAnsi="Times New Roman" w:cs="Times New Roman"/>
          <w:bCs/>
          <w:sz w:val="24"/>
          <w:szCs w:val="24"/>
        </w:rPr>
        <w:t>offers</w:t>
      </w:r>
      <w:r w:rsidR="005A6B36">
        <w:rPr>
          <w:rFonts w:ascii="Times New Roman" w:eastAsia="Times New Roman" w:hAnsi="Times New Roman" w:cs="Times New Roman"/>
          <w:bCs/>
          <w:sz w:val="24"/>
          <w:szCs w:val="24"/>
        </w:rPr>
        <w:t xml:space="preserve"> </w:t>
      </w:r>
      <w:r w:rsidR="00BB6DDC">
        <w:rPr>
          <w:rFonts w:ascii="Times New Roman" w:eastAsia="Times New Roman" w:hAnsi="Times New Roman" w:cs="Times New Roman"/>
          <w:bCs/>
          <w:sz w:val="24"/>
          <w:szCs w:val="24"/>
        </w:rPr>
        <w:t>for pursuing</w:t>
      </w:r>
      <w:r w:rsidR="005A6B36">
        <w:rPr>
          <w:rFonts w:ascii="Times New Roman" w:eastAsia="Times New Roman" w:hAnsi="Times New Roman" w:cs="Times New Roman"/>
          <w:bCs/>
          <w:sz w:val="24"/>
          <w:szCs w:val="24"/>
        </w:rPr>
        <w:t xml:space="preserve"> the transformative </w:t>
      </w:r>
      <w:r w:rsidR="00BB6DDC">
        <w:rPr>
          <w:rFonts w:ascii="Times New Roman" w:eastAsia="Times New Roman" w:hAnsi="Times New Roman" w:cs="Times New Roman"/>
          <w:bCs/>
          <w:sz w:val="24"/>
          <w:szCs w:val="24"/>
        </w:rPr>
        <w:t xml:space="preserve">ambitions </w:t>
      </w:r>
      <w:r w:rsidR="005A6B36">
        <w:rPr>
          <w:rFonts w:ascii="Times New Roman" w:eastAsia="Times New Roman" w:hAnsi="Times New Roman" w:cs="Times New Roman"/>
          <w:bCs/>
          <w:sz w:val="24"/>
          <w:szCs w:val="24"/>
        </w:rPr>
        <w:t>of DPA</w:t>
      </w:r>
      <w:r w:rsidR="00BB6DDC">
        <w:rPr>
          <w:rFonts w:ascii="Times New Roman" w:eastAsia="Times New Roman" w:hAnsi="Times New Roman" w:cs="Times New Roman"/>
          <w:bCs/>
          <w:sz w:val="24"/>
          <w:szCs w:val="24"/>
        </w:rPr>
        <w:t>-cum-AR</w:t>
      </w:r>
      <w:r w:rsidR="005A6B36">
        <w:rPr>
          <w:rFonts w:ascii="Times New Roman" w:eastAsia="Times New Roman" w:hAnsi="Times New Roman" w:cs="Times New Roman"/>
          <w:bCs/>
          <w:sz w:val="24"/>
          <w:szCs w:val="24"/>
        </w:rPr>
        <w:t>.</w:t>
      </w:r>
    </w:p>
    <w:p w14:paraId="0CB118F0" w14:textId="65F268A3" w:rsidR="00EC6D98" w:rsidRDefault="00DE17F7" w:rsidP="00D124F8">
      <w:pPr>
        <w:spacing w:after="0"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ARPA defines</w:t>
      </w:r>
      <w:r w:rsidR="005A64AC">
        <w:rPr>
          <w:rFonts w:ascii="Times New Roman" w:eastAsia="Times New Roman" w:hAnsi="Times New Roman" w:cs="Times New Roman"/>
          <w:bCs/>
          <w:sz w:val="24"/>
          <w:szCs w:val="24"/>
        </w:rPr>
        <w:t xml:space="preserve"> AR as </w:t>
      </w:r>
      <w:r>
        <w:rPr>
          <w:rFonts w:ascii="Times New Roman" w:eastAsia="Times New Roman" w:hAnsi="Times New Roman" w:cs="Times New Roman"/>
          <w:bCs/>
          <w:sz w:val="24"/>
          <w:szCs w:val="24"/>
        </w:rPr>
        <w:t>“</w:t>
      </w:r>
      <w:r w:rsidR="00D17353" w:rsidRPr="001A32D6">
        <w:rPr>
          <w:rFonts w:ascii="Times New Roman" w:eastAsia="Times New Roman" w:hAnsi="Times New Roman" w:cs="Times New Roman"/>
          <w:bCs/>
          <w:sz w:val="24"/>
          <w:szCs w:val="24"/>
        </w:rPr>
        <w:t>critical and relational</w:t>
      </w:r>
      <w:r>
        <w:rPr>
          <w:rFonts w:ascii="Times New Roman" w:eastAsia="Times New Roman" w:hAnsi="Times New Roman" w:cs="Times New Roman"/>
          <w:bCs/>
          <w:sz w:val="24"/>
          <w:szCs w:val="24"/>
        </w:rPr>
        <w:t xml:space="preserve"> processes through which researchers and their co-inquirers aim to collaboratively produce scientifically and socially relevant knowledge and transformative action</w:t>
      </w:r>
      <w:r w:rsidR="002E6998">
        <w:rPr>
          <w:rFonts w:ascii="Times New Roman" w:eastAsia="Times New Roman" w:hAnsi="Times New Roman" w:cs="Times New Roman"/>
          <w:bCs/>
          <w:sz w:val="24"/>
          <w:szCs w:val="24"/>
        </w:rPr>
        <w:t>” (Bartels and Wittmayer 2018, 4)</w:t>
      </w:r>
      <w:r w:rsidR="00D17353">
        <w:rPr>
          <w:rFonts w:ascii="Times New Roman" w:eastAsia="Times New Roman" w:hAnsi="Times New Roman" w:cs="Times New Roman"/>
          <w:bCs/>
          <w:sz w:val="24"/>
          <w:szCs w:val="24"/>
        </w:rPr>
        <w:t xml:space="preserve">. </w:t>
      </w:r>
      <w:r w:rsidR="002E6998">
        <w:rPr>
          <w:rFonts w:ascii="Times New Roman" w:eastAsia="Times New Roman" w:hAnsi="Times New Roman" w:cs="Times New Roman"/>
          <w:bCs/>
          <w:sz w:val="24"/>
          <w:szCs w:val="24"/>
        </w:rPr>
        <w:t xml:space="preserve">On the one hand, AR involves taking </w:t>
      </w:r>
      <w:r w:rsidR="00D17353">
        <w:rPr>
          <w:rFonts w:ascii="Times New Roman" w:eastAsia="Times New Roman" w:hAnsi="Times New Roman" w:cs="Times New Roman"/>
          <w:bCs/>
          <w:sz w:val="24"/>
          <w:szCs w:val="24"/>
        </w:rPr>
        <w:t xml:space="preserve">a critical stance towards </w:t>
      </w:r>
      <w:r w:rsidR="00D17353" w:rsidRPr="00FD6293">
        <w:rPr>
          <w:rFonts w:ascii="Times New Roman" w:eastAsia="Times New Roman" w:hAnsi="Times New Roman" w:cs="Times New Roman"/>
          <w:bCs/>
          <w:sz w:val="24"/>
          <w:szCs w:val="24"/>
        </w:rPr>
        <w:t>injustices, exclusion, and inequalities</w:t>
      </w:r>
      <w:r w:rsidR="002E6998">
        <w:rPr>
          <w:rFonts w:ascii="Times New Roman" w:eastAsia="Times New Roman" w:hAnsi="Times New Roman" w:cs="Times New Roman"/>
          <w:bCs/>
          <w:sz w:val="24"/>
          <w:szCs w:val="24"/>
        </w:rPr>
        <w:t xml:space="preserve"> as well as mainstream conceptions of knowledge and research. For instance, </w:t>
      </w:r>
      <w:r w:rsidR="00E936FE">
        <w:rPr>
          <w:rFonts w:ascii="Times New Roman" w:eastAsia="Times New Roman" w:hAnsi="Times New Roman" w:cs="Times New Roman"/>
          <w:bCs/>
          <w:sz w:val="24"/>
          <w:szCs w:val="24"/>
        </w:rPr>
        <w:t>Clement (2018)</w:t>
      </w:r>
      <w:r w:rsidR="002E6998">
        <w:rPr>
          <w:rFonts w:ascii="Times New Roman" w:eastAsia="Times New Roman" w:hAnsi="Times New Roman" w:cs="Times New Roman"/>
          <w:bCs/>
          <w:sz w:val="24"/>
          <w:szCs w:val="24"/>
        </w:rPr>
        <w:t xml:space="preserve"> reports on </w:t>
      </w:r>
      <w:r w:rsidR="00BB6DDC">
        <w:rPr>
          <w:rFonts w:ascii="Times New Roman" w:eastAsia="Times New Roman" w:hAnsi="Times New Roman" w:cs="Times New Roman"/>
          <w:bCs/>
          <w:sz w:val="24"/>
          <w:szCs w:val="24"/>
        </w:rPr>
        <w:t xml:space="preserve">participatory action research aimed at </w:t>
      </w:r>
      <w:r w:rsidR="002E6998">
        <w:rPr>
          <w:rFonts w:ascii="Times New Roman" w:eastAsia="Times New Roman" w:hAnsi="Times New Roman" w:cs="Times New Roman"/>
          <w:bCs/>
          <w:sz w:val="24"/>
          <w:szCs w:val="24"/>
        </w:rPr>
        <w:t>empowering Nepalese farmers</w:t>
      </w:r>
      <w:r w:rsidR="002E6998" w:rsidRPr="002E6998">
        <w:rPr>
          <w:rFonts w:ascii="Times New Roman" w:eastAsia="Times New Roman" w:hAnsi="Times New Roman" w:cs="Times New Roman"/>
          <w:bCs/>
          <w:sz w:val="24"/>
          <w:szCs w:val="24"/>
        </w:rPr>
        <w:t xml:space="preserve"> </w:t>
      </w:r>
      <w:r w:rsidR="002E6998">
        <w:rPr>
          <w:rFonts w:ascii="Times New Roman" w:eastAsia="Times New Roman" w:hAnsi="Times New Roman" w:cs="Times New Roman"/>
          <w:bCs/>
          <w:sz w:val="24"/>
          <w:szCs w:val="24"/>
        </w:rPr>
        <w:t>to challenge hegemonic climate change discourse.</w:t>
      </w:r>
      <w:r w:rsidR="00D17353">
        <w:rPr>
          <w:rFonts w:ascii="Times New Roman" w:eastAsia="Times New Roman" w:hAnsi="Times New Roman" w:cs="Times New Roman"/>
          <w:bCs/>
          <w:sz w:val="24"/>
          <w:szCs w:val="24"/>
        </w:rPr>
        <w:t xml:space="preserve"> </w:t>
      </w:r>
      <w:r w:rsidR="00CF64FD">
        <w:rPr>
          <w:rFonts w:ascii="Times New Roman" w:eastAsia="Times New Roman" w:hAnsi="Times New Roman" w:cs="Times New Roman"/>
          <w:bCs/>
          <w:sz w:val="24"/>
          <w:szCs w:val="24"/>
        </w:rPr>
        <w:t>Audio</w:t>
      </w:r>
      <w:r w:rsidR="00BC7F00">
        <w:rPr>
          <w:rFonts w:ascii="Times New Roman" w:eastAsia="Times New Roman" w:hAnsi="Times New Roman" w:cs="Times New Roman"/>
          <w:bCs/>
          <w:sz w:val="24"/>
          <w:szCs w:val="24"/>
        </w:rPr>
        <w:t>-</w:t>
      </w:r>
      <w:r w:rsidR="00CF64FD">
        <w:rPr>
          <w:rFonts w:ascii="Times New Roman" w:eastAsia="Times New Roman" w:hAnsi="Times New Roman" w:cs="Times New Roman"/>
          <w:bCs/>
          <w:sz w:val="24"/>
          <w:szCs w:val="24"/>
        </w:rPr>
        <w:t>visual media and deliberative meetings were used to question the status quo and push</w:t>
      </w:r>
      <w:r w:rsidR="002E6998">
        <w:rPr>
          <w:rFonts w:ascii="Times New Roman" w:eastAsia="Times New Roman" w:hAnsi="Times New Roman" w:cs="Times New Roman"/>
          <w:bCs/>
          <w:sz w:val="24"/>
          <w:szCs w:val="24"/>
        </w:rPr>
        <w:t xml:space="preserve"> for transformation of deeply engrained </w:t>
      </w:r>
      <w:r w:rsidR="00CF64FD">
        <w:rPr>
          <w:rFonts w:ascii="Times New Roman" w:eastAsia="Times New Roman" w:hAnsi="Times New Roman" w:cs="Times New Roman"/>
          <w:bCs/>
          <w:sz w:val="24"/>
          <w:szCs w:val="24"/>
        </w:rPr>
        <w:t>ideas and relationships</w:t>
      </w:r>
      <w:r w:rsidR="002E6998">
        <w:rPr>
          <w:rFonts w:ascii="Times New Roman" w:eastAsia="Times New Roman" w:hAnsi="Times New Roman" w:cs="Times New Roman"/>
          <w:bCs/>
          <w:sz w:val="24"/>
          <w:szCs w:val="24"/>
        </w:rPr>
        <w:t>.</w:t>
      </w:r>
      <w:r w:rsidR="00CF64FD">
        <w:rPr>
          <w:rFonts w:ascii="Times New Roman" w:eastAsia="Times New Roman" w:hAnsi="Times New Roman" w:cs="Times New Roman"/>
          <w:bCs/>
          <w:sz w:val="24"/>
          <w:szCs w:val="24"/>
        </w:rPr>
        <w:t xml:space="preserve"> On the other hand,</w:t>
      </w:r>
      <w:r w:rsidR="002E6998">
        <w:rPr>
          <w:rFonts w:ascii="Times New Roman" w:eastAsia="Times New Roman" w:hAnsi="Times New Roman" w:cs="Times New Roman"/>
          <w:bCs/>
          <w:sz w:val="24"/>
          <w:szCs w:val="24"/>
        </w:rPr>
        <w:t xml:space="preserve"> </w:t>
      </w:r>
      <w:r w:rsidR="00CF64FD">
        <w:rPr>
          <w:rFonts w:ascii="Times New Roman" w:eastAsia="Times New Roman" w:hAnsi="Times New Roman" w:cs="Times New Roman"/>
          <w:bCs/>
          <w:sz w:val="24"/>
          <w:szCs w:val="24"/>
        </w:rPr>
        <w:t>AR’s</w:t>
      </w:r>
      <w:r w:rsidR="00D17353">
        <w:rPr>
          <w:rFonts w:ascii="Times New Roman" w:eastAsia="Times New Roman" w:hAnsi="Times New Roman" w:cs="Times New Roman"/>
          <w:bCs/>
          <w:sz w:val="24"/>
          <w:szCs w:val="24"/>
        </w:rPr>
        <w:t xml:space="preserve"> relational worldview </w:t>
      </w:r>
      <w:r w:rsidR="005F3151">
        <w:rPr>
          <w:rFonts w:ascii="Times New Roman" w:eastAsia="Times New Roman" w:hAnsi="Times New Roman" w:cs="Times New Roman"/>
          <w:bCs/>
          <w:sz w:val="24"/>
          <w:szCs w:val="24"/>
        </w:rPr>
        <w:t>focuses on</w:t>
      </w:r>
      <w:r w:rsidR="00CF64FD">
        <w:rPr>
          <w:rFonts w:ascii="Times New Roman" w:eastAsia="Times New Roman" w:hAnsi="Times New Roman" w:cs="Times New Roman"/>
          <w:bCs/>
          <w:sz w:val="24"/>
          <w:szCs w:val="24"/>
        </w:rPr>
        <w:t xml:space="preserve"> the</w:t>
      </w:r>
      <w:r w:rsidR="00D17353">
        <w:rPr>
          <w:rFonts w:ascii="Times New Roman" w:eastAsia="Times New Roman" w:hAnsi="Times New Roman" w:cs="Times New Roman"/>
          <w:bCs/>
          <w:sz w:val="24"/>
          <w:szCs w:val="24"/>
        </w:rPr>
        <w:t xml:space="preserve"> </w:t>
      </w:r>
      <w:r w:rsidR="00D17353" w:rsidRPr="00FD6293">
        <w:rPr>
          <w:rFonts w:ascii="Times New Roman" w:eastAsia="Times New Roman" w:hAnsi="Times New Roman" w:cs="Times New Roman"/>
          <w:bCs/>
          <w:sz w:val="24"/>
          <w:szCs w:val="24"/>
        </w:rPr>
        <w:t>interconnect</w:t>
      </w:r>
      <w:r w:rsidR="00CF64FD">
        <w:rPr>
          <w:rFonts w:ascii="Times New Roman" w:eastAsia="Times New Roman" w:hAnsi="Times New Roman" w:cs="Times New Roman"/>
          <w:bCs/>
          <w:sz w:val="24"/>
          <w:szCs w:val="24"/>
        </w:rPr>
        <w:t>ions</w:t>
      </w:r>
      <w:r w:rsidR="00D17353" w:rsidRPr="00FD6293">
        <w:rPr>
          <w:rFonts w:ascii="Times New Roman" w:eastAsia="Times New Roman" w:hAnsi="Times New Roman" w:cs="Times New Roman"/>
          <w:bCs/>
          <w:sz w:val="24"/>
          <w:szCs w:val="24"/>
        </w:rPr>
        <w:t xml:space="preserve"> </w:t>
      </w:r>
      <w:r w:rsidR="00CF64FD">
        <w:rPr>
          <w:rFonts w:ascii="Times New Roman" w:eastAsia="Times New Roman" w:hAnsi="Times New Roman" w:cs="Times New Roman"/>
          <w:bCs/>
          <w:sz w:val="24"/>
          <w:szCs w:val="24"/>
        </w:rPr>
        <w:t>between</w:t>
      </w:r>
      <w:r w:rsidR="00D17353" w:rsidRPr="00FD6293">
        <w:rPr>
          <w:rFonts w:ascii="Times New Roman" w:eastAsia="Times New Roman" w:hAnsi="Times New Roman" w:cs="Times New Roman"/>
          <w:bCs/>
          <w:sz w:val="24"/>
          <w:szCs w:val="24"/>
        </w:rPr>
        <w:t xml:space="preserve"> people</w:t>
      </w:r>
      <w:r w:rsidR="00CF64FD">
        <w:rPr>
          <w:rFonts w:ascii="Times New Roman" w:eastAsia="Times New Roman" w:hAnsi="Times New Roman" w:cs="Times New Roman"/>
          <w:bCs/>
          <w:sz w:val="24"/>
          <w:szCs w:val="24"/>
        </w:rPr>
        <w:t xml:space="preserve"> (including action researchers), other entities, and situations, through which we co-create the world. In this vein, </w:t>
      </w:r>
      <w:r w:rsidR="00E936FE">
        <w:rPr>
          <w:rFonts w:ascii="Times New Roman" w:eastAsia="Times New Roman" w:hAnsi="Times New Roman" w:cs="Times New Roman"/>
          <w:bCs/>
          <w:sz w:val="24"/>
          <w:szCs w:val="24"/>
        </w:rPr>
        <w:t>Kuitenbrouwer (2018)</w:t>
      </w:r>
      <w:r w:rsidR="00D17353">
        <w:rPr>
          <w:rFonts w:ascii="Times New Roman" w:eastAsia="Times New Roman" w:hAnsi="Times New Roman" w:cs="Times New Roman"/>
          <w:bCs/>
          <w:sz w:val="24"/>
          <w:szCs w:val="24"/>
        </w:rPr>
        <w:t xml:space="preserve"> </w:t>
      </w:r>
      <w:r w:rsidR="00CF64FD">
        <w:rPr>
          <w:rFonts w:ascii="Times New Roman" w:eastAsia="Times New Roman" w:hAnsi="Times New Roman" w:cs="Times New Roman"/>
          <w:bCs/>
          <w:sz w:val="24"/>
          <w:szCs w:val="24"/>
        </w:rPr>
        <w:t xml:space="preserve">facilitated </w:t>
      </w:r>
      <w:r w:rsidR="00D66233">
        <w:rPr>
          <w:rFonts w:ascii="Times New Roman" w:eastAsia="Times New Roman" w:hAnsi="Times New Roman" w:cs="Times New Roman"/>
          <w:bCs/>
          <w:sz w:val="24"/>
          <w:szCs w:val="24"/>
        </w:rPr>
        <w:t>’reconstruction clinics’</w:t>
      </w:r>
      <w:r w:rsidR="00CF64FD">
        <w:rPr>
          <w:rFonts w:ascii="Times New Roman" w:eastAsia="Times New Roman" w:hAnsi="Times New Roman" w:cs="Times New Roman"/>
          <w:bCs/>
          <w:sz w:val="24"/>
          <w:szCs w:val="24"/>
        </w:rPr>
        <w:t xml:space="preserve"> to raise awareness of relational dynamics in </w:t>
      </w:r>
      <w:r w:rsidR="00617A34">
        <w:rPr>
          <w:rFonts w:ascii="Times New Roman" w:eastAsia="Times New Roman" w:hAnsi="Times New Roman" w:cs="Times New Roman"/>
          <w:bCs/>
          <w:sz w:val="24"/>
          <w:szCs w:val="24"/>
        </w:rPr>
        <w:t xml:space="preserve">urban and environmental </w:t>
      </w:r>
      <w:r w:rsidR="00CF64FD">
        <w:rPr>
          <w:rFonts w:ascii="Times New Roman" w:eastAsia="Times New Roman" w:hAnsi="Times New Roman" w:cs="Times New Roman"/>
          <w:bCs/>
          <w:sz w:val="24"/>
          <w:szCs w:val="24"/>
        </w:rPr>
        <w:t>policy conflicts.</w:t>
      </w:r>
      <w:r w:rsidR="005F3151">
        <w:rPr>
          <w:rFonts w:ascii="Times New Roman" w:eastAsia="Times New Roman" w:hAnsi="Times New Roman" w:cs="Times New Roman"/>
          <w:bCs/>
          <w:sz w:val="24"/>
          <w:szCs w:val="24"/>
        </w:rPr>
        <w:t xml:space="preserve"> Here the emphasis was on building respectful and trustful relationships and enabling pragmatic change</w:t>
      </w:r>
      <w:r w:rsidR="00EC6D98">
        <w:rPr>
          <w:rFonts w:ascii="Times New Roman" w:eastAsia="Times New Roman" w:hAnsi="Times New Roman" w:cs="Times New Roman"/>
          <w:bCs/>
          <w:sz w:val="24"/>
          <w:szCs w:val="24"/>
        </w:rPr>
        <w:t>.</w:t>
      </w:r>
      <w:r w:rsidR="00CF64FD">
        <w:rPr>
          <w:rFonts w:ascii="Times New Roman" w:eastAsia="Times New Roman" w:hAnsi="Times New Roman" w:cs="Times New Roman"/>
          <w:bCs/>
          <w:sz w:val="24"/>
          <w:szCs w:val="24"/>
        </w:rPr>
        <w:t xml:space="preserve"> </w:t>
      </w:r>
    </w:p>
    <w:p w14:paraId="498E2B8C" w14:textId="375D6ABA" w:rsidR="00FC6580" w:rsidRDefault="00D17353" w:rsidP="00D124F8">
      <w:pPr>
        <w:spacing w:after="0"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Integrating criticality and relationality </w:t>
      </w:r>
      <w:r w:rsidR="006D2DF2">
        <w:rPr>
          <w:rFonts w:ascii="Times New Roman" w:eastAsia="Times New Roman" w:hAnsi="Times New Roman" w:cs="Times New Roman"/>
          <w:bCs/>
          <w:sz w:val="24"/>
          <w:szCs w:val="24"/>
        </w:rPr>
        <w:t xml:space="preserve">can be </w:t>
      </w:r>
      <w:r w:rsidR="00EC6D98">
        <w:rPr>
          <w:rFonts w:ascii="Times New Roman" w:eastAsia="Times New Roman" w:hAnsi="Times New Roman" w:cs="Times New Roman"/>
          <w:bCs/>
          <w:sz w:val="24"/>
          <w:szCs w:val="24"/>
        </w:rPr>
        <w:t>deeply</w:t>
      </w:r>
      <w:r>
        <w:rPr>
          <w:rFonts w:ascii="Times New Roman" w:eastAsia="Times New Roman" w:hAnsi="Times New Roman" w:cs="Times New Roman"/>
          <w:bCs/>
          <w:sz w:val="24"/>
          <w:szCs w:val="24"/>
        </w:rPr>
        <w:t xml:space="preserve"> challenging</w:t>
      </w:r>
      <w:r w:rsidR="00EC6D98">
        <w:rPr>
          <w:rFonts w:ascii="Times New Roman" w:eastAsia="Times New Roman" w:hAnsi="Times New Roman" w:cs="Times New Roman"/>
          <w:bCs/>
          <w:sz w:val="24"/>
          <w:szCs w:val="24"/>
        </w:rPr>
        <w:t xml:space="preserve">. </w:t>
      </w:r>
      <w:r w:rsidR="006D2DF2">
        <w:rPr>
          <w:rFonts w:ascii="Times New Roman" w:eastAsia="Times New Roman" w:hAnsi="Times New Roman" w:cs="Times New Roman"/>
          <w:bCs/>
          <w:sz w:val="24"/>
          <w:szCs w:val="24"/>
        </w:rPr>
        <w:t>To put it bl</w:t>
      </w:r>
      <w:r w:rsidR="000B0CA6">
        <w:rPr>
          <w:rFonts w:ascii="Times New Roman" w:eastAsia="Times New Roman" w:hAnsi="Times New Roman" w:cs="Times New Roman"/>
          <w:bCs/>
          <w:sz w:val="24"/>
          <w:szCs w:val="24"/>
        </w:rPr>
        <w:t>untly</w:t>
      </w:r>
      <w:r w:rsidR="006D2DF2">
        <w:rPr>
          <w:rFonts w:ascii="Times New Roman" w:eastAsia="Times New Roman" w:hAnsi="Times New Roman" w:cs="Times New Roman"/>
          <w:bCs/>
          <w:sz w:val="24"/>
          <w:szCs w:val="24"/>
        </w:rPr>
        <w:t>, p</w:t>
      </w:r>
      <w:r w:rsidR="00EC6D98">
        <w:rPr>
          <w:rFonts w:ascii="Times New Roman" w:eastAsia="Times New Roman" w:hAnsi="Times New Roman" w:cs="Times New Roman"/>
          <w:bCs/>
          <w:sz w:val="24"/>
          <w:szCs w:val="24"/>
        </w:rPr>
        <w:t xml:space="preserve">olicy actors can be aggravated and alienated when </w:t>
      </w:r>
      <w:r w:rsidR="00707A34">
        <w:rPr>
          <w:rFonts w:ascii="Times New Roman" w:eastAsia="Times New Roman" w:hAnsi="Times New Roman" w:cs="Times New Roman"/>
          <w:bCs/>
          <w:sz w:val="24"/>
          <w:szCs w:val="24"/>
        </w:rPr>
        <w:t xml:space="preserve">pressured </w:t>
      </w:r>
      <w:r w:rsidR="006D2DF2">
        <w:rPr>
          <w:rFonts w:ascii="Times New Roman" w:eastAsia="Times New Roman" w:hAnsi="Times New Roman" w:cs="Times New Roman"/>
          <w:bCs/>
          <w:sz w:val="24"/>
          <w:szCs w:val="24"/>
        </w:rPr>
        <w:t>to step out of their comfort zones and change</w:t>
      </w:r>
      <w:r w:rsidR="0034045F">
        <w:rPr>
          <w:rFonts w:ascii="Times New Roman" w:eastAsia="Times New Roman" w:hAnsi="Times New Roman" w:cs="Times New Roman"/>
          <w:bCs/>
          <w:sz w:val="24"/>
          <w:szCs w:val="24"/>
        </w:rPr>
        <w:t>. In turn</w:t>
      </w:r>
      <w:r w:rsidR="00EC6D98">
        <w:rPr>
          <w:rFonts w:ascii="Times New Roman" w:eastAsia="Times New Roman" w:hAnsi="Times New Roman" w:cs="Times New Roman"/>
          <w:bCs/>
          <w:sz w:val="24"/>
          <w:szCs w:val="24"/>
        </w:rPr>
        <w:t xml:space="preserve">, action researchers can get instrumentalized and co-opted </w:t>
      </w:r>
      <w:r w:rsidR="006D2DF2">
        <w:rPr>
          <w:rFonts w:ascii="Times New Roman" w:eastAsia="Times New Roman" w:hAnsi="Times New Roman" w:cs="Times New Roman"/>
          <w:bCs/>
          <w:sz w:val="24"/>
          <w:szCs w:val="24"/>
        </w:rPr>
        <w:t>when trying to accommodate practic</w:t>
      </w:r>
      <w:r w:rsidR="00957CF1">
        <w:rPr>
          <w:rFonts w:ascii="Times New Roman" w:eastAsia="Times New Roman" w:hAnsi="Times New Roman" w:cs="Times New Roman"/>
          <w:bCs/>
          <w:sz w:val="24"/>
          <w:szCs w:val="24"/>
        </w:rPr>
        <w:t>al realities and bridg</w:t>
      </w:r>
      <w:r w:rsidR="000B0CA6">
        <w:rPr>
          <w:rFonts w:ascii="Times New Roman" w:eastAsia="Times New Roman" w:hAnsi="Times New Roman" w:cs="Times New Roman"/>
          <w:bCs/>
          <w:sz w:val="24"/>
          <w:szCs w:val="24"/>
        </w:rPr>
        <w:t>e</w:t>
      </w:r>
      <w:r w:rsidR="00957CF1">
        <w:rPr>
          <w:rFonts w:ascii="Times New Roman" w:eastAsia="Times New Roman" w:hAnsi="Times New Roman" w:cs="Times New Roman"/>
          <w:bCs/>
          <w:sz w:val="24"/>
          <w:szCs w:val="24"/>
        </w:rPr>
        <w:t xml:space="preserve"> world</w:t>
      </w:r>
      <w:r w:rsidR="006D2DF2">
        <w:rPr>
          <w:rFonts w:ascii="Times New Roman" w:eastAsia="Times New Roman" w:hAnsi="Times New Roman" w:cs="Times New Roman"/>
          <w:bCs/>
          <w:sz w:val="24"/>
          <w:szCs w:val="24"/>
        </w:rPr>
        <w:t>views</w:t>
      </w:r>
      <w:r w:rsidR="00EC6D98">
        <w:rPr>
          <w:rFonts w:ascii="Times New Roman" w:eastAsia="Times New Roman" w:hAnsi="Times New Roman" w:cs="Times New Roman"/>
          <w:bCs/>
          <w:sz w:val="24"/>
          <w:szCs w:val="24"/>
        </w:rPr>
        <w:t xml:space="preserve">. </w:t>
      </w:r>
      <w:r w:rsidR="00FC0CCD">
        <w:rPr>
          <w:rFonts w:ascii="Times New Roman" w:eastAsia="Times New Roman" w:hAnsi="Times New Roman" w:cs="Times New Roman"/>
          <w:bCs/>
          <w:sz w:val="24"/>
          <w:szCs w:val="24"/>
        </w:rPr>
        <w:t>For example, Henderson and Bynner (2018) struggled to ‘hold steady’ to mutually agreed principles, expectations and accountability when they encountered resistance to transforming hegemonic structures, cultures, and practices in Scottish collaborative governance.</w:t>
      </w:r>
      <w:r w:rsidR="00617A34">
        <w:rPr>
          <w:rFonts w:ascii="Times New Roman" w:eastAsia="Times New Roman" w:hAnsi="Times New Roman" w:cs="Times New Roman"/>
          <w:bCs/>
          <w:sz w:val="24"/>
          <w:szCs w:val="24"/>
        </w:rPr>
        <w:t xml:space="preserve"> In practice, this means navigating challenging critical-relational dynamics of </w:t>
      </w:r>
      <w:r w:rsidR="00957CF1">
        <w:rPr>
          <w:rFonts w:ascii="Times New Roman" w:eastAsia="Times New Roman" w:hAnsi="Times New Roman" w:cs="Times New Roman"/>
          <w:bCs/>
          <w:sz w:val="24"/>
          <w:szCs w:val="24"/>
        </w:rPr>
        <w:t>policy actors and researchers</w:t>
      </w:r>
      <w:r w:rsidR="00957CF1" w:rsidRPr="00617A34">
        <w:rPr>
          <w:rFonts w:ascii="Times New Roman" w:eastAsia="Times New Roman" w:hAnsi="Times New Roman" w:cs="Times New Roman"/>
          <w:bCs/>
          <w:sz w:val="24"/>
          <w:szCs w:val="24"/>
        </w:rPr>
        <w:t xml:space="preserve"> </w:t>
      </w:r>
      <w:r w:rsidR="00617A34" w:rsidRPr="00617A34">
        <w:rPr>
          <w:rFonts w:ascii="Times New Roman" w:eastAsia="Times New Roman" w:hAnsi="Times New Roman" w:cs="Times New Roman"/>
          <w:bCs/>
          <w:sz w:val="24"/>
          <w:szCs w:val="24"/>
        </w:rPr>
        <w:t>who are critical, frustrated, and want change</w:t>
      </w:r>
      <w:r w:rsidR="00957CF1">
        <w:rPr>
          <w:rFonts w:ascii="Times New Roman" w:eastAsia="Times New Roman" w:hAnsi="Times New Roman" w:cs="Times New Roman"/>
          <w:bCs/>
          <w:sz w:val="24"/>
          <w:szCs w:val="24"/>
        </w:rPr>
        <w:t>. Crucially, this is</w:t>
      </w:r>
      <w:r w:rsidR="00A16850">
        <w:rPr>
          <w:rFonts w:ascii="Times New Roman" w:eastAsia="Times New Roman" w:hAnsi="Times New Roman" w:cs="Times New Roman"/>
          <w:bCs/>
          <w:sz w:val="24"/>
          <w:szCs w:val="24"/>
        </w:rPr>
        <w:t xml:space="preserve"> embedded in webs of relations with both </w:t>
      </w:r>
      <w:r w:rsidR="00617A34">
        <w:rPr>
          <w:rFonts w:ascii="Times New Roman" w:eastAsia="Times New Roman" w:hAnsi="Times New Roman" w:cs="Times New Roman"/>
          <w:bCs/>
          <w:sz w:val="24"/>
          <w:szCs w:val="24"/>
        </w:rPr>
        <w:t xml:space="preserve">tentatively supportive </w:t>
      </w:r>
      <w:r w:rsidR="00617A34" w:rsidRPr="00617A34">
        <w:rPr>
          <w:rFonts w:ascii="Times New Roman" w:eastAsia="Times New Roman" w:hAnsi="Times New Roman" w:cs="Times New Roman"/>
          <w:bCs/>
          <w:sz w:val="24"/>
          <w:szCs w:val="24"/>
        </w:rPr>
        <w:t xml:space="preserve">people and people </w:t>
      </w:r>
      <w:r w:rsidR="0034045F">
        <w:rPr>
          <w:rFonts w:ascii="Times New Roman" w:eastAsia="Times New Roman" w:hAnsi="Times New Roman" w:cs="Times New Roman"/>
          <w:bCs/>
          <w:sz w:val="24"/>
          <w:szCs w:val="24"/>
        </w:rPr>
        <w:t>invested in</w:t>
      </w:r>
      <w:r w:rsidR="00617A34" w:rsidRPr="00617A34">
        <w:rPr>
          <w:rFonts w:ascii="Times New Roman" w:eastAsia="Times New Roman" w:hAnsi="Times New Roman" w:cs="Times New Roman"/>
          <w:bCs/>
          <w:sz w:val="24"/>
          <w:szCs w:val="24"/>
        </w:rPr>
        <w:t xml:space="preserve"> the status quo.</w:t>
      </w:r>
    </w:p>
    <w:p w14:paraId="51B35E3E" w14:textId="718EEC38" w:rsidR="00B60399" w:rsidRDefault="00FC0CCD">
      <w:pPr>
        <w:spacing w:after="0"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However, critical-relational dynamics are more than a trade-off or dilemma; </w:t>
      </w:r>
      <w:r w:rsidRPr="00617A34">
        <w:rPr>
          <w:rFonts w:ascii="Times New Roman" w:eastAsia="Times New Roman" w:hAnsi="Times New Roman" w:cs="Times New Roman"/>
          <w:bCs/>
          <w:sz w:val="24"/>
          <w:szCs w:val="24"/>
          <w:lang w:val="en-US"/>
        </w:rPr>
        <w:t>they harbor</w:t>
      </w:r>
      <w:r w:rsidR="00D17353" w:rsidRPr="00617A34">
        <w:rPr>
          <w:rFonts w:ascii="Times New Roman" w:eastAsia="Times New Roman" w:hAnsi="Times New Roman" w:cs="Times New Roman"/>
          <w:bCs/>
          <w:sz w:val="24"/>
          <w:szCs w:val="24"/>
          <w:lang w:val="en-US"/>
        </w:rPr>
        <w:t xml:space="preserve"> great</w:t>
      </w:r>
      <w:r w:rsidRPr="00617A34">
        <w:rPr>
          <w:rFonts w:ascii="Times New Roman" w:eastAsia="Times New Roman" w:hAnsi="Times New Roman" w:cs="Times New Roman"/>
          <w:bCs/>
          <w:sz w:val="24"/>
          <w:szCs w:val="24"/>
          <w:lang w:val="en-US"/>
        </w:rPr>
        <w:t xml:space="preserve"> and vital</w:t>
      </w:r>
      <w:r w:rsidR="00D17353" w:rsidRPr="00617A34">
        <w:rPr>
          <w:rFonts w:ascii="Times New Roman" w:eastAsia="Times New Roman" w:hAnsi="Times New Roman" w:cs="Times New Roman"/>
          <w:bCs/>
          <w:sz w:val="24"/>
          <w:szCs w:val="24"/>
          <w:lang w:val="en-US"/>
        </w:rPr>
        <w:t xml:space="preserve"> potential for synergy</w:t>
      </w:r>
      <w:r w:rsidRPr="00617A34">
        <w:rPr>
          <w:rFonts w:ascii="Times New Roman" w:eastAsia="Times New Roman" w:hAnsi="Times New Roman" w:cs="Times New Roman"/>
          <w:bCs/>
          <w:sz w:val="24"/>
          <w:szCs w:val="24"/>
          <w:lang w:val="en-US"/>
        </w:rPr>
        <w:t>. As captured by Arrona and Larrea’s (2018) evocative notion of ‘soft</w:t>
      </w:r>
      <w:r>
        <w:rPr>
          <w:rFonts w:ascii="Times New Roman" w:eastAsia="Times New Roman" w:hAnsi="Times New Roman" w:cs="Times New Roman"/>
          <w:bCs/>
          <w:sz w:val="24"/>
          <w:szCs w:val="24"/>
        </w:rPr>
        <w:t xml:space="preserve"> resistance’, </w:t>
      </w:r>
      <w:r w:rsidR="00B60399">
        <w:rPr>
          <w:rFonts w:ascii="Times New Roman" w:eastAsia="Times New Roman" w:hAnsi="Times New Roman" w:cs="Times New Roman"/>
          <w:bCs/>
          <w:sz w:val="24"/>
          <w:szCs w:val="24"/>
        </w:rPr>
        <w:t xml:space="preserve">pragmatically building </w:t>
      </w:r>
      <w:r w:rsidR="00D17353">
        <w:rPr>
          <w:rFonts w:ascii="Times New Roman" w:eastAsia="Times New Roman" w:hAnsi="Times New Roman" w:cs="Times New Roman"/>
          <w:bCs/>
          <w:sz w:val="24"/>
          <w:szCs w:val="24"/>
        </w:rPr>
        <w:t>g</w:t>
      </w:r>
      <w:r w:rsidR="00D17353" w:rsidRPr="0074129D">
        <w:rPr>
          <w:rFonts w:ascii="Times New Roman" w:eastAsia="Times New Roman" w:hAnsi="Times New Roman" w:cs="Times New Roman"/>
          <w:bCs/>
          <w:sz w:val="24"/>
          <w:szCs w:val="24"/>
        </w:rPr>
        <w:t xml:space="preserve">ood relationships </w:t>
      </w:r>
      <w:r>
        <w:rPr>
          <w:rFonts w:ascii="Times New Roman" w:eastAsia="Times New Roman" w:hAnsi="Times New Roman" w:cs="Times New Roman"/>
          <w:bCs/>
          <w:sz w:val="24"/>
          <w:szCs w:val="24"/>
        </w:rPr>
        <w:t>create</w:t>
      </w:r>
      <w:r w:rsidR="00B6039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 buffer of mutual understanding and trust for</w:t>
      </w:r>
      <w:r w:rsidR="00D17353" w:rsidRPr="0074129D">
        <w:rPr>
          <w:rFonts w:ascii="Times New Roman" w:eastAsia="Times New Roman" w:hAnsi="Times New Roman" w:cs="Times New Roman"/>
          <w:bCs/>
          <w:sz w:val="24"/>
          <w:szCs w:val="24"/>
        </w:rPr>
        <w:t xml:space="preserve"> </w:t>
      </w:r>
      <w:r w:rsidR="00D17353">
        <w:rPr>
          <w:rFonts w:ascii="Times New Roman" w:eastAsia="Times New Roman" w:hAnsi="Times New Roman" w:cs="Times New Roman"/>
          <w:bCs/>
          <w:sz w:val="24"/>
          <w:szCs w:val="24"/>
        </w:rPr>
        <w:t xml:space="preserve">people to tolerate </w:t>
      </w:r>
      <w:r w:rsidR="00D17353" w:rsidRPr="0074129D">
        <w:rPr>
          <w:rFonts w:ascii="Times New Roman" w:eastAsia="Times New Roman" w:hAnsi="Times New Roman" w:cs="Times New Roman"/>
          <w:bCs/>
          <w:sz w:val="24"/>
          <w:szCs w:val="24"/>
        </w:rPr>
        <w:t xml:space="preserve">critique and </w:t>
      </w:r>
      <w:r>
        <w:rPr>
          <w:rFonts w:ascii="Times New Roman" w:eastAsia="Times New Roman" w:hAnsi="Times New Roman" w:cs="Times New Roman"/>
          <w:bCs/>
          <w:sz w:val="24"/>
          <w:szCs w:val="24"/>
        </w:rPr>
        <w:t>institutionalize new policies and relationships.</w:t>
      </w:r>
      <w:r w:rsidR="00D17353" w:rsidRPr="0074129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Similarly, </w:t>
      </w:r>
      <w:r w:rsidR="00D17353" w:rsidRPr="0074129D">
        <w:rPr>
          <w:rFonts w:ascii="Times New Roman" w:eastAsia="Times New Roman" w:hAnsi="Times New Roman" w:cs="Times New Roman"/>
          <w:bCs/>
          <w:sz w:val="24"/>
          <w:szCs w:val="24"/>
        </w:rPr>
        <w:t xml:space="preserve">a critical stance </w:t>
      </w:r>
      <w:r w:rsidR="00D17353">
        <w:rPr>
          <w:rFonts w:ascii="Times New Roman" w:eastAsia="Times New Roman" w:hAnsi="Times New Roman" w:cs="Times New Roman"/>
          <w:bCs/>
          <w:sz w:val="24"/>
          <w:szCs w:val="24"/>
        </w:rPr>
        <w:t>to our relational interdependencies</w:t>
      </w:r>
      <w:r w:rsidR="00D17353" w:rsidRPr="0074129D">
        <w:rPr>
          <w:rFonts w:ascii="Times New Roman" w:eastAsia="Times New Roman" w:hAnsi="Times New Roman" w:cs="Times New Roman"/>
          <w:bCs/>
          <w:sz w:val="24"/>
          <w:szCs w:val="24"/>
        </w:rPr>
        <w:t xml:space="preserve"> </w:t>
      </w:r>
      <w:r w:rsidR="00D17353">
        <w:rPr>
          <w:rFonts w:ascii="Times New Roman" w:eastAsia="Times New Roman" w:hAnsi="Times New Roman" w:cs="Times New Roman"/>
          <w:bCs/>
          <w:sz w:val="24"/>
          <w:szCs w:val="24"/>
        </w:rPr>
        <w:t xml:space="preserve">can </w:t>
      </w:r>
      <w:r w:rsidR="003A67EE">
        <w:rPr>
          <w:rFonts w:ascii="Times New Roman" w:eastAsia="Times New Roman" w:hAnsi="Times New Roman" w:cs="Times New Roman"/>
          <w:bCs/>
          <w:sz w:val="24"/>
          <w:szCs w:val="24"/>
        </w:rPr>
        <w:t>create awareness of possibilities for</w:t>
      </w:r>
      <w:r w:rsidR="003A67EE" w:rsidRPr="0074129D">
        <w:rPr>
          <w:rFonts w:ascii="Times New Roman" w:eastAsia="Times New Roman" w:hAnsi="Times New Roman" w:cs="Times New Roman"/>
          <w:bCs/>
          <w:sz w:val="24"/>
          <w:szCs w:val="24"/>
        </w:rPr>
        <w:t xml:space="preserve"> </w:t>
      </w:r>
      <w:r w:rsidR="00D17353" w:rsidRPr="0074129D">
        <w:rPr>
          <w:rFonts w:ascii="Times New Roman" w:eastAsia="Times New Roman" w:hAnsi="Times New Roman" w:cs="Times New Roman"/>
          <w:bCs/>
          <w:sz w:val="24"/>
          <w:szCs w:val="24"/>
        </w:rPr>
        <w:t>transformi</w:t>
      </w:r>
      <w:r w:rsidR="003A67EE">
        <w:rPr>
          <w:rFonts w:ascii="Times New Roman" w:eastAsia="Times New Roman" w:hAnsi="Times New Roman" w:cs="Times New Roman"/>
          <w:bCs/>
          <w:sz w:val="24"/>
          <w:szCs w:val="24"/>
        </w:rPr>
        <w:t>ng</w:t>
      </w:r>
      <w:r w:rsidR="00D17353" w:rsidRPr="0074129D">
        <w:rPr>
          <w:rFonts w:ascii="Times New Roman" w:eastAsia="Times New Roman" w:hAnsi="Times New Roman" w:cs="Times New Roman"/>
          <w:bCs/>
          <w:sz w:val="24"/>
          <w:szCs w:val="24"/>
        </w:rPr>
        <w:t xml:space="preserve"> </w:t>
      </w:r>
      <w:r w:rsidR="003A67EE">
        <w:rPr>
          <w:rFonts w:ascii="Times New Roman" w:eastAsia="Times New Roman" w:hAnsi="Times New Roman" w:cs="Times New Roman"/>
          <w:bCs/>
          <w:sz w:val="24"/>
          <w:szCs w:val="24"/>
        </w:rPr>
        <w:t xml:space="preserve">an otherwise taken-for-granted reality </w:t>
      </w:r>
      <w:r w:rsidR="001B7E91">
        <w:rPr>
          <w:rFonts w:ascii="Times New Roman" w:eastAsia="Times New Roman" w:hAnsi="Times New Roman" w:cs="Times New Roman"/>
          <w:bCs/>
          <w:sz w:val="24"/>
          <w:szCs w:val="24"/>
        </w:rPr>
        <w:t xml:space="preserve">– an idea championed by Freire (2000) and enacted by </w:t>
      </w:r>
      <w:r w:rsidR="002743F7">
        <w:rPr>
          <w:rFonts w:ascii="Times New Roman" w:eastAsia="Times New Roman" w:hAnsi="Times New Roman" w:cs="Times New Roman"/>
          <w:bCs/>
          <w:sz w:val="24"/>
          <w:szCs w:val="24"/>
        </w:rPr>
        <w:t>Van der Arend</w:t>
      </w:r>
      <w:r w:rsidR="00C17E74">
        <w:rPr>
          <w:rFonts w:ascii="Times New Roman" w:eastAsia="Times New Roman" w:hAnsi="Times New Roman" w:cs="Times New Roman"/>
          <w:bCs/>
          <w:sz w:val="24"/>
          <w:szCs w:val="24"/>
        </w:rPr>
        <w:t xml:space="preserve"> (2018)</w:t>
      </w:r>
      <w:r w:rsidR="002743F7">
        <w:rPr>
          <w:rFonts w:ascii="Times New Roman" w:eastAsia="Times New Roman" w:hAnsi="Times New Roman" w:cs="Times New Roman"/>
          <w:bCs/>
          <w:sz w:val="24"/>
          <w:szCs w:val="24"/>
        </w:rPr>
        <w:t xml:space="preserve"> as she co-produced policy novels about environmental governance and sustainability in the Netherlands.</w:t>
      </w:r>
      <w:r w:rsidR="009105B7">
        <w:rPr>
          <w:rFonts w:ascii="Times New Roman" w:eastAsia="Times New Roman" w:hAnsi="Times New Roman" w:cs="Times New Roman"/>
          <w:bCs/>
          <w:sz w:val="24"/>
          <w:szCs w:val="24"/>
        </w:rPr>
        <w:t xml:space="preserve"> </w:t>
      </w:r>
    </w:p>
    <w:p w14:paraId="2FD683A6" w14:textId="1AA6DD3F" w:rsidR="003120E2" w:rsidRDefault="009105B7" w:rsidP="003A5B64">
      <w:pPr>
        <w:spacing w:after="0"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w:t>
      </w:r>
      <w:r w:rsidR="000D1109">
        <w:rPr>
          <w:rFonts w:ascii="Times New Roman" w:eastAsia="Times New Roman" w:hAnsi="Times New Roman" w:cs="Times New Roman"/>
          <w:bCs/>
          <w:sz w:val="24"/>
          <w:szCs w:val="24"/>
        </w:rPr>
        <w:t xml:space="preserve"> no one best way or easy path for</w:t>
      </w:r>
      <w:r>
        <w:rPr>
          <w:rFonts w:ascii="Times New Roman" w:eastAsia="Times New Roman" w:hAnsi="Times New Roman" w:cs="Times New Roman"/>
          <w:bCs/>
          <w:sz w:val="24"/>
          <w:szCs w:val="24"/>
        </w:rPr>
        <w:t xml:space="preserve"> engaging with the critical-relational dynamics of generating policy change and sustainability transitions. </w:t>
      </w:r>
      <w:r w:rsidR="007D26F9">
        <w:rPr>
          <w:rFonts w:ascii="Times New Roman" w:eastAsia="Times New Roman" w:hAnsi="Times New Roman" w:cs="Times New Roman"/>
          <w:bCs/>
          <w:sz w:val="24"/>
          <w:szCs w:val="24"/>
        </w:rPr>
        <w:t>What is vital is</w:t>
      </w:r>
      <w:r w:rsidR="005809B5">
        <w:rPr>
          <w:rFonts w:ascii="Times New Roman" w:eastAsia="Times New Roman" w:hAnsi="Times New Roman" w:cs="Times New Roman"/>
          <w:bCs/>
          <w:sz w:val="24"/>
          <w:szCs w:val="24"/>
        </w:rPr>
        <w:t xml:space="preserve"> that</w:t>
      </w:r>
      <w:r>
        <w:rPr>
          <w:rFonts w:ascii="Times New Roman" w:eastAsia="Times New Roman" w:hAnsi="Times New Roman" w:cs="Times New Roman"/>
          <w:bCs/>
          <w:sz w:val="24"/>
          <w:szCs w:val="24"/>
        </w:rPr>
        <w:t xml:space="preserve"> </w:t>
      </w:r>
      <w:r w:rsidR="005809B5">
        <w:rPr>
          <w:rFonts w:ascii="Times New Roman" w:eastAsia="Times New Roman" w:hAnsi="Times New Roman" w:cs="Times New Roman"/>
          <w:bCs/>
          <w:sz w:val="24"/>
          <w:szCs w:val="24"/>
        </w:rPr>
        <w:t xml:space="preserve">action researchers and co-inquirers </w:t>
      </w:r>
      <w:r w:rsidR="001068C0">
        <w:rPr>
          <w:rFonts w:ascii="Times New Roman" w:eastAsia="Times New Roman" w:hAnsi="Times New Roman" w:cs="Times New Roman"/>
          <w:bCs/>
          <w:sz w:val="24"/>
          <w:szCs w:val="24"/>
        </w:rPr>
        <w:t xml:space="preserve">methodically </w:t>
      </w:r>
      <w:r w:rsidR="005809B5">
        <w:rPr>
          <w:rFonts w:ascii="Times New Roman" w:eastAsia="Times New Roman" w:hAnsi="Times New Roman" w:cs="Times New Roman"/>
          <w:bCs/>
          <w:sz w:val="24"/>
          <w:szCs w:val="24"/>
        </w:rPr>
        <w:t xml:space="preserve">engage in </w:t>
      </w:r>
      <w:r>
        <w:rPr>
          <w:rFonts w:ascii="Times New Roman" w:eastAsia="Times New Roman" w:hAnsi="Times New Roman" w:cs="Times New Roman"/>
          <w:bCs/>
          <w:sz w:val="24"/>
          <w:szCs w:val="24"/>
        </w:rPr>
        <w:t xml:space="preserve">shared reflection on </w:t>
      </w:r>
      <w:r w:rsidR="005809B5">
        <w:rPr>
          <w:rFonts w:ascii="Times New Roman" w:eastAsia="Times New Roman" w:hAnsi="Times New Roman" w:cs="Times New Roman"/>
          <w:bCs/>
          <w:sz w:val="24"/>
          <w:szCs w:val="24"/>
        </w:rPr>
        <w:t xml:space="preserve">inherent </w:t>
      </w:r>
      <w:r>
        <w:rPr>
          <w:rFonts w:ascii="Times New Roman" w:eastAsia="Times New Roman" w:hAnsi="Times New Roman" w:cs="Times New Roman"/>
          <w:bCs/>
          <w:sz w:val="24"/>
          <w:szCs w:val="24"/>
        </w:rPr>
        <w:t>issues, tensions</w:t>
      </w:r>
      <w:r w:rsidR="00B603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synergies that arise in specific places and moments in time. </w:t>
      </w:r>
      <w:r w:rsidR="00F710F1">
        <w:rPr>
          <w:rFonts w:ascii="Times New Roman" w:eastAsia="Times New Roman" w:hAnsi="Times New Roman" w:cs="Times New Roman"/>
          <w:bCs/>
          <w:sz w:val="24"/>
          <w:szCs w:val="24"/>
        </w:rPr>
        <w:t xml:space="preserve">In doing so they </w:t>
      </w:r>
      <w:r w:rsidR="00B60399">
        <w:rPr>
          <w:rFonts w:ascii="Times New Roman" w:eastAsia="Times New Roman" w:hAnsi="Times New Roman" w:cs="Times New Roman"/>
          <w:bCs/>
          <w:sz w:val="24"/>
          <w:szCs w:val="24"/>
        </w:rPr>
        <w:t xml:space="preserve">carve out and cultivate reflexive </w:t>
      </w:r>
      <w:r w:rsidR="00F710F1">
        <w:rPr>
          <w:rFonts w:ascii="Times New Roman" w:eastAsia="Times New Roman" w:hAnsi="Times New Roman" w:cs="Times New Roman"/>
          <w:bCs/>
          <w:sz w:val="24"/>
          <w:szCs w:val="24"/>
        </w:rPr>
        <w:t>space within</w:t>
      </w:r>
      <w:r w:rsidR="003509DA">
        <w:rPr>
          <w:rFonts w:ascii="Times New Roman" w:eastAsia="Times New Roman" w:hAnsi="Times New Roman" w:cs="Times New Roman"/>
          <w:bCs/>
          <w:sz w:val="24"/>
          <w:szCs w:val="24"/>
        </w:rPr>
        <w:t>, or in parallel to,</w:t>
      </w:r>
      <w:r w:rsidR="00F710F1">
        <w:rPr>
          <w:rFonts w:ascii="Times New Roman" w:eastAsia="Times New Roman" w:hAnsi="Times New Roman" w:cs="Times New Roman"/>
          <w:bCs/>
          <w:sz w:val="24"/>
          <w:szCs w:val="24"/>
        </w:rPr>
        <w:t xml:space="preserve"> existing structures</w:t>
      </w:r>
      <w:r w:rsidR="00B60399">
        <w:rPr>
          <w:rFonts w:ascii="Times New Roman" w:eastAsia="Times New Roman" w:hAnsi="Times New Roman" w:cs="Times New Roman"/>
          <w:bCs/>
          <w:sz w:val="24"/>
          <w:szCs w:val="24"/>
        </w:rPr>
        <w:t xml:space="preserve"> and dynamics</w:t>
      </w:r>
      <w:r w:rsidR="00325768" w:rsidRPr="00325768">
        <w:t xml:space="preserve"> </w:t>
      </w:r>
      <w:r w:rsidR="00325768" w:rsidRPr="00325768">
        <w:rPr>
          <w:rFonts w:ascii="Times New Roman" w:eastAsia="Times New Roman" w:hAnsi="Times New Roman" w:cs="Times New Roman"/>
          <w:bCs/>
          <w:sz w:val="24"/>
          <w:szCs w:val="24"/>
        </w:rPr>
        <w:t>for the exploration of issues</w:t>
      </w:r>
      <w:r w:rsidR="003509DA">
        <w:rPr>
          <w:rFonts w:ascii="Times New Roman" w:eastAsia="Times New Roman" w:hAnsi="Times New Roman" w:cs="Times New Roman"/>
          <w:bCs/>
          <w:sz w:val="24"/>
          <w:szCs w:val="24"/>
        </w:rPr>
        <w:t>,</w:t>
      </w:r>
      <w:r w:rsidR="00325768" w:rsidRPr="00325768">
        <w:rPr>
          <w:rFonts w:ascii="Times New Roman" w:eastAsia="Times New Roman" w:hAnsi="Times New Roman" w:cs="Times New Roman"/>
          <w:bCs/>
          <w:sz w:val="24"/>
          <w:szCs w:val="24"/>
        </w:rPr>
        <w:t xml:space="preserve"> planning and execution of actions</w:t>
      </w:r>
      <w:r w:rsidR="003509DA">
        <w:rPr>
          <w:rFonts w:ascii="Times New Roman" w:eastAsia="Times New Roman" w:hAnsi="Times New Roman" w:cs="Times New Roman"/>
          <w:bCs/>
          <w:sz w:val="24"/>
          <w:szCs w:val="24"/>
        </w:rPr>
        <w:t>, and design of transformative institutions</w:t>
      </w:r>
      <w:r w:rsidR="00325768" w:rsidRPr="00325768">
        <w:rPr>
          <w:rFonts w:ascii="Times New Roman" w:eastAsia="Times New Roman" w:hAnsi="Times New Roman" w:cs="Times New Roman"/>
          <w:bCs/>
          <w:sz w:val="24"/>
          <w:szCs w:val="24"/>
        </w:rPr>
        <w:t>.</w:t>
      </w:r>
      <w:r w:rsidR="00F710F1">
        <w:rPr>
          <w:rFonts w:ascii="Times New Roman" w:eastAsia="Times New Roman" w:hAnsi="Times New Roman" w:cs="Times New Roman"/>
          <w:bCs/>
          <w:sz w:val="24"/>
          <w:szCs w:val="24"/>
        </w:rPr>
        <w:t xml:space="preserve"> </w:t>
      </w:r>
      <w:r w:rsidR="00325768">
        <w:rPr>
          <w:rFonts w:ascii="Times New Roman" w:eastAsia="Times New Roman" w:hAnsi="Times New Roman" w:cs="Times New Roman"/>
          <w:bCs/>
          <w:sz w:val="24"/>
          <w:szCs w:val="24"/>
        </w:rPr>
        <w:t>In AR, these</w:t>
      </w:r>
      <w:r w:rsidR="00E17E92">
        <w:rPr>
          <w:rFonts w:ascii="Times New Roman" w:eastAsia="Times New Roman" w:hAnsi="Times New Roman" w:cs="Times New Roman"/>
          <w:bCs/>
          <w:sz w:val="24"/>
          <w:szCs w:val="24"/>
        </w:rPr>
        <w:t xml:space="preserve"> spaces</w:t>
      </w:r>
      <w:r w:rsidR="00325768">
        <w:rPr>
          <w:rFonts w:ascii="Times New Roman" w:eastAsia="Times New Roman" w:hAnsi="Times New Roman" w:cs="Times New Roman"/>
          <w:bCs/>
          <w:sz w:val="24"/>
          <w:szCs w:val="24"/>
        </w:rPr>
        <w:t xml:space="preserve"> are </w:t>
      </w:r>
      <w:r w:rsidR="00B60399">
        <w:rPr>
          <w:rFonts w:ascii="Times New Roman" w:eastAsia="Times New Roman" w:hAnsi="Times New Roman" w:cs="Times New Roman"/>
          <w:bCs/>
          <w:sz w:val="24"/>
          <w:szCs w:val="24"/>
        </w:rPr>
        <w:t xml:space="preserve">referred to as arenas for co-generative dialogue (Greenwood and Levin 2007) or communicative </w:t>
      </w:r>
      <w:r w:rsidR="00325768">
        <w:rPr>
          <w:rFonts w:ascii="Times New Roman" w:eastAsia="Times New Roman" w:hAnsi="Times New Roman" w:cs="Times New Roman"/>
          <w:bCs/>
          <w:sz w:val="24"/>
          <w:szCs w:val="24"/>
        </w:rPr>
        <w:t>space (Wick and Reason 2009)</w:t>
      </w:r>
      <w:r w:rsidR="00B60399">
        <w:rPr>
          <w:rFonts w:ascii="Times New Roman" w:eastAsia="Times New Roman" w:hAnsi="Times New Roman" w:cs="Times New Roman"/>
          <w:bCs/>
          <w:sz w:val="24"/>
          <w:szCs w:val="24"/>
        </w:rPr>
        <w:t xml:space="preserve">. </w:t>
      </w:r>
      <w:r w:rsidR="00E17E92">
        <w:rPr>
          <w:rFonts w:ascii="Times New Roman" w:eastAsia="Times New Roman" w:hAnsi="Times New Roman" w:cs="Times New Roman"/>
          <w:bCs/>
          <w:sz w:val="24"/>
          <w:szCs w:val="24"/>
        </w:rPr>
        <w:t>Similarly,</w:t>
      </w:r>
      <w:r w:rsidR="008F64B0">
        <w:rPr>
          <w:rFonts w:ascii="Times New Roman" w:eastAsia="Times New Roman" w:hAnsi="Times New Roman" w:cs="Times New Roman"/>
          <w:bCs/>
          <w:sz w:val="24"/>
          <w:szCs w:val="24"/>
        </w:rPr>
        <w:t xml:space="preserve"> in Mode-2 Science</w:t>
      </w:r>
      <w:r w:rsidR="00C4265A">
        <w:rPr>
          <w:rFonts w:ascii="Times New Roman" w:eastAsia="Times New Roman" w:hAnsi="Times New Roman" w:cs="Times New Roman"/>
          <w:bCs/>
          <w:sz w:val="24"/>
          <w:szCs w:val="24"/>
        </w:rPr>
        <w:t>,</w:t>
      </w:r>
      <w:r w:rsidR="008F64B0">
        <w:rPr>
          <w:rFonts w:ascii="Times New Roman" w:eastAsia="Times New Roman" w:hAnsi="Times New Roman" w:cs="Times New Roman"/>
          <w:bCs/>
          <w:sz w:val="24"/>
          <w:szCs w:val="24"/>
        </w:rPr>
        <w:t xml:space="preserve"> </w:t>
      </w:r>
      <w:r w:rsidR="00B6447C">
        <w:rPr>
          <w:rFonts w:ascii="Times New Roman" w:eastAsia="Times New Roman" w:hAnsi="Times New Roman" w:cs="Times New Roman"/>
          <w:bCs/>
          <w:sz w:val="24"/>
          <w:szCs w:val="24"/>
        </w:rPr>
        <w:t>‘agoras</w:t>
      </w:r>
      <w:r w:rsidR="008F64B0">
        <w:rPr>
          <w:rFonts w:ascii="Times New Roman" w:eastAsia="Times New Roman" w:hAnsi="Times New Roman" w:cs="Times New Roman"/>
          <w:bCs/>
          <w:sz w:val="24"/>
          <w:szCs w:val="24"/>
        </w:rPr>
        <w:t>’</w:t>
      </w:r>
      <w:r w:rsidR="00B6447C">
        <w:rPr>
          <w:rFonts w:ascii="Times New Roman" w:eastAsia="Times New Roman" w:hAnsi="Times New Roman" w:cs="Times New Roman"/>
          <w:bCs/>
          <w:sz w:val="24"/>
          <w:szCs w:val="24"/>
        </w:rPr>
        <w:t xml:space="preserve"> </w:t>
      </w:r>
      <w:r w:rsidR="00C4265A">
        <w:rPr>
          <w:rFonts w:ascii="Times New Roman" w:eastAsia="Times New Roman" w:hAnsi="Times New Roman" w:cs="Times New Roman"/>
          <w:bCs/>
          <w:sz w:val="24"/>
          <w:szCs w:val="24"/>
        </w:rPr>
        <w:t xml:space="preserve">are </w:t>
      </w:r>
      <w:r w:rsidR="00B6447C">
        <w:rPr>
          <w:rFonts w:ascii="Times New Roman" w:eastAsia="Times New Roman" w:hAnsi="Times New Roman" w:cs="Times New Roman"/>
          <w:bCs/>
          <w:sz w:val="24"/>
          <w:szCs w:val="24"/>
        </w:rPr>
        <w:t>consider</w:t>
      </w:r>
      <w:r w:rsidR="00C4265A">
        <w:rPr>
          <w:rFonts w:ascii="Times New Roman" w:eastAsia="Times New Roman" w:hAnsi="Times New Roman" w:cs="Times New Roman"/>
          <w:bCs/>
          <w:sz w:val="24"/>
          <w:szCs w:val="24"/>
        </w:rPr>
        <w:t>ed</w:t>
      </w:r>
      <w:r w:rsidR="00B6447C">
        <w:rPr>
          <w:rFonts w:ascii="Times New Roman" w:eastAsia="Times New Roman" w:hAnsi="Times New Roman" w:cs="Times New Roman"/>
          <w:bCs/>
          <w:sz w:val="24"/>
          <w:szCs w:val="24"/>
        </w:rPr>
        <w:t xml:space="preserve"> primary modes of knowledge production (Nowotny </w:t>
      </w:r>
      <w:r w:rsidR="008F64B0">
        <w:rPr>
          <w:rFonts w:ascii="Times New Roman" w:eastAsia="Times New Roman" w:hAnsi="Times New Roman" w:cs="Times New Roman"/>
          <w:bCs/>
          <w:sz w:val="24"/>
          <w:szCs w:val="24"/>
        </w:rPr>
        <w:t>et al.</w:t>
      </w:r>
      <w:r w:rsidR="00B6447C">
        <w:rPr>
          <w:rFonts w:ascii="Times New Roman" w:eastAsia="Times New Roman" w:hAnsi="Times New Roman" w:cs="Times New Roman"/>
          <w:bCs/>
          <w:sz w:val="24"/>
          <w:szCs w:val="24"/>
        </w:rPr>
        <w:t>2003</w:t>
      </w:r>
      <w:r w:rsidR="008F64B0">
        <w:rPr>
          <w:rFonts w:ascii="Times New Roman" w:eastAsia="Times New Roman" w:hAnsi="Times New Roman" w:cs="Times New Roman"/>
          <w:bCs/>
          <w:sz w:val="24"/>
          <w:szCs w:val="24"/>
        </w:rPr>
        <w:t>; for an application to AR, see Karlsen and Larrea 2017</w:t>
      </w:r>
      <w:r w:rsidR="00B6447C">
        <w:rPr>
          <w:rFonts w:ascii="Times New Roman" w:eastAsia="Times New Roman" w:hAnsi="Times New Roman" w:cs="Times New Roman"/>
          <w:bCs/>
          <w:sz w:val="24"/>
          <w:szCs w:val="24"/>
        </w:rPr>
        <w:t>)</w:t>
      </w:r>
      <w:r w:rsidR="00C4265A">
        <w:rPr>
          <w:rFonts w:ascii="Times New Roman" w:eastAsia="Times New Roman" w:hAnsi="Times New Roman" w:cs="Times New Roman"/>
          <w:bCs/>
          <w:sz w:val="24"/>
          <w:szCs w:val="24"/>
        </w:rPr>
        <w:t>, while in process-oriented forms of (sustain</w:t>
      </w:r>
      <w:r w:rsidR="00E17E92">
        <w:rPr>
          <w:rFonts w:ascii="Times New Roman" w:eastAsia="Times New Roman" w:hAnsi="Times New Roman" w:cs="Times New Roman"/>
          <w:bCs/>
          <w:sz w:val="24"/>
          <w:szCs w:val="24"/>
        </w:rPr>
        <w:t>ability) research (Miller 2013)</w:t>
      </w:r>
      <w:r w:rsidR="00B6447C">
        <w:rPr>
          <w:rFonts w:ascii="Times New Roman" w:eastAsia="Times New Roman" w:hAnsi="Times New Roman" w:cs="Times New Roman"/>
          <w:bCs/>
          <w:sz w:val="24"/>
          <w:szCs w:val="24"/>
        </w:rPr>
        <w:t xml:space="preserve"> </w:t>
      </w:r>
      <w:r w:rsidR="002954C5">
        <w:rPr>
          <w:rFonts w:ascii="Times New Roman" w:eastAsia="Times New Roman" w:hAnsi="Times New Roman" w:cs="Times New Roman"/>
          <w:bCs/>
          <w:sz w:val="24"/>
          <w:szCs w:val="24"/>
        </w:rPr>
        <w:t>‘</w:t>
      </w:r>
      <w:r w:rsidR="00B6447C">
        <w:rPr>
          <w:rFonts w:ascii="Times New Roman" w:eastAsia="Times New Roman" w:hAnsi="Times New Roman" w:cs="Times New Roman"/>
          <w:bCs/>
          <w:sz w:val="24"/>
          <w:szCs w:val="24"/>
        </w:rPr>
        <w:t>transition arenas</w:t>
      </w:r>
      <w:r w:rsidR="002954C5">
        <w:rPr>
          <w:rFonts w:ascii="Times New Roman" w:eastAsia="Times New Roman" w:hAnsi="Times New Roman" w:cs="Times New Roman"/>
          <w:bCs/>
          <w:sz w:val="24"/>
          <w:szCs w:val="24"/>
        </w:rPr>
        <w:t>’</w:t>
      </w:r>
      <w:r w:rsidR="00B6447C">
        <w:rPr>
          <w:rFonts w:ascii="Times New Roman" w:eastAsia="Times New Roman" w:hAnsi="Times New Roman" w:cs="Times New Roman"/>
          <w:bCs/>
          <w:sz w:val="24"/>
          <w:szCs w:val="24"/>
        </w:rPr>
        <w:t xml:space="preserve"> </w:t>
      </w:r>
      <w:r w:rsidR="00C4265A">
        <w:rPr>
          <w:rFonts w:ascii="Times New Roman" w:eastAsia="Times New Roman" w:hAnsi="Times New Roman" w:cs="Times New Roman"/>
          <w:bCs/>
          <w:sz w:val="24"/>
          <w:szCs w:val="24"/>
        </w:rPr>
        <w:t xml:space="preserve">are constructed to </w:t>
      </w:r>
      <w:r w:rsidR="00E17E92">
        <w:rPr>
          <w:rFonts w:ascii="Times New Roman" w:eastAsia="Times New Roman" w:hAnsi="Times New Roman" w:cs="Times New Roman"/>
          <w:bCs/>
          <w:sz w:val="24"/>
          <w:szCs w:val="24"/>
        </w:rPr>
        <w:t xml:space="preserve">generate radically different knowledge of and solutions to </w:t>
      </w:r>
      <w:r w:rsidR="00B6447C" w:rsidRPr="00B6447C">
        <w:rPr>
          <w:rFonts w:ascii="Times New Roman" w:eastAsia="Times New Roman" w:hAnsi="Times New Roman" w:cs="Times New Roman"/>
          <w:bCs/>
          <w:sz w:val="24"/>
          <w:szCs w:val="24"/>
        </w:rPr>
        <w:t>real-world problems</w:t>
      </w:r>
      <w:r w:rsidR="00B6447C">
        <w:rPr>
          <w:rFonts w:ascii="Times New Roman" w:eastAsia="Times New Roman" w:hAnsi="Times New Roman" w:cs="Times New Roman"/>
          <w:bCs/>
          <w:sz w:val="24"/>
          <w:szCs w:val="24"/>
        </w:rPr>
        <w:t xml:space="preserve"> (Wittmayer and Schäpke 2014). </w:t>
      </w:r>
    </w:p>
    <w:p w14:paraId="1C371830" w14:textId="09542431" w:rsidR="005A64AC" w:rsidRDefault="0061399D" w:rsidP="003A5B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first dimension of the ARPA framework is</w:t>
      </w:r>
      <w:r w:rsidR="00037150">
        <w:rPr>
          <w:rFonts w:ascii="Times New Roman" w:hAnsi="Times New Roman" w:cs="Times New Roman"/>
          <w:sz w:val="24"/>
          <w:szCs w:val="24"/>
        </w:rPr>
        <w:t xml:space="preserve"> the </w:t>
      </w:r>
      <w:r w:rsidR="00037150" w:rsidRPr="003A5B64">
        <w:rPr>
          <w:rFonts w:ascii="Times New Roman" w:hAnsi="Times New Roman" w:cs="Times New Roman"/>
          <w:i/>
          <w:sz w:val="24"/>
          <w:szCs w:val="24"/>
        </w:rPr>
        <w:t xml:space="preserve">starting point of </w:t>
      </w:r>
      <w:r w:rsidR="00F710F1">
        <w:rPr>
          <w:rFonts w:ascii="Times New Roman" w:hAnsi="Times New Roman" w:cs="Times New Roman"/>
          <w:i/>
          <w:sz w:val="24"/>
          <w:szCs w:val="24"/>
        </w:rPr>
        <w:t>(</w:t>
      </w:r>
      <w:r w:rsidR="00037150" w:rsidRPr="003A5B64">
        <w:rPr>
          <w:rFonts w:ascii="Times New Roman" w:hAnsi="Times New Roman" w:cs="Times New Roman"/>
          <w:i/>
          <w:sz w:val="24"/>
          <w:szCs w:val="24"/>
        </w:rPr>
        <w:t>a</w:t>
      </w:r>
      <w:r w:rsidR="00C65CCC" w:rsidRPr="003A5B64">
        <w:rPr>
          <w:rFonts w:ascii="Times New Roman" w:hAnsi="Times New Roman" w:cs="Times New Roman"/>
          <w:i/>
          <w:sz w:val="24"/>
          <w:szCs w:val="24"/>
        </w:rPr>
        <w:t>ction</w:t>
      </w:r>
      <w:r w:rsidR="00F710F1">
        <w:rPr>
          <w:rFonts w:ascii="Times New Roman" w:hAnsi="Times New Roman" w:cs="Times New Roman"/>
          <w:i/>
          <w:sz w:val="24"/>
          <w:szCs w:val="24"/>
        </w:rPr>
        <w:t>)</w:t>
      </w:r>
      <w:r w:rsidR="00037150" w:rsidRPr="003A5B64">
        <w:rPr>
          <w:rFonts w:ascii="Times New Roman" w:hAnsi="Times New Roman" w:cs="Times New Roman"/>
          <w:i/>
          <w:sz w:val="24"/>
          <w:szCs w:val="24"/>
        </w:rPr>
        <w:t xml:space="preserve"> research</w:t>
      </w:r>
      <w:r>
        <w:rPr>
          <w:rFonts w:ascii="Times New Roman" w:hAnsi="Times New Roman" w:cs="Times New Roman"/>
          <w:sz w:val="24"/>
          <w:szCs w:val="24"/>
        </w:rPr>
        <w:t>. This</w:t>
      </w:r>
      <w:r w:rsidR="00037150">
        <w:rPr>
          <w:rFonts w:ascii="Times New Roman" w:hAnsi="Times New Roman" w:cs="Times New Roman"/>
          <w:sz w:val="24"/>
          <w:szCs w:val="24"/>
        </w:rPr>
        <w:t xml:space="preserve"> </w:t>
      </w:r>
      <w:r w:rsidR="00C65CCC">
        <w:rPr>
          <w:rFonts w:ascii="Times New Roman" w:hAnsi="Times New Roman" w:cs="Times New Roman"/>
          <w:sz w:val="24"/>
          <w:szCs w:val="24"/>
        </w:rPr>
        <w:t xml:space="preserve">is </w:t>
      </w:r>
      <w:r w:rsidR="00037150">
        <w:rPr>
          <w:rFonts w:ascii="Times New Roman" w:hAnsi="Times New Roman" w:cs="Times New Roman"/>
          <w:sz w:val="24"/>
          <w:szCs w:val="24"/>
        </w:rPr>
        <w:t xml:space="preserve">not a </w:t>
      </w:r>
      <w:r w:rsidR="00C65CCC">
        <w:rPr>
          <w:rFonts w:ascii="Times New Roman" w:hAnsi="Times New Roman" w:cs="Times New Roman"/>
          <w:sz w:val="24"/>
          <w:szCs w:val="24"/>
        </w:rPr>
        <w:t xml:space="preserve">fixed point in time and space </w:t>
      </w:r>
      <w:r w:rsidR="00037150">
        <w:rPr>
          <w:rFonts w:ascii="Times New Roman" w:hAnsi="Times New Roman" w:cs="Times New Roman"/>
          <w:sz w:val="24"/>
          <w:szCs w:val="24"/>
        </w:rPr>
        <w:t>– rather</w:t>
      </w:r>
      <w:r w:rsidR="00C65CCC">
        <w:rPr>
          <w:rFonts w:ascii="Times New Roman" w:hAnsi="Times New Roman" w:cs="Times New Roman"/>
          <w:sz w:val="24"/>
          <w:szCs w:val="24"/>
        </w:rPr>
        <w:t>,</w:t>
      </w:r>
      <w:r w:rsidR="00037150">
        <w:rPr>
          <w:rFonts w:ascii="Times New Roman" w:hAnsi="Times New Roman" w:cs="Times New Roman"/>
          <w:sz w:val="24"/>
          <w:szCs w:val="24"/>
        </w:rPr>
        <w:t xml:space="preserve"> it is a fluid and relationally co-created context. </w:t>
      </w:r>
      <w:r w:rsidR="003A5B64">
        <w:rPr>
          <w:rFonts w:ascii="Times New Roman" w:hAnsi="Times New Roman" w:cs="Times New Roman"/>
          <w:sz w:val="24"/>
          <w:szCs w:val="24"/>
        </w:rPr>
        <w:t>AR</w:t>
      </w:r>
      <w:r w:rsidR="00F710F1">
        <w:rPr>
          <w:rFonts w:ascii="Times New Roman" w:hAnsi="Times New Roman" w:cs="Times New Roman"/>
          <w:sz w:val="24"/>
          <w:szCs w:val="24"/>
        </w:rPr>
        <w:t>, more so than other types of research,</w:t>
      </w:r>
      <w:r w:rsidR="00C65CCC">
        <w:rPr>
          <w:rFonts w:ascii="Times New Roman" w:hAnsi="Times New Roman" w:cs="Times New Roman"/>
          <w:sz w:val="24"/>
          <w:szCs w:val="24"/>
        </w:rPr>
        <w:t xml:space="preserve"> does not just start and develop ‘like that’; it is</w:t>
      </w:r>
      <w:r w:rsidR="003B260A">
        <w:rPr>
          <w:rFonts w:ascii="Times New Roman" w:hAnsi="Times New Roman" w:cs="Times New Roman"/>
          <w:sz w:val="24"/>
          <w:szCs w:val="24"/>
        </w:rPr>
        <w:t xml:space="preserve"> born out of a specific context </w:t>
      </w:r>
      <w:r w:rsidR="00C65CCC">
        <w:rPr>
          <w:rFonts w:ascii="Times New Roman" w:hAnsi="Times New Roman" w:cs="Times New Roman"/>
          <w:sz w:val="24"/>
          <w:szCs w:val="24"/>
        </w:rPr>
        <w:t>and active interaction with</w:t>
      </w:r>
      <w:r w:rsidR="00E17E92">
        <w:rPr>
          <w:rFonts w:ascii="Times New Roman" w:hAnsi="Times New Roman" w:cs="Times New Roman"/>
          <w:sz w:val="24"/>
          <w:szCs w:val="24"/>
        </w:rPr>
        <w:t>,</w:t>
      </w:r>
      <w:r w:rsidR="00C65CCC">
        <w:rPr>
          <w:rFonts w:ascii="Times New Roman" w:hAnsi="Times New Roman" w:cs="Times New Roman"/>
          <w:sz w:val="24"/>
          <w:szCs w:val="24"/>
        </w:rPr>
        <w:t xml:space="preserve"> and negotiation of its various elements (e.g., glocal challenges, policy developments, discourses, </w:t>
      </w:r>
      <w:r w:rsidR="00D16CCC">
        <w:rPr>
          <w:rFonts w:ascii="Times New Roman" w:hAnsi="Times New Roman" w:cs="Times New Roman"/>
          <w:sz w:val="24"/>
          <w:szCs w:val="24"/>
        </w:rPr>
        <w:t xml:space="preserve">concrete needs, </w:t>
      </w:r>
      <w:r w:rsidR="00C65CCC">
        <w:rPr>
          <w:rFonts w:ascii="Times New Roman" w:hAnsi="Times New Roman" w:cs="Times New Roman"/>
          <w:sz w:val="24"/>
          <w:szCs w:val="24"/>
        </w:rPr>
        <w:t xml:space="preserve">funding opportunities, governance cultures, power relationships). </w:t>
      </w:r>
      <w:r w:rsidR="003A5B64">
        <w:rPr>
          <w:rFonts w:ascii="Times New Roman" w:hAnsi="Times New Roman" w:cs="Times New Roman"/>
          <w:sz w:val="24"/>
          <w:szCs w:val="24"/>
        </w:rPr>
        <w:t xml:space="preserve">It </w:t>
      </w:r>
      <w:r w:rsidR="00B478DF">
        <w:rPr>
          <w:rFonts w:ascii="Times New Roman" w:hAnsi="Times New Roman" w:cs="Times New Roman"/>
          <w:sz w:val="24"/>
          <w:szCs w:val="24"/>
        </w:rPr>
        <w:t xml:space="preserve">might be </w:t>
      </w:r>
      <w:r w:rsidR="003A5B64">
        <w:rPr>
          <w:rFonts w:ascii="Times New Roman" w:hAnsi="Times New Roman" w:cs="Times New Roman"/>
          <w:sz w:val="24"/>
          <w:szCs w:val="24"/>
        </w:rPr>
        <w:t xml:space="preserve">tied </w:t>
      </w:r>
      <w:r w:rsidR="00B478DF">
        <w:rPr>
          <w:rFonts w:ascii="Times New Roman" w:hAnsi="Times New Roman" w:cs="Times New Roman"/>
          <w:sz w:val="24"/>
          <w:szCs w:val="24"/>
        </w:rPr>
        <w:t xml:space="preserve">up </w:t>
      </w:r>
      <w:r w:rsidR="003A5B64">
        <w:rPr>
          <w:rFonts w:ascii="Times New Roman" w:hAnsi="Times New Roman" w:cs="Times New Roman"/>
          <w:sz w:val="24"/>
          <w:szCs w:val="24"/>
        </w:rPr>
        <w:t xml:space="preserve">with </w:t>
      </w:r>
      <w:r w:rsidR="00B478DF">
        <w:rPr>
          <w:rFonts w:ascii="Times New Roman" w:hAnsi="Times New Roman" w:cs="Times New Roman"/>
          <w:sz w:val="24"/>
          <w:szCs w:val="24"/>
        </w:rPr>
        <w:t xml:space="preserve">personal </w:t>
      </w:r>
      <w:r>
        <w:rPr>
          <w:rFonts w:ascii="Times New Roman" w:hAnsi="Times New Roman" w:cs="Times New Roman"/>
          <w:sz w:val="24"/>
          <w:szCs w:val="24"/>
        </w:rPr>
        <w:t xml:space="preserve">engagement with the </w:t>
      </w:r>
      <w:r w:rsidR="00B478DF">
        <w:rPr>
          <w:rFonts w:ascii="Times New Roman" w:hAnsi="Times New Roman" w:cs="Times New Roman"/>
          <w:sz w:val="24"/>
          <w:szCs w:val="24"/>
        </w:rPr>
        <w:t>civil society network for sustainability transitions in Flanders</w:t>
      </w:r>
      <w:r w:rsidR="0071758C">
        <w:rPr>
          <w:rFonts w:ascii="Times New Roman" w:hAnsi="Times New Roman" w:cs="Times New Roman"/>
          <w:sz w:val="24"/>
          <w:szCs w:val="24"/>
        </w:rPr>
        <w:t xml:space="preserve"> (Paredis and Block 2018)</w:t>
      </w:r>
      <w:r w:rsidR="00594604">
        <w:rPr>
          <w:rFonts w:ascii="Times New Roman" w:hAnsi="Times New Roman" w:cs="Times New Roman"/>
          <w:sz w:val="24"/>
          <w:szCs w:val="24"/>
        </w:rPr>
        <w:t xml:space="preserve"> </w:t>
      </w:r>
      <w:r w:rsidR="0071758C">
        <w:rPr>
          <w:rFonts w:ascii="Times New Roman" w:hAnsi="Times New Roman" w:cs="Times New Roman"/>
          <w:sz w:val="24"/>
          <w:szCs w:val="24"/>
        </w:rPr>
        <w:t>or</w:t>
      </w:r>
      <w:r w:rsidR="00B478DF">
        <w:rPr>
          <w:rFonts w:ascii="Times New Roman" w:hAnsi="Times New Roman" w:cs="Times New Roman"/>
          <w:sz w:val="24"/>
          <w:szCs w:val="24"/>
        </w:rPr>
        <w:t xml:space="preserve"> couched in the context of </w:t>
      </w:r>
      <w:r w:rsidR="0071758C">
        <w:rPr>
          <w:rFonts w:ascii="Times New Roman" w:hAnsi="Times New Roman" w:cs="Times New Roman"/>
          <w:sz w:val="24"/>
          <w:szCs w:val="24"/>
        </w:rPr>
        <w:t>the grant</w:t>
      </w:r>
      <w:r w:rsidR="00B478DF">
        <w:rPr>
          <w:rFonts w:ascii="Times New Roman" w:hAnsi="Times New Roman" w:cs="Times New Roman"/>
          <w:sz w:val="24"/>
          <w:szCs w:val="24"/>
        </w:rPr>
        <w:t xml:space="preserve">-funded research project TWENTY65 </w:t>
      </w:r>
      <w:r w:rsidR="0071758C">
        <w:rPr>
          <w:rFonts w:ascii="Times New Roman" w:hAnsi="Times New Roman" w:cs="Times New Roman"/>
          <w:sz w:val="24"/>
          <w:szCs w:val="24"/>
        </w:rPr>
        <w:t>aimed at</w:t>
      </w:r>
      <w:r w:rsidR="00B478DF">
        <w:rPr>
          <w:rFonts w:ascii="Times New Roman" w:hAnsi="Times New Roman" w:cs="Times New Roman"/>
          <w:sz w:val="24"/>
          <w:szCs w:val="24"/>
        </w:rPr>
        <w:t xml:space="preserve"> transformative change in the UK water sector</w:t>
      </w:r>
      <w:r w:rsidR="0071758C">
        <w:rPr>
          <w:rFonts w:ascii="Times New Roman" w:hAnsi="Times New Roman" w:cs="Times New Roman"/>
          <w:sz w:val="24"/>
          <w:szCs w:val="24"/>
        </w:rPr>
        <w:t xml:space="preserve"> (Westling and Sharp 2018)</w:t>
      </w:r>
      <w:r w:rsidR="00B478DF">
        <w:rPr>
          <w:rFonts w:ascii="Times New Roman" w:hAnsi="Times New Roman" w:cs="Times New Roman"/>
          <w:sz w:val="24"/>
          <w:szCs w:val="24"/>
        </w:rPr>
        <w:t xml:space="preserve">. </w:t>
      </w:r>
      <w:r w:rsidR="00146DA8">
        <w:rPr>
          <w:rFonts w:ascii="Times New Roman" w:hAnsi="Times New Roman" w:cs="Times New Roman"/>
          <w:sz w:val="24"/>
          <w:szCs w:val="24"/>
        </w:rPr>
        <w:t xml:space="preserve">Action researchers and </w:t>
      </w:r>
      <w:r w:rsidR="00594604">
        <w:rPr>
          <w:rFonts w:ascii="Times New Roman" w:hAnsi="Times New Roman" w:cs="Times New Roman"/>
          <w:sz w:val="24"/>
          <w:szCs w:val="24"/>
        </w:rPr>
        <w:t>policy actors</w:t>
      </w:r>
      <w:r w:rsidR="00146DA8">
        <w:rPr>
          <w:rFonts w:ascii="Times New Roman" w:hAnsi="Times New Roman" w:cs="Times New Roman"/>
          <w:sz w:val="24"/>
          <w:szCs w:val="24"/>
        </w:rPr>
        <w:t xml:space="preserve"> need to determine what specific approach is most suitable in this context and </w:t>
      </w:r>
      <w:r w:rsidR="00C223B3">
        <w:rPr>
          <w:rFonts w:ascii="Times New Roman" w:hAnsi="Times New Roman" w:cs="Times New Roman"/>
          <w:sz w:val="24"/>
          <w:szCs w:val="24"/>
        </w:rPr>
        <w:t xml:space="preserve">regularly adapt what they do, why, how, when, where, and for whom. </w:t>
      </w:r>
      <w:r w:rsidR="003B260A">
        <w:rPr>
          <w:rFonts w:ascii="Times New Roman" w:hAnsi="Times New Roman" w:cs="Times New Roman"/>
          <w:sz w:val="24"/>
          <w:szCs w:val="24"/>
        </w:rPr>
        <w:t>Therefore</w:t>
      </w:r>
      <w:r w:rsidR="00C65CCC">
        <w:rPr>
          <w:rFonts w:ascii="Times New Roman" w:hAnsi="Times New Roman" w:cs="Times New Roman"/>
          <w:sz w:val="24"/>
          <w:szCs w:val="24"/>
        </w:rPr>
        <w:t>,</w:t>
      </w:r>
      <w:r w:rsidR="003B260A">
        <w:rPr>
          <w:rFonts w:ascii="Times New Roman" w:hAnsi="Times New Roman" w:cs="Times New Roman"/>
          <w:sz w:val="24"/>
          <w:szCs w:val="24"/>
        </w:rPr>
        <w:t xml:space="preserve"> the starting point</w:t>
      </w:r>
      <w:r w:rsidR="00C65CCC" w:rsidRPr="00C65CCC">
        <w:rPr>
          <w:rFonts w:ascii="Times New Roman" w:hAnsi="Times New Roman" w:cs="Times New Roman"/>
          <w:sz w:val="24"/>
          <w:szCs w:val="24"/>
        </w:rPr>
        <w:t xml:space="preserve"> </w:t>
      </w:r>
      <w:r w:rsidR="00C65CCC">
        <w:rPr>
          <w:rFonts w:ascii="Times New Roman" w:hAnsi="Times New Roman" w:cs="Times New Roman"/>
          <w:sz w:val="24"/>
          <w:szCs w:val="24"/>
        </w:rPr>
        <w:t xml:space="preserve">needs to be subject to ongoing joint reflection </w:t>
      </w:r>
      <w:r w:rsidR="003A5B64">
        <w:rPr>
          <w:rFonts w:ascii="Times New Roman" w:hAnsi="Times New Roman" w:cs="Times New Roman"/>
          <w:sz w:val="24"/>
          <w:szCs w:val="24"/>
        </w:rPr>
        <w:t xml:space="preserve">on </w:t>
      </w:r>
      <w:r w:rsidR="006D2DF2">
        <w:rPr>
          <w:rFonts w:ascii="Times New Roman" w:hAnsi="Times New Roman" w:cs="Times New Roman"/>
          <w:sz w:val="24"/>
          <w:szCs w:val="24"/>
        </w:rPr>
        <w:t xml:space="preserve">and negotiation </w:t>
      </w:r>
      <w:r w:rsidR="000B0CA6">
        <w:rPr>
          <w:rFonts w:ascii="Times New Roman" w:hAnsi="Times New Roman" w:cs="Times New Roman"/>
          <w:sz w:val="24"/>
          <w:szCs w:val="24"/>
        </w:rPr>
        <w:t>within</w:t>
      </w:r>
      <w:r w:rsidR="003B260A">
        <w:rPr>
          <w:rFonts w:ascii="Times New Roman" w:hAnsi="Times New Roman" w:cs="Times New Roman"/>
          <w:sz w:val="24"/>
          <w:szCs w:val="24"/>
        </w:rPr>
        <w:t xml:space="preserve">, </w:t>
      </w:r>
      <w:r w:rsidR="00C65CCC">
        <w:rPr>
          <w:rFonts w:ascii="Times New Roman" w:hAnsi="Times New Roman" w:cs="Times New Roman"/>
          <w:sz w:val="24"/>
          <w:szCs w:val="24"/>
        </w:rPr>
        <w:t>inter alia,</w:t>
      </w:r>
      <w:r w:rsidR="0076752C">
        <w:rPr>
          <w:rFonts w:ascii="Times New Roman" w:hAnsi="Times New Roman" w:cs="Times New Roman"/>
          <w:sz w:val="24"/>
          <w:szCs w:val="24"/>
        </w:rPr>
        <w:t xml:space="preserve"> </w:t>
      </w:r>
      <w:r w:rsidR="00D16CCC">
        <w:rPr>
          <w:rFonts w:ascii="Times New Roman" w:hAnsi="Times New Roman" w:cs="Times New Roman"/>
          <w:sz w:val="24"/>
          <w:szCs w:val="24"/>
        </w:rPr>
        <w:t xml:space="preserve">the local situation and wider context, </w:t>
      </w:r>
      <w:r w:rsidR="0076752C">
        <w:rPr>
          <w:rFonts w:ascii="Times New Roman" w:hAnsi="Times New Roman" w:cs="Times New Roman"/>
          <w:sz w:val="24"/>
          <w:szCs w:val="24"/>
        </w:rPr>
        <w:t>funding institutions an</w:t>
      </w:r>
      <w:r w:rsidR="00BA06EE">
        <w:rPr>
          <w:rFonts w:ascii="Times New Roman" w:hAnsi="Times New Roman" w:cs="Times New Roman"/>
          <w:sz w:val="24"/>
          <w:szCs w:val="24"/>
        </w:rPr>
        <w:t>d governance, problem ownership</w:t>
      </w:r>
      <w:r w:rsidR="00D16CCC">
        <w:rPr>
          <w:rFonts w:ascii="Times New Roman" w:hAnsi="Times New Roman" w:cs="Times New Roman"/>
          <w:sz w:val="24"/>
          <w:szCs w:val="24"/>
        </w:rPr>
        <w:t>, and openness to critical reflection and change</w:t>
      </w:r>
      <w:r w:rsidR="003B260A">
        <w:rPr>
          <w:rFonts w:ascii="Times New Roman" w:hAnsi="Times New Roman" w:cs="Times New Roman"/>
          <w:sz w:val="24"/>
          <w:szCs w:val="24"/>
        </w:rPr>
        <w:t>.</w:t>
      </w:r>
      <w:r w:rsidR="0076752C">
        <w:rPr>
          <w:rFonts w:ascii="Times New Roman" w:hAnsi="Times New Roman" w:cs="Times New Roman"/>
          <w:sz w:val="24"/>
          <w:szCs w:val="24"/>
        </w:rPr>
        <w:t xml:space="preserve"> </w:t>
      </w:r>
      <w:r w:rsidR="00146DA8">
        <w:rPr>
          <w:rFonts w:ascii="Times New Roman" w:hAnsi="Times New Roman" w:cs="Times New Roman"/>
          <w:sz w:val="24"/>
          <w:szCs w:val="24"/>
        </w:rPr>
        <w:t>I</w:t>
      </w:r>
      <w:r w:rsidR="00D16CCC">
        <w:rPr>
          <w:rFonts w:ascii="Times New Roman" w:hAnsi="Times New Roman" w:cs="Times New Roman"/>
          <w:sz w:val="24"/>
          <w:szCs w:val="24"/>
        </w:rPr>
        <w:t>n this way,</w:t>
      </w:r>
      <w:r w:rsidR="00BA06EE">
        <w:rPr>
          <w:rFonts w:ascii="Times New Roman" w:hAnsi="Times New Roman" w:cs="Times New Roman"/>
          <w:sz w:val="24"/>
          <w:szCs w:val="24"/>
        </w:rPr>
        <w:t xml:space="preserve"> </w:t>
      </w:r>
      <w:r w:rsidR="00594604">
        <w:rPr>
          <w:rFonts w:ascii="Times New Roman" w:hAnsi="Times New Roman" w:cs="Times New Roman"/>
          <w:sz w:val="24"/>
          <w:szCs w:val="24"/>
        </w:rPr>
        <w:t>action researchers</w:t>
      </w:r>
      <w:r w:rsidR="00BA06EE">
        <w:rPr>
          <w:rFonts w:ascii="Times New Roman" w:hAnsi="Times New Roman" w:cs="Times New Roman"/>
          <w:sz w:val="24"/>
          <w:szCs w:val="24"/>
        </w:rPr>
        <w:t xml:space="preserve"> can actively </w:t>
      </w:r>
      <w:r w:rsidR="00D16CCC">
        <w:rPr>
          <w:rFonts w:ascii="Times New Roman" w:hAnsi="Times New Roman" w:cs="Times New Roman"/>
          <w:sz w:val="24"/>
          <w:szCs w:val="24"/>
        </w:rPr>
        <w:t>create</w:t>
      </w:r>
      <w:r w:rsidR="00C223B3">
        <w:rPr>
          <w:rFonts w:ascii="Times New Roman" w:hAnsi="Times New Roman" w:cs="Times New Roman"/>
          <w:sz w:val="24"/>
          <w:szCs w:val="24"/>
        </w:rPr>
        <w:t xml:space="preserve"> and cultivate</w:t>
      </w:r>
      <w:r w:rsidR="00D16CCC">
        <w:rPr>
          <w:rFonts w:ascii="Times New Roman" w:hAnsi="Times New Roman" w:cs="Times New Roman"/>
          <w:sz w:val="24"/>
          <w:szCs w:val="24"/>
        </w:rPr>
        <w:t xml:space="preserve"> ‘sanction and </w:t>
      </w:r>
      <w:r w:rsidR="00C223B3">
        <w:rPr>
          <w:rFonts w:ascii="Times New Roman" w:hAnsi="Times New Roman" w:cs="Times New Roman"/>
          <w:sz w:val="24"/>
          <w:szCs w:val="24"/>
        </w:rPr>
        <w:t>sanctuary</w:t>
      </w:r>
      <w:r w:rsidR="00D16CCC">
        <w:rPr>
          <w:rFonts w:ascii="Times New Roman" w:hAnsi="Times New Roman" w:cs="Times New Roman"/>
          <w:sz w:val="24"/>
          <w:szCs w:val="24"/>
        </w:rPr>
        <w:t xml:space="preserve">’ (Henderson and Bynner 2018): </w:t>
      </w:r>
      <w:r w:rsidR="00BA06EE">
        <w:rPr>
          <w:rFonts w:ascii="Times New Roman" w:hAnsi="Times New Roman" w:cs="Times New Roman"/>
          <w:sz w:val="24"/>
          <w:szCs w:val="24"/>
        </w:rPr>
        <w:t xml:space="preserve">safeguarding time and space for learning or sustaining commitment. </w:t>
      </w:r>
    </w:p>
    <w:p w14:paraId="7FD7DF35" w14:textId="4E06C696" w:rsidR="00BA06EE" w:rsidRDefault="00F710F1" w:rsidP="00D124F8">
      <w:pPr>
        <w:spacing w:after="0"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Second, </w:t>
      </w:r>
      <w:r w:rsidR="00BA06EE">
        <w:rPr>
          <w:rFonts w:ascii="Times New Roman" w:eastAsia="Times New Roman" w:hAnsi="Times New Roman" w:cs="Times New Roman"/>
          <w:bCs/>
          <w:sz w:val="24"/>
          <w:szCs w:val="24"/>
        </w:rPr>
        <w:t xml:space="preserve">it is </w:t>
      </w:r>
      <w:r w:rsidR="006326D1">
        <w:rPr>
          <w:rFonts w:ascii="Times New Roman" w:eastAsia="Times New Roman" w:hAnsi="Times New Roman" w:cs="Times New Roman"/>
          <w:bCs/>
          <w:sz w:val="24"/>
          <w:szCs w:val="24"/>
        </w:rPr>
        <w:t xml:space="preserve">crucial </w:t>
      </w:r>
      <w:r w:rsidR="00BA06EE">
        <w:rPr>
          <w:rFonts w:ascii="Times New Roman" w:eastAsia="Times New Roman" w:hAnsi="Times New Roman" w:cs="Times New Roman"/>
          <w:bCs/>
          <w:sz w:val="24"/>
          <w:szCs w:val="24"/>
        </w:rPr>
        <w:t xml:space="preserve">to engage </w:t>
      </w:r>
      <w:r w:rsidR="00116008">
        <w:rPr>
          <w:rFonts w:ascii="Times New Roman" w:eastAsia="Times New Roman" w:hAnsi="Times New Roman" w:cs="Times New Roman"/>
          <w:bCs/>
          <w:sz w:val="24"/>
          <w:szCs w:val="24"/>
        </w:rPr>
        <w:t xml:space="preserve">reflexively </w:t>
      </w:r>
      <w:r w:rsidR="00BA06EE">
        <w:rPr>
          <w:rFonts w:ascii="Times New Roman" w:eastAsia="Times New Roman" w:hAnsi="Times New Roman" w:cs="Times New Roman"/>
          <w:bCs/>
          <w:sz w:val="24"/>
          <w:szCs w:val="24"/>
        </w:rPr>
        <w:t xml:space="preserve">with the </w:t>
      </w:r>
      <w:r w:rsidR="00BA06EE" w:rsidRPr="0034045F">
        <w:rPr>
          <w:rFonts w:ascii="Times New Roman" w:eastAsia="Times New Roman" w:hAnsi="Times New Roman" w:cs="Times New Roman"/>
          <w:bCs/>
          <w:i/>
          <w:sz w:val="24"/>
          <w:szCs w:val="24"/>
        </w:rPr>
        <w:t xml:space="preserve">multiple relationships </w:t>
      </w:r>
      <w:r w:rsidR="006326D1" w:rsidRPr="0034045F">
        <w:rPr>
          <w:rFonts w:ascii="Times New Roman" w:eastAsia="Times New Roman" w:hAnsi="Times New Roman" w:cs="Times New Roman"/>
          <w:bCs/>
          <w:i/>
          <w:sz w:val="24"/>
          <w:szCs w:val="24"/>
        </w:rPr>
        <w:t>and</w:t>
      </w:r>
      <w:r w:rsidR="00BA06EE" w:rsidRPr="0034045F">
        <w:rPr>
          <w:rFonts w:ascii="Times New Roman" w:eastAsia="Times New Roman" w:hAnsi="Times New Roman" w:cs="Times New Roman"/>
          <w:bCs/>
          <w:i/>
          <w:sz w:val="24"/>
          <w:szCs w:val="24"/>
        </w:rPr>
        <w:t xml:space="preserve"> roles</w:t>
      </w:r>
      <w:r w:rsidR="00BA06EE">
        <w:rPr>
          <w:rFonts w:ascii="Times New Roman" w:eastAsia="Times New Roman" w:hAnsi="Times New Roman" w:cs="Times New Roman"/>
          <w:bCs/>
          <w:sz w:val="24"/>
          <w:szCs w:val="24"/>
        </w:rPr>
        <w:t xml:space="preserve"> of </w:t>
      </w:r>
      <w:r>
        <w:rPr>
          <w:rFonts w:ascii="Times New Roman" w:eastAsia="Times New Roman" w:hAnsi="Times New Roman" w:cs="Times New Roman"/>
          <w:bCs/>
          <w:sz w:val="24"/>
          <w:szCs w:val="24"/>
        </w:rPr>
        <w:t>(action) researchers</w:t>
      </w:r>
      <w:r w:rsidR="00F8607E">
        <w:rPr>
          <w:rFonts w:ascii="Times New Roman" w:eastAsia="Times New Roman" w:hAnsi="Times New Roman" w:cs="Times New Roman"/>
          <w:bCs/>
          <w:sz w:val="24"/>
          <w:szCs w:val="24"/>
        </w:rPr>
        <w:t xml:space="preserve"> and policy </w:t>
      </w:r>
      <w:r w:rsidR="006326D1">
        <w:rPr>
          <w:rFonts w:ascii="Times New Roman" w:eastAsia="Times New Roman" w:hAnsi="Times New Roman" w:cs="Times New Roman"/>
          <w:bCs/>
          <w:sz w:val="24"/>
          <w:szCs w:val="24"/>
        </w:rPr>
        <w:t>actors</w:t>
      </w:r>
      <w:r w:rsidR="00F8607E">
        <w:rPr>
          <w:rFonts w:ascii="Times New Roman" w:eastAsia="Times New Roman" w:hAnsi="Times New Roman" w:cs="Times New Roman"/>
          <w:bCs/>
          <w:sz w:val="24"/>
          <w:szCs w:val="24"/>
        </w:rPr>
        <w:t xml:space="preserve">. </w:t>
      </w:r>
      <w:r w:rsidR="00BE795C">
        <w:rPr>
          <w:rFonts w:ascii="Times New Roman" w:eastAsia="Times New Roman" w:hAnsi="Times New Roman" w:cs="Times New Roman"/>
          <w:bCs/>
          <w:sz w:val="24"/>
          <w:szCs w:val="24"/>
        </w:rPr>
        <w:t>One of the defining characteristics of the critical</w:t>
      </w:r>
      <w:r w:rsidR="006326D1">
        <w:rPr>
          <w:rFonts w:ascii="Times New Roman" w:eastAsia="Times New Roman" w:hAnsi="Times New Roman" w:cs="Times New Roman"/>
          <w:bCs/>
          <w:sz w:val="24"/>
          <w:szCs w:val="24"/>
        </w:rPr>
        <w:t>-</w:t>
      </w:r>
      <w:r w:rsidR="00BE795C">
        <w:rPr>
          <w:rFonts w:ascii="Times New Roman" w:eastAsia="Times New Roman" w:hAnsi="Times New Roman" w:cs="Times New Roman"/>
          <w:bCs/>
          <w:sz w:val="24"/>
          <w:szCs w:val="24"/>
        </w:rPr>
        <w:t xml:space="preserve">relational space created through </w:t>
      </w:r>
      <w:r w:rsidR="006326D1">
        <w:rPr>
          <w:rFonts w:ascii="Times New Roman" w:eastAsia="Times New Roman" w:hAnsi="Times New Roman" w:cs="Times New Roman"/>
          <w:bCs/>
          <w:sz w:val="24"/>
          <w:szCs w:val="24"/>
        </w:rPr>
        <w:t>AR</w:t>
      </w:r>
      <w:r w:rsidR="00BE795C">
        <w:rPr>
          <w:rFonts w:ascii="Times New Roman" w:eastAsia="Times New Roman" w:hAnsi="Times New Roman" w:cs="Times New Roman"/>
          <w:bCs/>
          <w:sz w:val="24"/>
          <w:szCs w:val="24"/>
        </w:rPr>
        <w:t xml:space="preserve"> is that it blur</w:t>
      </w:r>
      <w:r w:rsidR="006326D1">
        <w:rPr>
          <w:rFonts w:ascii="Times New Roman" w:eastAsia="Times New Roman" w:hAnsi="Times New Roman" w:cs="Times New Roman"/>
          <w:bCs/>
          <w:sz w:val="24"/>
          <w:szCs w:val="24"/>
        </w:rPr>
        <w:t>s</w:t>
      </w:r>
      <w:r w:rsidR="00BE795C">
        <w:rPr>
          <w:rFonts w:ascii="Times New Roman" w:eastAsia="Times New Roman" w:hAnsi="Times New Roman" w:cs="Times New Roman"/>
          <w:bCs/>
          <w:sz w:val="24"/>
          <w:szCs w:val="24"/>
        </w:rPr>
        <w:t xml:space="preserve"> existing role understandings and relations</w:t>
      </w:r>
      <w:r w:rsidR="00E17E92">
        <w:rPr>
          <w:rFonts w:ascii="Times New Roman" w:eastAsia="Times New Roman" w:hAnsi="Times New Roman" w:cs="Times New Roman"/>
          <w:bCs/>
          <w:sz w:val="24"/>
          <w:szCs w:val="24"/>
        </w:rPr>
        <w:t>hips</w:t>
      </w:r>
      <w:r w:rsidR="00BE795C">
        <w:rPr>
          <w:rFonts w:ascii="Times New Roman" w:eastAsia="Times New Roman" w:hAnsi="Times New Roman" w:cs="Times New Roman"/>
          <w:bCs/>
          <w:sz w:val="24"/>
          <w:szCs w:val="24"/>
        </w:rPr>
        <w:t xml:space="preserve"> since it takes place ‘outside’ of existing social structures. </w:t>
      </w:r>
      <w:r w:rsidR="00E04B6B">
        <w:rPr>
          <w:rFonts w:ascii="Times New Roman" w:eastAsia="Times New Roman" w:hAnsi="Times New Roman" w:cs="Times New Roman"/>
          <w:bCs/>
          <w:sz w:val="24"/>
          <w:szCs w:val="24"/>
        </w:rPr>
        <w:t>AR</w:t>
      </w:r>
      <w:r w:rsidR="00BE795C">
        <w:rPr>
          <w:rFonts w:ascii="Times New Roman" w:eastAsia="Times New Roman" w:hAnsi="Times New Roman" w:cs="Times New Roman"/>
          <w:bCs/>
          <w:sz w:val="24"/>
          <w:szCs w:val="24"/>
        </w:rPr>
        <w:t xml:space="preserve"> tries to </w:t>
      </w:r>
      <w:r w:rsidR="00E04B6B">
        <w:rPr>
          <w:rFonts w:ascii="Times New Roman" w:eastAsia="Times New Roman" w:hAnsi="Times New Roman" w:cs="Times New Roman"/>
          <w:bCs/>
          <w:sz w:val="24"/>
          <w:szCs w:val="24"/>
        </w:rPr>
        <w:t>do</w:t>
      </w:r>
      <w:r w:rsidR="00BE795C">
        <w:rPr>
          <w:rFonts w:ascii="Times New Roman" w:eastAsia="Times New Roman" w:hAnsi="Times New Roman" w:cs="Times New Roman"/>
          <w:bCs/>
          <w:sz w:val="24"/>
          <w:szCs w:val="24"/>
        </w:rPr>
        <w:t xml:space="preserve"> research </w:t>
      </w:r>
      <w:r w:rsidR="00BE795C" w:rsidRPr="003A5B64">
        <w:rPr>
          <w:rFonts w:ascii="Times New Roman" w:eastAsia="Times New Roman" w:hAnsi="Times New Roman" w:cs="Times New Roman"/>
          <w:bCs/>
          <w:i/>
          <w:sz w:val="24"/>
          <w:szCs w:val="24"/>
        </w:rPr>
        <w:t>with</w:t>
      </w:r>
      <w:r w:rsidR="00BE795C">
        <w:rPr>
          <w:rFonts w:ascii="Times New Roman" w:eastAsia="Times New Roman" w:hAnsi="Times New Roman" w:cs="Times New Roman"/>
          <w:bCs/>
          <w:sz w:val="24"/>
          <w:szCs w:val="24"/>
        </w:rPr>
        <w:t xml:space="preserve"> rather than </w:t>
      </w:r>
      <w:r w:rsidR="00BE795C" w:rsidRPr="003A5B64">
        <w:rPr>
          <w:rFonts w:ascii="Times New Roman" w:eastAsia="Times New Roman" w:hAnsi="Times New Roman" w:cs="Times New Roman"/>
          <w:bCs/>
          <w:i/>
          <w:sz w:val="24"/>
          <w:szCs w:val="24"/>
        </w:rPr>
        <w:t>for</w:t>
      </w:r>
      <w:r w:rsidR="00BE795C">
        <w:rPr>
          <w:rFonts w:ascii="Times New Roman" w:eastAsia="Times New Roman" w:hAnsi="Times New Roman" w:cs="Times New Roman"/>
          <w:bCs/>
          <w:sz w:val="24"/>
          <w:szCs w:val="24"/>
        </w:rPr>
        <w:t xml:space="preserve"> policy </w:t>
      </w:r>
      <w:r w:rsidR="00E04B6B">
        <w:rPr>
          <w:rFonts w:ascii="Times New Roman" w:eastAsia="Times New Roman" w:hAnsi="Times New Roman" w:cs="Times New Roman"/>
          <w:bCs/>
          <w:sz w:val="24"/>
          <w:szCs w:val="24"/>
        </w:rPr>
        <w:t xml:space="preserve">actors, </w:t>
      </w:r>
      <w:r w:rsidR="00060E39">
        <w:rPr>
          <w:rFonts w:ascii="Times New Roman" w:eastAsia="Times New Roman" w:hAnsi="Times New Roman" w:cs="Times New Roman"/>
          <w:bCs/>
          <w:sz w:val="24"/>
          <w:szCs w:val="24"/>
        </w:rPr>
        <w:t xml:space="preserve">often </w:t>
      </w:r>
      <w:r w:rsidR="00BE795C">
        <w:rPr>
          <w:rFonts w:ascii="Times New Roman" w:eastAsia="Times New Roman" w:hAnsi="Times New Roman" w:cs="Times New Roman"/>
          <w:bCs/>
          <w:sz w:val="24"/>
          <w:szCs w:val="24"/>
        </w:rPr>
        <w:t xml:space="preserve">leading to </w:t>
      </w:r>
      <w:r w:rsidR="00E04B6B">
        <w:rPr>
          <w:rFonts w:ascii="Times New Roman" w:eastAsia="Times New Roman" w:hAnsi="Times New Roman" w:cs="Times New Roman"/>
          <w:bCs/>
          <w:sz w:val="24"/>
          <w:szCs w:val="24"/>
        </w:rPr>
        <w:t>questions about</w:t>
      </w:r>
      <w:r w:rsidR="00F8607E">
        <w:rPr>
          <w:rFonts w:ascii="Times New Roman" w:eastAsia="Times New Roman" w:hAnsi="Times New Roman" w:cs="Times New Roman"/>
          <w:bCs/>
          <w:sz w:val="24"/>
          <w:szCs w:val="24"/>
        </w:rPr>
        <w:t xml:space="preserve"> positionality: Where are my boundaries? What </w:t>
      </w:r>
      <w:r>
        <w:rPr>
          <w:rFonts w:ascii="Times New Roman" w:eastAsia="Times New Roman" w:hAnsi="Times New Roman" w:cs="Times New Roman"/>
          <w:bCs/>
          <w:sz w:val="24"/>
          <w:szCs w:val="24"/>
        </w:rPr>
        <w:t xml:space="preserve">is </w:t>
      </w:r>
      <w:r w:rsidR="00F8607E">
        <w:rPr>
          <w:rFonts w:ascii="Times New Roman" w:eastAsia="Times New Roman" w:hAnsi="Times New Roman" w:cs="Times New Roman"/>
          <w:bCs/>
          <w:sz w:val="24"/>
          <w:szCs w:val="24"/>
        </w:rPr>
        <w:t>expect</w:t>
      </w:r>
      <w:r>
        <w:rPr>
          <w:rFonts w:ascii="Times New Roman" w:eastAsia="Times New Roman" w:hAnsi="Times New Roman" w:cs="Times New Roman"/>
          <w:bCs/>
          <w:sz w:val="24"/>
          <w:szCs w:val="24"/>
        </w:rPr>
        <w:t>ed</w:t>
      </w:r>
      <w:r w:rsidR="00F8607E">
        <w:rPr>
          <w:rFonts w:ascii="Times New Roman" w:eastAsia="Times New Roman" w:hAnsi="Times New Roman" w:cs="Times New Roman"/>
          <w:bCs/>
          <w:sz w:val="24"/>
          <w:szCs w:val="24"/>
        </w:rPr>
        <w:t xml:space="preserve"> </w:t>
      </w:r>
      <w:r w:rsidR="00D81BFB">
        <w:rPr>
          <w:rFonts w:ascii="Times New Roman" w:eastAsia="Times New Roman" w:hAnsi="Times New Roman" w:cs="Times New Roman"/>
          <w:bCs/>
          <w:sz w:val="24"/>
          <w:szCs w:val="24"/>
        </w:rPr>
        <w:t>of</w:t>
      </w:r>
      <w:r w:rsidR="00F8607E">
        <w:rPr>
          <w:rFonts w:ascii="Times New Roman" w:eastAsia="Times New Roman" w:hAnsi="Times New Roman" w:cs="Times New Roman"/>
          <w:bCs/>
          <w:sz w:val="24"/>
          <w:szCs w:val="24"/>
        </w:rPr>
        <w:t xml:space="preserve"> me? Who is my counterpart?</w:t>
      </w:r>
      <w:r w:rsidR="00BE795C">
        <w:rPr>
          <w:rFonts w:ascii="Times New Roman" w:eastAsia="Times New Roman" w:hAnsi="Times New Roman" w:cs="Times New Roman"/>
          <w:bCs/>
          <w:sz w:val="24"/>
          <w:szCs w:val="24"/>
        </w:rPr>
        <w:t xml:space="preserve"> </w:t>
      </w:r>
      <w:r w:rsidR="00F1515E">
        <w:rPr>
          <w:rFonts w:ascii="Times New Roman" w:eastAsia="Times New Roman" w:hAnsi="Times New Roman" w:cs="Times New Roman"/>
          <w:bCs/>
          <w:sz w:val="24"/>
          <w:szCs w:val="24"/>
        </w:rPr>
        <w:t>It is important to acknowledge</w:t>
      </w:r>
      <w:r w:rsidR="00BE795C">
        <w:rPr>
          <w:rFonts w:ascii="Times New Roman" w:eastAsia="Times New Roman" w:hAnsi="Times New Roman" w:cs="Times New Roman"/>
          <w:bCs/>
          <w:sz w:val="24"/>
          <w:szCs w:val="24"/>
        </w:rPr>
        <w:t xml:space="preserve"> that action researchers </w:t>
      </w:r>
      <w:r w:rsidR="00F1515E">
        <w:rPr>
          <w:rFonts w:ascii="Times New Roman" w:eastAsia="Times New Roman" w:hAnsi="Times New Roman" w:cs="Times New Roman"/>
          <w:bCs/>
          <w:sz w:val="24"/>
          <w:szCs w:val="24"/>
        </w:rPr>
        <w:t xml:space="preserve">and </w:t>
      </w:r>
      <w:r w:rsidR="00BE795C">
        <w:rPr>
          <w:rFonts w:ascii="Times New Roman" w:eastAsia="Times New Roman" w:hAnsi="Times New Roman" w:cs="Times New Roman"/>
          <w:bCs/>
          <w:sz w:val="24"/>
          <w:szCs w:val="24"/>
        </w:rPr>
        <w:t xml:space="preserve">policy </w:t>
      </w:r>
      <w:r w:rsidR="00F1515E">
        <w:rPr>
          <w:rFonts w:ascii="Times New Roman" w:eastAsia="Times New Roman" w:hAnsi="Times New Roman" w:cs="Times New Roman"/>
          <w:bCs/>
          <w:sz w:val="24"/>
          <w:szCs w:val="24"/>
        </w:rPr>
        <w:t>actors</w:t>
      </w:r>
      <w:r w:rsidR="00BE795C">
        <w:rPr>
          <w:rFonts w:ascii="Times New Roman" w:eastAsia="Times New Roman" w:hAnsi="Times New Roman" w:cs="Times New Roman"/>
          <w:bCs/>
          <w:sz w:val="24"/>
          <w:szCs w:val="24"/>
        </w:rPr>
        <w:t xml:space="preserve"> have many overlapping or even conflicting roles and engage in multiple relationships –</w:t>
      </w:r>
      <w:r w:rsidR="00F1515E">
        <w:rPr>
          <w:rFonts w:ascii="Times New Roman" w:eastAsia="Times New Roman" w:hAnsi="Times New Roman" w:cs="Times New Roman"/>
          <w:bCs/>
          <w:sz w:val="24"/>
          <w:szCs w:val="24"/>
        </w:rPr>
        <w:t>which, moreover</w:t>
      </w:r>
      <w:r w:rsidR="0066025B">
        <w:rPr>
          <w:rFonts w:ascii="Times New Roman" w:eastAsia="Times New Roman" w:hAnsi="Times New Roman" w:cs="Times New Roman"/>
          <w:bCs/>
          <w:sz w:val="24"/>
          <w:szCs w:val="24"/>
        </w:rPr>
        <w:t>,</w:t>
      </w:r>
      <w:r w:rsidR="00F1515E">
        <w:rPr>
          <w:rFonts w:ascii="Times New Roman" w:eastAsia="Times New Roman" w:hAnsi="Times New Roman" w:cs="Times New Roman"/>
          <w:bCs/>
          <w:sz w:val="24"/>
          <w:szCs w:val="24"/>
        </w:rPr>
        <w:t xml:space="preserve"> </w:t>
      </w:r>
      <w:r w:rsidR="00BE795C">
        <w:rPr>
          <w:rFonts w:ascii="Times New Roman" w:eastAsia="Times New Roman" w:hAnsi="Times New Roman" w:cs="Times New Roman"/>
          <w:bCs/>
          <w:sz w:val="24"/>
          <w:szCs w:val="24"/>
        </w:rPr>
        <w:t>evolve and change throughout the research process</w:t>
      </w:r>
      <w:r w:rsidR="00716858">
        <w:rPr>
          <w:rFonts w:ascii="Times New Roman" w:eastAsia="Times New Roman" w:hAnsi="Times New Roman" w:cs="Times New Roman"/>
          <w:bCs/>
          <w:sz w:val="24"/>
          <w:szCs w:val="24"/>
        </w:rPr>
        <w:t xml:space="preserve"> (</w:t>
      </w:r>
      <w:r w:rsidR="00F1515E">
        <w:rPr>
          <w:rFonts w:ascii="Times New Roman" w:eastAsia="Times New Roman" w:hAnsi="Times New Roman" w:cs="Times New Roman"/>
          <w:bCs/>
          <w:sz w:val="24"/>
          <w:szCs w:val="24"/>
        </w:rPr>
        <w:t>Wittmayer and Schäpke 2014</w:t>
      </w:r>
      <w:r w:rsidR="00BE795C">
        <w:rPr>
          <w:rFonts w:ascii="Times New Roman" w:eastAsia="Times New Roman" w:hAnsi="Times New Roman" w:cs="Times New Roman"/>
          <w:bCs/>
          <w:sz w:val="24"/>
          <w:szCs w:val="24"/>
        </w:rPr>
        <w:t xml:space="preserve">). </w:t>
      </w:r>
      <w:r w:rsidR="00C04F87">
        <w:rPr>
          <w:rFonts w:ascii="Times New Roman" w:eastAsia="Times New Roman" w:hAnsi="Times New Roman" w:cs="Times New Roman"/>
          <w:bCs/>
          <w:sz w:val="24"/>
          <w:szCs w:val="24"/>
        </w:rPr>
        <w:t xml:space="preserve">This can be dealt with by clearly </w:t>
      </w:r>
      <w:r w:rsidR="000B0CA6">
        <w:rPr>
          <w:rFonts w:ascii="Times New Roman" w:eastAsia="Times New Roman" w:hAnsi="Times New Roman" w:cs="Times New Roman"/>
          <w:bCs/>
          <w:sz w:val="24"/>
          <w:szCs w:val="24"/>
        </w:rPr>
        <w:t>dividing up</w:t>
      </w:r>
      <w:r w:rsidR="00046AFC">
        <w:rPr>
          <w:rFonts w:ascii="Times New Roman" w:eastAsia="Times New Roman" w:hAnsi="Times New Roman" w:cs="Times New Roman"/>
          <w:bCs/>
          <w:sz w:val="24"/>
          <w:szCs w:val="24"/>
        </w:rPr>
        <w:t xml:space="preserve"> roles within the research team (Kuitenbrouwer 2018) or deliberat</w:t>
      </w:r>
      <w:r w:rsidR="00C04F87">
        <w:rPr>
          <w:rFonts w:ascii="Times New Roman" w:eastAsia="Times New Roman" w:hAnsi="Times New Roman" w:cs="Times New Roman"/>
          <w:bCs/>
          <w:sz w:val="24"/>
          <w:szCs w:val="24"/>
        </w:rPr>
        <w:t>ing about</w:t>
      </w:r>
      <w:r w:rsidR="00046AFC">
        <w:rPr>
          <w:rFonts w:ascii="Times New Roman" w:eastAsia="Times New Roman" w:hAnsi="Times New Roman" w:cs="Times New Roman"/>
          <w:bCs/>
          <w:sz w:val="24"/>
          <w:szCs w:val="24"/>
        </w:rPr>
        <w:t xml:space="preserve"> and assign</w:t>
      </w:r>
      <w:r w:rsidR="00C04F87">
        <w:rPr>
          <w:rFonts w:ascii="Times New Roman" w:eastAsia="Times New Roman" w:hAnsi="Times New Roman" w:cs="Times New Roman"/>
          <w:bCs/>
          <w:sz w:val="24"/>
          <w:szCs w:val="24"/>
        </w:rPr>
        <w:t>ing</w:t>
      </w:r>
      <w:r w:rsidR="00046AFC">
        <w:rPr>
          <w:rFonts w:ascii="Times New Roman" w:eastAsia="Times New Roman" w:hAnsi="Times New Roman" w:cs="Times New Roman"/>
          <w:bCs/>
          <w:sz w:val="24"/>
          <w:szCs w:val="24"/>
        </w:rPr>
        <w:t xml:space="preserve"> roles between researchers and </w:t>
      </w:r>
      <w:r w:rsidR="00C04F87">
        <w:rPr>
          <w:rFonts w:ascii="Times New Roman" w:eastAsia="Times New Roman" w:hAnsi="Times New Roman" w:cs="Times New Roman"/>
          <w:bCs/>
          <w:sz w:val="24"/>
          <w:szCs w:val="24"/>
        </w:rPr>
        <w:t>policy actors</w:t>
      </w:r>
      <w:r w:rsidR="00046AFC">
        <w:rPr>
          <w:rFonts w:ascii="Times New Roman" w:eastAsia="Times New Roman" w:hAnsi="Times New Roman" w:cs="Times New Roman"/>
          <w:bCs/>
          <w:sz w:val="24"/>
          <w:szCs w:val="24"/>
        </w:rPr>
        <w:t xml:space="preserve"> (Baláz and Pataki 2018). </w:t>
      </w:r>
      <w:r w:rsidR="00C04F87">
        <w:rPr>
          <w:rFonts w:ascii="Times New Roman" w:eastAsia="Times New Roman" w:hAnsi="Times New Roman" w:cs="Times New Roman"/>
          <w:bCs/>
          <w:sz w:val="24"/>
          <w:szCs w:val="24"/>
        </w:rPr>
        <w:t>N</w:t>
      </w:r>
      <w:r w:rsidR="008F1B4B">
        <w:rPr>
          <w:rFonts w:ascii="Times New Roman" w:eastAsia="Times New Roman" w:hAnsi="Times New Roman" w:cs="Times New Roman"/>
          <w:bCs/>
          <w:sz w:val="24"/>
          <w:szCs w:val="24"/>
        </w:rPr>
        <w:t>egotiati</w:t>
      </w:r>
      <w:r w:rsidR="00E17E92">
        <w:rPr>
          <w:rFonts w:ascii="Times New Roman" w:eastAsia="Times New Roman" w:hAnsi="Times New Roman" w:cs="Times New Roman"/>
          <w:bCs/>
          <w:sz w:val="24"/>
          <w:szCs w:val="24"/>
        </w:rPr>
        <w:t>ng roles and relationships</w:t>
      </w:r>
      <w:r w:rsidR="00C04F87">
        <w:rPr>
          <w:rFonts w:ascii="Times New Roman" w:eastAsia="Times New Roman" w:hAnsi="Times New Roman" w:cs="Times New Roman"/>
          <w:bCs/>
          <w:sz w:val="24"/>
          <w:szCs w:val="24"/>
        </w:rPr>
        <w:t xml:space="preserve"> </w:t>
      </w:r>
      <w:r w:rsidR="008F1B4B">
        <w:rPr>
          <w:rFonts w:ascii="Times New Roman" w:eastAsia="Times New Roman" w:hAnsi="Times New Roman" w:cs="Times New Roman"/>
          <w:bCs/>
          <w:sz w:val="24"/>
          <w:szCs w:val="24"/>
        </w:rPr>
        <w:t>can be time-consuming and frustrating</w:t>
      </w:r>
      <w:r w:rsidR="000B0CA6">
        <w:rPr>
          <w:rFonts w:ascii="Times New Roman" w:eastAsia="Times New Roman" w:hAnsi="Times New Roman" w:cs="Times New Roman"/>
          <w:bCs/>
          <w:sz w:val="24"/>
          <w:szCs w:val="24"/>
        </w:rPr>
        <w:t xml:space="preserve">. </w:t>
      </w:r>
      <w:r w:rsidR="008F1B4B">
        <w:rPr>
          <w:rFonts w:ascii="Times New Roman" w:eastAsia="Times New Roman" w:hAnsi="Times New Roman" w:cs="Times New Roman"/>
          <w:bCs/>
          <w:sz w:val="24"/>
          <w:szCs w:val="24"/>
        </w:rPr>
        <w:t>Gardner (2018)</w:t>
      </w:r>
      <w:r w:rsidR="00E17E92">
        <w:rPr>
          <w:rFonts w:ascii="Times New Roman" w:eastAsia="Times New Roman" w:hAnsi="Times New Roman" w:cs="Times New Roman"/>
          <w:bCs/>
          <w:sz w:val="24"/>
          <w:szCs w:val="24"/>
        </w:rPr>
        <w:t xml:space="preserve"> tried</w:t>
      </w:r>
      <w:r w:rsidR="00E17E92" w:rsidRPr="00E17E92">
        <w:rPr>
          <w:rFonts w:ascii="Times New Roman" w:eastAsia="Times New Roman" w:hAnsi="Times New Roman" w:cs="Times New Roman"/>
          <w:bCs/>
          <w:sz w:val="24"/>
          <w:szCs w:val="24"/>
        </w:rPr>
        <w:t xml:space="preserve"> </w:t>
      </w:r>
      <w:r w:rsidR="00E17E92">
        <w:rPr>
          <w:rFonts w:ascii="Times New Roman" w:eastAsia="Times New Roman" w:hAnsi="Times New Roman" w:cs="Times New Roman"/>
          <w:bCs/>
          <w:sz w:val="24"/>
          <w:szCs w:val="24"/>
        </w:rPr>
        <w:t>to establish a dialogical relationship through</w:t>
      </w:r>
      <w:r w:rsidR="00C04F87">
        <w:rPr>
          <w:rFonts w:ascii="Times New Roman" w:eastAsia="Times New Roman" w:hAnsi="Times New Roman" w:cs="Times New Roman"/>
          <w:bCs/>
          <w:sz w:val="24"/>
          <w:szCs w:val="24"/>
        </w:rPr>
        <w:t xml:space="preserve"> Appreciative Inquiry with </w:t>
      </w:r>
      <w:r w:rsidR="006D472E">
        <w:rPr>
          <w:rFonts w:ascii="Times New Roman" w:eastAsia="Times New Roman" w:hAnsi="Times New Roman" w:cs="Times New Roman"/>
          <w:bCs/>
          <w:sz w:val="24"/>
          <w:szCs w:val="24"/>
        </w:rPr>
        <w:t xml:space="preserve">a British </w:t>
      </w:r>
      <w:r w:rsidR="00046AFC">
        <w:rPr>
          <w:rFonts w:ascii="Times New Roman" w:eastAsia="Times New Roman" w:hAnsi="Times New Roman" w:cs="Times New Roman"/>
          <w:bCs/>
          <w:sz w:val="24"/>
          <w:szCs w:val="24"/>
        </w:rPr>
        <w:t xml:space="preserve">local </w:t>
      </w:r>
      <w:r w:rsidR="006D472E">
        <w:rPr>
          <w:rFonts w:ascii="Times New Roman" w:eastAsia="Times New Roman" w:hAnsi="Times New Roman" w:cs="Times New Roman"/>
          <w:bCs/>
          <w:sz w:val="24"/>
          <w:szCs w:val="24"/>
        </w:rPr>
        <w:t>authority</w:t>
      </w:r>
      <w:r w:rsidR="00E17E92">
        <w:rPr>
          <w:rFonts w:ascii="Times New Roman" w:eastAsia="Times New Roman" w:hAnsi="Times New Roman" w:cs="Times New Roman"/>
          <w:bCs/>
          <w:sz w:val="24"/>
          <w:szCs w:val="24"/>
        </w:rPr>
        <w:t>,</w:t>
      </w:r>
      <w:r w:rsidR="006D472E">
        <w:rPr>
          <w:rFonts w:ascii="Times New Roman" w:eastAsia="Times New Roman" w:hAnsi="Times New Roman" w:cs="Times New Roman"/>
          <w:bCs/>
          <w:sz w:val="24"/>
          <w:szCs w:val="24"/>
        </w:rPr>
        <w:t xml:space="preserve"> </w:t>
      </w:r>
      <w:r w:rsidR="00C04F87">
        <w:rPr>
          <w:rFonts w:ascii="Times New Roman" w:eastAsia="Times New Roman" w:hAnsi="Times New Roman" w:cs="Times New Roman"/>
          <w:bCs/>
          <w:sz w:val="24"/>
          <w:szCs w:val="24"/>
        </w:rPr>
        <w:t xml:space="preserve">which expected </w:t>
      </w:r>
      <w:r w:rsidR="008F1B4B">
        <w:rPr>
          <w:rFonts w:ascii="Times New Roman" w:eastAsia="Times New Roman" w:hAnsi="Times New Roman" w:cs="Times New Roman"/>
          <w:bCs/>
          <w:sz w:val="24"/>
          <w:szCs w:val="24"/>
        </w:rPr>
        <w:t xml:space="preserve">a </w:t>
      </w:r>
      <w:r w:rsidR="00C04F87">
        <w:rPr>
          <w:rFonts w:ascii="Times New Roman" w:eastAsia="Times New Roman" w:hAnsi="Times New Roman" w:cs="Times New Roman"/>
          <w:bCs/>
          <w:sz w:val="24"/>
          <w:szCs w:val="24"/>
        </w:rPr>
        <w:t xml:space="preserve">conventional, neutral </w:t>
      </w:r>
      <w:r w:rsidR="00046AFC">
        <w:rPr>
          <w:rFonts w:ascii="Times New Roman" w:eastAsia="Times New Roman" w:hAnsi="Times New Roman" w:cs="Times New Roman"/>
          <w:bCs/>
          <w:sz w:val="24"/>
          <w:szCs w:val="24"/>
        </w:rPr>
        <w:t xml:space="preserve">research </w:t>
      </w:r>
      <w:r w:rsidR="00C04F87">
        <w:rPr>
          <w:rFonts w:ascii="Times New Roman" w:eastAsia="Times New Roman" w:hAnsi="Times New Roman" w:cs="Times New Roman"/>
          <w:bCs/>
          <w:sz w:val="24"/>
          <w:szCs w:val="24"/>
        </w:rPr>
        <w:t xml:space="preserve">role and </w:t>
      </w:r>
      <w:r w:rsidR="008F1B4B">
        <w:rPr>
          <w:rFonts w:ascii="Times New Roman" w:eastAsia="Times New Roman" w:hAnsi="Times New Roman" w:cs="Times New Roman"/>
          <w:bCs/>
          <w:sz w:val="24"/>
          <w:szCs w:val="24"/>
        </w:rPr>
        <w:t>relationship.</w:t>
      </w:r>
      <w:r w:rsidR="00046AFC">
        <w:rPr>
          <w:rFonts w:ascii="Times New Roman" w:eastAsia="Times New Roman" w:hAnsi="Times New Roman" w:cs="Times New Roman"/>
          <w:bCs/>
          <w:sz w:val="24"/>
          <w:szCs w:val="24"/>
        </w:rPr>
        <w:t xml:space="preserve"> </w:t>
      </w:r>
      <w:r w:rsidR="00060E39">
        <w:rPr>
          <w:rFonts w:ascii="Times New Roman" w:eastAsia="Times New Roman" w:hAnsi="Times New Roman" w:cs="Times New Roman"/>
          <w:bCs/>
          <w:sz w:val="24"/>
          <w:szCs w:val="24"/>
        </w:rPr>
        <w:t xml:space="preserve">Ideally, the research design caters for ongoing negotiations about changes in roles and relationships </w:t>
      </w:r>
      <w:r w:rsidR="00C04F87">
        <w:rPr>
          <w:rFonts w:ascii="Times New Roman" w:eastAsia="Times New Roman" w:hAnsi="Times New Roman" w:cs="Times New Roman"/>
          <w:bCs/>
          <w:sz w:val="24"/>
          <w:szCs w:val="24"/>
        </w:rPr>
        <w:t>to</w:t>
      </w:r>
      <w:r w:rsidR="00060E39">
        <w:rPr>
          <w:rFonts w:ascii="Times New Roman" w:eastAsia="Times New Roman" w:hAnsi="Times New Roman" w:cs="Times New Roman"/>
          <w:bCs/>
          <w:sz w:val="24"/>
          <w:szCs w:val="24"/>
        </w:rPr>
        <w:t xml:space="preserve"> adjust to the ‘rhythm of the process’ (Paredis and Block 2018).</w:t>
      </w:r>
    </w:p>
    <w:p w14:paraId="226B3D32" w14:textId="54DC6041" w:rsidR="003120E2" w:rsidRDefault="00FC658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236C3">
        <w:rPr>
          <w:rFonts w:ascii="Times New Roman" w:eastAsia="Times New Roman" w:hAnsi="Times New Roman" w:cs="Times New Roman"/>
          <w:bCs/>
          <w:sz w:val="24"/>
          <w:szCs w:val="24"/>
        </w:rPr>
        <w:t xml:space="preserve">The </w:t>
      </w:r>
      <w:r w:rsidR="003120E2">
        <w:rPr>
          <w:rFonts w:ascii="Times New Roman" w:eastAsia="Times New Roman" w:hAnsi="Times New Roman" w:cs="Times New Roman"/>
          <w:bCs/>
          <w:sz w:val="24"/>
          <w:szCs w:val="24"/>
        </w:rPr>
        <w:t xml:space="preserve">third dimension of </w:t>
      </w:r>
      <w:r w:rsidR="00594604">
        <w:rPr>
          <w:rFonts w:ascii="Times New Roman" w:eastAsia="Times New Roman" w:hAnsi="Times New Roman" w:cs="Times New Roman"/>
          <w:bCs/>
          <w:sz w:val="24"/>
          <w:szCs w:val="24"/>
        </w:rPr>
        <w:t xml:space="preserve">the </w:t>
      </w:r>
      <w:r w:rsidR="003120E2">
        <w:rPr>
          <w:rFonts w:ascii="Times New Roman" w:eastAsia="Times New Roman" w:hAnsi="Times New Roman" w:cs="Times New Roman"/>
          <w:bCs/>
          <w:sz w:val="24"/>
          <w:szCs w:val="24"/>
        </w:rPr>
        <w:t xml:space="preserve">ARPA </w:t>
      </w:r>
      <w:r w:rsidR="00594604">
        <w:rPr>
          <w:rFonts w:ascii="Times New Roman" w:eastAsia="Times New Roman" w:hAnsi="Times New Roman" w:cs="Times New Roman"/>
          <w:bCs/>
          <w:sz w:val="24"/>
          <w:szCs w:val="24"/>
        </w:rPr>
        <w:t xml:space="preserve">framework </w:t>
      </w:r>
      <w:r w:rsidR="003120E2">
        <w:rPr>
          <w:rFonts w:ascii="Times New Roman" w:eastAsia="Times New Roman" w:hAnsi="Times New Roman" w:cs="Times New Roman"/>
          <w:bCs/>
          <w:sz w:val="24"/>
          <w:szCs w:val="24"/>
        </w:rPr>
        <w:t>i</w:t>
      </w:r>
      <w:r w:rsidR="000B0CA6">
        <w:rPr>
          <w:rFonts w:ascii="Times New Roman" w:eastAsia="Times New Roman" w:hAnsi="Times New Roman" w:cs="Times New Roman"/>
          <w:bCs/>
          <w:sz w:val="24"/>
          <w:szCs w:val="24"/>
        </w:rPr>
        <w:t>nvolves</w:t>
      </w:r>
      <w:r w:rsidR="003120E2">
        <w:rPr>
          <w:rFonts w:ascii="Times New Roman" w:eastAsia="Times New Roman" w:hAnsi="Times New Roman" w:cs="Times New Roman"/>
          <w:bCs/>
          <w:sz w:val="24"/>
          <w:szCs w:val="24"/>
        </w:rPr>
        <w:t xml:space="preserve"> addressing and</w:t>
      </w:r>
      <w:r w:rsidR="00F8607E">
        <w:rPr>
          <w:rFonts w:ascii="Times New Roman" w:eastAsia="Times New Roman" w:hAnsi="Times New Roman" w:cs="Times New Roman"/>
          <w:bCs/>
          <w:sz w:val="24"/>
          <w:szCs w:val="24"/>
        </w:rPr>
        <w:t xml:space="preserve"> challenging </w:t>
      </w:r>
      <w:r w:rsidR="00F8607E" w:rsidRPr="00123CB3">
        <w:rPr>
          <w:rFonts w:ascii="Times New Roman" w:eastAsia="Times New Roman" w:hAnsi="Times New Roman" w:cs="Times New Roman"/>
          <w:bCs/>
          <w:i/>
          <w:sz w:val="24"/>
          <w:szCs w:val="24"/>
        </w:rPr>
        <w:t>hegemonic structures, cultures</w:t>
      </w:r>
      <w:r w:rsidR="00C236C3" w:rsidRPr="00123CB3">
        <w:rPr>
          <w:rFonts w:ascii="Times New Roman" w:eastAsia="Times New Roman" w:hAnsi="Times New Roman" w:cs="Times New Roman"/>
          <w:bCs/>
          <w:i/>
          <w:sz w:val="24"/>
          <w:szCs w:val="24"/>
        </w:rPr>
        <w:t>,</w:t>
      </w:r>
      <w:r w:rsidR="00F8607E" w:rsidRPr="00123CB3">
        <w:rPr>
          <w:rFonts w:ascii="Times New Roman" w:eastAsia="Times New Roman" w:hAnsi="Times New Roman" w:cs="Times New Roman"/>
          <w:bCs/>
          <w:i/>
          <w:sz w:val="24"/>
          <w:szCs w:val="24"/>
        </w:rPr>
        <w:t xml:space="preserve"> and practices</w:t>
      </w:r>
      <w:r w:rsidR="003120E2">
        <w:rPr>
          <w:rFonts w:ascii="Times New Roman" w:eastAsia="Times New Roman" w:hAnsi="Times New Roman" w:cs="Times New Roman"/>
          <w:bCs/>
          <w:sz w:val="24"/>
          <w:szCs w:val="24"/>
        </w:rPr>
        <w:t xml:space="preserve">. This goes back to the critical foundation of </w:t>
      </w:r>
      <w:r w:rsidR="00F6401C">
        <w:rPr>
          <w:rFonts w:ascii="Times New Roman" w:eastAsia="Times New Roman" w:hAnsi="Times New Roman" w:cs="Times New Roman"/>
          <w:bCs/>
          <w:sz w:val="24"/>
          <w:szCs w:val="24"/>
        </w:rPr>
        <w:t>AR</w:t>
      </w:r>
      <w:r w:rsidR="003120E2">
        <w:rPr>
          <w:rFonts w:ascii="Times New Roman" w:eastAsia="Times New Roman" w:hAnsi="Times New Roman" w:cs="Times New Roman"/>
          <w:bCs/>
          <w:sz w:val="24"/>
          <w:szCs w:val="24"/>
        </w:rPr>
        <w:t>, which renders it inevitably normative and encourages researchers to let go of even creating the impression of neutrality. It involves putting a spotlight on what is ‘normal’ and scrutiniz</w:t>
      </w:r>
      <w:r w:rsidR="00594604">
        <w:rPr>
          <w:rFonts w:ascii="Times New Roman" w:eastAsia="Times New Roman" w:hAnsi="Times New Roman" w:cs="Times New Roman"/>
          <w:bCs/>
          <w:sz w:val="24"/>
          <w:szCs w:val="24"/>
        </w:rPr>
        <w:t>ing</w:t>
      </w:r>
      <w:r w:rsidR="00202E36">
        <w:rPr>
          <w:rFonts w:ascii="Times New Roman" w:eastAsia="Times New Roman" w:hAnsi="Times New Roman" w:cs="Times New Roman"/>
          <w:bCs/>
          <w:sz w:val="24"/>
          <w:szCs w:val="24"/>
        </w:rPr>
        <w:t xml:space="preserve"> </w:t>
      </w:r>
      <w:r w:rsidR="003120E2">
        <w:rPr>
          <w:rFonts w:ascii="Times New Roman" w:eastAsia="Times New Roman" w:hAnsi="Times New Roman" w:cs="Times New Roman"/>
          <w:bCs/>
          <w:sz w:val="24"/>
          <w:szCs w:val="24"/>
        </w:rPr>
        <w:t xml:space="preserve">the complex </w:t>
      </w:r>
      <w:r w:rsidR="0053629C">
        <w:rPr>
          <w:rFonts w:ascii="Times New Roman" w:eastAsia="Times New Roman" w:hAnsi="Times New Roman" w:cs="Times New Roman"/>
          <w:bCs/>
          <w:sz w:val="24"/>
          <w:szCs w:val="24"/>
        </w:rPr>
        <w:t xml:space="preserve">dominant </w:t>
      </w:r>
      <w:r w:rsidR="003120E2">
        <w:rPr>
          <w:rFonts w:ascii="Times New Roman" w:eastAsia="Times New Roman" w:hAnsi="Times New Roman" w:cs="Times New Roman"/>
          <w:bCs/>
          <w:sz w:val="24"/>
          <w:szCs w:val="24"/>
        </w:rPr>
        <w:t>structures, cultures and practices that keep it in place</w:t>
      </w:r>
      <w:r w:rsidR="00594604">
        <w:rPr>
          <w:rFonts w:ascii="Times New Roman" w:eastAsia="Times New Roman" w:hAnsi="Times New Roman" w:cs="Times New Roman"/>
          <w:bCs/>
          <w:sz w:val="24"/>
          <w:szCs w:val="24"/>
        </w:rPr>
        <w:t>, including</w:t>
      </w:r>
      <w:r w:rsidR="003120E2">
        <w:rPr>
          <w:rFonts w:ascii="Times New Roman" w:eastAsia="Times New Roman" w:hAnsi="Times New Roman" w:cs="Times New Roman"/>
          <w:bCs/>
          <w:sz w:val="24"/>
          <w:szCs w:val="24"/>
        </w:rPr>
        <w:t xml:space="preserve"> </w:t>
      </w:r>
      <w:r w:rsidR="00594604">
        <w:rPr>
          <w:rFonts w:ascii="Times New Roman" w:eastAsia="Times New Roman" w:hAnsi="Times New Roman" w:cs="Times New Roman"/>
          <w:bCs/>
          <w:sz w:val="24"/>
          <w:szCs w:val="24"/>
        </w:rPr>
        <w:t xml:space="preserve">institutionally embedded </w:t>
      </w:r>
      <w:r w:rsidR="00A266AC">
        <w:rPr>
          <w:rFonts w:ascii="Times New Roman" w:eastAsia="Times New Roman" w:hAnsi="Times New Roman" w:cs="Times New Roman"/>
          <w:bCs/>
          <w:sz w:val="24"/>
          <w:szCs w:val="24"/>
        </w:rPr>
        <w:t>perceptions</w:t>
      </w:r>
      <w:r w:rsidR="00594604">
        <w:rPr>
          <w:rFonts w:ascii="Times New Roman" w:eastAsia="Times New Roman" w:hAnsi="Times New Roman" w:cs="Times New Roman"/>
          <w:bCs/>
          <w:sz w:val="24"/>
          <w:szCs w:val="24"/>
        </w:rPr>
        <w:t xml:space="preserve"> and</w:t>
      </w:r>
      <w:r w:rsidR="00A266AC">
        <w:rPr>
          <w:rFonts w:ascii="Times New Roman" w:eastAsia="Times New Roman" w:hAnsi="Times New Roman" w:cs="Times New Roman"/>
          <w:bCs/>
          <w:sz w:val="24"/>
          <w:szCs w:val="24"/>
        </w:rPr>
        <w:t xml:space="preserve"> expectations of what constitutes research (see </w:t>
      </w:r>
      <w:r w:rsidR="00D80081">
        <w:rPr>
          <w:rFonts w:ascii="Times New Roman" w:eastAsia="Times New Roman" w:hAnsi="Times New Roman" w:cs="Times New Roman"/>
          <w:bCs/>
          <w:sz w:val="24"/>
          <w:szCs w:val="24"/>
        </w:rPr>
        <w:t xml:space="preserve">preceding </w:t>
      </w:r>
      <w:r w:rsidR="00A266AC">
        <w:rPr>
          <w:rFonts w:ascii="Times New Roman" w:eastAsia="Times New Roman" w:hAnsi="Times New Roman" w:cs="Times New Roman"/>
          <w:bCs/>
          <w:sz w:val="24"/>
          <w:szCs w:val="24"/>
        </w:rPr>
        <w:t xml:space="preserve">section). </w:t>
      </w:r>
      <w:r w:rsidR="0053629C">
        <w:rPr>
          <w:rFonts w:ascii="Times New Roman" w:eastAsia="Times New Roman" w:hAnsi="Times New Roman" w:cs="Times New Roman"/>
          <w:bCs/>
          <w:sz w:val="24"/>
          <w:szCs w:val="24"/>
        </w:rPr>
        <w:t xml:space="preserve">There are many ways to challenge the status quo, whether through </w:t>
      </w:r>
      <w:r w:rsidR="00DB01ED">
        <w:rPr>
          <w:rFonts w:ascii="Times New Roman" w:eastAsia="Times New Roman" w:hAnsi="Times New Roman" w:cs="Times New Roman"/>
          <w:bCs/>
          <w:sz w:val="24"/>
          <w:szCs w:val="24"/>
        </w:rPr>
        <w:t>bring</w:t>
      </w:r>
      <w:r w:rsidR="00BB1C01">
        <w:rPr>
          <w:rFonts w:ascii="Times New Roman" w:eastAsia="Times New Roman" w:hAnsi="Times New Roman" w:cs="Times New Roman"/>
          <w:bCs/>
          <w:sz w:val="24"/>
          <w:szCs w:val="24"/>
        </w:rPr>
        <w:t xml:space="preserve">ing </w:t>
      </w:r>
      <w:r w:rsidR="00DB01ED">
        <w:rPr>
          <w:rFonts w:ascii="Times New Roman" w:eastAsia="Times New Roman" w:hAnsi="Times New Roman" w:cs="Times New Roman"/>
          <w:bCs/>
          <w:sz w:val="24"/>
          <w:szCs w:val="24"/>
        </w:rPr>
        <w:t xml:space="preserve">out </w:t>
      </w:r>
      <w:r w:rsidR="0053629C">
        <w:rPr>
          <w:rFonts w:ascii="Times New Roman" w:eastAsia="Times New Roman" w:hAnsi="Times New Roman" w:cs="Times New Roman"/>
          <w:bCs/>
          <w:sz w:val="24"/>
          <w:szCs w:val="24"/>
        </w:rPr>
        <w:t xml:space="preserve">issues of power </w:t>
      </w:r>
      <w:r w:rsidR="00DB01ED">
        <w:rPr>
          <w:rFonts w:ascii="Times New Roman" w:eastAsia="Times New Roman" w:hAnsi="Times New Roman" w:cs="Times New Roman"/>
          <w:bCs/>
          <w:sz w:val="24"/>
          <w:szCs w:val="24"/>
        </w:rPr>
        <w:t xml:space="preserve">and social justice in mobilisation strategies for water management </w:t>
      </w:r>
      <w:r w:rsidR="0053629C">
        <w:rPr>
          <w:rFonts w:ascii="Times New Roman" w:eastAsia="Times New Roman" w:hAnsi="Times New Roman" w:cs="Times New Roman"/>
          <w:bCs/>
          <w:sz w:val="24"/>
          <w:szCs w:val="24"/>
        </w:rPr>
        <w:t xml:space="preserve">(Westling and Sharp 2018), experimenting with innovative practices </w:t>
      </w:r>
      <w:r w:rsidR="000E2076">
        <w:rPr>
          <w:rFonts w:ascii="Times New Roman" w:eastAsia="Times New Roman" w:hAnsi="Times New Roman" w:cs="Times New Roman"/>
          <w:bCs/>
          <w:sz w:val="24"/>
          <w:szCs w:val="24"/>
        </w:rPr>
        <w:t xml:space="preserve">in urban gardening </w:t>
      </w:r>
      <w:r w:rsidR="0053629C">
        <w:rPr>
          <w:rFonts w:ascii="Times New Roman" w:eastAsia="Times New Roman" w:hAnsi="Times New Roman" w:cs="Times New Roman"/>
          <w:bCs/>
          <w:sz w:val="24"/>
          <w:szCs w:val="24"/>
        </w:rPr>
        <w:t>(Jhagroe 2018)</w:t>
      </w:r>
      <w:r w:rsidR="000E2076">
        <w:rPr>
          <w:rFonts w:ascii="Times New Roman" w:eastAsia="Times New Roman" w:hAnsi="Times New Roman" w:cs="Times New Roman"/>
          <w:bCs/>
          <w:sz w:val="24"/>
          <w:szCs w:val="24"/>
        </w:rPr>
        <w:t>,</w:t>
      </w:r>
      <w:r w:rsidR="0053629C">
        <w:rPr>
          <w:rFonts w:ascii="Times New Roman" w:eastAsia="Times New Roman" w:hAnsi="Times New Roman" w:cs="Times New Roman"/>
          <w:bCs/>
          <w:sz w:val="24"/>
          <w:szCs w:val="24"/>
        </w:rPr>
        <w:t xml:space="preserve"> or co-producing new </w:t>
      </w:r>
      <w:r w:rsidR="00202E36">
        <w:rPr>
          <w:rFonts w:ascii="Times New Roman" w:eastAsia="Times New Roman" w:hAnsi="Times New Roman" w:cs="Times New Roman"/>
          <w:bCs/>
          <w:sz w:val="24"/>
          <w:szCs w:val="24"/>
        </w:rPr>
        <w:t xml:space="preserve">narratives </w:t>
      </w:r>
      <w:r w:rsidR="000E2076">
        <w:rPr>
          <w:rFonts w:ascii="Times New Roman" w:eastAsia="Times New Roman" w:hAnsi="Times New Roman" w:cs="Times New Roman"/>
          <w:bCs/>
          <w:sz w:val="24"/>
          <w:szCs w:val="24"/>
        </w:rPr>
        <w:t>of civil society and sustainability</w:t>
      </w:r>
      <w:r w:rsidR="0053629C">
        <w:rPr>
          <w:rFonts w:ascii="Times New Roman" w:eastAsia="Times New Roman" w:hAnsi="Times New Roman" w:cs="Times New Roman"/>
          <w:bCs/>
          <w:sz w:val="24"/>
          <w:szCs w:val="24"/>
        </w:rPr>
        <w:t xml:space="preserve"> (Paredis and Block 2018). </w:t>
      </w:r>
      <w:r w:rsidR="00975759">
        <w:rPr>
          <w:rFonts w:ascii="Times New Roman" w:eastAsia="Times New Roman" w:hAnsi="Times New Roman" w:cs="Times New Roman"/>
          <w:bCs/>
          <w:sz w:val="24"/>
          <w:szCs w:val="24"/>
        </w:rPr>
        <w:t>A</w:t>
      </w:r>
      <w:r w:rsidR="00202E36">
        <w:rPr>
          <w:rFonts w:ascii="Times New Roman" w:eastAsia="Times New Roman" w:hAnsi="Times New Roman" w:cs="Times New Roman"/>
          <w:bCs/>
          <w:sz w:val="24"/>
          <w:szCs w:val="24"/>
        </w:rPr>
        <w:t xml:space="preserve"> k</w:t>
      </w:r>
      <w:r w:rsidR="0053629C">
        <w:rPr>
          <w:rFonts w:ascii="Times New Roman" w:eastAsia="Times New Roman" w:hAnsi="Times New Roman" w:cs="Times New Roman"/>
          <w:bCs/>
          <w:sz w:val="24"/>
          <w:szCs w:val="24"/>
        </w:rPr>
        <w:t xml:space="preserve">ey question is here whether </w:t>
      </w:r>
      <w:r w:rsidR="00F4444A">
        <w:rPr>
          <w:rFonts w:ascii="Times New Roman" w:eastAsia="Times New Roman" w:hAnsi="Times New Roman" w:cs="Times New Roman"/>
          <w:bCs/>
          <w:sz w:val="24"/>
          <w:szCs w:val="24"/>
        </w:rPr>
        <w:t>AR</w:t>
      </w:r>
      <w:r w:rsidR="0053629C">
        <w:rPr>
          <w:rFonts w:ascii="Times New Roman" w:eastAsia="Times New Roman" w:hAnsi="Times New Roman" w:cs="Times New Roman"/>
          <w:bCs/>
          <w:sz w:val="24"/>
          <w:szCs w:val="24"/>
        </w:rPr>
        <w:t xml:space="preserve"> actually contributes to changes in the status quo or </w:t>
      </w:r>
      <w:r w:rsidR="00F4444A">
        <w:rPr>
          <w:rFonts w:ascii="Times New Roman" w:eastAsia="Times New Roman" w:hAnsi="Times New Roman" w:cs="Times New Roman"/>
          <w:bCs/>
          <w:sz w:val="24"/>
          <w:szCs w:val="24"/>
        </w:rPr>
        <w:t>turns into</w:t>
      </w:r>
      <w:r w:rsidR="0053629C">
        <w:rPr>
          <w:rFonts w:ascii="Times New Roman" w:eastAsia="Times New Roman" w:hAnsi="Times New Roman" w:cs="Times New Roman"/>
          <w:bCs/>
          <w:sz w:val="24"/>
          <w:szCs w:val="24"/>
        </w:rPr>
        <w:t xml:space="preserve"> ‘putting lipstick on a pig’ (Gardner 2018)</w:t>
      </w:r>
      <w:r w:rsidR="00E81971">
        <w:rPr>
          <w:rFonts w:ascii="Times New Roman" w:eastAsia="Times New Roman" w:hAnsi="Times New Roman" w:cs="Times New Roman"/>
          <w:bCs/>
          <w:sz w:val="24"/>
          <w:szCs w:val="24"/>
        </w:rPr>
        <w:t>.</w:t>
      </w:r>
      <w:r w:rsidR="0053629C" w:rsidRPr="0053629C">
        <w:rPr>
          <w:rFonts w:ascii="Times New Roman" w:eastAsia="Times New Roman" w:hAnsi="Times New Roman" w:cs="Times New Roman"/>
          <w:bCs/>
          <w:sz w:val="24"/>
          <w:szCs w:val="24"/>
        </w:rPr>
        <w:t xml:space="preserve"> </w:t>
      </w:r>
      <w:r w:rsidR="00800F67">
        <w:rPr>
          <w:rFonts w:ascii="Times New Roman" w:eastAsia="Times New Roman" w:hAnsi="Times New Roman" w:cs="Times New Roman"/>
          <w:bCs/>
          <w:sz w:val="24"/>
          <w:szCs w:val="24"/>
        </w:rPr>
        <w:t>In practice, it</w:t>
      </w:r>
      <w:r w:rsidR="008A0E10">
        <w:rPr>
          <w:rFonts w:ascii="Times New Roman" w:eastAsia="Times New Roman" w:hAnsi="Times New Roman" w:cs="Times New Roman"/>
          <w:bCs/>
          <w:sz w:val="24"/>
          <w:szCs w:val="24"/>
        </w:rPr>
        <w:t xml:space="preserve"> might transform certain elements </w:t>
      </w:r>
      <w:r w:rsidR="00800F67">
        <w:rPr>
          <w:rFonts w:ascii="Times New Roman" w:eastAsia="Times New Roman" w:hAnsi="Times New Roman" w:cs="Times New Roman"/>
          <w:bCs/>
          <w:sz w:val="24"/>
          <w:szCs w:val="24"/>
        </w:rPr>
        <w:t>while</w:t>
      </w:r>
      <w:r w:rsidR="008A0E10">
        <w:rPr>
          <w:rFonts w:ascii="Times New Roman" w:eastAsia="Times New Roman" w:hAnsi="Times New Roman" w:cs="Times New Roman"/>
          <w:bCs/>
          <w:sz w:val="24"/>
          <w:szCs w:val="24"/>
        </w:rPr>
        <w:t xml:space="preserve"> reproduc</w:t>
      </w:r>
      <w:r w:rsidR="00800F67">
        <w:rPr>
          <w:rFonts w:ascii="Times New Roman" w:eastAsia="Times New Roman" w:hAnsi="Times New Roman" w:cs="Times New Roman"/>
          <w:bCs/>
          <w:sz w:val="24"/>
          <w:szCs w:val="24"/>
        </w:rPr>
        <w:t>ing</w:t>
      </w:r>
      <w:r w:rsidR="008A0E10">
        <w:rPr>
          <w:rFonts w:ascii="Times New Roman" w:eastAsia="Times New Roman" w:hAnsi="Times New Roman" w:cs="Times New Roman"/>
          <w:bCs/>
          <w:sz w:val="24"/>
          <w:szCs w:val="24"/>
        </w:rPr>
        <w:t xml:space="preserve"> others</w:t>
      </w:r>
      <w:r w:rsidR="00800F67">
        <w:rPr>
          <w:rFonts w:ascii="Times New Roman" w:eastAsia="Times New Roman" w:hAnsi="Times New Roman" w:cs="Times New Roman"/>
          <w:bCs/>
          <w:sz w:val="24"/>
          <w:szCs w:val="24"/>
        </w:rPr>
        <w:t>, as</w:t>
      </w:r>
      <w:r w:rsidR="008A0E10">
        <w:rPr>
          <w:rFonts w:ascii="Times New Roman" w:eastAsia="Times New Roman" w:hAnsi="Times New Roman" w:cs="Times New Roman"/>
          <w:bCs/>
          <w:sz w:val="24"/>
          <w:szCs w:val="24"/>
        </w:rPr>
        <w:t xml:space="preserve"> </w:t>
      </w:r>
      <w:r w:rsidR="00800F67">
        <w:rPr>
          <w:rFonts w:ascii="Times New Roman" w:eastAsia="Times New Roman" w:hAnsi="Times New Roman" w:cs="Times New Roman"/>
          <w:bCs/>
          <w:sz w:val="24"/>
          <w:szCs w:val="24"/>
        </w:rPr>
        <w:t>p</w:t>
      </w:r>
      <w:r w:rsidR="0053629C">
        <w:rPr>
          <w:rFonts w:ascii="Times New Roman" w:eastAsia="Times New Roman" w:hAnsi="Times New Roman" w:cs="Times New Roman"/>
          <w:bCs/>
          <w:sz w:val="24"/>
          <w:szCs w:val="24"/>
        </w:rPr>
        <w:t>ower struggles, instrumentali</w:t>
      </w:r>
      <w:r w:rsidR="00800F67">
        <w:rPr>
          <w:rFonts w:ascii="Times New Roman" w:eastAsia="Times New Roman" w:hAnsi="Times New Roman" w:cs="Times New Roman"/>
          <w:bCs/>
          <w:sz w:val="24"/>
          <w:szCs w:val="24"/>
        </w:rPr>
        <w:t>z</w:t>
      </w:r>
      <w:r w:rsidR="0053629C">
        <w:rPr>
          <w:rFonts w:ascii="Times New Roman" w:eastAsia="Times New Roman" w:hAnsi="Times New Roman" w:cs="Times New Roman"/>
          <w:bCs/>
          <w:sz w:val="24"/>
          <w:szCs w:val="24"/>
        </w:rPr>
        <w:t xml:space="preserve">ation </w:t>
      </w:r>
      <w:r w:rsidR="00975759">
        <w:rPr>
          <w:rFonts w:ascii="Times New Roman" w:eastAsia="Times New Roman" w:hAnsi="Times New Roman" w:cs="Times New Roman"/>
          <w:bCs/>
          <w:sz w:val="24"/>
          <w:szCs w:val="24"/>
        </w:rPr>
        <w:t xml:space="preserve">and </w:t>
      </w:r>
      <w:r w:rsidR="0053629C">
        <w:rPr>
          <w:rFonts w:ascii="Times New Roman" w:eastAsia="Times New Roman" w:hAnsi="Times New Roman" w:cs="Times New Roman"/>
          <w:bCs/>
          <w:sz w:val="24"/>
          <w:szCs w:val="24"/>
        </w:rPr>
        <w:t xml:space="preserve">systemic constraints </w:t>
      </w:r>
      <w:r w:rsidR="00800F67">
        <w:rPr>
          <w:rFonts w:ascii="Times New Roman" w:eastAsia="Times New Roman" w:hAnsi="Times New Roman" w:cs="Times New Roman"/>
          <w:bCs/>
          <w:sz w:val="24"/>
          <w:szCs w:val="24"/>
        </w:rPr>
        <w:t xml:space="preserve">inevitably </w:t>
      </w:r>
      <w:r w:rsidR="0053629C">
        <w:rPr>
          <w:rFonts w:ascii="Times New Roman" w:eastAsia="Times New Roman" w:hAnsi="Times New Roman" w:cs="Times New Roman"/>
          <w:bCs/>
          <w:sz w:val="24"/>
          <w:szCs w:val="24"/>
        </w:rPr>
        <w:t xml:space="preserve">arise. </w:t>
      </w:r>
      <w:r w:rsidR="00975759">
        <w:rPr>
          <w:rFonts w:ascii="Times New Roman" w:eastAsia="Times New Roman" w:hAnsi="Times New Roman" w:cs="Times New Roman"/>
          <w:bCs/>
          <w:sz w:val="24"/>
          <w:szCs w:val="24"/>
        </w:rPr>
        <w:t xml:space="preserve">Crucially, in dealing with </w:t>
      </w:r>
      <w:r w:rsidR="00202E36">
        <w:rPr>
          <w:rFonts w:ascii="Times New Roman" w:eastAsia="Times New Roman" w:hAnsi="Times New Roman" w:cs="Times New Roman"/>
          <w:bCs/>
          <w:sz w:val="24"/>
          <w:szCs w:val="24"/>
        </w:rPr>
        <w:t>the</w:t>
      </w:r>
      <w:r w:rsidR="00975759">
        <w:rPr>
          <w:rFonts w:ascii="Times New Roman" w:eastAsia="Times New Roman" w:hAnsi="Times New Roman" w:cs="Times New Roman"/>
          <w:bCs/>
          <w:sz w:val="24"/>
          <w:szCs w:val="24"/>
        </w:rPr>
        <w:t>se</w:t>
      </w:r>
      <w:r w:rsidR="00202E36">
        <w:rPr>
          <w:rFonts w:ascii="Times New Roman" w:eastAsia="Times New Roman" w:hAnsi="Times New Roman" w:cs="Times New Roman"/>
          <w:bCs/>
          <w:sz w:val="24"/>
          <w:szCs w:val="24"/>
        </w:rPr>
        <w:t xml:space="preserve"> critical-relational dynamic</w:t>
      </w:r>
      <w:r w:rsidR="00975759">
        <w:rPr>
          <w:rFonts w:ascii="Times New Roman" w:eastAsia="Times New Roman" w:hAnsi="Times New Roman" w:cs="Times New Roman"/>
          <w:bCs/>
          <w:sz w:val="24"/>
          <w:szCs w:val="24"/>
        </w:rPr>
        <w:t>s, action researchers should avoid</w:t>
      </w:r>
      <w:r w:rsidR="00202E36">
        <w:rPr>
          <w:rFonts w:ascii="Times New Roman" w:eastAsia="Times New Roman" w:hAnsi="Times New Roman" w:cs="Times New Roman"/>
          <w:bCs/>
          <w:sz w:val="24"/>
          <w:szCs w:val="24"/>
        </w:rPr>
        <w:t xml:space="preserve"> </w:t>
      </w:r>
      <w:r w:rsidR="000B0CA6">
        <w:rPr>
          <w:rFonts w:ascii="Times New Roman" w:eastAsia="Times New Roman" w:hAnsi="Times New Roman" w:cs="Times New Roman"/>
          <w:bCs/>
          <w:sz w:val="24"/>
          <w:szCs w:val="24"/>
        </w:rPr>
        <w:t>taking a firm</w:t>
      </w:r>
      <w:r w:rsidR="00975759">
        <w:rPr>
          <w:rFonts w:ascii="Times New Roman" w:eastAsia="Times New Roman" w:hAnsi="Times New Roman" w:cs="Times New Roman"/>
          <w:bCs/>
          <w:sz w:val="24"/>
          <w:szCs w:val="24"/>
        </w:rPr>
        <w:t xml:space="preserve"> ideological position by carefully negotiating challenges in practice through ‘soft resistance’</w:t>
      </w:r>
      <w:r w:rsidR="00202E36">
        <w:rPr>
          <w:rFonts w:ascii="Times New Roman" w:eastAsia="Times New Roman" w:hAnsi="Times New Roman" w:cs="Times New Roman"/>
          <w:bCs/>
          <w:sz w:val="24"/>
          <w:szCs w:val="24"/>
        </w:rPr>
        <w:t xml:space="preserve"> </w:t>
      </w:r>
      <w:r w:rsidR="00975759">
        <w:rPr>
          <w:rFonts w:ascii="Times New Roman" w:eastAsia="Times New Roman" w:hAnsi="Times New Roman" w:cs="Times New Roman"/>
          <w:bCs/>
          <w:sz w:val="24"/>
          <w:szCs w:val="24"/>
        </w:rPr>
        <w:t>(</w:t>
      </w:r>
      <w:r w:rsidR="00202E36">
        <w:rPr>
          <w:rFonts w:ascii="Times New Roman" w:eastAsia="Times New Roman" w:hAnsi="Times New Roman" w:cs="Times New Roman"/>
          <w:bCs/>
          <w:sz w:val="24"/>
          <w:szCs w:val="24"/>
        </w:rPr>
        <w:t xml:space="preserve">Arrona and Larrea 2018). </w:t>
      </w:r>
      <w:r w:rsidR="00467AFA">
        <w:rPr>
          <w:rFonts w:ascii="Times New Roman" w:eastAsia="Times New Roman" w:hAnsi="Times New Roman" w:cs="Times New Roman"/>
          <w:bCs/>
          <w:sz w:val="24"/>
          <w:szCs w:val="24"/>
        </w:rPr>
        <w:t>Rather than outright rejection of and protest to power holders and hegemony, a series of ‘mild interventions’ (Paredis and Block 2018) is more likely to prepare the ground for a transformative trajectory.</w:t>
      </w:r>
    </w:p>
    <w:p w14:paraId="4BE2AC8C" w14:textId="2516369A" w:rsidR="008F55DC" w:rsidRDefault="00FC6580">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8F55DC">
        <w:rPr>
          <w:rFonts w:ascii="Times New Roman" w:eastAsia="Times New Roman" w:hAnsi="Times New Roman" w:cs="Times New Roman"/>
          <w:bCs/>
          <w:sz w:val="24"/>
          <w:szCs w:val="24"/>
        </w:rPr>
        <w:t xml:space="preserve">Finally, </w:t>
      </w:r>
      <w:r w:rsidR="004C0445">
        <w:rPr>
          <w:rFonts w:ascii="Times New Roman" w:eastAsia="Times New Roman" w:hAnsi="Times New Roman" w:cs="Times New Roman"/>
          <w:bCs/>
          <w:sz w:val="24"/>
          <w:szCs w:val="24"/>
        </w:rPr>
        <w:t>AR</w:t>
      </w:r>
      <w:r w:rsidR="006D37DF">
        <w:rPr>
          <w:rFonts w:ascii="Times New Roman" w:eastAsia="Times New Roman" w:hAnsi="Times New Roman" w:cs="Times New Roman"/>
          <w:bCs/>
          <w:sz w:val="24"/>
          <w:szCs w:val="24"/>
        </w:rPr>
        <w:t xml:space="preserve"> aims </w:t>
      </w:r>
      <w:r w:rsidR="0022584D">
        <w:rPr>
          <w:rFonts w:ascii="Times New Roman" w:eastAsia="Times New Roman" w:hAnsi="Times New Roman" w:cs="Times New Roman"/>
          <w:bCs/>
          <w:sz w:val="24"/>
          <w:szCs w:val="24"/>
        </w:rPr>
        <w:t>at</w:t>
      </w:r>
      <w:r w:rsidR="006D37DF">
        <w:rPr>
          <w:rFonts w:ascii="Times New Roman" w:eastAsia="Times New Roman" w:hAnsi="Times New Roman" w:cs="Times New Roman"/>
          <w:bCs/>
          <w:sz w:val="24"/>
          <w:szCs w:val="24"/>
        </w:rPr>
        <w:t xml:space="preserve"> </w:t>
      </w:r>
      <w:r w:rsidR="008F55DC">
        <w:rPr>
          <w:rFonts w:ascii="Times New Roman" w:eastAsia="Times New Roman" w:hAnsi="Times New Roman" w:cs="Times New Roman"/>
          <w:bCs/>
          <w:sz w:val="24"/>
          <w:szCs w:val="24"/>
        </w:rPr>
        <w:t>generating reflexivity, impact</w:t>
      </w:r>
      <w:r w:rsidR="004C0445">
        <w:rPr>
          <w:rFonts w:ascii="Times New Roman" w:eastAsia="Times New Roman" w:hAnsi="Times New Roman" w:cs="Times New Roman"/>
          <w:bCs/>
          <w:sz w:val="24"/>
          <w:szCs w:val="24"/>
        </w:rPr>
        <w:t>,</w:t>
      </w:r>
      <w:r w:rsidR="008F55DC">
        <w:rPr>
          <w:rFonts w:ascii="Times New Roman" w:eastAsia="Times New Roman" w:hAnsi="Times New Roman" w:cs="Times New Roman"/>
          <w:bCs/>
          <w:sz w:val="24"/>
          <w:szCs w:val="24"/>
        </w:rPr>
        <w:t xml:space="preserve"> and change</w:t>
      </w:r>
      <w:r w:rsidR="004C0445">
        <w:rPr>
          <w:rFonts w:ascii="Times New Roman" w:eastAsia="Times New Roman" w:hAnsi="Times New Roman" w:cs="Times New Roman"/>
          <w:bCs/>
          <w:sz w:val="24"/>
          <w:szCs w:val="24"/>
        </w:rPr>
        <w:t>.</w:t>
      </w:r>
      <w:r w:rsidR="006D37DF">
        <w:rPr>
          <w:rFonts w:ascii="Times New Roman" w:eastAsia="Times New Roman" w:hAnsi="Times New Roman" w:cs="Times New Roman"/>
          <w:bCs/>
          <w:sz w:val="24"/>
          <w:szCs w:val="24"/>
        </w:rPr>
        <w:t xml:space="preserve"> </w:t>
      </w:r>
      <w:r w:rsidR="004C0445">
        <w:rPr>
          <w:rFonts w:ascii="Times New Roman" w:eastAsia="Times New Roman" w:hAnsi="Times New Roman" w:cs="Times New Roman"/>
          <w:bCs/>
          <w:sz w:val="24"/>
          <w:szCs w:val="24"/>
        </w:rPr>
        <w:t>H</w:t>
      </w:r>
      <w:r w:rsidR="006D37DF">
        <w:rPr>
          <w:rFonts w:ascii="Times New Roman" w:eastAsia="Times New Roman" w:hAnsi="Times New Roman" w:cs="Times New Roman"/>
          <w:bCs/>
          <w:sz w:val="24"/>
          <w:szCs w:val="24"/>
        </w:rPr>
        <w:t>owever</w:t>
      </w:r>
      <w:r w:rsidR="004C0445">
        <w:rPr>
          <w:rFonts w:ascii="Times New Roman" w:eastAsia="Times New Roman" w:hAnsi="Times New Roman" w:cs="Times New Roman"/>
          <w:bCs/>
          <w:sz w:val="24"/>
          <w:szCs w:val="24"/>
        </w:rPr>
        <w:t>,</w:t>
      </w:r>
      <w:r w:rsidR="006D37DF">
        <w:rPr>
          <w:rFonts w:ascii="Times New Roman" w:eastAsia="Times New Roman" w:hAnsi="Times New Roman" w:cs="Times New Roman"/>
          <w:bCs/>
          <w:sz w:val="24"/>
          <w:szCs w:val="24"/>
        </w:rPr>
        <w:t xml:space="preserve"> what impact and change mean</w:t>
      </w:r>
      <w:r w:rsidR="00A66B0A">
        <w:rPr>
          <w:rFonts w:ascii="Times New Roman" w:eastAsia="Times New Roman" w:hAnsi="Times New Roman" w:cs="Times New Roman"/>
          <w:bCs/>
          <w:sz w:val="24"/>
          <w:szCs w:val="24"/>
        </w:rPr>
        <w:t>, or how to evaluate them,</w:t>
      </w:r>
      <w:r w:rsidR="006D37DF">
        <w:rPr>
          <w:rFonts w:ascii="Times New Roman" w:eastAsia="Times New Roman" w:hAnsi="Times New Roman" w:cs="Times New Roman"/>
          <w:bCs/>
          <w:sz w:val="24"/>
          <w:szCs w:val="24"/>
        </w:rPr>
        <w:t xml:space="preserve"> is by no means obvious </w:t>
      </w:r>
      <w:r w:rsidR="00A66B0A">
        <w:rPr>
          <w:rFonts w:ascii="Times New Roman" w:eastAsia="Times New Roman" w:hAnsi="Times New Roman" w:cs="Times New Roman"/>
          <w:bCs/>
          <w:sz w:val="24"/>
          <w:szCs w:val="24"/>
        </w:rPr>
        <w:t>due</w:t>
      </w:r>
      <w:r w:rsidR="006D37DF">
        <w:rPr>
          <w:rFonts w:ascii="Times New Roman" w:eastAsia="Times New Roman" w:hAnsi="Times New Roman" w:cs="Times New Roman"/>
          <w:bCs/>
          <w:sz w:val="24"/>
          <w:szCs w:val="24"/>
        </w:rPr>
        <w:t xml:space="preserve"> </w:t>
      </w:r>
      <w:r w:rsidR="000B0CA6">
        <w:rPr>
          <w:rFonts w:ascii="Times New Roman" w:eastAsia="Times New Roman" w:hAnsi="Times New Roman" w:cs="Times New Roman"/>
          <w:bCs/>
          <w:sz w:val="24"/>
          <w:szCs w:val="24"/>
        </w:rPr>
        <w:t>given</w:t>
      </w:r>
      <w:r w:rsidR="00A66B0A">
        <w:rPr>
          <w:rFonts w:ascii="Times New Roman" w:eastAsia="Times New Roman" w:hAnsi="Times New Roman" w:cs="Times New Roman"/>
          <w:bCs/>
          <w:sz w:val="24"/>
          <w:szCs w:val="24"/>
        </w:rPr>
        <w:t xml:space="preserve"> a diversity of</w:t>
      </w:r>
      <w:r w:rsidR="006D37DF">
        <w:rPr>
          <w:rFonts w:ascii="Times New Roman" w:eastAsia="Times New Roman" w:hAnsi="Times New Roman" w:cs="Times New Roman"/>
          <w:bCs/>
          <w:sz w:val="24"/>
          <w:szCs w:val="24"/>
        </w:rPr>
        <w:t xml:space="preserve"> values, worldviews</w:t>
      </w:r>
      <w:r w:rsidR="004C0445">
        <w:rPr>
          <w:rFonts w:ascii="Times New Roman" w:eastAsia="Times New Roman" w:hAnsi="Times New Roman" w:cs="Times New Roman"/>
          <w:bCs/>
          <w:sz w:val="24"/>
          <w:szCs w:val="24"/>
        </w:rPr>
        <w:t>,</w:t>
      </w:r>
      <w:r w:rsidR="006D37DF">
        <w:rPr>
          <w:rFonts w:ascii="Times New Roman" w:eastAsia="Times New Roman" w:hAnsi="Times New Roman" w:cs="Times New Roman"/>
          <w:bCs/>
          <w:sz w:val="24"/>
          <w:szCs w:val="24"/>
        </w:rPr>
        <w:t xml:space="preserve"> and </w:t>
      </w:r>
      <w:r w:rsidR="004C0445">
        <w:rPr>
          <w:rFonts w:ascii="Times New Roman" w:eastAsia="Times New Roman" w:hAnsi="Times New Roman" w:cs="Times New Roman"/>
          <w:bCs/>
          <w:sz w:val="24"/>
          <w:szCs w:val="24"/>
        </w:rPr>
        <w:t>interests</w:t>
      </w:r>
      <w:r w:rsidR="006D37DF">
        <w:rPr>
          <w:rFonts w:ascii="Times New Roman" w:eastAsia="Times New Roman" w:hAnsi="Times New Roman" w:cs="Times New Roman"/>
          <w:bCs/>
          <w:sz w:val="24"/>
          <w:szCs w:val="24"/>
        </w:rPr>
        <w:t xml:space="preserve">. </w:t>
      </w:r>
      <w:r w:rsidR="00C0361F">
        <w:rPr>
          <w:rFonts w:ascii="Times New Roman" w:eastAsia="Times New Roman" w:hAnsi="Times New Roman" w:cs="Times New Roman"/>
          <w:bCs/>
          <w:sz w:val="24"/>
          <w:szCs w:val="24"/>
        </w:rPr>
        <w:t>A common approach is to focus on t</w:t>
      </w:r>
      <w:r w:rsidR="00A66B0A">
        <w:rPr>
          <w:rFonts w:ascii="Times New Roman" w:eastAsia="Times New Roman" w:hAnsi="Times New Roman" w:cs="Times New Roman"/>
          <w:bCs/>
          <w:sz w:val="24"/>
          <w:szCs w:val="24"/>
        </w:rPr>
        <w:t xml:space="preserve">angible </w:t>
      </w:r>
      <w:r w:rsidR="00690049">
        <w:rPr>
          <w:rFonts w:ascii="Times New Roman" w:eastAsia="Times New Roman" w:hAnsi="Times New Roman" w:cs="Times New Roman"/>
          <w:bCs/>
          <w:sz w:val="24"/>
          <w:szCs w:val="24"/>
        </w:rPr>
        <w:t>outcomes</w:t>
      </w:r>
      <w:r w:rsidR="00C0361F">
        <w:rPr>
          <w:rFonts w:ascii="Times New Roman" w:eastAsia="Times New Roman" w:hAnsi="Times New Roman" w:cs="Times New Roman"/>
          <w:bCs/>
          <w:sz w:val="24"/>
          <w:szCs w:val="24"/>
        </w:rPr>
        <w:t>, which</w:t>
      </w:r>
      <w:r w:rsidR="00A66B0A">
        <w:rPr>
          <w:rFonts w:ascii="Times New Roman" w:eastAsia="Times New Roman" w:hAnsi="Times New Roman" w:cs="Times New Roman"/>
          <w:bCs/>
          <w:sz w:val="24"/>
          <w:szCs w:val="24"/>
        </w:rPr>
        <w:t xml:space="preserve"> can range from </w:t>
      </w:r>
      <w:r w:rsidR="00A66B0A" w:rsidRPr="00B239CF">
        <w:rPr>
          <w:rFonts w:ascii="Times New Roman" w:eastAsia="Times New Roman" w:hAnsi="Times New Roman" w:cs="Times New Roman"/>
          <w:bCs/>
          <w:sz w:val="24"/>
          <w:szCs w:val="24"/>
        </w:rPr>
        <w:t>agricultural policy</w:t>
      </w:r>
      <w:r w:rsidR="00A66B0A">
        <w:rPr>
          <w:rFonts w:ascii="Times New Roman" w:eastAsia="Times New Roman" w:hAnsi="Times New Roman" w:cs="Times New Roman"/>
          <w:bCs/>
          <w:sz w:val="24"/>
          <w:szCs w:val="24"/>
        </w:rPr>
        <w:t xml:space="preserve"> change in Hungary</w:t>
      </w:r>
      <w:r w:rsidR="00A66B0A" w:rsidRPr="00B239CF">
        <w:rPr>
          <w:rFonts w:ascii="Times New Roman" w:eastAsia="Times New Roman" w:hAnsi="Times New Roman" w:cs="Times New Roman"/>
          <w:bCs/>
          <w:sz w:val="24"/>
          <w:szCs w:val="24"/>
        </w:rPr>
        <w:t xml:space="preserve"> </w:t>
      </w:r>
      <w:r w:rsidR="00A66B0A">
        <w:rPr>
          <w:rFonts w:ascii="Times New Roman" w:eastAsia="Times New Roman" w:hAnsi="Times New Roman" w:cs="Times New Roman"/>
          <w:bCs/>
          <w:sz w:val="24"/>
          <w:szCs w:val="24"/>
        </w:rPr>
        <w:t xml:space="preserve">(Balázs and </w:t>
      </w:r>
      <w:r w:rsidR="00A66B0A" w:rsidRPr="00B239CF">
        <w:rPr>
          <w:rFonts w:ascii="Times New Roman" w:eastAsia="Times New Roman" w:hAnsi="Times New Roman" w:cs="Times New Roman"/>
          <w:bCs/>
          <w:sz w:val="24"/>
          <w:szCs w:val="24"/>
        </w:rPr>
        <w:t>Pataki 20</w:t>
      </w:r>
      <w:r w:rsidR="00A66B0A" w:rsidRPr="00615D7D">
        <w:rPr>
          <w:rFonts w:ascii="Times New Roman" w:eastAsia="Times New Roman" w:hAnsi="Times New Roman" w:cs="Times New Roman"/>
          <w:bCs/>
          <w:sz w:val="24"/>
          <w:szCs w:val="24"/>
        </w:rPr>
        <w:t>1</w:t>
      </w:r>
      <w:r w:rsidR="00A66B0A" w:rsidRPr="00B239CF">
        <w:rPr>
          <w:rFonts w:ascii="Times New Roman" w:eastAsia="Times New Roman" w:hAnsi="Times New Roman" w:cs="Times New Roman"/>
          <w:bCs/>
          <w:sz w:val="24"/>
          <w:szCs w:val="24"/>
        </w:rPr>
        <w:t>8)</w:t>
      </w:r>
      <w:r w:rsidR="00A66B0A">
        <w:rPr>
          <w:rFonts w:ascii="Times New Roman" w:eastAsia="Times New Roman" w:hAnsi="Times New Roman" w:cs="Times New Roman"/>
          <w:bCs/>
          <w:sz w:val="24"/>
          <w:szCs w:val="24"/>
        </w:rPr>
        <w:t xml:space="preserve"> to </w:t>
      </w:r>
      <w:r w:rsidR="006432C2">
        <w:rPr>
          <w:rFonts w:ascii="Times New Roman" w:eastAsia="Times New Roman" w:hAnsi="Times New Roman" w:cs="Times New Roman"/>
          <w:bCs/>
          <w:sz w:val="24"/>
          <w:szCs w:val="24"/>
        </w:rPr>
        <w:t>concrete local</w:t>
      </w:r>
      <w:r w:rsidR="00A66B0A">
        <w:rPr>
          <w:rFonts w:ascii="Times New Roman" w:eastAsia="Times New Roman" w:hAnsi="Times New Roman" w:cs="Times New Roman"/>
          <w:bCs/>
          <w:sz w:val="24"/>
          <w:szCs w:val="24"/>
        </w:rPr>
        <w:t xml:space="preserve"> </w:t>
      </w:r>
      <w:r w:rsidR="00A66B0A" w:rsidRPr="00B239CF">
        <w:rPr>
          <w:rFonts w:ascii="Times New Roman" w:eastAsia="Times New Roman" w:hAnsi="Times New Roman" w:cs="Times New Roman"/>
          <w:bCs/>
          <w:sz w:val="24"/>
          <w:szCs w:val="24"/>
        </w:rPr>
        <w:t xml:space="preserve">interventions </w:t>
      </w:r>
      <w:r w:rsidR="00056A7C">
        <w:rPr>
          <w:rFonts w:ascii="Times New Roman" w:eastAsia="Times New Roman" w:hAnsi="Times New Roman" w:cs="Times New Roman"/>
          <w:bCs/>
          <w:sz w:val="24"/>
          <w:szCs w:val="24"/>
        </w:rPr>
        <w:t xml:space="preserve">in the Ghandi-garden in Rotterdam </w:t>
      </w:r>
      <w:r w:rsidR="00A66B0A">
        <w:rPr>
          <w:rFonts w:ascii="Times New Roman" w:eastAsia="Times New Roman" w:hAnsi="Times New Roman" w:cs="Times New Roman"/>
          <w:bCs/>
          <w:sz w:val="24"/>
          <w:szCs w:val="24"/>
        </w:rPr>
        <w:t xml:space="preserve">that reassert </w:t>
      </w:r>
      <w:r w:rsidR="006432C2">
        <w:rPr>
          <w:rFonts w:ascii="Times New Roman" w:eastAsia="Times New Roman" w:hAnsi="Times New Roman" w:cs="Times New Roman"/>
          <w:bCs/>
          <w:sz w:val="24"/>
          <w:szCs w:val="24"/>
        </w:rPr>
        <w:t>counter-hegemonic transition knowledge of food regimes</w:t>
      </w:r>
      <w:r w:rsidR="00056A7C">
        <w:rPr>
          <w:rFonts w:ascii="Times New Roman" w:eastAsia="Times New Roman" w:hAnsi="Times New Roman" w:cs="Times New Roman"/>
          <w:bCs/>
          <w:sz w:val="24"/>
          <w:szCs w:val="24"/>
        </w:rPr>
        <w:t xml:space="preserve"> such as permaculture, socio-ecological resilience and eco-spiritualism</w:t>
      </w:r>
      <w:r w:rsidR="006432C2">
        <w:rPr>
          <w:rFonts w:ascii="Times New Roman" w:eastAsia="Times New Roman" w:hAnsi="Times New Roman" w:cs="Times New Roman"/>
          <w:bCs/>
          <w:sz w:val="24"/>
          <w:szCs w:val="24"/>
        </w:rPr>
        <w:t xml:space="preserve"> </w:t>
      </w:r>
      <w:r w:rsidR="00A66B0A">
        <w:rPr>
          <w:rFonts w:ascii="Times New Roman" w:eastAsia="Times New Roman" w:hAnsi="Times New Roman" w:cs="Times New Roman"/>
          <w:bCs/>
          <w:sz w:val="24"/>
          <w:szCs w:val="24"/>
        </w:rPr>
        <w:t xml:space="preserve">(Jhagroe 2018). </w:t>
      </w:r>
      <w:r w:rsidR="003071D0">
        <w:rPr>
          <w:rFonts w:ascii="Times New Roman" w:eastAsia="Times New Roman" w:hAnsi="Times New Roman" w:cs="Times New Roman"/>
          <w:bCs/>
          <w:sz w:val="24"/>
          <w:szCs w:val="24"/>
        </w:rPr>
        <w:t>Another</w:t>
      </w:r>
      <w:r w:rsidR="00A66B0A">
        <w:rPr>
          <w:rFonts w:ascii="Times New Roman" w:eastAsia="Times New Roman" w:hAnsi="Times New Roman" w:cs="Times New Roman"/>
          <w:bCs/>
          <w:sz w:val="24"/>
          <w:szCs w:val="24"/>
        </w:rPr>
        <w:t xml:space="preserve"> approach</w:t>
      </w:r>
      <w:r w:rsidR="003071D0">
        <w:rPr>
          <w:rFonts w:ascii="Times New Roman" w:eastAsia="Times New Roman" w:hAnsi="Times New Roman" w:cs="Times New Roman"/>
          <w:bCs/>
          <w:sz w:val="24"/>
          <w:szCs w:val="24"/>
        </w:rPr>
        <w:t xml:space="preserve"> is to</w:t>
      </w:r>
      <w:r w:rsidR="00A66B0A">
        <w:rPr>
          <w:rFonts w:ascii="Times New Roman" w:eastAsia="Times New Roman" w:hAnsi="Times New Roman" w:cs="Times New Roman"/>
          <w:bCs/>
          <w:sz w:val="24"/>
          <w:szCs w:val="24"/>
        </w:rPr>
        <w:t xml:space="preserve"> evaluat</w:t>
      </w:r>
      <w:r w:rsidR="00690049">
        <w:rPr>
          <w:rFonts w:ascii="Times New Roman" w:eastAsia="Times New Roman" w:hAnsi="Times New Roman" w:cs="Times New Roman"/>
          <w:bCs/>
          <w:sz w:val="24"/>
          <w:szCs w:val="24"/>
        </w:rPr>
        <w:t>e</w:t>
      </w:r>
      <w:r w:rsidR="00A66B0A">
        <w:rPr>
          <w:rFonts w:ascii="Times New Roman" w:eastAsia="Times New Roman" w:hAnsi="Times New Roman" w:cs="Times New Roman"/>
          <w:bCs/>
          <w:sz w:val="24"/>
          <w:szCs w:val="24"/>
        </w:rPr>
        <w:t xml:space="preserve"> the research process</w:t>
      </w:r>
      <w:r w:rsidR="003071D0">
        <w:rPr>
          <w:rFonts w:ascii="Times New Roman" w:eastAsia="Times New Roman" w:hAnsi="Times New Roman" w:cs="Times New Roman"/>
          <w:bCs/>
          <w:sz w:val="24"/>
          <w:szCs w:val="24"/>
        </w:rPr>
        <w:t xml:space="preserve"> itself</w:t>
      </w:r>
      <w:r w:rsidR="00690049">
        <w:rPr>
          <w:rFonts w:ascii="Times New Roman" w:eastAsia="Times New Roman" w:hAnsi="Times New Roman" w:cs="Times New Roman"/>
          <w:bCs/>
          <w:sz w:val="24"/>
          <w:szCs w:val="24"/>
        </w:rPr>
        <w:t>,</w:t>
      </w:r>
      <w:r w:rsidR="00A66B0A">
        <w:rPr>
          <w:rFonts w:ascii="Times New Roman" w:eastAsia="Times New Roman" w:hAnsi="Times New Roman" w:cs="Times New Roman"/>
          <w:bCs/>
          <w:sz w:val="24"/>
          <w:szCs w:val="24"/>
        </w:rPr>
        <w:t xml:space="preserve"> since creating space for criticality and relationality</w:t>
      </w:r>
      <w:r w:rsidR="00690049">
        <w:rPr>
          <w:rFonts w:ascii="Times New Roman" w:eastAsia="Times New Roman" w:hAnsi="Times New Roman" w:cs="Times New Roman"/>
          <w:bCs/>
          <w:sz w:val="24"/>
          <w:szCs w:val="24"/>
        </w:rPr>
        <w:t xml:space="preserve"> can also be seen as</w:t>
      </w:r>
      <w:r w:rsidR="00690049" w:rsidRPr="00690049">
        <w:rPr>
          <w:rFonts w:ascii="Times New Roman" w:eastAsia="Times New Roman" w:hAnsi="Times New Roman" w:cs="Times New Roman"/>
          <w:bCs/>
          <w:sz w:val="24"/>
          <w:szCs w:val="24"/>
        </w:rPr>
        <w:t xml:space="preserve"> </w:t>
      </w:r>
      <w:r w:rsidR="00690049">
        <w:rPr>
          <w:rFonts w:ascii="Times New Roman" w:eastAsia="Times New Roman" w:hAnsi="Times New Roman" w:cs="Times New Roman"/>
          <w:bCs/>
          <w:sz w:val="24"/>
          <w:szCs w:val="24"/>
        </w:rPr>
        <w:t>a form of impact and change</w:t>
      </w:r>
      <w:r w:rsidR="00A66B0A">
        <w:rPr>
          <w:rFonts w:ascii="Times New Roman" w:eastAsia="Times New Roman" w:hAnsi="Times New Roman" w:cs="Times New Roman"/>
          <w:bCs/>
          <w:sz w:val="24"/>
          <w:szCs w:val="24"/>
        </w:rPr>
        <w:t xml:space="preserve">. </w:t>
      </w:r>
      <w:r w:rsidR="00690049">
        <w:rPr>
          <w:rFonts w:ascii="Times New Roman" w:eastAsia="Times New Roman" w:hAnsi="Times New Roman" w:cs="Times New Roman"/>
          <w:bCs/>
          <w:sz w:val="24"/>
          <w:szCs w:val="24"/>
        </w:rPr>
        <w:t xml:space="preserve">For instance, </w:t>
      </w:r>
      <w:r w:rsidR="00A66B0A" w:rsidRPr="006A5CE6">
        <w:rPr>
          <w:rFonts w:ascii="Times New Roman" w:eastAsia="Times New Roman" w:hAnsi="Times New Roman" w:cs="Times New Roman"/>
          <w:bCs/>
          <w:sz w:val="24"/>
          <w:szCs w:val="24"/>
        </w:rPr>
        <w:t xml:space="preserve">Westling and Sharp </w:t>
      </w:r>
      <w:r w:rsidR="00A66B0A">
        <w:rPr>
          <w:rFonts w:ascii="Times New Roman" w:eastAsia="Times New Roman" w:hAnsi="Times New Roman" w:cs="Times New Roman"/>
          <w:bCs/>
          <w:sz w:val="24"/>
          <w:szCs w:val="24"/>
        </w:rPr>
        <w:t xml:space="preserve">(2018) consider </w:t>
      </w:r>
      <w:r w:rsidR="00690049">
        <w:rPr>
          <w:rFonts w:ascii="Times New Roman" w:eastAsia="Times New Roman" w:hAnsi="Times New Roman" w:cs="Times New Roman"/>
          <w:bCs/>
          <w:sz w:val="24"/>
          <w:szCs w:val="24"/>
        </w:rPr>
        <w:t>the</w:t>
      </w:r>
      <w:r w:rsidR="00A66B0A">
        <w:rPr>
          <w:rFonts w:ascii="Times New Roman" w:eastAsia="Times New Roman" w:hAnsi="Times New Roman" w:cs="Times New Roman"/>
          <w:bCs/>
          <w:sz w:val="24"/>
          <w:szCs w:val="24"/>
        </w:rPr>
        <w:t xml:space="preserve"> creation of </w:t>
      </w:r>
      <w:r w:rsidR="00A66B0A" w:rsidRPr="006A5CE6">
        <w:rPr>
          <w:rFonts w:ascii="Times New Roman" w:eastAsia="Times New Roman" w:hAnsi="Times New Roman" w:cs="Times New Roman"/>
          <w:bCs/>
          <w:sz w:val="24"/>
          <w:szCs w:val="24"/>
        </w:rPr>
        <w:t>space and legitimacy for critical action research</w:t>
      </w:r>
      <w:r w:rsidR="00A66B0A">
        <w:rPr>
          <w:rFonts w:ascii="Times New Roman" w:eastAsia="Times New Roman" w:hAnsi="Times New Roman" w:cs="Times New Roman"/>
          <w:bCs/>
          <w:sz w:val="24"/>
          <w:szCs w:val="24"/>
        </w:rPr>
        <w:t xml:space="preserve"> </w:t>
      </w:r>
      <w:r w:rsidR="00A66B0A" w:rsidRPr="006A5CE6">
        <w:rPr>
          <w:rFonts w:ascii="Times New Roman" w:eastAsia="Times New Roman" w:hAnsi="Times New Roman" w:cs="Times New Roman"/>
          <w:bCs/>
          <w:sz w:val="24"/>
          <w:szCs w:val="24"/>
        </w:rPr>
        <w:t>imperative to more</w:t>
      </w:r>
      <w:r w:rsidR="00A66B0A">
        <w:rPr>
          <w:rFonts w:ascii="Times New Roman" w:eastAsia="Times New Roman" w:hAnsi="Times New Roman" w:cs="Times New Roman"/>
          <w:bCs/>
          <w:sz w:val="24"/>
          <w:szCs w:val="24"/>
        </w:rPr>
        <w:t xml:space="preserve"> </w:t>
      </w:r>
      <w:r w:rsidR="00A66B0A" w:rsidRPr="006A5CE6">
        <w:rPr>
          <w:rFonts w:ascii="Times New Roman" w:eastAsia="Times New Roman" w:hAnsi="Times New Roman" w:cs="Times New Roman"/>
          <w:bCs/>
          <w:sz w:val="24"/>
          <w:szCs w:val="24"/>
        </w:rPr>
        <w:t>socially and environmentally progressive futures</w:t>
      </w:r>
      <w:r w:rsidR="00A66B0A">
        <w:rPr>
          <w:rFonts w:ascii="Times New Roman" w:eastAsia="Times New Roman" w:hAnsi="Times New Roman" w:cs="Times New Roman"/>
          <w:bCs/>
          <w:sz w:val="24"/>
          <w:szCs w:val="24"/>
        </w:rPr>
        <w:t xml:space="preserve">. </w:t>
      </w:r>
      <w:r w:rsidR="00AC1844">
        <w:rPr>
          <w:rFonts w:ascii="Times New Roman" w:eastAsia="Times New Roman" w:hAnsi="Times New Roman" w:cs="Times New Roman"/>
          <w:bCs/>
          <w:sz w:val="24"/>
          <w:szCs w:val="24"/>
        </w:rPr>
        <w:t>But we can also think of</w:t>
      </w:r>
      <w:r w:rsidR="00A66B0A">
        <w:rPr>
          <w:rFonts w:ascii="Times New Roman" w:eastAsia="Times New Roman" w:hAnsi="Times New Roman" w:cs="Times New Roman"/>
          <w:bCs/>
          <w:sz w:val="24"/>
          <w:szCs w:val="24"/>
        </w:rPr>
        <w:t xml:space="preserve"> relational </w:t>
      </w:r>
      <w:r w:rsidR="00AC1844">
        <w:rPr>
          <w:rFonts w:ascii="Times New Roman" w:eastAsia="Times New Roman" w:hAnsi="Times New Roman" w:cs="Times New Roman"/>
          <w:bCs/>
          <w:sz w:val="24"/>
          <w:szCs w:val="24"/>
        </w:rPr>
        <w:t>change by</w:t>
      </w:r>
      <w:r w:rsidR="00A66B0A">
        <w:rPr>
          <w:rFonts w:ascii="Times New Roman" w:eastAsia="Times New Roman" w:hAnsi="Times New Roman" w:cs="Times New Roman"/>
          <w:bCs/>
          <w:sz w:val="24"/>
          <w:szCs w:val="24"/>
        </w:rPr>
        <w:t xml:space="preserve"> </w:t>
      </w:r>
      <w:r w:rsidR="00AC1844">
        <w:rPr>
          <w:rFonts w:ascii="Times New Roman" w:eastAsia="Times New Roman" w:hAnsi="Times New Roman" w:cs="Times New Roman"/>
          <w:bCs/>
          <w:sz w:val="24"/>
          <w:szCs w:val="24"/>
        </w:rPr>
        <w:t xml:space="preserve">facilitating policy actors in </w:t>
      </w:r>
      <w:r w:rsidR="00A66B0A">
        <w:rPr>
          <w:rFonts w:ascii="Times New Roman" w:eastAsia="Times New Roman" w:hAnsi="Times New Roman" w:cs="Times New Roman"/>
          <w:bCs/>
          <w:sz w:val="24"/>
          <w:szCs w:val="24"/>
        </w:rPr>
        <w:t>getting ‘unstuck’ and in</w:t>
      </w:r>
      <w:r w:rsidR="00AC1844">
        <w:rPr>
          <w:rFonts w:ascii="Times New Roman" w:eastAsia="Times New Roman" w:hAnsi="Times New Roman" w:cs="Times New Roman"/>
          <w:bCs/>
          <w:sz w:val="24"/>
          <w:szCs w:val="24"/>
        </w:rPr>
        <w:t>to</w:t>
      </w:r>
      <w:r w:rsidR="00A66B0A">
        <w:rPr>
          <w:rFonts w:ascii="Times New Roman" w:eastAsia="Times New Roman" w:hAnsi="Times New Roman" w:cs="Times New Roman"/>
          <w:bCs/>
          <w:sz w:val="24"/>
          <w:szCs w:val="24"/>
        </w:rPr>
        <w:t xml:space="preserve"> a position to move forward regarding a policy problem (Kuitenbrouwer 2018) or </w:t>
      </w:r>
      <w:r w:rsidR="00AC1844">
        <w:rPr>
          <w:rFonts w:ascii="Times New Roman" w:eastAsia="Times New Roman" w:hAnsi="Times New Roman" w:cs="Times New Roman"/>
          <w:bCs/>
          <w:sz w:val="24"/>
          <w:szCs w:val="24"/>
        </w:rPr>
        <w:t>by stimulating public</w:t>
      </w:r>
      <w:r w:rsidR="00A66B0A">
        <w:rPr>
          <w:rFonts w:ascii="Times New Roman" w:eastAsia="Times New Roman" w:hAnsi="Times New Roman" w:cs="Times New Roman"/>
          <w:bCs/>
          <w:sz w:val="24"/>
          <w:szCs w:val="24"/>
        </w:rPr>
        <w:t xml:space="preserve"> imagination </w:t>
      </w:r>
      <w:r w:rsidR="00AC1844">
        <w:rPr>
          <w:rFonts w:ascii="Times New Roman" w:eastAsia="Times New Roman" w:hAnsi="Times New Roman" w:cs="Times New Roman"/>
          <w:bCs/>
          <w:sz w:val="24"/>
          <w:szCs w:val="24"/>
        </w:rPr>
        <w:t xml:space="preserve">of interdependencies </w:t>
      </w:r>
      <w:r w:rsidR="00A66B0A">
        <w:rPr>
          <w:rFonts w:ascii="Times New Roman" w:eastAsia="Times New Roman" w:hAnsi="Times New Roman" w:cs="Times New Roman"/>
          <w:bCs/>
          <w:sz w:val="24"/>
          <w:szCs w:val="24"/>
        </w:rPr>
        <w:t xml:space="preserve">through co-producing non-conventional knowledge, such as policy fiction (Van der Arend 2018). </w:t>
      </w:r>
      <w:r w:rsidR="00671DF7">
        <w:rPr>
          <w:rFonts w:ascii="Times New Roman" w:eastAsia="Times New Roman" w:hAnsi="Times New Roman" w:cs="Times New Roman"/>
          <w:bCs/>
          <w:sz w:val="24"/>
          <w:szCs w:val="24"/>
        </w:rPr>
        <w:t>Facing the broader quest for sustainability transitions</w:t>
      </w:r>
      <w:r w:rsidR="004C0445">
        <w:rPr>
          <w:rFonts w:ascii="Times New Roman" w:eastAsia="Times New Roman" w:hAnsi="Times New Roman" w:cs="Times New Roman"/>
          <w:bCs/>
          <w:sz w:val="24"/>
          <w:szCs w:val="24"/>
        </w:rPr>
        <w:t>,</w:t>
      </w:r>
      <w:r w:rsidR="00671DF7">
        <w:rPr>
          <w:rFonts w:ascii="Times New Roman" w:eastAsia="Times New Roman" w:hAnsi="Times New Roman" w:cs="Times New Roman"/>
          <w:bCs/>
          <w:sz w:val="24"/>
          <w:szCs w:val="24"/>
        </w:rPr>
        <w:t xml:space="preserve"> local experimentation and small steps</w:t>
      </w:r>
      <w:r w:rsidR="00AC1844">
        <w:rPr>
          <w:rFonts w:ascii="Times New Roman" w:eastAsia="Times New Roman" w:hAnsi="Times New Roman" w:cs="Times New Roman"/>
          <w:bCs/>
          <w:sz w:val="24"/>
          <w:szCs w:val="24"/>
        </w:rPr>
        <w:t xml:space="preserve"> </w:t>
      </w:r>
      <w:r w:rsidR="00671DF7">
        <w:rPr>
          <w:rFonts w:ascii="Times New Roman" w:eastAsia="Times New Roman" w:hAnsi="Times New Roman" w:cs="Times New Roman"/>
          <w:bCs/>
          <w:sz w:val="24"/>
          <w:szCs w:val="24"/>
        </w:rPr>
        <w:t>can</w:t>
      </w:r>
      <w:r w:rsidR="003071D0">
        <w:rPr>
          <w:rFonts w:ascii="Times New Roman" w:eastAsia="Times New Roman" w:hAnsi="Times New Roman" w:cs="Times New Roman"/>
          <w:bCs/>
          <w:sz w:val="24"/>
          <w:szCs w:val="24"/>
        </w:rPr>
        <w:t xml:space="preserve"> simultaneously</w:t>
      </w:r>
      <w:r w:rsidR="00671DF7">
        <w:rPr>
          <w:rFonts w:ascii="Times New Roman" w:eastAsia="Times New Roman" w:hAnsi="Times New Roman" w:cs="Times New Roman"/>
          <w:bCs/>
          <w:sz w:val="24"/>
          <w:szCs w:val="24"/>
        </w:rPr>
        <w:t xml:space="preserve"> </w:t>
      </w:r>
      <w:r w:rsidR="004C0445">
        <w:rPr>
          <w:rFonts w:ascii="Times New Roman" w:eastAsia="Times New Roman" w:hAnsi="Times New Roman" w:cs="Times New Roman"/>
          <w:bCs/>
          <w:sz w:val="24"/>
          <w:szCs w:val="24"/>
        </w:rPr>
        <w:t>seem insignificant</w:t>
      </w:r>
      <w:r w:rsidR="00671DF7">
        <w:rPr>
          <w:rFonts w:ascii="Times New Roman" w:eastAsia="Times New Roman" w:hAnsi="Times New Roman" w:cs="Times New Roman"/>
          <w:bCs/>
          <w:sz w:val="24"/>
          <w:szCs w:val="24"/>
        </w:rPr>
        <w:t xml:space="preserve"> </w:t>
      </w:r>
      <w:r w:rsidR="00A66B0A">
        <w:rPr>
          <w:rFonts w:ascii="Times New Roman" w:eastAsia="Times New Roman" w:hAnsi="Times New Roman" w:cs="Times New Roman"/>
          <w:bCs/>
          <w:sz w:val="24"/>
          <w:szCs w:val="24"/>
        </w:rPr>
        <w:t xml:space="preserve">and hard to achieve, leading to </w:t>
      </w:r>
      <w:r w:rsidR="003071D0">
        <w:rPr>
          <w:rFonts w:ascii="Times New Roman" w:eastAsia="Times New Roman" w:hAnsi="Times New Roman" w:cs="Times New Roman"/>
          <w:bCs/>
          <w:sz w:val="24"/>
          <w:szCs w:val="24"/>
        </w:rPr>
        <w:t xml:space="preserve">anxiety about </w:t>
      </w:r>
      <w:r w:rsidR="00A66B0A">
        <w:rPr>
          <w:rFonts w:ascii="Times New Roman" w:eastAsia="Times New Roman" w:hAnsi="Times New Roman" w:cs="Times New Roman"/>
          <w:bCs/>
          <w:sz w:val="24"/>
          <w:szCs w:val="24"/>
        </w:rPr>
        <w:t xml:space="preserve">failure (Gardner 2018) or scepticism about potential impact (Westling and Sharp 2018). Yet, </w:t>
      </w:r>
      <w:r w:rsidR="00FB0CD7">
        <w:rPr>
          <w:rFonts w:ascii="Times New Roman" w:eastAsia="Times New Roman" w:hAnsi="Times New Roman" w:cs="Times New Roman"/>
          <w:bCs/>
          <w:sz w:val="24"/>
          <w:szCs w:val="24"/>
        </w:rPr>
        <w:t>shared reflection on</w:t>
      </w:r>
      <w:r w:rsidR="00671DF7">
        <w:rPr>
          <w:rFonts w:ascii="Times New Roman" w:eastAsia="Times New Roman" w:hAnsi="Times New Roman" w:cs="Times New Roman"/>
          <w:bCs/>
          <w:sz w:val="24"/>
          <w:szCs w:val="24"/>
        </w:rPr>
        <w:t xml:space="preserve"> possible solutions and </w:t>
      </w:r>
      <w:r w:rsidR="008A0E10">
        <w:rPr>
          <w:rFonts w:ascii="Times New Roman" w:eastAsia="Times New Roman" w:hAnsi="Times New Roman" w:cs="Times New Roman"/>
          <w:bCs/>
          <w:sz w:val="24"/>
          <w:szCs w:val="24"/>
        </w:rPr>
        <w:t>dead ends</w:t>
      </w:r>
      <w:r w:rsidR="00FB0CD7">
        <w:rPr>
          <w:rFonts w:ascii="Times New Roman" w:eastAsia="Times New Roman" w:hAnsi="Times New Roman" w:cs="Times New Roman"/>
          <w:bCs/>
          <w:sz w:val="24"/>
          <w:szCs w:val="24"/>
        </w:rPr>
        <w:t xml:space="preserve"> can foster</w:t>
      </w:r>
      <w:r w:rsidR="00FB0CD7" w:rsidRPr="00671DF7">
        <w:rPr>
          <w:rFonts w:ascii="Times New Roman" w:eastAsia="Times New Roman" w:hAnsi="Times New Roman" w:cs="Times New Roman"/>
          <w:bCs/>
          <w:sz w:val="24"/>
          <w:szCs w:val="24"/>
        </w:rPr>
        <w:t xml:space="preserve"> a deeper </w:t>
      </w:r>
      <w:r w:rsidR="00FB0CD7">
        <w:rPr>
          <w:rFonts w:ascii="Times New Roman" w:eastAsia="Times New Roman" w:hAnsi="Times New Roman" w:cs="Times New Roman"/>
          <w:bCs/>
          <w:sz w:val="24"/>
          <w:szCs w:val="24"/>
        </w:rPr>
        <w:t>understanding</w:t>
      </w:r>
      <w:r w:rsidR="00FB0CD7" w:rsidRPr="00671DF7">
        <w:rPr>
          <w:rFonts w:ascii="Times New Roman" w:eastAsia="Times New Roman" w:hAnsi="Times New Roman" w:cs="Times New Roman"/>
          <w:bCs/>
          <w:sz w:val="24"/>
          <w:szCs w:val="24"/>
        </w:rPr>
        <w:t xml:space="preserve"> of </w:t>
      </w:r>
      <w:r w:rsidR="00FB0CD7">
        <w:rPr>
          <w:rFonts w:ascii="Times New Roman" w:eastAsia="Times New Roman" w:hAnsi="Times New Roman" w:cs="Times New Roman"/>
          <w:bCs/>
          <w:sz w:val="24"/>
          <w:szCs w:val="24"/>
        </w:rPr>
        <w:t xml:space="preserve">(changing) </w:t>
      </w:r>
      <w:r w:rsidR="00FB0CD7" w:rsidRPr="00671DF7">
        <w:rPr>
          <w:rFonts w:ascii="Times New Roman" w:eastAsia="Times New Roman" w:hAnsi="Times New Roman" w:cs="Times New Roman"/>
          <w:bCs/>
          <w:sz w:val="24"/>
          <w:szCs w:val="24"/>
        </w:rPr>
        <w:t>institutional</w:t>
      </w:r>
      <w:r w:rsidR="00FB0CD7">
        <w:rPr>
          <w:rFonts w:ascii="Times New Roman" w:eastAsia="Times New Roman" w:hAnsi="Times New Roman" w:cs="Times New Roman"/>
          <w:bCs/>
          <w:sz w:val="24"/>
          <w:szCs w:val="24"/>
        </w:rPr>
        <w:t xml:space="preserve"> </w:t>
      </w:r>
      <w:r w:rsidR="00FB0CD7" w:rsidRPr="00671DF7">
        <w:rPr>
          <w:rFonts w:ascii="Times New Roman" w:eastAsia="Times New Roman" w:hAnsi="Times New Roman" w:cs="Times New Roman"/>
          <w:bCs/>
          <w:sz w:val="24"/>
          <w:szCs w:val="24"/>
        </w:rPr>
        <w:t>and material contexts</w:t>
      </w:r>
      <w:r w:rsidR="00671DF7">
        <w:rPr>
          <w:rFonts w:ascii="Times New Roman" w:eastAsia="Times New Roman" w:hAnsi="Times New Roman" w:cs="Times New Roman"/>
          <w:bCs/>
          <w:sz w:val="24"/>
          <w:szCs w:val="24"/>
        </w:rPr>
        <w:t xml:space="preserve">. </w:t>
      </w:r>
      <w:r w:rsidR="00FB0CD7">
        <w:rPr>
          <w:rFonts w:ascii="Times New Roman" w:eastAsia="Times New Roman" w:hAnsi="Times New Roman" w:cs="Times New Roman"/>
          <w:bCs/>
          <w:sz w:val="24"/>
          <w:szCs w:val="24"/>
        </w:rPr>
        <w:t>In other words,</w:t>
      </w:r>
      <w:r w:rsidR="0022584D">
        <w:rPr>
          <w:rFonts w:ascii="Times New Roman" w:eastAsia="Times New Roman" w:hAnsi="Times New Roman" w:cs="Times New Roman"/>
          <w:bCs/>
          <w:sz w:val="24"/>
          <w:szCs w:val="24"/>
        </w:rPr>
        <w:t xml:space="preserve"> reflexivity about normative directions and impacts </w:t>
      </w:r>
      <w:r w:rsidR="001C4FA7">
        <w:rPr>
          <w:rFonts w:ascii="Times New Roman" w:eastAsia="Times New Roman" w:hAnsi="Times New Roman" w:cs="Times New Roman"/>
          <w:bCs/>
          <w:sz w:val="24"/>
          <w:szCs w:val="24"/>
        </w:rPr>
        <w:t xml:space="preserve">may </w:t>
      </w:r>
      <w:r w:rsidR="00FB0CD7">
        <w:rPr>
          <w:rFonts w:ascii="Times New Roman" w:eastAsia="Times New Roman" w:hAnsi="Times New Roman" w:cs="Times New Roman"/>
          <w:bCs/>
          <w:sz w:val="24"/>
          <w:szCs w:val="24"/>
        </w:rPr>
        <w:t>generate</w:t>
      </w:r>
      <w:r w:rsidR="000B0CA6">
        <w:rPr>
          <w:rFonts w:ascii="Times New Roman" w:eastAsia="Times New Roman" w:hAnsi="Times New Roman" w:cs="Times New Roman"/>
          <w:bCs/>
          <w:sz w:val="24"/>
          <w:szCs w:val="24"/>
        </w:rPr>
        <w:t xml:space="preserve"> </w:t>
      </w:r>
      <w:r w:rsidR="0022584D">
        <w:rPr>
          <w:rFonts w:ascii="Times New Roman" w:eastAsia="Times New Roman" w:hAnsi="Times New Roman" w:cs="Times New Roman"/>
          <w:bCs/>
          <w:sz w:val="24"/>
          <w:szCs w:val="24"/>
        </w:rPr>
        <w:t xml:space="preserve">learning about </w:t>
      </w:r>
      <w:r w:rsidR="0022584D" w:rsidRPr="00671DF7">
        <w:rPr>
          <w:rFonts w:ascii="Times New Roman" w:eastAsia="Times New Roman" w:hAnsi="Times New Roman" w:cs="Times New Roman"/>
          <w:bCs/>
          <w:sz w:val="24"/>
          <w:szCs w:val="24"/>
        </w:rPr>
        <w:t>system change for sustainability.</w:t>
      </w:r>
      <w:r w:rsidR="0022584D">
        <w:rPr>
          <w:rFonts w:ascii="Times New Roman" w:eastAsia="Times New Roman" w:hAnsi="Times New Roman" w:cs="Times New Roman"/>
          <w:bCs/>
          <w:sz w:val="24"/>
          <w:szCs w:val="24"/>
        </w:rPr>
        <w:t xml:space="preserve"> </w:t>
      </w:r>
    </w:p>
    <w:p w14:paraId="1658DE5F" w14:textId="5B364A53" w:rsidR="005809B5" w:rsidRDefault="00A917B1" w:rsidP="00D124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we believe that </w:t>
      </w:r>
      <w:r w:rsidR="001C65A1">
        <w:rPr>
          <w:rFonts w:ascii="Times New Roman" w:hAnsi="Times New Roman" w:cs="Times New Roman"/>
          <w:sz w:val="24"/>
          <w:szCs w:val="24"/>
        </w:rPr>
        <w:t>AR</w:t>
      </w:r>
      <w:r w:rsidR="00700FD0">
        <w:rPr>
          <w:rFonts w:ascii="Times New Roman" w:hAnsi="Times New Roman" w:cs="Times New Roman"/>
          <w:sz w:val="24"/>
          <w:szCs w:val="24"/>
        </w:rPr>
        <w:t>, in all its varieties,</w:t>
      </w:r>
      <w:r w:rsidRPr="005809B5">
        <w:rPr>
          <w:rFonts w:ascii="Times New Roman" w:hAnsi="Times New Roman" w:cs="Times New Roman"/>
          <w:sz w:val="24"/>
          <w:szCs w:val="24"/>
        </w:rPr>
        <w:t xml:space="preserve"> </w:t>
      </w:r>
      <w:r>
        <w:rPr>
          <w:rFonts w:ascii="Times New Roman" w:hAnsi="Times New Roman" w:cs="Times New Roman"/>
          <w:sz w:val="24"/>
          <w:szCs w:val="24"/>
        </w:rPr>
        <w:t>i</w:t>
      </w:r>
      <w:r w:rsidRPr="005809B5">
        <w:rPr>
          <w:rFonts w:ascii="Times New Roman" w:hAnsi="Times New Roman" w:cs="Times New Roman"/>
          <w:sz w:val="24"/>
          <w:szCs w:val="24"/>
        </w:rPr>
        <w:t xml:space="preserve">s increasingly </w:t>
      </w:r>
      <w:r w:rsidR="001C65A1">
        <w:rPr>
          <w:rFonts w:ascii="Times New Roman" w:hAnsi="Times New Roman" w:cs="Times New Roman"/>
          <w:sz w:val="24"/>
          <w:szCs w:val="24"/>
        </w:rPr>
        <w:t>imperative</w:t>
      </w:r>
      <w:r w:rsidR="001C65A1" w:rsidDel="001C65A1">
        <w:rPr>
          <w:rFonts w:ascii="Times New Roman" w:hAnsi="Times New Roman" w:cs="Times New Roman"/>
          <w:sz w:val="24"/>
          <w:szCs w:val="24"/>
        </w:rPr>
        <w:t xml:space="preserve"> </w:t>
      </w:r>
      <w:r w:rsidR="001C65A1">
        <w:rPr>
          <w:rFonts w:ascii="Times New Roman" w:hAnsi="Times New Roman" w:cs="Times New Roman"/>
          <w:sz w:val="24"/>
          <w:szCs w:val="24"/>
        </w:rPr>
        <w:t>to</w:t>
      </w:r>
      <w:r w:rsidRPr="005809B5">
        <w:rPr>
          <w:rFonts w:ascii="Times New Roman" w:hAnsi="Times New Roman" w:cs="Times New Roman"/>
          <w:sz w:val="24"/>
          <w:szCs w:val="24"/>
        </w:rPr>
        <w:t xml:space="preserve"> </w:t>
      </w:r>
      <w:r>
        <w:rPr>
          <w:rFonts w:ascii="Times New Roman" w:hAnsi="Times New Roman" w:cs="Times New Roman"/>
          <w:sz w:val="24"/>
          <w:szCs w:val="24"/>
        </w:rPr>
        <w:t xml:space="preserve">generating much needed policy change and </w:t>
      </w:r>
      <w:r w:rsidR="008A0E10">
        <w:rPr>
          <w:rFonts w:ascii="Times New Roman" w:hAnsi="Times New Roman" w:cs="Times New Roman"/>
          <w:sz w:val="24"/>
          <w:szCs w:val="24"/>
        </w:rPr>
        <w:t xml:space="preserve">influencing </w:t>
      </w:r>
      <w:r>
        <w:rPr>
          <w:rFonts w:ascii="Times New Roman" w:hAnsi="Times New Roman" w:cs="Times New Roman"/>
          <w:sz w:val="24"/>
          <w:szCs w:val="24"/>
        </w:rPr>
        <w:t>sustainability transitions</w:t>
      </w:r>
      <w:r w:rsidRPr="005809B5">
        <w:rPr>
          <w:rFonts w:ascii="Times New Roman" w:hAnsi="Times New Roman" w:cs="Times New Roman"/>
          <w:sz w:val="24"/>
          <w:szCs w:val="24"/>
        </w:rPr>
        <w:t>.</w:t>
      </w:r>
      <w:r>
        <w:rPr>
          <w:rFonts w:ascii="Times New Roman" w:hAnsi="Times New Roman" w:cs="Times New Roman"/>
          <w:sz w:val="24"/>
          <w:szCs w:val="24"/>
        </w:rPr>
        <w:t xml:space="preserve"> However, we also acknowledge that it is inherently challenging to engage with </w:t>
      </w:r>
      <w:r w:rsidR="001C65A1">
        <w:rPr>
          <w:rFonts w:ascii="Times New Roman" w:hAnsi="Times New Roman" w:cs="Times New Roman"/>
          <w:sz w:val="24"/>
          <w:szCs w:val="24"/>
        </w:rPr>
        <w:t xml:space="preserve">its </w:t>
      </w:r>
      <w:r>
        <w:rPr>
          <w:rFonts w:ascii="Times New Roman" w:hAnsi="Times New Roman" w:cs="Times New Roman"/>
          <w:sz w:val="24"/>
          <w:szCs w:val="24"/>
        </w:rPr>
        <w:t xml:space="preserve">critical-relational dynamics. ARPA provides a guiding framework </w:t>
      </w:r>
      <w:r w:rsidR="005809B5" w:rsidRPr="005809B5">
        <w:rPr>
          <w:rFonts w:ascii="Times New Roman" w:hAnsi="Times New Roman" w:cs="Times New Roman"/>
          <w:sz w:val="24"/>
          <w:szCs w:val="24"/>
        </w:rPr>
        <w:t xml:space="preserve">to </w:t>
      </w:r>
      <w:r>
        <w:rPr>
          <w:rFonts w:ascii="Times New Roman" w:hAnsi="Times New Roman" w:cs="Times New Roman"/>
          <w:sz w:val="24"/>
          <w:szCs w:val="24"/>
        </w:rPr>
        <w:t xml:space="preserve">navigate the contingencies </w:t>
      </w:r>
      <w:r w:rsidR="005809B5" w:rsidRPr="005809B5">
        <w:rPr>
          <w:rFonts w:ascii="Times New Roman" w:hAnsi="Times New Roman" w:cs="Times New Roman"/>
          <w:sz w:val="24"/>
          <w:szCs w:val="24"/>
        </w:rPr>
        <w:t xml:space="preserve">of critically challenging </w:t>
      </w:r>
      <w:r>
        <w:rPr>
          <w:rFonts w:ascii="Times New Roman" w:hAnsi="Times New Roman" w:cs="Times New Roman"/>
          <w:sz w:val="24"/>
          <w:szCs w:val="24"/>
        </w:rPr>
        <w:t>hegemony</w:t>
      </w:r>
      <w:r w:rsidR="005809B5" w:rsidRPr="005809B5">
        <w:rPr>
          <w:rFonts w:ascii="Times New Roman" w:hAnsi="Times New Roman" w:cs="Times New Roman"/>
          <w:sz w:val="24"/>
          <w:szCs w:val="24"/>
        </w:rPr>
        <w:t xml:space="preserve"> and strengthen</w:t>
      </w:r>
      <w:r>
        <w:rPr>
          <w:rFonts w:ascii="Times New Roman" w:hAnsi="Times New Roman" w:cs="Times New Roman"/>
          <w:sz w:val="24"/>
          <w:szCs w:val="24"/>
        </w:rPr>
        <w:t>ing relational interconnections</w:t>
      </w:r>
      <w:r w:rsidR="005809B5" w:rsidRPr="005809B5">
        <w:rPr>
          <w:rFonts w:ascii="Times New Roman" w:hAnsi="Times New Roman" w:cs="Times New Roman"/>
          <w:sz w:val="24"/>
          <w:szCs w:val="24"/>
        </w:rPr>
        <w:t xml:space="preserve">. </w:t>
      </w:r>
      <w:r>
        <w:rPr>
          <w:rFonts w:ascii="Times New Roman" w:hAnsi="Times New Roman" w:cs="Times New Roman"/>
          <w:sz w:val="24"/>
          <w:szCs w:val="24"/>
        </w:rPr>
        <w:t>Crucially</w:t>
      </w:r>
      <w:r w:rsidR="005809B5" w:rsidRPr="005809B5">
        <w:rPr>
          <w:rFonts w:ascii="Times New Roman" w:hAnsi="Times New Roman" w:cs="Times New Roman"/>
          <w:sz w:val="24"/>
          <w:szCs w:val="24"/>
        </w:rPr>
        <w:t xml:space="preserve">, it </w:t>
      </w:r>
      <w:r w:rsidR="005B1351">
        <w:rPr>
          <w:rFonts w:ascii="Times New Roman" w:hAnsi="Times New Roman" w:cs="Times New Roman"/>
          <w:sz w:val="24"/>
          <w:szCs w:val="24"/>
        </w:rPr>
        <w:t xml:space="preserve">moves us away from </w:t>
      </w:r>
      <w:r w:rsidR="005809B5" w:rsidRPr="005809B5">
        <w:rPr>
          <w:rFonts w:ascii="Times New Roman" w:hAnsi="Times New Roman" w:cs="Times New Roman"/>
          <w:sz w:val="24"/>
          <w:szCs w:val="24"/>
        </w:rPr>
        <w:t>study</w:t>
      </w:r>
      <w:r w:rsidR="005B1351">
        <w:rPr>
          <w:rFonts w:ascii="Times New Roman" w:hAnsi="Times New Roman" w:cs="Times New Roman"/>
          <w:sz w:val="24"/>
          <w:szCs w:val="24"/>
        </w:rPr>
        <w:t>ing or criticizing</w:t>
      </w:r>
      <w:r w:rsidR="005809B5" w:rsidRPr="005809B5">
        <w:rPr>
          <w:rFonts w:ascii="Times New Roman" w:hAnsi="Times New Roman" w:cs="Times New Roman"/>
          <w:sz w:val="24"/>
          <w:szCs w:val="24"/>
        </w:rPr>
        <w:t xml:space="preserve"> hegemony</w:t>
      </w:r>
      <w:r w:rsidR="005B1351">
        <w:rPr>
          <w:rFonts w:ascii="Times New Roman" w:hAnsi="Times New Roman" w:cs="Times New Roman"/>
          <w:sz w:val="24"/>
          <w:szCs w:val="24"/>
        </w:rPr>
        <w:t xml:space="preserve"> from an ideological position</w:t>
      </w:r>
      <w:r w:rsidR="005809B5" w:rsidRPr="005809B5">
        <w:rPr>
          <w:rFonts w:ascii="Times New Roman" w:hAnsi="Times New Roman" w:cs="Times New Roman"/>
          <w:sz w:val="24"/>
          <w:szCs w:val="24"/>
        </w:rPr>
        <w:t xml:space="preserve">; </w:t>
      </w:r>
      <w:r w:rsidR="005B1351">
        <w:rPr>
          <w:rFonts w:ascii="Times New Roman" w:hAnsi="Times New Roman" w:cs="Times New Roman"/>
          <w:sz w:val="24"/>
          <w:szCs w:val="24"/>
        </w:rPr>
        <w:t xml:space="preserve">if we want to achieve real and sustainable policy change, </w:t>
      </w:r>
      <w:r w:rsidR="005809B5" w:rsidRPr="005809B5">
        <w:rPr>
          <w:rFonts w:ascii="Times New Roman" w:hAnsi="Times New Roman" w:cs="Times New Roman"/>
          <w:sz w:val="24"/>
          <w:szCs w:val="24"/>
        </w:rPr>
        <w:t xml:space="preserve">we need to engage </w:t>
      </w:r>
      <w:r w:rsidR="005B1351">
        <w:rPr>
          <w:rFonts w:ascii="Times New Roman" w:hAnsi="Times New Roman" w:cs="Times New Roman"/>
          <w:sz w:val="24"/>
          <w:szCs w:val="24"/>
        </w:rPr>
        <w:t>in</w:t>
      </w:r>
      <w:r w:rsidR="005809B5" w:rsidRPr="005809B5">
        <w:rPr>
          <w:rFonts w:ascii="Times New Roman" w:hAnsi="Times New Roman" w:cs="Times New Roman"/>
          <w:sz w:val="24"/>
          <w:szCs w:val="24"/>
        </w:rPr>
        <w:t xml:space="preserve"> </w:t>
      </w:r>
      <w:r w:rsidR="005B1351">
        <w:rPr>
          <w:rFonts w:ascii="Times New Roman" w:hAnsi="Times New Roman" w:cs="Times New Roman"/>
          <w:sz w:val="24"/>
          <w:szCs w:val="24"/>
        </w:rPr>
        <w:t xml:space="preserve">its critical-relational dynamics in everyday practice. </w:t>
      </w:r>
      <w:r w:rsidR="005B1351" w:rsidRPr="005809B5">
        <w:rPr>
          <w:rFonts w:ascii="Times New Roman" w:hAnsi="Times New Roman" w:cs="Times New Roman"/>
          <w:sz w:val="24"/>
          <w:szCs w:val="24"/>
        </w:rPr>
        <w:t xml:space="preserve">By </w:t>
      </w:r>
      <w:r w:rsidR="00700FD0">
        <w:rPr>
          <w:rFonts w:ascii="Times New Roman" w:hAnsi="Times New Roman" w:cs="Times New Roman"/>
          <w:sz w:val="24"/>
          <w:szCs w:val="24"/>
        </w:rPr>
        <w:t>interweaving</w:t>
      </w:r>
      <w:r w:rsidR="005B1351" w:rsidRPr="005809B5">
        <w:rPr>
          <w:rFonts w:ascii="Times New Roman" w:hAnsi="Times New Roman" w:cs="Times New Roman"/>
          <w:sz w:val="24"/>
          <w:szCs w:val="24"/>
        </w:rPr>
        <w:t xml:space="preserve"> </w:t>
      </w:r>
      <w:r w:rsidR="00700FD0" w:rsidRPr="005809B5">
        <w:rPr>
          <w:rFonts w:ascii="Times New Roman" w:hAnsi="Times New Roman" w:cs="Times New Roman"/>
          <w:sz w:val="24"/>
          <w:szCs w:val="24"/>
        </w:rPr>
        <w:t>principle</w:t>
      </w:r>
      <w:r w:rsidR="00700FD0">
        <w:rPr>
          <w:rFonts w:ascii="Times New Roman" w:hAnsi="Times New Roman" w:cs="Times New Roman"/>
          <w:sz w:val="24"/>
          <w:szCs w:val="24"/>
        </w:rPr>
        <w:t>s with</w:t>
      </w:r>
      <w:r w:rsidR="00700FD0" w:rsidRPr="005809B5">
        <w:rPr>
          <w:rFonts w:ascii="Times New Roman" w:hAnsi="Times New Roman" w:cs="Times New Roman"/>
          <w:sz w:val="24"/>
          <w:szCs w:val="24"/>
        </w:rPr>
        <w:t xml:space="preserve"> </w:t>
      </w:r>
      <w:r w:rsidR="005B1351" w:rsidRPr="005809B5">
        <w:rPr>
          <w:rFonts w:ascii="Times New Roman" w:hAnsi="Times New Roman" w:cs="Times New Roman"/>
          <w:sz w:val="24"/>
          <w:szCs w:val="24"/>
        </w:rPr>
        <w:t>practice,</w:t>
      </w:r>
      <w:r w:rsidR="005B1351">
        <w:rPr>
          <w:rFonts w:ascii="Times New Roman" w:hAnsi="Times New Roman" w:cs="Times New Roman"/>
          <w:sz w:val="24"/>
          <w:szCs w:val="24"/>
        </w:rPr>
        <w:t xml:space="preserve"> we can co-produce transformations with, against, and beyond the hegemonic institutional organization of </w:t>
      </w:r>
      <w:r w:rsidR="00D72EBD">
        <w:rPr>
          <w:rFonts w:ascii="Times New Roman" w:hAnsi="Times New Roman" w:cs="Times New Roman"/>
          <w:sz w:val="24"/>
          <w:szCs w:val="24"/>
        </w:rPr>
        <w:t xml:space="preserve">both </w:t>
      </w:r>
      <w:r w:rsidR="005B1351">
        <w:rPr>
          <w:rFonts w:ascii="Times New Roman" w:hAnsi="Times New Roman" w:cs="Times New Roman"/>
          <w:sz w:val="24"/>
          <w:szCs w:val="24"/>
        </w:rPr>
        <w:t xml:space="preserve">academic and </w:t>
      </w:r>
      <w:r w:rsidR="00D72EBD">
        <w:rPr>
          <w:rFonts w:ascii="Times New Roman" w:hAnsi="Times New Roman" w:cs="Times New Roman"/>
          <w:sz w:val="24"/>
          <w:szCs w:val="24"/>
        </w:rPr>
        <w:t xml:space="preserve">policy </w:t>
      </w:r>
      <w:r w:rsidR="005B1351">
        <w:rPr>
          <w:rFonts w:ascii="Times New Roman" w:hAnsi="Times New Roman" w:cs="Times New Roman"/>
          <w:sz w:val="24"/>
          <w:szCs w:val="24"/>
        </w:rPr>
        <w:t>systems.</w:t>
      </w:r>
    </w:p>
    <w:p w14:paraId="6ACD98BC" w14:textId="77777777" w:rsidR="00FC6580" w:rsidRPr="005809B5" w:rsidRDefault="00FC6580" w:rsidP="00993F72">
      <w:pPr>
        <w:spacing w:after="0" w:line="360" w:lineRule="auto"/>
        <w:rPr>
          <w:rFonts w:ascii="Times New Roman" w:hAnsi="Times New Roman" w:cs="Times New Roman"/>
          <w:sz w:val="24"/>
          <w:szCs w:val="24"/>
        </w:rPr>
      </w:pPr>
    </w:p>
    <w:p w14:paraId="00AAD18F" w14:textId="77777777" w:rsidR="00D17353" w:rsidRPr="002A4CA2" w:rsidRDefault="002A4CA2" w:rsidP="00F53FE5">
      <w:pPr>
        <w:pStyle w:val="Heading2"/>
      </w:pPr>
      <w:r w:rsidRPr="002A4CA2">
        <w:t>Conclusion</w:t>
      </w:r>
    </w:p>
    <w:p w14:paraId="6B085667" w14:textId="1C6C2198" w:rsidR="00CA6AA9" w:rsidRPr="00CA6AA9" w:rsidRDefault="00083EE0" w:rsidP="009850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have explored how </w:t>
      </w:r>
      <w:r w:rsidRPr="00083EE0">
        <w:rPr>
          <w:rFonts w:ascii="Times New Roman" w:hAnsi="Times New Roman" w:cs="Times New Roman"/>
          <w:sz w:val="24"/>
          <w:szCs w:val="24"/>
        </w:rPr>
        <w:t>Action Research</w:t>
      </w:r>
      <w:r>
        <w:rPr>
          <w:rFonts w:ascii="Times New Roman" w:hAnsi="Times New Roman" w:cs="Times New Roman"/>
          <w:sz w:val="24"/>
          <w:szCs w:val="24"/>
        </w:rPr>
        <w:t xml:space="preserve"> (AR)</w:t>
      </w:r>
      <w:r w:rsidRPr="00083EE0">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0B781B">
        <w:rPr>
          <w:rFonts w:ascii="Times New Roman" w:hAnsi="Times New Roman" w:cs="Times New Roman"/>
          <w:sz w:val="24"/>
          <w:szCs w:val="24"/>
        </w:rPr>
        <w:t>enable</w:t>
      </w:r>
      <w:r w:rsidRPr="00083EE0">
        <w:rPr>
          <w:rFonts w:ascii="Times New Roman" w:hAnsi="Times New Roman" w:cs="Times New Roman"/>
          <w:sz w:val="24"/>
          <w:szCs w:val="24"/>
        </w:rPr>
        <w:t xml:space="preserve"> Deliberative Policy Analysis</w:t>
      </w:r>
      <w:r>
        <w:rPr>
          <w:rFonts w:ascii="Times New Roman" w:hAnsi="Times New Roman" w:cs="Times New Roman"/>
          <w:sz w:val="24"/>
          <w:szCs w:val="24"/>
        </w:rPr>
        <w:t xml:space="preserve"> (DPA) </w:t>
      </w:r>
      <w:r w:rsidR="000B781B">
        <w:rPr>
          <w:rFonts w:ascii="Times New Roman" w:hAnsi="Times New Roman" w:cs="Times New Roman"/>
          <w:sz w:val="24"/>
          <w:szCs w:val="24"/>
        </w:rPr>
        <w:t xml:space="preserve">to become </w:t>
      </w:r>
      <w:r>
        <w:rPr>
          <w:rFonts w:ascii="Times New Roman" w:hAnsi="Times New Roman" w:cs="Times New Roman"/>
          <w:sz w:val="24"/>
          <w:szCs w:val="24"/>
        </w:rPr>
        <w:t xml:space="preserve">more transformative. </w:t>
      </w:r>
      <w:r w:rsidR="00700FD0">
        <w:rPr>
          <w:rFonts w:ascii="Times New Roman" w:hAnsi="Times New Roman" w:cs="Times New Roman"/>
          <w:sz w:val="24"/>
          <w:szCs w:val="24"/>
        </w:rPr>
        <w:t>Adding depth and breadth to the increasing usage of AR approaches in DPA (see Li and Wagenaar 2019</w:t>
      </w:r>
      <w:r w:rsidR="003319E5">
        <w:rPr>
          <w:rFonts w:ascii="Times New Roman" w:hAnsi="Times New Roman" w:cs="Times New Roman"/>
          <w:sz w:val="24"/>
          <w:szCs w:val="24"/>
        </w:rPr>
        <w:t>a</w:t>
      </w:r>
      <w:r w:rsidR="00700FD0">
        <w:rPr>
          <w:rFonts w:ascii="Times New Roman" w:hAnsi="Times New Roman" w:cs="Times New Roman"/>
          <w:sz w:val="24"/>
          <w:szCs w:val="24"/>
        </w:rPr>
        <w:t xml:space="preserve">), we have clarified the critical-relational foundations of DPA-cum-AR and </w:t>
      </w:r>
      <w:r w:rsidR="00603272">
        <w:rPr>
          <w:rFonts w:ascii="Times New Roman" w:hAnsi="Times New Roman" w:cs="Times New Roman"/>
          <w:sz w:val="24"/>
          <w:szCs w:val="24"/>
        </w:rPr>
        <w:t>reviewed</w:t>
      </w:r>
      <w:r w:rsidR="00700FD0">
        <w:rPr>
          <w:rFonts w:ascii="Times New Roman" w:hAnsi="Times New Roman" w:cs="Times New Roman"/>
          <w:sz w:val="24"/>
          <w:szCs w:val="24"/>
        </w:rPr>
        <w:t xml:space="preserve"> a set of </w:t>
      </w:r>
      <w:r w:rsidR="00227A21">
        <w:rPr>
          <w:rFonts w:ascii="Times New Roman" w:hAnsi="Times New Roman" w:cs="Times New Roman"/>
          <w:sz w:val="24"/>
          <w:szCs w:val="24"/>
        </w:rPr>
        <w:t xml:space="preserve">reflexive </w:t>
      </w:r>
      <w:r w:rsidR="00700FD0">
        <w:rPr>
          <w:rFonts w:ascii="Times New Roman" w:hAnsi="Times New Roman" w:cs="Times New Roman"/>
          <w:sz w:val="24"/>
          <w:szCs w:val="24"/>
        </w:rPr>
        <w:t xml:space="preserve">practices for critically </w:t>
      </w:r>
      <w:r w:rsidR="00700FD0" w:rsidRPr="00AE7173">
        <w:rPr>
          <w:rFonts w:ascii="Times New Roman" w:hAnsi="Times New Roman" w:cs="Times New Roman"/>
          <w:sz w:val="24"/>
          <w:szCs w:val="24"/>
        </w:rPr>
        <w:t xml:space="preserve">transforming hegemonic </w:t>
      </w:r>
      <w:r w:rsidR="00700FD0">
        <w:rPr>
          <w:rFonts w:ascii="Times New Roman" w:hAnsi="Times New Roman" w:cs="Times New Roman"/>
          <w:sz w:val="24"/>
          <w:szCs w:val="24"/>
        </w:rPr>
        <w:t>policy and academic</w:t>
      </w:r>
      <w:r w:rsidR="00700FD0" w:rsidRPr="00AE7173">
        <w:rPr>
          <w:rFonts w:ascii="Times New Roman" w:hAnsi="Times New Roman" w:cs="Times New Roman"/>
          <w:sz w:val="24"/>
          <w:szCs w:val="24"/>
        </w:rPr>
        <w:t xml:space="preserve"> institutions that </w:t>
      </w:r>
      <w:r w:rsidR="00700FD0">
        <w:rPr>
          <w:rFonts w:ascii="Times New Roman" w:hAnsi="Times New Roman" w:cs="Times New Roman"/>
          <w:sz w:val="24"/>
          <w:szCs w:val="24"/>
        </w:rPr>
        <w:t xml:space="preserve">impede relational </w:t>
      </w:r>
      <w:r w:rsidR="006E1814">
        <w:rPr>
          <w:rFonts w:ascii="Times New Roman" w:hAnsi="Times New Roman" w:cs="Times New Roman"/>
          <w:sz w:val="24"/>
          <w:szCs w:val="24"/>
        </w:rPr>
        <w:t>responses</w:t>
      </w:r>
      <w:r w:rsidR="00EF2749">
        <w:rPr>
          <w:rFonts w:ascii="Times New Roman" w:hAnsi="Times New Roman" w:cs="Times New Roman"/>
          <w:sz w:val="24"/>
          <w:szCs w:val="24"/>
        </w:rPr>
        <w:t xml:space="preserve"> to</w:t>
      </w:r>
      <w:r w:rsidR="00833C17">
        <w:rPr>
          <w:rFonts w:ascii="Times New Roman" w:hAnsi="Times New Roman" w:cs="Times New Roman"/>
          <w:sz w:val="24"/>
          <w:szCs w:val="24"/>
        </w:rPr>
        <w:t xml:space="preserve"> contemporary</w:t>
      </w:r>
      <w:r>
        <w:rPr>
          <w:rFonts w:ascii="Times New Roman" w:hAnsi="Times New Roman" w:cs="Times New Roman"/>
          <w:sz w:val="24"/>
          <w:szCs w:val="24"/>
        </w:rPr>
        <w:t xml:space="preserve"> </w:t>
      </w:r>
      <w:r w:rsidR="00833C17" w:rsidRPr="00833C17">
        <w:rPr>
          <w:rFonts w:ascii="Times New Roman" w:hAnsi="Times New Roman" w:cs="Times New Roman"/>
          <w:sz w:val="24"/>
          <w:szCs w:val="24"/>
        </w:rPr>
        <w:t>sustainability crises</w:t>
      </w:r>
      <w:r w:rsidR="00833C17">
        <w:rPr>
          <w:rFonts w:ascii="Times New Roman" w:hAnsi="Times New Roman" w:cs="Times New Roman"/>
          <w:sz w:val="24"/>
          <w:szCs w:val="24"/>
        </w:rPr>
        <w:t>.</w:t>
      </w:r>
      <w:r w:rsidR="00833C17" w:rsidRPr="00833C17">
        <w:rPr>
          <w:rFonts w:ascii="Times New Roman" w:hAnsi="Times New Roman" w:cs="Times New Roman"/>
          <w:sz w:val="24"/>
          <w:szCs w:val="24"/>
        </w:rPr>
        <w:t xml:space="preserve"> </w:t>
      </w:r>
      <w:r w:rsidR="00F02F88">
        <w:rPr>
          <w:rFonts w:ascii="Times New Roman" w:hAnsi="Times New Roman" w:cs="Times New Roman"/>
          <w:sz w:val="24"/>
          <w:szCs w:val="24"/>
        </w:rPr>
        <w:t xml:space="preserve">We argued that </w:t>
      </w:r>
      <w:r w:rsidR="00F02F88" w:rsidRPr="009B3530">
        <w:rPr>
          <w:rFonts w:ascii="Times New Roman" w:hAnsi="Times New Roman" w:cs="Times New Roman"/>
          <w:sz w:val="24"/>
          <w:szCs w:val="24"/>
        </w:rPr>
        <w:t>academic and policy systems</w:t>
      </w:r>
      <w:r w:rsidR="00F02F88">
        <w:rPr>
          <w:rFonts w:ascii="Times New Roman" w:hAnsi="Times New Roman" w:cs="Times New Roman"/>
          <w:sz w:val="24"/>
          <w:szCs w:val="24"/>
        </w:rPr>
        <w:t xml:space="preserve"> steeped in neoliberal ideology and neo-Tayloristic organizational principles will frustrate r</w:t>
      </w:r>
      <w:r w:rsidR="009B3530" w:rsidRPr="009B3530">
        <w:rPr>
          <w:rFonts w:ascii="Times New Roman" w:hAnsi="Times New Roman" w:cs="Times New Roman"/>
          <w:sz w:val="24"/>
          <w:szCs w:val="24"/>
        </w:rPr>
        <w:t xml:space="preserve">esearch that </w:t>
      </w:r>
      <w:r w:rsidR="009B3530">
        <w:rPr>
          <w:rFonts w:ascii="Times New Roman" w:hAnsi="Times New Roman" w:cs="Times New Roman"/>
          <w:sz w:val="24"/>
          <w:szCs w:val="24"/>
        </w:rPr>
        <w:t>co-</w:t>
      </w:r>
      <w:r w:rsidR="009B3530" w:rsidRPr="009B3530">
        <w:rPr>
          <w:rFonts w:ascii="Times New Roman" w:hAnsi="Times New Roman" w:cs="Times New Roman"/>
          <w:sz w:val="24"/>
          <w:szCs w:val="24"/>
        </w:rPr>
        <w:t>produce</w:t>
      </w:r>
      <w:r w:rsidR="009B3530">
        <w:rPr>
          <w:rFonts w:ascii="Times New Roman" w:hAnsi="Times New Roman" w:cs="Times New Roman"/>
          <w:sz w:val="24"/>
          <w:szCs w:val="24"/>
        </w:rPr>
        <w:t>s</w:t>
      </w:r>
      <w:r w:rsidR="009B3530" w:rsidRPr="009B3530">
        <w:rPr>
          <w:rFonts w:ascii="Times New Roman" w:hAnsi="Times New Roman" w:cs="Times New Roman"/>
          <w:sz w:val="24"/>
          <w:szCs w:val="24"/>
        </w:rPr>
        <w:t xml:space="preserve"> </w:t>
      </w:r>
      <w:r w:rsidR="00E936FE">
        <w:rPr>
          <w:rFonts w:ascii="Times New Roman" w:hAnsi="Times New Roman" w:cs="Times New Roman"/>
          <w:sz w:val="24"/>
          <w:szCs w:val="24"/>
        </w:rPr>
        <w:t xml:space="preserve">usable </w:t>
      </w:r>
      <w:r w:rsidR="009B3530">
        <w:rPr>
          <w:rFonts w:ascii="Times New Roman" w:hAnsi="Times New Roman" w:cs="Times New Roman"/>
          <w:sz w:val="24"/>
          <w:szCs w:val="24"/>
        </w:rPr>
        <w:t xml:space="preserve">knowledge and systemic change. </w:t>
      </w:r>
      <w:r w:rsidR="00985006">
        <w:rPr>
          <w:rFonts w:ascii="Times New Roman" w:hAnsi="Times New Roman" w:cs="Times New Roman"/>
          <w:sz w:val="24"/>
          <w:szCs w:val="24"/>
        </w:rPr>
        <w:t xml:space="preserve">Hierarchical and detached management structures, </w:t>
      </w:r>
      <w:r w:rsidR="00CA6AA9" w:rsidRPr="00CA6AA9">
        <w:rPr>
          <w:rFonts w:ascii="Times New Roman" w:hAnsi="Times New Roman" w:cs="Times New Roman"/>
          <w:sz w:val="24"/>
          <w:szCs w:val="24"/>
        </w:rPr>
        <w:t>disciplinary silos</w:t>
      </w:r>
      <w:r w:rsidR="00985006">
        <w:rPr>
          <w:rFonts w:ascii="Times New Roman" w:hAnsi="Times New Roman" w:cs="Times New Roman"/>
          <w:sz w:val="24"/>
          <w:szCs w:val="24"/>
        </w:rPr>
        <w:t xml:space="preserve"> producing </w:t>
      </w:r>
      <w:r w:rsidR="00CA6AA9" w:rsidRPr="00CA6AA9">
        <w:rPr>
          <w:rFonts w:ascii="Times New Roman" w:hAnsi="Times New Roman" w:cs="Times New Roman"/>
          <w:sz w:val="24"/>
          <w:szCs w:val="24"/>
        </w:rPr>
        <w:t>compartmentalized knowledge</w:t>
      </w:r>
      <w:r w:rsidR="00985006">
        <w:rPr>
          <w:rFonts w:ascii="Times New Roman" w:hAnsi="Times New Roman" w:cs="Times New Roman"/>
          <w:sz w:val="24"/>
          <w:szCs w:val="24"/>
        </w:rPr>
        <w:t xml:space="preserve">, budgetary </w:t>
      </w:r>
      <w:r w:rsidR="00CA6AA9" w:rsidRPr="00CA6AA9">
        <w:rPr>
          <w:rFonts w:ascii="Times New Roman" w:hAnsi="Times New Roman" w:cs="Times New Roman"/>
          <w:sz w:val="24"/>
          <w:szCs w:val="24"/>
        </w:rPr>
        <w:t>competition and conflict across units</w:t>
      </w:r>
      <w:r w:rsidR="00985006">
        <w:rPr>
          <w:rFonts w:ascii="Times New Roman" w:hAnsi="Times New Roman" w:cs="Times New Roman"/>
          <w:sz w:val="24"/>
          <w:szCs w:val="24"/>
        </w:rPr>
        <w:t xml:space="preserve">, and a </w:t>
      </w:r>
      <w:r w:rsidR="00CA6AA9" w:rsidRPr="00CA6AA9">
        <w:rPr>
          <w:rFonts w:ascii="Times New Roman" w:hAnsi="Times New Roman" w:cs="Times New Roman"/>
          <w:sz w:val="24"/>
          <w:szCs w:val="24"/>
        </w:rPr>
        <w:t>sharp boundary line between academic and applied work</w:t>
      </w:r>
      <w:r w:rsidR="00985006">
        <w:rPr>
          <w:rFonts w:ascii="Times New Roman" w:hAnsi="Times New Roman" w:cs="Times New Roman"/>
          <w:sz w:val="24"/>
          <w:szCs w:val="24"/>
        </w:rPr>
        <w:t xml:space="preserve">; all fundamentally undermine </w:t>
      </w:r>
      <w:r w:rsidR="00985006" w:rsidRPr="00CA6AA9">
        <w:rPr>
          <w:rFonts w:ascii="Times New Roman" w:hAnsi="Times New Roman" w:cs="Times New Roman"/>
          <w:sz w:val="24"/>
          <w:szCs w:val="24"/>
        </w:rPr>
        <w:t>claim</w:t>
      </w:r>
      <w:r w:rsidR="00985006">
        <w:rPr>
          <w:rFonts w:ascii="Times New Roman" w:hAnsi="Times New Roman" w:cs="Times New Roman"/>
          <w:sz w:val="24"/>
          <w:szCs w:val="24"/>
        </w:rPr>
        <w:t>s to</w:t>
      </w:r>
      <w:r w:rsidR="00985006" w:rsidRPr="00CA6AA9">
        <w:rPr>
          <w:rFonts w:ascii="Times New Roman" w:hAnsi="Times New Roman" w:cs="Times New Roman"/>
          <w:sz w:val="24"/>
          <w:szCs w:val="24"/>
        </w:rPr>
        <w:t xml:space="preserve"> </w:t>
      </w:r>
      <w:r w:rsidR="00CF59F2">
        <w:rPr>
          <w:rFonts w:ascii="Times New Roman" w:hAnsi="Times New Roman" w:cs="Times New Roman"/>
          <w:sz w:val="24"/>
          <w:szCs w:val="24"/>
        </w:rPr>
        <w:t xml:space="preserve">academic research driven by </w:t>
      </w:r>
      <w:r w:rsidR="00985006" w:rsidRPr="00CA6AA9">
        <w:rPr>
          <w:rFonts w:ascii="Times New Roman" w:hAnsi="Times New Roman" w:cs="Times New Roman"/>
          <w:sz w:val="24"/>
          <w:szCs w:val="24"/>
        </w:rPr>
        <w:t>a public mission</w:t>
      </w:r>
      <w:r w:rsidR="00985006">
        <w:rPr>
          <w:rFonts w:ascii="Times New Roman" w:hAnsi="Times New Roman" w:cs="Times New Roman"/>
          <w:sz w:val="24"/>
          <w:szCs w:val="24"/>
        </w:rPr>
        <w:t xml:space="preserve"> and impact. </w:t>
      </w:r>
      <w:r w:rsidR="007F4A6D">
        <w:rPr>
          <w:rFonts w:ascii="Times New Roman" w:hAnsi="Times New Roman" w:cs="Times New Roman"/>
          <w:sz w:val="24"/>
          <w:szCs w:val="24"/>
        </w:rPr>
        <w:t xml:space="preserve">In the face of this hegemonic institutional organization, we suggest three ways in which </w:t>
      </w:r>
      <w:r w:rsidR="007F4A6D" w:rsidRPr="00B515DA">
        <w:rPr>
          <w:rFonts w:ascii="Times New Roman" w:hAnsi="Times New Roman" w:cs="Times New Roman"/>
          <w:sz w:val="24"/>
          <w:szCs w:val="24"/>
        </w:rPr>
        <w:t>DPA</w:t>
      </w:r>
      <w:r w:rsidR="00F02F88">
        <w:rPr>
          <w:rFonts w:ascii="Times New Roman" w:hAnsi="Times New Roman" w:cs="Times New Roman"/>
          <w:sz w:val="24"/>
          <w:szCs w:val="24"/>
        </w:rPr>
        <w:t>-cum-AR</w:t>
      </w:r>
      <w:r w:rsidR="007F4A6D" w:rsidRPr="00B515DA">
        <w:rPr>
          <w:rFonts w:ascii="Times New Roman" w:hAnsi="Times New Roman" w:cs="Times New Roman"/>
          <w:sz w:val="24"/>
          <w:szCs w:val="24"/>
        </w:rPr>
        <w:t xml:space="preserve"> can become more transformative</w:t>
      </w:r>
      <w:r w:rsidR="007F4A6D">
        <w:rPr>
          <w:rFonts w:ascii="Times New Roman" w:hAnsi="Times New Roman" w:cs="Times New Roman"/>
          <w:sz w:val="24"/>
          <w:szCs w:val="24"/>
        </w:rPr>
        <w:t>.</w:t>
      </w:r>
    </w:p>
    <w:p w14:paraId="1F2A871C" w14:textId="16B7FD9B" w:rsidR="00083EE0" w:rsidRDefault="007F4A6D" w:rsidP="00C55B3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First, </w:t>
      </w:r>
      <w:r w:rsidR="00B74513">
        <w:rPr>
          <w:rFonts w:ascii="Times New Roman" w:hAnsi="Times New Roman" w:cs="Times New Roman"/>
          <w:sz w:val="24"/>
          <w:szCs w:val="24"/>
        </w:rPr>
        <w:t xml:space="preserve">we argue that deliberative policy analysts </w:t>
      </w:r>
      <w:r w:rsidR="000B0CA6">
        <w:rPr>
          <w:rFonts w:ascii="Times New Roman" w:hAnsi="Times New Roman" w:cs="Times New Roman"/>
          <w:sz w:val="24"/>
          <w:szCs w:val="24"/>
        </w:rPr>
        <w:t>c</w:t>
      </w:r>
      <w:r w:rsidR="00B74513">
        <w:rPr>
          <w:rFonts w:ascii="Times New Roman" w:hAnsi="Times New Roman" w:cs="Times New Roman"/>
          <w:sz w:val="24"/>
          <w:szCs w:val="24"/>
        </w:rPr>
        <w:t>ould operate from more solid transformative foundations if they would draw</w:t>
      </w:r>
      <w:r w:rsidR="00B74513" w:rsidRPr="00B515DA">
        <w:rPr>
          <w:rFonts w:ascii="Times New Roman" w:hAnsi="Times New Roman" w:cs="Times New Roman"/>
          <w:sz w:val="24"/>
          <w:szCs w:val="24"/>
        </w:rPr>
        <w:t xml:space="preserve"> on AR</w:t>
      </w:r>
      <w:r w:rsidR="00B74513">
        <w:rPr>
          <w:rFonts w:ascii="Times New Roman" w:hAnsi="Times New Roman" w:cs="Times New Roman"/>
          <w:sz w:val="24"/>
          <w:szCs w:val="24"/>
        </w:rPr>
        <w:t xml:space="preserve"> as </w:t>
      </w:r>
      <w:r w:rsidR="00B74513" w:rsidRPr="00B515DA">
        <w:rPr>
          <w:rFonts w:ascii="Times New Roman" w:hAnsi="Times New Roman" w:cs="Times New Roman"/>
          <w:sz w:val="24"/>
          <w:szCs w:val="24"/>
        </w:rPr>
        <w:t>a critical and relational stance to the world</w:t>
      </w:r>
      <w:r w:rsidR="00B74513">
        <w:rPr>
          <w:rFonts w:ascii="Times New Roman" w:hAnsi="Times New Roman" w:cs="Times New Roman"/>
          <w:sz w:val="24"/>
          <w:szCs w:val="24"/>
        </w:rPr>
        <w:t xml:space="preserve">. Besides its rich </w:t>
      </w:r>
      <w:r w:rsidR="00B74513" w:rsidRPr="00B515DA">
        <w:rPr>
          <w:rFonts w:ascii="Times New Roman" w:hAnsi="Times New Roman" w:cs="Times New Roman"/>
          <w:sz w:val="24"/>
          <w:szCs w:val="24"/>
        </w:rPr>
        <w:t>methodological repertoire</w:t>
      </w:r>
      <w:r w:rsidR="00B74513">
        <w:rPr>
          <w:rFonts w:ascii="Times New Roman" w:hAnsi="Times New Roman" w:cs="Times New Roman"/>
          <w:sz w:val="24"/>
          <w:szCs w:val="24"/>
        </w:rPr>
        <w:t>, AR is a moral-analytical program with the same pragmatist foundations as DPA.</w:t>
      </w:r>
      <w:r w:rsidR="00B74513" w:rsidRPr="00B515DA">
        <w:rPr>
          <w:rFonts w:ascii="Times New Roman" w:hAnsi="Times New Roman" w:cs="Times New Roman"/>
          <w:sz w:val="24"/>
          <w:szCs w:val="24"/>
        </w:rPr>
        <w:t xml:space="preserve"> </w:t>
      </w:r>
      <w:r w:rsidR="00B74513">
        <w:rPr>
          <w:rFonts w:ascii="Times New Roman" w:hAnsi="Times New Roman" w:cs="Times New Roman"/>
          <w:sz w:val="24"/>
          <w:szCs w:val="24"/>
        </w:rPr>
        <w:t xml:space="preserve">Both AR and DPA pursue a conception of research, knowledge and public policy that emphasizes the </w:t>
      </w:r>
      <w:r w:rsidR="00B74513" w:rsidRPr="00B515DA">
        <w:rPr>
          <w:rFonts w:ascii="Times New Roman" w:hAnsi="Times New Roman" w:cs="Times New Roman"/>
          <w:sz w:val="24"/>
          <w:szCs w:val="24"/>
        </w:rPr>
        <w:t>interpretive, d</w:t>
      </w:r>
      <w:r w:rsidR="00B74513">
        <w:rPr>
          <w:rFonts w:ascii="Times New Roman" w:hAnsi="Times New Roman" w:cs="Times New Roman"/>
          <w:sz w:val="24"/>
          <w:szCs w:val="24"/>
        </w:rPr>
        <w:t>eliberative</w:t>
      </w:r>
      <w:r w:rsidR="00B74513" w:rsidRPr="00B515DA">
        <w:rPr>
          <w:rFonts w:ascii="Times New Roman" w:hAnsi="Times New Roman" w:cs="Times New Roman"/>
          <w:sz w:val="24"/>
          <w:szCs w:val="24"/>
        </w:rPr>
        <w:t>, and practic</w:t>
      </w:r>
      <w:r w:rsidR="00B74513">
        <w:rPr>
          <w:rFonts w:ascii="Times New Roman" w:hAnsi="Times New Roman" w:cs="Times New Roman"/>
          <w:sz w:val="24"/>
          <w:szCs w:val="24"/>
        </w:rPr>
        <w:t>al</w:t>
      </w:r>
      <w:r w:rsidR="00B74513" w:rsidRPr="00B515DA">
        <w:rPr>
          <w:rFonts w:ascii="Times New Roman" w:hAnsi="Times New Roman" w:cs="Times New Roman"/>
          <w:sz w:val="24"/>
          <w:szCs w:val="24"/>
        </w:rPr>
        <w:t xml:space="preserve"> </w:t>
      </w:r>
      <w:r w:rsidR="00B74513">
        <w:rPr>
          <w:rFonts w:ascii="Times New Roman" w:hAnsi="Times New Roman" w:cs="Times New Roman"/>
          <w:sz w:val="24"/>
          <w:szCs w:val="24"/>
        </w:rPr>
        <w:t xml:space="preserve">nature of our engagement with the world. </w:t>
      </w:r>
      <w:r w:rsidR="00B74513" w:rsidRPr="00B515DA">
        <w:rPr>
          <w:rFonts w:ascii="Times New Roman" w:hAnsi="Times New Roman" w:cs="Times New Roman"/>
          <w:sz w:val="24"/>
          <w:szCs w:val="24"/>
        </w:rPr>
        <w:t>DPA</w:t>
      </w:r>
      <w:r w:rsidR="00B74513">
        <w:rPr>
          <w:rFonts w:ascii="Times New Roman" w:hAnsi="Times New Roman" w:cs="Times New Roman"/>
          <w:sz w:val="24"/>
          <w:szCs w:val="24"/>
        </w:rPr>
        <w:t xml:space="preserve">-cum-AR proposes that we make sense of and change </w:t>
      </w:r>
      <w:r w:rsidR="00EF2749">
        <w:rPr>
          <w:rFonts w:ascii="Times New Roman" w:hAnsi="Times New Roman" w:cs="Times New Roman"/>
          <w:sz w:val="24"/>
          <w:szCs w:val="24"/>
        </w:rPr>
        <w:t xml:space="preserve">policy </w:t>
      </w:r>
      <w:r w:rsidR="00B74513">
        <w:rPr>
          <w:rFonts w:ascii="Times New Roman" w:hAnsi="Times New Roman" w:cs="Times New Roman"/>
          <w:sz w:val="24"/>
          <w:szCs w:val="24"/>
        </w:rPr>
        <w:t xml:space="preserve">through </w:t>
      </w:r>
      <w:r w:rsidR="00B74513" w:rsidRPr="00912124">
        <w:rPr>
          <w:rFonts w:ascii="Times New Roman" w:hAnsi="Times New Roman" w:cs="Times New Roman"/>
          <w:sz w:val="24"/>
          <w:szCs w:val="24"/>
        </w:rPr>
        <w:t>democratic</w:t>
      </w:r>
      <w:r w:rsidR="00B74513">
        <w:rPr>
          <w:rFonts w:ascii="Times New Roman" w:hAnsi="Times New Roman" w:cs="Times New Roman"/>
          <w:sz w:val="24"/>
          <w:szCs w:val="24"/>
        </w:rPr>
        <w:t xml:space="preserve"> processes of</w:t>
      </w:r>
      <w:r w:rsidR="00B74513" w:rsidRPr="00B515DA">
        <w:rPr>
          <w:rFonts w:ascii="Times New Roman" w:hAnsi="Times New Roman" w:cs="Times New Roman"/>
          <w:sz w:val="24"/>
          <w:szCs w:val="24"/>
        </w:rPr>
        <w:t xml:space="preserve"> </w:t>
      </w:r>
      <w:r w:rsidR="00B74513" w:rsidRPr="00912124">
        <w:rPr>
          <w:rFonts w:ascii="Times New Roman" w:hAnsi="Times New Roman" w:cs="Times New Roman"/>
          <w:sz w:val="24"/>
          <w:szCs w:val="24"/>
        </w:rPr>
        <w:t>joint inquiry</w:t>
      </w:r>
      <w:r w:rsidR="00EF2749">
        <w:rPr>
          <w:rFonts w:ascii="Times New Roman" w:hAnsi="Times New Roman" w:cs="Times New Roman"/>
          <w:sz w:val="24"/>
          <w:szCs w:val="24"/>
        </w:rPr>
        <w:t xml:space="preserve"> and intervention</w:t>
      </w:r>
      <w:r w:rsidR="00B74513">
        <w:rPr>
          <w:rFonts w:ascii="Times New Roman" w:hAnsi="Times New Roman" w:cs="Times New Roman"/>
          <w:sz w:val="24"/>
          <w:szCs w:val="24"/>
        </w:rPr>
        <w:t>. Underlying this transformative framework is the combination of a critical orientation to the divisive and suppressi</w:t>
      </w:r>
      <w:r w:rsidR="000B0CA6">
        <w:rPr>
          <w:rFonts w:ascii="Times New Roman" w:hAnsi="Times New Roman" w:cs="Times New Roman"/>
          <w:sz w:val="24"/>
          <w:szCs w:val="24"/>
        </w:rPr>
        <w:t>ve</w:t>
      </w:r>
      <w:r w:rsidR="00B74513">
        <w:rPr>
          <w:rFonts w:ascii="Times New Roman" w:hAnsi="Times New Roman" w:cs="Times New Roman"/>
          <w:sz w:val="24"/>
          <w:szCs w:val="24"/>
        </w:rPr>
        <w:t xml:space="preserve"> nature of hegemonic institutions with a relational view of the interconnect</w:t>
      </w:r>
      <w:r w:rsidR="00AF2A9D">
        <w:rPr>
          <w:rFonts w:ascii="Times New Roman" w:hAnsi="Times New Roman" w:cs="Times New Roman"/>
          <w:sz w:val="24"/>
          <w:szCs w:val="24"/>
        </w:rPr>
        <w:t>ed</w:t>
      </w:r>
      <w:r w:rsidR="00B74513">
        <w:rPr>
          <w:rFonts w:ascii="Times New Roman" w:hAnsi="Times New Roman" w:cs="Times New Roman"/>
          <w:sz w:val="24"/>
          <w:szCs w:val="24"/>
        </w:rPr>
        <w:t xml:space="preserve"> and holistic systems we are nested in. Taken together, the goal is to transform hegemonic logics and languages towards more relational knowledge and action. </w:t>
      </w:r>
    </w:p>
    <w:p w14:paraId="005F6F1A" w14:textId="3C59C68B" w:rsidR="003F6E1C" w:rsidRDefault="007D2D99" w:rsidP="00D002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B74513">
        <w:rPr>
          <w:rFonts w:ascii="Times New Roman" w:hAnsi="Times New Roman" w:cs="Times New Roman"/>
          <w:sz w:val="24"/>
          <w:szCs w:val="24"/>
        </w:rPr>
        <w:t xml:space="preserve">we recommend a Trojan Horse strategy. Policy analysts need to develop realistic strategies for using what the current system has to offer to embed </w:t>
      </w:r>
      <w:r w:rsidR="00D00267">
        <w:rPr>
          <w:rFonts w:ascii="Times New Roman" w:hAnsi="Times New Roman" w:cs="Times New Roman"/>
          <w:sz w:val="24"/>
          <w:szCs w:val="24"/>
        </w:rPr>
        <w:t>DPA-cum-</w:t>
      </w:r>
      <w:r w:rsidR="00B74513">
        <w:rPr>
          <w:rFonts w:ascii="Times New Roman" w:hAnsi="Times New Roman" w:cs="Times New Roman"/>
          <w:sz w:val="24"/>
          <w:szCs w:val="24"/>
        </w:rPr>
        <w:t>AR principles and practices. For too long, we have stuck with the survival strategy of operating</w:t>
      </w:r>
      <w:r w:rsidR="00B74513" w:rsidRPr="00E230D1">
        <w:rPr>
          <w:rFonts w:ascii="Times New Roman" w:hAnsi="Times New Roman" w:cs="Times New Roman"/>
          <w:sz w:val="24"/>
          <w:szCs w:val="24"/>
        </w:rPr>
        <w:t xml:space="preserve"> under the radar</w:t>
      </w:r>
      <w:r w:rsidR="00B74513">
        <w:rPr>
          <w:rFonts w:ascii="Times New Roman" w:hAnsi="Times New Roman" w:cs="Times New Roman"/>
          <w:sz w:val="24"/>
          <w:szCs w:val="24"/>
        </w:rPr>
        <w:t xml:space="preserve"> or the counter-hegemonic strategy of exposing and criticizing</w:t>
      </w:r>
      <w:r w:rsidR="00B74513" w:rsidRPr="0085112D">
        <w:rPr>
          <w:rFonts w:ascii="Times New Roman" w:hAnsi="Times New Roman" w:cs="Times New Roman"/>
          <w:sz w:val="24"/>
          <w:szCs w:val="24"/>
        </w:rPr>
        <w:t xml:space="preserve"> </w:t>
      </w:r>
      <w:r w:rsidR="00B74513" w:rsidRPr="00E230D1">
        <w:rPr>
          <w:rFonts w:ascii="Times New Roman" w:hAnsi="Times New Roman" w:cs="Times New Roman"/>
          <w:sz w:val="24"/>
          <w:szCs w:val="24"/>
        </w:rPr>
        <w:t>exploitative</w:t>
      </w:r>
      <w:r w:rsidR="00B74513">
        <w:rPr>
          <w:rFonts w:ascii="Times New Roman" w:hAnsi="Times New Roman" w:cs="Times New Roman"/>
          <w:sz w:val="24"/>
          <w:szCs w:val="24"/>
        </w:rPr>
        <w:t xml:space="preserve"> relationships driven by the idle hope of being able to </w:t>
      </w:r>
      <w:r w:rsidR="00B74513" w:rsidRPr="00CF59F2">
        <w:rPr>
          <w:rFonts w:ascii="Times New Roman" w:hAnsi="Times New Roman" w:cs="Times New Roman"/>
          <w:sz w:val="24"/>
          <w:szCs w:val="24"/>
        </w:rPr>
        <w:t>jettison</w:t>
      </w:r>
      <w:r w:rsidR="00B74513">
        <w:rPr>
          <w:rFonts w:ascii="Times New Roman" w:hAnsi="Times New Roman" w:cs="Times New Roman"/>
          <w:sz w:val="24"/>
          <w:szCs w:val="24"/>
        </w:rPr>
        <w:t xml:space="preserve"> these. We argue that researchers need to go public and use the current discourse of ‘mission</w:t>
      </w:r>
      <w:r w:rsidR="000B0CA6">
        <w:rPr>
          <w:rFonts w:ascii="Times New Roman" w:hAnsi="Times New Roman" w:cs="Times New Roman"/>
          <w:sz w:val="24"/>
          <w:szCs w:val="24"/>
        </w:rPr>
        <w:t>-</w:t>
      </w:r>
      <w:r w:rsidR="00B74513">
        <w:rPr>
          <w:rFonts w:ascii="Times New Roman" w:hAnsi="Times New Roman" w:cs="Times New Roman"/>
          <w:sz w:val="24"/>
          <w:szCs w:val="24"/>
        </w:rPr>
        <w:t>driven research’ (Mazzucato 2018), impact strategies, third missions,</w:t>
      </w:r>
      <w:r w:rsidR="00B74513" w:rsidRPr="00C4555A">
        <w:rPr>
          <w:rFonts w:ascii="Times New Roman" w:hAnsi="Times New Roman" w:cs="Times New Roman"/>
          <w:sz w:val="24"/>
          <w:szCs w:val="24"/>
        </w:rPr>
        <w:t xml:space="preserve"> </w:t>
      </w:r>
      <w:r w:rsidR="00B74513">
        <w:rPr>
          <w:rFonts w:ascii="Times New Roman" w:hAnsi="Times New Roman" w:cs="Times New Roman"/>
          <w:sz w:val="24"/>
          <w:szCs w:val="24"/>
        </w:rPr>
        <w:t xml:space="preserve">and public mission statements of those in power and control of resources. By publicizing </w:t>
      </w:r>
      <w:r w:rsidR="00B74513" w:rsidRPr="00E230D1">
        <w:rPr>
          <w:rFonts w:ascii="Times New Roman" w:hAnsi="Times New Roman" w:cs="Times New Roman"/>
          <w:sz w:val="24"/>
          <w:szCs w:val="24"/>
        </w:rPr>
        <w:t>the succ</w:t>
      </w:r>
      <w:r w:rsidR="00B74513">
        <w:rPr>
          <w:rFonts w:ascii="Times New Roman" w:hAnsi="Times New Roman" w:cs="Times New Roman"/>
          <w:sz w:val="24"/>
          <w:szCs w:val="24"/>
        </w:rPr>
        <w:t>esses and value of DPA-cum-</w:t>
      </w:r>
      <w:r w:rsidR="00B74513" w:rsidRPr="00E230D1">
        <w:rPr>
          <w:rFonts w:ascii="Times New Roman" w:hAnsi="Times New Roman" w:cs="Times New Roman"/>
          <w:sz w:val="24"/>
          <w:szCs w:val="24"/>
        </w:rPr>
        <w:t>AR</w:t>
      </w:r>
      <w:r w:rsidR="00B74513">
        <w:rPr>
          <w:rFonts w:ascii="Times New Roman" w:hAnsi="Times New Roman" w:cs="Times New Roman"/>
          <w:sz w:val="24"/>
          <w:szCs w:val="24"/>
        </w:rPr>
        <w:t xml:space="preserve"> and connecting them</w:t>
      </w:r>
      <w:r w:rsidR="00B74513" w:rsidDel="00C4555A">
        <w:rPr>
          <w:rFonts w:ascii="Times New Roman" w:hAnsi="Times New Roman" w:cs="Times New Roman"/>
          <w:sz w:val="24"/>
          <w:szCs w:val="24"/>
        </w:rPr>
        <w:t xml:space="preserve"> </w:t>
      </w:r>
      <w:r w:rsidR="00B74513">
        <w:rPr>
          <w:rFonts w:ascii="Times New Roman" w:hAnsi="Times New Roman" w:cs="Times New Roman"/>
          <w:sz w:val="24"/>
          <w:szCs w:val="24"/>
        </w:rPr>
        <w:t xml:space="preserve">to </w:t>
      </w:r>
      <w:r w:rsidR="00B74513" w:rsidRPr="00E230D1">
        <w:rPr>
          <w:rFonts w:ascii="Times New Roman" w:hAnsi="Times New Roman" w:cs="Times New Roman"/>
          <w:sz w:val="24"/>
          <w:szCs w:val="24"/>
        </w:rPr>
        <w:t>the public statements of academic administrative leaders and policymakers</w:t>
      </w:r>
      <w:r w:rsidR="00B74513">
        <w:rPr>
          <w:rFonts w:ascii="Times New Roman" w:hAnsi="Times New Roman" w:cs="Times New Roman"/>
          <w:sz w:val="24"/>
          <w:szCs w:val="24"/>
        </w:rPr>
        <w:t>, we could create</w:t>
      </w:r>
      <w:r w:rsidR="00B74513" w:rsidRPr="00E230D1">
        <w:rPr>
          <w:rFonts w:ascii="Times New Roman" w:hAnsi="Times New Roman" w:cs="Times New Roman"/>
          <w:sz w:val="24"/>
          <w:szCs w:val="24"/>
        </w:rPr>
        <w:t xml:space="preserve"> space</w:t>
      </w:r>
      <w:r w:rsidR="00B74513">
        <w:rPr>
          <w:rFonts w:ascii="Times New Roman" w:hAnsi="Times New Roman" w:cs="Times New Roman"/>
          <w:sz w:val="24"/>
          <w:szCs w:val="24"/>
        </w:rPr>
        <w:t xml:space="preserve"> and support for the interconnected and systemic ways of thinking, acting, and organizing sustainability transitions</w:t>
      </w:r>
      <w:r w:rsidR="00D00267">
        <w:rPr>
          <w:rFonts w:ascii="Times New Roman" w:hAnsi="Times New Roman" w:cs="Times New Roman"/>
          <w:sz w:val="24"/>
          <w:szCs w:val="24"/>
        </w:rPr>
        <w:t xml:space="preserve"> need</w:t>
      </w:r>
      <w:r w:rsidR="00B74513">
        <w:rPr>
          <w:rFonts w:ascii="Times New Roman" w:hAnsi="Times New Roman" w:cs="Times New Roman"/>
          <w:sz w:val="24"/>
          <w:szCs w:val="24"/>
        </w:rPr>
        <w:t>. We admit</w:t>
      </w:r>
      <w:r w:rsidR="00B74513" w:rsidRPr="003F5ED4">
        <w:rPr>
          <w:rFonts w:ascii="Times New Roman" w:hAnsi="Times New Roman" w:cs="Times New Roman"/>
          <w:sz w:val="24"/>
          <w:szCs w:val="24"/>
        </w:rPr>
        <w:t xml:space="preserve"> this is a massive and daunting task. To convince a group of academic leaders and those faculty who are the major beneficiaries of </w:t>
      </w:r>
      <w:r w:rsidR="00B74513">
        <w:rPr>
          <w:rFonts w:ascii="Times New Roman" w:hAnsi="Times New Roman" w:cs="Times New Roman"/>
          <w:sz w:val="24"/>
          <w:szCs w:val="24"/>
        </w:rPr>
        <w:t>the current system</w:t>
      </w:r>
      <w:r w:rsidR="00B74513" w:rsidRPr="003F5ED4">
        <w:rPr>
          <w:rFonts w:ascii="Times New Roman" w:hAnsi="Times New Roman" w:cs="Times New Roman"/>
          <w:sz w:val="24"/>
          <w:szCs w:val="24"/>
        </w:rPr>
        <w:t xml:space="preserve"> to give up their hegemony on value and</w:t>
      </w:r>
      <w:r w:rsidR="00B74513" w:rsidRPr="00C4555A">
        <w:rPr>
          <w:rFonts w:ascii="Times New Roman" w:hAnsi="Times New Roman" w:cs="Times New Roman"/>
          <w:sz w:val="24"/>
          <w:szCs w:val="24"/>
        </w:rPr>
        <w:t xml:space="preserve"> </w:t>
      </w:r>
      <w:r w:rsidR="00B74513">
        <w:rPr>
          <w:rFonts w:ascii="Times New Roman" w:hAnsi="Times New Roman" w:cs="Times New Roman"/>
          <w:sz w:val="24"/>
          <w:szCs w:val="24"/>
        </w:rPr>
        <w:t>community</w:t>
      </w:r>
      <w:r w:rsidR="00B74513" w:rsidRPr="003F5ED4">
        <w:rPr>
          <w:rFonts w:ascii="Times New Roman" w:hAnsi="Times New Roman" w:cs="Times New Roman"/>
          <w:sz w:val="24"/>
          <w:szCs w:val="24"/>
        </w:rPr>
        <w:t xml:space="preserve"> service grounds is not a recipe for an easy life. </w:t>
      </w:r>
      <w:r w:rsidR="00D203B5">
        <w:rPr>
          <w:rFonts w:ascii="Times New Roman" w:hAnsi="Times New Roman" w:cs="Times New Roman"/>
          <w:sz w:val="24"/>
          <w:szCs w:val="24"/>
        </w:rPr>
        <w:t xml:space="preserve">Moreover, </w:t>
      </w:r>
      <w:r w:rsidR="00D203B5" w:rsidRPr="00D203B5">
        <w:rPr>
          <w:rFonts w:ascii="Times New Roman" w:hAnsi="Times New Roman" w:cs="Times New Roman"/>
          <w:sz w:val="24"/>
          <w:szCs w:val="24"/>
        </w:rPr>
        <w:t xml:space="preserve">even if </w:t>
      </w:r>
      <w:r w:rsidR="00D203B5">
        <w:rPr>
          <w:rFonts w:ascii="Times New Roman" w:hAnsi="Times New Roman" w:cs="Times New Roman"/>
          <w:sz w:val="24"/>
          <w:szCs w:val="24"/>
        </w:rPr>
        <w:t xml:space="preserve">academic and policy institutions </w:t>
      </w:r>
      <w:r w:rsidR="00D203B5" w:rsidRPr="00D203B5">
        <w:rPr>
          <w:rFonts w:ascii="Times New Roman" w:hAnsi="Times New Roman" w:cs="Times New Roman"/>
          <w:sz w:val="24"/>
          <w:szCs w:val="24"/>
        </w:rPr>
        <w:t xml:space="preserve">would change, this would still leave in place the </w:t>
      </w:r>
      <w:r w:rsidR="00481C3B">
        <w:rPr>
          <w:rFonts w:ascii="Times New Roman" w:hAnsi="Times New Roman" w:cs="Times New Roman"/>
          <w:sz w:val="24"/>
          <w:szCs w:val="24"/>
        </w:rPr>
        <w:t xml:space="preserve">pervasive </w:t>
      </w:r>
      <w:r w:rsidR="00D203B5" w:rsidRPr="00D203B5">
        <w:rPr>
          <w:rFonts w:ascii="Times New Roman" w:hAnsi="Times New Roman" w:cs="Times New Roman"/>
          <w:sz w:val="24"/>
          <w:szCs w:val="24"/>
        </w:rPr>
        <w:t xml:space="preserve">financial-political-economic complex that is at the heart of </w:t>
      </w:r>
      <w:r w:rsidR="00D203B5">
        <w:rPr>
          <w:rFonts w:ascii="Times New Roman" w:hAnsi="Times New Roman" w:cs="Times New Roman"/>
          <w:sz w:val="24"/>
          <w:szCs w:val="24"/>
        </w:rPr>
        <w:t>our</w:t>
      </w:r>
      <w:r w:rsidR="00D203B5" w:rsidRPr="00D203B5">
        <w:rPr>
          <w:rFonts w:ascii="Times New Roman" w:hAnsi="Times New Roman" w:cs="Times New Roman"/>
          <w:sz w:val="24"/>
          <w:szCs w:val="24"/>
        </w:rPr>
        <w:t xml:space="preserve"> sustainability crises</w:t>
      </w:r>
      <w:r w:rsidR="003B7AE1">
        <w:rPr>
          <w:rFonts w:ascii="Times New Roman" w:hAnsi="Times New Roman" w:cs="Times New Roman"/>
          <w:sz w:val="24"/>
          <w:szCs w:val="24"/>
        </w:rPr>
        <w:t xml:space="preserve"> (Wagenaar 2016)</w:t>
      </w:r>
      <w:r w:rsidR="00D203B5">
        <w:rPr>
          <w:rFonts w:ascii="Times New Roman" w:hAnsi="Times New Roman" w:cs="Times New Roman"/>
          <w:sz w:val="24"/>
          <w:szCs w:val="24"/>
        </w:rPr>
        <w:t>.</w:t>
      </w:r>
      <w:r w:rsidR="00D203B5" w:rsidRPr="00D203B5">
        <w:rPr>
          <w:rFonts w:ascii="Times New Roman" w:hAnsi="Times New Roman" w:cs="Times New Roman"/>
          <w:sz w:val="24"/>
          <w:szCs w:val="24"/>
        </w:rPr>
        <w:t xml:space="preserve"> </w:t>
      </w:r>
      <w:r w:rsidR="00B74513" w:rsidRPr="003F5ED4">
        <w:rPr>
          <w:rFonts w:ascii="Times New Roman" w:hAnsi="Times New Roman" w:cs="Times New Roman"/>
          <w:sz w:val="24"/>
          <w:szCs w:val="24"/>
        </w:rPr>
        <w:t>Th</w:t>
      </w:r>
      <w:r w:rsidR="00D203B5">
        <w:rPr>
          <w:rFonts w:ascii="Times New Roman" w:hAnsi="Times New Roman" w:cs="Times New Roman"/>
          <w:sz w:val="24"/>
          <w:szCs w:val="24"/>
        </w:rPr>
        <w:t xml:space="preserve">us, we </w:t>
      </w:r>
      <w:r w:rsidR="00B74513" w:rsidRPr="003F5ED4">
        <w:rPr>
          <w:rFonts w:ascii="Times New Roman" w:hAnsi="Times New Roman" w:cs="Times New Roman"/>
          <w:sz w:val="24"/>
          <w:szCs w:val="24"/>
        </w:rPr>
        <w:t>are not</w:t>
      </w:r>
      <w:r w:rsidR="00D203B5">
        <w:rPr>
          <w:rFonts w:ascii="Times New Roman" w:hAnsi="Times New Roman" w:cs="Times New Roman"/>
          <w:sz w:val="24"/>
          <w:szCs w:val="24"/>
        </w:rPr>
        <w:t xml:space="preserve"> suggesting</w:t>
      </w:r>
      <w:r w:rsidR="00B74513" w:rsidRPr="003F5ED4">
        <w:rPr>
          <w:rFonts w:ascii="Times New Roman" w:hAnsi="Times New Roman" w:cs="Times New Roman"/>
          <w:sz w:val="24"/>
          <w:szCs w:val="24"/>
        </w:rPr>
        <w:t xml:space="preserve"> tweaks but profound changes in a </w:t>
      </w:r>
      <w:r w:rsidR="00B74513">
        <w:rPr>
          <w:rFonts w:ascii="Times New Roman" w:hAnsi="Times New Roman" w:cs="Times New Roman"/>
          <w:sz w:val="24"/>
          <w:szCs w:val="24"/>
        </w:rPr>
        <w:t>deeply</w:t>
      </w:r>
      <w:r w:rsidR="00D00267">
        <w:rPr>
          <w:rFonts w:ascii="Times New Roman" w:hAnsi="Times New Roman" w:cs="Times New Roman"/>
          <w:sz w:val="24"/>
          <w:szCs w:val="24"/>
        </w:rPr>
        <w:t xml:space="preserve"> </w:t>
      </w:r>
      <w:r w:rsidR="00B74513">
        <w:rPr>
          <w:rFonts w:ascii="Times New Roman" w:hAnsi="Times New Roman" w:cs="Times New Roman"/>
          <w:sz w:val="24"/>
          <w:szCs w:val="24"/>
        </w:rPr>
        <w:t>flawed</w:t>
      </w:r>
      <w:r w:rsidR="00B74513" w:rsidRPr="003F5ED4">
        <w:rPr>
          <w:rFonts w:ascii="Times New Roman" w:hAnsi="Times New Roman" w:cs="Times New Roman"/>
          <w:sz w:val="24"/>
          <w:szCs w:val="24"/>
        </w:rPr>
        <w:t xml:space="preserve"> system.</w:t>
      </w:r>
    </w:p>
    <w:p w14:paraId="71056BA0" w14:textId="273B9BAF" w:rsidR="00912124" w:rsidRDefault="0010655C" w:rsidP="003A401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Finally, </w:t>
      </w:r>
      <w:r w:rsidR="002B38CD">
        <w:rPr>
          <w:rFonts w:ascii="Times New Roman" w:hAnsi="Times New Roman" w:cs="Times New Roman"/>
          <w:sz w:val="24"/>
          <w:szCs w:val="24"/>
        </w:rPr>
        <w:t>we offer deliberative policy analysts “</w:t>
      </w:r>
      <w:r w:rsidR="002B38CD" w:rsidRPr="00175F55">
        <w:rPr>
          <w:rFonts w:ascii="Times New Roman" w:hAnsi="Times New Roman" w:cs="Times New Roman"/>
          <w:sz w:val="24"/>
          <w:szCs w:val="24"/>
        </w:rPr>
        <w:t>a clearly recognizable and replicable methodical approach</w:t>
      </w:r>
      <w:r w:rsidR="002B38CD">
        <w:rPr>
          <w:rFonts w:ascii="Times New Roman" w:hAnsi="Times New Roman" w:cs="Times New Roman"/>
          <w:sz w:val="24"/>
          <w:szCs w:val="24"/>
        </w:rPr>
        <w:t>”</w:t>
      </w:r>
      <w:r w:rsidR="003319E5">
        <w:rPr>
          <w:rFonts w:ascii="Times New Roman" w:hAnsi="Times New Roman" w:cs="Times New Roman"/>
          <w:sz w:val="24"/>
          <w:szCs w:val="24"/>
        </w:rPr>
        <w:t xml:space="preserve"> (Li</w:t>
      </w:r>
      <w:r w:rsidR="002B38CD">
        <w:rPr>
          <w:rFonts w:ascii="Times New Roman" w:hAnsi="Times New Roman" w:cs="Times New Roman"/>
          <w:sz w:val="24"/>
          <w:szCs w:val="24"/>
        </w:rPr>
        <w:t xml:space="preserve"> and Wagenaar 2019b, 580) for</w:t>
      </w:r>
      <w:r w:rsidR="002B38CD" w:rsidRPr="002B38CD">
        <w:rPr>
          <w:rFonts w:ascii="Times New Roman" w:hAnsi="Times New Roman" w:cs="Times New Roman"/>
          <w:sz w:val="24"/>
          <w:szCs w:val="24"/>
        </w:rPr>
        <w:t xml:space="preserve"> </w:t>
      </w:r>
      <w:r w:rsidR="002B38CD">
        <w:rPr>
          <w:rFonts w:ascii="Times New Roman" w:hAnsi="Times New Roman" w:cs="Times New Roman"/>
          <w:sz w:val="24"/>
          <w:szCs w:val="24"/>
        </w:rPr>
        <w:t>navigating</w:t>
      </w:r>
      <w:r w:rsidR="002B38CD" w:rsidRPr="003A401F">
        <w:rPr>
          <w:rFonts w:ascii="Times New Roman" w:hAnsi="Times New Roman" w:cs="Times New Roman"/>
          <w:sz w:val="24"/>
          <w:szCs w:val="24"/>
        </w:rPr>
        <w:t xml:space="preserve"> the </w:t>
      </w:r>
      <w:r w:rsidR="002B38CD">
        <w:rPr>
          <w:rFonts w:ascii="Times New Roman" w:hAnsi="Times New Roman" w:cs="Times New Roman"/>
          <w:sz w:val="24"/>
          <w:szCs w:val="24"/>
        </w:rPr>
        <w:t xml:space="preserve">challenges and </w:t>
      </w:r>
      <w:r w:rsidR="002B38CD" w:rsidRPr="003A401F">
        <w:rPr>
          <w:rFonts w:ascii="Times New Roman" w:hAnsi="Times New Roman" w:cs="Times New Roman"/>
          <w:sz w:val="24"/>
          <w:szCs w:val="24"/>
        </w:rPr>
        <w:t>contingencies of strengthening relational interconnections</w:t>
      </w:r>
      <w:r w:rsidR="002B38CD">
        <w:rPr>
          <w:rFonts w:ascii="Times New Roman" w:hAnsi="Times New Roman" w:cs="Times New Roman"/>
          <w:sz w:val="24"/>
          <w:szCs w:val="24"/>
        </w:rPr>
        <w:t xml:space="preserve"> as both a path to and result of</w:t>
      </w:r>
      <w:r w:rsidR="002B38CD" w:rsidRPr="003A401F">
        <w:rPr>
          <w:rFonts w:ascii="Times New Roman" w:hAnsi="Times New Roman" w:cs="Times New Roman"/>
          <w:sz w:val="24"/>
          <w:szCs w:val="24"/>
        </w:rPr>
        <w:t xml:space="preserve"> </w:t>
      </w:r>
      <w:r w:rsidR="001C4FA7">
        <w:rPr>
          <w:rFonts w:ascii="Times New Roman" w:hAnsi="Times New Roman" w:cs="Times New Roman"/>
          <w:sz w:val="24"/>
          <w:szCs w:val="24"/>
        </w:rPr>
        <w:t xml:space="preserve">challenging </w:t>
      </w:r>
      <w:r w:rsidR="002B38CD">
        <w:rPr>
          <w:rFonts w:ascii="Times New Roman" w:hAnsi="Times New Roman" w:cs="Times New Roman"/>
          <w:sz w:val="24"/>
          <w:szCs w:val="24"/>
        </w:rPr>
        <w:t xml:space="preserve">hegemonic institutions. </w:t>
      </w:r>
      <w:r w:rsidR="003A401F">
        <w:rPr>
          <w:rFonts w:ascii="Times New Roman" w:hAnsi="Times New Roman" w:cs="Times New Roman"/>
          <w:sz w:val="24"/>
          <w:szCs w:val="24"/>
        </w:rPr>
        <w:t xml:space="preserve">Criticality and relationality </w:t>
      </w:r>
      <w:r w:rsidR="008D46DD">
        <w:rPr>
          <w:rFonts w:ascii="Times New Roman" w:hAnsi="Times New Roman" w:cs="Times New Roman"/>
          <w:sz w:val="24"/>
          <w:szCs w:val="24"/>
        </w:rPr>
        <w:t xml:space="preserve">can </w:t>
      </w:r>
      <w:r w:rsidR="003A401F">
        <w:rPr>
          <w:rFonts w:ascii="Times New Roman" w:hAnsi="Times New Roman" w:cs="Times New Roman"/>
          <w:sz w:val="24"/>
          <w:szCs w:val="24"/>
        </w:rPr>
        <w:t xml:space="preserve">stand in opposition to each other </w:t>
      </w:r>
      <w:r w:rsidR="00474D82">
        <w:rPr>
          <w:rFonts w:ascii="Times New Roman" w:hAnsi="Times New Roman" w:cs="Times New Roman"/>
          <w:sz w:val="24"/>
          <w:szCs w:val="24"/>
        </w:rPr>
        <w:t>and need to</w:t>
      </w:r>
      <w:r w:rsidR="003A401F">
        <w:rPr>
          <w:rFonts w:ascii="Times New Roman" w:hAnsi="Times New Roman" w:cs="Times New Roman"/>
          <w:sz w:val="24"/>
          <w:szCs w:val="24"/>
        </w:rPr>
        <w:t xml:space="preserve"> be</w:t>
      </w:r>
      <w:r w:rsidR="00474D82">
        <w:rPr>
          <w:rFonts w:ascii="Times New Roman" w:hAnsi="Times New Roman" w:cs="Times New Roman"/>
          <w:sz w:val="24"/>
          <w:szCs w:val="24"/>
        </w:rPr>
        <w:t xml:space="preserve"> actively</w:t>
      </w:r>
      <w:r w:rsidR="003A401F">
        <w:rPr>
          <w:rFonts w:ascii="Times New Roman" w:hAnsi="Times New Roman" w:cs="Times New Roman"/>
          <w:sz w:val="24"/>
          <w:szCs w:val="24"/>
        </w:rPr>
        <w:t xml:space="preserve"> integrated for </w:t>
      </w:r>
      <w:r w:rsidR="003A401F" w:rsidRPr="003A66F2">
        <w:rPr>
          <w:rFonts w:ascii="Times New Roman" w:hAnsi="Times New Roman" w:cs="Times New Roman"/>
          <w:sz w:val="24"/>
          <w:szCs w:val="24"/>
        </w:rPr>
        <w:t>policy change and sustainability transitions</w:t>
      </w:r>
      <w:r w:rsidR="003A401F">
        <w:rPr>
          <w:rFonts w:ascii="Times New Roman" w:hAnsi="Times New Roman" w:cs="Times New Roman"/>
          <w:sz w:val="24"/>
          <w:szCs w:val="24"/>
        </w:rPr>
        <w:t xml:space="preserve"> to take hold.</w:t>
      </w:r>
      <w:r w:rsidR="003A66F2">
        <w:rPr>
          <w:rFonts w:ascii="Times New Roman" w:hAnsi="Times New Roman" w:cs="Times New Roman"/>
          <w:sz w:val="24"/>
          <w:szCs w:val="24"/>
        </w:rPr>
        <w:t xml:space="preserve"> </w:t>
      </w:r>
      <w:r w:rsidR="002B38CD">
        <w:rPr>
          <w:rFonts w:ascii="Times New Roman" w:hAnsi="Times New Roman" w:cs="Times New Roman"/>
          <w:sz w:val="24"/>
          <w:szCs w:val="24"/>
        </w:rPr>
        <w:t>A</w:t>
      </w:r>
      <w:r w:rsidR="003A66F2" w:rsidRPr="003A66F2">
        <w:rPr>
          <w:rFonts w:ascii="Times New Roman" w:hAnsi="Times New Roman" w:cs="Times New Roman"/>
          <w:sz w:val="24"/>
          <w:szCs w:val="24"/>
        </w:rPr>
        <w:t xml:space="preserve">ction researchers and </w:t>
      </w:r>
      <w:r w:rsidR="00474D82">
        <w:rPr>
          <w:rFonts w:ascii="Times New Roman" w:hAnsi="Times New Roman" w:cs="Times New Roman"/>
          <w:sz w:val="24"/>
          <w:szCs w:val="24"/>
        </w:rPr>
        <w:t>policy actors</w:t>
      </w:r>
      <w:r w:rsidR="003A66F2">
        <w:rPr>
          <w:rFonts w:ascii="Times New Roman" w:hAnsi="Times New Roman" w:cs="Times New Roman"/>
          <w:sz w:val="24"/>
          <w:szCs w:val="24"/>
        </w:rPr>
        <w:t xml:space="preserve"> </w:t>
      </w:r>
      <w:r w:rsidR="002B38CD">
        <w:rPr>
          <w:rFonts w:ascii="Times New Roman" w:hAnsi="Times New Roman" w:cs="Times New Roman"/>
          <w:sz w:val="24"/>
          <w:szCs w:val="24"/>
        </w:rPr>
        <w:t>can do so by using the four-tier</w:t>
      </w:r>
      <w:r w:rsidR="002B38CD" w:rsidRPr="003A401F">
        <w:rPr>
          <w:rFonts w:ascii="Times New Roman" w:hAnsi="Times New Roman" w:cs="Times New Roman"/>
          <w:sz w:val="24"/>
          <w:szCs w:val="24"/>
        </w:rPr>
        <w:t xml:space="preserve"> guiding framework</w:t>
      </w:r>
      <w:r w:rsidR="002B38CD">
        <w:rPr>
          <w:rFonts w:ascii="Times New Roman" w:hAnsi="Times New Roman" w:cs="Times New Roman"/>
          <w:sz w:val="24"/>
          <w:szCs w:val="24"/>
        </w:rPr>
        <w:t xml:space="preserve"> </w:t>
      </w:r>
      <w:r w:rsidR="003A66F2">
        <w:rPr>
          <w:rFonts w:ascii="Times New Roman" w:hAnsi="Times New Roman" w:cs="Times New Roman"/>
          <w:sz w:val="24"/>
          <w:szCs w:val="24"/>
        </w:rPr>
        <w:t xml:space="preserve">for </w:t>
      </w:r>
      <w:r w:rsidR="003A401F">
        <w:rPr>
          <w:rFonts w:ascii="Times New Roman" w:hAnsi="Times New Roman" w:cs="Times New Roman"/>
          <w:sz w:val="24"/>
          <w:szCs w:val="24"/>
        </w:rPr>
        <w:t xml:space="preserve">(1) </w:t>
      </w:r>
      <w:r w:rsidR="003A66F2">
        <w:rPr>
          <w:rFonts w:ascii="Times New Roman" w:hAnsi="Times New Roman" w:cs="Times New Roman"/>
          <w:sz w:val="24"/>
          <w:szCs w:val="24"/>
        </w:rPr>
        <w:t xml:space="preserve">negotiating the starting point, </w:t>
      </w:r>
      <w:r w:rsidR="003A401F">
        <w:rPr>
          <w:rFonts w:ascii="Times New Roman" w:hAnsi="Times New Roman" w:cs="Times New Roman"/>
          <w:sz w:val="24"/>
          <w:szCs w:val="24"/>
        </w:rPr>
        <w:t xml:space="preserve">(2) enacting </w:t>
      </w:r>
      <w:r w:rsidR="003A401F" w:rsidRPr="003A401F">
        <w:rPr>
          <w:rFonts w:ascii="Times New Roman" w:hAnsi="Times New Roman" w:cs="Times New Roman"/>
          <w:sz w:val="24"/>
          <w:szCs w:val="24"/>
        </w:rPr>
        <w:t>m</w:t>
      </w:r>
      <w:r w:rsidR="003A401F">
        <w:rPr>
          <w:rFonts w:ascii="Times New Roman" w:hAnsi="Times New Roman" w:cs="Times New Roman"/>
          <w:sz w:val="24"/>
          <w:szCs w:val="24"/>
        </w:rPr>
        <w:t>ultiple roles and relationships</w:t>
      </w:r>
      <w:r w:rsidR="003A401F" w:rsidRPr="003A401F">
        <w:rPr>
          <w:rFonts w:ascii="Times New Roman" w:hAnsi="Times New Roman" w:cs="Times New Roman"/>
          <w:sz w:val="24"/>
          <w:szCs w:val="24"/>
        </w:rPr>
        <w:t xml:space="preserve">, </w:t>
      </w:r>
      <w:r w:rsidR="003A401F">
        <w:rPr>
          <w:rFonts w:ascii="Times New Roman" w:hAnsi="Times New Roman" w:cs="Times New Roman"/>
          <w:sz w:val="24"/>
          <w:szCs w:val="24"/>
        </w:rPr>
        <w:t xml:space="preserve">(3) addressing </w:t>
      </w:r>
      <w:r w:rsidR="003A401F" w:rsidRPr="003A401F">
        <w:rPr>
          <w:rFonts w:ascii="Times New Roman" w:hAnsi="Times New Roman" w:cs="Times New Roman"/>
          <w:sz w:val="24"/>
          <w:szCs w:val="24"/>
        </w:rPr>
        <w:t>hegemonic structu</w:t>
      </w:r>
      <w:r w:rsidR="003A401F">
        <w:rPr>
          <w:rFonts w:ascii="Times New Roman" w:hAnsi="Times New Roman" w:cs="Times New Roman"/>
          <w:sz w:val="24"/>
          <w:szCs w:val="24"/>
        </w:rPr>
        <w:t>res, cultures, and practices</w:t>
      </w:r>
      <w:r w:rsidR="003A401F" w:rsidRPr="003A401F">
        <w:rPr>
          <w:rFonts w:ascii="Times New Roman" w:hAnsi="Times New Roman" w:cs="Times New Roman"/>
          <w:sz w:val="24"/>
          <w:szCs w:val="24"/>
        </w:rPr>
        <w:t xml:space="preserve">, and </w:t>
      </w:r>
      <w:r w:rsidR="003A401F">
        <w:rPr>
          <w:rFonts w:ascii="Times New Roman" w:hAnsi="Times New Roman" w:cs="Times New Roman"/>
          <w:sz w:val="24"/>
          <w:szCs w:val="24"/>
        </w:rPr>
        <w:t>(4) evaluating reflexivity, impact, and change.</w:t>
      </w:r>
      <w:r w:rsidR="002B38CD">
        <w:rPr>
          <w:rFonts w:ascii="Times New Roman" w:hAnsi="Times New Roman" w:cs="Times New Roman"/>
          <w:sz w:val="24"/>
          <w:szCs w:val="24"/>
        </w:rPr>
        <w:t xml:space="preserve"> </w:t>
      </w:r>
      <w:r w:rsidR="00F72084">
        <w:rPr>
          <w:rFonts w:ascii="Times New Roman" w:hAnsi="Times New Roman" w:cs="Times New Roman"/>
          <w:sz w:val="24"/>
          <w:szCs w:val="24"/>
        </w:rPr>
        <w:t>Reflexively e</w:t>
      </w:r>
      <w:r w:rsidR="000F5219">
        <w:rPr>
          <w:rFonts w:ascii="Times New Roman" w:hAnsi="Times New Roman" w:cs="Times New Roman"/>
          <w:sz w:val="24"/>
          <w:szCs w:val="24"/>
        </w:rPr>
        <w:t>ngaging in the</w:t>
      </w:r>
      <w:r w:rsidR="00931881">
        <w:rPr>
          <w:rFonts w:ascii="Times New Roman" w:hAnsi="Times New Roman" w:cs="Times New Roman"/>
          <w:sz w:val="24"/>
          <w:szCs w:val="24"/>
        </w:rPr>
        <w:t>se</w:t>
      </w:r>
      <w:r w:rsidR="000F5219" w:rsidRPr="003A401F">
        <w:rPr>
          <w:rFonts w:ascii="Times New Roman" w:hAnsi="Times New Roman" w:cs="Times New Roman"/>
          <w:sz w:val="24"/>
          <w:szCs w:val="24"/>
        </w:rPr>
        <w:t xml:space="preserve"> critical-relation</w:t>
      </w:r>
      <w:r w:rsidR="00931881">
        <w:rPr>
          <w:rFonts w:ascii="Times New Roman" w:hAnsi="Times New Roman" w:cs="Times New Roman"/>
          <w:sz w:val="24"/>
          <w:szCs w:val="24"/>
        </w:rPr>
        <w:t xml:space="preserve">al dynamics of policy change and sustainability transitions </w:t>
      </w:r>
      <w:r w:rsidR="00613CC2">
        <w:rPr>
          <w:rFonts w:ascii="Times New Roman" w:hAnsi="Times New Roman" w:cs="Times New Roman"/>
          <w:sz w:val="24"/>
          <w:szCs w:val="24"/>
        </w:rPr>
        <w:t xml:space="preserve">leads us away from a </w:t>
      </w:r>
      <w:r w:rsidR="000B0CA6">
        <w:rPr>
          <w:rFonts w:ascii="Times New Roman" w:hAnsi="Times New Roman" w:cs="Times New Roman"/>
          <w:sz w:val="24"/>
          <w:szCs w:val="24"/>
        </w:rPr>
        <w:t>bunkered</w:t>
      </w:r>
      <w:r w:rsidR="00613CC2">
        <w:rPr>
          <w:rFonts w:ascii="Times New Roman" w:hAnsi="Times New Roman" w:cs="Times New Roman"/>
          <w:sz w:val="24"/>
          <w:szCs w:val="24"/>
        </w:rPr>
        <w:t xml:space="preserve"> standpoint in opposition to hegemon</w:t>
      </w:r>
      <w:r w:rsidR="0041234F">
        <w:rPr>
          <w:rFonts w:ascii="Times New Roman" w:hAnsi="Times New Roman" w:cs="Times New Roman"/>
          <w:sz w:val="24"/>
          <w:szCs w:val="24"/>
        </w:rPr>
        <w:t>ic</w:t>
      </w:r>
      <w:r w:rsidR="0041234F" w:rsidRPr="003A401F">
        <w:rPr>
          <w:rFonts w:ascii="Times New Roman" w:hAnsi="Times New Roman" w:cs="Times New Roman"/>
          <w:sz w:val="24"/>
          <w:szCs w:val="24"/>
        </w:rPr>
        <w:t xml:space="preserve"> academic and </w:t>
      </w:r>
      <w:r w:rsidR="00474D82">
        <w:rPr>
          <w:rFonts w:ascii="Times New Roman" w:hAnsi="Times New Roman" w:cs="Times New Roman"/>
          <w:sz w:val="24"/>
          <w:szCs w:val="24"/>
        </w:rPr>
        <w:t>policy</w:t>
      </w:r>
      <w:r w:rsidR="00474D82" w:rsidRPr="003A401F">
        <w:rPr>
          <w:rFonts w:ascii="Times New Roman" w:hAnsi="Times New Roman" w:cs="Times New Roman"/>
          <w:sz w:val="24"/>
          <w:szCs w:val="24"/>
        </w:rPr>
        <w:t xml:space="preserve"> </w:t>
      </w:r>
      <w:r w:rsidR="0041234F" w:rsidRPr="003A401F">
        <w:rPr>
          <w:rFonts w:ascii="Times New Roman" w:hAnsi="Times New Roman" w:cs="Times New Roman"/>
          <w:sz w:val="24"/>
          <w:szCs w:val="24"/>
        </w:rPr>
        <w:t>systems</w:t>
      </w:r>
      <w:r w:rsidR="0041234F">
        <w:rPr>
          <w:rFonts w:ascii="Times New Roman" w:hAnsi="Times New Roman" w:cs="Times New Roman"/>
          <w:sz w:val="24"/>
          <w:szCs w:val="24"/>
        </w:rPr>
        <w:t xml:space="preserve"> in</w:t>
      </w:r>
      <w:r w:rsidR="00613CC2">
        <w:rPr>
          <w:rFonts w:ascii="Times New Roman" w:hAnsi="Times New Roman" w:cs="Times New Roman"/>
          <w:sz w:val="24"/>
          <w:szCs w:val="24"/>
        </w:rPr>
        <w:t>to a practice</w:t>
      </w:r>
      <w:r w:rsidR="00613CC2" w:rsidRPr="00613CC2">
        <w:rPr>
          <w:rFonts w:ascii="Times New Roman" w:hAnsi="Times New Roman" w:cs="Times New Roman"/>
          <w:sz w:val="24"/>
          <w:szCs w:val="24"/>
        </w:rPr>
        <w:t xml:space="preserve"> </w:t>
      </w:r>
      <w:r w:rsidR="0041234F">
        <w:rPr>
          <w:rFonts w:ascii="Times New Roman" w:hAnsi="Times New Roman" w:cs="Times New Roman"/>
          <w:sz w:val="24"/>
          <w:szCs w:val="24"/>
        </w:rPr>
        <w:t>of co-producing</w:t>
      </w:r>
      <w:r w:rsidR="00613CC2" w:rsidRPr="003A401F">
        <w:rPr>
          <w:rFonts w:ascii="Times New Roman" w:hAnsi="Times New Roman" w:cs="Times New Roman"/>
          <w:sz w:val="24"/>
          <w:szCs w:val="24"/>
        </w:rPr>
        <w:t xml:space="preserve"> transformations with, against, and beyond </w:t>
      </w:r>
      <w:r w:rsidR="0041234F">
        <w:rPr>
          <w:rFonts w:ascii="Times New Roman" w:hAnsi="Times New Roman" w:cs="Times New Roman"/>
          <w:sz w:val="24"/>
          <w:szCs w:val="24"/>
        </w:rPr>
        <w:t>their institutional organization.</w:t>
      </w:r>
    </w:p>
    <w:p w14:paraId="61126096" w14:textId="34D040FF" w:rsidR="00474D82" w:rsidRDefault="00CB7E30" w:rsidP="00970C3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1112EB">
        <w:rPr>
          <w:rFonts w:ascii="Times New Roman" w:hAnsi="Times New Roman" w:cs="Times New Roman"/>
          <w:sz w:val="24"/>
          <w:szCs w:val="24"/>
        </w:rPr>
        <w:t>n conclusion, we have argued that AR can make DPA more transformative by</w:t>
      </w:r>
      <w:r>
        <w:rPr>
          <w:rFonts w:ascii="Times New Roman" w:hAnsi="Times New Roman" w:cs="Times New Roman"/>
          <w:sz w:val="24"/>
          <w:szCs w:val="24"/>
        </w:rPr>
        <w:t xml:space="preserve"> </w:t>
      </w:r>
      <w:r w:rsidR="001112EB">
        <w:rPr>
          <w:rFonts w:ascii="Times New Roman" w:hAnsi="Times New Roman" w:cs="Times New Roman"/>
          <w:sz w:val="24"/>
          <w:szCs w:val="24"/>
        </w:rPr>
        <w:t xml:space="preserve">understanding it as </w:t>
      </w:r>
      <w:r w:rsidR="00C40841">
        <w:rPr>
          <w:rFonts w:ascii="Times New Roman" w:hAnsi="Times New Roman" w:cs="Times New Roman"/>
          <w:sz w:val="24"/>
          <w:szCs w:val="24"/>
        </w:rPr>
        <w:t xml:space="preserve">a </w:t>
      </w:r>
      <w:r w:rsidR="001112EB">
        <w:rPr>
          <w:rFonts w:ascii="Times New Roman" w:hAnsi="Times New Roman" w:cs="Times New Roman"/>
          <w:sz w:val="24"/>
          <w:szCs w:val="24"/>
        </w:rPr>
        <w:t>progressive</w:t>
      </w:r>
      <w:r w:rsidR="001C4FA7">
        <w:rPr>
          <w:rFonts w:ascii="Times New Roman" w:hAnsi="Times New Roman" w:cs="Times New Roman"/>
          <w:sz w:val="24"/>
          <w:szCs w:val="24"/>
        </w:rPr>
        <w:t>,</w:t>
      </w:r>
      <w:r w:rsidR="00D81BFB">
        <w:rPr>
          <w:rFonts w:ascii="Times New Roman" w:hAnsi="Times New Roman" w:cs="Times New Roman"/>
          <w:sz w:val="24"/>
          <w:szCs w:val="24"/>
        </w:rPr>
        <w:t xml:space="preserve"> pragmati</w:t>
      </w:r>
      <w:r w:rsidR="008E68DB">
        <w:rPr>
          <w:rFonts w:ascii="Times New Roman" w:hAnsi="Times New Roman" w:cs="Times New Roman"/>
          <w:sz w:val="24"/>
          <w:szCs w:val="24"/>
        </w:rPr>
        <w:t>st</w:t>
      </w:r>
      <w:r>
        <w:rPr>
          <w:rFonts w:ascii="Times New Roman" w:hAnsi="Times New Roman" w:cs="Times New Roman"/>
          <w:sz w:val="24"/>
          <w:szCs w:val="24"/>
        </w:rPr>
        <w:t xml:space="preserve"> </w:t>
      </w:r>
      <w:r w:rsidR="00970C3A">
        <w:rPr>
          <w:rFonts w:ascii="Times New Roman" w:hAnsi="Times New Roman" w:cs="Times New Roman"/>
          <w:sz w:val="24"/>
          <w:szCs w:val="24"/>
        </w:rPr>
        <w:t xml:space="preserve">philosophical </w:t>
      </w:r>
      <w:r>
        <w:rPr>
          <w:rFonts w:ascii="Times New Roman" w:hAnsi="Times New Roman" w:cs="Times New Roman"/>
          <w:sz w:val="24"/>
          <w:szCs w:val="24"/>
        </w:rPr>
        <w:t>program</w:t>
      </w:r>
      <w:r w:rsidR="00970C3A">
        <w:rPr>
          <w:rFonts w:ascii="Times New Roman" w:hAnsi="Times New Roman" w:cs="Times New Roman"/>
          <w:sz w:val="24"/>
          <w:szCs w:val="24"/>
        </w:rPr>
        <w:t xml:space="preserve"> and practice</w:t>
      </w:r>
      <w:r>
        <w:rPr>
          <w:rFonts w:ascii="Times New Roman" w:hAnsi="Times New Roman" w:cs="Times New Roman"/>
          <w:sz w:val="24"/>
          <w:szCs w:val="24"/>
        </w:rPr>
        <w:t xml:space="preserve"> </w:t>
      </w:r>
      <w:r w:rsidR="00970C3A">
        <w:rPr>
          <w:rFonts w:ascii="Times New Roman" w:hAnsi="Times New Roman" w:cs="Times New Roman"/>
          <w:sz w:val="24"/>
          <w:szCs w:val="24"/>
        </w:rPr>
        <w:t>of engaging in the critical-relational dynamics of policy change and sustainability transitions</w:t>
      </w:r>
      <w:r>
        <w:rPr>
          <w:rFonts w:ascii="Times New Roman" w:hAnsi="Times New Roman" w:cs="Times New Roman"/>
          <w:sz w:val="24"/>
          <w:szCs w:val="24"/>
        </w:rPr>
        <w:t xml:space="preserve">. </w:t>
      </w:r>
      <w:r w:rsidR="00727C3D">
        <w:rPr>
          <w:rFonts w:ascii="Times New Roman" w:hAnsi="Times New Roman" w:cs="Times New Roman"/>
          <w:sz w:val="24"/>
          <w:szCs w:val="24"/>
        </w:rPr>
        <w:t>W</w:t>
      </w:r>
      <w:r w:rsidR="00923190">
        <w:rPr>
          <w:rFonts w:ascii="Times New Roman" w:hAnsi="Times New Roman" w:cs="Times New Roman"/>
          <w:sz w:val="24"/>
          <w:szCs w:val="24"/>
        </w:rPr>
        <w:t>hile w</w:t>
      </w:r>
      <w:r w:rsidR="00727C3D">
        <w:rPr>
          <w:rFonts w:ascii="Times New Roman" w:hAnsi="Times New Roman" w:cs="Times New Roman"/>
          <w:sz w:val="24"/>
          <w:szCs w:val="24"/>
        </w:rPr>
        <w:t>e</w:t>
      </w:r>
      <w:r w:rsidR="00923190">
        <w:rPr>
          <w:rFonts w:ascii="Times New Roman" w:hAnsi="Times New Roman" w:cs="Times New Roman"/>
          <w:sz w:val="24"/>
          <w:szCs w:val="24"/>
        </w:rPr>
        <w:t xml:space="preserve"> have sought to </w:t>
      </w:r>
      <w:r w:rsidR="00923190" w:rsidRPr="00923190">
        <w:rPr>
          <w:rFonts w:ascii="Times New Roman" w:hAnsi="Times New Roman" w:cs="Times New Roman"/>
          <w:sz w:val="24"/>
          <w:szCs w:val="24"/>
        </w:rPr>
        <w:t xml:space="preserve">systematize the most common approaches to </w:t>
      </w:r>
      <w:r w:rsidR="00727C3D">
        <w:rPr>
          <w:rFonts w:ascii="Times New Roman" w:hAnsi="Times New Roman" w:cs="Times New Roman"/>
          <w:sz w:val="24"/>
          <w:szCs w:val="24"/>
        </w:rPr>
        <w:t>DPA-cum-AR</w:t>
      </w:r>
      <w:r w:rsidR="00923190">
        <w:rPr>
          <w:rFonts w:ascii="Times New Roman" w:hAnsi="Times New Roman" w:cs="Times New Roman"/>
          <w:sz w:val="24"/>
          <w:szCs w:val="24"/>
        </w:rPr>
        <w:t>, we do not intend to oversimplify and reify</w:t>
      </w:r>
      <w:r w:rsidR="00727C3D">
        <w:rPr>
          <w:rFonts w:ascii="Times New Roman" w:hAnsi="Times New Roman" w:cs="Times New Roman"/>
          <w:sz w:val="24"/>
          <w:szCs w:val="24"/>
        </w:rPr>
        <w:t xml:space="preserve"> </w:t>
      </w:r>
      <w:r w:rsidR="00923190">
        <w:rPr>
          <w:rFonts w:ascii="Times New Roman" w:hAnsi="Times New Roman" w:cs="Times New Roman"/>
          <w:sz w:val="24"/>
          <w:szCs w:val="24"/>
        </w:rPr>
        <w:t>DPA and AR.</w:t>
      </w:r>
      <w:r w:rsidR="00727C3D">
        <w:rPr>
          <w:rFonts w:ascii="Times New Roman" w:hAnsi="Times New Roman" w:cs="Times New Roman"/>
          <w:sz w:val="24"/>
          <w:szCs w:val="24"/>
        </w:rPr>
        <w:t xml:space="preserve"> </w:t>
      </w:r>
      <w:r w:rsidR="006F48EA">
        <w:rPr>
          <w:rFonts w:ascii="Times New Roman" w:hAnsi="Times New Roman" w:cs="Times New Roman"/>
          <w:sz w:val="24"/>
          <w:szCs w:val="24"/>
        </w:rPr>
        <w:t>T</w:t>
      </w:r>
      <w:r w:rsidR="00970C3A">
        <w:rPr>
          <w:rFonts w:ascii="Times New Roman" w:hAnsi="Times New Roman" w:cs="Times New Roman"/>
          <w:sz w:val="24"/>
          <w:szCs w:val="24"/>
        </w:rPr>
        <w:t>here are twenty</w:t>
      </w:r>
      <w:r w:rsidRPr="00F76DB6">
        <w:rPr>
          <w:rFonts w:ascii="Times New Roman" w:hAnsi="Times New Roman" w:cs="Times New Roman"/>
          <w:sz w:val="24"/>
          <w:szCs w:val="24"/>
        </w:rPr>
        <w:t xml:space="preserve"> or more names for activities that are AR in various ways</w:t>
      </w:r>
      <w:r w:rsidR="00BE1F97">
        <w:rPr>
          <w:rFonts w:ascii="Times New Roman" w:hAnsi="Times New Roman" w:cs="Times New Roman"/>
          <w:sz w:val="24"/>
          <w:szCs w:val="24"/>
        </w:rPr>
        <w:t xml:space="preserve">, which in DPA have been taken up under </w:t>
      </w:r>
      <w:r w:rsidR="00D00267">
        <w:rPr>
          <w:rFonts w:ascii="Times New Roman" w:hAnsi="Times New Roman" w:cs="Times New Roman"/>
          <w:sz w:val="24"/>
          <w:szCs w:val="24"/>
        </w:rPr>
        <w:t xml:space="preserve">different </w:t>
      </w:r>
      <w:r w:rsidR="00BE1F97">
        <w:rPr>
          <w:rFonts w:ascii="Times New Roman" w:hAnsi="Times New Roman" w:cs="Times New Roman"/>
          <w:sz w:val="24"/>
          <w:szCs w:val="24"/>
        </w:rPr>
        <w:t>head</w:t>
      </w:r>
      <w:r w:rsidR="00116008">
        <w:rPr>
          <w:rFonts w:ascii="Times New Roman" w:hAnsi="Times New Roman" w:cs="Times New Roman"/>
          <w:sz w:val="24"/>
          <w:szCs w:val="24"/>
        </w:rPr>
        <w:t>ing</w:t>
      </w:r>
      <w:r w:rsidR="00D00267">
        <w:rPr>
          <w:rFonts w:ascii="Times New Roman" w:hAnsi="Times New Roman" w:cs="Times New Roman"/>
          <w:sz w:val="24"/>
          <w:szCs w:val="24"/>
        </w:rPr>
        <w:t>s</w:t>
      </w:r>
      <w:r w:rsidR="00BE1F97">
        <w:rPr>
          <w:rFonts w:ascii="Times New Roman" w:hAnsi="Times New Roman" w:cs="Times New Roman"/>
          <w:sz w:val="24"/>
          <w:szCs w:val="24"/>
        </w:rPr>
        <w:t xml:space="preserve"> </w:t>
      </w:r>
      <w:r w:rsidR="00E855BA">
        <w:rPr>
          <w:rFonts w:ascii="Times New Roman" w:hAnsi="Times New Roman" w:cs="Times New Roman"/>
          <w:sz w:val="24"/>
          <w:szCs w:val="24"/>
        </w:rPr>
        <w:t>(</w:t>
      </w:r>
      <w:r w:rsidR="00D00267">
        <w:rPr>
          <w:rFonts w:ascii="Times New Roman" w:hAnsi="Times New Roman" w:cs="Times New Roman"/>
          <w:sz w:val="24"/>
          <w:szCs w:val="24"/>
        </w:rPr>
        <w:t xml:space="preserve">cf. </w:t>
      </w:r>
      <w:r w:rsidR="00BE1F97">
        <w:rPr>
          <w:rFonts w:ascii="Times New Roman" w:hAnsi="Times New Roman" w:cs="Times New Roman"/>
          <w:sz w:val="24"/>
          <w:szCs w:val="24"/>
        </w:rPr>
        <w:t>Forester et al. 2019</w:t>
      </w:r>
      <w:r w:rsidR="00D00267">
        <w:rPr>
          <w:rFonts w:ascii="Times New Roman" w:hAnsi="Times New Roman" w:cs="Times New Roman"/>
          <w:sz w:val="24"/>
          <w:szCs w:val="24"/>
        </w:rPr>
        <w:t xml:space="preserve">; </w:t>
      </w:r>
      <w:r w:rsidR="00BE1F97">
        <w:rPr>
          <w:rFonts w:ascii="Times New Roman" w:hAnsi="Times New Roman" w:cs="Times New Roman"/>
          <w:sz w:val="24"/>
          <w:szCs w:val="24"/>
        </w:rPr>
        <w:t>Foster et al. 2019</w:t>
      </w:r>
      <w:r w:rsidR="00D00267">
        <w:rPr>
          <w:rFonts w:ascii="Times New Roman" w:hAnsi="Times New Roman" w:cs="Times New Roman"/>
          <w:sz w:val="24"/>
          <w:szCs w:val="24"/>
        </w:rPr>
        <w:t xml:space="preserve">; </w:t>
      </w:r>
      <w:r w:rsidR="00BA0B37">
        <w:rPr>
          <w:rFonts w:ascii="Times New Roman" w:hAnsi="Times New Roman" w:cs="Times New Roman"/>
          <w:sz w:val="24"/>
          <w:szCs w:val="24"/>
        </w:rPr>
        <w:t xml:space="preserve">Larrea and Arrona 2019; Li 2019; </w:t>
      </w:r>
      <w:r w:rsidR="00BE1F97">
        <w:rPr>
          <w:rFonts w:ascii="Times New Roman" w:hAnsi="Times New Roman" w:cs="Times New Roman"/>
          <w:sz w:val="24"/>
          <w:szCs w:val="24"/>
        </w:rPr>
        <w:t>West et al. 2019).</w:t>
      </w:r>
      <w:r w:rsidRPr="00F76DB6">
        <w:rPr>
          <w:rFonts w:ascii="Times New Roman" w:hAnsi="Times New Roman" w:cs="Times New Roman"/>
          <w:sz w:val="24"/>
          <w:szCs w:val="24"/>
        </w:rPr>
        <w:t xml:space="preserve"> This cacophony covers up different worldviews, politics, methodological preferences, etc</w:t>
      </w:r>
      <w:r w:rsidR="00727C3D">
        <w:rPr>
          <w:rFonts w:ascii="Times New Roman" w:hAnsi="Times New Roman" w:cs="Times New Roman"/>
          <w:sz w:val="24"/>
          <w:szCs w:val="24"/>
        </w:rPr>
        <w:t>. DPA-cum-AR must be a cross-boundary activity, since the</w:t>
      </w:r>
      <w:r w:rsidR="00727C3D" w:rsidRPr="00233DC4">
        <w:rPr>
          <w:rFonts w:ascii="Times New Roman" w:hAnsi="Times New Roman" w:cs="Times New Roman"/>
          <w:sz w:val="24"/>
          <w:szCs w:val="24"/>
        </w:rPr>
        <w:t xml:space="preserve"> systems problems</w:t>
      </w:r>
      <w:r w:rsidR="00727C3D">
        <w:rPr>
          <w:rFonts w:ascii="Times New Roman" w:hAnsi="Times New Roman" w:cs="Times New Roman"/>
          <w:sz w:val="24"/>
          <w:szCs w:val="24"/>
        </w:rPr>
        <w:t xml:space="preserve"> it is about</w:t>
      </w:r>
      <w:r w:rsidR="00727C3D" w:rsidRPr="00233DC4">
        <w:rPr>
          <w:rFonts w:ascii="Times New Roman" w:hAnsi="Times New Roman" w:cs="Times New Roman"/>
          <w:sz w:val="24"/>
          <w:szCs w:val="24"/>
        </w:rPr>
        <w:t xml:space="preserve"> </w:t>
      </w:r>
      <w:r w:rsidR="00727C3D">
        <w:rPr>
          <w:rFonts w:ascii="Times New Roman" w:hAnsi="Times New Roman" w:cs="Times New Roman"/>
          <w:sz w:val="24"/>
          <w:szCs w:val="24"/>
        </w:rPr>
        <w:t>are not</w:t>
      </w:r>
      <w:r w:rsidR="00727C3D" w:rsidRPr="00233DC4">
        <w:rPr>
          <w:rFonts w:ascii="Times New Roman" w:hAnsi="Times New Roman" w:cs="Times New Roman"/>
          <w:sz w:val="24"/>
          <w:szCs w:val="24"/>
        </w:rPr>
        <w:t xml:space="preserve"> discipline</w:t>
      </w:r>
      <w:r w:rsidR="00727C3D">
        <w:rPr>
          <w:rFonts w:ascii="Times New Roman" w:hAnsi="Times New Roman" w:cs="Times New Roman"/>
          <w:sz w:val="24"/>
          <w:szCs w:val="24"/>
        </w:rPr>
        <w:t>-</w:t>
      </w:r>
      <w:r w:rsidR="00727C3D" w:rsidRPr="00233DC4">
        <w:rPr>
          <w:rFonts w:ascii="Times New Roman" w:hAnsi="Times New Roman" w:cs="Times New Roman"/>
          <w:sz w:val="24"/>
          <w:szCs w:val="24"/>
        </w:rPr>
        <w:t>bound</w:t>
      </w:r>
      <w:r w:rsidR="00727C3D">
        <w:rPr>
          <w:rFonts w:ascii="Times New Roman" w:hAnsi="Times New Roman" w:cs="Times New Roman"/>
          <w:sz w:val="24"/>
          <w:szCs w:val="24"/>
        </w:rPr>
        <w:t>.</w:t>
      </w:r>
      <w:r w:rsidR="00727C3D" w:rsidRPr="00233DC4">
        <w:rPr>
          <w:rFonts w:ascii="Times New Roman" w:hAnsi="Times New Roman" w:cs="Times New Roman"/>
          <w:sz w:val="24"/>
          <w:szCs w:val="24"/>
        </w:rPr>
        <w:t xml:space="preserve"> </w:t>
      </w:r>
      <w:r w:rsidR="00923190">
        <w:rPr>
          <w:rFonts w:ascii="Times New Roman" w:hAnsi="Times New Roman" w:cs="Times New Roman"/>
          <w:sz w:val="24"/>
          <w:szCs w:val="24"/>
        </w:rPr>
        <w:t>Further systemization can be achieved by</w:t>
      </w:r>
      <w:r w:rsidRPr="00F76DB6">
        <w:rPr>
          <w:rFonts w:ascii="Times New Roman" w:hAnsi="Times New Roman" w:cs="Times New Roman"/>
          <w:sz w:val="24"/>
          <w:szCs w:val="24"/>
        </w:rPr>
        <w:t xml:space="preserve"> learn</w:t>
      </w:r>
      <w:r w:rsidR="00923190">
        <w:rPr>
          <w:rFonts w:ascii="Times New Roman" w:hAnsi="Times New Roman" w:cs="Times New Roman"/>
          <w:sz w:val="24"/>
          <w:szCs w:val="24"/>
        </w:rPr>
        <w:t>ing</w:t>
      </w:r>
      <w:r w:rsidRPr="00F76DB6">
        <w:rPr>
          <w:rFonts w:ascii="Times New Roman" w:hAnsi="Times New Roman" w:cs="Times New Roman"/>
          <w:sz w:val="24"/>
          <w:szCs w:val="24"/>
        </w:rPr>
        <w:t xml:space="preserve"> </w:t>
      </w:r>
      <w:r w:rsidR="00923190">
        <w:rPr>
          <w:rFonts w:ascii="Times New Roman" w:hAnsi="Times New Roman" w:cs="Times New Roman"/>
          <w:sz w:val="24"/>
          <w:szCs w:val="24"/>
        </w:rPr>
        <w:t>more</w:t>
      </w:r>
      <w:r w:rsidRPr="00F76DB6">
        <w:rPr>
          <w:rFonts w:ascii="Times New Roman" w:hAnsi="Times New Roman" w:cs="Times New Roman"/>
          <w:sz w:val="24"/>
          <w:szCs w:val="24"/>
        </w:rPr>
        <w:t xml:space="preserve"> about the strengths and weaknesses of diverse approaches</w:t>
      </w:r>
      <w:r w:rsidR="00053DE1" w:rsidRPr="00053DE1">
        <w:rPr>
          <w:rFonts w:ascii="Times New Roman" w:hAnsi="Times New Roman" w:cs="Times New Roman"/>
          <w:sz w:val="24"/>
          <w:szCs w:val="24"/>
        </w:rPr>
        <w:t xml:space="preserve"> </w:t>
      </w:r>
      <w:r w:rsidR="00727C3D">
        <w:rPr>
          <w:rFonts w:ascii="Times New Roman" w:hAnsi="Times New Roman" w:cs="Times New Roman"/>
          <w:sz w:val="24"/>
          <w:szCs w:val="24"/>
        </w:rPr>
        <w:t>for</w:t>
      </w:r>
      <w:r w:rsidR="00582E29">
        <w:rPr>
          <w:rFonts w:ascii="Times New Roman" w:hAnsi="Times New Roman" w:cs="Times New Roman"/>
          <w:sz w:val="24"/>
          <w:szCs w:val="24"/>
        </w:rPr>
        <w:t xml:space="preserve"> foster</w:t>
      </w:r>
      <w:r w:rsidR="00727C3D">
        <w:rPr>
          <w:rFonts w:ascii="Times New Roman" w:hAnsi="Times New Roman" w:cs="Times New Roman"/>
          <w:sz w:val="24"/>
          <w:szCs w:val="24"/>
        </w:rPr>
        <w:t>ing</w:t>
      </w:r>
      <w:r w:rsidR="00053DE1" w:rsidRPr="008E68DB">
        <w:rPr>
          <w:rFonts w:ascii="Times New Roman" w:hAnsi="Times New Roman" w:cs="Times New Roman"/>
          <w:sz w:val="24"/>
          <w:szCs w:val="24"/>
        </w:rPr>
        <w:t xml:space="preserve"> </w:t>
      </w:r>
      <w:r w:rsidR="00727C3D">
        <w:rPr>
          <w:rFonts w:ascii="Times New Roman" w:hAnsi="Times New Roman" w:cs="Times New Roman"/>
          <w:sz w:val="24"/>
          <w:szCs w:val="24"/>
        </w:rPr>
        <w:t>transformation of the status quo</w:t>
      </w:r>
      <w:r w:rsidR="00CD25EF">
        <w:rPr>
          <w:rFonts w:ascii="Times New Roman" w:hAnsi="Times New Roman" w:cs="Times New Roman"/>
          <w:sz w:val="24"/>
          <w:szCs w:val="24"/>
        </w:rPr>
        <w:t xml:space="preserve"> and embracing DPA-cum-AR as</w:t>
      </w:r>
      <w:r w:rsidR="00CD25EF" w:rsidRPr="00727C3D">
        <w:rPr>
          <w:rFonts w:ascii="Times New Roman" w:hAnsi="Times New Roman" w:cs="Times New Roman"/>
          <w:sz w:val="24"/>
          <w:szCs w:val="24"/>
        </w:rPr>
        <w:t xml:space="preserve"> a way of being and operating in the world</w:t>
      </w:r>
      <w:r w:rsidR="00CD25EF">
        <w:rPr>
          <w:rFonts w:ascii="Times New Roman" w:hAnsi="Times New Roman" w:cs="Times New Roman"/>
          <w:sz w:val="24"/>
          <w:szCs w:val="24"/>
        </w:rPr>
        <w:t xml:space="preserve"> rather than a ‘method’</w:t>
      </w:r>
      <w:r w:rsidR="00E00308">
        <w:rPr>
          <w:rFonts w:ascii="Times New Roman" w:hAnsi="Times New Roman" w:cs="Times New Roman"/>
          <w:sz w:val="24"/>
          <w:szCs w:val="24"/>
        </w:rPr>
        <w:t xml:space="preserve"> (see also Li 2019)</w:t>
      </w:r>
      <w:r w:rsidRPr="00C54E46">
        <w:rPr>
          <w:rFonts w:ascii="Times New Roman" w:hAnsi="Times New Roman" w:cs="Times New Roman"/>
          <w:sz w:val="24"/>
          <w:szCs w:val="24"/>
        </w:rPr>
        <w:t>.</w:t>
      </w:r>
      <w:r w:rsidR="00970C3A">
        <w:rPr>
          <w:rFonts w:ascii="Times New Roman" w:hAnsi="Times New Roman" w:cs="Times New Roman"/>
          <w:sz w:val="24"/>
          <w:szCs w:val="24"/>
        </w:rPr>
        <w:t xml:space="preserve"> </w:t>
      </w:r>
      <w:r w:rsidR="00CD25EF">
        <w:rPr>
          <w:rFonts w:ascii="Times New Roman" w:hAnsi="Times New Roman" w:cs="Times New Roman"/>
          <w:sz w:val="24"/>
          <w:szCs w:val="24"/>
        </w:rPr>
        <w:t>Hence, w</w:t>
      </w:r>
      <w:r w:rsidR="00970C3A">
        <w:rPr>
          <w:rFonts w:ascii="Times New Roman" w:hAnsi="Times New Roman" w:cs="Times New Roman"/>
          <w:sz w:val="24"/>
          <w:szCs w:val="24"/>
        </w:rPr>
        <w:t xml:space="preserve">e recommend </w:t>
      </w:r>
      <w:r w:rsidR="00D17353">
        <w:rPr>
          <w:rFonts w:ascii="Times New Roman" w:hAnsi="Times New Roman" w:cs="Times New Roman"/>
          <w:sz w:val="24"/>
          <w:szCs w:val="24"/>
        </w:rPr>
        <w:t xml:space="preserve">further research and reflection </w:t>
      </w:r>
      <w:r w:rsidR="00970C3A">
        <w:rPr>
          <w:rFonts w:ascii="Times New Roman" w:hAnsi="Times New Roman" w:cs="Times New Roman"/>
          <w:sz w:val="24"/>
          <w:szCs w:val="24"/>
        </w:rPr>
        <w:t>around</w:t>
      </w:r>
      <w:r w:rsidR="00D17353">
        <w:rPr>
          <w:rFonts w:ascii="Times New Roman" w:hAnsi="Times New Roman" w:cs="Times New Roman"/>
          <w:sz w:val="24"/>
          <w:szCs w:val="24"/>
        </w:rPr>
        <w:t xml:space="preserve"> these</w:t>
      </w:r>
      <w:r w:rsidR="00D17353" w:rsidRPr="00596559">
        <w:rPr>
          <w:rFonts w:ascii="Times New Roman" w:hAnsi="Times New Roman" w:cs="Times New Roman"/>
          <w:sz w:val="24"/>
          <w:szCs w:val="24"/>
        </w:rPr>
        <w:t xml:space="preserve"> questions:</w:t>
      </w:r>
      <w:r w:rsidR="00970C3A">
        <w:rPr>
          <w:rFonts w:ascii="Times New Roman" w:hAnsi="Times New Roman" w:cs="Times New Roman"/>
          <w:sz w:val="24"/>
          <w:szCs w:val="24"/>
        </w:rPr>
        <w:t xml:space="preserve"> </w:t>
      </w:r>
    </w:p>
    <w:p w14:paraId="254CA4CD" w14:textId="672C9D6B" w:rsidR="004B1ACC" w:rsidRDefault="00D17353" w:rsidP="00C10555">
      <w:pPr>
        <w:pStyle w:val="ListParagraph"/>
        <w:numPr>
          <w:ilvl w:val="0"/>
          <w:numId w:val="4"/>
        </w:numPr>
        <w:spacing w:after="0" w:line="360" w:lineRule="auto"/>
        <w:rPr>
          <w:rFonts w:ascii="Times New Roman" w:hAnsi="Times New Roman" w:cs="Times New Roman"/>
          <w:sz w:val="24"/>
          <w:szCs w:val="24"/>
        </w:rPr>
      </w:pPr>
      <w:r w:rsidRPr="00C10555">
        <w:rPr>
          <w:rFonts w:ascii="Times New Roman" w:hAnsi="Times New Roman" w:cs="Times New Roman"/>
          <w:sz w:val="24"/>
          <w:szCs w:val="24"/>
        </w:rPr>
        <w:t xml:space="preserve">In which ways </w:t>
      </w:r>
      <w:r w:rsidR="004B1ACC">
        <w:rPr>
          <w:rFonts w:ascii="Times New Roman" w:hAnsi="Times New Roman" w:cs="Times New Roman"/>
          <w:sz w:val="24"/>
          <w:szCs w:val="24"/>
        </w:rPr>
        <w:t>do AR approaches to</w:t>
      </w:r>
      <w:r w:rsidR="004B1ACC" w:rsidRPr="00C10555">
        <w:rPr>
          <w:rFonts w:ascii="Times New Roman" w:hAnsi="Times New Roman" w:cs="Times New Roman"/>
          <w:sz w:val="24"/>
          <w:szCs w:val="24"/>
        </w:rPr>
        <w:t xml:space="preserve"> </w:t>
      </w:r>
      <w:r w:rsidRPr="00C10555">
        <w:rPr>
          <w:rFonts w:ascii="Times New Roman" w:hAnsi="Times New Roman" w:cs="Times New Roman"/>
          <w:sz w:val="24"/>
          <w:szCs w:val="24"/>
        </w:rPr>
        <w:t xml:space="preserve">DPA </w:t>
      </w:r>
      <w:r w:rsidR="004B1ACC">
        <w:rPr>
          <w:rFonts w:ascii="Times New Roman" w:hAnsi="Times New Roman" w:cs="Times New Roman"/>
          <w:sz w:val="24"/>
          <w:szCs w:val="24"/>
        </w:rPr>
        <w:t>adopt and enact their critical-relational worldview?</w:t>
      </w:r>
    </w:p>
    <w:p w14:paraId="2FCE488B" w14:textId="77777777" w:rsidR="00390F2C" w:rsidRDefault="004B1ACC" w:rsidP="00C1055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does DPA-cum-AR engage with hegemonic policy and academic systems </w:t>
      </w:r>
      <w:r w:rsidR="00390F2C">
        <w:rPr>
          <w:rFonts w:ascii="Times New Roman" w:hAnsi="Times New Roman" w:cs="Times New Roman"/>
          <w:sz w:val="24"/>
          <w:szCs w:val="24"/>
        </w:rPr>
        <w:t>to enable institutional transformations?</w:t>
      </w:r>
    </w:p>
    <w:p w14:paraId="02A6D8A6" w14:textId="57866439" w:rsidR="00474D82" w:rsidRPr="00C10555" w:rsidRDefault="00390F2C" w:rsidP="00C1055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What different forms of and pathways to</w:t>
      </w:r>
      <w:r w:rsidR="00D17353" w:rsidRPr="00C10555">
        <w:rPr>
          <w:rFonts w:ascii="Times New Roman" w:hAnsi="Times New Roman" w:cs="Times New Roman"/>
          <w:sz w:val="24"/>
          <w:szCs w:val="24"/>
        </w:rPr>
        <w:t xml:space="preserve"> policy change and sustainability transitions</w:t>
      </w:r>
      <w:r>
        <w:rPr>
          <w:rFonts w:ascii="Times New Roman" w:hAnsi="Times New Roman" w:cs="Times New Roman"/>
          <w:sz w:val="24"/>
          <w:szCs w:val="24"/>
        </w:rPr>
        <w:t xml:space="preserve"> do DPA-cum-AR approaches provide</w:t>
      </w:r>
      <w:r w:rsidR="00D17353" w:rsidRPr="00C10555">
        <w:rPr>
          <w:rFonts w:ascii="Times New Roman" w:hAnsi="Times New Roman" w:cs="Times New Roman"/>
          <w:sz w:val="24"/>
          <w:szCs w:val="24"/>
        </w:rPr>
        <w:t>?</w:t>
      </w:r>
      <w:r w:rsidR="00970C3A" w:rsidRPr="00C10555">
        <w:rPr>
          <w:rFonts w:ascii="Times New Roman" w:hAnsi="Times New Roman" w:cs="Times New Roman"/>
          <w:sz w:val="24"/>
          <w:szCs w:val="24"/>
        </w:rPr>
        <w:t xml:space="preserve"> </w:t>
      </w:r>
    </w:p>
    <w:p w14:paraId="5FE19578" w14:textId="2CC6EB3C" w:rsidR="00474D82" w:rsidRDefault="00D17353" w:rsidP="00C10555">
      <w:pPr>
        <w:pStyle w:val="ListParagraph"/>
        <w:numPr>
          <w:ilvl w:val="0"/>
          <w:numId w:val="4"/>
        </w:numPr>
        <w:spacing w:after="0" w:line="360" w:lineRule="auto"/>
        <w:rPr>
          <w:rFonts w:ascii="Times New Roman" w:hAnsi="Times New Roman" w:cs="Times New Roman"/>
          <w:sz w:val="24"/>
          <w:szCs w:val="24"/>
        </w:rPr>
      </w:pPr>
      <w:r w:rsidRPr="00C10555">
        <w:rPr>
          <w:rFonts w:ascii="Times New Roman" w:hAnsi="Times New Roman" w:cs="Times New Roman"/>
          <w:sz w:val="24"/>
          <w:szCs w:val="24"/>
        </w:rPr>
        <w:t>What are the unique strengths of DPA</w:t>
      </w:r>
      <w:r w:rsidR="00914FF6" w:rsidRPr="00C10555">
        <w:rPr>
          <w:rFonts w:ascii="Times New Roman" w:hAnsi="Times New Roman" w:cs="Times New Roman"/>
          <w:sz w:val="24"/>
          <w:szCs w:val="24"/>
        </w:rPr>
        <w:t>-cum-AR</w:t>
      </w:r>
      <w:r w:rsidRPr="00C10555">
        <w:rPr>
          <w:rFonts w:ascii="Times New Roman" w:hAnsi="Times New Roman" w:cs="Times New Roman"/>
          <w:sz w:val="24"/>
          <w:szCs w:val="24"/>
        </w:rPr>
        <w:t xml:space="preserve"> that might not be found in other approaches to AR?</w:t>
      </w:r>
      <w:r w:rsidR="00970C3A" w:rsidRPr="00C10555">
        <w:rPr>
          <w:rFonts w:ascii="Times New Roman" w:hAnsi="Times New Roman" w:cs="Times New Roman"/>
          <w:sz w:val="24"/>
          <w:szCs w:val="24"/>
        </w:rPr>
        <w:t xml:space="preserve"> </w:t>
      </w:r>
    </w:p>
    <w:p w14:paraId="663B397B" w14:textId="7E7A810F" w:rsidR="00185A3A" w:rsidRPr="00C10555" w:rsidRDefault="00185A3A" w:rsidP="00185A3A">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can </w:t>
      </w:r>
      <w:r w:rsidRPr="00C10555">
        <w:rPr>
          <w:rFonts w:ascii="Times New Roman" w:hAnsi="Times New Roman" w:cs="Times New Roman"/>
          <w:sz w:val="24"/>
          <w:szCs w:val="24"/>
        </w:rPr>
        <w:t xml:space="preserve">DPA-cum-AR </w:t>
      </w:r>
      <w:r>
        <w:rPr>
          <w:rFonts w:ascii="Times New Roman" w:hAnsi="Times New Roman" w:cs="Times New Roman"/>
          <w:sz w:val="24"/>
          <w:szCs w:val="24"/>
        </w:rPr>
        <w:t xml:space="preserve">balance </w:t>
      </w:r>
      <w:r w:rsidRPr="00185A3A">
        <w:rPr>
          <w:rFonts w:ascii="Times New Roman" w:hAnsi="Times New Roman" w:cs="Times New Roman"/>
          <w:sz w:val="24"/>
          <w:szCs w:val="24"/>
        </w:rPr>
        <w:t>ambition</w:t>
      </w:r>
      <w:r>
        <w:rPr>
          <w:rFonts w:ascii="Times New Roman" w:hAnsi="Times New Roman" w:cs="Times New Roman"/>
          <w:sz w:val="24"/>
          <w:szCs w:val="24"/>
        </w:rPr>
        <w:t>s for systemic transformation</w:t>
      </w:r>
      <w:r w:rsidRPr="00185A3A">
        <w:rPr>
          <w:rFonts w:ascii="Times New Roman" w:hAnsi="Times New Roman" w:cs="Times New Roman"/>
          <w:sz w:val="24"/>
          <w:szCs w:val="24"/>
        </w:rPr>
        <w:t xml:space="preserve"> </w:t>
      </w:r>
      <w:r>
        <w:rPr>
          <w:rFonts w:ascii="Times New Roman" w:hAnsi="Times New Roman" w:cs="Times New Roman"/>
          <w:sz w:val="24"/>
          <w:szCs w:val="24"/>
        </w:rPr>
        <w:t xml:space="preserve">with operating at ‘local’ scales where the </w:t>
      </w:r>
      <w:r w:rsidRPr="00185A3A">
        <w:rPr>
          <w:rFonts w:ascii="Times New Roman" w:hAnsi="Times New Roman" w:cs="Times New Roman"/>
          <w:sz w:val="24"/>
          <w:szCs w:val="24"/>
        </w:rPr>
        <w:t xml:space="preserve">feasibility </w:t>
      </w:r>
      <w:r>
        <w:rPr>
          <w:rFonts w:ascii="Times New Roman" w:hAnsi="Times New Roman" w:cs="Times New Roman"/>
          <w:sz w:val="24"/>
          <w:szCs w:val="24"/>
        </w:rPr>
        <w:t>of change is constrained by hegemonic institutions</w:t>
      </w:r>
      <w:r w:rsidRPr="00185A3A">
        <w:rPr>
          <w:rFonts w:ascii="Times New Roman" w:hAnsi="Times New Roman" w:cs="Times New Roman"/>
          <w:sz w:val="24"/>
          <w:szCs w:val="24"/>
        </w:rPr>
        <w:t>?</w:t>
      </w:r>
    </w:p>
    <w:p w14:paraId="51B52C3E" w14:textId="6101A853" w:rsidR="000E49B1" w:rsidRDefault="00970C3A" w:rsidP="00C105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9369A4">
        <w:rPr>
          <w:rFonts w:ascii="Times New Roman" w:hAnsi="Times New Roman" w:cs="Times New Roman"/>
          <w:sz w:val="24"/>
          <w:szCs w:val="24"/>
        </w:rPr>
        <w:t xml:space="preserve">continued concern with </w:t>
      </w:r>
      <w:r w:rsidRPr="00970C3A">
        <w:rPr>
          <w:rFonts w:ascii="Times New Roman" w:hAnsi="Times New Roman" w:cs="Times New Roman"/>
          <w:sz w:val="24"/>
          <w:szCs w:val="24"/>
        </w:rPr>
        <w:t xml:space="preserve">the transformative </w:t>
      </w:r>
      <w:r>
        <w:rPr>
          <w:rFonts w:ascii="Times New Roman" w:hAnsi="Times New Roman" w:cs="Times New Roman"/>
          <w:sz w:val="24"/>
          <w:szCs w:val="24"/>
        </w:rPr>
        <w:t xml:space="preserve">ambitions, practices, and </w:t>
      </w:r>
      <w:r w:rsidRPr="00970C3A">
        <w:rPr>
          <w:rFonts w:ascii="Times New Roman" w:hAnsi="Times New Roman" w:cs="Times New Roman"/>
          <w:sz w:val="24"/>
          <w:szCs w:val="24"/>
        </w:rPr>
        <w:t>impact of DPA</w:t>
      </w:r>
      <w:r w:rsidR="009369A4">
        <w:rPr>
          <w:rFonts w:ascii="Times New Roman" w:hAnsi="Times New Roman" w:cs="Times New Roman"/>
          <w:sz w:val="24"/>
          <w:szCs w:val="24"/>
        </w:rPr>
        <w:t xml:space="preserve"> could not be more</w:t>
      </w:r>
      <w:r>
        <w:rPr>
          <w:rFonts w:ascii="Times New Roman" w:hAnsi="Times New Roman" w:cs="Times New Roman"/>
          <w:sz w:val="24"/>
          <w:szCs w:val="24"/>
        </w:rPr>
        <w:t xml:space="preserve"> pertinent </w:t>
      </w:r>
      <w:r w:rsidR="009369A4">
        <w:rPr>
          <w:rFonts w:ascii="Times New Roman" w:hAnsi="Times New Roman" w:cs="Times New Roman"/>
          <w:sz w:val="24"/>
          <w:szCs w:val="24"/>
        </w:rPr>
        <w:t>to a world in dire need for sustainable knowledge, action, and policy</w:t>
      </w:r>
      <w:r w:rsidRPr="00970C3A">
        <w:rPr>
          <w:rFonts w:ascii="Times New Roman" w:hAnsi="Times New Roman" w:cs="Times New Roman"/>
          <w:sz w:val="24"/>
          <w:szCs w:val="24"/>
        </w:rPr>
        <w:t>.</w:t>
      </w:r>
      <w:r w:rsidR="00985D93">
        <w:rPr>
          <w:rFonts w:ascii="Times New Roman" w:hAnsi="Times New Roman" w:cs="Times New Roman"/>
          <w:sz w:val="24"/>
          <w:szCs w:val="24"/>
        </w:rPr>
        <w:t xml:space="preserve"> </w:t>
      </w:r>
    </w:p>
    <w:p w14:paraId="7404858A" w14:textId="38EF92A7" w:rsidR="00CD25EF" w:rsidRDefault="00CD25EF" w:rsidP="00C10555">
      <w:pPr>
        <w:spacing w:after="0" w:line="360" w:lineRule="auto"/>
        <w:rPr>
          <w:rFonts w:ascii="Times New Roman" w:hAnsi="Times New Roman" w:cs="Times New Roman"/>
          <w:sz w:val="24"/>
          <w:szCs w:val="24"/>
        </w:rPr>
      </w:pPr>
    </w:p>
    <w:p w14:paraId="59D9D2E7" w14:textId="3AFF1F5E" w:rsidR="00445C6D" w:rsidRPr="00445C6D" w:rsidRDefault="00445C6D" w:rsidP="00C10555">
      <w:pPr>
        <w:spacing w:after="0" w:line="360" w:lineRule="auto"/>
        <w:rPr>
          <w:rFonts w:ascii="Times New Roman" w:hAnsi="Times New Roman" w:cs="Times New Roman"/>
          <w:b/>
          <w:sz w:val="24"/>
          <w:szCs w:val="24"/>
        </w:rPr>
      </w:pPr>
      <w:r w:rsidRPr="00445C6D">
        <w:rPr>
          <w:rFonts w:ascii="Times New Roman" w:hAnsi="Times New Roman" w:cs="Times New Roman"/>
          <w:b/>
          <w:sz w:val="24"/>
          <w:szCs w:val="24"/>
        </w:rPr>
        <w:t>Acknowledgments</w:t>
      </w:r>
    </w:p>
    <w:p w14:paraId="6406B28D" w14:textId="15101088" w:rsidR="00445C6D" w:rsidRDefault="00445C6D" w:rsidP="00C10555">
      <w:pPr>
        <w:spacing w:after="0" w:line="360" w:lineRule="auto"/>
        <w:rPr>
          <w:rFonts w:ascii="Times New Roman" w:hAnsi="Times New Roman" w:cs="Times New Roman"/>
          <w:sz w:val="24"/>
          <w:szCs w:val="24"/>
        </w:rPr>
      </w:pPr>
      <w:r>
        <w:rPr>
          <w:rFonts w:ascii="Times New Roman" w:hAnsi="Times New Roman" w:cs="Times New Roman"/>
          <w:sz w:val="24"/>
          <w:szCs w:val="24"/>
        </w:rPr>
        <w:t>We like to thank the Editors for their valuable comments.</w:t>
      </w:r>
    </w:p>
    <w:p w14:paraId="3C37E383" w14:textId="77777777" w:rsidR="00445C6D" w:rsidRPr="00596559" w:rsidRDefault="00445C6D" w:rsidP="00C10555">
      <w:pPr>
        <w:spacing w:after="0" w:line="360" w:lineRule="auto"/>
        <w:rPr>
          <w:rFonts w:ascii="Times New Roman" w:hAnsi="Times New Roman" w:cs="Times New Roman"/>
          <w:sz w:val="24"/>
          <w:szCs w:val="24"/>
        </w:rPr>
      </w:pPr>
    </w:p>
    <w:p w14:paraId="1C5D5E98" w14:textId="77777777" w:rsidR="00247433" w:rsidRPr="00247433" w:rsidRDefault="00247433" w:rsidP="00F8607E">
      <w:pPr>
        <w:spacing w:after="0" w:line="276" w:lineRule="auto"/>
        <w:rPr>
          <w:rFonts w:ascii="Times New Roman" w:hAnsi="Times New Roman" w:cs="Times New Roman"/>
          <w:b/>
          <w:sz w:val="24"/>
          <w:szCs w:val="24"/>
        </w:rPr>
      </w:pPr>
      <w:r w:rsidRPr="00247433">
        <w:rPr>
          <w:rFonts w:ascii="Times New Roman" w:hAnsi="Times New Roman" w:cs="Times New Roman"/>
          <w:b/>
          <w:sz w:val="24"/>
          <w:szCs w:val="24"/>
        </w:rPr>
        <w:t>References</w:t>
      </w:r>
    </w:p>
    <w:p w14:paraId="6772DDBA" w14:textId="77777777" w:rsidR="00C20BC3" w:rsidRDefault="001F7350" w:rsidP="00C20BC3">
      <w:pPr>
        <w:spacing w:after="0" w:line="276" w:lineRule="auto"/>
        <w:rPr>
          <w:rFonts w:ascii="Times New Roman" w:hAnsi="Times New Roman" w:cs="Times New Roman"/>
          <w:sz w:val="24"/>
          <w:szCs w:val="24"/>
        </w:rPr>
      </w:pPr>
      <w:r w:rsidRPr="00041568">
        <w:rPr>
          <w:rFonts w:ascii="Times New Roman" w:hAnsi="Times New Roman" w:cs="Times New Roman"/>
          <w:sz w:val="24"/>
          <w:szCs w:val="24"/>
        </w:rPr>
        <w:t>Arrona</w:t>
      </w:r>
      <w:r>
        <w:rPr>
          <w:rFonts w:ascii="Times New Roman" w:hAnsi="Times New Roman" w:cs="Times New Roman"/>
          <w:sz w:val="24"/>
          <w:szCs w:val="24"/>
        </w:rPr>
        <w:t>,</w:t>
      </w:r>
      <w:r w:rsidRPr="00041568">
        <w:rPr>
          <w:rFonts w:ascii="Times New Roman" w:hAnsi="Times New Roman" w:cs="Times New Roman"/>
          <w:sz w:val="24"/>
          <w:szCs w:val="24"/>
        </w:rPr>
        <w:t xml:space="preserve"> A</w:t>
      </w:r>
      <w:r w:rsidR="00C20BC3">
        <w:rPr>
          <w:rFonts w:ascii="Times New Roman" w:hAnsi="Times New Roman" w:cs="Times New Roman"/>
          <w:sz w:val="24"/>
          <w:szCs w:val="24"/>
        </w:rPr>
        <w:t>.</w:t>
      </w:r>
      <w:r w:rsidRPr="00041568">
        <w:rPr>
          <w:rFonts w:ascii="Times New Roman" w:hAnsi="Times New Roman" w:cs="Times New Roman"/>
          <w:sz w:val="24"/>
          <w:szCs w:val="24"/>
        </w:rPr>
        <w:t> </w:t>
      </w:r>
      <w:r>
        <w:rPr>
          <w:rFonts w:ascii="Times New Roman" w:hAnsi="Times New Roman" w:cs="Times New Roman"/>
          <w:sz w:val="24"/>
          <w:szCs w:val="24"/>
        </w:rPr>
        <w:t>and M</w:t>
      </w:r>
      <w:r w:rsidR="00C20BC3">
        <w:rPr>
          <w:rFonts w:ascii="Times New Roman" w:hAnsi="Times New Roman" w:cs="Times New Roman"/>
          <w:sz w:val="24"/>
          <w:szCs w:val="24"/>
        </w:rPr>
        <w:t>.</w:t>
      </w:r>
      <w:r w:rsidRPr="00041568">
        <w:rPr>
          <w:rFonts w:ascii="Times New Roman" w:hAnsi="Times New Roman" w:cs="Times New Roman"/>
          <w:sz w:val="24"/>
          <w:szCs w:val="24"/>
        </w:rPr>
        <w:t> Larrea</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041568">
        <w:rPr>
          <w:rFonts w:ascii="Times New Roman" w:hAnsi="Times New Roman" w:cs="Times New Roman"/>
          <w:sz w:val="24"/>
          <w:szCs w:val="24"/>
        </w:rPr>
        <w:t>Soft resistance: balancing relationality and criticality to</w:t>
      </w:r>
      <w:r>
        <w:rPr>
          <w:rFonts w:ascii="Times New Roman" w:hAnsi="Times New Roman" w:cs="Times New Roman"/>
          <w:sz w:val="24"/>
          <w:szCs w:val="24"/>
        </w:rPr>
        <w:t xml:space="preserve"> </w:t>
      </w:r>
    </w:p>
    <w:p w14:paraId="5F5C70E7" w14:textId="2BC9875E" w:rsidR="001F7350" w:rsidRDefault="001F7350" w:rsidP="00C20BC3">
      <w:pPr>
        <w:spacing w:after="0" w:line="276" w:lineRule="auto"/>
        <w:ind w:left="720"/>
        <w:rPr>
          <w:rFonts w:ascii="Times New Roman" w:hAnsi="Times New Roman" w:cs="Times New Roman"/>
          <w:sz w:val="24"/>
          <w:szCs w:val="24"/>
        </w:rPr>
      </w:pPr>
      <w:r w:rsidRPr="00041568">
        <w:rPr>
          <w:rFonts w:ascii="Times New Roman" w:hAnsi="Times New Roman" w:cs="Times New Roman"/>
          <w:sz w:val="24"/>
          <w:szCs w:val="24"/>
        </w:rPr>
        <w:t>institutionalise action rese</w:t>
      </w:r>
      <w:r>
        <w:rPr>
          <w:rFonts w:ascii="Times New Roman" w:hAnsi="Times New Roman" w:cs="Times New Roman"/>
          <w:sz w:val="24"/>
          <w:szCs w:val="24"/>
        </w:rPr>
        <w:t>arch for territorial development</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Pr="00041568">
        <w:rPr>
          <w:rFonts w:ascii="Times New Roman" w:hAnsi="Times New Roman" w:cs="Times New Roman"/>
          <w:sz w:val="24"/>
          <w:szCs w:val="24"/>
          <w:lang w:val="en-US"/>
        </w:rPr>
        <w:t xml:space="preserve">In </w:t>
      </w:r>
      <w:r w:rsidR="00C20BC3" w:rsidRPr="00041568">
        <w:rPr>
          <w:rFonts w:ascii="Times New Roman" w:hAnsi="Times New Roman" w:cs="Times New Roman"/>
          <w:i/>
          <w:sz w:val="24"/>
          <w:szCs w:val="24"/>
          <w:lang w:val="en-US"/>
        </w:rPr>
        <w:t>Action Research in Policy Analysis: Critical and Relational Approaches to Sustainability Transitions</w:t>
      </w:r>
      <w:r w:rsidR="00C20BC3">
        <w:rPr>
          <w:rFonts w:ascii="Times New Roman" w:hAnsi="Times New Roman" w:cs="Times New Roman"/>
          <w:sz w:val="24"/>
          <w:szCs w:val="24"/>
          <w:lang w:val="en-US"/>
        </w:rPr>
        <w:t>, edited by</w:t>
      </w:r>
      <w:r w:rsidR="00C20BC3" w:rsidRPr="00041568">
        <w:rPr>
          <w:rFonts w:ascii="Times New Roman" w:hAnsi="Times New Roman" w:cs="Times New Roman"/>
          <w:sz w:val="24"/>
          <w:szCs w:val="24"/>
          <w:lang w:val="en-US"/>
        </w:rPr>
        <w:t xml:space="preserve"> K</w:t>
      </w:r>
      <w:r w:rsidR="00C20BC3">
        <w:rPr>
          <w:rFonts w:ascii="Times New Roman" w:hAnsi="Times New Roman" w:cs="Times New Roman"/>
          <w:sz w:val="24"/>
          <w:szCs w:val="24"/>
          <w:lang w:val="en-US"/>
        </w:rPr>
        <w:t>.</w:t>
      </w:r>
      <w:r w:rsidR="00C20BC3" w:rsidRPr="00041568">
        <w:rPr>
          <w:rFonts w:ascii="Times New Roman" w:hAnsi="Times New Roman" w:cs="Times New Roman"/>
          <w:sz w:val="24"/>
          <w:szCs w:val="24"/>
          <w:lang w:val="en-US"/>
        </w:rPr>
        <w:t>P</w:t>
      </w:r>
      <w:r w:rsidR="00C20BC3">
        <w:rPr>
          <w:rFonts w:ascii="Times New Roman" w:hAnsi="Times New Roman" w:cs="Times New Roman"/>
          <w:sz w:val="24"/>
          <w:szCs w:val="24"/>
          <w:lang w:val="en-US"/>
        </w:rPr>
        <w:t>.</w:t>
      </w:r>
      <w:r w:rsidR="00C20BC3" w:rsidRPr="00041568">
        <w:rPr>
          <w:rFonts w:ascii="Times New Roman" w:hAnsi="Times New Roman" w:cs="Times New Roman"/>
          <w:sz w:val="24"/>
          <w:szCs w:val="24"/>
          <w:lang w:val="en-US"/>
        </w:rPr>
        <w:t>R</w:t>
      </w:r>
      <w:r w:rsidR="00C20BC3">
        <w:rPr>
          <w:rFonts w:ascii="Times New Roman" w:hAnsi="Times New Roman" w:cs="Times New Roman"/>
          <w:sz w:val="24"/>
          <w:szCs w:val="24"/>
          <w:lang w:val="en-US"/>
        </w:rPr>
        <w:t xml:space="preserve">. </w:t>
      </w:r>
      <w:r w:rsidRPr="00041568">
        <w:rPr>
          <w:rFonts w:ascii="Times New Roman" w:hAnsi="Times New Roman" w:cs="Times New Roman"/>
          <w:sz w:val="24"/>
          <w:szCs w:val="24"/>
          <w:lang w:val="en-US"/>
        </w:rPr>
        <w:t xml:space="preserve">Bartels </w:t>
      </w:r>
      <w:r w:rsidRPr="00041568">
        <w:rPr>
          <w:rFonts w:ascii="Times New Roman" w:hAnsi="Times New Roman" w:cs="Times New Roman" w:hint="eastAsia"/>
          <w:sz w:val="24"/>
          <w:szCs w:val="24"/>
          <w:lang w:val="en-US"/>
        </w:rPr>
        <w:t>and</w:t>
      </w:r>
      <w:r w:rsidRPr="00041568">
        <w:rPr>
          <w:rFonts w:ascii="Times New Roman" w:hAnsi="Times New Roman" w:cs="Times New Roman"/>
          <w:sz w:val="24"/>
          <w:szCs w:val="24"/>
          <w:lang w:val="en-US"/>
        </w:rPr>
        <w:t xml:space="preserve"> </w:t>
      </w:r>
      <w:r w:rsidR="00C20BC3">
        <w:rPr>
          <w:rFonts w:ascii="Times New Roman" w:hAnsi="Times New Roman" w:cs="Times New Roman"/>
          <w:sz w:val="24"/>
          <w:szCs w:val="24"/>
          <w:lang w:val="en-US"/>
        </w:rPr>
        <w:t xml:space="preserve">J.M. </w:t>
      </w:r>
      <w:r w:rsidRPr="00041568">
        <w:rPr>
          <w:rFonts w:ascii="Times New Roman" w:hAnsi="Times New Roman" w:cs="Times New Roman"/>
          <w:sz w:val="24"/>
          <w:szCs w:val="24"/>
          <w:lang w:val="en-US"/>
        </w:rPr>
        <w:t>Wittmayer</w:t>
      </w:r>
      <w:r w:rsidR="00C20BC3">
        <w:rPr>
          <w:rFonts w:ascii="Times New Roman" w:hAnsi="Times New Roman" w:cs="Times New Roman"/>
          <w:iCs/>
          <w:sz w:val="24"/>
          <w:szCs w:val="24"/>
          <w:lang w:val="en-US"/>
        </w:rPr>
        <w:t>,</w:t>
      </w:r>
      <w:r w:rsidR="00C20BC3" w:rsidRPr="00041568">
        <w:rPr>
          <w:rFonts w:ascii="Times New Roman" w:hAnsi="Times New Roman" w:cs="Times New Roman"/>
          <w:iCs/>
          <w:sz w:val="24"/>
          <w:szCs w:val="24"/>
          <w:lang w:val="en-US"/>
        </w:rPr>
        <w:t xml:space="preserve"> </w:t>
      </w:r>
      <w:r w:rsidR="00C20BC3" w:rsidRPr="00041568">
        <w:rPr>
          <w:rFonts w:ascii="Times New Roman" w:hAnsi="Times New Roman" w:cs="Times New Roman"/>
          <w:sz w:val="24"/>
          <w:szCs w:val="24"/>
        </w:rPr>
        <w:t>134</w:t>
      </w:r>
      <w:r w:rsidR="00C20BC3">
        <w:rPr>
          <w:rFonts w:ascii="Times New Roman" w:hAnsi="Times New Roman" w:cs="Times New Roman"/>
          <w:iCs/>
          <w:sz w:val="24"/>
          <w:szCs w:val="24"/>
          <w:lang w:val="en-US"/>
        </w:rPr>
        <w:t>-152</w:t>
      </w:r>
      <w:r w:rsidRPr="00041568">
        <w:rPr>
          <w:rFonts w:ascii="Times New Roman" w:hAnsi="Times New Roman" w:cs="Times New Roman"/>
          <w:sz w:val="24"/>
          <w:szCs w:val="24"/>
          <w:lang w:val="en-US"/>
        </w:rPr>
        <w:t xml:space="preserve">. </w:t>
      </w:r>
      <w:r w:rsidRPr="00041568">
        <w:rPr>
          <w:rFonts w:ascii="Times New Roman" w:hAnsi="Times New Roman" w:cs="Times New Roman"/>
          <w:iCs/>
          <w:sz w:val="24"/>
          <w:szCs w:val="24"/>
          <w:lang w:val="en-US"/>
        </w:rPr>
        <w:t>London: Routledge.</w:t>
      </w:r>
      <w:r w:rsidRPr="00041568">
        <w:rPr>
          <w:rFonts w:ascii="Times New Roman" w:hAnsi="Times New Roman" w:cs="Times New Roman"/>
          <w:sz w:val="24"/>
          <w:szCs w:val="24"/>
        </w:rPr>
        <w:t xml:space="preserve"> </w:t>
      </w:r>
    </w:p>
    <w:p w14:paraId="5D5CA490" w14:textId="4BE2D679" w:rsidR="008D7F25" w:rsidRDefault="008D7F25" w:rsidP="00C10555">
      <w:pPr>
        <w:spacing w:after="0" w:line="276" w:lineRule="auto"/>
        <w:ind w:left="720" w:hanging="720"/>
        <w:rPr>
          <w:rFonts w:ascii="Times New Roman" w:hAnsi="Times New Roman" w:cs="Times New Roman"/>
          <w:sz w:val="24"/>
          <w:szCs w:val="24"/>
        </w:rPr>
      </w:pPr>
      <w:r w:rsidRPr="008D7F25">
        <w:rPr>
          <w:rFonts w:ascii="Times New Roman" w:hAnsi="Times New Roman" w:cs="Times New Roman"/>
          <w:sz w:val="24"/>
          <w:szCs w:val="24"/>
        </w:rPr>
        <w:t xml:space="preserve">Avelino, F., J.M. Wittmayer, B. Pel, P. Weaver, A. Dumitru, A. Haxeltine, R. Kemp, </w:t>
      </w:r>
      <w:r w:rsidR="00E82002">
        <w:rPr>
          <w:rFonts w:ascii="Times New Roman" w:hAnsi="Times New Roman" w:cs="Times New Roman"/>
          <w:sz w:val="24"/>
          <w:szCs w:val="24"/>
        </w:rPr>
        <w:t xml:space="preserve">et al. </w:t>
      </w:r>
      <w:r w:rsidRPr="008D7F25">
        <w:rPr>
          <w:rFonts w:ascii="Times New Roman" w:hAnsi="Times New Roman" w:cs="Times New Roman"/>
          <w:sz w:val="24"/>
          <w:szCs w:val="24"/>
        </w:rPr>
        <w:t>201</w:t>
      </w:r>
      <w:r w:rsidR="00E82002">
        <w:rPr>
          <w:rFonts w:ascii="Times New Roman" w:hAnsi="Times New Roman" w:cs="Times New Roman"/>
          <w:sz w:val="24"/>
          <w:szCs w:val="24"/>
        </w:rPr>
        <w:t>9.</w:t>
      </w:r>
      <w:r w:rsidRPr="008D7F25">
        <w:rPr>
          <w:rFonts w:ascii="Times New Roman" w:hAnsi="Times New Roman" w:cs="Times New Roman"/>
          <w:sz w:val="24"/>
          <w:szCs w:val="24"/>
        </w:rPr>
        <w:t xml:space="preserve"> </w:t>
      </w:r>
      <w:r w:rsidR="00E82002">
        <w:rPr>
          <w:rFonts w:ascii="Times New Roman" w:hAnsi="Times New Roman" w:cs="Times New Roman"/>
          <w:sz w:val="24"/>
          <w:szCs w:val="24"/>
        </w:rPr>
        <w:t>“</w:t>
      </w:r>
      <w:r w:rsidRPr="008D7F25">
        <w:rPr>
          <w:rFonts w:ascii="Times New Roman" w:hAnsi="Times New Roman" w:cs="Times New Roman"/>
          <w:sz w:val="24"/>
          <w:szCs w:val="24"/>
        </w:rPr>
        <w:t>Transformative Social Innovation and (Dis)Empowe</w:t>
      </w:r>
      <w:r w:rsidR="00E82002">
        <w:rPr>
          <w:rFonts w:ascii="Times New Roman" w:hAnsi="Times New Roman" w:cs="Times New Roman"/>
          <w:sz w:val="24"/>
          <w:szCs w:val="24"/>
        </w:rPr>
        <w:t>rment.”</w:t>
      </w:r>
      <w:r w:rsidRPr="008D7F25">
        <w:rPr>
          <w:rFonts w:ascii="Times New Roman" w:hAnsi="Times New Roman" w:cs="Times New Roman"/>
          <w:sz w:val="24"/>
          <w:szCs w:val="24"/>
        </w:rPr>
        <w:t xml:space="preserve"> </w:t>
      </w:r>
      <w:r w:rsidRPr="00E82002">
        <w:rPr>
          <w:rFonts w:ascii="Times New Roman" w:hAnsi="Times New Roman" w:cs="Times New Roman"/>
          <w:i/>
          <w:sz w:val="24"/>
          <w:szCs w:val="24"/>
        </w:rPr>
        <w:t>Technological Forecasting and Social Change</w:t>
      </w:r>
      <w:r w:rsidR="00E82002">
        <w:rPr>
          <w:rFonts w:ascii="Times New Roman" w:hAnsi="Times New Roman" w:cs="Times New Roman"/>
          <w:sz w:val="24"/>
          <w:szCs w:val="24"/>
        </w:rPr>
        <w:t xml:space="preserve"> </w:t>
      </w:r>
      <w:r w:rsidR="00E82002" w:rsidRPr="00E82002">
        <w:rPr>
          <w:rFonts w:ascii="Times New Roman" w:hAnsi="Times New Roman" w:cs="Times New Roman"/>
          <w:sz w:val="24"/>
          <w:szCs w:val="24"/>
        </w:rPr>
        <w:t>145</w:t>
      </w:r>
      <w:r w:rsidR="00E82002">
        <w:rPr>
          <w:rFonts w:ascii="Times New Roman" w:hAnsi="Times New Roman" w:cs="Times New Roman"/>
          <w:sz w:val="24"/>
          <w:szCs w:val="24"/>
        </w:rPr>
        <w:t>:</w:t>
      </w:r>
      <w:r w:rsidR="00E82002" w:rsidRPr="00E82002">
        <w:rPr>
          <w:rFonts w:ascii="Times New Roman" w:hAnsi="Times New Roman" w:cs="Times New Roman"/>
          <w:sz w:val="24"/>
          <w:szCs w:val="24"/>
        </w:rPr>
        <w:t xml:space="preserve"> 195-206</w:t>
      </w:r>
      <w:r w:rsidR="00E82002">
        <w:rPr>
          <w:rFonts w:ascii="Times New Roman" w:hAnsi="Times New Roman" w:cs="Times New Roman"/>
          <w:sz w:val="24"/>
          <w:szCs w:val="24"/>
        </w:rPr>
        <w:t>.</w:t>
      </w:r>
    </w:p>
    <w:p w14:paraId="66C24ED4" w14:textId="77777777" w:rsidR="00E82002" w:rsidRDefault="001F7350" w:rsidP="00E82002">
      <w:pPr>
        <w:spacing w:after="0" w:line="276" w:lineRule="auto"/>
        <w:rPr>
          <w:rFonts w:ascii="Times New Roman" w:hAnsi="Times New Roman" w:cs="Times New Roman"/>
          <w:sz w:val="24"/>
          <w:szCs w:val="24"/>
        </w:rPr>
      </w:pPr>
      <w:r w:rsidRPr="00041568">
        <w:rPr>
          <w:rFonts w:ascii="Times New Roman" w:hAnsi="Times New Roman" w:cs="Times New Roman"/>
          <w:sz w:val="24"/>
          <w:szCs w:val="24"/>
        </w:rPr>
        <w:t>Balázs</w:t>
      </w:r>
      <w:r>
        <w:rPr>
          <w:rFonts w:ascii="Times New Roman" w:hAnsi="Times New Roman" w:cs="Times New Roman"/>
          <w:sz w:val="24"/>
          <w:szCs w:val="24"/>
        </w:rPr>
        <w:t>,</w:t>
      </w:r>
      <w:r w:rsidR="00E82002">
        <w:rPr>
          <w:rFonts w:ascii="Times New Roman" w:hAnsi="Times New Roman" w:cs="Times New Roman"/>
          <w:sz w:val="24"/>
          <w:szCs w:val="24"/>
        </w:rPr>
        <w:t xml:space="preserve"> B.</w:t>
      </w:r>
      <w:r w:rsidRPr="00041568">
        <w:rPr>
          <w:rFonts w:ascii="Times New Roman" w:hAnsi="Times New Roman" w:cs="Times New Roman"/>
          <w:sz w:val="24"/>
          <w:szCs w:val="24"/>
        </w:rPr>
        <w:t xml:space="preserve"> and G</w:t>
      </w:r>
      <w:r w:rsidR="00E82002">
        <w:rPr>
          <w:rFonts w:ascii="Times New Roman" w:hAnsi="Times New Roman" w:cs="Times New Roman"/>
          <w:sz w:val="24"/>
          <w:szCs w:val="24"/>
        </w:rPr>
        <w:t>.</w:t>
      </w:r>
      <w:r w:rsidRPr="00041568">
        <w:rPr>
          <w:rFonts w:ascii="Times New Roman" w:hAnsi="Times New Roman" w:cs="Times New Roman"/>
          <w:sz w:val="24"/>
          <w:szCs w:val="24"/>
        </w:rPr>
        <w:t> Pataki</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041568">
        <w:rPr>
          <w:rFonts w:ascii="Times New Roman" w:hAnsi="Times New Roman" w:cs="Times New Roman"/>
          <w:sz w:val="24"/>
          <w:szCs w:val="24"/>
        </w:rPr>
        <w:t>Coo</w:t>
      </w:r>
      <w:r>
        <w:rPr>
          <w:rFonts w:ascii="Times New Roman" w:hAnsi="Times New Roman" w:cs="Times New Roman"/>
          <w:sz w:val="24"/>
          <w:szCs w:val="24"/>
        </w:rPr>
        <w:t>perative research for bottom-up</w:t>
      </w:r>
      <w:r w:rsidR="00E82002">
        <w:rPr>
          <w:rFonts w:ascii="Times New Roman" w:hAnsi="Times New Roman" w:cs="Times New Roman"/>
          <w:sz w:val="24"/>
          <w:szCs w:val="24"/>
        </w:rPr>
        <w:t xml:space="preserve"> food </w:t>
      </w:r>
      <w:r>
        <w:rPr>
          <w:rFonts w:ascii="Times New Roman" w:hAnsi="Times New Roman" w:cs="Times New Roman"/>
          <w:sz w:val="24"/>
          <w:szCs w:val="24"/>
        </w:rPr>
        <w:t xml:space="preserve">sovereignty and </w:t>
      </w:r>
    </w:p>
    <w:p w14:paraId="0A3EA485" w14:textId="73D5A906" w:rsidR="001F7350" w:rsidRPr="00C10555" w:rsidRDefault="001F7350" w:rsidP="00E82002">
      <w:pPr>
        <w:spacing w:after="0" w:line="276" w:lineRule="auto"/>
        <w:ind w:left="720"/>
        <w:rPr>
          <w:rFonts w:ascii="Times New Roman" w:hAnsi="Times New Roman" w:cs="Times New Roman"/>
          <w:sz w:val="24"/>
          <w:szCs w:val="24"/>
        </w:rPr>
      </w:pPr>
      <w:r w:rsidRPr="00041568">
        <w:rPr>
          <w:rFonts w:ascii="Times New Roman" w:hAnsi="Times New Roman" w:cs="Times New Roman"/>
          <w:sz w:val="24"/>
          <w:szCs w:val="24"/>
        </w:rPr>
        <w:t>policy change.</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00C20BC3" w:rsidRPr="00041568">
        <w:rPr>
          <w:rFonts w:ascii="Times New Roman" w:hAnsi="Times New Roman" w:cs="Times New Roman"/>
          <w:sz w:val="24"/>
          <w:szCs w:val="24"/>
          <w:lang w:val="en-US"/>
        </w:rPr>
        <w:t xml:space="preserve">In </w:t>
      </w:r>
      <w:r w:rsidR="00C20BC3" w:rsidRPr="00041568">
        <w:rPr>
          <w:rFonts w:ascii="Times New Roman" w:hAnsi="Times New Roman" w:cs="Times New Roman"/>
          <w:i/>
          <w:sz w:val="24"/>
          <w:szCs w:val="24"/>
          <w:lang w:val="en-US"/>
        </w:rPr>
        <w:t>Action Research in Policy Analysis: Critical and Relational Approaches to Sustainability Transitions</w:t>
      </w:r>
      <w:r w:rsidR="00C20BC3">
        <w:rPr>
          <w:rFonts w:ascii="Times New Roman" w:hAnsi="Times New Roman" w:cs="Times New Roman"/>
          <w:sz w:val="24"/>
          <w:szCs w:val="24"/>
          <w:lang w:val="en-US"/>
        </w:rPr>
        <w:t>, edited by</w:t>
      </w:r>
      <w:r w:rsidR="00C20BC3" w:rsidRPr="00041568">
        <w:rPr>
          <w:rFonts w:ascii="Times New Roman" w:hAnsi="Times New Roman" w:cs="Times New Roman"/>
          <w:sz w:val="24"/>
          <w:szCs w:val="24"/>
          <w:lang w:val="en-US"/>
        </w:rPr>
        <w:t xml:space="preserve"> K</w:t>
      </w:r>
      <w:r w:rsidR="00C20BC3">
        <w:rPr>
          <w:rFonts w:ascii="Times New Roman" w:hAnsi="Times New Roman" w:cs="Times New Roman"/>
          <w:sz w:val="24"/>
          <w:szCs w:val="24"/>
          <w:lang w:val="en-US"/>
        </w:rPr>
        <w:t>.</w:t>
      </w:r>
      <w:r w:rsidR="00C20BC3" w:rsidRPr="00041568">
        <w:rPr>
          <w:rFonts w:ascii="Times New Roman" w:hAnsi="Times New Roman" w:cs="Times New Roman"/>
          <w:sz w:val="24"/>
          <w:szCs w:val="24"/>
          <w:lang w:val="en-US"/>
        </w:rPr>
        <w:t>P</w:t>
      </w:r>
      <w:r w:rsidR="00C20BC3">
        <w:rPr>
          <w:rFonts w:ascii="Times New Roman" w:hAnsi="Times New Roman" w:cs="Times New Roman"/>
          <w:sz w:val="24"/>
          <w:szCs w:val="24"/>
          <w:lang w:val="en-US"/>
        </w:rPr>
        <w:t>.</w:t>
      </w:r>
      <w:r w:rsidR="00C20BC3" w:rsidRPr="00041568">
        <w:rPr>
          <w:rFonts w:ascii="Times New Roman" w:hAnsi="Times New Roman" w:cs="Times New Roman"/>
          <w:sz w:val="24"/>
          <w:szCs w:val="24"/>
          <w:lang w:val="en-US"/>
        </w:rPr>
        <w:t>R</w:t>
      </w:r>
      <w:r w:rsidR="00C20BC3">
        <w:rPr>
          <w:rFonts w:ascii="Times New Roman" w:hAnsi="Times New Roman" w:cs="Times New Roman"/>
          <w:sz w:val="24"/>
          <w:szCs w:val="24"/>
          <w:lang w:val="en-US"/>
        </w:rPr>
        <w:t xml:space="preserve">. </w:t>
      </w:r>
      <w:r w:rsidR="00C20BC3" w:rsidRPr="00041568">
        <w:rPr>
          <w:rFonts w:ascii="Times New Roman" w:hAnsi="Times New Roman" w:cs="Times New Roman"/>
          <w:sz w:val="24"/>
          <w:szCs w:val="24"/>
          <w:lang w:val="en-US"/>
        </w:rPr>
        <w:t xml:space="preserve">Bartels </w:t>
      </w:r>
      <w:r w:rsidR="00C20BC3" w:rsidRPr="00041568">
        <w:rPr>
          <w:rFonts w:ascii="Times New Roman" w:hAnsi="Times New Roman" w:cs="Times New Roman" w:hint="eastAsia"/>
          <w:sz w:val="24"/>
          <w:szCs w:val="24"/>
          <w:lang w:val="en-US"/>
        </w:rPr>
        <w:t>and</w:t>
      </w:r>
      <w:r w:rsidR="00C20BC3" w:rsidRPr="00041568">
        <w:rPr>
          <w:rFonts w:ascii="Times New Roman" w:hAnsi="Times New Roman" w:cs="Times New Roman"/>
          <w:sz w:val="24"/>
          <w:szCs w:val="24"/>
          <w:lang w:val="en-US"/>
        </w:rPr>
        <w:t xml:space="preserve"> </w:t>
      </w:r>
      <w:r w:rsidR="00C20BC3">
        <w:rPr>
          <w:rFonts w:ascii="Times New Roman" w:hAnsi="Times New Roman" w:cs="Times New Roman"/>
          <w:sz w:val="24"/>
          <w:szCs w:val="24"/>
          <w:lang w:val="en-US"/>
        </w:rPr>
        <w:t xml:space="preserve">J.M. </w:t>
      </w:r>
      <w:r w:rsidR="00C20BC3" w:rsidRPr="00041568">
        <w:rPr>
          <w:rFonts w:ascii="Times New Roman" w:hAnsi="Times New Roman" w:cs="Times New Roman"/>
          <w:sz w:val="24"/>
          <w:szCs w:val="24"/>
          <w:lang w:val="en-US"/>
        </w:rPr>
        <w:t>Wittmayer</w:t>
      </w:r>
      <w:r w:rsidR="00C20BC3">
        <w:rPr>
          <w:rFonts w:ascii="Times New Roman" w:hAnsi="Times New Roman" w:cs="Times New Roman"/>
          <w:iCs/>
          <w:sz w:val="24"/>
          <w:szCs w:val="24"/>
          <w:lang w:val="en-US"/>
        </w:rPr>
        <w:t>,</w:t>
      </w:r>
      <w:r w:rsidR="00C20BC3" w:rsidRPr="00C20BC3">
        <w:rPr>
          <w:rFonts w:ascii="Times New Roman" w:hAnsi="Times New Roman" w:cs="Times New Roman"/>
          <w:iCs/>
          <w:sz w:val="24"/>
          <w:szCs w:val="24"/>
          <w:lang w:val="en-US"/>
        </w:rPr>
        <w:t xml:space="preserve"> </w:t>
      </w:r>
      <w:r w:rsidR="00C20BC3">
        <w:rPr>
          <w:rFonts w:ascii="Times New Roman" w:hAnsi="Times New Roman" w:cs="Times New Roman"/>
          <w:iCs/>
          <w:sz w:val="24"/>
          <w:szCs w:val="24"/>
          <w:lang w:val="en-US"/>
        </w:rPr>
        <w:t>39-60</w:t>
      </w:r>
      <w:r w:rsidRPr="00041568">
        <w:rPr>
          <w:rFonts w:ascii="Times New Roman" w:hAnsi="Times New Roman" w:cs="Times New Roman"/>
          <w:sz w:val="24"/>
          <w:szCs w:val="24"/>
          <w:lang w:val="en-US"/>
        </w:rPr>
        <w:t xml:space="preserve">. </w:t>
      </w:r>
      <w:r w:rsidR="00C20BC3">
        <w:rPr>
          <w:rFonts w:ascii="Times New Roman" w:hAnsi="Times New Roman" w:cs="Times New Roman"/>
          <w:iCs/>
          <w:sz w:val="24"/>
          <w:szCs w:val="24"/>
          <w:lang w:val="en-US"/>
        </w:rPr>
        <w:t>London: Routledge</w:t>
      </w:r>
      <w:r w:rsidRPr="00041568">
        <w:rPr>
          <w:rFonts w:ascii="Times New Roman" w:hAnsi="Times New Roman" w:cs="Times New Roman"/>
          <w:iCs/>
          <w:sz w:val="24"/>
          <w:szCs w:val="24"/>
          <w:lang w:val="en-US"/>
        </w:rPr>
        <w:t>.</w:t>
      </w:r>
    </w:p>
    <w:p w14:paraId="653C15F3" w14:textId="77777777" w:rsidR="00E82002" w:rsidRDefault="00E82002" w:rsidP="00E82002">
      <w:pPr>
        <w:spacing w:after="0" w:line="276" w:lineRule="auto"/>
        <w:rPr>
          <w:rFonts w:ascii="Times New Roman" w:hAnsi="Times New Roman" w:cs="Times New Roman"/>
          <w:sz w:val="24"/>
          <w:szCs w:val="24"/>
        </w:rPr>
      </w:pPr>
      <w:r>
        <w:rPr>
          <w:rFonts w:ascii="Times New Roman" w:hAnsi="Times New Roman" w:cs="Times New Roman"/>
          <w:sz w:val="24"/>
          <w:szCs w:val="24"/>
        </w:rPr>
        <w:t>Bartels K.</w:t>
      </w:r>
      <w:r w:rsidR="00F925A6">
        <w:rPr>
          <w:rFonts w:ascii="Times New Roman" w:hAnsi="Times New Roman" w:cs="Times New Roman"/>
          <w:sz w:val="24"/>
          <w:szCs w:val="24"/>
        </w:rPr>
        <w:t xml:space="preserve">P.R. </w:t>
      </w:r>
      <w:r w:rsidR="00F925A6">
        <w:rPr>
          <w:rFonts w:ascii="Times New Roman" w:hAnsi="Times New Roman" w:cs="Times New Roman"/>
          <w:sz w:val="24"/>
          <w:szCs w:val="24"/>
          <w:lang w:eastAsia="zh-TW"/>
        </w:rPr>
        <w:t>and</w:t>
      </w:r>
      <w:r>
        <w:rPr>
          <w:rFonts w:ascii="Times New Roman" w:hAnsi="Times New Roman" w:cs="Times New Roman"/>
          <w:sz w:val="24"/>
          <w:szCs w:val="24"/>
        </w:rPr>
        <w:t xml:space="preserve"> J.</w:t>
      </w:r>
      <w:r w:rsidR="00F925A6">
        <w:rPr>
          <w:rFonts w:ascii="Times New Roman" w:hAnsi="Times New Roman" w:cs="Times New Roman"/>
          <w:sz w:val="24"/>
          <w:szCs w:val="24"/>
        </w:rPr>
        <w:t>M. Wittmayer. 2014. “Symp</w:t>
      </w:r>
      <w:r>
        <w:rPr>
          <w:rFonts w:ascii="Times New Roman" w:hAnsi="Times New Roman" w:cs="Times New Roman"/>
          <w:sz w:val="24"/>
          <w:szCs w:val="24"/>
        </w:rPr>
        <w:t xml:space="preserve">osium introduction: How usable </w:t>
      </w:r>
      <w:r w:rsidR="00F925A6">
        <w:rPr>
          <w:rFonts w:ascii="Times New Roman" w:hAnsi="Times New Roman" w:cs="Times New Roman"/>
          <w:sz w:val="24"/>
          <w:szCs w:val="24"/>
        </w:rPr>
        <w:t xml:space="preserve">knowledge </w:t>
      </w:r>
    </w:p>
    <w:p w14:paraId="02F5B4EB" w14:textId="14D90907" w:rsidR="00F925A6" w:rsidRDefault="00F925A6" w:rsidP="00E82002">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means in action research practice.” </w:t>
      </w:r>
      <w:r>
        <w:rPr>
          <w:rFonts w:ascii="Times New Roman" w:hAnsi="Times New Roman" w:cs="Times New Roman"/>
          <w:i/>
          <w:sz w:val="24"/>
          <w:szCs w:val="24"/>
        </w:rPr>
        <w:t>Critical Policy Studies,</w:t>
      </w:r>
      <w:r>
        <w:rPr>
          <w:rFonts w:ascii="Times New Roman" w:hAnsi="Times New Roman" w:cs="Times New Roman"/>
          <w:sz w:val="24"/>
          <w:szCs w:val="24"/>
        </w:rPr>
        <w:t xml:space="preserve"> 8(4), 397-406.</w:t>
      </w:r>
    </w:p>
    <w:p w14:paraId="6BCB6300" w14:textId="77777777" w:rsidR="00E82002" w:rsidRDefault="00E82002" w:rsidP="00E82002">
      <w:pPr>
        <w:spacing w:after="0" w:line="276" w:lineRule="auto"/>
        <w:rPr>
          <w:rFonts w:ascii="Times New Roman" w:hAnsi="Times New Roman" w:cs="Times New Roman"/>
          <w:i/>
          <w:sz w:val="24"/>
          <w:szCs w:val="24"/>
        </w:rPr>
      </w:pPr>
      <w:r>
        <w:rPr>
          <w:rFonts w:ascii="Times New Roman" w:hAnsi="Times New Roman" w:cs="Times New Roman"/>
          <w:sz w:val="24"/>
          <w:szCs w:val="24"/>
        </w:rPr>
        <w:t>Bartels K.</w:t>
      </w:r>
      <w:r w:rsidR="00FE611C">
        <w:rPr>
          <w:rFonts w:ascii="Times New Roman" w:hAnsi="Times New Roman" w:cs="Times New Roman"/>
          <w:sz w:val="24"/>
          <w:szCs w:val="24"/>
        </w:rPr>
        <w:t xml:space="preserve">P.R. </w:t>
      </w:r>
      <w:r w:rsidR="00FE611C">
        <w:rPr>
          <w:rFonts w:ascii="Times New Roman" w:hAnsi="Times New Roman" w:cs="Times New Roman"/>
          <w:sz w:val="24"/>
          <w:szCs w:val="24"/>
          <w:lang w:eastAsia="zh-TW"/>
        </w:rPr>
        <w:t>and</w:t>
      </w:r>
      <w:r w:rsidR="00FE611C">
        <w:rPr>
          <w:rFonts w:ascii="Times New Roman" w:hAnsi="Times New Roman" w:cs="Times New Roman"/>
          <w:sz w:val="24"/>
          <w:szCs w:val="24"/>
        </w:rPr>
        <w:t xml:space="preserve"> J</w:t>
      </w:r>
      <w:r>
        <w:rPr>
          <w:rFonts w:ascii="Times New Roman" w:hAnsi="Times New Roman" w:cs="Times New Roman"/>
          <w:sz w:val="24"/>
          <w:szCs w:val="24"/>
        </w:rPr>
        <w:t>.</w:t>
      </w:r>
      <w:r w:rsidR="00FE611C">
        <w:rPr>
          <w:rFonts w:ascii="Times New Roman" w:hAnsi="Times New Roman" w:cs="Times New Roman"/>
          <w:sz w:val="24"/>
          <w:szCs w:val="24"/>
        </w:rPr>
        <w:t xml:space="preserve">M. Wittmayer, eds. 2018. </w:t>
      </w:r>
      <w:r w:rsidR="00FE611C">
        <w:rPr>
          <w:rFonts w:ascii="Times New Roman" w:hAnsi="Times New Roman" w:cs="Times New Roman"/>
          <w:i/>
          <w:sz w:val="24"/>
          <w:szCs w:val="24"/>
        </w:rPr>
        <w:t>Acti</w:t>
      </w:r>
      <w:r>
        <w:rPr>
          <w:rFonts w:ascii="Times New Roman" w:hAnsi="Times New Roman" w:cs="Times New Roman"/>
          <w:i/>
          <w:sz w:val="24"/>
          <w:szCs w:val="24"/>
        </w:rPr>
        <w:t xml:space="preserve">on Research in Policy Analysis. </w:t>
      </w:r>
      <w:r w:rsidR="00FE611C">
        <w:rPr>
          <w:rFonts w:ascii="Times New Roman" w:hAnsi="Times New Roman" w:cs="Times New Roman"/>
          <w:i/>
          <w:sz w:val="24"/>
          <w:szCs w:val="24"/>
        </w:rPr>
        <w:t xml:space="preserve">Critical </w:t>
      </w:r>
    </w:p>
    <w:p w14:paraId="740FA8F4" w14:textId="57156B8A" w:rsidR="00FE611C" w:rsidRPr="00E82002" w:rsidRDefault="00FE611C" w:rsidP="00E82002">
      <w:pPr>
        <w:spacing w:after="0" w:line="276" w:lineRule="auto"/>
        <w:ind w:firstLine="720"/>
        <w:rPr>
          <w:rFonts w:ascii="Times New Roman" w:hAnsi="Times New Roman" w:cs="Times New Roman"/>
          <w:i/>
          <w:sz w:val="24"/>
          <w:szCs w:val="24"/>
        </w:rPr>
      </w:pPr>
      <w:r>
        <w:rPr>
          <w:rFonts w:ascii="Times New Roman" w:hAnsi="Times New Roman" w:cs="Times New Roman"/>
          <w:i/>
          <w:sz w:val="24"/>
          <w:szCs w:val="24"/>
        </w:rPr>
        <w:t xml:space="preserve">and Relational Approaches to Sustainability Transitions. </w:t>
      </w:r>
      <w:r>
        <w:rPr>
          <w:rFonts w:ascii="Times New Roman" w:hAnsi="Times New Roman" w:cs="Times New Roman"/>
          <w:sz w:val="24"/>
          <w:szCs w:val="24"/>
        </w:rPr>
        <w:t>London: Routledge.</w:t>
      </w:r>
    </w:p>
    <w:p w14:paraId="71B71BB8" w14:textId="77777777" w:rsidR="00E82002" w:rsidRDefault="00247433" w:rsidP="00E82002">
      <w:pPr>
        <w:spacing w:after="0" w:line="276" w:lineRule="auto"/>
        <w:rPr>
          <w:rFonts w:ascii="Times New Roman" w:hAnsi="Times New Roman" w:cs="Times New Roman"/>
          <w:sz w:val="24"/>
          <w:szCs w:val="24"/>
          <w:lang w:val="en-US"/>
        </w:rPr>
      </w:pPr>
      <w:r w:rsidRPr="00247433">
        <w:rPr>
          <w:rFonts w:ascii="Times New Roman" w:hAnsi="Times New Roman" w:cs="Times New Roman"/>
          <w:sz w:val="24"/>
          <w:szCs w:val="24"/>
          <w:lang w:val="en-US"/>
        </w:rPr>
        <w:t>Behn, R. 2001</w:t>
      </w:r>
      <w:r w:rsidR="00897CA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 xml:space="preserve">Rethinking Democratic Accountability. </w:t>
      </w:r>
      <w:r w:rsidR="00E82002">
        <w:rPr>
          <w:rFonts w:ascii="Times New Roman" w:hAnsi="Times New Roman" w:cs="Times New Roman"/>
          <w:sz w:val="24"/>
          <w:szCs w:val="24"/>
          <w:lang w:val="en-US"/>
        </w:rPr>
        <w:t xml:space="preserve">Washington, DC: Brookings </w:t>
      </w:r>
    </w:p>
    <w:p w14:paraId="7971F8B2" w14:textId="0CFA19A9" w:rsidR="00247433" w:rsidRPr="00247433" w:rsidRDefault="00247433" w:rsidP="00E82002">
      <w:pPr>
        <w:spacing w:after="0" w:line="276"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Institution Press.</w:t>
      </w:r>
    </w:p>
    <w:p w14:paraId="5E1B4B4F" w14:textId="77777777" w:rsidR="00E82002" w:rsidRPr="00791147" w:rsidRDefault="00653647" w:rsidP="00E82002">
      <w:pPr>
        <w:spacing w:after="0" w:line="276" w:lineRule="auto"/>
        <w:rPr>
          <w:rFonts w:ascii="Times New Roman" w:hAnsi="Times New Roman" w:cs="Times New Roman"/>
          <w:sz w:val="24"/>
          <w:szCs w:val="24"/>
          <w:lang w:val="en-US"/>
        </w:rPr>
      </w:pPr>
      <w:r w:rsidRPr="00791147">
        <w:rPr>
          <w:rFonts w:ascii="Times New Roman" w:hAnsi="Times New Roman" w:cs="Times New Roman"/>
          <w:sz w:val="24"/>
          <w:szCs w:val="24"/>
          <w:lang w:val="en-US"/>
        </w:rPr>
        <w:t>Chomsky, N</w:t>
      </w:r>
      <w:r w:rsidR="00E82002" w:rsidRPr="00791147">
        <w:rPr>
          <w:rFonts w:ascii="Times New Roman" w:hAnsi="Times New Roman" w:cs="Times New Roman"/>
          <w:sz w:val="24"/>
          <w:szCs w:val="24"/>
          <w:lang w:val="en-US"/>
        </w:rPr>
        <w:t>.,</w:t>
      </w:r>
      <w:r w:rsidRPr="00791147">
        <w:rPr>
          <w:rFonts w:ascii="Times New Roman" w:hAnsi="Times New Roman" w:cs="Times New Roman"/>
          <w:sz w:val="24"/>
          <w:szCs w:val="24"/>
          <w:lang w:val="en-US"/>
        </w:rPr>
        <w:t xml:space="preserve"> </w:t>
      </w:r>
      <w:r w:rsidR="00E82002" w:rsidRPr="00791147">
        <w:rPr>
          <w:rFonts w:ascii="Times New Roman" w:hAnsi="Times New Roman" w:cs="Times New Roman"/>
          <w:sz w:val="24"/>
          <w:szCs w:val="24"/>
          <w:lang w:val="en-US"/>
        </w:rPr>
        <w:t>I.</w:t>
      </w:r>
      <w:r w:rsidRPr="00791147">
        <w:rPr>
          <w:rFonts w:ascii="Times New Roman" w:hAnsi="Times New Roman" w:cs="Times New Roman"/>
          <w:sz w:val="24"/>
          <w:szCs w:val="24"/>
          <w:lang w:val="en-US"/>
        </w:rPr>
        <w:t xml:space="preserve"> Katznelson, R.C. Lewontin, L</w:t>
      </w:r>
      <w:r w:rsidR="00E82002" w:rsidRPr="00791147">
        <w:rPr>
          <w:rFonts w:ascii="Times New Roman" w:hAnsi="Times New Roman" w:cs="Times New Roman"/>
          <w:sz w:val="24"/>
          <w:szCs w:val="24"/>
          <w:lang w:val="en-US"/>
        </w:rPr>
        <w:t>.</w:t>
      </w:r>
      <w:r w:rsidRPr="00791147">
        <w:rPr>
          <w:rFonts w:ascii="Times New Roman" w:hAnsi="Times New Roman" w:cs="Times New Roman"/>
          <w:sz w:val="24"/>
          <w:szCs w:val="24"/>
          <w:lang w:val="en-US"/>
        </w:rPr>
        <w:t xml:space="preserve"> Nader, D</w:t>
      </w:r>
      <w:r w:rsidR="00E82002" w:rsidRPr="00791147">
        <w:rPr>
          <w:rFonts w:ascii="Times New Roman" w:hAnsi="Times New Roman" w:cs="Times New Roman"/>
          <w:sz w:val="24"/>
          <w:szCs w:val="24"/>
          <w:lang w:val="en-US"/>
        </w:rPr>
        <w:t>.</w:t>
      </w:r>
      <w:r w:rsidRPr="00791147">
        <w:rPr>
          <w:rFonts w:ascii="Times New Roman" w:hAnsi="Times New Roman" w:cs="Times New Roman"/>
          <w:sz w:val="24"/>
          <w:szCs w:val="24"/>
          <w:lang w:val="en-US"/>
        </w:rPr>
        <w:t xml:space="preserve"> Montgomery, R</w:t>
      </w:r>
      <w:r w:rsidR="00E82002" w:rsidRPr="00791147">
        <w:rPr>
          <w:rFonts w:ascii="Times New Roman" w:hAnsi="Times New Roman" w:cs="Times New Roman"/>
          <w:sz w:val="24"/>
          <w:szCs w:val="24"/>
          <w:lang w:val="en-US"/>
        </w:rPr>
        <w:t xml:space="preserve">. </w:t>
      </w:r>
      <w:r w:rsidRPr="00791147">
        <w:rPr>
          <w:rFonts w:ascii="Times New Roman" w:hAnsi="Times New Roman" w:cs="Times New Roman"/>
          <w:sz w:val="24"/>
          <w:szCs w:val="24"/>
          <w:lang w:val="en-US"/>
        </w:rPr>
        <w:t>Ohmann, I</w:t>
      </w:r>
      <w:r w:rsidR="00E82002" w:rsidRPr="00791147">
        <w:rPr>
          <w:rFonts w:ascii="Times New Roman" w:hAnsi="Times New Roman" w:cs="Times New Roman"/>
          <w:sz w:val="24"/>
          <w:szCs w:val="24"/>
          <w:lang w:val="en-US"/>
        </w:rPr>
        <w:t>.</w:t>
      </w:r>
      <w:r w:rsidRPr="00791147">
        <w:rPr>
          <w:rFonts w:ascii="Times New Roman" w:hAnsi="Times New Roman" w:cs="Times New Roman"/>
          <w:sz w:val="24"/>
          <w:szCs w:val="24"/>
          <w:lang w:val="en-US"/>
        </w:rPr>
        <w:t xml:space="preserve"> </w:t>
      </w:r>
    </w:p>
    <w:p w14:paraId="2783FED1" w14:textId="77777777" w:rsidR="00E82002" w:rsidRDefault="00653647" w:rsidP="00E82002">
      <w:pPr>
        <w:spacing w:after="0" w:line="276" w:lineRule="auto"/>
        <w:ind w:firstLine="720"/>
        <w:rPr>
          <w:rFonts w:ascii="Times New Roman" w:hAnsi="Times New Roman" w:cs="Times New Roman"/>
          <w:sz w:val="24"/>
          <w:szCs w:val="24"/>
          <w:lang w:val="en-US"/>
        </w:rPr>
      </w:pPr>
      <w:r w:rsidRPr="00791147">
        <w:rPr>
          <w:rFonts w:ascii="Times New Roman" w:hAnsi="Times New Roman" w:cs="Times New Roman"/>
          <w:sz w:val="24"/>
          <w:szCs w:val="24"/>
          <w:lang w:val="en-US"/>
        </w:rPr>
        <w:t xml:space="preserve">Wallerstein, </w:t>
      </w:r>
      <w:r w:rsidR="00E82002" w:rsidRPr="00791147">
        <w:rPr>
          <w:rFonts w:ascii="Times New Roman" w:hAnsi="Times New Roman" w:cs="Times New Roman"/>
          <w:sz w:val="24"/>
          <w:szCs w:val="24"/>
          <w:lang w:val="en-US"/>
        </w:rPr>
        <w:t>et al</w:t>
      </w:r>
      <w:r w:rsidR="00504308" w:rsidRPr="00791147">
        <w:rPr>
          <w:rFonts w:ascii="Times New Roman" w:hAnsi="Times New Roman" w:cs="Times New Roman"/>
          <w:sz w:val="24"/>
          <w:szCs w:val="24"/>
          <w:lang w:val="en-US"/>
        </w:rPr>
        <w:t>.</w:t>
      </w:r>
      <w:r w:rsidRPr="00791147">
        <w:rPr>
          <w:rFonts w:ascii="Times New Roman" w:hAnsi="Times New Roman" w:cs="Times New Roman"/>
          <w:sz w:val="24"/>
          <w:szCs w:val="24"/>
          <w:lang w:val="en-US"/>
        </w:rPr>
        <w:t xml:space="preserve"> </w:t>
      </w:r>
      <w:r w:rsidR="00247433" w:rsidRPr="00791147">
        <w:rPr>
          <w:rFonts w:ascii="Times New Roman" w:hAnsi="Times New Roman" w:cs="Times New Roman"/>
          <w:sz w:val="24"/>
          <w:szCs w:val="24"/>
          <w:lang w:val="en-US"/>
        </w:rPr>
        <w:t>1997</w:t>
      </w:r>
      <w:r w:rsidR="00897CAD" w:rsidRPr="00791147">
        <w:rPr>
          <w:rFonts w:ascii="Times New Roman" w:hAnsi="Times New Roman" w:cs="Times New Roman"/>
          <w:sz w:val="24"/>
          <w:szCs w:val="24"/>
          <w:lang w:val="en-US"/>
        </w:rPr>
        <w:t>.</w:t>
      </w:r>
      <w:r w:rsidR="00247433" w:rsidRPr="00791147">
        <w:rPr>
          <w:rFonts w:ascii="Times New Roman" w:hAnsi="Times New Roman" w:cs="Times New Roman"/>
          <w:sz w:val="24"/>
          <w:szCs w:val="24"/>
          <w:lang w:val="en-US"/>
        </w:rPr>
        <w:t xml:space="preserve"> </w:t>
      </w:r>
      <w:r w:rsidR="00247433" w:rsidRPr="00897CAD">
        <w:rPr>
          <w:rFonts w:ascii="Times New Roman" w:hAnsi="Times New Roman" w:cs="Times New Roman"/>
          <w:i/>
          <w:sz w:val="24"/>
          <w:szCs w:val="24"/>
          <w:lang w:val="en-US"/>
        </w:rPr>
        <w:t xml:space="preserve">The Cold War and the University. </w:t>
      </w:r>
      <w:r w:rsidR="00E82002" w:rsidRPr="00247433">
        <w:rPr>
          <w:rFonts w:ascii="Times New Roman" w:hAnsi="Times New Roman" w:cs="Times New Roman"/>
          <w:sz w:val="24"/>
          <w:szCs w:val="24"/>
          <w:lang w:val="en-US"/>
        </w:rPr>
        <w:t>New York</w:t>
      </w:r>
      <w:r w:rsidR="00E82002">
        <w:rPr>
          <w:rFonts w:ascii="Times New Roman" w:hAnsi="Times New Roman" w:cs="Times New Roman"/>
          <w:sz w:val="24"/>
          <w:szCs w:val="24"/>
          <w:lang w:val="en-US"/>
        </w:rPr>
        <w:t>, NY:</w:t>
      </w:r>
      <w:r w:rsidR="00E82002" w:rsidRPr="00247433">
        <w:rPr>
          <w:rFonts w:ascii="Times New Roman" w:hAnsi="Times New Roman" w:cs="Times New Roman"/>
          <w:sz w:val="24"/>
          <w:szCs w:val="24"/>
          <w:lang w:val="en-US"/>
        </w:rPr>
        <w:t xml:space="preserve"> </w:t>
      </w:r>
      <w:r w:rsidR="00E82002">
        <w:rPr>
          <w:rFonts w:ascii="Times New Roman" w:hAnsi="Times New Roman" w:cs="Times New Roman"/>
          <w:sz w:val="24"/>
          <w:szCs w:val="24"/>
          <w:lang w:val="en-US"/>
        </w:rPr>
        <w:t xml:space="preserve">The New </w:t>
      </w:r>
    </w:p>
    <w:p w14:paraId="245ED055" w14:textId="2185DD35" w:rsidR="00247433" w:rsidRPr="00247433" w:rsidRDefault="00E82002" w:rsidP="00E82002">
      <w:pPr>
        <w:spacing w:after="0"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Press</w:t>
      </w:r>
      <w:r w:rsidR="00247433" w:rsidRPr="00247433">
        <w:rPr>
          <w:rFonts w:ascii="Times New Roman" w:hAnsi="Times New Roman" w:cs="Times New Roman"/>
          <w:sz w:val="24"/>
          <w:szCs w:val="24"/>
          <w:lang w:val="en-US"/>
        </w:rPr>
        <w:t>.</w:t>
      </w:r>
    </w:p>
    <w:p w14:paraId="22065793" w14:textId="77777777" w:rsidR="00E82002" w:rsidRDefault="001F7350" w:rsidP="00E82002">
      <w:pPr>
        <w:spacing w:after="0" w:line="276" w:lineRule="auto"/>
        <w:rPr>
          <w:rFonts w:ascii="Times New Roman" w:hAnsi="Times New Roman" w:cs="Times New Roman"/>
          <w:sz w:val="24"/>
          <w:szCs w:val="24"/>
        </w:rPr>
      </w:pPr>
      <w:r w:rsidRPr="007A31F8">
        <w:rPr>
          <w:rFonts w:ascii="Times New Roman" w:hAnsi="Times New Roman" w:cs="Times New Roman"/>
          <w:sz w:val="24"/>
          <w:szCs w:val="24"/>
        </w:rPr>
        <w:t>Clement</w:t>
      </w:r>
      <w:r>
        <w:rPr>
          <w:rFonts w:ascii="Times New Roman" w:hAnsi="Times New Roman" w:cs="Times New Roman"/>
          <w:sz w:val="24"/>
          <w:szCs w:val="24"/>
        </w:rPr>
        <w:t xml:space="preserve">, </w:t>
      </w:r>
      <w:r w:rsidR="00E82002">
        <w:rPr>
          <w:rFonts w:ascii="Times New Roman" w:hAnsi="Times New Roman" w:cs="Times New Roman"/>
          <w:sz w:val="24"/>
          <w:szCs w:val="24"/>
        </w:rPr>
        <w:t>F</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7A31F8">
        <w:rPr>
          <w:rFonts w:ascii="Times New Roman" w:hAnsi="Times New Roman" w:cs="Times New Roman"/>
          <w:sz w:val="24"/>
          <w:szCs w:val="24"/>
        </w:rPr>
        <w:t>Exploring the use of audi</w:t>
      </w:r>
      <w:r>
        <w:rPr>
          <w:rFonts w:ascii="Times New Roman" w:hAnsi="Times New Roman" w:cs="Times New Roman"/>
          <w:sz w:val="24"/>
          <w:szCs w:val="24"/>
        </w:rPr>
        <w:t xml:space="preserve">ovisual media for deliberation: </w:t>
      </w:r>
      <w:r w:rsidRPr="007A31F8">
        <w:rPr>
          <w:rFonts w:ascii="Times New Roman" w:hAnsi="Times New Roman" w:cs="Times New Roman"/>
          <w:sz w:val="24"/>
          <w:szCs w:val="24"/>
        </w:rPr>
        <w:t>reframi</w:t>
      </w:r>
      <w:r w:rsidR="00E82002">
        <w:rPr>
          <w:rFonts w:ascii="Times New Roman" w:hAnsi="Times New Roman" w:cs="Times New Roman"/>
          <w:sz w:val="24"/>
          <w:szCs w:val="24"/>
        </w:rPr>
        <w:t xml:space="preserve">ng </w:t>
      </w:r>
    </w:p>
    <w:p w14:paraId="27EEE29B" w14:textId="2EDAFC1B" w:rsidR="001F7350" w:rsidRPr="00C10555" w:rsidRDefault="001F7350" w:rsidP="00E82002">
      <w:pPr>
        <w:spacing w:after="0" w:line="276" w:lineRule="auto"/>
        <w:ind w:left="720"/>
        <w:rPr>
          <w:rFonts w:ascii="Times New Roman" w:hAnsi="Times New Roman" w:cs="Times New Roman"/>
          <w:sz w:val="24"/>
          <w:szCs w:val="24"/>
        </w:rPr>
      </w:pPr>
      <w:r w:rsidRPr="007A31F8">
        <w:rPr>
          <w:rFonts w:ascii="Times New Roman" w:hAnsi="Times New Roman" w:cs="Times New Roman"/>
          <w:sz w:val="24"/>
          <w:szCs w:val="24"/>
        </w:rPr>
        <w:t>discourses on vulnerabilities to climate change in</w:t>
      </w:r>
      <w:r>
        <w:rPr>
          <w:rFonts w:ascii="Times New Roman" w:hAnsi="Times New Roman" w:cs="Times New Roman"/>
          <w:sz w:val="24"/>
          <w:szCs w:val="24"/>
        </w:rPr>
        <w:t xml:space="preserve"> Nepal</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Pr="00041568">
        <w:rPr>
          <w:rFonts w:ascii="Times New Roman" w:hAnsi="Times New Roman" w:cs="Times New Roman"/>
          <w:sz w:val="24"/>
          <w:szCs w:val="24"/>
          <w:lang w:val="en-US"/>
        </w:rPr>
        <w:t xml:space="preserve">In </w:t>
      </w:r>
      <w:r w:rsidR="005048F8" w:rsidRPr="00041568">
        <w:rPr>
          <w:rFonts w:ascii="Times New Roman" w:hAnsi="Times New Roman" w:cs="Times New Roman"/>
          <w:sz w:val="24"/>
          <w:szCs w:val="24"/>
          <w:lang w:val="en-US"/>
        </w:rPr>
        <w:t xml:space="preserve">In </w:t>
      </w:r>
      <w:r w:rsidR="005048F8" w:rsidRPr="00041568">
        <w:rPr>
          <w:rFonts w:ascii="Times New Roman" w:hAnsi="Times New Roman" w:cs="Times New Roman"/>
          <w:i/>
          <w:sz w:val="24"/>
          <w:szCs w:val="24"/>
          <w:lang w:val="en-US"/>
        </w:rPr>
        <w:t>Action Research in Policy Analysis: Critical and Relational Approaches to Sustainability Transitions</w:t>
      </w:r>
      <w:r w:rsidR="005048F8">
        <w:rPr>
          <w:rFonts w:ascii="Times New Roman" w:hAnsi="Times New Roman" w:cs="Times New Roman"/>
          <w:sz w:val="24"/>
          <w:szCs w:val="24"/>
          <w:lang w:val="en-US"/>
        </w:rPr>
        <w:t>, edited by</w:t>
      </w:r>
      <w:r w:rsidR="005048F8" w:rsidRPr="00041568">
        <w:rPr>
          <w:rFonts w:ascii="Times New Roman" w:hAnsi="Times New Roman" w:cs="Times New Roman"/>
          <w:sz w:val="24"/>
          <w:szCs w:val="24"/>
          <w:lang w:val="en-US"/>
        </w:rPr>
        <w:t xml:space="preserve"> K</w:t>
      </w:r>
      <w:r w:rsidR="005048F8">
        <w:rPr>
          <w:rFonts w:ascii="Times New Roman" w:hAnsi="Times New Roman" w:cs="Times New Roman"/>
          <w:sz w:val="24"/>
          <w:szCs w:val="24"/>
          <w:lang w:val="en-US"/>
        </w:rPr>
        <w:t>.</w:t>
      </w:r>
      <w:r w:rsidR="005048F8" w:rsidRPr="00041568">
        <w:rPr>
          <w:rFonts w:ascii="Times New Roman" w:hAnsi="Times New Roman" w:cs="Times New Roman"/>
          <w:sz w:val="24"/>
          <w:szCs w:val="24"/>
          <w:lang w:val="en-US"/>
        </w:rPr>
        <w:t>P</w:t>
      </w:r>
      <w:r w:rsidR="005048F8">
        <w:rPr>
          <w:rFonts w:ascii="Times New Roman" w:hAnsi="Times New Roman" w:cs="Times New Roman"/>
          <w:sz w:val="24"/>
          <w:szCs w:val="24"/>
          <w:lang w:val="en-US"/>
        </w:rPr>
        <w:t>.</w:t>
      </w:r>
      <w:r w:rsidR="005048F8" w:rsidRPr="00041568">
        <w:rPr>
          <w:rFonts w:ascii="Times New Roman" w:hAnsi="Times New Roman" w:cs="Times New Roman"/>
          <w:sz w:val="24"/>
          <w:szCs w:val="24"/>
          <w:lang w:val="en-US"/>
        </w:rPr>
        <w:t>R</w:t>
      </w:r>
      <w:r w:rsidR="005048F8">
        <w:rPr>
          <w:rFonts w:ascii="Times New Roman" w:hAnsi="Times New Roman" w:cs="Times New Roman"/>
          <w:sz w:val="24"/>
          <w:szCs w:val="24"/>
          <w:lang w:val="en-US"/>
        </w:rPr>
        <w:t xml:space="preserve">. </w:t>
      </w:r>
      <w:r w:rsidR="005048F8" w:rsidRPr="00041568">
        <w:rPr>
          <w:rFonts w:ascii="Times New Roman" w:hAnsi="Times New Roman" w:cs="Times New Roman"/>
          <w:sz w:val="24"/>
          <w:szCs w:val="24"/>
          <w:lang w:val="en-US"/>
        </w:rPr>
        <w:t xml:space="preserve">Bartels </w:t>
      </w:r>
      <w:r w:rsidR="005048F8" w:rsidRPr="00041568">
        <w:rPr>
          <w:rFonts w:ascii="Times New Roman" w:hAnsi="Times New Roman" w:cs="Times New Roman" w:hint="eastAsia"/>
          <w:sz w:val="24"/>
          <w:szCs w:val="24"/>
          <w:lang w:val="en-US"/>
        </w:rPr>
        <w:t>and</w:t>
      </w:r>
      <w:r w:rsidR="005048F8" w:rsidRPr="00041568">
        <w:rPr>
          <w:rFonts w:ascii="Times New Roman" w:hAnsi="Times New Roman" w:cs="Times New Roman"/>
          <w:sz w:val="24"/>
          <w:szCs w:val="24"/>
          <w:lang w:val="en-US"/>
        </w:rPr>
        <w:t xml:space="preserve"> </w:t>
      </w:r>
      <w:r w:rsidR="005048F8">
        <w:rPr>
          <w:rFonts w:ascii="Times New Roman" w:hAnsi="Times New Roman" w:cs="Times New Roman"/>
          <w:sz w:val="24"/>
          <w:szCs w:val="24"/>
          <w:lang w:val="en-US"/>
        </w:rPr>
        <w:t xml:space="preserve">J.M. </w:t>
      </w:r>
      <w:r w:rsidR="005048F8" w:rsidRPr="00041568">
        <w:rPr>
          <w:rFonts w:ascii="Times New Roman" w:hAnsi="Times New Roman" w:cs="Times New Roman"/>
          <w:sz w:val="24"/>
          <w:szCs w:val="24"/>
          <w:lang w:val="en-US"/>
        </w:rPr>
        <w:t>Wittmayer</w:t>
      </w:r>
      <w:r w:rsidR="005048F8">
        <w:rPr>
          <w:rFonts w:ascii="Times New Roman" w:hAnsi="Times New Roman" w:cs="Times New Roman"/>
          <w:iCs/>
          <w:sz w:val="24"/>
          <w:szCs w:val="24"/>
          <w:lang w:val="en-US"/>
        </w:rPr>
        <w:t>,</w:t>
      </w:r>
      <w:r w:rsidR="005048F8" w:rsidRPr="005048F8">
        <w:rPr>
          <w:rFonts w:ascii="Times New Roman" w:hAnsi="Times New Roman" w:cs="Times New Roman"/>
          <w:sz w:val="24"/>
          <w:szCs w:val="24"/>
        </w:rPr>
        <w:t xml:space="preserve"> </w:t>
      </w:r>
      <w:r w:rsidR="005048F8" w:rsidRPr="007A31F8">
        <w:rPr>
          <w:rFonts w:ascii="Times New Roman" w:hAnsi="Times New Roman" w:cs="Times New Roman"/>
          <w:sz w:val="24"/>
          <w:szCs w:val="24"/>
        </w:rPr>
        <w:t>200</w:t>
      </w:r>
      <w:r w:rsidR="005048F8">
        <w:rPr>
          <w:rFonts w:ascii="Times New Roman" w:hAnsi="Times New Roman" w:cs="Times New Roman"/>
          <w:iCs/>
          <w:sz w:val="24"/>
          <w:szCs w:val="24"/>
          <w:lang w:val="en-US"/>
        </w:rPr>
        <w:t>-221</w:t>
      </w:r>
      <w:r w:rsidRPr="00041568">
        <w:rPr>
          <w:rFonts w:ascii="Times New Roman" w:hAnsi="Times New Roman" w:cs="Times New Roman"/>
          <w:sz w:val="24"/>
          <w:szCs w:val="24"/>
          <w:lang w:val="en-US"/>
        </w:rPr>
        <w:t xml:space="preserve">. </w:t>
      </w:r>
      <w:r w:rsidR="005048F8">
        <w:rPr>
          <w:rFonts w:ascii="Times New Roman" w:hAnsi="Times New Roman" w:cs="Times New Roman"/>
          <w:iCs/>
          <w:sz w:val="24"/>
          <w:szCs w:val="24"/>
          <w:lang w:val="en-US"/>
        </w:rPr>
        <w:t>London: Routledge</w:t>
      </w:r>
      <w:r w:rsidRPr="00041568">
        <w:rPr>
          <w:rFonts w:ascii="Times New Roman" w:hAnsi="Times New Roman" w:cs="Times New Roman"/>
          <w:iCs/>
          <w:sz w:val="24"/>
          <w:szCs w:val="24"/>
          <w:lang w:val="en-US"/>
        </w:rPr>
        <w:t>.</w:t>
      </w:r>
    </w:p>
    <w:p w14:paraId="022A4BC2" w14:textId="77777777" w:rsidR="00E82002" w:rsidRDefault="00541681" w:rsidP="00F8607E">
      <w:pPr>
        <w:spacing w:after="0" w:line="276" w:lineRule="auto"/>
        <w:rPr>
          <w:rFonts w:ascii="Times New Roman" w:hAnsi="Times New Roman" w:cs="Times New Roman"/>
          <w:sz w:val="24"/>
          <w:szCs w:val="24"/>
        </w:rPr>
      </w:pPr>
      <w:r>
        <w:rPr>
          <w:rFonts w:ascii="Times New Roman" w:hAnsi="Times New Roman" w:cs="Times New Roman"/>
          <w:sz w:val="24"/>
          <w:szCs w:val="24"/>
        </w:rPr>
        <w:t>Colebatch, H</w:t>
      </w:r>
      <w:r w:rsidR="00E82002">
        <w:rPr>
          <w:rFonts w:ascii="Times New Roman" w:hAnsi="Times New Roman" w:cs="Times New Roman"/>
          <w:sz w:val="24"/>
          <w:szCs w:val="24"/>
        </w:rPr>
        <w:t>.</w:t>
      </w:r>
      <w:r w:rsidRPr="00504308">
        <w:rPr>
          <w:rFonts w:ascii="Times New Roman" w:hAnsi="Times New Roman" w:cs="Times New Roman"/>
          <w:sz w:val="24"/>
          <w:szCs w:val="24"/>
        </w:rPr>
        <w:t>K</w:t>
      </w:r>
      <w:r w:rsidR="00E82002">
        <w:rPr>
          <w:rFonts w:ascii="Times New Roman" w:hAnsi="Times New Roman" w:cs="Times New Roman"/>
          <w:sz w:val="24"/>
          <w:szCs w:val="24"/>
        </w:rPr>
        <w:t>.</w:t>
      </w:r>
      <w:r w:rsidRPr="00504308">
        <w:rPr>
          <w:rFonts w:ascii="Times New Roman" w:hAnsi="Times New Roman" w:cs="Times New Roman"/>
          <w:sz w:val="24"/>
          <w:szCs w:val="24"/>
        </w:rPr>
        <w:t xml:space="preserve"> and </w:t>
      </w:r>
      <w:r>
        <w:rPr>
          <w:rFonts w:ascii="Times New Roman" w:hAnsi="Times New Roman" w:cs="Times New Roman"/>
          <w:sz w:val="24"/>
          <w:szCs w:val="24"/>
        </w:rPr>
        <w:t>R</w:t>
      </w:r>
      <w:r w:rsidR="00E82002">
        <w:rPr>
          <w:rFonts w:ascii="Times New Roman" w:hAnsi="Times New Roman" w:cs="Times New Roman"/>
          <w:sz w:val="24"/>
          <w:szCs w:val="24"/>
        </w:rPr>
        <w:t>.</w:t>
      </w:r>
      <w:r>
        <w:rPr>
          <w:rFonts w:ascii="Times New Roman" w:hAnsi="Times New Roman" w:cs="Times New Roman"/>
          <w:sz w:val="24"/>
          <w:szCs w:val="24"/>
        </w:rPr>
        <w:t xml:space="preserve"> Hoppe</w:t>
      </w:r>
      <w:r w:rsidRPr="00504308">
        <w:rPr>
          <w:rFonts w:ascii="Times New Roman" w:hAnsi="Times New Roman" w:cs="Times New Roman"/>
          <w:sz w:val="24"/>
          <w:szCs w:val="24"/>
        </w:rPr>
        <w:t>.</w:t>
      </w:r>
      <w:r>
        <w:rPr>
          <w:rFonts w:ascii="Times New Roman" w:hAnsi="Times New Roman" w:cs="Times New Roman"/>
          <w:sz w:val="24"/>
          <w:szCs w:val="24"/>
        </w:rPr>
        <w:t xml:space="preserve"> 2018.</w:t>
      </w:r>
      <w:r w:rsidRPr="00504308">
        <w:rPr>
          <w:rFonts w:ascii="Times New Roman" w:hAnsi="Times New Roman" w:cs="Times New Roman"/>
          <w:sz w:val="24"/>
          <w:szCs w:val="24"/>
        </w:rPr>
        <w:t xml:space="preserve"> </w:t>
      </w:r>
      <w:r>
        <w:rPr>
          <w:rFonts w:ascii="Times New Roman" w:hAnsi="Times New Roman" w:cs="Times New Roman"/>
          <w:sz w:val="24"/>
          <w:szCs w:val="24"/>
        </w:rPr>
        <w:t xml:space="preserve">“Policy and the Theorising of Governing.” In </w:t>
      </w:r>
    </w:p>
    <w:p w14:paraId="431FC0EA" w14:textId="77777777" w:rsidR="00E82002" w:rsidRDefault="00541681" w:rsidP="00E82002">
      <w:pPr>
        <w:spacing w:after="0" w:line="276" w:lineRule="auto"/>
        <w:ind w:firstLine="720"/>
        <w:rPr>
          <w:rFonts w:ascii="Times New Roman" w:hAnsi="Times New Roman" w:cs="Times New Roman"/>
          <w:sz w:val="24"/>
          <w:szCs w:val="24"/>
        </w:rPr>
      </w:pPr>
      <w:r w:rsidRPr="00504308">
        <w:rPr>
          <w:rFonts w:ascii="Times New Roman" w:hAnsi="Times New Roman" w:cs="Times New Roman"/>
          <w:i/>
          <w:sz w:val="24"/>
          <w:szCs w:val="24"/>
        </w:rPr>
        <w:t>Handbook on Policy, Process and Governing</w:t>
      </w:r>
      <w:r>
        <w:rPr>
          <w:rFonts w:ascii="Times New Roman" w:hAnsi="Times New Roman" w:cs="Times New Roman"/>
          <w:sz w:val="24"/>
          <w:szCs w:val="24"/>
        </w:rPr>
        <w:t>, edited by H</w:t>
      </w:r>
      <w:r w:rsidR="00E82002">
        <w:rPr>
          <w:rFonts w:ascii="Times New Roman" w:hAnsi="Times New Roman" w:cs="Times New Roman"/>
          <w:sz w:val="24"/>
          <w:szCs w:val="24"/>
        </w:rPr>
        <w:t>.</w:t>
      </w:r>
      <w:r w:rsidRPr="00504308">
        <w:rPr>
          <w:rFonts w:ascii="Times New Roman" w:hAnsi="Times New Roman" w:cs="Times New Roman"/>
          <w:sz w:val="24"/>
          <w:szCs w:val="24"/>
        </w:rPr>
        <w:t>K</w:t>
      </w:r>
      <w:r w:rsidR="00E82002">
        <w:rPr>
          <w:rFonts w:ascii="Times New Roman" w:hAnsi="Times New Roman" w:cs="Times New Roman"/>
          <w:sz w:val="24"/>
          <w:szCs w:val="24"/>
        </w:rPr>
        <w:t>.</w:t>
      </w:r>
      <w:r>
        <w:rPr>
          <w:rFonts w:ascii="Times New Roman" w:hAnsi="Times New Roman" w:cs="Times New Roman"/>
          <w:sz w:val="24"/>
          <w:szCs w:val="24"/>
        </w:rPr>
        <w:t xml:space="preserve"> Colebatch </w:t>
      </w:r>
      <w:r w:rsidRPr="00504308">
        <w:rPr>
          <w:rFonts w:ascii="Times New Roman" w:hAnsi="Times New Roman" w:cs="Times New Roman"/>
          <w:sz w:val="24"/>
          <w:szCs w:val="24"/>
        </w:rPr>
        <w:t xml:space="preserve">and </w:t>
      </w:r>
      <w:r>
        <w:rPr>
          <w:rFonts w:ascii="Times New Roman" w:hAnsi="Times New Roman" w:cs="Times New Roman"/>
          <w:sz w:val="24"/>
          <w:szCs w:val="24"/>
        </w:rPr>
        <w:t>R</w:t>
      </w:r>
      <w:r w:rsidR="00E82002">
        <w:rPr>
          <w:rFonts w:ascii="Times New Roman" w:hAnsi="Times New Roman" w:cs="Times New Roman"/>
          <w:sz w:val="24"/>
          <w:szCs w:val="24"/>
        </w:rPr>
        <w:t>.</w:t>
      </w:r>
      <w:r>
        <w:rPr>
          <w:rFonts w:ascii="Times New Roman" w:hAnsi="Times New Roman" w:cs="Times New Roman"/>
          <w:sz w:val="24"/>
          <w:szCs w:val="24"/>
        </w:rPr>
        <w:t xml:space="preserve"> </w:t>
      </w:r>
    </w:p>
    <w:p w14:paraId="25E5A3F7" w14:textId="4BA2E45E" w:rsidR="00541681" w:rsidRPr="00791147" w:rsidRDefault="00541681" w:rsidP="00E82002">
      <w:pPr>
        <w:spacing w:after="0" w:line="276" w:lineRule="auto"/>
        <w:ind w:left="720"/>
        <w:rPr>
          <w:rFonts w:ascii="Times New Roman" w:hAnsi="Times New Roman" w:cs="Times New Roman"/>
          <w:i/>
          <w:sz w:val="24"/>
          <w:szCs w:val="24"/>
          <w:lang w:val="de-DE"/>
        </w:rPr>
      </w:pPr>
      <w:r w:rsidRPr="00791147">
        <w:rPr>
          <w:rFonts w:ascii="Times New Roman" w:hAnsi="Times New Roman" w:cs="Times New Roman"/>
          <w:sz w:val="24"/>
          <w:szCs w:val="24"/>
          <w:lang w:val="de-DE"/>
        </w:rPr>
        <w:t>Hoppe, 474-500. Cheltenham: Edward Elgar.</w:t>
      </w:r>
    </w:p>
    <w:p w14:paraId="5B7EB974" w14:textId="77777777" w:rsidR="00E82002" w:rsidRDefault="00E82002" w:rsidP="00E82002">
      <w:pPr>
        <w:spacing w:after="0" w:line="276" w:lineRule="auto"/>
        <w:rPr>
          <w:rFonts w:ascii="Times New Roman" w:hAnsi="Times New Roman" w:cs="Times New Roman"/>
          <w:i/>
          <w:sz w:val="24"/>
          <w:szCs w:val="24"/>
        </w:rPr>
      </w:pPr>
      <w:r w:rsidRPr="00791147">
        <w:rPr>
          <w:rFonts w:ascii="Times New Roman" w:hAnsi="Times New Roman" w:cs="Times New Roman"/>
          <w:sz w:val="24"/>
          <w:szCs w:val="24"/>
          <w:lang w:val="de-DE"/>
        </w:rPr>
        <w:t>Dunn, W.</w:t>
      </w:r>
      <w:r w:rsidR="00541681" w:rsidRPr="00791147">
        <w:rPr>
          <w:rFonts w:ascii="Times New Roman" w:hAnsi="Times New Roman" w:cs="Times New Roman"/>
          <w:sz w:val="24"/>
          <w:szCs w:val="24"/>
          <w:lang w:val="de-DE"/>
        </w:rPr>
        <w:t xml:space="preserve">J. 2018. </w:t>
      </w:r>
      <w:r w:rsidR="00541681">
        <w:rPr>
          <w:rFonts w:ascii="Times New Roman" w:hAnsi="Times New Roman" w:cs="Times New Roman"/>
          <w:sz w:val="24"/>
          <w:szCs w:val="24"/>
        </w:rPr>
        <w:t>“</w:t>
      </w:r>
      <w:r w:rsidR="00541681" w:rsidRPr="00504308">
        <w:rPr>
          <w:rFonts w:ascii="Times New Roman" w:hAnsi="Times New Roman" w:cs="Times New Roman"/>
          <w:sz w:val="24"/>
          <w:szCs w:val="24"/>
        </w:rPr>
        <w:t>‘Stage’ theories of the policy process.</w:t>
      </w:r>
      <w:r w:rsidR="00541681">
        <w:rPr>
          <w:rFonts w:ascii="Times New Roman" w:hAnsi="Times New Roman" w:cs="Times New Roman"/>
          <w:sz w:val="24"/>
          <w:szCs w:val="24"/>
        </w:rPr>
        <w:t>”</w:t>
      </w:r>
      <w:r w:rsidR="00541681" w:rsidRPr="00504308">
        <w:rPr>
          <w:rFonts w:ascii="Times New Roman" w:hAnsi="Times New Roman" w:cs="Times New Roman"/>
          <w:sz w:val="24"/>
          <w:szCs w:val="24"/>
        </w:rPr>
        <w:t xml:space="preserve"> </w:t>
      </w:r>
      <w:r w:rsidR="00541681">
        <w:rPr>
          <w:rFonts w:ascii="Times New Roman" w:hAnsi="Times New Roman" w:cs="Times New Roman"/>
          <w:sz w:val="24"/>
          <w:szCs w:val="24"/>
        </w:rPr>
        <w:t xml:space="preserve">In </w:t>
      </w:r>
      <w:r>
        <w:rPr>
          <w:rFonts w:ascii="Times New Roman" w:hAnsi="Times New Roman" w:cs="Times New Roman"/>
          <w:i/>
          <w:sz w:val="24"/>
          <w:szCs w:val="24"/>
        </w:rPr>
        <w:t xml:space="preserve">Handbook on Policy, </w:t>
      </w:r>
      <w:r w:rsidR="00541681" w:rsidRPr="00504308">
        <w:rPr>
          <w:rFonts w:ascii="Times New Roman" w:hAnsi="Times New Roman" w:cs="Times New Roman"/>
          <w:i/>
          <w:sz w:val="24"/>
          <w:szCs w:val="24"/>
        </w:rPr>
        <w:t xml:space="preserve">Process </w:t>
      </w:r>
    </w:p>
    <w:p w14:paraId="69FF658C" w14:textId="4FCBE0DF" w:rsidR="00541681" w:rsidRPr="00504308" w:rsidRDefault="00541681" w:rsidP="00E82002">
      <w:pPr>
        <w:spacing w:after="0" w:line="276" w:lineRule="auto"/>
        <w:ind w:left="720"/>
        <w:rPr>
          <w:rFonts w:ascii="Times New Roman" w:hAnsi="Times New Roman" w:cs="Times New Roman"/>
          <w:i/>
          <w:sz w:val="24"/>
          <w:szCs w:val="24"/>
        </w:rPr>
      </w:pPr>
      <w:r w:rsidRPr="00504308">
        <w:rPr>
          <w:rFonts w:ascii="Times New Roman" w:hAnsi="Times New Roman" w:cs="Times New Roman"/>
          <w:i/>
          <w:sz w:val="24"/>
          <w:szCs w:val="24"/>
        </w:rPr>
        <w:t>and Governing</w:t>
      </w:r>
      <w:r>
        <w:rPr>
          <w:rFonts w:ascii="Times New Roman" w:hAnsi="Times New Roman" w:cs="Times New Roman"/>
          <w:sz w:val="24"/>
          <w:szCs w:val="24"/>
        </w:rPr>
        <w:t>, edited by H</w:t>
      </w:r>
      <w:r w:rsidRPr="00504308">
        <w:rPr>
          <w:rFonts w:ascii="Times New Roman" w:hAnsi="Times New Roman" w:cs="Times New Roman"/>
          <w:sz w:val="24"/>
          <w:szCs w:val="24"/>
        </w:rPr>
        <w:t>K</w:t>
      </w:r>
      <w:r>
        <w:rPr>
          <w:rFonts w:ascii="Times New Roman" w:hAnsi="Times New Roman" w:cs="Times New Roman"/>
          <w:sz w:val="24"/>
          <w:szCs w:val="24"/>
        </w:rPr>
        <w:t xml:space="preserve"> Colebatch </w:t>
      </w:r>
      <w:r w:rsidRPr="00504308">
        <w:rPr>
          <w:rFonts w:ascii="Times New Roman" w:hAnsi="Times New Roman" w:cs="Times New Roman"/>
          <w:sz w:val="24"/>
          <w:szCs w:val="24"/>
        </w:rPr>
        <w:t xml:space="preserve">and </w:t>
      </w:r>
      <w:r>
        <w:rPr>
          <w:rFonts w:ascii="Times New Roman" w:hAnsi="Times New Roman" w:cs="Times New Roman"/>
          <w:sz w:val="24"/>
          <w:szCs w:val="24"/>
        </w:rPr>
        <w:t>R Hoppe, 112-130</w:t>
      </w:r>
      <w:r w:rsidRPr="00504308">
        <w:rPr>
          <w:rFonts w:ascii="Times New Roman" w:hAnsi="Times New Roman" w:cs="Times New Roman"/>
          <w:sz w:val="24"/>
          <w:szCs w:val="24"/>
        </w:rPr>
        <w:t>. Cheltenham: Edward Elgar.</w:t>
      </w:r>
    </w:p>
    <w:p w14:paraId="7FB93B07" w14:textId="77777777" w:rsidR="00AE720F" w:rsidRDefault="00D65B3E" w:rsidP="00AE720F">
      <w:pPr>
        <w:spacing w:after="0" w:line="276" w:lineRule="auto"/>
        <w:rPr>
          <w:rFonts w:ascii="Times New Roman" w:hAnsi="Times New Roman" w:cs="Times New Roman"/>
          <w:bCs/>
          <w:i/>
          <w:sz w:val="24"/>
          <w:szCs w:val="24"/>
        </w:rPr>
      </w:pPr>
      <w:r w:rsidRPr="00D65B3E">
        <w:rPr>
          <w:rFonts w:ascii="Times New Roman" w:hAnsi="Times New Roman" w:cs="Times New Roman"/>
          <w:bCs/>
          <w:sz w:val="24"/>
          <w:szCs w:val="24"/>
        </w:rPr>
        <w:t>Flood</w:t>
      </w:r>
      <w:r>
        <w:rPr>
          <w:rFonts w:ascii="Times New Roman" w:hAnsi="Times New Roman" w:cs="Times New Roman"/>
          <w:bCs/>
          <w:sz w:val="24"/>
          <w:szCs w:val="24"/>
        </w:rPr>
        <w:t>,</w:t>
      </w:r>
      <w:r w:rsidR="00AE720F">
        <w:rPr>
          <w:rFonts w:ascii="Times New Roman" w:hAnsi="Times New Roman" w:cs="Times New Roman"/>
          <w:bCs/>
          <w:sz w:val="24"/>
          <w:szCs w:val="24"/>
        </w:rPr>
        <w:t xml:space="preserve"> R.L. and N.</w:t>
      </w:r>
      <w:r>
        <w:rPr>
          <w:rFonts w:ascii="Times New Roman" w:hAnsi="Times New Roman" w:cs="Times New Roman"/>
          <w:bCs/>
          <w:sz w:val="24"/>
          <w:szCs w:val="24"/>
        </w:rPr>
        <w:t>R.A. Romm. 1996.</w:t>
      </w:r>
      <w:r w:rsidRPr="00D65B3E">
        <w:rPr>
          <w:rFonts w:ascii="Times New Roman" w:hAnsi="Times New Roman" w:cs="Times New Roman"/>
          <w:bCs/>
          <w:sz w:val="24"/>
          <w:szCs w:val="24"/>
        </w:rPr>
        <w:t xml:space="preserve"> </w:t>
      </w:r>
      <w:r>
        <w:rPr>
          <w:rFonts w:ascii="Times New Roman" w:hAnsi="Times New Roman" w:cs="Times New Roman"/>
          <w:bCs/>
          <w:sz w:val="24"/>
          <w:szCs w:val="24"/>
        </w:rPr>
        <w:t>“</w:t>
      </w:r>
      <w:r w:rsidRPr="00D65B3E">
        <w:rPr>
          <w:rFonts w:ascii="Times New Roman" w:hAnsi="Times New Roman" w:cs="Times New Roman"/>
          <w:bCs/>
          <w:sz w:val="24"/>
          <w:szCs w:val="24"/>
        </w:rPr>
        <w:t xml:space="preserve">Diversity </w:t>
      </w:r>
      <w:r>
        <w:rPr>
          <w:rFonts w:ascii="Times New Roman" w:hAnsi="Times New Roman" w:cs="Times New Roman"/>
          <w:bCs/>
          <w:sz w:val="24"/>
          <w:szCs w:val="24"/>
        </w:rPr>
        <w:t>m</w:t>
      </w:r>
      <w:r w:rsidRPr="00D65B3E">
        <w:rPr>
          <w:rFonts w:ascii="Times New Roman" w:hAnsi="Times New Roman" w:cs="Times New Roman"/>
          <w:bCs/>
          <w:sz w:val="24"/>
          <w:szCs w:val="24"/>
        </w:rPr>
        <w:t xml:space="preserve">anagement: </w:t>
      </w:r>
      <w:r>
        <w:rPr>
          <w:rFonts w:ascii="Times New Roman" w:hAnsi="Times New Roman" w:cs="Times New Roman"/>
          <w:bCs/>
          <w:sz w:val="24"/>
          <w:szCs w:val="24"/>
        </w:rPr>
        <w:t>Theory in action</w:t>
      </w:r>
      <w:r w:rsidRPr="00D65B3E">
        <w:rPr>
          <w:rFonts w:ascii="Times New Roman" w:hAnsi="Times New Roman" w:cs="Times New Roman"/>
          <w:bCs/>
          <w:sz w:val="24"/>
          <w:szCs w:val="24"/>
        </w:rPr>
        <w:t>.</w:t>
      </w:r>
      <w:r w:rsidR="00AE720F">
        <w:rPr>
          <w:rFonts w:ascii="Times New Roman" w:hAnsi="Times New Roman" w:cs="Times New Roman"/>
          <w:bCs/>
          <w:sz w:val="24"/>
          <w:szCs w:val="24"/>
        </w:rPr>
        <w:t xml:space="preserve">” </w:t>
      </w:r>
      <w:r w:rsidR="005048F8">
        <w:rPr>
          <w:rFonts w:ascii="Times New Roman" w:hAnsi="Times New Roman" w:cs="Times New Roman"/>
          <w:bCs/>
          <w:sz w:val="24"/>
          <w:szCs w:val="24"/>
        </w:rPr>
        <w:t>In</w:t>
      </w:r>
      <w:r>
        <w:rPr>
          <w:rFonts w:ascii="Times New Roman" w:hAnsi="Times New Roman" w:cs="Times New Roman"/>
          <w:bCs/>
          <w:sz w:val="24"/>
          <w:szCs w:val="24"/>
        </w:rPr>
        <w:t xml:space="preserve"> </w:t>
      </w:r>
      <w:r w:rsidR="005048F8" w:rsidRPr="00D65B3E">
        <w:rPr>
          <w:rFonts w:ascii="Times New Roman" w:hAnsi="Times New Roman" w:cs="Times New Roman"/>
          <w:bCs/>
          <w:i/>
          <w:sz w:val="24"/>
          <w:szCs w:val="24"/>
        </w:rPr>
        <w:t xml:space="preserve">Critical </w:t>
      </w:r>
    </w:p>
    <w:p w14:paraId="23F446BC" w14:textId="330FC9B0" w:rsidR="00D65B3E" w:rsidRPr="00D65B3E" w:rsidRDefault="005048F8" w:rsidP="00AE720F">
      <w:pPr>
        <w:spacing w:after="0" w:line="276" w:lineRule="auto"/>
        <w:ind w:left="720"/>
        <w:rPr>
          <w:rFonts w:ascii="Times New Roman" w:hAnsi="Times New Roman" w:cs="Times New Roman"/>
          <w:bCs/>
          <w:sz w:val="24"/>
          <w:szCs w:val="24"/>
        </w:rPr>
      </w:pPr>
      <w:r w:rsidRPr="00D65B3E">
        <w:rPr>
          <w:rFonts w:ascii="Times New Roman" w:hAnsi="Times New Roman" w:cs="Times New Roman"/>
          <w:bCs/>
          <w:i/>
          <w:sz w:val="24"/>
          <w:szCs w:val="24"/>
        </w:rPr>
        <w:t>Systems Thinking. Current Research and Practice</w:t>
      </w:r>
      <w:r>
        <w:rPr>
          <w:rFonts w:ascii="Times New Roman" w:hAnsi="Times New Roman" w:cs="Times New Roman"/>
          <w:bCs/>
          <w:sz w:val="24"/>
          <w:szCs w:val="24"/>
        </w:rPr>
        <w:t>, edited by</w:t>
      </w:r>
      <w:r w:rsidRPr="00D65B3E">
        <w:rPr>
          <w:rFonts w:ascii="Times New Roman" w:hAnsi="Times New Roman" w:cs="Times New Roman"/>
          <w:bCs/>
          <w:sz w:val="24"/>
          <w:szCs w:val="24"/>
        </w:rPr>
        <w:t xml:space="preserve"> </w:t>
      </w:r>
      <w:r w:rsidR="00D65B3E" w:rsidRPr="00D65B3E">
        <w:rPr>
          <w:rFonts w:ascii="Times New Roman" w:hAnsi="Times New Roman" w:cs="Times New Roman"/>
          <w:bCs/>
          <w:sz w:val="24"/>
          <w:szCs w:val="24"/>
        </w:rPr>
        <w:t>R</w:t>
      </w:r>
      <w:r>
        <w:rPr>
          <w:rFonts w:ascii="Times New Roman" w:hAnsi="Times New Roman" w:cs="Times New Roman"/>
          <w:bCs/>
          <w:sz w:val="24"/>
          <w:szCs w:val="24"/>
        </w:rPr>
        <w:t>.</w:t>
      </w:r>
      <w:r w:rsidR="00D65B3E" w:rsidRPr="00D65B3E">
        <w:rPr>
          <w:rFonts w:ascii="Times New Roman" w:hAnsi="Times New Roman" w:cs="Times New Roman"/>
          <w:bCs/>
          <w:sz w:val="24"/>
          <w:szCs w:val="24"/>
        </w:rPr>
        <w:t>L. Flood</w:t>
      </w:r>
      <w:r w:rsidR="00D65B3E">
        <w:rPr>
          <w:rFonts w:ascii="Times New Roman" w:hAnsi="Times New Roman" w:cs="Times New Roman"/>
          <w:bCs/>
          <w:sz w:val="24"/>
          <w:szCs w:val="24"/>
        </w:rPr>
        <w:t xml:space="preserve"> and </w:t>
      </w:r>
      <w:r w:rsidR="00D65B3E" w:rsidRPr="00D65B3E">
        <w:rPr>
          <w:rFonts w:ascii="Times New Roman" w:hAnsi="Times New Roman" w:cs="Times New Roman"/>
          <w:bCs/>
          <w:sz w:val="24"/>
          <w:szCs w:val="24"/>
        </w:rPr>
        <w:t>N</w:t>
      </w:r>
      <w:r>
        <w:rPr>
          <w:rFonts w:ascii="Times New Roman" w:hAnsi="Times New Roman" w:cs="Times New Roman"/>
          <w:bCs/>
          <w:sz w:val="24"/>
          <w:szCs w:val="24"/>
        </w:rPr>
        <w:t>.</w:t>
      </w:r>
      <w:r w:rsidR="00D65B3E" w:rsidRPr="00D65B3E">
        <w:rPr>
          <w:rFonts w:ascii="Times New Roman" w:hAnsi="Times New Roman" w:cs="Times New Roman"/>
          <w:bCs/>
          <w:sz w:val="24"/>
          <w:szCs w:val="24"/>
        </w:rPr>
        <w:t>R.A. Romm</w:t>
      </w:r>
      <w:r>
        <w:rPr>
          <w:rFonts w:ascii="Times New Roman" w:hAnsi="Times New Roman" w:cs="Times New Roman"/>
          <w:bCs/>
          <w:sz w:val="24"/>
          <w:szCs w:val="24"/>
        </w:rPr>
        <w:t>, 81-92.</w:t>
      </w:r>
      <w:r w:rsidR="00D65B3E">
        <w:rPr>
          <w:rFonts w:ascii="Times New Roman" w:hAnsi="Times New Roman" w:cs="Times New Roman"/>
          <w:bCs/>
          <w:sz w:val="24"/>
          <w:szCs w:val="24"/>
        </w:rPr>
        <w:t xml:space="preserve"> </w:t>
      </w:r>
      <w:r w:rsidR="00D65B3E" w:rsidRPr="00D65B3E">
        <w:rPr>
          <w:rFonts w:ascii="Times New Roman" w:hAnsi="Times New Roman" w:cs="Times New Roman"/>
          <w:bCs/>
          <w:sz w:val="24"/>
          <w:szCs w:val="24"/>
        </w:rPr>
        <w:t>Boston, MA</w:t>
      </w:r>
      <w:r w:rsidR="00D65B3E">
        <w:rPr>
          <w:rFonts w:ascii="Times New Roman" w:hAnsi="Times New Roman" w:cs="Times New Roman"/>
          <w:bCs/>
          <w:sz w:val="24"/>
          <w:szCs w:val="24"/>
        </w:rPr>
        <w:t>:</w:t>
      </w:r>
      <w:r w:rsidR="00D65B3E" w:rsidRPr="00D65B3E">
        <w:rPr>
          <w:rFonts w:ascii="Times New Roman" w:hAnsi="Times New Roman" w:cs="Times New Roman"/>
          <w:bCs/>
          <w:sz w:val="24"/>
          <w:szCs w:val="24"/>
        </w:rPr>
        <w:t xml:space="preserve"> </w:t>
      </w:r>
      <w:r w:rsidR="00D65B3E">
        <w:rPr>
          <w:rFonts w:ascii="Times New Roman" w:hAnsi="Times New Roman" w:cs="Times New Roman"/>
          <w:bCs/>
          <w:sz w:val="24"/>
          <w:szCs w:val="24"/>
        </w:rPr>
        <w:t>Springer.</w:t>
      </w:r>
    </w:p>
    <w:p w14:paraId="5110967E" w14:textId="77777777" w:rsidR="00AE720F" w:rsidRDefault="00AE720F" w:rsidP="00AE720F">
      <w:pPr>
        <w:spacing w:after="0" w:line="276" w:lineRule="auto"/>
        <w:rPr>
          <w:rFonts w:ascii="Times New Roman" w:hAnsi="Times New Roman" w:cs="Times New Roman"/>
          <w:bCs/>
          <w:i/>
          <w:sz w:val="24"/>
          <w:szCs w:val="24"/>
        </w:rPr>
      </w:pPr>
      <w:r>
        <w:rPr>
          <w:rFonts w:ascii="Times New Roman" w:hAnsi="Times New Roman" w:cs="Times New Roman"/>
          <w:bCs/>
          <w:sz w:val="24"/>
          <w:szCs w:val="24"/>
        </w:rPr>
        <w:t>Fischer, F.</w:t>
      </w:r>
      <w:r w:rsidR="00B515DA" w:rsidRPr="00B515DA">
        <w:rPr>
          <w:rFonts w:ascii="Times New Roman" w:hAnsi="Times New Roman" w:cs="Times New Roman"/>
          <w:bCs/>
          <w:sz w:val="24"/>
          <w:szCs w:val="24"/>
        </w:rPr>
        <w:t xml:space="preserve"> and</w:t>
      </w:r>
      <w:r>
        <w:rPr>
          <w:rFonts w:ascii="Times New Roman" w:hAnsi="Times New Roman" w:cs="Times New Roman"/>
          <w:bCs/>
          <w:sz w:val="24"/>
          <w:szCs w:val="24"/>
        </w:rPr>
        <w:t xml:space="preserve"> J.</w:t>
      </w:r>
      <w:r w:rsidR="00B515DA">
        <w:rPr>
          <w:rFonts w:ascii="Times New Roman" w:hAnsi="Times New Roman" w:cs="Times New Roman"/>
          <w:bCs/>
          <w:sz w:val="24"/>
          <w:szCs w:val="24"/>
        </w:rPr>
        <w:t xml:space="preserve"> Forester, e</w:t>
      </w:r>
      <w:r w:rsidR="00B515DA" w:rsidRPr="00B515DA">
        <w:rPr>
          <w:rFonts w:ascii="Times New Roman" w:hAnsi="Times New Roman" w:cs="Times New Roman"/>
          <w:bCs/>
          <w:sz w:val="24"/>
          <w:szCs w:val="24"/>
        </w:rPr>
        <w:t>ds</w:t>
      </w:r>
      <w:r w:rsidR="00B515DA">
        <w:rPr>
          <w:rFonts w:ascii="Times New Roman" w:hAnsi="Times New Roman" w:cs="Times New Roman"/>
          <w:bCs/>
          <w:sz w:val="24"/>
          <w:szCs w:val="24"/>
        </w:rPr>
        <w:t>. 1993.</w:t>
      </w:r>
      <w:r w:rsidR="00B515DA" w:rsidRPr="00B515DA">
        <w:rPr>
          <w:rFonts w:ascii="Times New Roman" w:hAnsi="Times New Roman" w:cs="Times New Roman"/>
          <w:bCs/>
          <w:sz w:val="24"/>
          <w:szCs w:val="24"/>
        </w:rPr>
        <w:t xml:space="preserve"> </w:t>
      </w:r>
      <w:r w:rsidR="00B515DA">
        <w:rPr>
          <w:rFonts w:ascii="Times New Roman" w:hAnsi="Times New Roman" w:cs="Times New Roman"/>
          <w:bCs/>
          <w:i/>
          <w:sz w:val="24"/>
          <w:szCs w:val="24"/>
        </w:rPr>
        <w:t>The Argumentative Turn in Policy A</w:t>
      </w:r>
      <w:r>
        <w:rPr>
          <w:rFonts w:ascii="Times New Roman" w:hAnsi="Times New Roman" w:cs="Times New Roman"/>
          <w:bCs/>
          <w:i/>
          <w:sz w:val="24"/>
          <w:szCs w:val="24"/>
        </w:rPr>
        <w:t xml:space="preserve">nalysis and </w:t>
      </w:r>
    </w:p>
    <w:p w14:paraId="53CA0903" w14:textId="37CD10F7" w:rsidR="00B515DA" w:rsidRPr="00AE720F" w:rsidRDefault="00B515DA" w:rsidP="00AE720F">
      <w:pPr>
        <w:spacing w:after="0" w:line="276" w:lineRule="auto"/>
        <w:ind w:firstLine="720"/>
        <w:rPr>
          <w:rFonts w:ascii="Times New Roman" w:hAnsi="Times New Roman" w:cs="Times New Roman"/>
          <w:bCs/>
          <w:i/>
          <w:sz w:val="24"/>
          <w:szCs w:val="24"/>
        </w:rPr>
      </w:pPr>
      <w:r>
        <w:rPr>
          <w:rFonts w:ascii="Times New Roman" w:hAnsi="Times New Roman" w:cs="Times New Roman"/>
          <w:bCs/>
          <w:i/>
          <w:sz w:val="24"/>
          <w:szCs w:val="24"/>
        </w:rPr>
        <w:t>P</w:t>
      </w:r>
      <w:r w:rsidRPr="00B515DA">
        <w:rPr>
          <w:rFonts w:ascii="Times New Roman" w:hAnsi="Times New Roman" w:cs="Times New Roman"/>
          <w:bCs/>
          <w:i/>
          <w:sz w:val="24"/>
          <w:szCs w:val="24"/>
        </w:rPr>
        <w:t>lanning</w:t>
      </w:r>
      <w:r>
        <w:rPr>
          <w:rFonts w:ascii="Times New Roman" w:hAnsi="Times New Roman" w:cs="Times New Roman"/>
          <w:bCs/>
          <w:sz w:val="24"/>
          <w:szCs w:val="24"/>
        </w:rPr>
        <w:t>.</w:t>
      </w:r>
      <w:r w:rsidRPr="00B515DA">
        <w:rPr>
          <w:rFonts w:ascii="Times New Roman" w:hAnsi="Times New Roman" w:cs="Times New Roman"/>
          <w:bCs/>
          <w:i/>
          <w:sz w:val="24"/>
          <w:szCs w:val="24"/>
        </w:rPr>
        <w:t xml:space="preserve"> </w:t>
      </w:r>
      <w:r>
        <w:rPr>
          <w:rFonts w:ascii="Times New Roman" w:hAnsi="Times New Roman" w:cs="Times New Roman"/>
          <w:bCs/>
          <w:sz w:val="24"/>
          <w:szCs w:val="24"/>
        </w:rPr>
        <w:t>London:</w:t>
      </w:r>
      <w:r w:rsidRPr="00B515DA">
        <w:rPr>
          <w:rFonts w:ascii="Times New Roman" w:hAnsi="Times New Roman" w:cs="Times New Roman"/>
          <w:bCs/>
          <w:sz w:val="24"/>
          <w:szCs w:val="24"/>
        </w:rPr>
        <w:t xml:space="preserve"> UCL Press.</w:t>
      </w:r>
    </w:p>
    <w:p w14:paraId="34DDC49C" w14:textId="77777777" w:rsidR="00AE720F" w:rsidRDefault="00504308" w:rsidP="00AE720F">
      <w:pPr>
        <w:spacing w:after="0" w:line="276" w:lineRule="auto"/>
        <w:rPr>
          <w:rFonts w:ascii="Times New Roman" w:hAnsi="Times New Roman" w:cs="Times New Roman"/>
          <w:i/>
          <w:sz w:val="24"/>
          <w:szCs w:val="24"/>
        </w:rPr>
      </w:pPr>
      <w:r w:rsidRPr="00504308">
        <w:rPr>
          <w:rFonts w:ascii="Times New Roman" w:hAnsi="Times New Roman" w:cs="Times New Roman"/>
          <w:sz w:val="24"/>
          <w:szCs w:val="24"/>
        </w:rPr>
        <w:t>Fischer, F</w:t>
      </w:r>
      <w:r w:rsidR="00AE720F">
        <w:rPr>
          <w:rFonts w:ascii="Times New Roman" w:hAnsi="Times New Roman" w:cs="Times New Roman"/>
          <w:sz w:val="24"/>
          <w:szCs w:val="24"/>
        </w:rPr>
        <w:t>.</w:t>
      </w:r>
      <w:r w:rsidRPr="00504308">
        <w:rPr>
          <w:rFonts w:ascii="Times New Roman" w:hAnsi="Times New Roman" w:cs="Times New Roman"/>
          <w:sz w:val="24"/>
          <w:szCs w:val="24"/>
        </w:rPr>
        <w:t xml:space="preserve"> and</w:t>
      </w:r>
      <w:r w:rsidR="00AE720F">
        <w:rPr>
          <w:rFonts w:ascii="Times New Roman" w:hAnsi="Times New Roman" w:cs="Times New Roman"/>
          <w:sz w:val="24"/>
          <w:szCs w:val="24"/>
        </w:rPr>
        <w:t xml:space="preserve"> H.</w:t>
      </w:r>
      <w:r w:rsidRPr="00504308">
        <w:rPr>
          <w:rFonts w:ascii="Times New Roman" w:hAnsi="Times New Roman" w:cs="Times New Roman"/>
          <w:sz w:val="24"/>
          <w:szCs w:val="24"/>
        </w:rPr>
        <w:t xml:space="preserve"> Gottweis</w:t>
      </w:r>
      <w:r>
        <w:rPr>
          <w:rFonts w:ascii="Times New Roman" w:hAnsi="Times New Roman" w:cs="Times New Roman"/>
          <w:sz w:val="24"/>
          <w:szCs w:val="24"/>
        </w:rPr>
        <w:t>. 2012.</w:t>
      </w:r>
      <w:r w:rsidRPr="00504308">
        <w:rPr>
          <w:rFonts w:ascii="Times New Roman" w:hAnsi="Times New Roman" w:cs="Times New Roman"/>
          <w:sz w:val="24"/>
          <w:szCs w:val="24"/>
        </w:rPr>
        <w:t xml:space="preserve"> </w:t>
      </w:r>
      <w:r>
        <w:rPr>
          <w:rFonts w:ascii="Times New Roman" w:hAnsi="Times New Roman" w:cs="Times New Roman"/>
          <w:sz w:val="24"/>
          <w:szCs w:val="24"/>
        </w:rPr>
        <w:t>“</w:t>
      </w:r>
      <w:r w:rsidRPr="00504308">
        <w:rPr>
          <w:rFonts w:ascii="Times New Roman" w:hAnsi="Times New Roman" w:cs="Times New Roman"/>
          <w:sz w:val="24"/>
          <w:szCs w:val="24"/>
        </w:rPr>
        <w:t>Introduction.</w:t>
      </w:r>
      <w:r>
        <w:rPr>
          <w:rFonts w:ascii="Times New Roman" w:hAnsi="Times New Roman" w:cs="Times New Roman"/>
          <w:sz w:val="24"/>
          <w:szCs w:val="24"/>
        </w:rPr>
        <w:t>”</w:t>
      </w:r>
      <w:r w:rsidR="00673780">
        <w:rPr>
          <w:rFonts w:ascii="Times New Roman" w:hAnsi="Times New Roman" w:cs="Times New Roman"/>
          <w:sz w:val="24"/>
          <w:szCs w:val="24"/>
        </w:rPr>
        <w:t xml:space="preserve"> In</w:t>
      </w:r>
      <w:r w:rsidRPr="00504308">
        <w:rPr>
          <w:rFonts w:ascii="Times New Roman" w:hAnsi="Times New Roman" w:cs="Times New Roman"/>
          <w:sz w:val="24"/>
          <w:szCs w:val="24"/>
        </w:rPr>
        <w:t xml:space="preserve"> </w:t>
      </w:r>
      <w:r w:rsidRPr="00504308">
        <w:rPr>
          <w:rFonts w:ascii="Times New Roman" w:hAnsi="Times New Roman" w:cs="Times New Roman"/>
          <w:i/>
          <w:sz w:val="24"/>
          <w:szCs w:val="24"/>
        </w:rPr>
        <w:t xml:space="preserve">The Argumentative Turn Revisited. </w:t>
      </w:r>
    </w:p>
    <w:p w14:paraId="6719038B" w14:textId="03B9CC32" w:rsidR="00504308" w:rsidRPr="00AE720F" w:rsidRDefault="00504308" w:rsidP="00AE720F">
      <w:pPr>
        <w:spacing w:after="0" w:line="276" w:lineRule="auto"/>
        <w:ind w:left="720"/>
        <w:rPr>
          <w:rFonts w:ascii="Times New Roman" w:hAnsi="Times New Roman" w:cs="Times New Roman"/>
          <w:i/>
          <w:sz w:val="24"/>
          <w:szCs w:val="24"/>
        </w:rPr>
      </w:pPr>
      <w:r w:rsidRPr="00504308">
        <w:rPr>
          <w:rFonts w:ascii="Times New Roman" w:hAnsi="Times New Roman" w:cs="Times New Roman"/>
          <w:i/>
          <w:sz w:val="24"/>
          <w:szCs w:val="24"/>
        </w:rPr>
        <w:t>Public Policy as Communicative Practice</w:t>
      </w:r>
      <w:r>
        <w:rPr>
          <w:rFonts w:ascii="Times New Roman" w:hAnsi="Times New Roman" w:cs="Times New Roman"/>
          <w:sz w:val="24"/>
          <w:szCs w:val="24"/>
        </w:rPr>
        <w:t>, edited by</w:t>
      </w:r>
      <w:r w:rsidRPr="00504308">
        <w:rPr>
          <w:rFonts w:ascii="Times New Roman" w:hAnsi="Times New Roman" w:cs="Times New Roman"/>
          <w:i/>
          <w:sz w:val="24"/>
          <w:szCs w:val="24"/>
        </w:rPr>
        <w:t xml:space="preserve"> </w:t>
      </w:r>
      <w:r w:rsidRPr="00504308">
        <w:rPr>
          <w:rFonts w:ascii="Times New Roman" w:hAnsi="Times New Roman" w:cs="Times New Roman"/>
          <w:sz w:val="24"/>
          <w:szCs w:val="24"/>
        </w:rPr>
        <w:t>F</w:t>
      </w:r>
      <w:r w:rsidR="00AE720F">
        <w:rPr>
          <w:rFonts w:ascii="Times New Roman" w:hAnsi="Times New Roman" w:cs="Times New Roman"/>
          <w:sz w:val="24"/>
          <w:szCs w:val="24"/>
        </w:rPr>
        <w:t>.</w:t>
      </w:r>
      <w:r w:rsidRPr="00504308">
        <w:rPr>
          <w:rFonts w:ascii="Times New Roman" w:hAnsi="Times New Roman" w:cs="Times New Roman"/>
          <w:sz w:val="24"/>
          <w:szCs w:val="24"/>
        </w:rPr>
        <w:t xml:space="preserve"> </w:t>
      </w:r>
      <w:r>
        <w:rPr>
          <w:rFonts w:ascii="Times New Roman" w:hAnsi="Times New Roman" w:cs="Times New Roman"/>
          <w:sz w:val="24"/>
          <w:szCs w:val="24"/>
        </w:rPr>
        <w:t>Fischer</w:t>
      </w:r>
      <w:r w:rsidRPr="00504308">
        <w:rPr>
          <w:rFonts w:ascii="Times New Roman" w:hAnsi="Times New Roman" w:cs="Times New Roman"/>
          <w:sz w:val="24"/>
          <w:szCs w:val="24"/>
        </w:rPr>
        <w:t xml:space="preserve"> and</w:t>
      </w:r>
      <w:r>
        <w:rPr>
          <w:rFonts w:ascii="Times New Roman" w:hAnsi="Times New Roman" w:cs="Times New Roman"/>
          <w:sz w:val="24"/>
          <w:szCs w:val="24"/>
        </w:rPr>
        <w:t xml:space="preserve"> H</w:t>
      </w:r>
      <w:r w:rsidR="00AE720F">
        <w:rPr>
          <w:rFonts w:ascii="Times New Roman" w:hAnsi="Times New Roman" w:cs="Times New Roman"/>
          <w:sz w:val="24"/>
          <w:szCs w:val="24"/>
        </w:rPr>
        <w:t>.</w:t>
      </w:r>
      <w:r w:rsidRPr="00504308">
        <w:rPr>
          <w:rFonts w:ascii="Times New Roman" w:hAnsi="Times New Roman" w:cs="Times New Roman"/>
          <w:sz w:val="24"/>
          <w:szCs w:val="24"/>
        </w:rPr>
        <w:t xml:space="preserve"> Gottweis</w:t>
      </w:r>
      <w:r>
        <w:rPr>
          <w:rFonts w:ascii="Times New Roman" w:hAnsi="Times New Roman" w:cs="Times New Roman"/>
          <w:sz w:val="24"/>
          <w:szCs w:val="24"/>
        </w:rPr>
        <w:t>,</w:t>
      </w:r>
      <w:r w:rsidRPr="00504308">
        <w:rPr>
          <w:rFonts w:ascii="Times New Roman" w:hAnsi="Times New Roman" w:cs="Times New Roman"/>
          <w:sz w:val="24"/>
          <w:szCs w:val="24"/>
        </w:rPr>
        <w:t xml:space="preserve"> 1-27. Durham, NC: Duke University Press.</w:t>
      </w:r>
    </w:p>
    <w:p w14:paraId="42D7ADDC" w14:textId="43CF68DE" w:rsidR="00504308" w:rsidRDefault="00504308" w:rsidP="00F8607E">
      <w:pPr>
        <w:spacing w:after="0" w:line="276" w:lineRule="auto"/>
        <w:rPr>
          <w:rFonts w:ascii="Times New Roman" w:hAnsi="Times New Roman" w:cs="Times New Roman"/>
          <w:sz w:val="24"/>
          <w:szCs w:val="24"/>
        </w:rPr>
      </w:pPr>
      <w:r w:rsidRPr="00504308">
        <w:rPr>
          <w:rFonts w:ascii="Times New Roman" w:hAnsi="Times New Roman" w:cs="Times New Roman"/>
          <w:sz w:val="24"/>
          <w:szCs w:val="24"/>
        </w:rPr>
        <w:t xml:space="preserve">Fischer, F, </w:t>
      </w:r>
      <w:r w:rsidR="00AE720F" w:rsidRPr="00504308">
        <w:rPr>
          <w:rFonts w:ascii="Times New Roman" w:hAnsi="Times New Roman" w:cs="Times New Roman"/>
          <w:sz w:val="24"/>
          <w:szCs w:val="24"/>
        </w:rPr>
        <w:t>D</w:t>
      </w:r>
      <w:r w:rsidR="00AE720F">
        <w:rPr>
          <w:rFonts w:ascii="Times New Roman" w:hAnsi="Times New Roman" w:cs="Times New Roman"/>
          <w:sz w:val="24"/>
          <w:szCs w:val="24"/>
        </w:rPr>
        <w:t>.</w:t>
      </w:r>
      <w:r w:rsidR="00AE720F" w:rsidRPr="00504308">
        <w:rPr>
          <w:rFonts w:ascii="Times New Roman" w:hAnsi="Times New Roman" w:cs="Times New Roman"/>
          <w:sz w:val="24"/>
          <w:szCs w:val="24"/>
        </w:rPr>
        <w:t xml:space="preserve"> </w:t>
      </w:r>
      <w:r w:rsidRPr="00504308">
        <w:rPr>
          <w:rFonts w:ascii="Times New Roman" w:hAnsi="Times New Roman" w:cs="Times New Roman"/>
          <w:sz w:val="24"/>
          <w:szCs w:val="24"/>
        </w:rPr>
        <w:t xml:space="preserve">Torgerson, </w:t>
      </w:r>
      <w:r w:rsidR="00AE720F" w:rsidRPr="00504308">
        <w:rPr>
          <w:rFonts w:ascii="Times New Roman" w:hAnsi="Times New Roman" w:cs="Times New Roman"/>
          <w:sz w:val="24"/>
          <w:szCs w:val="24"/>
        </w:rPr>
        <w:t>A</w:t>
      </w:r>
      <w:r w:rsidR="00AE720F">
        <w:rPr>
          <w:rFonts w:ascii="Times New Roman" w:hAnsi="Times New Roman" w:cs="Times New Roman"/>
          <w:sz w:val="24"/>
          <w:szCs w:val="24"/>
        </w:rPr>
        <w:t>.</w:t>
      </w:r>
      <w:r w:rsidR="00AE720F" w:rsidRPr="00504308">
        <w:rPr>
          <w:rFonts w:ascii="Times New Roman" w:hAnsi="Times New Roman" w:cs="Times New Roman"/>
          <w:sz w:val="24"/>
          <w:szCs w:val="24"/>
        </w:rPr>
        <w:t xml:space="preserve"> </w:t>
      </w:r>
      <w:r w:rsidRPr="00504308">
        <w:rPr>
          <w:rFonts w:ascii="Times New Roman" w:hAnsi="Times New Roman" w:cs="Times New Roman"/>
          <w:sz w:val="24"/>
          <w:szCs w:val="24"/>
        </w:rPr>
        <w:t xml:space="preserve">Durnova, and </w:t>
      </w:r>
      <w:r w:rsidR="00AE720F" w:rsidRPr="00504308">
        <w:rPr>
          <w:rFonts w:ascii="Times New Roman" w:hAnsi="Times New Roman" w:cs="Times New Roman"/>
          <w:sz w:val="24"/>
          <w:szCs w:val="24"/>
        </w:rPr>
        <w:t>M</w:t>
      </w:r>
      <w:r w:rsidR="00AE720F">
        <w:rPr>
          <w:rFonts w:ascii="Times New Roman" w:hAnsi="Times New Roman" w:cs="Times New Roman"/>
          <w:sz w:val="24"/>
          <w:szCs w:val="24"/>
        </w:rPr>
        <w:t>.</w:t>
      </w:r>
      <w:r w:rsidR="00AE720F" w:rsidRPr="00504308">
        <w:rPr>
          <w:rFonts w:ascii="Times New Roman" w:hAnsi="Times New Roman" w:cs="Times New Roman"/>
          <w:sz w:val="24"/>
          <w:szCs w:val="24"/>
        </w:rPr>
        <w:t xml:space="preserve"> </w:t>
      </w:r>
      <w:r w:rsidR="00AE720F">
        <w:rPr>
          <w:rFonts w:ascii="Times New Roman" w:hAnsi="Times New Roman" w:cs="Times New Roman"/>
          <w:sz w:val="24"/>
          <w:szCs w:val="24"/>
        </w:rPr>
        <w:t>Orsini.</w:t>
      </w:r>
      <w:r w:rsidRPr="00504308">
        <w:rPr>
          <w:rFonts w:ascii="Times New Roman" w:hAnsi="Times New Roman" w:cs="Times New Roman"/>
          <w:sz w:val="24"/>
          <w:szCs w:val="24"/>
        </w:rPr>
        <w:t xml:space="preserve"> 2015</w:t>
      </w:r>
      <w:r w:rsidR="00AE720F">
        <w:rPr>
          <w:rFonts w:ascii="Times New Roman" w:hAnsi="Times New Roman" w:cs="Times New Roman"/>
          <w:sz w:val="24"/>
          <w:szCs w:val="24"/>
        </w:rPr>
        <w:t>.</w:t>
      </w:r>
      <w:r w:rsidRPr="00504308">
        <w:rPr>
          <w:rFonts w:ascii="Times New Roman" w:hAnsi="Times New Roman" w:cs="Times New Roman"/>
          <w:sz w:val="24"/>
          <w:szCs w:val="24"/>
        </w:rPr>
        <w:t xml:space="preserve"> </w:t>
      </w:r>
      <w:r>
        <w:rPr>
          <w:rFonts w:ascii="Times New Roman" w:hAnsi="Times New Roman" w:cs="Times New Roman"/>
          <w:sz w:val="24"/>
          <w:szCs w:val="24"/>
        </w:rPr>
        <w:t>“Introduction to C</w:t>
      </w:r>
      <w:r w:rsidRPr="00504308">
        <w:rPr>
          <w:rFonts w:ascii="Times New Roman" w:hAnsi="Times New Roman" w:cs="Times New Roman"/>
          <w:sz w:val="24"/>
          <w:szCs w:val="24"/>
        </w:rPr>
        <w:t xml:space="preserve">ritical </w:t>
      </w:r>
      <w:r>
        <w:rPr>
          <w:rFonts w:ascii="Times New Roman" w:hAnsi="Times New Roman" w:cs="Times New Roman"/>
          <w:sz w:val="24"/>
          <w:szCs w:val="24"/>
        </w:rPr>
        <w:t xml:space="preserve">Policy </w:t>
      </w:r>
    </w:p>
    <w:p w14:paraId="45A9CCD4" w14:textId="4B32D73A" w:rsidR="00504308" w:rsidRPr="0033741E" w:rsidRDefault="00504308" w:rsidP="00F8607E">
      <w:pPr>
        <w:spacing w:after="0" w:line="276" w:lineRule="auto"/>
        <w:ind w:left="720"/>
        <w:rPr>
          <w:rFonts w:ascii="Times New Roman" w:hAnsi="Times New Roman" w:cs="Times New Roman"/>
          <w:sz w:val="24"/>
          <w:szCs w:val="24"/>
          <w:lang w:val="de-DE"/>
        </w:rPr>
      </w:pPr>
      <w:r>
        <w:rPr>
          <w:rFonts w:ascii="Times New Roman" w:hAnsi="Times New Roman" w:cs="Times New Roman"/>
          <w:sz w:val="24"/>
          <w:szCs w:val="24"/>
        </w:rPr>
        <w:t>S</w:t>
      </w:r>
      <w:r w:rsidRPr="00504308">
        <w:rPr>
          <w:rFonts w:ascii="Times New Roman" w:hAnsi="Times New Roman" w:cs="Times New Roman"/>
          <w:sz w:val="24"/>
          <w:szCs w:val="24"/>
        </w:rPr>
        <w:t>tudies.</w:t>
      </w:r>
      <w:r>
        <w:rPr>
          <w:rFonts w:ascii="Times New Roman" w:hAnsi="Times New Roman" w:cs="Times New Roman"/>
          <w:sz w:val="24"/>
          <w:szCs w:val="24"/>
        </w:rPr>
        <w:t>”</w:t>
      </w:r>
      <w:r w:rsidRPr="00504308">
        <w:rPr>
          <w:rFonts w:ascii="Times New Roman" w:hAnsi="Times New Roman" w:cs="Times New Roman"/>
          <w:sz w:val="24"/>
          <w:szCs w:val="24"/>
        </w:rPr>
        <w:t xml:space="preserve"> In </w:t>
      </w:r>
      <w:r w:rsidRPr="00504308">
        <w:rPr>
          <w:rFonts w:ascii="Times New Roman" w:hAnsi="Times New Roman" w:cs="Times New Roman"/>
          <w:i/>
          <w:sz w:val="24"/>
          <w:szCs w:val="24"/>
        </w:rPr>
        <w:t>Handbook of Critical Policy Studies</w:t>
      </w:r>
      <w:r w:rsidRPr="00504308">
        <w:rPr>
          <w:rFonts w:ascii="Times New Roman" w:hAnsi="Times New Roman" w:cs="Times New Roman"/>
          <w:sz w:val="24"/>
          <w:szCs w:val="24"/>
        </w:rPr>
        <w:t>, edited by</w:t>
      </w:r>
      <w:r w:rsidRPr="00504308">
        <w:rPr>
          <w:rFonts w:ascii="Times New Roman" w:hAnsi="Times New Roman" w:cs="Times New Roman"/>
          <w:i/>
          <w:sz w:val="24"/>
          <w:szCs w:val="24"/>
        </w:rPr>
        <w:t xml:space="preserve"> </w:t>
      </w:r>
      <w:r w:rsidR="00036C9F">
        <w:rPr>
          <w:rFonts w:ascii="Times New Roman" w:hAnsi="Times New Roman" w:cs="Times New Roman"/>
          <w:sz w:val="24"/>
          <w:szCs w:val="24"/>
        </w:rPr>
        <w:t>F. Fischer, D. Torgerson, A. Durnova and M. Orsini</w:t>
      </w:r>
      <w:r w:rsidRPr="00504308">
        <w:rPr>
          <w:rFonts w:ascii="Times New Roman" w:hAnsi="Times New Roman" w:cs="Times New Roman"/>
          <w:sz w:val="24"/>
          <w:szCs w:val="24"/>
        </w:rPr>
        <w:t xml:space="preserve">, 1-24. </w:t>
      </w:r>
      <w:r w:rsidRPr="0033741E">
        <w:rPr>
          <w:rFonts w:ascii="Times New Roman" w:hAnsi="Times New Roman" w:cs="Times New Roman"/>
          <w:sz w:val="24"/>
          <w:szCs w:val="24"/>
          <w:lang w:val="de-DE"/>
        </w:rPr>
        <w:t>Cheltenham: Edward Elgar.</w:t>
      </w:r>
    </w:p>
    <w:p w14:paraId="522826B3" w14:textId="10DAB8A7" w:rsidR="001B50D4" w:rsidRDefault="00504308" w:rsidP="001B50D4">
      <w:pPr>
        <w:spacing w:after="0" w:line="276" w:lineRule="auto"/>
        <w:rPr>
          <w:rFonts w:ascii="Times New Roman" w:hAnsi="Times New Roman" w:cs="Times New Roman"/>
          <w:i/>
          <w:sz w:val="24"/>
          <w:szCs w:val="24"/>
        </w:rPr>
      </w:pPr>
      <w:r w:rsidRPr="0033741E">
        <w:rPr>
          <w:rFonts w:ascii="Times New Roman" w:hAnsi="Times New Roman" w:cs="Times New Roman"/>
          <w:sz w:val="24"/>
          <w:szCs w:val="24"/>
          <w:lang w:val="de-DE"/>
        </w:rPr>
        <w:t>Fischer, F</w:t>
      </w:r>
      <w:r w:rsidR="00AE720F">
        <w:rPr>
          <w:rFonts w:ascii="Times New Roman" w:hAnsi="Times New Roman" w:cs="Times New Roman"/>
          <w:sz w:val="24"/>
          <w:szCs w:val="24"/>
          <w:lang w:val="de-DE"/>
        </w:rPr>
        <w:t>.</w:t>
      </w:r>
      <w:r w:rsidRPr="0033741E">
        <w:rPr>
          <w:rFonts w:ascii="Times New Roman" w:hAnsi="Times New Roman" w:cs="Times New Roman"/>
          <w:sz w:val="24"/>
          <w:szCs w:val="24"/>
          <w:lang w:val="de-DE"/>
        </w:rPr>
        <w:t xml:space="preserve"> and G.J. Miller, eds. 2006. </w:t>
      </w:r>
      <w:r w:rsidRPr="00504308">
        <w:rPr>
          <w:rFonts w:ascii="Times New Roman" w:hAnsi="Times New Roman" w:cs="Times New Roman"/>
          <w:i/>
          <w:sz w:val="24"/>
          <w:szCs w:val="24"/>
        </w:rPr>
        <w:t>Han</w:t>
      </w:r>
      <w:r>
        <w:rPr>
          <w:rFonts w:ascii="Times New Roman" w:hAnsi="Times New Roman" w:cs="Times New Roman"/>
          <w:i/>
          <w:sz w:val="24"/>
          <w:szCs w:val="24"/>
        </w:rPr>
        <w:t>dbook of Public Policy Analysis</w:t>
      </w:r>
      <w:r w:rsidRPr="00504308">
        <w:rPr>
          <w:rFonts w:ascii="Times New Roman" w:hAnsi="Times New Roman" w:cs="Times New Roman"/>
          <w:i/>
          <w:sz w:val="24"/>
          <w:szCs w:val="24"/>
        </w:rPr>
        <w:t xml:space="preserve">: Theory, </w:t>
      </w:r>
    </w:p>
    <w:p w14:paraId="1E23C69F" w14:textId="162986E1" w:rsidR="00504308" w:rsidRPr="001B50D4" w:rsidRDefault="00504308" w:rsidP="001B50D4">
      <w:pPr>
        <w:spacing w:after="0" w:line="276" w:lineRule="auto"/>
        <w:ind w:firstLine="720"/>
        <w:rPr>
          <w:rFonts w:ascii="Times New Roman" w:hAnsi="Times New Roman" w:cs="Times New Roman"/>
          <w:i/>
          <w:sz w:val="24"/>
          <w:szCs w:val="24"/>
        </w:rPr>
      </w:pPr>
      <w:r w:rsidRPr="00504308">
        <w:rPr>
          <w:rFonts w:ascii="Times New Roman" w:hAnsi="Times New Roman" w:cs="Times New Roman"/>
          <w:i/>
          <w:sz w:val="24"/>
          <w:szCs w:val="24"/>
        </w:rPr>
        <w:t>Politics, and Methods</w:t>
      </w:r>
      <w:r>
        <w:rPr>
          <w:rFonts w:ascii="Times New Roman" w:hAnsi="Times New Roman" w:cs="Times New Roman"/>
          <w:sz w:val="24"/>
          <w:szCs w:val="24"/>
        </w:rPr>
        <w:t>.</w:t>
      </w:r>
      <w:r w:rsidRPr="00504308">
        <w:rPr>
          <w:rFonts w:ascii="Times New Roman" w:hAnsi="Times New Roman" w:cs="Times New Roman"/>
          <w:sz w:val="24"/>
          <w:szCs w:val="24"/>
        </w:rPr>
        <w:t xml:space="preserve"> Routledge, Baton Rouge.</w:t>
      </w:r>
    </w:p>
    <w:p w14:paraId="769EBA42" w14:textId="0148D3D9" w:rsidR="007B2E38" w:rsidRPr="009D1FE7" w:rsidRDefault="007B2E38" w:rsidP="007B2E38">
      <w:pPr>
        <w:spacing w:after="0" w:line="276" w:lineRule="auto"/>
        <w:ind w:left="720" w:hanging="720"/>
        <w:rPr>
          <w:rFonts w:ascii="Times New Roman" w:hAnsi="Times New Roman" w:cs="Times New Roman"/>
          <w:sz w:val="24"/>
          <w:szCs w:val="24"/>
        </w:rPr>
      </w:pPr>
      <w:r w:rsidRPr="009D1FE7">
        <w:rPr>
          <w:rFonts w:ascii="Times New Roman" w:hAnsi="Times New Roman" w:cs="Times New Roman"/>
          <w:sz w:val="24"/>
          <w:szCs w:val="24"/>
        </w:rPr>
        <w:t>Flyvbjerg, B</w:t>
      </w:r>
      <w:r w:rsidR="00AE720F">
        <w:rPr>
          <w:rFonts w:ascii="Times New Roman" w:hAnsi="Times New Roman" w:cs="Times New Roman"/>
          <w:sz w:val="24"/>
          <w:szCs w:val="24"/>
        </w:rPr>
        <w:t>.</w:t>
      </w:r>
      <w:r w:rsidRPr="009D1FE7">
        <w:rPr>
          <w:rFonts w:ascii="Times New Roman" w:hAnsi="Times New Roman" w:cs="Times New Roman"/>
          <w:sz w:val="24"/>
          <w:szCs w:val="24"/>
        </w:rPr>
        <w:t xml:space="preserve"> (2001) </w:t>
      </w:r>
      <w:r w:rsidRPr="009D1FE7">
        <w:rPr>
          <w:rFonts w:ascii="Times New Roman" w:hAnsi="Times New Roman" w:cs="Times New Roman"/>
          <w:i/>
          <w:sz w:val="24"/>
          <w:szCs w:val="24"/>
        </w:rPr>
        <w:t>Making Social Science Matter. Why Social Inquiry Fails and How It Can Succeed Again</w:t>
      </w:r>
      <w:r w:rsidRPr="009D1FE7">
        <w:rPr>
          <w:rFonts w:ascii="Times New Roman" w:hAnsi="Times New Roman" w:cs="Times New Roman"/>
          <w:sz w:val="24"/>
          <w:szCs w:val="24"/>
        </w:rPr>
        <w:t>. Cambridge: Cambridge University Press.</w:t>
      </w:r>
    </w:p>
    <w:p w14:paraId="0CF67ACE" w14:textId="77777777" w:rsidR="00DF2B02" w:rsidRDefault="00DF2B02" w:rsidP="00DF2B02">
      <w:pPr>
        <w:spacing w:after="0" w:line="276" w:lineRule="auto"/>
        <w:rPr>
          <w:rFonts w:ascii="Times New Roman" w:hAnsi="Times New Roman" w:cs="Times New Roman"/>
          <w:sz w:val="24"/>
          <w:szCs w:val="24"/>
        </w:rPr>
      </w:pPr>
      <w:r w:rsidRPr="00DF2B02">
        <w:rPr>
          <w:rFonts w:ascii="Times New Roman" w:hAnsi="Times New Roman" w:cs="Times New Roman"/>
          <w:sz w:val="24"/>
          <w:szCs w:val="24"/>
        </w:rPr>
        <w:t xml:space="preserve">Forester, </w:t>
      </w:r>
      <w:r>
        <w:rPr>
          <w:rFonts w:ascii="Times New Roman" w:hAnsi="Times New Roman" w:cs="Times New Roman"/>
          <w:sz w:val="24"/>
          <w:szCs w:val="24"/>
        </w:rPr>
        <w:t xml:space="preserve">J., M. </w:t>
      </w:r>
      <w:r w:rsidRPr="00DF2B02">
        <w:rPr>
          <w:rFonts w:ascii="Times New Roman" w:hAnsi="Times New Roman" w:cs="Times New Roman"/>
          <w:sz w:val="24"/>
          <w:szCs w:val="24"/>
        </w:rPr>
        <w:t>Kuitenbr</w:t>
      </w:r>
      <w:r>
        <w:rPr>
          <w:rFonts w:ascii="Times New Roman" w:hAnsi="Times New Roman" w:cs="Times New Roman"/>
          <w:sz w:val="24"/>
          <w:szCs w:val="24"/>
        </w:rPr>
        <w:t>ouwer and</w:t>
      </w:r>
      <w:r w:rsidRPr="00DF2B02">
        <w:rPr>
          <w:rFonts w:ascii="Times New Roman" w:hAnsi="Times New Roman" w:cs="Times New Roman"/>
          <w:sz w:val="24"/>
          <w:szCs w:val="24"/>
        </w:rPr>
        <w:t xml:space="preserve"> D</w:t>
      </w:r>
      <w:r>
        <w:rPr>
          <w:rFonts w:ascii="Times New Roman" w:hAnsi="Times New Roman" w:cs="Times New Roman"/>
          <w:sz w:val="24"/>
          <w:szCs w:val="24"/>
        </w:rPr>
        <w:t>. Laws 2019.</w:t>
      </w:r>
      <w:r w:rsidRPr="00DF2B02">
        <w:rPr>
          <w:rFonts w:ascii="Times New Roman" w:hAnsi="Times New Roman" w:cs="Times New Roman"/>
          <w:sz w:val="24"/>
          <w:szCs w:val="24"/>
        </w:rPr>
        <w:t xml:space="preserve"> </w:t>
      </w:r>
      <w:r>
        <w:rPr>
          <w:rFonts w:ascii="Times New Roman" w:hAnsi="Times New Roman" w:cs="Times New Roman"/>
          <w:sz w:val="24"/>
          <w:szCs w:val="24"/>
        </w:rPr>
        <w:t>“</w:t>
      </w:r>
      <w:r w:rsidRPr="00DF2B02">
        <w:rPr>
          <w:rFonts w:ascii="Times New Roman" w:hAnsi="Times New Roman" w:cs="Times New Roman"/>
          <w:sz w:val="24"/>
          <w:szCs w:val="24"/>
        </w:rPr>
        <w:t>Enacting reflective and deliberati</w:t>
      </w:r>
      <w:r>
        <w:rPr>
          <w:rFonts w:ascii="Times New Roman" w:hAnsi="Times New Roman" w:cs="Times New Roman"/>
          <w:sz w:val="24"/>
          <w:szCs w:val="24"/>
        </w:rPr>
        <w:t xml:space="preserve">ve </w:t>
      </w:r>
    </w:p>
    <w:p w14:paraId="66D1F671" w14:textId="77777777" w:rsidR="00DF2B02" w:rsidRPr="00DF2B02" w:rsidRDefault="00DF2B02" w:rsidP="00DF2B02">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practices in action research.”</w:t>
      </w:r>
      <w:r w:rsidRPr="00DF2B02">
        <w:rPr>
          <w:rFonts w:ascii="Times New Roman" w:hAnsi="Times New Roman" w:cs="Times New Roman"/>
          <w:sz w:val="24"/>
          <w:szCs w:val="24"/>
        </w:rPr>
        <w:t xml:space="preserve"> </w:t>
      </w:r>
      <w:r w:rsidRPr="00DF2B02">
        <w:rPr>
          <w:rFonts w:ascii="Times New Roman" w:hAnsi="Times New Roman" w:cs="Times New Roman"/>
          <w:i/>
          <w:sz w:val="24"/>
          <w:szCs w:val="24"/>
        </w:rPr>
        <w:t>Policy Studies</w:t>
      </w:r>
      <w:r w:rsidRPr="00DF2B02">
        <w:rPr>
          <w:rFonts w:ascii="Times New Roman" w:hAnsi="Times New Roman" w:cs="Times New Roman"/>
          <w:sz w:val="24"/>
          <w:szCs w:val="24"/>
        </w:rPr>
        <w:t xml:space="preserve"> 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w:t>
      </w:r>
      <w:r w:rsidRPr="00DF2B02">
        <w:rPr>
          <w:rFonts w:ascii="Times New Roman" w:hAnsi="Times New Roman" w:cs="Times New Roman"/>
          <w:sz w:val="24"/>
          <w:szCs w:val="24"/>
        </w:rPr>
        <w:t xml:space="preserve"> 456-475</w:t>
      </w:r>
      <w:r>
        <w:rPr>
          <w:rFonts w:ascii="Times New Roman" w:hAnsi="Times New Roman" w:cs="Times New Roman"/>
          <w:sz w:val="24"/>
          <w:szCs w:val="24"/>
        </w:rPr>
        <w:t>.</w:t>
      </w:r>
    </w:p>
    <w:p w14:paraId="1FE84371" w14:textId="77777777" w:rsidR="00DF2B02" w:rsidRDefault="00DF2B02" w:rsidP="00DF2B02">
      <w:pPr>
        <w:spacing w:after="0" w:line="276" w:lineRule="auto"/>
        <w:rPr>
          <w:rFonts w:ascii="Times New Roman" w:hAnsi="Times New Roman" w:cs="Times New Roman"/>
          <w:sz w:val="24"/>
          <w:szCs w:val="24"/>
        </w:rPr>
      </w:pPr>
      <w:r w:rsidRPr="00DF2B02">
        <w:rPr>
          <w:rFonts w:ascii="Times New Roman" w:hAnsi="Times New Roman" w:cs="Times New Roman"/>
          <w:sz w:val="24"/>
          <w:szCs w:val="24"/>
        </w:rPr>
        <w:t>Foster,</w:t>
      </w:r>
      <w:r>
        <w:rPr>
          <w:rFonts w:ascii="Times New Roman" w:hAnsi="Times New Roman" w:cs="Times New Roman"/>
          <w:sz w:val="24"/>
          <w:szCs w:val="24"/>
        </w:rPr>
        <w:t xml:space="preserve"> N.,</w:t>
      </w:r>
      <w:r w:rsidRPr="00DF2B02">
        <w:rPr>
          <w:rFonts w:ascii="Times New Roman" w:hAnsi="Times New Roman" w:cs="Times New Roman"/>
          <w:sz w:val="24"/>
          <w:szCs w:val="24"/>
        </w:rPr>
        <w:t xml:space="preserve"> R</w:t>
      </w:r>
      <w:r>
        <w:rPr>
          <w:rFonts w:ascii="Times New Roman" w:hAnsi="Times New Roman" w:cs="Times New Roman"/>
          <w:sz w:val="24"/>
          <w:szCs w:val="24"/>
        </w:rPr>
        <w:t>.</w:t>
      </w:r>
      <w:r w:rsidRPr="00DF2B02">
        <w:rPr>
          <w:rFonts w:ascii="Times New Roman" w:hAnsi="Times New Roman" w:cs="Times New Roman"/>
          <w:sz w:val="24"/>
          <w:szCs w:val="24"/>
        </w:rPr>
        <w:t xml:space="preserve"> Ison, C</w:t>
      </w:r>
      <w:r>
        <w:rPr>
          <w:rFonts w:ascii="Times New Roman" w:hAnsi="Times New Roman" w:cs="Times New Roman"/>
          <w:sz w:val="24"/>
          <w:szCs w:val="24"/>
        </w:rPr>
        <w:t>. Blackmore and</w:t>
      </w:r>
      <w:r w:rsidRPr="00DF2B02">
        <w:rPr>
          <w:rFonts w:ascii="Times New Roman" w:hAnsi="Times New Roman" w:cs="Times New Roman"/>
          <w:sz w:val="24"/>
          <w:szCs w:val="24"/>
        </w:rPr>
        <w:t xml:space="preserve"> K</w:t>
      </w:r>
      <w:r>
        <w:rPr>
          <w:rFonts w:ascii="Times New Roman" w:hAnsi="Times New Roman" w:cs="Times New Roman"/>
          <w:sz w:val="24"/>
          <w:szCs w:val="24"/>
        </w:rPr>
        <w:t>.</w:t>
      </w:r>
      <w:r w:rsidRPr="00DF2B02">
        <w:rPr>
          <w:rFonts w:ascii="Times New Roman" w:hAnsi="Times New Roman" w:cs="Times New Roman"/>
          <w:sz w:val="24"/>
          <w:szCs w:val="24"/>
        </w:rPr>
        <w:t xml:space="preserve"> Collins</w:t>
      </w:r>
      <w:r>
        <w:rPr>
          <w:rFonts w:ascii="Times New Roman" w:hAnsi="Times New Roman" w:cs="Times New Roman"/>
          <w:sz w:val="24"/>
          <w:szCs w:val="24"/>
        </w:rPr>
        <w:t>.</w:t>
      </w:r>
      <w:r w:rsidRPr="00DF2B02">
        <w:rPr>
          <w:rFonts w:ascii="Times New Roman" w:hAnsi="Times New Roman" w:cs="Times New Roman"/>
          <w:sz w:val="24"/>
          <w:szCs w:val="24"/>
        </w:rPr>
        <w:t xml:space="preserve"> 2019</w:t>
      </w:r>
      <w:r>
        <w:rPr>
          <w:rFonts w:ascii="Times New Roman" w:hAnsi="Times New Roman" w:cs="Times New Roman"/>
          <w:sz w:val="24"/>
          <w:szCs w:val="24"/>
        </w:rPr>
        <w:t>.</w:t>
      </w:r>
      <w:r w:rsidRPr="00DF2B02">
        <w:rPr>
          <w:rFonts w:ascii="Times New Roman" w:hAnsi="Times New Roman" w:cs="Times New Roman"/>
          <w:sz w:val="24"/>
          <w:szCs w:val="24"/>
        </w:rPr>
        <w:t xml:space="preserve"> </w:t>
      </w:r>
      <w:r>
        <w:rPr>
          <w:rFonts w:ascii="Times New Roman" w:hAnsi="Times New Roman" w:cs="Times New Roman"/>
          <w:sz w:val="24"/>
          <w:szCs w:val="24"/>
        </w:rPr>
        <w:t>“</w:t>
      </w:r>
      <w:r w:rsidRPr="00DF2B02">
        <w:rPr>
          <w:rFonts w:ascii="Times New Roman" w:hAnsi="Times New Roman" w:cs="Times New Roman"/>
          <w:sz w:val="24"/>
          <w:szCs w:val="24"/>
        </w:rPr>
        <w:t xml:space="preserve">Revisiting deliberative policy </w:t>
      </w:r>
    </w:p>
    <w:p w14:paraId="7EAC50CE" w14:textId="2C6FF93A" w:rsidR="00DF2B02" w:rsidRDefault="00DF2B02" w:rsidP="00DF2B02">
      <w:pPr>
        <w:spacing w:after="0" w:line="276" w:lineRule="auto"/>
        <w:ind w:left="720"/>
        <w:rPr>
          <w:rFonts w:ascii="Times New Roman" w:hAnsi="Times New Roman" w:cs="Times New Roman"/>
          <w:sz w:val="24"/>
          <w:szCs w:val="24"/>
        </w:rPr>
      </w:pPr>
      <w:r w:rsidRPr="00DF2B02">
        <w:rPr>
          <w:rFonts w:ascii="Times New Roman" w:hAnsi="Times New Roman" w:cs="Times New Roman"/>
          <w:sz w:val="24"/>
          <w:szCs w:val="24"/>
        </w:rPr>
        <w:t>analysis through systemic co-inquiry: some experiences from the implementation of the Water</w:t>
      </w:r>
      <w:r>
        <w:rPr>
          <w:rFonts w:ascii="Times New Roman" w:hAnsi="Times New Roman" w:cs="Times New Roman"/>
          <w:sz w:val="24"/>
          <w:szCs w:val="24"/>
        </w:rPr>
        <w:t xml:space="preserve"> Framework Directive in England.”</w:t>
      </w:r>
      <w:r w:rsidRPr="00DF2B02">
        <w:rPr>
          <w:rFonts w:ascii="Times New Roman" w:hAnsi="Times New Roman" w:cs="Times New Roman"/>
          <w:sz w:val="24"/>
          <w:szCs w:val="24"/>
        </w:rPr>
        <w:t xml:space="preserve"> </w:t>
      </w:r>
      <w:r w:rsidRPr="00C056A1">
        <w:rPr>
          <w:rFonts w:ascii="Times New Roman" w:hAnsi="Times New Roman" w:cs="Times New Roman"/>
          <w:i/>
          <w:sz w:val="24"/>
          <w:szCs w:val="24"/>
        </w:rPr>
        <w:t>Policy Studies</w:t>
      </w:r>
      <w:r w:rsidRPr="00DF2B02">
        <w:rPr>
          <w:rFonts w:ascii="Times New Roman" w:hAnsi="Times New Roman" w:cs="Times New Roman"/>
          <w:sz w:val="24"/>
          <w:szCs w:val="24"/>
        </w:rPr>
        <w:t xml:space="preserve"> 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 510-533.</w:t>
      </w:r>
    </w:p>
    <w:p w14:paraId="0CFB39C2" w14:textId="38786AF7" w:rsidR="00822973" w:rsidRDefault="00822973" w:rsidP="00F8607E">
      <w:pPr>
        <w:spacing w:after="0" w:line="276" w:lineRule="auto"/>
        <w:ind w:left="720" w:hanging="720"/>
        <w:rPr>
          <w:rFonts w:ascii="Times New Roman" w:hAnsi="Times New Roman" w:cs="Times New Roman"/>
          <w:sz w:val="24"/>
          <w:szCs w:val="24"/>
          <w:lang w:eastAsia="zh-TW"/>
        </w:rPr>
      </w:pPr>
      <w:r>
        <w:rPr>
          <w:rFonts w:ascii="Times New Roman" w:hAnsi="Times New Roman" w:cs="Times New Roman"/>
          <w:sz w:val="24"/>
          <w:szCs w:val="24"/>
        </w:rPr>
        <w:t>Freire</w:t>
      </w:r>
      <w:r w:rsidR="001B50D4">
        <w:rPr>
          <w:rFonts w:ascii="Times New Roman" w:hAnsi="Times New Roman" w:cs="Times New Roman"/>
          <w:sz w:val="24"/>
          <w:szCs w:val="24"/>
        </w:rPr>
        <w:t>,</w:t>
      </w:r>
      <w:r>
        <w:rPr>
          <w:rFonts w:ascii="Times New Roman" w:hAnsi="Times New Roman" w:cs="Times New Roman"/>
          <w:sz w:val="24"/>
          <w:szCs w:val="24"/>
        </w:rPr>
        <w:t xml:space="preserve"> P</w:t>
      </w:r>
      <w:r w:rsidR="00F63738">
        <w:rPr>
          <w:rFonts w:ascii="Times New Roman" w:hAnsi="Times New Roman" w:cs="Times New Roman"/>
          <w:sz w:val="24"/>
          <w:szCs w:val="24"/>
        </w:rPr>
        <w:t>aolo</w:t>
      </w:r>
      <w:r>
        <w:rPr>
          <w:rFonts w:ascii="Times New Roman" w:hAnsi="Times New Roman" w:cs="Times New Roman"/>
          <w:sz w:val="24"/>
          <w:szCs w:val="24"/>
        </w:rPr>
        <w:t xml:space="preserve"> (2000) </w:t>
      </w:r>
      <w:r>
        <w:rPr>
          <w:rFonts w:ascii="Times New Roman" w:hAnsi="Times New Roman" w:cs="Times New Roman"/>
          <w:i/>
          <w:sz w:val="24"/>
          <w:szCs w:val="24"/>
        </w:rPr>
        <w:t xml:space="preserve">Pedagogy of the Oppressed. </w:t>
      </w:r>
      <w:r w:rsidR="00B21DED">
        <w:rPr>
          <w:rFonts w:ascii="Times New Roman" w:hAnsi="Times New Roman" w:cs="Times New Roman"/>
          <w:sz w:val="24"/>
          <w:szCs w:val="24"/>
        </w:rPr>
        <w:t>New York, NY:</w:t>
      </w:r>
      <w:r>
        <w:rPr>
          <w:rFonts w:ascii="Times New Roman" w:hAnsi="Times New Roman" w:cs="Times New Roman"/>
          <w:sz w:val="24"/>
          <w:szCs w:val="24"/>
        </w:rPr>
        <w:t xml:space="preserve"> Continuum.</w:t>
      </w:r>
    </w:p>
    <w:p w14:paraId="2C3A20A6" w14:textId="558F6304" w:rsidR="00257958" w:rsidRDefault="001F7350" w:rsidP="00673780">
      <w:pPr>
        <w:spacing w:after="0" w:line="276" w:lineRule="auto"/>
        <w:rPr>
          <w:rFonts w:ascii="Times New Roman" w:hAnsi="Times New Roman" w:cs="Times New Roman"/>
          <w:sz w:val="24"/>
          <w:szCs w:val="24"/>
          <w:lang w:val="en-US"/>
        </w:rPr>
      </w:pPr>
      <w:r w:rsidRPr="00594552">
        <w:rPr>
          <w:rFonts w:ascii="Times New Roman" w:hAnsi="Times New Roman" w:cs="Times New Roman"/>
          <w:sz w:val="24"/>
          <w:szCs w:val="24"/>
        </w:rPr>
        <w:t>Gardner</w:t>
      </w:r>
      <w:r>
        <w:rPr>
          <w:rFonts w:ascii="Times New Roman" w:hAnsi="Times New Roman" w:cs="Times New Roman"/>
          <w:sz w:val="24"/>
          <w:szCs w:val="24"/>
        </w:rPr>
        <w:t>,</w:t>
      </w:r>
      <w:r w:rsidR="00AE720F">
        <w:rPr>
          <w:rFonts w:ascii="Times New Roman" w:hAnsi="Times New Roman" w:cs="Times New Roman"/>
          <w:sz w:val="24"/>
          <w:szCs w:val="24"/>
        </w:rPr>
        <w:t xml:space="preserve"> A</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594552">
        <w:rPr>
          <w:rFonts w:ascii="Times New Roman" w:hAnsi="Times New Roman" w:cs="Times New Roman"/>
          <w:sz w:val="24"/>
          <w:szCs w:val="24"/>
        </w:rPr>
        <w:t>Lipstick on a pig? Appre</w:t>
      </w:r>
      <w:r>
        <w:rPr>
          <w:rFonts w:ascii="Times New Roman" w:hAnsi="Times New Roman" w:cs="Times New Roman"/>
          <w:sz w:val="24"/>
          <w:szCs w:val="24"/>
        </w:rPr>
        <w:t>ciative inquiry in a context of austerity</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00673780" w:rsidRPr="00041568">
        <w:rPr>
          <w:rFonts w:ascii="Times New Roman" w:hAnsi="Times New Roman" w:cs="Times New Roman"/>
          <w:sz w:val="24"/>
          <w:szCs w:val="24"/>
          <w:lang w:val="en-US"/>
        </w:rPr>
        <w:t xml:space="preserve">In </w:t>
      </w:r>
    </w:p>
    <w:p w14:paraId="43839D11" w14:textId="6A99E02D" w:rsidR="001F7350" w:rsidRPr="00C10555" w:rsidRDefault="00673780" w:rsidP="00257958">
      <w:pPr>
        <w:spacing w:after="0" w:line="276" w:lineRule="auto"/>
        <w:ind w:left="720"/>
        <w:rPr>
          <w:rFonts w:ascii="Times New Roman" w:hAnsi="Times New Roman" w:cs="Times New Roman"/>
          <w:sz w:val="24"/>
          <w:szCs w:val="24"/>
        </w:rPr>
      </w:pPr>
      <w:r w:rsidRPr="00041568">
        <w:rPr>
          <w:rFonts w:ascii="Times New Roman" w:hAnsi="Times New Roman" w:cs="Times New Roman"/>
          <w:i/>
          <w:sz w:val="24"/>
          <w:szCs w:val="24"/>
          <w:lang w:val="en-US"/>
        </w:rPr>
        <w:t>Action Research in Policy Analysis: Critical and Relational Approaches to Sustainability Transitions</w:t>
      </w:r>
      <w:r>
        <w:rPr>
          <w:rFonts w:ascii="Times New Roman" w:hAnsi="Times New Roman" w:cs="Times New Roman"/>
          <w:sz w:val="24"/>
          <w:szCs w:val="24"/>
          <w:lang w:val="en-US"/>
        </w:rPr>
        <w:t>, edited by</w:t>
      </w:r>
      <w:r w:rsidRPr="00041568">
        <w:rPr>
          <w:rFonts w:ascii="Times New Roman" w:hAnsi="Times New Roman" w:cs="Times New Roman"/>
          <w:sz w:val="24"/>
          <w:szCs w:val="24"/>
          <w:lang w:val="en-US"/>
        </w:rPr>
        <w:t xml:space="preserve"> K</w:t>
      </w:r>
      <w:r>
        <w:rPr>
          <w:rFonts w:ascii="Times New Roman" w:hAnsi="Times New Roman" w:cs="Times New Roman"/>
          <w:sz w:val="24"/>
          <w:szCs w:val="24"/>
          <w:lang w:val="en-US"/>
        </w:rPr>
        <w:t>.</w:t>
      </w:r>
      <w:r w:rsidRPr="00041568">
        <w:rPr>
          <w:rFonts w:ascii="Times New Roman" w:hAnsi="Times New Roman" w:cs="Times New Roman"/>
          <w:sz w:val="24"/>
          <w:szCs w:val="24"/>
          <w:lang w:val="en-US"/>
        </w:rPr>
        <w:t>P</w:t>
      </w:r>
      <w:r>
        <w:rPr>
          <w:rFonts w:ascii="Times New Roman" w:hAnsi="Times New Roman" w:cs="Times New Roman"/>
          <w:sz w:val="24"/>
          <w:szCs w:val="24"/>
          <w:lang w:val="en-US"/>
        </w:rPr>
        <w:t>.</w:t>
      </w:r>
      <w:r w:rsidRPr="00041568">
        <w:rPr>
          <w:rFonts w:ascii="Times New Roman" w:hAnsi="Times New Roman" w:cs="Times New Roman"/>
          <w:sz w:val="24"/>
          <w:szCs w:val="24"/>
          <w:lang w:val="en-US"/>
        </w:rPr>
        <w:t>R</w:t>
      </w:r>
      <w:r>
        <w:rPr>
          <w:rFonts w:ascii="Times New Roman" w:hAnsi="Times New Roman" w:cs="Times New Roman"/>
          <w:sz w:val="24"/>
          <w:szCs w:val="24"/>
          <w:lang w:val="en-US"/>
        </w:rPr>
        <w:t xml:space="preserve">. </w:t>
      </w:r>
      <w:r w:rsidRPr="00041568">
        <w:rPr>
          <w:rFonts w:ascii="Times New Roman" w:hAnsi="Times New Roman" w:cs="Times New Roman"/>
          <w:sz w:val="24"/>
          <w:szCs w:val="24"/>
          <w:lang w:val="en-US"/>
        </w:rPr>
        <w:t xml:space="preserve">Bartels </w:t>
      </w:r>
      <w:r w:rsidRPr="00041568">
        <w:rPr>
          <w:rFonts w:ascii="Times New Roman" w:hAnsi="Times New Roman" w:cs="Times New Roman" w:hint="eastAsia"/>
          <w:sz w:val="24"/>
          <w:szCs w:val="24"/>
          <w:lang w:val="en-US"/>
        </w:rPr>
        <w:t>and</w:t>
      </w:r>
      <w:r w:rsidRPr="000415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J.M. </w:t>
      </w:r>
      <w:r w:rsidRPr="00041568">
        <w:rPr>
          <w:rFonts w:ascii="Times New Roman" w:hAnsi="Times New Roman" w:cs="Times New Roman"/>
          <w:sz w:val="24"/>
          <w:szCs w:val="24"/>
          <w:lang w:val="en-US"/>
        </w:rPr>
        <w:t>Wittmayer</w:t>
      </w:r>
      <w:r>
        <w:rPr>
          <w:rFonts w:ascii="Times New Roman" w:hAnsi="Times New Roman" w:cs="Times New Roman"/>
          <w:iCs/>
          <w:sz w:val="24"/>
          <w:szCs w:val="24"/>
          <w:lang w:val="en-US"/>
        </w:rPr>
        <w:t>,</w:t>
      </w:r>
      <w:r w:rsidRPr="00673780">
        <w:rPr>
          <w:rFonts w:ascii="Times New Roman" w:hAnsi="Times New Roman" w:cs="Times New Roman"/>
          <w:sz w:val="24"/>
          <w:szCs w:val="24"/>
        </w:rPr>
        <w:t xml:space="preserve"> </w:t>
      </w:r>
      <w:r w:rsidRPr="00594552">
        <w:rPr>
          <w:rFonts w:ascii="Times New Roman" w:hAnsi="Times New Roman" w:cs="Times New Roman"/>
          <w:sz w:val="24"/>
          <w:szCs w:val="24"/>
        </w:rPr>
        <w:t>159</w:t>
      </w:r>
      <w:r>
        <w:rPr>
          <w:rFonts w:ascii="Times New Roman" w:hAnsi="Times New Roman" w:cs="Times New Roman"/>
          <w:iCs/>
          <w:sz w:val="24"/>
          <w:szCs w:val="24"/>
          <w:lang w:val="en-US"/>
        </w:rPr>
        <w:t>-174</w:t>
      </w:r>
      <w:r w:rsidR="001F7350" w:rsidRPr="00041568">
        <w:rPr>
          <w:rFonts w:ascii="Times New Roman" w:hAnsi="Times New Roman" w:cs="Times New Roman"/>
          <w:sz w:val="24"/>
          <w:szCs w:val="24"/>
          <w:lang w:val="en-US"/>
        </w:rPr>
        <w:t xml:space="preserve">. </w:t>
      </w:r>
      <w:r w:rsidR="001F7350" w:rsidRPr="00041568">
        <w:rPr>
          <w:rFonts w:ascii="Times New Roman" w:hAnsi="Times New Roman" w:cs="Times New Roman"/>
          <w:iCs/>
          <w:sz w:val="24"/>
          <w:szCs w:val="24"/>
          <w:lang w:val="en-US"/>
        </w:rPr>
        <w:t>London: Routledge.</w:t>
      </w:r>
    </w:p>
    <w:p w14:paraId="7F03A13C" w14:textId="7E230DC5" w:rsidR="00504308" w:rsidRPr="00504308" w:rsidRDefault="00504308" w:rsidP="00F8607E">
      <w:pPr>
        <w:spacing w:after="0" w:line="276" w:lineRule="auto"/>
        <w:rPr>
          <w:rFonts w:ascii="Times New Roman" w:hAnsi="Times New Roman" w:cs="Times New Roman"/>
          <w:i/>
          <w:sz w:val="24"/>
          <w:szCs w:val="24"/>
        </w:rPr>
      </w:pPr>
      <w:r>
        <w:rPr>
          <w:rFonts w:ascii="Times New Roman" w:hAnsi="Times New Roman" w:cs="Times New Roman"/>
          <w:sz w:val="24"/>
          <w:szCs w:val="24"/>
        </w:rPr>
        <w:t>G</w:t>
      </w:r>
      <w:r w:rsidR="00AE720F">
        <w:rPr>
          <w:rFonts w:ascii="Times New Roman" w:hAnsi="Times New Roman" w:cs="Times New Roman"/>
          <w:sz w:val="24"/>
          <w:szCs w:val="24"/>
        </w:rPr>
        <w:t>reenwood, D.</w:t>
      </w:r>
      <w:r>
        <w:rPr>
          <w:rFonts w:ascii="Times New Roman" w:hAnsi="Times New Roman" w:cs="Times New Roman"/>
          <w:sz w:val="24"/>
          <w:szCs w:val="24"/>
        </w:rPr>
        <w:t>J. 2007</w:t>
      </w:r>
      <w:r w:rsidRPr="00504308">
        <w:rPr>
          <w:rFonts w:ascii="Times New Roman" w:hAnsi="Times New Roman" w:cs="Times New Roman"/>
          <w:sz w:val="24"/>
          <w:szCs w:val="24"/>
        </w:rPr>
        <w:t xml:space="preserve">. </w:t>
      </w:r>
      <w:r>
        <w:rPr>
          <w:rFonts w:ascii="Times New Roman" w:hAnsi="Times New Roman" w:cs="Times New Roman"/>
          <w:sz w:val="24"/>
          <w:szCs w:val="24"/>
        </w:rPr>
        <w:t>“</w:t>
      </w:r>
      <w:r w:rsidRPr="00504308">
        <w:rPr>
          <w:rFonts w:ascii="Times New Roman" w:hAnsi="Times New Roman" w:cs="Times New Roman"/>
          <w:sz w:val="24"/>
          <w:szCs w:val="24"/>
        </w:rPr>
        <w:t>Pragmatic Action Research.</w:t>
      </w:r>
      <w:r>
        <w:rPr>
          <w:rFonts w:ascii="Times New Roman" w:hAnsi="Times New Roman" w:cs="Times New Roman"/>
          <w:sz w:val="24"/>
          <w:szCs w:val="24"/>
        </w:rPr>
        <w:t>”</w:t>
      </w:r>
      <w:r w:rsidRPr="00504308">
        <w:rPr>
          <w:rFonts w:ascii="Times New Roman" w:hAnsi="Times New Roman" w:cs="Times New Roman"/>
          <w:sz w:val="24"/>
          <w:szCs w:val="24"/>
        </w:rPr>
        <w:t xml:space="preserve"> </w:t>
      </w:r>
      <w:r w:rsidRPr="00504308">
        <w:rPr>
          <w:rFonts w:ascii="Times New Roman" w:hAnsi="Times New Roman" w:cs="Times New Roman"/>
          <w:i/>
          <w:sz w:val="24"/>
          <w:szCs w:val="24"/>
        </w:rPr>
        <w:t xml:space="preserve">International Journal of Action </w:t>
      </w:r>
    </w:p>
    <w:p w14:paraId="232929B7" w14:textId="7A87721B" w:rsidR="00504308" w:rsidRDefault="00504308" w:rsidP="00F8607E">
      <w:pPr>
        <w:spacing w:after="0" w:line="276" w:lineRule="auto"/>
        <w:ind w:firstLine="720"/>
        <w:rPr>
          <w:rFonts w:ascii="Times New Roman" w:hAnsi="Times New Roman" w:cs="Times New Roman"/>
          <w:sz w:val="24"/>
          <w:szCs w:val="24"/>
        </w:rPr>
      </w:pPr>
      <w:r w:rsidRPr="00504308">
        <w:rPr>
          <w:rFonts w:ascii="Times New Roman" w:hAnsi="Times New Roman" w:cs="Times New Roman"/>
          <w:i/>
          <w:sz w:val="24"/>
          <w:szCs w:val="24"/>
        </w:rPr>
        <w:t>Research</w:t>
      </w:r>
      <w:r w:rsidRPr="00504308">
        <w:rPr>
          <w:rFonts w:ascii="Times New Roman" w:hAnsi="Times New Roman" w:cs="Times New Roman"/>
          <w:sz w:val="24"/>
          <w:szCs w:val="24"/>
        </w:rPr>
        <w:t xml:space="preserve"> 3(1+2), 131-148.</w:t>
      </w:r>
    </w:p>
    <w:p w14:paraId="2B9186EA" w14:textId="77777777" w:rsidR="00AE720F" w:rsidRDefault="00721850" w:rsidP="00AE720F">
      <w:pPr>
        <w:spacing w:after="0" w:line="276" w:lineRule="auto"/>
        <w:rPr>
          <w:rFonts w:ascii="Times New Roman" w:hAnsi="Times New Roman" w:cs="Times New Roman"/>
          <w:sz w:val="24"/>
          <w:szCs w:val="24"/>
        </w:rPr>
      </w:pPr>
      <w:r w:rsidRPr="00721850">
        <w:rPr>
          <w:rFonts w:ascii="Times New Roman" w:hAnsi="Times New Roman" w:cs="Times New Roman"/>
          <w:sz w:val="24"/>
          <w:szCs w:val="24"/>
        </w:rPr>
        <w:t>Greenwood</w:t>
      </w:r>
      <w:r>
        <w:rPr>
          <w:rFonts w:ascii="Times New Roman" w:hAnsi="Times New Roman" w:cs="Times New Roman"/>
          <w:sz w:val="24"/>
          <w:szCs w:val="24"/>
        </w:rPr>
        <w:t xml:space="preserve">, </w:t>
      </w:r>
      <w:r w:rsidR="00AE720F">
        <w:rPr>
          <w:rFonts w:ascii="Times New Roman" w:hAnsi="Times New Roman" w:cs="Times New Roman"/>
          <w:sz w:val="24"/>
          <w:szCs w:val="24"/>
        </w:rPr>
        <w:t>D.</w:t>
      </w:r>
      <w:r w:rsidRPr="00721850">
        <w:rPr>
          <w:rFonts w:ascii="Times New Roman" w:hAnsi="Times New Roman" w:cs="Times New Roman"/>
          <w:sz w:val="24"/>
          <w:szCs w:val="24"/>
        </w:rPr>
        <w:t>J.</w:t>
      </w:r>
      <w:r>
        <w:rPr>
          <w:rFonts w:ascii="Times New Roman" w:hAnsi="Times New Roman" w:cs="Times New Roman"/>
          <w:sz w:val="24"/>
          <w:szCs w:val="24"/>
        </w:rPr>
        <w:t xml:space="preserve"> 2019. </w:t>
      </w:r>
      <w:r w:rsidRPr="00721850">
        <w:rPr>
          <w:rFonts w:ascii="Times New Roman" w:hAnsi="Times New Roman" w:cs="Times New Roman"/>
          <w:sz w:val="24"/>
          <w:szCs w:val="24"/>
        </w:rPr>
        <w:t xml:space="preserve">Pragmatism: Linking </w:t>
      </w:r>
      <w:r>
        <w:rPr>
          <w:rFonts w:ascii="Times New Roman" w:hAnsi="Times New Roman" w:cs="Times New Roman"/>
          <w:sz w:val="24"/>
          <w:szCs w:val="24"/>
        </w:rPr>
        <w:t>s</w:t>
      </w:r>
      <w:r w:rsidRPr="00721850">
        <w:rPr>
          <w:rFonts w:ascii="Times New Roman" w:hAnsi="Times New Roman" w:cs="Times New Roman"/>
          <w:sz w:val="24"/>
          <w:szCs w:val="24"/>
        </w:rPr>
        <w:t xml:space="preserve">ystems, </w:t>
      </w:r>
      <w:r>
        <w:rPr>
          <w:rFonts w:ascii="Times New Roman" w:hAnsi="Times New Roman" w:cs="Times New Roman"/>
          <w:sz w:val="24"/>
          <w:szCs w:val="24"/>
        </w:rPr>
        <w:t>e</w:t>
      </w:r>
      <w:r w:rsidRPr="00721850">
        <w:rPr>
          <w:rFonts w:ascii="Times New Roman" w:hAnsi="Times New Roman" w:cs="Times New Roman"/>
          <w:sz w:val="24"/>
          <w:szCs w:val="24"/>
        </w:rPr>
        <w:t xml:space="preserve">volution, and </w:t>
      </w:r>
      <w:r w:rsidR="00AE720F">
        <w:rPr>
          <w:rFonts w:ascii="Times New Roman" w:hAnsi="Times New Roman" w:cs="Times New Roman"/>
          <w:sz w:val="24"/>
          <w:szCs w:val="24"/>
        </w:rPr>
        <w:t xml:space="preserve">democratization </w:t>
      </w:r>
      <w:r>
        <w:rPr>
          <w:rFonts w:ascii="Times New Roman" w:hAnsi="Times New Roman" w:cs="Times New Roman"/>
          <w:sz w:val="24"/>
          <w:szCs w:val="24"/>
        </w:rPr>
        <w:t xml:space="preserve">in </w:t>
      </w:r>
    </w:p>
    <w:p w14:paraId="003FBDA3" w14:textId="790763ED" w:rsidR="00721850" w:rsidRPr="00504308" w:rsidRDefault="00721850" w:rsidP="00AE720F">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p</w:t>
      </w:r>
      <w:r w:rsidRPr="00721850">
        <w:rPr>
          <w:rFonts w:ascii="Times New Roman" w:hAnsi="Times New Roman" w:cs="Times New Roman"/>
          <w:sz w:val="24"/>
          <w:szCs w:val="24"/>
        </w:rPr>
        <w:t xml:space="preserve">articipatory and </w:t>
      </w:r>
      <w:r>
        <w:rPr>
          <w:rFonts w:ascii="Times New Roman" w:hAnsi="Times New Roman" w:cs="Times New Roman"/>
          <w:sz w:val="24"/>
          <w:szCs w:val="24"/>
        </w:rPr>
        <w:t>a</w:t>
      </w:r>
      <w:r w:rsidRPr="00721850">
        <w:rPr>
          <w:rFonts w:ascii="Times New Roman" w:hAnsi="Times New Roman" w:cs="Times New Roman"/>
          <w:sz w:val="24"/>
          <w:szCs w:val="24"/>
        </w:rPr>
        <w:t xml:space="preserve">ction </w:t>
      </w:r>
      <w:r>
        <w:rPr>
          <w:rFonts w:ascii="Times New Roman" w:hAnsi="Times New Roman" w:cs="Times New Roman"/>
          <w:sz w:val="24"/>
          <w:szCs w:val="24"/>
        </w:rPr>
        <w:t>r</w:t>
      </w:r>
      <w:r w:rsidRPr="00721850">
        <w:rPr>
          <w:rFonts w:ascii="Times New Roman" w:hAnsi="Times New Roman" w:cs="Times New Roman"/>
          <w:sz w:val="24"/>
          <w:szCs w:val="24"/>
        </w:rPr>
        <w:t>esearch</w:t>
      </w:r>
      <w:r>
        <w:rPr>
          <w:rFonts w:ascii="Times New Roman" w:hAnsi="Times New Roman" w:cs="Times New Roman"/>
          <w:sz w:val="24"/>
          <w:szCs w:val="24"/>
        </w:rPr>
        <w:t xml:space="preserve">. In </w:t>
      </w:r>
      <w:r w:rsidR="00AA580D" w:rsidRPr="00721850">
        <w:rPr>
          <w:rFonts w:ascii="Times New Roman" w:hAnsi="Times New Roman" w:cs="Times New Roman"/>
          <w:i/>
          <w:sz w:val="24"/>
          <w:szCs w:val="24"/>
        </w:rPr>
        <w:t>The Sage Handbook of Participatory Research and Inquiry</w:t>
      </w:r>
      <w:r w:rsidR="00AA580D">
        <w:rPr>
          <w:rFonts w:ascii="Times New Roman" w:hAnsi="Times New Roman" w:cs="Times New Roman"/>
          <w:sz w:val="24"/>
          <w:szCs w:val="24"/>
        </w:rPr>
        <w:t>, edited by</w:t>
      </w:r>
      <w:r w:rsidR="00AA580D" w:rsidRPr="00721850">
        <w:rPr>
          <w:rFonts w:ascii="Times New Roman" w:hAnsi="Times New Roman" w:cs="Times New Roman"/>
          <w:sz w:val="24"/>
          <w:szCs w:val="24"/>
        </w:rPr>
        <w:t xml:space="preserve"> </w:t>
      </w:r>
      <w:r w:rsidRPr="00721850">
        <w:rPr>
          <w:rFonts w:ascii="Times New Roman" w:hAnsi="Times New Roman" w:cs="Times New Roman"/>
          <w:sz w:val="24"/>
          <w:szCs w:val="24"/>
        </w:rPr>
        <w:t>D</w:t>
      </w:r>
      <w:r w:rsidR="00AA580D">
        <w:rPr>
          <w:rFonts w:ascii="Times New Roman" w:hAnsi="Times New Roman" w:cs="Times New Roman"/>
          <w:sz w:val="24"/>
          <w:szCs w:val="24"/>
        </w:rPr>
        <w:t>.</w:t>
      </w:r>
      <w:r w:rsidRPr="00721850">
        <w:rPr>
          <w:rFonts w:ascii="Times New Roman" w:hAnsi="Times New Roman" w:cs="Times New Roman"/>
          <w:sz w:val="24"/>
          <w:szCs w:val="24"/>
        </w:rPr>
        <w:t xml:space="preserve"> Burn</w:t>
      </w:r>
      <w:r>
        <w:rPr>
          <w:rFonts w:ascii="Times New Roman" w:hAnsi="Times New Roman" w:cs="Times New Roman"/>
          <w:sz w:val="24"/>
          <w:szCs w:val="24"/>
        </w:rPr>
        <w:t>s, J</w:t>
      </w:r>
      <w:r w:rsidR="00AA580D">
        <w:rPr>
          <w:rFonts w:ascii="Times New Roman" w:hAnsi="Times New Roman" w:cs="Times New Roman"/>
          <w:sz w:val="24"/>
          <w:szCs w:val="24"/>
        </w:rPr>
        <w:t>.</w:t>
      </w:r>
      <w:r>
        <w:rPr>
          <w:rFonts w:ascii="Times New Roman" w:hAnsi="Times New Roman" w:cs="Times New Roman"/>
          <w:sz w:val="24"/>
          <w:szCs w:val="24"/>
        </w:rPr>
        <w:t xml:space="preserve"> Howard, and S</w:t>
      </w:r>
      <w:r w:rsidR="00AA580D">
        <w:rPr>
          <w:rFonts w:ascii="Times New Roman" w:hAnsi="Times New Roman" w:cs="Times New Roman"/>
          <w:sz w:val="24"/>
          <w:szCs w:val="24"/>
        </w:rPr>
        <w:t>.</w:t>
      </w:r>
      <w:r>
        <w:rPr>
          <w:rFonts w:ascii="Times New Roman" w:hAnsi="Times New Roman" w:cs="Times New Roman"/>
          <w:sz w:val="24"/>
          <w:szCs w:val="24"/>
        </w:rPr>
        <w:t xml:space="preserve"> Ospina</w:t>
      </w:r>
      <w:r w:rsidR="00AA580D">
        <w:rPr>
          <w:rFonts w:ascii="Times New Roman" w:hAnsi="Times New Roman" w:cs="Times New Roman"/>
          <w:sz w:val="24"/>
          <w:szCs w:val="24"/>
        </w:rPr>
        <w:t>,</w:t>
      </w:r>
      <w:r w:rsidR="00AA580D" w:rsidRPr="00AA580D">
        <w:rPr>
          <w:rFonts w:ascii="Times New Roman" w:hAnsi="Times New Roman" w:cs="Times New Roman"/>
          <w:sz w:val="24"/>
          <w:szCs w:val="24"/>
        </w:rPr>
        <w:t xml:space="preserve"> </w:t>
      </w:r>
      <w:r w:rsidR="00AA580D">
        <w:rPr>
          <w:rFonts w:ascii="Times New Roman" w:hAnsi="Times New Roman" w:cs="Times New Roman"/>
          <w:sz w:val="24"/>
          <w:szCs w:val="24"/>
        </w:rPr>
        <w:t>forthcoming. London: Sage</w:t>
      </w:r>
      <w:r>
        <w:rPr>
          <w:rFonts w:ascii="Times New Roman" w:hAnsi="Times New Roman" w:cs="Times New Roman"/>
          <w:sz w:val="24"/>
          <w:szCs w:val="24"/>
        </w:rPr>
        <w:t>.</w:t>
      </w:r>
      <w:r w:rsidRPr="00721850">
        <w:rPr>
          <w:rFonts w:ascii="Times New Roman" w:hAnsi="Times New Roman" w:cs="Times New Roman"/>
          <w:sz w:val="24"/>
          <w:szCs w:val="24"/>
        </w:rPr>
        <w:t xml:space="preserve"> </w:t>
      </w:r>
    </w:p>
    <w:p w14:paraId="5E1D6438" w14:textId="37825CC1" w:rsidR="00C7516C" w:rsidRDefault="00293AE8" w:rsidP="00C7516C">
      <w:pPr>
        <w:spacing w:after="0" w:line="276" w:lineRule="auto"/>
        <w:rPr>
          <w:rFonts w:ascii="Times New Roman" w:hAnsi="Times New Roman" w:cs="Times New Roman"/>
          <w:i/>
          <w:sz w:val="24"/>
          <w:szCs w:val="24"/>
        </w:rPr>
      </w:pPr>
      <w:r>
        <w:rPr>
          <w:rFonts w:ascii="Times New Roman" w:hAnsi="Times New Roman" w:cs="Times New Roman"/>
          <w:sz w:val="24"/>
          <w:szCs w:val="24"/>
        </w:rPr>
        <w:t>Greenwood D</w:t>
      </w:r>
      <w:r w:rsidR="00AE720F">
        <w:rPr>
          <w:rFonts w:ascii="Times New Roman" w:hAnsi="Times New Roman" w:cs="Times New Roman"/>
          <w:sz w:val="24"/>
          <w:szCs w:val="24"/>
        </w:rPr>
        <w:t>.</w:t>
      </w:r>
      <w:r w:rsidR="001B0F46">
        <w:rPr>
          <w:rFonts w:ascii="Times New Roman" w:hAnsi="Times New Roman" w:cs="Times New Roman"/>
          <w:sz w:val="24"/>
          <w:szCs w:val="24"/>
        </w:rPr>
        <w:t>J. and</w:t>
      </w:r>
      <w:r w:rsidR="00AE720F">
        <w:rPr>
          <w:rFonts w:ascii="Times New Roman" w:hAnsi="Times New Roman" w:cs="Times New Roman"/>
          <w:sz w:val="24"/>
          <w:szCs w:val="24"/>
        </w:rPr>
        <w:t xml:space="preserve"> M.</w:t>
      </w:r>
      <w:r w:rsidR="001B0F46">
        <w:rPr>
          <w:rFonts w:ascii="Times New Roman" w:hAnsi="Times New Roman" w:cs="Times New Roman"/>
          <w:sz w:val="24"/>
          <w:szCs w:val="24"/>
        </w:rPr>
        <w:t xml:space="preserve"> Levin</w:t>
      </w:r>
      <w:r w:rsidR="001B50D4">
        <w:rPr>
          <w:rFonts w:ascii="Times New Roman" w:hAnsi="Times New Roman" w:cs="Times New Roman"/>
          <w:sz w:val="24"/>
          <w:szCs w:val="24"/>
        </w:rPr>
        <w:t>.</w:t>
      </w:r>
      <w:r w:rsidR="001B0F46">
        <w:rPr>
          <w:rFonts w:ascii="Times New Roman" w:hAnsi="Times New Roman" w:cs="Times New Roman"/>
          <w:sz w:val="24"/>
          <w:szCs w:val="24"/>
        </w:rPr>
        <w:t xml:space="preserve"> 2007. </w:t>
      </w:r>
      <w:r w:rsidR="001B0F46">
        <w:rPr>
          <w:rFonts w:ascii="Times New Roman" w:hAnsi="Times New Roman" w:cs="Times New Roman"/>
          <w:i/>
          <w:sz w:val="24"/>
          <w:szCs w:val="24"/>
        </w:rPr>
        <w:t xml:space="preserve">Introduction to Action Research: Social </w:t>
      </w:r>
    </w:p>
    <w:p w14:paraId="19F16D4D" w14:textId="03D6AFA8" w:rsidR="001B0F46" w:rsidRPr="00C7516C" w:rsidRDefault="001B0F46" w:rsidP="00C7516C">
      <w:pPr>
        <w:spacing w:after="0" w:line="276" w:lineRule="auto"/>
        <w:ind w:firstLine="720"/>
        <w:rPr>
          <w:rFonts w:ascii="Times New Roman" w:hAnsi="Times New Roman" w:cs="Times New Roman"/>
          <w:i/>
          <w:sz w:val="24"/>
          <w:szCs w:val="24"/>
        </w:rPr>
      </w:pPr>
      <w:r>
        <w:rPr>
          <w:rFonts w:ascii="Times New Roman" w:hAnsi="Times New Roman" w:cs="Times New Roman"/>
          <w:i/>
          <w:sz w:val="24"/>
          <w:szCs w:val="24"/>
        </w:rPr>
        <w:t>Research for Social Change.</w:t>
      </w:r>
      <w:r>
        <w:rPr>
          <w:rFonts w:ascii="Times New Roman" w:hAnsi="Times New Roman" w:cs="Times New Roman"/>
          <w:sz w:val="24"/>
          <w:szCs w:val="24"/>
        </w:rPr>
        <w:t xml:space="preserv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Sage.</w:t>
      </w:r>
    </w:p>
    <w:p w14:paraId="28DFC019" w14:textId="77777777" w:rsidR="00382C95" w:rsidRDefault="00293AE8" w:rsidP="00382C95">
      <w:pPr>
        <w:spacing w:after="0" w:line="276" w:lineRule="auto"/>
        <w:rPr>
          <w:rFonts w:ascii="Times New Roman" w:hAnsi="Times New Roman" w:cs="Times New Roman"/>
          <w:i/>
          <w:sz w:val="24"/>
          <w:szCs w:val="24"/>
        </w:rPr>
      </w:pPr>
      <w:r>
        <w:rPr>
          <w:rFonts w:ascii="Times New Roman" w:hAnsi="Times New Roman" w:cs="Times New Roman"/>
          <w:sz w:val="24"/>
          <w:szCs w:val="24"/>
          <w:lang w:val="en-US"/>
        </w:rPr>
        <w:t>Hajer, M</w:t>
      </w:r>
      <w:r w:rsidR="00382C95">
        <w:rPr>
          <w:rFonts w:ascii="Times New Roman" w:hAnsi="Times New Roman" w:cs="Times New Roman"/>
          <w:sz w:val="24"/>
          <w:szCs w:val="24"/>
          <w:lang w:val="en-US"/>
        </w:rPr>
        <w:t>.</w:t>
      </w:r>
      <w:r w:rsidR="00C7516C">
        <w:rPr>
          <w:rFonts w:ascii="Times New Roman" w:hAnsi="Times New Roman" w:cs="Times New Roman"/>
          <w:sz w:val="24"/>
          <w:szCs w:val="24"/>
          <w:lang w:val="en-US"/>
        </w:rPr>
        <w:t>A. and H</w:t>
      </w:r>
      <w:r w:rsidR="00382C95">
        <w:rPr>
          <w:rFonts w:ascii="Times New Roman" w:hAnsi="Times New Roman" w:cs="Times New Roman"/>
          <w:sz w:val="24"/>
          <w:szCs w:val="24"/>
          <w:lang w:val="en-US"/>
        </w:rPr>
        <w:t>.</w:t>
      </w:r>
      <w:r>
        <w:rPr>
          <w:rFonts w:ascii="Times New Roman" w:hAnsi="Times New Roman" w:cs="Times New Roman"/>
          <w:sz w:val="24"/>
          <w:szCs w:val="24"/>
          <w:lang w:val="en-US"/>
        </w:rPr>
        <w:t xml:space="preserve"> Wagenaar</w:t>
      </w:r>
      <w:r w:rsidR="00382C95">
        <w:rPr>
          <w:rFonts w:ascii="Times New Roman" w:hAnsi="Times New Roman" w:cs="Times New Roman"/>
          <w:sz w:val="24"/>
          <w:szCs w:val="24"/>
          <w:lang w:val="en-US"/>
        </w:rPr>
        <w:t>.</w:t>
      </w:r>
      <w:r w:rsidR="007B104D" w:rsidRPr="00C10555">
        <w:rPr>
          <w:rFonts w:ascii="Times New Roman" w:hAnsi="Times New Roman" w:cs="Times New Roman"/>
          <w:sz w:val="24"/>
          <w:szCs w:val="24"/>
          <w:lang w:val="en-US"/>
        </w:rPr>
        <w:t xml:space="preserve"> eds.</w:t>
      </w:r>
      <w:r>
        <w:rPr>
          <w:rFonts w:ascii="Times New Roman" w:hAnsi="Times New Roman" w:cs="Times New Roman"/>
          <w:sz w:val="24"/>
          <w:szCs w:val="24"/>
          <w:lang w:val="en-US"/>
        </w:rPr>
        <w:t xml:space="preserve"> 2003.</w:t>
      </w:r>
      <w:r w:rsidR="007B104D" w:rsidRPr="00C10555">
        <w:rPr>
          <w:rFonts w:ascii="Times New Roman" w:hAnsi="Times New Roman" w:cs="Times New Roman"/>
          <w:sz w:val="24"/>
          <w:szCs w:val="24"/>
          <w:lang w:val="en-US"/>
        </w:rPr>
        <w:t xml:space="preserve"> </w:t>
      </w:r>
      <w:r w:rsidR="007B104D" w:rsidRPr="007B104D">
        <w:rPr>
          <w:rFonts w:ascii="Times New Roman" w:hAnsi="Times New Roman" w:cs="Times New Roman"/>
          <w:i/>
          <w:sz w:val="24"/>
          <w:szCs w:val="24"/>
        </w:rPr>
        <w:t xml:space="preserve">Deliberative Policy Analysis: Understanding </w:t>
      </w:r>
    </w:p>
    <w:p w14:paraId="0601910C" w14:textId="1357C2FB" w:rsidR="007B104D" w:rsidRPr="00382C95" w:rsidRDefault="007B104D" w:rsidP="00382C95">
      <w:pPr>
        <w:spacing w:after="0" w:line="276" w:lineRule="auto"/>
        <w:ind w:firstLine="720"/>
        <w:rPr>
          <w:rFonts w:ascii="Times New Roman" w:hAnsi="Times New Roman" w:cs="Times New Roman"/>
          <w:i/>
          <w:sz w:val="24"/>
          <w:szCs w:val="24"/>
        </w:rPr>
      </w:pPr>
      <w:r w:rsidRPr="007B104D">
        <w:rPr>
          <w:rFonts w:ascii="Times New Roman" w:hAnsi="Times New Roman" w:cs="Times New Roman"/>
          <w:i/>
          <w:sz w:val="24"/>
          <w:szCs w:val="24"/>
        </w:rPr>
        <w:t>Governance in the Network Society</w:t>
      </w:r>
      <w:r>
        <w:rPr>
          <w:rFonts w:ascii="Times New Roman" w:hAnsi="Times New Roman" w:cs="Times New Roman"/>
          <w:i/>
          <w:sz w:val="24"/>
          <w:szCs w:val="24"/>
        </w:rPr>
        <w:t>.</w:t>
      </w:r>
      <w:r w:rsidR="00293AE8">
        <w:rPr>
          <w:rFonts w:ascii="Times New Roman" w:hAnsi="Times New Roman" w:cs="Times New Roman"/>
          <w:sz w:val="24"/>
          <w:szCs w:val="24"/>
        </w:rPr>
        <w:t xml:space="preserve"> Cambridge:</w:t>
      </w:r>
      <w:r w:rsidRPr="007B104D">
        <w:rPr>
          <w:rFonts w:ascii="Times New Roman" w:hAnsi="Times New Roman" w:cs="Times New Roman"/>
          <w:sz w:val="24"/>
          <w:szCs w:val="24"/>
        </w:rPr>
        <w:t xml:space="preserve"> Cambridge University Press.</w:t>
      </w:r>
    </w:p>
    <w:p w14:paraId="3C767F8D" w14:textId="7F2E01CE" w:rsidR="00504308" w:rsidRPr="00504308" w:rsidRDefault="00504308" w:rsidP="00F8607E">
      <w:pPr>
        <w:spacing w:after="0" w:line="276" w:lineRule="auto"/>
        <w:rPr>
          <w:rFonts w:ascii="Times New Roman" w:hAnsi="Times New Roman" w:cs="Times New Roman"/>
          <w:i/>
          <w:sz w:val="24"/>
          <w:szCs w:val="24"/>
        </w:rPr>
      </w:pPr>
      <w:r w:rsidRPr="00504308">
        <w:rPr>
          <w:rFonts w:ascii="Times New Roman" w:hAnsi="Times New Roman" w:cs="Times New Roman"/>
          <w:sz w:val="24"/>
          <w:szCs w:val="24"/>
        </w:rPr>
        <w:t>H</w:t>
      </w:r>
      <w:r>
        <w:rPr>
          <w:rFonts w:ascii="Times New Roman" w:hAnsi="Times New Roman" w:cs="Times New Roman"/>
          <w:sz w:val="24"/>
          <w:szCs w:val="24"/>
        </w:rPr>
        <w:t xml:space="preserve">eidelberg, </w:t>
      </w:r>
      <w:r w:rsidR="00293AE8">
        <w:rPr>
          <w:rFonts w:ascii="Times New Roman" w:hAnsi="Times New Roman" w:cs="Times New Roman"/>
          <w:sz w:val="24"/>
          <w:szCs w:val="24"/>
        </w:rPr>
        <w:t>R.</w:t>
      </w:r>
      <w:r w:rsidRPr="00504308">
        <w:rPr>
          <w:rFonts w:ascii="Times New Roman" w:hAnsi="Times New Roman" w:cs="Times New Roman"/>
          <w:sz w:val="24"/>
          <w:szCs w:val="24"/>
        </w:rPr>
        <w:t xml:space="preserve">L. </w:t>
      </w:r>
      <w:r>
        <w:rPr>
          <w:rFonts w:ascii="Times New Roman" w:hAnsi="Times New Roman" w:cs="Times New Roman"/>
          <w:sz w:val="24"/>
          <w:szCs w:val="24"/>
        </w:rPr>
        <w:t>2017.</w:t>
      </w:r>
      <w:r w:rsidRPr="00504308">
        <w:rPr>
          <w:rFonts w:ascii="Times New Roman" w:hAnsi="Times New Roman" w:cs="Times New Roman"/>
          <w:sz w:val="24"/>
          <w:szCs w:val="24"/>
        </w:rPr>
        <w:t xml:space="preserve"> </w:t>
      </w:r>
      <w:r>
        <w:rPr>
          <w:rFonts w:ascii="Times New Roman" w:hAnsi="Times New Roman" w:cs="Times New Roman"/>
          <w:sz w:val="24"/>
          <w:szCs w:val="24"/>
        </w:rPr>
        <w:t>“</w:t>
      </w:r>
      <w:r w:rsidRPr="00504308">
        <w:rPr>
          <w:rFonts w:ascii="Times New Roman" w:hAnsi="Times New Roman" w:cs="Times New Roman"/>
          <w:sz w:val="24"/>
          <w:szCs w:val="24"/>
        </w:rPr>
        <w:t>Public administration and the logic of resolution</w:t>
      </w:r>
      <w:r>
        <w:rPr>
          <w:rFonts w:ascii="Times New Roman" w:hAnsi="Times New Roman" w:cs="Times New Roman"/>
          <w:sz w:val="24"/>
          <w:szCs w:val="24"/>
        </w:rPr>
        <w:t>.”</w:t>
      </w:r>
      <w:r w:rsidRPr="00504308">
        <w:rPr>
          <w:rFonts w:ascii="Times New Roman" w:hAnsi="Times New Roman" w:cs="Times New Roman"/>
          <w:sz w:val="24"/>
          <w:szCs w:val="24"/>
        </w:rPr>
        <w:t xml:space="preserve"> </w:t>
      </w:r>
      <w:r w:rsidRPr="00504308">
        <w:rPr>
          <w:rFonts w:ascii="Times New Roman" w:hAnsi="Times New Roman" w:cs="Times New Roman"/>
          <w:i/>
          <w:sz w:val="24"/>
          <w:szCs w:val="24"/>
        </w:rPr>
        <w:t xml:space="preserve">Critical Policy </w:t>
      </w:r>
    </w:p>
    <w:p w14:paraId="610CE103" w14:textId="2E95CFFC" w:rsidR="00504308" w:rsidRDefault="00504308" w:rsidP="00F8607E">
      <w:pPr>
        <w:spacing w:after="0" w:line="276" w:lineRule="auto"/>
        <w:ind w:left="720"/>
        <w:rPr>
          <w:rFonts w:ascii="Times New Roman" w:hAnsi="Times New Roman" w:cs="Times New Roman"/>
          <w:sz w:val="24"/>
          <w:szCs w:val="24"/>
          <w:lang w:val="en-US"/>
        </w:rPr>
      </w:pPr>
      <w:r w:rsidRPr="00504308">
        <w:rPr>
          <w:rFonts w:ascii="Times New Roman" w:hAnsi="Times New Roman" w:cs="Times New Roman"/>
          <w:i/>
          <w:sz w:val="24"/>
          <w:szCs w:val="24"/>
        </w:rPr>
        <w:t>Studies</w:t>
      </w:r>
      <w:r>
        <w:rPr>
          <w:rFonts w:ascii="Times New Roman" w:hAnsi="Times New Roman" w:cs="Times New Roman"/>
          <w:sz w:val="24"/>
          <w:szCs w:val="24"/>
        </w:rPr>
        <w:t xml:space="preserve">, 11(3), </w:t>
      </w:r>
      <w:r w:rsidRPr="00504308">
        <w:rPr>
          <w:rFonts w:ascii="Times New Roman" w:hAnsi="Times New Roman" w:cs="Times New Roman"/>
          <w:sz w:val="24"/>
          <w:szCs w:val="24"/>
        </w:rPr>
        <w:t>272-290</w:t>
      </w:r>
      <w:r>
        <w:rPr>
          <w:rFonts w:ascii="Times New Roman" w:hAnsi="Times New Roman" w:cs="Times New Roman"/>
          <w:sz w:val="24"/>
          <w:szCs w:val="24"/>
        </w:rPr>
        <w:t>.</w:t>
      </w:r>
    </w:p>
    <w:p w14:paraId="63EE70CE" w14:textId="77777777" w:rsidR="00382C95" w:rsidRDefault="001F7350" w:rsidP="00382C95">
      <w:pPr>
        <w:spacing w:after="0" w:line="276" w:lineRule="auto"/>
        <w:rPr>
          <w:rFonts w:ascii="Times New Roman" w:hAnsi="Times New Roman" w:cs="Times New Roman"/>
          <w:sz w:val="24"/>
          <w:szCs w:val="24"/>
        </w:rPr>
      </w:pPr>
      <w:r w:rsidRPr="00041568">
        <w:rPr>
          <w:rFonts w:ascii="Times New Roman" w:hAnsi="Times New Roman" w:cs="Times New Roman"/>
          <w:sz w:val="24"/>
          <w:szCs w:val="24"/>
        </w:rPr>
        <w:t>Henderson</w:t>
      </w:r>
      <w:r>
        <w:rPr>
          <w:rFonts w:ascii="Times New Roman" w:hAnsi="Times New Roman" w:cs="Times New Roman"/>
          <w:sz w:val="24"/>
          <w:szCs w:val="24"/>
        </w:rPr>
        <w:t>,</w:t>
      </w:r>
      <w:r w:rsidRPr="00041568">
        <w:rPr>
          <w:rFonts w:ascii="Times New Roman" w:hAnsi="Times New Roman" w:cs="Times New Roman"/>
          <w:sz w:val="24"/>
          <w:szCs w:val="24"/>
        </w:rPr>
        <w:t xml:space="preserve"> J</w:t>
      </w:r>
      <w:r w:rsidR="00382C95">
        <w:rPr>
          <w:rFonts w:ascii="Times New Roman" w:hAnsi="Times New Roman" w:cs="Times New Roman"/>
          <w:sz w:val="24"/>
          <w:szCs w:val="24"/>
        </w:rPr>
        <w:t>.</w:t>
      </w:r>
      <w:r>
        <w:rPr>
          <w:rFonts w:ascii="Times New Roman" w:hAnsi="Times New Roman" w:cs="Times New Roman"/>
          <w:sz w:val="24"/>
          <w:szCs w:val="24"/>
        </w:rPr>
        <w:t xml:space="preserve"> and C</w:t>
      </w:r>
      <w:r w:rsidR="00382C95">
        <w:rPr>
          <w:rFonts w:ascii="Times New Roman" w:hAnsi="Times New Roman" w:cs="Times New Roman"/>
          <w:sz w:val="24"/>
          <w:szCs w:val="24"/>
        </w:rPr>
        <w:t>.</w:t>
      </w:r>
      <w:r w:rsidRPr="00041568">
        <w:rPr>
          <w:rFonts w:ascii="Times New Roman" w:hAnsi="Times New Roman" w:cs="Times New Roman"/>
          <w:sz w:val="24"/>
          <w:szCs w:val="24"/>
        </w:rPr>
        <w:t> Bynner</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041568">
        <w:rPr>
          <w:rFonts w:ascii="Times New Roman" w:hAnsi="Times New Roman" w:cs="Times New Roman"/>
          <w:sz w:val="24"/>
          <w:szCs w:val="24"/>
        </w:rPr>
        <w:t>Cultivating ‘sanc</w:t>
      </w:r>
      <w:r>
        <w:rPr>
          <w:rFonts w:ascii="Times New Roman" w:hAnsi="Times New Roman" w:cs="Times New Roman"/>
          <w:sz w:val="24"/>
          <w:szCs w:val="24"/>
        </w:rPr>
        <w:t>t</w:t>
      </w:r>
      <w:r w:rsidR="00382C95">
        <w:rPr>
          <w:rFonts w:ascii="Times New Roman" w:hAnsi="Times New Roman" w:cs="Times New Roman"/>
          <w:sz w:val="24"/>
          <w:szCs w:val="24"/>
        </w:rPr>
        <w:t xml:space="preserve">ion and sanctuary’ in Scottish </w:t>
      </w:r>
    </w:p>
    <w:p w14:paraId="610280EE" w14:textId="3917DFB8" w:rsidR="001F7350" w:rsidRPr="00C10555" w:rsidRDefault="001F7350" w:rsidP="00382C95">
      <w:pPr>
        <w:spacing w:after="0" w:line="276" w:lineRule="auto"/>
        <w:ind w:left="720"/>
        <w:rPr>
          <w:rFonts w:ascii="Times New Roman" w:hAnsi="Times New Roman" w:cs="Times New Roman"/>
          <w:sz w:val="24"/>
          <w:szCs w:val="24"/>
        </w:rPr>
      </w:pPr>
      <w:r w:rsidRPr="00041568">
        <w:rPr>
          <w:rFonts w:ascii="Times New Roman" w:hAnsi="Times New Roman" w:cs="Times New Roman"/>
          <w:sz w:val="24"/>
          <w:szCs w:val="24"/>
        </w:rPr>
        <w:t>collaborative governance: doing relational work to support</w:t>
      </w:r>
      <w:r>
        <w:rPr>
          <w:rFonts w:ascii="Times New Roman" w:hAnsi="Times New Roman" w:cs="Times New Roman"/>
          <w:sz w:val="24"/>
          <w:szCs w:val="24"/>
        </w:rPr>
        <w:t xml:space="preserve"> communicative spaces</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00AA580D" w:rsidRPr="00041568">
        <w:rPr>
          <w:rFonts w:ascii="Times New Roman" w:hAnsi="Times New Roman" w:cs="Times New Roman"/>
          <w:sz w:val="24"/>
          <w:szCs w:val="24"/>
          <w:lang w:val="en-US"/>
        </w:rPr>
        <w:t xml:space="preserve">In </w:t>
      </w:r>
      <w:r w:rsidR="00AA580D" w:rsidRPr="00041568">
        <w:rPr>
          <w:rFonts w:ascii="Times New Roman" w:hAnsi="Times New Roman" w:cs="Times New Roman"/>
          <w:i/>
          <w:sz w:val="24"/>
          <w:szCs w:val="24"/>
          <w:lang w:val="en-US"/>
        </w:rPr>
        <w:t>Action Research in Policy Analysis: Critical and Relational Approaches to Sustainability Transitions</w:t>
      </w:r>
      <w:r w:rsidR="00AA580D">
        <w:rPr>
          <w:rFonts w:ascii="Times New Roman" w:hAnsi="Times New Roman" w:cs="Times New Roman"/>
          <w:sz w:val="24"/>
          <w:szCs w:val="24"/>
          <w:lang w:val="en-US"/>
        </w:rPr>
        <w:t>, edited by</w:t>
      </w:r>
      <w:r w:rsidR="00AA580D" w:rsidRPr="00041568">
        <w:rPr>
          <w:rFonts w:ascii="Times New Roman" w:hAnsi="Times New Roman" w:cs="Times New Roman"/>
          <w:sz w:val="24"/>
          <w:szCs w:val="24"/>
          <w:lang w:val="en-US"/>
        </w:rPr>
        <w:t xml:space="preserve"> K</w:t>
      </w:r>
      <w:r w:rsidR="00AA580D">
        <w:rPr>
          <w:rFonts w:ascii="Times New Roman" w:hAnsi="Times New Roman" w:cs="Times New Roman"/>
          <w:sz w:val="24"/>
          <w:szCs w:val="24"/>
          <w:lang w:val="en-US"/>
        </w:rPr>
        <w:t>.</w:t>
      </w:r>
      <w:r w:rsidR="00AA580D" w:rsidRPr="00041568">
        <w:rPr>
          <w:rFonts w:ascii="Times New Roman" w:hAnsi="Times New Roman" w:cs="Times New Roman"/>
          <w:sz w:val="24"/>
          <w:szCs w:val="24"/>
          <w:lang w:val="en-US"/>
        </w:rPr>
        <w:t>P</w:t>
      </w:r>
      <w:r w:rsidR="00AA580D">
        <w:rPr>
          <w:rFonts w:ascii="Times New Roman" w:hAnsi="Times New Roman" w:cs="Times New Roman"/>
          <w:sz w:val="24"/>
          <w:szCs w:val="24"/>
          <w:lang w:val="en-US"/>
        </w:rPr>
        <w:t>.</w:t>
      </w:r>
      <w:r w:rsidR="00AA580D" w:rsidRPr="00041568">
        <w:rPr>
          <w:rFonts w:ascii="Times New Roman" w:hAnsi="Times New Roman" w:cs="Times New Roman"/>
          <w:sz w:val="24"/>
          <w:szCs w:val="24"/>
          <w:lang w:val="en-US"/>
        </w:rPr>
        <w:t>R</w:t>
      </w:r>
      <w:r w:rsidR="00AA580D">
        <w:rPr>
          <w:rFonts w:ascii="Times New Roman" w:hAnsi="Times New Roman" w:cs="Times New Roman"/>
          <w:sz w:val="24"/>
          <w:szCs w:val="24"/>
          <w:lang w:val="en-US"/>
        </w:rPr>
        <w:t xml:space="preserve">. </w:t>
      </w:r>
      <w:r w:rsidR="00AA580D" w:rsidRPr="00041568">
        <w:rPr>
          <w:rFonts w:ascii="Times New Roman" w:hAnsi="Times New Roman" w:cs="Times New Roman"/>
          <w:sz w:val="24"/>
          <w:szCs w:val="24"/>
          <w:lang w:val="en-US"/>
        </w:rPr>
        <w:t xml:space="preserve">Bartels </w:t>
      </w:r>
      <w:r w:rsidR="00AA580D" w:rsidRPr="00041568">
        <w:rPr>
          <w:rFonts w:ascii="Times New Roman" w:hAnsi="Times New Roman" w:cs="Times New Roman" w:hint="eastAsia"/>
          <w:sz w:val="24"/>
          <w:szCs w:val="24"/>
          <w:lang w:val="en-US"/>
        </w:rPr>
        <w:t>and</w:t>
      </w:r>
      <w:r w:rsidR="00AA580D" w:rsidRPr="00041568">
        <w:rPr>
          <w:rFonts w:ascii="Times New Roman" w:hAnsi="Times New Roman" w:cs="Times New Roman"/>
          <w:sz w:val="24"/>
          <w:szCs w:val="24"/>
          <w:lang w:val="en-US"/>
        </w:rPr>
        <w:t xml:space="preserve"> </w:t>
      </w:r>
      <w:r w:rsidR="00AA580D">
        <w:rPr>
          <w:rFonts w:ascii="Times New Roman" w:hAnsi="Times New Roman" w:cs="Times New Roman"/>
          <w:sz w:val="24"/>
          <w:szCs w:val="24"/>
          <w:lang w:val="en-US"/>
        </w:rPr>
        <w:t xml:space="preserve">J.M. </w:t>
      </w:r>
      <w:r w:rsidR="00AA580D" w:rsidRPr="00041568">
        <w:rPr>
          <w:rFonts w:ascii="Times New Roman" w:hAnsi="Times New Roman" w:cs="Times New Roman"/>
          <w:sz w:val="24"/>
          <w:szCs w:val="24"/>
          <w:lang w:val="en-US"/>
        </w:rPr>
        <w:t>Wittmayer</w:t>
      </w:r>
      <w:r w:rsidR="00AA580D">
        <w:rPr>
          <w:rFonts w:ascii="Times New Roman" w:hAnsi="Times New Roman" w:cs="Times New Roman"/>
          <w:iCs/>
          <w:sz w:val="24"/>
          <w:szCs w:val="24"/>
          <w:lang w:val="en-US"/>
        </w:rPr>
        <w:t>,</w:t>
      </w:r>
      <w:r w:rsidR="00AA580D" w:rsidRPr="00AA580D">
        <w:rPr>
          <w:rFonts w:ascii="Times New Roman" w:hAnsi="Times New Roman" w:cs="Times New Roman"/>
          <w:iCs/>
          <w:sz w:val="24"/>
          <w:szCs w:val="24"/>
          <w:lang w:val="en-US"/>
        </w:rPr>
        <w:t xml:space="preserve"> </w:t>
      </w:r>
      <w:r w:rsidR="00AA580D">
        <w:rPr>
          <w:rFonts w:ascii="Times New Roman" w:hAnsi="Times New Roman" w:cs="Times New Roman"/>
          <w:iCs/>
          <w:sz w:val="24"/>
          <w:szCs w:val="24"/>
          <w:lang w:val="en-US"/>
        </w:rPr>
        <w:t>91-110</w:t>
      </w:r>
      <w:r w:rsidRPr="00041568">
        <w:rPr>
          <w:rFonts w:ascii="Times New Roman" w:hAnsi="Times New Roman" w:cs="Times New Roman"/>
          <w:sz w:val="24"/>
          <w:szCs w:val="24"/>
          <w:lang w:val="en-US"/>
        </w:rPr>
        <w:t xml:space="preserve">. </w:t>
      </w:r>
      <w:r w:rsidR="00AA580D">
        <w:rPr>
          <w:rFonts w:ascii="Times New Roman" w:hAnsi="Times New Roman" w:cs="Times New Roman"/>
          <w:iCs/>
          <w:sz w:val="24"/>
          <w:szCs w:val="24"/>
          <w:lang w:val="en-US"/>
        </w:rPr>
        <w:t>London: Routledge</w:t>
      </w:r>
      <w:r w:rsidRPr="00041568">
        <w:rPr>
          <w:rFonts w:ascii="Times New Roman" w:hAnsi="Times New Roman" w:cs="Times New Roman"/>
          <w:iCs/>
          <w:sz w:val="24"/>
          <w:szCs w:val="24"/>
          <w:lang w:val="en-US"/>
        </w:rPr>
        <w:t>.</w:t>
      </w:r>
    </w:p>
    <w:p w14:paraId="1AC105BD" w14:textId="27E0403B" w:rsidR="007F5DC0" w:rsidRDefault="00247433" w:rsidP="00F8607E">
      <w:pPr>
        <w:spacing w:after="0" w:line="276" w:lineRule="auto"/>
        <w:rPr>
          <w:rFonts w:ascii="Times New Roman" w:hAnsi="Times New Roman" w:cs="Times New Roman"/>
          <w:sz w:val="24"/>
          <w:szCs w:val="24"/>
          <w:lang w:val="en-US"/>
        </w:rPr>
      </w:pPr>
      <w:r w:rsidRPr="00247433">
        <w:rPr>
          <w:rFonts w:ascii="Times New Roman" w:hAnsi="Times New Roman" w:cs="Times New Roman"/>
          <w:sz w:val="24"/>
          <w:szCs w:val="24"/>
          <w:lang w:val="en-US"/>
        </w:rPr>
        <w:t>Hepsø, V. and Botnevik, R</w:t>
      </w:r>
      <w:r w:rsidR="00FD4F96">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2002</w:t>
      </w:r>
      <w:r w:rsidR="00897CA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00FD4F96">
        <w:rPr>
          <w:rFonts w:ascii="Times New Roman" w:hAnsi="Times New Roman" w:cs="Times New Roman"/>
          <w:sz w:val="24"/>
          <w:szCs w:val="24"/>
          <w:lang w:val="en-US"/>
        </w:rPr>
        <w:t>“</w:t>
      </w:r>
      <w:r w:rsidR="00FD4F96" w:rsidRPr="00247433">
        <w:rPr>
          <w:rFonts w:ascii="Times New Roman" w:hAnsi="Times New Roman" w:cs="Times New Roman"/>
          <w:sz w:val="24"/>
          <w:szCs w:val="24"/>
          <w:lang w:val="en-US"/>
        </w:rPr>
        <w:t>Competence Development in a Community of Practice</w:t>
      </w:r>
      <w:r w:rsidR="00FD4F96">
        <w:rPr>
          <w:rFonts w:ascii="Times New Roman" w:hAnsi="Times New Roman" w:cs="Times New Roman"/>
          <w:sz w:val="24"/>
          <w:szCs w:val="24"/>
          <w:lang w:val="en-US"/>
        </w:rPr>
        <w:t>.</w:t>
      </w:r>
      <w:r w:rsidR="007F5DC0">
        <w:rPr>
          <w:rFonts w:ascii="Times New Roman" w:hAnsi="Times New Roman" w:cs="Times New Roman"/>
          <w:sz w:val="24"/>
          <w:szCs w:val="24"/>
          <w:lang w:val="en-US"/>
        </w:rPr>
        <w:t>”</w:t>
      </w:r>
      <w:r w:rsidR="00FD4F96">
        <w:rPr>
          <w:rFonts w:ascii="Times New Roman" w:hAnsi="Times New Roman" w:cs="Times New Roman"/>
          <w:sz w:val="24"/>
          <w:szCs w:val="24"/>
          <w:lang w:val="en-US"/>
        </w:rPr>
        <w:t xml:space="preserve"> </w:t>
      </w:r>
    </w:p>
    <w:p w14:paraId="7B4C4E72" w14:textId="69BFACCF" w:rsidR="00247433" w:rsidRDefault="00FD4F96" w:rsidP="00F8607E">
      <w:pPr>
        <w:spacing w:after="0" w:line="276" w:lineRule="auto"/>
        <w:ind w:left="720"/>
        <w:rPr>
          <w:rFonts w:ascii="Times New Roman" w:hAnsi="Times New Roman" w:cs="Times New Roman"/>
          <w:sz w:val="24"/>
          <w:szCs w:val="24"/>
          <w:lang w:val="en-US"/>
        </w:rPr>
      </w:pPr>
      <w:r>
        <w:rPr>
          <w:rFonts w:ascii="Times New Roman" w:hAnsi="Times New Roman" w:cs="Times New Roman"/>
          <w:sz w:val="24"/>
          <w:szCs w:val="24"/>
          <w:lang w:val="en-US"/>
        </w:rPr>
        <w:t>I</w:t>
      </w:r>
      <w:r w:rsidR="00247433" w:rsidRPr="00247433">
        <w:rPr>
          <w:rFonts w:ascii="Times New Roman" w:hAnsi="Times New Roman" w:cs="Times New Roman"/>
          <w:sz w:val="24"/>
          <w:szCs w:val="24"/>
          <w:lang w:val="en-US"/>
        </w:rPr>
        <w:t xml:space="preserve">n </w:t>
      </w:r>
      <w:r w:rsidRPr="00897CAD">
        <w:rPr>
          <w:rFonts w:ascii="Times New Roman" w:hAnsi="Times New Roman" w:cs="Times New Roman"/>
          <w:i/>
          <w:sz w:val="24"/>
          <w:szCs w:val="24"/>
          <w:lang w:val="en-US"/>
        </w:rPr>
        <w:t>Proceedings of the Participatory Design Conference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edited by</w:t>
      </w:r>
      <w:r w:rsidRPr="00247433">
        <w:rPr>
          <w:rFonts w:ascii="Times New Roman" w:hAnsi="Times New Roman" w:cs="Times New Roman"/>
          <w:sz w:val="24"/>
          <w:szCs w:val="24"/>
          <w:lang w:val="en-US"/>
        </w:rPr>
        <w:t xml:space="preserve"> </w:t>
      </w:r>
      <w:r w:rsidR="00247433" w:rsidRPr="00247433">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r w:rsidR="00247433" w:rsidRPr="00247433">
        <w:rPr>
          <w:rFonts w:ascii="Times New Roman" w:hAnsi="Times New Roman" w:cs="Times New Roman"/>
          <w:sz w:val="24"/>
          <w:szCs w:val="24"/>
          <w:lang w:val="en-US"/>
        </w:rPr>
        <w:t>Binder, J.</w:t>
      </w:r>
      <w:r>
        <w:rPr>
          <w:rFonts w:ascii="Times New Roman" w:hAnsi="Times New Roman" w:cs="Times New Roman"/>
          <w:sz w:val="24"/>
          <w:szCs w:val="24"/>
          <w:lang w:val="en-US"/>
        </w:rPr>
        <w:t xml:space="preserve"> </w:t>
      </w:r>
      <w:r w:rsidR="00247433" w:rsidRPr="00247433">
        <w:rPr>
          <w:rFonts w:ascii="Times New Roman" w:hAnsi="Times New Roman" w:cs="Times New Roman"/>
          <w:sz w:val="24"/>
          <w:szCs w:val="24"/>
          <w:lang w:val="en-US"/>
        </w:rPr>
        <w:t>Gregory, I.</w:t>
      </w:r>
      <w:r w:rsidR="00653647">
        <w:rPr>
          <w:rFonts w:ascii="Times New Roman" w:hAnsi="Times New Roman" w:cs="Times New Roman"/>
          <w:sz w:val="24"/>
          <w:szCs w:val="24"/>
          <w:lang w:val="en-US"/>
        </w:rPr>
        <w:t xml:space="preserve"> Wagner.</w:t>
      </w:r>
      <w:r>
        <w:rPr>
          <w:rFonts w:ascii="Times New Roman" w:hAnsi="Times New Roman" w:cs="Times New Roman"/>
          <w:sz w:val="24"/>
          <w:szCs w:val="24"/>
          <w:lang w:val="en-US"/>
        </w:rPr>
        <w:t xml:space="preserve"> </w:t>
      </w:r>
      <w:r w:rsidR="00653647">
        <w:rPr>
          <w:rFonts w:ascii="Times New Roman" w:hAnsi="Times New Roman" w:cs="Times New Roman"/>
          <w:sz w:val="24"/>
          <w:szCs w:val="24"/>
          <w:lang w:val="en-US"/>
        </w:rPr>
        <w:t>Malmö</w:t>
      </w:r>
      <w:r w:rsidR="00247433" w:rsidRPr="00653647">
        <w:rPr>
          <w:rFonts w:ascii="Times New Roman" w:hAnsi="Times New Roman" w:cs="Times New Roman"/>
          <w:sz w:val="24"/>
          <w:szCs w:val="24"/>
          <w:lang w:val="en-US"/>
        </w:rPr>
        <w:t>.</w:t>
      </w:r>
    </w:p>
    <w:p w14:paraId="1771C179" w14:textId="70470B34" w:rsidR="00791147" w:rsidRPr="00247433" w:rsidRDefault="00791147" w:rsidP="00791147">
      <w:pPr>
        <w:spacing w:after="0" w:line="276" w:lineRule="auto"/>
        <w:ind w:left="720" w:hanging="720"/>
        <w:rPr>
          <w:rFonts w:ascii="Times New Roman" w:hAnsi="Times New Roman" w:cs="Times New Roman"/>
          <w:sz w:val="24"/>
          <w:szCs w:val="24"/>
          <w:lang w:val="en-US"/>
        </w:rPr>
      </w:pPr>
      <w:r w:rsidRPr="00791147">
        <w:rPr>
          <w:rFonts w:ascii="Times New Roman" w:hAnsi="Times New Roman" w:cs="Times New Roman"/>
          <w:sz w:val="24"/>
          <w:szCs w:val="24"/>
          <w:lang w:val="en-US"/>
        </w:rPr>
        <w:t>Hollmén, S. 2015. The Pedagogical Challenge of Interdisciplinary University Programs.</w:t>
      </w:r>
      <w:r>
        <w:rPr>
          <w:rFonts w:ascii="Times New Roman" w:hAnsi="Times New Roman" w:cs="Times New Roman"/>
          <w:sz w:val="24"/>
          <w:szCs w:val="24"/>
          <w:lang w:val="en-US"/>
        </w:rPr>
        <w:t xml:space="preserve"> Synnyt/Origin h</w:t>
      </w:r>
      <w:r w:rsidRPr="00791147">
        <w:rPr>
          <w:rFonts w:ascii="Times New Roman" w:hAnsi="Times New Roman" w:cs="Times New Roman"/>
          <w:sz w:val="24"/>
          <w:szCs w:val="24"/>
          <w:lang w:val="en-US"/>
        </w:rPr>
        <w:t>ttps://wiki.aalto.fi/download/attachments/110559437/saija_hollmen.pdf?version=3&amp;modificationDate=1452161431416&amp;api=v2 (Accessed 10-09-2019)</w:t>
      </w:r>
    </w:p>
    <w:p w14:paraId="3991EDC1" w14:textId="23EE1716" w:rsidR="005C13BE" w:rsidRDefault="005C13BE" w:rsidP="00F8607E">
      <w:pPr>
        <w:spacing w:after="0" w:line="276" w:lineRule="auto"/>
        <w:rPr>
          <w:rFonts w:ascii="Times New Roman" w:hAnsi="Times New Roman" w:cs="Times New Roman"/>
          <w:sz w:val="24"/>
          <w:szCs w:val="24"/>
          <w:lang w:val="en-US"/>
        </w:rPr>
      </w:pPr>
      <w:r w:rsidRPr="005C13BE">
        <w:rPr>
          <w:rFonts w:ascii="Times New Roman" w:hAnsi="Times New Roman" w:cs="Times New Roman"/>
          <w:sz w:val="24"/>
          <w:szCs w:val="24"/>
          <w:lang w:val="en-US"/>
        </w:rPr>
        <w:t>Ison, R</w:t>
      </w:r>
      <w:r>
        <w:rPr>
          <w:rFonts w:ascii="Times New Roman" w:hAnsi="Times New Roman" w:cs="Times New Roman"/>
          <w:sz w:val="24"/>
          <w:szCs w:val="24"/>
          <w:lang w:val="en-US"/>
        </w:rPr>
        <w:t>.</w:t>
      </w:r>
      <w:r w:rsidRPr="005C13BE">
        <w:rPr>
          <w:rFonts w:ascii="Times New Roman" w:hAnsi="Times New Roman" w:cs="Times New Roman"/>
          <w:sz w:val="24"/>
          <w:szCs w:val="24"/>
          <w:lang w:val="en-US"/>
        </w:rPr>
        <w:t xml:space="preserve"> 2017</w:t>
      </w:r>
      <w:r>
        <w:rPr>
          <w:rFonts w:ascii="Times New Roman" w:hAnsi="Times New Roman" w:cs="Times New Roman"/>
          <w:sz w:val="24"/>
          <w:szCs w:val="24"/>
          <w:lang w:val="en-US"/>
        </w:rPr>
        <w:t>.</w:t>
      </w:r>
      <w:r w:rsidRPr="005C13BE">
        <w:rPr>
          <w:rFonts w:ascii="Times New Roman" w:hAnsi="Times New Roman" w:cs="Times New Roman"/>
          <w:sz w:val="24"/>
          <w:szCs w:val="24"/>
          <w:lang w:val="en-US"/>
        </w:rPr>
        <w:t xml:space="preserve"> </w:t>
      </w:r>
      <w:r w:rsidRPr="005C13BE">
        <w:rPr>
          <w:rFonts w:ascii="Times New Roman" w:hAnsi="Times New Roman" w:cs="Times New Roman"/>
          <w:i/>
          <w:sz w:val="24"/>
          <w:szCs w:val="24"/>
          <w:lang w:val="en-US"/>
        </w:rPr>
        <w:t>Systems Practice: How to Act</w:t>
      </w:r>
      <w:r w:rsidRPr="005C13BE">
        <w:rPr>
          <w:rFonts w:ascii="Times New Roman" w:hAnsi="Times New Roman" w:cs="Times New Roman"/>
          <w:sz w:val="24"/>
          <w:szCs w:val="24"/>
          <w:lang w:val="en-US"/>
        </w:rPr>
        <w:t>. London: Springer.</w:t>
      </w:r>
    </w:p>
    <w:p w14:paraId="76DCA6AB" w14:textId="77777777" w:rsidR="00A22734" w:rsidRDefault="001F7350" w:rsidP="00A22734">
      <w:pPr>
        <w:spacing w:after="0" w:line="276" w:lineRule="auto"/>
        <w:rPr>
          <w:rFonts w:ascii="Times New Roman" w:hAnsi="Times New Roman" w:cs="Times New Roman"/>
          <w:sz w:val="24"/>
          <w:szCs w:val="24"/>
        </w:rPr>
      </w:pPr>
      <w:r w:rsidRPr="00041568">
        <w:rPr>
          <w:rFonts w:ascii="Times New Roman" w:hAnsi="Times New Roman" w:cs="Times New Roman"/>
          <w:sz w:val="24"/>
          <w:szCs w:val="24"/>
        </w:rPr>
        <w:t>Jhagroe</w:t>
      </w:r>
      <w:r>
        <w:rPr>
          <w:rFonts w:ascii="Times New Roman" w:hAnsi="Times New Roman" w:cs="Times New Roman"/>
          <w:sz w:val="24"/>
          <w:szCs w:val="24"/>
        </w:rPr>
        <w:t>, S.</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041568">
        <w:rPr>
          <w:rFonts w:ascii="Times New Roman" w:hAnsi="Times New Roman" w:cs="Times New Roman"/>
          <w:sz w:val="24"/>
          <w:szCs w:val="24"/>
        </w:rPr>
        <w:t>Transition scienti</w:t>
      </w:r>
      <w:r>
        <w:rPr>
          <w:rFonts w:ascii="Times New Roman" w:hAnsi="Times New Roman" w:cs="Times New Roman"/>
          <w:sz w:val="24"/>
          <w:szCs w:val="24"/>
        </w:rPr>
        <w:t xml:space="preserve">vism: on activist gardening and </w:t>
      </w:r>
      <w:r w:rsidRPr="00041568">
        <w:rPr>
          <w:rFonts w:ascii="Times New Roman" w:hAnsi="Times New Roman" w:cs="Times New Roman"/>
          <w:sz w:val="24"/>
          <w:szCs w:val="24"/>
        </w:rPr>
        <w:t>co-producing</w:t>
      </w:r>
      <w:r w:rsidR="00A22734">
        <w:rPr>
          <w:rFonts w:ascii="Times New Roman" w:hAnsi="Times New Roman" w:cs="Times New Roman"/>
          <w:sz w:val="24"/>
          <w:szCs w:val="24"/>
        </w:rPr>
        <w:t xml:space="preserve"> </w:t>
      </w:r>
      <w:r w:rsidRPr="00041568">
        <w:rPr>
          <w:rFonts w:ascii="Times New Roman" w:hAnsi="Times New Roman" w:cs="Times New Roman"/>
          <w:sz w:val="24"/>
          <w:szCs w:val="24"/>
        </w:rPr>
        <w:t xml:space="preserve">transition </w:t>
      </w:r>
    </w:p>
    <w:p w14:paraId="2C755C8B" w14:textId="4FAE9024" w:rsidR="001F7350" w:rsidRPr="00A22734" w:rsidRDefault="001F7350" w:rsidP="00A22734">
      <w:pPr>
        <w:spacing w:after="0" w:line="276" w:lineRule="auto"/>
        <w:ind w:left="720"/>
        <w:rPr>
          <w:rFonts w:ascii="Times New Roman" w:hAnsi="Times New Roman" w:cs="Times New Roman"/>
          <w:sz w:val="24"/>
          <w:szCs w:val="24"/>
        </w:rPr>
      </w:pPr>
      <w:r w:rsidRPr="00041568">
        <w:rPr>
          <w:rFonts w:ascii="Times New Roman" w:hAnsi="Times New Roman" w:cs="Times New Roman"/>
          <w:sz w:val="24"/>
          <w:szCs w:val="24"/>
        </w:rPr>
        <w:t>knowledge ‘fr</w:t>
      </w:r>
      <w:r>
        <w:rPr>
          <w:rFonts w:ascii="Times New Roman" w:hAnsi="Times New Roman" w:cs="Times New Roman"/>
          <w:sz w:val="24"/>
          <w:szCs w:val="24"/>
        </w:rPr>
        <w:t>om below’</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0045609E" w:rsidRPr="00041568">
        <w:rPr>
          <w:rFonts w:ascii="Times New Roman" w:hAnsi="Times New Roman" w:cs="Times New Roman"/>
          <w:sz w:val="24"/>
          <w:szCs w:val="24"/>
          <w:lang w:val="en-US"/>
        </w:rPr>
        <w:t xml:space="preserve">In </w:t>
      </w:r>
      <w:r w:rsidR="0045609E" w:rsidRPr="00041568">
        <w:rPr>
          <w:rFonts w:ascii="Times New Roman" w:hAnsi="Times New Roman" w:cs="Times New Roman"/>
          <w:i/>
          <w:sz w:val="24"/>
          <w:szCs w:val="24"/>
          <w:lang w:val="en-US"/>
        </w:rPr>
        <w:t>Action Research in Policy Analysis: Critical and Relational Approaches to Sustainability Transitions</w:t>
      </w:r>
      <w:r w:rsidR="0045609E">
        <w:rPr>
          <w:rFonts w:ascii="Times New Roman" w:hAnsi="Times New Roman" w:cs="Times New Roman"/>
          <w:sz w:val="24"/>
          <w:szCs w:val="24"/>
          <w:lang w:val="en-US"/>
        </w:rPr>
        <w:t>, edited by</w:t>
      </w:r>
      <w:r w:rsidR="0045609E" w:rsidRPr="00041568">
        <w:rPr>
          <w:rFonts w:ascii="Times New Roman" w:hAnsi="Times New Roman" w:cs="Times New Roman"/>
          <w:sz w:val="24"/>
          <w:szCs w:val="24"/>
          <w:lang w:val="en-US"/>
        </w:rPr>
        <w:t xml:space="preserve"> K</w:t>
      </w:r>
      <w:r w:rsidR="0045609E">
        <w:rPr>
          <w:rFonts w:ascii="Times New Roman" w:hAnsi="Times New Roman" w:cs="Times New Roman"/>
          <w:sz w:val="24"/>
          <w:szCs w:val="24"/>
          <w:lang w:val="en-US"/>
        </w:rPr>
        <w:t>.</w:t>
      </w:r>
      <w:r w:rsidR="0045609E" w:rsidRPr="00041568">
        <w:rPr>
          <w:rFonts w:ascii="Times New Roman" w:hAnsi="Times New Roman" w:cs="Times New Roman"/>
          <w:sz w:val="24"/>
          <w:szCs w:val="24"/>
          <w:lang w:val="en-US"/>
        </w:rPr>
        <w:t>P</w:t>
      </w:r>
      <w:r w:rsidR="0045609E">
        <w:rPr>
          <w:rFonts w:ascii="Times New Roman" w:hAnsi="Times New Roman" w:cs="Times New Roman"/>
          <w:sz w:val="24"/>
          <w:szCs w:val="24"/>
          <w:lang w:val="en-US"/>
        </w:rPr>
        <w:t>.</w:t>
      </w:r>
      <w:r w:rsidR="0045609E" w:rsidRPr="00041568">
        <w:rPr>
          <w:rFonts w:ascii="Times New Roman" w:hAnsi="Times New Roman" w:cs="Times New Roman"/>
          <w:sz w:val="24"/>
          <w:szCs w:val="24"/>
          <w:lang w:val="en-US"/>
        </w:rPr>
        <w:t>R</w:t>
      </w:r>
      <w:r w:rsidR="0045609E">
        <w:rPr>
          <w:rFonts w:ascii="Times New Roman" w:hAnsi="Times New Roman" w:cs="Times New Roman"/>
          <w:sz w:val="24"/>
          <w:szCs w:val="24"/>
          <w:lang w:val="en-US"/>
        </w:rPr>
        <w:t xml:space="preserve">. </w:t>
      </w:r>
      <w:r w:rsidR="0045609E" w:rsidRPr="00041568">
        <w:rPr>
          <w:rFonts w:ascii="Times New Roman" w:hAnsi="Times New Roman" w:cs="Times New Roman"/>
          <w:sz w:val="24"/>
          <w:szCs w:val="24"/>
          <w:lang w:val="en-US"/>
        </w:rPr>
        <w:t xml:space="preserve">Bartels </w:t>
      </w:r>
      <w:r w:rsidR="0045609E" w:rsidRPr="00041568">
        <w:rPr>
          <w:rFonts w:ascii="Times New Roman" w:hAnsi="Times New Roman" w:cs="Times New Roman" w:hint="eastAsia"/>
          <w:sz w:val="24"/>
          <w:szCs w:val="24"/>
          <w:lang w:val="en-US"/>
        </w:rPr>
        <w:t>and</w:t>
      </w:r>
      <w:r w:rsidR="0045609E" w:rsidRPr="00041568">
        <w:rPr>
          <w:rFonts w:ascii="Times New Roman" w:hAnsi="Times New Roman" w:cs="Times New Roman"/>
          <w:sz w:val="24"/>
          <w:szCs w:val="24"/>
          <w:lang w:val="en-US"/>
        </w:rPr>
        <w:t xml:space="preserve"> </w:t>
      </w:r>
      <w:r w:rsidR="0045609E">
        <w:rPr>
          <w:rFonts w:ascii="Times New Roman" w:hAnsi="Times New Roman" w:cs="Times New Roman"/>
          <w:sz w:val="24"/>
          <w:szCs w:val="24"/>
          <w:lang w:val="en-US"/>
        </w:rPr>
        <w:t xml:space="preserve">J.M. </w:t>
      </w:r>
      <w:r w:rsidR="0045609E" w:rsidRPr="00041568">
        <w:rPr>
          <w:rFonts w:ascii="Times New Roman" w:hAnsi="Times New Roman" w:cs="Times New Roman"/>
          <w:sz w:val="24"/>
          <w:szCs w:val="24"/>
          <w:lang w:val="en-US"/>
        </w:rPr>
        <w:t>Wittmayer</w:t>
      </w:r>
      <w:r w:rsidR="0045609E">
        <w:rPr>
          <w:rFonts w:ascii="Times New Roman" w:hAnsi="Times New Roman" w:cs="Times New Roman"/>
          <w:iCs/>
          <w:sz w:val="24"/>
          <w:szCs w:val="24"/>
          <w:lang w:val="en-US"/>
        </w:rPr>
        <w:t>,</w:t>
      </w:r>
      <w:r w:rsidR="0045609E" w:rsidRPr="0045609E">
        <w:rPr>
          <w:rFonts w:ascii="Times New Roman" w:hAnsi="Times New Roman" w:cs="Times New Roman"/>
          <w:sz w:val="24"/>
          <w:szCs w:val="24"/>
        </w:rPr>
        <w:t xml:space="preserve"> </w:t>
      </w:r>
      <w:r w:rsidR="0045609E" w:rsidRPr="00041568">
        <w:rPr>
          <w:rFonts w:ascii="Times New Roman" w:hAnsi="Times New Roman" w:cs="Times New Roman"/>
          <w:sz w:val="24"/>
          <w:szCs w:val="24"/>
        </w:rPr>
        <w:t>64</w:t>
      </w:r>
      <w:r w:rsidR="0045609E">
        <w:rPr>
          <w:rFonts w:ascii="Times New Roman" w:hAnsi="Times New Roman" w:cs="Times New Roman"/>
          <w:sz w:val="24"/>
          <w:szCs w:val="24"/>
        </w:rPr>
        <w:t>-85</w:t>
      </w:r>
      <w:r w:rsidRPr="00041568">
        <w:rPr>
          <w:rFonts w:ascii="Times New Roman" w:hAnsi="Times New Roman" w:cs="Times New Roman"/>
          <w:sz w:val="24"/>
          <w:szCs w:val="24"/>
          <w:lang w:val="en-US"/>
        </w:rPr>
        <w:t xml:space="preserve">. </w:t>
      </w:r>
      <w:r w:rsidR="0045609E">
        <w:rPr>
          <w:rFonts w:ascii="Times New Roman" w:hAnsi="Times New Roman" w:cs="Times New Roman"/>
          <w:iCs/>
          <w:sz w:val="24"/>
          <w:szCs w:val="24"/>
          <w:lang w:val="en-US"/>
        </w:rPr>
        <w:t>London: Routledge</w:t>
      </w:r>
      <w:r w:rsidRPr="00041568">
        <w:rPr>
          <w:rFonts w:ascii="Times New Roman" w:hAnsi="Times New Roman" w:cs="Times New Roman"/>
          <w:iCs/>
          <w:sz w:val="24"/>
          <w:szCs w:val="24"/>
          <w:lang w:val="en-US"/>
        </w:rPr>
        <w:t>.</w:t>
      </w:r>
    </w:p>
    <w:p w14:paraId="05130AD1" w14:textId="5518F7D1" w:rsidR="008F64B0" w:rsidRDefault="008F64B0" w:rsidP="00F8607E">
      <w:pPr>
        <w:spacing w:after="0" w:line="276" w:lineRule="auto"/>
        <w:rPr>
          <w:rFonts w:ascii="Times New Roman" w:hAnsi="Times New Roman" w:cs="Times New Roman"/>
          <w:sz w:val="24"/>
          <w:szCs w:val="24"/>
        </w:rPr>
      </w:pPr>
      <w:r w:rsidRPr="008F64B0">
        <w:rPr>
          <w:rFonts w:ascii="Times New Roman" w:hAnsi="Times New Roman" w:cs="Times New Roman"/>
          <w:sz w:val="24"/>
          <w:szCs w:val="24"/>
        </w:rPr>
        <w:t>Karlsen J</w:t>
      </w:r>
      <w:r w:rsidR="0045609E">
        <w:rPr>
          <w:rFonts w:ascii="Times New Roman" w:hAnsi="Times New Roman" w:cs="Times New Roman"/>
          <w:sz w:val="24"/>
          <w:szCs w:val="24"/>
        </w:rPr>
        <w:t>.</w:t>
      </w:r>
      <w:r w:rsidRPr="008F64B0">
        <w:rPr>
          <w:rFonts w:ascii="Times New Roman" w:hAnsi="Times New Roman" w:cs="Times New Roman"/>
          <w:sz w:val="24"/>
          <w:szCs w:val="24"/>
        </w:rPr>
        <w:t xml:space="preserve"> and</w:t>
      </w:r>
      <w:r w:rsidR="0045609E">
        <w:rPr>
          <w:rFonts w:ascii="Times New Roman" w:hAnsi="Times New Roman" w:cs="Times New Roman"/>
          <w:sz w:val="24"/>
          <w:szCs w:val="24"/>
        </w:rPr>
        <w:t xml:space="preserve"> M.</w:t>
      </w:r>
      <w:r w:rsidRPr="008F64B0">
        <w:rPr>
          <w:rFonts w:ascii="Times New Roman" w:hAnsi="Times New Roman" w:cs="Times New Roman"/>
          <w:sz w:val="24"/>
          <w:szCs w:val="24"/>
        </w:rPr>
        <w:t xml:space="preserve"> Larrea</w:t>
      </w:r>
      <w:r w:rsidR="0045609E">
        <w:rPr>
          <w:rFonts w:ascii="Times New Roman" w:hAnsi="Times New Roman" w:cs="Times New Roman"/>
          <w:sz w:val="24"/>
          <w:szCs w:val="24"/>
        </w:rPr>
        <w:t xml:space="preserve">. </w:t>
      </w:r>
      <w:r w:rsidRPr="008F64B0">
        <w:rPr>
          <w:rFonts w:ascii="Times New Roman" w:hAnsi="Times New Roman" w:cs="Times New Roman"/>
          <w:sz w:val="24"/>
          <w:szCs w:val="24"/>
        </w:rPr>
        <w:t>2017</w:t>
      </w:r>
      <w:r w:rsidR="0045609E">
        <w:rPr>
          <w:rFonts w:ascii="Times New Roman" w:hAnsi="Times New Roman" w:cs="Times New Roman"/>
          <w:sz w:val="24"/>
          <w:szCs w:val="24"/>
        </w:rPr>
        <w:t>.</w:t>
      </w:r>
      <w:r w:rsidRPr="008F64B0">
        <w:rPr>
          <w:rFonts w:ascii="Times New Roman" w:hAnsi="Times New Roman" w:cs="Times New Roman"/>
          <w:sz w:val="24"/>
          <w:szCs w:val="24"/>
        </w:rPr>
        <w:t xml:space="preserve"> Moving context from the background to the forefront of </w:t>
      </w:r>
    </w:p>
    <w:p w14:paraId="65E22EF2" w14:textId="18F1889F" w:rsidR="008F64B0" w:rsidRDefault="008F64B0" w:rsidP="008F64B0">
      <w:pPr>
        <w:spacing w:after="0" w:line="276" w:lineRule="auto"/>
        <w:ind w:left="720"/>
        <w:rPr>
          <w:rFonts w:ascii="Times New Roman" w:hAnsi="Times New Roman" w:cs="Times New Roman"/>
          <w:sz w:val="24"/>
          <w:szCs w:val="24"/>
          <w:lang w:val="en-US"/>
        </w:rPr>
      </w:pPr>
      <w:r w:rsidRPr="008F64B0">
        <w:rPr>
          <w:rFonts w:ascii="Times New Roman" w:hAnsi="Times New Roman" w:cs="Times New Roman"/>
          <w:sz w:val="24"/>
          <w:szCs w:val="24"/>
        </w:rPr>
        <w:t xml:space="preserve">policy learning: Reflections on a case in Gipuzkoa, Basque Country. </w:t>
      </w:r>
      <w:r w:rsidRPr="008F64B0">
        <w:rPr>
          <w:rFonts w:ascii="Times New Roman" w:hAnsi="Times New Roman" w:cs="Times New Roman"/>
          <w:i/>
          <w:sz w:val="24"/>
          <w:szCs w:val="24"/>
        </w:rPr>
        <w:t>Environment and Planning C: Politics and Space</w:t>
      </w:r>
      <w:r w:rsidRPr="008F64B0">
        <w:rPr>
          <w:rFonts w:ascii="Times New Roman" w:hAnsi="Times New Roman" w:cs="Times New Roman"/>
          <w:sz w:val="24"/>
          <w:szCs w:val="24"/>
        </w:rPr>
        <w:t>, 35(4): 721–736.</w:t>
      </w:r>
    </w:p>
    <w:p w14:paraId="5EE09815" w14:textId="1C258168" w:rsidR="00FD4F96" w:rsidRDefault="00247433" w:rsidP="00F8607E">
      <w:pPr>
        <w:spacing w:after="0" w:line="276" w:lineRule="auto"/>
        <w:rPr>
          <w:rFonts w:ascii="Times New Roman" w:hAnsi="Times New Roman" w:cs="Times New Roman"/>
          <w:sz w:val="24"/>
          <w:szCs w:val="24"/>
          <w:lang w:val="en-US"/>
        </w:rPr>
      </w:pPr>
      <w:r w:rsidRPr="001B50D4">
        <w:rPr>
          <w:rFonts w:ascii="Times New Roman" w:hAnsi="Times New Roman" w:cs="Times New Roman"/>
          <w:sz w:val="24"/>
          <w:szCs w:val="24"/>
          <w:lang w:val="en-US"/>
        </w:rPr>
        <w:t>Katzenbach, J. and D. Smith 2015</w:t>
      </w:r>
      <w:r w:rsidR="00897CAD" w:rsidRPr="001B50D4">
        <w:rPr>
          <w:rFonts w:ascii="Times New Roman" w:hAnsi="Times New Roman" w:cs="Times New Roman"/>
          <w:sz w:val="24"/>
          <w:szCs w:val="24"/>
          <w:lang w:val="en-US"/>
        </w:rPr>
        <w:t>.</w:t>
      </w:r>
      <w:r w:rsidRPr="001B50D4">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The Wisdom of Teams</w:t>
      </w:r>
      <w:r w:rsidRPr="00247433">
        <w:rPr>
          <w:rFonts w:ascii="Times New Roman" w:hAnsi="Times New Roman" w:cs="Times New Roman"/>
          <w:sz w:val="24"/>
          <w:szCs w:val="24"/>
          <w:lang w:val="en-US"/>
        </w:rPr>
        <w:t>. Cambridge</w:t>
      </w:r>
      <w:r w:rsidR="00FD4F96">
        <w:rPr>
          <w:rFonts w:ascii="Times New Roman" w:hAnsi="Times New Roman" w:cs="Times New Roman"/>
          <w:sz w:val="24"/>
          <w:szCs w:val="24"/>
          <w:lang w:val="en-US"/>
        </w:rPr>
        <w:t>, MA</w:t>
      </w:r>
      <w:r w:rsidRPr="00247433">
        <w:rPr>
          <w:rFonts w:ascii="Times New Roman" w:hAnsi="Times New Roman" w:cs="Times New Roman"/>
          <w:sz w:val="24"/>
          <w:szCs w:val="24"/>
          <w:lang w:val="en-US"/>
        </w:rPr>
        <w:t xml:space="preserve">: Harvard </w:t>
      </w:r>
    </w:p>
    <w:p w14:paraId="396A72F6" w14:textId="5D4FF115" w:rsidR="00247433" w:rsidRPr="00247433" w:rsidRDefault="00247433" w:rsidP="00F8607E">
      <w:pPr>
        <w:spacing w:after="0" w:line="276"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Business School Press.</w:t>
      </w:r>
    </w:p>
    <w:p w14:paraId="26DE94D4" w14:textId="3612AA95" w:rsidR="001F7350" w:rsidRDefault="001F7350" w:rsidP="00F8607E">
      <w:pPr>
        <w:spacing w:after="0" w:line="276" w:lineRule="auto"/>
        <w:rPr>
          <w:rFonts w:ascii="Times New Roman" w:hAnsi="Times New Roman" w:cs="Times New Roman"/>
          <w:sz w:val="24"/>
          <w:szCs w:val="24"/>
        </w:rPr>
      </w:pPr>
      <w:r w:rsidRPr="00041568">
        <w:rPr>
          <w:rFonts w:ascii="Times New Roman" w:hAnsi="Times New Roman" w:cs="Times New Roman"/>
          <w:sz w:val="24"/>
          <w:szCs w:val="24"/>
        </w:rPr>
        <w:t>Kuitenbrouwer</w:t>
      </w:r>
      <w:r>
        <w:rPr>
          <w:rFonts w:ascii="Times New Roman" w:hAnsi="Times New Roman" w:cs="Times New Roman"/>
          <w:sz w:val="24"/>
          <w:szCs w:val="24"/>
        </w:rPr>
        <w:t>,</w:t>
      </w:r>
      <w:r w:rsidRPr="00041568">
        <w:rPr>
          <w:rFonts w:ascii="Times New Roman" w:hAnsi="Times New Roman" w:cs="Times New Roman"/>
          <w:sz w:val="24"/>
          <w:szCs w:val="24"/>
        </w:rPr>
        <w:t xml:space="preserve"> M</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041568">
        <w:rPr>
          <w:rFonts w:ascii="Times New Roman" w:hAnsi="Times New Roman" w:cs="Times New Roman"/>
          <w:sz w:val="24"/>
          <w:szCs w:val="24"/>
        </w:rPr>
        <w:t xml:space="preserve">Getting unstuck. The reconstruction clinic as pragmatic </w:t>
      </w:r>
    </w:p>
    <w:p w14:paraId="10598ABC" w14:textId="075A7CE0" w:rsidR="001F7350" w:rsidRDefault="001F7350" w:rsidP="00C10555">
      <w:pPr>
        <w:spacing w:after="0" w:line="276" w:lineRule="auto"/>
        <w:ind w:left="720"/>
        <w:rPr>
          <w:rFonts w:ascii="Times New Roman" w:hAnsi="Times New Roman" w:cs="Times New Roman"/>
          <w:sz w:val="24"/>
          <w:szCs w:val="24"/>
          <w:lang w:val="en-US"/>
        </w:rPr>
      </w:pPr>
      <w:r w:rsidRPr="00041568">
        <w:rPr>
          <w:rFonts w:ascii="Times New Roman" w:hAnsi="Times New Roman" w:cs="Times New Roman"/>
          <w:sz w:val="24"/>
          <w:szCs w:val="24"/>
        </w:rPr>
        <w:t>intervention in controversial policy disputes.</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Pr="00041568">
        <w:rPr>
          <w:rFonts w:ascii="Times New Roman" w:hAnsi="Times New Roman" w:cs="Times New Roman"/>
          <w:sz w:val="24"/>
          <w:szCs w:val="24"/>
          <w:lang w:val="en-US"/>
        </w:rPr>
        <w:t xml:space="preserve">In </w:t>
      </w:r>
      <w:r w:rsidR="0045609E" w:rsidRPr="00041568">
        <w:rPr>
          <w:rFonts w:ascii="Times New Roman" w:hAnsi="Times New Roman" w:cs="Times New Roman"/>
          <w:sz w:val="24"/>
          <w:szCs w:val="24"/>
          <w:lang w:val="en-US"/>
        </w:rPr>
        <w:t xml:space="preserve">In </w:t>
      </w:r>
      <w:r w:rsidR="0045609E" w:rsidRPr="00041568">
        <w:rPr>
          <w:rFonts w:ascii="Times New Roman" w:hAnsi="Times New Roman" w:cs="Times New Roman"/>
          <w:i/>
          <w:sz w:val="24"/>
          <w:szCs w:val="24"/>
          <w:lang w:val="en-US"/>
        </w:rPr>
        <w:t>Action Research in Policy Analysis: Critical and Relational Approaches to Sustainability Transitions</w:t>
      </w:r>
      <w:r w:rsidR="0045609E">
        <w:rPr>
          <w:rFonts w:ascii="Times New Roman" w:hAnsi="Times New Roman" w:cs="Times New Roman"/>
          <w:sz w:val="24"/>
          <w:szCs w:val="24"/>
          <w:lang w:val="en-US"/>
        </w:rPr>
        <w:t>, edited by</w:t>
      </w:r>
      <w:r w:rsidR="0045609E" w:rsidRPr="00041568">
        <w:rPr>
          <w:rFonts w:ascii="Times New Roman" w:hAnsi="Times New Roman" w:cs="Times New Roman"/>
          <w:sz w:val="24"/>
          <w:szCs w:val="24"/>
          <w:lang w:val="en-US"/>
        </w:rPr>
        <w:t xml:space="preserve"> K</w:t>
      </w:r>
      <w:r w:rsidR="0045609E">
        <w:rPr>
          <w:rFonts w:ascii="Times New Roman" w:hAnsi="Times New Roman" w:cs="Times New Roman"/>
          <w:sz w:val="24"/>
          <w:szCs w:val="24"/>
          <w:lang w:val="en-US"/>
        </w:rPr>
        <w:t>.</w:t>
      </w:r>
      <w:r w:rsidR="0045609E" w:rsidRPr="00041568">
        <w:rPr>
          <w:rFonts w:ascii="Times New Roman" w:hAnsi="Times New Roman" w:cs="Times New Roman"/>
          <w:sz w:val="24"/>
          <w:szCs w:val="24"/>
          <w:lang w:val="en-US"/>
        </w:rPr>
        <w:t>P</w:t>
      </w:r>
      <w:r w:rsidR="0045609E">
        <w:rPr>
          <w:rFonts w:ascii="Times New Roman" w:hAnsi="Times New Roman" w:cs="Times New Roman"/>
          <w:sz w:val="24"/>
          <w:szCs w:val="24"/>
          <w:lang w:val="en-US"/>
        </w:rPr>
        <w:t>.</w:t>
      </w:r>
      <w:r w:rsidR="0045609E" w:rsidRPr="00041568">
        <w:rPr>
          <w:rFonts w:ascii="Times New Roman" w:hAnsi="Times New Roman" w:cs="Times New Roman"/>
          <w:sz w:val="24"/>
          <w:szCs w:val="24"/>
          <w:lang w:val="en-US"/>
        </w:rPr>
        <w:t>R</w:t>
      </w:r>
      <w:r w:rsidR="0045609E">
        <w:rPr>
          <w:rFonts w:ascii="Times New Roman" w:hAnsi="Times New Roman" w:cs="Times New Roman"/>
          <w:sz w:val="24"/>
          <w:szCs w:val="24"/>
          <w:lang w:val="en-US"/>
        </w:rPr>
        <w:t xml:space="preserve">. </w:t>
      </w:r>
      <w:r w:rsidR="0045609E" w:rsidRPr="00041568">
        <w:rPr>
          <w:rFonts w:ascii="Times New Roman" w:hAnsi="Times New Roman" w:cs="Times New Roman"/>
          <w:sz w:val="24"/>
          <w:szCs w:val="24"/>
          <w:lang w:val="en-US"/>
        </w:rPr>
        <w:t xml:space="preserve">Bartels </w:t>
      </w:r>
      <w:r w:rsidR="0045609E" w:rsidRPr="00041568">
        <w:rPr>
          <w:rFonts w:ascii="Times New Roman" w:hAnsi="Times New Roman" w:cs="Times New Roman" w:hint="eastAsia"/>
          <w:sz w:val="24"/>
          <w:szCs w:val="24"/>
          <w:lang w:val="en-US"/>
        </w:rPr>
        <w:t>and</w:t>
      </w:r>
      <w:r w:rsidR="0045609E" w:rsidRPr="00041568">
        <w:rPr>
          <w:rFonts w:ascii="Times New Roman" w:hAnsi="Times New Roman" w:cs="Times New Roman"/>
          <w:sz w:val="24"/>
          <w:szCs w:val="24"/>
          <w:lang w:val="en-US"/>
        </w:rPr>
        <w:t xml:space="preserve"> </w:t>
      </w:r>
      <w:r w:rsidR="0045609E">
        <w:rPr>
          <w:rFonts w:ascii="Times New Roman" w:hAnsi="Times New Roman" w:cs="Times New Roman"/>
          <w:sz w:val="24"/>
          <w:szCs w:val="24"/>
          <w:lang w:val="en-US"/>
        </w:rPr>
        <w:t xml:space="preserve">J.M. </w:t>
      </w:r>
      <w:r w:rsidR="0045609E" w:rsidRPr="00041568">
        <w:rPr>
          <w:rFonts w:ascii="Times New Roman" w:hAnsi="Times New Roman" w:cs="Times New Roman"/>
          <w:sz w:val="24"/>
          <w:szCs w:val="24"/>
          <w:lang w:val="en-US"/>
        </w:rPr>
        <w:t>Wittmayer</w:t>
      </w:r>
      <w:r w:rsidR="0045609E">
        <w:rPr>
          <w:rFonts w:ascii="Times New Roman" w:hAnsi="Times New Roman" w:cs="Times New Roman"/>
          <w:iCs/>
          <w:sz w:val="24"/>
          <w:szCs w:val="24"/>
          <w:lang w:val="en-US"/>
        </w:rPr>
        <w:t>,</w:t>
      </w:r>
      <w:r w:rsidR="0045609E" w:rsidRPr="0045609E">
        <w:rPr>
          <w:rFonts w:ascii="Times New Roman" w:hAnsi="Times New Roman" w:cs="Times New Roman"/>
          <w:iCs/>
          <w:sz w:val="24"/>
          <w:szCs w:val="24"/>
          <w:lang w:val="en-US"/>
        </w:rPr>
        <w:t xml:space="preserve"> </w:t>
      </w:r>
      <w:r w:rsidR="0045609E" w:rsidRPr="00041568">
        <w:rPr>
          <w:rFonts w:ascii="Times New Roman" w:hAnsi="Times New Roman" w:cs="Times New Roman"/>
          <w:iCs/>
          <w:sz w:val="24"/>
          <w:szCs w:val="24"/>
          <w:lang w:val="en-US"/>
        </w:rPr>
        <w:t>177-199</w:t>
      </w:r>
      <w:r w:rsidRPr="00041568">
        <w:rPr>
          <w:rFonts w:ascii="Times New Roman" w:hAnsi="Times New Roman" w:cs="Times New Roman"/>
          <w:sz w:val="24"/>
          <w:szCs w:val="24"/>
          <w:lang w:val="en-US"/>
        </w:rPr>
        <w:t xml:space="preserve">. </w:t>
      </w:r>
      <w:r w:rsidR="0045609E">
        <w:rPr>
          <w:rFonts w:ascii="Times New Roman" w:hAnsi="Times New Roman" w:cs="Times New Roman"/>
          <w:iCs/>
          <w:sz w:val="24"/>
          <w:szCs w:val="24"/>
          <w:lang w:val="en-US"/>
        </w:rPr>
        <w:t>London: Routledge</w:t>
      </w:r>
      <w:r w:rsidRPr="00041568">
        <w:rPr>
          <w:rFonts w:ascii="Times New Roman" w:hAnsi="Times New Roman" w:cs="Times New Roman"/>
          <w:iCs/>
          <w:sz w:val="24"/>
          <w:szCs w:val="24"/>
          <w:lang w:val="en-US"/>
        </w:rPr>
        <w:t>.</w:t>
      </w:r>
    </w:p>
    <w:p w14:paraId="701FFA3A" w14:textId="77777777" w:rsidR="00DF2B02" w:rsidRDefault="00DF2B02" w:rsidP="00DF2B02">
      <w:pPr>
        <w:spacing w:after="0" w:line="276" w:lineRule="auto"/>
        <w:rPr>
          <w:rFonts w:ascii="Times New Roman" w:hAnsi="Times New Roman" w:cs="Times New Roman"/>
          <w:sz w:val="24"/>
          <w:szCs w:val="24"/>
        </w:rPr>
      </w:pPr>
      <w:r w:rsidRPr="00DF2B02">
        <w:rPr>
          <w:rFonts w:ascii="Times New Roman" w:hAnsi="Times New Roman" w:cs="Times New Roman"/>
          <w:sz w:val="24"/>
          <w:szCs w:val="24"/>
        </w:rPr>
        <w:t>Larrea</w:t>
      </w:r>
      <w:r>
        <w:rPr>
          <w:rFonts w:ascii="Times New Roman" w:hAnsi="Times New Roman" w:cs="Times New Roman"/>
          <w:sz w:val="24"/>
          <w:szCs w:val="24"/>
        </w:rPr>
        <w:t>, M. and</w:t>
      </w:r>
      <w:r w:rsidRPr="00DF2B02">
        <w:rPr>
          <w:rFonts w:ascii="Times New Roman" w:hAnsi="Times New Roman" w:cs="Times New Roman"/>
          <w:sz w:val="24"/>
          <w:szCs w:val="24"/>
        </w:rPr>
        <w:t xml:space="preserve"> A</w:t>
      </w:r>
      <w:r>
        <w:rPr>
          <w:rFonts w:ascii="Times New Roman" w:hAnsi="Times New Roman" w:cs="Times New Roman"/>
          <w:sz w:val="24"/>
          <w:szCs w:val="24"/>
        </w:rPr>
        <w:t>.</w:t>
      </w:r>
      <w:r w:rsidRPr="00DF2B02">
        <w:rPr>
          <w:rFonts w:ascii="Times New Roman" w:hAnsi="Times New Roman" w:cs="Times New Roman"/>
          <w:sz w:val="24"/>
          <w:szCs w:val="24"/>
        </w:rPr>
        <w:t xml:space="preserve"> Arrona</w:t>
      </w:r>
      <w:r>
        <w:rPr>
          <w:rFonts w:ascii="Times New Roman" w:hAnsi="Times New Roman" w:cs="Times New Roman"/>
          <w:sz w:val="24"/>
          <w:szCs w:val="24"/>
        </w:rPr>
        <w:t>.</w:t>
      </w:r>
      <w:r w:rsidRPr="00DF2B02">
        <w:rPr>
          <w:rFonts w:ascii="Times New Roman" w:hAnsi="Times New Roman" w:cs="Times New Roman"/>
          <w:sz w:val="24"/>
          <w:szCs w:val="24"/>
        </w:rPr>
        <w:t xml:space="preserve"> 2019</w:t>
      </w:r>
      <w:r>
        <w:rPr>
          <w:rFonts w:ascii="Times New Roman" w:hAnsi="Times New Roman" w:cs="Times New Roman"/>
          <w:sz w:val="24"/>
          <w:szCs w:val="24"/>
        </w:rPr>
        <w:t>.</w:t>
      </w:r>
      <w:r w:rsidRPr="00DF2B02">
        <w:rPr>
          <w:rFonts w:ascii="Times New Roman" w:hAnsi="Times New Roman" w:cs="Times New Roman"/>
          <w:sz w:val="24"/>
          <w:szCs w:val="24"/>
        </w:rPr>
        <w:t xml:space="preserve"> </w:t>
      </w:r>
      <w:r>
        <w:rPr>
          <w:rFonts w:ascii="Times New Roman" w:hAnsi="Times New Roman" w:cs="Times New Roman"/>
          <w:sz w:val="24"/>
          <w:szCs w:val="24"/>
        </w:rPr>
        <w:t>“</w:t>
      </w:r>
      <w:r w:rsidRPr="00DF2B02">
        <w:rPr>
          <w:rFonts w:ascii="Times New Roman" w:hAnsi="Times New Roman" w:cs="Times New Roman"/>
          <w:sz w:val="24"/>
          <w:szCs w:val="24"/>
        </w:rPr>
        <w:t xml:space="preserve">Improving the approach to conflict in action research </w:t>
      </w:r>
    </w:p>
    <w:p w14:paraId="15CF6348" w14:textId="77777777" w:rsidR="00DF2B02" w:rsidRPr="00DF2B02" w:rsidRDefault="00DF2B02" w:rsidP="00DF2B02">
      <w:pPr>
        <w:spacing w:after="0" w:line="276" w:lineRule="auto"/>
        <w:ind w:left="720"/>
        <w:rPr>
          <w:rFonts w:ascii="Times New Roman" w:hAnsi="Times New Roman" w:cs="Times New Roman"/>
          <w:sz w:val="24"/>
          <w:szCs w:val="24"/>
        </w:rPr>
      </w:pPr>
      <w:r w:rsidRPr="00DF2B02">
        <w:rPr>
          <w:rFonts w:ascii="Times New Roman" w:hAnsi="Times New Roman" w:cs="Times New Roman"/>
          <w:sz w:val="24"/>
          <w:szCs w:val="24"/>
        </w:rPr>
        <w:t>through deliberative policy analysis: a territorial development case in the Basque Country</w:t>
      </w:r>
      <w:r>
        <w:rPr>
          <w:rFonts w:ascii="Times New Roman" w:hAnsi="Times New Roman" w:cs="Times New Roman"/>
          <w:sz w:val="24"/>
          <w:szCs w:val="24"/>
        </w:rPr>
        <w:t>.”</w:t>
      </w:r>
      <w:r w:rsidRPr="00DF2B02">
        <w:rPr>
          <w:rFonts w:ascii="Times New Roman" w:hAnsi="Times New Roman" w:cs="Times New Roman"/>
          <w:sz w:val="24"/>
          <w:szCs w:val="24"/>
        </w:rPr>
        <w:t xml:space="preserve"> </w:t>
      </w:r>
      <w:r w:rsidRPr="00DF2B02">
        <w:rPr>
          <w:rFonts w:ascii="Times New Roman" w:hAnsi="Times New Roman" w:cs="Times New Roman"/>
          <w:i/>
          <w:sz w:val="24"/>
          <w:szCs w:val="24"/>
        </w:rPr>
        <w:t>Policy Studies</w:t>
      </w:r>
      <w:r w:rsidRPr="00DF2B02">
        <w:rPr>
          <w:rFonts w:ascii="Times New Roman" w:hAnsi="Times New Roman" w:cs="Times New Roman"/>
          <w:sz w:val="24"/>
          <w:szCs w:val="24"/>
        </w:rPr>
        <w:t xml:space="preserve"> 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w:t>
      </w:r>
      <w:r w:rsidRPr="00DF2B02">
        <w:rPr>
          <w:rFonts w:ascii="Times New Roman" w:hAnsi="Times New Roman" w:cs="Times New Roman"/>
          <w:sz w:val="24"/>
          <w:szCs w:val="24"/>
        </w:rPr>
        <w:t xml:space="preserve"> 492-509</w:t>
      </w:r>
      <w:r>
        <w:rPr>
          <w:rFonts w:ascii="Times New Roman" w:hAnsi="Times New Roman" w:cs="Times New Roman"/>
          <w:sz w:val="24"/>
          <w:szCs w:val="24"/>
        </w:rPr>
        <w:t>.</w:t>
      </w:r>
    </w:p>
    <w:p w14:paraId="6827493D" w14:textId="70095692" w:rsidR="00045EF9" w:rsidRDefault="00EE061D" w:rsidP="00045EF9">
      <w:pPr>
        <w:spacing w:after="0" w:line="276" w:lineRule="auto"/>
        <w:rPr>
          <w:rFonts w:ascii="Times New Roman" w:hAnsi="Times New Roman" w:cs="Times New Roman"/>
          <w:i/>
          <w:sz w:val="24"/>
          <w:szCs w:val="24"/>
          <w:lang w:val="en-US"/>
        </w:rPr>
      </w:pPr>
      <w:r>
        <w:rPr>
          <w:rFonts w:ascii="Times New Roman" w:hAnsi="Times New Roman" w:cs="Times New Roman"/>
          <w:sz w:val="24"/>
          <w:szCs w:val="24"/>
          <w:lang w:val="en-US"/>
        </w:rPr>
        <w:t>Levin, M</w:t>
      </w:r>
      <w:r w:rsidR="00045EF9">
        <w:rPr>
          <w:rFonts w:ascii="Times New Roman" w:hAnsi="Times New Roman" w:cs="Times New Roman"/>
          <w:sz w:val="24"/>
          <w:szCs w:val="24"/>
          <w:lang w:val="en-US"/>
        </w:rPr>
        <w:t>.</w:t>
      </w:r>
      <w:r>
        <w:rPr>
          <w:rFonts w:ascii="Times New Roman" w:hAnsi="Times New Roman" w:cs="Times New Roman"/>
          <w:sz w:val="24"/>
          <w:szCs w:val="24"/>
          <w:lang w:val="en-US"/>
        </w:rPr>
        <w:t xml:space="preserve"> and D</w:t>
      </w:r>
      <w:r w:rsidR="00045EF9">
        <w:rPr>
          <w:rFonts w:ascii="Times New Roman" w:hAnsi="Times New Roman" w:cs="Times New Roman"/>
          <w:sz w:val="24"/>
          <w:szCs w:val="24"/>
          <w:lang w:val="en-US"/>
        </w:rPr>
        <w:t>.</w:t>
      </w:r>
      <w:r w:rsidR="00AE720F">
        <w:rPr>
          <w:rFonts w:ascii="Times New Roman" w:hAnsi="Times New Roman" w:cs="Times New Roman"/>
          <w:sz w:val="24"/>
          <w:szCs w:val="24"/>
          <w:lang w:val="en-US"/>
        </w:rPr>
        <w:t>J.</w:t>
      </w:r>
      <w:r w:rsidR="00247433" w:rsidRPr="00247433">
        <w:rPr>
          <w:rFonts w:ascii="Times New Roman" w:hAnsi="Times New Roman" w:cs="Times New Roman"/>
          <w:sz w:val="24"/>
          <w:szCs w:val="24"/>
          <w:lang w:val="en-US"/>
        </w:rPr>
        <w:t xml:space="preserve"> Greenwood 2016</w:t>
      </w:r>
      <w:r w:rsidR="00897CAD">
        <w:rPr>
          <w:rFonts w:ascii="Times New Roman" w:hAnsi="Times New Roman" w:cs="Times New Roman"/>
          <w:sz w:val="24"/>
          <w:szCs w:val="24"/>
          <w:lang w:val="en-US"/>
        </w:rPr>
        <w:t>.</w:t>
      </w:r>
      <w:r w:rsidR="00247433" w:rsidRPr="00247433">
        <w:rPr>
          <w:rFonts w:ascii="Times New Roman" w:hAnsi="Times New Roman" w:cs="Times New Roman"/>
          <w:sz w:val="24"/>
          <w:szCs w:val="24"/>
          <w:lang w:val="en-US"/>
        </w:rPr>
        <w:t xml:space="preserve"> </w:t>
      </w:r>
      <w:r w:rsidR="00247433" w:rsidRPr="00897CAD">
        <w:rPr>
          <w:rFonts w:ascii="Times New Roman" w:hAnsi="Times New Roman" w:cs="Times New Roman"/>
          <w:i/>
          <w:sz w:val="24"/>
          <w:szCs w:val="24"/>
          <w:lang w:val="en-US"/>
        </w:rPr>
        <w:t xml:space="preserve">Creating a New Public University and Reviving </w:t>
      </w:r>
    </w:p>
    <w:p w14:paraId="43C91179" w14:textId="58A5B540" w:rsidR="00247433" w:rsidRPr="00045EF9" w:rsidRDefault="00247433" w:rsidP="00045EF9">
      <w:pPr>
        <w:spacing w:after="0" w:line="276" w:lineRule="auto"/>
        <w:ind w:firstLine="720"/>
        <w:rPr>
          <w:rFonts w:ascii="Times New Roman" w:hAnsi="Times New Roman" w:cs="Times New Roman"/>
          <w:i/>
          <w:sz w:val="24"/>
          <w:szCs w:val="24"/>
          <w:lang w:val="en-US"/>
        </w:rPr>
      </w:pPr>
      <w:r w:rsidRPr="00897CAD">
        <w:rPr>
          <w:rFonts w:ascii="Times New Roman" w:hAnsi="Times New Roman" w:cs="Times New Roman"/>
          <w:i/>
          <w:sz w:val="24"/>
          <w:szCs w:val="24"/>
          <w:lang w:val="en-US"/>
        </w:rPr>
        <w:t>Democracy</w:t>
      </w:r>
      <w:r w:rsidRPr="00247433">
        <w:rPr>
          <w:rFonts w:ascii="Times New Roman" w:hAnsi="Times New Roman" w:cs="Times New Roman"/>
          <w:sz w:val="24"/>
          <w:szCs w:val="24"/>
          <w:lang w:val="en-US"/>
        </w:rPr>
        <w:t>. New York</w:t>
      </w:r>
      <w:r w:rsidR="00FD4F96">
        <w:rPr>
          <w:rFonts w:ascii="Times New Roman" w:hAnsi="Times New Roman" w:cs="Times New Roman"/>
          <w:sz w:val="24"/>
          <w:szCs w:val="24"/>
          <w:lang w:val="en-US"/>
        </w:rPr>
        <w:t>, NY</w:t>
      </w:r>
      <w:r w:rsidRPr="00247433">
        <w:rPr>
          <w:rFonts w:ascii="Times New Roman" w:hAnsi="Times New Roman" w:cs="Times New Roman"/>
          <w:sz w:val="24"/>
          <w:szCs w:val="24"/>
          <w:lang w:val="en-US"/>
        </w:rPr>
        <w:t>: Berghahn.</w:t>
      </w:r>
    </w:p>
    <w:p w14:paraId="308ABFB5" w14:textId="48A7DBE8" w:rsidR="00DF2B02" w:rsidRDefault="00DF2B02" w:rsidP="00DF2B02">
      <w:pPr>
        <w:spacing w:after="0" w:line="276" w:lineRule="auto"/>
        <w:rPr>
          <w:rFonts w:ascii="Times New Roman" w:hAnsi="Times New Roman" w:cs="Times New Roman"/>
          <w:sz w:val="24"/>
          <w:szCs w:val="24"/>
        </w:rPr>
      </w:pPr>
      <w:r w:rsidRPr="00DF2B02">
        <w:rPr>
          <w:rFonts w:ascii="Times New Roman" w:hAnsi="Times New Roman" w:cs="Times New Roman"/>
          <w:sz w:val="24"/>
          <w:szCs w:val="24"/>
        </w:rPr>
        <w:t>Li</w:t>
      </w:r>
      <w:r>
        <w:rPr>
          <w:rFonts w:ascii="Times New Roman" w:hAnsi="Times New Roman" w:cs="Times New Roman"/>
          <w:sz w:val="24"/>
          <w:szCs w:val="24"/>
        </w:rPr>
        <w:t>,</w:t>
      </w:r>
      <w:r w:rsidRPr="00DF2B02">
        <w:rPr>
          <w:rFonts w:ascii="Times New Roman" w:hAnsi="Times New Roman" w:cs="Times New Roman"/>
          <w:sz w:val="24"/>
          <w:szCs w:val="24"/>
        </w:rPr>
        <w:t xml:space="preserve"> </w:t>
      </w:r>
      <w:r>
        <w:rPr>
          <w:rFonts w:ascii="Times New Roman" w:hAnsi="Times New Roman" w:cs="Times New Roman"/>
          <w:sz w:val="24"/>
          <w:szCs w:val="24"/>
        </w:rPr>
        <w:t>Y.</w:t>
      </w:r>
      <w:r w:rsidRPr="00DF2B02">
        <w:rPr>
          <w:rFonts w:ascii="Times New Roman" w:hAnsi="Times New Roman" w:cs="Times New Roman"/>
          <w:sz w:val="24"/>
          <w:szCs w:val="24"/>
        </w:rPr>
        <w:t xml:space="preserve"> </w:t>
      </w:r>
      <w:r>
        <w:rPr>
          <w:rFonts w:ascii="Times New Roman" w:hAnsi="Times New Roman" w:cs="Times New Roman"/>
          <w:sz w:val="24"/>
          <w:szCs w:val="24"/>
        </w:rPr>
        <w:t>and</w:t>
      </w:r>
      <w:r w:rsidRPr="00DF2B0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DF2B02">
        <w:rPr>
          <w:rFonts w:ascii="Times New Roman" w:hAnsi="Times New Roman" w:cs="Times New Roman"/>
          <w:sz w:val="24"/>
          <w:szCs w:val="24"/>
        </w:rPr>
        <w:t>Wagenaar</w:t>
      </w:r>
      <w:r>
        <w:rPr>
          <w:rFonts w:ascii="Times New Roman" w:hAnsi="Times New Roman" w:cs="Times New Roman"/>
          <w:sz w:val="24"/>
          <w:szCs w:val="24"/>
        </w:rPr>
        <w:t>.</w:t>
      </w:r>
      <w:r w:rsidRPr="00DF2B02">
        <w:rPr>
          <w:rFonts w:ascii="Times New Roman" w:hAnsi="Times New Roman" w:cs="Times New Roman"/>
          <w:sz w:val="24"/>
          <w:szCs w:val="24"/>
        </w:rPr>
        <w:t xml:space="preserve"> 2019</w:t>
      </w:r>
      <w:r w:rsidR="003319E5">
        <w:rPr>
          <w:rFonts w:ascii="Times New Roman" w:hAnsi="Times New Roman" w:cs="Times New Roman"/>
          <w:sz w:val="24"/>
          <w:szCs w:val="24"/>
        </w:rPr>
        <w:t>a</w:t>
      </w:r>
      <w:r>
        <w:rPr>
          <w:rFonts w:ascii="Times New Roman" w:hAnsi="Times New Roman" w:cs="Times New Roman"/>
          <w:sz w:val="24"/>
          <w:szCs w:val="24"/>
        </w:rPr>
        <w:t>.</w:t>
      </w:r>
      <w:r w:rsidRPr="00DF2B02">
        <w:rPr>
          <w:rFonts w:ascii="Times New Roman" w:hAnsi="Times New Roman" w:cs="Times New Roman"/>
          <w:sz w:val="24"/>
          <w:szCs w:val="24"/>
        </w:rPr>
        <w:t xml:space="preserve"> </w:t>
      </w:r>
      <w:r>
        <w:rPr>
          <w:rFonts w:ascii="Times New Roman" w:hAnsi="Times New Roman" w:cs="Times New Roman"/>
          <w:sz w:val="24"/>
          <w:szCs w:val="24"/>
        </w:rPr>
        <w:t>“</w:t>
      </w:r>
      <w:r w:rsidRPr="00DF2B02">
        <w:rPr>
          <w:rFonts w:ascii="Times New Roman" w:hAnsi="Times New Roman" w:cs="Times New Roman"/>
          <w:sz w:val="24"/>
          <w:szCs w:val="24"/>
        </w:rPr>
        <w:t>Revisiti</w:t>
      </w:r>
      <w:r>
        <w:rPr>
          <w:rFonts w:ascii="Times New Roman" w:hAnsi="Times New Roman" w:cs="Times New Roman"/>
          <w:sz w:val="24"/>
          <w:szCs w:val="24"/>
        </w:rPr>
        <w:t>ng deliberative policy analysis.”</w:t>
      </w:r>
      <w:r w:rsidRPr="00DF2B02">
        <w:rPr>
          <w:rFonts w:ascii="Times New Roman" w:hAnsi="Times New Roman" w:cs="Times New Roman"/>
          <w:sz w:val="24"/>
          <w:szCs w:val="24"/>
        </w:rPr>
        <w:t xml:space="preserve"> </w:t>
      </w:r>
      <w:r w:rsidRPr="00CF4385">
        <w:rPr>
          <w:rFonts w:ascii="Times New Roman" w:hAnsi="Times New Roman" w:cs="Times New Roman"/>
          <w:i/>
          <w:sz w:val="24"/>
          <w:szCs w:val="24"/>
        </w:rPr>
        <w:t>Policy Studies</w:t>
      </w:r>
      <w:r w:rsidRPr="00DF2B02">
        <w:rPr>
          <w:rFonts w:ascii="Times New Roman" w:hAnsi="Times New Roman" w:cs="Times New Roman"/>
          <w:sz w:val="24"/>
          <w:szCs w:val="24"/>
        </w:rPr>
        <w:t xml:space="preserve">, </w:t>
      </w:r>
    </w:p>
    <w:p w14:paraId="55E93D6C" w14:textId="5D4AD26D" w:rsidR="00DF2B02" w:rsidRDefault="00DF2B02" w:rsidP="00DF2B02">
      <w:pPr>
        <w:spacing w:after="0" w:line="276" w:lineRule="auto"/>
        <w:ind w:firstLine="720"/>
        <w:rPr>
          <w:rFonts w:ascii="Times New Roman" w:hAnsi="Times New Roman" w:cs="Times New Roman"/>
          <w:sz w:val="24"/>
          <w:szCs w:val="24"/>
        </w:rPr>
      </w:pPr>
      <w:r w:rsidRPr="00DF2B02">
        <w:rPr>
          <w:rFonts w:ascii="Times New Roman" w:hAnsi="Times New Roman" w:cs="Times New Roman"/>
          <w:sz w:val="24"/>
          <w:szCs w:val="24"/>
        </w:rPr>
        <w:t>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w:t>
      </w:r>
      <w:r w:rsidRPr="00DF2B02">
        <w:rPr>
          <w:rFonts w:ascii="Times New Roman" w:hAnsi="Times New Roman" w:cs="Times New Roman"/>
          <w:sz w:val="24"/>
          <w:szCs w:val="24"/>
        </w:rPr>
        <w:t xml:space="preserve"> 427-436</w:t>
      </w:r>
      <w:r>
        <w:rPr>
          <w:rFonts w:ascii="Times New Roman" w:hAnsi="Times New Roman" w:cs="Times New Roman"/>
          <w:sz w:val="24"/>
          <w:szCs w:val="24"/>
        </w:rPr>
        <w:t>.</w:t>
      </w:r>
    </w:p>
    <w:p w14:paraId="05D4ECA4" w14:textId="77777777" w:rsidR="003319E5" w:rsidRDefault="003319E5" w:rsidP="003319E5">
      <w:pPr>
        <w:spacing w:after="0" w:line="276" w:lineRule="auto"/>
        <w:rPr>
          <w:rFonts w:ascii="Times New Roman" w:hAnsi="Times New Roman" w:cs="Times New Roman"/>
          <w:sz w:val="24"/>
          <w:szCs w:val="24"/>
          <w:u w:val="single"/>
        </w:rPr>
      </w:pPr>
      <w:r>
        <w:rPr>
          <w:rFonts w:ascii="Times New Roman" w:hAnsi="Times New Roman" w:cs="Times New Roman"/>
          <w:sz w:val="24"/>
          <w:szCs w:val="24"/>
        </w:rPr>
        <w:t>Li,</w:t>
      </w:r>
      <w:r w:rsidRPr="00DF2B02">
        <w:rPr>
          <w:rFonts w:ascii="Times New Roman" w:hAnsi="Times New Roman" w:cs="Times New Roman"/>
          <w:sz w:val="24"/>
          <w:szCs w:val="24"/>
        </w:rPr>
        <w:t xml:space="preserve"> </w:t>
      </w:r>
      <w:r>
        <w:rPr>
          <w:rFonts w:ascii="Times New Roman" w:hAnsi="Times New Roman" w:cs="Times New Roman"/>
          <w:sz w:val="24"/>
          <w:szCs w:val="24"/>
        </w:rPr>
        <w:t>Y.</w:t>
      </w:r>
      <w:r w:rsidRPr="00DF2B02">
        <w:rPr>
          <w:rFonts w:ascii="Times New Roman" w:hAnsi="Times New Roman" w:cs="Times New Roman"/>
          <w:sz w:val="24"/>
          <w:szCs w:val="24"/>
        </w:rPr>
        <w:t xml:space="preserve"> </w:t>
      </w:r>
      <w:r>
        <w:rPr>
          <w:rFonts w:ascii="Times New Roman" w:hAnsi="Times New Roman" w:cs="Times New Roman"/>
          <w:sz w:val="24"/>
          <w:szCs w:val="24"/>
        </w:rPr>
        <w:t>and</w:t>
      </w:r>
      <w:r w:rsidRPr="00DF2B0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DF2B02">
        <w:rPr>
          <w:rFonts w:ascii="Times New Roman" w:hAnsi="Times New Roman" w:cs="Times New Roman"/>
          <w:sz w:val="24"/>
          <w:szCs w:val="24"/>
        </w:rPr>
        <w:t>Wagenaar</w:t>
      </w:r>
      <w:r>
        <w:rPr>
          <w:rFonts w:ascii="Times New Roman" w:hAnsi="Times New Roman" w:cs="Times New Roman"/>
          <w:sz w:val="24"/>
          <w:szCs w:val="24"/>
        </w:rPr>
        <w:t>.</w:t>
      </w:r>
      <w:r w:rsidRPr="00DF2B02">
        <w:rPr>
          <w:rFonts w:ascii="Times New Roman" w:hAnsi="Times New Roman" w:cs="Times New Roman"/>
          <w:sz w:val="24"/>
          <w:szCs w:val="24"/>
        </w:rPr>
        <w:t xml:space="preserve"> 2019</w:t>
      </w:r>
      <w:r>
        <w:rPr>
          <w:rFonts w:ascii="Times New Roman" w:hAnsi="Times New Roman" w:cs="Times New Roman"/>
          <w:sz w:val="24"/>
          <w:szCs w:val="24"/>
        </w:rPr>
        <w:t>b.</w:t>
      </w:r>
      <w:r w:rsidRPr="00DF2B02">
        <w:rPr>
          <w:rFonts w:ascii="Times New Roman" w:hAnsi="Times New Roman" w:cs="Times New Roman"/>
          <w:sz w:val="24"/>
          <w:szCs w:val="24"/>
        </w:rPr>
        <w:t xml:space="preserve"> </w:t>
      </w:r>
      <w:r>
        <w:rPr>
          <w:rFonts w:ascii="Times New Roman" w:hAnsi="Times New Roman" w:cs="Times New Roman"/>
          <w:sz w:val="24"/>
          <w:szCs w:val="24"/>
        </w:rPr>
        <w:t>“</w:t>
      </w:r>
      <w:r w:rsidRPr="003319E5">
        <w:rPr>
          <w:rFonts w:ascii="Times New Roman" w:hAnsi="Times New Roman" w:cs="Times New Roman"/>
          <w:sz w:val="24"/>
          <w:szCs w:val="24"/>
          <w:u w:val="single"/>
        </w:rPr>
        <w:t xml:space="preserve">Conclusion: building new momentum for deliberative </w:t>
      </w:r>
    </w:p>
    <w:p w14:paraId="1A779709" w14:textId="01D28F6D" w:rsidR="003319E5" w:rsidRPr="003319E5" w:rsidRDefault="003319E5" w:rsidP="002112B7">
      <w:pPr>
        <w:spacing w:after="0" w:line="276" w:lineRule="auto"/>
        <w:ind w:firstLine="720"/>
        <w:rPr>
          <w:rFonts w:ascii="Times New Roman" w:hAnsi="Times New Roman" w:cs="Times New Roman"/>
          <w:sz w:val="24"/>
          <w:szCs w:val="24"/>
        </w:rPr>
      </w:pPr>
      <w:r w:rsidRPr="003319E5">
        <w:rPr>
          <w:rFonts w:ascii="Times New Roman" w:hAnsi="Times New Roman" w:cs="Times New Roman"/>
          <w:sz w:val="24"/>
          <w:szCs w:val="24"/>
          <w:u w:val="single"/>
        </w:rPr>
        <w:t>policy analysis</w:t>
      </w:r>
      <w:r>
        <w:rPr>
          <w:rFonts w:ascii="Times New Roman" w:hAnsi="Times New Roman" w:cs="Times New Roman"/>
          <w:sz w:val="24"/>
          <w:szCs w:val="24"/>
        </w:rPr>
        <w:t>.”</w:t>
      </w:r>
      <w:r w:rsidRPr="00DF2B02">
        <w:rPr>
          <w:rFonts w:ascii="Times New Roman" w:hAnsi="Times New Roman" w:cs="Times New Roman"/>
          <w:sz w:val="24"/>
          <w:szCs w:val="24"/>
        </w:rPr>
        <w:t xml:space="preserve"> </w:t>
      </w:r>
      <w:r w:rsidRPr="00CF4385">
        <w:rPr>
          <w:rFonts w:ascii="Times New Roman" w:hAnsi="Times New Roman" w:cs="Times New Roman"/>
          <w:i/>
          <w:sz w:val="24"/>
          <w:szCs w:val="24"/>
        </w:rPr>
        <w:t>Policy Studies</w:t>
      </w:r>
      <w:r w:rsidRPr="00DF2B02">
        <w:rPr>
          <w:rFonts w:ascii="Times New Roman" w:hAnsi="Times New Roman" w:cs="Times New Roman"/>
          <w:sz w:val="24"/>
          <w:szCs w:val="24"/>
        </w:rPr>
        <w:t>, 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w:t>
      </w:r>
      <w:r w:rsidRPr="00DF2B02">
        <w:rPr>
          <w:rFonts w:ascii="Times New Roman" w:hAnsi="Times New Roman" w:cs="Times New Roman"/>
          <w:sz w:val="24"/>
          <w:szCs w:val="24"/>
        </w:rPr>
        <w:t xml:space="preserve"> </w:t>
      </w:r>
      <w:r w:rsidRPr="003319E5">
        <w:rPr>
          <w:rFonts w:ascii="Times New Roman" w:hAnsi="Times New Roman" w:cs="Times New Roman"/>
          <w:sz w:val="24"/>
          <w:szCs w:val="24"/>
        </w:rPr>
        <w:t>580-583</w:t>
      </w:r>
      <w:r>
        <w:rPr>
          <w:rFonts w:ascii="Times New Roman" w:hAnsi="Times New Roman" w:cs="Times New Roman"/>
          <w:sz w:val="24"/>
          <w:szCs w:val="24"/>
        </w:rPr>
        <w:t>.</w:t>
      </w:r>
    </w:p>
    <w:p w14:paraId="6FE63AB0" w14:textId="77777777" w:rsidR="00DF2B02" w:rsidRPr="00CF4385" w:rsidRDefault="00DF2B02" w:rsidP="00DF2B02">
      <w:pPr>
        <w:spacing w:after="0" w:line="276" w:lineRule="auto"/>
        <w:rPr>
          <w:rFonts w:ascii="Times New Roman" w:hAnsi="Times New Roman" w:cs="Times New Roman"/>
          <w:i/>
          <w:sz w:val="24"/>
          <w:szCs w:val="24"/>
        </w:rPr>
      </w:pPr>
      <w:r w:rsidRPr="00DF2B02">
        <w:rPr>
          <w:rFonts w:ascii="Times New Roman" w:hAnsi="Times New Roman" w:cs="Times New Roman"/>
          <w:sz w:val="24"/>
          <w:szCs w:val="24"/>
        </w:rPr>
        <w:t>Li</w:t>
      </w:r>
      <w:r>
        <w:rPr>
          <w:rFonts w:ascii="Times New Roman" w:hAnsi="Times New Roman" w:cs="Times New Roman"/>
          <w:sz w:val="24"/>
          <w:szCs w:val="24"/>
        </w:rPr>
        <w:t>,</w:t>
      </w:r>
      <w:r w:rsidRPr="00DF2B02">
        <w:rPr>
          <w:rFonts w:ascii="Times New Roman" w:hAnsi="Times New Roman" w:cs="Times New Roman"/>
          <w:sz w:val="24"/>
          <w:szCs w:val="24"/>
        </w:rPr>
        <w:t xml:space="preserve"> Y</w:t>
      </w:r>
      <w:r>
        <w:rPr>
          <w:rFonts w:ascii="Times New Roman" w:hAnsi="Times New Roman" w:cs="Times New Roman"/>
          <w:sz w:val="24"/>
          <w:szCs w:val="24"/>
        </w:rPr>
        <w:t>.</w:t>
      </w:r>
      <w:r w:rsidRPr="00DF2B02">
        <w:rPr>
          <w:rFonts w:ascii="Times New Roman" w:hAnsi="Times New Roman" w:cs="Times New Roman"/>
          <w:sz w:val="24"/>
          <w:szCs w:val="24"/>
        </w:rPr>
        <w:t xml:space="preserve"> 2019</w:t>
      </w:r>
      <w:r>
        <w:rPr>
          <w:rFonts w:ascii="Times New Roman" w:hAnsi="Times New Roman" w:cs="Times New Roman"/>
          <w:sz w:val="24"/>
          <w:szCs w:val="24"/>
        </w:rPr>
        <w:t>.</w:t>
      </w:r>
      <w:r w:rsidRPr="00DF2B02">
        <w:rPr>
          <w:rFonts w:ascii="Times New Roman" w:hAnsi="Times New Roman" w:cs="Times New Roman"/>
          <w:sz w:val="24"/>
          <w:szCs w:val="24"/>
        </w:rPr>
        <w:t xml:space="preserve"> </w:t>
      </w:r>
      <w:r>
        <w:rPr>
          <w:rFonts w:ascii="Times New Roman" w:hAnsi="Times New Roman" w:cs="Times New Roman"/>
          <w:sz w:val="24"/>
          <w:szCs w:val="24"/>
        </w:rPr>
        <w:t>“</w:t>
      </w:r>
      <w:r w:rsidRPr="00DF2B02">
        <w:rPr>
          <w:rFonts w:ascii="Times New Roman" w:hAnsi="Times New Roman" w:cs="Times New Roman"/>
          <w:sz w:val="24"/>
          <w:szCs w:val="24"/>
        </w:rPr>
        <w:t>Deliberative policy analysis: towards a methodological orientation</w:t>
      </w:r>
      <w:r>
        <w:rPr>
          <w:rFonts w:ascii="Times New Roman" w:hAnsi="Times New Roman" w:cs="Times New Roman"/>
          <w:sz w:val="24"/>
          <w:szCs w:val="24"/>
        </w:rPr>
        <w:t>.”</w:t>
      </w:r>
      <w:r w:rsidRPr="00DF2B02">
        <w:rPr>
          <w:rFonts w:ascii="Times New Roman" w:hAnsi="Times New Roman" w:cs="Times New Roman"/>
          <w:sz w:val="24"/>
          <w:szCs w:val="24"/>
        </w:rPr>
        <w:t xml:space="preserve"> </w:t>
      </w:r>
      <w:r w:rsidRPr="00CF4385">
        <w:rPr>
          <w:rFonts w:ascii="Times New Roman" w:hAnsi="Times New Roman" w:cs="Times New Roman"/>
          <w:i/>
          <w:sz w:val="24"/>
          <w:szCs w:val="24"/>
        </w:rPr>
        <w:t xml:space="preserve">Policy </w:t>
      </w:r>
    </w:p>
    <w:p w14:paraId="07EF7F23" w14:textId="3331B46A" w:rsidR="00DF2B02" w:rsidRDefault="00DF2B02" w:rsidP="00DF2B02">
      <w:pPr>
        <w:spacing w:after="0" w:line="276" w:lineRule="auto"/>
        <w:ind w:firstLine="720"/>
        <w:rPr>
          <w:rFonts w:ascii="Times New Roman" w:hAnsi="Times New Roman" w:cs="Times New Roman"/>
          <w:sz w:val="24"/>
          <w:szCs w:val="24"/>
        </w:rPr>
      </w:pPr>
      <w:r w:rsidRPr="00CF4385">
        <w:rPr>
          <w:rFonts w:ascii="Times New Roman" w:hAnsi="Times New Roman" w:cs="Times New Roman"/>
          <w:i/>
          <w:sz w:val="24"/>
          <w:szCs w:val="24"/>
        </w:rPr>
        <w:t>Studies</w:t>
      </w:r>
      <w:r w:rsidRPr="00DF2B02">
        <w:rPr>
          <w:rFonts w:ascii="Times New Roman" w:hAnsi="Times New Roman" w:cs="Times New Roman"/>
          <w:sz w:val="24"/>
          <w:szCs w:val="24"/>
        </w:rPr>
        <w:t>, 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w:t>
      </w:r>
      <w:r w:rsidRPr="00DF2B02">
        <w:rPr>
          <w:rFonts w:ascii="Times New Roman" w:hAnsi="Times New Roman" w:cs="Times New Roman"/>
          <w:sz w:val="24"/>
          <w:szCs w:val="24"/>
        </w:rPr>
        <w:t xml:space="preserve"> 437-455</w:t>
      </w:r>
      <w:r>
        <w:rPr>
          <w:rFonts w:ascii="Times New Roman" w:hAnsi="Times New Roman" w:cs="Times New Roman"/>
          <w:sz w:val="24"/>
          <w:szCs w:val="24"/>
        </w:rPr>
        <w:t>.</w:t>
      </w:r>
    </w:p>
    <w:p w14:paraId="2DE7589D" w14:textId="77777777" w:rsidR="00036C9F" w:rsidRDefault="00EE061D" w:rsidP="00036C9F">
      <w:pPr>
        <w:spacing w:after="0" w:line="276" w:lineRule="auto"/>
        <w:rPr>
          <w:rFonts w:ascii="Times New Roman" w:hAnsi="Times New Roman" w:cs="Times New Roman"/>
          <w:i/>
          <w:sz w:val="24"/>
          <w:szCs w:val="24"/>
        </w:rPr>
      </w:pPr>
      <w:r>
        <w:rPr>
          <w:rFonts w:ascii="Times New Roman" w:hAnsi="Times New Roman" w:cs="Times New Roman"/>
          <w:sz w:val="24"/>
          <w:szCs w:val="24"/>
        </w:rPr>
        <w:t>Lindblom, C</w:t>
      </w:r>
      <w:r w:rsidR="00036C9F">
        <w:rPr>
          <w:rFonts w:ascii="Times New Roman" w:hAnsi="Times New Roman" w:cs="Times New Roman"/>
          <w:sz w:val="24"/>
          <w:szCs w:val="24"/>
        </w:rPr>
        <w:t>.</w:t>
      </w:r>
      <w:r>
        <w:rPr>
          <w:rFonts w:ascii="Times New Roman" w:hAnsi="Times New Roman" w:cs="Times New Roman"/>
          <w:sz w:val="24"/>
          <w:szCs w:val="24"/>
        </w:rPr>
        <w:t>E. and D</w:t>
      </w:r>
      <w:r w:rsidR="00036C9F">
        <w:rPr>
          <w:rFonts w:ascii="Times New Roman" w:hAnsi="Times New Roman" w:cs="Times New Roman"/>
          <w:sz w:val="24"/>
          <w:szCs w:val="24"/>
        </w:rPr>
        <w:t>.</w:t>
      </w:r>
      <w:r>
        <w:rPr>
          <w:rFonts w:ascii="Times New Roman" w:hAnsi="Times New Roman" w:cs="Times New Roman"/>
          <w:sz w:val="24"/>
          <w:szCs w:val="24"/>
        </w:rPr>
        <w:t xml:space="preserve">K. Cohen 1979. </w:t>
      </w:r>
      <w:r w:rsidRPr="00EE061D">
        <w:rPr>
          <w:rFonts w:ascii="Times New Roman" w:hAnsi="Times New Roman" w:cs="Times New Roman"/>
          <w:i/>
          <w:sz w:val="24"/>
          <w:szCs w:val="24"/>
        </w:rPr>
        <w:t>Usable</w:t>
      </w:r>
      <w:r w:rsidR="00036C9F">
        <w:rPr>
          <w:rFonts w:ascii="Times New Roman" w:hAnsi="Times New Roman" w:cs="Times New Roman"/>
          <w:i/>
          <w:sz w:val="24"/>
          <w:szCs w:val="24"/>
        </w:rPr>
        <w:t xml:space="preserve"> Knowledge: Social Science and </w:t>
      </w:r>
      <w:r w:rsidRPr="00EE061D">
        <w:rPr>
          <w:rFonts w:ascii="Times New Roman" w:hAnsi="Times New Roman" w:cs="Times New Roman"/>
          <w:i/>
          <w:sz w:val="24"/>
          <w:szCs w:val="24"/>
        </w:rPr>
        <w:t xml:space="preserve">Social </w:t>
      </w:r>
    </w:p>
    <w:p w14:paraId="77D4F389" w14:textId="1F9EE5EC" w:rsidR="00EE061D" w:rsidRPr="00036C9F" w:rsidRDefault="00EE061D" w:rsidP="00036C9F">
      <w:pPr>
        <w:spacing w:after="0" w:line="276" w:lineRule="auto"/>
        <w:ind w:firstLine="720"/>
        <w:rPr>
          <w:rFonts w:ascii="Times New Roman" w:hAnsi="Times New Roman" w:cs="Times New Roman"/>
          <w:i/>
          <w:sz w:val="24"/>
          <w:szCs w:val="24"/>
        </w:rPr>
      </w:pPr>
      <w:r w:rsidRPr="00EE061D">
        <w:rPr>
          <w:rFonts w:ascii="Times New Roman" w:hAnsi="Times New Roman" w:cs="Times New Roman"/>
          <w:i/>
          <w:sz w:val="24"/>
          <w:szCs w:val="24"/>
        </w:rPr>
        <w:t>Problem Solving</w:t>
      </w:r>
      <w:r>
        <w:rPr>
          <w:rFonts w:ascii="Times New Roman" w:hAnsi="Times New Roman" w:cs="Times New Roman"/>
          <w:sz w:val="24"/>
          <w:szCs w:val="24"/>
        </w:rPr>
        <w:t>. New Haven/New York: Yale University Press.</w:t>
      </w:r>
    </w:p>
    <w:p w14:paraId="03CF9D61" w14:textId="2247D6BF" w:rsidR="00643C60" w:rsidRDefault="002954C5" w:rsidP="002954C5">
      <w:pPr>
        <w:spacing w:after="0" w:line="276" w:lineRule="auto"/>
        <w:rPr>
          <w:rFonts w:ascii="Times New Roman" w:hAnsi="Times New Roman" w:cs="Times New Roman"/>
          <w:sz w:val="24"/>
          <w:szCs w:val="24"/>
          <w:lang w:val="en-US"/>
        </w:rPr>
      </w:pPr>
      <w:r w:rsidRPr="002954C5">
        <w:rPr>
          <w:rFonts w:ascii="Times New Roman" w:hAnsi="Times New Roman" w:cs="Times New Roman"/>
          <w:sz w:val="24"/>
          <w:szCs w:val="24"/>
          <w:lang w:val="en-US"/>
        </w:rPr>
        <w:t xml:space="preserve">Loorbach, </w:t>
      </w:r>
      <w:r>
        <w:rPr>
          <w:rFonts w:ascii="Times New Roman" w:hAnsi="Times New Roman" w:cs="Times New Roman"/>
          <w:sz w:val="24"/>
          <w:szCs w:val="24"/>
          <w:lang w:val="en-US"/>
        </w:rPr>
        <w:t>D</w:t>
      </w:r>
      <w:r w:rsidR="004560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5609E">
        <w:rPr>
          <w:rFonts w:ascii="Times New Roman" w:hAnsi="Times New Roman" w:cs="Times New Roman"/>
          <w:sz w:val="24"/>
          <w:szCs w:val="24"/>
          <w:lang w:val="en-US"/>
        </w:rPr>
        <w:t xml:space="preserve">N. </w:t>
      </w:r>
      <w:r w:rsidRPr="002954C5">
        <w:rPr>
          <w:rFonts w:ascii="Times New Roman" w:hAnsi="Times New Roman" w:cs="Times New Roman"/>
          <w:sz w:val="24"/>
          <w:szCs w:val="24"/>
          <w:lang w:val="en-US"/>
        </w:rPr>
        <w:t xml:space="preserve">Frantzeskaki, </w:t>
      </w:r>
      <w:r w:rsidR="0045609E">
        <w:rPr>
          <w:rFonts w:ascii="Times New Roman" w:hAnsi="Times New Roman" w:cs="Times New Roman"/>
          <w:sz w:val="24"/>
          <w:szCs w:val="24"/>
          <w:lang w:val="en-US"/>
        </w:rPr>
        <w:t>and F.</w:t>
      </w:r>
      <w:r w:rsidRPr="002954C5">
        <w:rPr>
          <w:rFonts w:ascii="Times New Roman" w:hAnsi="Times New Roman" w:cs="Times New Roman"/>
          <w:sz w:val="24"/>
          <w:szCs w:val="24"/>
          <w:lang w:val="en-US"/>
        </w:rPr>
        <w:t xml:space="preserve"> Avelino</w:t>
      </w:r>
      <w:r>
        <w:rPr>
          <w:rFonts w:ascii="Times New Roman" w:hAnsi="Times New Roman" w:cs="Times New Roman"/>
          <w:sz w:val="24"/>
          <w:szCs w:val="24"/>
          <w:lang w:val="en-US"/>
        </w:rPr>
        <w:t xml:space="preserve"> (2017) </w:t>
      </w:r>
      <w:r w:rsidRPr="002954C5">
        <w:rPr>
          <w:rFonts w:ascii="Times New Roman" w:hAnsi="Times New Roman" w:cs="Times New Roman"/>
          <w:sz w:val="24"/>
          <w:szCs w:val="24"/>
          <w:lang w:val="en-US"/>
        </w:rPr>
        <w:t>Sustainability Transitions</w:t>
      </w:r>
      <w:r>
        <w:rPr>
          <w:rFonts w:ascii="Times New Roman" w:hAnsi="Times New Roman" w:cs="Times New Roman"/>
          <w:sz w:val="24"/>
          <w:szCs w:val="24"/>
          <w:lang w:val="en-US"/>
        </w:rPr>
        <w:t xml:space="preserve"> </w:t>
      </w:r>
    </w:p>
    <w:p w14:paraId="27E7CFAE" w14:textId="5574FB0A" w:rsidR="002954C5" w:rsidRPr="00974531" w:rsidRDefault="002954C5" w:rsidP="00643C60">
      <w:pPr>
        <w:spacing w:after="0" w:line="276" w:lineRule="auto"/>
        <w:ind w:left="720"/>
        <w:rPr>
          <w:rFonts w:ascii="Times New Roman" w:hAnsi="Times New Roman" w:cs="Times New Roman"/>
          <w:sz w:val="24"/>
          <w:szCs w:val="24"/>
          <w:lang w:val="en-US"/>
        </w:rPr>
      </w:pPr>
      <w:r w:rsidRPr="002954C5">
        <w:rPr>
          <w:rFonts w:ascii="Times New Roman" w:hAnsi="Times New Roman" w:cs="Times New Roman"/>
          <w:sz w:val="24"/>
          <w:szCs w:val="24"/>
          <w:lang w:val="en-US"/>
        </w:rPr>
        <w:t>Research: Transforming</w:t>
      </w:r>
      <w:r>
        <w:rPr>
          <w:rFonts w:ascii="Times New Roman" w:hAnsi="Times New Roman" w:cs="Times New Roman"/>
          <w:sz w:val="24"/>
          <w:szCs w:val="24"/>
          <w:lang w:val="en-US"/>
        </w:rPr>
        <w:t xml:space="preserve"> </w:t>
      </w:r>
      <w:r w:rsidRPr="002954C5">
        <w:rPr>
          <w:rFonts w:ascii="Times New Roman" w:hAnsi="Times New Roman" w:cs="Times New Roman"/>
          <w:sz w:val="24"/>
          <w:szCs w:val="24"/>
          <w:lang w:val="en-US"/>
        </w:rPr>
        <w:t>Science and Practice for</w:t>
      </w:r>
      <w:r>
        <w:rPr>
          <w:rFonts w:ascii="Times New Roman" w:hAnsi="Times New Roman" w:cs="Times New Roman"/>
          <w:sz w:val="24"/>
          <w:szCs w:val="24"/>
          <w:lang w:val="en-US"/>
        </w:rPr>
        <w:t xml:space="preserve"> </w:t>
      </w:r>
      <w:r w:rsidRPr="002954C5">
        <w:rPr>
          <w:rFonts w:ascii="Times New Roman" w:hAnsi="Times New Roman" w:cs="Times New Roman"/>
          <w:sz w:val="24"/>
          <w:szCs w:val="24"/>
          <w:lang w:val="en-US"/>
        </w:rPr>
        <w:t>Societal Change</w:t>
      </w:r>
      <w:r>
        <w:rPr>
          <w:rFonts w:ascii="Times New Roman" w:hAnsi="Times New Roman" w:cs="Times New Roman"/>
          <w:sz w:val="24"/>
          <w:szCs w:val="24"/>
          <w:lang w:val="en-US"/>
        </w:rPr>
        <w:t>.</w:t>
      </w:r>
      <w:r w:rsidRPr="002954C5">
        <w:rPr>
          <w:rFonts w:ascii="Times New Roman" w:hAnsi="Times New Roman" w:cs="Times New Roman"/>
          <w:sz w:val="24"/>
          <w:szCs w:val="24"/>
          <w:lang w:val="en-US"/>
        </w:rPr>
        <w:t xml:space="preserve"> </w:t>
      </w:r>
      <w:r w:rsidRPr="00643C60">
        <w:rPr>
          <w:rFonts w:ascii="Times New Roman" w:hAnsi="Times New Roman" w:cs="Times New Roman"/>
          <w:i/>
          <w:sz w:val="24"/>
          <w:szCs w:val="24"/>
          <w:lang w:val="en-US"/>
        </w:rPr>
        <w:t xml:space="preserve">Annual Review of </w:t>
      </w:r>
      <w:r w:rsidRPr="00974531">
        <w:rPr>
          <w:rFonts w:ascii="Times New Roman" w:hAnsi="Times New Roman" w:cs="Times New Roman"/>
          <w:i/>
          <w:sz w:val="24"/>
          <w:szCs w:val="24"/>
          <w:lang w:val="en-US"/>
        </w:rPr>
        <w:t>Environment and Resources,</w:t>
      </w:r>
      <w:r w:rsidRPr="00974531">
        <w:t xml:space="preserve"> </w:t>
      </w:r>
      <w:r w:rsidRPr="00974531">
        <w:rPr>
          <w:rFonts w:ascii="Times New Roman" w:hAnsi="Times New Roman" w:cs="Times New Roman"/>
          <w:sz w:val="24"/>
          <w:szCs w:val="24"/>
          <w:lang w:val="en-US"/>
        </w:rPr>
        <w:t>42:</w:t>
      </w:r>
      <w:r w:rsidR="00643C60" w:rsidRPr="00974531">
        <w:rPr>
          <w:rFonts w:ascii="Times New Roman" w:hAnsi="Times New Roman" w:cs="Times New Roman"/>
          <w:sz w:val="24"/>
          <w:szCs w:val="24"/>
          <w:lang w:val="en-US"/>
        </w:rPr>
        <w:t xml:space="preserve"> </w:t>
      </w:r>
      <w:r w:rsidRPr="00974531">
        <w:rPr>
          <w:rFonts w:ascii="Times New Roman" w:hAnsi="Times New Roman" w:cs="Times New Roman"/>
          <w:sz w:val="24"/>
          <w:szCs w:val="24"/>
          <w:lang w:val="en-US"/>
        </w:rPr>
        <w:t>599–626</w:t>
      </w:r>
      <w:r w:rsidR="00643C60" w:rsidRPr="00974531">
        <w:rPr>
          <w:rFonts w:ascii="Times New Roman" w:hAnsi="Times New Roman" w:cs="Times New Roman"/>
          <w:sz w:val="24"/>
          <w:szCs w:val="24"/>
          <w:lang w:val="en-US"/>
        </w:rPr>
        <w:t>.</w:t>
      </w:r>
    </w:p>
    <w:p w14:paraId="43F936F6" w14:textId="77777777" w:rsidR="00974531" w:rsidRDefault="0085112D" w:rsidP="0085112D">
      <w:pPr>
        <w:spacing w:after="0" w:line="276" w:lineRule="auto"/>
        <w:rPr>
          <w:rFonts w:ascii="Times New Roman" w:hAnsi="Times New Roman" w:cs="Times New Roman"/>
          <w:i/>
          <w:sz w:val="24"/>
          <w:szCs w:val="24"/>
        </w:rPr>
      </w:pPr>
      <w:r w:rsidRPr="00974531">
        <w:rPr>
          <w:rFonts w:ascii="Times New Roman" w:hAnsi="Times New Roman" w:cs="Times New Roman"/>
          <w:sz w:val="24"/>
          <w:szCs w:val="24"/>
        </w:rPr>
        <w:t xml:space="preserve">Mazzucato, M. 2018. </w:t>
      </w:r>
      <w:r w:rsidRPr="00974531">
        <w:rPr>
          <w:rFonts w:ascii="Times New Roman" w:hAnsi="Times New Roman" w:cs="Times New Roman"/>
          <w:i/>
          <w:sz w:val="24"/>
          <w:szCs w:val="24"/>
        </w:rPr>
        <w:t xml:space="preserve">Mission-oriented Research &amp; Innovation in the European Union. A </w:t>
      </w:r>
    </w:p>
    <w:p w14:paraId="4B87BE56" w14:textId="597CED69" w:rsidR="0085112D" w:rsidRPr="00927430" w:rsidRDefault="0085112D" w:rsidP="00974531">
      <w:pPr>
        <w:spacing w:after="0" w:line="276" w:lineRule="auto"/>
        <w:ind w:left="720"/>
        <w:rPr>
          <w:rFonts w:ascii="Times New Roman" w:hAnsi="Times New Roman" w:cs="Times New Roman"/>
          <w:sz w:val="24"/>
          <w:szCs w:val="24"/>
        </w:rPr>
      </w:pPr>
      <w:r w:rsidRPr="00974531">
        <w:rPr>
          <w:rFonts w:ascii="Times New Roman" w:hAnsi="Times New Roman" w:cs="Times New Roman"/>
          <w:i/>
          <w:sz w:val="24"/>
          <w:szCs w:val="24"/>
        </w:rPr>
        <w:t>Problem-solving Approach to Fuel Innovation-led Growth</w:t>
      </w:r>
      <w:r w:rsidRPr="00974531">
        <w:rPr>
          <w:rFonts w:ascii="Times New Roman" w:hAnsi="Times New Roman" w:cs="Times New Roman"/>
          <w:sz w:val="24"/>
          <w:szCs w:val="24"/>
        </w:rPr>
        <w:t>. Brussels: European</w:t>
      </w:r>
      <w:r w:rsidRPr="0085112D">
        <w:rPr>
          <w:rFonts w:ascii="Times New Roman" w:hAnsi="Times New Roman" w:cs="Times New Roman"/>
          <w:sz w:val="24"/>
          <w:szCs w:val="24"/>
        </w:rPr>
        <w:t xml:space="preserve"> Commission. </w:t>
      </w:r>
      <w:hyperlink r:id="rId8" w:history="1">
        <w:r w:rsidRPr="0085112D">
          <w:rPr>
            <w:rStyle w:val="Hyperlink"/>
            <w:rFonts w:ascii="Times New Roman" w:hAnsi="Times New Roman" w:cs="Times New Roman"/>
            <w:sz w:val="24"/>
            <w:szCs w:val="24"/>
          </w:rPr>
          <w:t>https://publications.europa.eu/en/publication-detail/-/publication/5b2811d1-16be-11e8-9253-01aa75ed71a1/language-en</w:t>
        </w:r>
      </w:hyperlink>
      <w:r w:rsidR="00927430" w:rsidRPr="00C10555">
        <w:rPr>
          <w:rFonts w:ascii="Times New Roman" w:hAnsi="Times New Roman" w:cs="Times New Roman"/>
          <w:sz w:val="24"/>
          <w:szCs w:val="24"/>
        </w:rPr>
        <w:t xml:space="preserve"> (Accessed </w:t>
      </w:r>
      <w:r w:rsidR="00974531">
        <w:rPr>
          <w:rFonts w:ascii="Times New Roman" w:hAnsi="Times New Roman" w:cs="Times New Roman"/>
          <w:sz w:val="24"/>
          <w:szCs w:val="24"/>
        </w:rPr>
        <w:t>28-03-</w:t>
      </w:r>
      <w:r w:rsidR="00927430" w:rsidRPr="00C10555">
        <w:rPr>
          <w:rFonts w:ascii="Times New Roman" w:hAnsi="Times New Roman" w:cs="Times New Roman"/>
          <w:sz w:val="24"/>
          <w:szCs w:val="24"/>
        </w:rPr>
        <w:t>2019)</w:t>
      </w:r>
    </w:p>
    <w:p w14:paraId="65720C11" w14:textId="2408B548" w:rsidR="004A4650" w:rsidRDefault="004A4650" w:rsidP="004A4650">
      <w:pPr>
        <w:spacing w:after="0" w:line="276" w:lineRule="auto"/>
        <w:rPr>
          <w:rFonts w:ascii="Times New Roman" w:hAnsi="Times New Roman" w:cs="Times New Roman"/>
          <w:sz w:val="24"/>
          <w:szCs w:val="24"/>
        </w:rPr>
      </w:pPr>
      <w:r w:rsidRPr="00901A69">
        <w:rPr>
          <w:rFonts w:ascii="Times New Roman" w:hAnsi="Times New Roman" w:cs="Times New Roman"/>
          <w:sz w:val="24"/>
          <w:szCs w:val="24"/>
        </w:rPr>
        <w:t>Miller T</w:t>
      </w:r>
      <w:r w:rsidR="00BE36F9">
        <w:rPr>
          <w:rFonts w:ascii="Times New Roman" w:hAnsi="Times New Roman" w:cs="Times New Roman"/>
          <w:sz w:val="24"/>
          <w:szCs w:val="24"/>
        </w:rPr>
        <w:t>.</w:t>
      </w:r>
      <w:r w:rsidRPr="00901A69">
        <w:rPr>
          <w:rFonts w:ascii="Times New Roman" w:hAnsi="Times New Roman" w:cs="Times New Roman"/>
          <w:sz w:val="24"/>
          <w:szCs w:val="24"/>
        </w:rPr>
        <w:t>R</w:t>
      </w:r>
      <w:r w:rsidR="00DC1810">
        <w:rPr>
          <w:rFonts w:ascii="Times New Roman" w:hAnsi="Times New Roman" w:cs="Times New Roman"/>
          <w:sz w:val="24"/>
          <w:szCs w:val="24"/>
        </w:rPr>
        <w:t>.</w:t>
      </w:r>
      <w:r w:rsidRPr="00901A69">
        <w:rPr>
          <w:rFonts w:ascii="Times New Roman" w:hAnsi="Times New Roman" w:cs="Times New Roman"/>
          <w:sz w:val="24"/>
          <w:szCs w:val="24"/>
        </w:rPr>
        <w:t xml:space="preserve"> </w:t>
      </w:r>
      <w:r w:rsidR="00DC1810">
        <w:rPr>
          <w:rFonts w:ascii="Times New Roman" w:hAnsi="Times New Roman" w:cs="Times New Roman"/>
          <w:sz w:val="24"/>
          <w:szCs w:val="24"/>
        </w:rPr>
        <w:t>2013.</w:t>
      </w:r>
      <w:r w:rsidRPr="00901A69">
        <w:rPr>
          <w:rFonts w:ascii="Times New Roman" w:hAnsi="Times New Roman" w:cs="Times New Roman"/>
          <w:sz w:val="24"/>
          <w:szCs w:val="24"/>
        </w:rPr>
        <w:t xml:space="preserve"> </w:t>
      </w:r>
      <w:r w:rsidR="00DC1810">
        <w:rPr>
          <w:rFonts w:ascii="Times New Roman" w:hAnsi="Times New Roman" w:cs="Times New Roman"/>
          <w:sz w:val="24"/>
          <w:szCs w:val="24"/>
        </w:rPr>
        <w:t>“</w:t>
      </w:r>
      <w:r w:rsidRPr="00901A69">
        <w:rPr>
          <w:rFonts w:ascii="Times New Roman" w:hAnsi="Times New Roman" w:cs="Times New Roman"/>
          <w:sz w:val="24"/>
          <w:szCs w:val="24"/>
        </w:rPr>
        <w:t xml:space="preserve">Constructing sustainability science: emerging perspectives and research </w:t>
      </w:r>
    </w:p>
    <w:p w14:paraId="6E21EB2F" w14:textId="1DAC1A3D" w:rsidR="004A4650" w:rsidRPr="00901A69" w:rsidRDefault="004A4650" w:rsidP="00DC1810">
      <w:pPr>
        <w:spacing w:after="0" w:line="276" w:lineRule="auto"/>
        <w:ind w:firstLine="720"/>
        <w:rPr>
          <w:rFonts w:ascii="Times New Roman" w:hAnsi="Times New Roman" w:cs="Times New Roman"/>
          <w:sz w:val="24"/>
          <w:szCs w:val="24"/>
        </w:rPr>
      </w:pPr>
      <w:r w:rsidRPr="00901A69">
        <w:rPr>
          <w:rFonts w:ascii="Times New Roman" w:hAnsi="Times New Roman" w:cs="Times New Roman"/>
          <w:sz w:val="24"/>
          <w:szCs w:val="24"/>
        </w:rPr>
        <w:t>trajectories.</w:t>
      </w:r>
      <w:r w:rsidR="00DC1810">
        <w:rPr>
          <w:rFonts w:ascii="Times New Roman" w:hAnsi="Times New Roman" w:cs="Times New Roman"/>
          <w:sz w:val="24"/>
          <w:szCs w:val="24"/>
        </w:rPr>
        <w:t>”</w:t>
      </w:r>
      <w:r w:rsidRPr="00901A69">
        <w:rPr>
          <w:rFonts w:ascii="Times New Roman" w:hAnsi="Times New Roman" w:cs="Times New Roman"/>
          <w:sz w:val="24"/>
          <w:szCs w:val="24"/>
        </w:rPr>
        <w:t xml:space="preserve"> </w:t>
      </w:r>
      <w:r w:rsidRPr="00DC1810">
        <w:rPr>
          <w:rFonts w:ascii="Times New Roman" w:hAnsi="Times New Roman" w:cs="Times New Roman"/>
          <w:i/>
          <w:sz w:val="24"/>
          <w:szCs w:val="24"/>
        </w:rPr>
        <w:t>Sustainability Science</w:t>
      </w:r>
      <w:r w:rsidR="00DC1810">
        <w:rPr>
          <w:rFonts w:ascii="Times New Roman" w:hAnsi="Times New Roman" w:cs="Times New Roman"/>
          <w:sz w:val="24"/>
          <w:szCs w:val="24"/>
        </w:rPr>
        <w:t>,</w:t>
      </w:r>
      <w:r w:rsidRPr="00901A69">
        <w:rPr>
          <w:rFonts w:ascii="Times New Roman" w:hAnsi="Times New Roman" w:cs="Times New Roman"/>
          <w:sz w:val="24"/>
          <w:szCs w:val="24"/>
        </w:rPr>
        <w:t xml:space="preserve"> 8:</w:t>
      </w:r>
      <w:r w:rsidR="00DC1810">
        <w:rPr>
          <w:rFonts w:ascii="Times New Roman" w:hAnsi="Times New Roman" w:cs="Times New Roman"/>
          <w:sz w:val="24"/>
          <w:szCs w:val="24"/>
        </w:rPr>
        <w:t xml:space="preserve"> </w:t>
      </w:r>
      <w:r w:rsidRPr="00901A69">
        <w:rPr>
          <w:rFonts w:ascii="Times New Roman" w:hAnsi="Times New Roman" w:cs="Times New Roman"/>
          <w:sz w:val="24"/>
          <w:szCs w:val="24"/>
        </w:rPr>
        <w:t>279-293</w:t>
      </w:r>
      <w:r w:rsidR="00DC1810">
        <w:rPr>
          <w:rFonts w:ascii="Times New Roman" w:hAnsi="Times New Roman" w:cs="Times New Roman"/>
          <w:sz w:val="24"/>
          <w:szCs w:val="24"/>
        </w:rPr>
        <w:t>.</w:t>
      </w:r>
    </w:p>
    <w:p w14:paraId="3E99DCA6" w14:textId="77777777" w:rsidR="00DC1810" w:rsidRDefault="00DC1810" w:rsidP="00DC1810">
      <w:pPr>
        <w:spacing w:after="0" w:line="276" w:lineRule="auto"/>
        <w:rPr>
          <w:rFonts w:ascii="Times New Roman" w:hAnsi="Times New Roman" w:cs="Times New Roman"/>
          <w:i/>
          <w:sz w:val="24"/>
          <w:szCs w:val="24"/>
        </w:rPr>
      </w:pPr>
      <w:r w:rsidRPr="00901A69">
        <w:rPr>
          <w:rFonts w:ascii="Times New Roman" w:hAnsi="Times New Roman" w:cs="Times New Roman"/>
          <w:sz w:val="24"/>
          <w:szCs w:val="24"/>
        </w:rPr>
        <w:t xml:space="preserve">Nowotny, </w:t>
      </w:r>
      <w:r>
        <w:rPr>
          <w:rFonts w:ascii="Times New Roman" w:hAnsi="Times New Roman" w:cs="Times New Roman"/>
          <w:sz w:val="24"/>
          <w:szCs w:val="24"/>
        </w:rPr>
        <w:t xml:space="preserve">H., Scott, P., and Gibbons, M. </w:t>
      </w:r>
      <w:r w:rsidRPr="00901A69">
        <w:rPr>
          <w:rFonts w:ascii="Times New Roman" w:hAnsi="Times New Roman" w:cs="Times New Roman"/>
          <w:sz w:val="24"/>
          <w:szCs w:val="24"/>
        </w:rPr>
        <w:t>200</w:t>
      </w:r>
      <w:r>
        <w:rPr>
          <w:rFonts w:ascii="Times New Roman" w:hAnsi="Times New Roman" w:cs="Times New Roman"/>
          <w:sz w:val="24"/>
          <w:szCs w:val="24"/>
        </w:rPr>
        <w:t>3.</w:t>
      </w:r>
      <w:r w:rsidRPr="00901A69">
        <w:rPr>
          <w:rFonts w:ascii="Times New Roman" w:hAnsi="Times New Roman" w:cs="Times New Roman"/>
          <w:sz w:val="24"/>
          <w:szCs w:val="24"/>
        </w:rPr>
        <w:t xml:space="preserve"> </w:t>
      </w:r>
      <w:r w:rsidRPr="00DC1810">
        <w:rPr>
          <w:rFonts w:ascii="Times New Roman" w:hAnsi="Times New Roman" w:cs="Times New Roman"/>
          <w:i/>
          <w:sz w:val="24"/>
          <w:szCs w:val="24"/>
        </w:rPr>
        <w:t xml:space="preserve">‘Mode 2’ revisited: The new production of </w:t>
      </w:r>
    </w:p>
    <w:p w14:paraId="7C656536" w14:textId="19BE8FA8" w:rsidR="00DC1810" w:rsidRPr="00901A69" w:rsidRDefault="00DC1810" w:rsidP="00DC1810">
      <w:pPr>
        <w:spacing w:after="0" w:line="276" w:lineRule="auto"/>
        <w:ind w:firstLine="720"/>
        <w:rPr>
          <w:rFonts w:ascii="Times New Roman" w:hAnsi="Times New Roman" w:cs="Times New Roman"/>
          <w:sz w:val="24"/>
          <w:szCs w:val="24"/>
        </w:rPr>
      </w:pPr>
      <w:r>
        <w:rPr>
          <w:rFonts w:ascii="Times New Roman" w:hAnsi="Times New Roman" w:cs="Times New Roman"/>
          <w:i/>
          <w:sz w:val="24"/>
          <w:szCs w:val="24"/>
        </w:rPr>
        <w:t>k</w:t>
      </w:r>
      <w:r w:rsidRPr="00DC1810">
        <w:rPr>
          <w:rFonts w:ascii="Times New Roman" w:hAnsi="Times New Roman" w:cs="Times New Roman"/>
          <w:i/>
          <w:sz w:val="24"/>
          <w:szCs w:val="24"/>
        </w:rPr>
        <w:t>nowledge</w:t>
      </w:r>
      <w:r w:rsidRPr="00901A69">
        <w:rPr>
          <w:rFonts w:ascii="Times New Roman" w:hAnsi="Times New Roman" w:cs="Times New Roman"/>
          <w:sz w:val="24"/>
          <w:szCs w:val="24"/>
        </w:rPr>
        <w:t xml:space="preserve">. </w:t>
      </w:r>
      <w:r w:rsidRPr="00DC1810">
        <w:rPr>
          <w:rFonts w:ascii="Times New Roman" w:hAnsi="Times New Roman" w:cs="Times New Roman"/>
          <w:i/>
          <w:sz w:val="24"/>
          <w:szCs w:val="24"/>
        </w:rPr>
        <w:t>Minerva</w:t>
      </w:r>
      <w:r>
        <w:rPr>
          <w:rFonts w:ascii="Times New Roman" w:hAnsi="Times New Roman" w:cs="Times New Roman"/>
          <w:sz w:val="24"/>
          <w:szCs w:val="24"/>
        </w:rPr>
        <w:t>,</w:t>
      </w:r>
      <w:r w:rsidRPr="00901A69">
        <w:rPr>
          <w:rFonts w:ascii="Times New Roman" w:hAnsi="Times New Roman" w:cs="Times New Roman"/>
          <w:sz w:val="24"/>
          <w:szCs w:val="24"/>
        </w:rPr>
        <w:t xml:space="preserve"> 41: 179-194</w:t>
      </w:r>
      <w:r>
        <w:rPr>
          <w:rFonts w:ascii="Times New Roman" w:hAnsi="Times New Roman" w:cs="Times New Roman"/>
          <w:sz w:val="24"/>
          <w:szCs w:val="24"/>
        </w:rPr>
        <w:t>.</w:t>
      </w:r>
    </w:p>
    <w:p w14:paraId="489B4FD2" w14:textId="008B97DB" w:rsidR="00001753" w:rsidRDefault="00001753" w:rsidP="00F8607E">
      <w:pPr>
        <w:spacing w:after="0" w:line="276" w:lineRule="auto"/>
        <w:rPr>
          <w:rFonts w:ascii="Times New Roman" w:hAnsi="Times New Roman" w:cs="Times New Roman"/>
          <w:sz w:val="24"/>
          <w:szCs w:val="24"/>
        </w:rPr>
      </w:pPr>
      <w:r w:rsidRPr="00504308">
        <w:rPr>
          <w:rFonts w:ascii="Times New Roman" w:hAnsi="Times New Roman" w:cs="Times New Roman"/>
          <w:sz w:val="24"/>
          <w:szCs w:val="24"/>
        </w:rPr>
        <w:t>Ojha, H</w:t>
      </w:r>
      <w:r w:rsidR="00036C9F">
        <w:rPr>
          <w:rFonts w:ascii="Times New Roman" w:hAnsi="Times New Roman" w:cs="Times New Roman"/>
          <w:sz w:val="24"/>
          <w:szCs w:val="24"/>
        </w:rPr>
        <w:t>.</w:t>
      </w:r>
      <w:r w:rsidRPr="00504308">
        <w:rPr>
          <w:rFonts w:ascii="Times New Roman" w:hAnsi="Times New Roman" w:cs="Times New Roman"/>
          <w:sz w:val="24"/>
          <w:szCs w:val="24"/>
        </w:rPr>
        <w:t>R</w:t>
      </w:r>
      <w:r w:rsidR="00036C9F">
        <w:rPr>
          <w:rFonts w:ascii="Times New Roman" w:hAnsi="Times New Roman" w:cs="Times New Roman"/>
          <w:sz w:val="24"/>
          <w:szCs w:val="24"/>
        </w:rPr>
        <w:t>.</w:t>
      </w:r>
      <w:r w:rsidRPr="00504308">
        <w:rPr>
          <w:rFonts w:ascii="Times New Roman" w:hAnsi="Times New Roman" w:cs="Times New Roman"/>
          <w:sz w:val="24"/>
          <w:szCs w:val="24"/>
        </w:rPr>
        <w:t>,</w:t>
      </w:r>
      <w:r>
        <w:rPr>
          <w:rFonts w:ascii="Times New Roman" w:hAnsi="Times New Roman" w:cs="Times New Roman"/>
          <w:sz w:val="24"/>
          <w:szCs w:val="24"/>
        </w:rPr>
        <w:t xml:space="preserve"> M</w:t>
      </w:r>
      <w:r w:rsidR="00036C9F">
        <w:rPr>
          <w:rFonts w:ascii="Times New Roman" w:hAnsi="Times New Roman" w:cs="Times New Roman"/>
          <w:sz w:val="24"/>
          <w:szCs w:val="24"/>
        </w:rPr>
        <w:t>.</w:t>
      </w:r>
      <w:r>
        <w:rPr>
          <w:rFonts w:ascii="Times New Roman" w:hAnsi="Times New Roman" w:cs="Times New Roman"/>
          <w:sz w:val="24"/>
          <w:szCs w:val="24"/>
        </w:rPr>
        <w:t>R</w:t>
      </w:r>
      <w:r w:rsidR="00036C9F">
        <w:rPr>
          <w:rFonts w:ascii="Times New Roman" w:hAnsi="Times New Roman" w:cs="Times New Roman"/>
          <w:sz w:val="24"/>
          <w:szCs w:val="24"/>
        </w:rPr>
        <w:t>.</w:t>
      </w:r>
      <w:r>
        <w:rPr>
          <w:rFonts w:ascii="Times New Roman" w:hAnsi="Times New Roman" w:cs="Times New Roman"/>
          <w:sz w:val="24"/>
          <w:szCs w:val="24"/>
        </w:rPr>
        <w:t xml:space="preserve"> Banjade</w:t>
      </w:r>
      <w:r w:rsidRPr="00504308">
        <w:rPr>
          <w:rFonts w:ascii="Times New Roman" w:hAnsi="Times New Roman" w:cs="Times New Roman"/>
          <w:sz w:val="24"/>
          <w:szCs w:val="24"/>
        </w:rPr>
        <w:t xml:space="preserve"> and</w:t>
      </w:r>
      <w:r>
        <w:rPr>
          <w:rFonts w:ascii="Times New Roman" w:hAnsi="Times New Roman" w:cs="Times New Roman"/>
          <w:sz w:val="24"/>
          <w:szCs w:val="24"/>
        </w:rPr>
        <w:t xml:space="preserve"> K</w:t>
      </w:r>
      <w:r w:rsidR="00036C9F">
        <w:rPr>
          <w:rFonts w:ascii="Times New Roman" w:hAnsi="Times New Roman" w:cs="Times New Roman"/>
          <w:sz w:val="24"/>
          <w:szCs w:val="24"/>
        </w:rPr>
        <w:t>.</w:t>
      </w:r>
      <w:r>
        <w:rPr>
          <w:rFonts w:ascii="Times New Roman" w:hAnsi="Times New Roman" w:cs="Times New Roman"/>
          <w:sz w:val="24"/>
          <w:szCs w:val="24"/>
        </w:rPr>
        <w:t>K</w:t>
      </w:r>
      <w:r w:rsidR="00036C9F">
        <w:rPr>
          <w:rFonts w:ascii="Times New Roman" w:hAnsi="Times New Roman" w:cs="Times New Roman"/>
          <w:sz w:val="24"/>
          <w:szCs w:val="24"/>
        </w:rPr>
        <w:t>.</w:t>
      </w:r>
      <w:r>
        <w:rPr>
          <w:rFonts w:ascii="Times New Roman" w:hAnsi="Times New Roman" w:cs="Times New Roman"/>
          <w:sz w:val="24"/>
          <w:szCs w:val="24"/>
        </w:rPr>
        <w:t xml:space="preserve"> Shrestha.</w:t>
      </w:r>
      <w:r w:rsidRPr="00504308">
        <w:rPr>
          <w:rFonts w:ascii="Times New Roman" w:hAnsi="Times New Roman" w:cs="Times New Roman"/>
          <w:sz w:val="24"/>
          <w:szCs w:val="24"/>
        </w:rPr>
        <w:t xml:space="preserve"> 2015</w:t>
      </w:r>
      <w:r>
        <w:rPr>
          <w:rFonts w:ascii="Times New Roman" w:hAnsi="Times New Roman" w:cs="Times New Roman"/>
          <w:sz w:val="24"/>
          <w:szCs w:val="24"/>
        </w:rPr>
        <w:t>.</w:t>
      </w:r>
      <w:r w:rsidRPr="00504308">
        <w:rPr>
          <w:rFonts w:ascii="Times New Roman" w:hAnsi="Times New Roman" w:cs="Times New Roman"/>
          <w:sz w:val="24"/>
          <w:szCs w:val="24"/>
        </w:rPr>
        <w:t xml:space="preserve"> </w:t>
      </w:r>
      <w:r>
        <w:rPr>
          <w:rFonts w:ascii="Times New Roman" w:hAnsi="Times New Roman" w:cs="Times New Roman"/>
          <w:sz w:val="24"/>
          <w:szCs w:val="24"/>
        </w:rPr>
        <w:t>“</w:t>
      </w:r>
      <w:r w:rsidRPr="00504308">
        <w:rPr>
          <w:rFonts w:ascii="Times New Roman" w:hAnsi="Times New Roman" w:cs="Times New Roman"/>
          <w:sz w:val="24"/>
          <w:szCs w:val="24"/>
        </w:rPr>
        <w:t xml:space="preserve">Critical action research and social </w:t>
      </w:r>
    </w:p>
    <w:p w14:paraId="0E634ACE" w14:textId="209AB387" w:rsidR="00001753" w:rsidRPr="00504308" w:rsidRDefault="00001753" w:rsidP="00F8607E">
      <w:pPr>
        <w:spacing w:after="0" w:line="276" w:lineRule="auto"/>
        <w:ind w:left="720"/>
        <w:rPr>
          <w:rFonts w:ascii="Times New Roman" w:hAnsi="Times New Roman" w:cs="Times New Roman"/>
          <w:sz w:val="24"/>
          <w:szCs w:val="24"/>
        </w:rPr>
      </w:pPr>
      <w:r w:rsidRPr="00504308">
        <w:rPr>
          <w:rFonts w:ascii="Times New Roman" w:hAnsi="Times New Roman" w:cs="Times New Roman"/>
          <w:sz w:val="24"/>
          <w:szCs w:val="24"/>
        </w:rPr>
        <w:t>movements: revitalizing participation and deliberation for democratic empowerment.</w:t>
      </w:r>
      <w:r>
        <w:rPr>
          <w:rFonts w:ascii="Times New Roman" w:hAnsi="Times New Roman" w:cs="Times New Roman"/>
          <w:sz w:val="24"/>
          <w:szCs w:val="24"/>
        </w:rPr>
        <w:t>”</w:t>
      </w:r>
      <w:r w:rsidRPr="00504308">
        <w:rPr>
          <w:rFonts w:ascii="Times New Roman" w:hAnsi="Times New Roman" w:cs="Times New Roman"/>
          <w:sz w:val="24"/>
          <w:szCs w:val="24"/>
        </w:rPr>
        <w:t xml:space="preserve"> In </w:t>
      </w:r>
      <w:r w:rsidRPr="00504308">
        <w:rPr>
          <w:rFonts w:ascii="Times New Roman" w:hAnsi="Times New Roman" w:cs="Times New Roman"/>
          <w:i/>
          <w:sz w:val="24"/>
          <w:szCs w:val="24"/>
        </w:rPr>
        <w:t>Handbook of Critical Policy Studies</w:t>
      </w:r>
      <w:r w:rsidRPr="00504308">
        <w:rPr>
          <w:rFonts w:ascii="Times New Roman" w:hAnsi="Times New Roman" w:cs="Times New Roman"/>
          <w:sz w:val="24"/>
          <w:szCs w:val="24"/>
        </w:rPr>
        <w:t>, edited by</w:t>
      </w:r>
      <w:r w:rsidRPr="00504308">
        <w:rPr>
          <w:rFonts w:ascii="Times New Roman" w:hAnsi="Times New Roman" w:cs="Times New Roman"/>
          <w:i/>
          <w:sz w:val="24"/>
          <w:szCs w:val="24"/>
        </w:rPr>
        <w:t xml:space="preserve"> </w:t>
      </w:r>
      <w:r w:rsidR="00036C9F">
        <w:rPr>
          <w:rFonts w:ascii="Times New Roman" w:hAnsi="Times New Roman" w:cs="Times New Roman"/>
          <w:sz w:val="24"/>
          <w:szCs w:val="24"/>
        </w:rPr>
        <w:t>F. Fischer, D. Torgerson, A. Durnova and M. Orsini</w:t>
      </w:r>
      <w:r w:rsidRPr="00504308">
        <w:rPr>
          <w:rFonts w:ascii="Times New Roman" w:hAnsi="Times New Roman" w:cs="Times New Roman"/>
          <w:sz w:val="24"/>
          <w:szCs w:val="24"/>
        </w:rPr>
        <w:t>,</w:t>
      </w:r>
      <w:r>
        <w:rPr>
          <w:rFonts w:ascii="Times New Roman" w:hAnsi="Times New Roman" w:cs="Times New Roman"/>
          <w:sz w:val="24"/>
          <w:szCs w:val="24"/>
        </w:rPr>
        <w:t xml:space="preserve"> </w:t>
      </w:r>
      <w:r w:rsidRPr="00504308">
        <w:rPr>
          <w:rFonts w:ascii="Times New Roman" w:hAnsi="Times New Roman" w:cs="Times New Roman"/>
          <w:sz w:val="24"/>
          <w:szCs w:val="24"/>
        </w:rPr>
        <w:t>380-398. Cheltenham: Edward Elgar.</w:t>
      </w:r>
    </w:p>
    <w:p w14:paraId="62B816B9" w14:textId="287362E8" w:rsidR="001F7350" w:rsidRDefault="001F7350" w:rsidP="001F7350">
      <w:pPr>
        <w:spacing w:after="0" w:line="276" w:lineRule="auto"/>
        <w:rPr>
          <w:rFonts w:ascii="Times New Roman" w:hAnsi="Times New Roman" w:cs="Times New Roman"/>
          <w:sz w:val="24"/>
          <w:szCs w:val="24"/>
        </w:rPr>
      </w:pPr>
      <w:r w:rsidRPr="00041568">
        <w:rPr>
          <w:rFonts w:ascii="Times New Roman" w:hAnsi="Times New Roman" w:cs="Times New Roman"/>
          <w:sz w:val="24"/>
          <w:szCs w:val="24"/>
        </w:rPr>
        <w:t>Paredis</w:t>
      </w:r>
      <w:r>
        <w:rPr>
          <w:rFonts w:ascii="Times New Roman" w:hAnsi="Times New Roman" w:cs="Times New Roman"/>
          <w:sz w:val="24"/>
          <w:szCs w:val="24"/>
        </w:rPr>
        <w:t>,</w:t>
      </w:r>
      <w:r w:rsidRPr="00041568">
        <w:rPr>
          <w:rFonts w:ascii="Times New Roman" w:hAnsi="Times New Roman" w:cs="Times New Roman"/>
          <w:sz w:val="24"/>
          <w:szCs w:val="24"/>
        </w:rPr>
        <w:t xml:space="preserve"> E</w:t>
      </w:r>
      <w:r w:rsidR="00BE36F9">
        <w:rPr>
          <w:rFonts w:ascii="Times New Roman" w:hAnsi="Times New Roman" w:cs="Times New Roman"/>
          <w:sz w:val="24"/>
          <w:szCs w:val="24"/>
        </w:rPr>
        <w:t>.</w:t>
      </w:r>
      <w:r w:rsidRPr="00041568">
        <w:rPr>
          <w:rFonts w:ascii="Times New Roman" w:hAnsi="Times New Roman" w:cs="Times New Roman"/>
          <w:sz w:val="24"/>
          <w:szCs w:val="24"/>
        </w:rPr>
        <w:t xml:space="preserve"> and T</w:t>
      </w:r>
      <w:r w:rsidR="00BE36F9">
        <w:rPr>
          <w:rFonts w:ascii="Times New Roman" w:hAnsi="Times New Roman" w:cs="Times New Roman"/>
          <w:sz w:val="24"/>
          <w:szCs w:val="24"/>
        </w:rPr>
        <w:t>.</w:t>
      </w:r>
      <w:r w:rsidRPr="00041568">
        <w:rPr>
          <w:rFonts w:ascii="Times New Roman" w:hAnsi="Times New Roman" w:cs="Times New Roman"/>
          <w:sz w:val="24"/>
          <w:szCs w:val="24"/>
        </w:rPr>
        <w:t> Block</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041568">
        <w:rPr>
          <w:rFonts w:ascii="Times New Roman" w:hAnsi="Times New Roman" w:cs="Times New Roman"/>
          <w:sz w:val="24"/>
          <w:szCs w:val="24"/>
        </w:rPr>
        <w:t xml:space="preserve">Negotiating space for mild interventions: action </w:t>
      </w:r>
    </w:p>
    <w:p w14:paraId="38BE8376" w14:textId="1A1944F3" w:rsidR="001F7350" w:rsidRPr="007D26FB" w:rsidRDefault="001F7350" w:rsidP="00C10555">
      <w:pPr>
        <w:spacing w:after="0" w:line="276" w:lineRule="auto"/>
        <w:ind w:left="720"/>
        <w:rPr>
          <w:rFonts w:ascii="Times New Roman" w:hAnsi="Times New Roman" w:cs="Times New Roman"/>
          <w:sz w:val="24"/>
          <w:szCs w:val="24"/>
        </w:rPr>
      </w:pPr>
      <w:r w:rsidRPr="00041568">
        <w:rPr>
          <w:rFonts w:ascii="Times New Roman" w:hAnsi="Times New Roman" w:cs="Times New Roman"/>
          <w:sz w:val="24"/>
          <w:szCs w:val="24"/>
        </w:rPr>
        <w:t>research on</w:t>
      </w:r>
      <w:r>
        <w:rPr>
          <w:rFonts w:ascii="Times New Roman" w:hAnsi="Times New Roman" w:cs="Times New Roman"/>
          <w:sz w:val="24"/>
          <w:szCs w:val="24"/>
        </w:rPr>
        <w:t xml:space="preserve"> </w:t>
      </w:r>
      <w:r w:rsidRPr="00041568">
        <w:rPr>
          <w:rFonts w:ascii="Times New Roman" w:hAnsi="Times New Roman" w:cs="Times New Roman"/>
          <w:sz w:val="24"/>
          <w:szCs w:val="24"/>
        </w:rPr>
        <w:t>the brink between social movements and government policy</w:t>
      </w:r>
      <w:r>
        <w:rPr>
          <w:rFonts w:ascii="Times New Roman" w:hAnsi="Times New Roman" w:cs="Times New Roman"/>
          <w:sz w:val="24"/>
          <w:szCs w:val="24"/>
        </w:rPr>
        <w:t xml:space="preserve"> in Flanders</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00BE36F9" w:rsidRPr="00041568">
        <w:rPr>
          <w:rFonts w:ascii="Times New Roman" w:hAnsi="Times New Roman" w:cs="Times New Roman"/>
          <w:sz w:val="24"/>
          <w:szCs w:val="24"/>
          <w:lang w:val="en-US"/>
        </w:rPr>
        <w:t xml:space="preserve">In </w:t>
      </w:r>
      <w:r w:rsidR="00BE36F9" w:rsidRPr="00041568">
        <w:rPr>
          <w:rFonts w:ascii="Times New Roman" w:hAnsi="Times New Roman" w:cs="Times New Roman"/>
          <w:i/>
          <w:sz w:val="24"/>
          <w:szCs w:val="24"/>
          <w:lang w:val="en-US"/>
        </w:rPr>
        <w:t>Action Research in Policy Analysis: Critical and Relational Approaches to Sustainability Transitions</w:t>
      </w:r>
      <w:r w:rsidR="00BE36F9">
        <w:rPr>
          <w:rFonts w:ascii="Times New Roman" w:hAnsi="Times New Roman" w:cs="Times New Roman"/>
          <w:sz w:val="24"/>
          <w:szCs w:val="24"/>
          <w:lang w:val="en-US"/>
        </w:rPr>
        <w:t>, edited by</w:t>
      </w:r>
      <w:r w:rsidR="00BE36F9" w:rsidRPr="00041568">
        <w:rPr>
          <w:rFonts w:ascii="Times New Roman" w:hAnsi="Times New Roman" w:cs="Times New Roman"/>
          <w:sz w:val="24"/>
          <w:szCs w:val="24"/>
          <w:lang w:val="en-US"/>
        </w:rPr>
        <w:t xml:space="preserve"> K</w:t>
      </w:r>
      <w:r w:rsidR="00BE36F9">
        <w:rPr>
          <w:rFonts w:ascii="Times New Roman" w:hAnsi="Times New Roman" w:cs="Times New Roman"/>
          <w:sz w:val="24"/>
          <w:szCs w:val="24"/>
          <w:lang w:val="en-US"/>
        </w:rPr>
        <w:t>.</w:t>
      </w:r>
      <w:r w:rsidR="00BE36F9" w:rsidRPr="00041568">
        <w:rPr>
          <w:rFonts w:ascii="Times New Roman" w:hAnsi="Times New Roman" w:cs="Times New Roman"/>
          <w:sz w:val="24"/>
          <w:szCs w:val="24"/>
          <w:lang w:val="en-US"/>
        </w:rPr>
        <w:t>P</w:t>
      </w:r>
      <w:r w:rsidR="00BE36F9">
        <w:rPr>
          <w:rFonts w:ascii="Times New Roman" w:hAnsi="Times New Roman" w:cs="Times New Roman"/>
          <w:sz w:val="24"/>
          <w:szCs w:val="24"/>
          <w:lang w:val="en-US"/>
        </w:rPr>
        <w:t>.</w:t>
      </w:r>
      <w:r w:rsidR="00BE36F9" w:rsidRPr="00041568">
        <w:rPr>
          <w:rFonts w:ascii="Times New Roman" w:hAnsi="Times New Roman" w:cs="Times New Roman"/>
          <w:sz w:val="24"/>
          <w:szCs w:val="24"/>
          <w:lang w:val="en-US"/>
        </w:rPr>
        <w:t>R</w:t>
      </w:r>
      <w:r w:rsidR="00BE36F9">
        <w:rPr>
          <w:rFonts w:ascii="Times New Roman" w:hAnsi="Times New Roman" w:cs="Times New Roman"/>
          <w:sz w:val="24"/>
          <w:szCs w:val="24"/>
          <w:lang w:val="en-US"/>
        </w:rPr>
        <w:t xml:space="preserve">. </w:t>
      </w:r>
      <w:r w:rsidR="00BE36F9" w:rsidRPr="00041568">
        <w:rPr>
          <w:rFonts w:ascii="Times New Roman" w:hAnsi="Times New Roman" w:cs="Times New Roman"/>
          <w:sz w:val="24"/>
          <w:szCs w:val="24"/>
          <w:lang w:val="en-US"/>
        </w:rPr>
        <w:t xml:space="preserve">Bartels </w:t>
      </w:r>
      <w:r w:rsidR="00BE36F9" w:rsidRPr="00041568">
        <w:rPr>
          <w:rFonts w:ascii="Times New Roman" w:hAnsi="Times New Roman" w:cs="Times New Roman" w:hint="eastAsia"/>
          <w:sz w:val="24"/>
          <w:szCs w:val="24"/>
          <w:lang w:val="en-US"/>
        </w:rPr>
        <w:t>and</w:t>
      </w:r>
      <w:r w:rsidR="00BE36F9" w:rsidRPr="00041568">
        <w:rPr>
          <w:rFonts w:ascii="Times New Roman" w:hAnsi="Times New Roman" w:cs="Times New Roman"/>
          <w:sz w:val="24"/>
          <w:szCs w:val="24"/>
          <w:lang w:val="en-US"/>
        </w:rPr>
        <w:t xml:space="preserve"> </w:t>
      </w:r>
      <w:r w:rsidR="00BE36F9">
        <w:rPr>
          <w:rFonts w:ascii="Times New Roman" w:hAnsi="Times New Roman" w:cs="Times New Roman"/>
          <w:sz w:val="24"/>
          <w:szCs w:val="24"/>
          <w:lang w:val="en-US"/>
        </w:rPr>
        <w:t xml:space="preserve">J.M. </w:t>
      </w:r>
      <w:r w:rsidR="00BE36F9" w:rsidRPr="00041568">
        <w:rPr>
          <w:rFonts w:ascii="Times New Roman" w:hAnsi="Times New Roman" w:cs="Times New Roman"/>
          <w:sz w:val="24"/>
          <w:szCs w:val="24"/>
          <w:lang w:val="en-US"/>
        </w:rPr>
        <w:t>Wittmayer</w:t>
      </w:r>
      <w:r w:rsidR="00BE36F9">
        <w:rPr>
          <w:rFonts w:ascii="Times New Roman" w:hAnsi="Times New Roman" w:cs="Times New Roman"/>
          <w:iCs/>
          <w:sz w:val="24"/>
          <w:szCs w:val="24"/>
          <w:lang w:val="en-US"/>
        </w:rPr>
        <w:t>,</w:t>
      </w:r>
      <w:r w:rsidR="00BE36F9" w:rsidRPr="00BE36F9">
        <w:rPr>
          <w:rFonts w:ascii="Times New Roman" w:hAnsi="Times New Roman" w:cs="Times New Roman"/>
          <w:sz w:val="24"/>
          <w:szCs w:val="24"/>
        </w:rPr>
        <w:t xml:space="preserve"> </w:t>
      </w:r>
      <w:r w:rsidR="00BE36F9">
        <w:rPr>
          <w:rFonts w:ascii="Times New Roman" w:hAnsi="Times New Roman" w:cs="Times New Roman"/>
          <w:sz w:val="24"/>
          <w:szCs w:val="24"/>
        </w:rPr>
        <w:t>113</w:t>
      </w:r>
      <w:r w:rsidR="00BE36F9" w:rsidRPr="00041568">
        <w:rPr>
          <w:rFonts w:ascii="Times New Roman" w:hAnsi="Times New Roman" w:cs="Times New Roman"/>
          <w:iCs/>
          <w:sz w:val="24"/>
          <w:szCs w:val="24"/>
          <w:lang w:val="en-US"/>
        </w:rPr>
        <w:t>-1</w:t>
      </w:r>
      <w:r w:rsidR="00BE36F9">
        <w:rPr>
          <w:rFonts w:ascii="Times New Roman" w:hAnsi="Times New Roman" w:cs="Times New Roman"/>
          <w:iCs/>
          <w:sz w:val="24"/>
          <w:szCs w:val="24"/>
          <w:lang w:val="en-US"/>
        </w:rPr>
        <w:t>31</w:t>
      </w:r>
      <w:r w:rsidRPr="00041568">
        <w:rPr>
          <w:rFonts w:ascii="Times New Roman" w:hAnsi="Times New Roman" w:cs="Times New Roman"/>
          <w:sz w:val="24"/>
          <w:szCs w:val="24"/>
          <w:lang w:val="en-US"/>
        </w:rPr>
        <w:t xml:space="preserve">. </w:t>
      </w:r>
      <w:r w:rsidRPr="00041568">
        <w:rPr>
          <w:rFonts w:ascii="Times New Roman" w:hAnsi="Times New Roman" w:cs="Times New Roman"/>
          <w:iCs/>
          <w:sz w:val="24"/>
          <w:szCs w:val="24"/>
          <w:lang w:val="en-US"/>
        </w:rPr>
        <w:t>London: Routledge.</w:t>
      </w:r>
    </w:p>
    <w:p w14:paraId="0B007469" w14:textId="37E2BD8B" w:rsidR="00FD4F96" w:rsidRDefault="00247433" w:rsidP="00F8607E">
      <w:pPr>
        <w:spacing w:after="0" w:line="276" w:lineRule="auto"/>
        <w:rPr>
          <w:rFonts w:ascii="Times New Roman" w:hAnsi="Times New Roman" w:cs="Times New Roman"/>
          <w:sz w:val="24"/>
          <w:szCs w:val="24"/>
          <w:lang w:val="en-US"/>
        </w:rPr>
      </w:pPr>
      <w:r w:rsidRPr="00247433">
        <w:rPr>
          <w:rFonts w:ascii="Times New Roman" w:hAnsi="Times New Roman" w:cs="Times New Roman"/>
          <w:sz w:val="24"/>
          <w:szCs w:val="24"/>
          <w:lang w:val="en-US"/>
        </w:rPr>
        <w:t>Piketty, T. and A. Goldhammer 2014</w:t>
      </w:r>
      <w:r w:rsidR="00897CA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Capital in the Twenty-first Century</w:t>
      </w:r>
      <w:r w:rsidRPr="00247433">
        <w:rPr>
          <w:rFonts w:ascii="Times New Roman" w:hAnsi="Times New Roman" w:cs="Times New Roman"/>
          <w:sz w:val="24"/>
          <w:szCs w:val="24"/>
          <w:lang w:val="en-US"/>
        </w:rPr>
        <w:t xml:space="preserve">. Cambridge, MA: </w:t>
      </w:r>
    </w:p>
    <w:p w14:paraId="71217F0D" w14:textId="1B905458" w:rsidR="00247433" w:rsidRPr="00247433" w:rsidRDefault="00247433" w:rsidP="00F8607E">
      <w:pPr>
        <w:spacing w:after="0" w:line="276"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 xml:space="preserve">Belknap Press. </w:t>
      </w:r>
    </w:p>
    <w:p w14:paraId="2D14127B" w14:textId="4E42D966" w:rsidR="00247433" w:rsidRPr="00247433" w:rsidRDefault="00247433" w:rsidP="00F8607E">
      <w:pPr>
        <w:spacing w:after="0" w:line="276" w:lineRule="auto"/>
        <w:rPr>
          <w:rFonts w:ascii="Times New Roman" w:hAnsi="Times New Roman" w:cs="Times New Roman"/>
          <w:sz w:val="24"/>
          <w:szCs w:val="24"/>
          <w:lang w:val="en-US"/>
        </w:rPr>
      </w:pPr>
      <w:r w:rsidRPr="00247433">
        <w:rPr>
          <w:rFonts w:ascii="Times New Roman" w:hAnsi="Times New Roman" w:cs="Times New Roman"/>
          <w:sz w:val="24"/>
          <w:szCs w:val="24"/>
          <w:lang w:val="en-US"/>
        </w:rPr>
        <w:t>Polanyi, K. 1944</w:t>
      </w:r>
      <w:r w:rsidR="00897CA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The Great Transformation</w:t>
      </w:r>
      <w:r w:rsidRPr="00247433">
        <w:rPr>
          <w:rFonts w:ascii="Times New Roman" w:hAnsi="Times New Roman" w:cs="Times New Roman"/>
          <w:sz w:val="24"/>
          <w:szCs w:val="24"/>
          <w:lang w:val="en-US"/>
        </w:rPr>
        <w:t>. New York: Farrar &amp; Rinehart.</w:t>
      </w:r>
    </w:p>
    <w:p w14:paraId="75A17E56" w14:textId="77777777" w:rsidR="00BE36F9" w:rsidRDefault="0050745F" w:rsidP="00BE36F9">
      <w:pPr>
        <w:spacing w:after="0" w:line="276" w:lineRule="auto"/>
        <w:rPr>
          <w:rFonts w:ascii="Times New Roman" w:hAnsi="Times New Roman" w:cs="Times New Roman"/>
          <w:i/>
          <w:iCs/>
          <w:sz w:val="24"/>
          <w:szCs w:val="24"/>
        </w:rPr>
      </w:pPr>
      <w:r w:rsidRPr="0050745F">
        <w:rPr>
          <w:rFonts w:ascii="Times New Roman" w:hAnsi="Times New Roman" w:cs="Times New Roman"/>
          <w:sz w:val="24"/>
          <w:szCs w:val="24"/>
        </w:rPr>
        <w:t>Richardson L</w:t>
      </w:r>
      <w:r w:rsidR="00BE36F9">
        <w:rPr>
          <w:rFonts w:ascii="Times New Roman" w:hAnsi="Times New Roman" w:cs="Times New Roman"/>
          <w:sz w:val="24"/>
          <w:szCs w:val="24"/>
        </w:rPr>
        <w:t>.</w:t>
      </w:r>
      <w:r>
        <w:rPr>
          <w:rFonts w:ascii="Times New Roman" w:hAnsi="Times New Roman" w:cs="Times New Roman"/>
          <w:sz w:val="24"/>
          <w:szCs w:val="24"/>
        </w:rPr>
        <w:t xml:space="preserve"> and C</w:t>
      </w:r>
      <w:r w:rsidR="00BE36F9">
        <w:rPr>
          <w:rFonts w:ascii="Times New Roman" w:hAnsi="Times New Roman" w:cs="Times New Roman"/>
          <w:sz w:val="24"/>
          <w:szCs w:val="24"/>
        </w:rPr>
        <w:t>.</w:t>
      </w:r>
      <w:r>
        <w:rPr>
          <w:rFonts w:ascii="Times New Roman" w:hAnsi="Times New Roman" w:cs="Times New Roman"/>
          <w:sz w:val="24"/>
          <w:szCs w:val="24"/>
        </w:rPr>
        <w:t xml:space="preserve"> Durose.</w:t>
      </w:r>
      <w:r w:rsidRPr="0050745F">
        <w:rPr>
          <w:rFonts w:ascii="Times New Roman" w:hAnsi="Times New Roman" w:cs="Times New Roman"/>
          <w:sz w:val="24"/>
          <w:szCs w:val="24"/>
        </w:rPr>
        <w:t xml:space="preserve"> 2016</w:t>
      </w:r>
      <w:r>
        <w:rPr>
          <w:rFonts w:ascii="Times New Roman" w:hAnsi="Times New Roman" w:cs="Times New Roman"/>
          <w:sz w:val="24"/>
          <w:szCs w:val="24"/>
        </w:rPr>
        <w:t>.</w:t>
      </w:r>
      <w:r w:rsidRPr="0050745F">
        <w:rPr>
          <w:rFonts w:ascii="Times New Roman" w:hAnsi="Times New Roman" w:cs="Times New Roman"/>
          <w:sz w:val="24"/>
          <w:szCs w:val="24"/>
        </w:rPr>
        <w:t xml:space="preserve"> </w:t>
      </w:r>
      <w:r w:rsidRPr="0050745F">
        <w:rPr>
          <w:rFonts w:ascii="Times New Roman" w:hAnsi="Times New Roman" w:cs="Times New Roman"/>
          <w:i/>
          <w:iCs/>
          <w:sz w:val="24"/>
          <w:szCs w:val="24"/>
        </w:rPr>
        <w:t xml:space="preserve">Designing </w:t>
      </w:r>
      <w:r>
        <w:rPr>
          <w:rFonts w:ascii="Times New Roman" w:hAnsi="Times New Roman" w:cs="Times New Roman"/>
          <w:i/>
          <w:iCs/>
          <w:sz w:val="24"/>
          <w:szCs w:val="24"/>
        </w:rPr>
        <w:t>P</w:t>
      </w:r>
      <w:r w:rsidRPr="0050745F">
        <w:rPr>
          <w:rFonts w:ascii="Times New Roman" w:hAnsi="Times New Roman" w:cs="Times New Roman"/>
          <w:i/>
          <w:iCs/>
          <w:sz w:val="24"/>
          <w:szCs w:val="24"/>
        </w:rPr>
        <w:t xml:space="preserve">ublic </w:t>
      </w:r>
      <w:r>
        <w:rPr>
          <w:rFonts w:ascii="Times New Roman" w:hAnsi="Times New Roman" w:cs="Times New Roman"/>
          <w:i/>
          <w:iCs/>
          <w:sz w:val="24"/>
          <w:szCs w:val="24"/>
        </w:rPr>
        <w:t>P</w:t>
      </w:r>
      <w:r w:rsidRPr="0050745F">
        <w:rPr>
          <w:rFonts w:ascii="Times New Roman" w:hAnsi="Times New Roman" w:cs="Times New Roman"/>
          <w:i/>
          <w:iCs/>
          <w:sz w:val="24"/>
          <w:szCs w:val="24"/>
        </w:rPr>
        <w:t xml:space="preserve">olicy for </w:t>
      </w:r>
      <w:r>
        <w:rPr>
          <w:rFonts w:ascii="Times New Roman" w:hAnsi="Times New Roman" w:cs="Times New Roman"/>
          <w:i/>
          <w:iCs/>
          <w:sz w:val="24"/>
          <w:szCs w:val="24"/>
        </w:rPr>
        <w:t>C</w:t>
      </w:r>
      <w:r w:rsidRPr="0050745F">
        <w:rPr>
          <w:rFonts w:ascii="Times New Roman" w:hAnsi="Times New Roman" w:cs="Times New Roman"/>
          <w:i/>
          <w:iCs/>
          <w:sz w:val="24"/>
          <w:szCs w:val="24"/>
        </w:rPr>
        <w:t>o</w:t>
      </w:r>
      <w:r w:rsidRPr="0050745F">
        <w:rPr>
          <w:rFonts w:ascii="Times New Roman" w:hAnsi="Times New Roman" w:cs="Times New Roman"/>
          <w:sz w:val="24"/>
          <w:szCs w:val="24"/>
        </w:rPr>
        <w:t>-</w:t>
      </w:r>
      <w:r w:rsidRPr="0050745F">
        <w:rPr>
          <w:rFonts w:ascii="Times New Roman" w:hAnsi="Times New Roman" w:cs="Times New Roman"/>
          <w:i/>
          <w:iCs/>
          <w:sz w:val="24"/>
          <w:szCs w:val="24"/>
        </w:rPr>
        <w:t xml:space="preserve">production: </w:t>
      </w:r>
      <w:r>
        <w:rPr>
          <w:rFonts w:ascii="Times New Roman" w:hAnsi="Times New Roman" w:cs="Times New Roman"/>
          <w:i/>
          <w:iCs/>
          <w:sz w:val="24"/>
          <w:szCs w:val="24"/>
        </w:rPr>
        <w:t>T</w:t>
      </w:r>
      <w:r w:rsidRPr="0050745F">
        <w:rPr>
          <w:rFonts w:ascii="Times New Roman" w:hAnsi="Times New Roman" w:cs="Times New Roman"/>
          <w:i/>
          <w:iCs/>
          <w:sz w:val="24"/>
          <w:szCs w:val="24"/>
        </w:rPr>
        <w:t>heory,</w:t>
      </w:r>
      <w:r>
        <w:rPr>
          <w:rFonts w:ascii="Times New Roman" w:hAnsi="Times New Roman" w:cs="Times New Roman"/>
          <w:i/>
          <w:iCs/>
          <w:sz w:val="24"/>
          <w:szCs w:val="24"/>
        </w:rPr>
        <w:t xml:space="preserve"> </w:t>
      </w:r>
    </w:p>
    <w:p w14:paraId="06580FC6" w14:textId="18079310" w:rsidR="0050745F" w:rsidRPr="00BE36F9" w:rsidRDefault="0050745F" w:rsidP="00BE36F9">
      <w:pPr>
        <w:spacing w:after="0" w:line="276" w:lineRule="auto"/>
        <w:ind w:firstLine="720"/>
        <w:rPr>
          <w:rFonts w:ascii="Times New Roman" w:hAnsi="Times New Roman" w:cs="Times New Roman"/>
          <w:i/>
          <w:iCs/>
          <w:sz w:val="24"/>
          <w:szCs w:val="24"/>
        </w:rPr>
      </w:pPr>
      <w:r>
        <w:rPr>
          <w:rFonts w:ascii="Times New Roman" w:hAnsi="Times New Roman" w:cs="Times New Roman"/>
          <w:i/>
          <w:iCs/>
          <w:sz w:val="24"/>
          <w:szCs w:val="24"/>
        </w:rPr>
        <w:t>Practice and C</w:t>
      </w:r>
      <w:r w:rsidRPr="0050745F">
        <w:rPr>
          <w:rFonts w:ascii="Times New Roman" w:hAnsi="Times New Roman" w:cs="Times New Roman"/>
          <w:i/>
          <w:iCs/>
          <w:sz w:val="24"/>
          <w:szCs w:val="24"/>
        </w:rPr>
        <w:t>hange</w:t>
      </w:r>
      <w:r w:rsidRPr="0050745F">
        <w:rPr>
          <w:rFonts w:ascii="Times New Roman" w:hAnsi="Times New Roman" w:cs="Times New Roman"/>
          <w:sz w:val="24"/>
          <w:szCs w:val="24"/>
        </w:rPr>
        <w:t>. Bristol: The Policy Press.</w:t>
      </w:r>
    </w:p>
    <w:p w14:paraId="5B9712D1" w14:textId="22DCA94F" w:rsidR="00CC632A" w:rsidRPr="00CC632A" w:rsidRDefault="00293AE8" w:rsidP="002954C5">
      <w:pPr>
        <w:spacing w:after="0" w:line="276" w:lineRule="auto"/>
        <w:rPr>
          <w:rFonts w:ascii="Times New Roman" w:hAnsi="Times New Roman" w:cs="Times New Roman"/>
          <w:i/>
          <w:sz w:val="24"/>
          <w:szCs w:val="24"/>
        </w:rPr>
      </w:pPr>
      <w:r w:rsidRPr="00293AE8">
        <w:rPr>
          <w:rFonts w:ascii="Times New Roman" w:hAnsi="Times New Roman" w:cs="Times New Roman"/>
          <w:sz w:val="24"/>
          <w:szCs w:val="24"/>
        </w:rPr>
        <w:t>Rittel, H.W.J.</w:t>
      </w:r>
      <w:r>
        <w:rPr>
          <w:rFonts w:ascii="Times New Roman" w:hAnsi="Times New Roman" w:cs="Times New Roman"/>
          <w:sz w:val="24"/>
          <w:szCs w:val="24"/>
        </w:rPr>
        <w:t xml:space="preserve"> and</w:t>
      </w:r>
      <w:r w:rsidRPr="00293AE8">
        <w:rPr>
          <w:rFonts w:ascii="Times New Roman" w:hAnsi="Times New Roman" w:cs="Times New Roman"/>
          <w:sz w:val="24"/>
          <w:szCs w:val="24"/>
        </w:rPr>
        <w:t xml:space="preserve"> </w:t>
      </w:r>
      <w:r>
        <w:rPr>
          <w:rFonts w:ascii="Times New Roman" w:hAnsi="Times New Roman" w:cs="Times New Roman"/>
          <w:sz w:val="24"/>
          <w:szCs w:val="24"/>
        </w:rPr>
        <w:t>M.M. Webber.</w:t>
      </w:r>
      <w:r w:rsidRPr="00293AE8">
        <w:rPr>
          <w:rFonts w:ascii="Times New Roman" w:hAnsi="Times New Roman" w:cs="Times New Roman"/>
          <w:sz w:val="24"/>
          <w:szCs w:val="24"/>
        </w:rPr>
        <w:t xml:space="preserve"> 1973</w:t>
      </w:r>
      <w:r>
        <w:rPr>
          <w:rFonts w:ascii="Times New Roman" w:hAnsi="Times New Roman" w:cs="Times New Roman"/>
          <w:sz w:val="24"/>
          <w:szCs w:val="24"/>
        </w:rPr>
        <w:t>.</w:t>
      </w:r>
      <w:r w:rsidRPr="00293AE8">
        <w:rPr>
          <w:rFonts w:ascii="Times New Roman" w:hAnsi="Times New Roman" w:cs="Times New Roman"/>
          <w:sz w:val="24"/>
          <w:szCs w:val="24"/>
        </w:rPr>
        <w:t xml:space="preserve"> </w:t>
      </w:r>
      <w:r>
        <w:rPr>
          <w:rFonts w:ascii="Times New Roman" w:hAnsi="Times New Roman" w:cs="Times New Roman"/>
          <w:sz w:val="24"/>
          <w:szCs w:val="24"/>
        </w:rPr>
        <w:t>“</w:t>
      </w:r>
      <w:r w:rsidRPr="00293AE8">
        <w:rPr>
          <w:rFonts w:ascii="Times New Roman" w:hAnsi="Times New Roman" w:cs="Times New Roman"/>
          <w:sz w:val="24"/>
          <w:szCs w:val="24"/>
        </w:rPr>
        <w:t xml:space="preserve">Dilemmas </w:t>
      </w:r>
      <w:r>
        <w:rPr>
          <w:rFonts w:ascii="Times New Roman" w:hAnsi="Times New Roman" w:cs="Times New Roman"/>
          <w:sz w:val="24"/>
          <w:szCs w:val="24"/>
        </w:rPr>
        <w:t>in a general theory of planning.”</w:t>
      </w:r>
      <w:r w:rsidRPr="00293AE8">
        <w:rPr>
          <w:rFonts w:ascii="Times New Roman" w:hAnsi="Times New Roman" w:cs="Times New Roman"/>
          <w:sz w:val="24"/>
          <w:szCs w:val="24"/>
        </w:rPr>
        <w:t xml:space="preserve"> </w:t>
      </w:r>
      <w:r w:rsidRPr="00CC632A">
        <w:rPr>
          <w:rFonts w:ascii="Times New Roman" w:hAnsi="Times New Roman" w:cs="Times New Roman"/>
          <w:i/>
          <w:sz w:val="24"/>
          <w:szCs w:val="24"/>
        </w:rPr>
        <w:t>Pol</w:t>
      </w:r>
      <w:r w:rsidR="00CC632A" w:rsidRPr="00CC632A">
        <w:rPr>
          <w:rFonts w:ascii="Times New Roman" w:hAnsi="Times New Roman" w:cs="Times New Roman"/>
          <w:i/>
          <w:sz w:val="24"/>
          <w:szCs w:val="24"/>
        </w:rPr>
        <w:t>icy</w:t>
      </w:r>
      <w:r w:rsidRPr="00CC632A">
        <w:rPr>
          <w:rFonts w:ascii="Times New Roman" w:hAnsi="Times New Roman" w:cs="Times New Roman"/>
          <w:i/>
          <w:sz w:val="24"/>
          <w:szCs w:val="24"/>
        </w:rPr>
        <w:t xml:space="preserve"> </w:t>
      </w:r>
    </w:p>
    <w:p w14:paraId="4FFD8A7F" w14:textId="6447A4F0" w:rsidR="00293AE8" w:rsidRPr="00293AE8" w:rsidRDefault="00293AE8" w:rsidP="00CC632A">
      <w:pPr>
        <w:spacing w:after="0" w:line="276" w:lineRule="auto"/>
        <w:ind w:firstLine="720"/>
        <w:rPr>
          <w:rFonts w:ascii="Times New Roman" w:hAnsi="Times New Roman" w:cs="Times New Roman"/>
          <w:sz w:val="24"/>
          <w:szCs w:val="24"/>
        </w:rPr>
      </w:pPr>
      <w:r w:rsidRPr="00CC632A">
        <w:rPr>
          <w:rFonts w:ascii="Times New Roman" w:hAnsi="Times New Roman" w:cs="Times New Roman"/>
          <w:i/>
          <w:sz w:val="24"/>
          <w:szCs w:val="24"/>
        </w:rPr>
        <w:t>Sci</w:t>
      </w:r>
      <w:r w:rsidR="00CC632A" w:rsidRPr="00CC632A">
        <w:rPr>
          <w:rFonts w:ascii="Times New Roman" w:hAnsi="Times New Roman" w:cs="Times New Roman"/>
          <w:i/>
          <w:sz w:val="24"/>
          <w:szCs w:val="24"/>
        </w:rPr>
        <w:t>ences</w:t>
      </w:r>
      <w:r w:rsidRPr="00293AE8">
        <w:rPr>
          <w:rFonts w:ascii="Times New Roman" w:hAnsi="Times New Roman" w:cs="Times New Roman"/>
          <w:sz w:val="24"/>
          <w:szCs w:val="24"/>
        </w:rPr>
        <w:t xml:space="preserve"> 4</w:t>
      </w:r>
      <w:r w:rsidR="00CC632A">
        <w:rPr>
          <w:rFonts w:ascii="Times New Roman" w:hAnsi="Times New Roman" w:cs="Times New Roman"/>
          <w:sz w:val="24"/>
          <w:szCs w:val="24"/>
        </w:rPr>
        <w:t>(2)</w:t>
      </w:r>
      <w:r>
        <w:rPr>
          <w:rFonts w:ascii="Times New Roman" w:hAnsi="Times New Roman" w:cs="Times New Roman"/>
          <w:sz w:val="24"/>
          <w:szCs w:val="24"/>
        </w:rPr>
        <w:t>:</w:t>
      </w:r>
      <w:r w:rsidRPr="00293AE8">
        <w:rPr>
          <w:rFonts w:ascii="Times New Roman" w:hAnsi="Times New Roman" w:cs="Times New Roman"/>
          <w:sz w:val="24"/>
          <w:szCs w:val="24"/>
        </w:rPr>
        <w:t xml:space="preserve"> 155-169.</w:t>
      </w:r>
    </w:p>
    <w:p w14:paraId="07C60EB2" w14:textId="3BD25589" w:rsidR="00DE5B0E" w:rsidRDefault="002954C5" w:rsidP="00DE5B0E">
      <w:pPr>
        <w:spacing w:after="0" w:line="276" w:lineRule="auto"/>
        <w:rPr>
          <w:rFonts w:ascii="Times New Roman" w:hAnsi="Times New Roman" w:cs="Times New Roman"/>
          <w:i/>
          <w:sz w:val="24"/>
          <w:szCs w:val="24"/>
          <w:lang w:val="en-US"/>
        </w:rPr>
      </w:pPr>
      <w:r w:rsidRPr="002954C5">
        <w:rPr>
          <w:rFonts w:ascii="Times New Roman" w:hAnsi="Times New Roman" w:cs="Times New Roman"/>
          <w:sz w:val="24"/>
          <w:szCs w:val="24"/>
          <w:lang w:val="en-US"/>
        </w:rPr>
        <w:t>Rotmans, J</w:t>
      </w:r>
      <w:r w:rsidR="00336AC1">
        <w:rPr>
          <w:rFonts w:ascii="Times New Roman" w:hAnsi="Times New Roman" w:cs="Times New Roman"/>
          <w:sz w:val="24"/>
          <w:szCs w:val="24"/>
          <w:lang w:val="en-US"/>
        </w:rPr>
        <w:t>.</w:t>
      </w:r>
      <w:r w:rsidRPr="002954C5">
        <w:rPr>
          <w:rFonts w:ascii="Times New Roman" w:hAnsi="Times New Roman" w:cs="Times New Roman"/>
          <w:sz w:val="24"/>
          <w:szCs w:val="24"/>
          <w:lang w:val="en-US"/>
        </w:rPr>
        <w:t xml:space="preserve"> and</w:t>
      </w:r>
      <w:r w:rsidR="00336AC1">
        <w:rPr>
          <w:rFonts w:ascii="Times New Roman" w:hAnsi="Times New Roman" w:cs="Times New Roman"/>
          <w:sz w:val="24"/>
          <w:szCs w:val="24"/>
          <w:lang w:val="en-US"/>
        </w:rPr>
        <w:t xml:space="preserve"> D.</w:t>
      </w:r>
      <w:r w:rsidRPr="002954C5">
        <w:rPr>
          <w:rFonts w:ascii="Times New Roman" w:hAnsi="Times New Roman" w:cs="Times New Roman"/>
          <w:sz w:val="24"/>
          <w:szCs w:val="24"/>
          <w:lang w:val="en-US"/>
        </w:rPr>
        <w:t xml:space="preserve"> Loorbach. 2009. </w:t>
      </w:r>
      <w:r w:rsidR="00DE5B0E">
        <w:rPr>
          <w:rFonts w:ascii="Times New Roman" w:hAnsi="Times New Roman" w:cs="Times New Roman"/>
          <w:sz w:val="24"/>
          <w:szCs w:val="24"/>
          <w:lang w:val="en-US"/>
        </w:rPr>
        <w:t>“</w:t>
      </w:r>
      <w:r w:rsidRPr="002954C5">
        <w:rPr>
          <w:rFonts w:ascii="Times New Roman" w:hAnsi="Times New Roman" w:cs="Times New Roman"/>
          <w:sz w:val="24"/>
          <w:szCs w:val="24"/>
          <w:lang w:val="en-US"/>
        </w:rPr>
        <w:t xml:space="preserve">Complexity and </w:t>
      </w:r>
      <w:r w:rsidR="00DE5B0E">
        <w:rPr>
          <w:rFonts w:ascii="Times New Roman" w:hAnsi="Times New Roman" w:cs="Times New Roman"/>
          <w:sz w:val="24"/>
          <w:szCs w:val="24"/>
          <w:lang w:val="en-US"/>
        </w:rPr>
        <w:t>t</w:t>
      </w:r>
      <w:r w:rsidRPr="002954C5">
        <w:rPr>
          <w:rFonts w:ascii="Times New Roman" w:hAnsi="Times New Roman" w:cs="Times New Roman"/>
          <w:sz w:val="24"/>
          <w:szCs w:val="24"/>
          <w:lang w:val="en-US"/>
        </w:rPr>
        <w:t xml:space="preserve">ransition </w:t>
      </w:r>
      <w:r w:rsidR="00DE5B0E">
        <w:rPr>
          <w:rFonts w:ascii="Times New Roman" w:hAnsi="Times New Roman" w:cs="Times New Roman"/>
          <w:sz w:val="24"/>
          <w:szCs w:val="24"/>
          <w:lang w:val="en-US"/>
        </w:rPr>
        <w:t>m</w:t>
      </w:r>
      <w:r w:rsidRPr="002954C5">
        <w:rPr>
          <w:rFonts w:ascii="Times New Roman" w:hAnsi="Times New Roman" w:cs="Times New Roman"/>
          <w:sz w:val="24"/>
          <w:szCs w:val="24"/>
          <w:lang w:val="en-US"/>
        </w:rPr>
        <w:t>anagement.</w:t>
      </w:r>
      <w:r w:rsidR="00DE5B0E">
        <w:rPr>
          <w:rFonts w:ascii="Times New Roman" w:hAnsi="Times New Roman" w:cs="Times New Roman"/>
          <w:sz w:val="24"/>
          <w:szCs w:val="24"/>
          <w:lang w:val="en-US"/>
        </w:rPr>
        <w:t>”</w:t>
      </w:r>
      <w:r w:rsidRPr="002954C5">
        <w:rPr>
          <w:rFonts w:ascii="Times New Roman" w:hAnsi="Times New Roman" w:cs="Times New Roman"/>
          <w:sz w:val="24"/>
          <w:szCs w:val="24"/>
          <w:lang w:val="en-US"/>
        </w:rPr>
        <w:t xml:space="preserve"> </w:t>
      </w:r>
      <w:r w:rsidRPr="004F3F6A">
        <w:rPr>
          <w:rFonts w:ascii="Times New Roman" w:hAnsi="Times New Roman" w:cs="Times New Roman"/>
          <w:i/>
          <w:sz w:val="24"/>
          <w:szCs w:val="24"/>
          <w:lang w:val="en-US"/>
        </w:rPr>
        <w:t xml:space="preserve">Journal </w:t>
      </w:r>
    </w:p>
    <w:p w14:paraId="5DF1AE5D" w14:textId="1898BA5B" w:rsidR="002954C5" w:rsidRDefault="002954C5" w:rsidP="00DE5B0E">
      <w:pPr>
        <w:spacing w:after="0" w:line="276" w:lineRule="auto"/>
        <w:ind w:firstLine="720"/>
        <w:rPr>
          <w:rFonts w:ascii="Times New Roman" w:hAnsi="Times New Roman" w:cs="Times New Roman"/>
          <w:sz w:val="24"/>
          <w:szCs w:val="24"/>
          <w:lang w:val="en-US"/>
        </w:rPr>
      </w:pPr>
      <w:r w:rsidRPr="004F3F6A">
        <w:rPr>
          <w:rFonts w:ascii="Times New Roman" w:hAnsi="Times New Roman" w:cs="Times New Roman"/>
          <w:i/>
          <w:sz w:val="24"/>
          <w:szCs w:val="24"/>
          <w:lang w:val="en-US"/>
        </w:rPr>
        <w:t>of Industrial Ecology</w:t>
      </w:r>
      <w:r>
        <w:rPr>
          <w:rFonts w:ascii="Times New Roman" w:hAnsi="Times New Roman" w:cs="Times New Roman"/>
          <w:sz w:val="24"/>
          <w:szCs w:val="24"/>
          <w:lang w:val="en-US"/>
        </w:rPr>
        <w:t xml:space="preserve"> 13(2):</w:t>
      </w:r>
      <w:r w:rsidRPr="002954C5">
        <w:rPr>
          <w:rFonts w:ascii="Times New Roman" w:hAnsi="Times New Roman" w:cs="Times New Roman"/>
          <w:sz w:val="24"/>
          <w:szCs w:val="24"/>
          <w:lang w:val="en-US"/>
        </w:rPr>
        <w:t xml:space="preserve"> 184-196.</w:t>
      </w:r>
    </w:p>
    <w:p w14:paraId="26499D57" w14:textId="1B7BBBB0" w:rsidR="00293AE8" w:rsidRPr="00293AE8" w:rsidRDefault="00293AE8" w:rsidP="00293AE8">
      <w:pPr>
        <w:spacing w:after="0" w:line="276" w:lineRule="auto"/>
        <w:rPr>
          <w:rFonts w:ascii="Times New Roman" w:hAnsi="Times New Roman" w:cs="Times New Roman"/>
          <w:i/>
          <w:sz w:val="24"/>
          <w:szCs w:val="24"/>
        </w:rPr>
      </w:pPr>
      <w:r>
        <w:rPr>
          <w:rFonts w:ascii="Times New Roman" w:hAnsi="Times New Roman" w:cs="Times New Roman"/>
          <w:sz w:val="24"/>
          <w:szCs w:val="24"/>
        </w:rPr>
        <w:t>Schuitmaker, T.</w:t>
      </w:r>
      <w:r w:rsidRPr="00293AE8">
        <w:rPr>
          <w:rFonts w:ascii="Times New Roman" w:hAnsi="Times New Roman" w:cs="Times New Roman"/>
          <w:sz w:val="24"/>
          <w:szCs w:val="24"/>
        </w:rPr>
        <w:t xml:space="preserve">J. (2012). </w:t>
      </w:r>
      <w:r>
        <w:rPr>
          <w:rFonts w:ascii="Times New Roman" w:hAnsi="Times New Roman" w:cs="Times New Roman"/>
          <w:sz w:val="24"/>
          <w:szCs w:val="24"/>
        </w:rPr>
        <w:t>“</w:t>
      </w:r>
      <w:r w:rsidRPr="00293AE8">
        <w:rPr>
          <w:rFonts w:ascii="Times New Roman" w:hAnsi="Times New Roman" w:cs="Times New Roman"/>
          <w:sz w:val="24"/>
          <w:szCs w:val="24"/>
        </w:rPr>
        <w:t>Identifying and unravelling persistent problems.</w:t>
      </w:r>
      <w:r>
        <w:rPr>
          <w:rFonts w:ascii="Times New Roman" w:hAnsi="Times New Roman" w:cs="Times New Roman"/>
          <w:sz w:val="24"/>
          <w:szCs w:val="24"/>
        </w:rPr>
        <w:t>”</w:t>
      </w:r>
      <w:r w:rsidRPr="00293AE8">
        <w:rPr>
          <w:rFonts w:ascii="Times New Roman" w:hAnsi="Times New Roman" w:cs="Times New Roman"/>
          <w:sz w:val="24"/>
          <w:szCs w:val="24"/>
        </w:rPr>
        <w:t xml:space="preserve"> </w:t>
      </w:r>
      <w:r w:rsidRPr="00293AE8">
        <w:rPr>
          <w:rFonts w:ascii="Times New Roman" w:hAnsi="Times New Roman" w:cs="Times New Roman"/>
          <w:i/>
          <w:sz w:val="24"/>
          <w:szCs w:val="24"/>
        </w:rPr>
        <w:t xml:space="preserve">Technological </w:t>
      </w:r>
    </w:p>
    <w:p w14:paraId="65D9842D" w14:textId="1A815A2C" w:rsidR="00293AE8" w:rsidRPr="00293AE8" w:rsidRDefault="00293AE8" w:rsidP="00293AE8">
      <w:pPr>
        <w:spacing w:after="0" w:line="276" w:lineRule="auto"/>
        <w:ind w:firstLine="720"/>
        <w:rPr>
          <w:rFonts w:ascii="Times New Roman" w:hAnsi="Times New Roman" w:cs="Times New Roman"/>
          <w:sz w:val="24"/>
          <w:szCs w:val="24"/>
        </w:rPr>
      </w:pPr>
      <w:r w:rsidRPr="00293AE8">
        <w:rPr>
          <w:rFonts w:ascii="Times New Roman" w:hAnsi="Times New Roman" w:cs="Times New Roman"/>
          <w:i/>
          <w:sz w:val="24"/>
          <w:szCs w:val="24"/>
        </w:rPr>
        <w:t>Forecasting and Social Change</w:t>
      </w:r>
      <w:r>
        <w:rPr>
          <w:rFonts w:ascii="Times New Roman" w:hAnsi="Times New Roman" w:cs="Times New Roman"/>
          <w:sz w:val="24"/>
          <w:szCs w:val="24"/>
        </w:rPr>
        <w:t>, 79(6):</w:t>
      </w:r>
      <w:r w:rsidRPr="00293AE8">
        <w:rPr>
          <w:rFonts w:ascii="Times New Roman" w:hAnsi="Times New Roman" w:cs="Times New Roman"/>
          <w:sz w:val="24"/>
          <w:szCs w:val="24"/>
        </w:rPr>
        <w:t xml:space="preserve"> 1021–1031.</w:t>
      </w:r>
    </w:p>
    <w:p w14:paraId="0442BC67" w14:textId="77777777" w:rsidR="00A551BE" w:rsidRDefault="00302B7C" w:rsidP="00A551BE">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Stone, D. 2002. </w:t>
      </w:r>
      <w:r>
        <w:rPr>
          <w:rFonts w:ascii="Times New Roman" w:hAnsi="Times New Roman" w:cs="Times New Roman"/>
          <w:i/>
          <w:sz w:val="24"/>
          <w:szCs w:val="24"/>
          <w:lang w:val="en-US"/>
        </w:rPr>
        <w:t xml:space="preserve">Policy Paradox. The Art of Political Decision Making. </w:t>
      </w:r>
      <w:r w:rsidR="00A551BE">
        <w:rPr>
          <w:rFonts w:ascii="Times New Roman" w:hAnsi="Times New Roman" w:cs="Times New Roman"/>
          <w:sz w:val="24"/>
          <w:szCs w:val="24"/>
          <w:lang w:val="en-US"/>
        </w:rPr>
        <w:t xml:space="preserve">Revised </w:t>
      </w:r>
      <w:r>
        <w:rPr>
          <w:rFonts w:ascii="Times New Roman" w:hAnsi="Times New Roman" w:cs="Times New Roman"/>
          <w:sz w:val="24"/>
          <w:szCs w:val="24"/>
          <w:lang w:val="en-US"/>
        </w:rPr>
        <w:t xml:space="preserve">edition. New </w:t>
      </w:r>
    </w:p>
    <w:p w14:paraId="707FE480" w14:textId="595746C4" w:rsidR="00302B7C" w:rsidRPr="00302B7C" w:rsidRDefault="00302B7C" w:rsidP="00A551BE">
      <w:pPr>
        <w:spacing w:after="0"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York, NY: W.W. Norton &amp; Company.</w:t>
      </w:r>
    </w:p>
    <w:p w14:paraId="3AF895DB" w14:textId="73772AA4" w:rsidR="00247433" w:rsidRPr="00247433" w:rsidRDefault="00247433" w:rsidP="00F8607E">
      <w:pPr>
        <w:spacing w:after="0" w:line="276" w:lineRule="auto"/>
        <w:rPr>
          <w:rFonts w:ascii="Times New Roman" w:hAnsi="Times New Roman" w:cs="Times New Roman"/>
          <w:sz w:val="24"/>
          <w:szCs w:val="24"/>
          <w:lang w:val="en-US"/>
        </w:rPr>
      </w:pPr>
      <w:r w:rsidRPr="00247433">
        <w:rPr>
          <w:rFonts w:ascii="Times New Roman" w:hAnsi="Times New Roman" w:cs="Times New Roman"/>
          <w:sz w:val="24"/>
          <w:szCs w:val="24"/>
          <w:lang w:val="en-US"/>
        </w:rPr>
        <w:t>Strathern, M.,</w:t>
      </w:r>
      <w:r w:rsidR="00FD4F96">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ed. 2000</w:t>
      </w:r>
      <w:r w:rsidR="00897CA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Audit Cultures</w:t>
      </w:r>
      <w:r w:rsidR="00FD4F96">
        <w:rPr>
          <w:rFonts w:ascii="Times New Roman" w:hAnsi="Times New Roman" w:cs="Times New Roman"/>
          <w:sz w:val="24"/>
          <w:szCs w:val="24"/>
          <w:lang w:val="en-US"/>
        </w:rPr>
        <w:t>.</w:t>
      </w:r>
      <w:r w:rsidR="0097465E" w:rsidRPr="0097465E">
        <w:rPr>
          <w:rFonts w:ascii="Times New Roman" w:hAnsi="Times New Roman" w:cs="Times New Roman"/>
          <w:sz w:val="24"/>
          <w:szCs w:val="24"/>
          <w:lang w:val="en-US"/>
        </w:rPr>
        <w:t xml:space="preserve"> </w:t>
      </w:r>
      <w:r w:rsidR="0097465E" w:rsidRPr="00247433">
        <w:rPr>
          <w:rFonts w:ascii="Times New Roman" w:hAnsi="Times New Roman" w:cs="Times New Roman"/>
          <w:sz w:val="24"/>
          <w:szCs w:val="24"/>
          <w:lang w:val="en-US"/>
        </w:rPr>
        <w:t>London</w:t>
      </w:r>
      <w:r w:rsidR="00FD4F96">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0097465E">
        <w:rPr>
          <w:rFonts w:ascii="Times New Roman" w:hAnsi="Times New Roman" w:cs="Times New Roman"/>
          <w:sz w:val="24"/>
          <w:szCs w:val="24"/>
          <w:lang w:val="en-US"/>
        </w:rPr>
        <w:t>Routledge</w:t>
      </w:r>
      <w:r w:rsidRPr="00247433">
        <w:rPr>
          <w:rFonts w:ascii="Times New Roman" w:hAnsi="Times New Roman" w:cs="Times New Roman"/>
          <w:sz w:val="24"/>
          <w:szCs w:val="24"/>
          <w:lang w:val="en-US"/>
        </w:rPr>
        <w:t>.</w:t>
      </w:r>
    </w:p>
    <w:p w14:paraId="11D80B89" w14:textId="3FA0BBBD" w:rsidR="001F7350" w:rsidRDefault="001F7350" w:rsidP="00F8607E">
      <w:pPr>
        <w:spacing w:after="0" w:line="276" w:lineRule="auto"/>
        <w:rPr>
          <w:rFonts w:ascii="Times New Roman" w:hAnsi="Times New Roman" w:cs="Times New Roman"/>
          <w:sz w:val="24"/>
          <w:szCs w:val="24"/>
        </w:rPr>
      </w:pPr>
      <w:r>
        <w:rPr>
          <w:rFonts w:ascii="Times New Roman" w:hAnsi="Times New Roman" w:cs="Times New Roman"/>
          <w:sz w:val="24"/>
          <w:szCs w:val="24"/>
        </w:rPr>
        <w:t>V</w:t>
      </w:r>
      <w:r w:rsidRPr="00D36FD8">
        <w:rPr>
          <w:rFonts w:ascii="Times New Roman" w:hAnsi="Times New Roman" w:cs="Times New Roman"/>
          <w:sz w:val="24"/>
          <w:szCs w:val="24"/>
        </w:rPr>
        <w:t>an der Arend</w:t>
      </w:r>
      <w:r>
        <w:rPr>
          <w:rFonts w:ascii="Times New Roman" w:hAnsi="Times New Roman" w:cs="Times New Roman"/>
          <w:sz w:val="24"/>
          <w:szCs w:val="24"/>
        </w:rPr>
        <w:t xml:space="preserve">, </w:t>
      </w:r>
      <w:r w:rsidRPr="00D36FD8">
        <w:rPr>
          <w:rFonts w:ascii="Times New Roman" w:hAnsi="Times New Roman" w:cs="Times New Roman"/>
          <w:sz w:val="24"/>
          <w:szCs w:val="24"/>
        </w:rPr>
        <w:t>S</w:t>
      </w:r>
      <w:r>
        <w:rPr>
          <w:rFonts w:ascii="Times New Roman" w:hAnsi="Times New Roman" w:cs="Times New Roman"/>
          <w:sz w:val="24"/>
          <w:szCs w:val="24"/>
        </w:rPr>
        <w:t>.</w:t>
      </w:r>
      <w:r w:rsidRPr="00041568">
        <w:rPr>
          <w:rFonts w:ascii="Times New Roman" w:hAnsi="Times New Roman" w:cs="Times New Roman"/>
          <w:sz w:val="24"/>
          <w:szCs w:val="24"/>
        </w:rPr>
        <w:t xml:space="preserve"> </w:t>
      </w:r>
      <w:r>
        <w:rPr>
          <w:rFonts w:ascii="Times New Roman" w:hAnsi="Times New Roman" w:cs="Times New Roman"/>
          <w:sz w:val="24"/>
          <w:szCs w:val="24"/>
        </w:rPr>
        <w:t>2018.</w:t>
      </w:r>
      <w:r w:rsidRPr="00041568">
        <w:rPr>
          <w:rFonts w:ascii="Times New Roman" w:hAnsi="Times New Roman" w:cs="Times New Roman"/>
          <w:sz w:val="24"/>
          <w:szCs w:val="24"/>
        </w:rPr>
        <w:t xml:space="preserve"> </w:t>
      </w:r>
      <w:r>
        <w:rPr>
          <w:rFonts w:ascii="Times New Roman" w:hAnsi="Times New Roman" w:cs="Times New Roman"/>
          <w:sz w:val="24"/>
          <w:szCs w:val="24"/>
        </w:rPr>
        <w:t>“</w:t>
      </w:r>
      <w:r w:rsidRPr="00D36FD8">
        <w:rPr>
          <w:rFonts w:ascii="Times New Roman" w:hAnsi="Times New Roman" w:cs="Times New Roman"/>
          <w:sz w:val="24"/>
          <w:szCs w:val="24"/>
        </w:rPr>
        <w:t>Really imagined: policy nove</w:t>
      </w:r>
      <w:r>
        <w:rPr>
          <w:rFonts w:ascii="Times New Roman" w:hAnsi="Times New Roman" w:cs="Times New Roman"/>
          <w:sz w:val="24"/>
          <w:szCs w:val="24"/>
        </w:rPr>
        <w:t>ls as a mode of action research</w:t>
      </w:r>
      <w:r w:rsidRPr="00041568">
        <w:rPr>
          <w:rFonts w:ascii="Times New Roman" w:hAnsi="Times New Roman" w:cs="Times New Roman"/>
          <w:sz w:val="24"/>
          <w:szCs w:val="24"/>
        </w:rPr>
        <w:t>.</w:t>
      </w:r>
      <w:r>
        <w:rPr>
          <w:rFonts w:ascii="Times New Roman" w:hAnsi="Times New Roman" w:cs="Times New Roman"/>
          <w:sz w:val="24"/>
          <w:szCs w:val="24"/>
        </w:rPr>
        <w:t>”</w:t>
      </w:r>
      <w:r w:rsidRPr="00041568">
        <w:rPr>
          <w:rFonts w:ascii="Times New Roman" w:hAnsi="Times New Roman" w:cs="Times New Roman"/>
          <w:sz w:val="24"/>
          <w:szCs w:val="24"/>
        </w:rPr>
        <w:t xml:space="preserve"> </w:t>
      </w:r>
    </w:p>
    <w:p w14:paraId="0C3F01BD" w14:textId="06E2FACF" w:rsidR="001F7350" w:rsidRDefault="00A551BE" w:rsidP="00C10555">
      <w:pPr>
        <w:spacing w:after="0" w:line="276" w:lineRule="auto"/>
        <w:ind w:left="720"/>
        <w:rPr>
          <w:rFonts w:ascii="Times New Roman" w:hAnsi="Times New Roman" w:cs="Times New Roman"/>
          <w:sz w:val="24"/>
          <w:szCs w:val="24"/>
          <w:lang w:val="en-US"/>
        </w:rPr>
      </w:pPr>
      <w:r w:rsidRPr="00041568">
        <w:rPr>
          <w:rFonts w:ascii="Times New Roman" w:hAnsi="Times New Roman" w:cs="Times New Roman"/>
          <w:sz w:val="24"/>
          <w:szCs w:val="24"/>
          <w:lang w:val="en-US"/>
        </w:rPr>
        <w:t xml:space="preserve">In </w:t>
      </w:r>
      <w:r w:rsidRPr="00041568">
        <w:rPr>
          <w:rFonts w:ascii="Times New Roman" w:hAnsi="Times New Roman" w:cs="Times New Roman"/>
          <w:i/>
          <w:sz w:val="24"/>
          <w:szCs w:val="24"/>
          <w:lang w:val="en-US"/>
        </w:rPr>
        <w:t>Action Research in Policy Analysis: Critical and Relational Approaches to Sustainability Transitions</w:t>
      </w:r>
      <w:r>
        <w:rPr>
          <w:rFonts w:ascii="Times New Roman" w:hAnsi="Times New Roman" w:cs="Times New Roman"/>
          <w:sz w:val="24"/>
          <w:szCs w:val="24"/>
          <w:lang w:val="en-US"/>
        </w:rPr>
        <w:t>, edited by</w:t>
      </w:r>
      <w:r w:rsidRPr="00041568">
        <w:rPr>
          <w:rFonts w:ascii="Times New Roman" w:hAnsi="Times New Roman" w:cs="Times New Roman"/>
          <w:sz w:val="24"/>
          <w:szCs w:val="24"/>
          <w:lang w:val="en-US"/>
        </w:rPr>
        <w:t xml:space="preserve"> K</w:t>
      </w:r>
      <w:r>
        <w:rPr>
          <w:rFonts w:ascii="Times New Roman" w:hAnsi="Times New Roman" w:cs="Times New Roman"/>
          <w:sz w:val="24"/>
          <w:szCs w:val="24"/>
          <w:lang w:val="en-US"/>
        </w:rPr>
        <w:t>.</w:t>
      </w:r>
      <w:r w:rsidRPr="00041568">
        <w:rPr>
          <w:rFonts w:ascii="Times New Roman" w:hAnsi="Times New Roman" w:cs="Times New Roman"/>
          <w:sz w:val="24"/>
          <w:szCs w:val="24"/>
          <w:lang w:val="en-US"/>
        </w:rPr>
        <w:t>P</w:t>
      </w:r>
      <w:r>
        <w:rPr>
          <w:rFonts w:ascii="Times New Roman" w:hAnsi="Times New Roman" w:cs="Times New Roman"/>
          <w:sz w:val="24"/>
          <w:szCs w:val="24"/>
          <w:lang w:val="en-US"/>
        </w:rPr>
        <w:t>.</w:t>
      </w:r>
      <w:r w:rsidRPr="00041568">
        <w:rPr>
          <w:rFonts w:ascii="Times New Roman" w:hAnsi="Times New Roman" w:cs="Times New Roman"/>
          <w:sz w:val="24"/>
          <w:szCs w:val="24"/>
          <w:lang w:val="en-US"/>
        </w:rPr>
        <w:t>R</w:t>
      </w:r>
      <w:r>
        <w:rPr>
          <w:rFonts w:ascii="Times New Roman" w:hAnsi="Times New Roman" w:cs="Times New Roman"/>
          <w:sz w:val="24"/>
          <w:szCs w:val="24"/>
          <w:lang w:val="en-US"/>
        </w:rPr>
        <w:t xml:space="preserve">. </w:t>
      </w:r>
      <w:r w:rsidRPr="00041568">
        <w:rPr>
          <w:rFonts w:ascii="Times New Roman" w:hAnsi="Times New Roman" w:cs="Times New Roman"/>
          <w:sz w:val="24"/>
          <w:szCs w:val="24"/>
          <w:lang w:val="en-US"/>
        </w:rPr>
        <w:t xml:space="preserve">Bartels </w:t>
      </w:r>
      <w:r w:rsidRPr="00041568">
        <w:rPr>
          <w:rFonts w:ascii="Times New Roman" w:hAnsi="Times New Roman" w:cs="Times New Roman" w:hint="eastAsia"/>
          <w:sz w:val="24"/>
          <w:szCs w:val="24"/>
          <w:lang w:val="en-US"/>
        </w:rPr>
        <w:t>and</w:t>
      </w:r>
      <w:r w:rsidRPr="000415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J.M. </w:t>
      </w:r>
      <w:r w:rsidRPr="00041568">
        <w:rPr>
          <w:rFonts w:ascii="Times New Roman" w:hAnsi="Times New Roman" w:cs="Times New Roman"/>
          <w:sz w:val="24"/>
          <w:szCs w:val="24"/>
          <w:lang w:val="en-US"/>
        </w:rPr>
        <w:t>Wittmayer</w:t>
      </w:r>
      <w:r>
        <w:rPr>
          <w:rFonts w:ascii="Times New Roman" w:hAnsi="Times New Roman" w:cs="Times New Roman"/>
          <w:iCs/>
          <w:sz w:val="24"/>
          <w:szCs w:val="24"/>
          <w:lang w:val="en-US"/>
        </w:rPr>
        <w:t>,</w:t>
      </w:r>
      <w:r w:rsidRPr="00A551BE">
        <w:rPr>
          <w:rFonts w:ascii="Times New Roman" w:hAnsi="Times New Roman" w:cs="Times New Roman"/>
          <w:sz w:val="24"/>
          <w:szCs w:val="24"/>
        </w:rPr>
        <w:t xml:space="preserve"> </w:t>
      </w:r>
      <w:r w:rsidRPr="00D36FD8">
        <w:rPr>
          <w:rFonts w:ascii="Times New Roman" w:hAnsi="Times New Roman" w:cs="Times New Roman"/>
          <w:sz w:val="24"/>
          <w:szCs w:val="24"/>
        </w:rPr>
        <w:t>225</w:t>
      </w:r>
      <w:r>
        <w:rPr>
          <w:rFonts w:ascii="Times New Roman" w:hAnsi="Times New Roman" w:cs="Times New Roman"/>
          <w:iCs/>
          <w:sz w:val="24"/>
          <w:szCs w:val="24"/>
          <w:lang w:val="en-US"/>
        </w:rPr>
        <w:t>-244</w:t>
      </w:r>
      <w:r w:rsidR="001F7350" w:rsidRPr="00041568">
        <w:rPr>
          <w:rFonts w:ascii="Times New Roman" w:hAnsi="Times New Roman" w:cs="Times New Roman"/>
          <w:sz w:val="24"/>
          <w:szCs w:val="24"/>
          <w:lang w:val="en-US"/>
        </w:rPr>
        <w:t xml:space="preserve">. </w:t>
      </w:r>
      <w:r w:rsidR="001F7350" w:rsidRPr="00041568">
        <w:rPr>
          <w:rFonts w:ascii="Times New Roman" w:hAnsi="Times New Roman" w:cs="Times New Roman"/>
          <w:iCs/>
          <w:sz w:val="24"/>
          <w:szCs w:val="24"/>
          <w:lang w:val="en-US"/>
        </w:rPr>
        <w:t>L</w:t>
      </w:r>
      <w:r>
        <w:rPr>
          <w:rFonts w:ascii="Times New Roman" w:hAnsi="Times New Roman" w:cs="Times New Roman"/>
          <w:iCs/>
          <w:sz w:val="24"/>
          <w:szCs w:val="24"/>
          <w:lang w:val="en-US"/>
        </w:rPr>
        <w:t>ondon: Routledge</w:t>
      </w:r>
      <w:r w:rsidR="001F7350" w:rsidRPr="00041568">
        <w:rPr>
          <w:rFonts w:ascii="Times New Roman" w:hAnsi="Times New Roman" w:cs="Times New Roman"/>
          <w:iCs/>
          <w:sz w:val="24"/>
          <w:szCs w:val="24"/>
          <w:lang w:val="en-US"/>
        </w:rPr>
        <w:t>.</w:t>
      </w:r>
    </w:p>
    <w:p w14:paraId="4ED2E6D3" w14:textId="77777777" w:rsidR="00AE720F" w:rsidRDefault="00AE720F" w:rsidP="00AE720F">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V</w:t>
      </w:r>
      <w:r w:rsidRPr="00247433">
        <w:rPr>
          <w:rFonts w:ascii="Times New Roman" w:hAnsi="Times New Roman" w:cs="Times New Roman"/>
          <w:sz w:val="24"/>
          <w:szCs w:val="24"/>
          <w:lang w:val="en-US"/>
        </w:rPr>
        <w:t>an Eijnatten, F.M. 1993</w:t>
      </w:r>
      <w:r>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The Paradigm That Changed the Work Place</w:t>
      </w:r>
      <w:r w:rsidRPr="002474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Assen: Van </w:t>
      </w:r>
    </w:p>
    <w:p w14:paraId="074EFAD3" w14:textId="4792339D" w:rsidR="00AE720F" w:rsidRDefault="00AE720F" w:rsidP="00AE720F">
      <w:pPr>
        <w:spacing w:after="0" w:line="276" w:lineRule="auto"/>
        <w:ind w:firstLine="720"/>
        <w:rPr>
          <w:rFonts w:ascii="Times New Roman" w:hAnsi="Times New Roman" w:cs="Times New Roman"/>
          <w:sz w:val="24"/>
          <w:szCs w:val="24"/>
          <w:lang w:val="en-US"/>
        </w:rPr>
      </w:pPr>
      <w:r w:rsidRPr="00247433">
        <w:rPr>
          <w:rFonts w:ascii="Times New Roman" w:hAnsi="Times New Roman" w:cs="Times New Roman"/>
          <w:sz w:val="24"/>
          <w:szCs w:val="24"/>
          <w:lang w:val="en-US"/>
        </w:rPr>
        <w:t>Gorcum.</w:t>
      </w:r>
    </w:p>
    <w:p w14:paraId="1831A380" w14:textId="7B8E6B99" w:rsidR="00C3770B" w:rsidRDefault="001A168B" w:rsidP="00F8607E">
      <w:pPr>
        <w:spacing w:after="0" w:line="276" w:lineRule="auto"/>
        <w:rPr>
          <w:rFonts w:ascii="Times New Roman" w:hAnsi="Times New Roman" w:cs="Times New Roman"/>
          <w:sz w:val="24"/>
          <w:szCs w:val="24"/>
        </w:rPr>
      </w:pPr>
      <w:r w:rsidRPr="00504308">
        <w:rPr>
          <w:rFonts w:ascii="Times New Roman" w:hAnsi="Times New Roman" w:cs="Times New Roman"/>
          <w:sz w:val="24"/>
          <w:szCs w:val="24"/>
        </w:rPr>
        <w:t>Wagenaar, H</w:t>
      </w:r>
      <w:r>
        <w:rPr>
          <w:rFonts w:ascii="Times New Roman" w:hAnsi="Times New Roman" w:cs="Times New Roman"/>
          <w:sz w:val="24"/>
          <w:szCs w:val="24"/>
        </w:rPr>
        <w:t xml:space="preserve">. 2007. </w:t>
      </w:r>
      <w:r w:rsidR="00C3770B">
        <w:rPr>
          <w:rFonts w:ascii="Times New Roman" w:hAnsi="Times New Roman" w:cs="Times New Roman"/>
          <w:sz w:val="24"/>
          <w:szCs w:val="24"/>
        </w:rPr>
        <w:t>“</w:t>
      </w:r>
      <w:r w:rsidR="00C3770B" w:rsidRPr="00C3770B">
        <w:rPr>
          <w:rFonts w:ascii="Times New Roman" w:hAnsi="Times New Roman" w:cs="Times New Roman"/>
          <w:sz w:val="24"/>
          <w:szCs w:val="24"/>
        </w:rPr>
        <w:t xml:space="preserve">Governance, Complexity, and Democratic Participation: How </w:t>
      </w:r>
    </w:p>
    <w:p w14:paraId="0089B84F" w14:textId="77777777" w:rsidR="00C3770B" w:rsidRPr="00C3770B" w:rsidRDefault="00C3770B" w:rsidP="00C3770B">
      <w:pPr>
        <w:spacing w:after="0" w:line="276" w:lineRule="auto"/>
        <w:ind w:firstLine="720"/>
        <w:rPr>
          <w:rFonts w:ascii="Times New Roman" w:hAnsi="Times New Roman" w:cs="Times New Roman"/>
          <w:sz w:val="24"/>
          <w:szCs w:val="24"/>
        </w:rPr>
      </w:pPr>
      <w:r w:rsidRPr="00C3770B">
        <w:rPr>
          <w:rFonts w:ascii="Times New Roman" w:hAnsi="Times New Roman" w:cs="Times New Roman"/>
          <w:sz w:val="24"/>
          <w:szCs w:val="24"/>
        </w:rPr>
        <w:t>Citizens and Public Officials Harness the Complexities of Neighborhood Decline</w:t>
      </w:r>
      <w:r>
        <w:rPr>
          <w:rFonts w:ascii="Times New Roman" w:hAnsi="Times New Roman" w:cs="Times New Roman"/>
          <w:sz w:val="24"/>
          <w:szCs w:val="24"/>
        </w:rPr>
        <w:t xml:space="preserve">.” </w:t>
      </w:r>
    </w:p>
    <w:p w14:paraId="0DE33211" w14:textId="63C039A2" w:rsidR="001A168B" w:rsidRDefault="00C3770B" w:rsidP="00C3770B">
      <w:pPr>
        <w:spacing w:after="0" w:line="276" w:lineRule="auto"/>
        <w:ind w:firstLine="720"/>
        <w:rPr>
          <w:rFonts w:ascii="Times New Roman" w:hAnsi="Times New Roman" w:cs="Times New Roman"/>
          <w:sz w:val="24"/>
          <w:szCs w:val="24"/>
        </w:rPr>
      </w:pPr>
      <w:r w:rsidRPr="00C3770B">
        <w:rPr>
          <w:rFonts w:ascii="Times New Roman" w:hAnsi="Times New Roman" w:cs="Times New Roman"/>
          <w:i/>
          <w:sz w:val="24"/>
          <w:szCs w:val="24"/>
        </w:rPr>
        <w:t>American Review of Public Administration</w:t>
      </w:r>
      <w:r>
        <w:rPr>
          <w:rFonts w:ascii="Times New Roman" w:hAnsi="Times New Roman" w:cs="Times New Roman"/>
          <w:sz w:val="24"/>
          <w:szCs w:val="24"/>
        </w:rPr>
        <w:t xml:space="preserve">, </w:t>
      </w:r>
      <w:r w:rsidRPr="00C3770B">
        <w:rPr>
          <w:rFonts w:ascii="Times New Roman" w:hAnsi="Times New Roman" w:cs="Times New Roman"/>
          <w:sz w:val="24"/>
          <w:szCs w:val="24"/>
        </w:rPr>
        <w:t>37</w:t>
      </w:r>
      <w:r>
        <w:rPr>
          <w:rFonts w:ascii="Times New Roman" w:hAnsi="Times New Roman" w:cs="Times New Roman"/>
          <w:sz w:val="24"/>
          <w:szCs w:val="24"/>
        </w:rPr>
        <w:t>(</w:t>
      </w:r>
      <w:r w:rsidRPr="00C3770B">
        <w:rPr>
          <w:rFonts w:ascii="Times New Roman" w:hAnsi="Times New Roman" w:cs="Times New Roman"/>
          <w:sz w:val="24"/>
          <w:szCs w:val="24"/>
        </w:rPr>
        <w:t>1</w:t>
      </w:r>
      <w:r>
        <w:rPr>
          <w:rFonts w:ascii="Times New Roman" w:hAnsi="Times New Roman" w:cs="Times New Roman"/>
          <w:sz w:val="24"/>
          <w:szCs w:val="24"/>
        </w:rPr>
        <w:t>)</w:t>
      </w:r>
      <w:r w:rsidRPr="00C3770B">
        <w:rPr>
          <w:rFonts w:ascii="Times New Roman" w:hAnsi="Times New Roman" w:cs="Times New Roman"/>
          <w:sz w:val="24"/>
          <w:szCs w:val="24"/>
        </w:rPr>
        <w:t>: 17-50</w:t>
      </w:r>
      <w:r>
        <w:rPr>
          <w:rFonts w:ascii="Times New Roman" w:hAnsi="Times New Roman" w:cs="Times New Roman"/>
          <w:sz w:val="24"/>
          <w:szCs w:val="24"/>
        </w:rPr>
        <w:t>.</w:t>
      </w:r>
    </w:p>
    <w:p w14:paraId="2E9B3D17" w14:textId="299B9B63" w:rsidR="00001753" w:rsidRDefault="00001753" w:rsidP="00F8607E">
      <w:pPr>
        <w:spacing w:after="0" w:line="276" w:lineRule="auto"/>
        <w:rPr>
          <w:rFonts w:ascii="Times New Roman" w:hAnsi="Times New Roman" w:cs="Times New Roman"/>
          <w:sz w:val="24"/>
          <w:szCs w:val="24"/>
        </w:rPr>
      </w:pPr>
      <w:r w:rsidRPr="00504308">
        <w:rPr>
          <w:rFonts w:ascii="Times New Roman" w:hAnsi="Times New Roman" w:cs="Times New Roman"/>
          <w:sz w:val="24"/>
          <w:szCs w:val="24"/>
        </w:rPr>
        <w:t>Wagenaar, H</w:t>
      </w:r>
      <w:r>
        <w:rPr>
          <w:rFonts w:ascii="Times New Roman" w:hAnsi="Times New Roman" w:cs="Times New Roman"/>
          <w:sz w:val="24"/>
          <w:szCs w:val="24"/>
        </w:rPr>
        <w:t>.</w:t>
      </w:r>
      <w:r w:rsidRPr="00504308">
        <w:rPr>
          <w:rFonts w:ascii="Times New Roman" w:hAnsi="Times New Roman" w:cs="Times New Roman"/>
          <w:sz w:val="24"/>
          <w:szCs w:val="24"/>
        </w:rPr>
        <w:t xml:space="preserve"> 2015</w:t>
      </w:r>
      <w:r>
        <w:rPr>
          <w:rFonts w:ascii="Times New Roman" w:hAnsi="Times New Roman" w:cs="Times New Roman"/>
          <w:sz w:val="24"/>
          <w:szCs w:val="24"/>
        </w:rPr>
        <w:t>.</w:t>
      </w:r>
      <w:r w:rsidRPr="00504308">
        <w:rPr>
          <w:rFonts w:ascii="Times New Roman" w:hAnsi="Times New Roman" w:cs="Times New Roman"/>
          <w:sz w:val="24"/>
          <w:szCs w:val="24"/>
        </w:rPr>
        <w:t xml:space="preserve"> </w:t>
      </w:r>
      <w:r>
        <w:rPr>
          <w:rFonts w:ascii="Times New Roman" w:hAnsi="Times New Roman" w:cs="Times New Roman"/>
          <w:sz w:val="24"/>
          <w:szCs w:val="24"/>
        </w:rPr>
        <w:t>“</w:t>
      </w:r>
      <w:r w:rsidRPr="00504308">
        <w:rPr>
          <w:rFonts w:ascii="Times New Roman" w:hAnsi="Times New Roman" w:cs="Times New Roman"/>
          <w:sz w:val="24"/>
          <w:szCs w:val="24"/>
        </w:rPr>
        <w:t xml:space="preserve">Transforming perspectives: the critical functions of interpretive </w:t>
      </w:r>
    </w:p>
    <w:p w14:paraId="3BED5C88" w14:textId="36E33729" w:rsidR="00001753" w:rsidRDefault="00001753" w:rsidP="00F8607E">
      <w:pPr>
        <w:spacing w:after="0" w:line="276" w:lineRule="auto"/>
        <w:ind w:left="720"/>
        <w:rPr>
          <w:rFonts w:ascii="Times New Roman" w:hAnsi="Times New Roman" w:cs="Times New Roman"/>
          <w:sz w:val="24"/>
          <w:szCs w:val="24"/>
        </w:rPr>
      </w:pPr>
      <w:r w:rsidRPr="00504308">
        <w:rPr>
          <w:rFonts w:ascii="Times New Roman" w:hAnsi="Times New Roman" w:cs="Times New Roman"/>
          <w:sz w:val="24"/>
          <w:szCs w:val="24"/>
        </w:rPr>
        <w:t>policy analysis.</w:t>
      </w:r>
      <w:r>
        <w:rPr>
          <w:rFonts w:ascii="Times New Roman" w:hAnsi="Times New Roman" w:cs="Times New Roman"/>
          <w:sz w:val="24"/>
          <w:szCs w:val="24"/>
        </w:rPr>
        <w:t>”</w:t>
      </w:r>
      <w:r w:rsidRPr="00504308">
        <w:rPr>
          <w:rFonts w:ascii="Times New Roman" w:hAnsi="Times New Roman" w:cs="Times New Roman"/>
          <w:sz w:val="24"/>
          <w:szCs w:val="24"/>
        </w:rPr>
        <w:t xml:space="preserve"> In </w:t>
      </w:r>
      <w:r w:rsidRPr="00504308">
        <w:rPr>
          <w:rFonts w:ascii="Times New Roman" w:hAnsi="Times New Roman" w:cs="Times New Roman"/>
          <w:i/>
          <w:sz w:val="24"/>
          <w:szCs w:val="24"/>
        </w:rPr>
        <w:t>Handbook of Critical Policy Studies</w:t>
      </w:r>
      <w:r w:rsidRPr="00504308">
        <w:rPr>
          <w:rFonts w:ascii="Times New Roman" w:hAnsi="Times New Roman" w:cs="Times New Roman"/>
          <w:sz w:val="24"/>
          <w:szCs w:val="24"/>
        </w:rPr>
        <w:t>, edited by</w:t>
      </w:r>
      <w:r w:rsidRPr="00504308">
        <w:rPr>
          <w:rFonts w:ascii="Times New Roman" w:hAnsi="Times New Roman" w:cs="Times New Roman"/>
          <w:i/>
          <w:sz w:val="24"/>
          <w:szCs w:val="24"/>
        </w:rPr>
        <w:t xml:space="preserve"> </w:t>
      </w:r>
      <w:r w:rsidR="00036C9F">
        <w:rPr>
          <w:rFonts w:ascii="Times New Roman" w:hAnsi="Times New Roman" w:cs="Times New Roman"/>
          <w:sz w:val="24"/>
          <w:szCs w:val="24"/>
        </w:rPr>
        <w:t>F. Fischer, D. Torgerson, A. Durnova and M. Orsini</w:t>
      </w:r>
      <w:r w:rsidRPr="00504308">
        <w:rPr>
          <w:rFonts w:ascii="Times New Roman" w:hAnsi="Times New Roman" w:cs="Times New Roman"/>
          <w:sz w:val="24"/>
          <w:szCs w:val="24"/>
        </w:rPr>
        <w:t>, 422-440. Cheltenham: Edward Elgar.</w:t>
      </w:r>
    </w:p>
    <w:p w14:paraId="591F206A" w14:textId="56A418FC" w:rsidR="002F792B" w:rsidRDefault="002F792B" w:rsidP="00901A69">
      <w:pPr>
        <w:spacing w:after="0" w:line="276" w:lineRule="auto"/>
        <w:rPr>
          <w:rFonts w:ascii="Times New Roman" w:hAnsi="Times New Roman" w:cs="Times New Roman"/>
          <w:sz w:val="24"/>
          <w:szCs w:val="24"/>
        </w:rPr>
      </w:pPr>
      <w:r w:rsidRPr="00504308">
        <w:rPr>
          <w:rFonts w:ascii="Times New Roman" w:hAnsi="Times New Roman" w:cs="Times New Roman"/>
          <w:sz w:val="24"/>
          <w:szCs w:val="24"/>
        </w:rPr>
        <w:t>Wagenaar, H</w:t>
      </w:r>
      <w:r>
        <w:rPr>
          <w:rFonts w:ascii="Times New Roman" w:hAnsi="Times New Roman" w:cs="Times New Roman"/>
          <w:sz w:val="24"/>
          <w:szCs w:val="24"/>
        </w:rPr>
        <w:t xml:space="preserve">. 2016. “Democratic transfer: everyday neoliberalism, hegemony and the </w:t>
      </w:r>
    </w:p>
    <w:p w14:paraId="12E908D7" w14:textId="5EF8F61E" w:rsidR="002F792B" w:rsidRPr="00E437EE" w:rsidRDefault="002F792B" w:rsidP="00E437EE">
      <w:pPr>
        <w:spacing w:after="0" w:line="276" w:lineRule="auto"/>
        <w:ind w:left="720"/>
        <w:rPr>
          <w:rFonts w:ascii="Times New Roman" w:hAnsi="Times New Roman" w:cs="Times New Roman"/>
          <w:sz w:val="24"/>
          <w:szCs w:val="24"/>
          <w:lang w:val="en-US"/>
        </w:rPr>
      </w:pPr>
      <w:r>
        <w:rPr>
          <w:rFonts w:ascii="Times New Roman" w:hAnsi="Times New Roman" w:cs="Times New Roman"/>
          <w:sz w:val="24"/>
          <w:szCs w:val="24"/>
        </w:rPr>
        <w:t>prospects for democratic renewal.</w:t>
      </w:r>
      <w:r w:rsidR="001A168B">
        <w:rPr>
          <w:rFonts w:ascii="Times New Roman" w:hAnsi="Times New Roman" w:cs="Times New Roman"/>
          <w:sz w:val="24"/>
          <w:szCs w:val="24"/>
        </w:rPr>
        <w:t>”</w:t>
      </w:r>
      <w:r>
        <w:rPr>
          <w:rFonts w:ascii="Times New Roman" w:hAnsi="Times New Roman" w:cs="Times New Roman"/>
          <w:sz w:val="24"/>
          <w:szCs w:val="24"/>
        </w:rPr>
        <w:t xml:space="preserve"> In</w:t>
      </w:r>
      <w:r w:rsidR="00E437EE">
        <w:rPr>
          <w:rFonts w:ascii="Times New Roman" w:hAnsi="Times New Roman" w:cs="Times New Roman"/>
          <w:sz w:val="24"/>
          <w:szCs w:val="24"/>
        </w:rPr>
        <w:t>:</w:t>
      </w:r>
      <w:r>
        <w:rPr>
          <w:rFonts w:ascii="Times New Roman" w:hAnsi="Times New Roman" w:cs="Times New Roman"/>
          <w:sz w:val="24"/>
          <w:szCs w:val="24"/>
        </w:rPr>
        <w:t xml:space="preserve"> </w:t>
      </w:r>
      <w:r w:rsidR="00E437EE">
        <w:rPr>
          <w:rFonts w:ascii="Times New Roman" w:hAnsi="Times New Roman" w:cs="Times New Roman"/>
          <w:i/>
          <w:sz w:val="24"/>
          <w:szCs w:val="24"/>
        </w:rPr>
        <w:t>Critical Reflections on Interactive Governance. Self-organization and Participation in Public Governance</w:t>
      </w:r>
      <w:r w:rsidR="00E437EE">
        <w:rPr>
          <w:rFonts w:ascii="Times New Roman" w:hAnsi="Times New Roman" w:cs="Times New Roman"/>
          <w:sz w:val="24"/>
          <w:szCs w:val="24"/>
        </w:rPr>
        <w:t xml:space="preserve">, edited by J </w:t>
      </w:r>
      <w:r>
        <w:rPr>
          <w:rFonts w:ascii="Times New Roman" w:hAnsi="Times New Roman" w:cs="Times New Roman"/>
          <w:sz w:val="24"/>
          <w:szCs w:val="24"/>
        </w:rPr>
        <w:t>Edelenbos and</w:t>
      </w:r>
      <w:r w:rsidR="00E437EE">
        <w:rPr>
          <w:rFonts w:ascii="Times New Roman" w:hAnsi="Times New Roman" w:cs="Times New Roman"/>
          <w:sz w:val="24"/>
          <w:szCs w:val="24"/>
        </w:rPr>
        <w:t xml:space="preserve"> I Van Meerkerk, 93-119</w:t>
      </w:r>
      <w:r>
        <w:rPr>
          <w:rFonts w:ascii="Times New Roman" w:hAnsi="Times New Roman" w:cs="Times New Roman"/>
          <w:i/>
          <w:sz w:val="24"/>
          <w:szCs w:val="24"/>
        </w:rPr>
        <w:t>.</w:t>
      </w:r>
      <w:r w:rsidR="00E437EE">
        <w:rPr>
          <w:rFonts w:ascii="Times New Roman" w:hAnsi="Times New Roman" w:cs="Times New Roman"/>
          <w:sz w:val="24"/>
          <w:szCs w:val="24"/>
        </w:rPr>
        <w:t xml:space="preserve"> Cheltenham: Edward Elgar</w:t>
      </w:r>
      <w:r>
        <w:rPr>
          <w:rFonts w:ascii="Times New Roman" w:hAnsi="Times New Roman" w:cs="Times New Roman"/>
          <w:sz w:val="24"/>
          <w:szCs w:val="24"/>
        </w:rPr>
        <w:t>.</w:t>
      </w:r>
    </w:p>
    <w:p w14:paraId="05AA9E79" w14:textId="4FEFC1DF" w:rsidR="00247433" w:rsidRPr="00247433" w:rsidRDefault="00247433" w:rsidP="00F8607E">
      <w:pPr>
        <w:spacing w:after="0" w:line="276" w:lineRule="auto"/>
        <w:rPr>
          <w:rFonts w:ascii="Times New Roman" w:hAnsi="Times New Roman" w:cs="Times New Roman"/>
          <w:sz w:val="24"/>
          <w:szCs w:val="24"/>
          <w:lang w:val="en-US"/>
        </w:rPr>
      </w:pPr>
      <w:r w:rsidRPr="00247433">
        <w:rPr>
          <w:rFonts w:ascii="Times New Roman" w:hAnsi="Times New Roman" w:cs="Times New Roman"/>
          <w:sz w:val="24"/>
          <w:szCs w:val="24"/>
          <w:lang w:val="en-US"/>
        </w:rPr>
        <w:t>Wellmon, C. 2015</w:t>
      </w:r>
      <w:r w:rsidR="00897CAD">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Pr="00897CAD">
        <w:rPr>
          <w:rFonts w:ascii="Times New Roman" w:hAnsi="Times New Roman" w:cs="Times New Roman"/>
          <w:i/>
          <w:sz w:val="24"/>
          <w:szCs w:val="24"/>
          <w:lang w:val="en-US"/>
        </w:rPr>
        <w:t>Organizing Enlightenment</w:t>
      </w:r>
      <w:r w:rsidRPr="00247433">
        <w:rPr>
          <w:rFonts w:ascii="Times New Roman" w:hAnsi="Times New Roman" w:cs="Times New Roman"/>
          <w:sz w:val="24"/>
          <w:szCs w:val="24"/>
          <w:lang w:val="en-US"/>
        </w:rPr>
        <w:t>. Baltimore: Johns Hopkins University Press.</w:t>
      </w:r>
    </w:p>
    <w:p w14:paraId="6EF14851" w14:textId="77777777" w:rsidR="00DF2B02" w:rsidRDefault="00DF2B02" w:rsidP="00DF2B02">
      <w:pPr>
        <w:spacing w:after="0" w:line="276" w:lineRule="auto"/>
        <w:rPr>
          <w:rFonts w:ascii="Times New Roman" w:hAnsi="Times New Roman" w:cs="Times New Roman"/>
          <w:sz w:val="24"/>
          <w:szCs w:val="24"/>
        </w:rPr>
      </w:pPr>
      <w:r w:rsidRPr="00DF2B02">
        <w:rPr>
          <w:rFonts w:ascii="Times New Roman" w:hAnsi="Times New Roman" w:cs="Times New Roman"/>
          <w:sz w:val="24"/>
          <w:szCs w:val="24"/>
        </w:rPr>
        <w:t>West,</w:t>
      </w:r>
      <w:r>
        <w:rPr>
          <w:rFonts w:ascii="Times New Roman" w:hAnsi="Times New Roman" w:cs="Times New Roman"/>
          <w:sz w:val="24"/>
          <w:szCs w:val="24"/>
        </w:rPr>
        <w:t xml:space="preserve"> S.,</w:t>
      </w:r>
      <w:r w:rsidRPr="00DF2B02">
        <w:rPr>
          <w:rFonts w:ascii="Times New Roman" w:hAnsi="Times New Roman" w:cs="Times New Roman"/>
          <w:sz w:val="24"/>
          <w:szCs w:val="24"/>
        </w:rPr>
        <w:t xml:space="preserve"> L</w:t>
      </w:r>
      <w:r>
        <w:rPr>
          <w:rFonts w:ascii="Times New Roman" w:hAnsi="Times New Roman" w:cs="Times New Roman"/>
          <w:sz w:val="24"/>
          <w:szCs w:val="24"/>
        </w:rPr>
        <w:t>.</w:t>
      </w:r>
      <w:r w:rsidRPr="00DF2B02">
        <w:rPr>
          <w:rFonts w:ascii="Times New Roman" w:hAnsi="Times New Roman" w:cs="Times New Roman"/>
          <w:sz w:val="24"/>
          <w:szCs w:val="24"/>
        </w:rPr>
        <w:t xml:space="preserve"> van Kerkhoff </w:t>
      </w:r>
      <w:r>
        <w:rPr>
          <w:rFonts w:ascii="Times New Roman" w:hAnsi="Times New Roman" w:cs="Times New Roman"/>
          <w:sz w:val="24"/>
          <w:szCs w:val="24"/>
        </w:rPr>
        <w:t>and</w:t>
      </w:r>
      <w:r w:rsidRPr="00DF2B02">
        <w:rPr>
          <w:rFonts w:ascii="Times New Roman" w:hAnsi="Times New Roman" w:cs="Times New Roman"/>
          <w:sz w:val="24"/>
          <w:szCs w:val="24"/>
        </w:rPr>
        <w:t xml:space="preserve"> H</w:t>
      </w:r>
      <w:r>
        <w:rPr>
          <w:rFonts w:ascii="Times New Roman" w:hAnsi="Times New Roman" w:cs="Times New Roman"/>
          <w:sz w:val="24"/>
          <w:szCs w:val="24"/>
        </w:rPr>
        <w:t>.</w:t>
      </w:r>
      <w:r w:rsidRPr="00DF2B02">
        <w:rPr>
          <w:rFonts w:ascii="Times New Roman" w:hAnsi="Times New Roman" w:cs="Times New Roman"/>
          <w:sz w:val="24"/>
          <w:szCs w:val="24"/>
        </w:rPr>
        <w:t xml:space="preserve"> Wagenaar</w:t>
      </w:r>
      <w:r>
        <w:rPr>
          <w:rFonts w:ascii="Times New Roman" w:hAnsi="Times New Roman" w:cs="Times New Roman"/>
          <w:sz w:val="24"/>
          <w:szCs w:val="24"/>
        </w:rPr>
        <w:t>.</w:t>
      </w:r>
      <w:r w:rsidRPr="00DF2B02">
        <w:rPr>
          <w:rFonts w:ascii="Times New Roman" w:hAnsi="Times New Roman" w:cs="Times New Roman"/>
          <w:sz w:val="24"/>
          <w:szCs w:val="24"/>
        </w:rPr>
        <w:t xml:space="preserve"> 2019</w:t>
      </w:r>
      <w:r>
        <w:rPr>
          <w:rFonts w:ascii="Times New Roman" w:hAnsi="Times New Roman" w:cs="Times New Roman"/>
          <w:sz w:val="24"/>
          <w:szCs w:val="24"/>
        </w:rPr>
        <w:t>.</w:t>
      </w:r>
      <w:r w:rsidRPr="00DF2B02">
        <w:rPr>
          <w:rFonts w:ascii="Times New Roman" w:hAnsi="Times New Roman" w:cs="Times New Roman"/>
          <w:sz w:val="24"/>
          <w:szCs w:val="24"/>
        </w:rPr>
        <w:t xml:space="preserve"> </w:t>
      </w:r>
      <w:r>
        <w:rPr>
          <w:rFonts w:ascii="Times New Roman" w:hAnsi="Times New Roman" w:cs="Times New Roman"/>
          <w:sz w:val="24"/>
          <w:szCs w:val="24"/>
        </w:rPr>
        <w:t>“Beyond ‘linking knowledge and action’</w:t>
      </w:r>
      <w:r w:rsidRPr="00DF2B02">
        <w:rPr>
          <w:rFonts w:ascii="Times New Roman" w:hAnsi="Times New Roman" w:cs="Times New Roman"/>
          <w:sz w:val="24"/>
          <w:szCs w:val="24"/>
        </w:rPr>
        <w:t xml:space="preserve">: </w:t>
      </w:r>
    </w:p>
    <w:p w14:paraId="39704350" w14:textId="77777777" w:rsidR="00DF2B02" w:rsidRPr="00504308" w:rsidRDefault="00DF2B02" w:rsidP="00DF2B02">
      <w:pPr>
        <w:spacing w:after="0" w:line="276" w:lineRule="auto"/>
        <w:ind w:left="720"/>
        <w:rPr>
          <w:rFonts w:ascii="Times New Roman" w:hAnsi="Times New Roman" w:cs="Times New Roman"/>
          <w:sz w:val="24"/>
          <w:szCs w:val="24"/>
        </w:rPr>
      </w:pPr>
      <w:r w:rsidRPr="00DF2B02">
        <w:rPr>
          <w:rFonts w:ascii="Times New Roman" w:hAnsi="Times New Roman" w:cs="Times New Roman"/>
          <w:sz w:val="24"/>
          <w:szCs w:val="24"/>
        </w:rPr>
        <w:t>towards a practice-based approach to transdisciplina</w:t>
      </w:r>
      <w:r>
        <w:rPr>
          <w:rFonts w:ascii="Times New Roman" w:hAnsi="Times New Roman" w:cs="Times New Roman"/>
          <w:sz w:val="24"/>
          <w:szCs w:val="24"/>
        </w:rPr>
        <w:t>ry sustainability interventions.”</w:t>
      </w:r>
      <w:r w:rsidRPr="00DF2B02">
        <w:rPr>
          <w:rFonts w:ascii="Times New Roman" w:hAnsi="Times New Roman" w:cs="Times New Roman"/>
          <w:sz w:val="24"/>
          <w:szCs w:val="24"/>
        </w:rPr>
        <w:t xml:space="preserve"> </w:t>
      </w:r>
      <w:r w:rsidRPr="00DF2B02">
        <w:rPr>
          <w:rFonts w:ascii="Times New Roman" w:hAnsi="Times New Roman" w:cs="Times New Roman"/>
          <w:i/>
          <w:sz w:val="24"/>
          <w:szCs w:val="24"/>
        </w:rPr>
        <w:t>Policy Studies</w:t>
      </w:r>
      <w:r w:rsidRPr="00DF2B02">
        <w:rPr>
          <w:rFonts w:ascii="Times New Roman" w:hAnsi="Times New Roman" w:cs="Times New Roman"/>
          <w:sz w:val="24"/>
          <w:szCs w:val="24"/>
        </w:rPr>
        <w:t xml:space="preserve"> 40</w:t>
      </w:r>
      <w:r>
        <w:rPr>
          <w:rFonts w:ascii="Times New Roman" w:hAnsi="Times New Roman" w:cs="Times New Roman"/>
          <w:sz w:val="24"/>
          <w:szCs w:val="24"/>
        </w:rPr>
        <w:t>(</w:t>
      </w:r>
      <w:r w:rsidRPr="00DF2B02">
        <w:rPr>
          <w:rFonts w:ascii="Times New Roman" w:hAnsi="Times New Roman" w:cs="Times New Roman"/>
          <w:sz w:val="24"/>
          <w:szCs w:val="24"/>
        </w:rPr>
        <w:t>5</w:t>
      </w:r>
      <w:r>
        <w:rPr>
          <w:rFonts w:ascii="Times New Roman" w:hAnsi="Times New Roman" w:cs="Times New Roman"/>
          <w:sz w:val="24"/>
          <w:szCs w:val="24"/>
        </w:rPr>
        <w:t>):</w:t>
      </w:r>
      <w:r w:rsidRPr="00DF2B02">
        <w:rPr>
          <w:rFonts w:ascii="Times New Roman" w:hAnsi="Times New Roman" w:cs="Times New Roman"/>
          <w:sz w:val="24"/>
          <w:szCs w:val="24"/>
        </w:rPr>
        <w:t xml:space="preserve"> 534-555</w:t>
      </w:r>
      <w:r>
        <w:rPr>
          <w:rFonts w:ascii="Times New Roman" w:hAnsi="Times New Roman" w:cs="Times New Roman"/>
          <w:sz w:val="24"/>
          <w:szCs w:val="24"/>
        </w:rPr>
        <w:t>.</w:t>
      </w:r>
    </w:p>
    <w:p w14:paraId="5CAF5A9D" w14:textId="044EA167" w:rsidR="001F7350" w:rsidRPr="00041568" w:rsidRDefault="00036C9F" w:rsidP="001F7350">
      <w:pPr>
        <w:spacing w:after="0" w:line="276" w:lineRule="auto"/>
        <w:rPr>
          <w:rFonts w:ascii="Times New Roman" w:hAnsi="Times New Roman" w:cs="Times New Roman"/>
          <w:sz w:val="24"/>
          <w:szCs w:val="24"/>
        </w:rPr>
      </w:pPr>
      <w:r>
        <w:rPr>
          <w:rFonts w:ascii="Times New Roman" w:hAnsi="Times New Roman" w:cs="Times New Roman"/>
          <w:sz w:val="24"/>
          <w:szCs w:val="24"/>
        </w:rPr>
        <w:t>Westling, E.L. and L.</w:t>
      </w:r>
      <w:r w:rsidR="001F7350">
        <w:rPr>
          <w:rFonts w:ascii="Times New Roman" w:hAnsi="Times New Roman" w:cs="Times New Roman"/>
          <w:sz w:val="24"/>
          <w:szCs w:val="24"/>
        </w:rPr>
        <w:t xml:space="preserve"> Sharp.</w:t>
      </w:r>
      <w:r w:rsidR="001F7350" w:rsidRPr="00041568">
        <w:rPr>
          <w:rFonts w:ascii="Times New Roman" w:hAnsi="Times New Roman" w:cs="Times New Roman"/>
          <w:sz w:val="24"/>
          <w:szCs w:val="24"/>
        </w:rPr>
        <w:t xml:space="preserve"> </w:t>
      </w:r>
      <w:r w:rsidR="001F7350">
        <w:rPr>
          <w:rFonts w:ascii="Times New Roman" w:hAnsi="Times New Roman" w:cs="Times New Roman"/>
          <w:sz w:val="24"/>
          <w:szCs w:val="24"/>
        </w:rPr>
        <w:t>2018.</w:t>
      </w:r>
      <w:r w:rsidR="001F7350" w:rsidRPr="00041568">
        <w:rPr>
          <w:rFonts w:ascii="Times New Roman" w:hAnsi="Times New Roman" w:cs="Times New Roman"/>
          <w:sz w:val="24"/>
          <w:szCs w:val="24"/>
        </w:rPr>
        <w:t xml:space="preserve"> </w:t>
      </w:r>
      <w:r w:rsidR="001F7350">
        <w:rPr>
          <w:rFonts w:ascii="Times New Roman" w:hAnsi="Times New Roman" w:cs="Times New Roman"/>
          <w:sz w:val="24"/>
          <w:szCs w:val="24"/>
        </w:rPr>
        <w:t>“</w:t>
      </w:r>
      <w:r w:rsidR="001F7350" w:rsidRPr="00041568">
        <w:rPr>
          <w:rFonts w:ascii="Times New Roman" w:hAnsi="Times New Roman" w:cs="Times New Roman"/>
          <w:sz w:val="24"/>
          <w:szCs w:val="24"/>
        </w:rPr>
        <w:t>Both critical and applied? Action research and</w:t>
      </w:r>
    </w:p>
    <w:p w14:paraId="762E76BB" w14:textId="72CDA116" w:rsidR="001F7350" w:rsidRDefault="001F7350" w:rsidP="00C10555">
      <w:pPr>
        <w:spacing w:after="0" w:line="276" w:lineRule="auto"/>
        <w:ind w:left="720"/>
        <w:rPr>
          <w:rFonts w:ascii="Times New Roman" w:hAnsi="Times New Roman" w:cs="Times New Roman"/>
          <w:sz w:val="24"/>
          <w:szCs w:val="24"/>
        </w:rPr>
      </w:pPr>
      <w:r w:rsidRPr="00041568">
        <w:rPr>
          <w:rFonts w:ascii="Times New Roman" w:hAnsi="Times New Roman" w:cs="Times New Roman"/>
          <w:sz w:val="24"/>
          <w:szCs w:val="24"/>
        </w:rPr>
        <w:t>transformative change in the UK water sector.</w:t>
      </w:r>
      <w:r>
        <w:rPr>
          <w:rFonts w:ascii="Times New Roman" w:hAnsi="Times New Roman" w:cs="Times New Roman"/>
          <w:sz w:val="24"/>
          <w:szCs w:val="24"/>
        </w:rPr>
        <w:t>”</w:t>
      </w:r>
      <w:r w:rsidRPr="00041568">
        <w:rPr>
          <w:rFonts w:ascii="Times New Roman" w:hAnsi="Times New Roman" w:cs="Times New Roman"/>
          <w:sz w:val="24"/>
          <w:szCs w:val="24"/>
        </w:rPr>
        <w:t xml:space="preserve"> </w:t>
      </w:r>
      <w:r w:rsidRPr="00041568">
        <w:rPr>
          <w:rFonts w:ascii="Times New Roman" w:hAnsi="Times New Roman" w:cs="Times New Roman"/>
          <w:sz w:val="24"/>
          <w:szCs w:val="24"/>
          <w:lang w:val="en-US"/>
        </w:rPr>
        <w:t xml:space="preserve">In </w:t>
      </w:r>
      <w:r w:rsidR="00A551BE" w:rsidRPr="00041568">
        <w:rPr>
          <w:rFonts w:ascii="Times New Roman" w:hAnsi="Times New Roman" w:cs="Times New Roman"/>
          <w:sz w:val="24"/>
          <w:szCs w:val="24"/>
          <w:lang w:val="en-US"/>
        </w:rPr>
        <w:t xml:space="preserve">In </w:t>
      </w:r>
      <w:r w:rsidR="00A551BE" w:rsidRPr="00041568">
        <w:rPr>
          <w:rFonts w:ascii="Times New Roman" w:hAnsi="Times New Roman" w:cs="Times New Roman"/>
          <w:i/>
          <w:sz w:val="24"/>
          <w:szCs w:val="24"/>
          <w:lang w:val="en-US"/>
        </w:rPr>
        <w:t>Action Research in Policy Analysis: Critical and Relational Approaches to Sustainability Transitions</w:t>
      </w:r>
      <w:r w:rsidR="00A551BE">
        <w:rPr>
          <w:rFonts w:ascii="Times New Roman" w:hAnsi="Times New Roman" w:cs="Times New Roman"/>
          <w:sz w:val="24"/>
          <w:szCs w:val="24"/>
          <w:lang w:val="en-US"/>
        </w:rPr>
        <w:t>, edited by</w:t>
      </w:r>
      <w:r w:rsidR="00A551BE" w:rsidRPr="00041568">
        <w:rPr>
          <w:rFonts w:ascii="Times New Roman" w:hAnsi="Times New Roman" w:cs="Times New Roman"/>
          <w:sz w:val="24"/>
          <w:szCs w:val="24"/>
          <w:lang w:val="en-US"/>
        </w:rPr>
        <w:t xml:space="preserve"> K</w:t>
      </w:r>
      <w:r w:rsidR="00A551BE">
        <w:rPr>
          <w:rFonts w:ascii="Times New Roman" w:hAnsi="Times New Roman" w:cs="Times New Roman"/>
          <w:sz w:val="24"/>
          <w:szCs w:val="24"/>
          <w:lang w:val="en-US"/>
        </w:rPr>
        <w:t>.</w:t>
      </w:r>
      <w:r w:rsidR="00A551BE" w:rsidRPr="00041568">
        <w:rPr>
          <w:rFonts w:ascii="Times New Roman" w:hAnsi="Times New Roman" w:cs="Times New Roman"/>
          <w:sz w:val="24"/>
          <w:szCs w:val="24"/>
          <w:lang w:val="en-US"/>
        </w:rPr>
        <w:t>P</w:t>
      </w:r>
      <w:r w:rsidR="00A551BE">
        <w:rPr>
          <w:rFonts w:ascii="Times New Roman" w:hAnsi="Times New Roman" w:cs="Times New Roman"/>
          <w:sz w:val="24"/>
          <w:szCs w:val="24"/>
          <w:lang w:val="en-US"/>
        </w:rPr>
        <w:t>.</w:t>
      </w:r>
      <w:r w:rsidR="00A551BE" w:rsidRPr="00041568">
        <w:rPr>
          <w:rFonts w:ascii="Times New Roman" w:hAnsi="Times New Roman" w:cs="Times New Roman"/>
          <w:sz w:val="24"/>
          <w:szCs w:val="24"/>
          <w:lang w:val="en-US"/>
        </w:rPr>
        <w:t>R</w:t>
      </w:r>
      <w:r w:rsidR="00A551BE">
        <w:rPr>
          <w:rFonts w:ascii="Times New Roman" w:hAnsi="Times New Roman" w:cs="Times New Roman"/>
          <w:sz w:val="24"/>
          <w:szCs w:val="24"/>
          <w:lang w:val="en-US"/>
        </w:rPr>
        <w:t xml:space="preserve">. </w:t>
      </w:r>
      <w:r w:rsidR="00A551BE" w:rsidRPr="00041568">
        <w:rPr>
          <w:rFonts w:ascii="Times New Roman" w:hAnsi="Times New Roman" w:cs="Times New Roman"/>
          <w:sz w:val="24"/>
          <w:szCs w:val="24"/>
          <w:lang w:val="en-US"/>
        </w:rPr>
        <w:t xml:space="preserve">Bartels </w:t>
      </w:r>
      <w:r w:rsidR="00A551BE" w:rsidRPr="00041568">
        <w:rPr>
          <w:rFonts w:ascii="Times New Roman" w:hAnsi="Times New Roman" w:cs="Times New Roman" w:hint="eastAsia"/>
          <w:sz w:val="24"/>
          <w:szCs w:val="24"/>
          <w:lang w:val="en-US"/>
        </w:rPr>
        <w:t>and</w:t>
      </w:r>
      <w:r w:rsidR="00A551BE" w:rsidRPr="00041568">
        <w:rPr>
          <w:rFonts w:ascii="Times New Roman" w:hAnsi="Times New Roman" w:cs="Times New Roman"/>
          <w:sz w:val="24"/>
          <w:szCs w:val="24"/>
          <w:lang w:val="en-US"/>
        </w:rPr>
        <w:t xml:space="preserve"> </w:t>
      </w:r>
      <w:r w:rsidR="00A551BE">
        <w:rPr>
          <w:rFonts w:ascii="Times New Roman" w:hAnsi="Times New Roman" w:cs="Times New Roman"/>
          <w:sz w:val="24"/>
          <w:szCs w:val="24"/>
          <w:lang w:val="en-US"/>
        </w:rPr>
        <w:t xml:space="preserve">J.M. </w:t>
      </w:r>
      <w:r w:rsidR="00A551BE" w:rsidRPr="00041568">
        <w:rPr>
          <w:rFonts w:ascii="Times New Roman" w:hAnsi="Times New Roman" w:cs="Times New Roman"/>
          <w:sz w:val="24"/>
          <w:szCs w:val="24"/>
          <w:lang w:val="en-US"/>
        </w:rPr>
        <w:t>Wittmayer</w:t>
      </w:r>
      <w:r w:rsidR="00A551BE">
        <w:rPr>
          <w:rFonts w:ascii="Times New Roman" w:hAnsi="Times New Roman" w:cs="Times New Roman"/>
          <w:iCs/>
          <w:sz w:val="24"/>
          <w:szCs w:val="24"/>
          <w:lang w:val="en-US"/>
        </w:rPr>
        <w:t>,</w:t>
      </w:r>
      <w:r w:rsidR="00A551BE" w:rsidRPr="00A551BE">
        <w:rPr>
          <w:rFonts w:ascii="Times New Roman" w:hAnsi="Times New Roman" w:cs="Times New Roman"/>
          <w:iCs/>
          <w:sz w:val="24"/>
          <w:szCs w:val="24"/>
          <w:lang w:val="en-US"/>
        </w:rPr>
        <w:t xml:space="preserve"> </w:t>
      </w:r>
      <w:r w:rsidR="00A551BE">
        <w:rPr>
          <w:rFonts w:ascii="Times New Roman" w:hAnsi="Times New Roman" w:cs="Times New Roman"/>
          <w:iCs/>
          <w:sz w:val="24"/>
          <w:szCs w:val="24"/>
          <w:lang w:val="en-US"/>
        </w:rPr>
        <w:t>21-36</w:t>
      </w:r>
      <w:r w:rsidRPr="00041568">
        <w:rPr>
          <w:rFonts w:ascii="Times New Roman" w:hAnsi="Times New Roman" w:cs="Times New Roman"/>
          <w:sz w:val="24"/>
          <w:szCs w:val="24"/>
          <w:lang w:val="en-US"/>
        </w:rPr>
        <w:t xml:space="preserve">. </w:t>
      </w:r>
      <w:r w:rsidR="00A551BE">
        <w:rPr>
          <w:rFonts w:ascii="Times New Roman" w:hAnsi="Times New Roman" w:cs="Times New Roman"/>
          <w:iCs/>
          <w:sz w:val="24"/>
          <w:szCs w:val="24"/>
          <w:lang w:val="en-US"/>
        </w:rPr>
        <w:t>London: Routledge</w:t>
      </w:r>
      <w:r w:rsidRPr="00041568">
        <w:rPr>
          <w:rFonts w:ascii="Times New Roman" w:hAnsi="Times New Roman" w:cs="Times New Roman"/>
          <w:iCs/>
          <w:sz w:val="24"/>
          <w:szCs w:val="24"/>
          <w:lang w:val="en-US"/>
        </w:rPr>
        <w:t>.</w:t>
      </w:r>
    </w:p>
    <w:p w14:paraId="7C943C68" w14:textId="4140459F" w:rsidR="00901A69" w:rsidRDefault="00901A69" w:rsidP="00901A69">
      <w:pPr>
        <w:spacing w:after="0" w:line="276" w:lineRule="auto"/>
        <w:rPr>
          <w:rFonts w:ascii="Times New Roman" w:hAnsi="Times New Roman" w:cs="Times New Roman"/>
          <w:sz w:val="24"/>
          <w:szCs w:val="24"/>
        </w:rPr>
      </w:pPr>
      <w:r>
        <w:rPr>
          <w:rFonts w:ascii="Times New Roman" w:hAnsi="Times New Roman" w:cs="Times New Roman"/>
          <w:sz w:val="24"/>
          <w:szCs w:val="24"/>
        </w:rPr>
        <w:t>Wicks P</w:t>
      </w:r>
      <w:r w:rsidR="000F003B">
        <w:rPr>
          <w:rFonts w:ascii="Times New Roman" w:hAnsi="Times New Roman" w:cs="Times New Roman"/>
          <w:sz w:val="24"/>
          <w:szCs w:val="24"/>
        </w:rPr>
        <w:t>.</w:t>
      </w:r>
      <w:r>
        <w:rPr>
          <w:rFonts w:ascii="Times New Roman" w:hAnsi="Times New Roman" w:cs="Times New Roman"/>
          <w:sz w:val="24"/>
          <w:szCs w:val="24"/>
        </w:rPr>
        <w:t>G</w:t>
      </w:r>
      <w:r w:rsidR="000F003B">
        <w:rPr>
          <w:rFonts w:ascii="Times New Roman" w:hAnsi="Times New Roman" w:cs="Times New Roman"/>
          <w:sz w:val="24"/>
          <w:szCs w:val="24"/>
        </w:rPr>
        <w:t>.</w:t>
      </w:r>
      <w:r>
        <w:rPr>
          <w:rFonts w:ascii="Times New Roman" w:hAnsi="Times New Roman" w:cs="Times New Roman"/>
          <w:sz w:val="24"/>
          <w:szCs w:val="24"/>
        </w:rPr>
        <w:t xml:space="preserve"> and </w:t>
      </w:r>
      <w:r w:rsidR="000F003B">
        <w:rPr>
          <w:rFonts w:ascii="Times New Roman" w:hAnsi="Times New Roman" w:cs="Times New Roman"/>
          <w:sz w:val="24"/>
          <w:szCs w:val="24"/>
        </w:rPr>
        <w:t>P. Reason</w:t>
      </w:r>
      <w:r>
        <w:rPr>
          <w:rFonts w:ascii="Times New Roman" w:hAnsi="Times New Roman" w:cs="Times New Roman"/>
          <w:sz w:val="24"/>
          <w:szCs w:val="24"/>
        </w:rPr>
        <w:t>. 2009.</w:t>
      </w:r>
      <w:r w:rsidRPr="00901A69">
        <w:rPr>
          <w:rFonts w:ascii="Times New Roman" w:hAnsi="Times New Roman" w:cs="Times New Roman"/>
          <w:sz w:val="24"/>
          <w:szCs w:val="24"/>
        </w:rPr>
        <w:t xml:space="preserve"> </w:t>
      </w:r>
      <w:r>
        <w:rPr>
          <w:rFonts w:ascii="Times New Roman" w:hAnsi="Times New Roman" w:cs="Times New Roman"/>
          <w:sz w:val="24"/>
          <w:szCs w:val="24"/>
        </w:rPr>
        <w:t>“</w:t>
      </w:r>
      <w:r w:rsidRPr="00901A69">
        <w:rPr>
          <w:rFonts w:ascii="Times New Roman" w:hAnsi="Times New Roman" w:cs="Times New Roman"/>
          <w:sz w:val="24"/>
          <w:szCs w:val="24"/>
        </w:rPr>
        <w:t xml:space="preserve">Initiating action research Challenges and paradoxes of </w:t>
      </w:r>
    </w:p>
    <w:p w14:paraId="25D30321" w14:textId="424D97DB" w:rsidR="00901A69" w:rsidRPr="00901A69" w:rsidRDefault="00901A69" w:rsidP="00901A69">
      <w:pPr>
        <w:spacing w:after="0" w:line="276" w:lineRule="auto"/>
        <w:ind w:firstLine="720"/>
        <w:rPr>
          <w:rFonts w:ascii="Times New Roman" w:hAnsi="Times New Roman" w:cs="Times New Roman"/>
          <w:sz w:val="24"/>
          <w:szCs w:val="24"/>
        </w:rPr>
      </w:pPr>
      <w:r w:rsidRPr="00901A69">
        <w:rPr>
          <w:rFonts w:ascii="Times New Roman" w:hAnsi="Times New Roman" w:cs="Times New Roman"/>
          <w:sz w:val="24"/>
          <w:szCs w:val="24"/>
        </w:rPr>
        <w:t>opening communicative space.</w:t>
      </w:r>
      <w:r>
        <w:rPr>
          <w:rFonts w:ascii="Times New Roman" w:hAnsi="Times New Roman" w:cs="Times New Roman"/>
          <w:sz w:val="24"/>
          <w:szCs w:val="24"/>
        </w:rPr>
        <w:t>”</w:t>
      </w:r>
      <w:r w:rsidRPr="00901A69">
        <w:rPr>
          <w:rFonts w:ascii="Times New Roman" w:hAnsi="Times New Roman" w:cs="Times New Roman"/>
          <w:sz w:val="24"/>
          <w:szCs w:val="24"/>
        </w:rPr>
        <w:t xml:space="preserve"> </w:t>
      </w:r>
      <w:r w:rsidRPr="00901A69">
        <w:rPr>
          <w:rFonts w:ascii="Times New Roman" w:hAnsi="Times New Roman" w:cs="Times New Roman"/>
          <w:i/>
          <w:sz w:val="24"/>
          <w:szCs w:val="24"/>
        </w:rPr>
        <w:t>Action Research</w:t>
      </w:r>
      <w:r>
        <w:rPr>
          <w:rFonts w:ascii="Times New Roman" w:hAnsi="Times New Roman" w:cs="Times New Roman"/>
          <w:sz w:val="24"/>
          <w:szCs w:val="24"/>
        </w:rPr>
        <w:t>,</w:t>
      </w:r>
      <w:r w:rsidRPr="00901A69">
        <w:rPr>
          <w:rFonts w:ascii="Times New Roman" w:hAnsi="Times New Roman" w:cs="Times New Roman"/>
          <w:sz w:val="24"/>
          <w:szCs w:val="24"/>
        </w:rPr>
        <w:t xml:space="preserve"> 7(3):</w:t>
      </w:r>
      <w:r>
        <w:rPr>
          <w:rFonts w:ascii="Times New Roman" w:hAnsi="Times New Roman" w:cs="Times New Roman"/>
          <w:sz w:val="24"/>
          <w:szCs w:val="24"/>
        </w:rPr>
        <w:t xml:space="preserve"> </w:t>
      </w:r>
      <w:r w:rsidRPr="00901A69">
        <w:rPr>
          <w:rFonts w:ascii="Times New Roman" w:hAnsi="Times New Roman" w:cs="Times New Roman"/>
          <w:sz w:val="24"/>
          <w:szCs w:val="24"/>
        </w:rPr>
        <w:t>243-262</w:t>
      </w:r>
      <w:r>
        <w:rPr>
          <w:rFonts w:ascii="Times New Roman" w:hAnsi="Times New Roman" w:cs="Times New Roman"/>
          <w:sz w:val="24"/>
          <w:szCs w:val="24"/>
        </w:rPr>
        <w:t>.</w:t>
      </w:r>
    </w:p>
    <w:p w14:paraId="2581D22F" w14:textId="0DABC1DD" w:rsidR="00901A69" w:rsidRDefault="00901A69" w:rsidP="00901A69">
      <w:pPr>
        <w:spacing w:after="0" w:line="276" w:lineRule="auto"/>
        <w:rPr>
          <w:rFonts w:ascii="Times New Roman" w:hAnsi="Times New Roman" w:cs="Times New Roman"/>
          <w:sz w:val="24"/>
          <w:szCs w:val="24"/>
        </w:rPr>
      </w:pPr>
      <w:r w:rsidRPr="00901A69">
        <w:rPr>
          <w:rFonts w:ascii="Times New Roman" w:hAnsi="Times New Roman" w:cs="Times New Roman"/>
          <w:sz w:val="24"/>
          <w:szCs w:val="24"/>
        </w:rPr>
        <w:t>Wittmayer, J</w:t>
      </w:r>
      <w:r w:rsidR="000F003B">
        <w:rPr>
          <w:rFonts w:ascii="Times New Roman" w:hAnsi="Times New Roman" w:cs="Times New Roman"/>
          <w:sz w:val="24"/>
          <w:szCs w:val="24"/>
        </w:rPr>
        <w:t>.</w:t>
      </w:r>
      <w:r>
        <w:rPr>
          <w:rFonts w:ascii="Times New Roman" w:hAnsi="Times New Roman" w:cs="Times New Roman"/>
          <w:sz w:val="24"/>
          <w:szCs w:val="24"/>
        </w:rPr>
        <w:t xml:space="preserve">M. and </w:t>
      </w:r>
      <w:r w:rsidR="000F003B">
        <w:rPr>
          <w:rFonts w:ascii="Times New Roman" w:hAnsi="Times New Roman" w:cs="Times New Roman"/>
          <w:sz w:val="24"/>
          <w:szCs w:val="24"/>
        </w:rPr>
        <w:t xml:space="preserve">N. </w:t>
      </w:r>
      <w:r>
        <w:rPr>
          <w:rFonts w:ascii="Times New Roman" w:hAnsi="Times New Roman" w:cs="Times New Roman"/>
          <w:sz w:val="24"/>
          <w:szCs w:val="24"/>
        </w:rPr>
        <w:t>Schäpke.</w:t>
      </w:r>
      <w:r w:rsidRPr="00901A69">
        <w:rPr>
          <w:rFonts w:ascii="Times New Roman" w:hAnsi="Times New Roman" w:cs="Times New Roman"/>
          <w:sz w:val="24"/>
          <w:szCs w:val="24"/>
        </w:rPr>
        <w:t xml:space="preserve"> 2014. </w:t>
      </w:r>
      <w:r>
        <w:rPr>
          <w:rFonts w:ascii="Times New Roman" w:hAnsi="Times New Roman" w:cs="Times New Roman"/>
          <w:sz w:val="24"/>
          <w:szCs w:val="24"/>
        </w:rPr>
        <w:t>“</w:t>
      </w:r>
      <w:r w:rsidRPr="00901A69">
        <w:rPr>
          <w:rFonts w:ascii="Times New Roman" w:hAnsi="Times New Roman" w:cs="Times New Roman"/>
          <w:sz w:val="24"/>
          <w:szCs w:val="24"/>
        </w:rPr>
        <w:t xml:space="preserve">Action, research and participation: roles of </w:t>
      </w:r>
    </w:p>
    <w:p w14:paraId="7C8E482C" w14:textId="572940E2" w:rsidR="00901A69" w:rsidRDefault="00901A69" w:rsidP="00901A69">
      <w:pPr>
        <w:spacing w:after="0" w:line="276" w:lineRule="auto"/>
        <w:ind w:firstLine="720"/>
        <w:rPr>
          <w:rFonts w:ascii="Times New Roman" w:hAnsi="Times New Roman" w:cs="Times New Roman"/>
          <w:sz w:val="24"/>
          <w:szCs w:val="24"/>
          <w:lang w:val="en-US"/>
        </w:rPr>
      </w:pPr>
      <w:r w:rsidRPr="00901A69">
        <w:rPr>
          <w:rFonts w:ascii="Times New Roman" w:hAnsi="Times New Roman" w:cs="Times New Roman"/>
          <w:sz w:val="24"/>
          <w:szCs w:val="24"/>
        </w:rPr>
        <w:t>researchers in sustainability transitions.</w:t>
      </w:r>
      <w:r>
        <w:rPr>
          <w:rFonts w:ascii="Times New Roman" w:hAnsi="Times New Roman" w:cs="Times New Roman"/>
          <w:sz w:val="24"/>
          <w:szCs w:val="24"/>
        </w:rPr>
        <w:t>”</w:t>
      </w:r>
      <w:r w:rsidRPr="00901A69">
        <w:rPr>
          <w:rFonts w:ascii="Times New Roman" w:hAnsi="Times New Roman" w:cs="Times New Roman"/>
          <w:sz w:val="24"/>
          <w:szCs w:val="24"/>
        </w:rPr>
        <w:t xml:space="preserve"> </w:t>
      </w:r>
      <w:r w:rsidRPr="00901A69">
        <w:rPr>
          <w:rFonts w:ascii="Times New Roman" w:hAnsi="Times New Roman" w:cs="Times New Roman"/>
          <w:i/>
          <w:sz w:val="24"/>
          <w:szCs w:val="24"/>
        </w:rPr>
        <w:t>Sustainability Science</w:t>
      </w:r>
      <w:r>
        <w:rPr>
          <w:rFonts w:ascii="Times New Roman" w:hAnsi="Times New Roman" w:cs="Times New Roman"/>
          <w:sz w:val="24"/>
          <w:szCs w:val="24"/>
        </w:rPr>
        <w:t xml:space="preserve"> 9:</w:t>
      </w:r>
      <w:r w:rsidRPr="00901A69">
        <w:rPr>
          <w:rFonts w:ascii="Times New Roman" w:hAnsi="Times New Roman" w:cs="Times New Roman"/>
          <w:sz w:val="24"/>
          <w:szCs w:val="24"/>
        </w:rPr>
        <w:t xml:space="preserve"> 483-496.</w:t>
      </w:r>
    </w:p>
    <w:p w14:paraId="02DC23F8" w14:textId="2293C292" w:rsidR="00FD4F96" w:rsidRDefault="00EE1E11" w:rsidP="00F8607E">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Wright, S. and J.</w:t>
      </w:r>
      <w:r w:rsidR="00247433" w:rsidRPr="00247433">
        <w:rPr>
          <w:rFonts w:ascii="Times New Roman" w:hAnsi="Times New Roman" w:cs="Times New Roman"/>
          <w:sz w:val="24"/>
          <w:szCs w:val="24"/>
          <w:lang w:val="en-US"/>
        </w:rPr>
        <w:t>W. Ørberg 2009</w:t>
      </w:r>
      <w:r w:rsidR="00897CAD">
        <w:rPr>
          <w:rFonts w:ascii="Times New Roman" w:hAnsi="Times New Roman" w:cs="Times New Roman"/>
          <w:sz w:val="24"/>
          <w:szCs w:val="24"/>
          <w:lang w:val="en-US"/>
        </w:rPr>
        <w:t>.</w:t>
      </w:r>
      <w:r w:rsidR="00FD4F96">
        <w:rPr>
          <w:rFonts w:ascii="Times New Roman" w:hAnsi="Times New Roman" w:cs="Times New Roman"/>
          <w:sz w:val="24"/>
          <w:szCs w:val="24"/>
          <w:lang w:val="en-US"/>
        </w:rPr>
        <w:t xml:space="preserve"> “</w:t>
      </w:r>
      <w:r w:rsidR="00247433" w:rsidRPr="00247433">
        <w:rPr>
          <w:rFonts w:ascii="Times New Roman" w:hAnsi="Times New Roman" w:cs="Times New Roman"/>
          <w:sz w:val="24"/>
          <w:szCs w:val="24"/>
          <w:lang w:val="en-US"/>
        </w:rPr>
        <w:t xml:space="preserve">Prometheus on the Rebound? Freedom and the Danish </w:t>
      </w:r>
    </w:p>
    <w:p w14:paraId="0A6F3489" w14:textId="00DEEAA3" w:rsidR="00247433" w:rsidRPr="00247433" w:rsidRDefault="00247433" w:rsidP="00F8607E">
      <w:pPr>
        <w:spacing w:after="0" w:line="276" w:lineRule="auto"/>
        <w:ind w:left="720"/>
        <w:rPr>
          <w:rFonts w:ascii="Times New Roman" w:hAnsi="Times New Roman" w:cs="Times New Roman"/>
          <w:sz w:val="24"/>
          <w:szCs w:val="24"/>
          <w:lang w:val="en-US"/>
        </w:rPr>
      </w:pPr>
      <w:r w:rsidRPr="00247433">
        <w:rPr>
          <w:rFonts w:ascii="Times New Roman" w:hAnsi="Times New Roman" w:cs="Times New Roman"/>
          <w:sz w:val="24"/>
          <w:szCs w:val="24"/>
          <w:lang w:val="en-US"/>
        </w:rPr>
        <w:t>Steering System</w:t>
      </w:r>
      <w:r w:rsidR="00FD4F96">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w:t>
      </w:r>
      <w:r w:rsidR="00FD4F96">
        <w:rPr>
          <w:rFonts w:ascii="Times New Roman" w:hAnsi="Times New Roman" w:cs="Times New Roman"/>
          <w:sz w:val="24"/>
          <w:szCs w:val="24"/>
          <w:lang w:val="en-US"/>
        </w:rPr>
        <w:t>I</w:t>
      </w:r>
      <w:r w:rsidRPr="00247433">
        <w:rPr>
          <w:rFonts w:ascii="Times New Roman" w:hAnsi="Times New Roman" w:cs="Times New Roman"/>
          <w:sz w:val="24"/>
          <w:szCs w:val="24"/>
          <w:lang w:val="en-US"/>
        </w:rPr>
        <w:t xml:space="preserve">n </w:t>
      </w:r>
      <w:r w:rsidR="00FD4F96" w:rsidRPr="00897CAD">
        <w:rPr>
          <w:rFonts w:ascii="Times New Roman" w:hAnsi="Times New Roman" w:cs="Times New Roman"/>
          <w:i/>
          <w:sz w:val="24"/>
          <w:szCs w:val="24"/>
          <w:lang w:val="en-US"/>
        </w:rPr>
        <w:t>International Perspectives on the Governance of Higher Education</w:t>
      </w:r>
      <w:r w:rsidR="00FD4F96">
        <w:rPr>
          <w:rFonts w:ascii="Times New Roman" w:hAnsi="Times New Roman" w:cs="Times New Roman"/>
          <w:sz w:val="24"/>
          <w:szCs w:val="24"/>
          <w:lang w:val="en-US"/>
        </w:rPr>
        <w:t>, edited by</w:t>
      </w:r>
      <w:r w:rsidR="00FD4F96"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J. Huisman</w:t>
      </w:r>
      <w:r w:rsidR="00FD4F96">
        <w:rPr>
          <w:rFonts w:ascii="Times New Roman" w:hAnsi="Times New Roman" w:cs="Times New Roman"/>
          <w:sz w:val="24"/>
          <w:szCs w:val="24"/>
          <w:lang w:val="en-US"/>
        </w:rPr>
        <w:t>,</w:t>
      </w:r>
      <w:r w:rsidR="00FD4F96" w:rsidRPr="00247433">
        <w:rPr>
          <w:rFonts w:ascii="Times New Roman" w:hAnsi="Times New Roman" w:cs="Times New Roman"/>
          <w:sz w:val="24"/>
          <w:szCs w:val="24"/>
          <w:lang w:val="en-US"/>
        </w:rPr>
        <w:t xml:space="preserve"> 69-87</w:t>
      </w:r>
      <w:r w:rsidR="00FD4F96">
        <w:rPr>
          <w:rFonts w:ascii="Times New Roman" w:hAnsi="Times New Roman" w:cs="Times New Roman"/>
          <w:sz w:val="24"/>
          <w:szCs w:val="24"/>
          <w:lang w:val="en-US"/>
        </w:rPr>
        <w:t>.</w:t>
      </w:r>
      <w:r w:rsidRPr="00247433">
        <w:rPr>
          <w:rFonts w:ascii="Times New Roman" w:hAnsi="Times New Roman" w:cs="Times New Roman"/>
          <w:sz w:val="24"/>
          <w:szCs w:val="24"/>
          <w:lang w:val="en-US"/>
        </w:rPr>
        <w:t xml:space="preserve"> London: Routledge.</w:t>
      </w:r>
    </w:p>
    <w:p w14:paraId="09763AB5" w14:textId="6207CF4B" w:rsidR="00FD4F96" w:rsidRDefault="00EE1E11" w:rsidP="00F8607E">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Wright, S. and J.</w:t>
      </w:r>
      <w:r w:rsidR="00247433" w:rsidRPr="00247433">
        <w:rPr>
          <w:rFonts w:ascii="Times New Roman" w:hAnsi="Times New Roman" w:cs="Times New Roman"/>
          <w:sz w:val="24"/>
          <w:szCs w:val="24"/>
          <w:lang w:val="en-US"/>
        </w:rPr>
        <w:t>W. Ørberg 2012</w:t>
      </w:r>
      <w:r w:rsidR="00897CAD">
        <w:rPr>
          <w:rFonts w:ascii="Times New Roman" w:hAnsi="Times New Roman" w:cs="Times New Roman"/>
          <w:sz w:val="24"/>
          <w:szCs w:val="24"/>
          <w:lang w:val="en-US"/>
        </w:rPr>
        <w:t>.</w:t>
      </w:r>
      <w:r w:rsidR="00FD4F96">
        <w:rPr>
          <w:rFonts w:ascii="Times New Roman" w:hAnsi="Times New Roman" w:cs="Times New Roman"/>
          <w:sz w:val="24"/>
          <w:szCs w:val="24"/>
          <w:lang w:val="en-US"/>
        </w:rPr>
        <w:t xml:space="preserve"> “</w:t>
      </w:r>
      <w:r w:rsidR="00247433" w:rsidRPr="00247433">
        <w:rPr>
          <w:rFonts w:ascii="Times New Roman" w:hAnsi="Times New Roman" w:cs="Times New Roman"/>
          <w:sz w:val="24"/>
          <w:szCs w:val="24"/>
          <w:lang w:val="en-US"/>
        </w:rPr>
        <w:t>The double shuffle of university reform – th</w:t>
      </w:r>
      <w:r w:rsidR="00FD4F96">
        <w:rPr>
          <w:rFonts w:ascii="Times New Roman" w:hAnsi="Times New Roman" w:cs="Times New Roman"/>
          <w:sz w:val="24"/>
          <w:szCs w:val="24"/>
          <w:lang w:val="en-US"/>
        </w:rPr>
        <w:t xml:space="preserve">e </w:t>
      </w:r>
    </w:p>
    <w:p w14:paraId="673F10EF" w14:textId="0E55B7BB" w:rsidR="00247433" w:rsidRPr="00247433" w:rsidRDefault="00FD4F96" w:rsidP="00F8607E">
      <w:pPr>
        <w:spacing w:after="0" w:line="276" w:lineRule="auto"/>
        <w:ind w:left="720"/>
        <w:rPr>
          <w:rFonts w:ascii="Times New Roman" w:hAnsi="Times New Roman" w:cs="Times New Roman"/>
          <w:sz w:val="24"/>
          <w:szCs w:val="24"/>
          <w:lang w:val="en-US"/>
        </w:rPr>
      </w:pPr>
      <w:r>
        <w:rPr>
          <w:rFonts w:ascii="Times New Roman" w:hAnsi="Times New Roman" w:cs="Times New Roman"/>
          <w:sz w:val="24"/>
          <w:szCs w:val="24"/>
          <w:lang w:val="en-US"/>
        </w:rPr>
        <w:t>OECD/Denmark policy interface.”</w:t>
      </w:r>
      <w:r w:rsidR="00247433" w:rsidRPr="0024743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247433" w:rsidRPr="00247433">
        <w:rPr>
          <w:rFonts w:ascii="Times New Roman" w:hAnsi="Times New Roman" w:cs="Times New Roman"/>
          <w:sz w:val="24"/>
          <w:szCs w:val="24"/>
          <w:lang w:val="en-US"/>
        </w:rPr>
        <w:t xml:space="preserve">n </w:t>
      </w:r>
      <w:r w:rsidRPr="00897CAD">
        <w:rPr>
          <w:rFonts w:ascii="Times New Roman" w:hAnsi="Times New Roman" w:cs="Times New Roman"/>
          <w:i/>
          <w:sz w:val="24"/>
          <w:szCs w:val="24"/>
          <w:lang w:val="en-US"/>
        </w:rPr>
        <w:t>Academic identities - academic challenges?</w:t>
      </w:r>
      <w:r>
        <w:rPr>
          <w:rFonts w:ascii="Times New Roman" w:hAnsi="Times New Roman" w:cs="Times New Roman"/>
          <w:sz w:val="24"/>
          <w:szCs w:val="24"/>
          <w:lang w:val="en-US"/>
        </w:rPr>
        <w:t>, edited by A. Nyhagen and T. Halvorsen,</w:t>
      </w:r>
      <w:r w:rsidR="00247433" w:rsidRPr="00247433">
        <w:rPr>
          <w:rFonts w:ascii="Times New Roman" w:hAnsi="Times New Roman" w:cs="Times New Roman"/>
          <w:sz w:val="24"/>
          <w:szCs w:val="24"/>
          <w:lang w:val="en-US"/>
        </w:rPr>
        <w:t xml:space="preserve"> </w:t>
      </w:r>
      <w:r w:rsidRPr="00247433">
        <w:rPr>
          <w:rFonts w:ascii="Times New Roman" w:hAnsi="Times New Roman" w:cs="Times New Roman"/>
          <w:sz w:val="24"/>
          <w:szCs w:val="24"/>
          <w:lang w:val="en-US"/>
        </w:rPr>
        <w:t>269-293</w:t>
      </w:r>
      <w:r>
        <w:rPr>
          <w:rFonts w:ascii="Times New Roman" w:hAnsi="Times New Roman" w:cs="Times New Roman"/>
          <w:sz w:val="24"/>
          <w:szCs w:val="24"/>
          <w:lang w:val="en-US"/>
        </w:rPr>
        <w:t xml:space="preserve">. </w:t>
      </w:r>
      <w:r w:rsidR="00247433" w:rsidRPr="00247433">
        <w:rPr>
          <w:rFonts w:ascii="Times New Roman" w:hAnsi="Times New Roman" w:cs="Times New Roman"/>
          <w:sz w:val="24"/>
          <w:szCs w:val="24"/>
          <w:lang w:val="en-US"/>
        </w:rPr>
        <w:t>Newcastle upon Ty</w:t>
      </w:r>
      <w:r>
        <w:rPr>
          <w:rFonts w:ascii="Times New Roman" w:hAnsi="Times New Roman" w:cs="Times New Roman"/>
          <w:sz w:val="24"/>
          <w:szCs w:val="24"/>
          <w:lang w:val="en-US"/>
        </w:rPr>
        <w:t>ne: Cambridge Scholar Press</w:t>
      </w:r>
      <w:r w:rsidR="00247433" w:rsidRPr="00247433">
        <w:rPr>
          <w:rFonts w:ascii="Times New Roman" w:hAnsi="Times New Roman" w:cs="Times New Roman"/>
          <w:sz w:val="24"/>
          <w:szCs w:val="24"/>
          <w:lang w:val="en-US"/>
        </w:rPr>
        <w:t>.</w:t>
      </w:r>
    </w:p>
    <w:p w14:paraId="5B6292F5" w14:textId="468F8AA9" w:rsidR="00001753" w:rsidRDefault="00504308" w:rsidP="00F8607E">
      <w:pPr>
        <w:spacing w:after="0" w:line="276" w:lineRule="auto"/>
        <w:rPr>
          <w:rFonts w:ascii="Times New Roman" w:hAnsi="Times New Roman" w:cs="Times New Roman"/>
          <w:sz w:val="24"/>
          <w:szCs w:val="24"/>
        </w:rPr>
      </w:pPr>
      <w:r w:rsidRPr="00504308">
        <w:rPr>
          <w:rFonts w:ascii="Times New Roman" w:hAnsi="Times New Roman" w:cs="Times New Roman"/>
          <w:sz w:val="24"/>
          <w:szCs w:val="24"/>
        </w:rPr>
        <w:t>Yanow, D</w:t>
      </w:r>
      <w:r w:rsidR="00001753">
        <w:rPr>
          <w:rFonts w:ascii="Times New Roman" w:hAnsi="Times New Roman" w:cs="Times New Roman"/>
          <w:sz w:val="24"/>
          <w:szCs w:val="24"/>
        </w:rPr>
        <w:t>.</w:t>
      </w:r>
      <w:r w:rsidRPr="00504308">
        <w:rPr>
          <w:rFonts w:ascii="Times New Roman" w:hAnsi="Times New Roman" w:cs="Times New Roman"/>
          <w:sz w:val="24"/>
          <w:szCs w:val="24"/>
        </w:rPr>
        <w:t xml:space="preserve"> 2015</w:t>
      </w:r>
      <w:r w:rsidR="00001753">
        <w:rPr>
          <w:rFonts w:ascii="Times New Roman" w:hAnsi="Times New Roman" w:cs="Times New Roman"/>
          <w:sz w:val="24"/>
          <w:szCs w:val="24"/>
        </w:rPr>
        <w:t>.</w:t>
      </w:r>
      <w:r w:rsidRPr="00504308">
        <w:rPr>
          <w:rFonts w:ascii="Times New Roman" w:hAnsi="Times New Roman" w:cs="Times New Roman"/>
          <w:sz w:val="24"/>
          <w:szCs w:val="24"/>
        </w:rPr>
        <w:t xml:space="preserve"> </w:t>
      </w:r>
      <w:r w:rsidR="00001753">
        <w:rPr>
          <w:rFonts w:ascii="Times New Roman" w:hAnsi="Times New Roman" w:cs="Times New Roman"/>
          <w:sz w:val="24"/>
          <w:szCs w:val="24"/>
        </w:rPr>
        <w:t>“</w:t>
      </w:r>
      <w:r w:rsidRPr="00504308">
        <w:rPr>
          <w:rFonts w:ascii="Times New Roman" w:hAnsi="Times New Roman" w:cs="Times New Roman"/>
          <w:sz w:val="24"/>
          <w:szCs w:val="24"/>
        </w:rPr>
        <w:t>Making sense of policy practices: interpretation and meaning.</w:t>
      </w:r>
      <w:r w:rsidR="00001753">
        <w:rPr>
          <w:rFonts w:ascii="Times New Roman" w:hAnsi="Times New Roman" w:cs="Times New Roman"/>
          <w:sz w:val="24"/>
          <w:szCs w:val="24"/>
        </w:rPr>
        <w:t>”</w:t>
      </w:r>
      <w:r w:rsidRPr="00504308">
        <w:rPr>
          <w:rFonts w:ascii="Times New Roman" w:hAnsi="Times New Roman" w:cs="Times New Roman"/>
          <w:sz w:val="24"/>
          <w:szCs w:val="24"/>
        </w:rPr>
        <w:t xml:space="preserve"> </w:t>
      </w:r>
      <w:r w:rsidR="00001753" w:rsidRPr="00504308">
        <w:rPr>
          <w:rFonts w:ascii="Times New Roman" w:hAnsi="Times New Roman" w:cs="Times New Roman"/>
          <w:sz w:val="24"/>
          <w:szCs w:val="24"/>
        </w:rPr>
        <w:t xml:space="preserve">In: </w:t>
      </w:r>
    </w:p>
    <w:p w14:paraId="16836999" w14:textId="7A85183B" w:rsidR="00041568" w:rsidRDefault="00001753" w:rsidP="00D55477">
      <w:pPr>
        <w:spacing w:after="0" w:line="276" w:lineRule="auto"/>
        <w:ind w:left="720"/>
        <w:rPr>
          <w:rFonts w:ascii="Times New Roman" w:hAnsi="Times New Roman" w:cs="Times New Roman"/>
          <w:iCs/>
          <w:sz w:val="24"/>
          <w:szCs w:val="24"/>
          <w:lang w:val="en-US"/>
        </w:rPr>
      </w:pPr>
      <w:r w:rsidRPr="00504308">
        <w:rPr>
          <w:rFonts w:ascii="Times New Roman" w:hAnsi="Times New Roman" w:cs="Times New Roman"/>
          <w:i/>
          <w:sz w:val="24"/>
          <w:szCs w:val="24"/>
        </w:rPr>
        <w:t>Handbook of Critical Policy Studies</w:t>
      </w:r>
      <w:r w:rsidRPr="00504308">
        <w:rPr>
          <w:rFonts w:ascii="Times New Roman" w:hAnsi="Times New Roman" w:cs="Times New Roman"/>
          <w:sz w:val="24"/>
          <w:szCs w:val="24"/>
        </w:rPr>
        <w:t>, edited by</w:t>
      </w:r>
      <w:r w:rsidRPr="00504308">
        <w:rPr>
          <w:rFonts w:ascii="Times New Roman" w:hAnsi="Times New Roman" w:cs="Times New Roman"/>
          <w:i/>
          <w:sz w:val="24"/>
          <w:szCs w:val="24"/>
        </w:rPr>
        <w:t xml:space="preserve"> </w:t>
      </w:r>
      <w:r w:rsidR="00036C9F">
        <w:rPr>
          <w:rFonts w:ascii="Times New Roman" w:hAnsi="Times New Roman" w:cs="Times New Roman"/>
          <w:sz w:val="24"/>
          <w:szCs w:val="24"/>
        </w:rPr>
        <w:t>F. Fischer, D. Torgerson, A. Durnova and M. Orsini</w:t>
      </w:r>
      <w:r w:rsidRPr="00504308">
        <w:rPr>
          <w:rFonts w:ascii="Times New Roman" w:hAnsi="Times New Roman" w:cs="Times New Roman"/>
          <w:sz w:val="24"/>
          <w:szCs w:val="24"/>
        </w:rPr>
        <w:t>,</w:t>
      </w:r>
      <w:r w:rsidR="00504308" w:rsidRPr="00504308">
        <w:rPr>
          <w:rFonts w:ascii="Times New Roman" w:hAnsi="Times New Roman" w:cs="Times New Roman"/>
          <w:sz w:val="24"/>
          <w:szCs w:val="24"/>
        </w:rPr>
        <w:t xml:space="preserve"> 401-421. Cheltenham: Edward Elgar.</w:t>
      </w:r>
    </w:p>
    <w:p w14:paraId="620B1492" w14:textId="77777777" w:rsidR="00041568" w:rsidRDefault="00041568" w:rsidP="00F8607E">
      <w:pPr>
        <w:spacing w:after="0" w:line="276" w:lineRule="auto"/>
        <w:rPr>
          <w:rFonts w:ascii="Times New Roman" w:hAnsi="Times New Roman" w:cs="Times New Roman"/>
          <w:iCs/>
          <w:sz w:val="24"/>
          <w:szCs w:val="24"/>
          <w:lang w:val="en-US"/>
        </w:rPr>
      </w:pPr>
    </w:p>
    <w:p w14:paraId="71682E47" w14:textId="44AD131B" w:rsidR="00041568" w:rsidRPr="00504308" w:rsidRDefault="00041568" w:rsidP="00DF2B02">
      <w:pPr>
        <w:spacing w:after="0" w:line="276" w:lineRule="auto"/>
        <w:ind w:left="720"/>
        <w:rPr>
          <w:rFonts w:ascii="Times New Roman" w:hAnsi="Times New Roman" w:cs="Times New Roman"/>
          <w:sz w:val="24"/>
          <w:szCs w:val="24"/>
        </w:rPr>
      </w:pPr>
    </w:p>
    <w:sectPr w:rsidR="00041568" w:rsidRPr="0050430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23530" w16cid:durableId="2145C31F"/>
  <w16cid:commentId w16cid:paraId="2F079586" w16cid:durableId="21497276"/>
  <w16cid:commentId w16cid:paraId="5F65E79C" w16cid:durableId="2145C3A6"/>
  <w16cid:commentId w16cid:paraId="00A2BAD1" w16cid:durableId="21497278"/>
  <w16cid:commentId w16cid:paraId="192AE144" w16cid:durableId="2145C5AF"/>
  <w16cid:commentId w16cid:paraId="341C1254" w16cid:durableId="2149727A"/>
  <w16cid:commentId w16cid:paraId="5FD488E4" w16cid:durableId="21460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EC772" w14:textId="77777777" w:rsidR="00903A44" w:rsidRDefault="00903A44" w:rsidP="00247433">
      <w:pPr>
        <w:spacing w:after="0" w:line="240" w:lineRule="auto"/>
      </w:pPr>
      <w:r>
        <w:separator/>
      </w:r>
    </w:p>
  </w:endnote>
  <w:endnote w:type="continuationSeparator" w:id="0">
    <w:p w14:paraId="4E46B500" w14:textId="77777777" w:rsidR="00903A44" w:rsidRDefault="00903A44" w:rsidP="0024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15412"/>
      <w:docPartObj>
        <w:docPartGallery w:val="Page Numbers (Bottom of Page)"/>
        <w:docPartUnique/>
      </w:docPartObj>
    </w:sdtPr>
    <w:sdtEndPr>
      <w:rPr>
        <w:rFonts w:ascii="Times New Roman" w:hAnsi="Times New Roman" w:cs="Times New Roman"/>
        <w:noProof/>
        <w:sz w:val="24"/>
        <w:szCs w:val="24"/>
      </w:rPr>
    </w:sdtEndPr>
    <w:sdtContent>
      <w:p w14:paraId="64FCAAC1" w14:textId="2053318F" w:rsidR="001C4FA7" w:rsidRPr="00790D3A" w:rsidRDefault="001C4FA7">
        <w:pPr>
          <w:pStyle w:val="Footer"/>
          <w:jc w:val="center"/>
          <w:rPr>
            <w:rFonts w:ascii="Times New Roman" w:hAnsi="Times New Roman" w:cs="Times New Roman"/>
            <w:sz w:val="24"/>
            <w:szCs w:val="24"/>
          </w:rPr>
        </w:pPr>
        <w:r w:rsidRPr="00790D3A">
          <w:rPr>
            <w:rFonts w:ascii="Times New Roman" w:hAnsi="Times New Roman" w:cs="Times New Roman"/>
            <w:sz w:val="24"/>
            <w:szCs w:val="24"/>
          </w:rPr>
          <w:fldChar w:fldCharType="begin"/>
        </w:r>
        <w:r w:rsidRPr="00790D3A">
          <w:rPr>
            <w:rFonts w:ascii="Times New Roman" w:hAnsi="Times New Roman" w:cs="Times New Roman"/>
            <w:sz w:val="24"/>
            <w:szCs w:val="24"/>
          </w:rPr>
          <w:instrText xml:space="preserve"> PAGE   \* MERGEFORMAT </w:instrText>
        </w:r>
        <w:r w:rsidRPr="00790D3A">
          <w:rPr>
            <w:rFonts w:ascii="Times New Roman" w:hAnsi="Times New Roman" w:cs="Times New Roman"/>
            <w:sz w:val="24"/>
            <w:szCs w:val="24"/>
          </w:rPr>
          <w:fldChar w:fldCharType="separate"/>
        </w:r>
        <w:r w:rsidR="00CE7C14">
          <w:rPr>
            <w:rFonts w:ascii="Times New Roman" w:hAnsi="Times New Roman" w:cs="Times New Roman"/>
            <w:noProof/>
            <w:sz w:val="24"/>
            <w:szCs w:val="24"/>
          </w:rPr>
          <w:t>1</w:t>
        </w:r>
        <w:r w:rsidRPr="00790D3A">
          <w:rPr>
            <w:rFonts w:ascii="Times New Roman" w:hAnsi="Times New Roman" w:cs="Times New Roman"/>
            <w:noProof/>
            <w:sz w:val="24"/>
            <w:szCs w:val="24"/>
          </w:rPr>
          <w:fldChar w:fldCharType="end"/>
        </w:r>
      </w:p>
    </w:sdtContent>
  </w:sdt>
  <w:p w14:paraId="6D3CE8FC" w14:textId="77777777" w:rsidR="001C4FA7" w:rsidRDefault="001C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5BF6" w14:textId="77777777" w:rsidR="00903A44" w:rsidRDefault="00903A44" w:rsidP="00247433">
      <w:pPr>
        <w:spacing w:after="0" w:line="240" w:lineRule="auto"/>
      </w:pPr>
      <w:r>
        <w:separator/>
      </w:r>
    </w:p>
  </w:footnote>
  <w:footnote w:type="continuationSeparator" w:id="0">
    <w:p w14:paraId="5AD06C79" w14:textId="77777777" w:rsidR="00903A44" w:rsidRDefault="00903A44" w:rsidP="00247433">
      <w:pPr>
        <w:spacing w:after="0" w:line="240" w:lineRule="auto"/>
      </w:pPr>
      <w:r>
        <w:continuationSeparator/>
      </w:r>
    </w:p>
  </w:footnote>
  <w:footnote w:id="1">
    <w:p w14:paraId="709195ED" w14:textId="345A47DC" w:rsidR="001C4FA7" w:rsidRPr="00C743A6" w:rsidRDefault="001C4FA7" w:rsidP="004C5A6D">
      <w:pPr>
        <w:pStyle w:val="FootnoteText"/>
        <w:rPr>
          <w:rFonts w:ascii="Times New Roman" w:hAnsi="Times New Roman" w:cs="Times New Roman"/>
        </w:rPr>
      </w:pPr>
      <w:r w:rsidRPr="00C743A6">
        <w:rPr>
          <w:rStyle w:val="FootnoteReference"/>
          <w:rFonts w:ascii="Times New Roman" w:hAnsi="Times New Roman" w:cs="Times New Roman"/>
        </w:rPr>
        <w:footnoteRef/>
      </w:r>
      <w:r w:rsidRPr="00C743A6">
        <w:rPr>
          <w:rFonts w:ascii="Times New Roman" w:hAnsi="Times New Roman" w:cs="Times New Roman"/>
        </w:rPr>
        <w:t xml:space="preserve"> It is no coincidence that AR gained tremendous traction in the same period.</w:t>
      </w:r>
      <w:r>
        <w:rPr>
          <w:rFonts w:ascii="Times New Roman" w:hAnsi="Times New Roman" w:cs="Times New Roman"/>
        </w:rPr>
        <w:t xml:space="preserve"> </w:t>
      </w:r>
      <w:r w:rsidRPr="008D542A">
        <w:rPr>
          <w:rFonts w:ascii="Times New Roman" w:hAnsi="Times New Roman" w:cs="Times New Roman"/>
        </w:rPr>
        <w:t>It is</w:t>
      </w:r>
      <w:r>
        <w:rPr>
          <w:rFonts w:ascii="Times New Roman" w:hAnsi="Times New Roman" w:cs="Times New Roman"/>
        </w:rPr>
        <w:t xml:space="preserve"> also</w:t>
      </w:r>
      <w:r w:rsidRPr="008D542A">
        <w:rPr>
          <w:rFonts w:ascii="Times New Roman" w:hAnsi="Times New Roman" w:cs="Times New Roman"/>
        </w:rPr>
        <w:t xml:space="preserve"> important to recognize that this ferment was accompanied by the golden age of university funding and growth.</w:t>
      </w:r>
    </w:p>
  </w:footnote>
  <w:footnote w:id="2">
    <w:p w14:paraId="088D0DB7" w14:textId="018C3D3E" w:rsidR="001C4FA7" w:rsidRPr="00E42F55" w:rsidRDefault="001C4FA7" w:rsidP="00804063">
      <w:pPr>
        <w:pStyle w:val="FootnoteText"/>
        <w:rPr>
          <w:rFonts w:ascii="Times New Roman" w:hAnsi="Times New Roman" w:cs="Times New Roman"/>
        </w:rPr>
      </w:pPr>
      <w:r w:rsidRPr="00E42F55">
        <w:rPr>
          <w:rStyle w:val="FootnoteReference"/>
          <w:rFonts w:ascii="Times New Roman" w:hAnsi="Times New Roman" w:cs="Times New Roman"/>
        </w:rPr>
        <w:footnoteRef/>
      </w:r>
      <w:r w:rsidRPr="00E42F55">
        <w:rPr>
          <w:rFonts w:ascii="Times New Roman" w:hAnsi="Times New Roman" w:cs="Times New Roman"/>
        </w:rPr>
        <w:t xml:space="preserve"> </w:t>
      </w:r>
      <w:r>
        <w:rPr>
          <w:rFonts w:ascii="Times New Roman" w:hAnsi="Times New Roman" w:cs="Times New Roman"/>
        </w:rPr>
        <w:t>Most probably</w:t>
      </w:r>
      <w:r w:rsidR="00FE6781">
        <w:rPr>
          <w:rFonts w:ascii="Times New Roman" w:hAnsi="Times New Roman" w:cs="Times New Roman"/>
        </w:rPr>
        <w:t xml:space="preserve"> this is</w:t>
      </w:r>
      <w:r>
        <w:rPr>
          <w:rFonts w:ascii="Times New Roman" w:hAnsi="Times New Roman" w:cs="Times New Roman"/>
        </w:rPr>
        <w:t xml:space="preserve"> because </w:t>
      </w:r>
      <w:r w:rsidRPr="006A0DEA">
        <w:rPr>
          <w:rFonts w:ascii="Times New Roman" w:hAnsi="Times New Roman" w:cs="Times New Roman"/>
        </w:rPr>
        <w:t>AR and DPA scholars read different literatures and study different problems</w:t>
      </w:r>
      <w:r>
        <w:rPr>
          <w:rFonts w:ascii="Times New Roman" w:hAnsi="Times New Roman" w:cs="Times New Roman"/>
        </w:rPr>
        <w:t xml:space="preserve">. As we will argue </w:t>
      </w:r>
      <w:r w:rsidR="00FE6781">
        <w:rPr>
          <w:rFonts w:ascii="Times New Roman" w:hAnsi="Times New Roman" w:cs="Times New Roman"/>
        </w:rPr>
        <w:t>below</w:t>
      </w:r>
      <w:r>
        <w:rPr>
          <w:rFonts w:ascii="Times New Roman" w:hAnsi="Times New Roman" w:cs="Times New Roman"/>
        </w:rPr>
        <w:t xml:space="preserve">, this </w:t>
      </w:r>
      <w:r w:rsidR="00FE6781">
        <w:rPr>
          <w:rFonts w:ascii="Times New Roman" w:hAnsi="Times New Roman" w:cs="Times New Roman"/>
        </w:rPr>
        <w:t>is</w:t>
      </w:r>
      <w:r>
        <w:rPr>
          <w:rFonts w:ascii="Times New Roman" w:hAnsi="Times New Roman" w:cs="Times New Roman"/>
        </w:rPr>
        <w:t xml:space="preserve"> </w:t>
      </w:r>
      <w:r w:rsidRPr="00E42F55">
        <w:rPr>
          <w:rFonts w:ascii="Times New Roman" w:hAnsi="Times New Roman" w:cs="Times New Roman"/>
        </w:rPr>
        <w:t xml:space="preserve">evidence </w:t>
      </w:r>
      <w:r>
        <w:rPr>
          <w:rFonts w:ascii="Times New Roman" w:hAnsi="Times New Roman" w:cs="Times New Roman"/>
        </w:rPr>
        <w:t xml:space="preserve">of </w:t>
      </w:r>
      <w:r w:rsidRPr="00E42F55">
        <w:rPr>
          <w:rFonts w:ascii="Times New Roman" w:hAnsi="Times New Roman" w:cs="Times New Roman"/>
        </w:rPr>
        <w:t>how neo-Taylorism keeps the troops in silos.</w:t>
      </w:r>
    </w:p>
  </w:footnote>
  <w:footnote w:id="3">
    <w:p w14:paraId="75FA849E" w14:textId="086DE786" w:rsidR="001C4FA7" w:rsidRPr="00517869" w:rsidRDefault="001C4FA7" w:rsidP="00804063">
      <w:pPr>
        <w:pStyle w:val="FootnoteText"/>
        <w:rPr>
          <w:rFonts w:ascii="Times New Roman" w:hAnsi="Times New Roman" w:cs="Times New Roman"/>
          <w:lang w:val="en-GB"/>
        </w:rPr>
      </w:pPr>
      <w:r w:rsidRPr="00517869">
        <w:rPr>
          <w:rStyle w:val="FootnoteReference"/>
          <w:rFonts w:ascii="Times New Roman" w:hAnsi="Times New Roman" w:cs="Times New Roman"/>
        </w:rPr>
        <w:footnoteRef/>
      </w:r>
      <w:r w:rsidRPr="00517869">
        <w:rPr>
          <w:rFonts w:ascii="Times New Roman" w:hAnsi="Times New Roman" w:cs="Times New Roman"/>
        </w:rPr>
        <w:t xml:space="preserve"> </w:t>
      </w:r>
      <w:r>
        <w:rPr>
          <w:rFonts w:ascii="Times New Roman" w:hAnsi="Times New Roman" w:cs="Times New Roman"/>
        </w:rPr>
        <w:t>It is also grounded</w:t>
      </w:r>
      <w:r w:rsidRPr="00517869">
        <w:rPr>
          <w:rFonts w:ascii="Times New Roman" w:hAnsi="Times New Roman" w:cs="Times New Roman"/>
        </w:rPr>
        <w:t xml:space="preserve"> in General Systems Theory</w:t>
      </w:r>
      <w:r>
        <w:rPr>
          <w:rFonts w:ascii="Times New Roman" w:hAnsi="Times New Roman" w:cs="Times New Roman"/>
        </w:rPr>
        <w:t xml:space="preserve"> (GST). Greenwood and Levin (2007) discuss the synergies between pragmatism and GST at length. Curiously, GST has not really been of  significant influence within</w:t>
      </w:r>
      <w:r w:rsidRPr="00517869">
        <w:rPr>
          <w:rFonts w:ascii="Times New Roman" w:hAnsi="Times New Roman" w:cs="Times New Roman"/>
        </w:rPr>
        <w:t xml:space="preserve"> </w:t>
      </w:r>
      <w:r>
        <w:rPr>
          <w:rFonts w:ascii="Times New Roman" w:hAnsi="Times New Roman" w:cs="Times New Roman"/>
        </w:rPr>
        <w:t>DPA (but see Wagenaar 2007), something that is starting to change (</w:t>
      </w:r>
      <w:r w:rsidRPr="00B515DA">
        <w:rPr>
          <w:rFonts w:ascii="Times New Roman" w:hAnsi="Times New Roman" w:cs="Times New Roman"/>
        </w:rPr>
        <w:t>Ison 2017</w:t>
      </w:r>
      <w:r>
        <w:rPr>
          <w:rFonts w:ascii="Times New Roman" w:hAnsi="Times New Roman" w:cs="Times New Roman"/>
        </w:rPr>
        <w:t>; Foster et al. 2019; West et al. 2019</w:t>
      </w:r>
      <w:r w:rsidRPr="00B515DA">
        <w:rPr>
          <w:rFonts w:ascii="Times New Roman" w:hAnsi="Times New Roman" w:cs="Times New Roman"/>
        </w:rPr>
        <w:t>).</w:t>
      </w:r>
      <w:r w:rsidRPr="00517869">
        <w:rPr>
          <w:rFonts w:ascii="Times New Roman" w:hAnsi="Times New Roman" w:cs="Times New Roman"/>
        </w:rPr>
        <w:t xml:space="preserve"> </w:t>
      </w:r>
      <w:r>
        <w:rPr>
          <w:rFonts w:ascii="Times New Roman" w:hAnsi="Times New Roman" w:cs="Times New Roman"/>
        </w:rPr>
        <w:t>D</w:t>
      </w:r>
      <w:r w:rsidRPr="00517869">
        <w:rPr>
          <w:rFonts w:ascii="Times New Roman" w:hAnsi="Times New Roman" w:cs="Times New Roman"/>
        </w:rPr>
        <w:t>raw</w:t>
      </w:r>
      <w:r>
        <w:rPr>
          <w:rFonts w:ascii="Times New Roman" w:hAnsi="Times New Roman" w:cs="Times New Roman"/>
        </w:rPr>
        <w:t>ing</w:t>
      </w:r>
      <w:r w:rsidRPr="00517869">
        <w:rPr>
          <w:rFonts w:ascii="Times New Roman" w:hAnsi="Times New Roman" w:cs="Times New Roman"/>
        </w:rPr>
        <w:t xml:space="preserve"> on </w:t>
      </w:r>
      <w:r>
        <w:rPr>
          <w:rFonts w:ascii="Times New Roman" w:hAnsi="Times New Roman" w:cs="Times New Roman"/>
        </w:rPr>
        <w:t xml:space="preserve">the field of sustainability </w:t>
      </w:r>
      <w:r w:rsidRPr="00517869">
        <w:rPr>
          <w:rFonts w:ascii="Times New Roman" w:hAnsi="Times New Roman" w:cs="Times New Roman"/>
        </w:rPr>
        <w:t xml:space="preserve">transition research, which is based on </w:t>
      </w:r>
      <w:r>
        <w:rPr>
          <w:rFonts w:ascii="Times New Roman" w:hAnsi="Times New Roman" w:cs="Times New Roman"/>
        </w:rPr>
        <w:t>complex systems theory and GST (Rotmans and Loorbach 2009; Loorbach et al. 2017), could help to further move in this direction</w:t>
      </w:r>
      <w:r w:rsidRPr="00517869">
        <w:rPr>
          <w:rFonts w:ascii="Times New Roman" w:hAnsi="Times New Roman" w:cs="Times New Roman"/>
        </w:rPr>
        <w:t xml:space="preserve">. </w:t>
      </w:r>
    </w:p>
  </w:footnote>
  <w:footnote w:id="4">
    <w:p w14:paraId="1DFE53F7" w14:textId="71140346" w:rsidR="001C4FA7" w:rsidRPr="00946172" w:rsidRDefault="001C4FA7" w:rsidP="00216832">
      <w:pPr>
        <w:pStyle w:val="FootnoteText"/>
      </w:pPr>
      <w:r w:rsidRPr="00216832">
        <w:rPr>
          <w:rStyle w:val="FootnoteReference"/>
          <w:rFonts w:ascii="Times New Roman" w:hAnsi="Times New Roman" w:cs="Times New Roman"/>
        </w:rPr>
        <w:footnoteRef/>
      </w:r>
      <w:r w:rsidRPr="00216832">
        <w:rPr>
          <w:rFonts w:ascii="Times New Roman" w:hAnsi="Times New Roman" w:cs="Times New Roman"/>
        </w:rPr>
        <w:t xml:space="preserve"> </w:t>
      </w:r>
      <w:r>
        <w:rPr>
          <w:rFonts w:ascii="Times New Roman" w:hAnsi="Times New Roman" w:cs="Times New Roman"/>
        </w:rPr>
        <w:t xml:space="preserve">We are of course not claiming that DPA and AR are a </w:t>
      </w:r>
      <w:r w:rsidRPr="00216832">
        <w:rPr>
          <w:rFonts w:ascii="Times New Roman" w:hAnsi="Times New Roman" w:cs="Times New Roman"/>
        </w:rPr>
        <w:t>panacea</w:t>
      </w:r>
      <w:r>
        <w:rPr>
          <w:rFonts w:ascii="Times New Roman" w:hAnsi="Times New Roman" w:cs="Times New Roman"/>
        </w:rPr>
        <w:t>; their</w:t>
      </w:r>
      <w:r w:rsidRPr="00216832">
        <w:rPr>
          <w:rFonts w:ascii="Times New Roman" w:hAnsi="Times New Roman" w:cs="Times New Roman"/>
        </w:rPr>
        <w:t xml:space="preserve"> pra</w:t>
      </w:r>
      <w:r>
        <w:rPr>
          <w:rFonts w:ascii="Times New Roman" w:hAnsi="Times New Roman" w:cs="Times New Roman"/>
        </w:rPr>
        <w:t>ctices are by definition localized,</w:t>
      </w:r>
      <w:r w:rsidRPr="00216832">
        <w:rPr>
          <w:rFonts w:ascii="Times New Roman" w:hAnsi="Times New Roman" w:cs="Times New Roman"/>
        </w:rPr>
        <w:t xml:space="preserve"> </w:t>
      </w:r>
      <w:r>
        <w:rPr>
          <w:rFonts w:ascii="Times New Roman" w:hAnsi="Times New Roman" w:cs="Times New Roman"/>
        </w:rPr>
        <w:t>their</w:t>
      </w:r>
      <w:r w:rsidRPr="00216832">
        <w:rPr>
          <w:rFonts w:ascii="Times New Roman" w:hAnsi="Times New Roman" w:cs="Times New Roman"/>
        </w:rPr>
        <w:t xml:space="preserve"> long-term impacts </w:t>
      </w:r>
      <w:r>
        <w:rPr>
          <w:rFonts w:ascii="Times New Roman" w:hAnsi="Times New Roman" w:cs="Times New Roman"/>
        </w:rPr>
        <w:t>have</w:t>
      </w:r>
      <w:r w:rsidRPr="00216832">
        <w:rPr>
          <w:rFonts w:ascii="Times New Roman" w:hAnsi="Times New Roman" w:cs="Times New Roman"/>
        </w:rPr>
        <w:t xml:space="preserve"> not</w:t>
      </w:r>
      <w:r>
        <w:rPr>
          <w:rFonts w:ascii="Times New Roman" w:hAnsi="Times New Roman" w:cs="Times New Roman"/>
        </w:rPr>
        <w:t xml:space="preserve"> been systematically studied, and there are many other valuable approaches</w:t>
      </w:r>
      <w:r w:rsidRPr="00216832">
        <w:rPr>
          <w:rFonts w:ascii="Times New Roman" w:hAnsi="Times New Roman" w:cs="Times New Roman"/>
        </w:rPr>
        <w:t>.</w:t>
      </w:r>
    </w:p>
  </w:footnote>
  <w:footnote w:id="5">
    <w:p w14:paraId="3884C9CD" w14:textId="5811D34F" w:rsidR="001C4FA7" w:rsidRPr="00581F8B" w:rsidRDefault="001C4FA7">
      <w:pPr>
        <w:pStyle w:val="FootnoteText"/>
        <w:rPr>
          <w:rFonts w:ascii="Times New Roman" w:hAnsi="Times New Roman" w:cs="Times New Roman"/>
        </w:rPr>
      </w:pPr>
      <w:r w:rsidRPr="00581F8B">
        <w:rPr>
          <w:rStyle w:val="FootnoteReference"/>
          <w:rFonts w:ascii="Times New Roman" w:hAnsi="Times New Roman" w:cs="Times New Roman"/>
        </w:rPr>
        <w:footnoteRef/>
      </w:r>
      <w:r w:rsidRPr="00581F8B">
        <w:rPr>
          <w:rFonts w:ascii="Times New Roman" w:hAnsi="Times New Roman" w:cs="Times New Roman"/>
        </w:rPr>
        <w:t xml:space="preserve"> </w:t>
      </w:r>
      <w:r>
        <w:rPr>
          <w:rFonts w:ascii="Times New Roman" w:hAnsi="Times New Roman" w:cs="Times New Roman"/>
        </w:rPr>
        <w:t xml:space="preserve">In a way, </w:t>
      </w:r>
      <w:r w:rsidRPr="00581F8B">
        <w:rPr>
          <w:rFonts w:ascii="Times New Roman" w:hAnsi="Times New Roman" w:cs="Times New Roman"/>
          <w:lang w:val="en-GB"/>
        </w:rPr>
        <w:t>there is not</w:t>
      </w:r>
      <w:r>
        <w:rPr>
          <w:rFonts w:ascii="Times New Roman" w:hAnsi="Times New Roman" w:cs="Times New Roman"/>
          <w:lang w:val="en-GB"/>
        </w:rPr>
        <w:t>hing ‘neo’</w:t>
      </w:r>
      <w:r w:rsidRPr="00581F8B">
        <w:rPr>
          <w:rFonts w:ascii="Times New Roman" w:hAnsi="Times New Roman" w:cs="Times New Roman"/>
          <w:lang w:val="en-GB"/>
        </w:rPr>
        <w:t xml:space="preserve"> </w:t>
      </w:r>
      <w:r>
        <w:rPr>
          <w:rFonts w:ascii="Times New Roman" w:hAnsi="Times New Roman" w:cs="Times New Roman"/>
          <w:lang w:val="en-GB"/>
        </w:rPr>
        <w:t>about neo-Taylorism. Reading F.</w:t>
      </w:r>
      <w:r w:rsidRPr="00581F8B">
        <w:rPr>
          <w:rFonts w:ascii="Times New Roman" w:hAnsi="Times New Roman" w:cs="Times New Roman"/>
          <w:lang w:val="en-GB"/>
        </w:rPr>
        <w:t>W. Taylor gives a clear portrait of the neo-Taylorist world. Neo here really means a return to the past after a period of more collaborative, matrix-like organizational systems that limited arbitrary apical power</w:t>
      </w:r>
      <w:r>
        <w:rPr>
          <w:rFonts w:ascii="Times New Roman" w:hAnsi="Times New Roman" w:cs="Times New Roman"/>
          <w:lang w:val="en-GB"/>
        </w:rPr>
        <w:t xml:space="preserve">. </w:t>
      </w:r>
      <w:r>
        <w:rPr>
          <w:rFonts w:ascii="Times New Roman" w:hAnsi="Times New Roman" w:cs="Times New Roman"/>
        </w:rPr>
        <w:t>What is different is that unlike in Taylorism that justified it in terms of productive efficiency, academic Neo-Taylorism is justified by accountability and surveillance technology.</w:t>
      </w:r>
    </w:p>
  </w:footnote>
  <w:footnote w:id="6">
    <w:p w14:paraId="6D064BEF" w14:textId="2AEDC916" w:rsidR="001C4FA7" w:rsidRPr="00A93916" w:rsidRDefault="001C4FA7" w:rsidP="008E66CE">
      <w:pPr>
        <w:pStyle w:val="FootnoteText"/>
        <w:rPr>
          <w:rFonts w:ascii="Times New Roman" w:hAnsi="Times New Roman" w:cs="Times New Roman"/>
        </w:rPr>
      </w:pPr>
      <w:r w:rsidRPr="00A93916">
        <w:rPr>
          <w:rStyle w:val="FootnoteReference"/>
          <w:rFonts w:ascii="Times New Roman" w:hAnsi="Times New Roman" w:cs="Times New Roman"/>
        </w:rPr>
        <w:footnoteRef/>
      </w:r>
      <w:r w:rsidRPr="00A93916">
        <w:rPr>
          <w:rFonts w:ascii="Times New Roman" w:hAnsi="Times New Roman" w:cs="Times New Roman"/>
        </w:rPr>
        <w:t xml:space="preserve"> Examples are given in Greenwood and Levin, 2007, chapter 3; see also </w:t>
      </w:r>
      <w:r>
        <w:rPr>
          <w:rFonts w:ascii="Times New Roman" w:hAnsi="Times New Roman" w:cs="Times New Roman"/>
          <w:color w:val="111111"/>
          <w:shd w:val="clear" w:color="auto" w:fill="FFFFFF"/>
        </w:rPr>
        <w:t>Hepsø and Botnevik</w:t>
      </w:r>
      <w:r w:rsidRPr="00A93916">
        <w:rPr>
          <w:rFonts w:ascii="Times New Roman" w:hAnsi="Times New Roman" w:cs="Times New Roman"/>
          <w:color w:val="111111"/>
          <w:shd w:val="clear" w:color="auto" w:fill="FFFFFF"/>
        </w:rPr>
        <w:t xml:space="preserve"> 2002</w:t>
      </w:r>
      <w:r>
        <w:rPr>
          <w:rFonts w:ascii="Times New Roman" w:hAnsi="Times New Roman" w:cs="Times New Roman"/>
          <w:color w:val="111111"/>
          <w:shd w:val="clear" w:color="auto" w:fill="FFFFFF"/>
        </w:rPr>
        <w:t>; Bartels and Wittmayer 2018</w:t>
      </w:r>
      <w:r w:rsidRPr="00A93916">
        <w:rPr>
          <w:rFonts w:ascii="Times New Roman" w:hAnsi="Times New Roman" w:cs="Times New Roman"/>
          <w:color w:val="111111"/>
          <w:shd w:val="clear" w:color="auto" w:fill="FFFFFF"/>
        </w:rPr>
        <w:t>.</w:t>
      </w:r>
    </w:p>
  </w:footnote>
  <w:footnote w:id="7">
    <w:p w14:paraId="259C0829" w14:textId="7C1616A9" w:rsidR="001C4FA7" w:rsidRPr="00A93916" w:rsidRDefault="001C4FA7" w:rsidP="008E66CE">
      <w:pPr>
        <w:pStyle w:val="FootnoteText"/>
        <w:rPr>
          <w:rFonts w:ascii="Times New Roman" w:hAnsi="Times New Roman" w:cs="Times New Roman"/>
        </w:rPr>
      </w:pPr>
      <w:r w:rsidRPr="00A93916">
        <w:rPr>
          <w:rStyle w:val="FootnoteReference"/>
          <w:rFonts w:ascii="Times New Roman" w:hAnsi="Times New Roman" w:cs="Times New Roman"/>
        </w:rPr>
        <w:footnoteRef/>
      </w:r>
      <w:r w:rsidRPr="00A93916">
        <w:rPr>
          <w:rFonts w:ascii="Times New Roman" w:hAnsi="Times New Roman" w:cs="Times New Roman"/>
        </w:rPr>
        <w:t xml:space="preserve"> Journals specializing in action research include </w:t>
      </w:r>
      <w:r w:rsidRPr="00A93916">
        <w:rPr>
          <w:rFonts w:ascii="Times New Roman" w:hAnsi="Times New Roman" w:cs="Times New Roman"/>
          <w:u w:val="single"/>
        </w:rPr>
        <w:t>Action Research</w:t>
      </w:r>
      <w:r w:rsidRPr="00A93916">
        <w:rPr>
          <w:rFonts w:ascii="Times New Roman" w:hAnsi="Times New Roman" w:cs="Times New Roman"/>
        </w:rPr>
        <w:t xml:space="preserve">, the </w:t>
      </w:r>
      <w:r w:rsidRPr="00A93916">
        <w:rPr>
          <w:rFonts w:ascii="Times New Roman" w:hAnsi="Times New Roman" w:cs="Times New Roman"/>
          <w:u w:val="single"/>
        </w:rPr>
        <w:t>International Journal of Action Research</w:t>
      </w:r>
      <w:r w:rsidRPr="00A93916">
        <w:rPr>
          <w:rFonts w:ascii="Times New Roman" w:hAnsi="Times New Roman" w:cs="Times New Roman"/>
        </w:rPr>
        <w:t xml:space="preserve">, and </w:t>
      </w:r>
      <w:r w:rsidRPr="00A93916">
        <w:rPr>
          <w:rFonts w:ascii="Times New Roman" w:hAnsi="Times New Roman" w:cs="Times New Roman"/>
          <w:u w:val="single"/>
        </w:rPr>
        <w:t>Systemic Practice and Action Research</w:t>
      </w:r>
      <w:r w:rsidRPr="00A93916">
        <w:rPr>
          <w:rFonts w:ascii="Times New Roman" w:hAnsi="Times New Roman" w:cs="Times New Roman"/>
        </w:rPr>
        <w:t xml:space="preserve">. There are three Sage </w:t>
      </w:r>
      <w:r w:rsidRPr="00A93916">
        <w:rPr>
          <w:rFonts w:ascii="Times New Roman" w:hAnsi="Times New Roman" w:cs="Times New Roman"/>
          <w:u w:val="single"/>
        </w:rPr>
        <w:t>Handbooks of Action Research</w:t>
      </w:r>
      <w:r w:rsidRPr="00A93916">
        <w:rPr>
          <w:rFonts w:ascii="Times New Roman" w:hAnsi="Times New Roman" w:cs="Times New Roman"/>
        </w:rPr>
        <w:t>. In addition to specialized educational action research journals</w:t>
      </w:r>
      <w:r w:rsidR="003A6727">
        <w:rPr>
          <w:rFonts w:ascii="Times New Roman" w:hAnsi="Times New Roman" w:cs="Times New Roman"/>
        </w:rPr>
        <w:t>,</w:t>
      </w:r>
      <w:r w:rsidRPr="00A93916">
        <w:rPr>
          <w:rFonts w:ascii="Times New Roman" w:hAnsi="Times New Roman" w:cs="Times New Roman"/>
        </w:rPr>
        <w:t xml:space="preserve"> increasingly, action research is published in mainstream social science journals</w:t>
      </w:r>
      <w:r>
        <w:rPr>
          <w:rFonts w:ascii="Times New Roman" w:hAnsi="Times New Roman" w:cs="Times New Roman"/>
        </w:rPr>
        <w:t xml:space="preserve"> and funded under regular funding schemes.</w:t>
      </w:r>
    </w:p>
  </w:footnote>
  <w:footnote w:id="8">
    <w:p w14:paraId="18693662" w14:textId="0AEE2A69" w:rsidR="001C4FA7" w:rsidRPr="00082D82" w:rsidRDefault="001C4FA7">
      <w:pPr>
        <w:pStyle w:val="FootnoteText"/>
        <w:rPr>
          <w:rFonts w:ascii="Times New Roman" w:hAnsi="Times New Roman" w:cs="Times New Roman"/>
          <w:lang w:val="en-GB"/>
        </w:rPr>
      </w:pPr>
      <w:r w:rsidRPr="00082D82">
        <w:rPr>
          <w:rStyle w:val="FootnoteReference"/>
          <w:rFonts w:ascii="Times New Roman" w:hAnsi="Times New Roman" w:cs="Times New Roman"/>
        </w:rPr>
        <w:footnoteRef/>
      </w:r>
      <w:r w:rsidRPr="00082D82">
        <w:rPr>
          <w:rFonts w:ascii="Times New Roman" w:hAnsi="Times New Roman" w:cs="Times New Roman"/>
        </w:rPr>
        <w:t xml:space="preserve"> There </w:t>
      </w:r>
      <w:r>
        <w:rPr>
          <w:rFonts w:ascii="Times New Roman" w:hAnsi="Times New Roman" w:cs="Times New Roman"/>
        </w:rPr>
        <w:t xml:space="preserve">currently </w:t>
      </w:r>
      <w:r w:rsidRPr="00082D82">
        <w:rPr>
          <w:rFonts w:ascii="Times New Roman" w:hAnsi="Times New Roman" w:cs="Times New Roman"/>
        </w:rPr>
        <w:t>are va</w:t>
      </w:r>
      <w:r>
        <w:rPr>
          <w:rFonts w:ascii="Times New Roman" w:hAnsi="Times New Roman" w:cs="Times New Roman"/>
        </w:rPr>
        <w:t>nishingly few such institutions:</w:t>
      </w:r>
      <w:r w:rsidRPr="00082D82">
        <w:rPr>
          <w:rFonts w:ascii="Times New Roman" w:hAnsi="Times New Roman" w:cs="Times New Roman"/>
        </w:rPr>
        <w:t xml:space="preserve"> </w:t>
      </w:r>
      <w:r>
        <w:rPr>
          <w:rFonts w:ascii="Times New Roman" w:hAnsi="Times New Roman" w:cs="Times New Roman"/>
        </w:rPr>
        <w:t>t</w:t>
      </w:r>
      <w:r w:rsidRPr="00082D82">
        <w:rPr>
          <w:rFonts w:ascii="Times New Roman" w:hAnsi="Times New Roman" w:cs="Times New Roman"/>
        </w:rPr>
        <w:t>he Mondragón University</w:t>
      </w:r>
      <w:r>
        <w:rPr>
          <w:rFonts w:ascii="Times New Roman" w:hAnsi="Times New Roman" w:cs="Times New Roman"/>
        </w:rPr>
        <w:t>, the</w:t>
      </w:r>
      <w:r w:rsidRPr="00082D82">
        <w:rPr>
          <w:rFonts w:ascii="Times New Roman" w:hAnsi="Times New Roman" w:cs="Times New Roman"/>
        </w:rPr>
        <w:t xml:space="preserve"> Department of Educati</w:t>
      </w:r>
      <w:r>
        <w:rPr>
          <w:rFonts w:ascii="Times New Roman" w:hAnsi="Times New Roman" w:cs="Times New Roman"/>
        </w:rPr>
        <w:t xml:space="preserve">onal Anthropology at Aarhus, </w:t>
      </w:r>
      <w:r w:rsidRPr="00082D82">
        <w:rPr>
          <w:rFonts w:ascii="Times New Roman" w:hAnsi="Times New Roman" w:cs="Times New Roman"/>
        </w:rPr>
        <w:t xml:space="preserve">Berea College, Evergreen State College, </w:t>
      </w:r>
      <w:r>
        <w:rPr>
          <w:rFonts w:ascii="Times New Roman" w:hAnsi="Times New Roman" w:cs="Times New Roman"/>
        </w:rPr>
        <w:t>and the emerging</w:t>
      </w:r>
      <w:r w:rsidRPr="00082D82">
        <w:rPr>
          <w:rFonts w:ascii="Times New Roman" w:hAnsi="Times New Roman" w:cs="Times New Roman"/>
        </w:rPr>
        <w:t xml:space="preserve"> Cooperative College.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CF6"/>
    <w:multiLevelType w:val="hybridMultilevel"/>
    <w:tmpl w:val="1A3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F2C48"/>
    <w:multiLevelType w:val="hybridMultilevel"/>
    <w:tmpl w:val="040E0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0C232B"/>
    <w:multiLevelType w:val="hybridMultilevel"/>
    <w:tmpl w:val="E246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139A7"/>
    <w:multiLevelType w:val="hybridMultilevel"/>
    <w:tmpl w:val="ABD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53"/>
    <w:rsid w:val="00001753"/>
    <w:rsid w:val="00002530"/>
    <w:rsid w:val="00005546"/>
    <w:rsid w:val="00011AA4"/>
    <w:rsid w:val="000166C7"/>
    <w:rsid w:val="00016911"/>
    <w:rsid w:val="0002401B"/>
    <w:rsid w:val="000245B3"/>
    <w:rsid w:val="00036C9F"/>
    <w:rsid w:val="00037150"/>
    <w:rsid w:val="00040E42"/>
    <w:rsid w:val="00041568"/>
    <w:rsid w:val="00044033"/>
    <w:rsid w:val="00044500"/>
    <w:rsid w:val="000451EE"/>
    <w:rsid w:val="00045E9D"/>
    <w:rsid w:val="00045EF9"/>
    <w:rsid w:val="000461A0"/>
    <w:rsid w:val="00046AFC"/>
    <w:rsid w:val="00047A4F"/>
    <w:rsid w:val="000518F6"/>
    <w:rsid w:val="0005282E"/>
    <w:rsid w:val="00053DE1"/>
    <w:rsid w:val="000555F2"/>
    <w:rsid w:val="00056A1B"/>
    <w:rsid w:val="00056A7C"/>
    <w:rsid w:val="00056E8B"/>
    <w:rsid w:val="00060E39"/>
    <w:rsid w:val="00061906"/>
    <w:rsid w:val="00063778"/>
    <w:rsid w:val="00065527"/>
    <w:rsid w:val="00065991"/>
    <w:rsid w:val="0007053C"/>
    <w:rsid w:val="00071ABA"/>
    <w:rsid w:val="00075693"/>
    <w:rsid w:val="00082D82"/>
    <w:rsid w:val="00083EE0"/>
    <w:rsid w:val="00084A40"/>
    <w:rsid w:val="00086C73"/>
    <w:rsid w:val="00091172"/>
    <w:rsid w:val="000967D3"/>
    <w:rsid w:val="000974F7"/>
    <w:rsid w:val="000A1F9E"/>
    <w:rsid w:val="000A394D"/>
    <w:rsid w:val="000B0CA6"/>
    <w:rsid w:val="000B31CF"/>
    <w:rsid w:val="000B781B"/>
    <w:rsid w:val="000C1A79"/>
    <w:rsid w:val="000C3224"/>
    <w:rsid w:val="000D1109"/>
    <w:rsid w:val="000D59B8"/>
    <w:rsid w:val="000D5CD9"/>
    <w:rsid w:val="000E2076"/>
    <w:rsid w:val="000E49B1"/>
    <w:rsid w:val="000F003B"/>
    <w:rsid w:val="000F1853"/>
    <w:rsid w:val="000F1B25"/>
    <w:rsid w:val="000F5219"/>
    <w:rsid w:val="000F6CFF"/>
    <w:rsid w:val="00103335"/>
    <w:rsid w:val="00105EB4"/>
    <w:rsid w:val="0010655C"/>
    <w:rsid w:val="001068C0"/>
    <w:rsid w:val="001104B7"/>
    <w:rsid w:val="001112EB"/>
    <w:rsid w:val="00113268"/>
    <w:rsid w:val="00113708"/>
    <w:rsid w:val="00116008"/>
    <w:rsid w:val="001201ED"/>
    <w:rsid w:val="00123CB3"/>
    <w:rsid w:val="00123CCB"/>
    <w:rsid w:val="00130BBF"/>
    <w:rsid w:val="001351EE"/>
    <w:rsid w:val="00135D1D"/>
    <w:rsid w:val="001416E9"/>
    <w:rsid w:val="00144F68"/>
    <w:rsid w:val="00146DA8"/>
    <w:rsid w:val="00160732"/>
    <w:rsid w:val="001713F4"/>
    <w:rsid w:val="00175F55"/>
    <w:rsid w:val="0017679A"/>
    <w:rsid w:val="00180286"/>
    <w:rsid w:val="00185A3A"/>
    <w:rsid w:val="00185E5C"/>
    <w:rsid w:val="001861F3"/>
    <w:rsid w:val="001950AC"/>
    <w:rsid w:val="001A02B0"/>
    <w:rsid w:val="001A168B"/>
    <w:rsid w:val="001A3B1B"/>
    <w:rsid w:val="001B0F46"/>
    <w:rsid w:val="001B1E11"/>
    <w:rsid w:val="001B2987"/>
    <w:rsid w:val="001B50D4"/>
    <w:rsid w:val="001B732D"/>
    <w:rsid w:val="001B7E91"/>
    <w:rsid w:val="001C0208"/>
    <w:rsid w:val="001C1075"/>
    <w:rsid w:val="001C3CD2"/>
    <w:rsid w:val="001C4FA7"/>
    <w:rsid w:val="001C62B6"/>
    <w:rsid w:val="001C65A1"/>
    <w:rsid w:val="001C7726"/>
    <w:rsid w:val="001D41C3"/>
    <w:rsid w:val="001D5739"/>
    <w:rsid w:val="001E2F31"/>
    <w:rsid w:val="001E3888"/>
    <w:rsid w:val="001E4805"/>
    <w:rsid w:val="001E4A65"/>
    <w:rsid w:val="001F52C9"/>
    <w:rsid w:val="001F7162"/>
    <w:rsid w:val="001F7350"/>
    <w:rsid w:val="00200005"/>
    <w:rsid w:val="00202E36"/>
    <w:rsid w:val="00207D26"/>
    <w:rsid w:val="002112B7"/>
    <w:rsid w:val="00216832"/>
    <w:rsid w:val="00217FCA"/>
    <w:rsid w:val="00220F33"/>
    <w:rsid w:val="0022584D"/>
    <w:rsid w:val="00226948"/>
    <w:rsid w:val="00226E82"/>
    <w:rsid w:val="00227A21"/>
    <w:rsid w:val="00231F56"/>
    <w:rsid w:val="00233DC4"/>
    <w:rsid w:val="0024080F"/>
    <w:rsid w:val="002416CF"/>
    <w:rsid w:val="00242277"/>
    <w:rsid w:val="00245CE5"/>
    <w:rsid w:val="00247433"/>
    <w:rsid w:val="0025069D"/>
    <w:rsid w:val="002530A1"/>
    <w:rsid w:val="00255F2D"/>
    <w:rsid w:val="00257958"/>
    <w:rsid w:val="00261203"/>
    <w:rsid w:val="00272AEC"/>
    <w:rsid w:val="002743F7"/>
    <w:rsid w:val="00282869"/>
    <w:rsid w:val="002866AB"/>
    <w:rsid w:val="00293A46"/>
    <w:rsid w:val="00293AE8"/>
    <w:rsid w:val="00293B41"/>
    <w:rsid w:val="002954C5"/>
    <w:rsid w:val="0029712C"/>
    <w:rsid w:val="002A02F8"/>
    <w:rsid w:val="002A0CCB"/>
    <w:rsid w:val="002A4CA2"/>
    <w:rsid w:val="002A5578"/>
    <w:rsid w:val="002A5C72"/>
    <w:rsid w:val="002A5C7C"/>
    <w:rsid w:val="002A6D80"/>
    <w:rsid w:val="002B35F1"/>
    <w:rsid w:val="002B38CD"/>
    <w:rsid w:val="002B788F"/>
    <w:rsid w:val="002C0F80"/>
    <w:rsid w:val="002C3EEF"/>
    <w:rsid w:val="002C4B39"/>
    <w:rsid w:val="002C5A42"/>
    <w:rsid w:val="002C6EA0"/>
    <w:rsid w:val="002D217F"/>
    <w:rsid w:val="002D7FA2"/>
    <w:rsid w:val="002E6998"/>
    <w:rsid w:val="002E79AC"/>
    <w:rsid w:val="002E7A38"/>
    <w:rsid w:val="002F689E"/>
    <w:rsid w:val="002F763D"/>
    <w:rsid w:val="002F792B"/>
    <w:rsid w:val="00301BC6"/>
    <w:rsid w:val="00302B7C"/>
    <w:rsid w:val="003071D0"/>
    <w:rsid w:val="00307D97"/>
    <w:rsid w:val="00310115"/>
    <w:rsid w:val="003120E2"/>
    <w:rsid w:val="003147AF"/>
    <w:rsid w:val="0032016D"/>
    <w:rsid w:val="00321534"/>
    <w:rsid w:val="00321772"/>
    <w:rsid w:val="00322DDC"/>
    <w:rsid w:val="003237FC"/>
    <w:rsid w:val="00325768"/>
    <w:rsid w:val="00326691"/>
    <w:rsid w:val="00326E54"/>
    <w:rsid w:val="003309CF"/>
    <w:rsid w:val="00330A60"/>
    <w:rsid w:val="00330C54"/>
    <w:rsid w:val="00330CDB"/>
    <w:rsid w:val="003319E5"/>
    <w:rsid w:val="003326B7"/>
    <w:rsid w:val="0033404B"/>
    <w:rsid w:val="00336AC1"/>
    <w:rsid w:val="0033741E"/>
    <w:rsid w:val="00337B26"/>
    <w:rsid w:val="0034045F"/>
    <w:rsid w:val="0034357E"/>
    <w:rsid w:val="00345BC1"/>
    <w:rsid w:val="00345F71"/>
    <w:rsid w:val="003509DA"/>
    <w:rsid w:val="00351C69"/>
    <w:rsid w:val="00352EE5"/>
    <w:rsid w:val="00357F76"/>
    <w:rsid w:val="0036257F"/>
    <w:rsid w:val="003669D5"/>
    <w:rsid w:val="0037189F"/>
    <w:rsid w:val="00376DF3"/>
    <w:rsid w:val="003814C2"/>
    <w:rsid w:val="00382C95"/>
    <w:rsid w:val="00386AD5"/>
    <w:rsid w:val="00390CD9"/>
    <w:rsid w:val="00390F2C"/>
    <w:rsid w:val="003935AD"/>
    <w:rsid w:val="003A401F"/>
    <w:rsid w:val="003A4890"/>
    <w:rsid w:val="003A5B64"/>
    <w:rsid w:val="003A66F2"/>
    <w:rsid w:val="003A6727"/>
    <w:rsid w:val="003A67EE"/>
    <w:rsid w:val="003A7CB8"/>
    <w:rsid w:val="003B1784"/>
    <w:rsid w:val="003B1A11"/>
    <w:rsid w:val="003B260A"/>
    <w:rsid w:val="003B7AE1"/>
    <w:rsid w:val="003C4AB7"/>
    <w:rsid w:val="003C50E0"/>
    <w:rsid w:val="003C6C46"/>
    <w:rsid w:val="003D728A"/>
    <w:rsid w:val="003E0AD2"/>
    <w:rsid w:val="003E1A77"/>
    <w:rsid w:val="003E6DD3"/>
    <w:rsid w:val="003E73C4"/>
    <w:rsid w:val="003F4174"/>
    <w:rsid w:val="003F552D"/>
    <w:rsid w:val="003F5ED4"/>
    <w:rsid w:val="003F6E1C"/>
    <w:rsid w:val="0041234F"/>
    <w:rsid w:val="004166CF"/>
    <w:rsid w:val="00423B17"/>
    <w:rsid w:val="00426CCD"/>
    <w:rsid w:val="00431FC9"/>
    <w:rsid w:val="00442BFD"/>
    <w:rsid w:val="00445C6D"/>
    <w:rsid w:val="004530C2"/>
    <w:rsid w:val="0045609E"/>
    <w:rsid w:val="00465755"/>
    <w:rsid w:val="00467AFA"/>
    <w:rsid w:val="00470CE5"/>
    <w:rsid w:val="00474D82"/>
    <w:rsid w:val="00477311"/>
    <w:rsid w:val="00481C3B"/>
    <w:rsid w:val="00483CDD"/>
    <w:rsid w:val="0048423D"/>
    <w:rsid w:val="004853D6"/>
    <w:rsid w:val="0048675B"/>
    <w:rsid w:val="00487DAD"/>
    <w:rsid w:val="0049270E"/>
    <w:rsid w:val="00494474"/>
    <w:rsid w:val="004A4650"/>
    <w:rsid w:val="004A528B"/>
    <w:rsid w:val="004A67DE"/>
    <w:rsid w:val="004B1496"/>
    <w:rsid w:val="004B1ACC"/>
    <w:rsid w:val="004B62B7"/>
    <w:rsid w:val="004C0445"/>
    <w:rsid w:val="004C2C1E"/>
    <w:rsid w:val="004C5A6D"/>
    <w:rsid w:val="004C76C8"/>
    <w:rsid w:val="004D01CE"/>
    <w:rsid w:val="004D0401"/>
    <w:rsid w:val="004D17FD"/>
    <w:rsid w:val="004D298D"/>
    <w:rsid w:val="004E6262"/>
    <w:rsid w:val="004E76DF"/>
    <w:rsid w:val="004F3F6A"/>
    <w:rsid w:val="00500DFC"/>
    <w:rsid w:val="005011E3"/>
    <w:rsid w:val="00501344"/>
    <w:rsid w:val="00504308"/>
    <w:rsid w:val="005048F8"/>
    <w:rsid w:val="00505624"/>
    <w:rsid w:val="00506B70"/>
    <w:rsid w:val="00506B71"/>
    <w:rsid w:val="0050745F"/>
    <w:rsid w:val="0051199D"/>
    <w:rsid w:val="00517869"/>
    <w:rsid w:val="00523E9F"/>
    <w:rsid w:val="005311DB"/>
    <w:rsid w:val="00532FAD"/>
    <w:rsid w:val="0053629C"/>
    <w:rsid w:val="00541681"/>
    <w:rsid w:val="00542278"/>
    <w:rsid w:val="005446C8"/>
    <w:rsid w:val="005470DF"/>
    <w:rsid w:val="0054716E"/>
    <w:rsid w:val="00552895"/>
    <w:rsid w:val="00557C45"/>
    <w:rsid w:val="0056259A"/>
    <w:rsid w:val="00570175"/>
    <w:rsid w:val="00572BEB"/>
    <w:rsid w:val="0057621A"/>
    <w:rsid w:val="005809B5"/>
    <w:rsid w:val="00581F8B"/>
    <w:rsid w:val="00582E29"/>
    <w:rsid w:val="00587D53"/>
    <w:rsid w:val="00594552"/>
    <w:rsid w:val="00594604"/>
    <w:rsid w:val="005A0758"/>
    <w:rsid w:val="005A483A"/>
    <w:rsid w:val="005A56C6"/>
    <w:rsid w:val="005A5976"/>
    <w:rsid w:val="005A64AC"/>
    <w:rsid w:val="005A65E2"/>
    <w:rsid w:val="005A6B36"/>
    <w:rsid w:val="005B1351"/>
    <w:rsid w:val="005C13BE"/>
    <w:rsid w:val="005C245D"/>
    <w:rsid w:val="005D3686"/>
    <w:rsid w:val="005E2DBE"/>
    <w:rsid w:val="005E43F7"/>
    <w:rsid w:val="005E45E4"/>
    <w:rsid w:val="005E60C9"/>
    <w:rsid w:val="005E6F77"/>
    <w:rsid w:val="005F3151"/>
    <w:rsid w:val="00601164"/>
    <w:rsid w:val="00603272"/>
    <w:rsid w:val="00604A2C"/>
    <w:rsid w:val="006100F1"/>
    <w:rsid w:val="0061399D"/>
    <w:rsid w:val="00613CC2"/>
    <w:rsid w:val="00617A34"/>
    <w:rsid w:val="0062387A"/>
    <w:rsid w:val="00625AC6"/>
    <w:rsid w:val="006307A2"/>
    <w:rsid w:val="00631E75"/>
    <w:rsid w:val="006326D1"/>
    <w:rsid w:val="006432C2"/>
    <w:rsid w:val="00643C60"/>
    <w:rsid w:val="00653647"/>
    <w:rsid w:val="0066025B"/>
    <w:rsid w:val="00664BCB"/>
    <w:rsid w:val="00671DF7"/>
    <w:rsid w:val="006735F9"/>
    <w:rsid w:val="00673780"/>
    <w:rsid w:val="0067378C"/>
    <w:rsid w:val="0068119F"/>
    <w:rsid w:val="006841FC"/>
    <w:rsid w:val="00686397"/>
    <w:rsid w:val="00686D0D"/>
    <w:rsid w:val="00690049"/>
    <w:rsid w:val="00692975"/>
    <w:rsid w:val="00696792"/>
    <w:rsid w:val="006A015A"/>
    <w:rsid w:val="006A09D9"/>
    <w:rsid w:val="006A0DEA"/>
    <w:rsid w:val="006A2BAD"/>
    <w:rsid w:val="006A3B5E"/>
    <w:rsid w:val="006A5B18"/>
    <w:rsid w:val="006A5CE6"/>
    <w:rsid w:val="006B3DAF"/>
    <w:rsid w:val="006B52D6"/>
    <w:rsid w:val="006B556F"/>
    <w:rsid w:val="006C4CD7"/>
    <w:rsid w:val="006C796B"/>
    <w:rsid w:val="006D2DF2"/>
    <w:rsid w:val="006D3555"/>
    <w:rsid w:val="006D37DF"/>
    <w:rsid w:val="006D472E"/>
    <w:rsid w:val="006D584E"/>
    <w:rsid w:val="006D5C00"/>
    <w:rsid w:val="006D69FE"/>
    <w:rsid w:val="006E1814"/>
    <w:rsid w:val="006E284C"/>
    <w:rsid w:val="006E2D86"/>
    <w:rsid w:val="006E3123"/>
    <w:rsid w:val="006E6B49"/>
    <w:rsid w:val="006E7664"/>
    <w:rsid w:val="006F48EA"/>
    <w:rsid w:val="006F531B"/>
    <w:rsid w:val="006F7211"/>
    <w:rsid w:val="00700FD0"/>
    <w:rsid w:val="007011E8"/>
    <w:rsid w:val="007037A7"/>
    <w:rsid w:val="00707A34"/>
    <w:rsid w:val="00710917"/>
    <w:rsid w:val="00711078"/>
    <w:rsid w:val="00711381"/>
    <w:rsid w:val="00711707"/>
    <w:rsid w:val="00716858"/>
    <w:rsid w:val="0071758C"/>
    <w:rsid w:val="00721850"/>
    <w:rsid w:val="00722614"/>
    <w:rsid w:val="00727364"/>
    <w:rsid w:val="00727C3D"/>
    <w:rsid w:val="007306EB"/>
    <w:rsid w:val="007349DB"/>
    <w:rsid w:val="0073635F"/>
    <w:rsid w:val="00737632"/>
    <w:rsid w:val="00740516"/>
    <w:rsid w:val="00743F78"/>
    <w:rsid w:val="0074547C"/>
    <w:rsid w:val="0074721F"/>
    <w:rsid w:val="007478F1"/>
    <w:rsid w:val="00752FCD"/>
    <w:rsid w:val="007650F1"/>
    <w:rsid w:val="0076752C"/>
    <w:rsid w:val="007676AA"/>
    <w:rsid w:val="007778E1"/>
    <w:rsid w:val="00782F48"/>
    <w:rsid w:val="007903AD"/>
    <w:rsid w:val="00790D3A"/>
    <w:rsid w:val="00791147"/>
    <w:rsid w:val="007958AE"/>
    <w:rsid w:val="007A29BE"/>
    <w:rsid w:val="007A31F8"/>
    <w:rsid w:val="007A3378"/>
    <w:rsid w:val="007A396D"/>
    <w:rsid w:val="007A6428"/>
    <w:rsid w:val="007A6FA9"/>
    <w:rsid w:val="007B104D"/>
    <w:rsid w:val="007B2E38"/>
    <w:rsid w:val="007C359D"/>
    <w:rsid w:val="007C46EA"/>
    <w:rsid w:val="007C53D8"/>
    <w:rsid w:val="007D1817"/>
    <w:rsid w:val="007D1EF1"/>
    <w:rsid w:val="007D26F9"/>
    <w:rsid w:val="007D2D99"/>
    <w:rsid w:val="007D5485"/>
    <w:rsid w:val="007D7456"/>
    <w:rsid w:val="007D7AB2"/>
    <w:rsid w:val="007E01B9"/>
    <w:rsid w:val="007F4A6D"/>
    <w:rsid w:val="007F5DC0"/>
    <w:rsid w:val="00800CFE"/>
    <w:rsid w:val="00800F67"/>
    <w:rsid w:val="008031A9"/>
    <w:rsid w:val="00804063"/>
    <w:rsid w:val="008117F5"/>
    <w:rsid w:val="00820BFC"/>
    <w:rsid w:val="00822973"/>
    <w:rsid w:val="00833C17"/>
    <w:rsid w:val="0084083E"/>
    <w:rsid w:val="0085112D"/>
    <w:rsid w:val="008619FC"/>
    <w:rsid w:val="008631F9"/>
    <w:rsid w:val="00867136"/>
    <w:rsid w:val="00867801"/>
    <w:rsid w:val="00874074"/>
    <w:rsid w:val="0089514C"/>
    <w:rsid w:val="00896F54"/>
    <w:rsid w:val="00897CAD"/>
    <w:rsid w:val="008A0998"/>
    <w:rsid w:val="008A0E10"/>
    <w:rsid w:val="008A5288"/>
    <w:rsid w:val="008A5B90"/>
    <w:rsid w:val="008A5CA3"/>
    <w:rsid w:val="008A64A5"/>
    <w:rsid w:val="008B30E0"/>
    <w:rsid w:val="008B4958"/>
    <w:rsid w:val="008B5FBB"/>
    <w:rsid w:val="008C5B5B"/>
    <w:rsid w:val="008D46DD"/>
    <w:rsid w:val="008D4714"/>
    <w:rsid w:val="008D542A"/>
    <w:rsid w:val="008D7F25"/>
    <w:rsid w:val="008E071D"/>
    <w:rsid w:val="008E540A"/>
    <w:rsid w:val="008E66CE"/>
    <w:rsid w:val="008E68DB"/>
    <w:rsid w:val="008F19AC"/>
    <w:rsid w:val="008F1B4B"/>
    <w:rsid w:val="008F2BE1"/>
    <w:rsid w:val="008F2F5E"/>
    <w:rsid w:val="008F53ED"/>
    <w:rsid w:val="008F55DC"/>
    <w:rsid w:val="008F64B0"/>
    <w:rsid w:val="008F7442"/>
    <w:rsid w:val="00901229"/>
    <w:rsid w:val="0090186F"/>
    <w:rsid w:val="00901A69"/>
    <w:rsid w:val="00902860"/>
    <w:rsid w:val="009028BC"/>
    <w:rsid w:val="00903673"/>
    <w:rsid w:val="00903A44"/>
    <w:rsid w:val="009040A8"/>
    <w:rsid w:val="009105B7"/>
    <w:rsid w:val="00912099"/>
    <w:rsid w:val="00912124"/>
    <w:rsid w:val="00912809"/>
    <w:rsid w:val="00913826"/>
    <w:rsid w:val="009145ED"/>
    <w:rsid w:val="00914989"/>
    <w:rsid w:val="00914FF6"/>
    <w:rsid w:val="00923190"/>
    <w:rsid w:val="00924B13"/>
    <w:rsid w:val="00926378"/>
    <w:rsid w:val="00927430"/>
    <w:rsid w:val="0092764C"/>
    <w:rsid w:val="00931881"/>
    <w:rsid w:val="00932711"/>
    <w:rsid w:val="00935140"/>
    <w:rsid w:val="009369A4"/>
    <w:rsid w:val="00936E84"/>
    <w:rsid w:val="009373E4"/>
    <w:rsid w:val="00937887"/>
    <w:rsid w:val="00946172"/>
    <w:rsid w:val="00957CF1"/>
    <w:rsid w:val="009623D5"/>
    <w:rsid w:val="00964256"/>
    <w:rsid w:val="009662A0"/>
    <w:rsid w:val="00966354"/>
    <w:rsid w:val="00970A13"/>
    <w:rsid w:val="00970C3A"/>
    <w:rsid w:val="00974531"/>
    <w:rsid w:val="0097465E"/>
    <w:rsid w:val="00975472"/>
    <w:rsid w:val="00975759"/>
    <w:rsid w:val="00977F41"/>
    <w:rsid w:val="009828F3"/>
    <w:rsid w:val="00985006"/>
    <w:rsid w:val="00985D93"/>
    <w:rsid w:val="00991B4A"/>
    <w:rsid w:val="00993F72"/>
    <w:rsid w:val="009A07B2"/>
    <w:rsid w:val="009A0AD8"/>
    <w:rsid w:val="009A28B7"/>
    <w:rsid w:val="009A3963"/>
    <w:rsid w:val="009B2080"/>
    <w:rsid w:val="009B3530"/>
    <w:rsid w:val="009B3753"/>
    <w:rsid w:val="009B541A"/>
    <w:rsid w:val="009B562F"/>
    <w:rsid w:val="009B6C16"/>
    <w:rsid w:val="009B70F3"/>
    <w:rsid w:val="009C4D13"/>
    <w:rsid w:val="009C4F5E"/>
    <w:rsid w:val="009C5553"/>
    <w:rsid w:val="009C5666"/>
    <w:rsid w:val="009D1FE7"/>
    <w:rsid w:val="009E2A01"/>
    <w:rsid w:val="009E613F"/>
    <w:rsid w:val="009E655F"/>
    <w:rsid w:val="009F6016"/>
    <w:rsid w:val="00A03A08"/>
    <w:rsid w:val="00A0448E"/>
    <w:rsid w:val="00A04B13"/>
    <w:rsid w:val="00A060CA"/>
    <w:rsid w:val="00A15703"/>
    <w:rsid w:val="00A16850"/>
    <w:rsid w:val="00A21BA2"/>
    <w:rsid w:val="00A22734"/>
    <w:rsid w:val="00A25894"/>
    <w:rsid w:val="00A266AC"/>
    <w:rsid w:val="00A272DB"/>
    <w:rsid w:val="00A33302"/>
    <w:rsid w:val="00A40C82"/>
    <w:rsid w:val="00A428F0"/>
    <w:rsid w:val="00A508C3"/>
    <w:rsid w:val="00A51249"/>
    <w:rsid w:val="00A551BE"/>
    <w:rsid w:val="00A61F26"/>
    <w:rsid w:val="00A64F69"/>
    <w:rsid w:val="00A66B0A"/>
    <w:rsid w:val="00A70FC5"/>
    <w:rsid w:val="00A83E34"/>
    <w:rsid w:val="00A859FA"/>
    <w:rsid w:val="00A913D3"/>
    <w:rsid w:val="00A917B1"/>
    <w:rsid w:val="00A938C0"/>
    <w:rsid w:val="00A93916"/>
    <w:rsid w:val="00AA0D03"/>
    <w:rsid w:val="00AA1D3B"/>
    <w:rsid w:val="00AA4CFD"/>
    <w:rsid w:val="00AA580D"/>
    <w:rsid w:val="00AA6C3E"/>
    <w:rsid w:val="00AB5799"/>
    <w:rsid w:val="00AB6D8F"/>
    <w:rsid w:val="00AB7701"/>
    <w:rsid w:val="00AB7A66"/>
    <w:rsid w:val="00AC1844"/>
    <w:rsid w:val="00AC7861"/>
    <w:rsid w:val="00AD0E5D"/>
    <w:rsid w:val="00AD2624"/>
    <w:rsid w:val="00AD4209"/>
    <w:rsid w:val="00AD4D9A"/>
    <w:rsid w:val="00AE14BE"/>
    <w:rsid w:val="00AE1912"/>
    <w:rsid w:val="00AE30BA"/>
    <w:rsid w:val="00AE7173"/>
    <w:rsid w:val="00AE720F"/>
    <w:rsid w:val="00AE78E2"/>
    <w:rsid w:val="00AF2A9D"/>
    <w:rsid w:val="00AF2AF4"/>
    <w:rsid w:val="00AF32D9"/>
    <w:rsid w:val="00B01099"/>
    <w:rsid w:val="00B0420A"/>
    <w:rsid w:val="00B064E4"/>
    <w:rsid w:val="00B21DED"/>
    <w:rsid w:val="00B239CF"/>
    <w:rsid w:val="00B2470E"/>
    <w:rsid w:val="00B24CAF"/>
    <w:rsid w:val="00B3079B"/>
    <w:rsid w:val="00B32CEF"/>
    <w:rsid w:val="00B3419A"/>
    <w:rsid w:val="00B35D29"/>
    <w:rsid w:val="00B419DB"/>
    <w:rsid w:val="00B478DF"/>
    <w:rsid w:val="00B47E84"/>
    <w:rsid w:val="00B515DA"/>
    <w:rsid w:val="00B60399"/>
    <w:rsid w:val="00B636CA"/>
    <w:rsid w:val="00B6447C"/>
    <w:rsid w:val="00B72648"/>
    <w:rsid w:val="00B72728"/>
    <w:rsid w:val="00B74513"/>
    <w:rsid w:val="00B77948"/>
    <w:rsid w:val="00B81236"/>
    <w:rsid w:val="00B849CE"/>
    <w:rsid w:val="00B96087"/>
    <w:rsid w:val="00B979D9"/>
    <w:rsid w:val="00BA06EE"/>
    <w:rsid w:val="00BA0B37"/>
    <w:rsid w:val="00BA5CA4"/>
    <w:rsid w:val="00BB18D1"/>
    <w:rsid w:val="00BB1C01"/>
    <w:rsid w:val="00BB6DDC"/>
    <w:rsid w:val="00BC1490"/>
    <w:rsid w:val="00BC2717"/>
    <w:rsid w:val="00BC630E"/>
    <w:rsid w:val="00BC68C0"/>
    <w:rsid w:val="00BC7F00"/>
    <w:rsid w:val="00BD0ECE"/>
    <w:rsid w:val="00BD276D"/>
    <w:rsid w:val="00BD29CF"/>
    <w:rsid w:val="00BD33E7"/>
    <w:rsid w:val="00BE144D"/>
    <w:rsid w:val="00BE1F97"/>
    <w:rsid w:val="00BE36F9"/>
    <w:rsid w:val="00BE55FC"/>
    <w:rsid w:val="00BE73C0"/>
    <w:rsid w:val="00BE795C"/>
    <w:rsid w:val="00BF3E19"/>
    <w:rsid w:val="00BF78DB"/>
    <w:rsid w:val="00BF7FEC"/>
    <w:rsid w:val="00C0361F"/>
    <w:rsid w:val="00C04D87"/>
    <w:rsid w:val="00C04F87"/>
    <w:rsid w:val="00C06C92"/>
    <w:rsid w:val="00C10555"/>
    <w:rsid w:val="00C10CFE"/>
    <w:rsid w:val="00C14D0D"/>
    <w:rsid w:val="00C15EC9"/>
    <w:rsid w:val="00C16374"/>
    <w:rsid w:val="00C1791F"/>
    <w:rsid w:val="00C17E74"/>
    <w:rsid w:val="00C20BC3"/>
    <w:rsid w:val="00C21A59"/>
    <w:rsid w:val="00C223B3"/>
    <w:rsid w:val="00C236C3"/>
    <w:rsid w:val="00C2389E"/>
    <w:rsid w:val="00C35009"/>
    <w:rsid w:val="00C3770B"/>
    <w:rsid w:val="00C40841"/>
    <w:rsid w:val="00C4133C"/>
    <w:rsid w:val="00C4265A"/>
    <w:rsid w:val="00C4555A"/>
    <w:rsid w:val="00C52A98"/>
    <w:rsid w:val="00C54DCF"/>
    <w:rsid w:val="00C55B35"/>
    <w:rsid w:val="00C65CCC"/>
    <w:rsid w:val="00C70FCF"/>
    <w:rsid w:val="00C743A6"/>
    <w:rsid w:val="00C74C17"/>
    <w:rsid w:val="00C7516C"/>
    <w:rsid w:val="00C75214"/>
    <w:rsid w:val="00C757DF"/>
    <w:rsid w:val="00C75AD5"/>
    <w:rsid w:val="00C80415"/>
    <w:rsid w:val="00C9727E"/>
    <w:rsid w:val="00C97EBB"/>
    <w:rsid w:val="00CA0FAD"/>
    <w:rsid w:val="00CA14EE"/>
    <w:rsid w:val="00CA60B5"/>
    <w:rsid w:val="00CA6AA9"/>
    <w:rsid w:val="00CB0CD7"/>
    <w:rsid w:val="00CB3157"/>
    <w:rsid w:val="00CB39CB"/>
    <w:rsid w:val="00CB5A74"/>
    <w:rsid w:val="00CB69D6"/>
    <w:rsid w:val="00CB7E30"/>
    <w:rsid w:val="00CC0A74"/>
    <w:rsid w:val="00CC4278"/>
    <w:rsid w:val="00CC632A"/>
    <w:rsid w:val="00CC6A78"/>
    <w:rsid w:val="00CD11FD"/>
    <w:rsid w:val="00CD25EF"/>
    <w:rsid w:val="00CE1B07"/>
    <w:rsid w:val="00CE37E4"/>
    <w:rsid w:val="00CE4BDE"/>
    <w:rsid w:val="00CE52B1"/>
    <w:rsid w:val="00CE7C14"/>
    <w:rsid w:val="00CF0FDB"/>
    <w:rsid w:val="00CF127A"/>
    <w:rsid w:val="00CF2452"/>
    <w:rsid w:val="00CF59F2"/>
    <w:rsid w:val="00CF64FD"/>
    <w:rsid w:val="00D00267"/>
    <w:rsid w:val="00D06E97"/>
    <w:rsid w:val="00D1063D"/>
    <w:rsid w:val="00D11ECD"/>
    <w:rsid w:val="00D124F8"/>
    <w:rsid w:val="00D12C60"/>
    <w:rsid w:val="00D15F18"/>
    <w:rsid w:val="00D16CCC"/>
    <w:rsid w:val="00D17353"/>
    <w:rsid w:val="00D203B5"/>
    <w:rsid w:val="00D20FCA"/>
    <w:rsid w:val="00D26C38"/>
    <w:rsid w:val="00D27490"/>
    <w:rsid w:val="00D2790C"/>
    <w:rsid w:val="00D27B22"/>
    <w:rsid w:val="00D36F28"/>
    <w:rsid w:val="00D36FD8"/>
    <w:rsid w:val="00D41D79"/>
    <w:rsid w:val="00D4217E"/>
    <w:rsid w:val="00D42F3A"/>
    <w:rsid w:val="00D44167"/>
    <w:rsid w:val="00D45F75"/>
    <w:rsid w:val="00D53383"/>
    <w:rsid w:val="00D534DC"/>
    <w:rsid w:val="00D54C02"/>
    <w:rsid w:val="00D55477"/>
    <w:rsid w:val="00D57C75"/>
    <w:rsid w:val="00D61929"/>
    <w:rsid w:val="00D621DB"/>
    <w:rsid w:val="00D64B1E"/>
    <w:rsid w:val="00D65B3E"/>
    <w:rsid w:val="00D66233"/>
    <w:rsid w:val="00D72E0C"/>
    <w:rsid w:val="00D72EBD"/>
    <w:rsid w:val="00D80081"/>
    <w:rsid w:val="00D81BFB"/>
    <w:rsid w:val="00D8303C"/>
    <w:rsid w:val="00D84D22"/>
    <w:rsid w:val="00D869C1"/>
    <w:rsid w:val="00D9261B"/>
    <w:rsid w:val="00DB01ED"/>
    <w:rsid w:val="00DB12C1"/>
    <w:rsid w:val="00DB52FC"/>
    <w:rsid w:val="00DB70D2"/>
    <w:rsid w:val="00DC177C"/>
    <w:rsid w:val="00DC1810"/>
    <w:rsid w:val="00DC333B"/>
    <w:rsid w:val="00DC3A63"/>
    <w:rsid w:val="00DC488B"/>
    <w:rsid w:val="00DD0759"/>
    <w:rsid w:val="00DD1ED0"/>
    <w:rsid w:val="00DD553A"/>
    <w:rsid w:val="00DE076F"/>
    <w:rsid w:val="00DE10DC"/>
    <w:rsid w:val="00DE17F7"/>
    <w:rsid w:val="00DE4982"/>
    <w:rsid w:val="00DE5307"/>
    <w:rsid w:val="00DE5B0E"/>
    <w:rsid w:val="00DF2B02"/>
    <w:rsid w:val="00DF7F2E"/>
    <w:rsid w:val="00E00308"/>
    <w:rsid w:val="00E01F80"/>
    <w:rsid w:val="00E02CFF"/>
    <w:rsid w:val="00E04B6B"/>
    <w:rsid w:val="00E06A53"/>
    <w:rsid w:val="00E0778F"/>
    <w:rsid w:val="00E1047F"/>
    <w:rsid w:val="00E17E92"/>
    <w:rsid w:val="00E230D1"/>
    <w:rsid w:val="00E254D6"/>
    <w:rsid w:val="00E2679A"/>
    <w:rsid w:val="00E32213"/>
    <w:rsid w:val="00E35135"/>
    <w:rsid w:val="00E356A5"/>
    <w:rsid w:val="00E3797C"/>
    <w:rsid w:val="00E42F55"/>
    <w:rsid w:val="00E436E1"/>
    <w:rsid w:val="00E437EE"/>
    <w:rsid w:val="00E505BA"/>
    <w:rsid w:val="00E5262C"/>
    <w:rsid w:val="00E64148"/>
    <w:rsid w:val="00E671CC"/>
    <w:rsid w:val="00E71E8C"/>
    <w:rsid w:val="00E7605B"/>
    <w:rsid w:val="00E81971"/>
    <w:rsid w:val="00E82002"/>
    <w:rsid w:val="00E855BA"/>
    <w:rsid w:val="00E936FE"/>
    <w:rsid w:val="00E950FE"/>
    <w:rsid w:val="00EA1788"/>
    <w:rsid w:val="00EA1B66"/>
    <w:rsid w:val="00EA3B83"/>
    <w:rsid w:val="00EA4941"/>
    <w:rsid w:val="00EB2A84"/>
    <w:rsid w:val="00EB2C49"/>
    <w:rsid w:val="00EB7F51"/>
    <w:rsid w:val="00EC0B0B"/>
    <w:rsid w:val="00EC1CE4"/>
    <w:rsid w:val="00EC4D71"/>
    <w:rsid w:val="00EC6D98"/>
    <w:rsid w:val="00ED53CE"/>
    <w:rsid w:val="00EE061D"/>
    <w:rsid w:val="00EE1E11"/>
    <w:rsid w:val="00EE7BCB"/>
    <w:rsid w:val="00EF2749"/>
    <w:rsid w:val="00EF60ED"/>
    <w:rsid w:val="00EF6200"/>
    <w:rsid w:val="00F00469"/>
    <w:rsid w:val="00F00F74"/>
    <w:rsid w:val="00F02F88"/>
    <w:rsid w:val="00F0697F"/>
    <w:rsid w:val="00F07AD3"/>
    <w:rsid w:val="00F10FC7"/>
    <w:rsid w:val="00F11B06"/>
    <w:rsid w:val="00F12BAC"/>
    <w:rsid w:val="00F1515E"/>
    <w:rsid w:val="00F15FB3"/>
    <w:rsid w:val="00F33A54"/>
    <w:rsid w:val="00F40FEB"/>
    <w:rsid w:val="00F42AF1"/>
    <w:rsid w:val="00F4444A"/>
    <w:rsid w:val="00F44ABF"/>
    <w:rsid w:val="00F45677"/>
    <w:rsid w:val="00F5120D"/>
    <w:rsid w:val="00F53FE5"/>
    <w:rsid w:val="00F54FF7"/>
    <w:rsid w:val="00F60DB0"/>
    <w:rsid w:val="00F627CC"/>
    <w:rsid w:val="00F63738"/>
    <w:rsid w:val="00F63D2B"/>
    <w:rsid w:val="00F6401C"/>
    <w:rsid w:val="00F710F1"/>
    <w:rsid w:val="00F72084"/>
    <w:rsid w:val="00F74B5F"/>
    <w:rsid w:val="00F75359"/>
    <w:rsid w:val="00F8607E"/>
    <w:rsid w:val="00F87E8A"/>
    <w:rsid w:val="00F925A6"/>
    <w:rsid w:val="00F96244"/>
    <w:rsid w:val="00F96536"/>
    <w:rsid w:val="00FA288C"/>
    <w:rsid w:val="00FA720B"/>
    <w:rsid w:val="00FB0C28"/>
    <w:rsid w:val="00FB0CD7"/>
    <w:rsid w:val="00FB15EC"/>
    <w:rsid w:val="00FB2EC9"/>
    <w:rsid w:val="00FB7FAF"/>
    <w:rsid w:val="00FC0CCD"/>
    <w:rsid w:val="00FC6262"/>
    <w:rsid w:val="00FC6580"/>
    <w:rsid w:val="00FC6CE8"/>
    <w:rsid w:val="00FD08A8"/>
    <w:rsid w:val="00FD4F96"/>
    <w:rsid w:val="00FE58F2"/>
    <w:rsid w:val="00FE611C"/>
    <w:rsid w:val="00FE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ACE"/>
  <w15:chartTrackingRefBased/>
  <w15:docId w15:val="{DEC47573-BCC1-429A-A5FA-CA69AC7A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335"/>
  </w:style>
  <w:style w:type="paragraph" w:styleId="Heading1">
    <w:name w:val="heading 1"/>
    <w:basedOn w:val="Normal"/>
    <w:next w:val="Normal"/>
    <w:link w:val="Heading1Char"/>
    <w:uiPriority w:val="9"/>
    <w:qFormat/>
    <w:rsid w:val="00D65B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64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53"/>
    <w:pPr>
      <w:ind w:left="720"/>
      <w:contextualSpacing/>
    </w:pPr>
  </w:style>
  <w:style w:type="paragraph" w:styleId="CommentText">
    <w:name w:val="annotation text"/>
    <w:basedOn w:val="Normal"/>
    <w:link w:val="CommentTextChar"/>
    <w:uiPriority w:val="99"/>
    <w:unhideWhenUsed/>
    <w:rsid w:val="00247433"/>
    <w:pPr>
      <w:spacing w:line="240" w:lineRule="auto"/>
    </w:pPr>
    <w:rPr>
      <w:sz w:val="20"/>
      <w:szCs w:val="20"/>
    </w:rPr>
  </w:style>
  <w:style w:type="character" w:customStyle="1" w:styleId="CommentTextChar">
    <w:name w:val="Comment Text Char"/>
    <w:basedOn w:val="DefaultParagraphFont"/>
    <w:link w:val="CommentText"/>
    <w:uiPriority w:val="99"/>
    <w:rsid w:val="00247433"/>
    <w:rPr>
      <w:sz w:val="20"/>
      <w:szCs w:val="20"/>
    </w:rPr>
  </w:style>
  <w:style w:type="character" w:styleId="CommentReference">
    <w:name w:val="annotation reference"/>
    <w:basedOn w:val="DefaultParagraphFont"/>
    <w:uiPriority w:val="99"/>
    <w:semiHidden/>
    <w:unhideWhenUsed/>
    <w:rsid w:val="00247433"/>
    <w:rPr>
      <w:sz w:val="16"/>
      <w:szCs w:val="16"/>
    </w:rPr>
  </w:style>
  <w:style w:type="paragraph" w:styleId="FootnoteText">
    <w:name w:val="footnote text"/>
    <w:basedOn w:val="Normal"/>
    <w:link w:val="FootnoteTextChar"/>
    <w:uiPriority w:val="99"/>
    <w:semiHidden/>
    <w:unhideWhenUsed/>
    <w:rsid w:val="0024743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47433"/>
    <w:rPr>
      <w:sz w:val="20"/>
      <w:szCs w:val="20"/>
      <w:lang w:val="en-US"/>
    </w:rPr>
  </w:style>
  <w:style w:type="character" w:styleId="FootnoteReference">
    <w:name w:val="footnote reference"/>
    <w:basedOn w:val="DefaultParagraphFont"/>
    <w:uiPriority w:val="99"/>
    <w:semiHidden/>
    <w:unhideWhenUsed/>
    <w:rsid w:val="00247433"/>
    <w:rPr>
      <w:vertAlign w:val="superscript"/>
    </w:rPr>
  </w:style>
  <w:style w:type="character" w:styleId="Hyperlink">
    <w:name w:val="Hyperlink"/>
    <w:basedOn w:val="DefaultParagraphFont"/>
    <w:uiPriority w:val="99"/>
    <w:unhideWhenUsed/>
    <w:rsid w:val="00247433"/>
    <w:rPr>
      <w:color w:val="0563C1" w:themeColor="hyperlink"/>
      <w:u w:val="single"/>
    </w:rPr>
  </w:style>
  <w:style w:type="paragraph" w:styleId="BalloonText">
    <w:name w:val="Balloon Text"/>
    <w:basedOn w:val="Normal"/>
    <w:link w:val="BalloonTextChar"/>
    <w:uiPriority w:val="99"/>
    <w:semiHidden/>
    <w:unhideWhenUsed/>
    <w:rsid w:val="00247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33"/>
    <w:rPr>
      <w:rFonts w:ascii="Segoe UI" w:hAnsi="Segoe UI" w:cs="Segoe UI"/>
      <w:sz w:val="18"/>
      <w:szCs w:val="18"/>
    </w:rPr>
  </w:style>
  <w:style w:type="paragraph" w:styleId="Header">
    <w:name w:val="header"/>
    <w:basedOn w:val="Normal"/>
    <w:link w:val="HeaderChar"/>
    <w:uiPriority w:val="99"/>
    <w:unhideWhenUsed/>
    <w:rsid w:val="0079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D3A"/>
  </w:style>
  <w:style w:type="paragraph" w:styleId="Footer">
    <w:name w:val="footer"/>
    <w:basedOn w:val="Normal"/>
    <w:link w:val="FooterChar"/>
    <w:uiPriority w:val="99"/>
    <w:unhideWhenUsed/>
    <w:rsid w:val="0079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D3A"/>
  </w:style>
  <w:style w:type="paragraph" w:styleId="CommentSubject">
    <w:name w:val="annotation subject"/>
    <w:basedOn w:val="CommentText"/>
    <w:next w:val="CommentText"/>
    <w:link w:val="CommentSubjectChar"/>
    <w:uiPriority w:val="99"/>
    <w:semiHidden/>
    <w:unhideWhenUsed/>
    <w:rsid w:val="00BF3E19"/>
    <w:rPr>
      <w:b/>
      <w:bCs/>
    </w:rPr>
  </w:style>
  <w:style w:type="character" w:customStyle="1" w:styleId="CommentSubjectChar">
    <w:name w:val="Comment Subject Char"/>
    <w:basedOn w:val="CommentTextChar"/>
    <w:link w:val="CommentSubject"/>
    <w:uiPriority w:val="99"/>
    <w:semiHidden/>
    <w:rsid w:val="00BF3E19"/>
    <w:rPr>
      <w:b/>
      <w:bCs/>
      <w:sz w:val="20"/>
      <w:szCs w:val="20"/>
    </w:rPr>
  </w:style>
  <w:style w:type="character" w:customStyle="1" w:styleId="Heading2Char">
    <w:name w:val="Heading 2 Char"/>
    <w:basedOn w:val="DefaultParagraphFont"/>
    <w:link w:val="Heading2"/>
    <w:uiPriority w:val="9"/>
    <w:rsid w:val="005A64AC"/>
    <w:rPr>
      <w:rFonts w:asciiTheme="majorHAnsi" w:eastAsiaTheme="majorEastAsia" w:hAnsiTheme="majorHAnsi" w:cstheme="majorBidi"/>
      <w:color w:val="2E74B5" w:themeColor="accent1" w:themeShade="BF"/>
      <w:sz w:val="26"/>
      <w:szCs w:val="26"/>
    </w:rPr>
  </w:style>
  <w:style w:type="paragraph" w:customStyle="1" w:styleId="Default">
    <w:name w:val="Default"/>
    <w:rsid w:val="00B239C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D65B3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617A34"/>
    <w:pPr>
      <w:spacing w:after="0" w:line="240" w:lineRule="auto"/>
    </w:pPr>
  </w:style>
  <w:style w:type="character" w:customStyle="1" w:styleId="UnresolvedMention1">
    <w:name w:val="Unresolved Mention1"/>
    <w:basedOn w:val="DefaultParagraphFont"/>
    <w:uiPriority w:val="99"/>
    <w:semiHidden/>
    <w:unhideWhenUsed/>
    <w:rsid w:val="00C4133C"/>
    <w:rPr>
      <w:color w:val="605E5C"/>
      <w:shd w:val="clear" w:color="auto" w:fill="E1DFDD"/>
    </w:rPr>
  </w:style>
  <w:style w:type="character" w:styleId="FollowedHyperlink">
    <w:name w:val="FollowedHyperlink"/>
    <w:basedOn w:val="DefaultParagraphFont"/>
    <w:uiPriority w:val="99"/>
    <w:semiHidden/>
    <w:unhideWhenUsed/>
    <w:rsid w:val="00B77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085">
      <w:bodyDiv w:val="1"/>
      <w:marLeft w:val="0"/>
      <w:marRight w:val="0"/>
      <w:marTop w:val="0"/>
      <w:marBottom w:val="0"/>
      <w:divBdr>
        <w:top w:val="none" w:sz="0" w:space="0" w:color="auto"/>
        <w:left w:val="none" w:sz="0" w:space="0" w:color="auto"/>
        <w:bottom w:val="none" w:sz="0" w:space="0" w:color="auto"/>
        <w:right w:val="none" w:sz="0" w:space="0" w:color="auto"/>
      </w:divBdr>
    </w:div>
    <w:div w:id="188302965">
      <w:bodyDiv w:val="1"/>
      <w:marLeft w:val="0"/>
      <w:marRight w:val="0"/>
      <w:marTop w:val="0"/>
      <w:marBottom w:val="0"/>
      <w:divBdr>
        <w:top w:val="none" w:sz="0" w:space="0" w:color="auto"/>
        <w:left w:val="none" w:sz="0" w:space="0" w:color="auto"/>
        <w:bottom w:val="none" w:sz="0" w:space="0" w:color="auto"/>
        <w:right w:val="none" w:sz="0" w:space="0" w:color="auto"/>
      </w:divBdr>
    </w:div>
    <w:div w:id="216672913">
      <w:bodyDiv w:val="1"/>
      <w:marLeft w:val="0"/>
      <w:marRight w:val="0"/>
      <w:marTop w:val="0"/>
      <w:marBottom w:val="0"/>
      <w:divBdr>
        <w:top w:val="none" w:sz="0" w:space="0" w:color="auto"/>
        <w:left w:val="none" w:sz="0" w:space="0" w:color="auto"/>
        <w:bottom w:val="none" w:sz="0" w:space="0" w:color="auto"/>
        <w:right w:val="none" w:sz="0" w:space="0" w:color="auto"/>
      </w:divBdr>
    </w:div>
    <w:div w:id="412045309">
      <w:bodyDiv w:val="1"/>
      <w:marLeft w:val="0"/>
      <w:marRight w:val="0"/>
      <w:marTop w:val="0"/>
      <w:marBottom w:val="0"/>
      <w:divBdr>
        <w:top w:val="none" w:sz="0" w:space="0" w:color="auto"/>
        <w:left w:val="none" w:sz="0" w:space="0" w:color="auto"/>
        <w:bottom w:val="none" w:sz="0" w:space="0" w:color="auto"/>
        <w:right w:val="none" w:sz="0" w:space="0" w:color="auto"/>
      </w:divBdr>
    </w:div>
    <w:div w:id="413472398">
      <w:bodyDiv w:val="1"/>
      <w:marLeft w:val="0"/>
      <w:marRight w:val="0"/>
      <w:marTop w:val="0"/>
      <w:marBottom w:val="0"/>
      <w:divBdr>
        <w:top w:val="none" w:sz="0" w:space="0" w:color="auto"/>
        <w:left w:val="none" w:sz="0" w:space="0" w:color="auto"/>
        <w:bottom w:val="none" w:sz="0" w:space="0" w:color="auto"/>
        <w:right w:val="none" w:sz="0" w:space="0" w:color="auto"/>
      </w:divBdr>
    </w:div>
    <w:div w:id="422916162">
      <w:bodyDiv w:val="1"/>
      <w:marLeft w:val="0"/>
      <w:marRight w:val="0"/>
      <w:marTop w:val="0"/>
      <w:marBottom w:val="0"/>
      <w:divBdr>
        <w:top w:val="none" w:sz="0" w:space="0" w:color="auto"/>
        <w:left w:val="none" w:sz="0" w:space="0" w:color="auto"/>
        <w:bottom w:val="none" w:sz="0" w:space="0" w:color="auto"/>
        <w:right w:val="none" w:sz="0" w:space="0" w:color="auto"/>
      </w:divBdr>
    </w:div>
    <w:div w:id="448400233">
      <w:bodyDiv w:val="1"/>
      <w:marLeft w:val="0"/>
      <w:marRight w:val="0"/>
      <w:marTop w:val="0"/>
      <w:marBottom w:val="0"/>
      <w:divBdr>
        <w:top w:val="none" w:sz="0" w:space="0" w:color="auto"/>
        <w:left w:val="none" w:sz="0" w:space="0" w:color="auto"/>
        <w:bottom w:val="none" w:sz="0" w:space="0" w:color="auto"/>
        <w:right w:val="none" w:sz="0" w:space="0" w:color="auto"/>
      </w:divBdr>
    </w:div>
    <w:div w:id="533275513">
      <w:bodyDiv w:val="1"/>
      <w:marLeft w:val="0"/>
      <w:marRight w:val="0"/>
      <w:marTop w:val="0"/>
      <w:marBottom w:val="0"/>
      <w:divBdr>
        <w:top w:val="none" w:sz="0" w:space="0" w:color="auto"/>
        <w:left w:val="none" w:sz="0" w:space="0" w:color="auto"/>
        <w:bottom w:val="none" w:sz="0" w:space="0" w:color="auto"/>
        <w:right w:val="none" w:sz="0" w:space="0" w:color="auto"/>
      </w:divBdr>
    </w:div>
    <w:div w:id="808404011">
      <w:bodyDiv w:val="1"/>
      <w:marLeft w:val="0"/>
      <w:marRight w:val="0"/>
      <w:marTop w:val="0"/>
      <w:marBottom w:val="0"/>
      <w:divBdr>
        <w:top w:val="none" w:sz="0" w:space="0" w:color="auto"/>
        <w:left w:val="none" w:sz="0" w:space="0" w:color="auto"/>
        <w:bottom w:val="none" w:sz="0" w:space="0" w:color="auto"/>
        <w:right w:val="none" w:sz="0" w:space="0" w:color="auto"/>
      </w:divBdr>
    </w:div>
    <w:div w:id="928733586">
      <w:bodyDiv w:val="1"/>
      <w:marLeft w:val="0"/>
      <w:marRight w:val="0"/>
      <w:marTop w:val="0"/>
      <w:marBottom w:val="0"/>
      <w:divBdr>
        <w:top w:val="none" w:sz="0" w:space="0" w:color="auto"/>
        <w:left w:val="none" w:sz="0" w:space="0" w:color="auto"/>
        <w:bottom w:val="none" w:sz="0" w:space="0" w:color="auto"/>
        <w:right w:val="none" w:sz="0" w:space="0" w:color="auto"/>
      </w:divBdr>
    </w:div>
    <w:div w:id="960724916">
      <w:bodyDiv w:val="1"/>
      <w:marLeft w:val="0"/>
      <w:marRight w:val="0"/>
      <w:marTop w:val="0"/>
      <w:marBottom w:val="0"/>
      <w:divBdr>
        <w:top w:val="none" w:sz="0" w:space="0" w:color="auto"/>
        <w:left w:val="none" w:sz="0" w:space="0" w:color="auto"/>
        <w:bottom w:val="none" w:sz="0" w:space="0" w:color="auto"/>
        <w:right w:val="none" w:sz="0" w:space="0" w:color="auto"/>
      </w:divBdr>
    </w:div>
    <w:div w:id="1133132191">
      <w:bodyDiv w:val="1"/>
      <w:marLeft w:val="0"/>
      <w:marRight w:val="0"/>
      <w:marTop w:val="0"/>
      <w:marBottom w:val="0"/>
      <w:divBdr>
        <w:top w:val="none" w:sz="0" w:space="0" w:color="auto"/>
        <w:left w:val="none" w:sz="0" w:space="0" w:color="auto"/>
        <w:bottom w:val="none" w:sz="0" w:space="0" w:color="auto"/>
        <w:right w:val="none" w:sz="0" w:space="0" w:color="auto"/>
      </w:divBdr>
    </w:div>
    <w:div w:id="1242178277">
      <w:bodyDiv w:val="1"/>
      <w:marLeft w:val="0"/>
      <w:marRight w:val="0"/>
      <w:marTop w:val="0"/>
      <w:marBottom w:val="0"/>
      <w:divBdr>
        <w:top w:val="none" w:sz="0" w:space="0" w:color="auto"/>
        <w:left w:val="none" w:sz="0" w:space="0" w:color="auto"/>
        <w:bottom w:val="none" w:sz="0" w:space="0" w:color="auto"/>
        <w:right w:val="none" w:sz="0" w:space="0" w:color="auto"/>
      </w:divBdr>
    </w:div>
    <w:div w:id="1271428425">
      <w:bodyDiv w:val="1"/>
      <w:marLeft w:val="0"/>
      <w:marRight w:val="0"/>
      <w:marTop w:val="0"/>
      <w:marBottom w:val="0"/>
      <w:divBdr>
        <w:top w:val="none" w:sz="0" w:space="0" w:color="auto"/>
        <w:left w:val="none" w:sz="0" w:space="0" w:color="auto"/>
        <w:bottom w:val="none" w:sz="0" w:space="0" w:color="auto"/>
        <w:right w:val="none" w:sz="0" w:space="0" w:color="auto"/>
      </w:divBdr>
    </w:div>
    <w:div w:id="1282230304">
      <w:bodyDiv w:val="1"/>
      <w:marLeft w:val="0"/>
      <w:marRight w:val="0"/>
      <w:marTop w:val="0"/>
      <w:marBottom w:val="0"/>
      <w:divBdr>
        <w:top w:val="none" w:sz="0" w:space="0" w:color="auto"/>
        <w:left w:val="none" w:sz="0" w:space="0" w:color="auto"/>
        <w:bottom w:val="none" w:sz="0" w:space="0" w:color="auto"/>
        <w:right w:val="none" w:sz="0" w:space="0" w:color="auto"/>
      </w:divBdr>
    </w:div>
    <w:div w:id="1363441046">
      <w:bodyDiv w:val="1"/>
      <w:marLeft w:val="0"/>
      <w:marRight w:val="0"/>
      <w:marTop w:val="0"/>
      <w:marBottom w:val="0"/>
      <w:divBdr>
        <w:top w:val="none" w:sz="0" w:space="0" w:color="auto"/>
        <w:left w:val="none" w:sz="0" w:space="0" w:color="auto"/>
        <w:bottom w:val="none" w:sz="0" w:space="0" w:color="auto"/>
        <w:right w:val="none" w:sz="0" w:space="0" w:color="auto"/>
      </w:divBdr>
    </w:div>
    <w:div w:id="1542593694">
      <w:bodyDiv w:val="1"/>
      <w:marLeft w:val="0"/>
      <w:marRight w:val="0"/>
      <w:marTop w:val="0"/>
      <w:marBottom w:val="0"/>
      <w:divBdr>
        <w:top w:val="none" w:sz="0" w:space="0" w:color="auto"/>
        <w:left w:val="none" w:sz="0" w:space="0" w:color="auto"/>
        <w:bottom w:val="none" w:sz="0" w:space="0" w:color="auto"/>
        <w:right w:val="none" w:sz="0" w:space="0" w:color="auto"/>
      </w:divBdr>
    </w:div>
    <w:div w:id="1656181784">
      <w:bodyDiv w:val="1"/>
      <w:marLeft w:val="0"/>
      <w:marRight w:val="0"/>
      <w:marTop w:val="0"/>
      <w:marBottom w:val="0"/>
      <w:divBdr>
        <w:top w:val="none" w:sz="0" w:space="0" w:color="auto"/>
        <w:left w:val="none" w:sz="0" w:space="0" w:color="auto"/>
        <w:bottom w:val="none" w:sz="0" w:space="0" w:color="auto"/>
        <w:right w:val="none" w:sz="0" w:space="0" w:color="auto"/>
      </w:divBdr>
    </w:div>
    <w:div w:id="1728842545">
      <w:bodyDiv w:val="1"/>
      <w:marLeft w:val="0"/>
      <w:marRight w:val="0"/>
      <w:marTop w:val="0"/>
      <w:marBottom w:val="0"/>
      <w:divBdr>
        <w:top w:val="none" w:sz="0" w:space="0" w:color="auto"/>
        <w:left w:val="none" w:sz="0" w:space="0" w:color="auto"/>
        <w:bottom w:val="none" w:sz="0" w:space="0" w:color="auto"/>
        <w:right w:val="none" w:sz="0" w:space="0" w:color="auto"/>
      </w:divBdr>
    </w:div>
    <w:div w:id="1814637931">
      <w:bodyDiv w:val="1"/>
      <w:marLeft w:val="0"/>
      <w:marRight w:val="0"/>
      <w:marTop w:val="0"/>
      <w:marBottom w:val="0"/>
      <w:divBdr>
        <w:top w:val="none" w:sz="0" w:space="0" w:color="auto"/>
        <w:left w:val="none" w:sz="0" w:space="0" w:color="auto"/>
        <w:bottom w:val="none" w:sz="0" w:space="0" w:color="auto"/>
        <w:right w:val="none" w:sz="0" w:space="0" w:color="auto"/>
      </w:divBdr>
    </w:div>
    <w:div w:id="1997756829">
      <w:bodyDiv w:val="1"/>
      <w:marLeft w:val="0"/>
      <w:marRight w:val="0"/>
      <w:marTop w:val="0"/>
      <w:marBottom w:val="0"/>
      <w:divBdr>
        <w:top w:val="none" w:sz="0" w:space="0" w:color="auto"/>
        <w:left w:val="none" w:sz="0" w:space="0" w:color="auto"/>
        <w:bottom w:val="none" w:sz="0" w:space="0" w:color="auto"/>
        <w:right w:val="none" w:sz="0" w:space="0" w:color="auto"/>
      </w:divBdr>
    </w:div>
    <w:div w:id="2070109495">
      <w:bodyDiv w:val="1"/>
      <w:marLeft w:val="0"/>
      <w:marRight w:val="0"/>
      <w:marTop w:val="0"/>
      <w:marBottom w:val="0"/>
      <w:divBdr>
        <w:top w:val="none" w:sz="0" w:space="0" w:color="auto"/>
        <w:left w:val="none" w:sz="0" w:space="0" w:color="auto"/>
        <w:bottom w:val="none" w:sz="0" w:space="0" w:color="auto"/>
        <w:right w:val="none" w:sz="0" w:space="0" w:color="auto"/>
      </w:divBdr>
      <w:divsChild>
        <w:div w:id="719748435">
          <w:marLeft w:val="0"/>
          <w:marRight w:val="0"/>
          <w:marTop w:val="0"/>
          <w:marBottom w:val="360"/>
          <w:divBdr>
            <w:top w:val="none" w:sz="0" w:space="0" w:color="auto"/>
            <w:left w:val="none" w:sz="0" w:space="0" w:color="auto"/>
            <w:bottom w:val="none" w:sz="0" w:space="0" w:color="auto"/>
            <w:right w:val="none" w:sz="0" w:space="0" w:color="auto"/>
          </w:divBdr>
        </w:div>
        <w:div w:id="740637830">
          <w:marLeft w:val="0"/>
          <w:marRight w:val="0"/>
          <w:marTop w:val="0"/>
          <w:marBottom w:val="0"/>
          <w:divBdr>
            <w:top w:val="none" w:sz="0" w:space="0" w:color="auto"/>
            <w:left w:val="none" w:sz="0" w:space="0" w:color="auto"/>
            <w:bottom w:val="none" w:sz="0" w:space="0" w:color="auto"/>
            <w:right w:val="none" w:sz="0" w:space="0" w:color="auto"/>
          </w:divBdr>
          <w:divsChild>
            <w:div w:id="5957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5b2811d1-16be-11e8-9253-01aa75ed71a1/language-e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89AE9-54BD-44C1-B6F6-F5C55BD5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3B80B4BD</Template>
  <TotalTime>6</TotalTime>
  <Pages>23</Pages>
  <Words>9230</Words>
  <Characters>52612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Bartels (Institute of Local Government Studies)</dc:creator>
  <cp:keywords/>
  <dc:description/>
  <cp:lastModifiedBy>Koen Bartels (Institute of Local Government Studies)</cp:lastModifiedBy>
  <cp:revision>4</cp:revision>
  <dcterms:created xsi:type="dcterms:W3CDTF">2020-01-29T12:42:00Z</dcterms:created>
  <dcterms:modified xsi:type="dcterms:W3CDTF">2020-01-29T12:48:00Z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