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9B06B3" w14:textId="39CD98D2" w:rsidR="004A00A2" w:rsidRPr="004A00A2" w:rsidRDefault="004A00A2" w:rsidP="004A00A2">
      <w:pPr>
        <w:spacing w:line="360" w:lineRule="auto"/>
        <w:jc w:val="center"/>
        <w:rPr>
          <w:b/>
          <w:color w:val="000000"/>
          <w:sz w:val="28"/>
          <w:szCs w:val="28"/>
        </w:rPr>
      </w:pPr>
      <w:r w:rsidRPr="004A00A2">
        <w:rPr>
          <w:b/>
          <w:color w:val="000000"/>
          <w:sz w:val="28"/>
          <w:szCs w:val="28"/>
        </w:rPr>
        <w:t>Populist electoral competition in Italy:</w:t>
      </w:r>
    </w:p>
    <w:p w14:paraId="1AFC0496" w14:textId="28545A85" w:rsidR="00A95C72" w:rsidRDefault="004A00A2" w:rsidP="004A00A2">
      <w:pPr>
        <w:spacing w:line="360" w:lineRule="auto"/>
        <w:jc w:val="center"/>
        <w:rPr>
          <w:b/>
          <w:color w:val="000000"/>
          <w:sz w:val="28"/>
          <w:szCs w:val="28"/>
        </w:rPr>
      </w:pPr>
      <w:r w:rsidRPr="004A00A2">
        <w:rPr>
          <w:b/>
          <w:color w:val="000000"/>
          <w:sz w:val="28"/>
          <w:szCs w:val="28"/>
        </w:rPr>
        <w:t>The impact of sub-national contextual factors</w:t>
      </w:r>
    </w:p>
    <w:p w14:paraId="4721707D" w14:textId="3383B5F2" w:rsidR="00D9332B" w:rsidRPr="001274C3" w:rsidRDefault="00D9332B" w:rsidP="004A00A2">
      <w:pPr>
        <w:spacing w:line="360" w:lineRule="auto"/>
        <w:jc w:val="center"/>
        <w:rPr>
          <w:color w:val="000000"/>
          <w:sz w:val="20"/>
          <w:szCs w:val="20"/>
          <w:lang w:val="it-IT"/>
        </w:rPr>
      </w:pPr>
      <w:r w:rsidRPr="001274C3">
        <w:rPr>
          <w:color w:val="000000"/>
          <w:sz w:val="20"/>
          <w:szCs w:val="20"/>
          <w:lang w:val="it-IT"/>
        </w:rPr>
        <w:t>By Daniele Albertazzi and Mattia Zulianello</w:t>
      </w:r>
    </w:p>
    <w:p w14:paraId="0672C2F2" w14:textId="57354C54" w:rsidR="00283400" w:rsidRPr="001274C3" w:rsidRDefault="00283400" w:rsidP="00530FBB">
      <w:pPr>
        <w:pStyle w:val="Heading1"/>
        <w:rPr>
          <w:noProof w:val="0"/>
          <w:lang w:val="it-IT"/>
        </w:rPr>
      </w:pPr>
    </w:p>
    <w:p w14:paraId="685429D2" w14:textId="284AAA3C" w:rsidR="00DF5D34" w:rsidRPr="00DF5D34" w:rsidRDefault="00DF5D34" w:rsidP="00DF5D34">
      <w:pPr>
        <w:ind w:left="1134" w:right="1134"/>
        <w:jc w:val="center"/>
        <w:rPr>
          <w:b/>
          <w:sz w:val="20"/>
          <w:szCs w:val="20"/>
        </w:rPr>
      </w:pPr>
      <w:r w:rsidRPr="00DF5D34">
        <w:rPr>
          <w:b/>
          <w:sz w:val="20"/>
          <w:szCs w:val="20"/>
        </w:rPr>
        <w:t>ABSTRACT</w:t>
      </w:r>
    </w:p>
    <w:p w14:paraId="537178AB" w14:textId="77777777" w:rsidR="00DF5D34" w:rsidRPr="00DF5D34" w:rsidRDefault="00DF5D34" w:rsidP="00DF5D34">
      <w:pPr>
        <w:ind w:left="1134" w:right="1134"/>
        <w:jc w:val="center"/>
        <w:rPr>
          <w:sz w:val="20"/>
          <w:szCs w:val="20"/>
        </w:rPr>
      </w:pPr>
    </w:p>
    <w:p w14:paraId="7487F454" w14:textId="2A4A54F8" w:rsidR="004324E9" w:rsidRPr="004324E9" w:rsidRDefault="000536BE" w:rsidP="004324E9">
      <w:pPr>
        <w:ind w:left="1134" w:right="1134"/>
        <w:jc w:val="both"/>
        <w:rPr>
          <w:color w:val="222222"/>
          <w:sz w:val="20"/>
          <w:szCs w:val="20"/>
          <w:shd w:val="clear" w:color="auto" w:fill="FFFFFF"/>
        </w:rPr>
      </w:pPr>
      <w:r w:rsidRPr="000536BE">
        <w:rPr>
          <w:color w:val="222222"/>
          <w:sz w:val="20"/>
          <w:szCs w:val="20"/>
          <w:shd w:val="clear" w:color="auto" w:fill="FFFFFF"/>
        </w:rPr>
        <w:t xml:space="preserve">This article investigates the impact of sub-national contextual variations on the performance of populist actors in a country in which several electorally relevant populist parties exist: Italy. By employing a multi-model Qualitative Comparative Analysis (QCA) of the 2018 Italian general election, it explores the extent to which factors such as the distribution of ‘economic losers’ and the impact of migration, political discontent and societal malaise </w:t>
      </w:r>
      <w:r w:rsidR="00501C16">
        <w:rPr>
          <w:color w:val="222222"/>
          <w:sz w:val="20"/>
          <w:szCs w:val="20"/>
          <w:shd w:val="clear" w:color="auto" w:fill="FFFFFF"/>
        </w:rPr>
        <w:t xml:space="preserve">have </w:t>
      </w:r>
      <w:r w:rsidRPr="000536BE">
        <w:rPr>
          <w:color w:val="222222"/>
          <w:sz w:val="20"/>
          <w:szCs w:val="20"/>
          <w:shd w:val="clear" w:color="auto" w:fill="FFFFFF"/>
        </w:rPr>
        <w:t xml:space="preserve">influenced the performance of the </w:t>
      </w:r>
      <w:r w:rsidR="00A96226" w:rsidRPr="00501C16">
        <w:rPr>
          <w:color w:val="222222"/>
          <w:sz w:val="20"/>
          <w:szCs w:val="20"/>
          <w:shd w:val="clear" w:color="auto" w:fill="FFFFFF"/>
        </w:rPr>
        <w:t>Lega</w:t>
      </w:r>
      <w:r w:rsidR="00A96226" w:rsidRPr="00A96226">
        <w:rPr>
          <w:i/>
          <w:color w:val="222222"/>
          <w:sz w:val="20"/>
          <w:szCs w:val="20"/>
          <w:shd w:val="clear" w:color="auto" w:fill="FFFFFF"/>
        </w:rPr>
        <w:t xml:space="preserve"> </w:t>
      </w:r>
      <w:r w:rsidR="00AA1387">
        <w:rPr>
          <w:color w:val="222222"/>
          <w:sz w:val="20"/>
          <w:szCs w:val="20"/>
          <w:shd w:val="clear" w:color="auto" w:fill="FFFFFF"/>
        </w:rPr>
        <w:t>(</w:t>
      </w:r>
      <w:r w:rsidR="00A96226" w:rsidRPr="00A96226">
        <w:rPr>
          <w:color w:val="222222"/>
          <w:sz w:val="20"/>
          <w:szCs w:val="20"/>
          <w:shd w:val="clear" w:color="auto" w:fill="FFFFFF"/>
        </w:rPr>
        <w:t>League</w:t>
      </w:r>
      <w:r w:rsidR="00AA1387">
        <w:rPr>
          <w:color w:val="222222"/>
          <w:sz w:val="20"/>
          <w:szCs w:val="20"/>
          <w:shd w:val="clear" w:color="auto" w:fill="FFFFFF"/>
        </w:rPr>
        <w:t>)</w:t>
      </w:r>
      <w:r w:rsidRPr="000536BE">
        <w:rPr>
          <w:color w:val="222222"/>
          <w:sz w:val="20"/>
          <w:szCs w:val="20"/>
          <w:shd w:val="clear" w:color="auto" w:fill="FFFFFF"/>
        </w:rPr>
        <w:t xml:space="preserve"> and the </w:t>
      </w:r>
      <w:proofErr w:type="spellStart"/>
      <w:r w:rsidR="00A96226" w:rsidRPr="00501C16">
        <w:rPr>
          <w:color w:val="222222"/>
          <w:sz w:val="20"/>
          <w:szCs w:val="20"/>
          <w:shd w:val="clear" w:color="auto" w:fill="FFFFFF"/>
        </w:rPr>
        <w:t>Movimento</w:t>
      </w:r>
      <w:proofErr w:type="spellEnd"/>
      <w:r w:rsidR="00A96226" w:rsidRPr="00501C16">
        <w:rPr>
          <w:color w:val="222222"/>
          <w:sz w:val="20"/>
          <w:szCs w:val="20"/>
          <w:shd w:val="clear" w:color="auto" w:fill="FFFFFF"/>
        </w:rPr>
        <w:t xml:space="preserve"> Cinque Stelle</w:t>
      </w:r>
      <w:r w:rsidR="00A96226" w:rsidRPr="00A96226">
        <w:rPr>
          <w:i/>
          <w:color w:val="222222"/>
          <w:sz w:val="20"/>
          <w:szCs w:val="20"/>
          <w:shd w:val="clear" w:color="auto" w:fill="FFFFFF"/>
        </w:rPr>
        <w:t xml:space="preserve"> </w:t>
      </w:r>
      <w:r w:rsidR="00A96226">
        <w:rPr>
          <w:color w:val="222222"/>
          <w:sz w:val="20"/>
          <w:szCs w:val="20"/>
          <w:shd w:val="clear" w:color="auto" w:fill="FFFFFF"/>
        </w:rPr>
        <w:t>(</w:t>
      </w:r>
      <w:r w:rsidR="00AA1387">
        <w:rPr>
          <w:color w:val="222222"/>
          <w:sz w:val="20"/>
          <w:szCs w:val="20"/>
          <w:shd w:val="clear" w:color="auto" w:fill="FFFFFF"/>
        </w:rPr>
        <w:t>Five</w:t>
      </w:r>
      <w:r w:rsidR="00501C16">
        <w:rPr>
          <w:color w:val="222222"/>
          <w:sz w:val="20"/>
          <w:szCs w:val="20"/>
          <w:shd w:val="clear" w:color="auto" w:fill="FFFFFF"/>
        </w:rPr>
        <w:t>-star</w:t>
      </w:r>
      <w:r w:rsidR="00AA1387">
        <w:rPr>
          <w:color w:val="222222"/>
          <w:sz w:val="20"/>
          <w:szCs w:val="20"/>
          <w:shd w:val="clear" w:color="auto" w:fill="FFFFFF"/>
        </w:rPr>
        <w:t xml:space="preserve"> Moveme</w:t>
      </w:r>
      <w:r w:rsidR="00476779">
        <w:rPr>
          <w:color w:val="222222"/>
          <w:sz w:val="20"/>
          <w:szCs w:val="20"/>
          <w:shd w:val="clear" w:color="auto" w:fill="FFFFFF"/>
        </w:rPr>
        <w:t>n</w:t>
      </w:r>
      <w:r w:rsidR="00A96226">
        <w:rPr>
          <w:color w:val="222222"/>
          <w:sz w:val="20"/>
          <w:szCs w:val="20"/>
          <w:shd w:val="clear" w:color="auto" w:fill="FFFFFF"/>
        </w:rPr>
        <w:t>t</w:t>
      </w:r>
      <w:r w:rsidR="00501C16">
        <w:rPr>
          <w:color w:val="222222"/>
          <w:sz w:val="20"/>
          <w:szCs w:val="20"/>
          <w:shd w:val="clear" w:color="auto" w:fill="FFFFFF"/>
        </w:rPr>
        <w:t>, M5s</w:t>
      </w:r>
      <w:r w:rsidRPr="000536BE">
        <w:rPr>
          <w:color w:val="222222"/>
          <w:sz w:val="20"/>
          <w:szCs w:val="20"/>
          <w:shd w:val="clear" w:color="auto" w:fill="FFFFFF"/>
        </w:rPr>
        <w:t>). The study shows that, while the Le</w:t>
      </w:r>
      <w:r w:rsidR="00B636CF">
        <w:rPr>
          <w:color w:val="222222"/>
          <w:sz w:val="20"/>
          <w:szCs w:val="20"/>
          <w:shd w:val="clear" w:color="auto" w:fill="FFFFFF"/>
        </w:rPr>
        <w:t>ague</w:t>
      </w:r>
      <w:r w:rsidRPr="000536BE">
        <w:rPr>
          <w:color w:val="222222"/>
          <w:sz w:val="20"/>
          <w:szCs w:val="20"/>
          <w:shd w:val="clear" w:color="auto" w:fill="FFFFFF"/>
        </w:rPr>
        <w:t xml:space="preserve"> </w:t>
      </w:r>
      <w:r w:rsidR="00501C16">
        <w:rPr>
          <w:color w:val="222222"/>
          <w:sz w:val="20"/>
          <w:szCs w:val="20"/>
          <w:shd w:val="clear" w:color="auto" w:fill="FFFFFF"/>
        </w:rPr>
        <w:t xml:space="preserve">has </w:t>
      </w:r>
      <w:r w:rsidRPr="000536BE">
        <w:rPr>
          <w:color w:val="222222"/>
          <w:sz w:val="20"/>
          <w:szCs w:val="20"/>
          <w:shd w:val="clear" w:color="auto" w:fill="FFFFFF"/>
        </w:rPr>
        <w:t xml:space="preserve">thrived </w:t>
      </w:r>
      <w:r w:rsidR="00DA25C9">
        <w:rPr>
          <w:color w:val="222222"/>
          <w:sz w:val="20"/>
          <w:szCs w:val="20"/>
          <w:shd w:val="clear" w:color="auto" w:fill="FFFFFF"/>
        </w:rPr>
        <w:t>especially in</w:t>
      </w:r>
      <w:r w:rsidRPr="000536BE">
        <w:rPr>
          <w:color w:val="222222"/>
          <w:sz w:val="20"/>
          <w:szCs w:val="20"/>
          <w:shd w:val="clear" w:color="auto" w:fill="FFFFFF"/>
        </w:rPr>
        <w:t xml:space="preserve"> areas characterised by ‘cultural backlash’</w:t>
      </w:r>
      <w:r w:rsidR="00FD6190">
        <w:rPr>
          <w:color w:val="222222"/>
          <w:sz w:val="20"/>
          <w:szCs w:val="20"/>
          <w:shd w:val="clear" w:color="auto" w:fill="FFFFFF"/>
        </w:rPr>
        <w:t>,</w:t>
      </w:r>
      <w:r w:rsidR="00DE6CD3">
        <w:rPr>
          <w:color w:val="222222"/>
          <w:sz w:val="20"/>
          <w:szCs w:val="20"/>
          <w:shd w:val="clear" w:color="auto" w:fill="FFFFFF"/>
        </w:rPr>
        <w:t xml:space="preserve"> </w:t>
      </w:r>
      <w:r w:rsidR="00DA25C9">
        <w:rPr>
          <w:color w:val="222222"/>
          <w:sz w:val="20"/>
          <w:szCs w:val="20"/>
          <w:shd w:val="clear" w:color="auto" w:fill="FFFFFF"/>
        </w:rPr>
        <w:t>but also in contexts characterized by Euroscepticism and societal malaise</w:t>
      </w:r>
      <w:r w:rsidR="00501C16">
        <w:rPr>
          <w:color w:val="222222"/>
          <w:sz w:val="20"/>
          <w:szCs w:val="20"/>
          <w:shd w:val="clear" w:color="auto" w:fill="FFFFFF"/>
        </w:rPr>
        <w:t>, the success of the M5s</w:t>
      </w:r>
      <w:r w:rsidRPr="000536BE">
        <w:rPr>
          <w:color w:val="222222"/>
          <w:sz w:val="20"/>
          <w:szCs w:val="20"/>
          <w:shd w:val="clear" w:color="auto" w:fill="FFFFFF"/>
        </w:rPr>
        <w:t xml:space="preserve"> cannot be explained without reference to poor economic and institutional performance</w:t>
      </w:r>
      <w:r w:rsidR="00501C16">
        <w:rPr>
          <w:color w:val="222222"/>
          <w:sz w:val="20"/>
          <w:szCs w:val="20"/>
          <w:shd w:val="clear" w:color="auto" w:fill="FFFFFF"/>
        </w:rPr>
        <w:t>s</w:t>
      </w:r>
      <w:r>
        <w:rPr>
          <w:color w:val="222222"/>
          <w:sz w:val="20"/>
          <w:szCs w:val="20"/>
          <w:shd w:val="clear" w:color="auto" w:fill="FFFFFF"/>
        </w:rPr>
        <w:t xml:space="preserve">. </w:t>
      </w:r>
      <w:r w:rsidR="0001359A">
        <w:rPr>
          <w:color w:val="222222"/>
          <w:sz w:val="20"/>
          <w:szCs w:val="20"/>
          <w:shd w:val="clear" w:color="auto" w:fill="FFFFFF"/>
        </w:rPr>
        <w:t>Moreover</w:t>
      </w:r>
      <w:r w:rsidR="00BC102F" w:rsidRPr="00BC102F">
        <w:rPr>
          <w:color w:val="222222"/>
          <w:sz w:val="20"/>
          <w:szCs w:val="20"/>
          <w:shd w:val="clear" w:color="auto" w:fill="FFFFFF"/>
        </w:rPr>
        <w:t xml:space="preserve">, </w:t>
      </w:r>
      <w:r w:rsidR="00FD6190" w:rsidRPr="00BC102F">
        <w:rPr>
          <w:color w:val="222222"/>
          <w:sz w:val="20"/>
          <w:szCs w:val="20"/>
          <w:shd w:val="clear" w:color="auto" w:fill="FFFFFF"/>
        </w:rPr>
        <w:t>by stressing the advantages of assessing sub-national variations</w:t>
      </w:r>
      <w:r w:rsidR="00FD6190">
        <w:rPr>
          <w:color w:val="222222"/>
          <w:sz w:val="20"/>
          <w:szCs w:val="20"/>
          <w:shd w:val="clear" w:color="auto" w:fill="FFFFFF"/>
        </w:rPr>
        <w:t>,</w:t>
      </w:r>
      <w:r w:rsidR="00FD6190" w:rsidRPr="00BC102F">
        <w:rPr>
          <w:color w:val="222222"/>
          <w:sz w:val="20"/>
          <w:szCs w:val="20"/>
          <w:shd w:val="clear" w:color="auto" w:fill="FFFFFF"/>
        </w:rPr>
        <w:t xml:space="preserve"> </w:t>
      </w:r>
      <w:r w:rsidR="00BC102F" w:rsidRPr="00BC102F">
        <w:rPr>
          <w:color w:val="222222"/>
          <w:sz w:val="20"/>
          <w:szCs w:val="20"/>
          <w:shd w:val="clear" w:color="auto" w:fill="FFFFFF"/>
        </w:rPr>
        <w:t>the study encourages us to move away from one-size-fits-all grand narratives that see</w:t>
      </w:r>
      <w:r w:rsidR="00FD6190">
        <w:rPr>
          <w:color w:val="222222"/>
          <w:sz w:val="20"/>
          <w:szCs w:val="20"/>
          <w:shd w:val="clear" w:color="auto" w:fill="FFFFFF"/>
        </w:rPr>
        <w:t xml:space="preserve"> some</w:t>
      </w:r>
      <w:r w:rsidR="00BC102F" w:rsidRPr="00BC102F">
        <w:rPr>
          <w:color w:val="222222"/>
          <w:sz w:val="20"/>
          <w:szCs w:val="20"/>
          <w:shd w:val="clear" w:color="auto" w:fill="FFFFFF"/>
        </w:rPr>
        <w:t xml:space="preserve"> factors (or combination of factors) as necessarily impacting populist performance throughout national territories in a consistent manner</w:t>
      </w:r>
      <w:r w:rsidR="00FD6190">
        <w:rPr>
          <w:color w:val="222222"/>
          <w:sz w:val="20"/>
          <w:szCs w:val="20"/>
          <w:shd w:val="clear" w:color="auto" w:fill="FFFFFF"/>
        </w:rPr>
        <w:t>.</w:t>
      </w:r>
    </w:p>
    <w:p w14:paraId="02DB7706" w14:textId="77777777" w:rsidR="000536BE" w:rsidRPr="00BC102F" w:rsidRDefault="000536BE" w:rsidP="00DF5D34">
      <w:pPr>
        <w:jc w:val="both"/>
        <w:rPr>
          <w:color w:val="222222"/>
          <w:sz w:val="20"/>
          <w:szCs w:val="20"/>
          <w:shd w:val="clear" w:color="auto" w:fill="FFFFFF"/>
        </w:rPr>
      </w:pPr>
    </w:p>
    <w:p w14:paraId="441BE60A" w14:textId="275362D6" w:rsidR="00DF5D34" w:rsidRPr="00DF5D34" w:rsidRDefault="00DF5D34" w:rsidP="00DF5D34">
      <w:pPr>
        <w:jc w:val="center"/>
        <w:rPr>
          <w:sz w:val="20"/>
          <w:szCs w:val="20"/>
        </w:rPr>
      </w:pPr>
      <w:r w:rsidRPr="00DF5D34">
        <w:rPr>
          <w:b/>
          <w:sz w:val="20"/>
          <w:szCs w:val="20"/>
        </w:rPr>
        <w:t>Keywords</w:t>
      </w:r>
      <w:r w:rsidRPr="00DF5D34">
        <w:rPr>
          <w:sz w:val="20"/>
          <w:szCs w:val="20"/>
        </w:rPr>
        <w:t xml:space="preserve">: </w:t>
      </w:r>
      <w:r w:rsidR="0001359A" w:rsidRPr="00DF5D34">
        <w:rPr>
          <w:sz w:val="20"/>
          <w:szCs w:val="20"/>
        </w:rPr>
        <w:t>Italian politics</w:t>
      </w:r>
      <w:r w:rsidR="0001359A">
        <w:rPr>
          <w:sz w:val="20"/>
          <w:szCs w:val="20"/>
        </w:rPr>
        <w:t>;</w:t>
      </w:r>
      <w:r w:rsidR="0001359A" w:rsidRPr="00DF5D34">
        <w:rPr>
          <w:sz w:val="20"/>
          <w:szCs w:val="20"/>
        </w:rPr>
        <w:t xml:space="preserve"> </w:t>
      </w:r>
      <w:r w:rsidR="00501C16">
        <w:rPr>
          <w:sz w:val="20"/>
          <w:szCs w:val="20"/>
        </w:rPr>
        <w:t>League; M5s</w:t>
      </w:r>
      <w:r w:rsidRPr="00DF5D34">
        <w:rPr>
          <w:sz w:val="20"/>
          <w:szCs w:val="20"/>
        </w:rPr>
        <w:t>; populist competition; populist parties; QCA; sub-national politics</w:t>
      </w:r>
      <w:r w:rsidR="0001359A">
        <w:rPr>
          <w:sz w:val="20"/>
          <w:szCs w:val="20"/>
        </w:rPr>
        <w:t>.</w:t>
      </w:r>
    </w:p>
    <w:p w14:paraId="6DAEE397" w14:textId="77777777" w:rsidR="00DF5D34" w:rsidRDefault="00DF5D34" w:rsidP="00DF5D34"/>
    <w:p w14:paraId="45037A91" w14:textId="77777777" w:rsidR="00501C16" w:rsidRPr="00DF5D34" w:rsidRDefault="00501C16" w:rsidP="00DF5D34"/>
    <w:p w14:paraId="7590EABD" w14:textId="08E1A1C8" w:rsidR="007E26C7" w:rsidRPr="00F1241C" w:rsidRDefault="002071B2" w:rsidP="00C21898">
      <w:pPr>
        <w:pStyle w:val="Heading1"/>
        <w:numPr>
          <w:ilvl w:val="0"/>
          <w:numId w:val="12"/>
        </w:numPr>
        <w:ind w:left="0" w:firstLine="0"/>
        <w:rPr>
          <w:noProof w:val="0"/>
        </w:rPr>
      </w:pPr>
      <w:r w:rsidRPr="00F1241C">
        <w:rPr>
          <w:noProof w:val="0"/>
        </w:rPr>
        <w:t>Introduction</w:t>
      </w:r>
    </w:p>
    <w:p w14:paraId="121BDF80" w14:textId="3FD21FDB" w:rsidR="000E5101" w:rsidRPr="00BD37F9" w:rsidRDefault="00144AA2" w:rsidP="00501C16">
      <w:pPr>
        <w:widowControl w:val="0"/>
        <w:autoSpaceDE w:val="0"/>
        <w:autoSpaceDN w:val="0"/>
        <w:adjustRightInd w:val="0"/>
        <w:spacing w:line="360" w:lineRule="auto"/>
        <w:jc w:val="both"/>
        <w:rPr>
          <w:noProof/>
          <w:color w:val="000000" w:themeColor="text1"/>
        </w:rPr>
      </w:pPr>
      <w:r>
        <w:rPr>
          <w:color w:val="000000" w:themeColor="text1"/>
        </w:rPr>
        <w:t>W</w:t>
      </w:r>
      <w:r w:rsidR="002071B2" w:rsidRPr="00F1241C">
        <w:rPr>
          <w:color w:val="000000" w:themeColor="text1"/>
        </w:rPr>
        <w:t xml:space="preserve">hile </w:t>
      </w:r>
      <w:r w:rsidR="00546148" w:rsidRPr="00F1241C">
        <w:rPr>
          <w:color w:val="000000" w:themeColor="text1"/>
        </w:rPr>
        <w:t>t</w:t>
      </w:r>
      <w:r w:rsidR="00242502" w:rsidRPr="00F1241C">
        <w:rPr>
          <w:color w:val="000000" w:themeColor="text1"/>
        </w:rPr>
        <w:t>he</w:t>
      </w:r>
      <w:r w:rsidR="003C5AFF" w:rsidRPr="00F1241C">
        <w:rPr>
          <w:rFonts w:eastAsiaTheme="minorHAnsi"/>
        </w:rPr>
        <w:t xml:space="preserve"> literature has </w:t>
      </w:r>
      <w:r w:rsidR="002C0D7B" w:rsidRPr="00F1241C">
        <w:rPr>
          <w:rFonts w:eastAsiaTheme="minorHAnsi"/>
        </w:rPr>
        <w:t xml:space="preserve">mainly </w:t>
      </w:r>
      <w:r w:rsidR="00A84501" w:rsidRPr="00F1241C">
        <w:rPr>
          <w:rFonts w:eastAsiaTheme="minorHAnsi"/>
        </w:rPr>
        <w:t>focused on</w:t>
      </w:r>
      <w:r w:rsidR="00293756" w:rsidRPr="00F1241C">
        <w:rPr>
          <w:rFonts w:eastAsiaTheme="minorHAnsi"/>
        </w:rPr>
        <w:t xml:space="preserve"> </w:t>
      </w:r>
      <w:r w:rsidR="00A84501" w:rsidRPr="00F1241C">
        <w:rPr>
          <w:rFonts w:eastAsiaTheme="minorHAnsi"/>
        </w:rPr>
        <w:t>how</w:t>
      </w:r>
      <w:r w:rsidR="00242502" w:rsidRPr="00F1241C">
        <w:rPr>
          <w:rFonts w:eastAsiaTheme="minorHAnsi"/>
        </w:rPr>
        <w:t xml:space="preserve"> ‘mainstream’</w:t>
      </w:r>
      <w:r w:rsidR="00ED32F1" w:rsidRPr="00F1241C">
        <w:rPr>
          <w:rFonts w:eastAsiaTheme="minorHAnsi"/>
        </w:rPr>
        <w:t xml:space="preserve"> parties</w:t>
      </w:r>
      <w:r w:rsidR="00A84501" w:rsidRPr="00F1241C">
        <w:rPr>
          <w:rFonts w:eastAsiaTheme="minorHAnsi"/>
        </w:rPr>
        <w:t xml:space="preserve"> deal with populist challengers</w:t>
      </w:r>
      <w:r w:rsidR="00ED32F1" w:rsidRPr="00F1241C">
        <w:rPr>
          <w:rFonts w:eastAsiaTheme="minorHAnsi"/>
        </w:rPr>
        <w:t xml:space="preserve"> </w:t>
      </w:r>
      <w:r w:rsidR="006B6AA8" w:rsidRPr="00F1241C">
        <w:rPr>
          <w:rFonts w:eastAsiaTheme="minorHAnsi"/>
        </w:rPr>
        <w:t>(</w:t>
      </w:r>
      <w:r w:rsidR="00D940E6" w:rsidRPr="00F1241C">
        <w:rPr>
          <w:rFonts w:eastAsiaTheme="minorHAnsi"/>
        </w:rPr>
        <w:t xml:space="preserve">e.g. </w:t>
      </w:r>
      <w:proofErr w:type="spellStart"/>
      <w:r w:rsidR="00D940E6" w:rsidRPr="00F1241C">
        <w:rPr>
          <w:rFonts w:eastAsiaTheme="minorHAnsi"/>
        </w:rPr>
        <w:t>Akkerman</w:t>
      </w:r>
      <w:proofErr w:type="spellEnd"/>
      <w:r w:rsidR="00D940E6" w:rsidRPr="00F1241C">
        <w:rPr>
          <w:rFonts w:eastAsiaTheme="minorHAnsi"/>
        </w:rPr>
        <w:t xml:space="preserve"> </w:t>
      </w:r>
      <w:r w:rsidR="00D940E6" w:rsidRPr="00D01DD1">
        <w:rPr>
          <w:rFonts w:eastAsiaTheme="minorHAnsi"/>
          <w:i/>
        </w:rPr>
        <w:t>et al.</w:t>
      </w:r>
      <w:r w:rsidR="00C07890" w:rsidRPr="00F1241C">
        <w:rPr>
          <w:rFonts w:eastAsiaTheme="minorHAnsi"/>
        </w:rPr>
        <w:t>,</w:t>
      </w:r>
      <w:r w:rsidR="00D940E6" w:rsidRPr="00F1241C">
        <w:rPr>
          <w:rFonts w:eastAsiaTheme="minorHAnsi"/>
        </w:rPr>
        <w:t xml:space="preserve"> 2016; </w:t>
      </w:r>
      <w:proofErr w:type="spellStart"/>
      <w:r w:rsidR="00D940E6" w:rsidRPr="00F1241C">
        <w:rPr>
          <w:rFonts w:eastAsiaTheme="minorHAnsi"/>
        </w:rPr>
        <w:t>Wolinetz</w:t>
      </w:r>
      <w:proofErr w:type="spellEnd"/>
      <w:r w:rsidR="00D940E6" w:rsidRPr="00F1241C">
        <w:rPr>
          <w:rFonts w:eastAsiaTheme="minorHAnsi"/>
        </w:rPr>
        <w:t xml:space="preserve"> </w:t>
      </w:r>
      <w:r w:rsidR="00C07890" w:rsidRPr="00F1241C">
        <w:rPr>
          <w:rFonts w:eastAsiaTheme="minorHAnsi"/>
        </w:rPr>
        <w:t>and</w:t>
      </w:r>
      <w:r w:rsidR="00D940E6" w:rsidRPr="00F1241C">
        <w:rPr>
          <w:rFonts w:eastAsiaTheme="minorHAnsi"/>
        </w:rPr>
        <w:t xml:space="preserve"> </w:t>
      </w:r>
      <w:proofErr w:type="spellStart"/>
      <w:r w:rsidR="00D940E6" w:rsidRPr="00F1241C">
        <w:rPr>
          <w:rFonts w:eastAsiaTheme="minorHAnsi"/>
        </w:rPr>
        <w:t>Zaslove</w:t>
      </w:r>
      <w:proofErr w:type="spellEnd"/>
      <w:r w:rsidR="00C07890" w:rsidRPr="00F1241C">
        <w:rPr>
          <w:rFonts w:eastAsiaTheme="minorHAnsi"/>
        </w:rPr>
        <w:t>,</w:t>
      </w:r>
      <w:r w:rsidR="00D940E6" w:rsidRPr="00F1241C">
        <w:rPr>
          <w:rFonts w:eastAsiaTheme="minorHAnsi"/>
        </w:rPr>
        <w:t xml:space="preserve"> 2018</w:t>
      </w:r>
      <w:r w:rsidR="006B6AA8" w:rsidRPr="00F1241C">
        <w:rPr>
          <w:rFonts w:eastAsiaTheme="minorHAnsi"/>
        </w:rPr>
        <w:t>)</w:t>
      </w:r>
      <w:r w:rsidR="002071B2" w:rsidRPr="00F1241C">
        <w:rPr>
          <w:rFonts w:eastAsiaTheme="minorHAnsi"/>
        </w:rPr>
        <w:t xml:space="preserve">, </w:t>
      </w:r>
      <w:r w:rsidR="00DD78CA" w:rsidRPr="00F1241C">
        <w:rPr>
          <w:color w:val="000000" w:themeColor="text1"/>
        </w:rPr>
        <w:t xml:space="preserve">more attention needs to be </w:t>
      </w:r>
      <w:r w:rsidR="00AA5CD0" w:rsidRPr="00F1241C">
        <w:rPr>
          <w:color w:val="000000" w:themeColor="text1"/>
        </w:rPr>
        <w:t>paid</w:t>
      </w:r>
      <w:r w:rsidR="00DD78CA" w:rsidRPr="00F1241C">
        <w:rPr>
          <w:color w:val="000000" w:themeColor="text1"/>
        </w:rPr>
        <w:t xml:space="preserve"> to </w:t>
      </w:r>
      <w:r w:rsidR="00912D3A" w:rsidRPr="00F1241C">
        <w:rPr>
          <w:rFonts w:eastAsiaTheme="minorHAnsi"/>
          <w:i/>
        </w:rPr>
        <w:t>intra-populist</w:t>
      </w:r>
      <w:r w:rsidR="001B2BB3">
        <w:rPr>
          <w:rFonts w:eastAsiaTheme="minorHAnsi"/>
        </w:rPr>
        <w:t xml:space="preserve"> electoral competition</w:t>
      </w:r>
      <w:r w:rsidR="003130C2">
        <w:rPr>
          <w:rFonts w:eastAsiaTheme="minorHAnsi"/>
        </w:rPr>
        <w:t xml:space="preserve">, that is the competition </w:t>
      </w:r>
      <w:r w:rsidR="003130C2" w:rsidRPr="003130C2">
        <w:rPr>
          <w:rFonts w:eastAsiaTheme="minorHAnsi"/>
          <w:i/>
        </w:rPr>
        <w:t>between</w:t>
      </w:r>
      <w:r w:rsidR="003130C2">
        <w:rPr>
          <w:rFonts w:eastAsiaTheme="minorHAnsi"/>
        </w:rPr>
        <w:t xml:space="preserve"> populists</w:t>
      </w:r>
      <w:r w:rsidR="00484678">
        <w:rPr>
          <w:rFonts w:eastAsiaTheme="minorHAnsi"/>
        </w:rPr>
        <w:t xml:space="preserve"> (Albertazzi and Vampa eds, forthcoming)</w:t>
      </w:r>
      <w:r w:rsidR="001B2BB3">
        <w:rPr>
          <w:rFonts w:eastAsiaTheme="minorHAnsi"/>
        </w:rPr>
        <w:t xml:space="preserve">. This is due </w:t>
      </w:r>
      <w:r w:rsidR="0012188F">
        <w:rPr>
          <w:rFonts w:eastAsiaTheme="minorHAnsi"/>
        </w:rPr>
        <w:t xml:space="preserve">both </w:t>
      </w:r>
      <w:r w:rsidR="001B2BB3">
        <w:rPr>
          <w:rFonts w:eastAsiaTheme="minorHAnsi"/>
        </w:rPr>
        <w:t>to</w:t>
      </w:r>
      <w:r w:rsidR="00DD78CA" w:rsidRPr="00F1241C">
        <w:rPr>
          <w:rFonts w:eastAsiaTheme="minorHAnsi"/>
        </w:rPr>
        <w:t xml:space="preserve"> </w:t>
      </w:r>
      <w:r w:rsidR="002071B2" w:rsidRPr="00F1241C">
        <w:rPr>
          <w:rFonts w:eastAsiaTheme="minorHAnsi"/>
        </w:rPr>
        <w:t>t</w:t>
      </w:r>
      <w:r w:rsidR="003C5AFF" w:rsidRPr="00F1241C">
        <w:rPr>
          <w:rFonts w:eastAsiaTheme="minorHAnsi"/>
        </w:rPr>
        <w:t xml:space="preserve">he increasing number of party systems </w:t>
      </w:r>
      <w:r w:rsidR="00293756" w:rsidRPr="00F1241C">
        <w:rPr>
          <w:color w:val="000000" w:themeColor="text1"/>
        </w:rPr>
        <w:t>in which more than</w:t>
      </w:r>
      <w:r w:rsidR="003C5AFF" w:rsidRPr="00F1241C">
        <w:rPr>
          <w:color w:val="000000" w:themeColor="text1"/>
        </w:rPr>
        <w:t xml:space="preserve"> one </w:t>
      </w:r>
      <w:r w:rsidR="005E14A9" w:rsidRPr="00F1241C">
        <w:rPr>
          <w:color w:val="000000" w:themeColor="text1"/>
        </w:rPr>
        <w:t xml:space="preserve">‘relevant’ (in </w:t>
      </w:r>
      <w:proofErr w:type="spellStart"/>
      <w:r w:rsidR="005E14A9" w:rsidRPr="00F1241C">
        <w:rPr>
          <w:color w:val="000000" w:themeColor="text1"/>
        </w:rPr>
        <w:t>Sartorian</w:t>
      </w:r>
      <w:proofErr w:type="spellEnd"/>
      <w:r w:rsidR="005E14A9" w:rsidRPr="00F1241C">
        <w:rPr>
          <w:color w:val="000000" w:themeColor="text1"/>
        </w:rPr>
        <w:t xml:space="preserve"> terms </w:t>
      </w:r>
      <w:r w:rsidR="00C07890" w:rsidRPr="00F1241C">
        <w:rPr>
          <w:color w:val="000000" w:themeColor="text1"/>
        </w:rPr>
        <w:t>–</w:t>
      </w:r>
      <w:r w:rsidR="005E14A9" w:rsidRPr="00F1241C">
        <w:rPr>
          <w:color w:val="000000" w:themeColor="text1"/>
        </w:rPr>
        <w:t xml:space="preserve"> Sartori</w:t>
      </w:r>
      <w:r w:rsidR="00C07890" w:rsidRPr="00F1241C">
        <w:rPr>
          <w:color w:val="000000" w:themeColor="text1"/>
        </w:rPr>
        <w:t>,</w:t>
      </w:r>
      <w:r w:rsidR="005E14A9" w:rsidRPr="00F1241C">
        <w:rPr>
          <w:color w:val="000000" w:themeColor="text1"/>
        </w:rPr>
        <w:t xml:space="preserve"> 1976) </w:t>
      </w:r>
      <w:r w:rsidR="00ED32F1" w:rsidRPr="00F1241C">
        <w:rPr>
          <w:color w:val="000000" w:themeColor="text1"/>
        </w:rPr>
        <w:t>party</w:t>
      </w:r>
      <w:r w:rsidR="0033788C" w:rsidRPr="00F1241C">
        <w:rPr>
          <w:color w:val="000000" w:themeColor="text1"/>
        </w:rPr>
        <w:t xml:space="preserve"> of this kind</w:t>
      </w:r>
      <w:r w:rsidR="00DD78CA" w:rsidRPr="00F1241C">
        <w:rPr>
          <w:color w:val="000000" w:themeColor="text1"/>
        </w:rPr>
        <w:t xml:space="preserve"> exist</w:t>
      </w:r>
      <w:r w:rsidR="0033788C" w:rsidRPr="00F1241C">
        <w:rPr>
          <w:color w:val="000000" w:themeColor="text1"/>
        </w:rPr>
        <w:t>s</w:t>
      </w:r>
      <w:r w:rsidR="006830F9">
        <w:rPr>
          <w:color w:val="000000" w:themeColor="text1"/>
        </w:rPr>
        <w:t>, and</w:t>
      </w:r>
      <w:r w:rsidR="009458BE">
        <w:rPr>
          <w:color w:val="000000" w:themeColor="text1"/>
        </w:rPr>
        <w:t xml:space="preserve"> to these parties’</w:t>
      </w:r>
      <w:r w:rsidR="006830F9">
        <w:rPr>
          <w:color w:val="000000" w:themeColor="text1"/>
        </w:rPr>
        <w:t xml:space="preserve"> increasing </w:t>
      </w:r>
      <w:r w:rsidR="0094041F">
        <w:rPr>
          <w:color w:val="000000" w:themeColor="text1"/>
        </w:rPr>
        <w:t>importance</w:t>
      </w:r>
      <w:r w:rsidR="006830F9">
        <w:rPr>
          <w:color w:val="000000" w:themeColor="text1"/>
        </w:rPr>
        <w:t xml:space="preserve"> as government partners (Albertazzi and McDonnell, 2015</w:t>
      </w:r>
      <w:r w:rsidR="00AF4694">
        <w:rPr>
          <w:color w:val="000000" w:themeColor="text1"/>
        </w:rPr>
        <w:t>: 1-13</w:t>
      </w:r>
      <w:r w:rsidR="00FB6D38">
        <w:rPr>
          <w:color w:val="000000" w:themeColor="text1"/>
        </w:rPr>
        <w:t>; Zulianello</w:t>
      </w:r>
      <w:r w:rsidR="00501C16">
        <w:rPr>
          <w:color w:val="000000" w:themeColor="text1"/>
        </w:rPr>
        <w:t>,</w:t>
      </w:r>
      <w:r w:rsidR="00FB6D38">
        <w:rPr>
          <w:color w:val="000000" w:themeColor="text1"/>
        </w:rPr>
        <w:t xml:space="preserve"> 2020: 337-339</w:t>
      </w:r>
      <w:r w:rsidR="006830F9">
        <w:rPr>
          <w:color w:val="000000" w:themeColor="text1"/>
        </w:rPr>
        <w:t>)</w:t>
      </w:r>
      <w:r w:rsidR="00DD78CA" w:rsidRPr="00F1241C">
        <w:rPr>
          <w:color w:val="000000" w:themeColor="text1"/>
        </w:rPr>
        <w:t>.</w:t>
      </w:r>
      <w:r w:rsidR="000E5101">
        <w:rPr>
          <w:color w:val="000000" w:themeColor="text1"/>
        </w:rPr>
        <w:t xml:space="preserve"> </w:t>
      </w:r>
    </w:p>
    <w:p w14:paraId="0FF9475A" w14:textId="1B24702A" w:rsidR="00F9449A" w:rsidRDefault="00FB6D38" w:rsidP="00FB6D38">
      <w:pPr>
        <w:spacing w:line="360" w:lineRule="auto"/>
        <w:ind w:firstLine="708"/>
        <w:jc w:val="both"/>
        <w:rPr>
          <w:bCs/>
          <w:noProof/>
          <w:color w:val="000000" w:themeColor="text1"/>
        </w:rPr>
      </w:pPr>
      <w:r w:rsidRPr="00564EE8">
        <w:rPr>
          <w:bCs/>
          <w:noProof/>
          <w:color w:val="000000" w:themeColor="text1"/>
        </w:rPr>
        <w:t xml:space="preserve">Responding to calls </w:t>
      </w:r>
      <w:r w:rsidR="006E4C4D">
        <w:rPr>
          <w:bCs/>
          <w:noProof/>
          <w:color w:val="000000" w:themeColor="text1"/>
        </w:rPr>
        <w:t>to achieve</w:t>
      </w:r>
      <w:r w:rsidRPr="00564EE8">
        <w:rPr>
          <w:bCs/>
          <w:noProof/>
          <w:color w:val="000000" w:themeColor="text1"/>
        </w:rPr>
        <w:t xml:space="preserve"> a better understanding of the fertile breeding grounds behind populist </w:t>
      </w:r>
      <w:r>
        <w:rPr>
          <w:bCs/>
          <w:noProof/>
          <w:color w:val="000000" w:themeColor="text1"/>
        </w:rPr>
        <w:t>performance at the polls</w:t>
      </w:r>
      <w:r w:rsidRPr="00564EE8">
        <w:rPr>
          <w:bCs/>
          <w:noProof/>
          <w:color w:val="000000" w:themeColor="text1"/>
        </w:rPr>
        <w:t xml:space="preserve"> (see Mudde 2007: 230)</w:t>
      </w:r>
      <w:r w:rsidR="004C4D0B">
        <w:rPr>
          <w:bCs/>
          <w:noProof/>
          <w:color w:val="000000" w:themeColor="text1"/>
        </w:rPr>
        <w:t>,</w:t>
      </w:r>
      <w:r w:rsidRPr="00564EE8">
        <w:rPr>
          <w:bCs/>
          <w:noProof/>
          <w:color w:val="000000" w:themeColor="text1"/>
        </w:rPr>
        <w:t xml:space="preserve"> this </w:t>
      </w:r>
      <w:r>
        <w:rPr>
          <w:bCs/>
          <w:noProof/>
          <w:color w:val="000000" w:themeColor="text1"/>
        </w:rPr>
        <w:t>article</w:t>
      </w:r>
      <w:r w:rsidRPr="00564EE8">
        <w:rPr>
          <w:bCs/>
          <w:noProof/>
          <w:color w:val="000000" w:themeColor="text1"/>
        </w:rPr>
        <w:t xml:space="preserve"> </w:t>
      </w:r>
      <w:r w:rsidR="00187E44">
        <w:rPr>
          <w:color w:val="000000" w:themeColor="text1"/>
        </w:rPr>
        <w:t xml:space="preserve">tests </w:t>
      </w:r>
      <w:r w:rsidR="00187E44" w:rsidRPr="00564EE8">
        <w:rPr>
          <w:noProof/>
          <w:color w:val="000000" w:themeColor="text1"/>
        </w:rPr>
        <w:t>four different models</w:t>
      </w:r>
      <w:r w:rsidR="00187E44">
        <w:rPr>
          <w:noProof/>
          <w:color w:val="000000" w:themeColor="text1"/>
        </w:rPr>
        <w:t xml:space="preserve"> to </w:t>
      </w:r>
      <w:r w:rsidRPr="00564EE8">
        <w:rPr>
          <w:bCs/>
          <w:noProof/>
          <w:color w:val="000000" w:themeColor="text1"/>
        </w:rPr>
        <w:t xml:space="preserve">assess the </w:t>
      </w:r>
      <w:r>
        <w:rPr>
          <w:bCs/>
          <w:noProof/>
          <w:color w:val="000000" w:themeColor="text1"/>
        </w:rPr>
        <w:t>impact</w:t>
      </w:r>
      <w:r w:rsidRPr="00564EE8">
        <w:rPr>
          <w:bCs/>
          <w:noProof/>
          <w:color w:val="000000" w:themeColor="text1"/>
        </w:rPr>
        <w:t xml:space="preserve"> of </w:t>
      </w:r>
      <w:r>
        <w:rPr>
          <w:bCs/>
          <w:noProof/>
          <w:color w:val="000000" w:themeColor="text1"/>
        </w:rPr>
        <w:t>sub-national contextual variations</w:t>
      </w:r>
      <w:r w:rsidRPr="00564EE8">
        <w:rPr>
          <w:bCs/>
          <w:noProof/>
          <w:color w:val="000000" w:themeColor="text1"/>
        </w:rPr>
        <w:t xml:space="preserve"> </w:t>
      </w:r>
      <w:r w:rsidR="00BC1278">
        <w:rPr>
          <w:bCs/>
          <w:noProof/>
          <w:color w:val="000000" w:themeColor="text1"/>
        </w:rPr>
        <w:t xml:space="preserve">in </w:t>
      </w:r>
      <w:r w:rsidRPr="00564EE8">
        <w:rPr>
          <w:bCs/>
          <w:noProof/>
          <w:color w:val="000000" w:themeColor="text1"/>
        </w:rPr>
        <w:t xml:space="preserve">economic, cultural, social and political factors </w:t>
      </w:r>
      <w:r w:rsidR="007D7072">
        <w:rPr>
          <w:bCs/>
          <w:noProof/>
          <w:color w:val="000000" w:themeColor="text1"/>
        </w:rPr>
        <w:t>on</w:t>
      </w:r>
      <w:r w:rsidRPr="00564EE8">
        <w:rPr>
          <w:bCs/>
          <w:noProof/>
          <w:color w:val="000000" w:themeColor="text1"/>
        </w:rPr>
        <w:t xml:space="preserve"> </w:t>
      </w:r>
      <w:r>
        <w:rPr>
          <w:bCs/>
          <w:noProof/>
          <w:color w:val="000000" w:themeColor="text1"/>
        </w:rPr>
        <w:t>intra-</w:t>
      </w:r>
      <w:r w:rsidRPr="00564EE8">
        <w:rPr>
          <w:bCs/>
          <w:noProof/>
          <w:color w:val="000000" w:themeColor="text1"/>
        </w:rPr>
        <w:t>populist electoral competition</w:t>
      </w:r>
      <w:r w:rsidR="004C4D0B">
        <w:rPr>
          <w:bCs/>
          <w:noProof/>
          <w:color w:val="000000" w:themeColor="text1"/>
        </w:rPr>
        <w:t>. We do this by focusing on</w:t>
      </w:r>
      <w:r w:rsidR="00604063">
        <w:rPr>
          <w:bCs/>
          <w:color w:val="000000" w:themeColor="text1"/>
        </w:rPr>
        <w:t xml:space="preserve"> a country in which </w:t>
      </w:r>
      <w:r w:rsidR="004A0DE1">
        <w:rPr>
          <w:bCs/>
          <w:color w:val="000000" w:themeColor="text1"/>
        </w:rPr>
        <w:t>two very different</w:t>
      </w:r>
      <w:r w:rsidR="00604063">
        <w:rPr>
          <w:bCs/>
          <w:color w:val="000000" w:themeColor="text1"/>
        </w:rPr>
        <w:t xml:space="preserve"> populist parties considerably increased their support </w:t>
      </w:r>
      <w:r w:rsidR="004A0DE1">
        <w:rPr>
          <w:bCs/>
          <w:color w:val="000000" w:themeColor="text1"/>
        </w:rPr>
        <w:t xml:space="preserve">at </w:t>
      </w:r>
      <w:r w:rsidR="00AF4694">
        <w:rPr>
          <w:bCs/>
          <w:color w:val="000000" w:themeColor="text1"/>
        </w:rPr>
        <w:t>the</w:t>
      </w:r>
      <w:r w:rsidR="004C4D0B">
        <w:rPr>
          <w:bCs/>
          <w:color w:val="000000" w:themeColor="text1"/>
        </w:rPr>
        <w:t xml:space="preserve"> last</w:t>
      </w:r>
      <w:r w:rsidR="00476779">
        <w:rPr>
          <w:bCs/>
          <w:color w:val="000000" w:themeColor="text1"/>
        </w:rPr>
        <w:t xml:space="preserve"> general</w:t>
      </w:r>
      <w:r w:rsidR="00AF4694">
        <w:rPr>
          <w:bCs/>
          <w:color w:val="000000" w:themeColor="text1"/>
        </w:rPr>
        <w:t xml:space="preserve"> election</w:t>
      </w:r>
      <w:r w:rsidR="006E4C4D">
        <w:rPr>
          <w:bCs/>
          <w:color w:val="000000" w:themeColor="text1"/>
        </w:rPr>
        <w:t xml:space="preserve"> (2018)</w:t>
      </w:r>
      <w:r w:rsidR="00AF4694">
        <w:rPr>
          <w:bCs/>
          <w:color w:val="000000" w:themeColor="text1"/>
        </w:rPr>
        <w:t xml:space="preserve">, as opposed to the previous </w:t>
      </w:r>
      <w:r w:rsidR="004C4D0B">
        <w:rPr>
          <w:bCs/>
          <w:color w:val="000000" w:themeColor="text1"/>
        </w:rPr>
        <w:t>one</w:t>
      </w:r>
      <w:r w:rsidR="006E4C4D">
        <w:rPr>
          <w:bCs/>
          <w:color w:val="000000" w:themeColor="text1"/>
        </w:rPr>
        <w:t xml:space="preserve"> (2013)</w:t>
      </w:r>
      <w:r w:rsidR="000C078C">
        <w:rPr>
          <w:bCs/>
          <w:color w:val="000000" w:themeColor="text1"/>
        </w:rPr>
        <w:t>:</w:t>
      </w:r>
      <w:r w:rsidR="00AF4694">
        <w:rPr>
          <w:bCs/>
          <w:color w:val="000000" w:themeColor="text1"/>
        </w:rPr>
        <w:t xml:space="preserve"> the </w:t>
      </w:r>
      <w:r w:rsidR="00AF4694" w:rsidRPr="00BC1278">
        <w:rPr>
          <w:bCs/>
          <w:color w:val="000000" w:themeColor="text1"/>
        </w:rPr>
        <w:t>Lega</w:t>
      </w:r>
      <w:r w:rsidR="00AF4694">
        <w:rPr>
          <w:bCs/>
          <w:color w:val="000000" w:themeColor="text1"/>
        </w:rPr>
        <w:t xml:space="preserve"> (League), which grew by</w:t>
      </w:r>
      <w:r w:rsidR="00C653EE" w:rsidRPr="00F1241C">
        <w:rPr>
          <w:bCs/>
          <w:color w:val="000000" w:themeColor="text1"/>
        </w:rPr>
        <w:t xml:space="preserve"> </w:t>
      </w:r>
      <w:r w:rsidR="00A940D4" w:rsidRPr="00F1241C">
        <w:rPr>
          <w:bCs/>
          <w:color w:val="000000" w:themeColor="text1"/>
        </w:rPr>
        <w:t>13.3</w:t>
      </w:r>
      <w:r w:rsidR="002E0C4E" w:rsidRPr="00F1241C">
        <w:rPr>
          <w:bCs/>
          <w:color w:val="000000" w:themeColor="text1"/>
        </w:rPr>
        <w:t xml:space="preserve"> percent</w:t>
      </w:r>
      <w:r w:rsidR="00AA4FD6">
        <w:rPr>
          <w:bCs/>
          <w:color w:val="000000" w:themeColor="text1"/>
        </w:rPr>
        <w:t>age points</w:t>
      </w:r>
      <w:r w:rsidR="00AF4694">
        <w:rPr>
          <w:bCs/>
          <w:color w:val="000000" w:themeColor="text1"/>
        </w:rPr>
        <w:t xml:space="preserve">, and the </w:t>
      </w:r>
      <w:proofErr w:type="spellStart"/>
      <w:r w:rsidR="00AF4694" w:rsidRPr="00BC1278">
        <w:rPr>
          <w:bCs/>
          <w:color w:val="000000" w:themeColor="text1"/>
        </w:rPr>
        <w:t>Movimento</w:t>
      </w:r>
      <w:proofErr w:type="spellEnd"/>
      <w:r w:rsidR="00AF4694" w:rsidRPr="00BC1278">
        <w:rPr>
          <w:bCs/>
          <w:color w:val="000000" w:themeColor="text1"/>
        </w:rPr>
        <w:t xml:space="preserve"> 5 Stelle</w:t>
      </w:r>
      <w:r w:rsidR="00BC1278">
        <w:rPr>
          <w:bCs/>
          <w:color w:val="000000" w:themeColor="text1"/>
        </w:rPr>
        <w:t xml:space="preserve"> (</w:t>
      </w:r>
      <w:r w:rsidR="00AF4694">
        <w:rPr>
          <w:bCs/>
          <w:color w:val="000000" w:themeColor="text1"/>
        </w:rPr>
        <w:t>Five Star Movement</w:t>
      </w:r>
      <w:r w:rsidR="00BC1278">
        <w:rPr>
          <w:bCs/>
          <w:color w:val="000000" w:themeColor="text1"/>
        </w:rPr>
        <w:t>, M5s</w:t>
      </w:r>
      <w:r w:rsidR="00AF4694">
        <w:rPr>
          <w:bCs/>
          <w:color w:val="000000" w:themeColor="text1"/>
        </w:rPr>
        <w:t xml:space="preserve">), which grew by </w:t>
      </w:r>
      <w:r w:rsidR="00A940D4" w:rsidRPr="00F1241C">
        <w:rPr>
          <w:bCs/>
          <w:color w:val="000000" w:themeColor="text1"/>
        </w:rPr>
        <w:t>7.1</w:t>
      </w:r>
      <w:r w:rsidR="00AF4694">
        <w:rPr>
          <w:bCs/>
          <w:color w:val="000000" w:themeColor="text1"/>
        </w:rPr>
        <w:t xml:space="preserve"> </w:t>
      </w:r>
      <w:r w:rsidR="00AF4694" w:rsidRPr="00AF4694">
        <w:rPr>
          <w:bCs/>
          <w:color w:val="000000" w:themeColor="text1"/>
        </w:rPr>
        <w:t>percentage points</w:t>
      </w:r>
      <w:r w:rsidR="00AF4694">
        <w:rPr>
          <w:bCs/>
          <w:color w:val="000000" w:themeColor="text1"/>
        </w:rPr>
        <w:t xml:space="preserve"> </w:t>
      </w:r>
      <w:r w:rsidR="00AF4694">
        <w:rPr>
          <w:color w:val="000000" w:themeColor="text1"/>
        </w:rPr>
        <w:t>(combined growth in comparison with 2013: +20.4 percentage points; aggregate support in 2018: 50.1 percent</w:t>
      </w:r>
      <w:r w:rsidR="00484678">
        <w:rPr>
          <w:color w:val="000000" w:themeColor="text1"/>
        </w:rPr>
        <w:t>).</w:t>
      </w:r>
      <w:r w:rsidR="00F9449A">
        <w:rPr>
          <w:rStyle w:val="FootnoteReference"/>
          <w:color w:val="000000" w:themeColor="text1"/>
        </w:rPr>
        <w:footnoteReference w:id="1"/>
      </w:r>
      <w:r w:rsidR="00F9449A" w:rsidRPr="00E4398C">
        <w:rPr>
          <w:bCs/>
          <w:noProof/>
          <w:color w:val="000000" w:themeColor="text1"/>
        </w:rPr>
        <w:t xml:space="preserve"> </w:t>
      </w:r>
      <w:r w:rsidR="00F9449A">
        <w:rPr>
          <w:bCs/>
          <w:color w:val="000000" w:themeColor="text1"/>
        </w:rPr>
        <w:t xml:space="preserve">Discussing the Italian case provides an excellent opportunity not only to </w:t>
      </w:r>
      <w:r w:rsidR="00F9449A" w:rsidRPr="00F1241C">
        <w:rPr>
          <w:color w:val="000000" w:themeColor="text1"/>
        </w:rPr>
        <w:t>test</w:t>
      </w:r>
      <w:r w:rsidR="00F9449A">
        <w:rPr>
          <w:color w:val="000000" w:themeColor="text1"/>
        </w:rPr>
        <w:t xml:space="preserve"> the </w:t>
      </w:r>
      <w:r w:rsidR="00F9449A">
        <w:rPr>
          <w:color w:val="000000" w:themeColor="text1"/>
        </w:rPr>
        <w:lastRenderedPageBreak/>
        <w:t>explanatory power</w:t>
      </w:r>
      <w:r w:rsidR="00F9449A" w:rsidRPr="00F1241C">
        <w:rPr>
          <w:color w:val="000000" w:themeColor="text1"/>
        </w:rPr>
        <w:t xml:space="preserve"> </w:t>
      </w:r>
      <w:r w:rsidR="00F9449A">
        <w:rPr>
          <w:color w:val="000000" w:themeColor="text1"/>
        </w:rPr>
        <w:t>of</w:t>
      </w:r>
      <w:r w:rsidR="00F9449A" w:rsidRPr="00F1241C">
        <w:rPr>
          <w:color w:val="000000" w:themeColor="text1"/>
        </w:rPr>
        <w:t xml:space="preserve"> different model</w:t>
      </w:r>
      <w:r w:rsidR="00F9449A">
        <w:rPr>
          <w:color w:val="000000" w:themeColor="text1"/>
        </w:rPr>
        <w:t>s</w:t>
      </w:r>
      <w:r w:rsidR="00F9449A" w:rsidRPr="00F1241C">
        <w:rPr>
          <w:color w:val="000000" w:themeColor="text1"/>
        </w:rPr>
        <w:t xml:space="preserve"> </w:t>
      </w:r>
      <w:r w:rsidR="00F9449A">
        <w:rPr>
          <w:color w:val="000000" w:themeColor="text1"/>
        </w:rPr>
        <w:t>focusing on</w:t>
      </w:r>
      <w:r w:rsidR="00F9449A" w:rsidRPr="00F1241C">
        <w:rPr>
          <w:color w:val="000000" w:themeColor="text1"/>
        </w:rPr>
        <w:t xml:space="preserve"> populist success</w:t>
      </w:r>
      <w:r w:rsidR="00F9449A">
        <w:rPr>
          <w:color w:val="000000" w:themeColor="text1"/>
        </w:rPr>
        <w:t>,</w:t>
      </w:r>
      <w:r w:rsidR="00F9449A" w:rsidRPr="00AF4694">
        <w:rPr>
          <w:color w:val="000000" w:themeColor="text1"/>
        </w:rPr>
        <w:t xml:space="preserve"> </w:t>
      </w:r>
      <w:r w:rsidR="00F9449A">
        <w:rPr>
          <w:color w:val="000000" w:themeColor="text1"/>
        </w:rPr>
        <w:t>which we do by employing</w:t>
      </w:r>
      <w:r w:rsidR="00F9449A">
        <w:rPr>
          <w:bCs/>
          <w:color w:val="000000" w:themeColor="text1"/>
        </w:rPr>
        <w:t xml:space="preserve"> </w:t>
      </w:r>
      <w:r w:rsidR="00F9449A" w:rsidRPr="00F1241C">
        <w:rPr>
          <w:color w:val="000000" w:themeColor="text1"/>
        </w:rPr>
        <w:t>Qualitative Comparative Analysis (QCA)</w:t>
      </w:r>
      <w:r w:rsidR="00F9449A">
        <w:rPr>
          <w:color w:val="000000" w:themeColor="text1"/>
        </w:rPr>
        <w:t>,</w:t>
      </w:r>
      <w:r w:rsidR="00F9449A" w:rsidRPr="00F1241C">
        <w:rPr>
          <w:color w:val="000000" w:themeColor="text1"/>
        </w:rPr>
        <w:t xml:space="preserve"> </w:t>
      </w:r>
      <w:r w:rsidR="00F9449A">
        <w:rPr>
          <w:color w:val="000000" w:themeColor="text1"/>
        </w:rPr>
        <w:t xml:space="preserve">but also to shed light on the increasingly common phenomenon of competition </w:t>
      </w:r>
      <w:r w:rsidR="00F9449A" w:rsidRPr="003130C2">
        <w:rPr>
          <w:color w:val="000000" w:themeColor="text1"/>
        </w:rPr>
        <w:t>between</w:t>
      </w:r>
      <w:r w:rsidR="00F9449A">
        <w:rPr>
          <w:color w:val="000000" w:themeColor="text1"/>
        </w:rPr>
        <w:t xml:space="preserve"> populist parties in the same context across the Old Continent.</w:t>
      </w:r>
      <w:r w:rsidR="00F9449A" w:rsidRPr="00F1241C">
        <w:rPr>
          <w:color w:val="000000" w:themeColor="text1"/>
        </w:rPr>
        <w:t xml:space="preserve"> </w:t>
      </w:r>
    </w:p>
    <w:p w14:paraId="79939A4F" w14:textId="444CB0B8" w:rsidR="00F9449A" w:rsidRPr="002A4FA8" w:rsidRDefault="00F9449A" w:rsidP="003130C2">
      <w:pPr>
        <w:spacing w:line="360" w:lineRule="auto"/>
        <w:ind w:firstLine="708"/>
        <w:jc w:val="both"/>
        <w:rPr>
          <w:noProof/>
          <w:color w:val="000000" w:themeColor="text1"/>
        </w:rPr>
      </w:pPr>
      <w:r>
        <w:rPr>
          <w:color w:val="000000" w:themeColor="text1"/>
        </w:rPr>
        <w:t xml:space="preserve">Our research shows that the M5s owed its recent impressive electoral result to its ability to attract </w:t>
      </w:r>
      <w:r w:rsidRPr="00F1241C">
        <w:rPr>
          <w:color w:val="000000" w:themeColor="text1"/>
        </w:rPr>
        <w:t>economic ‘losers</w:t>
      </w:r>
      <w:r>
        <w:rPr>
          <w:color w:val="000000" w:themeColor="text1"/>
        </w:rPr>
        <w:t>’ in regional contexts characterized by poor institutional performance. Meanwhile, its main populist competitor, the</w:t>
      </w:r>
      <w:r w:rsidRPr="00F1241C">
        <w:rPr>
          <w:color w:val="000000" w:themeColor="text1"/>
        </w:rPr>
        <w:t xml:space="preserve"> Le</w:t>
      </w:r>
      <w:r>
        <w:rPr>
          <w:color w:val="000000" w:themeColor="text1"/>
        </w:rPr>
        <w:t xml:space="preserve">ague, mainly </w:t>
      </w:r>
      <w:r w:rsidRPr="00F1241C">
        <w:rPr>
          <w:color w:val="000000" w:themeColor="text1"/>
        </w:rPr>
        <w:t xml:space="preserve">benefited from the effects of </w:t>
      </w:r>
      <w:r w:rsidRPr="002A4FA8">
        <w:rPr>
          <w:color w:val="000000" w:themeColor="text1"/>
        </w:rPr>
        <w:t>cultural backlash</w:t>
      </w:r>
      <w:r>
        <w:rPr>
          <w:color w:val="000000" w:themeColor="text1"/>
        </w:rPr>
        <w:t>, but also flourished in contexts characterized by Euroscepticism and diffuse societal malaise.</w:t>
      </w:r>
    </w:p>
    <w:p w14:paraId="2E93C7A1" w14:textId="7E3CFB27" w:rsidR="00F9449A" w:rsidRDefault="00F9449A" w:rsidP="00620342">
      <w:pPr>
        <w:spacing w:line="360" w:lineRule="auto"/>
        <w:ind w:firstLine="708"/>
        <w:jc w:val="both"/>
        <w:rPr>
          <w:color w:val="000000" w:themeColor="text1"/>
        </w:rPr>
      </w:pPr>
      <w:r w:rsidRPr="00F1241C">
        <w:rPr>
          <w:color w:val="000000" w:themeColor="text1"/>
        </w:rPr>
        <w:t>In order to advance our argument, the discussion will now proceed as follows. In the next section</w:t>
      </w:r>
      <w:r w:rsidRPr="00445CD1">
        <w:rPr>
          <w:color w:val="000000" w:themeColor="text1"/>
        </w:rPr>
        <w:t xml:space="preserve"> </w:t>
      </w:r>
      <w:r w:rsidRPr="00F1241C">
        <w:rPr>
          <w:color w:val="000000" w:themeColor="text1"/>
        </w:rPr>
        <w:t xml:space="preserve">we review some of the most relevant literature on </w:t>
      </w:r>
      <w:r>
        <w:rPr>
          <w:color w:val="000000" w:themeColor="text1"/>
        </w:rPr>
        <w:t>our chosen topic and state our research question (Section 2</w:t>
      </w:r>
      <w:r w:rsidRPr="00F1241C">
        <w:rPr>
          <w:color w:val="000000" w:themeColor="text1"/>
        </w:rPr>
        <w:t>)</w:t>
      </w:r>
      <w:r>
        <w:rPr>
          <w:color w:val="000000" w:themeColor="text1"/>
        </w:rPr>
        <w:t xml:space="preserve">, to then </w:t>
      </w:r>
      <w:r w:rsidRPr="00F1241C">
        <w:rPr>
          <w:color w:val="000000" w:themeColor="text1"/>
        </w:rPr>
        <w:t>introduce the two pa</w:t>
      </w:r>
      <w:r>
        <w:rPr>
          <w:color w:val="000000" w:themeColor="text1"/>
        </w:rPr>
        <w:t>rties at the centre of our analysis</w:t>
      </w:r>
      <w:r w:rsidRPr="00F1241C">
        <w:rPr>
          <w:color w:val="000000" w:themeColor="text1"/>
        </w:rPr>
        <w:t xml:space="preserve"> </w:t>
      </w:r>
      <w:r>
        <w:rPr>
          <w:color w:val="000000" w:themeColor="text1"/>
        </w:rPr>
        <w:t>(Section 3)</w:t>
      </w:r>
      <w:r w:rsidRPr="00F1241C">
        <w:rPr>
          <w:color w:val="000000" w:themeColor="text1"/>
        </w:rPr>
        <w:t xml:space="preserve">. </w:t>
      </w:r>
      <w:r>
        <w:rPr>
          <w:color w:val="000000" w:themeColor="text1"/>
        </w:rPr>
        <w:t>This will be followed by an explanation of</w:t>
      </w:r>
      <w:r w:rsidRPr="00F1241C">
        <w:rPr>
          <w:color w:val="000000" w:themeColor="text1"/>
        </w:rPr>
        <w:t xml:space="preserve"> our methodology and research design (Section 4), </w:t>
      </w:r>
      <w:r>
        <w:rPr>
          <w:color w:val="000000" w:themeColor="text1"/>
        </w:rPr>
        <w:t xml:space="preserve">a </w:t>
      </w:r>
      <w:r w:rsidRPr="00F1241C">
        <w:rPr>
          <w:color w:val="000000" w:themeColor="text1"/>
        </w:rPr>
        <w:t>present</w:t>
      </w:r>
      <w:r>
        <w:rPr>
          <w:color w:val="000000" w:themeColor="text1"/>
        </w:rPr>
        <w:t>ation and discussion of our</w:t>
      </w:r>
      <w:r w:rsidRPr="00F1241C">
        <w:rPr>
          <w:color w:val="000000" w:themeColor="text1"/>
        </w:rPr>
        <w:t xml:space="preserve"> findings (Section 5), and </w:t>
      </w:r>
      <w:r>
        <w:rPr>
          <w:color w:val="000000" w:themeColor="text1"/>
        </w:rPr>
        <w:t>finally a concluding section (Section 6)</w:t>
      </w:r>
      <w:r w:rsidRPr="00F1241C">
        <w:rPr>
          <w:color w:val="000000" w:themeColor="text1"/>
        </w:rPr>
        <w:t>.</w:t>
      </w:r>
    </w:p>
    <w:p w14:paraId="74CB299F" w14:textId="77777777" w:rsidR="00F9449A" w:rsidRPr="00F1241C" w:rsidRDefault="00F9449A" w:rsidP="00620342">
      <w:pPr>
        <w:spacing w:line="360" w:lineRule="auto"/>
        <w:ind w:firstLine="708"/>
        <w:jc w:val="both"/>
        <w:rPr>
          <w:color w:val="000000" w:themeColor="text1"/>
        </w:rPr>
      </w:pPr>
    </w:p>
    <w:p w14:paraId="2DB26081" w14:textId="0AF67E5E" w:rsidR="00F9449A" w:rsidRPr="00F1241C" w:rsidRDefault="00F9449A" w:rsidP="00CB03A4">
      <w:pPr>
        <w:pStyle w:val="Heading1"/>
        <w:rPr>
          <w:noProof w:val="0"/>
        </w:rPr>
      </w:pPr>
      <w:r>
        <w:rPr>
          <w:noProof w:val="0"/>
        </w:rPr>
        <w:t>2</w:t>
      </w:r>
      <w:r w:rsidRPr="00F1241C">
        <w:rPr>
          <w:noProof w:val="0"/>
        </w:rPr>
        <w:t>. Existing approaches to populist success</w:t>
      </w:r>
    </w:p>
    <w:p w14:paraId="2F2D09C2" w14:textId="4BA3BC9D" w:rsidR="00F9449A" w:rsidRDefault="00F9449A" w:rsidP="00CB03A4">
      <w:pPr>
        <w:spacing w:line="360" w:lineRule="auto"/>
        <w:jc w:val="both"/>
      </w:pPr>
      <w:r>
        <w:t>As already mentioned, the</w:t>
      </w:r>
      <w:r w:rsidRPr="00F1241C">
        <w:t xml:space="preserve"> new century has</w:t>
      </w:r>
      <w:r>
        <w:t xml:space="preserve"> clearly</w:t>
      </w:r>
      <w:r w:rsidRPr="00F1241C">
        <w:t xml:space="preserve"> been kind to populists, both in electoral terms and by providing them with increasing opportunities to access power. To explain </w:t>
      </w:r>
      <w:r>
        <w:t>this success</w:t>
      </w:r>
      <w:r w:rsidRPr="00F1241C">
        <w:t xml:space="preserve">, proponents of the </w:t>
      </w:r>
      <w:r w:rsidRPr="00F1241C">
        <w:rPr>
          <w:i/>
        </w:rPr>
        <w:t>losers of globalisation</w:t>
      </w:r>
      <w:r w:rsidRPr="00F1241C">
        <w:t xml:space="preserve"> theory (e.g. </w:t>
      </w:r>
      <w:r>
        <w:t xml:space="preserve">Grande and </w:t>
      </w:r>
      <w:proofErr w:type="spellStart"/>
      <w:r>
        <w:t>Kriesi</w:t>
      </w:r>
      <w:proofErr w:type="spellEnd"/>
      <w:r>
        <w:t xml:space="preserve">, 2012; </w:t>
      </w:r>
      <w:proofErr w:type="spellStart"/>
      <w:r w:rsidRPr="00F1241C">
        <w:t>Kriesi</w:t>
      </w:r>
      <w:proofErr w:type="spellEnd"/>
      <w:r w:rsidRPr="00F1241C">
        <w:t xml:space="preserve"> </w:t>
      </w:r>
      <w:r w:rsidRPr="00D01DD1">
        <w:rPr>
          <w:i/>
        </w:rPr>
        <w:t>et al.</w:t>
      </w:r>
      <w:r w:rsidRPr="00F1241C">
        <w:t xml:space="preserve">, 2006, 2008; </w:t>
      </w:r>
      <w:proofErr w:type="spellStart"/>
      <w:r w:rsidRPr="00F1241C">
        <w:t>Mughan</w:t>
      </w:r>
      <w:proofErr w:type="spellEnd"/>
      <w:r w:rsidRPr="00F1241C">
        <w:t xml:space="preserve"> </w:t>
      </w:r>
      <w:r w:rsidRPr="00D01DD1">
        <w:rPr>
          <w:i/>
        </w:rPr>
        <w:t>et al.</w:t>
      </w:r>
      <w:r w:rsidRPr="00F1241C">
        <w:t>, 2003; Swank and Betz, 2003) have emphasis</w:t>
      </w:r>
      <w:r>
        <w:t>ed</w:t>
      </w:r>
      <w:r w:rsidRPr="00F1241C">
        <w:t xml:space="preserve"> the impact of processes of globalisation and post-industrialisation and th</w:t>
      </w:r>
      <w:r>
        <w:t>e shrinking of welfare states. This approach argues that a</w:t>
      </w:r>
      <w:r w:rsidRPr="00F1241C">
        <w:t>s many</w:t>
      </w:r>
      <w:r>
        <w:t xml:space="preserve"> people</w:t>
      </w:r>
      <w:r w:rsidRPr="00F1241C">
        <w:t xml:space="preserve"> see their jobs (if they have any), prospects and </w:t>
      </w:r>
      <w:r>
        <w:t xml:space="preserve">ultimately </w:t>
      </w:r>
      <w:r w:rsidRPr="00F1241C">
        <w:t xml:space="preserve">the social contract they have entered into with the state being </w:t>
      </w:r>
      <w:r>
        <w:t>put at risk</w:t>
      </w:r>
      <w:r w:rsidRPr="00F1241C">
        <w:t xml:space="preserve"> by global processe</w:t>
      </w:r>
      <w:r>
        <w:t xml:space="preserve">s, </w:t>
      </w:r>
      <w:r w:rsidRPr="00F1241C">
        <w:t>they become particularly susceptible to protectionist offerings</w:t>
      </w:r>
      <w:r>
        <w:t xml:space="preserve">, </w:t>
      </w:r>
      <w:r w:rsidRPr="00F1241C">
        <w:t xml:space="preserve">such as the ones they find </w:t>
      </w:r>
      <w:r>
        <w:t>in populist electoral platforms</w:t>
      </w:r>
      <w:r w:rsidRPr="00F1241C">
        <w:t xml:space="preserve">. </w:t>
      </w:r>
      <w:r>
        <w:t>Hence s</w:t>
      </w:r>
      <w:r w:rsidRPr="00F1241C">
        <w:t>ome voters, and specifically the low skilled who are not well placed to adapt to the rapidly changing requirements of the job market</w:t>
      </w:r>
      <w:r>
        <w:t xml:space="preserve"> (</w:t>
      </w:r>
      <w:proofErr w:type="spellStart"/>
      <w:r w:rsidRPr="00966D61">
        <w:t>Scheve</w:t>
      </w:r>
      <w:proofErr w:type="spellEnd"/>
      <w:r w:rsidRPr="00966D61">
        <w:t xml:space="preserve"> and Slaughter</w:t>
      </w:r>
      <w:r>
        <w:t>, 2004)</w:t>
      </w:r>
      <w:r w:rsidRPr="00F1241C">
        <w:t xml:space="preserve">, are said to have abandoned </w:t>
      </w:r>
      <w:r w:rsidRPr="00F1241C">
        <w:rPr>
          <w:color w:val="000000" w:themeColor="text1"/>
        </w:rPr>
        <w:t xml:space="preserve">mainstream parties and chosen left- and right-wing populists, as they have come to believe, not without reason, that they have been ‘left behind’ (Ford and Goodwin, 2014) by the political elites. The sense of ‘relative deprivation’ these voters experience (Eatwell and Goodwin, 2018: 179–222) hence translates into increasing fear for the future, bringing with it a tendency to support parties that promise to be ‘responsive’ (Mair, </w:t>
      </w:r>
      <w:r>
        <w:rPr>
          <w:color w:val="000000" w:themeColor="text1"/>
        </w:rPr>
        <w:t>2009</w:t>
      </w:r>
      <w:r w:rsidRPr="00F1241C">
        <w:rPr>
          <w:color w:val="000000" w:themeColor="text1"/>
        </w:rPr>
        <w:t xml:space="preserve">) to </w:t>
      </w:r>
      <w:r>
        <w:rPr>
          <w:color w:val="000000" w:themeColor="text1"/>
        </w:rPr>
        <w:t>voters’ needs.</w:t>
      </w:r>
    </w:p>
    <w:p w14:paraId="6DDC2998" w14:textId="11829D12" w:rsidR="00F9449A" w:rsidRPr="005F41CE" w:rsidRDefault="00F9449A" w:rsidP="005F41CE">
      <w:pPr>
        <w:spacing w:line="360" w:lineRule="auto"/>
        <w:ind w:firstLine="708"/>
        <w:jc w:val="both"/>
      </w:pPr>
      <w:r>
        <w:rPr>
          <w:color w:val="000000" w:themeColor="text1"/>
        </w:rPr>
        <w:t xml:space="preserve">It is common to object to the ‘losers of globalisation’ theory by pointing to the many </w:t>
      </w:r>
      <w:r w:rsidRPr="003A368F">
        <w:rPr>
          <w:i/>
          <w:color w:val="000000" w:themeColor="text1"/>
        </w:rPr>
        <w:t>rich</w:t>
      </w:r>
      <w:r w:rsidRPr="00F1241C">
        <w:rPr>
          <w:color w:val="000000" w:themeColor="text1"/>
        </w:rPr>
        <w:t xml:space="preserve"> countries in </w:t>
      </w:r>
      <w:r>
        <w:rPr>
          <w:color w:val="000000" w:themeColor="text1"/>
        </w:rPr>
        <w:t>which populists have done remarkably well</w:t>
      </w:r>
      <w:r w:rsidRPr="00F1241C">
        <w:rPr>
          <w:color w:val="000000" w:themeColor="text1"/>
        </w:rPr>
        <w:t>,</w:t>
      </w:r>
      <w:r>
        <w:rPr>
          <w:color w:val="000000" w:themeColor="text1"/>
        </w:rPr>
        <w:t xml:space="preserve"> for instance in northern Europe,</w:t>
      </w:r>
      <w:r w:rsidRPr="00F1241C">
        <w:rPr>
          <w:color w:val="000000" w:themeColor="text1"/>
        </w:rPr>
        <w:t xml:space="preserve"> </w:t>
      </w:r>
      <w:r>
        <w:rPr>
          <w:color w:val="000000" w:themeColor="text1"/>
        </w:rPr>
        <w:t xml:space="preserve">or else by </w:t>
      </w:r>
      <w:r>
        <w:rPr>
          <w:color w:val="000000" w:themeColor="text1"/>
        </w:rPr>
        <w:lastRenderedPageBreak/>
        <w:t>stressing how, within countries,</w:t>
      </w:r>
      <w:r w:rsidRPr="00F1241C">
        <w:rPr>
          <w:color w:val="000000" w:themeColor="text1"/>
        </w:rPr>
        <w:t xml:space="preserve"> </w:t>
      </w:r>
      <w:r>
        <w:rPr>
          <w:color w:val="000000" w:themeColor="text1"/>
        </w:rPr>
        <w:t>better-off</w:t>
      </w:r>
      <w:r w:rsidRPr="00F1241C">
        <w:rPr>
          <w:color w:val="000000" w:themeColor="text1"/>
        </w:rPr>
        <w:t xml:space="preserve"> middle-class voters</w:t>
      </w:r>
      <w:r>
        <w:rPr>
          <w:color w:val="000000" w:themeColor="text1"/>
        </w:rPr>
        <w:t xml:space="preserve"> have hardly been immune to populist appeal</w:t>
      </w:r>
      <w:r>
        <w:t xml:space="preserve">s. In recent years, these kinds of objections </w:t>
      </w:r>
      <w:r w:rsidRPr="00D828FA">
        <w:t>have led even the proponents</w:t>
      </w:r>
      <w:r>
        <w:t xml:space="preserve"> of this theory to warn against focusing exclusively on these factors, at the expense of cultural and political factors. Edgar Grande and</w:t>
      </w:r>
      <w:r w:rsidRPr="009A24CC">
        <w:t xml:space="preserve"> </w:t>
      </w:r>
      <w:proofErr w:type="spellStart"/>
      <w:r w:rsidRPr="009A24CC">
        <w:t>Hanspeter</w:t>
      </w:r>
      <w:proofErr w:type="spellEnd"/>
      <w:r w:rsidRPr="009A24CC">
        <w:t xml:space="preserve"> </w:t>
      </w:r>
      <w:proofErr w:type="spellStart"/>
      <w:r w:rsidRPr="009A24CC">
        <w:t>Kriesi</w:t>
      </w:r>
      <w:proofErr w:type="spellEnd"/>
      <w:r>
        <w:t>, for instance,</w:t>
      </w:r>
      <w:r w:rsidRPr="009A24CC">
        <w:t xml:space="preserve"> </w:t>
      </w:r>
      <w:r>
        <w:t xml:space="preserve">have concluded that ‘the political actors who mobilize the globalization losers mainly do so in cultural and political, and not in economic, terms’ (Grande and </w:t>
      </w:r>
      <w:proofErr w:type="spellStart"/>
      <w:r>
        <w:t>Kriesi</w:t>
      </w:r>
      <w:proofErr w:type="spellEnd"/>
      <w:r>
        <w:t xml:space="preserve">, 2012: 15), by ‘appealing to the </w:t>
      </w:r>
      <w:r w:rsidRPr="009A24CC">
        <w:t>cultural and political</w:t>
      </w:r>
      <w:r>
        <w:t xml:space="preserve"> anxieties of these losers’ (Ibid.: 16). Similarly, the</w:t>
      </w:r>
      <w:r w:rsidRPr="00F1241C">
        <w:t xml:space="preserve"> </w:t>
      </w:r>
      <w:r w:rsidRPr="00F1241C">
        <w:rPr>
          <w:i/>
          <w:iCs/>
        </w:rPr>
        <w:t xml:space="preserve">cultural backlash </w:t>
      </w:r>
      <w:r w:rsidRPr="00F1241C">
        <w:t>theory</w:t>
      </w:r>
      <w:r>
        <w:t xml:space="preserve"> advanced by Ronald </w:t>
      </w:r>
      <w:r w:rsidRPr="00F1241C">
        <w:rPr>
          <w:color w:val="000000" w:themeColor="text1"/>
        </w:rPr>
        <w:t xml:space="preserve">Inglehart and </w:t>
      </w:r>
      <w:r>
        <w:rPr>
          <w:color w:val="000000" w:themeColor="text1"/>
        </w:rPr>
        <w:t xml:space="preserve">Pippa </w:t>
      </w:r>
      <w:r w:rsidRPr="00F1241C">
        <w:rPr>
          <w:color w:val="000000" w:themeColor="text1"/>
        </w:rPr>
        <w:t>Norris</w:t>
      </w:r>
      <w:r>
        <w:rPr>
          <w:color w:val="000000" w:themeColor="text1"/>
        </w:rPr>
        <w:t xml:space="preserve"> (Inglehart and Norris, 2016; Norris and Inglehart,</w:t>
      </w:r>
      <w:r w:rsidRPr="00F1241C">
        <w:rPr>
          <w:color w:val="000000" w:themeColor="text1"/>
        </w:rPr>
        <w:t xml:space="preserve"> </w:t>
      </w:r>
      <w:r w:rsidRPr="00F1241C">
        <w:t xml:space="preserve">2019) has emphasised the importance of </w:t>
      </w:r>
      <w:r w:rsidRPr="00F1241C">
        <w:rPr>
          <w:i/>
        </w:rPr>
        <w:t>identity</w:t>
      </w:r>
      <w:r>
        <w:t xml:space="preserve"> issues for an understanding of what they call ‘authoritarian populism’, at the expense of economic concerns. T</w:t>
      </w:r>
      <w:r w:rsidRPr="00F1241C">
        <w:t>he aim</w:t>
      </w:r>
      <w:r>
        <w:t xml:space="preserve"> of this research</w:t>
      </w:r>
      <w:r w:rsidRPr="00F1241C">
        <w:t xml:space="preserve"> is to account for the same outcome (pop</w:t>
      </w:r>
      <w:r>
        <w:t>ulist support) among voters who</w:t>
      </w:r>
      <w:r w:rsidRPr="00F1241C">
        <w:t xml:space="preserve"> are characterised by different economic </w:t>
      </w:r>
      <w:r w:rsidRPr="00F1241C">
        <w:rPr>
          <w:color w:val="000000" w:themeColor="text1"/>
        </w:rPr>
        <w:t>interests. Older generations of white, less educated voters</w:t>
      </w:r>
      <w:r>
        <w:rPr>
          <w:color w:val="000000" w:themeColor="text1"/>
        </w:rPr>
        <w:t>, often living in rural communities,</w:t>
      </w:r>
      <w:r w:rsidRPr="00F1241C">
        <w:rPr>
          <w:color w:val="000000" w:themeColor="text1"/>
        </w:rPr>
        <w:t xml:space="preserve"> are </w:t>
      </w:r>
      <w:r>
        <w:rPr>
          <w:color w:val="000000" w:themeColor="text1"/>
        </w:rPr>
        <w:t>thus</w:t>
      </w:r>
      <w:r w:rsidRPr="00F1241C">
        <w:rPr>
          <w:color w:val="000000" w:themeColor="text1"/>
        </w:rPr>
        <w:t xml:space="preserve"> </w:t>
      </w:r>
      <w:r>
        <w:rPr>
          <w:color w:val="000000" w:themeColor="text1"/>
        </w:rPr>
        <w:t>said to be</w:t>
      </w:r>
      <w:r w:rsidRPr="00F1241C">
        <w:rPr>
          <w:color w:val="000000" w:themeColor="text1"/>
        </w:rPr>
        <w:t xml:space="preserve"> particularly susceptible to the populist message,</w:t>
      </w:r>
      <w:r>
        <w:rPr>
          <w:color w:val="000000" w:themeColor="text1"/>
        </w:rPr>
        <w:t xml:space="preserve"> whatever their actual income. According to this narrative, these voters</w:t>
      </w:r>
      <w:r w:rsidRPr="00F1241C">
        <w:rPr>
          <w:color w:val="000000" w:themeColor="text1"/>
        </w:rPr>
        <w:t xml:space="preserve"> long for the preservation of traditional communities </w:t>
      </w:r>
      <w:r>
        <w:rPr>
          <w:color w:val="000000" w:themeColor="text1"/>
        </w:rPr>
        <w:t xml:space="preserve">which are </w:t>
      </w:r>
      <w:r w:rsidRPr="00F1241C">
        <w:rPr>
          <w:color w:val="000000" w:themeColor="text1"/>
        </w:rPr>
        <w:t xml:space="preserve">allegedly threatened by </w:t>
      </w:r>
      <w:r>
        <w:rPr>
          <w:color w:val="000000" w:themeColor="text1"/>
        </w:rPr>
        <w:t xml:space="preserve">secularisation, the spread of </w:t>
      </w:r>
      <w:r w:rsidRPr="00F1241C">
        <w:rPr>
          <w:color w:val="000000" w:themeColor="text1"/>
        </w:rPr>
        <w:t xml:space="preserve">progressive values, </w:t>
      </w:r>
      <w:r>
        <w:rPr>
          <w:color w:val="000000" w:themeColor="text1"/>
        </w:rPr>
        <w:t xml:space="preserve">large-scale immigration, </w:t>
      </w:r>
      <w:r w:rsidRPr="00F1241C">
        <w:rPr>
          <w:color w:val="000000" w:themeColor="text1"/>
        </w:rPr>
        <w:t>multiculturalism and the erosion of what is perceived as a ‘traditional’ way of life. In this context, anti-immigration attitudes are usually identified as being very relevant (</w:t>
      </w:r>
      <w:proofErr w:type="spellStart"/>
      <w:r w:rsidRPr="00F1241C">
        <w:rPr>
          <w:color w:val="000000" w:themeColor="text1"/>
        </w:rPr>
        <w:t>Arzheimer</w:t>
      </w:r>
      <w:proofErr w:type="spellEnd"/>
      <w:r w:rsidRPr="00F1241C">
        <w:rPr>
          <w:color w:val="000000" w:themeColor="text1"/>
        </w:rPr>
        <w:t xml:space="preserve">, 2018; </w:t>
      </w:r>
      <w:r>
        <w:rPr>
          <w:color w:val="000000" w:themeColor="text1"/>
        </w:rPr>
        <w:t>v</w:t>
      </w:r>
      <w:r w:rsidRPr="00F1241C">
        <w:rPr>
          <w:color w:val="000000" w:themeColor="text1"/>
        </w:rPr>
        <w:t xml:space="preserve">an der </w:t>
      </w:r>
      <w:proofErr w:type="spellStart"/>
      <w:r w:rsidRPr="00F1241C">
        <w:rPr>
          <w:color w:val="000000" w:themeColor="text1"/>
        </w:rPr>
        <w:t>Brug</w:t>
      </w:r>
      <w:proofErr w:type="spellEnd"/>
      <w:r w:rsidRPr="00F1241C">
        <w:rPr>
          <w:color w:val="000000" w:themeColor="text1"/>
        </w:rPr>
        <w:t xml:space="preserve"> </w:t>
      </w:r>
      <w:r w:rsidRPr="00D01DD1">
        <w:rPr>
          <w:i/>
          <w:color w:val="000000" w:themeColor="text1"/>
        </w:rPr>
        <w:t>et al.</w:t>
      </w:r>
      <w:r w:rsidRPr="00F1241C">
        <w:rPr>
          <w:color w:val="000000" w:themeColor="text1"/>
        </w:rPr>
        <w:t xml:space="preserve">, 2005; </w:t>
      </w:r>
      <w:proofErr w:type="spellStart"/>
      <w:r w:rsidRPr="00F1241C">
        <w:rPr>
          <w:color w:val="000000" w:themeColor="text1"/>
        </w:rPr>
        <w:t>Rooduijn</w:t>
      </w:r>
      <w:proofErr w:type="spellEnd"/>
      <w:r w:rsidRPr="00F1241C">
        <w:rPr>
          <w:color w:val="000000" w:themeColor="text1"/>
        </w:rPr>
        <w:t xml:space="preserve">, 2018; </w:t>
      </w:r>
      <w:proofErr w:type="spellStart"/>
      <w:r w:rsidRPr="00F1241C">
        <w:rPr>
          <w:color w:val="000000" w:themeColor="text1"/>
        </w:rPr>
        <w:t>Stockeme</w:t>
      </w:r>
      <w:r>
        <w:rPr>
          <w:color w:val="000000" w:themeColor="text1"/>
        </w:rPr>
        <w:t>r</w:t>
      </w:r>
      <w:proofErr w:type="spellEnd"/>
      <w:r>
        <w:rPr>
          <w:color w:val="000000" w:themeColor="text1"/>
        </w:rPr>
        <w:t>, 2016), a proxy for people’s willingness to ‘defend’ their</w:t>
      </w:r>
      <w:r w:rsidRPr="00F1241C">
        <w:rPr>
          <w:color w:val="000000" w:themeColor="text1"/>
        </w:rPr>
        <w:t xml:space="preserve"> culture and way of life</w:t>
      </w:r>
      <w:r>
        <w:rPr>
          <w:color w:val="000000" w:themeColor="text1"/>
        </w:rPr>
        <w:t xml:space="preserve"> (</w:t>
      </w:r>
      <w:proofErr w:type="spellStart"/>
      <w:r>
        <w:rPr>
          <w:color w:val="000000" w:themeColor="text1"/>
        </w:rPr>
        <w:t>Hainmueller</w:t>
      </w:r>
      <w:proofErr w:type="spellEnd"/>
      <w:r>
        <w:rPr>
          <w:color w:val="000000" w:themeColor="text1"/>
        </w:rPr>
        <w:t xml:space="preserve"> and </w:t>
      </w:r>
      <w:proofErr w:type="spellStart"/>
      <w:r>
        <w:rPr>
          <w:color w:val="000000" w:themeColor="text1"/>
        </w:rPr>
        <w:t>Hiscox</w:t>
      </w:r>
      <w:proofErr w:type="spellEnd"/>
      <w:r>
        <w:rPr>
          <w:color w:val="000000" w:themeColor="text1"/>
        </w:rPr>
        <w:t>, 2007)</w:t>
      </w:r>
      <w:r w:rsidRPr="00F1241C">
        <w:rPr>
          <w:color w:val="000000" w:themeColor="text1"/>
        </w:rPr>
        <w:t>.</w:t>
      </w:r>
      <w:r w:rsidRPr="00713A21">
        <w:t xml:space="preserve"> </w:t>
      </w:r>
      <w:r>
        <w:rPr>
          <w:color w:val="000000" w:themeColor="text1"/>
        </w:rPr>
        <w:t xml:space="preserve">To say it with the words of the proponents of this theory, ‘cultural threats associated with immigration are found to be more closely linked with authoritarian and populist values than instrumental concerns about protecting economic interests’ (Norris and Inglehart, 2019: 455). Hence ‘authoritarian culture’ can be understood as ‘a rational response to perceived tribal threats’ (Ibid. 445), particularly those brought about by the ‘silent revolution in cultural values’ (Ibid., 446) mentioned above. </w:t>
      </w:r>
    </w:p>
    <w:p w14:paraId="1E461275" w14:textId="5C7189DC" w:rsidR="00F9449A" w:rsidRDefault="00F9449A" w:rsidP="00880A04">
      <w:pPr>
        <w:spacing w:line="360" w:lineRule="auto"/>
        <w:ind w:firstLine="708"/>
        <w:jc w:val="both"/>
        <w:rPr>
          <w:color w:val="000000" w:themeColor="text1"/>
        </w:rPr>
      </w:pPr>
      <w:r>
        <w:rPr>
          <w:color w:val="000000" w:themeColor="text1"/>
        </w:rPr>
        <w:t>Alongside cultural factors, scholars have also focused on p</w:t>
      </w:r>
      <w:r w:rsidRPr="00F1241C">
        <w:rPr>
          <w:color w:val="000000" w:themeColor="text1"/>
        </w:rPr>
        <w:t xml:space="preserve">olitical </w:t>
      </w:r>
      <w:r>
        <w:rPr>
          <w:color w:val="000000" w:themeColor="text1"/>
        </w:rPr>
        <w:t xml:space="preserve">ones. In particular, the </w:t>
      </w:r>
      <w:r w:rsidRPr="00F1241C">
        <w:rPr>
          <w:color w:val="000000" w:themeColor="text1"/>
        </w:rPr>
        <w:t xml:space="preserve">issue of political integration </w:t>
      </w:r>
      <w:r>
        <w:rPr>
          <w:color w:val="000000" w:themeColor="text1"/>
        </w:rPr>
        <w:t xml:space="preserve">is shown to have been </w:t>
      </w:r>
      <w:r w:rsidRPr="00F1241C">
        <w:rPr>
          <w:color w:val="000000" w:themeColor="text1"/>
        </w:rPr>
        <w:t>instrumental to the success of populist parties</w:t>
      </w:r>
      <w:r>
        <w:rPr>
          <w:color w:val="000000" w:themeColor="text1"/>
        </w:rPr>
        <w:t xml:space="preserve"> (</w:t>
      </w:r>
      <w:r w:rsidRPr="00135C82">
        <w:rPr>
          <w:color w:val="000000" w:themeColor="text1"/>
        </w:rPr>
        <w:t xml:space="preserve">Grande and </w:t>
      </w:r>
      <w:proofErr w:type="spellStart"/>
      <w:r w:rsidRPr="00135C82">
        <w:rPr>
          <w:color w:val="000000" w:themeColor="text1"/>
        </w:rPr>
        <w:t>Kries</w:t>
      </w:r>
      <w:r>
        <w:rPr>
          <w:color w:val="000000" w:themeColor="text1"/>
        </w:rPr>
        <w:t>i</w:t>
      </w:r>
      <w:proofErr w:type="spellEnd"/>
      <w:r>
        <w:rPr>
          <w:color w:val="000000" w:themeColor="text1"/>
        </w:rPr>
        <w:t xml:space="preserve">, </w:t>
      </w:r>
      <w:r w:rsidRPr="00135C82">
        <w:rPr>
          <w:color w:val="000000" w:themeColor="text1"/>
        </w:rPr>
        <w:t>2012: 12)</w:t>
      </w:r>
      <w:r w:rsidRPr="00F1241C">
        <w:rPr>
          <w:color w:val="000000" w:themeColor="text1"/>
        </w:rPr>
        <w:t>, insofar as it has transferred ‘political authority to institutions beyond the nation state’ (</w:t>
      </w:r>
      <w:r>
        <w:rPr>
          <w:color w:val="000000" w:themeColor="text1"/>
        </w:rPr>
        <w:t>Ibid.</w:t>
      </w:r>
      <w:r w:rsidRPr="00F1241C">
        <w:rPr>
          <w:color w:val="000000" w:themeColor="text1"/>
        </w:rPr>
        <w:t xml:space="preserve">: 15), hence </w:t>
      </w:r>
      <w:r>
        <w:rPr>
          <w:color w:val="000000" w:themeColor="text1"/>
        </w:rPr>
        <w:t>giving</w:t>
      </w:r>
      <w:r w:rsidRPr="00F1241C">
        <w:rPr>
          <w:color w:val="000000" w:themeColor="text1"/>
        </w:rPr>
        <w:t xml:space="preserve"> the impression that national political institutions are no longer in charge. If national governments have lost the power to make a real difference within the territories they are supposed to control, they will address neither the grievances of the ‘left behind’ (since their ‘budgets’ are affected by decisions taken elsewhere, and/or international treaties or institutions) nor the concerns of the ‘nostalgic’ (since they may lack the power to favour ‘their own people’, again due to international treaties/membership of the EU, etc.). This is said to lead to further disillusionment </w:t>
      </w:r>
      <w:r>
        <w:rPr>
          <w:color w:val="000000" w:themeColor="text1"/>
        </w:rPr>
        <w:t>with</w:t>
      </w:r>
      <w:r w:rsidRPr="00F1241C">
        <w:rPr>
          <w:color w:val="000000" w:themeColor="text1"/>
        </w:rPr>
        <w:t xml:space="preserve"> the political class as a whole (Eatwell and Goodwin, 2018: 83–127; Grande a</w:t>
      </w:r>
      <w:r>
        <w:rPr>
          <w:color w:val="000000" w:themeColor="text1"/>
        </w:rPr>
        <w:t xml:space="preserve">nd </w:t>
      </w:r>
      <w:proofErr w:type="spellStart"/>
      <w:r>
        <w:rPr>
          <w:color w:val="000000" w:themeColor="text1"/>
        </w:rPr>
        <w:t>Kriesi</w:t>
      </w:r>
      <w:proofErr w:type="spellEnd"/>
      <w:r>
        <w:rPr>
          <w:color w:val="000000" w:themeColor="text1"/>
        </w:rPr>
        <w:t xml:space="preserve">, 2012: 4; Mair, 2009), </w:t>
      </w:r>
      <w:r w:rsidRPr="00F1241C">
        <w:rPr>
          <w:color w:val="000000" w:themeColor="text1"/>
        </w:rPr>
        <w:t xml:space="preserve">ultimately </w:t>
      </w:r>
      <w:r>
        <w:rPr>
          <w:color w:val="000000" w:themeColor="text1"/>
        </w:rPr>
        <w:t xml:space="preserve">further </w:t>
      </w:r>
      <w:r w:rsidRPr="00F1241C">
        <w:rPr>
          <w:color w:val="000000" w:themeColor="text1"/>
        </w:rPr>
        <w:t>fuel</w:t>
      </w:r>
      <w:r>
        <w:rPr>
          <w:color w:val="000000" w:themeColor="text1"/>
        </w:rPr>
        <w:t>ling</w:t>
      </w:r>
      <w:r w:rsidRPr="00F1241C">
        <w:rPr>
          <w:color w:val="000000" w:themeColor="text1"/>
        </w:rPr>
        <w:t xml:space="preserve"> the populist ‘revolt’ (Eatwell and Goodwin, 2018).</w:t>
      </w:r>
      <w:r>
        <w:rPr>
          <w:color w:val="000000" w:themeColor="text1"/>
        </w:rPr>
        <w:t xml:space="preserve"> </w:t>
      </w:r>
    </w:p>
    <w:p w14:paraId="1831BCFE" w14:textId="547DD9D5" w:rsidR="00F9449A" w:rsidRDefault="00F9449A" w:rsidP="00DC7DF7">
      <w:pPr>
        <w:spacing w:line="360" w:lineRule="auto"/>
        <w:ind w:firstLine="708"/>
        <w:jc w:val="both"/>
        <w:rPr>
          <w:rFonts w:eastAsiaTheme="minorHAnsi"/>
        </w:rPr>
      </w:pPr>
      <w:r w:rsidRPr="00F1241C">
        <w:rPr>
          <w:rFonts w:eastAsiaTheme="minorHAnsi"/>
        </w:rPr>
        <w:lastRenderedPageBreak/>
        <w:t>Last bu</w:t>
      </w:r>
      <w:r>
        <w:rPr>
          <w:rFonts w:eastAsiaTheme="minorHAnsi"/>
        </w:rPr>
        <w:t>t not least, the issue of ‘societal malaise’</w:t>
      </w:r>
      <w:r w:rsidRPr="00F1241C">
        <w:rPr>
          <w:rFonts w:eastAsiaTheme="minorHAnsi"/>
        </w:rPr>
        <w:t xml:space="preserve"> is </w:t>
      </w:r>
      <w:r>
        <w:rPr>
          <w:rFonts w:eastAsiaTheme="minorHAnsi"/>
        </w:rPr>
        <w:t xml:space="preserve">also usually brought up in discussions of the growth of populism. When </w:t>
      </w:r>
      <w:bookmarkStart w:id="0" w:name="_Hlk39313428"/>
      <w:r>
        <w:rPr>
          <w:rFonts w:eastAsiaTheme="minorHAnsi"/>
        </w:rPr>
        <w:t xml:space="preserve">social distance </w:t>
      </w:r>
      <w:bookmarkEnd w:id="0"/>
      <w:r>
        <w:rPr>
          <w:rFonts w:eastAsiaTheme="minorHAnsi"/>
        </w:rPr>
        <w:t>is small ‘</w:t>
      </w:r>
      <w:r w:rsidRPr="00F1241C">
        <w:rPr>
          <w:rFonts w:eastAsiaTheme="minorHAnsi"/>
        </w:rPr>
        <w:t>there is a feeling of common identity, closeness, and shared experiences’ (Putnam, 2007: 159</w:t>
      </w:r>
      <w:r>
        <w:rPr>
          <w:rFonts w:eastAsiaTheme="minorHAnsi"/>
        </w:rPr>
        <w:t>)</w:t>
      </w:r>
      <w:r w:rsidRPr="00F1241C">
        <w:rPr>
          <w:rFonts w:eastAsiaTheme="minorHAnsi"/>
        </w:rPr>
        <w:t xml:space="preserve">, </w:t>
      </w:r>
      <w:r>
        <w:rPr>
          <w:rFonts w:eastAsiaTheme="minorHAnsi"/>
        </w:rPr>
        <w:t xml:space="preserve">while </w:t>
      </w:r>
      <w:r w:rsidRPr="00F1241C">
        <w:rPr>
          <w:rFonts w:eastAsiaTheme="minorHAnsi"/>
        </w:rPr>
        <w:t xml:space="preserve">the decline in social capital </w:t>
      </w:r>
      <w:r>
        <w:rPr>
          <w:rFonts w:eastAsiaTheme="minorHAnsi"/>
        </w:rPr>
        <w:t>leads to</w:t>
      </w:r>
      <w:r w:rsidRPr="00F1241C">
        <w:rPr>
          <w:rFonts w:eastAsiaTheme="minorHAnsi"/>
        </w:rPr>
        <w:t xml:space="preserve"> fear of societal decline and a decrease in social trust. </w:t>
      </w:r>
      <w:r>
        <w:rPr>
          <w:rFonts w:eastAsiaTheme="minorHAnsi"/>
        </w:rPr>
        <w:t>In this respect, t</w:t>
      </w:r>
      <w:r w:rsidRPr="00B32295">
        <w:rPr>
          <w:rFonts w:eastAsiaTheme="minorHAnsi"/>
        </w:rPr>
        <w:t xml:space="preserve">he literature identifies three </w:t>
      </w:r>
      <w:r>
        <w:rPr>
          <w:rFonts w:eastAsiaTheme="minorHAnsi"/>
        </w:rPr>
        <w:t xml:space="preserve">social </w:t>
      </w:r>
      <w:r w:rsidRPr="00B32295">
        <w:rPr>
          <w:rFonts w:eastAsiaTheme="minorHAnsi"/>
        </w:rPr>
        <w:t xml:space="preserve">factors as being conducive to populist appeals: levels of pessimism about the future (Oliver and </w:t>
      </w:r>
      <w:proofErr w:type="spellStart"/>
      <w:r w:rsidRPr="00B32295">
        <w:rPr>
          <w:rFonts w:eastAsiaTheme="minorHAnsi"/>
        </w:rPr>
        <w:t>Rahn</w:t>
      </w:r>
      <w:proofErr w:type="spellEnd"/>
      <w:r w:rsidRPr="00B32295">
        <w:rPr>
          <w:rFonts w:eastAsiaTheme="minorHAnsi"/>
        </w:rPr>
        <w:t xml:space="preserve">, 2016; </w:t>
      </w:r>
      <w:proofErr w:type="spellStart"/>
      <w:r w:rsidRPr="00B32295">
        <w:rPr>
          <w:rFonts w:eastAsiaTheme="minorHAnsi"/>
        </w:rPr>
        <w:t>Steenvoorden</w:t>
      </w:r>
      <w:proofErr w:type="spellEnd"/>
      <w:r w:rsidRPr="00B32295">
        <w:rPr>
          <w:rFonts w:eastAsiaTheme="minorHAnsi"/>
        </w:rPr>
        <w:t xml:space="preserve"> and </w:t>
      </w:r>
      <w:proofErr w:type="spellStart"/>
      <w:r w:rsidRPr="00B32295">
        <w:rPr>
          <w:rFonts w:eastAsiaTheme="minorHAnsi"/>
        </w:rPr>
        <w:t>Harteveld</w:t>
      </w:r>
      <w:proofErr w:type="spellEnd"/>
      <w:r w:rsidRPr="00B32295">
        <w:rPr>
          <w:rFonts w:eastAsiaTheme="minorHAnsi"/>
        </w:rPr>
        <w:t>, 2018), declining levels of particularised trust and declining levels of generalised trust (</w:t>
      </w:r>
      <w:proofErr w:type="spellStart"/>
      <w:r w:rsidRPr="00B32295">
        <w:rPr>
          <w:rFonts w:eastAsiaTheme="minorHAnsi"/>
        </w:rPr>
        <w:t>Algan</w:t>
      </w:r>
      <w:proofErr w:type="spellEnd"/>
      <w:r w:rsidRPr="00B32295">
        <w:rPr>
          <w:rFonts w:eastAsiaTheme="minorHAnsi"/>
        </w:rPr>
        <w:t xml:space="preserve"> </w:t>
      </w:r>
      <w:r w:rsidRPr="00D01DD1">
        <w:rPr>
          <w:rFonts w:eastAsiaTheme="minorHAnsi"/>
          <w:i/>
        </w:rPr>
        <w:t>et al.</w:t>
      </w:r>
      <w:r w:rsidRPr="00B32295">
        <w:rPr>
          <w:rFonts w:eastAsiaTheme="minorHAnsi"/>
        </w:rPr>
        <w:t xml:space="preserve">, 2018; Bakker </w:t>
      </w:r>
      <w:r w:rsidRPr="00D01DD1">
        <w:rPr>
          <w:rFonts w:eastAsiaTheme="minorHAnsi"/>
          <w:i/>
        </w:rPr>
        <w:t>et al.</w:t>
      </w:r>
      <w:r w:rsidRPr="00B32295">
        <w:rPr>
          <w:rFonts w:eastAsiaTheme="minorHAnsi"/>
        </w:rPr>
        <w:t>, 2</w:t>
      </w:r>
      <w:r>
        <w:rPr>
          <w:rFonts w:eastAsiaTheme="minorHAnsi"/>
        </w:rPr>
        <w:t xml:space="preserve">016; </w:t>
      </w:r>
      <w:proofErr w:type="spellStart"/>
      <w:r>
        <w:rPr>
          <w:rFonts w:eastAsiaTheme="minorHAnsi"/>
        </w:rPr>
        <w:t>Berning</w:t>
      </w:r>
      <w:proofErr w:type="spellEnd"/>
      <w:r>
        <w:rPr>
          <w:rFonts w:eastAsiaTheme="minorHAnsi"/>
        </w:rPr>
        <w:t xml:space="preserve"> and </w:t>
      </w:r>
      <w:proofErr w:type="spellStart"/>
      <w:r>
        <w:rPr>
          <w:rFonts w:eastAsiaTheme="minorHAnsi"/>
        </w:rPr>
        <w:t>Ziller</w:t>
      </w:r>
      <w:proofErr w:type="spellEnd"/>
      <w:r>
        <w:rPr>
          <w:rFonts w:eastAsiaTheme="minorHAnsi"/>
        </w:rPr>
        <w:t xml:space="preserve">, 2017). Ultimately, it could be argued that </w:t>
      </w:r>
      <w:r w:rsidRPr="00F1241C">
        <w:rPr>
          <w:rFonts w:eastAsiaTheme="minorHAnsi"/>
        </w:rPr>
        <w:t xml:space="preserve">economic, cultural, political and social factors </w:t>
      </w:r>
      <w:r>
        <w:rPr>
          <w:rFonts w:eastAsiaTheme="minorHAnsi"/>
        </w:rPr>
        <w:t xml:space="preserve">have </w:t>
      </w:r>
      <w:r w:rsidRPr="001E1BB0">
        <w:rPr>
          <w:rFonts w:eastAsiaTheme="minorHAnsi"/>
          <w:i/>
        </w:rPr>
        <w:t>all</w:t>
      </w:r>
      <w:r>
        <w:rPr>
          <w:rFonts w:eastAsiaTheme="minorHAnsi"/>
        </w:rPr>
        <w:t xml:space="preserve"> contributed to the creation of</w:t>
      </w:r>
      <w:r w:rsidRPr="00F1241C">
        <w:rPr>
          <w:rFonts w:eastAsiaTheme="minorHAnsi"/>
        </w:rPr>
        <w:t xml:space="preserve"> a ‘multifaceted perception of</w:t>
      </w:r>
      <w:r>
        <w:rPr>
          <w:rFonts w:eastAsiaTheme="minorHAnsi"/>
        </w:rPr>
        <w:t xml:space="preserve"> crisis’ (</w:t>
      </w:r>
      <w:proofErr w:type="spellStart"/>
      <w:r>
        <w:rPr>
          <w:rFonts w:eastAsiaTheme="minorHAnsi"/>
        </w:rPr>
        <w:t>Aschauer</w:t>
      </w:r>
      <w:proofErr w:type="spellEnd"/>
      <w:r>
        <w:rPr>
          <w:rFonts w:eastAsiaTheme="minorHAnsi"/>
        </w:rPr>
        <w:t xml:space="preserve">, 2017: 304) </w:t>
      </w:r>
      <w:r w:rsidRPr="00F1241C">
        <w:rPr>
          <w:rFonts w:eastAsiaTheme="minorHAnsi"/>
        </w:rPr>
        <w:t>now widely associ</w:t>
      </w:r>
      <w:r>
        <w:rPr>
          <w:rFonts w:eastAsiaTheme="minorHAnsi"/>
        </w:rPr>
        <w:t xml:space="preserve">ated with support for populism – albeit possibly in different doses, depending on the context. </w:t>
      </w:r>
    </w:p>
    <w:p w14:paraId="0BB926AA" w14:textId="22862328" w:rsidR="00F9449A" w:rsidRDefault="00F9449A" w:rsidP="004E4C48">
      <w:pPr>
        <w:spacing w:line="360" w:lineRule="auto"/>
        <w:ind w:firstLine="708"/>
        <w:jc w:val="both"/>
        <w:rPr>
          <w:rFonts w:eastAsiaTheme="minorHAnsi"/>
        </w:rPr>
      </w:pPr>
      <w:r>
        <w:rPr>
          <w:rFonts w:eastAsiaTheme="minorHAnsi"/>
        </w:rPr>
        <w:t>To advance this discussion, our exploratory research aims to uncover how different populist parties successfully compete with each other by mobilising</w:t>
      </w:r>
      <w:r w:rsidRPr="000827CE">
        <w:rPr>
          <w:rFonts w:eastAsiaTheme="minorHAnsi"/>
        </w:rPr>
        <w:t xml:space="preserve"> </w:t>
      </w:r>
      <w:r>
        <w:rPr>
          <w:rFonts w:eastAsiaTheme="minorHAnsi"/>
        </w:rPr>
        <w:t>voters</w:t>
      </w:r>
      <w:r w:rsidRPr="000827CE">
        <w:rPr>
          <w:rFonts w:eastAsiaTheme="minorHAnsi"/>
        </w:rPr>
        <w:t xml:space="preserve"> </w:t>
      </w:r>
      <w:r>
        <w:rPr>
          <w:rFonts w:eastAsiaTheme="minorHAnsi"/>
        </w:rPr>
        <w:t xml:space="preserve">on the basis of cultural, </w:t>
      </w:r>
      <w:r w:rsidRPr="000827CE">
        <w:rPr>
          <w:rFonts w:eastAsiaTheme="minorHAnsi"/>
        </w:rPr>
        <w:t xml:space="preserve">political, </w:t>
      </w:r>
      <w:r>
        <w:rPr>
          <w:rFonts w:eastAsiaTheme="minorHAnsi"/>
        </w:rPr>
        <w:t xml:space="preserve">social and/or economic issues – if not a combination of (some of) them – without </w:t>
      </w:r>
      <w:r w:rsidRPr="00591621">
        <w:rPr>
          <w:rFonts w:eastAsiaTheme="minorHAnsi"/>
          <w:i/>
        </w:rPr>
        <w:t>a priori</w:t>
      </w:r>
      <w:r>
        <w:rPr>
          <w:rFonts w:eastAsiaTheme="minorHAnsi"/>
        </w:rPr>
        <w:t xml:space="preserve"> assuming that certain factors must be </w:t>
      </w:r>
      <w:r w:rsidRPr="004D1BAF">
        <w:rPr>
          <w:rFonts w:eastAsiaTheme="minorHAnsi"/>
        </w:rPr>
        <w:t>more consequenti</w:t>
      </w:r>
      <w:r>
        <w:rPr>
          <w:rFonts w:eastAsiaTheme="minorHAnsi"/>
        </w:rPr>
        <w:t>al</w:t>
      </w:r>
      <w:r w:rsidRPr="004D1BAF">
        <w:rPr>
          <w:rFonts w:eastAsiaTheme="minorHAnsi"/>
        </w:rPr>
        <w:t xml:space="preserve"> (</w:t>
      </w:r>
      <w:proofErr w:type="spellStart"/>
      <w:r w:rsidRPr="004D1BAF">
        <w:rPr>
          <w:rFonts w:eastAsiaTheme="minorHAnsi"/>
        </w:rPr>
        <w:t>Kriesi</w:t>
      </w:r>
      <w:proofErr w:type="spellEnd"/>
      <w:r w:rsidRPr="004D1BAF">
        <w:rPr>
          <w:rFonts w:eastAsiaTheme="minorHAnsi"/>
        </w:rPr>
        <w:t xml:space="preserve"> and Grande, 2012</w:t>
      </w:r>
      <w:r>
        <w:rPr>
          <w:rFonts w:eastAsiaTheme="minorHAnsi"/>
        </w:rPr>
        <w:t>: 15) than others. The Italian case is truly emblematic: the country has been defined as a</w:t>
      </w:r>
      <w:r w:rsidRPr="004D1BAF">
        <w:rPr>
          <w:rFonts w:eastAsiaTheme="minorHAnsi"/>
        </w:rPr>
        <w:t xml:space="preserve"> </w:t>
      </w:r>
      <w:r>
        <w:rPr>
          <w:rFonts w:eastAsiaTheme="minorHAnsi"/>
        </w:rPr>
        <w:t>‘</w:t>
      </w:r>
      <w:r w:rsidRPr="004D1BAF">
        <w:rPr>
          <w:rFonts w:eastAsiaTheme="minorHAnsi"/>
        </w:rPr>
        <w:t>populist paradise</w:t>
      </w:r>
      <w:r>
        <w:rPr>
          <w:rFonts w:eastAsiaTheme="minorHAnsi"/>
        </w:rPr>
        <w:t>’</w:t>
      </w:r>
      <w:r w:rsidRPr="004D1BAF">
        <w:rPr>
          <w:rFonts w:eastAsiaTheme="minorHAnsi"/>
        </w:rPr>
        <w:t xml:space="preserve"> (</w:t>
      </w:r>
      <w:proofErr w:type="spellStart"/>
      <w:r w:rsidRPr="004D1BAF">
        <w:rPr>
          <w:rFonts w:eastAsiaTheme="minorHAnsi"/>
        </w:rPr>
        <w:t>Zanatta</w:t>
      </w:r>
      <w:proofErr w:type="spellEnd"/>
      <w:r>
        <w:rPr>
          <w:rFonts w:eastAsiaTheme="minorHAnsi"/>
        </w:rPr>
        <w:t>,</w:t>
      </w:r>
      <w:r w:rsidRPr="004D1BAF">
        <w:rPr>
          <w:rFonts w:eastAsiaTheme="minorHAnsi"/>
        </w:rPr>
        <w:t xml:space="preserve"> 2002) </w:t>
      </w:r>
      <w:r>
        <w:rPr>
          <w:rFonts w:eastAsiaTheme="minorHAnsi"/>
        </w:rPr>
        <w:t>due to</w:t>
      </w:r>
      <w:r w:rsidRPr="004D1BAF">
        <w:rPr>
          <w:rFonts w:eastAsiaTheme="minorHAnsi"/>
        </w:rPr>
        <w:t xml:space="preserve"> </w:t>
      </w:r>
      <w:r>
        <w:rPr>
          <w:rFonts w:eastAsiaTheme="minorHAnsi"/>
        </w:rPr>
        <w:t>the strength of populism in the country, with different</w:t>
      </w:r>
      <w:r w:rsidRPr="004D1BAF">
        <w:rPr>
          <w:rFonts w:eastAsiaTheme="minorHAnsi"/>
        </w:rPr>
        <w:t xml:space="preserve"> </w:t>
      </w:r>
      <w:r>
        <w:rPr>
          <w:rFonts w:eastAsiaTheme="minorHAnsi"/>
        </w:rPr>
        <w:t>populist parties</w:t>
      </w:r>
      <w:r w:rsidRPr="004D1BAF">
        <w:rPr>
          <w:rFonts w:eastAsiaTheme="minorHAnsi"/>
        </w:rPr>
        <w:t xml:space="preserve"> hav</w:t>
      </w:r>
      <w:r>
        <w:rPr>
          <w:rFonts w:eastAsiaTheme="minorHAnsi"/>
        </w:rPr>
        <w:t>ing</w:t>
      </w:r>
      <w:r w:rsidRPr="004D1BAF">
        <w:rPr>
          <w:rFonts w:eastAsiaTheme="minorHAnsi"/>
        </w:rPr>
        <w:t xml:space="preserve"> </w:t>
      </w:r>
      <w:r w:rsidRPr="00386AA6">
        <w:rPr>
          <w:rFonts w:eastAsiaTheme="minorHAnsi"/>
        </w:rPr>
        <w:t>consolidated</w:t>
      </w:r>
      <w:r>
        <w:rPr>
          <w:rFonts w:eastAsiaTheme="minorHAnsi"/>
        </w:rPr>
        <w:t xml:space="preserve"> their support here for decades. Hence Italy provides an ideal case study in which to test the different appeal of various populist actors. </w:t>
      </w:r>
    </w:p>
    <w:p w14:paraId="6DB0B212" w14:textId="32447650" w:rsidR="00F9449A" w:rsidRPr="00B93FAE" w:rsidRDefault="00F9449A" w:rsidP="00871701">
      <w:pPr>
        <w:autoSpaceDE w:val="0"/>
        <w:autoSpaceDN w:val="0"/>
        <w:adjustRightInd w:val="0"/>
        <w:spacing w:line="360" w:lineRule="auto"/>
        <w:ind w:firstLine="708"/>
        <w:jc w:val="both"/>
        <w:rPr>
          <w:rFonts w:eastAsiaTheme="minorHAnsi"/>
        </w:rPr>
      </w:pPr>
      <w:r>
        <w:rPr>
          <w:rFonts w:eastAsiaTheme="minorHAnsi"/>
        </w:rPr>
        <w:t>Below we provide a detailed analysis of the impact of sub-national factors on populist competition in Italy, once the two populist parties that will be the focus of our research – the League and the M5s – have been introduced to the reader.</w:t>
      </w:r>
    </w:p>
    <w:p w14:paraId="70CEE6F7" w14:textId="77777777" w:rsidR="00F9449A" w:rsidRPr="00B93FAE" w:rsidRDefault="00F9449A" w:rsidP="00CB03A4"/>
    <w:p w14:paraId="17E18CD9" w14:textId="2F595948" w:rsidR="00F9449A" w:rsidRPr="00B93FAE" w:rsidRDefault="00F9449A" w:rsidP="00FE1C9D">
      <w:pPr>
        <w:pStyle w:val="Heading1"/>
        <w:rPr>
          <w:noProof w:val="0"/>
          <w:color w:val="auto"/>
        </w:rPr>
      </w:pPr>
      <w:r w:rsidRPr="00B93FAE">
        <w:rPr>
          <w:noProof w:val="0"/>
          <w:color w:val="auto"/>
        </w:rPr>
        <w:t xml:space="preserve">3. </w:t>
      </w:r>
      <w:r>
        <w:rPr>
          <w:noProof w:val="0"/>
          <w:color w:val="auto"/>
        </w:rPr>
        <w:t>The Five-s</w:t>
      </w:r>
      <w:r w:rsidRPr="00B93FAE">
        <w:rPr>
          <w:noProof w:val="0"/>
          <w:color w:val="auto"/>
        </w:rPr>
        <w:t>tar Movement and the League at the 2018 elections</w:t>
      </w:r>
    </w:p>
    <w:p w14:paraId="6B205729" w14:textId="7087C707" w:rsidR="00F9449A" w:rsidRPr="00F1241C" w:rsidRDefault="00F9449A" w:rsidP="00807338">
      <w:pPr>
        <w:spacing w:line="360" w:lineRule="auto"/>
        <w:jc w:val="both"/>
        <w:rPr>
          <w:bCs/>
          <w:color w:val="000000" w:themeColor="text1"/>
        </w:rPr>
      </w:pPr>
      <w:r w:rsidRPr="00B93FAE">
        <w:rPr>
          <w:bCs/>
        </w:rPr>
        <w:t xml:space="preserve">The most widely used definition of populism in recent years has come from Cas </w:t>
      </w:r>
      <w:proofErr w:type="spellStart"/>
      <w:r w:rsidRPr="00B93FAE">
        <w:rPr>
          <w:bCs/>
        </w:rPr>
        <w:t>Mudde</w:t>
      </w:r>
      <w:proofErr w:type="spellEnd"/>
      <w:r w:rsidRPr="00B93FAE">
        <w:rPr>
          <w:bCs/>
        </w:rPr>
        <w:t xml:space="preserve"> (2004: 544), who understands it as ‘an ideology that considers society to be ultimately separated into two homogeneous and antagonistic groups, “the pure people” versus “the corrupt elite”, and which argues that politics </w:t>
      </w:r>
      <w:r w:rsidRPr="00B93FAE">
        <w:t>should</w:t>
      </w:r>
      <w:r w:rsidRPr="00B93FAE">
        <w:rPr>
          <w:bCs/>
        </w:rPr>
        <w:t xml:space="preserve"> be an expression of the </w:t>
      </w:r>
      <w:proofErr w:type="spellStart"/>
      <w:r w:rsidRPr="00B93FAE">
        <w:rPr>
          <w:bCs/>
          <w:i/>
        </w:rPr>
        <w:t>volonté</w:t>
      </w:r>
      <w:proofErr w:type="spellEnd"/>
      <w:r w:rsidRPr="00B93FAE">
        <w:rPr>
          <w:bCs/>
          <w:i/>
        </w:rPr>
        <w:t xml:space="preserve"> </w:t>
      </w:r>
      <w:proofErr w:type="spellStart"/>
      <w:r w:rsidRPr="00B93FAE">
        <w:rPr>
          <w:bCs/>
          <w:i/>
        </w:rPr>
        <w:t>générale</w:t>
      </w:r>
      <w:proofErr w:type="spellEnd"/>
      <w:r w:rsidRPr="00B93FAE">
        <w:rPr>
          <w:bCs/>
        </w:rPr>
        <w:t xml:space="preserve"> (general will) of the </w:t>
      </w:r>
      <w:r w:rsidRPr="00F1241C">
        <w:rPr>
          <w:bCs/>
          <w:color w:val="000000" w:themeColor="text1"/>
        </w:rPr>
        <w:t>people’.</w:t>
      </w:r>
      <w:r>
        <w:rPr>
          <w:bCs/>
          <w:color w:val="000000" w:themeColor="text1"/>
        </w:rPr>
        <w:t xml:space="preserve"> </w:t>
      </w:r>
      <w:r w:rsidRPr="00F1241C">
        <w:rPr>
          <w:bCs/>
          <w:color w:val="000000" w:themeColor="text1"/>
        </w:rPr>
        <w:t xml:space="preserve">Having adopted this definition, this article falls in line with </w:t>
      </w:r>
      <w:r>
        <w:rPr>
          <w:bCs/>
          <w:color w:val="000000" w:themeColor="text1"/>
        </w:rPr>
        <w:t>the rich literature</w:t>
      </w:r>
      <w:r w:rsidRPr="00F1241C">
        <w:rPr>
          <w:bCs/>
          <w:color w:val="000000" w:themeColor="text1"/>
        </w:rPr>
        <w:t xml:space="preserve"> conceiv</w:t>
      </w:r>
      <w:r>
        <w:rPr>
          <w:bCs/>
          <w:color w:val="000000" w:themeColor="text1"/>
        </w:rPr>
        <w:t>ing</w:t>
      </w:r>
      <w:r w:rsidRPr="00F1241C">
        <w:rPr>
          <w:bCs/>
          <w:color w:val="000000" w:themeColor="text1"/>
        </w:rPr>
        <w:t xml:space="preserve"> both the Le</w:t>
      </w:r>
      <w:r>
        <w:rPr>
          <w:bCs/>
          <w:color w:val="000000" w:themeColor="text1"/>
        </w:rPr>
        <w:t>ague and the M5s</w:t>
      </w:r>
      <w:r w:rsidRPr="00F1241C">
        <w:rPr>
          <w:bCs/>
          <w:color w:val="000000" w:themeColor="text1"/>
        </w:rPr>
        <w:t xml:space="preserve"> as populist parties (e.g. Albertazzi and McDonnell, 2008, 2015; </w:t>
      </w:r>
      <w:proofErr w:type="spellStart"/>
      <w:r w:rsidRPr="00F1241C">
        <w:rPr>
          <w:bCs/>
          <w:color w:val="000000" w:themeColor="text1"/>
        </w:rPr>
        <w:t>Bordignon</w:t>
      </w:r>
      <w:proofErr w:type="spellEnd"/>
      <w:r w:rsidRPr="00F1241C">
        <w:rPr>
          <w:bCs/>
          <w:color w:val="000000" w:themeColor="text1"/>
        </w:rPr>
        <w:t xml:space="preserve"> and </w:t>
      </w:r>
      <w:proofErr w:type="spellStart"/>
      <w:r w:rsidRPr="00F1241C">
        <w:rPr>
          <w:bCs/>
          <w:color w:val="000000" w:themeColor="text1"/>
        </w:rPr>
        <w:t>Ceccarini</w:t>
      </w:r>
      <w:proofErr w:type="spellEnd"/>
      <w:r w:rsidRPr="00F1241C">
        <w:rPr>
          <w:bCs/>
          <w:color w:val="000000" w:themeColor="text1"/>
        </w:rPr>
        <w:t xml:space="preserve">, 2013; </w:t>
      </w:r>
      <w:r>
        <w:rPr>
          <w:bCs/>
          <w:color w:val="000000" w:themeColor="text1"/>
        </w:rPr>
        <w:t xml:space="preserve">Font </w:t>
      </w:r>
      <w:r w:rsidRPr="00646EAA">
        <w:rPr>
          <w:bCs/>
          <w:i/>
          <w:color w:val="000000" w:themeColor="text1"/>
        </w:rPr>
        <w:t>et al.</w:t>
      </w:r>
      <w:r>
        <w:rPr>
          <w:bCs/>
          <w:color w:val="000000" w:themeColor="text1"/>
        </w:rPr>
        <w:t xml:space="preserve"> 2019; </w:t>
      </w:r>
      <w:proofErr w:type="spellStart"/>
      <w:r w:rsidRPr="00F1241C">
        <w:rPr>
          <w:bCs/>
          <w:color w:val="000000" w:themeColor="text1"/>
        </w:rPr>
        <w:t>Tarchi</w:t>
      </w:r>
      <w:proofErr w:type="spellEnd"/>
      <w:r w:rsidRPr="00F1241C">
        <w:rPr>
          <w:bCs/>
          <w:color w:val="000000" w:themeColor="text1"/>
        </w:rPr>
        <w:t xml:space="preserve">, 2015; </w:t>
      </w:r>
      <w:proofErr w:type="spellStart"/>
      <w:r w:rsidRPr="00F1241C">
        <w:rPr>
          <w:bCs/>
          <w:color w:val="000000" w:themeColor="text1"/>
        </w:rPr>
        <w:t>Tronconi</w:t>
      </w:r>
      <w:proofErr w:type="spellEnd"/>
      <w:r w:rsidRPr="00F1241C">
        <w:rPr>
          <w:bCs/>
          <w:color w:val="000000" w:themeColor="text1"/>
        </w:rPr>
        <w:t xml:space="preserve">, 2015), </w:t>
      </w:r>
      <w:r>
        <w:rPr>
          <w:bCs/>
          <w:color w:val="000000" w:themeColor="text1"/>
        </w:rPr>
        <w:t xml:space="preserve">although certainly </w:t>
      </w:r>
      <w:r w:rsidRPr="00F1241C">
        <w:rPr>
          <w:bCs/>
          <w:color w:val="000000" w:themeColor="text1"/>
        </w:rPr>
        <w:t>different varieties of the populist phenomenon</w:t>
      </w:r>
      <w:r w:rsidR="00E54AF6">
        <w:rPr>
          <w:bCs/>
          <w:color w:val="000000" w:themeColor="text1"/>
        </w:rPr>
        <w:t xml:space="preserve"> (Zulianello, 2020)</w:t>
      </w:r>
      <w:r w:rsidRPr="00F1241C">
        <w:rPr>
          <w:bCs/>
          <w:color w:val="000000" w:themeColor="text1"/>
        </w:rPr>
        <w:t>.</w:t>
      </w:r>
      <w:r w:rsidRPr="00F1241C">
        <w:rPr>
          <w:color w:val="000000" w:themeColor="text1"/>
        </w:rPr>
        <w:t xml:space="preserve"> </w:t>
      </w:r>
    </w:p>
    <w:p w14:paraId="3D52C4D0" w14:textId="2F04DC78" w:rsidR="00F9449A" w:rsidRDefault="00F9449A" w:rsidP="00A84A3B">
      <w:pPr>
        <w:spacing w:line="360" w:lineRule="auto"/>
        <w:ind w:firstLine="708"/>
        <w:jc w:val="both"/>
        <w:rPr>
          <w:color w:val="000000" w:themeColor="text1"/>
        </w:rPr>
      </w:pPr>
      <w:r>
        <w:rPr>
          <w:color w:val="000000" w:themeColor="text1"/>
        </w:rPr>
        <w:t>The M5s</w:t>
      </w:r>
      <w:r w:rsidRPr="00F1241C">
        <w:rPr>
          <w:color w:val="000000" w:themeColor="text1"/>
        </w:rPr>
        <w:t xml:space="preserve"> is still relatively recent, having been founded by the well-known political activist and actor Beppe Grillo in 2009. By gaining 25.6 percent of the vote at the 2013 Italian general election, the party </w:t>
      </w:r>
      <w:r w:rsidRPr="00F1241C">
        <w:t>became</w:t>
      </w:r>
      <w:r w:rsidRPr="00F1241C">
        <w:rPr>
          <w:color w:val="000000" w:themeColor="text1"/>
        </w:rPr>
        <w:t xml:space="preserve"> the most successful new party in the history of Western Europe</w:t>
      </w:r>
      <w:r>
        <w:rPr>
          <w:color w:val="000000" w:themeColor="text1"/>
        </w:rPr>
        <w:t>, and</w:t>
      </w:r>
      <w:r w:rsidRPr="00F1241C">
        <w:rPr>
          <w:color w:val="000000" w:themeColor="text1"/>
        </w:rPr>
        <w:t xml:space="preserve"> </w:t>
      </w:r>
      <w:r w:rsidRPr="00F1241C">
        <w:rPr>
          <w:color w:val="000000" w:themeColor="text1"/>
        </w:rPr>
        <w:lastRenderedPageBreak/>
        <w:t xml:space="preserve">inserted itself as a third pole </w:t>
      </w:r>
      <w:r>
        <w:rPr>
          <w:color w:val="000000" w:themeColor="text1"/>
        </w:rPr>
        <w:t>in-</w:t>
      </w:r>
      <w:r w:rsidRPr="00F1241C">
        <w:rPr>
          <w:color w:val="000000" w:themeColor="text1"/>
        </w:rPr>
        <w:t>between</w:t>
      </w:r>
      <w:r>
        <w:rPr>
          <w:color w:val="000000" w:themeColor="text1"/>
        </w:rPr>
        <w:t xml:space="preserve"> the opposing</w:t>
      </w:r>
      <w:r w:rsidRPr="00F1241C">
        <w:rPr>
          <w:color w:val="000000" w:themeColor="text1"/>
        </w:rPr>
        <w:t xml:space="preserve"> left and right electoral alliances. At the 2018 general elections, the </w:t>
      </w:r>
      <w:r>
        <w:rPr>
          <w:color w:val="000000" w:themeColor="text1"/>
        </w:rPr>
        <w:t>M5s</w:t>
      </w:r>
      <w:r w:rsidRPr="00F1241C">
        <w:rPr>
          <w:color w:val="000000" w:themeColor="text1"/>
        </w:rPr>
        <w:t xml:space="preserve"> confirmed its status as the largest party in the country, this time with 32.7 percent (+7.1 percent</w:t>
      </w:r>
      <w:r>
        <w:rPr>
          <w:color w:val="000000" w:themeColor="text1"/>
        </w:rPr>
        <w:t>age points</w:t>
      </w:r>
      <w:r w:rsidRPr="00F1241C">
        <w:rPr>
          <w:color w:val="000000" w:themeColor="text1"/>
        </w:rPr>
        <w:t>) of the vote</w:t>
      </w:r>
      <w:r>
        <w:rPr>
          <w:color w:val="000000" w:themeColor="text1"/>
        </w:rPr>
        <w:t>.</w:t>
      </w:r>
      <w:r w:rsidRPr="00F1241C">
        <w:rPr>
          <w:color w:val="000000" w:themeColor="text1"/>
        </w:rPr>
        <w:t xml:space="preserve"> </w:t>
      </w:r>
    </w:p>
    <w:p w14:paraId="1313EB29" w14:textId="78D0FF0A" w:rsidR="00F9449A" w:rsidRDefault="00F9449A" w:rsidP="00C84F55">
      <w:pPr>
        <w:spacing w:line="360" w:lineRule="auto"/>
        <w:ind w:firstLine="708"/>
        <w:jc w:val="both"/>
        <w:rPr>
          <w:color w:val="000000" w:themeColor="text1"/>
        </w:rPr>
      </w:pPr>
      <w:r w:rsidRPr="00CE0D01">
        <w:rPr>
          <w:color w:val="000000" w:themeColor="text1"/>
        </w:rPr>
        <w:t xml:space="preserve"> Much has been written about the peculiar nature of </w:t>
      </w:r>
      <w:r>
        <w:rPr>
          <w:color w:val="000000" w:themeColor="text1"/>
        </w:rPr>
        <w:t>the M5s</w:t>
      </w:r>
      <w:r w:rsidRPr="00CE0D01">
        <w:rPr>
          <w:color w:val="000000" w:themeColor="text1"/>
        </w:rPr>
        <w:t>’s populism</w:t>
      </w:r>
      <w:r>
        <w:rPr>
          <w:color w:val="000000" w:themeColor="text1"/>
        </w:rPr>
        <w:t>. The difficulties originate from the fact that its ideological profile and policy proposals defy easy classification, both in terms of the</w:t>
      </w:r>
      <w:r w:rsidRPr="00CE0D01">
        <w:rPr>
          <w:color w:val="000000" w:themeColor="text1"/>
        </w:rPr>
        <w:t xml:space="preserve"> distinction between ‘left</w:t>
      </w:r>
      <w:r>
        <w:rPr>
          <w:color w:val="000000" w:themeColor="text1"/>
        </w:rPr>
        <w:t>’ and ‘</w:t>
      </w:r>
      <w:r w:rsidRPr="00CE0D01">
        <w:rPr>
          <w:color w:val="000000" w:themeColor="text1"/>
        </w:rPr>
        <w:t xml:space="preserve">right’ </w:t>
      </w:r>
      <w:r>
        <w:rPr>
          <w:color w:val="000000" w:themeColor="text1"/>
        </w:rPr>
        <w:t>and that between</w:t>
      </w:r>
      <w:r w:rsidRPr="00CE0D01">
        <w:rPr>
          <w:color w:val="000000" w:themeColor="text1"/>
        </w:rPr>
        <w:t xml:space="preserve"> ‘inclusionary</w:t>
      </w:r>
      <w:r>
        <w:rPr>
          <w:color w:val="000000" w:themeColor="text1"/>
        </w:rPr>
        <w:t>’ and ‘</w:t>
      </w:r>
      <w:r w:rsidRPr="00CE0D01">
        <w:rPr>
          <w:color w:val="000000" w:themeColor="text1"/>
        </w:rPr>
        <w:t>exclusionary’ varieties</w:t>
      </w:r>
      <w:r>
        <w:rPr>
          <w:color w:val="000000" w:themeColor="text1"/>
        </w:rPr>
        <w:t xml:space="preserve"> of populism</w:t>
      </w:r>
      <w:r w:rsidRPr="00CE0D01">
        <w:rPr>
          <w:color w:val="000000" w:themeColor="text1"/>
        </w:rPr>
        <w:t xml:space="preserve"> (</w:t>
      </w:r>
      <w:proofErr w:type="spellStart"/>
      <w:r>
        <w:rPr>
          <w:color w:val="000000" w:themeColor="text1"/>
        </w:rPr>
        <w:t>Mudde</w:t>
      </w:r>
      <w:proofErr w:type="spellEnd"/>
      <w:r>
        <w:rPr>
          <w:color w:val="000000" w:themeColor="text1"/>
        </w:rPr>
        <w:t xml:space="preserve"> and </w:t>
      </w:r>
      <w:proofErr w:type="spellStart"/>
      <w:r>
        <w:rPr>
          <w:color w:val="000000" w:themeColor="text1"/>
        </w:rPr>
        <w:t>Rovira</w:t>
      </w:r>
      <w:proofErr w:type="spellEnd"/>
      <w:r>
        <w:rPr>
          <w:color w:val="000000" w:themeColor="text1"/>
        </w:rPr>
        <w:t xml:space="preserve"> </w:t>
      </w:r>
      <w:proofErr w:type="spellStart"/>
      <w:r>
        <w:rPr>
          <w:color w:val="000000" w:themeColor="text1"/>
        </w:rPr>
        <w:t>Kaltwasser</w:t>
      </w:r>
      <w:proofErr w:type="spellEnd"/>
      <w:r>
        <w:rPr>
          <w:color w:val="000000" w:themeColor="text1"/>
        </w:rPr>
        <w:t xml:space="preserve">, 2013; </w:t>
      </w:r>
      <w:proofErr w:type="spellStart"/>
      <w:r>
        <w:rPr>
          <w:color w:val="000000" w:themeColor="text1"/>
        </w:rPr>
        <w:t>Caiani</w:t>
      </w:r>
      <w:proofErr w:type="spellEnd"/>
      <w:r>
        <w:rPr>
          <w:color w:val="000000" w:themeColor="text1"/>
        </w:rPr>
        <w:t xml:space="preserve"> and</w:t>
      </w:r>
      <w:r w:rsidRPr="00CE0D01">
        <w:rPr>
          <w:color w:val="000000" w:themeColor="text1"/>
        </w:rPr>
        <w:t xml:space="preserve"> Graziano</w:t>
      </w:r>
      <w:r>
        <w:rPr>
          <w:color w:val="000000" w:themeColor="text1"/>
        </w:rPr>
        <w:t>,</w:t>
      </w:r>
      <w:r w:rsidRPr="00CE0D01">
        <w:rPr>
          <w:color w:val="000000" w:themeColor="text1"/>
        </w:rPr>
        <w:t xml:space="preserve"> 2019; Font et al. 2019; </w:t>
      </w:r>
      <w:proofErr w:type="spellStart"/>
      <w:r w:rsidRPr="00CE0D01">
        <w:rPr>
          <w:color w:val="000000" w:themeColor="text1"/>
        </w:rPr>
        <w:t>Manucci</w:t>
      </w:r>
      <w:proofErr w:type="spellEnd"/>
      <w:r w:rsidRPr="00CE0D01">
        <w:rPr>
          <w:color w:val="000000" w:themeColor="text1"/>
        </w:rPr>
        <w:t xml:space="preserve"> and </w:t>
      </w:r>
      <w:proofErr w:type="spellStart"/>
      <w:r w:rsidRPr="00CE0D01">
        <w:rPr>
          <w:color w:val="000000" w:themeColor="text1"/>
        </w:rPr>
        <w:t>Hamsler</w:t>
      </w:r>
      <w:proofErr w:type="spellEnd"/>
      <w:r>
        <w:rPr>
          <w:color w:val="000000" w:themeColor="text1"/>
        </w:rPr>
        <w:t>,</w:t>
      </w:r>
      <w:r w:rsidRPr="00CE0D01">
        <w:rPr>
          <w:color w:val="000000" w:themeColor="text1"/>
        </w:rPr>
        <w:t xml:space="preserve"> 2018; </w:t>
      </w:r>
      <w:proofErr w:type="spellStart"/>
      <w:r w:rsidRPr="00CE0D01">
        <w:rPr>
          <w:color w:val="000000" w:themeColor="text1"/>
        </w:rPr>
        <w:t>Tarchi</w:t>
      </w:r>
      <w:proofErr w:type="spellEnd"/>
      <w:r>
        <w:rPr>
          <w:color w:val="000000" w:themeColor="text1"/>
        </w:rPr>
        <w:t>,</w:t>
      </w:r>
      <w:r w:rsidRPr="00CE0D01">
        <w:rPr>
          <w:color w:val="000000" w:themeColor="text1"/>
        </w:rPr>
        <w:t xml:space="preserve"> 2015). While flexibility and the ability to adapt to a changing political environment may be typical of all populists (Taggart, 2000), </w:t>
      </w:r>
      <w:r>
        <w:rPr>
          <w:color w:val="000000" w:themeColor="text1"/>
        </w:rPr>
        <w:t>the peculiarity of the M5s</w:t>
      </w:r>
      <w:r w:rsidRPr="00CE0D01">
        <w:rPr>
          <w:color w:val="000000" w:themeColor="text1"/>
        </w:rPr>
        <w:t xml:space="preserve"> is that </w:t>
      </w:r>
      <w:r>
        <w:rPr>
          <w:color w:val="000000" w:themeColor="text1"/>
        </w:rPr>
        <w:t>its</w:t>
      </w:r>
      <w:r w:rsidRPr="00CE0D01">
        <w:rPr>
          <w:color w:val="000000" w:themeColor="text1"/>
        </w:rPr>
        <w:t xml:space="preserve"> ideological core is constituted by </w:t>
      </w:r>
      <w:r w:rsidRPr="00DC7E54">
        <w:rPr>
          <w:i/>
          <w:color w:val="000000" w:themeColor="text1"/>
        </w:rPr>
        <w:t>populism itself</w:t>
      </w:r>
      <w:r w:rsidRPr="00CE0D01">
        <w:rPr>
          <w:color w:val="000000" w:themeColor="text1"/>
        </w:rPr>
        <w:t xml:space="preserve"> rather than </w:t>
      </w:r>
      <w:r>
        <w:rPr>
          <w:color w:val="000000" w:themeColor="text1"/>
        </w:rPr>
        <w:t>any</w:t>
      </w:r>
      <w:r w:rsidRPr="00CE0D01">
        <w:rPr>
          <w:color w:val="000000" w:themeColor="text1"/>
        </w:rPr>
        <w:t xml:space="preserve"> interaction</w:t>
      </w:r>
      <w:r>
        <w:rPr>
          <w:color w:val="000000" w:themeColor="text1"/>
        </w:rPr>
        <w:t>s between populism</w:t>
      </w:r>
      <w:r w:rsidRPr="00CE0D01">
        <w:rPr>
          <w:color w:val="000000" w:themeColor="text1"/>
        </w:rPr>
        <w:t xml:space="preserve"> </w:t>
      </w:r>
      <w:r>
        <w:rPr>
          <w:color w:val="000000" w:themeColor="text1"/>
        </w:rPr>
        <w:t xml:space="preserve">and </w:t>
      </w:r>
      <w:r w:rsidRPr="00CE0D01">
        <w:rPr>
          <w:color w:val="000000" w:themeColor="text1"/>
        </w:rPr>
        <w:t xml:space="preserve">other </w:t>
      </w:r>
      <w:r>
        <w:rPr>
          <w:color w:val="000000" w:themeColor="text1"/>
        </w:rPr>
        <w:t>ideologies, such as</w:t>
      </w:r>
      <w:r w:rsidRPr="00CE0D01">
        <w:rPr>
          <w:color w:val="000000" w:themeColor="text1"/>
        </w:rPr>
        <w:t xml:space="preserve"> socialism or </w:t>
      </w:r>
      <w:r>
        <w:rPr>
          <w:color w:val="000000" w:themeColor="text1"/>
        </w:rPr>
        <w:t>nationalism</w:t>
      </w:r>
      <w:r w:rsidRPr="00CE0D01">
        <w:rPr>
          <w:color w:val="000000" w:themeColor="text1"/>
        </w:rPr>
        <w:t xml:space="preserve"> (Zulianello</w:t>
      </w:r>
      <w:r>
        <w:rPr>
          <w:color w:val="000000" w:themeColor="text1"/>
        </w:rPr>
        <w:t>,</w:t>
      </w:r>
      <w:r w:rsidRPr="00CE0D01">
        <w:rPr>
          <w:color w:val="000000" w:themeColor="text1"/>
        </w:rPr>
        <w:t xml:space="preserve"> 2020: 332)</w:t>
      </w:r>
      <w:r>
        <w:rPr>
          <w:color w:val="000000" w:themeColor="text1"/>
        </w:rPr>
        <w:t>. Hence we define the M5s</w:t>
      </w:r>
      <w:r w:rsidRPr="00DC7E54">
        <w:rPr>
          <w:color w:val="000000" w:themeColor="text1"/>
        </w:rPr>
        <w:t xml:space="preserve"> </w:t>
      </w:r>
      <w:r>
        <w:rPr>
          <w:color w:val="000000" w:themeColor="text1"/>
        </w:rPr>
        <w:t xml:space="preserve">as a case of </w:t>
      </w:r>
      <w:r w:rsidRPr="00DC7E54">
        <w:rPr>
          <w:color w:val="000000" w:themeColor="text1"/>
        </w:rPr>
        <w:t>‘valence populism’</w:t>
      </w:r>
      <w:r>
        <w:rPr>
          <w:color w:val="000000" w:themeColor="text1"/>
        </w:rPr>
        <w:t xml:space="preserve"> (Ibid.), alongside </w:t>
      </w:r>
      <w:r w:rsidRPr="006E05DE">
        <w:rPr>
          <w:color w:val="000000" w:themeColor="text1"/>
        </w:rPr>
        <w:t>parties such as</w:t>
      </w:r>
      <w:r w:rsidRPr="006E05DE">
        <w:t xml:space="preserve"> </w:t>
      </w:r>
      <w:r w:rsidRPr="0026472F">
        <w:rPr>
          <w:color w:val="000000" w:themeColor="text1"/>
        </w:rPr>
        <w:t>ANO 2011</w:t>
      </w:r>
      <w:r>
        <w:rPr>
          <w:color w:val="000000" w:themeColor="text1"/>
        </w:rPr>
        <w:t xml:space="preserve"> </w:t>
      </w:r>
      <w:r w:rsidRPr="006E05DE">
        <w:rPr>
          <w:color w:val="000000" w:themeColor="text1"/>
        </w:rPr>
        <w:t>in</w:t>
      </w:r>
      <w:r>
        <w:rPr>
          <w:color w:val="000000" w:themeColor="text1"/>
        </w:rPr>
        <w:t xml:space="preserve"> the</w:t>
      </w:r>
      <w:r w:rsidRPr="006E05DE">
        <w:rPr>
          <w:color w:val="000000" w:themeColor="text1"/>
        </w:rPr>
        <w:t xml:space="preserve"> Czech Republic or </w:t>
      </w:r>
      <w:proofErr w:type="spellStart"/>
      <w:r w:rsidRPr="0072173B">
        <w:rPr>
          <w:color w:val="000000" w:themeColor="text1"/>
        </w:rPr>
        <w:t>Živi</w:t>
      </w:r>
      <w:proofErr w:type="spellEnd"/>
      <w:r w:rsidRPr="0072173B">
        <w:rPr>
          <w:color w:val="000000" w:themeColor="text1"/>
        </w:rPr>
        <w:t xml:space="preserve"> </w:t>
      </w:r>
      <w:proofErr w:type="spellStart"/>
      <w:r w:rsidRPr="0072173B">
        <w:rPr>
          <w:color w:val="000000" w:themeColor="text1"/>
        </w:rPr>
        <w:t>zid</w:t>
      </w:r>
      <w:proofErr w:type="spellEnd"/>
      <w:r w:rsidRPr="00D82535">
        <w:rPr>
          <w:color w:val="000000" w:themeColor="text1"/>
        </w:rPr>
        <w:t xml:space="preserve"> </w:t>
      </w:r>
      <w:r>
        <w:rPr>
          <w:color w:val="000000" w:themeColor="text1"/>
        </w:rPr>
        <w:t>(</w:t>
      </w:r>
      <w:r w:rsidRPr="006E05DE">
        <w:rPr>
          <w:color w:val="000000" w:themeColor="text1"/>
        </w:rPr>
        <w:t>Human Shield</w:t>
      </w:r>
      <w:r>
        <w:rPr>
          <w:color w:val="000000" w:themeColor="text1"/>
        </w:rPr>
        <w:t>)</w:t>
      </w:r>
      <w:r w:rsidRPr="006E05DE">
        <w:rPr>
          <w:color w:val="000000" w:themeColor="text1"/>
        </w:rPr>
        <w:t xml:space="preserve"> in Croatia</w:t>
      </w:r>
      <w:r>
        <w:rPr>
          <w:color w:val="000000" w:themeColor="text1"/>
        </w:rPr>
        <w:t>.</w:t>
      </w:r>
    </w:p>
    <w:p w14:paraId="2A84BA79" w14:textId="4638F851" w:rsidR="00F9449A" w:rsidRPr="000C7D32" w:rsidRDefault="00F9449A" w:rsidP="00C84F55">
      <w:pPr>
        <w:spacing w:line="360" w:lineRule="auto"/>
        <w:ind w:firstLine="708"/>
        <w:jc w:val="both"/>
        <w:rPr>
          <w:color w:val="000000" w:themeColor="text1"/>
        </w:rPr>
      </w:pPr>
      <w:r w:rsidRPr="00CE0D01">
        <w:rPr>
          <w:color w:val="000000" w:themeColor="text1"/>
        </w:rPr>
        <w:t>Valence populist parties generally focus on non-positional issues (e.g.</w:t>
      </w:r>
      <w:r>
        <w:rPr>
          <w:color w:val="000000" w:themeColor="text1"/>
        </w:rPr>
        <w:t xml:space="preserve"> </w:t>
      </w:r>
      <w:r w:rsidRPr="00CE0D01">
        <w:rPr>
          <w:color w:val="000000" w:themeColor="text1"/>
        </w:rPr>
        <w:t>corruption</w:t>
      </w:r>
      <w:r>
        <w:rPr>
          <w:color w:val="000000" w:themeColor="text1"/>
        </w:rPr>
        <w:t xml:space="preserve">, transparency and institutional </w:t>
      </w:r>
      <w:r w:rsidRPr="00CE0D01">
        <w:rPr>
          <w:color w:val="000000" w:themeColor="text1"/>
        </w:rPr>
        <w:t>performance)</w:t>
      </w:r>
      <w:r>
        <w:rPr>
          <w:color w:val="000000" w:themeColor="text1"/>
        </w:rPr>
        <w:t>. When it comes to</w:t>
      </w:r>
      <w:r w:rsidRPr="00A748D7">
        <w:rPr>
          <w:color w:val="000000" w:themeColor="text1"/>
        </w:rPr>
        <w:t xml:space="preserve"> positional issues</w:t>
      </w:r>
      <w:r>
        <w:rPr>
          <w:color w:val="000000" w:themeColor="text1"/>
        </w:rPr>
        <w:t>,</w:t>
      </w:r>
      <w:r w:rsidRPr="00CE0D01">
        <w:rPr>
          <w:color w:val="000000" w:themeColor="text1"/>
        </w:rPr>
        <w:t xml:space="preserve"> the</w:t>
      </w:r>
      <w:r>
        <w:rPr>
          <w:color w:val="000000" w:themeColor="text1"/>
        </w:rPr>
        <w:t>y tend to be</w:t>
      </w:r>
      <w:r w:rsidRPr="00CE0D01">
        <w:rPr>
          <w:color w:val="000000" w:themeColor="text1"/>
        </w:rPr>
        <w:t xml:space="preserve"> flexible and inconsistent across policy domains</w:t>
      </w:r>
      <w:r>
        <w:rPr>
          <w:color w:val="000000" w:themeColor="text1"/>
        </w:rPr>
        <w:t>, b</w:t>
      </w:r>
      <w:r w:rsidRPr="00CE0D01">
        <w:rPr>
          <w:color w:val="000000" w:themeColor="text1"/>
        </w:rPr>
        <w:t xml:space="preserve">ecause of the absence of </w:t>
      </w:r>
      <w:r>
        <w:rPr>
          <w:color w:val="000000" w:themeColor="text1"/>
        </w:rPr>
        <w:t xml:space="preserve">strong </w:t>
      </w:r>
      <w:r w:rsidRPr="00CE0D01">
        <w:rPr>
          <w:color w:val="000000" w:themeColor="text1"/>
        </w:rPr>
        <w:t>ideological constraints</w:t>
      </w:r>
      <w:r>
        <w:rPr>
          <w:color w:val="000000" w:themeColor="text1"/>
        </w:rPr>
        <w:t xml:space="preserve">. </w:t>
      </w:r>
      <w:r w:rsidRPr="00CE0D01">
        <w:rPr>
          <w:color w:val="000000" w:themeColor="text1"/>
        </w:rPr>
        <w:t xml:space="preserve">For instance, </w:t>
      </w:r>
      <w:r>
        <w:rPr>
          <w:color w:val="000000" w:themeColor="text1"/>
        </w:rPr>
        <w:t>the M5s</w:t>
      </w:r>
      <w:r w:rsidRPr="00CE0D01">
        <w:rPr>
          <w:color w:val="000000" w:themeColor="text1"/>
        </w:rPr>
        <w:t xml:space="preserve"> focused its 2018 campaign on socio-economic issues, </w:t>
      </w:r>
      <w:r>
        <w:rPr>
          <w:color w:val="000000" w:themeColor="text1"/>
        </w:rPr>
        <w:t xml:space="preserve">and made </w:t>
      </w:r>
      <w:r w:rsidRPr="00CE0D01">
        <w:rPr>
          <w:color w:val="000000" w:themeColor="text1"/>
        </w:rPr>
        <w:t xml:space="preserve">the pledge to introduce a </w:t>
      </w:r>
      <w:r w:rsidRPr="00CE0D01">
        <w:rPr>
          <w:rFonts w:eastAsiaTheme="minorHAnsi"/>
        </w:rPr>
        <w:t xml:space="preserve">universal </w:t>
      </w:r>
      <w:proofErr w:type="spellStart"/>
      <w:r w:rsidRPr="00CE0D01">
        <w:rPr>
          <w:rFonts w:eastAsiaTheme="minorHAnsi"/>
          <w:i/>
        </w:rPr>
        <w:t>reddito</w:t>
      </w:r>
      <w:proofErr w:type="spellEnd"/>
      <w:r w:rsidRPr="00CE0D01">
        <w:rPr>
          <w:i/>
          <w:color w:val="000000" w:themeColor="text1"/>
        </w:rPr>
        <w:t xml:space="preserve"> </w:t>
      </w:r>
      <w:r w:rsidRPr="00CE0D01">
        <w:rPr>
          <w:rFonts w:eastAsiaTheme="minorHAnsi"/>
          <w:i/>
        </w:rPr>
        <w:t xml:space="preserve">di </w:t>
      </w:r>
      <w:proofErr w:type="spellStart"/>
      <w:r w:rsidRPr="00CE0D01">
        <w:rPr>
          <w:rFonts w:eastAsiaTheme="minorHAnsi"/>
          <w:i/>
        </w:rPr>
        <w:t>cittadinanza</w:t>
      </w:r>
      <w:proofErr w:type="spellEnd"/>
      <w:r w:rsidRPr="00CE0D01">
        <w:rPr>
          <w:rFonts w:eastAsiaTheme="minorHAnsi"/>
          <w:i/>
        </w:rPr>
        <w:t xml:space="preserve"> </w:t>
      </w:r>
      <w:r w:rsidRPr="00090905">
        <w:rPr>
          <w:rFonts w:eastAsiaTheme="minorHAnsi"/>
        </w:rPr>
        <w:t>(</w:t>
      </w:r>
      <w:r w:rsidRPr="00CE0D01">
        <w:rPr>
          <w:rFonts w:eastAsiaTheme="minorHAnsi"/>
        </w:rPr>
        <w:t>basic income</w:t>
      </w:r>
      <w:r>
        <w:rPr>
          <w:rFonts w:eastAsiaTheme="minorHAnsi"/>
        </w:rPr>
        <w:t xml:space="preserve">) – which became the defining proposal of its </w:t>
      </w:r>
      <w:r w:rsidRPr="00090905">
        <w:rPr>
          <w:rFonts w:eastAsiaTheme="minorHAnsi"/>
        </w:rPr>
        <w:t>campaign</w:t>
      </w:r>
      <w:r w:rsidRPr="00CE0D01">
        <w:rPr>
          <w:rFonts w:eastAsiaTheme="minorHAnsi"/>
        </w:rPr>
        <w:t xml:space="preserve">. </w:t>
      </w:r>
      <w:r>
        <w:rPr>
          <w:rFonts w:eastAsiaTheme="minorHAnsi"/>
        </w:rPr>
        <w:t>However</w:t>
      </w:r>
      <w:r w:rsidRPr="00CE0D01">
        <w:rPr>
          <w:rFonts w:eastAsiaTheme="minorHAnsi"/>
        </w:rPr>
        <w:t xml:space="preserve">, this emphasis </w:t>
      </w:r>
      <w:r>
        <w:rPr>
          <w:rFonts w:eastAsiaTheme="minorHAnsi"/>
        </w:rPr>
        <w:t>on</w:t>
      </w:r>
      <w:r w:rsidRPr="00CE0D01">
        <w:rPr>
          <w:rFonts w:eastAsiaTheme="minorHAnsi"/>
        </w:rPr>
        <w:t xml:space="preserve"> </w:t>
      </w:r>
      <w:r>
        <w:rPr>
          <w:rFonts w:eastAsiaTheme="minorHAnsi"/>
        </w:rPr>
        <w:t>one</w:t>
      </w:r>
      <w:r w:rsidRPr="00CE0D01">
        <w:rPr>
          <w:rFonts w:eastAsiaTheme="minorHAnsi"/>
        </w:rPr>
        <w:t xml:space="preserve"> inclusionary policy</w:t>
      </w:r>
      <w:r>
        <w:rPr>
          <w:rFonts w:eastAsiaTheme="minorHAnsi"/>
        </w:rPr>
        <w:t xml:space="preserve"> during this campaign</w:t>
      </w:r>
      <w:r w:rsidRPr="00CE0D01">
        <w:rPr>
          <w:rFonts w:eastAsiaTheme="minorHAnsi"/>
        </w:rPr>
        <w:t xml:space="preserve"> </w:t>
      </w:r>
      <w:r>
        <w:rPr>
          <w:rFonts w:eastAsiaTheme="minorHAnsi"/>
        </w:rPr>
        <w:t>is not sufficient to</w:t>
      </w:r>
      <w:r w:rsidRPr="00CE0D01">
        <w:rPr>
          <w:rFonts w:eastAsiaTheme="minorHAnsi"/>
        </w:rPr>
        <w:t xml:space="preserve"> </w:t>
      </w:r>
      <w:r>
        <w:rPr>
          <w:rFonts w:eastAsiaTheme="minorHAnsi"/>
        </w:rPr>
        <w:t>turn the M5s</w:t>
      </w:r>
      <w:r w:rsidRPr="00CE0D01">
        <w:rPr>
          <w:rFonts w:eastAsiaTheme="minorHAnsi"/>
        </w:rPr>
        <w:t xml:space="preserve"> </w:t>
      </w:r>
      <w:r>
        <w:rPr>
          <w:rFonts w:eastAsiaTheme="minorHAnsi"/>
        </w:rPr>
        <w:t>into</w:t>
      </w:r>
      <w:r w:rsidRPr="00CE0D01">
        <w:rPr>
          <w:rFonts w:eastAsiaTheme="minorHAnsi"/>
        </w:rPr>
        <w:t xml:space="preserve"> </w:t>
      </w:r>
      <w:r>
        <w:rPr>
          <w:rFonts w:eastAsiaTheme="minorHAnsi"/>
        </w:rPr>
        <w:t xml:space="preserve">an </w:t>
      </w:r>
      <w:r w:rsidRPr="00CE0D01">
        <w:rPr>
          <w:rFonts w:eastAsiaTheme="minorHAnsi"/>
        </w:rPr>
        <w:t xml:space="preserve">inclusionary populist party. As Nuria Font </w:t>
      </w:r>
      <w:r w:rsidRPr="00A66AF4">
        <w:rPr>
          <w:rFonts w:eastAsiaTheme="minorHAnsi"/>
          <w:i/>
        </w:rPr>
        <w:t>et al.</w:t>
      </w:r>
      <w:r w:rsidRPr="00CE0D01">
        <w:rPr>
          <w:rFonts w:eastAsiaTheme="minorHAnsi"/>
        </w:rPr>
        <w:t xml:space="preserve"> (2019: 16) underline, </w:t>
      </w:r>
      <w:r>
        <w:rPr>
          <w:rFonts w:eastAsiaTheme="minorHAnsi"/>
        </w:rPr>
        <w:t>the M5s</w:t>
      </w:r>
      <w:r w:rsidRPr="00CE0D01">
        <w:rPr>
          <w:rFonts w:eastAsiaTheme="minorHAnsi"/>
        </w:rPr>
        <w:t xml:space="preserve"> ‘</w:t>
      </w:r>
      <w:r w:rsidRPr="00CE0D01">
        <w:rPr>
          <w:color w:val="000000" w:themeColor="text1"/>
        </w:rPr>
        <w:t>seems to have a limited number of inclusionary</w:t>
      </w:r>
      <w:r>
        <w:rPr>
          <w:color w:val="000000" w:themeColor="text1"/>
        </w:rPr>
        <w:t xml:space="preserve"> </w:t>
      </w:r>
      <w:r w:rsidRPr="00CE0D01">
        <w:rPr>
          <w:color w:val="000000" w:themeColor="text1"/>
        </w:rPr>
        <w:t>traits’</w:t>
      </w:r>
      <w:r>
        <w:rPr>
          <w:color w:val="000000" w:themeColor="text1"/>
        </w:rPr>
        <w:t>. As these authors explain (Ibid.), the party’s</w:t>
      </w:r>
      <w:r w:rsidRPr="00CE0D01">
        <w:rPr>
          <w:color w:val="000000" w:themeColor="text1"/>
        </w:rPr>
        <w:t xml:space="preserve"> emphasis on direct democracy and expansionary forms of welfare</w:t>
      </w:r>
      <w:r>
        <w:rPr>
          <w:color w:val="000000" w:themeColor="text1"/>
        </w:rPr>
        <w:t xml:space="preserve"> ‘</w:t>
      </w:r>
      <w:r w:rsidRPr="00CE0D01">
        <w:rPr>
          <w:color w:val="000000" w:themeColor="text1"/>
        </w:rPr>
        <w:t>are strongly associated with “the people” who share the language</w:t>
      </w:r>
      <w:r>
        <w:rPr>
          <w:color w:val="000000" w:themeColor="text1"/>
        </w:rPr>
        <w:t xml:space="preserve"> </w:t>
      </w:r>
      <w:r w:rsidRPr="00CE0D01">
        <w:rPr>
          <w:color w:val="000000" w:themeColor="text1"/>
        </w:rPr>
        <w:t>–</w:t>
      </w:r>
      <w:r>
        <w:rPr>
          <w:color w:val="000000" w:themeColor="text1"/>
        </w:rPr>
        <w:t xml:space="preserve"> </w:t>
      </w:r>
      <w:r w:rsidRPr="00CE0D01">
        <w:rPr>
          <w:color w:val="000000" w:themeColor="text1"/>
        </w:rPr>
        <w:t>Italian</w:t>
      </w:r>
      <w:r>
        <w:rPr>
          <w:color w:val="000000" w:themeColor="text1"/>
        </w:rPr>
        <w:t xml:space="preserve"> </w:t>
      </w:r>
      <w:r w:rsidRPr="00CE0D01">
        <w:rPr>
          <w:color w:val="000000" w:themeColor="text1"/>
        </w:rPr>
        <w:t xml:space="preserve">– and who are therefore seen as citizens. No direct mention is made of immigrants or marginalized people in inclusionary terms’. </w:t>
      </w:r>
      <w:r>
        <w:rPr>
          <w:color w:val="000000" w:themeColor="text1"/>
        </w:rPr>
        <w:t>In other words, classifying the M5s in terms of ‘</w:t>
      </w:r>
      <w:r w:rsidRPr="00CE0D01">
        <w:rPr>
          <w:color w:val="000000" w:themeColor="text1"/>
        </w:rPr>
        <w:t xml:space="preserve">right </w:t>
      </w:r>
      <w:r>
        <w:rPr>
          <w:color w:val="000000" w:themeColor="text1"/>
        </w:rPr>
        <w:t>vs.</w:t>
      </w:r>
      <w:r w:rsidRPr="00CE0D01">
        <w:rPr>
          <w:color w:val="000000" w:themeColor="text1"/>
        </w:rPr>
        <w:t xml:space="preserve"> left</w:t>
      </w:r>
      <w:r>
        <w:rPr>
          <w:color w:val="000000" w:themeColor="text1"/>
        </w:rPr>
        <w:t>’</w:t>
      </w:r>
      <w:r w:rsidRPr="00CE0D01">
        <w:rPr>
          <w:color w:val="000000" w:themeColor="text1"/>
        </w:rPr>
        <w:t xml:space="preserve"> or </w:t>
      </w:r>
      <w:r>
        <w:rPr>
          <w:color w:val="000000" w:themeColor="text1"/>
        </w:rPr>
        <w:t>‘</w:t>
      </w:r>
      <w:r w:rsidRPr="00CE0D01">
        <w:rPr>
          <w:color w:val="000000" w:themeColor="text1"/>
        </w:rPr>
        <w:t xml:space="preserve">exclusionary </w:t>
      </w:r>
      <w:r>
        <w:rPr>
          <w:color w:val="000000" w:themeColor="text1"/>
        </w:rPr>
        <w:t>vs.</w:t>
      </w:r>
      <w:r w:rsidRPr="00CE0D01">
        <w:rPr>
          <w:color w:val="000000" w:themeColor="text1"/>
        </w:rPr>
        <w:t xml:space="preserve"> inclusionary</w:t>
      </w:r>
      <w:r>
        <w:rPr>
          <w:color w:val="000000" w:themeColor="text1"/>
        </w:rPr>
        <w:t>’</w:t>
      </w:r>
      <w:r w:rsidRPr="00CE0D01">
        <w:rPr>
          <w:color w:val="000000" w:themeColor="text1"/>
        </w:rPr>
        <w:t xml:space="preserve"> populism</w:t>
      </w:r>
      <w:r>
        <w:rPr>
          <w:color w:val="000000" w:themeColor="text1"/>
        </w:rPr>
        <w:t xml:space="preserve"> is not possible</w:t>
      </w:r>
      <w:r w:rsidRPr="00CE0D01">
        <w:rPr>
          <w:color w:val="000000" w:themeColor="text1"/>
        </w:rPr>
        <w:t xml:space="preserve">, </w:t>
      </w:r>
      <w:r>
        <w:rPr>
          <w:color w:val="000000" w:themeColor="text1"/>
        </w:rPr>
        <w:t xml:space="preserve">insofar as </w:t>
      </w:r>
      <w:r w:rsidRPr="00CE0D01">
        <w:rPr>
          <w:color w:val="000000" w:themeColor="text1"/>
        </w:rPr>
        <w:t>the</w:t>
      </w:r>
      <w:r>
        <w:rPr>
          <w:color w:val="000000" w:themeColor="text1"/>
        </w:rPr>
        <w:t xml:space="preserve"> only feature </w:t>
      </w:r>
      <w:r w:rsidRPr="00CE0D01">
        <w:rPr>
          <w:color w:val="000000" w:themeColor="text1"/>
        </w:rPr>
        <w:t xml:space="preserve">unmistakably present in </w:t>
      </w:r>
      <w:r>
        <w:rPr>
          <w:color w:val="000000" w:themeColor="text1"/>
        </w:rPr>
        <w:t>the party’s</w:t>
      </w:r>
      <w:r w:rsidRPr="00CE0D01">
        <w:rPr>
          <w:color w:val="000000" w:themeColor="text1"/>
        </w:rPr>
        <w:t xml:space="preserve"> DNA</w:t>
      </w:r>
      <w:r>
        <w:rPr>
          <w:color w:val="000000" w:themeColor="text1"/>
        </w:rPr>
        <w:t xml:space="preserve"> is in fact populism itself – and nothing else </w:t>
      </w:r>
      <w:r w:rsidRPr="00CE0D01">
        <w:rPr>
          <w:color w:val="000000" w:themeColor="text1"/>
        </w:rPr>
        <w:t>(Zulianello, 2019: ch.4; 2020)</w:t>
      </w:r>
      <w:r w:rsidRPr="00CE0D01">
        <w:rPr>
          <w:rFonts w:eastAsiaTheme="minorHAnsi"/>
        </w:rPr>
        <w:t xml:space="preserve">. </w:t>
      </w:r>
      <w:r w:rsidRPr="00CE0D01">
        <w:rPr>
          <w:color w:val="000000" w:themeColor="text1"/>
        </w:rPr>
        <w:t>This was confirmed in September 2019, when, after governing with the</w:t>
      </w:r>
      <w:r>
        <w:rPr>
          <w:color w:val="000000" w:themeColor="text1"/>
        </w:rPr>
        <w:t xml:space="preserve"> right-wing</w:t>
      </w:r>
      <w:r w:rsidRPr="00CE0D01">
        <w:rPr>
          <w:color w:val="000000" w:themeColor="text1"/>
        </w:rPr>
        <w:t xml:space="preserve"> Le</w:t>
      </w:r>
      <w:r>
        <w:rPr>
          <w:color w:val="000000" w:themeColor="text1"/>
        </w:rPr>
        <w:t>ague</w:t>
      </w:r>
      <w:r w:rsidRPr="00CE0D01">
        <w:rPr>
          <w:color w:val="000000" w:themeColor="text1"/>
        </w:rPr>
        <w:t xml:space="preserve"> for over a year, </w:t>
      </w:r>
      <w:r>
        <w:rPr>
          <w:color w:val="000000" w:themeColor="text1"/>
        </w:rPr>
        <w:t>the M5s performed an ideological U-turn and formed</w:t>
      </w:r>
      <w:r w:rsidRPr="00CE0D01">
        <w:rPr>
          <w:color w:val="000000" w:themeColor="text1"/>
        </w:rPr>
        <w:t xml:space="preserve"> a government with the centre-left </w:t>
      </w:r>
      <w:proofErr w:type="spellStart"/>
      <w:r w:rsidRPr="0072173B">
        <w:rPr>
          <w:color w:val="000000" w:themeColor="text1"/>
        </w:rPr>
        <w:t>Partito</w:t>
      </w:r>
      <w:proofErr w:type="spellEnd"/>
      <w:r w:rsidRPr="0072173B">
        <w:rPr>
          <w:color w:val="000000" w:themeColor="text1"/>
        </w:rPr>
        <w:t xml:space="preserve"> </w:t>
      </w:r>
      <w:proofErr w:type="spellStart"/>
      <w:r w:rsidRPr="0072173B">
        <w:rPr>
          <w:color w:val="000000" w:themeColor="text1"/>
        </w:rPr>
        <w:t>Democratico</w:t>
      </w:r>
      <w:proofErr w:type="spellEnd"/>
      <w:r w:rsidRPr="00CE0D01">
        <w:rPr>
          <w:color w:val="000000" w:themeColor="text1"/>
        </w:rPr>
        <w:t xml:space="preserve"> </w:t>
      </w:r>
      <w:r w:rsidRPr="00E53ACF">
        <w:rPr>
          <w:color w:val="000000" w:themeColor="text1"/>
        </w:rPr>
        <w:t>(Democratic Party</w:t>
      </w:r>
      <w:r>
        <w:rPr>
          <w:color w:val="000000" w:themeColor="text1"/>
        </w:rPr>
        <w:t>, PD</w:t>
      </w:r>
      <w:r w:rsidRPr="00E53ACF">
        <w:rPr>
          <w:color w:val="000000" w:themeColor="text1"/>
        </w:rPr>
        <w:t>),</w:t>
      </w:r>
      <w:r w:rsidRPr="00CE0D01">
        <w:rPr>
          <w:color w:val="000000" w:themeColor="text1"/>
        </w:rPr>
        <w:t xml:space="preserve"> </w:t>
      </w:r>
      <w:r>
        <w:rPr>
          <w:color w:val="000000" w:themeColor="text1"/>
        </w:rPr>
        <w:t>hence defeating</w:t>
      </w:r>
      <w:r w:rsidRPr="00CE0D01">
        <w:rPr>
          <w:color w:val="000000" w:themeColor="text1"/>
        </w:rPr>
        <w:t xml:space="preserve"> an attempt by the Le</w:t>
      </w:r>
      <w:r>
        <w:rPr>
          <w:color w:val="000000" w:themeColor="text1"/>
        </w:rPr>
        <w:t>ague</w:t>
      </w:r>
      <w:r w:rsidRPr="00CE0D01">
        <w:rPr>
          <w:color w:val="000000" w:themeColor="text1"/>
        </w:rPr>
        <w:t xml:space="preserve"> to force new elections.</w:t>
      </w:r>
      <w:r>
        <w:rPr>
          <w:color w:val="000000" w:themeColor="text1"/>
        </w:rPr>
        <w:t xml:space="preserve"> </w:t>
      </w:r>
    </w:p>
    <w:p w14:paraId="40F28495" w14:textId="2DC878BA" w:rsidR="00F9449A" w:rsidRDefault="00F9449A" w:rsidP="00FB6A93">
      <w:pPr>
        <w:spacing w:line="360" w:lineRule="auto"/>
        <w:ind w:firstLine="708"/>
        <w:jc w:val="both"/>
      </w:pPr>
      <w:r w:rsidRPr="00F1241C">
        <w:t xml:space="preserve">Besides </w:t>
      </w:r>
      <w:r w:rsidRPr="00FB6A93">
        <w:rPr>
          <w:color w:val="000000" w:themeColor="text1"/>
        </w:rPr>
        <w:t>the</w:t>
      </w:r>
      <w:r>
        <w:t xml:space="preserve"> M5s</w:t>
      </w:r>
      <w:r w:rsidRPr="00F1241C">
        <w:t>, the Le</w:t>
      </w:r>
      <w:r>
        <w:t>ague was the</w:t>
      </w:r>
      <w:r w:rsidRPr="00B11896">
        <w:t xml:space="preserve"> </w:t>
      </w:r>
      <w:r w:rsidRPr="00F1241C">
        <w:t>other</w:t>
      </w:r>
      <w:r>
        <w:t xml:space="preserve"> undisputed</w:t>
      </w:r>
      <w:r w:rsidRPr="00F1241C">
        <w:t xml:space="preserve"> winner of the 2018 election. The oldest party in the Italian parliament – and one that had already been in government at national and local levels many times since the 1990s</w:t>
      </w:r>
      <w:r>
        <w:t xml:space="preserve"> </w:t>
      </w:r>
      <w:r w:rsidRPr="00F1241C">
        <w:t xml:space="preserve">– </w:t>
      </w:r>
      <w:r>
        <w:t>the League</w:t>
      </w:r>
      <w:r w:rsidRPr="00F1241C">
        <w:t xml:space="preserve"> was originally a regionalist populist party advocating more autonomy for northern Italian regions</w:t>
      </w:r>
      <w:r>
        <w:t>. However, under the</w:t>
      </w:r>
      <w:r w:rsidRPr="00F1241C">
        <w:t xml:space="preserve"> leadership of Matteo </w:t>
      </w:r>
      <w:proofErr w:type="spellStart"/>
      <w:r w:rsidRPr="00F1241C">
        <w:t>Salvini</w:t>
      </w:r>
      <w:proofErr w:type="spellEnd"/>
      <w:r>
        <w:t xml:space="preserve">, the </w:t>
      </w:r>
      <w:r>
        <w:lastRenderedPageBreak/>
        <w:t>party</w:t>
      </w:r>
      <w:r w:rsidRPr="00F1241C">
        <w:t xml:space="preserve"> became a populist radical right party </w:t>
      </w:r>
      <w:r>
        <w:t xml:space="preserve">that put nativism and authoritarianism at the centre of its discourse </w:t>
      </w:r>
      <w:r w:rsidRPr="00F1241C">
        <w:t xml:space="preserve">(Albertazzi </w:t>
      </w:r>
      <w:r w:rsidRPr="00D01DD1">
        <w:rPr>
          <w:i/>
        </w:rPr>
        <w:t>et al.</w:t>
      </w:r>
      <w:r w:rsidRPr="00F1241C">
        <w:t xml:space="preserve">, 2018). As such, the party fought the 2018 campaign mainly on issues having to do with migration and law and order, while its leader avoided </w:t>
      </w:r>
      <w:r>
        <w:t>being seen to privilege the problems of</w:t>
      </w:r>
      <w:r w:rsidRPr="00F1241C">
        <w:t xml:space="preserve"> northern Italy </w:t>
      </w:r>
      <w:r>
        <w:t>so that his party could expand to the S</w:t>
      </w:r>
      <w:r w:rsidRPr="00F1241C">
        <w:t>outh.</w:t>
      </w:r>
      <w:r>
        <w:t xml:space="preserve"> While i</w:t>
      </w:r>
      <w:r w:rsidRPr="00B42783">
        <w:t xml:space="preserve">n 2013, under the leadership of Roberto Maroni, the motto </w:t>
      </w:r>
      <w:r>
        <w:t>had been</w:t>
      </w:r>
      <w:r w:rsidRPr="00B42783">
        <w:t xml:space="preserve"> </w:t>
      </w:r>
      <w:r>
        <w:t>‘the North First!’,</w:t>
      </w:r>
      <w:r w:rsidRPr="00B42783">
        <w:t xml:space="preserve"> in 2018</w:t>
      </w:r>
      <w:r>
        <w:t xml:space="preserve"> this became </w:t>
      </w:r>
      <w:r w:rsidRPr="00B42783">
        <w:t xml:space="preserve">‘Italians first’, </w:t>
      </w:r>
      <w:r>
        <w:t>as candidates were fielded throughout the whole</w:t>
      </w:r>
      <w:r w:rsidRPr="00B42783">
        <w:t xml:space="preserve"> </w:t>
      </w:r>
      <w:r>
        <w:t>country</w:t>
      </w:r>
      <w:r w:rsidRPr="00B42783">
        <w:t>.</w:t>
      </w:r>
      <w:r>
        <w:t xml:space="preserve"> Beyond its focus on nativism, the party called for a ‘common sense revolution’ (Lega - </w:t>
      </w:r>
      <w:proofErr w:type="spellStart"/>
      <w:r>
        <w:t>Salvini</w:t>
      </w:r>
      <w:proofErr w:type="spellEnd"/>
      <w:r>
        <w:t xml:space="preserve"> Premier 2018) during the electoral campaign, hence refusing to let the M5s a</w:t>
      </w:r>
      <w:r w:rsidRPr="00342B0C">
        <w:t xml:space="preserve">ssert exclusive rights </w:t>
      </w:r>
      <w:r>
        <w:t xml:space="preserve">to populist slogans. </w:t>
      </w:r>
    </w:p>
    <w:p w14:paraId="32D50CB0" w14:textId="10A6D73B" w:rsidR="00F9449A" w:rsidRPr="00F1241C" w:rsidRDefault="00F9449A" w:rsidP="00CE0D01">
      <w:pPr>
        <w:spacing w:line="360" w:lineRule="auto"/>
        <w:jc w:val="both"/>
        <w:rPr>
          <w:color w:val="000000" w:themeColor="text1"/>
        </w:rPr>
      </w:pPr>
      <w:r>
        <w:tab/>
        <w:t>T</w:t>
      </w:r>
      <w:r w:rsidRPr="004A0531">
        <w:t xml:space="preserve">he 2018 </w:t>
      </w:r>
      <w:r>
        <w:t>Italian general election has now been the object of extensive discussion (</w:t>
      </w:r>
      <w:r w:rsidRPr="004A0531">
        <w:t xml:space="preserve">see </w:t>
      </w:r>
      <w:proofErr w:type="spellStart"/>
      <w:r w:rsidRPr="004A0531">
        <w:t>Itanes</w:t>
      </w:r>
      <w:proofErr w:type="spellEnd"/>
      <w:r>
        <w:t>,</w:t>
      </w:r>
      <w:r w:rsidRPr="004A0531">
        <w:t xml:space="preserve"> 2018)</w:t>
      </w:r>
      <w:r>
        <w:t xml:space="preserve">. </w:t>
      </w:r>
      <w:r w:rsidRPr="00F1241C">
        <w:rPr>
          <w:color w:val="000000" w:themeColor="text1"/>
        </w:rPr>
        <w:t>Interestingly, the analysis of the vote at the sub-national level reveals important differences in the geography</w:t>
      </w:r>
      <w:r w:rsidRPr="003E44AB">
        <w:rPr>
          <w:color w:val="000000" w:themeColor="text1"/>
        </w:rPr>
        <w:t xml:space="preserve"> </w:t>
      </w:r>
      <w:r w:rsidRPr="00F1241C">
        <w:rPr>
          <w:color w:val="000000" w:themeColor="text1"/>
        </w:rPr>
        <w:t>of the</w:t>
      </w:r>
      <w:r>
        <w:rPr>
          <w:color w:val="000000" w:themeColor="text1"/>
        </w:rPr>
        <w:t xml:space="preserve"> cited</w:t>
      </w:r>
      <w:r w:rsidRPr="00F1241C">
        <w:rPr>
          <w:color w:val="000000" w:themeColor="text1"/>
        </w:rPr>
        <w:t xml:space="preserve"> parties’ electoral growth</w:t>
      </w:r>
      <w:r>
        <w:rPr>
          <w:color w:val="000000" w:themeColor="text1"/>
        </w:rPr>
        <w:t>.</w:t>
      </w:r>
      <w:r>
        <w:rPr>
          <w:rStyle w:val="FootnoteReference"/>
          <w:color w:val="000000" w:themeColor="text1"/>
        </w:rPr>
        <w:footnoteReference w:id="2"/>
      </w:r>
      <w:r>
        <w:rPr>
          <w:color w:val="000000" w:themeColor="text1"/>
        </w:rPr>
        <w:t xml:space="preserve"> </w:t>
      </w:r>
      <w:r w:rsidRPr="00F1241C">
        <w:rPr>
          <w:color w:val="000000" w:themeColor="text1"/>
        </w:rPr>
        <w:t xml:space="preserve">Despite attracting a considerable number of votes across the whole of Italy, </w:t>
      </w:r>
      <w:r>
        <w:rPr>
          <w:color w:val="000000" w:themeColor="text1"/>
        </w:rPr>
        <w:t>the M5s</w:t>
      </w:r>
      <w:r w:rsidRPr="00F1241C">
        <w:rPr>
          <w:color w:val="000000" w:themeColor="text1"/>
        </w:rPr>
        <w:t xml:space="preserve"> was particularly successful in the </w:t>
      </w:r>
      <w:r>
        <w:rPr>
          <w:color w:val="000000" w:themeColor="text1"/>
        </w:rPr>
        <w:t>South</w:t>
      </w:r>
      <w:r w:rsidRPr="00F1241C">
        <w:rPr>
          <w:color w:val="000000" w:themeColor="text1"/>
        </w:rPr>
        <w:t>, where its support increased, on average, by 17.6 percent</w:t>
      </w:r>
      <w:r>
        <w:rPr>
          <w:color w:val="000000" w:themeColor="text1"/>
        </w:rPr>
        <w:t>age points. In the N</w:t>
      </w:r>
      <w:r w:rsidRPr="00F1241C">
        <w:rPr>
          <w:color w:val="000000" w:themeColor="text1"/>
        </w:rPr>
        <w:t>orth the increase was</w:t>
      </w:r>
      <w:r>
        <w:rPr>
          <w:color w:val="000000" w:themeColor="text1"/>
        </w:rPr>
        <w:t xml:space="preserve"> only</w:t>
      </w:r>
      <w:r w:rsidRPr="00F1241C">
        <w:rPr>
          <w:color w:val="000000" w:themeColor="text1"/>
        </w:rPr>
        <w:t xml:space="preserve"> </w:t>
      </w:r>
      <w:r>
        <w:rPr>
          <w:color w:val="000000" w:themeColor="text1"/>
        </w:rPr>
        <w:t>1.0</w:t>
      </w:r>
      <w:r w:rsidRPr="00F1241C">
        <w:rPr>
          <w:color w:val="000000" w:themeColor="text1"/>
        </w:rPr>
        <w:t xml:space="preserve"> percent</w:t>
      </w:r>
      <w:r>
        <w:rPr>
          <w:color w:val="000000" w:themeColor="text1"/>
        </w:rPr>
        <w:t>age points</w:t>
      </w:r>
      <w:r w:rsidRPr="00F1241C">
        <w:rPr>
          <w:color w:val="000000" w:themeColor="text1"/>
        </w:rPr>
        <w:t xml:space="preserve">, </w:t>
      </w:r>
      <w:r>
        <w:rPr>
          <w:color w:val="000000" w:themeColor="text1"/>
        </w:rPr>
        <w:t>while</w:t>
      </w:r>
      <w:r w:rsidRPr="00F1241C">
        <w:rPr>
          <w:color w:val="000000" w:themeColor="text1"/>
        </w:rPr>
        <w:t xml:space="preserve"> in the centre it was 2.4</w:t>
      </w:r>
      <w:r>
        <w:rPr>
          <w:color w:val="000000" w:themeColor="text1"/>
        </w:rPr>
        <w:t xml:space="preserve"> percentage points</w:t>
      </w:r>
      <w:r w:rsidRPr="00F1241C">
        <w:rPr>
          <w:color w:val="000000" w:themeColor="text1"/>
        </w:rPr>
        <w:t>. As for its</w:t>
      </w:r>
      <w:r>
        <w:rPr>
          <w:color w:val="000000" w:themeColor="text1"/>
        </w:rPr>
        <w:t xml:space="preserve"> total vote share, the M5s</w:t>
      </w:r>
      <w:r w:rsidRPr="00F1241C">
        <w:rPr>
          <w:color w:val="000000" w:themeColor="text1"/>
        </w:rPr>
        <w:t xml:space="preserve"> obtained a very impressive 44.8 percent</w:t>
      </w:r>
      <w:r>
        <w:rPr>
          <w:color w:val="000000" w:themeColor="text1"/>
        </w:rPr>
        <w:t xml:space="preserve"> of the vote in the S</w:t>
      </w:r>
      <w:r w:rsidRPr="00F1241C">
        <w:rPr>
          <w:color w:val="000000" w:themeColor="text1"/>
        </w:rPr>
        <w:t>outh, as opposed to 30.</w:t>
      </w:r>
      <w:r>
        <w:rPr>
          <w:color w:val="000000" w:themeColor="text1"/>
        </w:rPr>
        <w:t>3</w:t>
      </w:r>
      <w:r w:rsidRPr="00F1241C">
        <w:rPr>
          <w:color w:val="000000" w:themeColor="text1"/>
        </w:rPr>
        <w:t xml:space="preserve"> percent in the centre and</w:t>
      </w:r>
      <w:r>
        <w:rPr>
          <w:color w:val="000000" w:themeColor="text1"/>
        </w:rPr>
        <w:t xml:space="preserve"> 24.8 in the N</w:t>
      </w:r>
      <w:r w:rsidRPr="00F1241C">
        <w:rPr>
          <w:color w:val="000000" w:themeColor="text1"/>
        </w:rPr>
        <w:t xml:space="preserve">orth. </w:t>
      </w:r>
    </w:p>
    <w:p w14:paraId="32549D7F" w14:textId="44328623" w:rsidR="00F9449A" w:rsidRDefault="00F9449A" w:rsidP="00984E8E">
      <w:pPr>
        <w:spacing w:line="360" w:lineRule="auto"/>
        <w:ind w:firstLine="708"/>
        <w:jc w:val="both"/>
        <w:rPr>
          <w:color w:val="000000" w:themeColor="text1"/>
        </w:rPr>
      </w:pPr>
      <w:r>
        <w:rPr>
          <w:color w:val="000000" w:themeColor="text1"/>
        </w:rPr>
        <w:t>Interestingly, t</w:t>
      </w:r>
      <w:r w:rsidRPr="00F1241C">
        <w:rPr>
          <w:color w:val="000000" w:themeColor="text1"/>
        </w:rPr>
        <w:t xml:space="preserve">he geography of the </w:t>
      </w:r>
      <w:r>
        <w:rPr>
          <w:color w:val="000000" w:themeColor="text1"/>
        </w:rPr>
        <w:t>League</w:t>
      </w:r>
      <w:r w:rsidRPr="00F1241C">
        <w:rPr>
          <w:color w:val="000000" w:themeColor="text1"/>
        </w:rPr>
        <w:t>’s vote tells a completely different story. Although the party expanded</w:t>
      </w:r>
      <w:r>
        <w:rPr>
          <w:color w:val="000000" w:themeColor="text1"/>
        </w:rPr>
        <w:t xml:space="preserve"> its </w:t>
      </w:r>
      <w:r w:rsidRPr="00F1241C">
        <w:rPr>
          <w:color w:val="000000" w:themeColor="text1"/>
        </w:rPr>
        <w:t>vote share by 17.</w:t>
      </w:r>
      <w:r>
        <w:rPr>
          <w:color w:val="000000" w:themeColor="text1"/>
        </w:rPr>
        <w:t>1</w:t>
      </w:r>
      <w:r w:rsidRPr="00F1241C">
        <w:rPr>
          <w:color w:val="000000" w:themeColor="text1"/>
        </w:rPr>
        <w:t xml:space="preserve"> percent</w:t>
      </w:r>
      <w:r>
        <w:rPr>
          <w:color w:val="000000" w:themeColor="text1"/>
        </w:rPr>
        <w:t>age points</w:t>
      </w:r>
      <w:r w:rsidRPr="00F1241C">
        <w:rPr>
          <w:color w:val="000000" w:themeColor="text1"/>
        </w:rPr>
        <w:t xml:space="preserve"> in its stronghold</w:t>
      </w:r>
      <w:r>
        <w:rPr>
          <w:color w:val="000000" w:themeColor="text1"/>
        </w:rPr>
        <w:t>s</w:t>
      </w:r>
      <w:r w:rsidRPr="00F1241C">
        <w:rPr>
          <w:color w:val="000000" w:themeColor="text1"/>
        </w:rPr>
        <w:t xml:space="preserve"> of the</w:t>
      </w:r>
      <w:r>
        <w:rPr>
          <w:color w:val="000000" w:themeColor="text1"/>
        </w:rPr>
        <w:t xml:space="preserve"> N</w:t>
      </w:r>
      <w:r w:rsidRPr="00F1241C">
        <w:rPr>
          <w:color w:val="000000" w:themeColor="text1"/>
        </w:rPr>
        <w:t>orth, its new strategy of nationalisation led to a 16.</w:t>
      </w:r>
      <w:r>
        <w:rPr>
          <w:color w:val="000000" w:themeColor="text1"/>
        </w:rPr>
        <w:t>5</w:t>
      </w:r>
      <w:r w:rsidRPr="00F1241C">
        <w:rPr>
          <w:color w:val="000000" w:themeColor="text1"/>
        </w:rPr>
        <w:t xml:space="preserve"> percent</w:t>
      </w:r>
      <w:r>
        <w:rPr>
          <w:color w:val="000000" w:themeColor="text1"/>
        </w:rPr>
        <w:t>age points</w:t>
      </w:r>
      <w:r w:rsidRPr="00F1241C">
        <w:rPr>
          <w:color w:val="000000" w:themeColor="text1"/>
        </w:rPr>
        <w:t xml:space="preserve"> growth in central regions</w:t>
      </w:r>
      <w:r>
        <w:rPr>
          <w:color w:val="000000" w:themeColor="text1"/>
        </w:rPr>
        <w:t>,</w:t>
      </w:r>
      <w:r w:rsidRPr="00F1241C">
        <w:rPr>
          <w:color w:val="000000" w:themeColor="text1"/>
        </w:rPr>
        <w:t xml:space="preserve"> too, and allowed the party to establish a foothold in the south, where it experienced a healthy increase</w:t>
      </w:r>
      <w:r>
        <w:rPr>
          <w:color w:val="000000" w:themeColor="text1"/>
        </w:rPr>
        <w:t xml:space="preserve"> of 7.4 percentage points</w:t>
      </w:r>
      <w:r w:rsidRPr="00F1241C">
        <w:rPr>
          <w:color w:val="000000" w:themeColor="text1"/>
        </w:rPr>
        <w:t xml:space="preserve">. As for its total vote share, the </w:t>
      </w:r>
      <w:r>
        <w:rPr>
          <w:color w:val="000000" w:themeColor="text1"/>
        </w:rPr>
        <w:t>League</w:t>
      </w:r>
      <w:r w:rsidRPr="00F1241C">
        <w:rPr>
          <w:color w:val="000000" w:themeColor="text1"/>
        </w:rPr>
        <w:t xml:space="preserve"> received a</w:t>
      </w:r>
      <w:r>
        <w:rPr>
          <w:color w:val="000000" w:themeColor="text1"/>
        </w:rPr>
        <w:t xml:space="preserve"> (by historical standards)</w:t>
      </w:r>
      <w:r w:rsidRPr="00F1241C">
        <w:rPr>
          <w:color w:val="000000" w:themeColor="text1"/>
        </w:rPr>
        <w:t xml:space="preserve"> remarkable 23.</w:t>
      </w:r>
      <w:r>
        <w:rPr>
          <w:color w:val="000000" w:themeColor="text1"/>
        </w:rPr>
        <w:t>2</w:t>
      </w:r>
      <w:r w:rsidRPr="00F1241C">
        <w:rPr>
          <w:color w:val="000000" w:themeColor="text1"/>
        </w:rPr>
        <w:t xml:space="preserve"> percent in the </w:t>
      </w:r>
      <w:r>
        <w:rPr>
          <w:color w:val="000000" w:themeColor="text1"/>
        </w:rPr>
        <w:t>N</w:t>
      </w:r>
      <w:r w:rsidRPr="00F1241C">
        <w:rPr>
          <w:color w:val="000000" w:themeColor="text1"/>
        </w:rPr>
        <w:t>orth, 17.</w:t>
      </w:r>
      <w:r>
        <w:rPr>
          <w:color w:val="000000" w:themeColor="text1"/>
        </w:rPr>
        <w:t>1</w:t>
      </w:r>
      <w:r w:rsidRPr="00F1241C">
        <w:rPr>
          <w:color w:val="000000" w:themeColor="text1"/>
        </w:rPr>
        <w:t xml:space="preserve"> percent in the centre and</w:t>
      </w:r>
      <w:r>
        <w:rPr>
          <w:color w:val="000000" w:themeColor="text1"/>
        </w:rPr>
        <w:t xml:space="preserve"> 7.7 percent in the S</w:t>
      </w:r>
      <w:r w:rsidRPr="00F1241C">
        <w:rPr>
          <w:color w:val="000000" w:themeColor="text1"/>
        </w:rPr>
        <w:t xml:space="preserve">outh – where it was virtually non-existent before. Overall, the </w:t>
      </w:r>
      <w:r>
        <w:rPr>
          <w:color w:val="000000" w:themeColor="text1"/>
        </w:rPr>
        <w:t>League</w:t>
      </w:r>
      <w:r w:rsidRPr="00F1241C">
        <w:rPr>
          <w:color w:val="000000" w:themeColor="text1"/>
        </w:rPr>
        <w:t xml:space="preserve"> has grown by 13.3 percent</w:t>
      </w:r>
      <w:r>
        <w:rPr>
          <w:color w:val="000000" w:themeColor="text1"/>
        </w:rPr>
        <w:t>age points</w:t>
      </w:r>
      <w:r w:rsidRPr="00F1241C">
        <w:rPr>
          <w:color w:val="000000" w:themeColor="text1"/>
        </w:rPr>
        <w:t xml:space="preserve"> since 2013, overtaking Berlusconi’s Forza Italia to become the largest party on the right. </w:t>
      </w:r>
    </w:p>
    <w:p w14:paraId="33511992" w14:textId="7CD2B95E" w:rsidR="00F9449A" w:rsidRDefault="00F9449A" w:rsidP="00D048BE">
      <w:pPr>
        <w:spacing w:line="360" w:lineRule="auto"/>
        <w:ind w:firstLine="708"/>
        <w:jc w:val="both"/>
        <w:rPr>
          <w:color w:val="000000" w:themeColor="text1"/>
        </w:rPr>
      </w:pPr>
      <w:r w:rsidRPr="00F1241C">
        <w:rPr>
          <w:color w:val="000000" w:themeColor="text1"/>
        </w:rPr>
        <w:t>Successful as</w:t>
      </w:r>
      <w:r>
        <w:rPr>
          <w:color w:val="000000" w:themeColor="text1"/>
        </w:rPr>
        <w:t xml:space="preserve"> both these parties certainly</w:t>
      </w:r>
      <w:r w:rsidRPr="00F1241C">
        <w:rPr>
          <w:color w:val="000000" w:themeColor="text1"/>
        </w:rPr>
        <w:t xml:space="preserve"> were in 2018, the</w:t>
      </w:r>
      <w:r>
        <w:rPr>
          <w:color w:val="000000" w:themeColor="text1"/>
        </w:rPr>
        <w:t>ir</w:t>
      </w:r>
      <w:r w:rsidRPr="00F1241C">
        <w:rPr>
          <w:color w:val="000000" w:themeColor="text1"/>
        </w:rPr>
        <w:t xml:space="preserve"> growth was</w:t>
      </w:r>
      <w:r>
        <w:rPr>
          <w:color w:val="000000" w:themeColor="text1"/>
        </w:rPr>
        <w:t>, however,</w:t>
      </w:r>
      <w:r w:rsidRPr="00F1241C">
        <w:rPr>
          <w:color w:val="000000" w:themeColor="text1"/>
        </w:rPr>
        <w:t xml:space="preserve"> uneven</w:t>
      </w:r>
      <w:r>
        <w:rPr>
          <w:color w:val="000000" w:themeColor="text1"/>
        </w:rPr>
        <w:t>,</w:t>
      </w:r>
      <w:r w:rsidRPr="00F1241C">
        <w:rPr>
          <w:color w:val="000000" w:themeColor="text1"/>
        </w:rPr>
        <w:t xml:space="preserve"> </w:t>
      </w:r>
      <w:r>
        <w:rPr>
          <w:color w:val="000000" w:themeColor="text1"/>
        </w:rPr>
        <w:t xml:space="preserve">both within </w:t>
      </w:r>
      <w:r w:rsidRPr="00F1241C">
        <w:rPr>
          <w:color w:val="000000" w:themeColor="text1"/>
        </w:rPr>
        <w:t>macro</w:t>
      </w:r>
      <w:r>
        <w:rPr>
          <w:color w:val="000000" w:themeColor="text1"/>
        </w:rPr>
        <w:t>-</w:t>
      </w:r>
      <w:r w:rsidRPr="00F1241C">
        <w:rPr>
          <w:color w:val="000000" w:themeColor="text1"/>
        </w:rPr>
        <w:t>regions</w:t>
      </w:r>
      <w:r>
        <w:rPr>
          <w:color w:val="000000" w:themeColor="text1"/>
        </w:rPr>
        <w:t>, and at the lower regional level</w:t>
      </w:r>
      <w:r w:rsidRPr="00F1241C">
        <w:rPr>
          <w:color w:val="000000" w:themeColor="text1"/>
        </w:rPr>
        <w:t xml:space="preserve">. </w:t>
      </w:r>
      <w:r>
        <w:rPr>
          <w:color w:val="000000" w:themeColor="text1"/>
        </w:rPr>
        <w:t>Disparities between macro-regions are clearly shown</w:t>
      </w:r>
      <w:r w:rsidRPr="00FA492A">
        <w:t xml:space="preserve"> </w:t>
      </w:r>
      <w:r>
        <w:t xml:space="preserve">in </w:t>
      </w:r>
      <w:r w:rsidRPr="00FA492A">
        <w:rPr>
          <w:color w:val="000000" w:themeColor="text1"/>
        </w:rPr>
        <w:t xml:space="preserve">Figures </w:t>
      </w:r>
      <w:r>
        <w:rPr>
          <w:color w:val="000000" w:themeColor="text1"/>
        </w:rPr>
        <w:t>1</w:t>
      </w:r>
      <w:r w:rsidRPr="00FA492A">
        <w:rPr>
          <w:color w:val="000000" w:themeColor="text1"/>
        </w:rPr>
        <w:t xml:space="preserve"> and </w:t>
      </w:r>
      <w:r>
        <w:rPr>
          <w:color w:val="000000" w:themeColor="text1"/>
        </w:rPr>
        <w:t>2; as for differences between regions</w:t>
      </w:r>
      <w:r w:rsidRPr="00F1241C">
        <w:rPr>
          <w:color w:val="000000" w:themeColor="text1"/>
        </w:rPr>
        <w:t xml:space="preserve">, the </w:t>
      </w:r>
      <w:r>
        <w:rPr>
          <w:color w:val="000000" w:themeColor="text1"/>
        </w:rPr>
        <w:t>League</w:t>
      </w:r>
      <w:r w:rsidRPr="00F1241C">
        <w:rPr>
          <w:color w:val="000000" w:themeColor="text1"/>
        </w:rPr>
        <w:t>’s expansion</w:t>
      </w:r>
      <w:r>
        <w:rPr>
          <w:color w:val="000000" w:themeColor="text1"/>
        </w:rPr>
        <w:t xml:space="preserve"> in the North</w:t>
      </w:r>
      <w:r w:rsidRPr="00F1241C">
        <w:rPr>
          <w:color w:val="000000" w:themeColor="text1"/>
        </w:rPr>
        <w:t xml:space="preserve"> (vs. 2013) ranged </w:t>
      </w:r>
      <w:r w:rsidRPr="008F3EFD">
        <w:rPr>
          <w:color w:val="000000" w:themeColor="text1"/>
        </w:rPr>
        <w:t xml:space="preserve">from +14.2 percentage points in the </w:t>
      </w:r>
      <w:r>
        <w:rPr>
          <w:color w:val="000000" w:themeColor="text1"/>
        </w:rPr>
        <w:t>Valle d’Aosta</w:t>
      </w:r>
      <w:r w:rsidRPr="008F3EFD">
        <w:rPr>
          <w:color w:val="000000" w:themeColor="text1"/>
        </w:rPr>
        <w:t xml:space="preserve"> to +21.7 in the Veneto region; in the centre, </w:t>
      </w:r>
      <w:r>
        <w:rPr>
          <w:color w:val="000000" w:themeColor="text1"/>
        </w:rPr>
        <w:t>it</w:t>
      </w:r>
      <w:r w:rsidRPr="008F3EFD">
        <w:rPr>
          <w:color w:val="000000" w:themeColor="text1"/>
        </w:rPr>
        <w:t xml:space="preserve"> grew by +13.2 percentage points in the Lazio region, but </w:t>
      </w:r>
      <w:r>
        <w:rPr>
          <w:color w:val="000000" w:themeColor="text1"/>
        </w:rPr>
        <w:t xml:space="preserve">by </w:t>
      </w:r>
      <w:r w:rsidRPr="008F3EFD">
        <w:rPr>
          <w:color w:val="000000" w:themeColor="text1"/>
        </w:rPr>
        <w:t>as much as +</w:t>
      </w:r>
      <w:r>
        <w:rPr>
          <w:color w:val="000000" w:themeColor="text1"/>
        </w:rPr>
        <w:t>19.6</w:t>
      </w:r>
      <w:r w:rsidRPr="008F3EFD">
        <w:rPr>
          <w:color w:val="000000" w:themeColor="text1"/>
        </w:rPr>
        <w:t xml:space="preserve"> </w:t>
      </w:r>
      <w:r w:rsidRPr="008F3EFD">
        <w:rPr>
          <w:color w:val="000000" w:themeColor="text1"/>
        </w:rPr>
        <w:lastRenderedPageBreak/>
        <w:t>in Umbria</w:t>
      </w:r>
      <w:r w:rsidRPr="00F1241C">
        <w:rPr>
          <w:color w:val="000000" w:themeColor="text1"/>
        </w:rPr>
        <w:t xml:space="preserve">; </w:t>
      </w:r>
      <w:r>
        <w:rPr>
          <w:color w:val="000000" w:themeColor="text1"/>
        </w:rPr>
        <w:t>and</w:t>
      </w:r>
      <w:r w:rsidRPr="00F1241C">
        <w:rPr>
          <w:color w:val="000000" w:themeColor="text1"/>
        </w:rPr>
        <w:t xml:space="preserve"> </w:t>
      </w:r>
      <w:r>
        <w:rPr>
          <w:color w:val="000000" w:themeColor="text1"/>
        </w:rPr>
        <w:t>in the S</w:t>
      </w:r>
      <w:r w:rsidRPr="00F1241C">
        <w:rPr>
          <w:color w:val="000000" w:themeColor="text1"/>
        </w:rPr>
        <w:t>outh, it went up by 4.</w:t>
      </w:r>
      <w:r>
        <w:rPr>
          <w:color w:val="000000" w:themeColor="text1"/>
        </w:rPr>
        <w:t>0</w:t>
      </w:r>
      <w:r w:rsidRPr="00F1241C">
        <w:rPr>
          <w:color w:val="000000" w:themeColor="text1"/>
        </w:rPr>
        <w:t xml:space="preserve"> percent</w:t>
      </w:r>
      <w:r>
        <w:rPr>
          <w:color w:val="000000" w:themeColor="text1"/>
        </w:rPr>
        <w:t>age points</w:t>
      </w:r>
      <w:r w:rsidRPr="00F1241C">
        <w:rPr>
          <w:color w:val="000000" w:themeColor="text1"/>
        </w:rPr>
        <w:t xml:space="preserve"> in Campania, but </w:t>
      </w:r>
      <w:r>
        <w:rPr>
          <w:color w:val="000000" w:themeColor="text1"/>
        </w:rPr>
        <w:t>+13.6</w:t>
      </w:r>
      <w:r w:rsidRPr="00F1241C">
        <w:rPr>
          <w:color w:val="000000" w:themeColor="text1"/>
        </w:rPr>
        <w:t xml:space="preserve"> in </w:t>
      </w:r>
      <w:r>
        <w:rPr>
          <w:color w:val="000000" w:themeColor="text1"/>
        </w:rPr>
        <w:t>Abruzzo</w:t>
      </w:r>
      <w:r w:rsidRPr="00F1241C">
        <w:rPr>
          <w:color w:val="000000" w:themeColor="text1"/>
        </w:rPr>
        <w:t xml:space="preserve">. The </w:t>
      </w:r>
      <w:r>
        <w:rPr>
          <w:color w:val="000000" w:themeColor="text1"/>
        </w:rPr>
        <w:t>M5s</w:t>
      </w:r>
      <w:r w:rsidRPr="00F1241C">
        <w:rPr>
          <w:color w:val="000000" w:themeColor="text1"/>
        </w:rPr>
        <w:t xml:space="preserve">’s </w:t>
      </w:r>
      <w:r>
        <w:rPr>
          <w:color w:val="000000" w:themeColor="text1"/>
        </w:rPr>
        <w:t>electoral performance was characterised by similar</w:t>
      </w:r>
      <w:r w:rsidRPr="00F1241C">
        <w:rPr>
          <w:color w:val="000000" w:themeColor="text1"/>
        </w:rPr>
        <w:t xml:space="preserve"> variations. Hence, within</w:t>
      </w:r>
      <w:r>
        <w:rPr>
          <w:color w:val="000000" w:themeColor="text1"/>
        </w:rPr>
        <w:t xml:space="preserve"> the N</w:t>
      </w:r>
      <w:r w:rsidRPr="00F1241C">
        <w:rPr>
          <w:color w:val="000000" w:themeColor="text1"/>
        </w:rPr>
        <w:t>orth, the party suffered a 2.6 percent</w:t>
      </w:r>
      <w:r>
        <w:rPr>
          <w:color w:val="000000" w:themeColor="text1"/>
        </w:rPr>
        <w:t>age points</w:t>
      </w:r>
      <w:r w:rsidRPr="00F1241C">
        <w:rPr>
          <w:color w:val="000000" w:themeColor="text1"/>
        </w:rPr>
        <w:t xml:space="preserve"> loss in Friuli Venezia-Giulia, but grew by 5.6 percent</w:t>
      </w:r>
      <w:r>
        <w:rPr>
          <w:color w:val="000000" w:themeColor="text1"/>
        </w:rPr>
        <w:t>age points</w:t>
      </w:r>
      <w:r w:rsidRPr="00F1241C">
        <w:rPr>
          <w:color w:val="000000" w:themeColor="text1"/>
        </w:rPr>
        <w:t xml:space="preserve"> in the </w:t>
      </w:r>
      <w:r>
        <w:rPr>
          <w:color w:val="000000" w:themeColor="text1"/>
        </w:rPr>
        <w:t>Valle d’Aosta</w:t>
      </w:r>
      <w:r w:rsidRPr="00F1241C">
        <w:rPr>
          <w:color w:val="000000" w:themeColor="text1"/>
        </w:rPr>
        <w:t>; in the centre, it grew by only 0.</w:t>
      </w:r>
      <w:r>
        <w:rPr>
          <w:color w:val="000000" w:themeColor="text1"/>
        </w:rPr>
        <w:t>3</w:t>
      </w:r>
      <w:r w:rsidRPr="00F1241C">
        <w:rPr>
          <w:color w:val="000000" w:themeColor="text1"/>
        </w:rPr>
        <w:t xml:space="preserve"> percent</w:t>
      </w:r>
      <w:r>
        <w:rPr>
          <w:color w:val="000000" w:themeColor="text1"/>
        </w:rPr>
        <w:t>age points</w:t>
      </w:r>
      <w:r w:rsidRPr="00F1241C">
        <w:rPr>
          <w:color w:val="000000" w:themeColor="text1"/>
        </w:rPr>
        <w:t xml:space="preserve"> in the Umbria region, but by 5.1 in Lazio; finally, </w:t>
      </w:r>
      <w:r>
        <w:rPr>
          <w:color w:val="000000" w:themeColor="text1"/>
        </w:rPr>
        <w:t>in the S</w:t>
      </w:r>
      <w:r w:rsidRPr="00F1241C">
        <w:rPr>
          <w:color w:val="000000" w:themeColor="text1"/>
        </w:rPr>
        <w:t>outh, it gained 10.0 percent</w:t>
      </w:r>
      <w:r>
        <w:rPr>
          <w:color w:val="000000" w:themeColor="text1"/>
        </w:rPr>
        <w:t>age points</w:t>
      </w:r>
      <w:r w:rsidRPr="00F1241C">
        <w:rPr>
          <w:color w:val="000000" w:themeColor="text1"/>
        </w:rPr>
        <w:t xml:space="preserve"> in Abruzzo, but almost three times as much (i.e. 27.3 percent) in Campania. </w:t>
      </w:r>
    </w:p>
    <w:p w14:paraId="762DD869" w14:textId="77777777" w:rsidR="00F9449A" w:rsidRDefault="00F9449A" w:rsidP="00D048BE">
      <w:pPr>
        <w:spacing w:line="360" w:lineRule="auto"/>
        <w:ind w:firstLine="708"/>
        <w:jc w:val="both"/>
        <w:rPr>
          <w:color w:val="000000" w:themeColor="text1"/>
        </w:rPr>
      </w:pPr>
    </w:p>
    <w:p w14:paraId="09696DE4" w14:textId="25C0F2C3" w:rsidR="00F9449A" w:rsidRDefault="00F9449A" w:rsidP="00486390">
      <w:pPr>
        <w:spacing w:line="360" w:lineRule="auto"/>
        <w:ind w:firstLine="708"/>
        <w:jc w:val="center"/>
        <w:rPr>
          <w:color w:val="000000" w:themeColor="text1"/>
        </w:rPr>
      </w:pPr>
      <w:r>
        <w:rPr>
          <w:color w:val="000000" w:themeColor="text1"/>
        </w:rPr>
        <w:t>[Figures 1 and 2 about here]</w:t>
      </w:r>
    </w:p>
    <w:p w14:paraId="7E388726" w14:textId="77777777" w:rsidR="00F9449A" w:rsidRDefault="00F9449A" w:rsidP="00D048BE">
      <w:pPr>
        <w:spacing w:line="360" w:lineRule="auto"/>
        <w:ind w:firstLine="708"/>
        <w:jc w:val="both"/>
        <w:rPr>
          <w:color w:val="000000" w:themeColor="text1"/>
        </w:rPr>
      </w:pPr>
    </w:p>
    <w:p w14:paraId="19FD1ADF" w14:textId="2C117852" w:rsidR="00F9449A" w:rsidRDefault="00F9449A" w:rsidP="00300591">
      <w:pPr>
        <w:spacing w:line="360" w:lineRule="auto"/>
        <w:ind w:firstLine="708"/>
        <w:jc w:val="both"/>
        <w:rPr>
          <w:rFonts w:eastAsiaTheme="minorHAnsi"/>
        </w:rPr>
      </w:pPr>
      <w:r>
        <w:rPr>
          <w:color w:val="000000" w:themeColor="text1"/>
        </w:rPr>
        <w:t xml:space="preserve">Below we aim to </w:t>
      </w:r>
      <w:r w:rsidRPr="00F1241C">
        <w:rPr>
          <w:color w:val="000000" w:themeColor="text1"/>
        </w:rPr>
        <w:t>account for these parties’</w:t>
      </w:r>
      <w:r>
        <w:rPr>
          <w:color w:val="000000" w:themeColor="text1"/>
        </w:rPr>
        <w:t xml:space="preserve"> performances</w:t>
      </w:r>
      <w:r w:rsidRPr="00F1241C">
        <w:rPr>
          <w:color w:val="000000" w:themeColor="text1"/>
        </w:rPr>
        <w:t xml:space="preserve"> </w:t>
      </w:r>
      <w:r>
        <w:rPr>
          <w:color w:val="000000" w:themeColor="text1"/>
        </w:rPr>
        <w:t xml:space="preserve">in different areas of Italy via a </w:t>
      </w:r>
      <w:r w:rsidRPr="0059077D">
        <w:rPr>
          <w:color w:val="000000" w:themeColor="text1"/>
        </w:rPr>
        <w:t>Qualitative Comparative Analysis (QCA</w:t>
      </w:r>
      <w:r>
        <w:rPr>
          <w:color w:val="000000" w:themeColor="text1"/>
        </w:rPr>
        <w:t>). First, however, we need to present</w:t>
      </w:r>
      <w:r w:rsidRPr="00F1241C">
        <w:rPr>
          <w:rFonts w:eastAsiaTheme="minorHAnsi"/>
        </w:rPr>
        <w:t xml:space="preserve"> our research design and </w:t>
      </w:r>
      <w:r>
        <w:rPr>
          <w:rFonts w:eastAsiaTheme="minorHAnsi"/>
        </w:rPr>
        <w:t xml:space="preserve">justify our </w:t>
      </w:r>
      <w:r w:rsidRPr="00F1241C">
        <w:rPr>
          <w:rFonts w:eastAsiaTheme="minorHAnsi"/>
        </w:rPr>
        <w:t>methodology</w:t>
      </w:r>
      <w:r>
        <w:rPr>
          <w:rFonts w:eastAsiaTheme="minorHAnsi"/>
        </w:rPr>
        <w:t>.</w:t>
      </w:r>
    </w:p>
    <w:p w14:paraId="36AE2DA9" w14:textId="77777777" w:rsidR="00F9449A" w:rsidRPr="00F1241C" w:rsidRDefault="00F9449A" w:rsidP="00A00277">
      <w:pPr>
        <w:spacing w:line="360" w:lineRule="auto"/>
        <w:jc w:val="both"/>
        <w:rPr>
          <w:rFonts w:eastAsiaTheme="minorHAnsi"/>
        </w:rPr>
      </w:pPr>
    </w:p>
    <w:p w14:paraId="1DFCA984" w14:textId="77777777" w:rsidR="00F9449A" w:rsidRPr="00F1241C" w:rsidRDefault="00F9449A" w:rsidP="00086A04">
      <w:pPr>
        <w:jc w:val="both"/>
        <w:rPr>
          <w:b/>
          <w:color w:val="000000" w:themeColor="text1"/>
        </w:rPr>
      </w:pPr>
    </w:p>
    <w:p w14:paraId="00FFF1E4" w14:textId="77777777" w:rsidR="00F9449A" w:rsidRPr="00205D04" w:rsidRDefault="00F9449A" w:rsidP="00FA439D">
      <w:pPr>
        <w:pStyle w:val="Heading1"/>
        <w:rPr>
          <w:noProof w:val="0"/>
        </w:rPr>
      </w:pPr>
      <w:r w:rsidRPr="00205D04">
        <w:rPr>
          <w:noProof w:val="0"/>
        </w:rPr>
        <w:t>4. Research design and methodology</w:t>
      </w:r>
    </w:p>
    <w:p w14:paraId="46E53590" w14:textId="67F0E815" w:rsidR="00F9449A" w:rsidRPr="001C2578" w:rsidRDefault="00F9449A" w:rsidP="001C2578">
      <w:pPr>
        <w:widowControl w:val="0"/>
        <w:autoSpaceDE w:val="0"/>
        <w:autoSpaceDN w:val="0"/>
        <w:adjustRightInd w:val="0"/>
        <w:spacing w:line="360" w:lineRule="auto"/>
        <w:jc w:val="both"/>
        <w:rPr>
          <w:color w:val="000000" w:themeColor="text1"/>
        </w:rPr>
      </w:pPr>
      <w:r w:rsidRPr="00205D04">
        <w:rPr>
          <w:color w:val="000000" w:themeColor="text1"/>
        </w:rPr>
        <w:t>This study assesses the impact of sub-national contextual variations on intra-populist electoral competition by focusing on the regional level. This represents the lowest territorial level of analysis at which an assessment of the competing theories outlined above (Section 2) can be carried out, since systematic data at the municipality or district levels only exist</w:t>
      </w:r>
      <w:r>
        <w:rPr>
          <w:color w:val="000000" w:themeColor="text1"/>
        </w:rPr>
        <w:t>s</w:t>
      </w:r>
      <w:r w:rsidRPr="00205D04">
        <w:rPr>
          <w:color w:val="000000" w:themeColor="text1"/>
        </w:rPr>
        <w:t xml:space="preserve"> for some of the key factors listed below,</w:t>
      </w:r>
      <w:r w:rsidRPr="0059077D">
        <w:rPr>
          <w:color w:val="000000" w:themeColor="text1"/>
        </w:rPr>
        <w:t xml:space="preserve"> but not others (</w:t>
      </w:r>
      <w:r>
        <w:rPr>
          <w:color w:val="000000" w:themeColor="text1"/>
        </w:rPr>
        <w:t>for instance, not for the key factor of</w:t>
      </w:r>
      <w:r w:rsidRPr="0059077D">
        <w:rPr>
          <w:color w:val="000000" w:themeColor="text1"/>
        </w:rPr>
        <w:t xml:space="preserve"> </w:t>
      </w:r>
      <w:r>
        <w:rPr>
          <w:color w:val="000000" w:themeColor="text1"/>
        </w:rPr>
        <w:t>‘</w:t>
      </w:r>
      <w:r w:rsidRPr="0059077D">
        <w:rPr>
          <w:color w:val="000000" w:themeColor="text1"/>
        </w:rPr>
        <w:t>Euroscepticism</w:t>
      </w:r>
      <w:r>
        <w:rPr>
          <w:color w:val="000000" w:themeColor="text1"/>
        </w:rPr>
        <w:t>’</w:t>
      </w:r>
      <w:r w:rsidRPr="0059077D">
        <w:rPr>
          <w:color w:val="000000" w:themeColor="text1"/>
        </w:rPr>
        <w:t xml:space="preserve">). </w:t>
      </w:r>
      <w:r>
        <w:rPr>
          <w:color w:val="000000" w:themeColor="text1"/>
        </w:rPr>
        <w:t>The article employs QCA, as this allows</w:t>
      </w:r>
      <w:r w:rsidRPr="00F1241C">
        <w:rPr>
          <w:color w:val="000000" w:themeColor="text1"/>
        </w:rPr>
        <w:t xml:space="preserve"> us to make case-based comparisons</w:t>
      </w:r>
      <w:r>
        <w:rPr>
          <w:color w:val="000000" w:themeColor="text1"/>
        </w:rPr>
        <w:t>,</w:t>
      </w:r>
      <w:r w:rsidRPr="00F1241C">
        <w:rPr>
          <w:color w:val="000000" w:themeColor="text1"/>
        </w:rPr>
        <w:t xml:space="preserve"> by linking configurations of causal conditions to the outcome of interest. </w:t>
      </w:r>
      <w:r>
        <w:rPr>
          <w:color w:val="000000" w:themeColor="text1"/>
        </w:rPr>
        <w:t xml:space="preserve">Whereas quantitative methods are generally used to perform contextual analysis, we agree with Thomas </w:t>
      </w:r>
      <w:proofErr w:type="spellStart"/>
      <w:r>
        <w:rPr>
          <w:color w:val="000000" w:themeColor="text1"/>
        </w:rPr>
        <w:t>Denk</w:t>
      </w:r>
      <w:proofErr w:type="spellEnd"/>
      <w:r>
        <w:rPr>
          <w:color w:val="000000" w:themeColor="text1"/>
        </w:rPr>
        <w:t xml:space="preserve"> and Sarah </w:t>
      </w:r>
      <w:proofErr w:type="spellStart"/>
      <w:r>
        <w:rPr>
          <w:color w:val="000000" w:themeColor="text1"/>
        </w:rPr>
        <w:t>Lehtinen</w:t>
      </w:r>
      <w:proofErr w:type="spellEnd"/>
      <w:r>
        <w:rPr>
          <w:color w:val="000000" w:themeColor="text1"/>
        </w:rPr>
        <w:t xml:space="preserve"> (2014: 3485) that ‘t</w:t>
      </w:r>
      <w:r w:rsidRPr="001C2578">
        <w:rPr>
          <w:shd w:val="clear" w:color="auto" w:fill="FFFFFF"/>
        </w:rPr>
        <w:t>he use of QCA-methods</w:t>
      </w:r>
      <w:r>
        <w:rPr>
          <w:shd w:val="clear" w:color="auto" w:fill="FFFFFF"/>
        </w:rPr>
        <w:t xml:space="preserve"> </w:t>
      </w:r>
      <w:r w:rsidRPr="001C2578">
        <w:rPr>
          <w:shd w:val="clear" w:color="auto" w:fill="FFFFFF"/>
        </w:rPr>
        <w:t>provides opportunities to formulate contextual hypotheses in alternative ways</w:t>
      </w:r>
      <w:r>
        <w:rPr>
          <w:shd w:val="clear" w:color="auto" w:fill="FFFFFF"/>
        </w:rPr>
        <w:t xml:space="preserve">’. In fact, QCA is increasingly used not only to assess topics such as party system institutionalization (e.g. </w:t>
      </w:r>
      <w:proofErr w:type="spellStart"/>
      <w:r>
        <w:rPr>
          <w:shd w:val="clear" w:color="auto" w:fill="FFFFFF"/>
        </w:rPr>
        <w:t>Casal</w:t>
      </w:r>
      <w:proofErr w:type="spellEnd"/>
      <w:r>
        <w:rPr>
          <w:shd w:val="clear" w:color="auto" w:fill="FFFFFF"/>
        </w:rPr>
        <w:t xml:space="preserve"> </w:t>
      </w:r>
      <w:proofErr w:type="spellStart"/>
      <w:r>
        <w:rPr>
          <w:shd w:val="clear" w:color="auto" w:fill="FFFFFF"/>
        </w:rPr>
        <w:t>Bértoa</w:t>
      </w:r>
      <w:proofErr w:type="spellEnd"/>
      <w:r>
        <w:rPr>
          <w:shd w:val="clear" w:color="auto" w:fill="FFFFFF"/>
        </w:rPr>
        <w:t xml:space="preserve">, 2017a; 2017b), and the electoral fate of political parties (by combining supply and demand factors) (e.g. </w:t>
      </w:r>
      <w:proofErr w:type="spellStart"/>
      <w:r>
        <w:rPr>
          <w:shd w:val="clear" w:color="auto" w:fill="FFFFFF"/>
        </w:rPr>
        <w:t>Beyens</w:t>
      </w:r>
      <w:proofErr w:type="spellEnd"/>
      <w:r>
        <w:rPr>
          <w:shd w:val="clear" w:color="auto" w:fill="FFFFFF"/>
        </w:rPr>
        <w:t xml:space="preserve"> </w:t>
      </w:r>
      <w:r w:rsidRPr="00D16E87">
        <w:rPr>
          <w:i/>
          <w:shd w:val="clear" w:color="auto" w:fill="FFFFFF"/>
        </w:rPr>
        <w:t>et al.</w:t>
      </w:r>
      <w:r>
        <w:rPr>
          <w:i/>
          <w:shd w:val="clear" w:color="auto" w:fill="FFFFFF"/>
        </w:rPr>
        <w:t>,</w:t>
      </w:r>
      <w:r>
        <w:rPr>
          <w:shd w:val="clear" w:color="auto" w:fill="FFFFFF"/>
        </w:rPr>
        <w:t xml:space="preserve"> 2016; van Kessel, 2015; Zulianello, 2019), but also to explore the impact of broad contextual factors on electoral performance (e.g.</w:t>
      </w:r>
      <w:r w:rsidRPr="008A285B">
        <w:t xml:space="preserve"> </w:t>
      </w:r>
      <w:r w:rsidRPr="008A285B">
        <w:rPr>
          <w:shd w:val="clear" w:color="auto" w:fill="FFFFFF"/>
        </w:rPr>
        <w:t>Fernández-García</w:t>
      </w:r>
      <w:r>
        <w:rPr>
          <w:shd w:val="clear" w:color="auto" w:fill="FFFFFF"/>
        </w:rPr>
        <w:t xml:space="preserve"> and</w:t>
      </w:r>
      <w:r w:rsidRPr="008A285B">
        <w:rPr>
          <w:shd w:val="clear" w:color="auto" w:fill="FFFFFF"/>
        </w:rPr>
        <w:t xml:space="preserve"> </w:t>
      </w:r>
      <w:proofErr w:type="spellStart"/>
      <w:r w:rsidRPr="008A285B">
        <w:rPr>
          <w:shd w:val="clear" w:color="auto" w:fill="FFFFFF"/>
        </w:rPr>
        <w:t>Luengo</w:t>
      </w:r>
      <w:proofErr w:type="spellEnd"/>
      <w:r>
        <w:rPr>
          <w:shd w:val="clear" w:color="auto" w:fill="FFFFFF"/>
        </w:rPr>
        <w:t xml:space="preserve">, 2018; Hanley and </w:t>
      </w:r>
      <w:proofErr w:type="spellStart"/>
      <w:r>
        <w:rPr>
          <w:shd w:val="clear" w:color="auto" w:fill="FFFFFF"/>
        </w:rPr>
        <w:t>Sikk</w:t>
      </w:r>
      <w:proofErr w:type="spellEnd"/>
      <w:r>
        <w:rPr>
          <w:shd w:val="clear" w:color="auto" w:fill="FFFFFF"/>
        </w:rPr>
        <w:t xml:space="preserve">, 2016; Zulianello, 2018). </w:t>
      </w:r>
    </w:p>
    <w:p w14:paraId="037137F9" w14:textId="4B6D91C6" w:rsidR="00F9449A" w:rsidRDefault="00F9449A" w:rsidP="004A7B1C">
      <w:pPr>
        <w:widowControl w:val="0"/>
        <w:autoSpaceDE w:val="0"/>
        <w:autoSpaceDN w:val="0"/>
        <w:adjustRightInd w:val="0"/>
        <w:spacing w:line="360" w:lineRule="auto"/>
        <w:ind w:firstLine="708"/>
        <w:jc w:val="both"/>
        <w:rPr>
          <w:color w:val="000000" w:themeColor="text1"/>
        </w:rPr>
      </w:pPr>
      <w:r>
        <w:rPr>
          <w:color w:val="000000" w:themeColor="text1"/>
        </w:rPr>
        <w:t>In this study, we chose to</w:t>
      </w:r>
      <w:r w:rsidRPr="00F1241C">
        <w:rPr>
          <w:color w:val="000000" w:themeColor="text1"/>
        </w:rPr>
        <w:t xml:space="preserve"> adopt the fuzzy-set (</w:t>
      </w:r>
      <w:proofErr w:type="spellStart"/>
      <w:r w:rsidRPr="00F1241C">
        <w:rPr>
          <w:color w:val="000000" w:themeColor="text1"/>
        </w:rPr>
        <w:t>fsQCA</w:t>
      </w:r>
      <w:proofErr w:type="spellEnd"/>
      <w:r w:rsidRPr="00F1241C">
        <w:rPr>
          <w:color w:val="000000" w:themeColor="text1"/>
        </w:rPr>
        <w:t>)</w:t>
      </w:r>
      <w:r>
        <w:rPr>
          <w:color w:val="000000" w:themeColor="text1"/>
        </w:rPr>
        <w:t xml:space="preserve"> version of QCA, by coding all twenty </w:t>
      </w:r>
      <w:r w:rsidRPr="00F1241C">
        <w:rPr>
          <w:color w:val="000000" w:themeColor="text1"/>
        </w:rPr>
        <w:t xml:space="preserve">Italian regions according to degrees of set membership in the causal conditions and outcomes. These were expressed as values ranging from 1.0 (full membership) to 0.0 (full non-membership) – with 0.5 representing the point of maximum ambiguity in qualitative terms (see Ragin, 2008; Schneider and </w:t>
      </w:r>
      <w:proofErr w:type="spellStart"/>
      <w:r w:rsidRPr="00F1241C">
        <w:rPr>
          <w:color w:val="000000" w:themeColor="text1"/>
        </w:rPr>
        <w:t>Wagemann</w:t>
      </w:r>
      <w:proofErr w:type="spellEnd"/>
      <w:r w:rsidRPr="00F1241C">
        <w:rPr>
          <w:color w:val="000000" w:themeColor="text1"/>
        </w:rPr>
        <w:t>, 2012)</w:t>
      </w:r>
      <w:r>
        <w:rPr>
          <w:color w:val="000000" w:themeColor="text1"/>
        </w:rPr>
        <w:t>. Details on the calibration strategy of the causal conditions are provided below</w:t>
      </w:r>
      <w:r w:rsidRPr="00F1241C">
        <w:rPr>
          <w:color w:val="000000" w:themeColor="text1"/>
        </w:rPr>
        <w:t xml:space="preserve">. </w:t>
      </w:r>
    </w:p>
    <w:p w14:paraId="2F6300BB" w14:textId="42AB7EF9" w:rsidR="00F9449A" w:rsidRPr="00F40E6F" w:rsidRDefault="00F9449A" w:rsidP="00F40E6F">
      <w:pPr>
        <w:spacing w:line="360" w:lineRule="auto"/>
        <w:ind w:firstLine="708"/>
        <w:jc w:val="both"/>
      </w:pPr>
      <w:r w:rsidRPr="00F40E6F">
        <w:lastRenderedPageBreak/>
        <w:t xml:space="preserve">Before discussing the outcome sets and conditions tested in our analysis, it is important to </w:t>
      </w:r>
      <w:r>
        <w:t>explain</w:t>
      </w:r>
      <w:r w:rsidRPr="00F40E6F">
        <w:t xml:space="preserve"> how we theorize the impact of the contextual factors mentioned below </w:t>
      </w:r>
      <w:r>
        <w:t>(stocks,</w:t>
      </w:r>
      <w:r w:rsidRPr="00F40E6F">
        <w:t xml:space="preserve"> in most cases</w:t>
      </w:r>
      <w:r>
        <w:t>)</w:t>
      </w:r>
      <w:r w:rsidRPr="00F40E6F">
        <w:t xml:space="preserve"> </w:t>
      </w:r>
      <w:r>
        <w:t>on</w:t>
      </w:r>
      <w:r w:rsidRPr="00F40E6F">
        <w:t xml:space="preserve"> populist competition</w:t>
      </w:r>
      <w:r>
        <w:t xml:space="preserve">, ultimately to explain </w:t>
      </w:r>
      <w:r w:rsidRPr="00F40E6F">
        <w:t xml:space="preserve">the variation in </w:t>
      </w:r>
      <w:r>
        <w:t>the two parties’</w:t>
      </w:r>
      <w:r w:rsidRPr="00F40E6F">
        <w:t xml:space="preserve"> performance</w:t>
      </w:r>
      <w:r>
        <w:t>s</w:t>
      </w:r>
      <w:r w:rsidRPr="00F40E6F">
        <w:t xml:space="preserve"> </w:t>
      </w:r>
      <w:r>
        <w:t xml:space="preserve">between 2013 and 2018 </w:t>
      </w:r>
      <w:r w:rsidRPr="00F40E6F">
        <w:rPr>
          <w:noProof/>
          <w:color w:val="000000" w:themeColor="text1"/>
        </w:rPr>
        <w:t>(</w:t>
      </w:r>
      <w:r>
        <w:rPr>
          <w:noProof/>
          <w:color w:val="000000" w:themeColor="text1"/>
        </w:rPr>
        <w:t>v</w:t>
      </w:r>
      <w:r w:rsidRPr="00F40E6F">
        <w:rPr>
          <w:noProof/>
          <w:color w:val="000000" w:themeColor="text1"/>
        </w:rPr>
        <w:t>an Kessel</w:t>
      </w:r>
      <w:r>
        <w:rPr>
          <w:noProof/>
          <w:color w:val="000000" w:themeColor="text1"/>
        </w:rPr>
        <w:t>,</w:t>
      </w:r>
      <w:r w:rsidRPr="00F40E6F">
        <w:rPr>
          <w:noProof/>
          <w:color w:val="000000" w:themeColor="text1"/>
        </w:rPr>
        <w:t xml:space="preserve"> 2015)</w:t>
      </w:r>
      <w:r w:rsidRPr="00F40E6F">
        <w:t xml:space="preserve">. </w:t>
      </w:r>
      <w:r>
        <w:rPr>
          <w:bCs/>
          <w:noProof/>
          <w:color w:val="000000" w:themeColor="text1"/>
        </w:rPr>
        <w:t>Through the deployment of QCA</w:t>
      </w:r>
      <w:r w:rsidRPr="00F40E6F">
        <w:rPr>
          <w:noProof/>
          <w:color w:val="000000" w:themeColor="text1"/>
        </w:rPr>
        <w:t>,</w:t>
      </w:r>
      <w:r w:rsidRPr="00F40E6F">
        <w:rPr>
          <w:bCs/>
          <w:noProof/>
          <w:color w:val="000000" w:themeColor="text1"/>
        </w:rPr>
        <w:t xml:space="preserve"> </w:t>
      </w:r>
      <w:r w:rsidRPr="00F40E6F">
        <w:rPr>
          <w:noProof/>
          <w:color w:val="000000" w:themeColor="text1"/>
        </w:rPr>
        <w:t>we test four different models</w:t>
      </w:r>
      <w:r>
        <w:rPr>
          <w:noProof/>
          <w:color w:val="000000" w:themeColor="text1"/>
        </w:rPr>
        <w:t xml:space="preserve"> that</w:t>
      </w:r>
      <w:r w:rsidRPr="00F40E6F">
        <w:rPr>
          <w:noProof/>
          <w:color w:val="000000" w:themeColor="text1"/>
        </w:rPr>
        <w:t xml:space="preserve"> focus on contextual variations </w:t>
      </w:r>
      <w:r>
        <w:rPr>
          <w:noProof/>
          <w:color w:val="000000" w:themeColor="text1"/>
        </w:rPr>
        <w:t>in factors having to do with</w:t>
      </w:r>
      <w:r w:rsidRPr="00F40E6F">
        <w:rPr>
          <w:noProof/>
          <w:color w:val="000000" w:themeColor="text1"/>
        </w:rPr>
        <w:t xml:space="preserve"> cultural backlash, economic </w:t>
      </w:r>
      <w:r>
        <w:rPr>
          <w:noProof/>
          <w:color w:val="000000" w:themeColor="text1"/>
        </w:rPr>
        <w:t>conditions</w:t>
      </w:r>
      <w:r w:rsidRPr="00F40E6F">
        <w:rPr>
          <w:noProof/>
          <w:color w:val="000000" w:themeColor="text1"/>
        </w:rPr>
        <w:t>, political discontent, and societal malaise</w:t>
      </w:r>
      <w:r>
        <w:rPr>
          <w:noProof/>
          <w:color w:val="000000" w:themeColor="text1"/>
        </w:rPr>
        <w:t>.</w:t>
      </w:r>
    </w:p>
    <w:p w14:paraId="519151E0" w14:textId="08036F74" w:rsidR="00F9449A" w:rsidRPr="00CD61B4" w:rsidRDefault="00F9449A" w:rsidP="004A7B1C">
      <w:pPr>
        <w:spacing w:line="360" w:lineRule="auto"/>
        <w:ind w:firstLine="708"/>
        <w:jc w:val="both"/>
        <w:rPr>
          <w:rFonts w:eastAsiaTheme="minorHAnsi"/>
        </w:rPr>
      </w:pPr>
      <w:r>
        <w:rPr>
          <w:color w:val="000000" w:themeColor="text1"/>
        </w:rPr>
        <w:t>O</w:t>
      </w:r>
      <w:r w:rsidRPr="00F40E6F">
        <w:rPr>
          <w:color w:val="000000" w:themeColor="text1"/>
        </w:rPr>
        <w:t xml:space="preserve">ur </w:t>
      </w:r>
      <w:r>
        <w:rPr>
          <w:color w:val="000000" w:themeColor="text1"/>
        </w:rPr>
        <w:t>decision</w:t>
      </w:r>
      <w:r w:rsidRPr="00F40E6F">
        <w:rPr>
          <w:color w:val="000000" w:themeColor="text1"/>
        </w:rPr>
        <w:t xml:space="preserve"> to focus on electoral variation</w:t>
      </w:r>
      <w:r>
        <w:rPr>
          <w:color w:val="000000" w:themeColor="text1"/>
        </w:rPr>
        <w:t xml:space="preserve"> by looking at the performance</w:t>
      </w:r>
      <w:r w:rsidRPr="00F40E6F">
        <w:rPr>
          <w:color w:val="000000" w:themeColor="text1"/>
        </w:rPr>
        <w:t xml:space="preserve"> of the two parties at regional level </w:t>
      </w:r>
      <w:r>
        <w:rPr>
          <w:color w:val="000000" w:themeColor="text1"/>
        </w:rPr>
        <w:t>(</w:t>
      </w:r>
      <w:r w:rsidRPr="00F40E6F">
        <w:rPr>
          <w:color w:val="000000" w:themeColor="text1"/>
        </w:rPr>
        <w:t>rather than their aggregate electoral performance</w:t>
      </w:r>
      <w:r>
        <w:rPr>
          <w:color w:val="000000" w:themeColor="text1"/>
        </w:rPr>
        <w:t>)</w:t>
      </w:r>
      <w:r w:rsidRPr="00F40E6F">
        <w:rPr>
          <w:color w:val="000000" w:themeColor="text1"/>
        </w:rPr>
        <w:t xml:space="preserve"> is </w:t>
      </w:r>
      <w:r>
        <w:rPr>
          <w:color w:val="000000" w:themeColor="text1"/>
        </w:rPr>
        <w:t>due to</w:t>
      </w:r>
      <w:r w:rsidRPr="00F40E6F">
        <w:rPr>
          <w:color w:val="000000" w:themeColor="text1"/>
        </w:rPr>
        <w:t xml:space="preserve"> the fact that the relationship between </w:t>
      </w:r>
      <w:r>
        <w:rPr>
          <w:color w:val="000000" w:themeColor="text1"/>
        </w:rPr>
        <w:t xml:space="preserve">these populist competitors </w:t>
      </w:r>
      <w:r w:rsidRPr="00F40E6F">
        <w:rPr>
          <w:color w:val="000000" w:themeColor="text1"/>
        </w:rPr>
        <w:t>changed fundamental</w:t>
      </w:r>
      <w:r>
        <w:rPr>
          <w:color w:val="000000" w:themeColor="text1"/>
        </w:rPr>
        <w:t>ly when the ideological profile of the</w:t>
      </w:r>
      <w:r w:rsidRPr="00F40E6F">
        <w:rPr>
          <w:color w:val="000000" w:themeColor="text1"/>
        </w:rPr>
        <w:t xml:space="preserve"> Le</w:t>
      </w:r>
      <w:r>
        <w:rPr>
          <w:color w:val="000000" w:themeColor="text1"/>
        </w:rPr>
        <w:t>ague</w:t>
      </w:r>
      <w:r w:rsidRPr="00F40E6F">
        <w:rPr>
          <w:color w:val="000000" w:themeColor="text1"/>
        </w:rPr>
        <w:t xml:space="preserve"> </w:t>
      </w:r>
      <w:r>
        <w:rPr>
          <w:color w:val="000000" w:themeColor="text1"/>
        </w:rPr>
        <w:t>was revolutionised by</w:t>
      </w:r>
      <w:r w:rsidRPr="00F40E6F">
        <w:rPr>
          <w:color w:val="000000" w:themeColor="text1"/>
        </w:rPr>
        <w:t xml:space="preserve"> its new leader</w:t>
      </w:r>
      <w:r>
        <w:rPr>
          <w:color w:val="000000" w:themeColor="text1"/>
        </w:rPr>
        <w:t>,</w:t>
      </w:r>
      <w:r w:rsidRPr="00F40E6F">
        <w:rPr>
          <w:color w:val="000000" w:themeColor="text1"/>
        </w:rPr>
        <w:t xml:space="preserve"> Matteo </w:t>
      </w:r>
      <w:proofErr w:type="spellStart"/>
      <w:r w:rsidRPr="00F40E6F">
        <w:rPr>
          <w:color w:val="000000" w:themeColor="text1"/>
        </w:rPr>
        <w:t>Salvini</w:t>
      </w:r>
      <w:proofErr w:type="spellEnd"/>
      <w:r w:rsidRPr="00F40E6F">
        <w:rPr>
          <w:color w:val="000000" w:themeColor="text1"/>
        </w:rPr>
        <w:t>. T</w:t>
      </w:r>
      <w:r w:rsidRPr="00F40E6F">
        <w:rPr>
          <w:rFonts w:eastAsiaTheme="minorHAnsi"/>
        </w:rPr>
        <w:t>he Le</w:t>
      </w:r>
      <w:r>
        <w:rPr>
          <w:rFonts w:eastAsiaTheme="minorHAnsi"/>
        </w:rPr>
        <w:t>ague</w:t>
      </w:r>
      <w:r w:rsidRPr="00F40E6F">
        <w:rPr>
          <w:rFonts w:eastAsiaTheme="minorHAnsi"/>
        </w:rPr>
        <w:t xml:space="preserve">’s </w:t>
      </w:r>
      <w:r>
        <w:rPr>
          <w:rFonts w:eastAsiaTheme="minorHAnsi"/>
        </w:rPr>
        <w:t xml:space="preserve">transformation into a nationalist party appealing to the whole country, </w:t>
      </w:r>
      <w:r w:rsidRPr="00F40E6F">
        <w:rPr>
          <w:rFonts w:eastAsiaTheme="minorHAnsi"/>
        </w:rPr>
        <w:t>rather than</w:t>
      </w:r>
      <w:r>
        <w:rPr>
          <w:rFonts w:eastAsiaTheme="minorHAnsi"/>
        </w:rPr>
        <w:t xml:space="preserve"> just</w:t>
      </w:r>
      <w:r w:rsidRPr="00F40E6F">
        <w:rPr>
          <w:rFonts w:eastAsiaTheme="minorHAnsi"/>
        </w:rPr>
        <w:t xml:space="preserve"> a ‘macro-region’ (cf. </w:t>
      </w:r>
      <w:proofErr w:type="spellStart"/>
      <w:r w:rsidRPr="00F40E6F">
        <w:rPr>
          <w:rFonts w:eastAsiaTheme="minorHAnsi"/>
        </w:rPr>
        <w:t>Massetti</w:t>
      </w:r>
      <w:proofErr w:type="spellEnd"/>
      <w:r w:rsidRPr="00F40E6F">
        <w:rPr>
          <w:rFonts w:eastAsiaTheme="minorHAnsi"/>
        </w:rPr>
        <w:t>, 2009)</w:t>
      </w:r>
      <w:r>
        <w:rPr>
          <w:rFonts w:eastAsiaTheme="minorHAnsi"/>
        </w:rPr>
        <w:t xml:space="preserve"> within it,</w:t>
      </w:r>
      <w:r w:rsidRPr="00F40E6F">
        <w:rPr>
          <w:rFonts w:eastAsiaTheme="minorHAnsi"/>
        </w:rPr>
        <w:t xml:space="preserve"> </w:t>
      </w:r>
      <w:r>
        <w:rPr>
          <w:rFonts w:eastAsiaTheme="minorHAnsi"/>
        </w:rPr>
        <w:t>immediately impacted on</w:t>
      </w:r>
      <w:r w:rsidRPr="00F40E6F">
        <w:rPr>
          <w:rFonts w:eastAsiaTheme="minorHAnsi"/>
        </w:rPr>
        <w:t xml:space="preserve"> the electoral potential</w:t>
      </w:r>
      <w:r>
        <w:rPr>
          <w:rFonts w:eastAsiaTheme="minorHAnsi"/>
        </w:rPr>
        <w:t xml:space="preserve"> </w:t>
      </w:r>
      <w:r w:rsidRPr="00F40E6F">
        <w:rPr>
          <w:rFonts w:eastAsiaTheme="minorHAnsi"/>
        </w:rPr>
        <w:t>of its major populist competitor</w:t>
      </w:r>
      <w:r>
        <w:rPr>
          <w:rFonts w:eastAsiaTheme="minorHAnsi"/>
        </w:rPr>
        <w:t>, the M5s</w:t>
      </w:r>
      <w:r w:rsidRPr="00F40E6F">
        <w:rPr>
          <w:rFonts w:eastAsiaTheme="minorHAnsi"/>
        </w:rPr>
        <w:t xml:space="preserve">. Given that southern Italy ‘is traditionally the most competitive area of the country from an electoral viewpoint’ (Chiaramonte </w:t>
      </w:r>
      <w:r w:rsidRPr="00F40E6F">
        <w:rPr>
          <w:rFonts w:eastAsiaTheme="minorHAnsi"/>
          <w:i/>
        </w:rPr>
        <w:t>et al.</w:t>
      </w:r>
      <w:r w:rsidRPr="003A7825">
        <w:rPr>
          <w:rFonts w:eastAsiaTheme="minorHAnsi"/>
        </w:rPr>
        <w:t>,</w:t>
      </w:r>
      <w:r w:rsidRPr="00F40E6F">
        <w:rPr>
          <w:rFonts w:eastAsiaTheme="minorHAnsi"/>
        </w:rPr>
        <w:t xml:space="preserve"> 2018: 490), this development produced a major change in the structure of populist competition</w:t>
      </w:r>
      <w:r>
        <w:rPr>
          <w:rFonts w:eastAsiaTheme="minorHAnsi"/>
        </w:rPr>
        <w:t xml:space="preserve">. Hence, </w:t>
      </w:r>
      <w:r w:rsidRPr="00F40E6F">
        <w:rPr>
          <w:rFonts w:eastAsiaTheme="minorHAnsi"/>
        </w:rPr>
        <w:t>a focus on</w:t>
      </w:r>
      <w:r>
        <w:rPr>
          <w:rFonts w:eastAsiaTheme="minorHAnsi"/>
        </w:rPr>
        <w:t xml:space="preserve"> intra-election</w:t>
      </w:r>
      <w:r w:rsidRPr="00F40E6F">
        <w:rPr>
          <w:rFonts w:eastAsiaTheme="minorHAnsi"/>
        </w:rPr>
        <w:t xml:space="preserve"> </w:t>
      </w:r>
      <w:r w:rsidRPr="00CD61B4">
        <w:rPr>
          <w:rFonts w:eastAsiaTheme="minorHAnsi"/>
        </w:rPr>
        <w:t xml:space="preserve">variations in populist support provides a more appropriate account of intra-populist competition than focusing on their aggregate vote share at a specific point in time (i.e. 2018). </w:t>
      </w:r>
    </w:p>
    <w:p w14:paraId="13DA0E4B" w14:textId="347ED7BA" w:rsidR="00F9449A" w:rsidRPr="00F1241C" w:rsidRDefault="00F9449A" w:rsidP="003D3EFD">
      <w:pPr>
        <w:spacing w:line="360" w:lineRule="auto"/>
        <w:ind w:firstLine="708"/>
        <w:jc w:val="both"/>
        <w:rPr>
          <w:color w:val="000000" w:themeColor="text1"/>
        </w:rPr>
      </w:pPr>
      <w:r w:rsidRPr="00CD61B4">
        <w:rPr>
          <w:rFonts w:eastAsiaTheme="minorHAnsi"/>
        </w:rPr>
        <w:t xml:space="preserve">Second, changes in the supply-side of politics are expected to impact on parties’ </w:t>
      </w:r>
      <w:r>
        <w:rPr>
          <w:rFonts w:eastAsiaTheme="minorHAnsi"/>
        </w:rPr>
        <w:t>abilities</w:t>
      </w:r>
      <w:r w:rsidRPr="00CD61B4">
        <w:rPr>
          <w:rFonts w:eastAsiaTheme="minorHAnsi"/>
        </w:rPr>
        <w:t xml:space="preserve"> to mobilise voters according to the different distribution of demand-side factors, even when the latter may not have changed substantially in comparison with the previous election.</w:t>
      </w:r>
      <w:r w:rsidRPr="00CD61B4">
        <w:t xml:space="preserve"> In fact, and despite some exceptions – such as, for instance, conditions </w:t>
      </w:r>
      <w:r w:rsidRPr="00CD61B4">
        <w:rPr>
          <w:i/>
        </w:rPr>
        <w:t>decline of generalised trust</w:t>
      </w:r>
      <w:r w:rsidRPr="00CD61B4">
        <w:t xml:space="preserve"> (DEGEN) and </w:t>
      </w:r>
      <w:r w:rsidRPr="00CD61B4">
        <w:rPr>
          <w:i/>
        </w:rPr>
        <w:t>decline of personalised trust</w:t>
      </w:r>
      <w:r w:rsidRPr="00CD61B4">
        <w:t xml:space="preserve"> (DEPERS), which are affected by substantial short-term fluctuations </w:t>
      </w:r>
      <w:r>
        <w:t xml:space="preserve">– </w:t>
      </w:r>
      <w:r w:rsidRPr="00CD61B4">
        <w:t xml:space="preserve">intra-election variations in most contextual factors remain less significant than the ‘stocks’ characterizing the election. Hence focusing on GDP variation rather than GDP pro-capita levels would have provided a distorted economic picture. The average GDP growth of Basilicata between 2011 and 2017 </w:t>
      </w:r>
      <w:r>
        <w:t>was</w:t>
      </w:r>
      <w:r w:rsidRPr="00CD61B4">
        <w:t xml:space="preserve"> +1.7%, and that of Friuli-Venezia Giulia </w:t>
      </w:r>
      <w:r>
        <w:t>–</w:t>
      </w:r>
      <w:r w:rsidRPr="00CD61B4">
        <w:t>0.1% (</w:t>
      </w:r>
      <w:proofErr w:type="spellStart"/>
      <w:r w:rsidRPr="00CD61B4">
        <w:t>Istat</w:t>
      </w:r>
      <w:proofErr w:type="spellEnd"/>
      <w:r w:rsidRPr="00CD61B4">
        <w:t>, 2018b), yet what matters to a study like ours (as we assess the impact of economic performance on voting behaviour</w:t>
      </w:r>
      <w:r>
        <w:t>, and with the M5s</w:t>
      </w:r>
      <w:r w:rsidRPr="00CD61B4">
        <w:t xml:space="preserve"> having promised a basic income for all) is the fact that Friuli</w:t>
      </w:r>
      <w:r w:rsidR="00BD6704">
        <w:t>-Venezia Giulia</w:t>
      </w:r>
      <w:r w:rsidRPr="00CD61B4">
        <w:t xml:space="preserve"> is still among the wealthiest regions in the country, and Basilicata among the poorest. </w:t>
      </w:r>
      <w:r w:rsidRPr="00CD61B4">
        <w:rPr>
          <w:bCs/>
          <w:color w:val="000000" w:themeColor="text1"/>
        </w:rPr>
        <w:t>A focus on intra-electoral variations (rather than ‘</w:t>
      </w:r>
      <w:bookmarkStart w:id="1" w:name="_Hlk39575395"/>
      <w:r w:rsidRPr="00CD61B4">
        <w:rPr>
          <w:bCs/>
          <w:color w:val="000000" w:themeColor="text1"/>
        </w:rPr>
        <w:t>stock’ values</w:t>
      </w:r>
      <w:bookmarkEnd w:id="1"/>
      <w:r w:rsidRPr="00CD61B4">
        <w:rPr>
          <w:bCs/>
          <w:color w:val="000000" w:themeColor="text1"/>
        </w:rPr>
        <w:t xml:space="preserve">) would have overlooked the importance of long-standing economic disparities between </w:t>
      </w:r>
      <w:r>
        <w:rPr>
          <w:bCs/>
          <w:color w:val="000000" w:themeColor="text1"/>
        </w:rPr>
        <w:t>the North and the S</w:t>
      </w:r>
      <w:r w:rsidRPr="00CD61B4">
        <w:rPr>
          <w:bCs/>
          <w:color w:val="000000" w:themeColor="text1"/>
        </w:rPr>
        <w:t>outh of the peninsula (Bagnasco, 1977), as well as their actual exacerbation in recent years (</w:t>
      </w:r>
      <w:proofErr w:type="spellStart"/>
      <w:r w:rsidRPr="00CD61B4">
        <w:rPr>
          <w:bCs/>
          <w:color w:val="000000" w:themeColor="text1"/>
        </w:rPr>
        <w:t>Lagravinese</w:t>
      </w:r>
      <w:proofErr w:type="spellEnd"/>
      <w:r w:rsidRPr="00CD61B4">
        <w:rPr>
          <w:bCs/>
          <w:color w:val="000000" w:themeColor="text1"/>
        </w:rPr>
        <w:t>, 2015).</w:t>
      </w:r>
      <w:r w:rsidRPr="00CD61B4">
        <w:t xml:space="preserve"> Similar considerations can be made for the other conditions, most notably </w:t>
      </w:r>
      <w:r w:rsidRPr="00CD61B4">
        <w:rPr>
          <w:i/>
          <w:color w:val="000000" w:themeColor="text1"/>
        </w:rPr>
        <w:t>poor</w:t>
      </w:r>
      <w:r w:rsidRPr="00CD61B4">
        <w:rPr>
          <w:color w:val="000000" w:themeColor="text1"/>
        </w:rPr>
        <w:t xml:space="preserve"> </w:t>
      </w:r>
      <w:r w:rsidRPr="00CD61B4">
        <w:rPr>
          <w:i/>
          <w:color w:val="000000" w:themeColor="text1"/>
        </w:rPr>
        <w:t>quality of regional government</w:t>
      </w:r>
      <w:r w:rsidRPr="00CD61B4">
        <w:rPr>
          <w:color w:val="000000" w:themeColor="text1"/>
        </w:rPr>
        <w:t xml:space="preserve"> (</w:t>
      </w:r>
      <w:r w:rsidRPr="00CD61B4">
        <w:rPr>
          <w:rFonts w:eastAsiaTheme="minorHAnsi"/>
        </w:rPr>
        <w:t>PQOG)</w:t>
      </w:r>
      <w:r w:rsidRPr="00CD61B4">
        <w:t xml:space="preserve">. Between 2013 and 2017 the quality of regional government substantially declined in Trentino-Alto Adige and improved </w:t>
      </w:r>
      <w:r w:rsidRPr="00CD61B4">
        <w:lastRenderedPageBreak/>
        <w:t>in Campania, and yet the former remains the only region whose European Quality of Government Index (EQI) scores are comparable to the European Union’s (EU) average over the year, while the latter remains among the worst performers within the EU (</w:t>
      </w:r>
      <w:proofErr w:type="spellStart"/>
      <w:r w:rsidRPr="00CD61B4">
        <w:t>Agerberg</w:t>
      </w:r>
      <w:proofErr w:type="spellEnd"/>
      <w:r w:rsidRPr="00CD61B4">
        <w:t xml:space="preserve">, 2017; Charron and </w:t>
      </w:r>
      <w:proofErr w:type="spellStart"/>
      <w:r w:rsidRPr="00CD61B4">
        <w:t>Lapuente</w:t>
      </w:r>
      <w:proofErr w:type="spellEnd"/>
      <w:r>
        <w:t>,</w:t>
      </w:r>
      <w:r w:rsidRPr="00CD61B4">
        <w:t xml:space="preserve"> 2018). Due to these reasons, and given the above-mentioned changes in the supply-side of populist politics, we have decided to focus on sub-national ‘stocks’ rather than intra-election variations.</w:t>
      </w:r>
      <w:r>
        <w:t xml:space="preserve"> </w:t>
      </w:r>
    </w:p>
    <w:p w14:paraId="4A1E06E8" w14:textId="77777777" w:rsidR="00F9449A" w:rsidRDefault="00F9449A" w:rsidP="00FA439D">
      <w:pPr>
        <w:pStyle w:val="Heading2"/>
        <w:rPr>
          <w:noProof w:val="0"/>
        </w:rPr>
      </w:pPr>
    </w:p>
    <w:p w14:paraId="03657BA4" w14:textId="2F75828C" w:rsidR="00F9449A" w:rsidRDefault="00F9449A" w:rsidP="00FA439D">
      <w:pPr>
        <w:pStyle w:val="Heading2"/>
        <w:rPr>
          <w:noProof w:val="0"/>
        </w:rPr>
      </w:pPr>
      <w:r w:rsidRPr="00F1241C">
        <w:rPr>
          <w:noProof w:val="0"/>
        </w:rPr>
        <w:t>The outcome sets: populist electoral breakthrough(s)</w:t>
      </w:r>
    </w:p>
    <w:p w14:paraId="3668DF88" w14:textId="7BB98A14" w:rsidR="00F9449A" w:rsidRDefault="00F9449A" w:rsidP="00D048BE">
      <w:pPr>
        <w:spacing w:line="360" w:lineRule="auto"/>
        <w:jc w:val="both"/>
        <w:rPr>
          <w:color w:val="000000" w:themeColor="text1"/>
        </w:rPr>
      </w:pPr>
      <w:r w:rsidRPr="002F3B67">
        <w:rPr>
          <w:color w:val="000000" w:themeColor="text1"/>
        </w:rPr>
        <w:t>The correlation analysis of</w:t>
      </w:r>
      <w:r>
        <w:rPr>
          <w:color w:val="000000" w:themeColor="text1"/>
        </w:rPr>
        <w:t xml:space="preserve"> the electoral variation in support </w:t>
      </w:r>
      <w:r w:rsidRPr="002F3B67">
        <w:rPr>
          <w:color w:val="000000" w:themeColor="text1"/>
        </w:rPr>
        <w:t>f</w:t>
      </w:r>
      <w:r>
        <w:rPr>
          <w:color w:val="000000" w:themeColor="text1"/>
        </w:rPr>
        <w:t>or</w:t>
      </w:r>
      <w:r w:rsidRPr="002F3B67">
        <w:rPr>
          <w:color w:val="000000" w:themeColor="text1"/>
        </w:rPr>
        <w:t xml:space="preserve"> the League and the </w:t>
      </w:r>
      <w:r>
        <w:rPr>
          <w:color w:val="000000" w:themeColor="text1"/>
        </w:rPr>
        <w:t>M5s</w:t>
      </w:r>
      <w:r w:rsidRPr="002F3B67">
        <w:rPr>
          <w:color w:val="000000" w:themeColor="text1"/>
        </w:rPr>
        <w:t xml:space="preserve"> over the last two elections returns a Pearson’s coefficient of −0.959,</w:t>
      </w:r>
      <w:r w:rsidRPr="002F3B67">
        <w:rPr>
          <w:rStyle w:val="FootnoteReference"/>
          <w:color w:val="000000" w:themeColor="text1"/>
        </w:rPr>
        <w:footnoteReference w:id="3"/>
      </w:r>
      <w:r w:rsidRPr="002F3B67">
        <w:rPr>
          <w:color w:val="000000" w:themeColor="text1"/>
        </w:rPr>
        <w:t xml:space="preserve"> showing a strong inverse relationship between the substantial vote gains of the two parties at the regional level. Figure 3 shows that </w:t>
      </w:r>
      <w:r>
        <w:rPr>
          <w:color w:val="000000" w:themeColor="text1"/>
        </w:rPr>
        <w:t>the expansion of the M5s</w:t>
      </w:r>
      <w:r w:rsidRPr="002F3B67">
        <w:rPr>
          <w:color w:val="000000" w:themeColor="text1"/>
        </w:rPr>
        <w:t xml:space="preserve"> between 2013 and 2018 was most noticeable precisely where the League performed relatively poorly – and vice versa. In order to shed light on this interesting pattern of intra-populist electoral competition, the analysis focuses on two outcome sets: the League’s electoral growth (LEAGUEBKT) and that of the</w:t>
      </w:r>
      <w:r>
        <w:rPr>
          <w:color w:val="000000" w:themeColor="text1"/>
        </w:rPr>
        <w:t xml:space="preserve"> M5s</w:t>
      </w:r>
      <w:r w:rsidRPr="002F3B67">
        <w:rPr>
          <w:color w:val="000000" w:themeColor="text1"/>
        </w:rPr>
        <w:t xml:space="preserve"> (M5SBKT)</w:t>
      </w:r>
      <w:r w:rsidRPr="002F3B67">
        <w:t xml:space="preserve"> </w:t>
      </w:r>
      <w:r w:rsidRPr="002F3B67">
        <w:rPr>
          <w:color w:val="000000" w:themeColor="text1"/>
        </w:rPr>
        <w:t>between 2013 and 2018.</w:t>
      </w:r>
      <w:r w:rsidRPr="00F1241C">
        <w:rPr>
          <w:color w:val="000000" w:themeColor="text1"/>
        </w:rPr>
        <w:t xml:space="preserve"> </w:t>
      </w:r>
    </w:p>
    <w:p w14:paraId="6B927792" w14:textId="6D020EE7" w:rsidR="00F9449A" w:rsidRDefault="00F9449A" w:rsidP="00D048BE">
      <w:pPr>
        <w:spacing w:line="360" w:lineRule="auto"/>
        <w:jc w:val="both"/>
        <w:rPr>
          <w:color w:val="000000" w:themeColor="text1"/>
        </w:rPr>
      </w:pPr>
    </w:p>
    <w:p w14:paraId="03029F4B" w14:textId="067833F6" w:rsidR="00F9449A" w:rsidRDefault="00F9449A" w:rsidP="008F3EFD">
      <w:pPr>
        <w:spacing w:line="360" w:lineRule="auto"/>
        <w:jc w:val="center"/>
        <w:rPr>
          <w:color w:val="000000" w:themeColor="text1"/>
        </w:rPr>
      </w:pPr>
      <w:r>
        <w:rPr>
          <w:color w:val="000000" w:themeColor="text1"/>
        </w:rPr>
        <w:t>[Figure 3 about here]</w:t>
      </w:r>
    </w:p>
    <w:p w14:paraId="4A9DF8FE" w14:textId="77777777" w:rsidR="00F9449A" w:rsidRPr="0094669E" w:rsidRDefault="00F9449A" w:rsidP="008F3EFD">
      <w:pPr>
        <w:spacing w:line="360" w:lineRule="auto"/>
        <w:jc w:val="center"/>
        <w:rPr>
          <w:color w:val="000000" w:themeColor="text1"/>
        </w:rPr>
      </w:pPr>
    </w:p>
    <w:p w14:paraId="7D2EB9F5" w14:textId="46B88DF5" w:rsidR="00F9449A" w:rsidRDefault="00F9449A" w:rsidP="00672D95">
      <w:pPr>
        <w:pStyle w:val="FootnoteText"/>
        <w:spacing w:line="360" w:lineRule="auto"/>
        <w:ind w:firstLine="708"/>
        <w:jc w:val="both"/>
      </w:pPr>
      <w:r w:rsidRPr="00F1241C">
        <w:rPr>
          <w:color w:val="000000" w:themeColor="text1"/>
        </w:rPr>
        <w:t>In line with the objectives of our study, Table 1 provides data on the electoral performance</w:t>
      </w:r>
      <w:r>
        <w:rPr>
          <w:color w:val="000000" w:themeColor="text1"/>
        </w:rPr>
        <w:t>s</w:t>
      </w:r>
      <w:r w:rsidRPr="00F1241C">
        <w:rPr>
          <w:color w:val="000000" w:themeColor="text1"/>
        </w:rPr>
        <w:t xml:space="preserve"> of these parties at regional level. The threshold for full membership (1.0) in both outcome sets is set at a level of ‘very substantial’ electoral growth: +20.0 percent</w:t>
      </w:r>
      <w:r>
        <w:rPr>
          <w:color w:val="000000" w:themeColor="text1"/>
        </w:rPr>
        <w:t>age points</w:t>
      </w:r>
      <w:r w:rsidRPr="00F1241C">
        <w:rPr>
          <w:color w:val="000000" w:themeColor="text1"/>
        </w:rPr>
        <w:t xml:space="preserve"> (cf. </w:t>
      </w:r>
      <w:r>
        <w:rPr>
          <w:color w:val="000000" w:themeColor="text1"/>
        </w:rPr>
        <w:t>v</w:t>
      </w:r>
      <w:r w:rsidRPr="00F1241C">
        <w:rPr>
          <w:color w:val="000000" w:themeColor="text1"/>
        </w:rPr>
        <w:t>an Kessel, 2015: 77–78). The 0.5 cross-over point is set at 7.0 percent</w:t>
      </w:r>
      <w:r>
        <w:rPr>
          <w:color w:val="000000" w:themeColor="text1"/>
        </w:rPr>
        <w:t>age points</w:t>
      </w:r>
      <w:r w:rsidRPr="00F1241C">
        <w:rPr>
          <w:color w:val="000000" w:themeColor="text1"/>
        </w:rPr>
        <w:t xml:space="preserve">, which can be considered as a remarkable </w:t>
      </w:r>
      <w:r w:rsidRPr="00F1241C">
        <w:t xml:space="preserve">electoral breakthrough (Hanley and </w:t>
      </w:r>
      <w:proofErr w:type="spellStart"/>
      <w:r w:rsidRPr="00F1241C">
        <w:t>Sikk</w:t>
      </w:r>
      <w:proofErr w:type="spellEnd"/>
      <w:r w:rsidRPr="00F1241C">
        <w:t>, 2016; Pauwels, 2014; Zulianello,</w:t>
      </w:r>
      <w:r w:rsidRPr="00F1241C">
        <w:rPr>
          <w:color w:val="000000" w:themeColor="text1"/>
        </w:rPr>
        <w:t xml:space="preserve"> 2019). Finally, when there is no electoral growth – either because there is no variation in comparison with 2013 or the party has suffered electoral losses (i.e. negative electoral returns) – the instance is considered as being fully out of the outcome sets</w:t>
      </w:r>
      <w:r w:rsidRPr="00F1241C">
        <w:t>.</w:t>
      </w:r>
      <w:r w:rsidRPr="00F1241C" w:rsidDel="00820C01">
        <w:rPr>
          <w:rStyle w:val="FootnoteReference"/>
        </w:rPr>
        <w:t xml:space="preserve"> </w:t>
      </w:r>
      <w:r>
        <w:rPr>
          <w:rStyle w:val="FootnoteReference"/>
        </w:rPr>
        <w:footnoteReference w:id="4"/>
      </w:r>
    </w:p>
    <w:p w14:paraId="312ACA85" w14:textId="77777777" w:rsidR="00F9449A" w:rsidRPr="00F1241C" w:rsidRDefault="00F9449A" w:rsidP="00672D95">
      <w:pPr>
        <w:pStyle w:val="FootnoteText"/>
        <w:spacing w:line="360" w:lineRule="auto"/>
        <w:ind w:firstLine="708"/>
        <w:jc w:val="both"/>
      </w:pPr>
    </w:p>
    <w:p w14:paraId="04A0F068" w14:textId="7EA57D14" w:rsidR="00F9449A" w:rsidRPr="00F1241C" w:rsidRDefault="00F9449A" w:rsidP="00D66F9E">
      <w:pPr>
        <w:widowControl w:val="0"/>
        <w:autoSpaceDE w:val="0"/>
        <w:autoSpaceDN w:val="0"/>
        <w:adjustRightInd w:val="0"/>
        <w:spacing w:line="360" w:lineRule="auto"/>
        <w:jc w:val="center"/>
        <w:rPr>
          <w:color w:val="000000" w:themeColor="text1"/>
        </w:rPr>
      </w:pPr>
      <w:r>
        <w:rPr>
          <w:color w:val="000000" w:themeColor="text1"/>
        </w:rPr>
        <w:t>[</w:t>
      </w:r>
      <w:r w:rsidRPr="00F1241C">
        <w:rPr>
          <w:color w:val="000000" w:themeColor="text1"/>
        </w:rPr>
        <w:t>Table 1</w:t>
      </w:r>
      <w:r>
        <w:rPr>
          <w:color w:val="000000" w:themeColor="text1"/>
        </w:rPr>
        <w:t xml:space="preserve"> about here]</w:t>
      </w:r>
    </w:p>
    <w:p w14:paraId="44EEB420" w14:textId="77777777" w:rsidR="00F9449A" w:rsidRPr="001A041D" w:rsidRDefault="00F9449A" w:rsidP="00C57336">
      <w:pPr>
        <w:widowControl w:val="0"/>
        <w:tabs>
          <w:tab w:val="center" w:pos="4816"/>
          <w:tab w:val="left" w:pos="8549"/>
        </w:tabs>
        <w:autoSpaceDE w:val="0"/>
        <w:autoSpaceDN w:val="0"/>
        <w:adjustRightInd w:val="0"/>
        <w:spacing w:line="360" w:lineRule="auto"/>
        <w:jc w:val="both"/>
        <w:rPr>
          <w:rFonts w:ascii="Calibri" w:eastAsia="Calibri" w:hAnsi="Calibri"/>
          <w:b/>
          <w:sz w:val="22"/>
          <w:szCs w:val="22"/>
        </w:rPr>
      </w:pPr>
    </w:p>
    <w:p w14:paraId="2A862D3D" w14:textId="00D492EE" w:rsidR="00F9449A" w:rsidRDefault="00F9449A" w:rsidP="00BA12C6">
      <w:pPr>
        <w:pStyle w:val="Heading2"/>
        <w:rPr>
          <w:noProof w:val="0"/>
        </w:rPr>
      </w:pPr>
      <w:r w:rsidRPr="00F1241C">
        <w:rPr>
          <w:noProof w:val="0"/>
        </w:rPr>
        <w:t>The causal conditions</w:t>
      </w:r>
      <w:r>
        <w:rPr>
          <w:noProof w:val="0"/>
        </w:rPr>
        <w:t xml:space="preserve"> and criteria for calibration </w:t>
      </w:r>
    </w:p>
    <w:p w14:paraId="3659E5D6" w14:textId="1812E4C4" w:rsidR="00F9449A" w:rsidRPr="00F1241C" w:rsidRDefault="00F9449A" w:rsidP="006D610A">
      <w:pPr>
        <w:widowControl w:val="0"/>
        <w:autoSpaceDE w:val="0"/>
        <w:autoSpaceDN w:val="0"/>
        <w:adjustRightInd w:val="0"/>
        <w:spacing w:line="360" w:lineRule="auto"/>
        <w:jc w:val="both"/>
        <w:rPr>
          <w:color w:val="000000" w:themeColor="text1"/>
        </w:rPr>
      </w:pPr>
      <w:r>
        <w:rPr>
          <w:color w:val="000000" w:themeColor="text1"/>
        </w:rPr>
        <w:t>We</w:t>
      </w:r>
      <w:r w:rsidRPr="00F1241C">
        <w:rPr>
          <w:color w:val="000000" w:themeColor="text1"/>
        </w:rPr>
        <w:t xml:space="preserve"> adopted an </w:t>
      </w:r>
      <w:r w:rsidRPr="00F1241C">
        <w:rPr>
          <w:i/>
          <w:color w:val="000000" w:themeColor="text1"/>
        </w:rPr>
        <w:t>exploratory</w:t>
      </w:r>
      <w:r w:rsidRPr="00F1241C">
        <w:rPr>
          <w:color w:val="000000" w:themeColor="text1"/>
        </w:rPr>
        <w:t xml:space="preserve"> research design, thereby testing a number of different explanatory models</w:t>
      </w:r>
      <w:r w:rsidRPr="00F1241C">
        <w:t xml:space="preserve"> </w:t>
      </w:r>
      <w:r w:rsidRPr="00F1241C">
        <w:lastRenderedPageBreak/>
        <w:t>without restricting ourselves to a</w:t>
      </w:r>
      <w:r w:rsidRPr="00F1241C">
        <w:rPr>
          <w:color w:val="000000" w:themeColor="text1"/>
        </w:rPr>
        <w:t xml:space="preserve"> pre-selected set of conditions. Four models were tested by drawing upon the theoretical approaches considered in Section 3: (a)</w:t>
      </w:r>
      <w:r w:rsidRPr="00F1241C">
        <w:rPr>
          <w:i/>
          <w:color w:val="000000" w:themeColor="text1"/>
        </w:rPr>
        <w:t> </w:t>
      </w:r>
      <w:r w:rsidRPr="00F1241C">
        <w:rPr>
          <w:color w:val="000000" w:themeColor="text1"/>
        </w:rPr>
        <w:t>the</w:t>
      </w:r>
      <w:r w:rsidRPr="00F1241C">
        <w:rPr>
          <w:i/>
          <w:color w:val="000000" w:themeColor="text1"/>
        </w:rPr>
        <w:t xml:space="preserve"> economic </w:t>
      </w:r>
      <w:proofErr w:type="gramStart"/>
      <w:r w:rsidRPr="00F1241C">
        <w:rPr>
          <w:i/>
          <w:color w:val="000000" w:themeColor="text1"/>
        </w:rPr>
        <w:t>losers</w:t>
      </w:r>
      <w:proofErr w:type="gramEnd"/>
      <w:r w:rsidRPr="00F1241C">
        <w:rPr>
          <w:i/>
          <w:color w:val="000000" w:themeColor="text1"/>
        </w:rPr>
        <w:t xml:space="preserve"> </w:t>
      </w:r>
      <w:r w:rsidRPr="00F1241C">
        <w:rPr>
          <w:color w:val="000000" w:themeColor="text1"/>
        </w:rPr>
        <w:t xml:space="preserve">model; (b) the </w:t>
      </w:r>
      <w:r w:rsidRPr="00F1241C">
        <w:rPr>
          <w:i/>
          <w:color w:val="000000" w:themeColor="text1"/>
        </w:rPr>
        <w:t xml:space="preserve">cultural backlash </w:t>
      </w:r>
      <w:r w:rsidRPr="00F1241C">
        <w:rPr>
          <w:color w:val="000000" w:themeColor="text1"/>
        </w:rPr>
        <w:t xml:space="preserve">model; (c) the </w:t>
      </w:r>
      <w:r w:rsidRPr="00F1241C">
        <w:rPr>
          <w:i/>
          <w:color w:val="000000" w:themeColor="text1"/>
        </w:rPr>
        <w:t xml:space="preserve">political discontent </w:t>
      </w:r>
      <w:r w:rsidRPr="00F1241C">
        <w:rPr>
          <w:color w:val="000000" w:themeColor="text1"/>
        </w:rPr>
        <w:t xml:space="preserve">model; and (d) the </w:t>
      </w:r>
      <w:r w:rsidRPr="00F1241C">
        <w:rPr>
          <w:i/>
          <w:color w:val="000000" w:themeColor="text1"/>
        </w:rPr>
        <w:t>societal malaise</w:t>
      </w:r>
      <w:r w:rsidRPr="00F1241C">
        <w:rPr>
          <w:color w:val="000000" w:themeColor="text1"/>
        </w:rPr>
        <w:t xml:space="preserve"> model.</w:t>
      </w:r>
    </w:p>
    <w:p w14:paraId="1F106781" w14:textId="2AF0F281" w:rsidR="00F9449A" w:rsidRDefault="00F9449A" w:rsidP="005A1395">
      <w:pPr>
        <w:autoSpaceDE w:val="0"/>
        <w:autoSpaceDN w:val="0"/>
        <w:adjustRightInd w:val="0"/>
        <w:spacing w:line="360" w:lineRule="auto"/>
        <w:ind w:firstLine="708"/>
        <w:jc w:val="both"/>
        <w:rPr>
          <w:rFonts w:eastAsiaTheme="minorHAnsi"/>
        </w:rPr>
      </w:pPr>
      <w:r w:rsidRPr="00F1241C">
        <w:rPr>
          <w:color w:val="000000" w:themeColor="text1"/>
        </w:rPr>
        <w:t>The thresholds for the attribution of the three ‘qualitative anchors’ – full membership (1.0), cross-over point (0.5), and full non-membership (0.0) –</w:t>
      </w:r>
      <w:r>
        <w:rPr>
          <w:color w:val="000000" w:themeColor="text1"/>
        </w:rPr>
        <w:t xml:space="preserve"> (Schneider and </w:t>
      </w:r>
      <w:proofErr w:type="spellStart"/>
      <w:r>
        <w:rPr>
          <w:color w:val="000000" w:themeColor="text1"/>
        </w:rPr>
        <w:t>Wagemann</w:t>
      </w:r>
      <w:proofErr w:type="spellEnd"/>
      <w:r>
        <w:rPr>
          <w:color w:val="000000" w:themeColor="text1"/>
        </w:rPr>
        <w:t>, 2012: 28)</w:t>
      </w:r>
      <w:r w:rsidRPr="00F1241C">
        <w:rPr>
          <w:color w:val="000000" w:themeColor="text1"/>
        </w:rPr>
        <w:t xml:space="preserve"> are outlined in Table 2</w:t>
      </w:r>
      <w:r>
        <w:rPr>
          <w:color w:val="000000" w:themeColor="text1"/>
        </w:rPr>
        <w:t xml:space="preserve">. Given the exploratory research design of our QCA focusing on the sub-national level, in establishing the three qualitative anchors we cannot rely on given ‘thresholds’, because the substantive meaning of the various concepts, and hence its translation into sets, is dependent on the specific research context (Ragin, 2008: 72ff; Schneider and </w:t>
      </w:r>
      <w:proofErr w:type="spellStart"/>
      <w:r>
        <w:rPr>
          <w:color w:val="000000" w:themeColor="text1"/>
        </w:rPr>
        <w:t>Wagemann</w:t>
      </w:r>
      <w:proofErr w:type="spellEnd"/>
      <w:r>
        <w:rPr>
          <w:color w:val="000000" w:themeColor="text1"/>
        </w:rPr>
        <w:t xml:space="preserve">, 2012: 34). Therefore, and </w:t>
      </w:r>
      <w:r w:rsidRPr="00F1241C">
        <w:rPr>
          <w:color w:val="000000" w:themeColor="text1"/>
        </w:rPr>
        <w:t xml:space="preserve">in line with </w:t>
      </w:r>
      <w:r>
        <w:rPr>
          <w:color w:val="000000" w:themeColor="text1"/>
        </w:rPr>
        <w:t xml:space="preserve">relevant </w:t>
      </w:r>
      <w:r w:rsidRPr="00F1241C">
        <w:rPr>
          <w:color w:val="000000" w:themeColor="text1"/>
        </w:rPr>
        <w:t>standards of good practice</w:t>
      </w:r>
      <w:r>
        <w:rPr>
          <w:color w:val="000000" w:themeColor="text1"/>
        </w:rPr>
        <w:t>, we combine case knowledge and empirical evidence for the calibration</w:t>
      </w:r>
      <w:r w:rsidRPr="00F1241C">
        <w:rPr>
          <w:color w:val="000000" w:themeColor="text1"/>
        </w:rPr>
        <w:t xml:space="preserve"> </w:t>
      </w:r>
      <w:r>
        <w:rPr>
          <w:color w:val="000000" w:themeColor="text1"/>
        </w:rPr>
        <w:t>of</w:t>
      </w:r>
      <w:r>
        <w:rPr>
          <w:rFonts w:eastAsiaTheme="minorHAnsi"/>
        </w:rPr>
        <w:t xml:space="preserve"> each condition. More specifically, we complement knowledge external to the data at hand with the assessment of prominent or noticeable gaps in case distribution of our raw data (this is </w:t>
      </w:r>
      <w:r w:rsidRPr="00000B08">
        <w:rPr>
          <w:rFonts w:eastAsiaTheme="minorHAnsi"/>
        </w:rPr>
        <w:t>in line with previous QCA studies</w:t>
      </w:r>
      <w:r>
        <w:rPr>
          <w:rFonts w:eastAsiaTheme="minorHAnsi"/>
        </w:rPr>
        <w:t xml:space="preserve">, such as </w:t>
      </w:r>
      <w:proofErr w:type="spellStart"/>
      <w:r w:rsidRPr="00000B08">
        <w:rPr>
          <w:rFonts w:eastAsiaTheme="minorHAnsi"/>
        </w:rPr>
        <w:t>Emmenegger</w:t>
      </w:r>
      <w:proofErr w:type="spellEnd"/>
      <w:r>
        <w:rPr>
          <w:rFonts w:eastAsiaTheme="minorHAnsi"/>
        </w:rPr>
        <w:t>,</w:t>
      </w:r>
      <w:r w:rsidRPr="00000B08">
        <w:rPr>
          <w:rFonts w:eastAsiaTheme="minorHAnsi"/>
        </w:rPr>
        <w:t xml:space="preserve"> 2011</w:t>
      </w:r>
      <w:r>
        <w:rPr>
          <w:rFonts w:eastAsiaTheme="minorHAnsi"/>
        </w:rPr>
        <w:t xml:space="preserve"> and</w:t>
      </w:r>
      <w:r w:rsidRPr="00000B08">
        <w:rPr>
          <w:rFonts w:eastAsiaTheme="minorHAnsi"/>
        </w:rPr>
        <w:t xml:space="preserve"> Hanley and </w:t>
      </w:r>
      <w:proofErr w:type="spellStart"/>
      <w:r w:rsidRPr="00000B08">
        <w:rPr>
          <w:rFonts w:eastAsiaTheme="minorHAnsi"/>
        </w:rPr>
        <w:t>Sikk</w:t>
      </w:r>
      <w:proofErr w:type="spellEnd"/>
      <w:r>
        <w:rPr>
          <w:rFonts w:eastAsiaTheme="minorHAnsi"/>
        </w:rPr>
        <w:t xml:space="preserve">, </w:t>
      </w:r>
      <w:r w:rsidRPr="00000B08">
        <w:rPr>
          <w:rFonts w:eastAsiaTheme="minorHAnsi"/>
        </w:rPr>
        <w:t>2016)</w:t>
      </w:r>
      <w:r>
        <w:rPr>
          <w:rFonts w:eastAsiaTheme="minorHAnsi"/>
        </w:rPr>
        <w:t xml:space="preserve">. This strategy allows us to identify the regions, and the corresponding raw data value, that </w:t>
      </w:r>
      <w:r w:rsidRPr="00983BE8">
        <w:rPr>
          <w:rFonts w:eastAsiaTheme="minorHAnsi"/>
        </w:rPr>
        <w:t xml:space="preserve">can be </w:t>
      </w:r>
      <w:r w:rsidRPr="005A1395">
        <w:rPr>
          <w:rFonts w:eastAsiaTheme="minorHAnsi"/>
        </w:rPr>
        <w:t>considered as best or worst instance(s) (fuzzy-set scores of 1.0 and 0.0) of each condition (or factor)</w:t>
      </w:r>
      <w:r>
        <w:rPr>
          <w:rFonts w:eastAsiaTheme="minorHAnsi"/>
        </w:rPr>
        <w:t xml:space="preserve"> within the context of the 2018 Italian general election,</w:t>
      </w:r>
      <w:r w:rsidRPr="005A1395">
        <w:rPr>
          <w:rFonts w:eastAsiaTheme="minorHAnsi"/>
        </w:rPr>
        <w:t xml:space="preserve"> as well as to set the </w:t>
      </w:r>
      <w:r>
        <w:rPr>
          <w:rFonts w:eastAsiaTheme="minorHAnsi"/>
        </w:rPr>
        <w:t>crossover point of the various sets (the 0.5 qualitative threshold</w:t>
      </w:r>
      <w:r w:rsidRPr="005A1395">
        <w:rPr>
          <w:rFonts w:eastAsiaTheme="minorHAnsi"/>
        </w:rPr>
        <w:t xml:space="preserve">). </w:t>
      </w:r>
    </w:p>
    <w:p w14:paraId="00DA3006" w14:textId="1EC6DDF4" w:rsidR="00F9449A" w:rsidRDefault="00F9449A" w:rsidP="00864A6E">
      <w:pPr>
        <w:autoSpaceDE w:val="0"/>
        <w:autoSpaceDN w:val="0"/>
        <w:adjustRightInd w:val="0"/>
        <w:spacing w:line="360" w:lineRule="auto"/>
        <w:ind w:firstLine="708"/>
        <w:jc w:val="both"/>
        <w:rPr>
          <w:rFonts w:eastAsiaTheme="minorHAnsi"/>
        </w:rPr>
      </w:pPr>
      <w:r>
        <w:rPr>
          <w:rFonts w:eastAsiaTheme="minorHAnsi"/>
        </w:rPr>
        <w:t xml:space="preserve">Firstly, drawing on our contextual knowledge, we establish a key qualitative threshold (i.e. the 0.5 crossover point) within the regions and see whether ‘prominent gaps’ in data distribution exist. This is preferable to resorting to problematic measures, such as the average or the median (see Schneider and </w:t>
      </w:r>
      <w:proofErr w:type="spellStart"/>
      <w:r>
        <w:rPr>
          <w:rFonts w:eastAsiaTheme="minorHAnsi"/>
        </w:rPr>
        <w:t>Wagemann</w:t>
      </w:r>
      <w:proofErr w:type="spellEnd"/>
      <w:r>
        <w:rPr>
          <w:rFonts w:eastAsiaTheme="minorHAnsi"/>
        </w:rPr>
        <w:t xml:space="preserve">, 2012: 35), for reasons that have been explained above. In order to ensure maximum transparency in the process of calibration, we set the cross-over point for each causal condition halfway through a meaningful, qualitative, gap. For instance, the 0.5 cross-over point in condition </w:t>
      </w:r>
      <w:r w:rsidRPr="000A2426">
        <w:rPr>
          <w:i/>
          <w:color w:val="000000" w:themeColor="text1"/>
        </w:rPr>
        <w:t>poor</w:t>
      </w:r>
      <w:r w:rsidRPr="000A2426">
        <w:rPr>
          <w:color w:val="000000" w:themeColor="text1"/>
        </w:rPr>
        <w:t xml:space="preserve"> </w:t>
      </w:r>
      <w:r w:rsidRPr="000A2426">
        <w:rPr>
          <w:i/>
          <w:color w:val="000000" w:themeColor="text1"/>
        </w:rPr>
        <w:t>quality of regional government</w:t>
      </w:r>
      <w:r w:rsidRPr="000A2426">
        <w:rPr>
          <w:color w:val="000000" w:themeColor="text1"/>
        </w:rPr>
        <w:t xml:space="preserve"> </w:t>
      </w:r>
      <w:r>
        <w:rPr>
          <w:color w:val="000000" w:themeColor="text1"/>
        </w:rPr>
        <w:t>(</w:t>
      </w:r>
      <w:r>
        <w:rPr>
          <w:rFonts w:eastAsiaTheme="minorHAnsi"/>
        </w:rPr>
        <w:t xml:space="preserve">PQOG) is set at –1.016, the exact halfway point between Molise (–1.183) and Tuscany (–0.849), regions that are characterized by qualitatively different levels of institutional performance (see Putnam, 1994). The same strategy was used to establish the cross-over points of the vast majority of conditions tested for different models (see table 2) – with the exception </w:t>
      </w:r>
      <w:r>
        <w:t>of</w:t>
      </w:r>
      <w:r w:rsidRPr="00F40E6F">
        <w:t xml:space="preserve"> </w:t>
      </w:r>
      <w:r>
        <w:t xml:space="preserve">the previously mentioned </w:t>
      </w:r>
      <w:r w:rsidRPr="00F40E6F">
        <w:t xml:space="preserve">conditions DEGEN and </w:t>
      </w:r>
      <w:r>
        <w:t xml:space="preserve">DEPERS. Hence </w:t>
      </w:r>
      <w:r>
        <w:rPr>
          <w:rFonts w:eastAsiaTheme="minorHAnsi"/>
        </w:rPr>
        <w:t xml:space="preserve">the 0.5 threshold corresponds to the halfway point of a prominent, or at least, noticeable gap that also reflects a qualitative difference between the cases, as suggested by knowledge external to the data at hand. </w:t>
      </w:r>
    </w:p>
    <w:p w14:paraId="5E9B640F" w14:textId="2D91A496" w:rsidR="00F9449A" w:rsidRDefault="00F9449A" w:rsidP="006D09FA">
      <w:pPr>
        <w:autoSpaceDE w:val="0"/>
        <w:autoSpaceDN w:val="0"/>
        <w:adjustRightInd w:val="0"/>
        <w:spacing w:line="360" w:lineRule="auto"/>
        <w:ind w:firstLine="708"/>
        <w:jc w:val="both"/>
        <w:rPr>
          <w:rFonts w:eastAsiaTheme="minorHAnsi"/>
        </w:rPr>
      </w:pPr>
      <w:r>
        <w:rPr>
          <w:rFonts w:eastAsiaTheme="minorHAnsi"/>
        </w:rPr>
        <w:t xml:space="preserve">Second, once the key qualitative difference is established (i.e. between the cases above or below the 0.5 threshold), we distinguish between </w:t>
      </w:r>
      <w:r w:rsidRPr="006F47A7">
        <w:rPr>
          <w:rFonts w:eastAsiaTheme="minorHAnsi"/>
        </w:rPr>
        <w:t>full-membership (1.0) and partial membership</w:t>
      </w:r>
      <w:r>
        <w:rPr>
          <w:rFonts w:eastAsiaTheme="minorHAnsi"/>
        </w:rPr>
        <w:t>, on the one hand,</w:t>
      </w:r>
      <w:r w:rsidRPr="006F47A7">
        <w:rPr>
          <w:rFonts w:eastAsiaTheme="minorHAnsi"/>
        </w:rPr>
        <w:t xml:space="preserve"> </w:t>
      </w:r>
      <w:r>
        <w:rPr>
          <w:rFonts w:eastAsiaTheme="minorHAnsi"/>
        </w:rPr>
        <w:t xml:space="preserve">and </w:t>
      </w:r>
      <w:r w:rsidRPr="006F47A7">
        <w:rPr>
          <w:rFonts w:eastAsiaTheme="minorHAnsi"/>
        </w:rPr>
        <w:t>full non-membership (0.0) and partial non-membership</w:t>
      </w:r>
      <w:r>
        <w:rPr>
          <w:rFonts w:eastAsiaTheme="minorHAnsi"/>
        </w:rPr>
        <w:t xml:space="preserve">, on the other. Here, given our focus on the specific context of the 2018 Italian general election, we look for the regions that can </w:t>
      </w:r>
      <w:r>
        <w:rPr>
          <w:rFonts w:eastAsiaTheme="minorHAnsi"/>
        </w:rPr>
        <w:lastRenderedPageBreak/>
        <w:t>be considered as the best or worst instance(s) of a condition (or explanatory factor).</w:t>
      </w:r>
      <w:r w:rsidRPr="00893672">
        <w:rPr>
          <w:rFonts w:eastAsiaTheme="minorHAnsi"/>
        </w:rPr>
        <w:t xml:space="preserve"> </w:t>
      </w:r>
      <w:r w:rsidRPr="005A1395">
        <w:rPr>
          <w:rFonts w:eastAsiaTheme="minorHAnsi"/>
        </w:rPr>
        <w:t>Indeed, in any QCA analysis the establishment of set-membership values ‘</w:t>
      </w:r>
      <w:r w:rsidRPr="005A1395">
        <w:rPr>
          <w:rFonts w:eastAsiaTheme="minorHAnsi"/>
          <w:lang w:val="en-US"/>
        </w:rPr>
        <w:t>directly depend on the definition of a concept, which in</w:t>
      </w:r>
      <w:r w:rsidRPr="005A1395">
        <w:rPr>
          <w:rFonts w:eastAsiaTheme="minorHAnsi"/>
        </w:rPr>
        <w:t xml:space="preserve"> </w:t>
      </w:r>
      <w:r w:rsidRPr="005A1395">
        <w:rPr>
          <w:rFonts w:eastAsiaTheme="minorHAnsi"/>
          <w:lang w:val="en-US"/>
        </w:rPr>
        <w:t>turn is closely linked to th</w:t>
      </w:r>
      <w:r>
        <w:rPr>
          <w:rFonts w:eastAsiaTheme="minorHAnsi"/>
          <w:lang w:val="en-US"/>
        </w:rPr>
        <w:t>e research context’ (Schneider and</w:t>
      </w:r>
      <w:r w:rsidRPr="005A1395">
        <w:rPr>
          <w:rFonts w:eastAsiaTheme="minorHAnsi"/>
          <w:lang w:val="en-US"/>
        </w:rPr>
        <w:t xml:space="preserve"> </w:t>
      </w:r>
      <w:proofErr w:type="spellStart"/>
      <w:r w:rsidRPr="005A1395">
        <w:rPr>
          <w:rFonts w:eastAsiaTheme="minorHAnsi"/>
          <w:lang w:val="en-US"/>
        </w:rPr>
        <w:t>Wagemann</w:t>
      </w:r>
      <w:proofErr w:type="spellEnd"/>
      <w:r>
        <w:rPr>
          <w:rFonts w:eastAsiaTheme="minorHAnsi"/>
          <w:lang w:val="en-US"/>
        </w:rPr>
        <w:t>,</w:t>
      </w:r>
      <w:r w:rsidRPr="005A1395">
        <w:rPr>
          <w:rFonts w:eastAsiaTheme="minorHAnsi"/>
          <w:lang w:val="en-US"/>
        </w:rPr>
        <w:t xml:space="preserve"> 2012: 34</w:t>
      </w:r>
      <w:r>
        <w:rPr>
          <w:rFonts w:eastAsiaTheme="minorHAnsi"/>
          <w:lang w:val="en-US"/>
        </w:rPr>
        <w:t>). Hence</w:t>
      </w:r>
      <w:r>
        <w:rPr>
          <w:rFonts w:eastAsiaTheme="minorHAnsi"/>
        </w:rPr>
        <w:t xml:space="preserve"> the</w:t>
      </w:r>
      <w:r w:rsidRPr="005A1395">
        <w:rPr>
          <w:rFonts w:eastAsiaTheme="minorHAnsi"/>
        </w:rPr>
        <w:t xml:space="preserve"> precise location </w:t>
      </w:r>
      <w:r>
        <w:rPr>
          <w:rFonts w:eastAsiaTheme="minorHAnsi"/>
        </w:rPr>
        <w:t>of the anchors for calibration</w:t>
      </w:r>
      <w:r w:rsidRPr="005A1395">
        <w:rPr>
          <w:rFonts w:eastAsiaTheme="minorHAnsi"/>
        </w:rPr>
        <w:t xml:space="preserve"> and their substantive meaning </w:t>
      </w:r>
      <w:r>
        <w:rPr>
          <w:rFonts w:eastAsiaTheme="minorHAnsi"/>
        </w:rPr>
        <w:t>must be</w:t>
      </w:r>
      <w:r w:rsidRPr="005A1395">
        <w:rPr>
          <w:rFonts w:eastAsiaTheme="minorHAnsi"/>
        </w:rPr>
        <w:t xml:space="preserve"> shaped by the temporal and geographical scope of our research</w:t>
      </w:r>
      <w:r>
        <w:rPr>
          <w:rFonts w:eastAsiaTheme="minorHAnsi"/>
        </w:rPr>
        <w:t xml:space="preserve"> (i.e. regional differences).</w:t>
      </w:r>
      <w:r w:rsidRPr="005A1395">
        <w:rPr>
          <w:rFonts w:eastAsiaTheme="minorHAnsi"/>
        </w:rPr>
        <w:t xml:space="preserve"> </w:t>
      </w:r>
    </w:p>
    <w:p w14:paraId="20671AEC" w14:textId="30E0183B" w:rsidR="00F9449A" w:rsidRPr="00111121" w:rsidRDefault="00F9449A" w:rsidP="00111121">
      <w:pPr>
        <w:autoSpaceDE w:val="0"/>
        <w:autoSpaceDN w:val="0"/>
        <w:adjustRightInd w:val="0"/>
        <w:spacing w:line="360" w:lineRule="auto"/>
        <w:ind w:firstLine="708"/>
        <w:jc w:val="both"/>
      </w:pPr>
      <w:r>
        <w:rPr>
          <w:rFonts w:eastAsiaTheme="minorHAnsi"/>
        </w:rPr>
        <w:t xml:space="preserve">For example, in the case of the condition </w:t>
      </w:r>
      <w:r w:rsidRPr="00F1241C">
        <w:rPr>
          <w:i/>
          <w:color w:val="000000" w:themeColor="text1"/>
        </w:rPr>
        <w:t>low regional levels of annual per capita GDP at current prices</w:t>
      </w:r>
      <w:r>
        <w:rPr>
          <w:i/>
          <w:color w:val="000000" w:themeColor="text1"/>
        </w:rPr>
        <w:t xml:space="preserve"> </w:t>
      </w:r>
      <w:r>
        <w:rPr>
          <w:color w:val="000000" w:themeColor="text1"/>
        </w:rPr>
        <w:t xml:space="preserve">(LOWGDP), the raw data suggests a noticeable gap that can be used </w:t>
      </w:r>
      <w:r>
        <w:rPr>
          <w:rFonts w:eastAsiaTheme="minorHAnsi"/>
        </w:rPr>
        <w:t>to distinguish between full members and partial members</w:t>
      </w:r>
      <w:r>
        <w:rPr>
          <w:color w:val="000000" w:themeColor="text1"/>
        </w:rPr>
        <w:t>. Apulia, Calabria, Campania and Sicily constitute a cluster of regions characterised by the lowest levels of regional per capita GDP (</w:t>
      </w:r>
      <w:r>
        <w:rPr>
          <w:rFonts w:eastAsiaTheme="minorHAnsi"/>
        </w:rPr>
        <w:t xml:space="preserve">Apulia: </w:t>
      </w:r>
      <w:r w:rsidRPr="00022E85">
        <w:t>€</w:t>
      </w:r>
      <w:r>
        <w:rPr>
          <w:rFonts w:eastAsiaTheme="minorHAnsi"/>
        </w:rPr>
        <w:t xml:space="preserve">18,000; Calabria: </w:t>
      </w:r>
      <w:r w:rsidRPr="00022E85">
        <w:t>€</w:t>
      </w:r>
      <w:r>
        <w:rPr>
          <w:rFonts w:eastAsiaTheme="minorHAnsi"/>
        </w:rPr>
        <w:t xml:space="preserve">17,100; Campania: </w:t>
      </w:r>
      <w:r w:rsidRPr="00022E85">
        <w:t>€</w:t>
      </w:r>
      <w:r>
        <w:rPr>
          <w:rFonts w:eastAsiaTheme="minorHAnsi"/>
        </w:rPr>
        <w:t xml:space="preserve">18,200; and Sicily: </w:t>
      </w:r>
      <w:r w:rsidRPr="00022E85">
        <w:t>€</w:t>
      </w:r>
      <w:r>
        <w:rPr>
          <w:rFonts w:eastAsiaTheme="minorHAnsi"/>
        </w:rPr>
        <w:t xml:space="preserve">17,400). Here a noticeable gap between the ‘richest’ among them, that is Campania, and the next region outside this cluster (Molise: </w:t>
      </w:r>
      <w:r w:rsidRPr="00022E85">
        <w:t>€</w:t>
      </w:r>
      <w:r>
        <w:rPr>
          <w:rFonts w:eastAsiaTheme="minorHAnsi"/>
        </w:rPr>
        <w:t>19,500</w:t>
      </w:r>
      <w:r>
        <w:t xml:space="preserve">; + </w:t>
      </w:r>
      <w:r w:rsidRPr="00022E85">
        <w:t>€</w:t>
      </w:r>
      <w:r>
        <w:t>1,300) can be identified. Accordingly, the value characterising Campania (</w:t>
      </w:r>
      <w:r w:rsidRPr="00022E85">
        <w:t>€</w:t>
      </w:r>
      <w:r>
        <w:t xml:space="preserve">18,200) is used as the threshold for full membership in condition LOWGDP. This allows us to consider all the regions with a value </w:t>
      </w:r>
      <w:r w:rsidRPr="00111121">
        <w:t>≤</w:t>
      </w:r>
      <w:r w:rsidRPr="00022E85">
        <w:t>€</w:t>
      </w:r>
      <w:r>
        <w:t xml:space="preserve">18,200 as full members (i.e. all regions in this cluster, as shown in table 2). Molise can be considered as a very good instance of condition LOWGDP (being above the 0.5 cross-over point), however not a perfect one (fuzzy-set membership score = 0.92, rounded). The same logic applies when distinguishing between full non-members and partial non-members. </w:t>
      </w:r>
    </w:p>
    <w:p w14:paraId="750B3079" w14:textId="5BABD051" w:rsidR="00F9449A" w:rsidRPr="00F1241C" w:rsidRDefault="00F9449A" w:rsidP="00D25F9A">
      <w:pPr>
        <w:autoSpaceDE w:val="0"/>
        <w:autoSpaceDN w:val="0"/>
        <w:adjustRightInd w:val="0"/>
        <w:spacing w:line="360" w:lineRule="auto"/>
        <w:ind w:firstLine="708"/>
        <w:jc w:val="both"/>
        <w:rPr>
          <w:rFonts w:eastAsiaTheme="minorHAnsi"/>
        </w:rPr>
      </w:pPr>
      <w:r>
        <w:rPr>
          <w:rFonts w:eastAsiaTheme="minorHAnsi"/>
        </w:rPr>
        <w:t>Full details on the qualitative anchors for calibration of each causal condition, as well as the indication of the regions matching the thresholds for full membership and full non-membership, are provided in Table 2.</w:t>
      </w:r>
      <w:r w:rsidRPr="00EA08E5">
        <w:rPr>
          <w:rFonts w:eastAsiaTheme="minorHAnsi"/>
        </w:rPr>
        <w:t xml:space="preserve"> </w:t>
      </w:r>
    </w:p>
    <w:p w14:paraId="7DC395ED" w14:textId="77777777" w:rsidR="00F9449A" w:rsidRPr="00F1241C" w:rsidRDefault="00F9449A" w:rsidP="00283CFB">
      <w:pPr>
        <w:autoSpaceDE w:val="0"/>
        <w:autoSpaceDN w:val="0"/>
        <w:adjustRightInd w:val="0"/>
        <w:spacing w:line="360" w:lineRule="auto"/>
        <w:jc w:val="both"/>
        <w:rPr>
          <w:rFonts w:eastAsiaTheme="minorHAnsi"/>
        </w:rPr>
      </w:pPr>
    </w:p>
    <w:p w14:paraId="620A7C9A" w14:textId="7A69EFD3" w:rsidR="00F9449A" w:rsidRPr="00F1241C" w:rsidRDefault="00F9449A" w:rsidP="00E12C6B">
      <w:pPr>
        <w:autoSpaceDE w:val="0"/>
        <w:autoSpaceDN w:val="0"/>
        <w:adjustRightInd w:val="0"/>
        <w:spacing w:line="360" w:lineRule="auto"/>
        <w:ind w:firstLine="708"/>
        <w:jc w:val="center"/>
        <w:rPr>
          <w:color w:val="000000" w:themeColor="text1"/>
        </w:rPr>
      </w:pPr>
      <w:r>
        <w:rPr>
          <w:color w:val="000000" w:themeColor="text1"/>
        </w:rPr>
        <w:t>[</w:t>
      </w:r>
      <w:r w:rsidRPr="00F1241C">
        <w:rPr>
          <w:color w:val="000000" w:themeColor="text1"/>
        </w:rPr>
        <w:t>T</w:t>
      </w:r>
      <w:r>
        <w:rPr>
          <w:color w:val="000000" w:themeColor="text1"/>
        </w:rPr>
        <w:t>able 2 about here]</w:t>
      </w:r>
    </w:p>
    <w:p w14:paraId="475AFB5C" w14:textId="77777777" w:rsidR="00F9449A" w:rsidRPr="00F1241C" w:rsidRDefault="00F9449A" w:rsidP="006D610A">
      <w:pPr>
        <w:autoSpaceDE w:val="0"/>
        <w:autoSpaceDN w:val="0"/>
        <w:adjustRightInd w:val="0"/>
        <w:spacing w:line="360" w:lineRule="auto"/>
        <w:ind w:firstLine="708"/>
        <w:jc w:val="both"/>
        <w:rPr>
          <w:color w:val="000000" w:themeColor="text1"/>
        </w:rPr>
      </w:pPr>
    </w:p>
    <w:p w14:paraId="0869C2FB" w14:textId="79423F85" w:rsidR="00F9449A" w:rsidRPr="00F1241C" w:rsidRDefault="00F9449A" w:rsidP="00D32EAD">
      <w:pPr>
        <w:widowControl w:val="0"/>
        <w:autoSpaceDE w:val="0"/>
        <w:autoSpaceDN w:val="0"/>
        <w:adjustRightInd w:val="0"/>
        <w:spacing w:line="360" w:lineRule="auto"/>
        <w:ind w:firstLine="708"/>
        <w:jc w:val="both"/>
        <w:rPr>
          <w:color w:val="000000" w:themeColor="text1"/>
        </w:rPr>
      </w:pPr>
      <w:r>
        <w:rPr>
          <w:color w:val="000000" w:themeColor="text1"/>
        </w:rPr>
        <w:t>Below we present the four</w:t>
      </w:r>
      <w:r w:rsidRPr="00F1241C">
        <w:rPr>
          <w:color w:val="000000" w:themeColor="text1"/>
        </w:rPr>
        <w:t xml:space="preserve"> models</w:t>
      </w:r>
      <w:r>
        <w:rPr>
          <w:color w:val="000000" w:themeColor="text1"/>
        </w:rPr>
        <w:t xml:space="preserve"> through which we have assessed which factors (or combinations of factors) explain populist success in different Italian regions. </w:t>
      </w:r>
      <w:r w:rsidRPr="00F1241C">
        <w:rPr>
          <w:color w:val="000000" w:themeColor="text1"/>
        </w:rPr>
        <w:t xml:space="preserve">Our illustration of the four models will proceed in the same order </w:t>
      </w:r>
      <w:r>
        <w:rPr>
          <w:color w:val="000000" w:themeColor="text1"/>
        </w:rPr>
        <w:t xml:space="preserve">in which </w:t>
      </w:r>
      <w:r w:rsidRPr="00F1241C">
        <w:rPr>
          <w:color w:val="000000" w:themeColor="text1"/>
        </w:rPr>
        <w:t xml:space="preserve">they have been </w:t>
      </w:r>
      <w:r>
        <w:rPr>
          <w:color w:val="000000" w:themeColor="text1"/>
        </w:rPr>
        <w:t>introduced</w:t>
      </w:r>
      <w:r w:rsidRPr="00F1241C">
        <w:rPr>
          <w:color w:val="000000" w:themeColor="text1"/>
        </w:rPr>
        <w:t xml:space="preserve"> above, starting </w:t>
      </w:r>
      <w:r>
        <w:rPr>
          <w:color w:val="000000" w:themeColor="text1"/>
        </w:rPr>
        <w:t>with</w:t>
      </w:r>
      <w:r w:rsidRPr="00F1241C">
        <w:rPr>
          <w:color w:val="000000" w:themeColor="text1"/>
        </w:rPr>
        <w:t xml:space="preserve"> the </w:t>
      </w:r>
      <w:r>
        <w:rPr>
          <w:color w:val="000000" w:themeColor="text1"/>
        </w:rPr>
        <w:t>‘</w:t>
      </w:r>
      <w:r w:rsidRPr="00F1241C">
        <w:rPr>
          <w:i/>
          <w:color w:val="000000" w:themeColor="text1"/>
        </w:rPr>
        <w:t>economic losers</w:t>
      </w:r>
      <w:r>
        <w:rPr>
          <w:i/>
          <w:color w:val="000000" w:themeColor="text1"/>
        </w:rPr>
        <w:t>’</w:t>
      </w:r>
      <w:r w:rsidRPr="00F1241C">
        <w:rPr>
          <w:color w:val="000000" w:themeColor="text1"/>
        </w:rPr>
        <w:t xml:space="preserve"> model.</w:t>
      </w:r>
    </w:p>
    <w:p w14:paraId="5C69C065" w14:textId="77777777" w:rsidR="00F9449A" w:rsidRPr="00F1241C" w:rsidRDefault="00F9449A" w:rsidP="00FA5776">
      <w:pPr>
        <w:spacing w:line="360" w:lineRule="auto"/>
        <w:jc w:val="both"/>
        <w:rPr>
          <w:i/>
          <w:color w:val="000000" w:themeColor="text1"/>
        </w:rPr>
      </w:pPr>
    </w:p>
    <w:p w14:paraId="6006B8C8" w14:textId="77777777" w:rsidR="00F9449A" w:rsidRPr="00F1241C" w:rsidRDefault="00F9449A" w:rsidP="00BA12C6">
      <w:pPr>
        <w:pStyle w:val="Heading2"/>
        <w:rPr>
          <w:noProof w:val="0"/>
        </w:rPr>
      </w:pPr>
      <w:r w:rsidRPr="00F1241C">
        <w:rPr>
          <w:noProof w:val="0"/>
        </w:rPr>
        <w:t>Economic losers</w:t>
      </w:r>
    </w:p>
    <w:p w14:paraId="019EDBC2" w14:textId="635F06C7" w:rsidR="00F9449A" w:rsidRDefault="00F9449A" w:rsidP="00FD2AAA">
      <w:pPr>
        <w:pStyle w:val="FootnoteText"/>
        <w:spacing w:line="360" w:lineRule="auto"/>
        <w:jc w:val="both"/>
        <w:rPr>
          <w:color w:val="000000" w:themeColor="text1"/>
        </w:rPr>
      </w:pPr>
      <w:r w:rsidRPr="00F1241C">
        <w:rPr>
          <w:color w:val="000000" w:themeColor="text1"/>
        </w:rPr>
        <w:t xml:space="preserve">The first model relies on contextual data at regional level showing how many people can be defined as ‘economic losers’, according to both ‘objective’ and ‘subjective’ indicators (in line with recent </w:t>
      </w:r>
      <w:r w:rsidRPr="00F1241C">
        <w:rPr>
          <w:color w:val="000000" w:themeColor="text1"/>
        </w:rPr>
        <w:lastRenderedPageBreak/>
        <w:t xml:space="preserve">research, such as Burgoon </w:t>
      </w:r>
      <w:r w:rsidRPr="00D01DD1">
        <w:rPr>
          <w:i/>
          <w:color w:val="000000" w:themeColor="text1"/>
        </w:rPr>
        <w:t>et al.</w:t>
      </w:r>
      <w:r w:rsidRPr="00F1241C">
        <w:rPr>
          <w:color w:val="000000" w:themeColor="text1"/>
        </w:rPr>
        <w:t>, 201</w:t>
      </w:r>
      <w:r>
        <w:rPr>
          <w:color w:val="000000" w:themeColor="text1"/>
        </w:rPr>
        <w:t>9</w:t>
      </w:r>
      <w:r w:rsidRPr="00F1241C">
        <w:rPr>
          <w:color w:val="000000" w:themeColor="text1"/>
        </w:rPr>
        <w:t xml:space="preserve">; Eatwell and Goodwin, 2018; Inglehart and Norris, 2016; Rico and </w:t>
      </w:r>
      <w:proofErr w:type="spellStart"/>
      <w:r w:rsidRPr="00F1241C">
        <w:rPr>
          <w:color w:val="000000" w:themeColor="text1"/>
        </w:rPr>
        <w:t>Anduiza</w:t>
      </w:r>
      <w:proofErr w:type="spellEnd"/>
      <w:r w:rsidRPr="00F1241C">
        <w:rPr>
          <w:color w:val="000000" w:themeColor="text1"/>
        </w:rPr>
        <w:t>, 201</w:t>
      </w:r>
      <w:r>
        <w:rPr>
          <w:color w:val="000000" w:themeColor="text1"/>
        </w:rPr>
        <w:t>9</w:t>
      </w:r>
      <w:r w:rsidRPr="00F1241C">
        <w:rPr>
          <w:color w:val="000000" w:themeColor="text1"/>
        </w:rPr>
        <w:t xml:space="preserve">). The </w:t>
      </w:r>
      <w:r>
        <w:rPr>
          <w:color w:val="000000" w:themeColor="text1"/>
        </w:rPr>
        <w:t>economic losers model focuses on the following conditions.</w:t>
      </w:r>
      <w:r>
        <w:rPr>
          <w:rStyle w:val="FootnoteReference"/>
          <w:color w:val="000000" w:themeColor="text1"/>
        </w:rPr>
        <w:footnoteReference w:id="5"/>
      </w:r>
      <w:r>
        <w:rPr>
          <w:color w:val="000000" w:themeColor="text1"/>
        </w:rPr>
        <w:t xml:space="preserve"> </w:t>
      </w:r>
    </w:p>
    <w:p w14:paraId="6D5B18A3" w14:textId="77777777" w:rsidR="00F9449A" w:rsidRDefault="00F9449A" w:rsidP="00FD2AAA">
      <w:pPr>
        <w:pStyle w:val="FootnoteText"/>
        <w:spacing w:line="360" w:lineRule="auto"/>
        <w:rPr>
          <w:color w:val="000000" w:themeColor="text1"/>
        </w:rPr>
      </w:pPr>
    </w:p>
    <w:p w14:paraId="1C7863AC" w14:textId="3AC3CA68" w:rsidR="00F9449A" w:rsidRPr="001274C3" w:rsidRDefault="00F9449A" w:rsidP="00FD2AAA">
      <w:pPr>
        <w:pStyle w:val="FootnoteText"/>
        <w:spacing w:line="360" w:lineRule="auto"/>
        <w:jc w:val="both"/>
      </w:pPr>
      <w:r w:rsidRPr="00F1241C">
        <w:rPr>
          <w:color w:val="000000" w:themeColor="text1"/>
        </w:rPr>
        <w:t>(a) </w:t>
      </w:r>
      <w:r w:rsidRPr="00D771D9">
        <w:rPr>
          <w:i/>
          <w:color w:val="000000" w:themeColor="text1"/>
        </w:rPr>
        <w:t>noticeable levels of economic deprivation</w:t>
      </w:r>
      <w:r>
        <w:rPr>
          <w:color w:val="000000" w:themeColor="text1"/>
        </w:rPr>
        <w:t xml:space="preserve"> (DEPR), </w:t>
      </w:r>
      <w:r>
        <w:t xml:space="preserve">is </w:t>
      </w:r>
      <w:r w:rsidRPr="00022E85">
        <w:t xml:space="preserve">assessed via data provided by the </w:t>
      </w:r>
      <w:proofErr w:type="spellStart"/>
      <w:r w:rsidRPr="00022E85">
        <w:t>Istituto</w:t>
      </w:r>
      <w:proofErr w:type="spellEnd"/>
      <w:r w:rsidRPr="00022E85">
        <w:t xml:space="preserve"> </w:t>
      </w:r>
      <w:proofErr w:type="spellStart"/>
      <w:r w:rsidRPr="00022E85">
        <w:t>Italiano</w:t>
      </w:r>
      <w:proofErr w:type="spellEnd"/>
      <w:r w:rsidRPr="00022E85">
        <w:t xml:space="preserve"> di </w:t>
      </w:r>
      <w:proofErr w:type="spellStart"/>
      <w:r w:rsidRPr="00022E85">
        <w:t>Statistica</w:t>
      </w:r>
      <w:proofErr w:type="spellEnd"/>
      <w:r w:rsidRPr="00022E85">
        <w:t xml:space="preserve"> (Italian</w:t>
      </w:r>
      <w:r>
        <w:t xml:space="preserve"> National</w:t>
      </w:r>
      <w:r w:rsidRPr="00022E85">
        <w:t xml:space="preserve"> Institute</w:t>
      </w:r>
      <w:r>
        <w:t xml:space="preserve"> of Statistics</w:t>
      </w:r>
      <w:r w:rsidRPr="00022E85">
        <w:t xml:space="preserve"> – </w:t>
      </w:r>
      <w:proofErr w:type="spellStart"/>
      <w:r w:rsidRPr="00022E85">
        <w:t>Istat</w:t>
      </w:r>
      <w:proofErr w:type="spellEnd"/>
      <w:r w:rsidRPr="00022E85">
        <w:t>) on the basis of the percentage of respondents wh</w:t>
      </w:r>
      <w:r>
        <w:t>o, in 2017, had reported not having</w:t>
      </w:r>
      <w:r w:rsidRPr="00022E85">
        <w:t xml:space="preserve"> been able to afford at least four of the following: (</w:t>
      </w:r>
      <w:proofErr w:type="spellStart"/>
      <w:r w:rsidRPr="00022E85">
        <w:t>i</w:t>
      </w:r>
      <w:proofErr w:type="spellEnd"/>
      <w:r w:rsidRPr="00022E85">
        <w:t>) unbudgeted one-off expenses of €800 or more; (ii) a one-week holiday away from home; (iii) not falling behind with bills or interest payments; (iv) eating a nutritious meal (i.e. including proteins) at least once ev</w:t>
      </w:r>
      <w:r>
        <w:t xml:space="preserve">ery two days; (v) being able </w:t>
      </w:r>
      <w:r w:rsidRPr="00022E85">
        <w:t xml:space="preserve">adequately </w:t>
      </w:r>
      <w:r>
        <w:t xml:space="preserve">to </w:t>
      </w:r>
      <w:r w:rsidRPr="00022E85">
        <w:t xml:space="preserve">heat </w:t>
      </w:r>
      <w:r>
        <w:t>their residence,</w:t>
      </w:r>
      <w:r w:rsidRPr="00022E85">
        <w:t xml:space="preserve"> or being able to afford: (vi) a washing machine; (vii) a colour television set; (viii) a phone</w:t>
      </w:r>
      <w:r>
        <w:t>, or (ix)</w:t>
      </w:r>
      <w:r w:rsidRPr="00022E85">
        <w:t xml:space="preserve"> a car (</w:t>
      </w:r>
      <w:proofErr w:type="spellStart"/>
      <w:r w:rsidRPr="00022E85">
        <w:t>Istat</w:t>
      </w:r>
      <w:proofErr w:type="spellEnd"/>
      <w:r w:rsidRPr="00022E85">
        <w:t>, 2018c)</w:t>
      </w:r>
      <w:r>
        <w:t>;</w:t>
      </w:r>
      <w:r w:rsidRPr="00F1241C">
        <w:rPr>
          <w:color w:val="000000" w:themeColor="text1"/>
        </w:rPr>
        <w:t xml:space="preserve"> </w:t>
      </w:r>
    </w:p>
    <w:p w14:paraId="77A16627" w14:textId="25BB6854" w:rsidR="00F9449A" w:rsidRDefault="00F9449A" w:rsidP="00FD2AAA">
      <w:pPr>
        <w:pStyle w:val="FootnoteText"/>
        <w:spacing w:line="360" w:lineRule="auto"/>
        <w:jc w:val="both"/>
        <w:rPr>
          <w:color w:val="000000" w:themeColor="text1"/>
        </w:rPr>
      </w:pPr>
      <w:r w:rsidRPr="00F1241C">
        <w:rPr>
          <w:color w:val="000000" w:themeColor="text1"/>
        </w:rPr>
        <w:t>(b) </w:t>
      </w:r>
      <w:r w:rsidRPr="00F1241C">
        <w:rPr>
          <w:i/>
          <w:color w:val="000000" w:themeColor="text1"/>
        </w:rPr>
        <w:t>low regional levels of annual GDP</w:t>
      </w:r>
      <w:r>
        <w:rPr>
          <w:i/>
          <w:color w:val="000000" w:themeColor="text1"/>
        </w:rPr>
        <w:t xml:space="preserve"> per capita</w:t>
      </w:r>
      <w:r w:rsidRPr="00F1241C">
        <w:rPr>
          <w:i/>
          <w:color w:val="000000" w:themeColor="text1"/>
        </w:rPr>
        <w:t xml:space="preserve"> at current prices</w:t>
      </w:r>
      <w:r w:rsidRPr="00F1241C">
        <w:rPr>
          <w:color w:val="000000" w:themeColor="text1"/>
        </w:rPr>
        <w:t xml:space="preserve"> (LOWGDP)</w:t>
      </w:r>
      <w:r w:rsidRPr="00F1241C" w:rsidDel="00022E85">
        <w:rPr>
          <w:color w:val="000000" w:themeColor="text1"/>
        </w:rPr>
        <w:t xml:space="preserve"> </w:t>
      </w:r>
      <w:r w:rsidRPr="00F1241C">
        <w:rPr>
          <w:color w:val="000000" w:themeColor="text1"/>
        </w:rPr>
        <w:t>(</w:t>
      </w:r>
      <w:proofErr w:type="spellStart"/>
      <w:r w:rsidRPr="00F1241C">
        <w:rPr>
          <w:color w:val="000000" w:themeColor="text1"/>
        </w:rPr>
        <w:t>Istat</w:t>
      </w:r>
      <w:proofErr w:type="spellEnd"/>
      <w:r w:rsidRPr="00F1241C">
        <w:rPr>
          <w:color w:val="000000" w:themeColor="text1"/>
        </w:rPr>
        <w:t xml:space="preserve">, 2018b); </w:t>
      </w:r>
    </w:p>
    <w:p w14:paraId="2BD07EED" w14:textId="44685549" w:rsidR="00F9449A" w:rsidRPr="00F1241C" w:rsidRDefault="00F9449A" w:rsidP="00FD2AAA">
      <w:pPr>
        <w:pStyle w:val="FootnoteText"/>
        <w:spacing w:line="360" w:lineRule="auto"/>
        <w:jc w:val="both"/>
      </w:pPr>
      <w:r w:rsidRPr="00F1241C">
        <w:rPr>
          <w:color w:val="000000" w:themeColor="text1"/>
        </w:rPr>
        <w:t>(c) </w:t>
      </w:r>
      <w:r w:rsidRPr="00D771D9">
        <w:rPr>
          <w:i/>
          <w:color w:val="000000" w:themeColor="text1"/>
        </w:rPr>
        <w:t>diffuse perceptions of worsening economic condition</w:t>
      </w:r>
      <w:r>
        <w:rPr>
          <w:color w:val="000000" w:themeColor="text1"/>
        </w:rPr>
        <w:t xml:space="preserve"> (WECO), which </w:t>
      </w:r>
      <w:r w:rsidRPr="00F1241C">
        <w:rPr>
          <w:color w:val="000000" w:themeColor="text1"/>
        </w:rPr>
        <w:t>captures the number of households that thought their economic situation had ‘somewhat’ or ‘considerably’ worsened between 2016 and 2017 (</w:t>
      </w:r>
      <w:proofErr w:type="spellStart"/>
      <w:r w:rsidRPr="00F1241C">
        <w:rPr>
          <w:color w:val="000000" w:themeColor="text1"/>
        </w:rPr>
        <w:t>Istat</w:t>
      </w:r>
      <w:proofErr w:type="spellEnd"/>
      <w:r w:rsidRPr="00F1241C">
        <w:rPr>
          <w:color w:val="000000" w:themeColor="text1"/>
        </w:rPr>
        <w:t>, 2018a).</w:t>
      </w:r>
    </w:p>
    <w:p w14:paraId="3FD723E6" w14:textId="77777777" w:rsidR="00F9449A" w:rsidRPr="00F1241C" w:rsidRDefault="00F9449A" w:rsidP="00FD2AAA">
      <w:pPr>
        <w:autoSpaceDE w:val="0"/>
        <w:autoSpaceDN w:val="0"/>
        <w:adjustRightInd w:val="0"/>
        <w:spacing w:line="360" w:lineRule="auto"/>
        <w:jc w:val="both"/>
        <w:rPr>
          <w:color w:val="000000" w:themeColor="text1"/>
        </w:rPr>
      </w:pPr>
    </w:p>
    <w:p w14:paraId="3B88FDFB" w14:textId="77777777" w:rsidR="00F9449A" w:rsidRPr="00F1241C" w:rsidRDefault="00F9449A" w:rsidP="00FE1DFF">
      <w:pPr>
        <w:pStyle w:val="Heading2"/>
        <w:rPr>
          <w:noProof w:val="0"/>
        </w:rPr>
      </w:pPr>
      <w:r w:rsidRPr="00F1241C">
        <w:rPr>
          <w:noProof w:val="0"/>
        </w:rPr>
        <w:t>Cultural backlash</w:t>
      </w:r>
    </w:p>
    <w:p w14:paraId="1BBE3660" w14:textId="7CCF6BD1" w:rsidR="00F9449A" w:rsidRDefault="00F9449A" w:rsidP="006D610A">
      <w:pPr>
        <w:spacing w:line="360" w:lineRule="auto"/>
        <w:jc w:val="both"/>
        <w:rPr>
          <w:color w:val="000000" w:themeColor="text1"/>
        </w:rPr>
      </w:pPr>
      <w:r w:rsidRPr="00F1241C">
        <w:rPr>
          <w:color w:val="000000" w:themeColor="text1"/>
        </w:rPr>
        <w:t>Our second model investigates whether the success of Italian populists in the 2018 elections might have been due to</w:t>
      </w:r>
      <w:r w:rsidRPr="00F1241C">
        <w:rPr>
          <w:i/>
          <w:color w:val="000000" w:themeColor="text1"/>
        </w:rPr>
        <w:t xml:space="preserve"> cultural backlash</w:t>
      </w:r>
      <w:r w:rsidRPr="00F1241C">
        <w:rPr>
          <w:color w:val="000000" w:themeColor="text1"/>
        </w:rPr>
        <w:t xml:space="preserve">. On the basis of previous research, we rely </w:t>
      </w:r>
      <w:r>
        <w:rPr>
          <w:color w:val="000000" w:themeColor="text1"/>
        </w:rPr>
        <w:t xml:space="preserve">on </w:t>
      </w:r>
      <w:r w:rsidRPr="00F1241C">
        <w:rPr>
          <w:color w:val="000000" w:themeColor="text1"/>
        </w:rPr>
        <w:t xml:space="preserve">the distribution of asylum seekers (e.g. Inglehart and Norris, 2016; Swank and Betz, 2003; </w:t>
      </w:r>
      <w:r>
        <w:rPr>
          <w:color w:val="000000" w:themeColor="text1"/>
        </w:rPr>
        <w:t>v</w:t>
      </w:r>
      <w:r w:rsidRPr="00F1241C">
        <w:rPr>
          <w:color w:val="000000" w:themeColor="text1"/>
        </w:rPr>
        <w:t xml:space="preserve">an der </w:t>
      </w:r>
      <w:proofErr w:type="spellStart"/>
      <w:r w:rsidRPr="00F1241C">
        <w:rPr>
          <w:color w:val="000000" w:themeColor="text1"/>
        </w:rPr>
        <w:t>Brug</w:t>
      </w:r>
      <w:proofErr w:type="spellEnd"/>
      <w:r w:rsidRPr="00F1241C">
        <w:rPr>
          <w:color w:val="000000" w:themeColor="text1"/>
        </w:rPr>
        <w:t xml:space="preserve"> </w:t>
      </w:r>
      <w:r w:rsidRPr="00D01DD1">
        <w:rPr>
          <w:i/>
          <w:color w:val="000000" w:themeColor="text1"/>
        </w:rPr>
        <w:t>et al.</w:t>
      </w:r>
      <w:r w:rsidRPr="00F1241C">
        <w:rPr>
          <w:color w:val="000000" w:themeColor="text1"/>
        </w:rPr>
        <w:t>, 2005)</w:t>
      </w:r>
      <w:r>
        <w:rPr>
          <w:color w:val="000000" w:themeColor="text1"/>
        </w:rPr>
        <w:t xml:space="preserve">, </w:t>
      </w:r>
      <w:r w:rsidRPr="00F1241C">
        <w:rPr>
          <w:color w:val="000000" w:themeColor="text1"/>
        </w:rPr>
        <w:t xml:space="preserve">the proportion of resident immigrants of the Islamic religion (e.g. Betz, 2017; Schmuck and </w:t>
      </w:r>
      <w:proofErr w:type="spellStart"/>
      <w:r w:rsidRPr="00F1241C">
        <w:rPr>
          <w:color w:val="000000" w:themeColor="text1"/>
        </w:rPr>
        <w:t>Matthes</w:t>
      </w:r>
      <w:proofErr w:type="spellEnd"/>
      <w:r w:rsidRPr="00F1241C">
        <w:rPr>
          <w:color w:val="000000" w:themeColor="text1"/>
        </w:rPr>
        <w:t>, 201</w:t>
      </w:r>
      <w:r>
        <w:rPr>
          <w:color w:val="000000" w:themeColor="text1"/>
        </w:rPr>
        <w:t>9</w:t>
      </w:r>
      <w:r w:rsidRPr="00F1241C">
        <w:rPr>
          <w:color w:val="000000" w:themeColor="text1"/>
        </w:rPr>
        <w:t xml:space="preserve">; Yilmaz, 2012); and long-term immigration growth (e.g. </w:t>
      </w:r>
      <w:proofErr w:type="spellStart"/>
      <w:r w:rsidRPr="00F1241C">
        <w:rPr>
          <w:color w:val="000000" w:themeColor="text1"/>
        </w:rPr>
        <w:t>Bonikowski</w:t>
      </w:r>
      <w:proofErr w:type="spellEnd"/>
      <w:r w:rsidRPr="00F1241C">
        <w:rPr>
          <w:color w:val="000000" w:themeColor="text1"/>
        </w:rPr>
        <w:t xml:space="preserve">, 2016; </w:t>
      </w:r>
      <w:proofErr w:type="spellStart"/>
      <w:r w:rsidRPr="00F1241C">
        <w:rPr>
          <w:color w:val="000000"/>
          <w:shd w:val="clear" w:color="auto" w:fill="FFFFFF"/>
          <w:lang w:eastAsia="it-IT"/>
        </w:rPr>
        <w:t>Harteveld</w:t>
      </w:r>
      <w:proofErr w:type="spellEnd"/>
      <w:r w:rsidRPr="00F1241C">
        <w:rPr>
          <w:color w:val="000000"/>
          <w:shd w:val="clear" w:color="auto" w:fill="FFFFFF"/>
          <w:lang w:eastAsia="it-IT"/>
        </w:rPr>
        <w:t xml:space="preserve"> </w:t>
      </w:r>
      <w:r w:rsidRPr="00D01DD1">
        <w:rPr>
          <w:i/>
          <w:color w:val="000000"/>
          <w:shd w:val="clear" w:color="auto" w:fill="FFFFFF"/>
          <w:lang w:eastAsia="it-IT"/>
        </w:rPr>
        <w:t>et al.</w:t>
      </w:r>
      <w:r w:rsidRPr="00F1241C">
        <w:rPr>
          <w:color w:val="000000"/>
          <w:shd w:val="clear" w:color="auto" w:fill="FFFFFF"/>
          <w:lang w:eastAsia="it-IT"/>
        </w:rPr>
        <w:t>, 2018</w:t>
      </w:r>
      <w:r>
        <w:rPr>
          <w:color w:val="000000"/>
          <w:shd w:val="clear" w:color="auto" w:fill="FFFFFF"/>
          <w:lang w:eastAsia="it-IT"/>
        </w:rPr>
        <w:t xml:space="preserve">; </w:t>
      </w:r>
      <w:r w:rsidRPr="00F1241C">
        <w:rPr>
          <w:color w:val="000000" w:themeColor="text1"/>
        </w:rPr>
        <w:t>Inglehart and Norris, 2016).</w:t>
      </w:r>
      <w:r>
        <w:rPr>
          <w:color w:val="000000" w:themeColor="text1"/>
        </w:rPr>
        <w:t xml:space="preserve"> The cultural backlash model focuses on the following conditions:</w:t>
      </w:r>
    </w:p>
    <w:p w14:paraId="70D7E28A" w14:textId="3C683DCB" w:rsidR="00F9449A" w:rsidRDefault="00F9449A" w:rsidP="00BE45A1">
      <w:pPr>
        <w:pStyle w:val="ListParagraph"/>
        <w:numPr>
          <w:ilvl w:val="0"/>
          <w:numId w:val="6"/>
        </w:numPr>
        <w:spacing w:line="360" w:lineRule="auto"/>
        <w:ind w:left="714" w:hanging="357"/>
        <w:jc w:val="both"/>
        <w:rPr>
          <w:color w:val="000000" w:themeColor="text1"/>
        </w:rPr>
      </w:pPr>
      <w:r w:rsidRPr="00F1241C">
        <w:rPr>
          <w:i/>
          <w:color w:val="000000" w:themeColor="text1"/>
        </w:rPr>
        <w:t>high regional concentration of asylum seekers</w:t>
      </w:r>
      <w:r>
        <w:rPr>
          <w:color w:val="000000" w:themeColor="text1"/>
        </w:rPr>
        <w:t xml:space="preserve"> (ASYLUM), </w:t>
      </w:r>
      <w:r w:rsidRPr="00F1241C">
        <w:rPr>
          <w:color w:val="000000" w:themeColor="text1"/>
        </w:rPr>
        <w:t xml:space="preserve">using official data for 2017 (Camera </w:t>
      </w:r>
      <w:proofErr w:type="spellStart"/>
      <w:r w:rsidRPr="00F1241C">
        <w:rPr>
          <w:color w:val="000000" w:themeColor="text1"/>
        </w:rPr>
        <w:t>dei</w:t>
      </w:r>
      <w:proofErr w:type="spellEnd"/>
      <w:r w:rsidRPr="00F1241C">
        <w:rPr>
          <w:color w:val="000000" w:themeColor="text1"/>
        </w:rPr>
        <w:t xml:space="preserve"> </w:t>
      </w:r>
      <w:proofErr w:type="spellStart"/>
      <w:r w:rsidRPr="00F1241C">
        <w:rPr>
          <w:color w:val="000000" w:themeColor="text1"/>
        </w:rPr>
        <w:t>Deputati</w:t>
      </w:r>
      <w:proofErr w:type="spellEnd"/>
      <w:r w:rsidRPr="00F1241C">
        <w:rPr>
          <w:color w:val="000000" w:themeColor="text1"/>
        </w:rPr>
        <w:t>, 2017)</w:t>
      </w:r>
      <w:r>
        <w:rPr>
          <w:color w:val="000000" w:themeColor="text1"/>
        </w:rPr>
        <w:t xml:space="preserve">, by assessing the proportion of the </w:t>
      </w:r>
      <w:r w:rsidRPr="00F1241C">
        <w:rPr>
          <w:color w:val="000000" w:themeColor="text1"/>
        </w:rPr>
        <w:t xml:space="preserve">total number of </w:t>
      </w:r>
      <w:r>
        <w:rPr>
          <w:color w:val="000000" w:themeColor="text1"/>
        </w:rPr>
        <w:t xml:space="preserve">Italy’s </w:t>
      </w:r>
      <w:r w:rsidRPr="00F1241C">
        <w:rPr>
          <w:color w:val="000000" w:themeColor="text1"/>
        </w:rPr>
        <w:t xml:space="preserve">asylum seekers </w:t>
      </w:r>
      <w:r>
        <w:rPr>
          <w:color w:val="000000" w:themeColor="text1"/>
        </w:rPr>
        <w:t>hosted by a given region;</w:t>
      </w:r>
    </w:p>
    <w:p w14:paraId="77A35BDA" w14:textId="2A1DD76A" w:rsidR="00F9449A" w:rsidRPr="00F1241C" w:rsidRDefault="00F9449A" w:rsidP="00BE45A1">
      <w:pPr>
        <w:pStyle w:val="ListParagraph"/>
        <w:numPr>
          <w:ilvl w:val="0"/>
          <w:numId w:val="6"/>
        </w:numPr>
        <w:spacing w:line="360" w:lineRule="auto"/>
        <w:ind w:left="714" w:hanging="357"/>
        <w:jc w:val="both"/>
      </w:pPr>
      <w:r w:rsidRPr="00F1241C">
        <w:rPr>
          <w:i/>
        </w:rPr>
        <w:t>high long-term immigration growth</w:t>
      </w:r>
      <w:r w:rsidRPr="00F1241C">
        <w:t xml:space="preserve"> (IMMGRO)</w:t>
      </w:r>
      <w:r>
        <w:t>, u</w:t>
      </w:r>
      <w:r w:rsidRPr="00F1241C">
        <w:t>sing official data (</w:t>
      </w:r>
      <w:proofErr w:type="spellStart"/>
      <w:r w:rsidRPr="00F1241C">
        <w:t>Istat</w:t>
      </w:r>
      <w:proofErr w:type="spellEnd"/>
      <w:r w:rsidRPr="00F1241C">
        <w:t>, 2018d),</w:t>
      </w:r>
      <w:r>
        <w:t xml:space="preserve"> </w:t>
      </w:r>
      <w:r w:rsidRPr="00F1241C">
        <w:t>to</w:t>
      </w:r>
      <w:r>
        <w:t xml:space="preserve"> </w:t>
      </w:r>
      <w:r w:rsidRPr="00F1241C">
        <w:t>identify the contexts that experienced the most significant socio-demographic changes over the ten years preceding the election (2008–2018)</w:t>
      </w:r>
      <w:r>
        <w:t>;</w:t>
      </w:r>
    </w:p>
    <w:p w14:paraId="58177A10" w14:textId="68F4472A" w:rsidR="00F9449A" w:rsidRDefault="00F9449A" w:rsidP="00BE45A1">
      <w:pPr>
        <w:pStyle w:val="ListParagraph"/>
        <w:numPr>
          <w:ilvl w:val="0"/>
          <w:numId w:val="6"/>
        </w:numPr>
        <w:spacing w:line="360" w:lineRule="auto"/>
        <w:ind w:left="714" w:hanging="357"/>
        <w:jc w:val="both"/>
        <w:rPr>
          <w:color w:val="000000" w:themeColor="text1"/>
        </w:rPr>
      </w:pPr>
      <w:r w:rsidRPr="00CC24C1">
        <w:rPr>
          <w:color w:val="000000" w:themeColor="text1"/>
        </w:rPr>
        <w:t xml:space="preserve">noticeable concentration of Muslim resident immigrants (MUSLIM), by </w:t>
      </w:r>
      <w:r>
        <w:rPr>
          <w:color w:val="000000" w:themeColor="text1"/>
        </w:rPr>
        <w:t>accounting for the</w:t>
      </w:r>
      <w:r w:rsidRPr="00CC24C1">
        <w:rPr>
          <w:color w:val="000000" w:themeColor="text1"/>
        </w:rPr>
        <w:t xml:space="preserve"> percentage of Muslim immigrants present in the region</w:t>
      </w:r>
      <w:r>
        <w:rPr>
          <w:color w:val="000000" w:themeColor="text1"/>
        </w:rPr>
        <w:t>,</w:t>
      </w:r>
      <w:r w:rsidRPr="00CC24C1">
        <w:rPr>
          <w:color w:val="000000" w:themeColor="text1"/>
        </w:rPr>
        <w:t xml:space="preserve"> </w:t>
      </w:r>
      <w:r>
        <w:rPr>
          <w:color w:val="000000" w:themeColor="text1"/>
        </w:rPr>
        <w:t>thanks to</w:t>
      </w:r>
      <w:r w:rsidRPr="00CC24C1">
        <w:rPr>
          <w:color w:val="000000" w:themeColor="text1"/>
        </w:rPr>
        <w:t xml:space="preserve"> data for 2017 provided by the “Initiatives and Studies on Multi-ethnicity Foundation” (ISMU, 2018)</w:t>
      </w:r>
      <w:r>
        <w:rPr>
          <w:color w:val="000000" w:themeColor="text1"/>
        </w:rPr>
        <w:t>.</w:t>
      </w:r>
      <w:r w:rsidRPr="00CC24C1">
        <w:t xml:space="preserve"> </w:t>
      </w:r>
      <w:r w:rsidRPr="00CC24C1">
        <w:rPr>
          <w:color w:val="000000" w:themeColor="text1"/>
        </w:rPr>
        <w:t xml:space="preserve">Islam </w:t>
      </w:r>
      <w:r>
        <w:rPr>
          <w:color w:val="000000" w:themeColor="text1"/>
        </w:rPr>
        <w:t>is arguably often seen as</w:t>
      </w:r>
      <w:r w:rsidRPr="00CC24C1">
        <w:rPr>
          <w:color w:val="000000" w:themeColor="text1"/>
        </w:rPr>
        <w:t xml:space="preserve"> a ‘threat’ to Western (and/or Christian) </w:t>
      </w:r>
      <w:r>
        <w:rPr>
          <w:color w:val="000000" w:themeColor="text1"/>
        </w:rPr>
        <w:t xml:space="preserve">values. This is particularly significant in </w:t>
      </w:r>
      <w:r>
        <w:rPr>
          <w:color w:val="000000" w:themeColor="text1"/>
        </w:rPr>
        <w:lastRenderedPageBreak/>
        <w:t xml:space="preserve">this context, given the importance of </w:t>
      </w:r>
      <w:r w:rsidRPr="003B2A93">
        <w:rPr>
          <w:color w:val="000000" w:themeColor="text1"/>
        </w:rPr>
        <w:t xml:space="preserve">Catholicism in Italian public life (see </w:t>
      </w:r>
      <w:proofErr w:type="spellStart"/>
      <w:r w:rsidRPr="003B2A93">
        <w:rPr>
          <w:color w:val="000000" w:themeColor="text1"/>
        </w:rPr>
        <w:t>Garelli</w:t>
      </w:r>
      <w:proofErr w:type="spellEnd"/>
      <w:r w:rsidRPr="003B2A93">
        <w:rPr>
          <w:color w:val="000000" w:themeColor="text1"/>
        </w:rPr>
        <w:t>, 2007)</w:t>
      </w:r>
      <w:r w:rsidRPr="00CC24C1">
        <w:rPr>
          <w:color w:val="000000" w:themeColor="text1"/>
        </w:rPr>
        <w:t xml:space="preserve">. </w:t>
      </w:r>
      <w:r>
        <w:rPr>
          <w:color w:val="000000" w:themeColor="text1"/>
        </w:rPr>
        <w:t>Hence</w:t>
      </w:r>
      <w:r w:rsidRPr="00CC24C1">
        <w:rPr>
          <w:color w:val="000000" w:themeColor="text1"/>
        </w:rPr>
        <w:t xml:space="preserve">, rather than </w:t>
      </w:r>
      <w:r>
        <w:rPr>
          <w:color w:val="000000" w:themeColor="text1"/>
        </w:rPr>
        <w:t xml:space="preserve">considering </w:t>
      </w:r>
      <w:r w:rsidRPr="00CC24C1">
        <w:rPr>
          <w:color w:val="000000" w:themeColor="text1"/>
        </w:rPr>
        <w:t xml:space="preserve">the overall number of foreign residents (contra </w:t>
      </w:r>
      <w:proofErr w:type="spellStart"/>
      <w:r w:rsidRPr="00CC24C1">
        <w:rPr>
          <w:color w:val="000000" w:themeColor="text1"/>
        </w:rPr>
        <w:t>Arzheimer</w:t>
      </w:r>
      <w:proofErr w:type="spellEnd"/>
      <w:r w:rsidRPr="00CC24C1">
        <w:rPr>
          <w:color w:val="000000" w:themeColor="text1"/>
        </w:rPr>
        <w:t xml:space="preserve"> and Carter, 2006; Givens, 2005) we </w:t>
      </w:r>
      <w:r>
        <w:rPr>
          <w:color w:val="000000" w:themeColor="text1"/>
        </w:rPr>
        <w:t>choose to consider Muslim residents instead.</w:t>
      </w:r>
    </w:p>
    <w:p w14:paraId="469EB7A1" w14:textId="77777777" w:rsidR="00F9449A" w:rsidRPr="00CC24C1" w:rsidRDefault="00F9449A" w:rsidP="00CC24C1">
      <w:pPr>
        <w:pStyle w:val="ListParagraph"/>
        <w:spacing w:line="360" w:lineRule="auto"/>
        <w:ind w:left="714"/>
        <w:rPr>
          <w:color w:val="000000" w:themeColor="text1"/>
        </w:rPr>
      </w:pPr>
    </w:p>
    <w:p w14:paraId="23C50441" w14:textId="498D9845" w:rsidR="00F9449A" w:rsidRPr="00F1241C" w:rsidRDefault="00F9449A" w:rsidP="00FE1DFF">
      <w:pPr>
        <w:pStyle w:val="Heading2"/>
        <w:rPr>
          <w:noProof w:val="0"/>
        </w:rPr>
      </w:pPr>
      <w:r w:rsidRPr="00F1241C">
        <w:rPr>
          <w:noProof w:val="0"/>
        </w:rPr>
        <w:t>Political discontent</w:t>
      </w:r>
    </w:p>
    <w:p w14:paraId="4D0EB01D" w14:textId="4B44367E" w:rsidR="00F9449A" w:rsidRDefault="00F9449A" w:rsidP="006D610A">
      <w:pPr>
        <w:spacing w:line="360" w:lineRule="auto"/>
        <w:jc w:val="both"/>
        <w:rPr>
          <w:color w:val="000000" w:themeColor="text1"/>
        </w:rPr>
      </w:pPr>
      <w:r w:rsidRPr="00F1241C">
        <w:rPr>
          <w:color w:val="000000" w:themeColor="text1"/>
        </w:rPr>
        <w:t xml:space="preserve">Our third model investigates the extent to which political discontent may have </w:t>
      </w:r>
      <w:r>
        <w:rPr>
          <w:color w:val="000000" w:themeColor="text1"/>
        </w:rPr>
        <w:t>influenced</w:t>
      </w:r>
      <w:r w:rsidRPr="00F1241C">
        <w:rPr>
          <w:color w:val="000000" w:themeColor="text1"/>
        </w:rPr>
        <w:t xml:space="preserve"> populist success. </w:t>
      </w:r>
      <w:r>
        <w:rPr>
          <w:color w:val="000000" w:themeColor="text1"/>
        </w:rPr>
        <w:t>We</w:t>
      </w:r>
      <w:r w:rsidRPr="00F1241C">
        <w:rPr>
          <w:color w:val="000000" w:themeColor="text1"/>
        </w:rPr>
        <w:t xml:space="preserve"> consider</w:t>
      </w:r>
      <w:r>
        <w:rPr>
          <w:color w:val="000000" w:themeColor="text1"/>
        </w:rPr>
        <w:t xml:space="preserve"> the following</w:t>
      </w:r>
      <w:r w:rsidRPr="00F1241C">
        <w:rPr>
          <w:color w:val="000000" w:themeColor="text1"/>
        </w:rPr>
        <w:t xml:space="preserve"> as relevant to our purposes: </w:t>
      </w:r>
      <w:r>
        <w:rPr>
          <w:color w:val="000000" w:themeColor="text1"/>
        </w:rPr>
        <w:t>(a) </w:t>
      </w:r>
      <w:r w:rsidRPr="00F1241C">
        <w:rPr>
          <w:color w:val="000000" w:themeColor="text1"/>
        </w:rPr>
        <w:t xml:space="preserve">how widespread Eurosceptic attitudes were at regional levels (e.g. </w:t>
      </w:r>
      <w:proofErr w:type="spellStart"/>
      <w:r w:rsidRPr="00F1241C">
        <w:rPr>
          <w:color w:val="000000" w:themeColor="text1"/>
        </w:rPr>
        <w:t>Hobolt</w:t>
      </w:r>
      <w:proofErr w:type="spellEnd"/>
      <w:r w:rsidRPr="00F1241C">
        <w:rPr>
          <w:color w:val="000000" w:themeColor="text1"/>
        </w:rPr>
        <w:t xml:space="preserve"> and de Vries, 2016; </w:t>
      </w:r>
      <w:proofErr w:type="spellStart"/>
      <w:r w:rsidRPr="00F1241C">
        <w:rPr>
          <w:color w:val="000000" w:themeColor="text1"/>
        </w:rPr>
        <w:t>Krouwel</w:t>
      </w:r>
      <w:proofErr w:type="spellEnd"/>
      <w:r w:rsidRPr="00F1241C">
        <w:rPr>
          <w:color w:val="000000" w:themeColor="text1"/>
        </w:rPr>
        <w:t xml:space="preserve"> and </w:t>
      </w:r>
      <w:proofErr w:type="spellStart"/>
      <w:r w:rsidRPr="00F1241C">
        <w:rPr>
          <w:color w:val="000000" w:themeColor="text1"/>
        </w:rPr>
        <w:t>Abts</w:t>
      </w:r>
      <w:proofErr w:type="spellEnd"/>
      <w:r w:rsidRPr="00F1241C">
        <w:rPr>
          <w:color w:val="000000" w:themeColor="text1"/>
        </w:rPr>
        <w:t xml:space="preserve">, 2007); </w:t>
      </w:r>
      <w:r>
        <w:rPr>
          <w:color w:val="000000" w:themeColor="text1"/>
        </w:rPr>
        <w:t>(b) </w:t>
      </w:r>
      <w:r w:rsidRPr="00F1241C">
        <w:rPr>
          <w:color w:val="000000" w:themeColor="text1"/>
        </w:rPr>
        <w:t xml:space="preserve">levels of institutional and political trust (e.g. </w:t>
      </w:r>
      <w:proofErr w:type="spellStart"/>
      <w:r w:rsidRPr="00F1241C">
        <w:rPr>
          <w:color w:val="000000" w:themeColor="text1"/>
        </w:rPr>
        <w:t>Roodu</w:t>
      </w:r>
      <w:r>
        <w:rPr>
          <w:color w:val="000000" w:themeColor="text1"/>
        </w:rPr>
        <w:t>i</w:t>
      </w:r>
      <w:r w:rsidRPr="00F1241C">
        <w:rPr>
          <w:color w:val="000000" w:themeColor="text1"/>
        </w:rPr>
        <w:t>jn</w:t>
      </w:r>
      <w:proofErr w:type="spellEnd"/>
      <w:r w:rsidRPr="00F1241C">
        <w:rPr>
          <w:color w:val="000000" w:themeColor="text1"/>
        </w:rPr>
        <w:t xml:space="preserve">, 2018; </w:t>
      </w:r>
      <w:proofErr w:type="spellStart"/>
      <w:r w:rsidRPr="00F1241C">
        <w:rPr>
          <w:color w:val="000000" w:themeColor="text1"/>
        </w:rPr>
        <w:t>Ziller</w:t>
      </w:r>
      <w:proofErr w:type="spellEnd"/>
      <w:r w:rsidRPr="00F1241C">
        <w:rPr>
          <w:color w:val="000000" w:themeColor="text1"/>
        </w:rPr>
        <w:t xml:space="preserve"> and </w:t>
      </w:r>
      <w:proofErr w:type="spellStart"/>
      <w:r w:rsidRPr="00F1241C">
        <w:rPr>
          <w:color w:val="000000" w:themeColor="text1"/>
        </w:rPr>
        <w:t>Schübel</w:t>
      </w:r>
      <w:proofErr w:type="spellEnd"/>
      <w:r w:rsidRPr="00F1241C">
        <w:rPr>
          <w:color w:val="000000" w:themeColor="text1"/>
        </w:rPr>
        <w:t>,</w:t>
      </w:r>
      <w:r>
        <w:rPr>
          <w:color w:val="000000" w:themeColor="text1"/>
        </w:rPr>
        <w:t xml:space="preserve"> 2015); and</w:t>
      </w:r>
      <w:r w:rsidRPr="00F1241C">
        <w:rPr>
          <w:color w:val="000000" w:themeColor="text1"/>
        </w:rPr>
        <w:t xml:space="preserve"> </w:t>
      </w:r>
      <w:r>
        <w:rPr>
          <w:color w:val="000000" w:themeColor="text1"/>
        </w:rPr>
        <w:t>(c) </w:t>
      </w:r>
      <w:r w:rsidRPr="00F1241C">
        <w:rPr>
          <w:color w:val="000000" w:themeColor="text1"/>
        </w:rPr>
        <w:t xml:space="preserve">the performance of regional political institutions, including corruption levels (e.g. </w:t>
      </w:r>
      <w:proofErr w:type="spellStart"/>
      <w:r w:rsidRPr="00F1241C">
        <w:rPr>
          <w:color w:val="000000" w:themeColor="text1"/>
        </w:rPr>
        <w:t>Agerberg</w:t>
      </w:r>
      <w:proofErr w:type="spellEnd"/>
      <w:r w:rsidRPr="00F1241C">
        <w:rPr>
          <w:color w:val="000000" w:themeColor="text1"/>
        </w:rPr>
        <w:t>, 2017)</w:t>
      </w:r>
      <w:r>
        <w:rPr>
          <w:color w:val="000000" w:themeColor="text1"/>
        </w:rPr>
        <w:t>. Accordingly, we focus on the following conditions:</w:t>
      </w:r>
    </w:p>
    <w:p w14:paraId="747978B7" w14:textId="6C8D1673" w:rsidR="00F9449A" w:rsidRPr="00F1241C" w:rsidRDefault="00F9449A" w:rsidP="00656DF5">
      <w:pPr>
        <w:pStyle w:val="ListParagraph"/>
        <w:numPr>
          <w:ilvl w:val="0"/>
          <w:numId w:val="7"/>
        </w:numPr>
        <w:spacing w:line="360" w:lineRule="auto"/>
        <w:ind w:firstLine="720"/>
        <w:jc w:val="both"/>
      </w:pPr>
      <w:r w:rsidRPr="00F1241C">
        <w:t xml:space="preserve">The </w:t>
      </w:r>
      <w:r w:rsidRPr="000A2426">
        <w:rPr>
          <w:i/>
        </w:rPr>
        <w:t>considerable</w:t>
      </w:r>
      <w:r w:rsidRPr="00F1241C">
        <w:t xml:space="preserve"> </w:t>
      </w:r>
      <w:r w:rsidRPr="000A2426">
        <w:rPr>
          <w:i/>
        </w:rPr>
        <w:t>availability of Eurosceptic voters</w:t>
      </w:r>
      <w:r w:rsidRPr="00F1241C">
        <w:t xml:space="preserve"> (EUROSC)</w:t>
      </w:r>
      <w:r>
        <w:t xml:space="preserve">, </w:t>
      </w:r>
      <w:r w:rsidRPr="00F1241C">
        <w:t xml:space="preserve">by using data from the Flash Eurobarometer 427 (European Commission, 2018) relating to 2018. </w:t>
      </w:r>
    </w:p>
    <w:p w14:paraId="5A2D87E4" w14:textId="3F03AB96" w:rsidR="00F9449A" w:rsidRPr="000A2426" w:rsidRDefault="00F9449A" w:rsidP="00656DF5">
      <w:pPr>
        <w:pStyle w:val="ListParagraph"/>
        <w:numPr>
          <w:ilvl w:val="0"/>
          <w:numId w:val="7"/>
        </w:numPr>
        <w:spacing w:line="360" w:lineRule="auto"/>
        <w:ind w:firstLine="708"/>
        <w:jc w:val="both"/>
        <w:rPr>
          <w:color w:val="000000" w:themeColor="text1"/>
        </w:rPr>
      </w:pPr>
      <w:r w:rsidRPr="000A2426">
        <w:rPr>
          <w:i/>
          <w:color w:val="000000" w:themeColor="text1"/>
        </w:rPr>
        <w:t>High</w:t>
      </w:r>
      <w:r w:rsidRPr="000A2426">
        <w:rPr>
          <w:color w:val="000000" w:themeColor="text1"/>
        </w:rPr>
        <w:t xml:space="preserve"> </w:t>
      </w:r>
      <w:r w:rsidRPr="000A2426">
        <w:rPr>
          <w:i/>
          <w:color w:val="000000" w:themeColor="text1"/>
        </w:rPr>
        <w:t xml:space="preserve">levels of political and institutional distrust </w:t>
      </w:r>
      <w:r w:rsidRPr="000A2426">
        <w:rPr>
          <w:color w:val="000000" w:themeColor="text1"/>
        </w:rPr>
        <w:t xml:space="preserve">(POLDIS), by relying on the most recent data available (from 2015) </w:t>
      </w:r>
      <w:r>
        <w:rPr>
          <w:color w:val="000000" w:themeColor="text1"/>
        </w:rPr>
        <w:t>on</w:t>
      </w:r>
      <w:r w:rsidRPr="000A2426">
        <w:rPr>
          <w:color w:val="000000" w:themeColor="text1"/>
        </w:rPr>
        <w:t xml:space="preserve"> levels of trust in institutions</w:t>
      </w:r>
      <w:r>
        <w:rPr>
          <w:color w:val="000000" w:themeColor="text1"/>
        </w:rPr>
        <w:t xml:space="preserve"> such</w:t>
      </w:r>
      <w:r w:rsidRPr="000A2426">
        <w:rPr>
          <w:color w:val="000000" w:themeColor="text1"/>
        </w:rPr>
        <w:t xml:space="preserve"> </w:t>
      </w:r>
      <w:r>
        <w:rPr>
          <w:color w:val="000000" w:themeColor="text1"/>
        </w:rPr>
        <w:t xml:space="preserve">as </w:t>
      </w:r>
      <w:r w:rsidRPr="000A2426">
        <w:rPr>
          <w:color w:val="000000" w:themeColor="text1"/>
        </w:rPr>
        <w:t>Parliament, the regional government, the municipal government,</w:t>
      </w:r>
      <w:r>
        <w:rPr>
          <w:color w:val="000000" w:themeColor="text1"/>
        </w:rPr>
        <w:t xml:space="preserve"> the</w:t>
      </w:r>
      <w:r w:rsidRPr="000A2426">
        <w:rPr>
          <w:color w:val="000000" w:themeColor="text1"/>
        </w:rPr>
        <w:t xml:space="preserve"> political parties, the legal system and the police</w:t>
      </w:r>
      <w:r>
        <w:rPr>
          <w:color w:val="000000" w:themeColor="text1"/>
        </w:rPr>
        <w:t xml:space="preserve"> (</w:t>
      </w:r>
      <w:r w:rsidRPr="000A2426">
        <w:rPr>
          <w:color w:val="000000" w:themeColor="text1"/>
        </w:rPr>
        <w:t xml:space="preserve">Fazio </w:t>
      </w:r>
      <w:r w:rsidRPr="000A2426">
        <w:rPr>
          <w:i/>
          <w:color w:val="000000" w:themeColor="text1"/>
        </w:rPr>
        <w:t>et al.</w:t>
      </w:r>
      <w:r>
        <w:rPr>
          <w:color w:val="000000" w:themeColor="text1"/>
        </w:rPr>
        <w:t xml:space="preserve">, </w:t>
      </w:r>
      <w:r w:rsidRPr="000A2426">
        <w:rPr>
          <w:color w:val="000000" w:themeColor="text1"/>
        </w:rPr>
        <w:t>2018)</w:t>
      </w:r>
      <w:r>
        <w:rPr>
          <w:color w:val="000000" w:themeColor="text1"/>
        </w:rPr>
        <w:t>.</w:t>
      </w:r>
    </w:p>
    <w:p w14:paraId="369FC8E0" w14:textId="73DE2113" w:rsidR="00F9449A" w:rsidRPr="00F1241C" w:rsidRDefault="00F9449A" w:rsidP="00656DF5">
      <w:pPr>
        <w:pStyle w:val="ListParagraph"/>
        <w:numPr>
          <w:ilvl w:val="0"/>
          <w:numId w:val="7"/>
        </w:numPr>
        <w:spacing w:line="360" w:lineRule="auto"/>
        <w:ind w:firstLine="720"/>
        <w:jc w:val="both"/>
      </w:pPr>
      <w:r>
        <w:rPr>
          <w:i/>
          <w:color w:val="000000" w:themeColor="text1"/>
        </w:rPr>
        <w:t>P</w:t>
      </w:r>
      <w:r w:rsidRPr="000A2426">
        <w:rPr>
          <w:i/>
          <w:color w:val="000000" w:themeColor="text1"/>
        </w:rPr>
        <w:t>oor</w:t>
      </w:r>
      <w:r w:rsidRPr="000A2426">
        <w:rPr>
          <w:color w:val="000000" w:themeColor="text1"/>
        </w:rPr>
        <w:t xml:space="preserve"> </w:t>
      </w:r>
      <w:r w:rsidRPr="000A2426">
        <w:rPr>
          <w:i/>
          <w:color w:val="000000" w:themeColor="text1"/>
        </w:rPr>
        <w:t>quality of regional government</w:t>
      </w:r>
      <w:r w:rsidRPr="000A2426">
        <w:rPr>
          <w:color w:val="000000" w:themeColor="text1"/>
        </w:rPr>
        <w:t xml:space="preserve"> (PQOG)</w:t>
      </w:r>
      <w:r>
        <w:rPr>
          <w:color w:val="000000" w:themeColor="text1"/>
        </w:rPr>
        <w:t>,</w:t>
      </w:r>
      <w:r w:rsidRPr="000A2426">
        <w:rPr>
          <w:color w:val="000000" w:themeColor="text1"/>
        </w:rPr>
        <w:t xml:space="preserve"> by relying on </w:t>
      </w:r>
      <w:r w:rsidRPr="00F1241C">
        <w:t xml:space="preserve">the latest round of the European Quality of Government (EQI) survey conducted in 2017 </w:t>
      </w:r>
      <w:r w:rsidRPr="000A2426">
        <w:rPr>
          <w:color w:val="000000" w:themeColor="text1"/>
        </w:rPr>
        <w:t xml:space="preserve">(Charron and </w:t>
      </w:r>
      <w:proofErr w:type="spellStart"/>
      <w:r w:rsidRPr="000A2426">
        <w:rPr>
          <w:color w:val="000000" w:themeColor="text1"/>
        </w:rPr>
        <w:t>Lapuente</w:t>
      </w:r>
      <w:proofErr w:type="spellEnd"/>
      <w:r w:rsidRPr="000A2426">
        <w:rPr>
          <w:color w:val="000000" w:themeColor="text1"/>
        </w:rPr>
        <w:t>, 2018)</w:t>
      </w:r>
      <w:r w:rsidRPr="00F1241C">
        <w:t xml:space="preserve">. </w:t>
      </w:r>
    </w:p>
    <w:p w14:paraId="057CDDBF" w14:textId="77777777" w:rsidR="00F9449A" w:rsidRPr="000A2426" w:rsidRDefault="00F9449A" w:rsidP="000A2426">
      <w:pPr>
        <w:spacing w:line="360" w:lineRule="auto"/>
        <w:ind w:left="720"/>
        <w:jc w:val="both"/>
        <w:rPr>
          <w:b/>
          <w:color w:val="000000" w:themeColor="text1"/>
          <w:sz w:val="20"/>
          <w:szCs w:val="20"/>
        </w:rPr>
      </w:pPr>
    </w:p>
    <w:p w14:paraId="22539D5D" w14:textId="15C48DC7" w:rsidR="00F9449A" w:rsidRPr="00F1241C" w:rsidRDefault="00F9449A" w:rsidP="0005439F">
      <w:pPr>
        <w:pStyle w:val="Heading2"/>
        <w:rPr>
          <w:noProof w:val="0"/>
        </w:rPr>
      </w:pPr>
      <w:r w:rsidRPr="00F1241C">
        <w:rPr>
          <w:noProof w:val="0"/>
        </w:rPr>
        <w:t>Societal malaise</w:t>
      </w:r>
    </w:p>
    <w:p w14:paraId="0D5A258A" w14:textId="0241A06A" w:rsidR="00F9449A" w:rsidRDefault="00F9449A" w:rsidP="00F373C4">
      <w:pPr>
        <w:spacing w:line="360" w:lineRule="auto"/>
        <w:jc w:val="both"/>
        <w:rPr>
          <w:color w:val="000000" w:themeColor="text1"/>
        </w:rPr>
      </w:pPr>
      <w:r w:rsidRPr="00F1241C">
        <w:t>Our fourth model has to do with societal malaise and the perception that society is not ‘in good health’ (</w:t>
      </w:r>
      <w:proofErr w:type="spellStart"/>
      <w:r w:rsidRPr="00F1241C">
        <w:t>Aschauer</w:t>
      </w:r>
      <w:proofErr w:type="spellEnd"/>
      <w:r w:rsidRPr="00F1241C">
        <w:t xml:space="preserve">, 2017: 303). </w:t>
      </w:r>
      <w:r>
        <w:t>As already mentioned, the</w:t>
      </w:r>
      <w:r w:rsidRPr="00F1241C">
        <w:t xml:space="preserve"> literature identifies three factors as being conducive to populist appeals: </w:t>
      </w:r>
      <w:r>
        <w:t>(a) </w:t>
      </w:r>
      <w:r w:rsidRPr="00F1241C">
        <w:rPr>
          <w:color w:val="000000" w:themeColor="text1"/>
        </w:rPr>
        <w:t xml:space="preserve">levels of pessimism about the future (Oliver and </w:t>
      </w:r>
      <w:proofErr w:type="spellStart"/>
      <w:r w:rsidRPr="00F1241C">
        <w:rPr>
          <w:color w:val="000000" w:themeColor="text1"/>
        </w:rPr>
        <w:t>Rahn</w:t>
      </w:r>
      <w:proofErr w:type="spellEnd"/>
      <w:r w:rsidRPr="00F1241C">
        <w:rPr>
          <w:color w:val="000000" w:themeColor="text1"/>
        </w:rPr>
        <w:t xml:space="preserve">, 2016; </w:t>
      </w:r>
      <w:proofErr w:type="spellStart"/>
      <w:r w:rsidRPr="00F1241C">
        <w:rPr>
          <w:color w:val="000000" w:themeColor="text1"/>
        </w:rPr>
        <w:t>Steenvoorden</w:t>
      </w:r>
      <w:proofErr w:type="spellEnd"/>
      <w:r w:rsidRPr="00F1241C">
        <w:rPr>
          <w:color w:val="000000" w:themeColor="text1"/>
        </w:rPr>
        <w:t xml:space="preserve"> and </w:t>
      </w:r>
      <w:proofErr w:type="spellStart"/>
      <w:r w:rsidRPr="00F1241C">
        <w:rPr>
          <w:color w:val="000000" w:themeColor="text1"/>
        </w:rPr>
        <w:t>Harteveld</w:t>
      </w:r>
      <w:proofErr w:type="spellEnd"/>
      <w:r w:rsidRPr="00F1241C">
        <w:rPr>
          <w:color w:val="000000" w:themeColor="text1"/>
        </w:rPr>
        <w:t xml:space="preserve">, 2018), </w:t>
      </w:r>
      <w:r>
        <w:rPr>
          <w:color w:val="000000" w:themeColor="text1"/>
        </w:rPr>
        <w:t>(b) </w:t>
      </w:r>
      <w:r w:rsidRPr="00F1241C">
        <w:t xml:space="preserve">declining levels of particularised trust and </w:t>
      </w:r>
      <w:r>
        <w:t>(c) </w:t>
      </w:r>
      <w:r w:rsidRPr="00F1241C">
        <w:t xml:space="preserve">declining levels of generalised trust </w:t>
      </w:r>
      <w:r w:rsidRPr="00F1241C">
        <w:rPr>
          <w:color w:val="000000" w:themeColor="text1"/>
        </w:rPr>
        <w:t>(</w:t>
      </w:r>
      <w:proofErr w:type="spellStart"/>
      <w:r w:rsidRPr="00F1241C">
        <w:rPr>
          <w:color w:val="000000" w:themeColor="text1"/>
        </w:rPr>
        <w:t>Algan</w:t>
      </w:r>
      <w:proofErr w:type="spellEnd"/>
      <w:r w:rsidRPr="00F1241C">
        <w:rPr>
          <w:color w:val="000000" w:themeColor="text1"/>
        </w:rPr>
        <w:t xml:space="preserve"> </w:t>
      </w:r>
      <w:r w:rsidRPr="00D01DD1">
        <w:rPr>
          <w:i/>
          <w:color w:val="000000" w:themeColor="text1"/>
        </w:rPr>
        <w:t>et al.</w:t>
      </w:r>
      <w:r w:rsidRPr="00F1241C">
        <w:rPr>
          <w:color w:val="000000" w:themeColor="text1"/>
        </w:rPr>
        <w:t xml:space="preserve">, 2018; </w:t>
      </w:r>
      <w:r w:rsidRPr="00F1241C">
        <w:t xml:space="preserve">Bakker </w:t>
      </w:r>
      <w:r w:rsidRPr="00D01DD1">
        <w:rPr>
          <w:i/>
        </w:rPr>
        <w:t>et al.</w:t>
      </w:r>
      <w:r w:rsidRPr="00F1241C">
        <w:t xml:space="preserve">, 2016; </w:t>
      </w:r>
      <w:proofErr w:type="spellStart"/>
      <w:r w:rsidRPr="00F1241C">
        <w:rPr>
          <w:color w:val="000000" w:themeColor="text1"/>
        </w:rPr>
        <w:t>Berning</w:t>
      </w:r>
      <w:proofErr w:type="spellEnd"/>
      <w:r w:rsidRPr="00F1241C">
        <w:rPr>
          <w:color w:val="000000" w:themeColor="text1"/>
        </w:rPr>
        <w:t xml:space="preserve"> and </w:t>
      </w:r>
      <w:proofErr w:type="spellStart"/>
      <w:r w:rsidRPr="00F1241C">
        <w:rPr>
          <w:color w:val="000000" w:themeColor="text1"/>
        </w:rPr>
        <w:t>Ziller</w:t>
      </w:r>
      <w:proofErr w:type="spellEnd"/>
      <w:r w:rsidRPr="00F1241C">
        <w:rPr>
          <w:color w:val="000000" w:themeColor="text1"/>
        </w:rPr>
        <w:t>, 2017</w:t>
      </w:r>
      <w:r>
        <w:rPr>
          <w:color w:val="000000" w:themeColor="text1"/>
        </w:rPr>
        <w:t>). Accordingly, we focus on the following conditions:</w:t>
      </w:r>
    </w:p>
    <w:p w14:paraId="50EC9BB0" w14:textId="3D538343" w:rsidR="00F9449A" w:rsidRPr="00F373C4" w:rsidRDefault="00F9449A" w:rsidP="00F373C4">
      <w:pPr>
        <w:pStyle w:val="ListParagraph"/>
        <w:numPr>
          <w:ilvl w:val="0"/>
          <w:numId w:val="8"/>
        </w:numPr>
        <w:spacing w:line="360" w:lineRule="auto"/>
        <w:jc w:val="both"/>
        <w:rPr>
          <w:color w:val="000000" w:themeColor="text1"/>
        </w:rPr>
      </w:pPr>
      <w:r w:rsidRPr="00F373C4">
        <w:rPr>
          <w:i/>
          <w:color w:val="000000" w:themeColor="text1"/>
        </w:rPr>
        <w:t xml:space="preserve">A pessimist contextual inclination </w:t>
      </w:r>
      <w:r w:rsidRPr="00F373C4">
        <w:rPr>
          <w:color w:val="000000" w:themeColor="text1"/>
        </w:rPr>
        <w:t xml:space="preserve">(PESS), using </w:t>
      </w:r>
      <w:r>
        <w:t>d</w:t>
      </w:r>
      <w:r w:rsidRPr="00F373C4">
        <w:rPr>
          <w:color w:val="000000" w:themeColor="text1"/>
        </w:rPr>
        <w:t xml:space="preserve">ata from </w:t>
      </w:r>
      <w:proofErr w:type="spellStart"/>
      <w:r w:rsidRPr="00F373C4">
        <w:rPr>
          <w:color w:val="000000" w:themeColor="text1"/>
        </w:rPr>
        <w:t>Istat</w:t>
      </w:r>
      <w:proofErr w:type="spellEnd"/>
      <w:r w:rsidRPr="00F373C4">
        <w:rPr>
          <w:color w:val="000000" w:themeColor="text1"/>
        </w:rPr>
        <w:t xml:space="preserve"> (2018c)</w:t>
      </w:r>
      <w:r>
        <w:t xml:space="preserve">. This </w:t>
      </w:r>
      <w:r w:rsidRPr="00F1241C">
        <w:t xml:space="preserve">allows us to ascertain </w:t>
      </w:r>
      <w:r w:rsidRPr="00F373C4">
        <w:rPr>
          <w:color w:val="000000" w:themeColor="text1"/>
        </w:rPr>
        <w:t>levels of pessimism about the future</w:t>
      </w:r>
      <w:r>
        <w:rPr>
          <w:color w:val="000000" w:themeColor="text1"/>
        </w:rPr>
        <w:t>,</w:t>
      </w:r>
      <w:r w:rsidRPr="00F373C4">
        <w:rPr>
          <w:color w:val="000000" w:themeColor="text1"/>
        </w:rPr>
        <w:t xml:space="preserve"> by showing how many respondents within each region expected to be worse off five years after participating in the relevant survey;</w:t>
      </w:r>
    </w:p>
    <w:p w14:paraId="1B0B8614" w14:textId="2AB3C6D8" w:rsidR="00F9449A" w:rsidRDefault="00F9449A" w:rsidP="00F373C4">
      <w:pPr>
        <w:pStyle w:val="ListParagraph"/>
        <w:numPr>
          <w:ilvl w:val="0"/>
          <w:numId w:val="8"/>
        </w:numPr>
        <w:spacing w:line="360" w:lineRule="auto"/>
        <w:jc w:val="both"/>
        <w:rPr>
          <w:color w:val="000000" w:themeColor="text1"/>
        </w:rPr>
      </w:pPr>
      <w:r>
        <w:rPr>
          <w:color w:val="000000" w:themeColor="text1"/>
        </w:rPr>
        <w:t>D</w:t>
      </w:r>
      <w:r w:rsidRPr="00F1241C">
        <w:t>eclining levels of social trust are assessed by focusing on two factors</w:t>
      </w:r>
      <w:r>
        <w:t>, b</w:t>
      </w:r>
      <w:r w:rsidRPr="00F1241C">
        <w:t xml:space="preserve">y using data from </w:t>
      </w:r>
      <w:proofErr w:type="spellStart"/>
      <w:r w:rsidRPr="00F1241C">
        <w:t>Istat</w:t>
      </w:r>
      <w:proofErr w:type="spellEnd"/>
      <w:r w:rsidRPr="00F1241C">
        <w:t xml:space="preserve"> (2018c),</w:t>
      </w:r>
      <w:r>
        <w:t xml:space="preserve"> </w:t>
      </w:r>
      <w:r w:rsidRPr="00F1241C">
        <w:t xml:space="preserve">and </w:t>
      </w:r>
      <w:r>
        <w:t>by considering</w:t>
      </w:r>
      <w:r w:rsidRPr="00F1241C">
        <w:t xml:space="preserve"> variations</w:t>
      </w:r>
      <w:r>
        <w:t xml:space="preserve"> occurring</w:t>
      </w:r>
      <w:r w:rsidRPr="00F1241C">
        <w:t xml:space="preserve"> between 2013 and 2017 (i.e. the nearest period to the 2018 general election for which we have data</w:t>
      </w:r>
      <w:r>
        <w:t xml:space="preserve">). </w:t>
      </w:r>
      <w:r w:rsidRPr="002C31ED">
        <w:rPr>
          <w:i/>
        </w:rPr>
        <w:t>Decl</w:t>
      </w:r>
      <w:r w:rsidRPr="00656DF5">
        <w:rPr>
          <w:i/>
        </w:rPr>
        <w:t>ine of personalised trust</w:t>
      </w:r>
      <w:r w:rsidRPr="00F1241C">
        <w:t xml:space="preserve"> </w:t>
      </w:r>
      <w:r>
        <w:lastRenderedPageBreak/>
        <w:t xml:space="preserve">(DEPERS) is assessed </w:t>
      </w:r>
      <w:r w:rsidRPr="00F1241C">
        <w:t>by considering the percentage of respondents who say they can rely on people in their vicinities, such as relatives or friends</w:t>
      </w:r>
      <w:r>
        <w:t xml:space="preserve">; moreover, </w:t>
      </w:r>
      <w:r w:rsidRPr="00656DF5">
        <w:rPr>
          <w:i/>
        </w:rPr>
        <w:t xml:space="preserve">decline of generalised trust </w:t>
      </w:r>
      <w:r w:rsidRPr="00C61CE5">
        <w:t>(DEGEN)</w:t>
      </w:r>
      <w:r>
        <w:t xml:space="preserve"> captures the extent to which respondents </w:t>
      </w:r>
      <w:r w:rsidRPr="00F1241C">
        <w:t xml:space="preserve">trust people more generally. </w:t>
      </w:r>
    </w:p>
    <w:p w14:paraId="01BF202D" w14:textId="77777777" w:rsidR="00F9449A" w:rsidRPr="00656DF5" w:rsidRDefault="00F9449A" w:rsidP="00656DF5">
      <w:pPr>
        <w:widowControl w:val="0"/>
        <w:autoSpaceDE w:val="0"/>
        <w:autoSpaceDN w:val="0"/>
        <w:adjustRightInd w:val="0"/>
        <w:spacing w:line="360" w:lineRule="auto"/>
        <w:jc w:val="both"/>
        <w:rPr>
          <w:color w:val="000000" w:themeColor="text1"/>
        </w:rPr>
      </w:pPr>
    </w:p>
    <w:p w14:paraId="2EB330A0" w14:textId="4CC27E92" w:rsidR="00F9449A" w:rsidRPr="00F1241C" w:rsidRDefault="00F9449A" w:rsidP="00656DF5">
      <w:pPr>
        <w:widowControl w:val="0"/>
        <w:autoSpaceDE w:val="0"/>
        <w:autoSpaceDN w:val="0"/>
        <w:adjustRightInd w:val="0"/>
        <w:spacing w:line="360" w:lineRule="auto"/>
        <w:jc w:val="both"/>
        <w:rPr>
          <w:rStyle w:val="Nessuno"/>
        </w:rPr>
      </w:pPr>
      <w:r w:rsidRPr="00F1241C">
        <w:t xml:space="preserve">As we will see in the next section, our analysis reveals </w:t>
      </w:r>
      <w:r w:rsidRPr="00656DF5">
        <w:rPr>
          <w:color w:val="000000" w:themeColor="text1"/>
        </w:rPr>
        <w:t>interesting patterns of variation, from party to party and in different regions</w:t>
      </w:r>
      <w:r>
        <w:rPr>
          <w:color w:val="000000" w:themeColor="text1"/>
        </w:rPr>
        <w:t xml:space="preserve">. It </w:t>
      </w:r>
      <w:r w:rsidRPr="00656DF5">
        <w:rPr>
          <w:color w:val="000000" w:themeColor="text1"/>
        </w:rPr>
        <w:t>identifies a combination of different factors as providing the breeding ground for the success of the Le</w:t>
      </w:r>
      <w:r>
        <w:rPr>
          <w:color w:val="000000" w:themeColor="text1"/>
        </w:rPr>
        <w:t>ague</w:t>
      </w:r>
      <w:r w:rsidRPr="00656DF5">
        <w:rPr>
          <w:color w:val="000000" w:themeColor="text1"/>
        </w:rPr>
        <w:t>, while pointing</w:t>
      </w:r>
      <w:r>
        <w:rPr>
          <w:color w:val="000000" w:themeColor="text1"/>
        </w:rPr>
        <w:t xml:space="preserve"> to </w:t>
      </w:r>
      <w:r w:rsidRPr="00656DF5">
        <w:rPr>
          <w:color w:val="000000" w:themeColor="text1"/>
        </w:rPr>
        <w:t>economic</w:t>
      </w:r>
      <w:r>
        <w:rPr>
          <w:color w:val="000000" w:themeColor="text1"/>
        </w:rPr>
        <w:t xml:space="preserve"> and political</w:t>
      </w:r>
      <w:r w:rsidRPr="00656DF5">
        <w:rPr>
          <w:color w:val="000000" w:themeColor="text1"/>
        </w:rPr>
        <w:t xml:space="preserve"> factors</w:t>
      </w:r>
      <w:r>
        <w:rPr>
          <w:color w:val="000000" w:themeColor="text1"/>
        </w:rPr>
        <w:t xml:space="preserve"> as the main culprits of the M5s’</w:t>
      </w:r>
      <w:r w:rsidRPr="00656DF5">
        <w:rPr>
          <w:color w:val="000000" w:themeColor="text1"/>
        </w:rPr>
        <w:t xml:space="preserve"> success. </w:t>
      </w:r>
    </w:p>
    <w:p w14:paraId="2B5D2432" w14:textId="77777777" w:rsidR="00F9449A" w:rsidRPr="00F1241C" w:rsidRDefault="00F9449A" w:rsidP="00C1788F">
      <w:pPr>
        <w:widowControl w:val="0"/>
        <w:autoSpaceDE w:val="0"/>
        <w:autoSpaceDN w:val="0"/>
        <w:adjustRightInd w:val="0"/>
        <w:spacing w:line="360" w:lineRule="auto"/>
        <w:rPr>
          <w:b/>
          <w:color w:val="000000" w:themeColor="text1"/>
        </w:rPr>
      </w:pPr>
    </w:p>
    <w:p w14:paraId="2F42633D" w14:textId="05336E45" w:rsidR="00F9449A" w:rsidRDefault="00F9449A" w:rsidP="006F5D63">
      <w:pPr>
        <w:pStyle w:val="Heading1"/>
        <w:rPr>
          <w:noProof w:val="0"/>
        </w:rPr>
      </w:pPr>
      <w:r w:rsidRPr="00F1241C">
        <w:rPr>
          <w:noProof w:val="0"/>
        </w:rPr>
        <w:t xml:space="preserve">5. </w:t>
      </w:r>
      <w:r>
        <w:rPr>
          <w:noProof w:val="0"/>
        </w:rPr>
        <w:t>A</w:t>
      </w:r>
      <w:r w:rsidRPr="00F1241C">
        <w:rPr>
          <w:noProof w:val="0"/>
        </w:rPr>
        <w:t xml:space="preserve">nalysis </w:t>
      </w:r>
      <w:r>
        <w:rPr>
          <w:noProof w:val="0"/>
        </w:rPr>
        <w:t>and discussion</w:t>
      </w:r>
    </w:p>
    <w:p w14:paraId="74E873FA" w14:textId="2D7F867C" w:rsidR="00F9449A" w:rsidRPr="00F1241C" w:rsidRDefault="00F9449A" w:rsidP="004A4704">
      <w:pPr>
        <w:widowControl w:val="0"/>
        <w:autoSpaceDE w:val="0"/>
        <w:autoSpaceDN w:val="0"/>
        <w:adjustRightInd w:val="0"/>
        <w:spacing w:line="360" w:lineRule="auto"/>
        <w:jc w:val="both"/>
        <w:rPr>
          <w:b/>
          <w:color w:val="000000" w:themeColor="text1"/>
        </w:rPr>
      </w:pPr>
      <w:r w:rsidRPr="00F1241C">
        <w:t xml:space="preserve">We used the </w:t>
      </w:r>
      <w:r>
        <w:t>‘</w:t>
      </w:r>
      <w:proofErr w:type="spellStart"/>
      <w:r>
        <w:t>SetMethods</w:t>
      </w:r>
      <w:proofErr w:type="spellEnd"/>
      <w:r>
        <w:t xml:space="preserve">’ </w:t>
      </w:r>
      <w:r w:rsidRPr="00F1241C">
        <w:t>R package (</w:t>
      </w:r>
      <w:proofErr w:type="spellStart"/>
      <w:r>
        <w:rPr>
          <w:rFonts w:eastAsiaTheme="minorHAnsi"/>
        </w:rPr>
        <w:t>Oana</w:t>
      </w:r>
      <w:proofErr w:type="spellEnd"/>
      <w:r w:rsidRPr="00F1241C">
        <w:rPr>
          <w:rFonts w:eastAsiaTheme="minorHAnsi"/>
        </w:rPr>
        <w:t xml:space="preserve"> </w:t>
      </w:r>
      <w:r w:rsidRPr="00D01DD1">
        <w:rPr>
          <w:rFonts w:eastAsiaTheme="minorHAnsi"/>
          <w:i/>
        </w:rPr>
        <w:t>et al.</w:t>
      </w:r>
      <w:r w:rsidRPr="00F1241C">
        <w:rPr>
          <w:rFonts w:eastAsiaTheme="minorHAnsi"/>
        </w:rPr>
        <w:t xml:space="preserve">, </w:t>
      </w:r>
      <w:r>
        <w:rPr>
          <w:rFonts w:eastAsiaTheme="minorHAnsi"/>
        </w:rPr>
        <w:t>2020</w:t>
      </w:r>
      <w:r w:rsidRPr="00F1241C">
        <w:rPr>
          <w:rFonts w:eastAsiaTheme="minorHAnsi"/>
        </w:rPr>
        <w:t>)</w:t>
      </w:r>
      <w:r w:rsidRPr="00F1241C">
        <w:t xml:space="preserve"> to conduct the empirical analysis and investigate our outcomes of interest – the </w:t>
      </w:r>
      <w:r>
        <w:t>League</w:t>
      </w:r>
      <w:r w:rsidRPr="00F1241C">
        <w:t>’s electoral breakthrough (LE</w:t>
      </w:r>
      <w:r>
        <w:t>A</w:t>
      </w:r>
      <w:r w:rsidRPr="00F1241C">
        <w:t>G</w:t>
      </w:r>
      <w:r>
        <w:t>UE</w:t>
      </w:r>
      <w:r w:rsidRPr="00F1241C">
        <w:t>BKT) and that of the</w:t>
      </w:r>
      <w:r>
        <w:t xml:space="preserve"> M5s</w:t>
      </w:r>
      <w:r w:rsidRPr="00F1241C">
        <w:t xml:space="preserve"> (M5SBKT). The discussion that follows will cover the </w:t>
      </w:r>
      <w:r>
        <w:t>League</w:t>
      </w:r>
      <w:r w:rsidRPr="00F1241C">
        <w:t xml:space="preserve"> first, then move on to the </w:t>
      </w:r>
      <w:r>
        <w:t>M5s</w:t>
      </w:r>
      <w:r w:rsidRPr="00F1241C">
        <w:t>.</w:t>
      </w:r>
    </w:p>
    <w:p w14:paraId="52D03689" w14:textId="77777777" w:rsidR="00F9449A" w:rsidRPr="00F1241C" w:rsidRDefault="00F9449A" w:rsidP="00564A74">
      <w:pPr>
        <w:widowControl w:val="0"/>
        <w:autoSpaceDE w:val="0"/>
        <w:autoSpaceDN w:val="0"/>
        <w:adjustRightInd w:val="0"/>
        <w:spacing w:line="360" w:lineRule="auto"/>
        <w:rPr>
          <w:b/>
          <w:color w:val="000000" w:themeColor="text1"/>
        </w:rPr>
      </w:pPr>
    </w:p>
    <w:p w14:paraId="2E48B174" w14:textId="609F0BF5" w:rsidR="00F9449A" w:rsidRPr="00F1241C" w:rsidRDefault="00F9449A" w:rsidP="00270632">
      <w:pPr>
        <w:pStyle w:val="Heading2"/>
        <w:rPr>
          <w:noProof w:val="0"/>
        </w:rPr>
      </w:pPr>
      <w:r w:rsidRPr="00F1241C">
        <w:rPr>
          <w:noProof w:val="0"/>
        </w:rPr>
        <w:t xml:space="preserve">The </w:t>
      </w:r>
      <w:r>
        <w:rPr>
          <w:noProof w:val="0"/>
        </w:rPr>
        <w:t>League</w:t>
      </w:r>
      <w:r w:rsidRPr="00F1241C">
        <w:rPr>
          <w:noProof w:val="0"/>
        </w:rPr>
        <w:t>’s electoral breakthrough (</w:t>
      </w:r>
      <w:r w:rsidRPr="00F1241C">
        <w:t>LE</w:t>
      </w:r>
      <w:r>
        <w:t>A</w:t>
      </w:r>
      <w:r w:rsidRPr="00F1241C">
        <w:t>G</w:t>
      </w:r>
      <w:r>
        <w:t>UE</w:t>
      </w:r>
      <w:r w:rsidRPr="00F1241C">
        <w:t>BKT</w:t>
      </w:r>
      <w:r w:rsidRPr="00F1241C">
        <w:rPr>
          <w:noProof w:val="0"/>
        </w:rPr>
        <w:t>)</w:t>
      </w:r>
      <w:r>
        <w:rPr>
          <w:noProof w:val="0"/>
        </w:rPr>
        <w:t xml:space="preserve"> </w:t>
      </w:r>
    </w:p>
    <w:p w14:paraId="00207459" w14:textId="509A96F6" w:rsidR="00F9449A" w:rsidRPr="007E0E76" w:rsidRDefault="00F9449A" w:rsidP="0016627A">
      <w:pPr>
        <w:widowControl w:val="0"/>
        <w:autoSpaceDE w:val="0"/>
        <w:autoSpaceDN w:val="0"/>
        <w:adjustRightInd w:val="0"/>
        <w:spacing w:line="360" w:lineRule="auto"/>
        <w:jc w:val="both"/>
        <w:rPr>
          <w:color w:val="000000"/>
        </w:rPr>
      </w:pPr>
      <w:r w:rsidRPr="00F1241C">
        <w:t xml:space="preserve">Following the standards of good QCA practice, we performed the analysis of necessity first (Schneider and </w:t>
      </w:r>
      <w:proofErr w:type="spellStart"/>
      <w:r w:rsidRPr="00F1241C">
        <w:t>Wagemann</w:t>
      </w:r>
      <w:proofErr w:type="spellEnd"/>
      <w:r w:rsidRPr="00F1241C">
        <w:t xml:space="preserve">, 2012) and found no </w:t>
      </w:r>
      <w:r w:rsidRPr="00F1241C">
        <w:rPr>
          <w:color w:val="000000"/>
        </w:rPr>
        <w:t xml:space="preserve">condition reaching the minimum consistency value of 0.9 required by the analysis. Next came the analysis of sufficiency (shown in Table 3), which tested the extent to which different clusters of factors </w:t>
      </w:r>
      <w:r w:rsidRPr="00F1241C">
        <w:rPr>
          <w:i/>
          <w:color w:val="000000"/>
        </w:rPr>
        <w:t>taken in isolation</w:t>
      </w:r>
      <w:r w:rsidRPr="00F1241C">
        <w:rPr>
          <w:color w:val="000000"/>
        </w:rPr>
        <w:t xml:space="preserve"> could produce the outcome </w:t>
      </w:r>
      <w:r w:rsidRPr="00F1241C">
        <w:t>LE</w:t>
      </w:r>
      <w:r>
        <w:t>A</w:t>
      </w:r>
      <w:r w:rsidRPr="00F1241C">
        <w:t>G</w:t>
      </w:r>
      <w:r>
        <w:t>UE</w:t>
      </w:r>
      <w:r w:rsidRPr="00F1241C">
        <w:t>BKT</w:t>
      </w:r>
      <w:r w:rsidRPr="00F1241C">
        <w:rPr>
          <w:color w:val="000000"/>
        </w:rPr>
        <w:t xml:space="preserve"> (i.e. explain the party’s stunning growth). Attention was paid to the conservative solutions returned by each model</w:t>
      </w:r>
      <w:r w:rsidRPr="00F1241C">
        <w:t>, produced exclusively on the basis of the available empirical information – that is, by considering only the rows presenting empirical cases. No assumptions about logical remainders were made and no directional expectations were set. In Table 3, ‘Cut-off point’ indicates the threshold for logical minimisation</w:t>
      </w:r>
      <w:r w:rsidRPr="007E0E76">
        <w:t>, ‘Coverage’ the extent to which the</w:t>
      </w:r>
      <w:r w:rsidRPr="007E0E76">
        <w:rPr>
          <w:rFonts w:eastAsiaTheme="minorHAnsi"/>
        </w:rPr>
        <w:t xml:space="preserve"> outcome of interest is explained</w:t>
      </w:r>
      <w:r w:rsidRPr="007E0E76">
        <w:t xml:space="preserve">, and ‘Consistency’ ‘to what degree the empirical data are in line with a postulated subset relation’ (Schneider and </w:t>
      </w:r>
      <w:proofErr w:type="spellStart"/>
      <w:r w:rsidRPr="007E0E76">
        <w:t>Wagemann</w:t>
      </w:r>
      <w:proofErr w:type="spellEnd"/>
      <w:r w:rsidRPr="007E0E76">
        <w:t>, 2012: 324–325).</w:t>
      </w:r>
    </w:p>
    <w:p w14:paraId="781C19E0" w14:textId="11EC8E16" w:rsidR="00F9449A" w:rsidRPr="00F1241C" w:rsidRDefault="00F9449A" w:rsidP="007D20A6">
      <w:pPr>
        <w:widowControl w:val="0"/>
        <w:autoSpaceDE w:val="0"/>
        <w:autoSpaceDN w:val="0"/>
        <w:adjustRightInd w:val="0"/>
        <w:spacing w:line="360" w:lineRule="auto"/>
        <w:ind w:firstLine="708"/>
        <w:jc w:val="both"/>
        <w:rPr>
          <w:color w:val="000000"/>
        </w:rPr>
      </w:pPr>
      <w:r w:rsidRPr="007E0E76">
        <w:rPr>
          <w:color w:val="000000"/>
        </w:rPr>
        <w:t xml:space="preserve">The models focusing on the </w:t>
      </w:r>
      <w:r w:rsidRPr="007E0E76">
        <w:rPr>
          <w:i/>
          <w:color w:val="000000"/>
        </w:rPr>
        <w:t>economic losers</w:t>
      </w:r>
      <w:r w:rsidRPr="007E0E76">
        <w:rPr>
          <w:color w:val="000000"/>
        </w:rPr>
        <w:t xml:space="preserve"> (Model 1, consistency: 0.97</w:t>
      </w:r>
      <w:r>
        <w:rPr>
          <w:color w:val="000000"/>
        </w:rPr>
        <w:t>3</w:t>
      </w:r>
      <w:r w:rsidRPr="007E0E76">
        <w:rPr>
          <w:color w:val="000000"/>
        </w:rPr>
        <w:t>; coverage: 0.7</w:t>
      </w:r>
      <w:r>
        <w:rPr>
          <w:color w:val="000000"/>
        </w:rPr>
        <w:t>71</w:t>
      </w:r>
      <w:r w:rsidRPr="007E0E76">
        <w:rPr>
          <w:color w:val="000000"/>
        </w:rPr>
        <w:t xml:space="preserve">) and </w:t>
      </w:r>
      <w:r w:rsidRPr="00272D20">
        <w:rPr>
          <w:i/>
          <w:color w:val="000000"/>
        </w:rPr>
        <w:t>political discontent</w:t>
      </w:r>
      <w:r w:rsidRPr="007E0E76">
        <w:rPr>
          <w:color w:val="000000"/>
        </w:rPr>
        <w:t xml:space="preserve"> (Model 3, consistency: 0.</w:t>
      </w:r>
      <w:r>
        <w:rPr>
          <w:color w:val="000000"/>
        </w:rPr>
        <w:t>964</w:t>
      </w:r>
      <w:r w:rsidRPr="007E0E76">
        <w:rPr>
          <w:color w:val="000000"/>
        </w:rPr>
        <w:t>; coverage: 0.</w:t>
      </w:r>
      <w:r>
        <w:rPr>
          <w:color w:val="000000"/>
        </w:rPr>
        <w:t>655</w:t>
      </w:r>
      <w:r w:rsidRPr="007E0E76">
        <w:rPr>
          <w:color w:val="000000"/>
        </w:rPr>
        <w:t xml:space="preserve">) left noticeable instances of the outcome </w:t>
      </w:r>
      <w:r w:rsidRPr="00F1241C">
        <w:t>LE</w:t>
      </w:r>
      <w:r>
        <w:t>A</w:t>
      </w:r>
      <w:r w:rsidRPr="00F1241C">
        <w:t>G</w:t>
      </w:r>
      <w:r>
        <w:t>UE</w:t>
      </w:r>
      <w:r w:rsidRPr="00F1241C">
        <w:t>BKT</w:t>
      </w:r>
      <w:r w:rsidRPr="007E0E76">
        <w:rPr>
          <w:color w:val="000000"/>
        </w:rPr>
        <w:t xml:space="preserve"> uncovered. These are al</w:t>
      </w:r>
      <w:r w:rsidRPr="00F1241C">
        <w:rPr>
          <w:color w:val="000000"/>
        </w:rPr>
        <w:t>l important cases, i.e. the regions of Abruzzo, Molise and Sardinia in the case of Model 1, and Lazio, Molise</w:t>
      </w:r>
      <w:r>
        <w:rPr>
          <w:color w:val="000000"/>
        </w:rPr>
        <w:t xml:space="preserve">, </w:t>
      </w:r>
      <w:r w:rsidRPr="00F1241C">
        <w:rPr>
          <w:color w:val="000000"/>
        </w:rPr>
        <w:t>Sardinia</w:t>
      </w:r>
      <w:r>
        <w:rPr>
          <w:color w:val="000000"/>
        </w:rPr>
        <w:t xml:space="preserve"> and Umbria</w:t>
      </w:r>
      <w:r w:rsidRPr="00F1241C">
        <w:rPr>
          <w:color w:val="000000"/>
        </w:rPr>
        <w:t xml:space="preserve"> in the case of Model 3, which are all located outside the traditional northern strongholds of the </w:t>
      </w:r>
      <w:r>
        <w:rPr>
          <w:color w:val="000000"/>
        </w:rPr>
        <w:t>League</w:t>
      </w:r>
      <w:r w:rsidRPr="00F1241C">
        <w:rPr>
          <w:color w:val="000000"/>
        </w:rPr>
        <w:t xml:space="preserve">. Taken in isolation, factors related to </w:t>
      </w:r>
      <w:r w:rsidRPr="00B61106">
        <w:rPr>
          <w:i/>
          <w:color w:val="000000"/>
        </w:rPr>
        <w:t>societal malaise</w:t>
      </w:r>
      <w:r w:rsidRPr="00F1241C">
        <w:rPr>
          <w:color w:val="000000"/>
        </w:rPr>
        <w:t xml:space="preserve"> (Model 4, consistency: 0.9</w:t>
      </w:r>
      <w:r>
        <w:rPr>
          <w:color w:val="000000"/>
        </w:rPr>
        <w:t>73</w:t>
      </w:r>
      <w:r w:rsidRPr="00F1241C">
        <w:rPr>
          <w:color w:val="000000"/>
        </w:rPr>
        <w:t>; coverage: 0.6</w:t>
      </w:r>
      <w:r>
        <w:rPr>
          <w:color w:val="000000"/>
        </w:rPr>
        <w:t>56</w:t>
      </w:r>
      <w:r w:rsidRPr="00F1241C">
        <w:rPr>
          <w:color w:val="000000"/>
        </w:rPr>
        <w:t xml:space="preserve">; 6 unexplained cases) </w:t>
      </w:r>
      <w:r>
        <w:rPr>
          <w:color w:val="000000"/>
        </w:rPr>
        <w:t xml:space="preserve">performed badly, too. </w:t>
      </w:r>
      <w:r w:rsidRPr="00F1241C">
        <w:rPr>
          <w:color w:val="000000"/>
        </w:rPr>
        <w:t xml:space="preserve"> </w:t>
      </w:r>
    </w:p>
    <w:p w14:paraId="69199245" w14:textId="77777777" w:rsidR="00F9449A" w:rsidRPr="00F1241C" w:rsidRDefault="00F9449A" w:rsidP="0016627A">
      <w:pPr>
        <w:widowControl w:val="0"/>
        <w:autoSpaceDE w:val="0"/>
        <w:autoSpaceDN w:val="0"/>
        <w:adjustRightInd w:val="0"/>
        <w:spacing w:line="360" w:lineRule="auto"/>
        <w:jc w:val="center"/>
        <w:rPr>
          <w:color w:val="000000"/>
        </w:rPr>
      </w:pPr>
    </w:p>
    <w:p w14:paraId="150D5EE0" w14:textId="756658B2" w:rsidR="00F9449A" w:rsidRPr="00F1241C" w:rsidRDefault="00F9449A" w:rsidP="0016627A">
      <w:pPr>
        <w:widowControl w:val="0"/>
        <w:autoSpaceDE w:val="0"/>
        <w:autoSpaceDN w:val="0"/>
        <w:adjustRightInd w:val="0"/>
        <w:spacing w:line="360" w:lineRule="auto"/>
        <w:jc w:val="center"/>
        <w:rPr>
          <w:color w:val="000000"/>
        </w:rPr>
      </w:pPr>
      <w:r>
        <w:rPr>
          <w:color w:val="000000"/>
        </w:rPr>
        <w:t>[</w:t>
      </w:r>
      <w:r w:rsidRPr="00F1241C">
        <w:rPr>
          <w:color w:val="000000"/>
        </w:rPr>
        <w:t>Table 3</w:t>
      </w:r>
      <w:r>
        <w:rPr>
          <w:color w:val="000000"/>
        </w:rPr>
        <w:t xml:space="preserve"> about here]</w:t>
      </w:r>
    </w:p>
    <w:p w14:paraId="3CFD69E1" w14:textId="77777777" w:rsidR="00F9449A" w:rsidRPr="00F1241C" w:rsidRDefault="00F9449A" w:rsidP="0016627A">
      <w:pPr>
        <w:widowControl w:val="0"/>
        <w:autoSpaceDE w:val="0"/>
        <w:autoSpaceDN w:val="0"/>
        <w:adjustRightInd w:val="0"/>
        <w:spacing w:line="360" w:lineRule="auto"/>
        <w:ind w:firstLine="708"/>
        <w:jc w:val="both"/>
        <w:rPr>
          <w:color w:val="000000"/>
        </w:rPr>
      </w:pPr>
    </w:p>
    <w:p w14:paraId="60D3A08C" w14:textId="3DB26A28" w:rsidR="00F9449A" w:rsidRPr="00F1241C" w:rsidRDefault="00F9449A" w:rsidP="00AC6561">
      <w:pPr>
        <w:widowControl w:val="0"/>
        <w:autoSpaceDE w:val="0"/>
        <w:autoSpaceDN w:val="0"/>
        <w:adjustRightInd w:val="0"/>
        <w:spacing w:line="360" w:lineRule="auto"/>
        <w:ind w:firstLine="708"/>
        <w:jc w:val="both"/>
        <w:rPr>
          <w:color w:val="000000"/>
        </w:rPr>
      </w:pPr>
      <w:r w:rsidRPr="00F1241C">
        <w:rPr>
          <w:color w:val="000000"/>
        </w:rPr>
        <w:t xml:space="preserve">Although, as shown in Table </w:t>
      </w:r>
      <w:r>
        <w:rPr>
          <w:color w:val="000000"/>
        </w:rPr>
        <w:t>3</w:t>
      </w:r>
      <w:r w:rsidRPr="00F1241C">
        <w:rPr>
          <w:color w:val="000000"/>
        </w:rPr>
        <w:t xml:space="preserve">, our </w:t>
      </w:r>
      <w:r w:rsidRPr="00F1241C">
        <w:rPr>
          <w:i/>
          <w:color w:val="000000"/>
        </w:rPr>
        <w:t>cultural backlash</w:t>
      </w:r>
      <w:r w:rsidRPr="00F1241C">
        <w:rPr>
          <w:color w:val="000000"/>
        </w:rPr>
        <w:t xml:space="preserve"> model (Model 2) includes three conditions (i.e. ASYLUM, IMMGRO and MUSLIM), condition MUSLIM emerged as a sufficient condition</w:t>
      </w:r>
      <w:r>
        <w:rPr>
          <w:color w:val="000000"/>
        </w:rPr>
        <w:t xml:space="preserve"> </w:t>
      </w:r>
      <w:r w:rsidRPr="00F1241C">
        <w:rPr>
          <w:i/>
          <w:color w:val="000000"/>
        </w:rPr>
        <w:t>on its own</w:t>
      </w:r>
      <w:r>
        <w:rPr>
          <w:color w:val="000000"/>
        </w:rPr>
        <w:t xml:space="preserve">, </w:t>
      </w:r>
      <w:r w:rsidRPr="00F1241C">
        <w:rPr>
          <w:color w:val="000000"/>
        </w:rPr>
        <w:t>with a remarkable consistency of 0.9</w:t>
      </w:r>
      <w:r>
        <w:rPr>
          <w:color w:val="000000"/>
        </w:rPr>
        <w:t>72</w:t>
      </w:r>
      <w:r w:rsidRPr="00F1241C">
        <w:rPr>
          <w:color w:val="000000"/>
        </w:rPr>
        <w:t xml:space="preserve"> and a high coverage of 0.8</w:t>
      </w:r>
      <w:r>
        <w:rPr>
          <w:color w:val="000000"/>
        </w:rPr>
        <w:t>21</w:t>
      </w:r>
      <w:r w:rsidRPr="00F1241C">
        <w:rPr>
          <w:color w:val="000000"/>
        </w:rPr>
        <w:t xml:space="preserve">. However, the statement of sufficiency MUSLIM </w:t>
      </w:r>
      <w:r w:rsidRPr="00F1241C">
        <w:rPr>
          <w:color w:val="000000"/>
        </w:rPr>
        <w:sym w:font="Symbol" w:char="F0AE"/>
      </w:r>
      <w:r w:rsidRPr="00F1241C">
        <w:rPr>
          <w:color w:val="000000"/>
        </w:rPr>
        <w:t xml:space="preserve"> </w:t>
      </w:r>
      <w:r w:rsidRPr="00F1241C">
        <w:t>LE</w:t>
      </w:r>
      <w:r>
        <w:t>A</w:t>
      </w:r>
      <w:r w:rsidRPr="00F1241C">
        <w:t>G</w:t>
      </w:r>
      <w:r>
        <w:t>UE</w:t>
      </w:r>
      <w:r w:rsidRPr="00F1241C">
        <w:t>BKT</w:t>
      </w:r>
      <w:r w:rsidRPr="00F1241C">
        <w:rPr>
          <w:color w:val="000000"/>
        </w:rPr>
        <w:t xml:space="preserve"> left the </w:t>
      </w:r>
      <w:r>
        <w:rPr>
          <w:color w:val="000000"/>
        </w:rPr>
        <w:t>League</w:t>
      </w:r>
      <w:r w:rsidRPr="00F1241C">
        <w:rPr>
          <w:color w:val="000000"/>
        </w:rPr>
        <w:t xml:space="preserve">’s electoral rise in two regions still unexplained. These </w:t>
      </w:r>
      <w:r>
        <w:rPr>
          <w:color w:val="000000"/>
        </w:rPr>
        <w:t xml:space="preserve">deviant cases </w:t>
      </w:r>
      <w:r w:rsidRPr="00F1241C">
        <w:rPr>
          <w:color w:val="000000"/>
        </w:rPr>
        <w:t>are the Molise region, where the party grew from 0.2 percent in 2013 to 8.7 percent in 2018, and Sardinia, where in the same period it went from 0.1 percent to 1</w:t>
      </w:r>
      <w:r>
        <w:rPr>
          <w:color w:val="000000"/>
        </w:rPr>
        <w:t>0.8</w:t>
      </w:r>
      <w:r w:rsidRPr="00F1241C">
        <w:rPr>
          <w:color w:val="000000"/>
        </w:rPr>
        <w:t xml:space="preserve"> percent. Hence we assessed whether a mixed model combining condition MUSLIM with others could provide an explanation for the rise of the </w:t>
      </w:r>
      <w:r>
        <w:rPr>
          <w:color w:val="000000"/>
        </w:rPr>
        <w:t>League</w:t>
      </w:r>
      <w:r w:rsidRPr="00F1241C">
        <w:rPr>
          <w:color w:val="000000"/>
        </w:rPr>
        <w:t xml:space="preserve"> </w:t>
      </w:r>
      <w:r w:rsidRPr="00F1241C">
        <w:rPr>
          <w:i/>
          <w:color w:val="000000"/>
        </w:rPr>
        <w:t>even</w:t>
      </w:r>
      <w:r w:rsidRPr="00F1241C">
        <w:rPr>
          <w:color w:val="000000"/>
        </w:rPr>
        <w:t xml:space="preserve"> in contexts characterised by small Muslim communities. Having tested various combinations </w:t>
      </w:r>
      <w:r>
        <w:rPr>
          <w:color w:val="000000"/>
        </w:rPr>
        <w:t>of</w:t>
      </w:r>
      <w:r w:rsidRPr="00F1241C">
        <w:rPr>
          <w:color w:val="000000"/>
        </w:rPr>
        <w:t xml:space="preserve"> condition MUSLIM and the other factors mentioned above, a solution was reached by adding conditions that had to do with societal malaise: DEGEN, and PESS, alongside </w:t>
      </w:r>
      <w:r>
        <w:rPr>
          <w:color w:val="000000"/>
        </w:rPr>
        <w:t>the political factor,</w:t>
      </w:r>
      <w:r w:rsidRPr="00F1241C">
        <w:rPr>
          <w:color w:val="000000"/>
        </w:rPr>
        <w:t xml:space="preserve"> EUROSC. This choice allowed us to reach theoretical soundness and left no deviant cases. In order to reach an intermediate solution, we refrained from making directional expectations on conditions related to cultural backlash, on the basis that existing research on the impact of the number of migrants on populist radical right performance yields mixed results (see for instance </w:t>
      </w:r>
      <w:proofErr w:type="spellStart"/>
      <w:r w:rsidRPr="00F1241C">
        <w:rPr>
          <w:color w:val="000000"/>
        </w:rPr>
        <w:t>Arzheimer</w:t>
      </w:r>
      <w:proofErr w:type="spellEnd"/>
      <w:r w:rsidRPr="00F1241C">
        <w:rPr>
          <w:color w:val="000000"/>
        </w:rPr>
        <w:t xml:space="preserve"> and Carter, 2006; Norris, 2005; </w:t>
      </w:r>
      <w:r>
        <w:rPr>
          <w:color w:val="000000"/>
        </w:rPr>
        <w:t>v</w:t>
      </w:r>
      <w:r w:rsidRPr="00F1241C">
        <w:rPr>
          <w:color w:val="000000"/>
        </w:rPr>
        <w:t xml:space="preserve">an der </w:t>
      </w:r>
      <w:proofErr w:type="spellStart"/>
      <w:r w:rsidRPr="00F1241C">
        <w:rPr>
          <w:color w:val="000000"/>
        </w:rPr>
        <w:t>Brug</w:t>
      </w:r>
      <w:proofErr w:type="spellEnd"/>
      <w:r w:rsidRPr="00F1241C">
        <w:rPr>
          <w:color w:val="000000"/>
        </w:rPr>
        <w:t xml:space="preserve"> </w:t>
      </w:r>
      <w:r w:rsidRPr="00D01DD1">
        <w:rPr>
          <w:i/>
          <w:color w:val="000000"/>
        </w:rPr>
        <w:t>et al.</w:t>
      </w:r>
      <w:r w:rsidRPr="00F1241C">
        <w:rPr>
          <w:color w:val="000000"/>
        </w:rPr>
        <w:t xml:space="preserve">, 2005). However, in light of the increasing importance of EU-related issues for the </w:t>
      </w:r>
      <w:r>
        <w:rPr>
          <w:color w:val="000000"/>
        </w:rPr>
        <w:t>League</w:t>
      </w:r>
      <w:r w:rsidRPr="00F1241C">
        <w:rPr>
          <w:color w:val="000000"/>
        </w:rPr>
        <w:t xml:space="preserve"> (see Section 3), we set a single directional expectation, namely that the presence of a considerable pool of Eurosceptic voters (EUROSC) constituted a good counterfactual for the outcome </w:t>
      </w:r>
      <w:r w:rsidRPr="00F1241C">
        <w:t>LE</w:t>
      </w:r>
      <w:r>
        <w:t>A</w:t>
      </w:r>
      <w:r w:rsidRPr="00F1241C">
        <w:t>G</w:t>
      </w:r>
      <w:r>
        <w:t>UE</w:t>
      </w:r>
      <w:r w:rsidRPr="00F1241C">
        <w:t>BKT</w:t>
      </w:r>
      <w:r w:rsidRPr="00F1241C">
        <w:rPr>
          <w:color w:val="000000"/>
        </w:rPr>
        <w:t xml:space="preserve"> to occur. Using 0.</w:t>
      </w:r>
      <w:r>
        <w:rPr>
          <w:color w:val="000000"/>
        </w:rPr>
        <w:t>91</w:t>
      </w:r>
      <w:r w:rsidRPr="00F1241C">
        <w:rPr>
          <w:color w:val="000000"/>
        </w:rPr>
        <w:t xml:space="preserve"> as our cut-off point for logical minimisation </w:t>
      </w:r>
      <w:r w:rsidRPr="00070688">
        <w:rPr>
          <w:color w:val="000000"/>
        </w:rPr>
        <w:t>(see the online appendix, Table A.10),</w:t>
      </w:r>
      <w:r w:rsidRPr="00F1241C">
        <w:rPr>
          <w:color w:val="000000"/>
        </w:rPr>
        <w:t xml:space="preserve"> we identified an intermediate solution consisting of three paths, characterised by an extremely high consistency of 0.9</w:t>
      </w:r>
      <w:r>
        <w:rPr>
          <w:color w:val="000000"/>
        </w:rPr>
        <w:t>56</w:t>
      </w:r>
      <w:r w:rsidRPr="00F1241C">
        <w:rPr>
          <w:color w:val="000000"/>
        </w:rPr>
        <w:t xml:space="preserve"> and the remarkable coverage of 0.9</w:t>
      </w:r>
      <w:r>
        <w:rPr>
          <w:color w:val="000000"/>
        </w:rPr>
        <w:t>39</w:t>
      </w:r>
      <w:r w:rsidRPr="00F1241C">
        <w:rPr>
          <w:color w:val="000000"/>
        </w:rPr>
        <w:t xml:space="preserve"> (See Table 4). In addition to this, this solution left no deviant cases (</w:t>
      </w:r>
      <w:r>
        <w:rPr>
          <w:color w:val="000000"/>
        </w:rPr>
        <w:t xml:space="preserve">see </w:t>
      </w:r>
      <w:r w:rsidRPr="00F1241C">
        <w:rPr>
          <w:color w:val="000000"/>
        </w:rPr>
        <w:t>F</w:t>
      </w:r>
      <w:r>
        <w:rPr>
          <w:color w:val="000000"/>
        </w:rPr>
        <w:t>igure 4</w:t>
      </w:r>
      <w:r w:rsidRPr="00F1241C">
        <w:rPr>
          <w:color w:val="000000"/>
        </w:rPr>
        <w:t>).</w:t>
      </w:r>
    </w:p>
    <w:p w14:paraId="31C30376" w14:textId="77777777" w:rsidR="00F9449A" w:rsidRPr="00F1241C" w:rsidRDefault="00F9449A" w:rsidP="0016627A">
      <w:pPr>
        <w:widowControl w:val="0"/>
        <w:autoSpaceDE w:val="0"/>
        <w:autoSpaceDN w:val="0"/>
        <w:adjustRightInd w:val="0"/>
        <w:spacing w:line="360" w:lineRule="auto"/>
        <w:jc w:val="center"/>
        <w:rPr>
          <w:color w:val="000000"/>
        </w:rPr>
      </w:pPr>
    </w:p>
    <w:p w14:paraId="434B50E1" w14:textId="445897BA" w:rsidR="00F9449A" w:rsidRDefault="00F9449A" w:rsidP="00D048BE">
      <w:pPr>
        <w:widowControl w:val="0"/>
        <w:autoSpaceDE w:val="0"/>
        <w:autoSpaceDN w:val="0"/>
        <w:adjustRightInd w:val="0"/>
        <w:spacing w:line="360" w:lineRule="auto"/>
        <w:jc w:val="center"/>
        <w:rPr>
          <w:color w:val="000000"/>
        </w:rPr>
      </w:pPr>
      <w:r>
        <w:rPr>
          <w:color w:val="000000"/>
        </w:rPr>
        <w:t>[</w:t>
      </w:r>
      <w:r w:rsidRPr="00F1241C">
        <w:rPr>
          <w:color w:val="000000"/>
        </w:rPr>
        <w:t>Table 4</w:t>
      </w:r>
      <w:r>
        <w:rPr>
          <w:color w:val="000000"/>
        </w:rPr>
        <w:t xml:space="preserve"> and Figure 4 about here]</w:t>
      </w:r>
    </w:p>
    <w:p w14:paraId="3B6A930B" w14:textId="77777777" w:rsidR="00F9449A" w:rsidRPr="00F1241C" w:rsidRDefault="00F9449A" w:rsidP="0016627A">
      <w:pPr>
        <w:widowControl w:val="0"/>
        <w:autoSpaceDE w:val="0"/>
        <w:autoSpaceDN w:val="0"/>
        <w:adjustRightInd w:val="0"/>
        <w:spacing w:line="360" w:lineRule="auto"/>
        <w:jc w:val="both"/>
        <w:rPr>
          <w:color w:val="000000" w:themeColor="text1"/>
        </w:rPr>
      </w:pPr>
    </w:p>
    <w:p w14:paraId="0297D588" w14:textId="49B8C015" w:rsidR="00F9449A" w:rsidRPr="00F1241C" w:rsidRDefault="00F9449A" w:rsidP="00AC6561">
      <w:pPr>
        <w:widowControl w:val="0"/>
        <w:autoSpaceDE w:val="0"/>
        <w:autoSpaceDN w:val="0"/>
        <w:adjustRightInd w:val="0"/>
        <w:spacing w:line="360" w:lineRule="auto"/>
        <w:ind w:firstLine="708"/>
        <w:jc w:val="both"/>
        <w:rPr>
          <w:color w:val="000000" w:themeColor="text1"/>
        </w:rPr>
      </w:pPr>
      <w:r w:rsidRPr="00F1241C">
        <w:rPr>
          <w:color w:val="000000" w:themeColor="text1"/>
        </w:rPr>
        <w:t xml:space="preserve">In Table 4, Path 1 covers the </w:t>
      </w:r>
      <w:r>
        <w:rPr>
          <w:color w:val="000000" w:themeColor="text1"/>
        </w:rPr>
        <w:t>thirteen</w:t>
      </w:r>
      <w:r w:rsidRPr="00F1241C">
        <w:rPr>
          <w:color w:val="000000" w:themeColor="text1"/>
        </w:rPr>
        <w:t xml:space="preserve"> regions hosting high numbers of Muslim migrants</w:t>
      </w:r>
      <w:r w:rsidR="00BD6704">
        <w:rPr>
          <w:color w:val="000000" w:themeColor="text1"/>
        </w:rPr>
        <w:t xml:space="preserve"> (MUSLIM)</w:t>
      </w:r>
      <w:r w:rsidRPr="00F1241C">
        <w:rPr>
          <w:color w:val="000000" w:themeColor="text1"/>
        </w:rPr>
        <w:t>, eight of which are located</w:t>
      </w:r>
      <w:r>
        <w:rPr>
          <w:color w:val="000000" w:themeColor="text1"/>
        </w:rPr>
        <w:t xml:space="preserve"> in the N</w:t>
      </w:r>
      <w:r w:rsidRPr="00F1241C">
        <w:rPr>
          <w:color w:val="000000" w:themeColor="text1"/>
        </w:rPr>
        <w:t xml:space="preserve">orth (i.e. the </w:t>
      </w:r>
      <w:r>
        <w:rPr>
          <w:color w:val="000000" w:themeColor="text1"/>
        </w:rPr>
        <w:t>Valle d’Aosta</w:t>
      </w:r>
      <w:r w:rsidRPr="00F1241C">
        <w:rPr>
          <w:color w:val="000000" w:themeColor="text1"/>
        </w:rPr>
        <w:t xml:space="preserve">, Emilia-Romagna, Friuli Venezia-Giulia, Liguria, Lombardy, Piedmont, Trentino Alto-Adige, Veneto), four in the centre (i.e. Marche, Lazio, Tuscany and </w:t>
      </w:r>
      <w:r>
        <w:rPr>
          <w:color w:val="000000" w:themeColor="text1"/>
        </w:rPr>
        <w:t>Umbria) and one in the S</w:t>
      </w:r>
      <w:r w:rsidRPr="00F1241C">
        <w:rPr>
          <w:color w:val="000000" w:themeColor="text1"/>
        </w:rPr>
        <w:t>outh (Abruzzo). The typical case for this path is the Umbria region, where the party went from 0.6 percent of the vote in 2013 to 20.</w:t>
      </w:r>
      <w:r>
        <w:rPr>
          <w:color w:val="000000" w:themeColor="text1"/>
        </w:rPr>
        <w:t>2</w:t>
      </w:r>
      <w:r w:rsidRPr="00F1241C">
        <w:rPr>
          <w:color w:val="000000" w:themeColor="text1"/>
        </w:rPr>
        <w:t xml:space="preserve"> percent in 2018 and which is characterised by one of the highest concentrations of Muslim migrants in the </w:t>
      </w:r>
      <w:r w:rsidRPr="00F1241C">
        <w:rPr>
          <w:color w:val="000000" w:themeColor="text1"/>
        </w:rPr>
        <w:lastRenderedPageBreak/>
        <w:t xml:space="preserve">peninsula: 2.9 percent of the general population. However, the solution provided by the mixed model shows that the </w:t>
      </w:r>
      <w:r>
        <w:rPr>
          <w:color w:val="000000" w:themeColor="text1"/>
        </w:rPr>
        <w:t>League</w:t>
      </w:r>
      <w:r w:rsidRPr="00F1241C">
        <w:rPr>
          <w:color w:val="000000" w:themeColor="text1"/>
        </w:rPr>
        <w:t xml:space="preserve"> can thrive in different contexts too, as long as the area under analysis is characterised by a large pool of Eurosceptic voters and by societal malaise, either in the form of a pessimistic contextual inclination among the population or declining levels of generalised trust. Hence Path 2 (Table 4) uniquely covers one of the regions presenting low levels of Muslim migrants: Molise. Configuration ~DEGEN*EUROSC*PESS, characterising Path 2, is particularly interesting from a theoretical point of view: despite the absence of declining levels of generalised trust (+2.5 percent</w:t>
      </w:r>
      <w:r>
        <w:rPr>
          <w:color w:val="000000" w:themeColor="text1"/>
        </w:rPr>
        <w:t>age points</w:t>
      </w:r>
      <w:r w:rsidRPr="00F1241C">
        <w:rPr>
          <w:color w:val="000000" w:themeColor="text1"/>
        </w:rPr>
        <w:t xml:space="preserve"> in comparison with 2012), here the </w:t>
      </w:r>
      <w:r>
        <w:rPr>
          <w:color w:val="000000" w:themeColor="text1"/>
        </w:rPr>
        <w:t>League</w:t>
      </w:r>
      <w:r w:rsidRPr="00F1241C">
        <w:rPr>
          <w:color w:val="000000" w:themeColor="text1"/>
        </w:rPr>
        <w:t xml:space="preserve"> was boosted by the existence of </w:t>
      </w:r>
      <w:r>
        <w:rPr>
          <w:color w:val="000000" w:themeColor="text1"/>
        </w:rPr>
        <w:t>a large pool of</w:t>
      </w:r>
      <w:r w:rsidRPr="00F1241C">
        <w:rPr>
          <w:color w:val="000000" w:themeColor="text1"/>
        </w:rPr>
        <w:t xml:space="preserve"> Eurosceptic respondents (i.e. 39.0 percent), </w:t>
      </w:r>
      <w:r>
        <w:rPr>
          <w:color w:val="000000" w:themeColor="text1"/>
        </w:rPr>
        <w:t>and by the presence of one of the most pronounced</w:t>
      </w:r>
      <w:r w:rsidRPr="00F1241C">
        <w:rPr>
          <w:color w:val="000000" w:themeColor="text1"/>
        </w:rPr>
        <w:t xml:space="preserve"> pessimistic contextual inclination</w:t>
      </w:r>
      <w:r>
        <w:rPr>
          <w:color w:val="000000" w:themeColor="text1"/>
        </w:rPr>
        <w:t>s</w:t>
      </w:r>
      <w:r w:rsidRPr="00F1241C">
        <w:rPr>
          <w:color w:val="000000" w:themeColor="text1"/>
        </w:rPr>
        <w:t xml:space="preserve"> </w:t>
      </w:r>
      <w:r>
        <w:rPr>
          <w:color w:val="000000" w:themeColor="text1"/>
        </w:rPr>
        <w:t xml:space="preserve">in the peninsula </w:t>
      </w:r>
      <w:r w:rsidRPr="00F1241C">
        <w:rPr>
          <w:color w:val="000000" w:themeColor="text1"/>
        </w:rPr>
        <w:t>(17.7 percent)</w:t>
      </w:r>
      <w:r>
        <w:rPr>
          <w:color w:val="000000" w:themeColor="text1"/>
        </w:rPr>
        <w:t>.</w:t>
      </w:r>
    </w:p>
    <w:p w14:paraId="221CF6E5" w14:textId="1BFB012F" w:rsidR="00F9449A" w:rsidRPr="00F1241C" w:rsidRDefault="00F9449A" w:rsidP="00FB6BCC">
      <w:pPr>
        <w:spacing w:line="360" w:lineRule="auto"/>
        <w:jc w:val="both"/>
        <w:rPr>
          <w:bCs/>
        </w:rPr>
      </w:pPr>
      <w:r w:rsidRPr="00F1241C">
        <w:rPr>
          <w:color w:val="000000" w:themeColor="text1"/>
        </w:rPr>
        <w:tab/>
        <w:t xml:space="preserve">Finally, Path 3 uniquely covers the other region where the </w:t>
      </w:r>
      <w:r>
        <w:rPr>
          <w:color w:val="000000" w:themeColor="text1"/>
        </w:rPr>
        <w:t>League</w:t>
      </w:r>
      <w:r w:rsidRPr="00F1241C">
        <w:rPr>
          <w:color w:val="000000" w:themeColor="text1"/>
        </w:rPr>
        <w:t xml:space="preserve"> experienced a remarkable breakthrough </w:t>
      </w:r>
      <w:r w:rsidRPr="00F1241C">
        <w:rPr>
          <w:i/>
          <w:color w:val="000000" w:themeColor="text1"/>
        </w:rPr>
        <w:t>even</w:t>
      </w:r>
      <w:r w:rsidRPr="00F1241C">
        <w:rPr>
          <w:color w:val="000000" w:themeColor="text1"/>
        </w:rPr>
        <w:t xml:space="preserve"> in the absence of noticeable levels of Muslim immigration, i.e. Sardinia. In addition, it also covers the case of Lazio, which had already been covered by Path 1. Configuration DEGEN*EUROSC*~PESS, like Path 2, covers contexts characterised by a considerable availability of Eurosceptic voters; however, here the specific triggering factor related to societal malaise is represented by declining levels of generalised trust</w:t>
      </w:r>
      <w:r>
        <w:rPr>
          <w:color w:val="000000" w:themeColor="text1"/>
        </w:rPr>
        <w:t>,</w:t>
      </w:r>
      <w:r w:rsidRPr="00F1241C">
        <w:rPr>
          <w:color w:val="000000" w:themeColor="text1"/>
        </w:rPr>
        <w:t xml:space="preserve"> rather than pessimism. Indeed, Sardinia presented one of the highest levels of Euroscepticism across the country (40.0 percent) and, despite the </w:t>
      </w:r>
      <w:r>
        <w:rPr>
          <w:color w:val="000000" w:themeColor="text1"/>
        </w:rPr>
        <w:t xml:space="preserve">relatively low </w:t>
      </w:r>
      <w:r w:rsidRPr="00F1241C">
        <w:rPr>
          <w:color w:val="000000" w:themeColor="text1"/>
        </w:rPr>
        <w:t>levels of pessimism (13.9 percent), was characterised by a negative trend in terms of generalised trust (−0.7 percent</w:t>
      </w:r>
      <w:r>
        <w:rPr>
          <w:color w:val="000000" w:themeColor="text1"/>
        </w:rPr>
        <w:t>age points</w:t>
      </w:r>
      <w:r w:rsidRPr="00F1241C">
        <w:rPr>
          <w:color w:val="000000" w:themeColor="text1"/>
        </w:rPr>
        <w:t>). The different interaction</w:t>
      </w:r>
      <w:r>
        <w:rPr>
          <w:color w:val="000000" w:themeColor="text1"/>
        </w:rPr>
        <w:t>s</w:t>
      </w:r>
      <w:r w:rsidRPr="00F1241C">
        <w:rPr>
          <w:color w:val="000000" w:themeColor="text1"/>
        </w:rPr>
        <w:t xml:space="preserve"> between conditions DEGEN and PESS in Paths 2 and 3 highlight a phenomenon similar to the gap between ‘individual’ and ‘societal’ pessimism often emerging in the literature, since ‘while people tend to be optimistic about their own future, they can at the same time be deeply pessimistic about the future of their nation or the world’ (</w:t>
      </w:r>
      <w:proofErr w:type="spellStart"/>
      <w:r w:rsidRPr="00F1241C">
        <w:rPr>
          <w:color w:val="000000" w:themeColor="text1"/>
        </w:rPr>
        <w:t>Roser</w:t>
      </w:r>
      <w:proofErr w:type="spellEnd"/>
      <w:r w:rsidRPr="00F1241C">
        <w:rPr>
          <w:color w:val="000000" w:themeColor="text1"/>
        </w:rPr>
        <w:t xml:space="preserve"> and </w:t>
      </w:r>
      <w:proofErr w:type="spellStart"/>
      <w:r w:rsidRPr="00F1241C">
        <w:rPr>
          <w:color w:val="000000" w:themeColor="text1"/>
        </w:rPr>
        <w:t>Nagdy</w:t>
      </w:r>
      <w:proofErr w:type="spellEnd"/>
      <w:r w:rsidRPr="00F1241C">
        <w:rPr>
          <w:color w:val="000000" w:themeColor="text1"/>
        </w:rPr>
        <w:t xml:space="preserve">, n.d.). </w:t>
      </w:r>
      <w:r w:rsidRPr="00F1241C">
        <w:rPr>
          <w:bCs/>
        </w:rPr>
        <w:t>The findings emerging from Paths 2 and 3</w:t>
      </w:r>
      <w:r>
        <w:rPr>
          <w:bCs/>
        </w:rPr>
        <w:t>,</w:t>
      </w:r>
      <w:r w:rsidRPr="00F1241C">
        <w:rPr>
          <w:bCs/>
        </w:rPr>
        <w:t xml:space="preserve"> therefore</w:t>
      </w:r>
      <w:r>
        <w:rPr>
          <w:bCs/>
        </w:rPr>
        <w:t>,</w:t>
      </w:r>
      <w:r w:rsidRPr="00F1241C">
        <w:rPr>
          <w:bCs/>
        </w:rPr>
        <w:t xml:space="preserve"> </w:t>
      </w:r>
      <w:r>
        <w:rPr>
          <w:bCs/>
        </w:rPr>
        <w:t>suggest</w:t>
      </w:r>
      <w:r w:rsidRPr="00F1241C">
        <w:rPr>
          <w:bCs/>
        </w:rPr>
        <w:t xml:space="preserve"> that, alongside mass-level Euroscepticism, the electoral breakthrough of the </w:t>
      </w:r>
      <w:r>
        <w:rPr>
          <w:bCs/>
        </w:rPr>
        <w:t>League</w:t>
      </w:r>
      <w:r w:rsidRPr="00F1241C">
        <w:rPr>
          <w:bCs/>
        </w:rPr>
        <w:t xml:space="preserve"> was fostered by factors </w:t>
      </w:r>
      <w:r>
        <w:rPr>
          <w:bCs/>
        </w:rPr>
        <w:t>revealing</w:t>
      </w:r>
      <w:r w:rsidRPr="00F1241C">
        <w:rPr>
          <w:bCs/>
        </w:rPr>
        <w:t xml:space="preserve"> a rather bleak vision of the future</w:t>
      </w:r>
      <w:r w:rsidRPr="00F346BA">
        <w:rPr>
          <w:bCs/>
        </w:rPr>
        <w:t xml:space="preserve"> </w:t>
      </w:r>
      <w:r>
        <w:rPr>
          <w:bCs/>
        </w:rPr>
        <w:t>in some areas:</w:t>
      </w:r>
      <w:r w:rsidRPr="004D7898">
        <w:rPr>
          <w:bCs/>
        </w:rPr>
        <w:t xml:space="preserve"> </w:t>
      </w:r>
      <w:r w:rsidRPr="00F1241C">
        <w:rPr>
          <w:bCs/>
        </w:rPr>
        <w:t>either a pessimistic contextual inclination or declining levels of generalised trust.</w:t>
      </w:r>
    </w:p>
    <w:p w14:paraId="6AA53C27" w14:textId="34702533" w:rsidR="00F9449A" w:rsidRPr="00F1241C" w:rsidRDefault="00F9449A" w:rsidP="0016627A">
      <w:pPr>
        <w:widowControl w:val="0"/>
        <w:autoSpaceDE w:val="0"/>
        <w:autoSpaceDN w:val="0"/>
        <w:adjustRightInd w:val="0"/>
        <w:spacing w:line="360" w:lineRule="auto"/>
        <w:ind w:firstLine="708"/>
        <w:jc w:val="both"/>
        <w:rPr>
          <w:rStyle w:val="Nessuno"/>
        </w:rPr>
      </w:pPr>
      <w:r w:rsidRPr="00F1241C">
        <w:rPr>
          <w:rStyle w:val="Nessuno"/>
          <w:color w:val="000000" w:themeColor="text1"/>
        </w:rPr>
        <w:t xml:space="preserve">To summarise our findings in this section, we can say that the </w:t>
      </w:r>
      <w:r>
        <w:rPr>
          <w:rStyle w:val="Nessuno"/>
          <w:color w:val="000000" w:themeColor="text1"/>
        </w:rPr>
        <w:t>League</w:t>
      </w:r>
      <w:r w:rsidRPr="00F1241C">
        <w:rPr>
          <w:rStyle w:val="Nessuno"/>
          <w:color w:val="000000" w:themeColor="text1"/>
        </w:rPr>
        <w:t xml:space="preserve">’s breakthrough in 2018 was due </w:t>
      </w:r>
      <w:r w:rsidRPr="000E4E9C">
        <w:rPr>
          <w:rStyle w:val="Nessuno"/>
          <w:i/>
          <w:color w:val="000000" w:themeColor="text1"/>
        </w:rPr>
        <w:t>either</w:t>
      </w:r>
      <w:r w:rsidRPr="00F1241C">
        <w:rPr>
          <w:rStyle w:val="Nessuno"/>
          <w:color w:val="000000" w:themeColor="text1"/>
        </w:rPr>
        <w:t xml:space="preserve"> to a cultural backlash caused by Muslim immigration (in many regions) </w:t>
      </w:r>
      <w:r w:rsidRPr="000E4E9C">
        <w:rPr>
          <w:rStyle w:val="Nessuno"/>
          <w:i/>
          <w:color w:val="000000" w:themeColor="text1"/>
        </w:rPr>
        <w:t>or</w:t>
      </w:r>
      <w:r w:rsidRPr="00F1241C">
        <w:rPr>
          <w:rStyle w:val="Nessuno"/>
          <w:color w:val="000000" w:themeColor="text1"/>
        </w:rPr>
        <w:t xml:space="preserve"> to the considerable availability of Eurosceptic voters, matched by a feeling of societal malaise (in others). In other words, it is our contention that there is not one single explanation for the recent success of the </w:t>
      </w:r>
      <w:r>
        <w:rPr>
          <w:rStyle w:val="Nessuno"/>
          <w:color w:val="000000" w:themeColor="text1"/>
        </w:rPr>
        <w:t>League</w:t>
      </w:r>
      <w:r w:rsidRPr="00F1241C">
        <w:rPr>
          <w:rStyle w:val="Nessuno"/>
          <w:color w:val="000000" w:themeColor="text1"/>
        </w:rPr>
        <w:t xml:space="preserve"> that works across the whole country (see Table 4), and scholars would do well to pay more attention to the variety of reasons behind support for this </w:t>
      </w:r>
      <w:r>
        <w:rPr>
          <w:rStyle w:val="Nessuno"/>
          <w:color w:val="000000" w:themeColor="text1"/>
        </w:rPr>
        <w:t>party at sub-national level.</w:t>
      </w:r>
    </w:p>
    <w:p w14:paraId="6001A5F1" w14:textId="14FE7D3E" w:rsidR="00F9449A" w:rsidRPr="00F1241C" w:rsidRDefault="00F9449A" w:rsidP="0016627A">
      <w:pPr>
        <w:widowControl w:val="0"/>
        <w:autoSpaceDE w:val="0"/>
        <w:autoSpaceDN w:val="0"/>
        <w:adjustRightInd w:val="0"/>
        <w:spacing w:line="360" w:lineRule="auto"/>
        <w:ind w:firstLine="708"/>
        <w:jc w:val="both"/>
        <w:rPr>
          <w:color w:val="000000" w:themeColor="text1"/>
        </w:rPr>
      </w:pPr>
      <w:r w:rsidRPr="00F1241C">
        <w:rPr>
          <w:rStyle w:val="Nessuno"/>
          <w:color w:val="000000" w:themeColor="text1"/>
        </w:rPr>
        <w:t xml:space="preserve">Our next task is to offer the same analysis with reference to </w:t>
      </w:r>
      <w:r>
        <w:rPr>
          <w:rStyle w:val="Nessuno"/>
          <w:color w:val="000000" w:themeColor="text1"/>
        </w:rPr>
        <w:t>the M5s</w:t>
      </w:r>
      <w:r w:rsidRPr="00F1241C">
        <w:rPr>
          <w:rStyle w:val="Nessuno"/>
          <w:color w:val="000000" w:themeColor="text1"/>
        </w:rPr>
        <w:t xml:space="preserve">. As we show below, here it was </w:t>
      </w:r>
      <w:r>
        <w:rPr>
          <w:rStyle w:val="Nessuno"/>
          <w:color w:val="000000" w:themeColor="text1"/>
        </w:rPr>
        <w:t xml:space="preserve">in fact </w:t>
      </w:r>
      <w:r w:rsidRPr="00F1241C">
        <w:rPr>
          <w:rStyle w:val="Nessuno"/>
          <w:color w:val="000000" w:themeColor="text1"/>
        </w:rPr>
        <w:t>the presence of large numbers of economic losers</w:t>
      </w:r>
      <w:r>
        <w:rPr>
          <w:rStyle w:val="Nessuno"/>
          <w:color w:val="000000" w:themeColor="text1"/>
        </w:rPr>
        <w:t xml:space="preserve"> and poor institutional performance </w:t>
      </w:r>
      <w:r w:rsidRPr="00F1241C">
        <w:rPr>
          <w:rStyle w:val="Nessuno"/>
          <w:color w:val="000000" w:themeColor="text1"/>
        </w:rPr>
        <w:lastRenderedPageBreak/>
        <w:t>that ignited the flames of the party’s success.</w:t>
      </w:r>
    </w:p>
    <w:p w14:paraId="3A47FF78" w14:textId="77777777" w:rsidR="00F9449A" w:rsidRPr="00F1241C" w:rsidRDefault="00F9449A" w:rsidP="00C1788F">
      <w:pPr>
        <w:widowControl w:val="0"/>
        <w:autoSpaceDE w:val="0"/>
        <w:autoSpaceDN w:val="0"/>
        <w:adjustRightInd w:val="0"/>
        <w:spacing w:line="360" w:lineRule="auto"/>
        <w:jc w:val="both"/>
        <w:rPr>
          <w:i/>
        </w:rPr>
      </w:pPr>
    </w:p>
    <w:p w14:paraId="77206E2A" w14:textId="05A10D7A" w:rsidR="00F9449A" w:rsidRPr="00F1241C" w:rsidRDefault="00F9449A" w:rsidP="003D65EA">
      <w:pPr>
        <w:pStyle w:val="Heading2"/>
        <w:rPr>
          <w:noProof w:val="0"/>
        </w:rPr>
      </w:pPr>
      <w:r w:rsidRPr="00F1241C">
        <w:rPr>
          <w:noProof w:val="0"/>
        </w:rPr>
        <w:t xml:space="preserve">The </w:t>
      </w:r>
      <w:r>
        <w:rPr>
          <w:noProof w:val="0"/>
        </w:rPr>
        <w:t>M5s’</w:t>
      </w:r>
      <w:r w:rsidRPr="00F1241C">
        <w:rPr>
          <w:noProof w:val="0"/>
        </w:rPr>
        <w:t xml:space="preserve"> electoral breakthrough (M5SBKT</w:t>
      </w:r>
      <w:r w:rsidRPr="00246C77">
        <w:rPr>
          <w:noProof w:val="0"/>
        </w:rPr>
        <w:t>)</w:t>
      </w:r>
    </w:p>
    <w:p w14:paraId="595F6414" w14:textId="47B8BA41" w:rsidR="00C1788F" w:rsidRPr="00F1241C" w:rsidRDefault="00F9449A" w:rsidP="008D4435">
      <w:pPr>
        <w:widowControl w:val="0"/>
        <w:autoSpaceDE w:val="0"/>
        <w:autoSpaceDN w:val="0"/>
        <w:adjustRightInd w:val="0"/>
        <w:spacing w:line="360" w:lineRule="auto"/>
        <w:jc w:val="both"/>
      </w:pPr>
      <w:r w:rsidRPr="00F1241C">
        <w:t>Our analysis shows that no condition can be considered as necessary for the outcome M5SBKT (</w:t>
      </w:r>
      <w:r>
        <w:t>M5s’</w:t>
      </w:r>
      <w:r w:rsidRPr="00F1241C">
        <w:t xml:space="preserve"> electoral breakthrough) to occur.</w:t>
      </w:r>
      <w:r>
        <w:rPr>
          <w:rStyle w:val="FootnoteReference"/>
        </w:rPr>
        <w:footnoteReference w:id="6"/>
      </w:r>
      <w:r w:rsidRPr="00F1241C">
        <w:t xml:space="preserve"> </w:t>
      </w:r>
      <w:r w:rsidR="0083361C" w:rsidRPr="00F1241C">
        <w:t>As for the analysis of sufficiency, Ta</w:t>
      </w:r>
      <w:r w:rsidR="00C1788F" w:rsidRPr="00F1241C">
        <w:t xml:space="preserve">ble </w:t>
      </w:r>
      <w:r w:rsidR="006E3961" w:rsidRPr="00F1241C">
        <w:t>5</w:t>
      </w:r>
      <w:r w:rsidR="00C1788F" w:rsidRPr="00F1241C">
        <w:t xml:space="preserve"> </w:t>
      </w:r>
      <w:r w:rsidR="004827BE" w:rsidRPr="00F1241C">
        <w:t>shows</w:t>
      </w:r>
      <w:r w:rsidR="00C1788F" w:rsidRPr="00F1241C">
        <w:t xml:space="preserve"> the impact of different factors</w:t>
      </w:r>
      <w:r w:rsidR="0088310B" w:rsidRPr="00F1241C">
        <w:t xml:space="preserve"> in isolation</w:t>
      </w:r>
      <w:r w:rsidR="00395EB6">
        <w:t>: a</w:t>
      </w:r>
      <w:r w:rsidR="00E014AF" w:rsidRPr="00F1241C">
        <w:t>s</w:t>
      </w:r>
      <w:r w:rsidR="0088310B" w:rsidRPr="00F1241C">
        <w:t xml:space="preserve"> </w:t>
      </w:r>
      <w:r w:rsidR="00CA4E72" w:rsidRPr="00F1241C">
        <w:t>was the case previously</w:t>
      </w:r>
      <w:r w:rsidR="00E014AF" w:rsidRPr="00F1241C">
        <w:t xml:space="preserve">, </w:t>
      </w:r>
      <w:r w:rsidR="008D2298" w:rsidRPr="00F1241C">
        <w:t xml:space="preserve">the focus </w:t>
      </w:r>
      <w:r w:rsidR="00CA4E72" w:rsidRPr="00F1241C">
        <w:t>was</w:t>
      </w:r>
      <w:r w:rsidR="008D2298" w:rsidRPr="00F1241C">
        <w:t xml:space="preserve"> </w:t>
      </w:r>
      <w:r w:rsidR="008D4435" w:rsidRPr="00F1241C">
        <w:t xml:space="preserve">initially </w:t>
      </w:r>
      <w:r w:rsidR="008D2298" w:rsidRPr="00F1241C">
        <w:t>placed on the conservative solutions of each distinct model</w:t>
      </w:r>
      <w:r w:rsidR="00E014AF" w:rsidRPr="00F1241C">
        <w:t>.</w:t>
      </w:r>
      <w:r w:rsidR="008D2298" w:rsidRPr="00F1241C">
        <w:t xml:space="preserve"> </w:t>
      </w:r>
      <w:r w:rsidR="00C1788F" w:rsidRPr="00F1241C">
        <w:t xml:space="preserve">The analysis of sufficiency </w:t>
      </w:r>
      <w:r w:rsidR="009273A2">
        <w:t>focusing on</w:t>
      </w:r>
      <w:r w:rsidR="00C1788F" w:rsidRPr="00F1241C">
        <w:t xml:space="preserve"> </w:t>
      </w:r>
      <w:r w:rsidR="009273A2">
        <w:t xml:space="preserve">Model 2 </w:t>
      </w:r>
      <w:r w:rsidR="00C1788F" w:rsidRPr="00F1241C">
        <w:t>(</w:t>
      </w:r>
      <w:r w:rsidR="00CA3D23" w:rsidRPr="00F1241C">
        <w:t>including, as we have seen, conditions ASYLUM, IMMGRO and MUSLIM)</w:t>
      </w:r>
      <w:r w:rsidR="009273A2">
        <w:t xml:space="preserve"> indicates that, </w:t>
      </w:r>
      <w:r w:rsidR="00727FD5">
        <w:t>unlike</w:t>
      </w:r>
      <w:r w:rsidR="009273A2">
        <w:t xml:space="preserve"> the case of the </w:t>
      </w:r>
      <w:r w:rsidR="00AA1387">
        <w:t>League</w:t>
      </w:r>
      <w:r w:rsidR="009273A2">
        <w:t xml:space="preserve">, </w:t>
      </w:r>
      <w:r w:rsidR="00837A70" w:rsidRPr="00F1241C">
        <w:t>cultural backlash</w:t>
      </w:r>
      <w:r w:rsidR="00EF07FB">
        <w:t xml:space="preserve"> (Model 2)</w:t>
      </w:r>
      <w:r w:rsidR="00837A70" w:rsidRPr="00F1241C">
        <w:t xml:space="preserve"> </w:t>
      </w:r>
      <w:r w:rsidR="009273A2">
        <w:t>was</w:t>
      </w:r>
      <w:r w:rsidR="009273A2" w:rsidRPr="00F1241C">
        <w:t xml:space="preserve"> </w:t>
      </w:r>
      <w:r w:rsidR="009273A2" w:rsidRPr="00E85896">
        <w:rPr>
          <w:i/>
        </w:rPr>
        <w:t>not</w:t>
      </w:r>
      <w:r w:rsidR="009273A2">
        <w:t xml:space="preserve"> responsible for</w:t>
      </w:r>
      <w:r w:rsidR="00837A70" w:rsidRPr="00F1241C">
        <w:t xml:space="preserve"> </w:t>
      </w:r>
      <w:r w:rsidR="00C1788F" w:rsidRPr="00F1241C">
        <w:t xml:space="preserve">the </w:t>
      </w:r>
      <w:r w:rsidR="00BF0A99">
        <w:t>M5s’</w:t>
      </w:r>
      <w:r w:rsidR="00837A70" w:rsidRPr="00F1241C">
        <w:t xml:space="preserve"> </w:t>
      </w:r>
      <w:r w:rsidR="008D4435" w:rsidRPr="00F1241C">
        <w:t>electoral rise, since</w:t>
      </w:r>
      <w:r w:rsidR="00C1788F" w:rsidRPr="00F1241C">
        <w:t xml:space="preserve"> </w:t>
      </w:r>
      <w:r w:rsidR="00873EF4" w:rsidRPr="00F1241C">
        <w:t xml:space="preserve">the two configurations obtained </w:t>
      </w:r>
      <w:r w:rsidR="00DA5CBD" w:rsidRPr="00F1241C">
        <w:t>via</w:t>
      </w:r>
      <w:r w:rsidR="00873EF4" w:rsidRPr="00F1241C">
        <w:t xml:space="preserve"> the QCA </w:t>
      </w:r>
      <w:r w:rsidR="008D4435" w:rsidRPr="00F1241C">
        <w:t>were</w:t>
      </w:r>
      <w:r w:rsidR="00D609C8" w:rsidRPr="00F1241C">
        <w:t xml:space="preserve"> characterised by</w:t>
      </w:r>
      <w:r w:rsidR="00873EF4" w:rsidRPr="00F1241C">
        <w:t xml:space="preserve"> the</w:t>
      </w:r>
      <w:r w:rsidR="00873EF4" w:rsidRPr="00F1241C">
        <w:rPr>
          <w:i/>
        </w:rPr>
        <w:t xml:space="preserve"> absence</w:t>
      </w:r>
      <w:r w:rsidR="00873EF4" w:rsidRPr="00F1241C">
        <w:t xml:space="preserve"> of </w:t>
      </w:r>
      <w:r w:rsidR="00D609C8" w:rsidRPr="00F1241C">
        <w:t xml:space="preserve">key </w:t>
      </w:r>
      <w:r w:rsidR="00837A70" w:rsidRPr="00F1241C">
        <w:t>conditions</w:t>
      </w:r>
      <w:r w:rsidR="00873EF4" w:rsidRPr="00F1241C">
        <w:t xml:space="preserve"> ~ASYLUM*~MUSLIM + ~IMMGRO*~MUSLIM (</w:t>
      </w:r>
      <w:r w:rsidR="001D0EC4" w:rsidRPr="00F1241C">
        <w:t>consistency</w:t>
      </w:r>
      <w:r w:rsidR="00873EF4" w:rsidRPr="00F1241C">
        <w:t>: 0.</w:t>
      </w:r>
      <w:r w:rsidR="00B62C3D">
        <w:t>931</w:t>
      </w:r>
      <w:r w:rsidR="00873EF4" w:rsidRPr="00F1241C">
        <w:t xml:space="preserve">; </w:t>
      </w:r>
      <w:r w:rsidR="001D0EC4" w:rsidRPr="00F1241C">
        <w:t>coverage</w:t>
      </w:r>
      <w:r w:rsidR="00873EF4" w:rsidRPr="00F1241C">
        <w:t>: 0.</w:t>
      </w:r>
      <w:r w:rsidR="000D68C7">
        <w:t>7</w:t>
      </w:r>
      <w:r w:rsidR="00B62C3D">
        <w:t>27</w:t>
      </w:r>
      <w:r w:rsidR="00873EF4" w:rsidRPr="00F1241C">
        <w:t>; one unexplained case)</w:t>
      </w:r>
      <w:r w:rsidR="00C1788F" w:rsidRPr="00F1241C">
        <w:t xml:space="preserve">. </w:t>
      </w:r>
      <w:r w:rsidR="00805CF9" w:rsidRPr="00F1241C">
        <w:t xml:space="preserve">Moreover, </w:t>
      </w:r>
      <w:r w:rsidR="007D5805" w:rsidRPr="00C74A1A">
        <w:rPr>
          <w:i/>
        </w:rPr>
        <w:t>societal malaise</w:t>
      </w:r>
      <w:r w:rsidR="007D5805" w:rsidRPr="00F1241C">
        <w:t xml:space="preserve"> </w:t>
      </w:r>
      <w:r w:rsidR="00C74A1A">
        <w:t xml:space="preserve">(Model 4) </w:t>
      </w:r>
      <w:r w:rsidR="00C137F5" w:rsidRPr="00F1241C">
        <w:t xml:space="preserve">appeared to be the </w:t>
      </w:r>
      <w:r w:rsidR="00C74A1A">
        <w:t>model</w:t>
      </w:r>
      <w:r w:rsidR="00C74A1A" w:rsidRPr="00F1241C">
        <w:t xml:space="preserve"> </w:t>
      </w:r>
      <w:r w:rsidR="00C137F5" w:rsidRPr="00F1241C">
        <w:t>with</w:t>
      </w:r>
      <w:r w:rsidR="00D96E99" w:rsidRPr="00F1241C">
        <w:t xml:space="preserve"> the </w:t>
      </w:r>
      <w:r w:rsidR="00873EF4" w:rsidRPr="00F1241C">
        <w:t>lowest</w:t>
      </w:r>
      <w:r w:rsidR="00D96E99" w:rsidRPr="00F1241C">
        <w:t xml:space="preserve"> explanatory power</w:t>
      </w:r>
      <w:r w:rsidR="00C137F5" w:rsidRPr="00F1241C">
        <w:t xml:space="preserve"> of all</w:t>
      </w:r>
      <w:r w:rsidR="00D96E99" w:rsidRPr="00F1241C">
        <w:t xml:space="preserve"> </w:t>
      </w:r>
      <w:r w:rsidR="00FD5E41" w:rsidRPr="00F1241C">
        <w:t>(</w:t>
      </w:r>
      <w:r w:rsidR="001D0EC4" w:rsidRPr="00F1241C">
        <w:t>consistency</w:t>
      </w:r>
      <w:r w:rsidR="00FD5E41" w:rsidRPr="00F1241C">
        <w:t>: 0.7</w:t>
      </w:r>
      <w:r w:rsidR="00B62C3D">
        <w:t>68</w:t>
      </w:r>
      <w:r w:rsidR="00FD5E41" w:rsidRPr="00F1241C">
        <w:t xml:space="preserve">; </w:t>
      </w:r>
      <w:r w:rsidR="001D0EC4" w:rsidRPr="00F1241C">
        <w:t>coverage</w:t>
      </w:r>
      <w:r w:rsidR="00FD5E41" w:rsidRPr="00F1241C">
        <w:t>: 0.3</w:t>
      </w:r>
      <w:r w:rsidR="00B62C3D">
        <w:t>37</w:t>
      </w:r>
      <w:r w:rsidR="00FD5E41" w:rsidRPr="00F1241C">
        <w:t>; seven unexplained cases</w:t>
      </w:r>
      <w:r w:rsidR="00D96E99" w:rsidRPr="00F1241C">
        <w:t>), while th</w:t>
      </w:r>
      <w:r w:rsidR="00E85896">
        <w:t>e model</w:t>
      </w:r>
      <w:r w:rsidR="00C74A1A">
        <w:t xml:space="preserve"> focusing on</w:t>
      </w:r>
      <w:r w:rsidR="00D96E99" w:rsidRPr="00F1241C">
        <w:t xml:space="preserve"> </w:t>
      </w:r>
      <w:r w:rsidR="00D609C8" w:rsidRPr="00C74A1A">
        <w:rPr>
          <w:i/>
        </w:rPr>
        <w:t>political discontent</w:t>
      </w:r>
      <w:r w:rsidR="00D609C8" w:rsidRPr="00F1241C">
        <w:t xml:space="preserve"> </w:t>
      </w:r>
      <w:r w:rsidR="00C74A1A">
        <w:t xml:space="preserve">(Model 3) </w:t>
      </w:r>
      <w:r w:rsidR="00D609C8" w:rsidRPr="00F1241C">
        <w:t>performed</w:t>
      </w:r>
      <w:r w:rsidR="00E014AF" w:rsidRPr="00F1241C">
        <w:t xml:space="preserve"> </w:t>
      </w:r>
      <w:r w:rsidR="00D96E99" w:rsidRPr="00F1241C">
        <w:t xml:space="preserve">better, </w:t>
      </w:r>
      <w:r w:rsidR="00EE5521" w:rsidRPr="00F1241C">
        <w:t>but could not account for</w:t>
      </w:r>
      <w:r w:rsidR="00D609C8" w:rsidRPr="00F1241C">
        <w:t xml:space="preserve"> </w:t>
      </w:r>
      <w:r w:rsidR="000D68C7">
        <w:t>three</w:t>
      </w:r>
      <w:r w:rsidR="000D68C7" w:rsidRPr="00F1241C">
        <w:t xml:space="preserve"> </w:t>
      </w:r>
      <w:r w:rsidR="00D96E99" w:rsidRPr="00F1241C">
        <w:t>deviant cases (</w:t>
      </w:r>
      <w:r w:rsidR="001D0EC4" w:rsidRPr="00F1241C">
        <w:t>consistency</w:t>
      </w:r>
      <w:r w:rsidR="00D96E99" w:rsidRPr="00F1241C">
        <w:t>: 0.8</w:t>
      </w:r>
      <w:r w:rsidR="000D68C7">
        <w:t>49</w:t>
      </w:r>
      <w:r w:rsidR="00D96E99" w:rsidRPr="00F1241C">
        <w:t xml:space="preserve">; </w:t>
      </w:r>
      <w:r w:rsidR="001D0EC4" w:rsidRPr="00F1241C">
        <w:t>coverage</w:t>
      </w:r>
      <w:r w:rsidR="00D96E99" w:rsidRPr="00F1241C">
        <w:t>: 0.</w:t>
      </w:r>
      <w:r w:rsidR="000D68C7">
        <w:t>686</w:t>
      </w:r>
      <w:r w:rsidR="00D96E99" w:rsidRPr="00F1241C">
        <w:t xml:space="preserve">; </w:t>
      </w:r>
      <w:r w:rsidR="000D68C7">
        <w:t>two</w:t>
      </w:r>
      <w:r w:rsidR="000D68C7" w:rsidRPr="00F1241C">
        <w:t xml:space="preserve"> </w:t>
      </w:r>
      <w:r w:rsidR="00D96E99" w:rsidRPr="00F1241C">
        <w:t>unexplained case</w:t>
      </w:r>
      <w:r w:rsidR="000D68C7">
        <w:t>s</w:t>
      </w:r>
      <w:r w:rsidR="00D96E99" w:rsidRPr="00F1241C">
        <w:t>, and one true logical contradiction)</w:t>
      </w:r>
      <w:r w:rsidR="00FD5E41" w:rsidRPr="00F1241C">
        <w:t>.</w:t>
      </w:r>
      <w:r w:rsidR="00BF0A99">
        <w:t xml:space="preserve"> Finally, in the case of the M5s</w:t>
      </w:r>
      <w:r w:rsidR="00B835D7">
        <w:t>,</w:t>
      </w:r>
      <w:r w:rsidR="00B835D7" w:rsidRPr="00F1241C">
        <w:t xml:space="preserve"> the </w:t>
      </w:r>
      <w:r w:rsidR="00B835D7" w:rsidRPr="00F1241C">
        <w:rPr>
          <w:i/>
        </w:rPr>
        <w:t>economic losers</w:t>
      </w:r>
      <w:r w:rsidR="00B835D7" w:rsidRPr="00F1241C">
        <w:t xml:space="preserve"> </w:t>
      </w:r>
      <w:r w:rsidR="00B835D7">
        <w:t xml:space="preserve">model (Model 1) </w:t>
      </w:r>
      <w:r w:rsidR="00B835D7" w:rsidRPr="00F1241C">
        <w:t>outperformed all others</w:t>
      </w:r>
      <w:r w:rsidR="00B835D7">
        <w:t xml:space="preserve"> (consistency: 0.832; coverage: 0.709), but still left one case unexplained (Basilicata)</w:t>
      </w:r>
      <w:r w:rsidR="008B4A0F">
        <w:t xml:space="preserve">. </w:t>
      </w:r>
    </w:p>
    <w:p w14:paraId="3B8F41DC" w14:textId="77777777" w:rsidR="00C1788F" w:rsidRPr="00F1241C" w:rsidRDefault="00C1788F" w:rsidP="00C1788F">
      <w:pPr>
        <w:widowControl w:val="0"/>
        <w:autoSpaceDE w:val="0"/>
        <w:autoSpaceDN w:val="0"/>
        <w:adjustRightInd w:val="0"/>
        <w:spacing w:line="360" w:lineRule="auto"/>
        <w:jc w:val="center"/>
      </w:pPr>
    </w:p>
    <w:p w14:paraId="10B7B189" w14:textId="0126D337" w:rsidR="008F3EFD" w:rsidRPr="00F1241C" w:rsidRDefault="00BF0A99" w:rsidP="00BF0A99">
      <w:pPr>
        <w:widowControl w:val="0"/>
        <w:autoSpaceDE w:val="0"/>
        <w:autoSpaceDN w:val="0"/>
        <w:adjustRightInd w:val="0"/>
        <w:spacing w:line="360" w:lineRule="auto"/>
        <w:jc w:val="center"/>
      </w:pPr>
      <w:r>
        <w:t>[</w:t>
      </w:r>
      <w:r w:rsidR="00EE5521" w:rsidRPr="00F1241C">
        <w:t>T</w:t>
      </w:r>
      <w:r w:rsidR="00C1788F" w:rsidRPr="00F1241C">
        <w:t xml:space="preserve">able </w:t>
      </w:r>
      <w:r w:rsidR="00873EF4" w:rsidRPr="00F1241C">
        <w:t>5</w:t>
      </w:r>
      <w:r>
        <w:t xml:space="preserve"> about here]</w:t>
      </w:r>
    </w:p>
    <w:p w14:paraId="4DE179C9" w14:textId="77777777" w:rsidR="00413E7B" w:rsidRPr="00F1241C" w:rsidRDefault="00413E7B" w:rsidP="008D2298">
      <w:pPr>
        <w:widowControl w:val="0"/>
        <w:autoSpaceDE w:val="0"/>
        <w:autoSpaceDN w:val="0"/>
        <w:adjustRightInd w:val="0"/>
        <w:spacing w:line="360" w:lineRule="auto"/>
        <w:jc w:val="both"/>
      </w:pPr>
    </w:p>
    <w:p w14:paraId="5E09FD4B" w14:textId="5C5AD0FB" w:rsidR="00E05CC3" w:rsidRDefault="008B4A0F" w:rsidP="00BF0A99">
      <w:pPr>
        <w:widowControl w:val="0"/>
        <w:autoSpaceDE w:val="0"/>
        <w:autoSpaceDN w:val="0"/>
        <w:adjustRightInd w:val="0"/>
        <w:spacing w:line="360" w:lineRule="auto"/>
        <w:ind w:firstLine="708"/>
        <w:jc w:val="both"/>
      </w:pPr>
      <w:r w:rsidRPr="00CD61B4">
        <w:rPr>
          <w:color w:val="000000"/>
        </w:rPr>
        <w:t>He</w:t>
      </w:r>
      <w:r w:rsidR="00BF0A99">
        <w:rPr>
          <w:color w:val="000000"/>
        </w:rPr>
        <w:t>nce, also in the case of the M5s</w:t>
      </w:r>
      <w:r w:rsidR="00406893" w:rsidRPr="00CD61B4">
        <w:rPr>
          <w:color w:val="000000"/>
        </w:rPr>
        <w:t>,</w:t>
      </w:r>
      <w:r w:rsidRPr="00CD61B4">
        <w:rPr>
          <w:color w:val="000000"/>
        </w:rPr>
        <w:t xml:space="preserve"> we assessed if a mixed model can reach theoretical soundness and leave no deviant cases. </w:t>
      </w:r>
      <w:r w:rsidR="002A1B61" w:rsidRPr="00CD61B4">
        <w:rPr>
          <w:color w:val="000000"/>
        </w:rPr>
        <w:t>Therefore, we</w:t>
      </w:r>
      <w:r w:rsidRPr="00CD61B4">
        <w:rPr>
          <w:color w:val="000000"/>
        </w:rPr>
        <w:t xml:space="preserve"> </w:t>
      </w:r>
      <w:r w:rsidR="002A1B61" w:rsidRPr="00CD61B4">
        <w:rPr>
          <w:color w:val="000000"/>
        </w:rPr>
        <w:t>combined</w:t>
      </w:r>
      <w:r w:rsidRPr="00CD61B4">
        <w:rPr>
          <w:color w:val="000000"/>
        </w:rPr>
        <w:t xml:space="preserve"> conditions DEPR, LOWGDP and PQOG</w:t>
      </w:r>
      <w:r w:rsidR="001103A9" w:rsidRPr="00CD61B4">
        <w:rPr>
          <w:color w:val="000000"/>
        </w:rPr>
        <w:t xml:space="preserve">. By </w:t>
      </w:r>
      <w:r w:rsidRPr="00CD61B4">
        <w:rPr>
          <w:color w:val="000000"/>
        </w:rPr>
        <w:t>using a 0.8</w:t>
      </w:r>
      <w:r w:rsidR="000949CC" w:rsidRPr="00CD61B4">
        <w:rPr>
          <w:color w:val="000000"/>
        </w:rPr>
        <w:t>6</w:t>
      </w:r>
      <w:r w:rsidRPr="00CD61B4">
        <w:rPr>
          <w:color w:val="000000"/>
        </w:rPr>
        <w:t xml:space="preserve"> cut-off point </w:t>
      </w:r>
      <w:r w:rsidR="00D65EB4" w:rsidRPr="00CD61B4">
        <w:t>for logical minim</w:t>
      </w:r>
      <w:r w:rsidR="00886B95" w:rsidRPr="00CD61B4">
        <w:t>isation</w:t>
      </w:r>
      <w:r w:rsidR="00D65EB4" w:rsidRPr="00CD61B4">
        <w:t xml:space="preserve"> </w:t>
      </w:r>
      <w:r w:rsidR="00E014AF" w:rsidRPr="00CD61B4">
        <w:t>(</w:t>
      </w:r>
      <w:r w:rsidR="00BC4436" w:rsidRPr="00CD61B4">
        <w:t xml:space="preserve">see the </w:t>
      </w:r>
      <w:r w:rsidR="00E014AF" w:rsidRPr="00CD61B4">
        <w:t>online appendix</w:t>
      </w:r>
      <w:r w:rsidR="00E8263D" w:rsidRPr="00CD61B4">
        <w:t>, table A.19</w:t>
      </w:r>
      <w:r w:rsidR="000764CF" w:rsidRPr="00CD61B4">
        <w:t>)</w:t>
      </w:r>
      <w:r w:rsidR="001103A9" w:rsidRPr="00CD61B4">
        <w:t xml:space="preserve"> we </w:t>
      </w:r>
      <w:r w:rsidR="002A1B61" w:rsidRPr="00CD61B4">
        <w:rPr>
          <w:color w:val="000000"/>
        </w:rPr>
        <w:t>set a single directional expectation, namely that the presence of noticeable levels of economic deprivation (DEPR) constituted a good counterfactual for the outcome M5SBKT to occur</w:t>
      </w:r>
      <w:r w:rsidR="001103A9" w:rsidRPr="00CD61B4">
        <w:rPr>
          <w:color w:val="000000"/>
        </w:rPr>
        <w:t xml:space="preserve">. This is due to the </w:t>
      </w:r>
      <w:r w:rsidR="002A1B61" w:rsidRPr="00CD61B4">
        <w:rPr>
          <w:color w:val="000000"/>
        </w:rPr>
        <w:t xml:space="preserve">key importance of the </w:t>
      </w:r>
      <w:r w:rsidR="002E129F" w:rsidRPr="00CD61B4">
        <w:rPr>
          <w:color w:val="000000"/>
        </w:rPr>
        <w:t>universal basic income</w:t>
      </w:r>
      <w:r w:rsidR="002E129F" w:rsidRPr="00CD61B4">
        <w:rPr>
          <w:i/>
          <w:color w:val="000000"/>
        </w:rPr>
        <w:t xml:space="preserve"> </w:t>
      </w:r>
      <w:r w:rsidR="002A1B61" w:rsidRPr="00CD61B4">
        <w:rPr>
          <w:color w:val="000000"/>
        </w:rPr>
        <w:t>in the election campaign. T</w:t>
      </w:r>
      <w:r w:rsidR="000764CF" w:rsidRPr="00CD61B4">
        <w:t>he analysis ret</w:t>
      </w:r>
      <w:r w:rsidR="000764CF" w:rsidRPr="00F1241C">
        <w:t>urned</w:t>
      </w:r>
      <w:r w:rsidR="00D65EB4" w:rsidRPr="00F1241C">
        <w:t xml:space="preserve"> the sufficient configuration DEPR*LOWGDP</w:t>
      </w:r>
      <w:r>
        <w:t>*PQOG</w:t>
      </w:r>
      <w:r w:rsidR="00BC4436" w:rsidRPr="00F1241C">
        <w:t xml:space="preserve"> </w:t>
      </w:r>
      <w:r w:rsidR="000E1291" w:rsidRPr="00F1241C">
        <w:rPr>
          <w:color w:val="000000"/>
        </w:rPr>
        <w:sym w:font="Symbol" w:char="F0AE"/>
      </w:r>
      <w:r w:rsidR="00BC4436" w:rsidRPr="00F1241C">
        <w:rPr>
          <w:rStyle w:val="Nessuno"/>
          <w:color w:val="000000" w:themeColor="text1"/>
        </w:rPr>
        <w:t xml:space="preserve"> </w:t>
      </w:r>
      <w:r w:rsidR="00D65EB4" w:rsidRPr="00F1241C">
        <w:rPr>
          <w:rStyle w:val="Nessuno"/>
          <w:color w:val="000000" w:themeColor="text1"/>
        </w:rPr>
        <w:t xml:space="preserve">M5SBKT, </w:t>
      </w:r>
      <w:r w:rsidR="009E667D" w:rsidRPr="00F1241C">
        <w:rPr>
          <w:rStyle w:val="Nessuno"/>
          <w:color w:val="000000" w:themeColor="text1"/>
        </w:rPr>
        <w:t>with a</w:t>
      </w:r>
      <w:r w:rsidR="00D65EB4" w:rsidRPr="00F1241C">
        <w:t xml:space="preserve"> </w:t>
      </w:r>
      <w:r w:rsidR="001D0EC4" w:rsidRPr="00F1241C">
        <w:t xml:space="preserve">consistency </w:t>
      </w:r>
      <w:r w:rsidR="00D65EB4" w:rsidRPr="00F1241C">
        <w:t xml:space="preserve">of </w:t>
      </w:r>
      <w:r w:rsidR="00D65EB4" w:rsidRPr="00F1241C">
        <w:lastRenderedPageBreak/>
        <w:t>0.8</w:t>
      </w:r>
      <w:r w:rsidR="00E32CD1">
        <w:t>60</w:t>
      </w:r>
      <w:r w:rsidR="00D65EB4" w:rsidRPr="00F1241C">
        <w:t xml:space="preserve"> and a </w:t>
      </w:r>
      <w:r w:rsidR="001D0EC4" w:rsidRPr="00F1241C">
        <w:t xml:space="preserve">coverage </w:t>
      </w:r>
      <w:r w:rsidR="00D65EB4" w:rsidRPr="00F1241C">
        <w:t>of 0.80</w:t>
      </w:r>
      <w:r>
        <w:t>1</w:t>
      </w:r>
      <w:r w:rsidR="006B1196">
        <w:t xml:space="preserve"> (</w:t>
      </w:r>
      <w:r w:rsidR="00D048BE" w:rsidRPr="009310B4">
        <w:t xml:space="preserve">see </w:t>
      </w:r>
      <w:r w:rsidR="00F476EC">
        <w:t>table 6</w:t>
      </w:r>
      <w:r w:rsidR="006B1196" w:rsidRPr="009310B4">
        <w:t>)</w:t>
      </w:r>
      <w:r w:rsidR="000764CF" w:rsidRPr="009310B4">
        <w:t>.</w:t>
      </w:r>
      <w:r w:rsidR="000764CF" w:rsidRPr="00F1241C">
        <w:t xml:space="preserve"> Importantly, </w:t>
      </w:r>
      <w:r w:rsidR="00E05CC3" w:rsidRPr="00F1241C">
        <w:t xml:space="preserve">no deviant cases for </w:t>
      </w:r>
      <w:r w:rsidR="001D0EC4" w:rsidRPr="00F1241C">
        <w:t xml:space="preserve">consistency </w:t>
      </w:r>
      <w:r w:rsidR="000764CF" w:rsidRPr="00F1241C">
        <w:t>or</w:t>
      </w:r>
      <w:r w:rsidR="00E05CC3" w:rsidRPr="00F1241C">
        <w:t xml:space="preserve"> </w:t>
      </w:r>
      <w:r w:rsidR="001D0EC4" w:rsidRPr="00F1241C">
        <w:t xml:space="preserve">coverage were </w:t>
      </w:r>
      <w:r w:rsidR="00A46806" w:rsidRPr="00F1241C">
        <w:t>returned</w:t>
      </w:r>
      <w:r w:rsidR="00F476EC">
        <w:t xml:space="preserve"> (figure </w:t>
      </w:r>
      <w:r w:rsidR="00CD76AB">
        <w:t>5</w:t>
      </w:r>
      <w:r w:rsidR="00F476EC">
        <w:t>)</w:t>
      </w:r>
      <w:r w:rsidR="00D65EB4" w:rsidRPr="00F1241C">
        <w:t xml:space="preserve">. </w:t>
      </w:r>
    </w:p>
    <w:p w14:paraId="5BFAC244" w14:textId="3DFB90FB" w:rsidR="00F476EC" w:rsidRDefault="00F476EC" w:rsidP="00BF0A99">
      <w:pPr>
        <w:widowControl w:val="0"/>
        <w:autoSpaceDE w:val="0"/>
        <w:autoSpaceDN w:val="0"/>
        <w:adjustRightInd w:val="0"/>
        <w:spacing w:line="360" w:lineRule="auto"/>
        <w:ind w:firstLine="708"/>
        <w:jc w:val="both"/>
      </w:pPr>
    </w:p>
    <w:p w14:paraId="4D87E6DC" w14:textId="6F15BAFA" w:rsidR="00F476EC" w:rsidRPr="00F1241C" w:rsidRDefault="00F476EC" w:rsidP="00F476EC">
      <w:pPr>
        <w:widowControl w:val="0"/>
        <w:autoSpaceDE w:val="0"/>
        <w:autoSpaceDN w:val="0"/>
        <w:adjustRightInd w:val="0"/>
        <w:spacing w:line="360" w:lineRule="auto"/>
        <w:jc w:val="center"/>
      </w:pPr>
      <w:r>
        <w:t>[</w:t>
      </w:r>
      <w:r w:rsidRPr="00F1241C">
        <w:t xml:space="preserve">Table </w:t>
      </w:r>
      <w:r>
        <w:t>6 and figure 5 about here]</w:t>
      </w:r>
    </w:p>
    <w:p w14:paraId="76F5C4B2" w14:textId="77777777" w:rsidR="00F476EC" w:rsidRPr="002A1B61" w:rsidRDefault="00F476EC" w:rsidP="00BF0A99">
      <w:pPr>
        <w:widowControl w:val="0"/>
        <w:autoSpaceDE w:val="0"/>
        <w:autoSpaceDN w:val="0"/>
        <w:adjustRightInd w:val="0"/>
        <w:spacing w:line="360" w:lineRule="auto"/>
        <w:ind w:firstLine="708"/>
        <w:jc w:val="both"/>
      </w:pPr>
    </w:p>
    <w:p w14:paraId="12DFACBD" w14:textId="2310030E" w:rsidR="00C74A1A" w:rsidRPr="00BA4EAE" w:rsidRDefault="007F4C8C" w:rsidP="00C74A1A">
      <w:pPr>
        <w:widowControl w:val="0"/>
        <w:autoSpaceDE w:val="0"/>
        <w:autoSpaceDN w:val="0"/>
        <w:adjustRightInd w:val="0"/>
        <w:spacing w:line="360" w:lineRule="auto"/>
        <w:jc w:val="both"/>
        <w:rPr>
          <w:rStyle w:val="Nessuno"/>
        </w:rPr>
      </w:pPr>
      <w:r w:rsidRPr="00F1241C">
        <w:rPr>
          <w:rStyle w:val="Nessuno"/>
          <w:color w:val="000000" w:themeColor="text1"/>
        </w:rPr>
        <w:t xml:space="preserve">Unlike the case of the </w:t>
      </w:r>
      <w:r w:rsidR="00AA1387">
        <w:rPr>
          <w:rStyle w:val="Nessuno"/>
          <w:color w:val="000000" w:themeColor="text1"/>
        </w:rPr>
        <w:t>League</w:t>
      </w:r>
      <w:r w:rsidR="00AA1387" w:rsidRPr="00F1241C">
        <w:rPr>
          <w:rStyle w:val="Nessuno"/>
          <w:color w:val="000000" w:themeColor="text1"/>
        </w:rPr>
        <w:t xml:space="preserve"> </w:t>
      </w:r>
      <w:r w:rsidRPr="00F1241C">
        <w:rPr>
          <w:rStyle w:val="Nessuno"/>
          <w:color w:val="000000" w:themeColor="text1"/>
        </w:rPr>
        <w:t xml:space="preserve">explored above, </w:t>
      </w:r>
      <w:r w:rsidR="00E85896">
        <w:rPr>
          <w:rStyle w:val="Nessuno"/>
          <w:color w:val="000000" w:themeColor="text1"/>
        </w:rPr>
        <w:t xml:space="preserve">where factors leading to the party’s success appeared to vary across the country, </w:t>
      </w:r>
      <w:r w:rsidR="00E63B1F">
        <w:rPr>
          <w:rStyle w:val="Nessuno"/>
          <w:color w:val="000000" w:themeColor="text1"/>
        </w:rPr>
        <w:t>the</w:t>
      </w:r>
      <w:r w:rsidR="00C74A1A">
        <w:t xml:space="preserve"> decisive role played by economic factors</w:t>
      </w:r>
      <w:r w:rsidR="008B4A0F">
        <w:t xml:space="preserve"> and poor institutional performance</w:t>
      </w:r>
      <w:r w:rsidR="00BF0A99">
        <w:t xml:space="preserve"> in explaining the M5s’</w:t>
      </w:r>
      <w:r w:rsidR="00C74A1A">
        <w:t xml:space="preserve"> electoral breakthrough </w:t>
      </w:r>
      <w:r w:rsidR="00E63B1F">
        <w:t>emerges from the data</w:t>
      </w:r>
      <w:r w:rsidR="00A60D68">
        <w:t xml:space="preserve"> across the board</w:t>
      </w:r>
      <w:r w:rsidR="00E63B1F">
        <w:t xml:space="preserve">. </w:t>
      </w:r>
      <w:r w:rsidR="00BA4EAE">
        <w:t>This outcome is unsurprising given the previously mentioned emphasis of the M</w:t>
      </w:r>
      <w:r w:rsidR="00BF0A99">
        <w:t>5s</w:t>
      </w:r>
      <w:r w:rsidR="00BA4EAE">
        <w:t xml:space="preserve"> on the so-called </w:t>
      </w:r>
      <w:r w:rsidR="002E129F" w:rsidRPr="002E129F">
        <w:t>universal basic income</w:t>
      </w:r>
      <w:r w:rsidR="002E129F" w:rsidRPr="002E129F">
        <w:rPr>
          <w:i/>
        </w:rPr>
        <w:t xml:space="preserve"> </w:t>
      </w:r>
      <w:r w:rsidR="00BA4EAE">
        <w:t>in the 2018 general elections</w:t>
      </w:r>
      <w:r w:rsidR="00537BC2">
        <w:t>,</w:t>
      </w:r>
      <w:r w:rsidR="008B4A0F">
        <w:t xml:space="preserve"> as well as its profile as a valence populist party focusing on non-positional issues such as transparency, </w:t>
      </w:r>
      <w:r w:rsidR="002177EA">
        <w:t xml:space="preserve">institutional </w:t>
      </w:r>
      <w:r w:rsidR="008B4A0F">
        <w:t xml:space="preserve">performance and anti-corruption </w:t>
      </w:r>
      <w:r w:rsidR="00537BC2">
        <w:t>m</w:t>
      </w:r>
      <w:r w:rsidR="008B4A0F">
        <w:t>otives</w:t>
      </w:r>
      <w:r w:rsidR="00BA4EAE">
        <w:t xml:space="preserve">. </w:t>
      </w:r>
      <w:r w:rsidR="00E63B1F">
        <w:t>Indeed,</w:t>
      </w:r>
      <w:r w:rsidR="00C74A1A">
        <w:t xml:space="preserve"> </w:t>
      </w:r>
      <w:r w:rsidR="00C74A1A" w:rsidRPr="00E63B1F">
        <w:rPr>
          <w:i/>
        </w:rPr>
        <w:t>all</w:t>
      </w:r>
      <w:r w:rsidR="00C74A1A">
        <w:t xml:space="preserve"> the regions in which t</w:t>
      </w:r>
      <w:r w:rsidR="00BF0A99">
        <w:t>he M5s</w:t>
      </w:r>
      <w:r w:rsidR="00C74A1A">
        <w:t xml:space="preserve"> experienced its most </w:t>
      </w:r>
      <w:r w:rsidR="00C74A1A" w:rsidRPr="00F1241C">
        <w:rPr>
          <w:rStyle w:val="Nessuno"/>
          <w:color w:val="000000" w:themeColor="text1"/>
        </w:rPr>
        <w:t>consistent electoral growth (i.e. &gt; +7.0 percent</w:t>
      </w:r>
      <w:r w:rsidR="00045661">
        <w:rPr>
          <w:rStyle w:val="Nessuno"/>
          <w:color w:val="000000" w:themeColor="text1"/>
        </w:rPr>
        <w:t>age points</w:t>
      </w:r>
      <w:r w:rsidR="00C74A1A" w:rsidRPr="00F1241C">
        <w:rPr>
          <w:rStyle w:val="Nessuno"/>
          <w:color w:val="000000" w:themeColor="text1"/>
        </w:rPr>
        <w:t xml:space="preserve">, as compared to 2013) </w:t>
      </w:r>
      <w:r w:rsidR="00CF10FE">
        <w:rPr>
          <w:rStyle w:val="Nessuno"/>
          <w:color w:val="000000" w:themeColor="text1"/>
        </w:rPr>
        <w:t>we</w:t>
      </w:r>
      <w:r w:rsidR="00C74A1A">
        <w:rPr>
          <w:rStyle w:val="Nessuno"/>
          <w:color w:val="000000" w:themeColor="text1"/>
        </w:rPr>
        <w:t>re characteri</w:t>
      </w:r>
      <w:r w:rsidR="00C24B7B">
        <w:rPr>
          <w:rStyle w:val="Nessuno"/>
          <w:color w:val="000000" w:themeColor="text1"/>
        </w:rPr>
        <w:t>s</w:t>
      </w:r>
      <w:r w:rsidR="00C74A1A">
        <w:rPr>
          <w:rStyle w:val="Nessuno"/>
          <w:color w:val="000000" w:themeColor="text1"/>
        </w:rPr>
        <w:t xml:space="preserve">ed by a combination </w:t>
      </w:r>
      <w:r w:rsidR="003675DC">
        <w:rPr>
          <w:rStyle w:val="Nessuno"/>
          <w:color w:val="000000" w:themeColor="text1"/>
        </w:rPr>
        <w:t>of</w:t>
      </w:r>
      <w:r w:rsidR="00C74A1A">
        <w:rPr>
          <w:rStyle w:val="Nessuno"/>
          <w:color w:val="000000" w:themeColor="text1"/>
        </w:rPr>
        <w:t xml:space="preserve"> </w:t>
      </w:r>
      <w:r w:rsidR="00C74A1A" w:rsidRPr="00F1241C">
        <w:t>‘Noticeable levels of economic deprivation’ (DEPR)</w:t>
      </w:r>
      <w:r w:rsidR="008B4A0F">
        <w:t xml:space="preserve">, </w:t>
      </w:r>
      <w:r w:rsidR="00C74A1A" w:rsidRPr="00F1241C">
        <w:t>‘Low levels of regional per capita GDP’ (LOWGDP)</w:t>
      </w:r>
      <w:r w:rsidR="008B4A0F">
        <w:t xml:space="preserve">, </w:t>
      </w:r>
      <w:r w:rsidR="008B4A0F" w:rsidRPr="008B4A0F">
        <w:rPr>
          <w:i/>
        </w:rPr>
        <w:t>and</w:t>
      </w:r>
      <w:r w:rsidR="008B4A0F">
        <w:rPr>
          <w:i/>
        </w:rPr>
        <w:t xml:space="preserve"> </w:t>
      </w:r>
      <w:r w:rsidR="008B4A0F">
        <w:t>‘Poor quality of regional governments’ (PQOG)</w:t>
      </w:r>
      <w:r w:rsidR="00C74A1A">
        <w:t xml:space="preserve">. </w:t>
      </w:r>
      <w:r w:rsidR="00CF10FE">
        <w:rPr>
          <w:rStyle w:val="Nessuno"/>
          <w:color w:val="000000" w:themeColor="text1"/>
        </w:rPr>
        <w:t>The region</w:t>
      </w:r>
      <w:r w:rsidR="00C24B7B">
        <w:rPr>
          <w:rStyle w:val="Nessuno"/>
          <w:color w:val="000000" w:themeColor="text1"/>
        </w:rPr>
        <w:t>s</w:t>
      </w:r>
      <w:r w:rsidR="00CF10FE">
        <w:rPr>
          <w:rStyle w:val="Nessuno"/>
          <w:color w:val="000000" w:themeColor="text1"/>
        </w:rPr>
        <w:t xml:space="preserve"> of </w:t>
      </w:r>
      <w:r w:rsidR="00A22EC6">
        <w:rPr>
          <w:rStyle w:val="Nessuno"/>
          <w:color w:val="000000" w:themeColor="text1"/>
        </w:rPr>
        <w:t>C</w:t>
      </w:r>
      <w:r w:rsidR="00C74A1A" w:rsidRPr="00F1241C">
        <w:rPr>
          <w:rStyle w:val="Nessuno"/>
          <w:color w:val="000000" w:themeColor="text1"/>
        </w:rPr>
        <w:t>ampania and Apulia are characterised by levels of per capita GDP that are well below the natio</w:t>
      </w:r>
      <w:r w:rsidR="00BF0A99">
        <w:rPr>
          <w:rStyle w:val="Nessuno"/>
          <w:color w:val="000000" w:themeColor="text1"/>
        </w:rPr>
        <w:t>nal average (with values of €18,200 and €18,</w:t>
      </w:r>
      <w:r w:rsidR="00C74A1A" w:rsidRPr="00F1241C">
        <w:rPr>
          <w:rStyle w:val="Nessuno"/>
          <w:color w:val="000000" w:themeColor="text1"/>
        </w:rPr>
        <w:t xml:space="preserve">000, </w:t>
      </w:r>
      <w:r w:rsidR="00BF0A99">
        <w:rPr>
          <w:rStyle w:val="Nessuno"/>
          <w:color w:val="000000" w:themeColor="text1"/>
        </w:rPr>
        <w:t>respectively, as opposed to €28,</w:t>
      </w:r>
      <w:r w:rsidR="00C74A1A" w:rsidRPr="00F1241C">
        <w:rPr>
          <w:rStyle w:val="Nessuno"/>
          <w:color w:val="000000" w:themeColor="text1"/>
        </w:rPr>
        <w:t>500 for Italy as a whole)</w:t>
      </w:r>
      <w:r w:rsidR="00CF10FE">
        <w:rPr>
          <w:rStyle w:val="Nessuno"/>
          <w:color w:val="000000" w:themeColor="text1"/>
        </w:rPr>
        <w:t>,</w:t>
      </w:r>
      <w:r w:rsidR="00C74A1A" w:rsidRPr="00F1241C">
        <w:rPr>
          <w:rStyle w:val="Nessuno"/>
          <w:color w:val="000000" w:themeColor="text1"/>
        </w:rPr>
        <w:t xml:space="preserve"> as well as higher levels of economic deprivation (18.6 percent in Campania and 15.1 percent in Apulia; national average: 10.0 percent)</w:t>
      </w:r>
      <w:r w:rsidR="008B4A0F">
        <w:rPr>
          <w:rStyle w:val="Nessuno"/>
          <w:color w:val="000000" w:themeColor="text1"/>
        </w:rPr>
        <w:t>, and low institutional performance (</w:t>
      </w:r>
      <w:r w:rsidR="00BF0A99">
        <w:rPr>
          <w:rStyle w:val="Nessuno"/>
          <w:color w:val="000000" w:themeColor="text1"/>
        </w:rPr>
        <w:t>–</w:t>
      </w:r>
      <w:r w:rsidR="008B4A0F">
        <w:rPr>
          <w:rStyle w:val="Nessuno"/>
          <w:color w:val="000000" w:themeColor="text1"/>
        </w:rPr>
        <w:t>1.877 in Campania and</w:t>
      </w:r>
      <w:r w:rsidR="00BF0A99">
        <w:rPr>
          <w:rStyle w:val="Nessuno"/>
          <w:color w:val="000000" w:themeColor="text1"/>
        </w:rPr>
        <w:t xml:space="preserve"> –</w:t>
      </w:r>
      <w:r w:rsidR="008B4A0F">
        <w:rPr>
          <w:rStyle w:val="Nessuno"/>
          <w:color w:val="000000" w:themeColor="text1"/>
        </w:rPr>
        <w:t xml:space="preserve">1.545 in Apulia; national average: </w:t>
      </w:r>
      <w:r w:rsidR="00BF0A99">
        <w:rPr>
          <w:rStyle w:val="Nessuno"/>
          <w:color w:val="000000" w:themeColor="text1"/>
        </w:rPr>
        <w:t>–</w:t>
      </w:r>
      <w:r w:rsidR="008B4A0F">
        <w:rPr>
          <w:rStyle w:val="Nessuno"/>
          <w:color w:val="000000" w:themeColor="text1"/>
        </w:rPr>
        <w:t>1.193)</w:t>
      </w:r>
      <w:r w:rsidR="00C74A1A" w:rsidRPr="00F1241C">
        <w:rPr>
          <w:rStyle w:val="Nessuno"/>
          <w:color w:val="000000" w:themeColor="text1"/>
        </w:rPr>
        <w:t xml:space="preserve">. </w:t>
      </w:r>
      <w:r w:rsidR="00CF10FE" w:rsidRPr="00F1241C">
        <w:rPr>
          <w:rStyle w:val="Nessuno"/>
          <w:color w:val="000000" w:themeColor="text1"/>
        </w:rPr>
        <w:t xml:space="preserve">While no one denies that the </w:t>
      </w:r>
      <w:r w:rsidR="00A60D68">
        <w:rPr>
          <w:rStyle w:val="Nessuno"/>
          <w:color w:val="000000" w:themeColor="text1"/>
        </w:rPr>
        <w:t>M5</w:t>
      </w:r>
      <w:r w:rsidR="00BF0A99">
        <w:rPr>
          <w:rStyle w:val="Nessuno"/>
          <w:color w:val="000000" w:themeColor="text1"/>
        </w:rPr>
        <w:t>s’</w:t>
      </w:r>
      <w:r w:rsidR="00CF10FE" w:rsidRPr="00F1241C">
        <w:rPr>
          <w:rStyle w:val="Nessuno"/>
          <w:color w:val="000000" w:themeColor="text1"/>
        </w:rPr>
        <w:t xml:space="preserve"> success in Campania must have been </w:t>
      </w:r>
      <w:r w:rsidR="00CF10FE">
        <w:rPr>
          <w:rStyle w:val="Nessuno"/>
          <w:color w:val="000000" w:themeColor="text1"/>
        </w:rPr>
        <w:t>further boosted</w:t>
      </w:r>
      <w:r w:rsidR="00CF10FE" w:rsidRPr="00F1241C">
        <w:rPr>
          <w:rStyle w:val="Nessuno"/>
          <w:color w:val="000000" w:themeColor="text1"/>
        </w:rPr>
        <w:t xml:space="preserve"> by the fact that the </w:t>
      </w:r>
      <w:r w:rsidR="00A60D68">
        <w:rPr>
          <w:rStyle w:val="Nessuno"/>
          <w:color w:val="000000" w:themeColor="text1"/>
        </w:rPr>
        <w:t>party’s</w:t>
      </w:r>
      <w:r w:rsidR="00CF10FE" w:rsidRPr="00F1241C">
        <w:rPr>
          <w:rStyle w:val="Nessuno"/>
          <w:color w:val="000000" w:themeColor="text1"/>
        </w:rPr>
        <w:t xml:space="preserve"> candidate for PM, Luigi Di </w:t>
      </w:r>
      <w:proofErr w:type="spellStart"/>
      <w:r w:rsidR="00CF10FE" w:rsidRPr="00F1241C">
        <w:rPr>
          <w:rStyle w:val="Nessuno"/>
          <w:color w:val="000000" w:themeColor="text1"/>
        </w:rPr>
        <w:t>Maio</w:t>
      </w:r>
      <w:proofErr w:type="spellEnd"/>
      <w:r w:rsidR="00CF10FE" w:rsidRPr="00F1241C">
        <w:rPr>
          <w:rStyle w:val="Nessuno"/>
          <w:color w:val="000000" w:themeColor="text1"/>
        </w:rPr>
        <w:t>, is originally from this area, the centrality of economic factors</w:t>
      </w:r>
      <w:r w:rsidR="008B4A0F">
        <w:rPr>
          <w:rStyle w:val="Nessuno"/>
          <w:color w:val="000000" w:themeColor="text1"/>
        </w:rPr>
        <w:t xml:space="preserve"> and poor institutional performance</w:t>
      </w:r>
      <w:r w:rsidR="00CF10FE" w:rsidRPr="00F1241C">
        <w:rPr>
          <w:rStyle w:val="Nessuno"/>
          <w:color w:val="000000" w:themeColor="text1"/>
        </w:rPr>
        <w:t xml:space="preserve"> in providing the ideal breedin</w:t>
      </w:r>
      <w:r w:rsidR="00AF77CD">
        <w:rPr>
          <w:rStyle w:val="Nessuno"/>
          <w:color w:val="000000" w:themeColor="text1"/>
        </w:rPr>
        <w:t xml:space="preserve">g ground for </w:t>
      </w:r>
      <w:r w:rsidR="00E6288C">
        <w:rPr>
          <w:rStyle w:val="Nessuno"/>
          <w:color w:val="000000" w:themeColor="text1"/>
        </w:rPr>
        <w:t>the M5s</w:t>
      </w:r>
      <w:r w:rsidR="00AF77CD">
        <w:rPr>
          <w:rStyle w:val="Nessuno"/>
          <w:color w:val="000000" w:themeColor="text1"/>
        </w:rPr>
        <w:t xml:space="preserve"> to grow is </w:t>
      </w:r>
      <w:r w:rsidR="005B7F2C">
        <w:rPr>
          <w:rStyle w:val="Nessuno"/>
          <w:color w:val="000000" w:themeColor="text1"/>
        </w:rPr>
        <w:t>nowhere</w:t>
      </w:r>
      <w:r w:rsidR="00AF77CD">
        <w:rPr>
          <w:rStyle w:val="Nessuno"/>
          <w:color w:val="000000" w:themeColor="text1"/>
        </w:rPr>
        <w:t xml:space="preserve"> shown more clearly than in the case of these regions, which are the</w:t>
      </w:r>
      <w:r w:rsidR="00CF10FE" w:rsidRPr="00CF10FE">
        <w:rPr>
          <w:rStyle w:val="Nessuno"/>
          <w:color w:val="000000" w:themeColor="text1"/>
        </w:rPr>
        <w:t xml:space="preserve"> best typical cases </w:t>
      </w:r>
      <w:r w:rsidR="00AF77CD">
        <w:rPr>
          <w:rStyle w:val="Nessuno"/>
          <w:color w:val="000000" w:themeColor="text1"/>
        </w:rPr>
        <w:t>in our</w:t>
      </w:r>
      <w:r w:rsidR="00CF10FE" w:rsidRPr="00CF10FE">
        <w:rPr>
          <w:rStyle w:val="Nessuno"/>
          <w:color w:val="000000" w:themeColor="text1"/>
        </w:rPr>
        <w:t xml:space="preserve"> QCA</w:t>
      </w:r>
      <w:r w:rsidR="00CF10FE">
        <w:rPr>
          <w:rStyle w:val="Nessuno"/>
          <w:color w:val="000000" w:themeColor="text1"/>
        </w:rPr>
        <w:t>. Here</w:t>
      </w:r>
      <w:r w:rsidR="00CF10FE" w:rsidRPr="00CF10FE">
        <w:rPr>
          <w:rStyle w:val="Nessuno"/>
          <w:color w:val="000000" w:themeColor="text1"/>
        </w:rPr>
        <w:t xml:space="preserve"> the M5</w:t>
      </w:r>
      <w:r w:rsidR="00E6288C">
        <w:rPr>
          <w:rStyle w:val="Nessuno"/>
          <w:color w:val="000000" w:themeColor="text1"/>
        </w:rPr>
        <w:t>s’</w:t>
      </w:r>
      <w:r w:rsidR="00CF10FE">
        <w:rPr>
          <w:rStyle w:val="Nessuno"/>
          <w:color w:val="000000" w:themeColor="text1"/>
        </w:rPr>
        <w:t xml:space="preserve"> success was stunning, as </w:t>
      </w:r>
      <w:r w:rsidR="00A60D68">
        <w:rPr>
          <w:rStyle w:val="Nessuno"/>
          <w:color w:val="000000" w:themeColor="text1"/>
        </w:rPr>
        <w:t>it</w:t>
      </w:r>
      <w:r w:rsidR="00CF10FE">
        <w:rPr>
          <w:rStyle w:val="Nessuno"/>
          <w:color w:val="000000" w:themeColor="text1"/>
        </w:rPr>
        <w:t xml:space="preserve"> enjoyed growth of</w:t>
      </w:r>
      <w:r w:rsidR="00CF10FE" w:rsidRPr="00CF10FE">
        <w:rPr>
          <w:rStyle w:val="Nessuno"/>
          <w:color w:val="000000" w:themeColor="text1"/>
        </w:rPr>
        <w:t xml:space="preserve"> 27.3 and 19.4 percent</w:t>
      </w:r>
      <w:r w:rsidR="00045661">
        <w:rPr>
          <w:rStyle w:val="Nessuno"/>
          <w:color w:val="000000" w:themeColor="text1"/>
        </w:rPr>
        <w:t>age points</w:t>
      </w:r>
      <w:r w:rsidR="00CF10FE" w:rsidRPr="00CF10FE">
        <w:rPr>
          <w:rStyle w:val="Nessuno"/>
          <w:color w:val="000000" w:themeColor="text1"/>
        </w:rPr>
        <w:t>, respectively.</w:t>
      </w:r>
      <w:r w:rsidR="007B4335" w:rsidRPr="007B4335">
        <w:t xml:space="preserve"> </w:t>
      </w:r>
    </w:p>
    <w:p w14:paraId="363C2323" w14:textId="3C1CC750" w:rsidR="00C57336" w:rsidRDefault="00C57336" w:rsidP="006E3409">
      <w:pPr>
        <w:widowControl w:val="0"/>
        <w:autoSpaceDE w:val="0"/>
        <w:autoSpaceDN w:val="0"/>
        <w:adjustRightInd w:val="0"/>
        <w:spacing w:line="360" w:lineRule="auto"/>
        <w:jc w:val="both"/>
        <w:rPr>
          <w:color w:val="000000" w:themeColor="text1"/>
        </w:rPr>
      </w:pPr>
    </w:p>
    <w:p w14:paraId="7FE15EDE" w14:textId="5EE42898" w:rsidR="007A2BCD" w:rsidRPr="00F1241C" w:rsidRDefault="00112699" w:rsidP="007A2BCD">
      <w:pPr>
        <w:pStyle w:val="Heading1"/>
        <w:rPr>
          <w:noProof w:val="0"/>
        </w:rPr>
      </w:pPr>
      <w:r>
        <w:rPr>
          <w:noProof w:val="0"/>
        </w:rPr>
        <w:t>6. C</w:t>
      </w:r>
      <w:r w:rsidR="007A2BCD" w:rsidRPr="00F1241C">
        <w:rPr>
          <w:noProof w:val="0"/>
        </w:rPr>
        <w:t xml:space="preserve">onclusion </w:t>
      </w:r>
    </w:p>
    <w:p w14:paraId="0C8CF8EF" w14:textId="3851E9B5" w:rsidR="00BB2798" w:rsidRDefault="007A2BCD" w:rsidP="001A7643">
      <w:pPr>
        <w:widowControl w:val="0"/>
        <w:autoSpaceDE w:val="0"/>
        <w:autoSpaceDN w:val="0"/>
        <w:adjustRightInd w:val="0"/>
        <w:spacing w:line="360" w:lineRule="auto"/>
        <w:jc w:val="both"/>
        <w:rPr>
          <w:noProof/>
          <w:color w:val="000000" w:themeColor="text1"/>
        </w:rPr>
      </w:pPr>
      <w:r w:rsidRPr="00F1241C">
        <w:rPr>
          <w:rStyle w:val="Nessuno"/>
          <w:color w:val="000000" w:themeColor="text1"/>
        </w:rPr>
        <w:t xml:space="preserve">This </w:t>
      </w:r>
      <w:r>
        <w:rPr>
          <w:rStyle w:val="Nessuno"/>
          <w:color w:val="000000" w:themeColor="text1"/>
        </w:rPr>
        <w:t>article</w:t>
      </w:r>
      <w:r w:rsidRPr="00F1241C">
        <w:rPr>
          <w:rStyle w:val="Nessuno"/>
          <w:color w:val="000000" w:themeColor="text1"/>
        </w:rPr>
        <w:t xml:space="preserve"> </w:t>
      </w:r>
      <w:r>
        <w:rPr>
          <w:rStyle w:val="Nessuno"/>
          <w:color w:val="000000" w:themeColor="text1"/>
        </w:rPr>
        <w:t>provides a</w:t>
      </w:r>
      <w:r w:rsidR="003242AD">
        <w:rPr>
          <w:rStyle w:val="Nessuno"/>
          <w:color w:val="000000" w:themeColor="text1"/>
        </w:rPr>
        <w:t xml:space="preserve">n </w:t>
      </w:r>
      <w:r w:rsidRPr="00F1241C">
        <w:rPr>
          <w:rStyle w:val="Nessuno"/>
          <w:color w:val="000000" w:themeColor="text1"/>
        </w:rPr>
        <w:t xml:space="preserve">empirical analysis of intra-populist electoral competition at sub-national level. </w:t>
      </w:r>
      <w:r w:rsidR="00E4398C">
        <w:rPr>
          <w:noProof/>
          <w:color w:val="000000" w:themeColor="text1"/>
        </w:rPr>
        <w:t>W</w:t>
      </w:r>
      <w:r w:rsidR="00E4398C" w:rsidRPr="00564EE8">
        <w:rPr>
          <w:noProof/>
          <w:color w:val="000000" w:themeColor="text1"/>
        </w:rPr>
        <w:t xml:space="preserve">e </w:t>
      </w:r>
      <w:r w:rsidR="00C82676">
        <w:rPr>
          <w:noProof/>
          <w:color w:val="000000" w:themeColor="text1"/>
        </w:rPr>
        <w:t xml:space="preserve">have </w:t>
      </w:r>
      <w:r w:rsidR="00E4398C" w:rsidRPr="00564EE8">
        <w:rPr>
          <w:noProof/>
          <w:color w:val="000000" w:themeColor="text1"/>
        </w:rPr>
        <w:t>test</w:t>
      </w:r>
      <w:r w:rsidR="00E4398C">
        <w:rPr>
          <w:noProof/>
          <w:color w:val="000000" w:themeColor="text1"/>
        </w:rPr>
        <w:t>ed</w:t>
      </w:r>
      <w:r w:rsidR="00E4398C" w:rsidRPr="00564EE8">
        <w:rPr>
          <w:noProof/>
          <w:color w:val="000000" w:themeColor="text1"/>
        </w:rPr>
        <w:t xml:space="preserve"> four different models</w:t>
      </w:r>
      <w:r w:rsidR="00E4398C">
        <w:rPr>
          <w:noProof/>
          <w:color w:val="000000" w:themeColor="text1"/>
        </w:rPr>
        <w:t xml:space="preserve"> focusing on contextual variations </w:t>
      </w:r>
      <w:r w:rsidR="00E4398C" w:rsidRPr="00D03A7B">
        <w:rPr>
          <w:noProof/>
          <w:color w:val="000000" w:themeColor="text1"/>
        </w:rPr>
        <w:t xml:space="preserve">in terms of cultural backlash, </w:t>
      </w:r>
      <w:r w:rsidR="00D03A7B" w:rsidRPr="00D03A7B">
        <w:rPr>
          <w:noProof/>
          <w:color w:val="000000" w:themeColor="text1"/>
        </w:rPr>
        <w:t>economic deprivation</w:t>
      </w:r>
      <w:r w:rsidR="00E4398C" w:rsidRPr="00D03A7B">
        <w:rPr>
          <w:noProof/>
          <w:color w:val="000000" w:themeColor="text1"/>
        </w:rPr>
        <w:t>, political discontent, and societal malaise</w:t>
      </w:r>
      <w:r w:rsidR="00D03A7B">
        <w:rPr>
          <w:noProof/>
          <w:color w:val="000000" w:themeColor="text1"/>
        </w:rPr>
        <w:t>. H</w:t>
      </w:r>
      <w:proofErr w:type="spellStart"/>
      <w:r w:rsidRPr="00F1241C">
        <w:rPr>
          <w:rStyle w:val="Nessuno"/>
          <w:color w:val="000000" w:themeColor="text1"/>
        </w:rPr>
        <w:t>aving</w:t>
      </w:r>
      <w:proofErr w:type="spellEnd"/>
      <w:r w:rsidRPr="00F1241C">
        <w:rPr>
          <w:rStyle w:val="Nessuno"/>
          <w:color w:val="000000" w:themeColor="text1"/>
        </w:rPr>
        <w:t xml:space="preserve"> accounted for the impact of sub-national contextual variations, we show how the chosen parties, i.e. </w:t>
      </w:r>
      <w:r w:rsidR="00C24B7B">
        <w:rPr>
          <w:rStyle w:val="Nessuno"/>
          <w:color w:val="000000" w:themeColor="text1"/>
        </w:rPr>
        <w:t xml:space="preserve">the </w:t>
      </w:r>
      <w:r w:rsidR="00AA1387">
        <w:rPr>
          <w:rStyle w:val="Nessuno"/>
          <w:color w:val="000000" w:themeColor="text1"/>
        </w:rPr>
        <w:t>League</w:t>
      </w:r>
      <w:r w:rsidR="00AA1387" w:rsidRPr="00F1241C">
        <w:rPr>
          <w:rStyle w:val="Nessuno"/>
          <w:color w:val="000000" w:themeColor="text1"/>
        </w:rPr>
        <w:t xml:space="preserve"> </w:t>
      </w:r>
      <w:r w:rsidRPr="00F1241C">
        <w:rPr>
          <w:rStyle w:val="Nessuno"/>
          <w:color w:val="000000" w:themeColor="text1"/>
        </w:rPr>
        <w:t xml:space="preserve">and </w:t>
      </w:r>
      <w:r w:rsidR="00C24B7B">
        <w:rPr>
          <w:rStyle w:val="Nessuno"/>
          <w:color w:val="000000" w:themeColor="text1"/>
        </w:rPr>
        <w:t xml:space="preserve">the </w:t>
      </w:r>
      <w:r w:rsidR="005479FA">
        <w:rPr>
          <w:rStyle w:val="Nessuno"/>
          <w:color w:val="000000" w:themeColor="text1"/>
        </w:rPr>
        <w:t>M5s</w:t>
      </w:r>
      <w:r w:rsidRPr="00F1241C">
        <w:rPr>
          <w:rStyle w:val="Nessuno"/>
          <w:color w:val="000000" w:themeColor="text1"/>
        </w:rPr>
        <w:t xml:space="preserve">, experienced their most considerable electoral growth for </w:t>
      </w:r>
      <w:r w:rsidRPr="00F1241C">
        <w:rPr>
          <w:rStyle w:val="Nessuno"/>
        </w:rPr>
        <w:t>very different reasons</w:t>
      </w:r>
      <w:r w:rsidRPr="00F1241C">
        <w:rPr>
          <w:rStyle w:val="Nessuno"/>
          <w:color w:val="000000" w:themeColor="text1"/>
        </w:rPr>
        <w:t xml:space="preserve"> in 2018 (vs. 2013)</w:t>
      </w:r>
      <w:r w:rsidRPr="00F1241C">
        <w:rPr>
          <w:rStyle w:val="Nessuno"/>
        </w:rPr>
        <w:t xml:space="preserve">. </w:t>
      </w:r>
      <w:r w:rsidR="00BB2798">
        <w:rPr>
          <w:noProof/>
          <w:color w:val="000000" w:themeColor="text1"/>
        </w:rPr>
        <w:t>In particular, the</w:t>
      </w:r>
      <w:r w:rsidR="00BB2798" w:rsidRPr="00564EE8">
        <w:rPr>
          <w:noProof/>
          <w:color w:val="000000" w:themeColor="text1"/>
        </w:rPr>
        <w:t xml:space="preserve"> analysis shows that the </w:t>
      </w:r>
      <w:r w:rsidR="00BB2798">
        <w:rPr>
          <w:noProof/>
          <w:color w:val="000000" w:themeColor="text1"/>
        </w:rPr>
        <w:t>varying success</w:t>
      </w:r>
      <w:r w:rsidR="00BB2798" w:rsidRPr="00564EE8">
        <w:rPr>
          <w:noProof/>
          <w:color w:val="000000" w:themeColor="text1"/>
        </w:rPr>
        <w:t xml:space="preserve"> of </w:t>
      </w:r>
      <w:r w:rsidR="00AA1387">
        <w:rPr>
          <w:noProof/>
          <w:color w:val="000000" w:themeColor="text1"/>
        </w:rPr>
        <w:t>League</w:t>
      </w:r>
      <w:r w:rsidR="00AA1387" w:rsidRPr="00564EE8">
        <w:rPr>
          <w:noProof/>
          <w:color w:val="000000" w:themeColor="text1"/>
        </w:rPr>
        <w:t xml:space="preserve"> </w:t>
      </w:r>
      <w:r w:rsidR="00BB2798" w:rsidRPr="00564EE8">
        <w:rPr>
          <w:noProof/>
          <w:color w:val="000000" w:themeColor="text1"/>
        </w:rPr>
        <w:t xml:space="preserve">and </w:t>
      </w:r>
      <w:r w:rsidR="005479FA">
        <w:rPr>
          <w:noProof/>
          <w:color w:val="000000" w:themeColor="text1"/>
        </w:rPr>
        <w:t>M5s</w:t>
      </w:r>
      <w:r w:rsidR="00BB2798" w:rsidRPr="00564EE8">
        <w:rPr>
          <w:noProof/>
          <w:color w:val="000000" w:themeColor="text1"/>
        </w:rPr>
        <w:t xml:space="preserve"> has in fact been due to the interaction between </w:t>
      </w:r>
      <w:r w:rsidR="00C82676">
        <w:rPr>
          <w:noProof/>
          <w:color w:val="000000" w:themeColor="text1"/>
        </w:rPr>
        <w:t xml:space="preserve">very </w:t>
      </w:r>
      <w:r w:rsidR="00BB2798" w:rsidRPr="00564EE8">
        <w:rPr>
          <w:noProof/>
          <w:color w:val="000000" w:themeColor="text1"/>
        </w:rPr>
        <w:t xml:space="preserve">different factors across the </w:t>
      </w:r>
      <w:r w:rsidR="00BB2798">
        <w:rPr>
          <w:noProof/>
          <w:color w:val="000000" w:themeColor="text1"/>
        </w:rPr>
        <w:t>various sub-national contexts</w:t>
      </w:r>
      <w:r w:rsidR="00BB2798" w:rsidRPr="00564EE8">
        <w:rPr>
          <w:noProof/>
          <w:color w:val="000000" w:themeColor="text1"/>
        </w:rPr>
        <w:t xml:space="preserve">, allowing </w:t>
      </w:r>
      <w:r w:rsidR="00BB2798" w:rsidRPr="00564EE8">
        <w:rPr>
          <w:noProof/>
          <w:color w:val="000000" w:themeColor="text1"/>
        </w:rPr>
        <w:lastRenderedPageBreak/>
        <w:t xml:space="preserve">both </w:t>
      </w:r>
      <w:r w:rsidR="003C1DFC">
        <w:rPr>
          <w:noProof/>
          <w:color w:val="000000" w:themeColor="text1"/>
        </w:rPr>
        <w:t>parties</w:t>
      </w:r>
      <w:r w:rsidR="005479FA">
        <w:rPr>
          <w:noProof/>
          <w:color w:val="000000" w:themeColor="text1"/>
        </w:rPr>
        <w:t xml:space="preserve"> to experience </w:t>
      </w:r>
      <w:r w:rsidR="00BB2798" w:rsidRPr="00564EE8">
        <w:rPr>
          <w:noProof/>
          <w:color w:val="000000" w:themeColor="text1"/>
        </w:rPr>
        <w:t xml:space="preserve">remarkable electoral growth </w:t>
      </w:r>
      <w:r w:rsidR="00BB2798">
        <w:rPr>
          <w:noProof/>
          <w:color w:val="000000" w:themeColor="text1"/>
        </w:rPr>
        <w:t>in the same election, despite their programmatic and ideological differences</w:t>
      </w:r>
      <w:r w:rsidR="00BB2798" w:rsidRPr="00564EE8">
        <w:rPr>
          <w:noProof/>
          <w:color w:val="000000" w:themeColor="text1"/>
        </w:rPr>
        <w:t xml:space="preserve">. </w:t>
      </w:r>
    </w:p>
    <w:p w14:paraId="2D0259CE" w14:textId="4825ECD9" w:rsidR="00B9555A" w:rsidRPr="004105C3" w:rsidRDefault="00BB2798" w:rsidP="004105C3">
      <w:pPr>
        <w:widowControl w:val="0"/>
        <w:autoSpaceDE w:val="0"/>
        <w:autoSpaceDN w:val="0"/>
        <w:adjustRightInd w:val="0"/>
        <w:spacing w:line="360" w:lineRule="auto"/>
        <w:ind w:firstLine="708"/>
        <w:jc w:val="both"/>
        <w:rPr>
          <w:color w:val="000000" w:themeColor="text1"/>
        </w:rPr>
      </w:pPr>
      <w:r>
        <w:rPr>
          <w:rStyle w:val="Nessuno"/>
        </w:rPr>
        <w:t>In</w:t>
      </w:r>
      <w:r w:rsidR="007A2BCD" w:rsidRPr="00F1241C">
        <w:rPr>
          <w:rStyle w:val="Nessuno"/>
        </w:rPr>
        <w:t xml:space="preserve"> the case of the </w:t>
      </w:r>
      <w:r w:rsidR="00AA1387">
        <w:rPr>
          <w:rStyle w:val="Nessuno"/>
        </w:rPr>
        <w:t>League</w:t>
      </w:r>
      <w:r w:rsidR="007A2BCD" w:rsidRPr="00F1241C">
        <w:rPr>
          <w:rStyle w:val="Nessuno"/>
        </w:rPr>
        <w:t>, our QCA show</w:t>
      </w:r>
      <w:r w:rsidR="00C82676">
        <w:rPr>
          <w:rStyle w:val="Nessuno"/>
        </w:rPr>
        <w:t>s</w:t>
      </w:r>
      <w:r w:rsidR="007A2BCD" w:rsidRPr="00F1241C">
        <w:rPr>
          <w:rStyle w:val="Nessuno"/>
        </w:rPr>
        <w:t xml:space="preserve"> that ‘cultural backlash’ </w:t>
      </w:r>
      <w:r w:rsidR="005479FA">
        <w:t>(cf. Inglehart and Norris, 2016;</w:t>
      </w:r>
      <w:r w:rsidR="007A2BCD" w:rsidRPr="00F1241C">
        <w:t xml:space="preserve"> </w:t>
      </w:r>
      <w:r w:rsidR="00DA0A82" w:rsidRPr="00DA0A82">
        <w:t>Norris and Inglehart</w:t>
      </w:r>
      <w:r w:rsidR="005479FA">
        <w:t>,</w:t>
      </w:r>
      <w:r w:rsidR="00DA0A82" w:rsidRPr="00DA0A82">
        <w:t xml:space="preserve"> 2019</w:t>
      </w:r>
      <w:r w:rsidR="007A2BCD" w:rsidRPr="00F1241C">
        <w:t>)</w:t>
      </w:r>
      <w:r w:rsidR="007A2BCD" w:rsidRPr="00F1241C">
        <w:rPr>
          <w:rStyle w:val="Nessuno"/>
        </w:rPr>
        <w:t xml:space="preserve"> played a fundamental</w:t>
      </w:r>
      <w:r w:rsidR="00B57BC4">
        <w:rPr>
          <w:rStyle w:val="Nessuno"/>
        </w:rPr>
        <w:t xml:space="preserve"> role</w:t>
      </w:r>
      <w:r w:rsidR="0073418E">
        <w:rPr>
          <w:rStyle w:val="Nessuno"/>
        </w:rPr>
        <w:t xml:space="preserve"> in</w:t>
      </w:r>
      <w:r w:rsidR="007A2BCD" w:rsidRPr="00F1241C">
        <w:rPr>
          <w:rStyle w:val="Nessuno"/>
        </w:rPr>
        <w:t xml:space="preserve"> </w:t>
      </w:r>
      <w:r w:rsidR="00585928">
        <w:rPr>
          <w:rStyle w:val="Nessuno"/>
        </w:rPr>
        <w:t>boosting the party</w:t>
      </w:r>
      <w:r w:rsidR="005479FA">
        <w:rPr>
          <w:rStyle w:val="Nessuno"/>
        </w:rPr>
        <w:t>’s</w:t>
      </w:r>
      <w:r w:rsidR="00585928">
        <w:rPr>
          <w:rStyle w:val="Nessuno"/>
        </w:rPr>
        <w:t xml:space="preserve"> success</w:t>
      </w:r>
      <w:r w:rsidR="007A2BCD" w:rsidRPr="00F1241C">
        <w:rPr>
          <w:rStyle w:val="Nessuno"/>
        </w:rPr>
        <w:t xml:space="preserve">, as </w:t>
      </w:r>
      <w:r w:rsidR="005479FA">
        <w:rPr>
          <w:rStyle w:val="Nessuno"/>
        </w:rPr>
        <w:t>its</w:t>
      </w:r>
      <w:r w:rsidR="0073418E">
        <w:rPr>
          <w:rStyle w:val="Nessuno"/>
        </w:rPr>
        <w:t xml:space="preserve"> </w:t>
      </w:r>
      <w:r w:rsidR="007A2BCD" w:rsidRPr="00F1241C">
        <w:rPr>
          <w:rStyle w:val="Nessuno"/>
        </w:rPr>
        <w:t>appeal proved especially strong in regions characterised by a noticeable presence of foreign residents of the Islamic religion.</w:t>
      </w:r>
      <w:r w:rsidR="007A2BCD">
        <w:rPr>
          <w:rStyle w:val="Nessuno"/>
        </w:rPr>
        <w:t xml:space="preserve"> This confirms the importance of cultural factors in the Italian context – i.e. issues having to do mainly with identity</w:t>
      </w:r>
      <w:r w:rsidR="00627616">
        <w:rPr>
          <w:rStyle w:val="Nessuno"/>
        </w:rPr>
        <w:t xml:space="preserve"> and immigration</w:t>
      </w:r>
      <w:r w:rsidR="007A2BCD">
        <w:rPr>
          <w:rStyle w:val="Nessuno"/>
        </w:rPr>
        <w:t xml:space="preserve">. </w:t>
      </w:r>
      <w:r w:rsidR="007A2BCD" w:rsidRPr="00F1241C">
        <w:rPr>
          <w:rStyle w:val="Nessuno"/>
        </w:rPr>
        <w:t xml:space="preserve">However, our study also revealed that culture could only provide a </w:t>
      </w:r>
      <w:r w:rsidR="007A2BCD" w:rsidRPr="00E55D5B">
        <w:rPr>
          <w:rStyle w:val="Nessuno"/>
          <w:i/>
        </w:rPr>
        <w:t>partial</w:t>
      </w:r>
      <w:r w:rsidR="007A2BCD">
        <w:rPr>
          <w:rStyle w:val="Nessuno"/>
        </w:rPr>
        <w:t xml:space="preserve"> explanation for </w:t>
      </w:r>
      <w:r w:rsidR="00B57BC4">
        <w:rPr>
          <w:rStyle w:val="Nessuno"/>
        </w:rPr>
        <w:t xml:space="preserve">the </w:t>
      </w:r>
      <w:r w:rsidR="00AA1387">
        <w:rPr>
          <w:rStyle w:val="Nessuno"/>
        </w:rPr>
        <w:t>League</w:t>
      </w:r>
      <w:r w:rsidR="00AA1387" w:rsidRPr="00F1241C">
        <w:rPr>
          <w:rStyle w:val="Nessuno"/>
        </w:rPr>
        <w:t xml:space="preserve">’s </w:t>
      </w:r>
      <w:r w:rsidR="007A2BCD" w:rsidRPr="00F1241C">
        <w:rPr>
          <w:rStyle w:val="Nessuno"/>
        </w:rPr>
        <w:t xml:space="preserve">success. Hence the </w:t>
      </w:r>
      <w:r w:rsidR="00B57BC4">
        <w:rPr>
          <w:rStyle w:val="Nessuno"/>
        </w:rPr>
        <w:t>party</w:t>
      </w:r>
      <w:r w:rsidR="007A2BCD">
        <w:rPr>
          <w:rStyle w:val="Nessuno"/>
        </w:rPr>
        <w:t xml:space="preserve"> was shown to have</w:t>
      </w:r>
      <w:r w:rsidR="007A2BCD" w:rsidRPr="00F1241C">
        <w:rPr>
          <w:rStyle w:val="Nessuno"/>
        </w:rPr>
        <w:t xml:space="preserve"> flourished in other contexts, too (albeit</w:t>
      </w:r>
      <w:r w:rsidR="007A2BCD">
        <w:rPr>
          <w:rStyle w:val="Nessuno"/>
        </w:rPr>
        <w:t xml:space="preserve"> admittedly</w:t>
      </w:r>
      <w:r w:rsidR="007A2BCD" w:rsidRPr="00F1241C">
        <w:rPr>
          <w:rStyle w:val="Nessuno"/>
        </w:rPr>
        <w:t xml:space="preserve"> fewer), i.e. those in which Euroscepticism was strong, and where it was matched by societal malaise (evidenced either by pessimism about the future, or </w:t>
      </w:r>
      <w:r w:rsidR="00847C1C">
        <w:rPr>
          <w:rStyle w:val="Nessuno"/>
        </w:rPr>
        <w:t xml:space="preserve">by </w:t>
      </w:r>
      <w:r w:rsidR="007A2BCD" w:rsidRPr="00F1241C">
        <w:rPr>
          <w:rStyle w:val="Nessuno"/>
        </w:rPr>
        <w:t xml:space="preserve">declining levels of trust towards people in general). </w:t>
      </w:r>
      <w:r w:rsidR="005479FA">
        <w:rPr>
          <w:bCs/>
        </w:rPr>
        <w:t>As for the M5s</w:t>
      </w:r>
      <w:r w:rsidR="007A2BCD" w:rsidRPr="00F1241C">
        <w:rPr>
          <w:bCs/>
        </w:rPr>
        <w:t xml:space="preserve">, our </w:t>
      </w:r>
      <w:r w:rsidR="001A7643">
        <w:rPr>
          <w:bCs/>
        </w:rPr>
        <w:t>research</w:t>
      </w:r>
      <w:r w:rsidR="007A2BCD">
        <w:rPr>
          <w:bCs/>
        </w:rPr>
        <w:t xml:space="preserve"> </w:t>
      </w:r>
      <w:r w:rsidR="007B4335">
        <w:rPr>
          <w:bCs/>
        </w:rPr>
        <w:t>shows that</w:t>
      </w:r>
      <w:r w:rsidR="001A7643">
        <w:rPr>
          <w:bCs/>
          <w:color w:val="000000" w:themeColor="text1"/>
        </w:rPr>
        <w:t xml:space="preserve"> it</w:t>
      </w:r>
      <w:r w:rsidR="007A2BCD" w:rsidRPr="00D75416">
        <w:rPr>
          <w:bCs/>
          <w:color w:val="000000" w:themeColor="text1"/>
        </w:rPr>
        <w:t xml:space="preserve"> was precisely in the regions characteri</w:t>
      </w:r>
      <w:r w:rsidR="00C24B7B">
        <w:rPr>
          <w:bCs/>
          <w:color w:val="000000" w:themeColor="text1"/>
        </w:rPr>
        <w:t>s</w:t>
      </w:r>
      <w:r w:rsidR="007A2BCD" w:rsidRPr="00D75416">
        <w:rPr>
          <w:bCs/>
          <w:color w:val="000000" w:themeColor="text1"/>
        </w:rPr>
        <w:t xml:space="preserve">ed by </w:t>
      </w:r>
      <w:r w:rsidR="008B4A0F">
        <w:rPr>
          <w:bCs/>
          <w:color w:val="000000" w:themeColor="text1"/>
        </w:rPr>
        <w:t>poor institutional performance and</w:t>
      </w:r>
      <w:r w:rsidR="007A2BCD" w:rsidRPr="00D75416">
        <w:rPr>
          <w:bCs/>
          <w:color w:val="000000" w:themeColor="text1"/>
        </w:rPr>
        <w:t xml:space="preserve"> high concentration</w:t>
      </w:r>
      <w:r w:rsidR="005479FA">
        <w:rPr>
          <w:bCs/>
          <w:color w:val="000000" w:themeColor="text1"/>
        </w:rPr>
        <w:t>s</w:t>
      </w:r>
      <w:r w:rsidR="007A2BCD" w:rsidRPr="00D75416">
        <w:rPr>
          <w:bCs/>
          <w:color w:val="000000" w:themeColor="text1"/>
        </w:rPr>
        <w:t xml:space="preserve"> of </w:t>
      </w:r>
      <w:r w:rsidR="00C0618F">
        <w:rPr>
          <w:bCs/>
          <w:color w:val="000000" w:themeColor="text1"/>
        </w:rPr>
        <w:t>‘</w:t>
      </w:r>
      <w:r w:rsidR="007A2BCD" w:rsidRPr="00D75416">
        <w:rPr>
          <w:bCs/>
          <w:color w:val="000000" w:themeColor="text1"/>
        </w:rPr>
        <w:t>economic losers</w:t>
      </w:r>
      <w:r w:rsidR="00C0618F">
        <w:rPr>
          <w:bCs/>
          <w:color w:val="000000" w:themeColor="text1"/>
        </w:rPr>
        <w:t>’</w:t>
      </w:r>
      <w:r w:rsidR="005479FA">
        <w:rPr>
          <w:bCs/>
          <w:color w:val="000000" w:themeColor="text1"/>
        </w:rPr>
        <w:t xml:space="preserve"> that the M5s’</w:t>
      </w:r>
      <w:r w:rsidR="00644FB9">
        <w:rPr>
          <w:bCs/>
          <w:color w:val="000000" w:themeColor="text1"/>
        </w:rPr>
        <w:t xml:space="preserve"> pledge </w:t>
      </w:r>
      <w:r w:rsidR="008B4A0F">
        <w:rPr>
          <w:bCs/>
          <w:color w:val="000000" w:themeColor="text1"/>
        </w:rPr>
        <w:t>to</w:t>
      </w:r>
      <w:r w:rsidR="007A2BCD" w:rsidRPr="00D75416">
        <w:rPr>
          <w:bCs/>
          <w:color w:val="000000" w:themeColor="text1"/>
        </w:rPr>
        <w:t xml:space="preserve"> introduce a universal basic income (Zulianello, 2019: 156)</w:t>
      </w:r>
      <w:r w:rsidR="006A20C0">
        <w:rPr>
          <w:bCs/>
          <w:color w:val="000000" w:themeColor="text1"/>
        </w:rPr>
        <w:t xml:space="preserve">, </w:t>
      </w:r>
      <w:r w:rsidR="001A7643">
        <w:rPr>
          <w:bCs/>
          <w:color w:val="000000" w:themeColor="text1"/>
        </w:rPr>
        <w:t>and</w:t>
      </w:r>
      <w:r w:rsidR="006A20C0">
        <w:rPr>
          <w:bCs/>
          <w:color w:val="000000" w:themeColor="text1"/>
        </w:rPr>
        <w:t xml:space="preserve"> </w:t>
      </w:r>
      <w:r w:rsidR="006A20C0" w:rsidRPr="00D75416">
        <w:rPr>
          <w:bCs/>
          <w:color w:val="000000" w:themeColor="text1"/>
        </w:rPr>
        <w:t>‘abolish</w:t>
      </w:r>
      <w:r w:rsidR="006A20C0">
        <w:rPr>
          <w:bCs/>
          <w:color w:val="000000" w:themeColor="text1"/>
        </w:rPr>
        <w:t xml:space="preserve"> poverty’ </w:t>
      </w:r>
      <w:r w:rsidR="005479FA">
        <w:rPr>
          <w:bCs/>
          <w:color w:val="000000" w:themeColor="text1"/>
        </w:rPr>
        <w:t>(</w:t>
      </w:r>
      <w:r w:rsidR="005479FA" w:rsidRPr="005479FA">
        <w:rPr>
          <w:bCs/>
          <w:i/>
          <w:color w:val="000000" w:themeColor="text1"/>
        </w:rPr>
        <w:t>l</w:t>
      </w:r>
      <w:r w:rsidR="006A20C0" w:rsidRPr="005479FA">
        <w:rPr>
          <w:bCs/>
          <w:i/>
          <w:color w:val="000000" w:themeColor="text1"/>
        </w:rPr>
        <w:t>a Repubblica</w:t>
      </w:r>
      <w:r w:rsidR="001A7643">
        <w:rPr>
          <w:bCs/>
          <w:color w:val="000000" w:themeColor="text1"/>
        </w:rPr>
        <w:t>,</w:t>
      </w:r>
      <w:r w:rsidR="006A20C0" w:rsidRPr="00D75416">
        <w:rPr>
          <w:bCs/>
          <w:color w:val="000000" w:themeColor="text1"/>
        </w:rPr>
        <w:t xml:space="preserve"> 2018)</w:t>
      </w:r>
      <w:r w:rsidR="00644FB9" w:rsidRPr="00644FB9">
        <w:t xml:space="preserve"> </w:t>
      </w:r>
      <w:r w:rsidR="00644FB9" w:rsidRPr="00644FB9">
        <w:rPr>
          <w:bCs/>
          <w:color w:val="000000" w:themeColor="text1"/>
        </w:rPr>
        <w:t>proved particularly appealing</w:t>
      </w:r>
      <w:r w:rsidR="009F4DB3">
        <w:rPr>
          <w:bCs/>
          <w:color w:val="000000" w:themeColor="text1"/>
        </w:rPr>
        <w:t>.</w:t>
      </w:r>
      <w:r w:rsidR="001A7643">
        <w:rPr>
          <w:bCs/>
          <w:color w:val="000000" w:themeColor="text1"/>
        </w:rPr>
        <w:t xml:space="preserve">  </w:t>
      </w:r>
      <w:r w:rsidR="007A2BCD" w:rsidRPr="00802D8C">
        <w:rPr>
          <w:color w:val="000000" w:themeColor="text1"/>
        </w:rPr>
        <w:t>In the Italian case, where different kinds of populist parties were competing for vo</w:t>
      </w:r>
      <w:r w:rsidR="0093796F">
        <w:rPr>
          <w:color w:val="000000" w:themeColor="text1"/>
        </w:rPr>
        <w:t xml:space="preserve">tes, </w:t>
      </w:r>
      <w:r w:rsidR="00385ACD">
        <w:rPr>
          <w:color w:val="000000" w:themeColor="text1"/>
        </w:rPr>
        <w:t>economic factors were</w:t>
      </w:r>
      <w:r w:rsidR="0093796F">
        <w:rPr>
          <w:color w:val="000000" w:themeColor="text1"/>
        </w:rPr>
        <w:t xml:space="preserve"> obviou</w:t>
      </w:r>
      <w:r w:rsidR="001A7643">
        <w:rPr>
          <w:color w:val="000000" w:themeColor="text1"/>
        </w:rPr>
        <w:t xml:space="preserve">sly not </w:t>
      </w:r>
      <w:r w:rsidR="00385ACD">
        <w:rPr>
          <w:color w:val="000000" w:themeColor="text1"/>
        </w:rPr>
        <w:t xml:space="preserve">secondary </w:t>
      </w:r>
      <w:r w:rsidR="001A7643">
        <w:rPr>
          <w:color w:val="000000" w:themeColor="text1"/>
        </w:rPr>
        <w:t>across the board</w:t>
      </w:r>
      <w:r w:rsidR="009F4DB3">
        <w:rPr>
          <w:color w:val="000000" w:themeColor="text1"/>
        </w:rPr>
        <w:t>,</w:t>
      </w:r>
      <w:r w:rsidR="005479FA">
        <w:rPr>
          <w:color w:val="000000" w:themeColor="text1"/>
        </w:rPr>
        <w:t xml:space="preserve"> as shown by the case of the M5s</w:t>
      </w:r>
      <w:r w:rsidR="001A7643">
        <w:rPr>
          <w:color w:val="000000" w:themeColor="text1"/>
        </w:rPr>
        <w:t>.</w:t>
      </w:r>
      <w:r w:rsidR="004105C3">
        <w:rPr>
          <w:color w:val="000000" w:themeColor="text1"/>
        </w:rPr>
        <w:t xml:space="preserve"> </w:t>
      </w:r>
      <w:r w:rsidR="004105C3">
        <w:t>Therefore, i</w:t>
      </w:r>
      <w:r w:rsidR="008E719A">
        <w:t xml:space="preserve">n line with </w:t>
      </w:r>
      <w:r w:rsidR="00F32916">
        <w:t xml:space="preserve">recent research conducted in other European countries (e.g. Fetzer, 2018; Becker </w:t>
      </w:r>
      <w:r w:rsidR="00F32916" w:rsidRPr="00120D37">
        <w:rPr>
          <w:i/>
        </w:rPr>
        <w:t>et al</w:t>
      </w:r>
      <w:r w:rsidR="000B727F">
        <w:rPr>
          <w:i/>
        </w:rPr>
        <w:t>.</w:t>
      </w:r>
      <w:r w:rsidR="00F32916">
        <w:t xml:space="preserve">, 2017; </w:t>
      </w:r>
      <w:r w:rsidR="00F32916" w:rsidRPr="00F32916">
        <w:t>Perrineau,</w:t>
      </w:r>
      <w:r w:rsidR="00F32916">
        <w:t xml:space="preserve"> 2017; Shields, 2017; </w:t>
      </w:r>
      <w:r w:rsidR="00F32916" w:rsidRPr="00F32916">
        <w:t>Eiermann, 2017</w:t>
      </w:r>
      <w:r w:rsidR="00F32916">
        <w:t xml:space="preserve">; </w:t>
      </w:r>
      <w:r w:rsidR="00F32916" w:rsidRPr="00F32916">
        <w:t xml:space="preserve">Burgoon </w:t>
      </w:r>
      <w:r w:rsidR="00F32916" w:rsidRPr="00F32916">
        <w:rPr>
          <w:i/>
        </w:rPr>
        <w:t>et al</w:t>
      </w:r>
      <w:r w:rsidR="00F32916">
        <w:t>., 2018</w:t>
      </w:r>
      <w:r w:rsidR="00F32916" w:rsidRPr="00F32916">
        <w:t>)</w:t>
      </w:r>
      <w:r w:rsidR="00C24B7B">
        <w:t>,</w:t>
      </w:r>
      <w:r w:rsidR="00F32916" w:rsidRPr="00F32916">
        <w:t xml:space="preserve"> </w:t>
      </w:r>
      <w:r w:rsidR="00F32916">
        <w:t xml:space="preserve">we find that the </w:t>
      </w:r>
      <w:r w:rsidR="000F6CF6">
        <w:rPr>
          <w:color w:val="000000" w:themeColor="text1"/>
        </w:rPr>
        <w:t>dismissal of</w:t>
      </w:r>
      <w:r w:rsidR="008E719A" w:rsidRPr="008E719A">
        <w:rPr>
          <w:color w:val="000000" w:themeColor="text1"/>
        </w:rPr>
        <w:t xml:space="preserve"> </w:t>
      </w:r>
      <w:r w:rsidR="000F6CF6">
        <w:rPr>
          <w:color w:val="000000" w:themeColor="text1"/>
        </w:rPr>
        <w:t>‘</w:t>
      </w:r>
      <w:r w:rsidR="008E719A" w:rsidRPr="008E719A">
        <w:rPr>
          <w:color w:val="000000" w:themeColor="text1"/>
        </w:rPr>
        <w:t>ec</w:t>
      </w:r>
      <w:r w:rsidR="000F6CF6">
        <w:rPr>
          <w:color w:val="000000" w:themeColor="text1"/>
        </w:rPr>
        <w:t xml:space="preserve">onomic forces as less important </w:t>
      </w:r>
      <w:r w:rsidR="008E719A" w:rsidRPr="008E719A">
        <w:rPr>
          <w:color w:val="000000" w:themeColor="text1"/>
        </w:rPr>
        <w:t>than cultural experiences to shaping the palpable resentments at play in radical-populist</w:t>
      </w:r>
      <w:r w:rsidR="000F6CF6">
        <w:rPr>
          <w:color w:val="000000" w:themeColor="text1"/>
        </w:rPr>
        <w:t xml:space="preserve"> </w:t>
      </w:r>
      <w:r w:rsidR="008E719A" w:rsidRPr="008E719A">
        <w:rPr>
          <w:color w:val="000000" w:themeColor="text1"/>
        </w:rPr>
        <w:t>politics</w:t>
      </w:r>
      <w:r w:rsidR="000F6CF6">
        <w:rPr>
          <w:color w:val="000000" w:themeColor="text1"/>
        </w:rPr>
        <w:t>’</w:t>
      </w:r>
      <w:r w:rsidR="00F32916" w:rsidRPr="00F32916">
        <w:t xml:space="preserve"> </w:t>
      </w:r>
      <w:r w:rsidR="00F32916">
        <w:rPr>
          <w:color w:val="000000" w:themeColor="text1"/>
        </w:rPr>
        <w:t>(</w:t>
      </w:r>
      <w:r w:rsidR="00F32916" w:rsidRPr="00F32916">
        <w:rPr>
          <w:color w:val="000000" w:themeColor="text1"/>
        </w:rPr>
        <w:t xml:space="preserve">Burgoon </w:t>
      </w:r>
      <w:r w:rsidR="00F32916" w:rsidRPr="00F32916">
        <w:rPr>
          <w:i/>
          <w:color w:val="000000" w:themeColor="text1"/>
        </w:rPr>
        <w:t>et al</w:t>
      </w:r>
      <w:r w:rsidR="00F32916">
        <w:rPr>
          <w:color w:val="000000" w:themeColor="text1"/>
        </w:rPr>
        <w:t xml:space="preserve">., 2018: 31) </w:t>
      </w:r>
      <w:r w:rsidR="008E719A" w:rsidRPr="008E719A">
        <w:rPr>
          <w:color w:val="000000" w:themeColor="text1"/>
        </w:rPr>
        <w:t>is premature</w:t>
      </w:r>
      <w:r w:rsidR="004E7F19">
        <w:rPr>
          <w:color w:val="000000" w:themeColor="text1"/>
        </w:rPr>
        <w:t>.</w:t>
      </w:r>
      <w:r w:rsidR="00F32916">
        <w:rPr>
          <w:color w:val="000000" w:themeColor="text1"/>
        </w:rPr>
        <w:t xml:space="preserve"> </w:t>
      </w:r>
      <w:r w:rsidR="00B62B6F">
        <w:t>W</w:t>
      </w:r>
      <w:r w:rsidR="00224B50">
        <w:t xml:space="preserve">hile </w:t>
      </w:r>
      <w:r w:rsidR="00224B50">
        <w:rPr>
          <w:bCs/>
          <w:color w:val="000000" w:themeColor="text1"/>
        </w:rPr>
        <w:t>e</w:t>
      </w:r>
      <w:r w:rsidR="00224B50" w:rsidRPr="00224B50">
        <w:rPr>
          <w:bCs/>
          <w:color w:val="000000" w:themeColor="text1"/>
        </w:rPr>
        <w:t>mphasising</w:t>
      </w:r>
      <w:r w:rsidR="00224B50">
        <w:rPr>
          <w:bCs/>
          <w:color w:val="000000" w:themeColor="text1"/>
        </w:rPr>
        <w:t xml:space="preserve"> that economic factors can retain their centrality</w:t>
      </w:r>
      <w:r w:rsidR="00B62B6F">
        <w:rPr>
          <w:bCs/>
          <w:color w:val="000000" w:themeColor="text1"/>
        </w:rPr>
        <w:t>, however,</w:t>
      </w:r>
      <w:r w:rsidR="00224B50" w:rsidRPr="00224B50">
        <w:rPr>
          <w:bCs/>
          <w:color w:val="000000" w:themeColor="text1"/>
        </w:rPr>
        <w:t xml:space="preserve"> </w:t>
      </w:r>
      <w:r w:rsidR="00224B50">
        <w:rPr>
          <w:bCs/>
          <w:color w:val="000000" w:themeColor="text1"/>
        </w:rPr>
        <w:t xml:space="preserve">we do not wish to </w:t>
      </w:r>
      <w:r w:rsidR="005E45DF">
        <w:rPr>
          <w:bCs/>
          <w:color w:val="000000" w:themeColor="text1"/>
        </w:rPr>
        <w:t xml:space="preserve">downplay the importance of </w:t>
      </w:r>
      <w:r w:rsidR="00224B50" w:rsidRPr="00224B50">
        <w:rPr>
          <w:bCs/>
          <w:color w:val="000000" w:themeColor="text1"/>
        </w:rPr>
        <w:t xml:space="preserve">the </w:t>
      </w:r>
      <w:r w:rsidR="00224B50" w:rsidRPr="00272830">
        <w:rPr>
          <w:bCs/>
          <w:i/>
          <w:color w:val="000000" w:themeColor="text1"/>
        </w:rPr>
        <w:t>interconnection</w:t>
      </w:r>
      <w:r w:rsidR="00224B50" w:rsidRPr="00224B50">
        <w:rPr>
          <w:bCs/>
          <w:color w:val="000000" w:themeColor="text1"/>
        </w:rPr>
        <w:t xml:space="preserve"> between different factors</w:t>
      </w:r>
      <w:r w:rsidR="005E45DF">
        <w:rPr>
          <w:bCs/>
          <w:color w:val="000000" w:themeColor="text1"/>
        </w:rPr>
        <w:t xml:space="preserve"> and the way </w:t>
      </w:r>
      <w:r w:rsidR="00D237A8">
        <w:rPr>
          <w:bCs/>
          <w:color w:val="000000" w:themeColor="text1"/>
        </w:rPr>
        <w:t xml:space="preserve">changes in the economy, culture, </w:t>
      </w:r>
      <w:r w:rsidR="005E45DF">
        <w:rPr>
          <w:bCs/>
          <w:color w:val="000000" w:themeColor="text1"/>
        </w:rPr>
        <w:t>society</w:t>
      </w:r>
      <w:r w:rsidR="00D237A8">
        <w:rPr>
          <w:bCs/>
          <w:color w:val="000000" w:themeColor="text1"/>
        </w:rPr>
        <w:t xml:space="preserve"> and political or party </w:t>
      </w:r>
      <w:r w:rsidR="005B7F2C">
        <w:rPr>
          <w:bCs/>
          <w:color w:val="000000" w:themeColor="text1"/>
        </w:rPr>
        <w:t>systems</w:t>
      </w:r>
      <w:r w:rsidR="00D237A8">
        <w:rPr>
          <w:bCs/>
          <w:color w:val="000000" w:themeColor="text1"/>
        </w:rPr>
        <w:t xml:space="preserve"> can all help trigger a ‘populist revolt’. E</w:t>
      </w:r>
      <w:r w:rsidR="00224B50" w:rsidRPr="00224B50">
        <w:rPr>
          <w:bCs/>
          <w:color w:val="000000" w:themeColor="text1"/>
        </w:rPr>
        <w:t xml:space="preserve">conomic changes </w:t>
      </w:r>
      <w:r w:rsidR="00D237A8">
        <w:rPr>
          <w:bCs/>
          <w:color w:val="000000" w:themeColor="text1"/>
        </w:rPr>
        <w:t>do</w:t>
      </w:r>
      <w:r w:rsidR="00272830">
        <w:rPr>
          <w:bCs/>
          <w:color w:val="000000" w:themeColor="text1"/>
        </w:rPr>
        <w:t xml:space="preserve"> have an impact in cultural ter</w:t>
      </w:r>
      <w:r w:rsidR="00D237A8">
        <w:rPr>
          <w:bCs/>
          <w:color w:val="000000" w:themeColor="text1"/>
        </w:rPr>
        <w:t>m</w:t>
      </w:r>
      <w:r w:rsidR="00272830">
        <w:rPr>
          <w:bCs/>
          <w:color w:val="000000" w:themeColor="text1"/>
        </w:rPr>
        <w:t>s</w:t>
      </w:r>
      <w:r w:rsidR="00D237A8">
        <w:rPr>
          <w:bCs/>
          <w:color w:val="000000" w:themeColor="text1"/>
        </w:rPr>
        <w:t>, too</w:t>
      </w:r>
      <w:r w:rsidR="00C24B7B">
        <w:rPr>
          <w:bCs/>
          <w:color w:val="000000" w:themeColor="text1"/>
        </w:rPr>
        <w:t>;</w:t>
      </w:r>
      <w:r w:rsidR="00D237A8">
        <w:rPr>
          <w:bCs/>
          <w:color w:val="000000" w:themeColor="text1"/>
        </w:rPr>
        <w:t xml:space="preserve"> after all, they may themselves</w:t>
      </w:r>
      <w:r w:rsidR="00224B50" w:rsidRPr="00224B50">
        <w:rPr>
          <w:bCs/>
          <w:color w:val="000000" w:themeColor="text1"/>
        </w:rPr>
        <w:t xml:space="preserve"> be the product of cultural shifts. To say it with Ronald Inglehart and Pippa Norris (2016: 3): ‘Interactive processes may possibly link these factors [i.e. economic and cultural], if structural changes in the workforce and social trends in globalised markets heighten economic insecurity, and if this, in turn, stimulates a negative backlash among traditionalists towards cultural shifts</w:t>
      </w:r>
      <w:r w:rsidR="005479FA">
        <w:rPr>
          <w:bCs/>
          <w:color w:val="000000" w:themeColor="text1"/>
        </w:rPr>
        <w:t>’.</w:t>
      </w:r>
      <w:r w:rsidR="00224B50" w:rsidRPr="00224B50">
        <w:rPr>
          <w:bCs/>
          <w:color w:val="000000" w:themeColor="text1"/>
        </w:rPr>
        <w:t xml:space="preserve"> This interaction </w:t>
      </w:r>
      <w:r w:rsidR="00D237A8">
        <w:rPr>
          <w:bCs/>
          <w:color w:val="000000" w:themeColor="text1"/>
        </w:rPr>
        <w:t>may trigger</w:t>
      </w:r>
      <w:r w:rsidR="00224B50" w:rsidRPr="00224B50">
        <w:rPr>
          <w:bCs/>
          <w:color w:val="000000" w:themeColor="text1"/>
        </w:rPr>
        <w:t xml:space="preserve"> a political reaction, too, in the form of disillusionment and detachment from traditional parties and hence availability to try more radical solutions (Grande and </w:t>
      </w:r>
      <w:proofErr w:type="spellStart"/>
      <w:r w:rsidR="00224B50" w:rsidRPr="00224B50">
        <w:rPr>
          <w:bCs/>
          <w:color w:val="000000" w:themeColor="text1"/>
        </w:rPr>
        <w:t>Kriesi</w:t>
      </w:r>
      <w:proofErr w:type="spellEnd"/>
      <w:r w:rsidR="00224B50" w:rsidRPr="00224B50">
        <w:rPr>
          <w:bCs/>
          <w:color w:val="000000" w:themeColor="text1"/>
        </w:rPr>
        <w:t>, 2012).</w:t>
      </w:r>
      <w:r w:rsidR="00D237A8" w:rsidRPr="00D237A8">
        <w:t xml:space="preserve"> </w:t>
      </w:r>
    </w:p>
    <w:p w14:paraId="3B135FE6" w14:textId="71FC22FC" w:rsidR="007A2BCD" w:rsidRPr="001A7643" w:rsidRDefault="00B9555A" w:rsidP="00B9555A">
      <w:pPr>
        <w:widowControl w:val="0"/>
        <w:autoSpaceDE w:val="0"/>
        <w:autoSpaceDN w:val="0"/>
        <w:adjustRightInd w:val="0"/>
        <w:spacing w:line="360" w:lineRule="auto"/>
        <w:ind w:firstLine="708"/>
        <w:jc w:val="both"/>
        <w:rPr>
          <w:bCs/>
          <w:color w:val="000000" w:themeColor="text1"/>
        </w:rPr>
      </w:pPr>
      <w:r>
        <w:t xml:space="preserve">Finally, the work presented </w:t>
      </w:r>
      <w:r w:rsidR="00F77C8F">
        <w:t>here encourages u</w:t>
      </w:r>
      <w:r>
        <w:t xml:space="preserve">s to </w:t>
      </w:r>
      <w:r>
        <w:rPr>
          <w:bCs/>
          <w:color w:val="000000" w:themeColor="text1"/>
        </w:rPr>
        <w:t>move</w:t>
      </w:r>
      <w:r w:rsidRPr="00D237A8">
        <w:rPr>
          <w:bCs/>
          <w:color w:val="000000" w:themeColor="text1"/>
        </w:rPr>
        <w:t xml:space="preserve"> away from one-size-fits-all grand narratives</w:t>
      </w:r>
      <w:r>
        <w:t xml:space="preserve"> </w:t>
      </w:r>
      <w:r w:rsidR="00421612">
        <w:t>that</w:t>
      </w:r>
      <w:r>
        <w:rPr>
          <w:bCs/>
          <w:color w:val="000000" w:themeColor="text1"/>
        </w:rPr>
        <w:t xml:space="preserve"> see</w:t>
      </w:r>
      <w:r w:rsidR="00D237A8">
        <w:rPr>
          <w:bCs/>
          <w:color w:val="000000" w:themeColor="text1"/>
        </w:rPr>
        <w:t xml:space="preserve"> factors </w:t>
      </w:r>
      <w:r w:rsidR="00D237A8" w:rsidRPr="00D237A8">
        <w:rPr>
          <w:bCs/>
          <w:color w:val="000000" w:themeColor="text1"/>
        </w:rPr>
        <w:t>(or combination</w:t>
      </w:r>
      <w:r w:rsidR="005479FA">
        <w:rPr>
          <w:bCs/>
          <w:color w:val="000000" w:themeColor="text1"/>
        </w:rPr>
        <w:t>s</w:t>
      </w:r>
      <w:r w:rsidR="00D237A8" w:rsidRPr="00D237A8">
        <w:rPr>
          <w:bCs/>
          <w:color w:val="000000" w:themeColor="text1"/>
        </w:rPr>
        <w:t xml:space="preserve"> of </w:t>
      </w:r>
      <w:r>
        <w:rPr>
          <w:bCs/>
          <w:color w:val="000000" w:themeColor="text1"/>
        </w:rPr>
        <w:t xml:space="preserve">different </w:t>
      </w:r>
      <w:r w:rsidR="00D237A8" w:rsidRPr="00D237A8">
        <w:rPr>
          <w:bCs/>
          <w:color w:val="000000" w:themeColor="text1"/>
        </w:rPr>
        <w:t xml:space="preserve">factors) </w:t>
      </w:r>
      <w:r>
        <w:rPr>
          <w:bCs/>
          <w:color w:val="000000" w:themeColor="text1"/>
        </w:rPr>
        <w:t>as</w:t>
      </w:r>
      <w:r w:rsidR="00D237A8" w:rsidRPr="00D237A8">
        <w:rPr>
          <w:bCs/>
          <w:color w:val="000000" w:themeColor="text1"/>
        </w:rPr>
        <w:t xml:space="preserve"> necessarily impact</w:t>
      </w:r>
      <w:r>
        <w:rPr>
          <w:bCs/>
          <w:color w:val="000000" w:themeColor="text1"/>
        </w:rPr>
        <w:t>ing</w:t>
      </w:r>
      <w:r w:rsidR="00D237A8" w:rsidRPr="00D237A8">
        <w:rPr>
          <w:bCs/>
          <w:color w:val="000000" w:themeColor="text1"/>
        </w:rPr>
        <w:t xml:space="preserve"> on populist performance throughout national territories in a c</w:t>
      </w:r>
      <w:r w:rsidR="00F77C8F">
        <w:rPr>
          <w:bCs/>
          <w:color w:val="000000" w:themeColor="text1"/>
        </w:rPr>
        <w:t>onsistent manner</w:t>
      </w:r>
      <w:r w:rsidR="00D237A8" w:rsidRPr="00D237A8">
        <w:rPr>
          <w:bCs/>
          <w:color w:val="000000" w:themeColor="text1"/>
        </w:rPr>
        <w:t xml:space="preserve">. Whatever the reality under investigation – i.e. either populists performing much better in some areas rather than others, or else </w:t>
      </w:r>
      <w:r w:rsidR="00D237A8" w:rsidRPr="00D237A8">
        <w:rPr>
          <w:bCs/>
          <w:color w:val="000000" w:themeColor="text1"/>
        </w:rPr>
        <w:lastRenderedPageBreak/>
        <w:t>putting in equally strong performances in very different regions –</w:t>
      </w:r>
      <w:r w:rsidR="00421612">
        <w:rPr>
          <w:bCs/>
          <w:color w:val="000000" w:themeColor="text1"/>
        </w:rPr>
        <w:t xml:space="preserve"> </w:t>
      </w:r>
      <w:r w:rsidR="00D237A8" w:rsidRPr="00D237A8">
        <w:rPr>
          <w:bCs/>
          <w:color w:val="000000" w:themeColor="text1"/>
        </w:rPr>
        <w:t>the sub-national level clearly deserves much more attention t</w:t>
      </w:r>
      <w:r w:rsidR="00821A33">
        <w:rPr>
          <w:bCs/>
          <w:color w:val="000000" w:themeColor="text1"/>
        </w:rPr>
        <w:t>han has been paid to it so far, particularly as more and more countries</w:t>
      </w:r>
      <w:r w:rsidR="002B61BF">
        <w:rPr>
          <w:bCs/>
          <w:color w:val="000000" w:themeColor="text1"/>
        </w:rPr>
        <w:t xml:space="preserve"> </w:t>
      </w:r>
      <w:r w:rsidR="00F77C8F">
        <w:rPr>
          <w:bCs/>
          <w:color w:val="000000" w:themeColor="text1"/>
        </w:rPr>
        <w:t xml:space="preserve">now </w:t>
      </w:r>
      <w:r w:rsidR="007B4335">
        <w:rPr>
          <w:bCs/>
          <w:color w:val="000000" w:themeColor="text1"/>
        </w:rPr>
        <w:t>host</w:t>
      </w:r>
      <w:r w:rsidR="00821A33">
        <w:rPr>
          <w:bCs/>
          <w:color w:val="000000" w:themeColor="text1"/>
        </w:rPr>
        <w:t xml:space="preserve"> competing populist parties </w:t>
      </w:r>
      <w:r w:rsidR="00D43BE0">
        <w:rPr>
          <w:bCs/>
          <w:color w:val="000000" w:themeColor="text1"/>
        </w:rPr>
        <w:t>targeting different constituencies of vot</w:t>
      </w:r>
      <w:r w:rsidR="002B61BF">
        <w:rPr>
          <w:bCs/>
          <w:color w:val="000000" w:themeColor="text1"/>
        </w:rPr>
        <w:t>ers.</w:t>
      </w:r>
      <w:r w:rsidR="00821A33">
        <w:rPr>
          <w:bCs/>
          <w:color w:val="000000" w:themeColor="text1"/>
        </w:rPr>
        <w:t xml:space="preserve"> </w:t>
      </w:r>
    </w:p>
    <w:p w14:paraId="122F326B" w14:textId="77777777" w:rsidR="007A2BCD" w:rsidRDefault="007A2BCD" w:rsidP="007A2BCD">
      <w:pPr>
        <w:widowControl w:val="0"/>
        <w:autoSpaceDE w:val="0"/>
        <w:autoSpaceDN w:val="0"/>
        <w:adjustRightInd w:val="0"/>
        <w:spacing w:line="360" w:lineRule="auto"/>
        <w:ind w:firstLine="708"/>
        <w:jc w:val="both"/>
      </w:pPr>
    </w:p>
    <w:p w14:paraId="4CEE0D93" w14:textId="77777777" w:rsidR="00D43BE0" w:rsidRDefault="00D43BE0" w:rsidP="007A2BCD">
      <w:pPr>
        <w:spacing w:line="360" w:lineRule="auto"/>
        <w:jc w:val="both"/>
        <w:rPr>
          <w:b/>
        </w:rPr>
      </w:pPr>
    </w:p>
    <w:p w14:paraId="37ADE825" w14:textId="634C8EB8" w:rsidR="007A2BCD" w:rsidRDefault="007A2BCD" w:rsidP="00D775A9">
      <w:pPr>
        <w:jc w:val="both"/>
        <w:rPr>
          <w:b/>
        </w:rPr>
      </w:pPr>
      <w:r>
        <w:rPr>
          <w:b/>
        </w:rPr>
        <w:t>References</w:t>
      </w:r>
    </w:p>
    <w:p w14:paraId="0B0C2018" w14:textId="77777777" w:rsidR="00510F23" w:rsidRDefault="00510F23" w:rsidP="00D775A9">
      <w:pPr>
        <w:jc w:val="both"/>
        <w:rPr>
          <w:b/>
        </w:rPr>
      </w:pPr>
    </w:p>
    <w:p w14:paraId="606F0B21" w14:textId="4ECF5F3B" w:rsidR="007A2BCD" w:rsidRPr="00206CB0" w:rsidRDefault="007A2BCD" w:rsidP="00206CB0">
      <w:pPr>
        <w:jc w:val="both"/>
        <w:rPr>
          <w:noProof/>
          <w:color w:val="000000"/>
          <w:shd w:val="clear" w:color="auto" w:fill="FFFFFF"/>
          <w:lang w:eastAsia="it-IT"/>
        </w:rPr>
      </w:pPr>
      <w:r w:rsidRPr="00206CB0">
        <w:rPr>
          <w:noProof/>
          <w:color w:val="000000"/>
          <w:shd w:val="clear" w:color="auto" w:fill="FFFFFF"/>
          <w:lang w:eastAsia="it-IT"/>
        </w:rPr>
        <w:t>Agerberg</w:t>
      </w:r>
      <w:r w:rsidR="00062EEA">
        <w:rPr>
          <w:noProof/>
          <w:color w:val="000000"/>
          <w:shd w:val="clear" w:color="auto" w:fill="FFFFFF"/>
          <w:lang w:eastAsia="it-IT"/>
        </w:rPr>
        <w:t>,</w:t>
      </w:r>
      <w:r w:rsidRPr="00206CB0">
        <w:rPr>
          <w:noProof/>
          <w:color w:val="000000"/>
          <w:shd w:val="clear" w:color="auto" w:fill="FFFFFF"/>
          <w:lang w:eastAsia="it-IT"/>
        </w:rPr>
        <w:t xml:space="preserve"> M</w:t>
      </w:r>
      <w:r w:rsidR="00062EEA">
        <w:rPr>
          <w:noProof/>
          <w:color w:val="000000"/>
          <w:shd w:val="clear" w:color="auto" w:fill="FFFFFF"/>
          <w:lang w:eastAsia="it-IT"/>
        </w:rPr>
        <w:t>.</w:t>
      </w:r>
      <w:r w:rsidRPr="00206CB0">
        <w:rPr>
          <w:noProof/>
          <w:color w:val="000000"/>
          <w:shd w:val="clear" w:color="auto" w:fill="FFFFFF"/>
          <w:lang w:eastAsia="it-IT"/>
        </w:rPr>
        <w:t xml:space="preserve"> 2017</w:t>
      </w:r>
      <w:r w:rsidR="00062EEA">
        <w:rPr>
          <w:noProof/>
          <w:color w:val="000000"/>
          <w:shd w:val="clear" w:color="auto" w:fill="FFFFFF"/>
          <w:lang w:eastAsia="it-IT"/>
        </w:rPr>
        <w:t>.</w:t>
      </w:r>
      <w:r w:rsidRPr="00206CB0">
        <w:rPr>
          <w:noProof/>
          <w:color w:val="000000"/>
          <w:shd w:val="clear" w:color="auto" w:fill="FFFFFF"/>
          <w:lang w:eastAsia="it-IT"/>
        </w:rPr>
        <w:t xml:space="preserve"> </w:t>
      </w:r>
      <w:r w:rsidR="00062EEA">
        <w:rPr>
          <w:noProof/>
          <w:color w:val="000000"/>
          <w:shd w:val="clear" w:color="auto" w:fill="FFFFFF"/>
          <w:lang w:eastAsia="it-IT"/>
        </w:rPr>
        <w:t>“</w:t>
      </w:r>
      <w:r w:rsidRPr="00206CB0">
        <w:rPr>
          <w:noProof/>
          <w:color w:val="000000"/>
          <w:shd w:val="clear" w:color="auto" w:fill="FFFFFF"/>
          <w:lang w:eastAsia="it-IT"/>
        </w:rPr>
        <w:t>Failed expectations: Quality of government and support for populist parties in Europe.</w:t>
      </w:r>
      <w:r w:rsidR="00062EEA">
        <w:rPr>
          <w:noProof/>
          <w:color w:val="000000"/>
          <w:shd w:val="clear" w:color="auto" w:fill="FFFFFF"/>
          <w:lang w:eastAsia="it-IT"/>
        </w:rPr>
        <w:t>”.</w:t>
      </w:r>
      <w:r w:rsidRPr="00206CB0">
        <w:rPr>
          <w:noProof/>
          <w:color w:val="000000"/>
          <w:shd w:val="clear" w:color="auto" w:fill="FFFFFF"/>
          <w:lang w:eastAsia="it-IT"/>
        </w:rPr>
        <w:t> </w:t>
      </w:r>
      <w:r w:rsidRPr="00206CB0">
        <w:rPr>
          <w:i/>
          <w:iCs/>
          <w:noProof/>
          <w:color w:val="000000"/>
          <w:shd w:val="clear" w:color="auto" w:fill="FFFFFF"/>
          <w:lang w:eastAsia="it-IT"/>
        </w:rPr>
        <w:t>European Journal of Political Research</w:t>
      </w:r>
      <w:r w:rsidRPr="00206CB0">
        <w:rPr>
          <w:noProof/>
          <w:color w:val="000000"/>
          <w:shd w:val="clear" w:color="auto" w:fill="FFFFFF"/>
          <w:lang w:eastAsia="it-IT"/>
        </w:rPr>
        <w:t> </w:t>
      </w:r>
      <w:r w:rsidRPr="00206CB0">
        <w:rPr>
          <w:iCs/>
          <w:noProof/>
          <w:color w:val="000000"/>
          <w:shd w:val="clear" w:color="auto" w:fill="FFFFFF"/>
          <w:lang w:eastAsia="it-IT"/>
        </w:rPr>
        <w:t>56</w:t>
      </w:r>
      <w:r w:rsidR="00062EEA">
        <w:rPr>
          <w:iCs/>
          <w:noProof/>
          <w:color w:val="000000"/>
          <w:shd w:val="clear" w:color="auto" w:fill="FFFFFF"/>
          <w:lang w:eastAsia="it-IT"/>
        </w:rPr>
        <w:t xml:space="preserve"> </w:t>
      </w:r>
      <w:r w:rsidRPr="00206CB0">
        <w:rPr>
          <w:noProof/>
          <w:color w:val="000000"/>
          <w:shd w:val="clear" w:color="auto" w:fill="FFFFFF"/>
          <w:lang w:eastAsia="it-IT"/>
        </w:rPr>
        <w:t>(3)</w:t>
      </w:r>
      <w:r w:rsidR="00062EEA">
        <w:rPr>
          <w:noProof/>
          <w:color w:val="000000"/>
          <w:shd w:val="clear" w:color="auto" w:fill="FFFFFF"/>
          <w:lang w:eastAsia="it-IT"/>
        </w:rPr>
        <w:t>:</w:t>
      </w:r>
      <w:r w:rsidRPr="00206CB0">
        <w:rPr>
          <w:noProof/>
          <w:color w:val="000000"/>
          <w:shd w:val="clear" w:color="auto" w:fill="FFFFFF"/>
          <w:lang w:eastAsia="it-IT"/>
        </w:rPr>
        <w:t xml:space="preserve"> 578</w:t>
      </w:r>
      <w:r w:rsidR="00003961" w:rsidRPr="00206CB0">
        <w:rPr>
          <w:noProof/>
          <w:color w:val="000000"/>
          <w:shd w:val="clear" w:color="auto" w:fill="FFFFFF"/>
          <w:lang w:eastAsia="it-IT"/>
        </w:rPr>
        <w:t>–</w:t>
      </w:r>
      <w:r w:rsidRPr="00206CB0">
        <w:rPr>
          <w:noProof/>
          <w:color w:val="000000"/>
          <w:shd w:val="clear" w:color="auto" w:fill="FFFFFF"/>
          <w:lang w:eastAsia="it-IT"/>
        </w:rPr>
        <w:t>600.</w:t>
      </w:r>
    </w:p>
    <w:p w14:paraId="1F0AC835" w14:textId="77777777" w:rsidR="007A2BCD" w:rsidRPr="00206CB0" w:rsidRDefault="007A2BCD" w:rsidP="00206CB0">
      <w:pPr>
        <w:jc w:val="both"/>
        <w:rPr>
          <w:noProof/>
          <w:color w:val="000000"/>
          <w:shd w:val="clear" w:color="auto" w:fill="FFFFFF"/>
          <w:lang w:eastAsia="it-IT"/>
        </w:rPr>
      </w:pPr>
    </w:p>
    <w:p w14:paraId="7BAF5D36" w14:textId="6083B83E" w:rsidR="007A2BCD" w:rsidRPr="00206CB0" w:rsidRDefault="007A2BCD" w:rsidP="00206CB0">
      <w:pPr>
        <w:jc w:val="both"/>
        <w:rPr>
          <w:noProof/>
          <w:color w:val="000000"/>
          <w:shd w:val="clear" w:color="auto" w:fill="FFFFFF"/>
          <w:lang w:eastAsia="it-IT"/>
        </w:rPr>
      </w:pPr>
      <w:r w:rsidRPr="00206CB0">
        <w:rPr>
          <w:noProof/>
          <w:color w:val="000000"/>
          <w:shd w:val="clear" w:color="auto" w:fill="FFFFFF"/>
          <w:lang w:eastAsia="it-IT"/>
        </w:rPr>
        <w:t>Akkerman</w:t>
      </w:r>
      <w:r w:rsidR="008745A6">
        <w:rPr>
          <w:noProof/>
          <w:color w:val="000000"/>
          <w:shd w:val="clear" w:color="auto" w:fill="FFFFFF"/>
          <w:lang w:eastAsia="it-IT"/>
        </w:rPr>
        <w:t>,</w:t>
      </w:r>
      <w:r w:rsidRPr="00206CB0">
        <w:rPr>
          <w:noProof/>
          <w:color w:val="000000"/>
          <w:shd w:val="clear" w:color="auto" w:fill="FFFFFF"/>
          <w:lang w:eastAsia="it-IT"/>
        </w:rPr>
        <w:t xml:space="preserve"> T</w:t>
      </w:r>
      <w:r w:rsidR="00062EEA">
        <w:rPr>
          <w:noProof/>
          <w:color w:val="000000"/>
          <w:shd w:val="clear" w:color="auto" w:fill="FFFFFF"/>
          <w:lang w:eastAsia="it-IT"/>
        </w:rPr>
        <w:t>.</w:t>
      </w:r>
      <w:r w:rsidRPr="00206CB0">
        <w:rPr>
          <w:noProof/>
          <w:color w:val="000000"/>
          <w:shd w:val="clear" w:color="auto" w:fill="FFFFFF"/>
          <w:lang w:eastAsia="it-IT"/>
        </w:rPr>
        <w:t>, de Lange</w:t>
      </w:r>
      <w:r w:rsidR="008745A6">
        <w:rPr>
          <w:noProof/>
          <w:color w:val="000000"/>
          <w:shd w:val="clear" w:color="auto" w:fill="FFFFFF"/>
          <w:lang w:eastAsia="it-IT"/>
        </w:rPr>
        <w:t>,</w:t>
      </w:r>
      <w:r w:rsidRPr="00206CB0">
        <w:rPr>
          <w:noProof/>
          <w:color w:val="000000"/>
          <w:shd w:val="clear" w:color="auto" w:fill="FFFFFF"/>
          <w:lang w:eastAsia="it-IT"/>
        </w:rPr>
        <w:t xml:space="preserve"> S</w:t>
      </w:r>
      <w:r w:rsidR="00062EEA">
        <w:rPr>
          <w:noProof/>
          <w:color w:val="000000"/>
          <w:shd w:val="clear" w:color="auto" w:fill="FFFFFF"/>
          <w:lang w:eastAsia="it-IT"/>
        </w:rPr>
        <w:t>.</w:t>
      </w:r>
      <w:r w:rsidRPr="00206CB0">
        <w:rPr>
          <w:noProof/>
          <w:color w:val="000000"/>
          <w:shd w:val="clear" w:color="auto" w:fill="FFFFFF"/>
          <w:lang w:eastAsia="it-IT"/>
        </w:rPr>
        <w:t xml:space="preserve"> and </w:t>
      </w:r>
      <w:r w:rsidR="00062EEA">
        <w:rPr>
          <w:noProof/>
          <w:color w:val="000000"/>
          <w:shd w:val="clear" w:color="auto" w:fill="FFFFFF"/>
          <w:lang w:eastAsia="it-IT"/>
        </w:rPr>
        <w:t xml:space="preserve">M. </w:t>
      </w:r>
      <w:r w:rsidRPr="00206CB0">
        <w:rPr>
          <w:noProof/>
          <w:color w:val="000000"/>
          <w:shd w:val="clear" w:color="auto" w:fill="FFFFFF"/>
          <w:lang w:eastAsia="it-IT"/>
        </w:rPr>
        <w:t>Rooduijn eds</w:t>
      </w:r>
      <w:r w:rsidR="00062EEA">
        <w:rPr>
          <w:noProof/>
          <w:color w:val="000000"/>
          <w:shd w:val="clear" w:color="auto" w:fill="FFFFFF"/>
          <w:lang w:eastAsia="it-IT"/>
        </w:rPr>
        <w:t>.</w:t>
      </w:r>
      <w:r w:rsidRPr="00206CB0">
        <w:rPr>
          <w:noProof/>
          <w:color w:val="000000"/>
          <w:shd w:val="clear" w:color="auto" w:fill="FFFFFF"/>
          <w:lang w:eastAsia="it-IT"/>
        </w:rPr>
        <w:t xml:space="preserve"> 2016</w:t>
      </w:r>
      <w:r w:rsidR="00062EEA">
        <w:rPr>
          <w:noProof/>
          <w:color w:val="000000"/>
          <w:shd w:val="clear" w:color="auto" w:fill="FFFFFF"/>
          <w:lang w:eastAsia="it-IT"/>
        </w:rPr>
        <w:t>.</w:t>
      </w:r>
      <w:r w:rsidRPr="00206CB0">
        <w:rPr>
          <w:noProof/>
          <w:color w:val="000000"/>
          <w:shd w:val="clear" w:color="auto" w:fill="FFFFFF"/>
          <w:lang w:eastAsia="it-IT"/>
        </w:rPr>
        <w:t xml:space="preserve"> </w:t>
      </w:r>
      <w:r w:rsidRPr="00206CB0">
        <w:rPr>
          <w:i/>
          <w:noProof/>
          <w:color w:val="000000"/>
          <w:shd w:val="clear" w:color="auto" w:fill="FFFFFF"/>
          <w:lang w:eastAsia="it-IT"/>
        </w:rPr>
        <w:t>Radical Right-Wing Populist Parties in Western Europe</w:t>
      </w:r>
      <w:r w:rsidR="00A83B45" w:rsidRPr="00206CB0">
        <w:rPr>
          <w:i/>
          <w:noProof/>
          <w:color w:val="000000"/>
          <w:shd w:val="clear" w:color="auto" w:fill="FFFFFF"/>
          <w:lang w:eastAsia="it-IT"/>
        </w:rPr>
        <w:t>:</w:t>
      </w:r>
      <w:r w:rsidRPr="00206CB0">
        <w:rPr>
          <w:i/>
          <w:noProof/>
          <w:color w:val="000000"/>
          <w:shd w:val="clear" w:color="auto" w:fill="FFFFFF"/>
          <w:lang w:eastAsia="it-IT"/>
        </w:rPr>
        <w:t xml:space="preserve"> Into the Mainstream?</w:t>
      </w:r>
      <w:r w:rsidRPr="00206CB0">
        <w:rPr>
          <w:noProof/>
          <w:color w:val="000000"/>
          <w:shd w:val="clear" w:color="auto" w:fill="FFFFFF"/>
          <w:lang w:eastAsia="it-IT"/>
        </w:rPr>
        <w:t xml:space="preserve"> Abingdon: Routledge.</w:t>
      </w:r>
    </w:p>
    <w:p w14:paraId="1197D728" w14:textId="77777777" w:rsidR="007A2BCD" w:rsidRPr="00206CB0" w:rsidRDefault="007A2BCD" w:rsidP="00206CB0">
      <w:pPr>
        <w:jc w:val="both"/>
        <w:rPr>
          <w:noProof/>
          <w:color w:val="000000"/>
          <w:shd w:val="clear" w:color="auto" w:fill="FFFFFF"/>
          <w:lang w:eastAsia="it-IT"/>
        </w:rPr>
      </w:pPr>
    </w:p>
    <w:p w14:paraId="580CA9BB" w14:textId="1575B56A" w:rsidR="007A2BCD" w:rsidRPr="00206CB0" w:rsidRDefault="007A2BCD" w:rsidP="00206CB0">
      <w:pPr>
        <w:jc w:val="both"/>
        <w:rPr>
          <w:noProof/>
          <w:color w:val="000000"/>
          <w:shd w:val="clear" w:color="auto" w:fill="FFFFFF"/>
          <w:lang w:eastAsia="it-IT"/>
        </w:rPr>
      </w:pPr>
      <w:r w:rsidRPr="00206CB0">
        <w:rPr>
          <w:noProof/>
          <w:color w:val="000000"/>
          <w:shd w:val="clear" w:color="auto" w:fill="FFFFFF"/>
          <w:lang w:eastAsia="it-IT"/>
        </w:rPr>
        <w:t>Albertazzi</w:t>
      </w:r>
      <w:r w:rsidR="00062EEA">
        <w:rPr>
          <w:noProof/>
          <w:color w:val="000000"/>
          <w:shd w:val="clear" w:color="auto" w:fill="FFFFFF"/>
          <w:lang w:eastAsia="it-IT"/>
        </w:rPr>
        <w:t>,</w:t>
      </w:r>
      <w:r w:rsidRPr="00206CB0">
        <w:rPr>
          <w:noProof/>
          <w:color w:val="000000"/>
          <w:shd w:val="clear" w:color="auto" w:fill="FFFFFF"/>
          <w:lang w:eastAsia="it-IT"/>
        </w:rPr>
        <w:t xml:space="preserve"> D</w:t>
      </w:r>
      <w:r w:rsidR="00062EEA">
        <w:rPr>
          <w:noProof/>
          <w:color w:val="000000"/>
          <w:shd w:val="clear" w:color="auto" w:fill="FFFFFF"/>
          <w:lang w:eastAsia="it-IT"/>
        </w:rPr>
        <w:t>.</w:t>
      </w:r>
      <w:r w:rsidRPr="00206CB0">
        <w:rPr>
          <w:noProof/>
          <w:color w:val="000000"/>
          <w:shd w:val="clear" w:color="auto" w:fill="FFFFFF"/>
          <w:lang w:eastAsia="it-IT"/>
        </w:rPr>
        <w:t xml:space="preserve"> and </w:t>
      </w:r>
      <w:r w:rsidR="00062EEA">
        <w:rPr>
          <w:noProof/>
          <w:color w:val="000000"/>
          <w:shd w:val="clear" w:color="auto" w:fill="FFFFFF"/>
          <w:lang w:eastAsia="it-IT"/>
        </w:rPr>
        <w:t xml:space="preserve">D. </w:t>
      </w:r>
      <w:r w:rsidRPr="00206CB0">
        <w:rPr>
          <w:noProof/>
          <w:color w:val="000000"/>
          <w:shd w:val="clear" w:color="auto" w:fill="FFFFFF"/>
          <w:lang w:eastAsia="it-IT"/>
        </w:rPr>
        <w:t>McDonnell</w:t>
      </w:r>
      <w:r w:rsidR="007C3717" w:rsidRPr="00206CB0">
        <w:rPr>
          <w:noProof/>
          <w:color w:val="000000"/>
          <w:shd w:val="clear" w:color="auto" w:fill="FFFFFF"/>
          <w:lang w:eastAsia="it-IT"/>
        </w:rPr>
        <w:t xml:space="preserve"> eds</w:t>
      </w:r>
      <w:r w:rsidR="00062EEA">
        <w:rPr>
          <w:noProof/>
          <w:color w:val="000000"/>
          <w:shd w:val="clear" w:color="auto" w:fill="FFFFFF"/>
          <w:lang w:eastAsia="it-IT"/>
        </w:rPr>
        <w:t>.</w:t>
      </w:r>
      <w:r w:rsidR="007C3717" w:rsidRPr="00206CB0">
        <w:rPr>
          <w:noProof/>
          <w:color w:val="000000"/>
          <w:shd w:val="clear" w:color="auto" w:fill="FFFFFF"/>
          <w:lang w:eastAsia="it-IT"/>
        </w:rPr>
        <w:t xml:space="preserve"> </w:t>
      </w:r>
      <w:r w:rsidRPr="00206CB0">
        <w:rPr>
          <w:noProof/>
          <w:color w:val="000000"/>
          <w:shd w:val="clear" w:color="auto" w:fill="FFFFFF"/>
          <w:lang w:eastAsia="it-IT"/>
        </w:rPr>
        <w:t>2008</w:t>
      </w:r>
      <w:r w:rsidR="00062EEA">
        <w:rPr>
          <w:noProof/>
          <w:color w:val="000000"/>
          <w:shd w:val="clear" w:color="auto" w:fill="FFFFFF"/>
          <w:lang w:eastAsia="it-IT"/>
        </w:rPr>
        <w:t>.</w:t>
      </w:r>
      <w:r w:rsidRPr="00206CB0">
        <w:rPr>
          <w:noProof/>
          <w:color w:val="000000"/>
          <w:shd w:val="clear" w:color="auto" w:fill="FFFFFF"/>
          <w:lang w:eastAsia="it-IT"/>
        </w:rPr>
        <w:t xml:space="preserve"> </w:t>
      </w:r>
      <w:r w:rsidRPr="00206CB0">
        <w:rPr>
          <w:i/>
          <w:noProof/>
          <w:color w:val="000000"/>
          <w:shd w:val="clear" w:color="auto" w:fill="FFFFFF"/>
          <w:lang w:eastAsia="it-IT"/>
        </w:rPr>
        <w:t>Twenty-First Century Populism: The Spectre of Western European Democracy</w:t>
      </w:r>
      <w:r w:rsidRPr="00206CB0">
        <w:rPr>
          <w:noProof/>
          <w:color w:val="000000"/>
          <w:shd w:val="clear" w:color="auto" w:fill="FFFFFF"/>
          <w:lang w:eastAsia="it-IT"/>
        </w:rPr>
        <w:t>. Basingstoke: Palgrave Macmillan.</w:t>
      </w:r>
    </w:p>
    <w:p w14:paraId="430B416E" w14:textId="77777777" w:rsidR="007A2BCD" w:rsidRPr="00206CB0" w:rsidRDefault="007A2BCD" w:rsidP="00206CB0">
      <w:pPr>
        <w:jc w:val="both"/>
        <w:rPr>
          <w:noProof/>
          <w:color w:val="000000"/>
          <w:shd w:val="clear" w:color="auto" w:fill="FFFFFF"/>
          <w:lang w:eastAsia="it-IT"/>
        </w:rPr>
      </w:pPr>
    </w:p>
    <w:p w14:paraId="2F366D0E" w14:textId="07328680" w:rsidR="003167ED" w:rsidRPr="00206CB0" w:rsidRDefault="007A2BCD" w:rsidP="00206CB0">
      <w:pPr>
        <w:jc w:val="both"/>
        <w:rPr>
          <w:rFonts w:eastAsiaTheme="minorHAnsi"/>
          <w:lang w:val="en-US"/>
        </w:rPr>
      </w:pPr>
      <w:r w:rsidRPr="00206CB0">
        <w:t>Albertazzi</w:t>
      </w:r>
      <w:r w:rsidR="002C694F">
        <w:t>,</w:t>
      </w:r>
      <w:r w:rsidRPr="00206CB0">
        <w:t xml:space="preserve"> D</w:t>
      </w:r>
      <w:r w:rsidR="002C694F">
        <w:t>.</w:t>
      </w:r>
      <w:r w:rsidRPr="00206CB0">
        <w:t xml:space="preserve"> and </w:t>
      </w:r>
      <w:r w:rsidR="002C694F">
        <w:t xml:space="preserve">D. </w:t>
      </w:r>
      <w:r w:rsidRPr="00206CB0">
        <w:t>McDonnell 2015</w:t>
      </w:r>
      <w:r w:rsidR="002C694F">
        <w:t>.</w:t>
      </w:r>
      <w:r w:rsidRPr="00206CB0">
        <w:t xml:space="preserve"> </w:t>
      </w:r>
      <w:r w:rsidRPr="00206CB0">
        <w:rPr>
          <w:i/>
          <w:lang w:val="en-US"/>
        </w:rPr>
        <w:t xml:space="preserve">Populists in </w:t>
      </w:r>
      <w:r w:rsidR="00A83B45" w:rsidRPr="00206CB0">
        <w:rPr>
          <w:i/>
          <w:lang w:val="en-US"/>
        </w:rPr>
        <w:t>Power</w:t>
      </w:r>
      <w:r w:rsidRPr="00206CB0">
        <w:rPr>
          <w:lang w:val="en-US"/>
        </w:rPr>
        <w:t>. Abingdon: Routledge.</w:t>
      </w:r>
    </w:p>
    <w:p w14:paraId="56027FEF" w14:textId="77777777" w:rsidR="003167ED" w:rsidRPr="00206CB0" w:rsidRDefault="003167ED" w:rsidP="00206CB0">
      <w:pPr>
        <w:jc w:val="both"/>
        <w:rPr>
          <w:rFonts w:eastAsiaTheme="minorHAnsi"/>
          <w:lang w:val="en-US"/>
        </w:rPr>
      </w:pPr>
    </w:p>
    <w:p w14:paraId="3EE02FB1" w14:textId="6EFED1B9" w:rsidR="007A2BCD" w:rsidRPr="00206CB0" w:rsidRDefault="003167ED" w:rsidP="00206CB0">
      <w:pPr>
        <w:jc w:val="both"/>
        <w:rPr>
          <w:noProof/>
          <w:color w:val="000000"/>
          <w:shd w:val="clear" w:color="auto" w:fill="FFFFFF"/>
          <w:lang w:eastAsia="it-IT"/>
        </w:rPr>
      </w:pPr>
      <w:r w:rsidRPr="00206CB0">
        <w:rPr>
          <w:noProof/>
          <w:color w:val="000000"/>
          <w:shd w:val="clear" w:color="auto" w:fill="FFFFFF"/>
          <w:lang w:eastAsia="it-IT"/>
        </w:rPr>
        <w:t>Albertazzi</w:t>
      </w:r>
      <w:r w:rsidR="008745A6">
        <w:rPr>
          <w:noProof/>
          <w:color w:val="000000"/>
          <w:shd w:val="clear" w:color="auto" w:fill="FFFFFF"/>
          <w:lang w:eastAsia="it-IT"/>
        </w:rPr>
        <w:t>,</w:t>
      </w:r>
      <w:r w:rsidRPr="00206CB0">
        <w:rPr>
          <w:noProof/>
          <w:color w:val="000000"/>
          <w:shd w:val="clear" w:color="auto" w:fill="FFFFFF"/>
          <w:lang w:eastAsia="it-IT"/>
        </w:rPr>
        <w:t xml:space="preserve"> D</w:t>
      </w:r>
      <w:r w:rsidR="002C694F">
        <w:rPr>
          <w:noProof/>
          <w:color w:val="000000"/>
          <w:shd w:val="clear" w:color="auto" w:fill="FFFFFF"/>
          <w:lang w:eastAsia="it-IT"/>
        </w:rPr>
        <w:t>.</w:t>
      </w:r>
      <w:r w:rsidRPr="00206CB0">
        <w:rPr>
          <w:noProof/>
          <w:color w:val="000000"/>
          <w:shd w:val="clear" w:color="auto" w:fill="FFFFFF"/>
          <w:lang w:eastAsia="it-IT"/>
        </w:rPr>
        <w:t>, Giovannini</w:t>
      </w:r>
      <w:r w:rsidR="008745A6">
        <w:rPr>
          <w:noProof/>
          <w:color w:val="000000"/>
          <w:shd w:val="clear" w:color="auto" w:fill="FFFFFF"/>
          <w:lang w:eastAsia="it-IT"/>
        </w:rPr>
        <w:t>,</w:t>
      </w:r>
      <w:r w:rsidRPr="00206CB0">
        <w:rPr>
          <w:noProof/>
          <w:color w:val="000000"/>
          <w:shd w:val="clear" w:color="auto" w:fill="FFFFFF"/>
          <w:lang w:eastAsia="it-IT"/>
        </w:rPr>
        <w:t xml:space="preserve"> A</w:t>
      </w:r>
      <w:r w:rsidR="002C694F">
        <w:rPr>
          <w:noProof/>
          <w:color w:val="000000"/>
          <w:shd w:val="clear" w:color="auto" w:fill="FFFFFF"/>
          <w:lang w:eastAsia="it-IT"/>
        </w:rPr>
        <w:t>.</w:t>
      </w:r>
      <w:r w:rsidRPr="00206CB0">
        <w:rPr>
          <w:noProof/>
          <w:color w:val="000000"/>
          <w:shd w:val="clear" w:color="auto" w:fill="FFFFFF"/>
          <w:lang w:eastAsia="it-IT"/>
        </w:rPr>
        <w:t xml:space="preserve"> and </w:t>
      </w:r>
      <w:r w:rsidR="002C694F">
        <w:rPr>
          <w:noProof/>
          <w:color w:val="000000"/>
          <w:shd w:val="clear" w:color="auto" w:fill="FFFFFF"/>
          <w:lang w:eastAsia="it-IT"/>
        </w:rPr>
        <w:t xml:space="preserve">A. </w:t>
      </w:r>
      <w:r w:rsidRPr="00206CB0">
        <w:rPr>
          <w:noProof/>
          <w:color w:val="000000"/>
          <w:shd w:val="clear" w:color="auto" w:fill="FFFFFF"/>
          <w:lang w:eastAsia="it-IT"/>
        </w:rPr>
        <w:t>Seddone 2018</w:t>
      </w:r>
      <w:r w:rsidR="002C694F">
        <w:rPr>
          <w:noProof/>
          <w:color w:val="000000"/>
          <w:shd w:val="clear" w:color="auto" w:fill="FFFFFF"/>
          <w:lang w:eastAsia="it-IT"/>
        </w:rPr>
        <w:t>.</w:t>
      </w:r>
      <w:r w:rsidRPr="00206CB0">
        <w:rPr>
          <w:noProof/>
          <w:color w:val="000000"/>
          <w:shd w:val="clear" w:color="auto" w:fill="FFFFFF"/>
          <w:lang w:eastAsia="it-IT"/>
        </w:rPr>
        <w:t xml:space="preserve"> </w:t>
      </w:r>
      <w:r w:rsidR="002C694F">
        <w:rPr>
          <w:noProof/>
          <w:color w:val="000000"/>
          <w:shd w:val="clear" w:color="auto" w:fill="FFFFFF"/>
          <w:lang w:eastAsia="it-IT"/>
        </w:rPr>
        <w:t>“</w:t>
      </w:r>
      <w:r w:rsidRPr="00206CB0">
        <w:rPr>
          <w:noProof/>
          <w:color w:val="000000"/>
          <w:shd w:val="clear" w:color="auto" w:fill="FFFFFF"/>
          <w:lang w:eastAsia="it-IT"/>
        </w:rPr>
        <w:t>‘No regionalism please, we are Leghisti!’ The transformation of the Italian Lega Nord under the leadership of Matteo Salvini.</w:t>
      </w:r>
      <w:r w:rsidR="002C694F">
        <w:rPr>
          <w:noProof/>
          <w:color w:val="000000"/>
          <w:shd w:val="clear" w:color="auto" w:fill="FFFFFF"/>
          <w:lang w:eastAsia="it-IT"/>
        </w:rPr>
        <w:t>”</w:t>
      </w:r>
      <w:r w:rsidRPr="00206CB0">
        <w:rPr>
          <w:noProof/>
          <w:color w:val="000000"/>
          <w:shd w:val="clear" w:color="auto" w:fill="FFFFFF"/>
          <w:lang w:eastAsia="it-IT"/>
        </w:rPr>
        <w:t xml:space="preserve"> </w:t>
      </w:r>
      <w:r w:rsidRPr="00206CB0">
        <w:rPr>
          <w:i/>
          <w:noProof/>
          <w:color w:val="000000"/>
          <w:shd w:val="clear" w:color="auto" w:fill="FFFFFF"/>
          <w:lang w:eastAsia="it-IT"/>
        </w:rPr>
        <w:t>Regional and Federal Studies</w:t>
      </w:r>
      <w:r w:rsidRPr="00206CB0">
        <w:rPr>
          <w:noProof/>
          <w:color w:val="000000"/>
          <w:shd w:val="clear" w:color="auto" w:fill="FFFFFF"/>
          <w:lang w:eastAsia="it-IT"/>
        </w:rPr>
        <w:t xml:space="preserve"> 28</w:t>
      </w:r>
      <w:r w:rsidR="002C694F">
        <w:rPr>
          <w:noProof/>
          <w:color w:val="000000"/>
          <w:shd w:val="clear" w:color="auto" w:fill="FFFFFF"/>
          <w:lang w:eastAsia="it-IT"/>
        </w:rPr>
        <w:t xml:space="preserve"> </w:t>
      </w:r>
      <w:r w:rsidRPr="00206CB0">
        <w:rPr>
          <w:noProof/>
          <w:color w:val="000000"/>
          <w:shd w:val="clear" w:color="auto" w:fill="FFFFFF"/>
          <w:lang w:eastAsia="it-IT"/>
        </w:rPr>
        <w:t>(5)</w:t>
      </w:r>
      <w:r w:rsidR="002C694F">
        <w:rPr>
          <w:noProof/>
          <w:color w:val="000000"/>
          <w:shd w:val="clear" w:color="auto" w:fill="FFFFFF"/>
          <w:lang w:eastAsia="it-IT"/>
        </w:rPr>
        <w:t>:</w:t>
      </w:r>
      <w:r w:rsidRPr="00206CB0">
        <w:rPr>
          <w:noProof/>
          <w:color w:val="000000"/>
          <w:shd w:val="clear" w:color="auto" w:fill="FFFFFF"/>
          <w:lang w:eastAsia="it-IT"/>
        </w:rPr>
        <w:t xml:space="preserve"> 645</w:t>
      </w:r>
      <w:r w:rsidR="00B21A4F" w:rsidRPr="00206CB0">
        <w:rPr>
          <w:noProof/>
          <w:color w:val="000000"/>
          <w:shd w:val="clear" w:color="auto" w:fill="FFFFFF"/>
          <w:lang w:eastAsia="it-IT"/>
        </w:rPr>
        <w:t>–</w:t>
      </w:r>
      <w:r w:rsidRPr="00206CB0">
        <w:rPr>
          <w:noProof/>
          <w:color w:val="000000"/>
          <w:shd w:val="clear" w:color="auto" w:fill="FFFFFF"/>
          <w:lang w:eastAsia="it-IT"/>
        </w:rPr>
        <w:t>671.</w:t>
      </w:r>
    </w:p>
    <w:p w14:paraId="6C9927B1" w14:textId="71790E51" w:rsidR="00B21A4F" w:rsidRPr="00206CB0" w:rsidRDefault="00B21A4F" w:rsidP="00206CB0">
      <w:pPr>
        <w:jc w:val="both"/>
        <w:rPr>
          <w:noProof/>
          <w:color w:val="000000"/>
          <w:shd w:val="clear" w:color="auto" w:fill="FFFFFF"/>
          <w:lang w:eastAsia="it-IT"/>
        </w:rPr>
      </w:pPr>
    </w:p>
    <w:p w14:paraId="4C2729AB" w14:textId="61ACDE1E" w:rsidR="00484678" w:rsidRPr="00206CB0" w:rsidRDefault="00484678" w:rsidP="00206CB0">
      <w:pPr>
        <w:jc w:val="both"/>
        <w:rPr>
          <w:noProof/>
          <w:color w:val="000000"/>
          <w:shd w:val="clear" w:color="auto" w:fill="FFFFFF"/>
          <w:lang w:eastAsia="it-IT"/>
        </w:rPr>
      </w:pPr>
      <w:r w:rsidRPr="00206CB0">
        <w:rPr>
          <w:noProof/>
          <w:color w:val="000000"/>
          <w:shd w:val="clear" w:color="auto" w:fill="FFFFFF"/>
          <w:lang w:eastAsia="it-IT"/>
        </w:rPr>
        <w:t>Albertazzi</w:t>
      </w:r>
      <w:r w:rsidR="008745A6">
        <w:rPr>
          <w:noProof/>
          <w:color w:val="000000"/>
          <w:shd w:val="clear" w:color="auto" w:fill="FFFFFF"/>
          <w:lang w:eastAsia="it-IT"/>
        </w:rPr>
        <w:t>,</w:t>
      </w:r>
      <w:r w:rsidR="000C69DC" w:rsidRPr="00206CB0">
        <w:rPr>
          <w:noProof/>
          <w:color w:val="000000"/>
          <w:shd w:val="clear" w:color="auto" w:fill="FFFFFF"/>
          <w:lang w:eastAsia="it-IT"/>
        </w:rPr>
        <w:t xml:space="preserve"> D</w:t>
      </w:r>
      <w:r w:rsidR="00D21196">
        <w:rPr>
          <w:noProof/>
          <w:color w:val="000000"/>
          <w:shd w:val="clear" w:color="auto" w:fill="FFFFFF"/>
          <w:lang w:eastAsia="it-IT"/>
        </w:rPr>
        <w:t>.</w:t>
      </w:r>
      <w:r w:rsidRPr="00206CB0">
        <w:rPr>
          <w:noProof/>
          <w:color w:val="000000"/>
          <w:shd w:val="clear" w:color="auto" w:fill="FFFFFF"/>
          <w:lang w:eastAsia="it-IT"/>
        </w:rPr>
        <w:t xml:space="preserve"> and </w:t>
      </w:r>
      <w:r w:rsidR="00D21196">
        <w:rPr>
          <w:noProof/>
          <w:color w:val="000000"/>
          <w:shd w:val="clear" w:color="auto" w:fill="FFFFFF"/>
          <w:lang w:eastAsia="it-IT"/>
        </w:rPr>
        <w:t>D.</w:t>
      </w:r>
      <w:r w:rsidR="00501C16">
        <w:rPr>
          <w:noProof/>
          <w:color w:val="000000"/>
          <w:shd w:val="clear" w:color="auto" w:fill="FFFFFF"/>
          <w:lang w:eastAsia="it-IT"/>
        </w:rPr>
        <w:t xml:space="preserve"> </w:t>
      </w:r>
      <w:r w:rsidRPr="00206CB0">
        <w:rPr>
          <w:noProof/>
          <w:color w:val="000000"/>
          <w:shd w:val="clear" w:color="auto" w:fill="FFFFFF"/>
          <w:lang w:eastAsia="it-IT"/>
        </w:rPr>
        <w:t>Vampa</w:t>
      </w:r>
      <w:r w:rsidR="00D21196">
        <w:rPr>
          <w:noProof/>
          <w:color w:val="000000"/>
          <w:shd w:val="clear" w:color="auto" w:fill="FFFFFF"/>
          <w:lang w:eastAsia="it-IT"/>
        </w:rPr>
        <w:t xml:space="preserve"> </w:t>
      </w:r>
      <w:r w:rsidRPr="00206CB0">
        <w:rPr>
          <w:noProof/>
          <w:color w:val="000000"/>
          <w:shd w:val="clear" w:color="auto" w:fill="FFFFFF"/>
          <w:lang w:eastAsia="it-IT"/>
        </w:rPr>
        <w:t>eds</w:t>
      </w:r>
      <w:r w:rsidR="00D21196">
        <w:rPr>
          <w:noProof/>
          <w:color w:val="000000"/>
          <w:shd w:val="clear" w:color="auto" w:fill="FFFFFF"/>
          <w:lang w:eastAsia="it-IT"/>
        </w:rPr>
        <w:t>.</w:t>
      </w:r>
      <w:r w:rsidRPr="00206CB0">
        <w:rPr>
          <w:noProof/>
          <w:color w:val="000000"/>
          <w:shd w:val="clear" w:color="auto" w:fill="FFFFFF"/>
          <w:lang w:eastAsia="it-IT"/>
        </w:rPr>
        <w:t xml:space="preserve"> </w:t>
      </w:r>
      <w:r w:rsidR="000C69DC" w:rsidRPr="00206CB0">
        <w:rPr>
          <w:noProof/>
          <w:color w:val="000000"/>
          <w:shd w:val="clear" w:color="auto" w:fill="FFFFFF"/>
          <w:lang w:eastAsia="it-IT"/>
        </w:rPr>
        <w:t>F</w:t>
      </w:r>
      <w:r w:rsidRPr="00206CB0">
        <w:rPr>
          <w:noProof/>
          <w:color w:val="000000"/>
          <w:shd w:val="clear" w:color="auto" w:fill="FFFFFF"/>
          <w:lang w:eastAsia="it-IT"/>
        </w:rPr>
        <w:t>orthcoming</w:t>
      </w:r>
      <w:r w:rsidR="00D21196">
        <w:rPr>
          <w:noProof/>
          <w:color w:val="000000"/>
          <w:shd w:val="clear" w:color="auto" w:fill="FFFFFF"/>
          <w:lang w:eastAsia="it-IT"/>
        </w:rPr>
        <w:t>.</w:t>
      </w:r>
      <w:r w:rsidR="000C69DC" w:rsidRPr="00206CB0">
        <w:rPr>
          <w:noProof/>
          <w:color w:val="000000"/>
          <w:shd w:val="clear" w:color="auto" w:fill="FFFFFF"/>
          <w:lang w:eastAsia="it-IT"/>
        </w:rPr>
        <w:t xml:space="preserve"> </w:t>
      </w:r>
      <w:r w:rsidR="006B5E5F" w:rsidRPr="001A2F57">
        <w:rPr>
          <w:i/>
          <w:szCs w:val="20"/>
          <w:lang w:val="en-US"/>
        </w:rPr>
        <w:t xml:space="preserve">Setting the Cat </w:t>
      </w:r>
      <w:r w:rsidR="006B5E5F">
        <w:rPr>
          <w:i/>
          <w:szCs w:val="20"/>
          <w:lang w:val="en-US"/>
        </w:rPr>
        <w:t>A</w:t>
      </w:r>
      <w:r w:rsidR="006B5E5F" w:rsidRPr="001A2F57">
        <w:rPr>
          <w:i/>
          <w:szCs w:val="20"/>
          <w:lang w:val="en-US"/>
        </w:rPr>
        <w:t>mong the Pigeons: Populism and Political Competition in Western Europe</w:t>
      </w:r>
      <w:r w:rsidR="00BD7952" w:rsidRPr="00206CB0">
        <w:rPr>
          <w:noProof/>
          <w:color w:val="000000"/>
          <w:shd w:val="clear" w:color="auto" w:fill="FFFFFF"/>
          <w:lang w:eastAsia="it-IT"/>
        </w:rPr>
        <w:t>. London: Routledge.</w:t>
      </w:r>
    </w:p>
    <w:p w14:paraId="56ED87A1" w14:textId="77777777" w:rsidR="00484678" w:rsidRPr="00206CB0" w:rsidRDefault="00484678" w:rsidP="00206CB0">
      <w:pPr>
        <w:jc w:val="both"/>
        <w:rPr>
          <w:noProof/>
          <w:color w:val="000000"/>
          <w:shd w:val="clear" w:color="auto" w:fill="FFFFFF"/>
          <w:lang w:eastAsia="it-IT"/>
        </w:rPr>
      </w:pPr>
    </w:p>
    <w:p w14:paraId="44F080BD" w14:textId="760CFD52" w:rsidR="003167ED" w:rsidRPr="001274C3" w:rsidRDefault="003167ED" w:rsidP="00206CB0">
      <w:pPr>
        <w:jc w:val="both"/>
        <w:rPr>
          <w:noProof/>
          <w:color w:val="000000"/>
          <w:shd w:val="clear" w:color="auto" w:fill="FFFFFF"/>
          <w:lang w:val="it-IT" w:eastAsia="it-IT"/>
        </w:rPr>
      </w:pPr>
      <w:r w:rsidRPr="00206CB0">
        <w:rPr>
          <w:noProof/>
          <w:color w:val="000000"/>
          <w:shd w:val="clear" w:color="auto" w:fill="FFFFFF"/>
          <w:lang w:eastAsia="it-IT"/>
        </w:rPr>
        <w:t>Algan</w:t>
      </w:r>
      <w:r w:rsidR="008745A6">
        <w:rPr>
          <w:noProof/>
          <w:color w:val="000000"/>
          <w:shd w:val="clear" w:color="auto" w:fill="FFFFFF"/>
          <w:lang w:eastAsia="it-IT"/>
        </w:rPr>
        <w:t>,</w:t>
      </w:r>
      <w:r w:rsidRPr="00206CB0">
        <w:rPr>
          <w:noProof/>
          <w:color w:val="000000"/>
          <w:shd w:val="clear" w:color="auto" w:fill="FFFFFF"/>
          <w:lang w:eastAsia="it-IT"/>
        </w:rPr>
        <w:t xml:space="preserve"> Y</w:t>
      </w:r>
      <w:r w:rsidR="00D21196">
        <w:rPr>
          <w:noProof/>
          <w:color w:val="000000"/>
          <w:shd w:val="clear" w:color="auto" w:fill="FFFFFF"/>
          <w:lang w:eastAsia="it-IT"/>
        </w:rPr>
        <w:t>.</w:t>
      </w:r>
      <w:r w:rsidRPr="00206CB0">
        <w:rPr>
          <w:noProof/>
          <w:color w:val="000000"/>
          <w:shd w:val="clear" w:color="auto" w:fill="FFFFFF"/>
          <w:lang w:eastAsia="it-IT"/>
        </w:rPr>
        <w:t>, Beasley</w:t>
      </w:r>
      <w:r w:rsidR="008745A6">
        <w:rPr>
          <w:noProof/>
          <w:color w:val="000000"/>
          <w:shd w:val="clear" w:color="auto" w:fill="FFFFFF"/>
          <w:lang w:eastAsia="it-IT"/>
        </w:rPr>
        <w:t>,</w:t>
      </w:r>
      <w:r w:rsidRPr="00206CB0">
        <w:rPr>
          <w:noProof/>
          <w:color w:val="000000"/>
          <w:shd w:val="clear" w:color="auto" w:fill="FFFFFF"/>
          <w:lang w:eastAsia="it-IT"/>
        </w:rPr>
        <w:t xml:space="preserve"> E</w:t>
      </w:r>
      <w:r w:rsidR="00D21196">
        <w:rPr>
          <w:noProof/>
          <w:color w:val="000000"/>
          <w:shd w:val="clear" w:color="auto" w:fill="FFFFFF"/>
          <w:lang w:eastAsia="it-IT"/>
        </w:rPr>
        <w:t>.</w:t>
      </w:r>
      <w:r w:rsidRPr="00206CB0">
        <w:rPr>
          <w:noProof/>
          <w:color w:val="000000"/>
          <w:shd w:val="clear" w:color="auto" w:fill="FFFFFF"/>
          <w:lang w:eastAsia="it-IT"/>
        </w:rPr>
        <w:t>, Cohen</w:t>
      </w:r>
      <w:r w:rsidR="008745A6">
        <w:rPr>
          <w:noProof/>
          <w:color w:val="000000"/>
          <w:shd w:val="clear" w:color="auto" w:fill="FFFFFF"/>
          <w:lang w:eastAsia="it-IT"/>
        </w:rPr>
        <w:t>,</w:t>
      </w:r>
      <w:r w:rsidRPr="00206CB0">
        <w:rPr>
          <w:noProof/>
          <w:color w:val="000000"/>
          <w:shd w:val="clear" w:color="auto" w:fill="FFFFFF"/>
          <w:lang w:eastAsia="it-IT"/>
        </w:rPr>
        <w:t xml:space="preserve"> D</w:t>
      </w:r>
      <w:r w:rsidR="00D21196">
        <w:rPr>
          <w:noProof/>
          <w:color w:val="000000"/>
          <w:shd w:val="clear" w:color="auto" w:fill="FFFFFF"/>
          <w:lang w:eastAsia="it-IT"/>
        </w:rPr>
        <w:t>.</w:t>
      </w:r>
      <w:r w:rsidRPr="00206CB0">
        <w:rPr>
          <w:noProof/>
          <w:color w:val="000000"/>
          <w:shd w:val="clear" w:color="auto" w:fill="FFFFFF"/>
          <w:lang w:eastAsia="it-IT"/>
        </w:rPr>
        <w:t xml:space="preserve"> and </w:t>
      </w:r>
      <w:r w:rsidR="00D21196">
        <w:rPr>
          <w:noProof/>
          <w:color w:val="000000"/>
          <w:shd w:val="clear" w:color="auto" w:fill="FFFFFF"/>
          <w:lang w:eastAsia="it-IT"/>
        </w:rPr>
        <w:t xml:space="preserve">M. </w:t>
      </w:r>
      <w:r w:rsidRPr="00206CB0">
        <w:rPr>
          <w:noProof/>
          <w:color w:val="000000"/>
          <w:shd w:val="clear" w:color="auto" w:fill="FFFFFF"/>
          <w:lang w:eastAsia="it-IT"/>
        </w:rPr>
        <w:t>Foucault 2018</w:t>
      </w:r>
      <w:r w:rsidR="00D21196">
        <w:rPr>
          <w:noProof/>
          <w:color w:val="000000"/>
          <w:shd w:val="clear" w:color="auto" w:fill="FFFFFF"/>
          <w:lang w:eastAsia="it-IT"/>
        </w:rPr>
        <w:t>.</w:t>
      </w:r>
      <w:r w:rsidRPr="00206CB0">
        <w:rPr>
          <w:noProof/>
          <w:color w:val="000000"/>
          <w:shd w:val="clear" w:color="auto" w:fill="FFFFFF"/>
          <w:lang w:eastAsia="it-IT"/>
        </w:rPr>
        <w:t xml:space="preserve"> </w:t>
      </w:r>
      <w:r w:rsidR="00D21196">
        <w:rPr>
          <w:noProof/>
          <w:color w:val="000000"/>
          <w:shd w:val="clear" w:color="auto" w:fill="FFFFFF"/>
          <w:lang w:eastAsia="it-IT"/>
        </w:rPr>
        <w:t>“</w:t>
      </w:r>
      <w:r w:rsidRPr="00206CB0">
        <w:rPr>
          <w:noProof/>
          <w:color w:val="000000"/>
          <w:shd w:val="clear" w:color="auto" w:fill="FFFFFF"/>
          <w:lang w:eastAsia="it-IT"/>
        </w:rPr>
        <w:t>The Rise of Populism and the Collapse of the Left-Right Paradigm: Lessons from the 2017 French Presidential Election</w:t>
      </w:r>
      <w:r w:rsidR="00D21196">
        <w:rPr>
          <w:noProof/>
          <w:color w:val="000000"/>
          <w:shd w:val="clear" w:color="auto" w:fill="FFFFFF"/>
          <w:lang w:eastAsia="it-IT"/>
        </w:rPr>
        <w:t>”</w:t>
      </w:r>
      <w:r w:rsidRPr="00206CB0">
        <w:rPr>
          <w:noProof/>
          <w:color w:val="000000"/>
          <w:shd w:val="clear" w:color="auto" w:fill="FFFFFF"/>
          <w:lang w:eastAsia="it-IT"/>
        </w:rPr>
        <w:t xml:space="preserve">. </w:t>
      </w:r>
      <w:r w:rsidRPr="001274C3">
        <w:rPr>
          <w:i/>
          <w:noProof/>
          <w:color w:val="000000"/>
          <w:shd w:val="clear" w:color="auto" w:fill="FFFFFF"/>
          <w:lang w:val="it-IT" w:eastAsia="it-IT"/>
        </w:rPr>
        <w:t>CEPR Discussion Paper</w:t>
      </w:r>
      <w:r w:rsidRPr="001274C3">
        <w:rPr>
          <w:noProof/>
          <w:color w:val="000000"/>
          <w:shd w:val="clear" w:color="auto" w:fill="FFFFFF"/>
          <w:lang w:val="it-IT" w:eastAsia="it-IT"/>
        </w:rPr>
        <w:t xml:space="preserve"> No. DP13103, </w:t>
      </w:r>
      <w:hyperlink r:id="rId8" w:history="1">
        <w:r w:rsidRPr="001274C3">
          <w:rPr>
            <w:rStyle w:val="Hyperlink"/>
            <w:noProof/>
            <w:shd w:val="clear" w:color="auto" w:fill="FFFFFF"/>
            <w:lang w:val="it-IT" w:eastAsia="it-IT"/>
          </w:rPr>
          <w:t>http://www.cepremap.fr/depot/2018/10/docweb1805.pdf</w:t>
        </w:r>
      </w:hyperlink>
      <w:r w:rsidRPr="001274C3">
        <w:rPr>
          <w:noProof/>
          <w:color w:val="000000"/>
          <w:shd w:val="clear" w:color="auto" w:fill="FFFFFF"/>
          <w:lang w:val="it-IT" w:eastAsia="it-IT"/>
        </w:rPr>
        <w:t>.</w:t>
      </w:r>
    </w:p>
    <w:p w14:paraId="0F19B8FA" w14:textId="77777777" w:rsidR="003167ED" w:rsidRPr="001274C3" w:rsidRDefault="003167ED" w:rsidP="00206CB0">
      <w:pPr>
        <w:jc w:val="both"/>
        <w:rPr>
          <w:noProof/>
          <w:color w:val="000000"/>
          <w:shd w:val="clear" w:color="auto" w:fill="FFFFFF"/>
          <w:lang w:val="it-IT" w:eastAsia="it-IT"/>
        </w:rPr>
      </w:pPr>
    </w:p>
    <w:p w14:paraId="39926E1F" w14:textId="2AF19013" w:rsidR="007A2BCD" w:rsidRPr="00206CB0" w:rsidRDefault="007A2BCD" w:rsidP="00206CB0">
      <w:pPr>
        <w:jc w:val="both"/>
        <w:rPr>
          <w:noProof/>
          <w:color w:val="000000"/>
          <w:shd w:val="clear" w:color="auto" w:fill="FFFFFF"/>
          <w:lang w:eastAsia="it-IT"/>
        </w:rPr>
      </w:pPr>
      <w:r w:rsidRPr="00206CB0">
        <w:rPr>
          <w:noProof/>
          <w:color w:val="000000"/>
          <w:shd w:val="clear" w:color="auto" w:fill="FFFFFF"/>
          <w:lang w:eastAsia="it-IT"/>
        </w:rPr>
        <w:t>Arzheimer</w:t>
      </w:r>
      <w:r w:rsidR="008745A6">
        <w:rPr>
          <w:noProof/>
          <w:color w:val="000000"/>
          <w:shd w:val="clear" w:color="auto" w:fill="FFFFFF"/>
          <w:lang w:eastAsia="it-IT"/>
        </w:rPr>
        <w:t>,</w:t>
      </w:r>
      <w:r w:rsidRPr="00206CB0">
        <w:rPr>
          <w:noProof/>
          <w:color w:val="000000"/>
          <w:shd w:val="clear" w:color="auto" w:fill="FFFFFF"/>
          <w:lang w:eastAsia="it-IT"/>
        </w:rPr>
        <w:t xml:space="preserve"> K</w:t>
      </w:r>
      <w:r w:rsidR="00D21196">
        <w:rPr>
          <w:noProof/>
          <w:color w:val="000000"/>
          <w:shd w:val="clear" w:color="auto" w:fill="FFFFFF"/>
          <w:lang w:eastAsia="it-IT"/>
        </w:rPr>
        <w:t>.</w:t>
      </w:r>
      <w:r w:rsidRPr="00206CB0">
        <w:rPr>
          <w:noProof/>
          <w:color w:val="000000"/>
          <w:shd w:val="clear" w:color="auto" w:fill="FFFFFF"/>
          <w:lang w:eastAsia="it-IT"/>
        </w:rPr>
        <w:t xml:space="preserve"> 2018</w:t>
      </w:r>
      <w:r w:rsidR="00D21196">
        <w:rPr>
          <w:noProof/>
          <w:color w:val="000000"/>
          <w:shd w:val="clear" w:color="auto" w:fill="FFFFFF"/>
          <w:lang w:eastAsia="it-IT"/>
        </w:rPr>
        <w:t>.</w:t>
      </w:r>
      <w:r w:rsidRPr="00206CB0">
        <w:rPr>
          <w:noProof/>
          <w:color w:val="000000"/>
          <w:shd w:val="clear" w:color="auto" w:fill="FFFFFF"/>
          <w:lang w:eastAsia="it-IT"/>
        </w:rPr>
        <w:t xml:space="preserve"> </w:t>
      </w:r>
      <w:r w:rsidR="00D21196">
        <w:rPr>
          <w:noProof/>
          <w:color w:val="000000"/>
          <w:shd w:val="clear" w:color="auto" w:fill="FFFFFF"/>
          <w:lang w:eastAsia="it-IT"/>
        </w:rPr>
        <w:t>“</w:t>
      </w:r>
      <w:r w:rsidRPr="00206CB0">
        <w:rPr>
          <w:noProof/>
          <w:color w:val="000000"/>
          <w:shd w:val="clear" w:color="auto" w:fill="FFFFFF"/>
          <w:lang w:eastAsia="it-IT"/>
        </w:rPr>
        <w:t>Explaining electoral support for the radical right</w:t>
      </w:r>
      <w:r w:rsidR="00D21196">
        <w:rPr>
          <w:noProof/>
          <w:color w:val="000000"/>
          <w:shd w:val="clear" w:color="auto" w:fill="FFFFFF"/>
          <w:lang w:eastAsia="it-IT"/>
        </w:rPr>
        <w:t>.” In</w:t>
      </w:r>
      <w:r w:rsidRPr="00206CB0">
        <w:rPr>
          <w:noProof/>
          <w:color w:val="000000"/>
          <w:shd w:val="clear" w:color="auto" w:fill="FFFFFF"/>
          <w:lang w:eastAsia="it-IT"/>
        </w:rPr>
        <w:t xml:space="preserve"> </w:t>
      </w:r>
      <w:r w:rsidRPr="00206CB0">
        <w:rPr>
          <w:i/>
          <w:noProof/>
          <w:color w:val="000000"/>
          <w:shd w:val="clear" w:color="auto" w:fill="FFFFFF"/>
          <w:lang w:eastAsia="it-IT"/>
        </w:rPr>
        <w:t>The Oxford Handbook of the Radical Right</w:t>
      </w:r>
      <w:r w:rsidR="00D21196">
        <w:rPr>
          <w:noProof/>
          <w:color w:val="000000"/>
          <w:shd w:val="clear" w:color="auto" w:fill="FFFFFF"/>
          <w:lang w:eastAsia="it-IT"/>
        </w:rPr>
        <w:t>, edited by J.</w:t>
      </w:r>
      <w:r w:rsidR="00D21196" w:rsidRPr="00D21196">
        <w:rPr>
          <w:noProof/>
          <w:color w:val="000000"/>
          <w:shd w:val="clear" w:color="auto" w:fill="FFFFFF"/>
          <w:lang w:eastAsia="it-IT"/>
        </w:rPr>
        <w:t xml:space="preserve"> Rydgren,</w:t>
      </w:r>
      <w:r w:rsidR="00D21196">
        <w:rPr>
          <w:noProof/>
          <w:color w:val="000000"/>
          <w:shd w:val="clear" w:color="auto" w:fill="FFFFFF"/>
          <w:lang w:eastAsia="it-IT"/>
        </w:rPr>
        <w:t xml:space="preserve"> 143-165.</w:t>
      </w:r>
      <w:r w:rsidRPr="00206CB0">
        <w:rPr>
          <w:noProof/>
          <w:color w:val="000000"/>
          <w:shd w:val="clear" w:color="auto" w:fill="FFFFFF"/>
          <w:lang w:eastAsia="it-IT"/>
        </w:rPr>
        <w:t xml:space="preserve"> Oxford: Oxford University Press</w:t>
      </w:r>
      <w:r w:rsidR="003167ED" w:rsidRPr="00206CB0">
        <w:rPr>
          <w:noProof/>
          <w:color w:val="000000"/>
          <w:shd w:val="clear" w:color="auto" w:fill="FFFFFF"/>
          <w:lang w:eastAsia="it-IT"/>
        </w:rPr>
        <w:t>.</w:t>
      </w:r>
    </w:p>
    <w:p w14:paraId="4197666A" w14:textId="77777777" w:rsidR="007A2BCD" w:rsidRPr="00206CB0" w:rsidRDefault="007A2BCD" w:rsidP="00206CB0">
      <w:pPr>
        <w:jc w:val="both"/>
        <w:rPr>
          <w:noProof/>
          <w:color w:val="000000"/>
          <w:shd w:val="clear" w:color="auto" w:fill="FFFFFF"/>
          <w:lang w:eastAsia="it-IT"/>
        </w:rPr>
      </w:pPr>
    </w:p>
    <w:p w14:paraId="6840D176" w14:textId="635A669E" w:rsidR="007A2BCD" w:rsidRPr="00206CB0" w:rsidRDefault="007A2BCD" w:rsidP="00206CB0">
      <w:pPr>
        <w:jc w:val="both"/>
        <w:rPr>
          <w:noProof/>
          <w:color w:val="000000"/>
          <w:shd w:val="clear" w:color="auto" w:fill="FFFFFF"/>
          <w:lang w:eastAsia="it-IT"/>
        </w:rPr>
      </w:pPr>
      <w:r w:rsidRPr="00206CB0">
        <w:rPr>
          <w:noProof/>
          <w:color w:val="000000"/>
          <w:shd w:val="clear" w:color="auto" w:fill="FFFFFF"/>
          <w:lang w:eastAsia="it-IT"/>
        </w:rPr>
        <w:t>Arzheimer</w:t>
      </w:r>
      <w:r w:rsidR="008745A6">
        <w:rPr>
          <w:noProof/>
          <w:color w:val="000000"/>
          <w:shd w:val="clear" w:color="auto" w:fill="FFFFFF"/>
          <w:lang w:eastAsia="it-IT"/>
        </w:rPr>
        <w:t>,</w:t>
      </w:r>
      <w:r w:rsidRPr="00206CB0">
        <w:rPr>
          <w:noProof/>
          <w:color w:val="000000"/>
          <w:shd w:val="clear" w:color="auto" w:fill="FFFFFF"/>
          <w:lang w:eastAsia="it-IT"/>
        </w:rPr>
        <w:t xml:space="preserve"> K</w:t>
      </w:r>
      <w:r w:rsidR="00D21196">
        <w:rPr>
          <w:noProof/>
          <w:color w:val="000000"/>
          <w:shd w:val="clear" w:color="auto" w:fill="FFFFFF"/>
          <w:lang w:eastAsia="it-IT"/>
        </w:rPr>
        <w:t>.</w:t>
      </w:r>
      <w:r w:rsidRPr="00206CB0">
        <w:rPr>
          <w:noProof/>
          <w:color w:val="000000"/>
          <w:shd w:val="clear" w:color="auto" w:fill="FFFFFF"/>
          <w:lang w:eastAsia="it-IT"/>
        </w:rPr>
        <w:t xml:space="preserve"> and </w:t>
      </w:r>
      <w:r w:rsidR="00D21196">
        <w:rPr>
          <w:noProof/>
          <w:color w:val="000000"/>
          <w:shd w:val="clear" w:color="auto" w:fill="FFFFFF"/>
          <w:lang w:eastAsia="it-IT"/>
        </w:rPr>
        <w:t xml:space="preserve">E. </w:t>
      </w:r>
      <w:r w:rsidRPr="00206CB0">
        <w:rPr>
          <w:noProof/>
          <w:color w:val="000000"/>
          <w:shd w:val="clear" w:color="auto" w:fill="FFFFFF"/>
          <w:lang w:eastAsia="it-IT"/>
        </w:rPr>
        <w:t>Carter 2006</w:t>
      </w:r>
      <w:r w:rsidR="00D21196">
        <w:rPr>
          <w:noProof/>
          <w:color w:val="000000"/>
          <w:shd w:val="clear" w:color="auto" w:fill="FFFFFF"/>
          <w:lang w:eastAsia="it-IT"/>
        </w:rPr>
        <w:t>.</w:t>
      </w:r>
      <w:r w:rsidRPr="00206CB0">
        <w:rPr>
          <w:noProof/>
          <w:color w:val="000000"/>
          <w:shd w:val="clear" w:color="auto" w:fill="FFFFFF"/>
          <w:lang w:eastAsia="it-IT"/>
        </w:rPr>
        <w:t xml:space="preserve"> </w:t>
      </w:r>
      <w:r w:rsidR="00D21196">
        <w:rPr>
          <w:noProof/>
          <w:color w:val="000000"/>
          <w:shd w:val="clear" w:color="auto" w:fill="FFFFFF"/>
          <w:lang w:eastAsia="it-IT"/>
        </w:rPr>
        <w:t>“</w:t>
      </w:r>
      <w:r w:rsidRPr="00206CB0">
        <w:rPr>
          <w:noProof/>
          <w:color w:val="000000"/>
          <w:shd w:val="clear" w:color="auto" w:fill="FFFFFF"/>
          <w:lang w:eastAsia="it-IT"/>
        </w:rPr>
        <w:t>Political opportunity structures and right</w:t>
      </w:r>
      <w:r w:rsidRPr="00206CB0">
        <w:rPr>
          <w:rFonts w:ascii="Cambria Math" w:hAnsi="Cambria Math" w:cs="Cambria Math"/>
          <w:noProof/>
          <w:color w:val="000000"/>
          <w:shd w:val="clear" w:color="auto" w:fill="FFFFFF"/>
          <w:lang w:eastAsia="it-IT"/>
        </w:rPr>
        <w:t>‐</w:t>
      </w:r>
      <w:r w:rsidRPr="00206CB0">
        <w:rPr>
          <w:noProof/>
          <w:color w:val="000000"/>
          <w:shd w:val="clear" w:color="auto" w:fill="FFFFFF"/>
          <w:lang w:eastAsia="it-IT"/>
        </w:rPr>
        <w:t>wing extremist party success.</w:t>
      </w:r>
      <w:r w:rsidR="00D21196">
        <w:rPr>
          <w:noProof/>
          <w:color w:val="000000"/>
          <w:shd w:val="clear" w:color="auto" w:fill="FFFFFF"/>
          <w:lang w:eastAsia="it-IT"/>
        </w:rPr>
        <w:t>”</w:t>
      </w:r>
      <w:r w:rsidRPr="00206CB0">
        <w:rPr>
          <w:noProof/>
          <w:color w:val="000000"/>
          <w:shd w:val="clear" w:color="auto" w:fill="FFFFFF"/>
          <w:lang w:eastAsia="it-IT"/>
        </w:rPr>
        <w:t xml:space="preserve"> </w:t>
      </w:r>
      <w:r w:rsidRPr="00206CB0">
        <w:rPr>
          <w:i/>
          <w:noProof/>
          <w:color w:val="000000"/>
          <w:shd w:val="clear" w:color="auto" w:fill="FFFFFF"/>
          <w:lang w:eastAsia="it-IT"/>
        </w:rPr>
        <w:t>European Journal of Political Research</w:t>
      </w:r>
      <w:r w:rsidRPr="00206CB0">
        <w:rPr>
          <w:noProof/>
          <w:color w:val="000000"/>
          <w:shd w:val="clear" w:color="auto" w:fill="FFFFFF"/>
          <w:lang w:eastAsia="it-IT"/>
        </w:rPr>
        <w:t xml:space="preserve"> 45</w:t>
      </w:r>
      <w:r w:rsidR="00D21196">
        <w:rPr>
          <w:noProof/>
          <w:color w:val="000000"/>
          <w:shd w:val="clear" w:color="auto" w:fill="FFFFFF"/>
          <w:lang w:eastAsia="it-IT"/>
        </w:rPr>
        <w:t xml:space="preserve"> </w:t>
      </w:r>
      <w:r w:rsidRPr="00206CB0">
        <w:rPr>
          <w:noProof/>
          <w:color w:val="000000"/>
          <w:shd w:val="clear" w:color="auto" w:fill="FFFFFF"/>
          <w:lang w:eastAsia="it-IT"/>
        </w:rPr>
        <w:t>(3)</w:t>
      </w:r>
      <w:r w:rsidR="00D21196">
        <w:rPr>
          <w:noProof/>
          <w:color w:val="000000"/>
          <w:shd w:val="clear" w:color="auto" w:fill="FFFFFF"/>
          <w:lang w:eastAsia="it-IT"/>
        </w:rPr>
        <w:t>:</w:t>
      </w:r>
      <w:r w:rsidRPr="00206CB0">
        <w:rPr>
          <w:noProof/>
          <w:color w:val="000000"/>
          <w:shd w:val="clear" w:color="auto" w:fill="FFFFFF"/>
          <w:lang w:eastAsia="it-IT"/>
        </w:rPr>
        <w:t xml:space="preserve"> 419</w:t>
      </w:r>
      <w:r w:rsidR="00B21A4F" w:rsidRPr="00206CB0">
        <w:rPr>
          <w:noProof/>
          <w:color w:val="000000"/>
          <w:shd w:val="clear" w:color="auto" w:fill="FFFFFF"/>
          <w:lang w:eastAsia="it-IT"/>
        </w:rPr>
        <w:t>–</w:t>
      </w:r>
      <w:r w:rsidRPr="00206CB0">
        <w:rPr>
          <w:noProof/>
          <w:color w:val="000000"/>
          <w:shd w:val="clear" w:color="auto" w:fill="FFFFFF"/>
          <w:lang w:eastAsia="it-IT"/>
        </w:rPr>
        <w:t>443.</w:t>
      </w:r>
    </w:p>
    <w:p w14:paraId="19B09DB8" w14:textId="77777777" w:rsidR="007A2BCD" w:rsidRPr="00206CB0" w:rsidRDefault="007A2BCD" w:rsidP="00206CB0">
      <w:pPr>
        <w:jc w:val="both"/>
        <w:rPr>
          <w:noProof/>
          <w:color w:val="000000"/>
          <w:shd w:val="clear" w:color="auto" w:fill="FFFFFF"/>
          <w:lang w:eastAsia="it-IT"/>
        </w:rPr>
      </w:pPr>
    </w:p>
    <w:p w14:paraId="279F6D5E" w14:textId="3B45528B" w:rsidR="007A2BCD" w:rsidRPr="001274C3" w:rsidRDefault="007A2BCD" w:rsidP="00206CB0">
      <w:pPr>
        <w:jc w:val="both"/>
        <w:rPr>
          <w:noProof/>
          <w:color w:val="000000"/>
          <w:lang w:val="it-IT" w:eastAsia="it-IT"/>
        </w:rPr>
      </w:pPr>
      <w:r w:rsidRPr="00206CB0">
        <w:rPr>
          <w:noProof/>
          <w:color w:val="000000"/>
          <w:shd w:val="clear" w:color="auto" w:fill="FFFFFF"/>
          <w:lang w:eastAsia="it-IT"/>
        </w:rPr>
        <w:t>Aschauer</w:t>
      </w:r>
      <w:r w:rsidR="008745A6">
        <w:rPr>
          <w:noProof/>
          <w:color w:val="000000"/>
          <w:shd w:val="clear" w:color="auto" w:fill="FFFFFF"/>
          <w:lang w:eastAsia="it-IT"/>
        </w:rPr>
        <w:t>,</w:t>
      </w:r>
      <w:r w:rsidRPr="00206CB0">
        <w:rPr>
          <w:noProof/>
          <w:color w:val="000000"/>
          <w:shd w:val="clear" w:color="auto" w:fill="FFFFFF"/>
          <w:lang w:eastAsia="it-IT"/>
        </w:rPr>
        <w:t xml:space="preserve"> W</w:t>
      </w:r>
      <w:r w:rsidR="00D21196">
        <w:rPr>
          <w:noProof/>
          <w:color w:val="000000"/>
          <w:shd w:val="clear" w:color="auto" w:fill="FFFFFF"/>
          <w:lang w:eastAsia="it-IT"/>
        </w:rPr>
        <w:t>.</w:t>
      </w:r>
      <w:r w:rsidRPr="00206CB0">
        <w:rPr>
          <w:noProof/>
          <w:color w:val="000000"/>
          <w:shd w:val="clear" w:color="auto" w:fill="FFFFFF"/>
          <w:lang w:eastAsia="it-IT"/>
        </w:rPr>
        <w:t xml:space="preserve"> 2017</w:t>
      </w:r>
      <w:r w:rsidR="00D21196">
        <w:rPr>
          <w:noProof/>
          <w:color w:val="000000"/>
          <w:shd w:val="clear" w:color="auto" w:fill="FFFFFF"/>
          <w:lang w:eastAsia="it-IT"/>
        </w:rPr>
        <w:t>.</w:t>
      </w:r>
      <w:r w:rsidRPr="00206CB0">
        <w:rPr>
          <w:noProof/>
          <w:color w:val="000000"/>
          <w:shd w:val="clear" w:color="auto" w:fill="FFFFFF"/>
          <w:lang w:eastAsia="it-IT"/>
        </w:rPr>
        <w:t xml:space="preserve"> </w:t>
      </w:r>
      <w:r w:rsidR="00D21196">
        <w:rPr>
          <w:noProof/>
          <w:color w:val="000000"/>
          <w:shd w:val="clear" w:color="auto" w:fill="FFFFFF"/>
          <w:lang w:eastAsia="it-IT"/>
        </w:rPr>
        <w:t>“</w:t>
      </w:r>
      <w:r w:rsidRPr="00206CB0">
        <w:rPr>
          <w:noProof/>
          <w:color w:val="000000"/>
          <w:shd w:val="clear" w:color="auto" w:fill="FFFFFF"/>
          <w:lang w:eastAsia="it-IT"/>
        </w:rPr>
        <w:t xml:space="preserve">Societal malaise in turbulent times: </w:t>
      </w:r>
      <w:r w:rsidR="003167ED" w:rsidRPr="00206CB0">
        <w:rPr>
          <w:noProof/>
          <w:color w:val="000000"/>
          <w:shd w:val="clear" w:color="auto" w:fill="FFFFFF"/>
          <w:lang w:eastAsia="it-IT"/>
        </w:rPr>
        <w:t xml:space="preserve">Introducing </w:t>
      </w:r>
      <w:r w:rsidRPr="00206CB0">
        <w:rPr>
          <w:noProof/>
          <w:color w:val="000000"/>
          <w:shd w:val="clear" w:color="auto" w:fill="FFFFFF"/>
          <w:lang w:eastAsia="it-IT"/>
        </w:rPr>
        <w:t>a new explanatory factor for populism from a cross-national Europe-wide perspective.</w:t>
      </w:r>
      <w:r w:rsidR="00D21196">
        <w:rPr>
          <w:noProof/>
          <w:color w:val="000000"/>
          <w:shd w:val="clear" w:color="auto" w:fill="FFFFFF"/>
          <w:lang w:eastAsia="it-IT"/>
        </w:rPr>
        <w:t>”</w:t>
      </w:r>
      <w:r w:rsidRPr="00206CB0">
        <w:rPr>
          <w:noProof/>
          <w:color w:val="000000"/>
          <w:shd w:val="clear" w:color="auto" w:fill="FFFFFF"/>
          <w:lang w:eastAsia="it-IT"/>
        </w:rPr>
        <w:t xml:space="preserve"> </w:t>
      </w:r>
      <w:r w:rsidRPr="00206CB0">
        <w:rPr>
          <w:noProof/>
          <w:color w:val="000000"/>
          <w:lang w:eastAsia="it-IT"/>
        </w:rPr>
        <w:t xml:space="preserve">In </w:t>
      </w:r>
      <w:r w:rsidR="008745A6" w:rsidRPr="00206CB0">
        <w:rPr>
          <w:i/>
          <w:noProof/>
          <w:color w:val="000000"/>
          <w:lang w:eastAsia="it-IT"/>
        </w:rPr>
        <w:t>Political Populism: A Handbook</w:t>
      </w:r>
      <w:r w:rsidR="008745A6">
        <w:rPr>
          <w:noProof/>
          <w:color w:val="000000"/>
          <w:lang w:eastAsia="it-IT"/>
        </w:rPr>
        <w:t xml:space="preserve">, edited by R.C. </w:t>
      </w:r>
      <w:r w:rsidRPr="00206CB0">
        <w:rPr>
          <w:noProof/>
          <w:color w:val="000000"/>
          <w:lang w:eastAsia="it-IT"/>
        </w:rPr>
        <w:t xml:space="preserve">Heinisch, </w:t>
      </w:r>
      <w:r w:rsidR="008745A6">
        <w:rPr>
          <w:noProof/>
          <w:color w:val="000000"/>
          <w:lang w:eastAsia="it-IT"/>
        </w:rPr>
        <w:t xml:space="preserve">C. </w:t>
      </w:r>
      <w:r w:rsidRPr="00206CB0">
        <w:rPr>
          <w:noProof/>
          <w:color w:val="000000"/>
          <w:lang w:eastAsia="it-IT"/>
        </w:rPr>
        <w:t>Ho</w:t>
      </w:r>
      <w:r w:rsidR="003167ED" w:rsidRPr="00206CB0">
        <w:rPr>
          <w:noProof/>
          <w:color w:val="000000"/>
          <w:lang w:eastAsia="it-IT"/>
        </w:rPr>
        <w:t>l</w:t>
      </w:r>
      <w:r w:rsidRPr="00206CB0">
        <w:rPr>
          <w:noProof/>
          <w:color w:val="000000"/>
          <w:lang w:eastAsia="it-IT"/>
        </w:rPr>
        <w:t xml:space="preserve">tz-Bacha and </w:t>
      </w:r>
      <w:r w:rsidR="008745A6">
        <w:rPr>
          <w:noProof/>
          <w:color w:val="000000"/>
          <w:lang w:eastAsia="it-IT"/>
        </w:rPr>
        <w:t xml:space="preserve">O. </w:t>
      </w:r>
      <w:r w:rsidRPr="00206CB0">
        <w:rPr>
          <w:noProof/>
          <w:color w:val="000000"/>
          <w:lang w:eastAsia="it-IT"/>
        </w:rPr>
        <w:t>Mazzoleni,</w:t>
      </w:r>
      <w:r w:rsidR="008745A6">
        <w:rPr>
          <w:noProof/>
          <w:color w:val="000000"/>
          <w:lang w:eastAsia="it-IT"/>
        </w:rPr>
        <w:t xml:space="preserve"> 303-322</w:t>
      </w:r>
      <w:r w:rsidRPr="00206CB0">
        <w:rPr>
          <w:noProof/>
          <w:color w:val="000000"/>
          <w:lang w:eastAsia="it-IT"/>
        </w:rPr>
        <w:t xml:space="preserve">. </w:t>
      </w:r>
      <w:r w:rsidRPr="001274C3">
        <w:rPr>
          <w:noProof/>
          <w:color w:val="000000"/>
          <w:lang w:val="it-IT" w:eastAsia="it-IT"/>
        </w:rPr>
        <w:t>Baden-Baden: Nomos</w:t>
      </w:r>
      <w:r w:rsidR="008745A6" w:rsidRPr="001274C3">
        <w:rPr>
          <w:noProof/>
          <w:color w:val="000000"/>
          <w:lang w:val="it-IT" w:eastAsia="it-IT"/>
        </w:rPr>
        <w:t>.</w:t>
      </w:r>
    </w:p>
    <w:p w14:paraId="2A337A9A" w14:textId="77777777" w:rsidR="007A2BCD" w:rsidRPr="001274C3" w:rsidRDefault="007A2BCD" w:rsidP="00206CB0">
      <w:pPr>
        <w:jc w:val="both"/>
        <w:rPr>
          <w:noProof/>
          <w:color w:val="000000"/>
          <w:lang w:val="it-IT" w:eastAsia="it-IT"/>
        </w:rPr>
      </w:pPr>
    </w:p>
    <w:p w14:paraId="13F33C6A" w14:textId="596C6092" w:rsidR="007A2BCD" w:rsidRPr="00206CB0" w:rsidRDefault="007A2BCD" w:rsidP="00206CB0">
      <w:pPr>
        <w:jc w:val="both"/>
        <w:rPr>
          <w:noProof/>
          <w:color w:val="000000"/>
          <w:lang w:eastAsia="it-IT"/>
        </w:rPr>
      </w:pPr>
      <w:r w:rsidRPr="001274C3">
        <w:rPr>
          <w:noProof/>
          <w:color w:val="000000"/>
          <w:lang w:val="it-IT" w:eastAsia="it-IT"/>
        </w:rPr>
        <w:t>Bagnasco</w:t>
      </w:r>
      <w:r w:rsidR="008745A6" w:rsidRPr="001274C3">
        <w:rPr>
          <w:noProof/>
          <w:color w:val="000000"/>
          <w:lang w:val="it-IT" w:eastAsia="it-IT"/>
        </w:rPr>
        <w:t>,</w:t>
      </w:r>
      <w:r w:rsidRPr="001274C3">
        <w:rPr>
          <w:noProof/>
          <w:color w:val="000000"/>
          <w:lang w:val="it-IT" w:eastAsia="it-IT"/>
        </w:rPr>
        <w:t xml:space="preserve"> A</w:t>
      </w:r>
      <w:r w:rsidR="008745A6" w:rsidRPr="001274C3">
        <w:rPr>
          <w:noProof/>
          <w:color w:val="000000"/>
          <w:lang w:val="it-IT" w:eastAsia="it-IT"/>
        </w:rPr>
        <w:t>.</w:t>
      </w:r>
      <w:r w:rsidRPr="001274C3">
        <w:rPr>
          <w:noProof/>
          <w:color w:val="000000"/>
          <w:lang w:val="it-IT" w:eastAsia="it-IT"/>
        </w:rPr>
        <w:t xml:space="preserve"> 1977</w:t>
      </w:r>
      <w:r w:rsidR="008745A6" w:rsidRPr="001274C3">
        <w:rPr>
          <w:noProof/>
          <w:color w:val="000000"/>
          <w:lang w:val="it-IT" w:eastAsia="it-IT"/>
        </w:rPr>
        <w:t>.</w:t>
      </w:r>
      <w:r w:rsidRPr="001274C3">
        <w:rPr>
          <w:noProof/>
          <w:color w:val="000000"/>
          <w:lang w:val="it-IT" w:eastAsia="it-IT"/>
        </w:rPr>
        <w:t xml:space="preserve"> </w:t>
      </w:r>
      <w:r w:rsidRPr="001274C3">
        <w:rPr>
          <w:i/>
          <w:noProof/>
          <w:color w:val="000000"/>
          <w:lang w:val="it-IT" w:eastAsia="it-IT"/>
        </w:rPr>
        <w:t>Tre Italie</w:t>
      </w:r>
      <w:r w:rsidR="00003961" w:rsidRPr="001274C3">
        <w:rPr>
          <w:i/>
          <w:noProof/>
          <w:color w:val="000000"/>
          <w:lang w:val="it-IT" w:eastAsia="it-IT"/>
        </w:rPr>
        <w:t>:</w:t>
      </w:r>
      <w:r w:rsidRPr="001274C3">
        <w:rPr>
          <w:i/>
          <w:noProof/>
          <w:color w:val="000000"/>
          <w:lang w:val="it-IT" w:eastAsia="it-IT"/>
        </w:rPr>
        <w:t xml:space="preserve"> La problematica territoriale dello sviluppo italiano</w:t>
      </w:r>
      <w:r w:rsidRPr="001274C3">
        <w:rPr>
          <w:noProof/>
          <w:color w:val="000000"/>
          <w:lang w:val="it-IT" w:eastAsia="it-IT"/>
        </w:rPr>
        <w:t xml:space="preserve">. </w:t>
      </w:r>
      <w:r w:rsidRPr="00206CB0">
        <w:rPr>
          <w:noProof/>
          <w:color w:val="000000"/>
          <w:lang w:eastAsia="it-IT"/>
        </w:rPr>
        <w:t>Bologna: Il Mulino.</w:t>
      </w:r>
    </w:p>
    <w:p w14:paraId="75617982" w14:textId="77777777" w:rsidR="007A2BCD" w:rsidRPr="00206CB0" w:rsidRDefault="007A2BCD" w:rsidP="00206CB0">
      <w:pPr>
        <w:jc w:val="both"/>
      </w:pPr>
    </w:p>
    <w:p w14:paraId="377F699C" w14:textId="4C4B6B53" w:rsidR="007A2BCD" w:rsidRPr="00206CB0" w:rsidRDefault="007A2BCD" w:rsidP="00206CB0">
      <w:pPr>
        <w:jc w:val="both"/>
        <w:rPr>
          <w:color w:val="222222"/>
          <w:shd w:val="clear" w:color="auto" w:fill="FFFFFF"/>
        </w:rPr>
      </w:pPr>
      <w:r w:rsidRPr="00206CB0">
        <w:rPr>
          <w:color w:val="222222"/>
          <w:shd w:val="clear" w:color="auto" w:fill="FFFFFF"/>
        </w:rPr>
        <w:t>Bakker</w:t>
      </w:r>
      <w:r w:rsidR="008745A6">
        <w:rPr>
          <w:color w:val="222222"/>
          <w:shd w:val="clear" w:color="auto" w:fill="FFFFFF"/>
        </w:rPr>
        <w:t>,</w:t>
      </w:r>
      <w:r w:rsidRPr="00206CB0">
        <w:rPr>
          <w:color w:val="222222"/>
          <w:shd w:val="clear" w:color="auto" w:fill="FFFFFF"/>
        </w:rPr>
        <w:t xml:space="preserve"> B</w:t>
      </w:r>
      <w:r w:rsidR="008745A6">
        <w:rPr>
          <w:color w:val="222222"/>
          <w:shd w:val="clear" w:color="auto" w:fill="FFFFFF"/>
        </w:rPr>
        <w:t>.</w:t>
      </w:r>
      <w:r w:rsidRPr="00206CB0">
        <w:rPr>
          <w:color w:val="222222"/>
          <w:shd w:val="clear" w:color="auto" w:fill="FFFFFF"/>
        </w:rPr>
        <w:t>N</w:t>
      </w:r>
      <w:r w:rsidR="008745A6">
        <w:rPr>
          <w:color w:val="222222"/>
          <w:shd w:val="clear" w:color="auto" w:fill="FFFFFF"/>
        </w:rPr>
        <w:t>.</w:t>
      </w:r>
      <w:r w:rsidRPr="00206CB0">
        <w:rPr>
          <w:color w:val="222222"/>
          <w:shd w:val="clear" w:color="auto" w:fill="FFFFFF"/>
        </w:rPr>
        <w:t xml:space="preserve">, </w:t>
      </w:r>
      <w:proofErr w:type="spellStart"/>
      <w:r w:rsidRPr="00206CB0">
        <w:rPr>
          <w:color w:val="222222"/>
          <w:shd w:val="clear" w:color="auto" w:fill="FFFFFF"/>
        </w:rPr>
        <w:t>Rooduijn</w:t>
      </w:r>
      <w:proofErr w:type="spellEnd"/>
      <w:r w:rsidR="008745A6">
        <w:rPr>
          <w:color w:val="222222"/>
          <w:shd w:val="clear" w:color="auto" w:fill="FFFFFF"/>
        </w:rPr>
        <w:t>,</w:t>
      </w:r>
      <w:r w:rsidRPr="00206CB0">
        <w:rPr>
          <w:color w:val="222222"/>
          <w:shd w:val="clear" w:color="auto" w:fill="FFFFFF"/>
        </w:rPr>
        <w:t xml:space="preserve"> M</w:t>
      </w:r>
      <w:r w:rsidR="008745A6">
        <w:rPr>
          <w:color w:val="222222"/>
          <w:shd w:val="clear" w:color="auto" w:fill="FFFFFF"/>
        </w:rPr>
        <w:t>.</w:t>
      </w:r>
      <w:r w:rsidRPr="00206CB0">
        <w:rPr>
          <w:color w:val="222222"/>
          <w:shd w:val="clear" w:color="auto" w:fill="FFFFFF"/>
        </w:rPr>
        <w:t xml:space="preserve"> and </w:t>
      </w:r>
      <w:r w:rsidR="008745A6">
        <w:rPr>
          <w:color w:val="222222"/>
          <w:shd w:val="clear" w:color="auto" w:fill="FFFFFF"/>
        </w:rPr>
        <w:t xml:space="preserve">G. </w:t>
      </w:r>
      <w:r w:rsidRPr="00206CB0">
        <w:rPr>
          <w:color w:val="222222"/>
          <w:shd w:val="clear" w:color="auto" w:fill="FFFFFF"/>
        </w:rPr>
        <w:t>Schumacher 2016</w:t>
      </w:r>
      <w:r w:rsidR="008745A6">
        <w:rPr>
          <w:color w:val="222222"/>
          <w:shd w:val="clear" w:color="auto" w:fill="FFFFFF"/>
        </w:rPr>
        <w:t>.</w:t>
      </w:r>
      <w:r w:rsidRPr="00206CB0">
        <w:rPr>
          <w:color w:val="222222"/>
          <w:shd w:val="clear" w:color="auto" w:fill="FFFFFF"/>
        </w:rPr>
        <w:t xml:space="preserve"> </w:t>
      </w:r>
      <w:r w:rsidR="008745A6">
        <w:rPr>
          <w:color w:val="222222"/>
          <w:shd w:val="clear" w:color="auto" w:fill="FFFFFF"/>
        </w:rPr>
        <w:t>“</w:t>
      </w:r>
      <w:r w:rsidRPr="00206CB0">
        <w:rPr>
          <w:color w:val="222222"/>
          <w:shd w:val="clear" w:color="auto" w:fill="FFFFFF"/>
        </w:rPr>
        <w:t>The psychological roots of populist voting: Evidence from the United States, the Netherlands and Germany.</w:t>
      </w:r>
      <w:r w:rsidR="008745A6">
        <w:rPr>
          <w:color w:val="222222"/>
          <w:shd w:val="clear" w:color="auto" w:fill="FFFFFF"/>
        </w:rPr>
        <w:t>”</w:t>
      </w:r>
      <w:r w:rsidRPr="00206CB0">
        <w:rPr>
          <w:color w:val="222222"/>
          <w:shd w:val="clear" w:color="auto" w:fill="FFFFFF"/>
        </w:rPr>
        <w:t> </w:t>
      </w:r>
      <w:r w:rsidRPr="00206CB0">
        <w:rPr>
          <w:i/>
          <w:iCs/>
          <w:color w:val="222222"/>
          <w:shd w:val="clear" w:color="auto" w:fill="FFFFFF"/>
        </w:rPr>
        <w:t>European Journal of Political Research</w:t>
      </w:r>
      <w:r w:rsidRPr="00206CB0">
        <w:rPr>
          <w:color w:val="222222"/>
          <w:shd w:val="clear" w:color="auto" w:fill="FFFFFF"/>
        </w:rPr>
        <w:t xml:space="preserve"> </w:t>
      </w:r>
      <w:r w:rsidRPr="00206CB0">
        <w:rPr>
          <w:iCs/>
          <w:color w:val="222222"/>
          <w:shd w:val="clear" w:color="auto" w:fill="FFFFFF"/>
        </w:rPr>
        <w:t>55</w:t>
      </w:r>
      <w:r w:rsidR="008745A6">
        <w:rPr>
          <w:iCs/>
          <w:color w:val="222222"/>
          <w:shd w:val="clear" w:color="auto" w:fill="FFFFFF"/>
        </w:rPr>
        <w:t xml:space="preserve"> </w:t>
      </w:r>
      <w:r w:rsidRPr="00206CB0">
        <w:rPr>
          <w:color w:val="222222"/>
          <w:shd w:val="clear" w:color="auto" w:fill="FFFFFF"/>
        </w:rPr>
        <w:t>(2)</w:t>
      </w:r>
      <w:r w:rsidR="008745A6">
        <w:rPr>
          <w:color w:val="222222"/>
          <w:shd w:val="clear" w:color="auto" w:fill="FFFFFF"/>
        </w:rPr>
        <w:t>:</w:t>
      </w:r>
      <w:r w:rsidRPr="00206CB0">
        <w:rPr>
          <w:color w:val="222222"/>
          <w:shd w:val="clear" w:color="auto" w:fill="FFFFFF"/>
        </w:rPr>
        <w:t xml:space="preserve"> 302</w:t>
      </w:r>
      <w:r w:rsidR="003167ED" w:rsidRPr="00206CB0">
        <w:rPr>
          <w:color w:val="222222"/>
          <w:shd w:val="clear" w:color="auto" w:fill="FFFFFF"/>
        </w:rPr>
        <w:t>–</w:t>
      </w:r>
      <w:r w:rsidRPr="00206CB0">
        <w:rPr>
          <w:color w:val="222222"/>
          <w:shd w:val="clear" w:color="auto" w:fill="FFFFFF"/>
        </w:rPr>
        <w:t>320.</w:t>
      </w:r>
    </w:p>
    <w:p w14:paraId="416FEA88" w14:textId="7D853141" w:rsidR="00AC36B0" w:rsidRPr="00206CB0" w:rsidRDefault="00AC36B0" w:rsidP="00206CB0">
      <w:pPr>
        <w:jc w:val="both"/>
        <w:rPr>
          <w:color w:val="222222"/>
          <w:shd w:val="clear" w:color="auto" w:fill="FFFFFF"/>
        </w:rPr>
      </w:pPr>
    </w:p>
    <w:p w14:paraId="79BF803F" w14:textId="110E61C1" w:rsidR="00AC36B0" w:rsidRPr="00206CB0" w:rsidRDefault="00AC36B0" w:rsidP="00206CB0">
      <w:pPr>
        <w:jc w:val="both"/>
        <w:rPr>
          <w:color w:val="222222"/>
          <w:shd w:val="clear" w:color="auto" w:fill="FFFFFF"/>
        </w:rPr>
      </w:pPr>
      <w:r w:rsidRPr="00206CB0">
        <w:lastRenderedPageBreak/>
        <w:t>Becker</w:t>
      </w:r>
      <w:r w:rsidR="008745A6">
        <w:t>,</w:t>
      </w:r>
      <w:r w:rsidRPr="00206CB0">
        <w:t xml:space="preserve"> S</w:t>
      </w:r>
      <w:r w:rsidR="008745A6">
        <w:t>.</w:t>
      </w:r>
      <w:r w:rsidRPr="00206CB0">
        <w:t>P</w:t>
      </w:r>
      <w:r w:rsidR="008745A6">
        <w:t>.</w:t>
      </w:r>
      <w:r w:rsidRPr="00206CB0">
        <w:t>, Fetzer T</w:t>
      </w:r>
      <w:r w:rsidR="008745A6">
        <w:t>.</w:t>
      </w:r>
      <w:r w:rsidRPr="00206CB0">
        <w:t xml:space="preserve"> and </w:t>
      </w:r>
      <w:r w:rsidR="008745A6">
        <w:t xml:space="preserve">D. </w:t>
      </w:r>
      <w:proofErr w:type="spellStart"/>
      <w:r w:rsidRPr="00206CB0">
        <w:t>Novy</w:t>
      </w:r>
      <w:proofErr w:type="spellEnd"/>
      <w:r w:rsidRPr="00206CB0">
        <w:t xml:space="preserve"> 2017</w:t>
      </w:r>
      <w:r w:rsidR="008745A6">
        <w:t>.</w:t>
      </w:r>
      <w:r w:rsidRPr="00206CB0">
        <w:t xml:space="preserve"> </w:t>
      </w:r>
      <w:r w:rsidRPr="00206CB0">
        <w:rPr>
          <w:i/>
        </w:rPr>
        <w:t>Who Voted for Brexit? A Comprehensive District-Level Analysis</w:t>
      </w:r>
      <w:r w:rsidRPr="00206CB0">
        <w:t>. Warwick: Centre for Competitive Advantage in the Global Economy (CAGE) and University of Warwick.</w:t>
      </w:r>
    </w:p>
    <w:p w14:paraId="2E036967" w14:textId="77777777" w:rsidR="007A2BCD" w:rsidRPr="00206CB0" w:rsidRDefault="007A2BCD" w:rsidP="00206CB0">
      <w:pPr>
        <w:jc w:val="both"/>
      </w:pPr>
    </w:p>
    <w:p w14:paraId="53EF6531" w14:textId="1B9C160E" w:rsidR="007A2BCD" w:rsidRPr="00206CB0" w:rsidRDefault="007A2BCD" w:rsidP="00206CB0">
      <w:pPr>
        <w:jc w:val="both"/>
      </w:pPr>
      <w:proofErr w:type="spellStart"/>
      <w:r w:rsidRPr="00206CB0">
        <w:rPr>
          <w:color w:val="222222"/>
          <w:shd w:val="clear" w:color="auto" w:fill="FFFFFF"/>
        </w:rPr>
        <w:t>Berning</w:t>
      </w:r>
      <w:proofErr w:type="spellEnd"/>
      <w:r w:rsidR="008745A6">
        <w:rPr>
          <w:color w:val="222222"/>
          <w:shd w:val="clear" w:color="auto" w:fill="FFFFFF"/>
        </w:rPr>
        <w:t>,</w:t>
      </w:r>
      <w:r w:rsidRPr="00206CB0">
        <w:rPr>
          <w:color w:val="222222"/>
          <w:shd w:val="clear" w:color="auto" w:fill="FFFFFF"/>
        </w:rPr>
        <w:t xml:space="preserve"> C</w:t>
      </w:r>
      <w:r w:rsidR="008745A6">
        <w:rPr>
          <w:color w:val="222222"/>
          <w:shd w:val="clear" w:color="auto" w:fill="FFFFFF"/>
        </w:rPr>
        <w:t>.</w:t>
      </w:r>
      <w:r w:rsidRPr="00206CB0">
        <w:rPr>
          <w:color w:val="222222"/>
          <w:shd w:val="clear" w:color="auto" w:fill="FFFFFF"/>
        </w:rPr>
        <w:t>C</w:t>
      </w:r>
      <w:r w:rsidR="008745A6">
        <w:rPr>
          <w:color w:val="222222"/>
          <w:shd w:val="clear" w:color="auto" w:fill="FFFFFF"/>
        </w:rPr>
        <w:t>.</w:t>
      </w:r>
      <w:r w:rsidRPr="00206CB0">
        <w:rPr>
          <w:color w:val="222222"/>
          <w:shd w:val="clear" w:color="auto" w:fill="FFFFFF"/>
        </w:rPr>
        <w:t xml:space="preserve"> and </w:t>
      </w:r>
      <w:r w:rsidR="008745A6">
        <w:rPr>
          <w:color w:val="222222"/>
          <w:shd w:val="clear" w:color="auto" w:fill="FFFFFF"/>
        </w:rPr>
        <w:t xml:space="preserve">C. </w:t>
      </w:r>
      <w:proofErr w:type="spellStart"/>
      <w:r w:rsidRPr="00206CB0">
        <w:rPr>
          <w:color w:val="222222"/>
          <w:shd w:val="clear" w:color="auto" w:fill="FFFFFF"/>
        </w:rPr>
        <w:t>Ziller</w:t>
      </w:r>
      <w:proofErr w:type="spellEnd"/>
      <w:r w:rsidR="008745A6">
        <w:rPr>
          <w:color w:val="222222"/>
          <w:shd w:val="clear" w:color="auto" w:fill="FFFFFF"/>
        </w:rPr>
        <w:t xml:space="preserve"> </w:t>
      </w:r>
      <w:r w:rsidRPr="00206CB0">
        <w:rPr>
          <w:color w:val="222222"/>
          <w:shd w:val="clear" w:color="auto" w:fill="FFFFFF"/>
        </w:rPr>
        <w:t>2017</w:t>
      </w:r>
      <w:r w:rsidR="008745A6">
        <w:rPr>
          <w:color w:val="222222"/>
          <w:shd w:val="clear" w:color="auto" w:fill="FFFFFF"/>
        </w:rPr>
        <w:t>. “</w:t>
      </w:r>
      <w:r w:rsidRPr="00206CB0">
        <w:rPr>
          <w:color w:val="222222"/>
          <w:shd w:val="clear" w:color="auto" w:fill="FFFFFF"/>
        </w:rPr>
        <w:t>Social trust and radical right-wing populist party preferences.</w:t>
      </w:r>
      <w:r w:rsidR="008745A6">
        <w:rPr>
          <w:color w:val="222222"/>
          <w:shd w:val="clear" w:color="auto" w:fill="FFFFFF"/>
        </w:rPr>
        <w:t>”</w:t>
      </w:r>
      <w:r w:rsidRPr="00206CB0">
        <w:rPr>
          <w:color w:val="222222"/>
          <w:shd w:val="clear" w:color="auto" w:fill="FFFFFF"/>
        </w:rPr>
        <w:t> </w:t>
      </w:r>
      <w:r w:rsidRPr="00206CB0">
        <w:rPr>
          <w:i/>
          <w:iCs/>
          <w:color w:val="222222"/>
          <w:shd w:val="clear" w:color="auto" w:fill="FFFFFF"/>
        </w:rPr>
        <w:t xml:space="preserve">Acta </w:t>
      </w:r>
      <w:proofErr w:type="spellStart"/>
      <w:r w:rsidRPr="00206CB0">
        <w:rPr>
          <w:i/>
          <w:iCs/>
          <w:color w:val="222222"/>
          <w:shd w:val="clear" w:color="auto" w:fill="FFFFFF"/>
        </w:rPr>
        <w:t>Politica</w:t>
      </w:r>
      <w:proofErr w:type="spellEnd"/>
      <w:r w:rsidRPr="00206CB0">
        <w:rPr>
          <w:color w:val="222222"/>
          <w:shd w:val="clear" w:color="auto" w:fill="FFFFFF"/>
        </w:rPr>
        <w:t xml:space="preserve"> </w:t>
      </w:r>
      <w:r w:rsidRPr="00206CB0">
        <w:rPr>
          <w:iCs/>
          <w:color w:val="222222"/>
          <w:shd w:val="clear" w:color="auto" w:fill="FFFFFF"/>
        </w:rPr>
        <w:t>52</w:t>
      </w:r>
      <w:r w:rsidR="008745A6">
        <w:rPr>
          <w:iCs/>
          <w:color w:val="222222"/>
          <w:shd w:val="clear" w:color="auto" w:fill="FFFFFF"/>
        </w:rPr>
        <w:t xml:space="preserve"> </w:t>
      </w:r>
      <w:r w:rsidRPr="00206CB0">
        <w:rPr>
          <w:color w:val="222222"/>
          <w:shd w:val="clear" w:color="auto" w:fill="FFFFFF"/>
        </w:rPr>
        <w:t>(2)</w:t>
      </w:r>
      <w:r w:rsidR="008745A6">
        <w:rPr>
          <w:color w:val="222222"/>
          <w:shd w:val="clear" w:color="auto" w:fill="FFFFFF"/>
        </w:rPr>
        <w:t>:</w:t>
      </w:r>
      <w:r w:rsidRPr="00206CB0">
        <w:rPr>
          <w:color w:val="222222"/>
          <w:shd w:val="clear" w:color="auto" w:fill="FFFFFF"/>
        </w:rPr>
        <w:t xml:space="preserve"> 198</w:t>
      </w:r>
      <w:r w:rsidR="003167ED" w:rsidRPr="00206CB0">
        <w:rPr>
          <w:color w:val="222222"/>
          <w:shd w:val="clear" w:color="auto" w:fill="FFFFFF"/>
        </w:rPr>
        <w:t>–</w:t>
      </w:r>
      <w:r w:rsidRPr="00206CB0">
        <w:rPr>
          <w:color w:val="222222"/>
          <w:shd w:val="clear" w:color="auto" w:fill="FFFFFF"/>
        </w:rPr>
        <w:t>217.</w:t>
      </w:r>
    </w:p>
    <w:p w14:paraId="2209DB4D" w14:textId="77777777" w:rsidR="007A2BCD" w:rsidRPr="00206CB0" w:rsidRDefault="007A2BCD" w:rsidP="00206CB0">
      <w:pPr>
        <w:jc w:val="both"/>
        <w:rPr>
          <w:noProof/>
          <w:color w:val="000000"/>
          <w:shd w:val="clear" w:color="auto" w:fill="FFFFFF"/>
          <w:lang w:eastAsia="it-IT"/>
        </w:rPr>
      </w:pPr>
    </w:p>
    <w:p w14:paraId="71520A5A" w14:textId="141A53EA" w:rsidR="007A2BCD" w:rsidRPr="00206CB0" w:rsidRDefault="007A2BCD" w:rsidP="00206CB0">
      <w:pPr>
        <w:jc w:val="both"/>
        <w:rPr>
          <w:noProof/>
          <w:color w:val="000000"/>
          <w:lang w:eastAsia="it-IT"/>
        </w:rPr>
      </w:pPr>
      <w:r w:rsidRPr="00206CB0">
        <w:rPr>
          <w:noProof/>
          <w:color w:val="000000"/>
          <w:lang w:eastAsia="it-IT"/>
        </w:rPr>
        <w:t>Betz</w:t>
      </w:r>
      <w:r w:rsidR="008745A6">
        <w:rPr>
          <w:noProof/>
          <w:color w:val="000000"/>
          <w:lang w:eastAsia="it-IT"/>
        </w:rPr>
        <w:t>,</w:t>
      </w:r>
      <w:r w:rsidRPr="00206CB0">
        <w:rPr>
          <w:noProof/>
          <w:color w:val="000000"/>
          <w:lang w:eastAsia="it-IT"/>
        </w:rPr>
        <w:t xml:space="preserve"> H</w:t>
      </w:r>
      <w:r w:rsidR="008745A6">
        <w:rPr>
          <w:noProof/>
          <w:color w:val="000000"/>
          <w:lang w:eastAsia="it-IT"/>
        </w:rPr>
        <w:t>.</w:t>
      </w:r>
      <w:r w:rsidRPr="00206CB0">
        <w:rPr>
          <w:noProof/>
          <w:color w:val="000000"/>
          <w:lang w:eastAsia="it-IT"/>
        </w:rPr>
        <w:t>G</w:t>
      </w:r>
      <w:r w:rsidR="008745A6">
        <w:rPr>
          <w:noProof/>
          <w:color w:val="000000"/>
          <w:lang w:eastAsia="it-IT"/>
        </w:rPr>
        <w:t>.</w:t>
      </w:r>
      <w:r w:rsidRPr="00206CB0">
        <w:rPr>
          <w:noProof/>
          <w:color w:val="000000"/>
          <w:lang w:eastAsia="it-IT"/>
        </w:rPr>
        <w:t xml:space="preserve"> 2017</w:t>
      </w:r>
      <w:r w:rsidR="008745A6">
        <w:rPr>
          <w:noProof/>
          <w:color w:val="000000"/>
          <w:lang w:eastAsia="it-IT"/>
        </w:rPr>
        <w:t>.</w:t>
      </w:r>
      <w:r w:rsidRPr="00206CB0">
        <w:rPr>
          <w:noProof/>
          <w:color w:val="000000"/>
          <w:lang w:eastAsia="it-IT"/>
        </w:rPr>
        <w:t xml:space="preserve"> </w:t>
      </w:r>
      <w:r w:rsidR="008745A6">
        <w:rPr>
          <w:noProof/>
          <w:color w:val="000000"/>
          <w:lang w:eastAsia="it-IT"/>
        </w:rPr>
        <w:t>“</w:t>
      </w:r>
      <w:r w:rsidRPr="00206CB0">
        <w:rPr>
          <w:noProof/>
          <w:color w:val="000000"/>
          <w:lang w:eastAsia="it-IT"/>
        </w:rPr>
        <w:t>Populism and Islamophobia</w:t>
      </w:r>
      <w:r w:rsidR="008745A6">
        <w:rPr>
          <w:noProof/>
          <w:color w:val="000000"/>
          <w:lang w:eastAsia="it-IT"/>
        </w:rPr>
        <w:t>”</w:t>
      </w:r>
      <w:r w:rsidRPr="00206CB0">
        <w:rPr>
          <w:noProof/>
          <w:color w:val="000000"/>
          <w:lang w:eastAsia="it-IT"/>
        </w:rPr>
        <w:t>. In</w:t>
      </w:r>
      <w:r w:rsidR="008745A6">
        <w:rPr>
          <w:noProof/>
          <w:color w:val="000000"/>
          <w:lang w:eastAsia="it-IT"/>
        </w:rPr>
        <w:t xml:space="preserve"> </w:t>
      </w:r>
      <w:r w:rsidR="008745A6" w:rsidRPr="00206CB0">
        <w:rPr>
          <w:i/>
          <w:noProof/>
          <w:color w:val="000000"/>
          <w:lang w:eastAsia="it-IT"/>
        </w:rPr>
        <w:t>Political Populism: A Handbook</w:t>
      </w:r>
      <w:r w:rsidR="008745A6">
        <w:rPr>
          <w:noProof/>
          <w:color w:val="000000"/>
          <w:lang w:eastAsia="it-IT"/>
        </w:rPr>
        <w:t xml:space="preserve">, , edited by R.C. </w:t>
      </w:r>
      <w:r w:rsidR="008745A6" w:rsidRPr="00206CB0">
        <w:rPr>
          <w:noProof/>
          <w:color w:val="000000"/>
          <w:lang w:eastAsia="it-IT"/>
        </w:rPr>
        <w:t xml:space="preserve">Heinisch, </w:t>
      </w:r>
      <w:r w:rsidR="008745A6">
        <w:rPr>
          <w:noProof/>
          <w:color w:val="000000"/>
          <w:lang w:eastAsia="it-IT"/>
        </w:rPr>
        <w:t xml:space="preserve">C. </w:t>
      </w:r>
      <w:r w:rsidR="008745A6" w:rsidRPr="00206CB0">
        <w:rPr>
          <w:noProof/>
          <w:color w:val="000000"/>
          <w:lang w:eastAsia="it-IT"/>
        </w:rPr>
        <w:t xml:space="preserve">Holtz-Bacha and </w:t>
      </w:r>
      <w:r w:rsidR="008745A6">
        <w:rPr>
          <w:noProof/>
          <w:color w:val="000000"/>
          <w:lang w:eastAsia="it-IT"/>
        </w:rPr>
        <w:t xml:space="preserve">O. </w:t>
      </w:r>
      <w:r w:rsidR="008745A6" w:rsidRPr="00206CB0">
        <w:rPr>
          <w:noProof/>
          <w:color w:val="000000"/>
          <w:lang w:eastAsia="it-IT"/>
        </w:rPr>
        <w:t>Mazzoleni,</w:t>
      </w:r>
      <w:r w:rsidR="008745A6">
        <w:rPr>
          <w:noProof/>
          <w:color w:val="000000"/>
          <w:lang w:eastAsia="it-IT"/>
        </w:rPr>
        <w:t xml:space="preserve"> 365-382. </w:t>
      </w:r>
      <w:r w:rsidRPr="00206CB0">
        <w:rPr>
          <w:noProof/>
          <w:color w:val="000000"/>
          <w:lang w:eastAsia="it-IT"/>
        </w:rPr>
        <w:t>Baden-Baden: Nomos</w:t>
      </w:r>
      <w:r w:rsidR="008745A6">
        <w:rPr>
          <w:noProof/>
          <w:color w:val="000000"/>
          <w:lang w:eastAsia="it-IT"/>
        </w:rPr>
        <w:t>.</w:t>
      </w:r>
    </w:p>
    <w:p w14:paraId="5EA9B311" w14:textId="2F4781EC" w:rsidR="007E5CDF" w:rsidRPr="00206CB0" w:rsidRDefault="007E5CDF" w:rsidP="00206CB0">
      <w:pPr>
        <w:jc w:val="both"/>
        <w:rPr>
          <w:noProof/>
          <w:color w:val="000000"/>
          <w:shd w:val="clear" w:color="auto" w:fill="FFFFFF"/>
          <w:lang w:eastAsia="it-IT"/>
        </w:rPr>
      </w:pPr>
    </w:p>
    <w:p w14:paraId="6550000B" w14:textId="267A1ABE" w:rsidR="007E5CDF" w:rsidRPr="00206CB0" w:rsidRDefault="007E5CDF" w:rsidP="00206CB0">
      <w:pPr>
        <w:jc w:val="both"/>
      </w:pPr>
      <w:proofErr w:type="spellStart"/>
      <w:r w:rsidRPr="00206CB0">
        <w:rPr>
          <w:color w:val="222222"/>
          <w:shd w:val="clear" w:color="auto" w:fill="FFFFFF"/>
        </w:rPr>
        <w:t>Beyens</w:t>
      </w:r>
      <w:proofErr w:type="spellEnd"/>
      <w:r w:rsidRPr="00206CB0">
        <w:rPr>
          <w:color w:val="222222"/>
          <w:shd w:val="clear" w:color="auto" w:fill="FFFFFF"/>
        </w:rPr>
        <w:t xml:space="preserve">, S., </w:t>
      </w:r>
      <w:proofErr w:type="spellStart"/>
      <w:r w:rsidRPr="00206CB0">
        <w:rPr>
          <w:color w:val="222222"/>
          <w:shd w:val="clear" w:color="auto" w:fill="FFFFFF"/>
        </w:rPr>
        <w:t>Lucardie</w:t>
      </w:r>
      <w:proofErr w:type="spellEnd"/>
      <w:r w:rsidRPr="00206CB0">
        <w:rPr>
          <w:color w:val="222222"/>
          <w:shd w:val="clear" w:color="auto" w:fill="FFFFFF"/>
        </w:rPr>
        <w:t xml:space="preserve">, P., </w:t>
      </w:r>
      <w:r w:rsidR="004F6681" w:rsidRPr="00206CB0">
        <w:rPr>
          <w:color w:val="222222"/>
          <w:shd w:val="clear" w:color="auto" w:fill="FFFFFF"/>
        </w:rPr>
        <w:t>and</w:t>
      </w:r>
      <w:r w:rsidR="008745A6">
        <w:rPr>
          <w:color w:val="222222"/>
          <w:shd w:val="clear" w:color="auto" w:fill="FFFFFF"/>
        </w:rPr>
        <w:t xml:space="preserve"> K. </w:t>
      </w:r>
      <w:proofErr w:type="spellStart"/>
      <w:r w:rsidRPr="00206CB0">
        <w:rPr>
          <w:color w:val="222222"/>
          <w:shd w:val="clear" w:color="auto" w:fill="FFFFFF"/>
        </w:rPr>
        <w:t>Deschouwer</w:t>
      </w:r>
      <w:proofErr w:type="spellEnd"/>
      <w:r w:rsidRPr="00206CB0">
        <w:rPr>
          <w:color w:val="222222"/>
          <w:shd w:val="clear" w:color="auto" w:fill="FFFFFF"/>
        </w:rPr>
        <w:t xml:space="preserve"> 2016. </w:t>
      </w:r>
      <w:r w:rsidR="008745A6">
        <w:rPr>
          <w:color w:val="222222"/>
          <w:shd w:val="clear" w:color="auto" w:fill="FFFFFF"/>
        </w:rPr>
        <w:t>“</w:t>
      </w:r>
      <w:r w:rsidRPr="00206CB0">
        <w:rPr>
          <w:color w:val="222222"/>
          <w:shd w:val="clear" w:color="auto" w:fill="FFFFFF"/>
        </w:rPr>
        <w:t>The life and death of new political parties in the low countries.</w:t>
      </w:r>
      <w:r w:rsidR="008745A6">
        <w:rPr>
          <w:color w:val="222222"/>
          <w:shd w:val="clear" w:color="auto" w:fill="FFFFFF"/>
        </w:rPr>
        <w:t>”</w:t>
      </w:r>
      <w:r w:rsidRPr="00206CB0">
        <w:rPr>
          <w:color w:val="222222"/>
          <w:shd w:val="clear" w:color="auto" w:fill="FFFFFF"/>
        </w:rPr>
        <w:t> </w:t>
      </w:r>
      <w:r w:rsidRPr="00206CB0">
        <w:rPr>
          <w:i/>
          <w:iCs/>
          <w:color w:val="222222"/>
          <w:shd w:val="clear" w:color="auto" w:fill="FFFFFF"/>
        </w:rPr>
        <w:t>West European Politics</w:t>
      </w:r>
      <w:r w:rsidRPr="00206CB0">
        <w:rPr>
          <w:color w:val="222222"/>
          <w:shd w:val="clear" w:color="auto" w:fill="FFFFFF"/>
        </w:rPr>
        <w:t>, </w:t>
      </w:r>
      <w:r w:rsidRPr="00206CB0">
        <w:rPr>
          <w:iCs/>
          <w:color w:val="222222"/>
          <w:shd w:val="clear" w:color="auto" w:fill="FFFFFF"/>
        </w:rPr>
        <w:t>39</w:t>
      </w:r>
      <w:r w:rsidR="008745A6">
        <w:rPr>
          <w:iCs/>
          <w:color w:val="222222"/>
          <w:shd w:val="clear" w:color="auto" w:fill="FFFFFF"/>
        </w:rPr>
        <w:t xml:space="preserve"> </w:t>
      </w:r>
      <w:r w:rsidRPr="00206CB0">
        <w:rPr>
          <w:color w:val="222222"/>
          <w:shd w:val="clear" w:color="auto" w:fill="FFFFFF"/>
        </w:rPr>
        <w:t>(2)</w:t>
      </w:r>
      <w:r w:rsidR="008745A6">
        <w:rPr>
          <w:color w:val="222222"/>
          <w:shd w:val="clear" w:color="auto" w:fill="FFFFFF"/>
        </w:rPr>
        <w:t>:</w:t>
      </w:r>
      <w:r w:rsidRPr="00206CB0">
        <w:rPr>
          <w:color w:val="222222"/>
          <w:shd w:val="clear" w:color="auto" w:fill="FFFFFF"/>
        </w:rPr>
        <w:t xml:space="preserve"> 257-277.</w:t>
      </w:r>
    </w:p>
    <w:p w14:paraId="6186C05F" w14:textId="77777777" w:rsidR="007A2BCD" w:rsidRPr="00206CB0" w:rsidRDefault="007A2BCD" w:rsidP="00206CB0">
      <w:pPr>
        <w:jc w:val="both"/>
        <w:rPr>
          <w:noProof/>
          <w:color w:val="000000"/>
          <w:shd w:val="clear" w:color="auto" w:fill="FFFFFF"/>
          <w:lang w:eastAsia="it-IT"/>
        </w:rPr>
      </w:pPr>
    </w:p>
    <w:p w14:paraId="098EE3D7" w14:textId="2BCF6CC0" w:rsidR="007A2BCD" w:rsidRPr="00206CB0" w:rsidRDefault="007A2BCD" w:rsidP="00206CB0">
      <w:pPr>
        <w:jc w:val="both"/>
      </w:pPr>
      <w:proofErr w:type="spellStart"/>
      <w:r w:rsidRPr="00206CB0">
        <w:t>Bonikowski</w:t>
      </w:r>
      <w:proofErr w:type="spellEnd"/>
      <w:r w:rsidR="00E114B8">
        <w:t>,</w:t>
      </w:r>
      <w:r w:rsidRPr="00206CB0">
        <w:t xml:space="preserve"> B</w:t>
      </w:r>
      <w:r w:rsidR="00E114B8">
        <w:t>.</w:t>
      </w:r>
      <w:r w:rsidRPr="00206CB0">
        <w:t xml:space="preserve"> 2016</w:t>
      </w:r>
      <w:r w:rsidR="00E114B8">
        <w:t>.</w:t>
      </w:r>
      <w:r w:rsidRPr="00206CB0">
        <w:t xml:space="preserve"> </w:t>
      </w:r>
      <w:r w:rsidR="00E114B8">
        <w:t>“</w:t>
      </w:r>
      <w:r w:rsidRPr="00206CB0">
        <w:t xml:space="preserve">Three </w:t>
      </w:r>
      <w:r w:rsidR="00B21A4F" w:rsidRPr="00206CB0">
        <w:t xml:space="preserve">lessons of contemporary populism </w:t>
      </w:r>
      <w:r w:rsidRPr="00206CB0">
        <w:t>in Europe and the United States.</w:t>
      </w:r>
      <w:r w:rsidR="00E114B8">
        <w:t>”</w:t>
      </w:r>
      <w:r w:rsidRPr="00206CB0">
        <w:t xml:space="preserve"> </w:t>
      </w:r>
      <w:r w:rsidRPr="00206CB0">
        <w:rPr>
          <w:i/>
        </w:rPr>
        <w:t>Brown Journal of World Affairs</w:t>
      </w:r>
      <w:r w:rsidRPr="00206CB0">
        <w:t xml:space="preserve"> 23</w:t>
      </w:r>
      <w:r w:rsidR="00E114B8">
        <w:t xml:space="preserve"> </w:t>
      </w:r>
      <w:r w:rsidRPr="00206CB0">
        <w:t>(1)</w:t>
      </w:r>
      <w:r w:rsidR="00E114B8">
        <w:t xml:space="preserve">: </w:t>
      </w:r>
      <w:r w:rsidRPr="00206CB0">
        <w:t xml:space="preserve"> 9</w:t>
      </w:r>
      <w:r w:rsidR="00B21A4F" w:rsidRPr="00206CB0">
        <w:t>–</w:t>
      </w:r>
      <w:r w:rsidRPr="00206CB0">
        <w:t>24</w:t>
      </w:r>
      <w:r w:rsidR="00B21A4F" w:rsidRPr="00206CB0">
        <w:t>.</w:t>
      </w:r>
    </w:p>
    <w:p w14:paraId="49C77517" w14:textId="77777777" w:rsidR="007A2BCD" w:rsidRPr="00206CB0" w:rsidRDefault="007A2BCD" w:rsidP="00206CB0">
      <w:pPr>
        <w:jc w:val="both"/>
      </w:pPr>
    </w:p>
    <w:p w14:paraId="03E3BFDC" w14:textId="457C8674" w:rsidR="007A2BCD" w:rsidRPr="001274C3" w:rsidRDefault="007A2BCD" w:rsidP="00206CB0">
      <w:pPr>
        <w:jc w:val="both"/>
        <w:rPr>
          <w:noProof/>
          <w:color w:val="000000"/>
          <w:lang w:eastAsia="it-IT"/>
        </w:rPr>
      </w:pPr>
      <w:r w:rsidRPr="00206CB0">
        <w:rPr>
          <w:noProof/>
          <w:color w:val="000000"/>
          <w:lang w:eastAsia="it-IT"/>
        </w:rPr>
        <w:t>Bordignon F</w:t>
      </w:r>
      <w:r w:rsidR="00E114B8">
        <w:rPr>
          <w:noProof/>
          <w:color w:val="000000"/>
          <w:lang w:eastAsia="it-IT"/>
        </w:rPr>
        <w:t>.,</w:t>
      </w:r>
      <w:r w:rsidRPr="00206CB0">
        <w:rPr>
          <w:noProof/>
          <w:color w:val="000000"/>
          <w:lang w:eastAsia="it-IT"/>
        </w:rPr>
        <w:t xml:space="preserve"> and </w:t>
      </w:r>
      <w:r w:rsidR="00E114B8">
        <w:rPr>
          <w:noProof/>
          <w:color w:val="000000"/>
          <w:lang w:eastAsia="it-IT"/>
        </w:rPr>
        <w:t xml:space="preserve">L. </w:t>
      </w:r>
      <w:r w:rsidRPr="00206CB0">
        <w:rPr>
          <w:noProof/>
          <w:color w:val="000000"/>
          <w:lang w:eastAsia="it-IT"/>
        </w:rPr>
        <w:t>Ceccarini 2013</w:t>
      </w:r>
      <w:r w:rsidR="00E114B8">
        <w:rPr>
          <w:noProof/>
          <w:color w:val="000000"/>
          <w:lang w:eastAsia="it-IT"/>
        </w:rPr>
        <w:t>.</w:t>
      </w:r>
      <w:r w:rsidRPr="00206CB0">
        <w:rPr>
          <w:noProof/>
          <w:color w:val="000000"/>
          <w:lang w:eastAsia="it-IT"/>
        </w:rPr>
        <w:t xml:space="preserve"> </w:t>
      </w:r>
      <w:r w:rsidR="00E114B8">
        <w:rPr>
          <w:noProof/>
          <w:color w:val="000000"/>
          <w:lang w:eastAsia="it-IT"/>
        </w:rPr>
        <w:t>“</w:t>
      </w:r>
      <w:r w:rsidRPr="00206CB0">
        <w:rPr>
          <w:noProof/>
          <w:color w:val="000000"/>
          <w:lang w:eastAsia="it-IT"/>
        </w:rPr>
        <w:t>Five stars and a cricket</w:t>
      </w:r>
      <w:r w:rsidR="00B21A4F" w:rsidRPr="00206CB0">
        <w:rPr>
          <w:noProof/>
          <w:color w:val="000000"/>
          <w:lang w:eastAsia="it-IT"/>
        </w:rPr>
        <w:t>:</w:t>
      </w:r>
      <w:r w:rsidRPr="00206CB0">
        <w:rPr>
          <w:noProof/>
          <w:color w:val="000000"/>
          <w:lang w:eastAsia="it-IT"/>
        </w:rPr>
        <w:t xml:space="preserve"> Beppe Grillo shakes Italian politics.</w:t>
      </w:r>
      <w:r w:rsidR="00E114B8">
        <w:rPr>
          <w:noProof/>
          <w:color w:val="000000"/>
          <w:lang w:eastAsia="it-IT"/>
        </w:rPr>
        <w:t>”</w:t>
      </w:r>
      <w:r w:rsidRPr="00206CB0">
        <w:rPr>
          <w:noProof/>
          <w:color w:val="000000"/>
          <w:lang w:eastAsia="it-IT"/>
        </w:rPr>
        <w:t xml:space="preserve"> </w:t>
      </w:r>
      <w:r w:rsidRPr="001274C3">
        <w:rPr>
          <w:i/>
          <w:noProof/>
          <w:color w:val="000000"/>
          <w:lang w:eastAsia="it-IT"/>
        </w:rPr>
        <w:t>South European Society and Politics</w:t>
      </w:r>
      <w:r w:rsidRPr="001274C3">
        <w:rPr>
          <w:noProof/>
          <w:color w:val="000000"/>
          <w:lang w:eastAsia="it-IT"/>
        </w:rPr>
        <w:t xml:space="preserve"> 18</w:t>
      </w:r>
      <w:r w:rsidR="00482E01" w:rsidRPr="001274C3">
        <w:rPr>
          <w:noProof/>
          <w:color w:val="000000"/>
          <w:lang w:eastAsia="it-IT"/>
        </w:rPr>
        <w:t xml:space="preserve"> </w:t>
      </w:r>
      <w:r w:rsidRPr="001274C3">
        <w:rPr>
          <w:noProof/>
          <w:color w:val="000000"/>
          <w:lang w:eastAsia="it-IT"/>
        </w:rPr>
        <w:t>(4)</w:t>
      </w:r>
      <w:r w:rsidR="00482E01" w:rsidRPr="001274C3">
        <w:rPr>
          <w:noProof/>
          <w:color w:val="000000"/>
          <w:lang w:eastAsia="it-IT"/>
        </w:rPr>
        <w:t>:</w:t>
      </w:r>
      <w:r w:rsidRPr="001274C3">
        <w:rPr>
          <w:noProof/>
          <w:color w:val="000000"/>
          <w:lang w:eastAsia="it-IT"/>
        </w:rPr>
        <w:t xml:space="preserve"> 427</w:t>
      </w:r>
      <w:r w:rsidR="00B21A4F" w:rsidRPr="001274C3">
        <w:rPr>
          <w:noProof/>
          <w:color w:val="000000"/>
          <w:lang w:eastAsia="it-IT"/>
        </w:rPr>
        <w:t>–</w:t>
      </w:r>
      <w:r w:rsidRPr="001274C3">
        <w:rPr>
          <w:noProof/>
          <w:color w:val="000000"/>
          <w:lang w:eastAsia="it-IT"/>
        </w:rPr>
        <w:t>449.</w:t>
      </w:r>
    </w:p>
    <w:p w14:paraId="14D8DEB1" w14:textId="77777777" w:rsidR="007A2BCD" w:rsidRPr="00206CB0" w:rsidRDefault="007A2BCD" w:rsidP="00206CB0">
      <w:pPr>
        <w:jc w:val="both"/>
        <w:rPr>
          <w:noProof/>
          <w:color w:val="000000"/>
          <w:shd w:val="clear" w:color="auto" w:fill="FFFFFF"/>
          <w:lang w:eastAsia="it-IT"/>
        </w:rPr>
      </w:pPr>
    </w:p>
    <w:p w14:paraId="6D37543B" w14:textId="4088257C" w:rsidR="00D10803" w:rsidRPr="00206CB0" w:rsidRDefault="00956472" w:rsidP="00482E01">
      <w:pPr>
        <w:spacing w:after="160"/>
        <w:jc w:val="both"/>
        <w:rPr>
          <w:noProof/>
          <w:color w:val="000000"/>
          <w:shd w:val="clear" w:color="auto" w:fill="FFFFFF"/>
          <w:lang w:eastAsia="it-IT"/>
        </w:rPr>
      </w:pPr>
      <w:r w:rsidRPr="00206CB0">
        <w:rPr>
          <w:noProof/>
          <w:color w:val="000000"/>
          <w:shd w:val="clear" w:color="auto" w:fill="FFFFFF"/>
          <w:lang w:eastAsia="it-IT"/>
        </w:rPr>
        <w:t>Burgoon B</w:t>
      </w:r>
      <w:r w:rsidR="00482E01">
        <w:rPr>
          <w:noProof/>
          <w:color w:val="000000"/>
          <w:shd w:val="clear" w:color="auto" w:fill="FFFFFF"/>
          <w:lang w:eastAsia="it-IT"/>
        </w:rPr>
        <w:t>.</w:t>
      </w:r>
      <w:r w:rsidRPr="00206CB0">
        <w:rPr>
          <w:noProof/>
          <w:color w:val="000000"/>
          <w:shd w:val="clear" w:color="auto" w:fill="FFFFFF"/>
          <w:lang w:eastAsia="it-IT"/>
        </w:rPr>
        <w:t>, van Noort S</w:t>
      </w:r>
      <w:r w:rsidR="00482E01">
        <w:rPr>
          <w:noProof/>
          <w:color w:val="000000"/>
          <w:shd w:val="clear" w:color="auto" w:fill="FFFFFF"/>
          <w:lang w:eastAsia="it-IT"/>
        </w:rPr>
        <w:t>.</w:t>
      </w:r>
      <w:r w:rsidRPr="00206CB0">
        <w:rPr>
          <w:noProof/>
          <w:color w:val="000000"/>
          <w:shd w:val="clear" w:color="auto" w:fill="FFFFFF"/>
          <w:lang w:eastAsia="it-IT"/>
        </w:rPr>
        <w:t>, Rooduijn M</w:t>
      </w:r>
      <w:r w:rsidR="00482E01">
        <w:rPr>
          <w:noProof/>
          <w:color w:val="000000"/>
          <w:shd w:val="clear" w:color="auto" w:fill="FFFFFF"/>
          <w:lang w:eastAsia="it-IT"/>
        </w:rPr>
        <w:t>.</w:t>
      </w:r>
      <w:r w:rsidRPr="00206CB0">
        <w:rPr>
          <w:noProof/>
          <w:color w:val="000000"/>
          <w:shd w:val="clear" w:color="auto" w:fill="FFFFFF"/>
          <w:lang w:eastAsia="it-IT"/>
        </w:rPr>
        <w:t xml:space="preserve"> and </w:t>
      </w:r>
      <w:r w:rsidR="00482E01">
        <w:rPr>
          <w:noProof/>
          <w:color w:val="000000"/>
          <w:shd w:val="clear" w:color="auto" w:fill="FFFFFF"/>
          <w:lang w:eastAsia="it-IT"/>
        </w:rPr>
        <w:t xml:space="preserve">G. </w:t>
      </w:r>
      <w:r w:rsidRPr="00206CB0">
        <w:rPr>
          <w:noProof/>
          <w:color w:val="000000"/>
          <w:shd w:val="clear" w:color="auto" w:fill="FFFFFF"/>
          <w:lang w:eastAsia="it-IT"/>
        </w:rPr>
        <w:t xml:space="preserve">Underhill </w:t>
      </w:r>
      <w:r w:rsidR="00D10803" w:rsidRPr="00206CB0">
        <w:rPr>
          <w:noProof/>
          <w:color w:val="000000"/>
          <w:shd w:val="clear" w:color="auto" w:fill="FFFFFF"/>
          <w:lang w:eastAsia="it-IT"/>
        </w:rPr>
        <w:t>2018</w:t>
      </w:r>
      <w:r w:rsidR="00482E01">
        <w:rPr>
          <w:noProof/>
          <w:color w:val="000000"/>
          <w:shd w:val="clear" w:color="auto" w:fill="FFFFFF"/>
          <w:lang w:eastAsia="it-IT"/>
        </w:rPr>
        <w:t>.</w:t>
      </w:r>
      <w:r w:rsidR="00D10803" w:rsidRPr="00206CB0">
        <w:rPr>
          <w:noProof/>
          <w:color w:val="000000"/>
          <w:shd w:val="clear" w:color="auto" w:fill="FFFFFF"/>
          <w:lang w:eastAsia="it-IT"/>
        </w:rPr>
        <w:t xml:space="preserve"> </w:t>
      </w:r>
      <w:r w:rsidR="00482E01">
        <w:rPr>
          <w:noProof/>
          <w:color w:val="000000"/>
          <w:shd w:val="clear" w:color="auto" w:fill="FFFFFF"/>
          <w:lang w:eastAsia="it-IT"/>
        </w:rPr>
        <w:t>“</w:t>
      </w:r>
      <w:r w:rsidRPr="00206CB0">
        <w:rPr>
          <w:i/>
          <w:noProof/>
          <w:color w:val="000000"/>
          <w:shd w:val="clear" w:color="auto" w:fill="FFFFFF"/>
          <w:lang w:eastAsia="it-IT"/>
        </w:rPr>
        <w:t>Radical Right Populism and the Role of Positio</w:t>
      </w:r>
      <w:r w:rsidR="00D10803" w:rsidRPr="00206CB0">
        <w:rPr>
          <w:i/>
          <w:noProof/>
          <w:color w:val="000000"/>
          <w:shd w:val="clear" w:color="auto" w:fill="FFFFFF"/>
          <w:lang w:eastAsia="it-IT"/>
        </w:rPr>
        <w:t>nal Deprivation and Inequality</w:t>
      </w:r>
      <w:r w:rsidR="00D10803" w:rsidRPr="00206CB0">
        <w:rPr>
          <w:noProof/>
          <w:color w:val="000000"/>
          <w:shd w:val="clear" w:color="auto" w:fill="FFFFFF"/>
          <w:lang w:eastAsia="it-IT"/>
        </w:rPr>
        <w:t>.</w:t>
      </w:r>
      <w:r w:rsidR="00482E01">
        <w:rPr>
          <w:noProof/>
          <w:color w:val="000000"/>
          <w:shd w:val="clear" w:color="auto" w:fill="FFFFFF"/>
          <w:lang w:eastAsia="it-IT"/>
        </w:rPr>
        <w:t>”</w:t>
      </w:r>
      <w:r w:rsidRPr="00206CB0">
        <w:rPr>
          <w:noProof/>
          <w:color w:val="000000"/>
          <w:shd w:val="clear" w:color="auto" w:fill="FFFFFF"/>
          <w:lang w:eastAsia="it-IT"/>
        </w:rPr>
        <w:t xml:space="preserve"> LIS Working papers 733, LIS Cross-National Data Center in Luxembourg.</w:t>
      </w:r>
    </w:p>
    <w:p w14:paraId="5EE3EA6A" w14:textId="3513858E" w:rsidR="007A2BCD" w:rsidRPr="00206CB0" w:rsidRDefault="007A2BCD" w:rsidP="00206CB0">
      <w:pPr>
        <w:jc w:val="both"/>
        <w:rPr>
          <w:noProof/>
          <w:color w:val="000000"/>
          <w:shd w:val="clear" w:color="auto" w:fill="FFFFFF"/>
          <w:lang w:eastAsia="it-IT"/>
        </w:rPr>
      </w:pPr>
      <w:r w:rsidRPr="00206CB0">
        <w:rPr>
          <w:noProof/>
          <w:color w:val="000000"/>
          <w:shd w:val="clear" w:color="auto" w:fill="FFFFFF"/>
          <w:lang w:eastAsia="it-IT"/>
        </w:rPr>
        <w:t>Burgoon B</w:t>
      </w:r>
      <w:r w:rsidR="00482E01">
        <w:rPr>
          <w:noProof/>
          <w:color w:val="000000"/>
          <w:shd w:val="clear" w:color="auto" w:fill="FFFFFF"/>
          <w:lang w:eastAsia="it-IT"/>
        </w:rPr>
        <w:t>.</w:t>
      </w:r>
      <w:r w:rsidRPr="00206CB0">
        <w:rPr>
          <w:noProof/>
          <w:color w:val="000000"/>
          <w:shd w:val="clear" w:color="auto" w:fill="FFFFFF"/>
          <w:lang w:eastAsia="it-IT"/>
        </w:rPr>
        <w:t>, van Noort S</w:t>
      </w:r>
      <w:r w:rsidR="00482E01">
        <w:rPr>
          <w:noProof/>
          <w:color w:val="000000"/>
          <w:shd w:val="clear" w:color="auto" w:fill="FFFFFF"/>
          <w:lang w:eastAsia="it-IT"/>
        </w:rPr>
        <w:t>.</w:t>
      </w:r>
      <w:r w:rsidRPr="00206CB0">
        <w:rPr>
          <w:noProof/>
          <w:color w:val="000000"/>
          <w:shd w:val="clear" w:color="auto" w:fill="FFFFFF"/>
          <w:lang w:eastAsia="it-IT"/>
        </w:rPr>
        <w:t>, Rooduijn M</w:t>
      </w:r>
      <w:r w:rsidR="00482E01">
        <w:rPr>
          <w:noProof/>
          <w:color w:val="000000"/>
          <w:shd w:val="clear" w:color="auto" w:fill="FFFFFF"/>
          <w:lang w:eastAsia="it-IT"/>
        </w:rPr>
        <w:t>.</w:t>
      </w:r>
      <w:r w:rsidRPr="00206CB0">
        <w:rPr>
          <w:noProof/>
          <w:color w:val="000000"/>
          <w:shd w:val="clear" w:color="auto" w:fill="FFFFFF"/>
          <w:lang w:eastAsia="it-IT"/>
        </w:rPr>
        <w:t xml:space="preserve"> and </w:t>
      </w:r>
      <w:r w:rsidR="00482E01">
        <w:rPr>
          <w:noProof/>
          <w:color w:val="000000"/>
          <w:shd w:val="clear" w:color="auto" w:fill="FFFFFF"/>
          <w:lang w:eastAsia="it-IT"/>
        </w:rPr>
        <w:t xml:space="preserve">G. </w:t>
      </w:r>
      <w:r w:rsidRPr="00206CB0">
        <w:rPr>
          <w:noProof/>
          <w:color w:val="000000"/>
          <w:shd w:val="clear" w:color="auto" w:fill="FFFFFF"/>
          <w:lang w:eastAsia="it-IT"/>
        </w:rPr>
        <w:t>Underhill 2019</w:t>
      </w:r>
      <w:r w:rsidR="00482E01">
        <w:rPr>
          <w:noProof/>
          <w:color w:val="000000"/>
          <w:shd w:val="clear" w:color="auto" w:fill="FFFFFF"/>
          <w:lang w:eastAsia="it-IT"/>
        </w:rPr>
        <w:t>.</w:t>
      </w:r>
      <w:r w:rsidRPr="00206CB0">
        <w:rPr>
          <w:noProof/>
          <w:color w:val="000000"/>
          <w:shd w:val="clear" w:color="auto" w:fill="FFFFFF"/>
          <w:lang w:eastAsia="it-IT"/>
        </w:rPr>
        <w:t xml:space="preserve"> </w:t>
      </w:r>
      <w:r w:rsidR="00482E01">
        <w:rPr>
          <w:noProof/>
          <w:color w:val="000000"/>
          <w:shd w:val="clear" w:color="auto" w:fill="FFFFFF"/>
          <w:lang w:eastAsia="it-IT"/>
        </w:rPr>
        <w:t>“</w:t>
      </w:r>
      <w:r w:rsidRPr="00206CB0">
        <w:rPr>
          <w:noProof/>
          <w:color w:val="000000"/>
          <w:shd w:val="clear" w:color="auto" w:fill="FFFFFF"/>
          <w:lang w:eastAsia="it-IT"/>
        </w:rPr>
        <w:t xml:space="preserve">Positional </w:t>
      </w:r>
      <w:r w:rsidR="00A83B45" w:rsidRPr="00206CB0">
        <w:rPr>
          <w:noProof/>
          <w:color w:val="000000"/>
          <w:shd w:val="clear" w:color="auto" w:fill="FFFFFF"/>
          <w:lang w:eastAsia="it-IT"/>
        </w:rPr>
        <w:t>deprivation and support for radical right and radical left parties</w:t>
      </w:r>
      <w:r w:rsidRPr="00206CB0">
        <w:rPr>
          <w:noProof/>
          <w:color w:val="000000"/>
          <w:shd w:val="clear" w:color="auto" w:fill="FFFFFF"/>
          <w:lang w:eastAsia="it-IT"/>
        </w:rPr>
        <w:t>.</w:t>
      </w:r>
      <w:r w:rsidR="00482E01">
        <w:rPr>
          <w:noProof/>
          <w:color w:val="000000"/>
          <w:shd w:val="clear" w:color="auto" w:fill="FFFFFF"/>
          <w:lang w:eastAsia="it-IT"/>
        </w:rPr>
        <w:t>”</w:t>
      </w:r>
      <w:r w:rsidRPr="00206CB0">
        <w:rPr>
          <w:noProof/>
          <w:color w:val="000000"/>
          <w:shd w:val="clear" w:color="auto" w:fill="FFFFFF"/>
          <w:lang w:eastAsia="it-IT"/>
        </w:rPr>
        <w:t xml:space="preserve"> </w:t>
      </w:r>
      <w:r w:rsidRPr="00206CB0">
        <w:rPr>
          <w:i/>
          <w:noProof/>
          <w:color w:val="000000"/>
          <w:shd w:val="clear" w:color="auto" w:fill="FFFFFF"/>
          <w:lang w:eastAsia="it-IT"/>
        </w:rPr>
        <w:t>Economic Policy</w:t>
      </w:r>
      <w:r w:rsidRPr="00206CB0">
        <w:rPr>
          <w:noProof/>
          <w:color w:val="000000"/>
          <w:shd w:val="clear" w:color="auto" w:fill="FFFFFF"/>
          <w:lang w:eastAsia="it-IT"/>
        </w:rPr>
        <w:t xml:space="preserve"> 34</w:t>
      </w:r>
      <w:r w:rsidR="00482E01">
        <w:rPr>
          <w:noProof/>
          <w:color w:val="000000"/>
          <w:shd w:val="clear" w:color="auto" w:fill="FFFFFF"/>
          <w:lang w:eastAsia="it-IT"/>
        </w:rPr>
        <w:t xml:space="preserve"> </w:t>
      </w:r>
      <w:r w:rsidRPr="00206CB0">
        <w:rPr>
          <w:noProof/>
          <w:color w:val="000000"/>
          <w:shd w:val="clear" w:color="auto" w:fill="FFFFFF"/>
          <w:lang w:eastAsia="it-IT"/>
        </w:rPr>
        <w:t>(97)</w:t>
      </w:r>
      <w:r w:rsidR="00482E01">
        <w:rPr>
          <w:noProof/>
          <w:color w:val="000000"/>
          <w:shd w:val="clear" w:color="auto" w:fill="FFFFFF"/>
          <w:lang w:eastAsia="it-IT"/>
        </w:rPr>
        <w:t xml:space="preserve">: </w:t>
      </w:r>
      <w:r w:rsidRPr="00206CB0">
        <w:rPr>
          <w:noProof/>
          <w:color w:val="000000"/>
          <w:shd w:val="clear" w:color="auto" w:fill="FFFFFF"/>
          <w:lang w:eastAsia="it-IT"/>
        </w:rPr>
        <w:t>49</w:t>
      </w:r>
      <w:r w:rsidR="00A83B45" w:rsidRPr="00206CB0">
        <w:rPr>
          <w:noProof/>
          <w:color w:val="000000"/>
          <w:shd w:val="clear" w:color="auto" w:fill="FFFFFF"/>
          <w:lang w:eastAsia="it-IT"/>
        </w:rPr>
        <w:t>–</w:t>
      </w:r>
      <w:r w:rsidRPr="00206CB0">
        <w:rPr>
          <w:noProof/>
          <w:color w:val="000000"/>
          <w:shd w:val="clear" w:color="auto" w:fill="FFFFFF"/>
          <w:lang w:eastAsia="it-IT"/>
        </w:rPr>
        <w:t>93.</w:t>
      </w:r>
    </w:p>
    <w:p w14:paraId="0F915BB2" w14:textId="56778757" w:rsidR="0018523A" w:rsidRPr="00206CB0" w:rsidRDefault="0018523A" w:rsidP="00206CB0">
      <w:pPr>
        <w:jc w:val="both"/>
        <w:rPr>
          <w:noProof/>
          <w:color w:val="000000"/>
          <w:shd w:val="clear" w:color="auto" w:fill="FFFFFF"/>
          <w:lang w:eastAsia="it-IT"/>
        </w:rPr>
      </w:pPr>
    </w:p>
    <w:p w14:paraId="428FFFFA" w14:textId="4CBA0C4D" w:rsidR="0018523A" w:rsidRPr="001274C3" w:rsidRDefault="0018523A" w:rsidP="00206CB0">
      <w:pPr>
        <w:jc w:val="both"/>
        <w:rPr>
          <w:noProof/>
          <w:color w:val="000000"/>
          <w:shd w:val="clear" w:color="auto" w:fill="FFFFFF"/>
          <w:lang w:val="it-IT" w:eastAsia="it-IT"/>
        </w:rPr>
      </w:pPr>
      <w:r w:rsidRPr="00206CB0">
        <w:rPr>
          <w:noProof/>
          <w:color w:val="000000"/>
          <w:shd w:val="clear" w:color="auto" w:fill="FFFFFF"/>
          <w:lang w:eastAsia="it-IT"/>
        </w:rPr>
        <w:t xml:space="preserve">Caiani, M., </w:t>
      </w:r>
      <w:r w:rsidR="004F6681" w:rsidRPr="00206CB0">
        <w:rPr>
          <w:noProof/>
          <w:color w:val="000000"/>
          <w:shd w:val="clear" w:color="auto" w:fill="FFFFFF"/>
          <w:lang w:eastAsia="it-IT"/>
        </w:rPr>
        <w:t>and</w:t>
      </w:r>
      <w:r w:rsidRPr="00206CB0">
        <w:rPr>
          <w:noProof/>
          <w:color w:val="000000"/>
          <w:shd w:val="clear" w:color="auto" w:fill="FFFFFF"/>
          <w:lang w:eastAsia="it-IT"/>
        </w:rPr>
        <w:t xml:space="preserve"> </w:t>
      </w:r>
      <w:r w:rsidR="00482E01">
        <w:rPr>
          <w:noProof/>
          <w:color w:val="000000"/>
          <w:shd w:val="clear" w:color="auto" w:fill="FFFFFF"/>
          <w:lang w:eastAsia="it-IT"/>
        </w:rPr>
        <w:t xml:space="preserve">P. </w:t>
      </w:r>
      <w:r w:rsidRPr="00206CB0">
        <w:rPr>
          <w:noProof/>
          <w:color w:val="000000"/>
          <w:shd w:val="clear" w:color="auto" w:fill="FFFFFF"/>
          <w:lang w:eastAsia="it-IT"/>
        </w:rPr>
        <w:t>Graziano</w:t>
      </w:r>
      <w:r w:rsidR="00482E01">
        <w:rPr>
          <w:noProof/>
          <w:color w:val="000000"/>
          <w:shd w:val="clear" w:color="auto" w:fill="FFFFFF"/>
          <w:lang w:eastAsia="it-IT"/>
        </w:rPr>
        <w:t xml:space="preserve"> </w:t>
      </w:r>
      <w:r w:rsidRPr="00206CB0">
        <w:rPr>
          <w:noProof/>
          <w:color w:val="000000"/>
          <w:shd w:val="clear" w:color="auto" w:fill="FFFFFF"/>
          <w:lang w:eastAsia="it-IT"/>
        </w:rPr>
        <w:t xml:space="preserve">2019. </w:t>
      </w:r>
      <w:r w:rsidR="00482E01">
        <w:rPr>
          <w:noProof/>
          <w:color w:val="000000"/>
          <w:shd w:val="clear" w:color="auto" w:fill="FFFFFF"/>
          <w:lang w:eastAsia="it-IT"/>
        </w:rPr>
        <w:t>“</w:t>
      </w:r>
      <w:r w:rsidRPr="00206CB0">
        <w:rPr>
          <w:noProof/>
          <w:color w:val="000000"/>
          <w:shd w:val="clear" w:color="auto" w:fill="FFFFFF"/>
          <w:lang w:eastAsia="it-IT"/>
        </w:rPr>
        <w:t>Understanding varieties of populism in times of crises.</w:t>
      </w:r>
      <w:r w:rsidR="00482E01">
        <w:rPr>
          <w:noProof/>
          <w:color w:val="000000"/>
          <w:shd w:val="clear" w:color="auto" w:fill="FFFFFF"/>
          <w:lang w:eastAsia="it-IT"/>
        </w:rPr>
        <w:t>”</w:t>
      </w:r>
      <w:r w:rsidRPr="00206CB0">
        <w:rPr>
          <w:noProof/>
          <w:color w:val="000000"/>
          <w:shd w:val="clear" w:color="auto" w:fill="FFFFFF"/>
          <w:lang w:eastAsia="it-IT"/>
        </w:rPr>
        <w:t xml:space="preserve"> </w:t>
      </w:r>
      <w:r w:rsidRPr="001274C3">
        <w:rPr>
          <w:i/>
          <w:noProof/>
          <w:color w:val="000000"/>
          <w:shd w:val="clear" w:color="auto" w:fill="FFFFFF"/>
          <w:lang w:val="it-IT" w:eastAsia="it-IT"/>
        </w:rPr>
        <w:t>West European Politics</w:t>
      </w:r>
      <w:r w:rsidRPr="001274C3">
        <w:rPr>
          <w:noProof/>
          <w:color w:val="000000"/>
          <w:shd w:val="clear" w:color="auto" w:fill="FFFFFF"/>
          <w:lang w:val="it-IT" w:eastAsia="it-IT"/>
        </w:rPr>
        <w:t>, 42</w:t>
      </w:r>
      <w:r w:rsidR="00482E01" w:rsidRPr="001274C3">
        <w:rPr>
          <w:noProof/>
          <w:color w:val="000000"/>
          <w:shd w:val="clear" w:color="auto" w:fill="FFFFFF"/>
          <w:lang w:val="it-IT" w:eastAsia="it-IT"/>
        </w:rPr>
        <w:t xml:space="preserve"> </w:t>
      </w:r>
      <w:r w:rsidRPr="001274C3">
        <w:rPr>
          <w:noProof/>
          <w:color w:val="000000"/>
          <w:shd w:val="clear" w:color="auto" w:fill="FFFFFF"/>
          <w:lang w:val="it-IT" w:eastAsia="it-IT"/>
        </w:rPr>
        <w:t>(6)</w:t>
      </w:r>
      <w:r w:rsidR="00482E01" w:rsidRPr="001274C3">
        <w:rPr>
          <w:noProof/>
          <w:color w:val="000000"/>
          <w:shd w:val="clear" w:color="auto" w:fill="FFFFFF"/>
          <w:lang w:val="it-IT" w:eastAsia="it-IT"/>
        </w:rPr>
        <w:t>:</w:t>
      </w:r>
      <w:r w:rsidRPr="001274C3">
        <w:rPr>
          <w:noProof/>
          <w:color w:val="000000"/>
          <w:shd w:val="clear" w:color="auto" w:fill="FFFFFF"/>
          <w:lang w:val="it-IT" w:eastAsia="it-IT"/>
        </w:rPr>
        <w:t xml:space="preserve"> 1141-1158.</w:t>
      </w:r>
    </w:p>
    <w:p w14:paraId="68A4D499" w14:textId="77777777" w:rsidR="007A2BCD" w:rsidRPr="001274C3" w:rsidRDefault="007A2BCD" w:rsidP="00206CB0">
      <w:pPr>
        <w:jc w:val="both"/>
        <w:rPr>
          <w:noProof/>
          <w:color w:val="000000"/>
          <w:shd w:val="clear" w:color="auto" w:fill="FFFFFF"/>
          <w:lang w:val="it-IT" w:eastAsia="it-IT"/>
        </w:rPr>
      </w:pPr>
    </w:p>
    <w:p w14:paraId="73F1F9BD" w14:textId="769D4E77" w:rsidR="007E5CDF" w:rsidRPr="00206CB0" w:rsidRDefault="007A2BCD" w:rsidP="00206CB0">
      <w:pPr>
        <w:jc w:val="both"/>
        <w:rPr>
          <w:noProof/>
          <w:color w:val="000000"/>
          <w:lang w:eastAsia="it-IT"/>
        </w:rPr>
      </w:pPr>
      <w:r w:rsidRPr="00206CB0">
        <w:rPr>
          <w:noProof/>
          <w:color w:val="000000"/>
          <w:lang w:val="it-IT" w:eastAsia="it-IT"/>
        </w:rPr>
        <w:t>Camera dei Deputati 2017</w:t>
      </w:r>
      <w:r w:rsidR="00482E01">
        <w:rPr>
          <w:noProof/>
          <w:color w:val="000000"/>
          <w:lang w:val="it-IT" w:eastAsia="it-IT"/>
        </w:rPr>
        <w:t>.</w:t>
      </w:r>
      <w:r w:rsidRPr="00206CB0">
        <w:rPr>
          <w:noProof/>
          <w:color w:val="000000"/>
          <w:lang w:val="it-IT" w:eastAsia="it-IT"/>
        </w:rPr>
        <w:t xml:space="preserve"> </w:t>
      </w:r>
      <w:r w:rsidR="00482E01">
        <w:rPr>
          <w:noProof/>
          <w:color w:val="000000"/>
          <w:lang w:val="it-IT" w:eastAsia="it-IT"/>
        </w:rPr>
        <w:t>“</w:t>
      </w:r>
      <w:r w:rsidRPr="00206CB0">
        <w:rPr>
          <w:i/>
          <w:noProof/>
          <w:color w:val="000000"/>
          <w:lang w:val="it-IT" w:eastAsia="it-IT"/>
        </w:rPr>
        <w:t>Atti parlamentari: documento XXII-bis n.21</w:t>
      </w:r>
      <w:r w:rsidR="00482E01">
        <w:rPr>
          <w:i/>
          <w:noProof/>
          <w:color w:val="000000"/>
          <w:lang w:val="it-IT" w:eastAsia="it-IT"/>
        </w:rPr>
        <w:t>.</w:t>
      </w:r>
      <w:r w:rsidR="00482E01">
        <w:rPr>
          <w:noProof/>
          <w:color w:val="000000"/>
          <w:lang w:val="it-IT" w:eastAsia="it-IT"/>
        </w:rPr>
        <w:t>”</w:t>
      </w:r>
      <w:r w:rsidRPr="00206CB0">
        <w:rPr>
          <w:i/>
          <w:noProof/>
          <w:color w:val="000000"/>
          <w:lang w:val="it-IT" w:eastAsia="it-IT"/>
        </w:rPr>
        <w:t xml:space="preserve"> </w:t>
      </w:r>
      <w:hyperlink r:id="rId9" w:history="1">
        <w:r w:rsidR="007E5CDF" w:rsidRPr="00206CB0">
          <w:rPr>
            <w:rStyle w:val="Hyperlink"/>
            <w:noProof/>
            <w:lang w:eastAsia="it-IT"/>
          </w:rPr>
          <w:t>http://www.camera.it/_dati/leg17/lavori/documentiparlamentari/indiceetesti/022bis/021/00000007.pdf</w:t>
        </w:r>
      </w:hyperlink>
      <w:r w:rsidRPr="00206CB0">
        <w:rPr>
          <w:noProof/>
          <w:color w:val="000000"/>
          <w:lang w:eastAsia="it-IT"/>
        </w:rPr>
        <w:t>.</w:t>
      </w:r>
    </w:p>
    <w:p w14:paraId="77D48C2C" w14:textId="30125EAF" w:rsidR="007E5CDF" w:rsidRPr="00206CB0" w:rsidRDefault="007E5CDF" w:rsidP="00206CB0">
      <w:pPr>
        <w:jc w:val="both"/>
        <w:rPr>
          <w:noProof/>
          <w:color w:val="000000"/>
          <w:lang w:eastAsia="it-IT"/>
        </w:rPr>
      </w:pPr>
    </w:p>
    <w:p w14:paraId="32F87FF1" w14:textId="6B92311D" w:rsidR="007E5CDF" w:rsidRPr="00482E01" w:rsidRDefault="007E5CDF" w:rsidP="00206CB0">
      <w:pPr>
        <w:jc w:val="both"/>
        <w:rPr>
          <w:color w:val="222222"/>
          <w:shd w:val="clear" w:color="auto" w:fill="FFFFFF"/>
        </w:rPr>
      </w:pPr>
      <w:proofErr w:type="spellStart"/>
      <w:r w:rsidRPr="00482E01">
        <w:rPr>
          <w:color w:val="222222"/>
          <w:shd w:val="clear" w:color="auto" w:fill="FFFFFF"/>
        </w:rPr>
        <w:t>Casal</w:t>
      </w:r>
      <w:proofErr w:type="spellEnd"/>
      <w:r w:rsidRPr="00482E01">
        <w:rPr>
          <w:color w:val="222222"/>
          <w:shd w:val="clear" w:color="auto" w:fill="FFFFFF"/>
        </w:rPr>
        <w:t xml:space="preserve"> </w:t>
      </w:r>
      <w:proofErr w:type="spellStart"/>
      <w:r w:rsidRPr="00482E01">
        <w:rPr>
          <w:color w:val="222222"/>
          <w:shd w:val="clear" w:color="auto" w:fill="FFFFFF"/>
        </w:rPr>
        <w:t>Bertoa</w:t>
      </w:r>
      <w:proofErr w:type="spellEnd"/>
      <w:r w:rsidRPr="00482E01">
        <w:rPr>
          <w:color w:val="222222"/>
          <w:shd w:val="clear" w:color="auto" w:fill="FFFFFF"/>
        </w:rPr>
        <w:t xml:space="preserve">, F. 2017. </w:t>
      </w:r>
      <w:r w:rsidR="00482E01">
        <w:rPr>
          <w:color w:val="222222"/>
          <w:shd w:val="clear" w:color="auto" w:fill="FFFFFF"/>
        </w:rPr>
        <w:t>“</w:t>
      </w:r>
      <w:r w:rsidRPr="00482E01">
        <w:rPr>
          <w:color w:val="222222"/>
          <w:shd w:val="clear" w:color="auto" w:fill="FFFFFF"/>
        </w:rPr>
        <w:t>It’s been mostly about money! A multi-method research approach to the sources of institutionalization.</w:t>
      </w:r>
      <w:r w:rsidR="00482E01">
        <w:rPr>
          <w:color w:val="222222"/>
          <w:shd w:val="clear" w:color="auto" w:fill="FFFFFF"/>
        </w:rPr>
        <w:t>”</w:t>
      </w:r>
      <w:r w:rsidRPr="00482E01">
        <w:rPr>
          <w:color w:val="222222"/>
          <w:shd w:val="clear" w:color="auto" w:fill="FFFFFF"/>
        </w:rPr>
        <w:t> </w:t>
      </w:r>
      <w:r w:rsidRPr="00482E01">
        <w:rPr>
          <w:i/>
          <w:iCs/>
          <w:color w:val="222222"/>
          <w:shd w:val="clear" w:color="auto" w:fill="FFFFFF"/>
        </w:rPr>
        <w:t>Sociological Methods &amp; Research</w:t>
      </w:r>
      <w:r w:rsidRPr="00482E01">
        <w:rPr>
          <w:color w:val="222222"/>
          <w:shd w:val="clear" w:color="auto" w:fill="FFFFFF"/>
        </w:rPr>
        <w:t>, </w:t>
      </w:r>
      <w:r w:rsidRPr="00482E01">
        <w:rPr>
          <w:iCs/>
          <w:color w:val="222222"/>
          <w:shd w:val="clear" w:color="auto" w:fill="FFFFFF"/>
        </w:rPr>
        <w:t>46</w:t>
      </w:r>
      <w:r w:rsidR="00482E01">
        <w:rPr>
          <w:iCs/>
          <w:color w:val="222222"/>
          <w:shd w:val="clear" w:color="auto" w:fill="FFFFFF"/>
        </w:rPr>
        <w:t xml:space="preserve"> </w:t>
      </w:r>
      <w:r w:rsidRPr="00482E01">
        <w:rPr>
          <w:color w:val="222222"/>
          <w:shd w:val="clear" w:color="auto" w:fill="FFFFFF"/>
        </w:rPr>
        <w:t>(4)</w:t>
      </w:r>
      <w:r w:rsidR="00482E01">
        <w:rPr>
          <w:color w:val="222222"/>
          <w:shd w:val="clear" w:color="auto" w:fill="FFFFFF"/>
        </w:rPr>
        <w:t>:</w:t>
      </w:r>
      <w:r w:rsidRPr="00482E01">
        <w:rPr>
          <w:color w:val="222222"/>
          <w:shd w:val="clear" w:color="auto" w:fill="FFFFFF"/>
        </w:rPr>
        <w:t xml:space="preserve"> 683-714.</w:t>
      </w:r>
    </w:p>
    <w:p w14:paraId="02511659" w14:textId="77777777" w:rsidR="007E5CDF" w:rsidRPr="00206CB0" w:rsidRDefault="007E5CDF" w:rsidP="00206CB0">
      <w:pPr>
        <w:jc w:val="both"/>
        <w:rPr>
          <w:i/>
        </w:rPr>
      </w:pPr>
    </w:p>
    <w:p w14:paraId="7BD306FB" w14:textId="70CF5AB0" w:rsidR="007E5CDF" w:rsidRPr="00482E01" w:rsidRDefault="007E5CDF" w:rsidP="00206CB0">
      <w:pPr>
        <w:jc w:val="both"/>
      </w:pPr>
      <w:proofErr w:type="spellStart"/>
      <w:r w:rsidRPr="00482E01">
        <w:rPr>
          <w:color w:val="222222"/>
          <w:shd w:val="clear" w:color="auto" w:fill="FFFFFF"/>
        </w:rPr>
        <w:t>Casal</w:t>
      </w:r>
      <w:proofErr w:type="spellEnd"/>
      <w:r w:rsidRPr="00482E01">
        <w:rPr>
          <w:color w:val="222222"/>
          <w:shd w:val="clear" w:color="auto" w:fill="FFFFFF"/>
        </w:rPr>
        <w:t xml:space="preserve"> </w:t>
      </w:r>
      <w:proofErr w:type="spellStart"/>
      <w:r w:rsidRPr="00482E01">
        <w:rPr>
          <w:color w:val="222222"/>
          <w:shd w:val="clear" w:color="auto" w:fill="FFFFFF"/>
        </w:rPr>
        <w:t>Bértoa</w:t>
      </w:r>
      <w:proofErr w:type="spellEnd"/>
      <w:r w:rsidRPr="00482E01">
        <w:rPr>
          <w:color w:val="222222"/>
          <w:shd w:val="clear" w:color="auto" w:fill="FFFFFF"/>
        </w:rPr>
        <w:t xml:space="preserve">, F. 2017. </w:t>
      </w:r>
      <w:r w:rsidR="00482E01">
        <w:rPr>
          <w:color w:val="222222"/>
          <w:shd w:val="clear" w:color="auto" w:fill="FFFFFF"/>
        </w:rPr>
        <w:t>“</w:t>
      </w:r>
      <w:r w:rsidRPr="00482E01">
        <w:rPr>
          <w:color w:val="222222"/>
          <w:shd w:val="clear" w:color="auto" w:fill="FFFFFF"/>
        </w:rPr>
        <w:t>Political parties or party systems? Assessing the ‘</w:t>
      </w:r>
      <w:proofErr w:type="spellStart"/>
      <w:r w:rsidRPr="00482E01">
        <w:rPr>
          <w:color w:val="222222"/>
          <w:shd w:val="clear" w:color="auto" w:fill="FFFFFF"/>
        </w:rPr>
        <w:t>myth’of</w:t>
      </w:r>
      <w:proofErr w:type="spellEnd"/>
      <w:r w:rsidRPr="00482E01">
        <w:rPr>
          <w:color w:val="222222"/>
          <w:shd w:val="clear" w:color="auto" w:fill="FFFFFF"/>
        </w:rPr>
        <w:t xml:space="preserve"> institutionalisation and democracy.</w:t>
      </w:r>
      <w:r w:rsidR="00482E01">
        <w:rPr>
          <w:color w:val="222222"/>
          <w:shd w:val="clear" w:color="auto" w:fill="FFFFFF"/>
        </w:rPr>
        <w:t>”</w:t>
      </w:r>
      <w:r w:rsidRPr="00482E01">
        <w:rPr>
          <w:color w:val="222222"/>
          <w:shd w:val="clear" w:color="auto" w:fill="FFFFFF"/>
        </w:rPr>
        <w:t> </w:t>
      </w:r>
      <w:r w:rsidRPr="00482E01">
        <w:rPr>
          <w:i/>
          <w:iCs/>
          <w:color w:val="222222"/>
          <w:shd w:val="clear" w:color="auto" w:fill="FFFFFF"/>
        </w:rPr>
        <w:t>West European Politics</w:t>
      </w:r>
      <w:r w:rsidRPr="00482E01">
        <w:rPr>
          <w:color w:val="222222"/>
          <w:shd w:val="clear" w:color="auto" w:fill="FFFFFF"/>
        </w:rPr>
        <w:t>, </w:t>
      </w:r>
      <w:r w:rsidRPr="00482E01">
        <w:rPr>
          <w:iCs/>
          <w:color w:val="222222"/>
          <w:shd w:val="clear" w:color="auto" w:fill="FFFFFF"/>
        </w:rPr>
        <w:t>40</w:t>
      </w:r>
      <w:r w:rsidR="00482E01">
        <w:rPr>
          <w:iCs/>
          <w:color w:val="222222"/>
          <w:shd w:val="clear" w:color="auto" w:fill="FFFFFF"/>
        </w:rPr>
        <w:t xml:space="preserve"> </w:t>
      </w:r>
      <w:r w:rsidRPr="00482E01">
        <w:rPr>
          <w:color w:val="222222"/>
          <w:shd w:val="clear" w:color="auto" w:fill="FFFFFF"/>
        </w:rPr>
        <w:t>(2)</w:t>
      </w:r>
      <w:r w:rsidR="00482E01">
        <w:rPr>
          <w:color w:val="222222"/>
          <w:shd w:val="clear" w:color="auto" w:fill="FFFFFF"/>
        </w:rPr>
        <w:t>:</w:t>
      </w:r>
      <w:r w:rsidRPr="00482E01">
        <w:rPr>
          <w:color w:val="222222"/>
          <w:shd w:val="clear" w:color="auto" w:fill="FFFFFF"/>
        </w:rPr>
        <w:t xml:space="preserve"> 402-429.</w:t>
      </w:r>
    </w:p>
    <w:p w14:paraId="57A360F3" w14:textId="77777777" w:rsidR="007A2BCD" w:rsidRPr="00206CB0" w:rsidRDefault="007A2BCD" w:rsidP="00206CB0">
      <w:pPr>
        <w:jc w:val="both"/>
        <w:rPr>
          <w:noProof/>
          <w:color w:val="000000"/>
          <w:shd w:val="clear" w:color="auto" w:fill="FFFFFF"/>
          <w:lang w:eastAsia="it-IT"/>
        </w:rPr>
      </w:pPr>
    </w:p>
    <w:p w14:paraId="31CB289D" w14:textId="1FA33808" w:rsidR="007A2BCD" w:rsidRPr="00206CB0" w:rsidRDefault="007A2BCD" w:rsidP="00206CB0">
      <w:pPr>
        <w:jc w:val="both"/>
        <w:rPr>
          <w:noProof/>
          <w:color w:val="000000"/>
          <w:shd w:val="clear" w:color="auto" w:fill="FFFFFF"/>
          <w:lang w:eastAsia="it-IT"/>
        </w:rPr>
      </w:pPr>
      <w:r w:rsidRPr="00206CB0">
        <w:rPr>
          <w:noProof/>
          <w:color w:val="000000"/>
          <w:shd w:val="clear" w:color="auto" w:fill="FFFFFF"/>
          <w:lang w:eastAsia="it-IT"/>
        </w:rPr>
        <w:t>Charron</w:t>
      </w:r>
      <w:r w:rsidR="00482E01">
        <w:rPr>
          <w:noProof/>
          <w:color w:val="000000"/>
          <w:shd w:val="clear" w:color="auto" w:fill="FFFFFF"/>
          <w:lang w:eastAsia="it-IT"/>
        </w:rPr>
        <w:t>,</w:t>
      </w:r>
      <w:r w:rsidRPr="00206CB0">
        <w:rPr>
          <w:noProof/>
          <w:color w:val="000000"/>
          <w:shd w:val="clear" w:color="auto" w:fill="FFFFFF"/>
          <w:lang w:eastAsia="it-IT"/>
        </w:rPr>
        <w:t xml:space="preserve"> N</w:t>
      </w:r>
      <w:r w:rsidR="00482E01">
        <w:rPr>
          <w:noProof/>
          <w:color w:val="000000"/>
          <w:shd w:val="clear" w:color="auto" w:fill="FFFFFF"/>
          <w:lang w:eastAsia="it-IT"/>
        </w:rPr>
        <w:t>.</w:t>
      </w:r>
      <w:r w:rsidRPr="00206CB0">
        <w:rPr>
          <w:noProof/>
          <w:color w:val="000000"/>
          <w:shd w:val="clear" w:color="auto" w:fill="FFFFFF"/>
          <w:lang w:eastAsia="it-IT"/>
        </w:rPr>
        <w:t xml:space="preserve"> and Lapuente V</w:t>
      </w:r>
      <w:r w:rsidR="00482E01">
        <w:rPr>
          <w:noProof/>
          <w:color w:val="000000"/>
          <w:shd w:val="clear" w:color="auto" w:fill="FFFFFF"/>
          <w:lang w:eastAsia="it-IT"/>
        </w:rPr>
        <w:t>.</w:t>
      </w:r>
      <w:r w:rsidRPr="00206CB0">
        <w:rPr>
          <w:noProof/>
          <w:color w:val="000000"/>
          <w:shd w:val="clear" w:color="auto" w:fill="FFFFFF"/>
          <w:lang w:eastAsia="it-IT"/>
        </w:rPr>
        <w:t xml:space="preserve"> 2018</w:t>
      </w:r>
      <w:r w:rsidR="00482E01">
        <w:rPr>
          <w:noProof/>
          <w:color w:val="000000"/>
          <w:shd w:val="clear" w:color="auto" w:fill="FFFFFF"/>
          <w:lang w:eastAsia="it-IT"/>
        </w:rPr>
        <w:t>.</w:t>
      </w:r>
      <w:r w:rsidRPr="00206CB0">
        <w:rPr>
          <w:noProof/>
          <w:color w:val="000000"/>
          <w:shd w:val="clear" w:color="auto" w:fill="FFFFFF"/>
          <w:lang w:eastAsia="it-IT"/>
        </w:rPr>
        <w:t xml:space="preserve"> </w:t>
      </w:r>
      <w:r w:rsidR="00482E01">
        <w:rPr>
          <w:noProof/>
          <w:color w:val="000000"/>
          <w:shd w:val="clear" w:color="auto" w:fill="FFFFFF"/>
          <w:lang w:eastAsia="it-IT"/>
        </w:rPr>
        <w:t>“</w:t>
      </w:r>
      <w:r w:rsidRPr="00206CB0">
        <w:rPr>
          <w:noProof/>
          <w:color w:val="000000"/>
          <w:shd w:val="clear" w:color="auto" w:fill="FFFFFF"/>
          <w:lang w:eastAsia="it-IT"/>
        </w:rPr>
        <w:t xml:space="preserve">Quality of </w:t>
      </w:r>
      <w:r w:rsidR="00003961" w:rsidRPr="00206CB0">
        <w:rPr>
          <w:noProof/>
          <w:color w:val="000000"/>
          <w:shd w:val="clear" w:color="auto" w:fill="FFFFFF"/>
          <w:lang w:eastAsia="it-IT"/>
        </w:rPr>
        <w:t xml:space="preserve">government </w:t>
      </w:r>
      <w:r w:rsidRPr="00206CB0">
        <w:rPr>
          <w:noProof/>
          <w:color w:val="000000"/>
          <w:shd w:val="clear" w:color="auto" w:fill="FFFFFF"/>
          <w:lang w:eastAsia="it-IT"/>
        </w:rPr>
        <w:t xml:space="preserve">in EU </w:t>
      </w:r>
      <w:r w:rsidR="00003961" w:rsidRPr="00206CB0">
        <w:rPr>
          <w:noProof/>
          <w:color w:val="000000"/>
          <w:shd w:val="clear" w:color="auto" w:fill="FFFFFF"/>
          <w:lang w:eastAsia="it-IT"/>
        </w:rPr>
        <w:t>regions</w:t>
      </w:r>
      <w:r w:rsidRPr="00206CB0">
        <w:rPr>
          <w:noProof/>
          <w:color w:val="000000"/>
          <w:shd w:val="clear" w:color="auto" w:fill="FFFFFF"/>
          <w:lang w:eastAsia="it-IT"/>
        </w:rPr>
        <w:t xml:space="preserve">: Spatial and </w:t>
      </w:r>
      <w:r w:rsidR="00003961" w:rsidRPr="00206CB0">
        <w:rPr>
          <w:noProof/>
          <w:color w:val="000000"/>
          <w:shd w:val="clear" w:color="auto" w:fill="FFFFFF"/>
          <w:lang w:eastAsia="it-IT"/>
        </w:rPr>
        <w:t>temporal patterns</w:t>
      </w:r>
      <w:r w:rsidR="00482E01">
        <w:rPr>
          <w:noProof/>
          <w:color w:val="000000"/>
          <w:shd w:val="clear" w:color="auto" w:fill="FFFFFF"/>
          <w:lang w:eastAsia="it-IT"/>
        </w:rPr>
        <w:t>”</w:t>
      </w:r>
      <w:r w:rsidRPr="00206CB0">
        <w:rPr>
          <w:noProof/>
          <w:color w:val="000000"/>
          <w:shd w:val="clear" w:color="auto" w:fill="FFFFFF"/>
          <w:lang w:eastAsia="it-IT"/>
        </w:rPr>
        <w:t xml:space="preserve">. </w:t>
      </w:r>
      <w:r w:rsidRPr="00206CB0">
        <w:rPr>
          <w:i/>
          <w:noProof/>
          <w:color w:val="000000"/>
          <w:shd w:val="clear" w:color="auto" w:fill="FFFFFF"/>
          <w:lang w:eastAsia="it-IT"/>
        </w:rPr>
        <w:t>QOG Working Paper Series</w:t>
      </w:r>
      <w:r w:rsidRPr="00206CB0">
        <w:rPr>
          <w:noProof/>
          <w:color w:val="000000"/>
          <w:shd w:val="clear" w:color="auto" w:fill="FFFFFF"/>
          <w:lang w:eastAsia="it-IT"/>
        </w:rPr>
        <w:t xml:space="preserve"> 2018</w:t>
      </w:r>
      <w:r w:rsidR="00482E01">
        <w:rPr>
          <w:noProof/>
          <w:color w:val="000000"/>
          <w:shd w:val="clear" w:color="auto" w:fill="FFFFFF"/>
          <w:lang w:eastAsia="it-IT"/>
        </w:rPr>
        <w:t xml:space="preserve"> </w:t>
      </w:r>
      <w:r w:rsidRPr="00206CB0">
        <w:rPr>
          <w:noProof/>
          <w:color w:val="000000"/>
          <w:shd w:val="clear" w:color="auto" w:fill="FFFFFF"/>
          <w:lang w:eastAsia="it-IT"/>
        </w:rPr>
        <w:t>(2).</w:t>
      </w:r>
    </w:p>
    <w:p w14:paraId="59E1DCCF" w14:textId="77777777" w:rsidR="007A2BCD" w:rsidRPr="00206CB0" w:rsidRDefault="007A2BCD" w:rsidP="00206CB0">
      <w:pPr>
        <w:jc w:val="both"/>
        <w:rPr>
          <w:noProof/>
          <w:color w:val="000000"/>
          <w:shd w:val="clear" w:color="auto" w:fill="FFFFFF"/>
          <w:lang w:eastAsia="it-IT"/>
        </w:rPr>
      </w:pPr>
    </w:p>
    <w:p w14:paraId="48E0DFDE" w14:textId="41BC1F62" w:rsidR="007A2BCD" w:rsidRPr="00206CB0" w:rsidRDefault="007A2BCD" w:rsidP="00206CB0">
      <w:pPr>
        <w:widowControl w:val="0"/>
        <w:autoSpaceDE w:val="0"/>
        <w:autoSpaceDN w:val="0"/>
        <w:adjustRightInd w:val="0"/>
        <w:jc w:val="both"/>
        <w:rPr>
          <w:color w:val="000000" w:themeColor="text1"/>
        </w:rPr>
      </w:pPr>
      <w:r w:rsidRPr="00206CB0">
        <w:rPr>
          <w:color w:val="000000" w:themeColor="text1"/>
        </w:rPr>
        <w:t>Chiaramonte</w:t>
      </w:r>
      <w:r w:rsidR="00482E01">
        <w:rPr>
          <w:color w:val="000000" w:themeColor="text1"/>
        </w:rPr>
        <w:t>,</w:t>
      </w:r>
      <w:r w:rsidRPr="00206CB0">
        <w:rPr>
          <w:color w:val="000000" w:themeColor="text1"/>
        </w:rPr>
        <w:t xml:space="preserve"> A</w:t>
      </w:r>
      <w:r w:rsidR="00482E01">
        <w:rPr>
          <w:color w:val="000000" w:themeColor="text1"/>
        </w:rPr>
        <w:t>.</w:t>
      </w:r>
      <w:r w:rsidRPr="00206CB0">
        <w:rPr>
          <w:color w:val="000000" w:themeColor="text1"/>
        </w:rPr>
        <w:t>, Emanuele V</w:t>
      </w:r>
      <w:r w:rsidR="00482E01">
        <w:rPr>
          <w:color w:val="000000" w:themeColor="text1"/>
        </w:rPr>
        <w:t>.</w:t>
      </w:r>
      <w:r w:rsidRPr="00206CB0">
        <w:rPr>
          <w:color w:val="000000" w:themeColor="text1"/>
        </w:rPr>
        <w:t xml:space="preserve">, </w:t>
      </w:r>
      <w:proofErr w:type="spellStart"/>
      <w:r w:rsidRPr="00206CB0">
        <w:rPr>
          <w:color w:val="000000" w:themeColor="text1"/>
        </w:rPr>
        <w:t>Maggini</w:t>
      </w:r>
      <w:proofErr w:type="spellEnd"/>
      <w:r w:rsidR="00482E01">
        <w:rPr>
          <w:color w:val="000000" w:themeColor="text1"/>
        </w:rPr>
        <w:t>,</w:t>
      </w:r>
      <w:r w:rsidRPr="00206CB0">
        <w:rPr>
          <w:color w:val="000000" w:themeColor="text1"/>
        </w:rPr>
        <w:t xml:space="preserve"> N</w:t>
      </w:r>
      <w:r w:rsidR="00482E01">
        <w:rPr>
          <w:color w:val="000000" w:themeColor="text1"/>
        </w:rPr>
        <w:t>.</w:t>
      </w:r>
      <w:r w:rsidRPr="00206CB0">
        <w:rPr>
          <w:color w:val="000000" w:themeColor="text1"/>
        </w:rPr>
        <w:t xml:space="preserve"> and </w:t>
      </w:r>
      <w:r w:rsidR="00482E01">
        <w:rPr>
          <w:color w:val="000000" w:themeColor="text1"/>
        </w:rPr>
        <w:t xml:space="preserve">A. </w:t>
      </w:r>
      <w:proofErr w:type="spellStart"/>
      <w:r w:rsidRPr="00206CB0">
        <w:rPr>
          <w:color w:val="000000" w:themeColor="text1"/>
        </w:rPr>
        <w:t>Paparo</w:t>
      </w:r>
      <w:proofErr w:type="spellEnd"/>
      <w:r w:rsidR="00482E01">
        <w:rPr>
          <w:color w:val="000000" w:themeColor="text1"/>
        </w:rPr>
        <w:t xml:space="preserve"> </w:t>
      </w:r>
      <w:r w:rsidRPr="00206CB0">
        <w:rPr>
          <w:color w:val="000000" w:themeColor="text1"/>
        </w:rPr>
        <w:t>2018</w:t>
      </w:r>
      <w:r w:rsidR="00482E01">
        <w:rPr>
          <w:color w:val="000000" w:themeColor="text1"/>
        </w:rPr>
        <w:t>.</w:t>
      </w:r>
      <w:r w:rsidRPr="00206CB0">
        <w:rPr>
          <w:color w:val="000000" w:themeColor="text1"/>
        </w:rPr>
        <w:t xml:space="preserve"> </w:t>
      </w:r>
      <w:r w:rsidR="00482E01">
        <w:rPr>
          <w:color w:val="000000" w:themeColor="text1"/>
        </w:rPr>
        <w:t>“</w:t>
      </w:r>
      <w:r w:rsidRPr="00206CB0">
        <w:rPr>
          <w:color w:val="000000" w:themeColor="text1"/>
        </w:rPr>
        <w:t xml:space="preserve">Populist </w:t>
      </w:r>
      <w:r w:rsidR="00B21A4F" w:rsidRPr="00206CB0">
        <w:rPr>
          <w:color w:val="000000" w:themeColor="text1"/>
        </w:rPr>
        <w:t>success in a hung parliament</w:t>
      </w:r>
      <w:r w:rsidRPr="00206CB0">
        <w:rPr>
          <w:color w:val="000000" w:themeColor="text1"/>
        </w:rPr>
        <w:t>: The 2018 General Election in Italy.</w:t>
      </w:r>
      <w:r w:rsidR="00482E01">
        <w:rPr>
          <w:color w:val="000000" w:themeColor="text1"/>
        </w:rPr>
        <w:t>”</w:t>
      </w:r>
      <w:r w:rsidRPr="00206CB0">
        <w:rPr>
          <w:color w:val="000000" w:themeColor="text1"/>
        </w:rPr>
        <w:t> </w:t>
      </w:r>
      <w:r w:rsidRPr="00206CB0">
        <w:rPr>
          <w:i/>
          <w:iCs/>
          <w:color w:val="000000" w:themeColor="text1"/>
        </w:rPr>
        <w:t>South European Society and Politics</w:t>
      </w:r>
      <w:r w:rsidRPr="00206CB0">
        <w:rPr>
          <w:color w:val="000000" w:themeColor="text1"/>
        </w:rPr>
        <w:t> </w:t>
      </w:r>
      <w:r w:rsidRPr="00206CB0">
        <w:rPr>
          <w:iCs/>
          <w:color w:val="000000" w:themeColor="text1"/>
        </w:rPr>
        <w:t>23</w:t>
      </w:r>
      <w:r w:rsidR="00482E01">
        <w:rPr>
          <w:iCs/>
          <w:color w:val="000000" w:themeColor="text1"/>
        </w:rPr>
        <w:t xml:space="preserve"> </w:t>
      </w:r>
      <w:r w:rsidRPr="00206CB0">
        <w:rPr>
          <w:color w:val="000000" w:themeColor="text1"/>
        </w:rPr>
        <w:t>(4)</w:t>
      </w:r>
      <w:r w:rsidR="00482E01">
        <w:rPr>
          <w:color w:val="000000" w:themeColor="text1"/>
        </w:rPr>
        <w:t>:</w:t>
      </w:r>
      <w:r w:rsidRPr="00206CB0">
        <w:rPr>
          <w:color w:val="000000" w:themeColor="text1"/>
        </w:rPr>
        <w:t xml:space="preserve"> 479</w:t>
      </w:r>
      <w:r w:rsidR="00B21A4F" w:rsidRPr="00206CB0">
        <w:rPr>
          <w:color w:val="000000" w:themeColor="text1"/>
        </w:rPr>
        <w:t>–</w:t>
      </w:r>
      <w:r w:rsidRPr="00206CB0">
        <w:rPr>
          <w:color w:val="000000" w:themeColor="text1"/>
        </w:rPr>
        <w:t>501.</w:t>
      </w:r>
    </w:p>
    <w:p w14:paraId="4516073B" w14:textId="79203C7F" w:rsidR="001D7860" w:rsidRPr="00206CB0" w:rsidRDefault="001D7860" w:rsidP="00206CB0">
      <w:pPr>
        <w:widowControl w:val="0"/>
        <w:autoSpaceDE w:val="0"/>
        <w:autoSpaceDN w:val="0"/>
        <w:adjustRightInd w:val="0"/>
        <w:jc w:val="both"/>
        <w:rPr>
          <w:color w:val="000000" w:themeColor="text1"/>
        </w:rPr>
      </w:pPr>
    </w:p>
    <w:p w14:paraId="64BDBAB6" w14:textId="3832C661" w:rsidR="001D7860" w:rsidRPr="00206CB0" w:rsidRDefault="001D7860" w:rsidP="00206CB0">
      <w:pPr>
        <w:jc w:val="both"/>
      </w:pPr>
      <w:proofErr w:type="spellStart"/>
      <w:r w:rsidRPr="00206CB0">
        <w:rPr>
          <w:color w:val="222222"/>
          <w:shd w:val="clear" w:color="auto" w:fill="FFFFFF"/>
        </w:rPr>
        <w:t>Denk</w:t>
      </w:r>
      <w:proofErr w:type="spellEnd"/>
      <w:r w:rsidRPr="00206CB0">
        <w:rPr>
          <w:color w:val="222222"/>
          <w:shd w:val="clear" w:color="auto" w:fill="FFFFFF"/>
        </w:rPr>
        <w:t xml:space="preserve">, T., </w:t>
      </w:r>
      <w:r w:rsidR="00C064CB" w:rsidRPr="00206CB0">
        <w:rPr>
          <w:color w:val="222222"/>
          <w:shd w:val="clear" w:color="auto" w:fill="FFFFFF"/>
        </w:rPr>
        <w:t>and</w:t>
      </w:r>
      <w:r w:rsidRPr="00206CB0">
        <w:rPr>
          <w:color w:val="222222"/>
          <w:shd w:val="clear" w:color="auto" w:fill="FFFFFF"/>
        </w:rPr>
        <w:t xml:space="preserve"> </w:t>
      </w:r>
      <w:r w:rsidR="00482E01">
        <w:rPr>
          <w:color w:val="222222"/>
          <w:shd w:val="clear" w:color="auto" w:fill="FFFFFF"/>
        </w:rPr>
        <w:t xml:space="preserve">S. </w:t>
      </w:r>
      <w:proofErr w:type="spellStart"/>
      <w:r w:rsidRPr="00206CB0">
        <w:rPr>
          <w:color w:val="222222"/>
          <w:shd w:val="clear" w:color="auto" w:fill="FFFFFF"/>
        </w:rPr>
        <w:t>Lehtinen</w:t>
      </w:r>
      <w:proofErr w:type="spellEnd"/>
      <w:r w:rsidR="00482E01">
        <w:rPr>
          <w:color w:val="222222"/>
          <w:shd w:val="clear" w:color="auto" w:fill="FFFFFF"/>
        </w:rPr>
        <w:t xml:space="preserve"> </w:t>
      </w:r>
      <w:r w:rsidRPr="00206CB0">
        <w:rPr>
          <w:color w:val="222222"/>
          <w:shd w:val="clear" w:color="auto" w:fill="FFFFFF"/>
        </w:rPr>
        <w:t xml:space="preserve">2014. </w:t>
      </w:r>
      <w:r w:rsidR="00482E01">
        <w:rPr>
          <w:color w:val="222222"/>
          <w:shd w:val="clear" w:color="auto" w:fill="FFFFFF"/>
        </w:rPr>
        <w:t>“</w:t>
      </w:r>
      <w:r w:rsidRPr="00206CB0">
        <w:rPr>
          <w:color w:val="222222"/>
          <w:shd w:val="clear" w:color="auto" w:fill="FFFFFF"/>
        </w:rPr>
        <w:t>Contextual analyses with QCA-methods.</w:t>
      </w:r>
      <w:r w:rsidR="00482E01">
        <w:rPr>
          <w:color w:val="222222"/>
          <w:shd w:val="clear" w:color="auto" w:fill="FFFFFF"/>
        </w:rPr>
        <w:t>”</w:t>
      </w:r>
      <w:r w:rsidRPr="00206CB0">
        <w:rPr>
          <w:color w:val="222222"/>
          <w:shd w:val="clear" w:color="auto" w:fill="FFFFFF"/>
        </w:rPr>
        <w:t> </w:t>
      </w:r>
      <w:r w:rsidRPr="00206CB0">
        <w:rPr>
          <w:i/>
          <w:iCs/>
          <w:color w:val="222222"/>
          <w:shd w:val="clear" w:color="auto" w:fill="FFFFFF"/>
        </w:rPr>
        <w:t>Quality &amp; Quantity</w:t>
      </w:r>
      <w:r w:rsidRPr="00206CB0">
        <w:rPr>
          <w:color w:val="222222"/>
          <w:shd w:val="clear" w:color="auto" w:fill="FFFFFF"/>
        </w:rPr>
        <w:t>, </w:t>
      </w:r>
      <w:r w:rsidRPr="00482E01">
        <w:rPr>
          <w:iCs/>
          <w:color w:val="222222"/>
          <w:shd w:val="clear" w:color="auto" w:fill="FFFFFF"/>
        </w:rPr>
        <w:t>48</w:t>
      </w:r>
      <w:r w:rsidR="00482E01">
        <w:rPr>
          <w:color w:val="222222"/>
          <w:shd w:val="clear" w:color="auto" w:fill="FFFFFF"/>
        </w:rPr>
        <w:t xml:space="preserve"> </w:t>
      </w:r>
      <w:r w:rsidRPr="00206CB0">
        <w:rPr>
          <w:color w:val="222222"/>
          <w:shd w:val="clear" w:color="auto" w:fill="FFFFFF"/>
        </w:rPr>
        <w:t>(6)</w:t>
      </w:r>
      <w:r w:rsidR="00482E01">
        <w:rPr>
          <w:color w:val="222222"/>
          <w:shd w:val="clear" w:color="auto" w:fill="FFFFFF"/>
        </w:rPr>
        <w:t xml:space="preserve">: </w:t>
      </w:r>
      <w:r w:rsidRPr="00206CB0">
        <w:rPr>
          <w:color w:val="222222"/>
          <w:shd w:val="clear" w:color="auto" w:fill="FFFFFF"/>
        </w:rPr>
        <w:t>3475-3487.</w:t>
      </w:r>
    </w:p>
    <w:p w14:paraId="02B53705" w14:textId="77777777" w:rsidR="007A2BCD" w:rsidRPr="00206CB0" w:rsidRDefault="007A2BCD" w:rsidP="00206CB0">
      <w:pPr>
        <w:jc w:val="both"/>
        <w:rPr>
          <w:noProof/>
          <w:color w:val="000000"/>
          <w:shd w:val="clear" w:color="auto" w:fill="FFFFFF"/>
          <w:lang w:eastAsia="it-IT"/>
        </w:rPr>
      </w:pPr>
    </w:p>
    <w:p w14:paraId="7D0C6140" w14:textId="5BDCD122" w:rsidR="007A2BCD" w:rsidRPr="00206CB0" w:rsidRDefault="007A2BCD" w:rsidP="00206CB0">
      <w:pPr>
        <w:jc w:val="both"/>
        <w:rPr>
          <w:noProof/>
          <w:color w:val="000000"/>
          <w:shd w:val="clear" w:color="auto" w:fill="FFFFFF"/>
          <w:lang w:eastAsia="it-IT"/>
        </w:rPr>
      </w:pPr>
      <w:r w:rsidRPr="00206CB0">
        <w:rPr>
          <w:noProof/>
          <w:color w:val="000000"/>
          <w:shd w:val="clear" w:color="auto" w:fill="FFFFFF"/>
          <w:lang w:eastAsia="it-IT"/>
        </w:rPr>
        <w:t>Eatwell</w:t>
      </w:r>
      <w:r w:rsidR="00482E01">
        <w:rPr>
          <w:noProof/>
          <w:color w:val="000000"/>
          <w:shd w:val="clear" w:color="auto" w:fill="FFFFFF"/>
          <w:lang w:eastAsia="it-IT"/>
        </w:rPr>
        <w:t>,</w:t>
      </w:r>
      <w:r w:rsidRPr="00206CB0">
        <w:rPr>
          <w:noProof/>
          <w:color w:val="000000"/>
          <w:shd w:val="clear" w:color="auto" w:fill="FFFFFF"/>
          <w:lang w:eastAsia="it-IT"/>
        </w:rPr>
        <w:t xml:space="preserve"> R</w:t>
      </w:r>
      <w:r w:rsidR="00482E01">
        <w:rPr>
          <w:noProof/>
          <w:color w:val="000000"/>
          <w:shd w:val="clear" w:color="auto" w:fill="FFFFFF"/>
          <w:lang w:eastAsia="it-IT"/>
        </w:rPr>
        <w:t>.</w:t>
      </w:r>
      <w:r w:rsidRPr="00206CB0">
        <w:rPr>
          <w:noProof/>
          <w:color w:val="000000"/>
          <w:shd w:val="clear" w:color="auto" w:fill="FFFFFF"/>
          <w:lang w:eastAsia="it-IT"/>
        </w:rPr>
        <w:t xml:space="preserve"> and </w:t>
      </w:r>
      <w:r w:rsidR="00482E01">
        <w:rPr>
          <w:noProof/>
          <w:color w:val="000000"/>
          <w:shd w:val="clear" w:color="auto" w:fill="FFFFFF"/>
          <w:lang w:eastAsia="it-IT"/>
        </w:rPr>
        <w:t xml:space="preserve">M. </w:t>
      </w:r>
      <w:r w:rsidRPr="00206CB0">
        <w:rPr>
          <w:noProof/>
          <w:color w:val="000000"/>
          <w:shd w:val="clear" w:color="auto" w:fill="FFFFFF"/>
          <w:lang w:eastAsia="it-IT"/>
        </w:rPr>
        <w:t>Goodwin 2018</w:t>
      </w:r>
      <w:r w:rsidR="00482E01">
        <w:rPr>
          <w:noProof/>
          <w:color w:val="000000"/>
          <w:shd w:val="clear" w:color="auto" w:fill="FFFFFF"/>
          <w:lang w:eastAsia="it-IT"/>
        </w:rPr>
        <w:t>.</w:t>
      </w:r>
      <w:r w:rsidRPr="00206CB0">
        <w:rPr>
          <w:noProof/>
          <w:color w:val="000000"/>
          <w:shd w:val="clear" w:color="auto" w:fill="FFFFFF"/>
          <w:lang w:eastAsia="it-IT"/>
        </w:rPr>
        <w:t xml:space="preserve"> </w:t>
      </w:r>
      <w:r w:rsidR="00482E01">
        <w:rPr>
          <w:noProof/>
          <w:color w:val="000000"/>
          <w:shd w:val="clear" w:color="auto" w:fill="FFFFFF"/>
          <w:lang w:eastAsia="it-IT"/>
        </w:rPr>
        <w:t>“</w:t>
      </w:r>
      <w:r w:rsidRPr="00206CB0">
        <w:rPr>
          <w:i/>
          <w:noProof/>
          <w:color w:val="000000"/>
          <w:shd w:val="clear" w:color="auto" w:fill="FFFFFF"/>
          <w:lang w:eastAsia="it-IT"/>
        </w:rPr>
        <w:t xml:space="preserve">National </w:t>
      </w:r>
      <w:r w:rsidR="003167ED" w:rsidRPr="00206CB0">
        <w:rPr>
          <w:i/>
          <w:noProof/>
          <w:color w:val="000000"/>
          <w:shd w:val="clear" w:color="auto" w:fill="FFFFFF"/>
          <w:lang w:eastAsia="it-IT"/>
        </w:rPr>
        <w:t>Populism</w:t>
      </w:r>
      <w:r w:rsidRPr="00206CB0">
        <w:rPr>
          <w:i/>
          <w:noProof/>
          <w:color w:val="000000"/>
          <w:shd w:val="clear" w:color="auto" w:fill="FFFFFF"/>
          <w:lang w:eastAsia="it-IT"/>
        </w:rPr>
        <w:t xml:space="preserve">: The </w:t>
      </w:r>
      <w:r w:rsidR="003167ED" w:rsidRPr="00206CB0">
        <w:rPr>
          <w:i/>
          <w:noProof/>
          <w:color w:val="000000"/>
          <w:shd w:val="clear" w:color="auto" w:fill="FFFFFF"/>
          <w:lang w:eastAsia="it-IT"/>
        </w:rPr>
        <w:t>Revolt Against Liberal Democracy</w:t>
      </w:r>
      <w:r w:rsidRPr="00206CB0">
        <w:rPr>
          <w:noProof/>
          <w:color w:val="000000"/>
          <w:shd w:val="clear" w:color="auto" w:fill="FFFFFF"/>
          <w:lang w:eastAsia="it-IT"/>
        </w:rPr>
        <w:t>.</w:t>
      </w:r>
      <w:r w:rsidR="00482E01">
        <w:rPr>
          <w:noProof/>
          <w:color w:val="000000"/>
          <w:shd w:val="clear" w:color="auto" w:fill="FFFFFF"/>
          <w:lang w:eastAsia="it-IT"/>
        </w:rPr>
        <w:t>”</w:t>
      </w:r>
      <w:r w:rsidRPr="00206CB0">
        <w:rPr>
          <w:noProof/>
          <w:color w:val="000000"/>
          <w:shd w:val="clear" w:color="auto" w:fill="FFFFFF"/>
          <w:lang w:eastAsia="it-IT"/>
        </w:rPr>
        <w:t xml:space="preserve"> London: Penguin.</w:t>
      </w:r>
    </w:p>
    <w:p w14:paraId="56422E28" w14:textId="77777777" w:rsidR="001E3748" w:rsidRPr="00206CB0" w:rsidRDefault="001E3748" w:rsidP="00206CB0">
      <w:pPr>
        <w:jc w:val="both"/>
        <w:rPr>
          <w:noProof/>
          <w:color w:val="000000"/>
          <w:shd w:val="clear" w:color="auto" w:fill="FFFFFF"/>
          <w:lang w:eastAsia="it-IT"/>
        </w:rPr>
      </w:pPr>
    </w:p>
    <w:p w14:paraId="5EFBDB6C" w14:textId="19729443" w:rsidR="007A2BCD" w:rsidRPr="00206CB0" w:rsidRDefault="001E3748" w:rsidP="00206CB0">
      <w:pPr>
        <w:jc w:val="both"/>
        <w:rPr>
          <w:noProof/>
          <w:color w:val="000000"/>
          <w:shd w:val="clear" w:color="auto" w:fill="FFFFFF"/>
          <w:lang w:eastAsia="it-IT"/>
        </w:rPr>
      </w:pPr>
      <w:r w:rsidRPr="00206CB0">
        <w:rPr>
          <w:noProof/>
          <w:color w:val="000000"/>
          <w:shd w:val="clear" w:color="auto" w:fill="FFFFFF"/>
          <w:lang w:eastAsia="it-IT"/>
        </w:rPr>
        <w:t>Eiermann</w:t>
      </w:r>
      <w:r w:rsidR="00482E01">
        <w:rPr>
          <w:noProof/>
          <w:color w:val="000000"/>
          <w:shd w:val="clear" w:color="auto" w:fill="FFFFFF"/>
          <w:lang w:eastAsia="it-IT"/>
        </w:rPr>
        <w:t>,</w:t>
      </w:r>
      <w:r w:rsidRPr="00206CB0">
        <w:rPr>
          <w:noProof/>
          <w:color w:val="000000"/>
          <w:shd w:val="clear" w:color="auto" w:fill="FFFFFF"/>
          <w:lang w:eastAsia="it-IT"/>
        </w:rPr>
        <w:t xml:space="preserve"> M</w:t>
      </w:r>
      <w:r w:rsidR="00482E01">
        <w:rPr>
          <w:noProof/>
          <w:color w:val="000000"/>
          <w:shd w:val="clear" w:color="auto" w:fill="FFFFFF"/>
          <w:lang w:eastAsia="it-IT"/>
        </w:rPr>
        <w:t>.</w:t>
      </w:r>
      <w:r w:rsidRPr="00206CB0">
        <w:rPr>
          <w:noProof/>
          <w:color w:val="000000"/>
          <w:shd w:val="clear" w:color="auto" w:fill="FFFFFF"/>
          <w:lang w:eastAsia="it-IT"/>
        </w:rPr>
        <w:t xml:space="preserve"> 2017</w:t>
      </w:r>
      <w:r w:rsidR="00482E01">
        <w:rPr>
          <w:noProof/>
          <w:color w:val="000000"/>
          <w:shd w:val="clear" w:color="auto" w:fill="FFFFFF"/>
          <w:lang w:eastAsia="it-IT"/>
        </w:rPr>
        <w:t>.</w:t>
      </w:r>
      <w:r w:rsidRPr="00206CB0">
        <w:rPr>
          <w:noProof/>
          <w:color w:val="000000"/>
          <w:shd w:val="clear" w:color="auto" w:fill="FFFFFF"/>
          <w:lang w:eastAsia="it-IT"/>
        </w:rPr>
        <w:t xml:space="preserve"> </w:t>
      </w:r>
      <w:r w:rsidR="00482E01">
        <w:rPr>
          <w:noProof/>
          <w:color w:val="000000"/>
          <w:shd w:val="clear" w:color="auto" w:fill="FFFFFF"/>
          <w:lang w:eastAsia="it-IT"/>
        </w:rPr>
        <w:t>“</w:t>
      </w:r>
      <w:r w:rsidRPr="00206CB0">
        <w:rPr>
          <w:i/>
          <w:noProof/>
          <w:color w:val="000000"/>
          <w:shd w:val="clear" w:color="auto" w:fill="FFFFFF"/>
          <w:lang w:eastAsia="it-IT"/>
        </w:rPr>
        <w:t>The Geography of German Populism: Reflections on the 2017 Bundestag Election.</w:t>
      </w:r>
      <w:r w:rsidR="00482E01">
        <w:rPr>
          <w:noProof/>
          <w:color w:val="000000"/>
          <w:shd w:val="clear" w:color="auto" w:fill="FFFFFF"/>
          <w:lang w:eastAsia="it-IT"/>
        </w:rPr>
        <w:t xml:space="preserve">” </w:t>
      </w:r>
      <w:hyperlink r:id="rId10" w:history="1">
        <w:r w:rsidR="00482E01" w:rsidRPr="00523DC0">
          <w:rPr>
            <w:rStyle w:val="Hyperlink"/>
            <w:noProof/>
            <w:shd w:val="clear" w:color="auto" w:fill="FFFFFF"/>
            <w:lang w:eastAsia="it-IT"/>
          </w:rPr>
          <w:t>https://institute.global/insight/renewing-centre/geography-german-populism-reflections-2017-bundestag-election</w:t>
        </w:r>
      </w:hyperlink>
      <w:r w:rsidRPr="00206CB0">
        <w:rPr>
          <w:noProof/>
          <w:color w:val="000000"/>
          <w:shd w:val="clear" w:color="auto" w:fill="FFFFFF"/>
          <w:lang w:eastAsia="it-IT"/>
        </w:rPr>
        <w:t>. Tony Blair Institute for Global Change.</w:t>
      </w:r>
    </w:p>
    <w:p w14:paraId="4C7A1B87" w14:textId="037ED8DF" w:rsidR="003126CE" w:rsidRPr="00206CB0" w:rsidRDefault="003126CE" w:rsidP="00206CB0">
      <w:pPr>
        <w:jc w:val="both"/>
        <w:rPr>
          <w:noProof/>
          <w:color w:val="000000"/>
          <w:shd w:val="clear" w:color="auto" w:fill="FFFFFF"/>
          <w:lang w:eastAsia="it-IT"/>
        </w:rPr>
      </w:pPr>
    </w:p>
    <w:p w14:paraId="46276ED5" w14:textId="77777777" w:rsidR="001E3748" w:rsidRPr="00206CB0" w:rsidRDefault="001E3748" w:rsidP="00206CB0">
      <w:pPr>
        <w:jc w:val="both"/>
        <w:rPr>
          <w:noProof/>
          <w:color w:val="000000"/>
          <w:shd w:val="clear" w:color="auto" w:fill="FFFFFF"/>
          <w:lang w:eastAsia="it-IT"/>
        </w:rPr>
      </w:pPr>
    </w:p>
    <w:p w14:paraId="7F1DA2DC" w14:textId="264EF3B9" w:rsidR="007A2BCD" w:rsidRPr="00206CB0" w:rsidRDefault="007A2BCD" w:rsidP="00206CB0">
      <w:pPr>
        <w:jc w:val="both"/>
        <w:rPr>
          <w:noProof/>
          <w:color w:val="000000"/>
          <w:shd w:val="clear" w:color="auto" w:fill="FFFFFF"/>
          <w:lang w:eastAsia="it-IT"/>
        </w:rPr>
      </w:pPr>
      <w:r w:rsidRPr="00206CB0">
        <w:rPr>
          <w:noProof/>
          <w:color w:val="000000"/>
          <w:shd w:val="clear" w:color="auto" w:fill="FFFFFF"/>
          <w:lang w:eastAsia="it-IT"/>
        </w:rPr>
        <w:t>European Commission 2018</w:t>
      </w:r>
      <w:r w:rsidR="002D0157">
        <w:rPr>
          <w:noProof/>
          <w:color w:val="000000"/>
          <w:shd w:val="clear" w:color="auto" w:fill="FFFFFF"/>
          <w:lang w:eastAsia="it-IT"/>
        </w:rPr>
        <w:t>.</w:t>
      </w:r>
      <w:r w:rsidRPr="00206CB0">
        <w:rPr>
          <w:noProof/>
          <w:color w:val="000000"/>
          <w:shd w:val="clear" w:color="auto" w:fill="FFFFFF"/>
          <w:lang w:eastAsia="it-IT"/>
        </w:rPr>
        <w:t xml:space="preserve"> </w:t>
      </w:r>
      <w:r w:rsidR="002D0157">
        <w:rPr>
          <w:noProof/>
          <w:color w:val="000000"/>
          <w:shd w:val="clear" w:color="auto" w:fill="FFFFFF"/>
          <w:lang w:eastAsia="it-IT"/>
        </w:rPr>
        <w:t>“</w:t>
      </w:r>
      <w:r w:rsidRPr="00206CB0">
        <w:rPr>
          <w:i/>
          <w:noProof/>
          <w:color w:val="000000"/>
          <w:shd w:val="clear" w:color="auto" w:fill="FFFFFF"/>
          <w:lang w:eastAsia="it-IT"/>
        </w:rPr>
        <w:t xml:space="preserve">Flash Eurobarometer 427: Public </w:t>
      </w:r>
      <w:r w:rsidR="00003961" w:rsidRPr="00206CB0">
        <w:rPr>
          <w:i/>
          <w:noProof/>
          <w:color w:val="000000"/>
          <w:shd w:val="clear" w:color="auto" w:fill="FFFFFF"/>
          <w:lang w:eastAsia="it-IT"/>
        </w:rPr>
        <w:t xml:space="preserve">Opinion in the </w:t>
      </w:r>
      <w:r w:rsidRPr="00206CB0">
        <w:rPr>
          <w:i/>
          <w:noProof/>
          <w:color w:val="000000"/>
          <w:shd w:val="clear" w:color="auto" w:fill="FFFFFF"/>
          <w:lang w:eastAsia="it-IT"/>
        </w:rPr>
        <w:t xml:space="preserve">EU </w:t>
      </w:r>
      <w:r w:rsidR="00003961" w:rsidRPr="00206CB0">
        <w:rPr>
          <w:i/>
          <w:noProof/>
          <w:color w:val="000000"/>
          <w:shd w:val="clear" w:color="auto" w:fill="FFFFFF"/>
          <w:lang w:eastAsia="it-IT"/>
        </w:rPr>
        <w:t>Regions</w:t>
      </w:r>
      <w:r w:rsidR="002D0157">
        <w:rPr>
          <w:noProof/>
          <w:color w:val="000000"/>
          <w:shd w:val="clear" w:color="auto" w:fill="FFFFFF"/>
          <w:lang w:eastAsia="it-IT"/>
        </w:rPr>
        <w:t>”.</w:t>
      </w:r>
      <w:r w:rsidR="00003961" w:rsidRPr="00206CB0">
        <w:rPr>
          <w:noProof/>
          <w:color w:val="000000"/>
          <w:shd w:val="clear" w:color="auto" w:fill="FFFFFF"/>
          <w:lang w:eastAsia="it-IT"/>
        </w:rPr>
        <w:t xml:space="preserve"> </w:t>
      </w:r>
      <w:hyperlink r:id="rId11" w:history="1">
        <w:r w:rsidRPr="00206CB0">
          <w:rPr>
            <w:rStyle w:val="Hyperlink"/>
            <w:noProof/>
            <w:shd w:val="clear" w:color="auto" w:fill="FFFFFF"/>
            <w:lang w:eastAsia="it-IT"/>
          </w:rPr>
          <w:t>http://ec.europa.eu/commfrontoffice/publicopinionmobile/index.cfm/survey/getsurveydetail/instruments/flash/surveyky/2219?CFID=4450926andCFTOKEN=fb76cbe87aac3a61-58011CF7-DB3B-2606-A6735322345B7106</w:t>
        </w:r>
      </w:hyperlink>
      <w:r w:rsidRPr="00206CB0">
        <w:rPr>
          <w:noProof/>
          <w:color w:val="000000"/>
          <w:shd w:val="clear" w:color="auto" w:fill="FFFFFF"/>
          <w:lang w:eastAsia="it-IT"/>
        </w:rPr>
        <w:t>.</w:t>
      </w:r>
    </w:p>
    <w:p w14:paraId="2EFDCFF4" w14:textId="77777777" w:rsidR="007A2BCD" w:rsidRPr="00206CB0" w:rsidRDefault="007A2BCD" w:rsidP="00206CB0">
      <w:pPr>
        <w:jc w:val="both"/>
        <w:rPr>
          <w:noProof/>
          <w:color w:val="000000"/>
          <w:shd w:val="clear" w:color="auto" w:fill="FFFFFF"/>
          <w:lang w:eastAsia="it-IT"/>
        </w:rPr>
      </w:pPr>
    </w:p>
    <w:p w14:paraId="5A1F8B32" w14:textId="26E0AC6B" w:rsidR="007A2BCD" w:rsidRPr="00206CB0" w:rsidRDefault="007A2BCD" w:rsidP="00206CB0">
      <w:pPr>
        <w:jc w:val="both"/>
        <w:rPr>
          <w:noProof/>
          <w:color w:val="000000"/>
          <w:shd w:val="clear" w:color="auto" w:fill="FFFFFF"/>
          <w:lang w:eastAsia="it-IT"/>
        </w:rPr>
      </w:pPr>
      <w:r w:rsidRPr="001274C3">
        <w:rPr>
          <w:noProof/>
          <w:color w:val="000000"/>
          <w:shd w:val="clear" w:color="auto" w:fill="FFFFFF"/>
          <w:lang w:val="it-IT" w:eastAsia="it-IT"/>
        </w:rPr>
        <w:t>Fazio G</w:t>
      </w:r>
      <w:r w:rsidR="00F16D04" w:rsidRPr="001274C3">
        <w:rPr>
          <w:noProof/>
          <w:color w:val="000000"/>
          <w:shd w:val="clear" w:color="auto" w:fill="FFFFFF"/>
          <w:lang w:val="it-IT" w:eastAsia="it-IT"/>
        </w:rPr>
        <w:t>.</w:t>
      </w:r>
      <w:r w:rsidRPr="001274C3">
        <w:rPr>
          <w:noProof/>
          <w:color w:val="000000"/>
          <w:shd w:val="clear" w:color="auto" w:fill="FFFFFF"/>
          <w:lang w:val="it-IT" w:eastAsia="it-IT"/>
        </w:rPr>
        <w:t>, Giambona F</w:t>
      </w:r>
      <w:r w:rsidR="00F16D04" w:rsidRPr="001274C3">
        <w:rPr>
          <w:noProof/>
          <w:color w:val="000000"/>
          <w:shd w:val="clear" w:color="auto" w:fill="FFFFFF"/>
          <w:lang w:val="it-IT" w:eastAsia="it-IT"/>
        </w:rPr>
        <w:t>.</w:t>
      </w:r>
      <w:r w:rsidRPr="001274C3">
        <w:rPr>
          <w:noProof/>
          <w:color w:val="000000"/>
          <w:shd w:val="clear" w:color="auto" w:fill="FFFFFF"/>
          <w:lang w:val="it-IT" w:eastAsia="it-IT"/>
        </w:rPr>
        <w:t>, Vassallo E</w:t>
      </w:r>
      <w:r w:rsidR="00F16D04" w:rsidRPr="001274C3">
        <w:rPr>
          <w:noProof/>
          <w:color w:val="000000"/>
          <w:shd w:val="clear" w:color="auto" w:fill="FFFFFF"/>
          <w:lang w:val="it-IT" w:eastAsia="it-IT"/>
        </w:rPr>
        <w:t>.</w:t>
      </w:r>
      <w:r w:rsidRPr="001274C3">
        <w:rPr>
          <w:noProof/>
          <w:color w:val="000000"/>
          <w:shd w:val="clear" w:color="auto" w:fill="FFFFFF"/>
          <w:lang w:val="it-IT" w:eastAsia="it-IT"/>
        </w:rPr>
        <w:t xml:space="preserve"> and </w:t>
      </w:r>
      <w:r w:rsidR="00F16D04" w:rsidRPr="001274C3">
        <w:rPr>
          <w:noProof/>
          <w:color w:val="000000"/>
          <w:shd w:val="clear" w:color="auto" w:fill="FFFFFF"/>
          <w:lang w:val="it-IT" w:eastAsia="it-IT"/>
        </w:rPr>
        <w:t xml:space="preserve">E. </w:t>
      </w:r>
      <w:r w:rsidRPr="001274C3">
        <w:rPr>
          <w:noProof/>
          <w:color w:val="000000"/>
          <w:shd w:val="clear" w:color="auto" w:fill="FFFFFF"/>
          <w:lang w:val="it-IT" w:eastAsia="it-IT"/>
        </w:rPr>
        <w:t>Vassiliadis 2018</w:t>
      </w:r>
      <w:r w:rsidR="00F16D04" w:rsidRPr="001274C3">
        <w:rPr>
          <w:noProof/>
          <w:color w:val="000000"/>
          <w:shd w:val="clear" w:color="auto" w:fill="FFFFFF"/>
          <w:lang w:val="it-IT" w:eastAsia="it-IT"/>
        </w:rPr>
        <w:t>.</w:t>
      </w:r>
      <w:r w:rsidRPr="001274C3">
        <w:rPr>
          <w:noProof/>
          <w:color w:val="000000"/>
          <w:shd w:val="clear" w:color="auto" w:fill="FFFFFF"/>
          <w:lang w:val="it-IT" w:eastAsia="it-IT"/>
        </w:rPr>
        <w:t xml:space="preserve"> </w:t>
      </w:r>
      <w:r w:rsidR="00F16D04">
        <w:rPr>
          <w:noProof/>
          <w:color w:val="000000"/>
          <w:shd w:val="clear" w:color="auto" w:fill="FFFFFF"/>
          <w:lang w:eastAsia="it-IT"/>
        </w:rPr>
        <w:t>“</w:t>
      </w:r>
      <w:r w:rsidRPr="00206CB0">
        <w:rPr>
          <w:noProof/>
          <w:color w:val="000000"/>
          <w:shd w:val="clear" w:color="auto" w:fill="FFFFFF"/>
          <w:lang w:eastAsia="it-IT"/>
        </w:rPr>
        <w:t xml:space="preserve">A </w:t>
      </w:r>
      <w:r w:rsidR="00003961" w:rsidRPr="00206CB0">
        <w:rPr>
          <w:noProof/>
          <w:color w:val="000000"/>
          <w:shd w:val="clear" w:color="auto" w:fill="FFFFFF"/>
          <w:lang w:eastAsia="it-IT"/>
        </w:rPr>
        <w:t>measure of trust</w:t>
      </w:r>
      <w:r w:rsidRPr="00206CB0">
        <w:rPr>
          <w:noProof/>
          <w:color w:val="000000"/>
          <w:shd w:val="clear" w:color="auto" w:fill="FFFFFF"/>
          <w:lang w:eastAsia="it-IT"/>
        </w:rPr>
        <w:t xml:space="preserve">: The Italian </w:t>
      </w:r>
      <w:r w:rsidR="00003961" w:rsidRPr="00206CB0">
        <w:rPr>
          <w:noProof/>
          <w:color w:val="000000"/>
          <w:shd w:val="clear" w:color="auto" w:fill="FFFFFF"/>
          <w:lang w:eastAsia="it-IT"/>
        </w:rPr>
        <w:t>regional divide in a latent class approach</w:t>
      </w:r>
      <w:r w:rsidRPr="00206CB0">
        <w:rPr>
          <w:noProof/>
          <w:color w:val="000000"/>
          <w:shd w:val="clear" w:color="auto" w:fill="FFFFFF"/>
          <w:lang w:eastAsia="it-IT"/>
        </w:rPr>
        <w:t>.</w:t>
      </w:r>
      <w:r w:rsidR="00F16D04">
        <w:rPr>
          <w:noProof/>
          <w:color w:val="000000"/>
          <w:shd w:val="clear" w:color="auto" w:fill="FFFFFF"/>
          <w:lang w:eastAsia="it-IT"/>
        </w:rPr>
        <w:t>”</w:t>
      </w:r>
      <w:r w:rsidRPr="00206CB0">
        <w:rPr>
          <w:noProof/>
          <w:color w:val="000000"/>
          <w:shd w:val="clear" w:color="auto" w:fill="FFFFFF"/>
          <w:lang w:eastAsia="it-IT"/>
        </w:rPr>
        <w:t xml:space="preserve"> </w:t>
      </w:r>
      <w:r w:rsidRPr="00206CB0">
        <w:rPr>
          <w:i/>
          <w:noProof/>
          <w:color w:val="000000"/>
          <w:shd w:val="clear" w:color="auto" w:fill="FFFFFF"/>
          <w:lang w:eastAsia="it-IT"/>
        </w:rPr>
        <w:t>Social Indicators Research</w:t>
      </w:r>
      <w:r w:rsidRPr="00206CB0">
        <w:rPr>
          <w:noProof/>
          <w:color w:val="000000"/>
          <w:shd w:val="clear" w:color="auto" w:fill="FFFFFF"/>
          <w:lang w:eastAsia="it-IT"/>
        </w:rPr>
        <w:t xml:space="preserve"> 140</w:t>
      </w:r>
      <w:r w:rsidR="00F16D04">
        <w:rPr>
          <w:noProof/>
          <w:color w:val="000000"/>
          <w:shd w:val="clear" w:color="auto" w:fill="FFFFFF"/>
          <w:lang w:eastAsia="it-IT"/>
        </w:rPr>
        <w:t xml:space="preserve"> </w:t>
      </w:r>
      <w:r w:rsidRPr="00206CB0">
        <w:rPr>
          <w:noProof/>
          <w:color w:val="000000"/>
          <w:shd w:val="clear" w:color="auto" w:fill="FFFFFF"/>
          <w:lang w:eastAsia="it-IT"/>
        </w:rPr>
        <w:t>(1)</w:t>
      </w:r>
      <w:r w:rsidR="00F16D04">
        <w:rPr>
          <w:noProof/>
          <w:color w:val="000000"/>
          <w:shd w:val="clear" w:color="auto" w:fill="FFFFFF"/>
          <w:lang w:eastAsia="it-IT"/>
        </w:rPr>
        <w:t>:</w:t>
      </w:r>
      <w:r w:rsidRPr="00206CB0">
        <w:rPr>
          <w:noProof/>
          <w:color w:val="000000"/>
          <w:shd w:val="clear" w:color="auto" w:fill="FFFFFF"/>
          <w:lang w:eastAsia="it-IT"/>
        </w:rPr>
        <w:t xml:space="preserve"> 209</w:t>
      </w:r>
      <w:r w:rsidR="00003961" w:rsidRPr="00206CB0">
        <w:rPr>
          <w:noProof/>
          <w:color w:val="000000"/>
          <w:shd w:val="clear" w:color="auto" w:fill="FFFFFF"/>
          <w:lang w:eastAsia="it-IT"/>
        </w:rPr>
        <w:t>–</w:t>
      </w:r>
      <w:r w:rsidRPr="00206CB0">
        <w:rPr>
          <w:noProof/>
          <w:color w:val="000000"/>
          <w:shd w:val="clear" w:color="auto" w:fill="FFFFFF"/>
          <w:lang w:eastAsia="it-IT"/>
        </w:rPr>
        <w:t xml:space="preserve">242. </w:t>
      </w:r>
    </w:p>
    <w:p w14:paraId="6B1B7478" w14:textId="17502173" w:rsidR="008A285B" w:rsidRPr="00206CB0" w:rsidRDefault="008A285B" w:rsidP="00206CB0">
      <w:pPr>
        <w:jc w:val="both"/>
        <w:rPr>
          <w:noProof/>
          <w:color w:val="000000"/>
          <w:shd w:val="clear" w:color="auto" w:fill="FFFFFF"/>
          <w:lang w:eastAsia="it-IT"/>
        </w:rPr>
      </w:pPr>
    </w:p>
    <w:p w14:paraId="7A7B1982" w14:textId="276CE137" w:rsidR="008A285B" w:rsidRPr="00206CB0" w:rsidRDefault="008A285B" w:rsidP="00206CB0">
      <w:pPr>
        <w:jc w:val="both"/>
      </w:pPr>
      <w:r w:rsidRPr="00206CB0">
        <w:t xml:space="preserve">Fernández-García, B., </w:t>
      </w:r>
      <w:r w:rsidR="00C064CB" w:rsidRPr="00206CB0">
        <w:t xml:space="preserve">and </w:t>
      </w:r>
      <w:r w:rsidR="00F16D04" w:rsidRPr="00206CB0">
        <w:t xml:space="preserve">Ó. G. </w:t>
      </w:r>
      <w:proofErr w:type="spellStart"/>
      <w:r w:rsidRPr="00206CB0">
        <w:t>Luengo</w:t>
      </w:r>
      <w:proofErr w:type="spellEnd"/>
      <w:r w:rsidR="00F16D04">
        <w:t xml:space="preserve"> </w:t>
      </w:r>
      <w:r w:rsidRPr="00206CB0">
        <w:t xml:space="preserve">2019. </w:t>
      </w:r>
      <w:r w:rsidR="00F16D04">
        <w:t>“</w:t>
      </w:r>
      <w:r w:rsidRPr="00206CB0">
        <w:t>Electoral scenarios of success for anti-establishment political parties in Western Europe: a fuzzy-set Qualitative Comparative Analysis.</w:t>
      </w:r>
      <w:r w:rsidR="00F16D04">
        <w:t>”</w:t>
      </w:r>
      <w:r w:rsidRPr="00206CB0">
        <w:t xml:space="preserve"> </w:t>
      </w:r>
      <w:r w:rsidRPr="00206CB0">
        <w:rPr>
          <w:i/>
        </w:rPr>
        <w:t>Journal of Contemporary European Studies</w:t>
      </w:r>
      <w:r w:rsidRPr="00206CB0">
        <w:t xml:space="preserve"> 27</w:t>
      </w:r>
      <w:r w:rsidR="00F16D04">
        <w:t xml:space="preserve"> </w:t>
      </w:r>
      <w:r w:rsidRPr="00206CB0">
        <w:t>(1)</w:t>
      </w:r>
      <w:r w:rsidR="00F16D04">
        <w:t>:</w:t>
      </w:r>
      <w:r w:rsidRPr="00206CB0">
        <w:t xml:space="preserve"> 77-95.</w:t>
      </w:r>
    </w:p>
    <w:p w14:paraId="5F8E88EF" w14:textId="77777777" w:rsidR="008A285B" w:rsidRPr="00206CB0" w:rsidRDefault="008A285B" w:rsidP="00206CB0">
      <w:pPr>
        <w:jc w:val="both"/>
        <w:rPr>
          <w:i/>
        </w:rPr>
      </w:pPr>
    </w:p>
    <w:p w14:paraId="781FE402" w14:textId="7C1A341D" w:rsidR="008A285B" w:rsidRPr="00206CB0" w:rsidRDefault="008A285B" w:rsidP="00206CB0">
      <w:pPr>
        <w:jc w:val="both"/>
        <w:rPr>
          <w:noProof/>
          <w:color w:val="000000"/>
          <w:shd w:val="clear" w:color="auto" w:fill="FFFFFF"/>
          <w:lang w:eastAsia="it-IT"/>
        </w:rPr>
      </w:pPr>
      <w:r w:rsidRPr="00206CB0">
        <w:rPr>
          <w:color w:val="222222"/>
          <w:shd w:val="clear" w:color="auto" w:fill="FFFFFF"/>
        </w:rPr>
        <w:t xml:space="preserve">Hanley, S., </w:t>
      </w:r>
      <w:r w:rsidR="00C064CB" w:rsidRPr="00206CB0">
        <w:rPr>
          <w:color w:val="222222"/>
          <w:shd w:val="clear" w:color="auto" w:fill="FFFFFF"/>
        </w:rPr>
        <w:t>and</w:t>
      </w:r>
      <w:r w:rsidRPr="00206CB0">
        <w:rPr>
          <w:color w:val="222222"/>
          <w:shd w:val="clear" w:color="auto" w:fill="FFFFFF"/>
        </w:rPr>
        <w:t xml:space="preserve"> </w:t>
      </w:r>
      <w:r w:rsidR="00F16D04">
        <w:rPr>
          <w:color w:val="222222"/>
          <w:shd w:val="clear" w:color="auto" w:fill="FFFFFF"/>
        </w:rPr>
        <w:t xml:space="preserve">A. </w:t>
      </w:r>
      <w:proofErr w:type="spellStart"/>
      <w:r w:rsidRPr="00206CB0">
        <w:rPr>
          <w:color w:val="222222"/>
          <w:shd w:val="clear" w:color="auto" w:fill="FFFFFF"/>
        </w:rPr>
        <w:t>Sik</w:t>
      </w:r>
      <w:r w:rsidR="00F16D04">
        <w:rPr>
          <w:color w:val="222222"/>
          <w:shd w:val="clear" w:color="auto" w:fill="FFFFFF"/>
        </w:rPr>
        <w:t>k</w:t>
      </w:r>
      <w:proofErr w:type="spellEnd"/>
      <w:r w:rsidR="00F16D04">
        <w:rPr>
          <w:color w:val="222222"/>
          <w:shd w:val="clear" w:color="auto" w:fill="FFFFFF"/>
        </w:rPr>
        <w:t xml:space="preserve"> </w:t>
      </w:r>
      <w:r w:rsidRPr="00206CB0">
        <w:rPr>
          <w:color w:val="222222"/>
          <w:shd w:val="clear" w:color="auto" w:fill="FFFFFF"/>
        </w:rPr>
        <w:t xml:space="preserve">2016. </w:t>
      </w:r>
      <w:r w:rsidR="00F16D04">
        <w:rPr>
          <w:color w:val="222222"/>
          <w:shd w:val="clear" w:color="auto" w:fill="FFFFFF"/>
        </w:rPr>
        <w:t>“</w:t>
      </w:r>
      <w:r w:rsidRPr="00206CB0">
        <w:rPr>
          <w:color w:val="222222"/>
          <w:shd w:val="clear" w:color="auto" w:fill="FFFFFF"/>
        </w:rPr>
        <w:t>Economy, corruption or floating voters? Explaining the breakthroughs of anti-establishment reform parties in eastern Europe.</w:t>
      </w:r>
      <w:r w:rsidR="00F16D04">
        <w:rPr>
          <w:color w:val="222222"/>
          <w:shd w:val="clear" w:color="auto" w:fill="FFFFFF"/>
        </w:rPr>
        <w:t>”</w:t>
      </w:r>
      <w:r w:rsidRPr="00206CB0">
        <w:rPr>
          <w:color w:val="222222"/>
          <w:shd w:val="clear" w:color="auto" w:fill="FFFFFF"/>
        </w:rPr>
        <w:t> </w:t>
      </w:r>
      <w:r w:rsidRPr="00206CB0">
        <w:rPr>
          <w:i/>
          <w:iCs/>
          <w:color w:val="222222"/>
          <w:shd w:val="clear" w:color="auto" w:fill="FFFFFF"/>
        </w:rPr>
        <w:t>Party Politics</w:t>
      </w:r>
      <w:r w:rsidRPr="00206CB0">
        <w:rPr>
          <w:color w:val="222222"/>
          <w:shd w:val="clear" w:color="auto" w:fill="FFFFFF"/>
        </w:rPr>
        <w:t> </w:t>
      </w:r>
      <w:r w:rsidRPr="00206CB0">
        <w:rPr>
          <w:iCs/>
          <w:color w:val="222222"/>
          <w:shd w:val="clear" w:color="auto" w:fill="FFFFFF"/>
        </w:rPr>
        <w:t>22</w:t>
      </w:r>
      <w:r w:rsidR="00F16D04">
        <w:rPr>
          <w:iCs/>
          <w:color w:val="222222"/>
          <w:shd w:val="clear" w:color="auto" w:fill="FFFFFF"/>
        </w:rPr>
        <w:t xml:space="preserve"> </w:t>
      </w:r>
      <w:r w:rsidRPr="00206CB0">
        <w:rPr>
          <w:color w:val="222222"/>
          <w:shd w:val="clear" w:color="auto" w:fill="FFFFFF"/>
        </w:rPr>
        <w:t>(4)</w:t>
      </w:r>
      <w:r w:rsidR="00F16D04">
        <w:rPr>
          <w:color w:val="222222"/>
          <w:shd w:val="clear" w:color="auto" w:fill="FFFFFF"/>
        </w:rPr>
        <w:t>:</w:t>
      </w:r>
      <w:r w:rsidRPr="00206CB0">
        <w:rPr>
          <w:color w:val="222222"/>
          <w:shd w:val="clear" w:color="auto" w:fill="FFFFFF"/>
        </w:rPr>
        <w:t xml:space="preserve"> 522-533.</w:t>
      </w:r>
    </w:p>
    <w:p w14:paraId="072BE8EA" w14:textId="77777777" w:rsidR="007A2BCD" w:rsidRPr="00206CB0" w:rsidRDefault="007A2BCD" w:rsidP="00206CB0">
      <w:pPr>
        <w:jc w:val="both"/>
        <w:rPr>
          <w:noProof/>
          <w:color w:val="000000"/>
          <w:shd w:val="clear" w:color="auto" w:fill="FFFFFF"/>
          <w:lang w:eastAsia="it-IT"/>
        </w:rPr>
      </w:pPr>
    </w:p>
    <w:p w14:paraId="40C0D77F" w14:textId="2961B1BD" w:rsidR="004F70A7" w:rsidRPr="00206CB0" w:rsidRDefault="004F70A7" w:rsidP="00206CB0">
      <w:pPr>
        <w:jc w:val="both"/>
        <w:rPr>
          <w:noProof/>
          <w:color w:val="000000"/>
          <w:shd w:val="clear" w:color="auto" w:fill="FFFFFF"/>
          <w:lang w:eastAsia="it-IT"/>
        </w:rPr>
      </w:pPr>
      <w:r w:rsidRPr="00206CB0">
        <w:rPr>
          <w:noProof/>
          <w:color w:val="000000"/>
          <w:shd w:val="clear" w:color="auto" w:fill="FFFFFF"/>
          <w:lang w:eastAsia="it-IT"/>
        </w:rPr>
        <w:t>Fetzer</w:t>
      </w:r>
      <w:r w:rsidR="00F16D04">
        <w:rPr>
          <w:noProof/>
          <w:color w:val="000000"/>
          <w:shd w:val="clear" w:color="auto" w:fill="FFFFFF"/>
          <w:lang w:eastAsia="it-IT"/>
        </w:rPr>
        <w:t>,</w:t>
      </w:r>
      <w:r w:rsidRPr="00206CB0">
        <w:rPr>
          <w:noProof/>
          <w:color w:val="000000"/>
          <w:shd w:val="clear" w:color="auto" w:fill="FFFFFF"/>
          <w:lang w:eastAsia="it-IT"/>
        </w:rPr>
        <w:t xml:space="preserve"> T</w:t>
      </w:r>
      <w:r w:rsidR="00F16D04">
        <w:rPr>
          <w:noProof/>
          <w:color w:val="000000"/>
          <w:shd w:val="clear" w:color="auto" w:fill="FFFFFF"/>
          <w:lang w:eastAsia="it-IT"/>
        </w:rPr>
        <w:t>.</w:t>
      </w:r>
      <w:r w:rsidRPr="00206CB0">
        <w:rPr>
          <w:noProof/>
          <w:color w:val="000000"/>
          <w:shd w:val="clear" w:color="auto" w:fill="FFFFFF"/>
          <w:lang w:eastAsia="it-IT"/>
        </w:rPr>
        <w:t xml:space="preserve"> 2018</w:t>
      </w:r>
      <w:r w:rsidR="00F16D04">
        <w:rPr>
          <w:noProof/>
          <w:color w:val="000000"/>
          <w:shd w:val="clear" w:color="auto" w:fill="FFFFFF"/>
          <w:lang w:eastAsia="it-IT"/>
        </w:rPr>
        <w:t>.</w:t>
      </w:r>
      <w:r w:rsidRPr="00206CB0">
        <w:rPr>
          <w:noProof/>
          <w:color w:val="000000"/>
          <w:shd w:val="clear" w:color="auto" w:fill="FFFFFF"/>
          <w:lang w:eastAsia="it-IT"/>
        </w:rPr>
        <w:t xml:space="preserve"> </w:t>
      </w:r>
      <w:r w:rsidR="00F16D04">
        <w:rPr>
          <w:noProof/>
          <w:color w:val="000000"/>
          <w:shd w:val="clear" w:color="auto" w:fill="FFFFFF"/>
          <w:lang w:eastAsia="it-IT"/>
        </w:rPr>
        <w:t>“</w:t>
      </w:r>
      <w:r w:rsidRPr="00206CB0">
        <w:rPr>
          <w:i/>
          <w:noProof/>
          <w:color w:val="000000"/>
          <w:shd w:val="clear" w:color="auto" w:fill="FFFFFF"/>
          <w:lang w:eastAsia="it-IT"/>
        </w:rPr>
        <w:t>Did Austerity Cause Brexit?</w:t>
      </w:r>
      <w:r w:rsidR="00F16D04">
        <w:rPr>
          <w:i/>
          <w:noProof/>
          <w:color w:val="000000"/>
          <w:shd w:val="clear" w:color="auto" w:fill="FFFFFF"/>
          <w:lang w:eastAsia="it-IT"/>
        </w:rPr>
        <w:t>.</w:t>
      </w:r>
      <w:r w:rsidR="00F16D04">
        <w:rPr>
          <w:noProof/>
          <w:color w:val="000000"/>
          <w:shd w:val="clear" w:color="auto" w:fill="FFFFFF"/>
          <w:lang w:eastAsia="it-IT"/>
        </w:rPr>
        <w:t>”</w:t>
      </w:r>
      <w:r w:rsidRPr="00206CB0">
        <w:rPr>
          <w:noProof/>
          <w:color w:val="000000"/>
          <w:shd w:val="clear" w:color="auto" w:fill="FFFFFF"/>
          <w:lang w:eastAsia="it-IT"/>
        </w:rPr>
        <w:t xml:space="preserve"> Working paper s</w:t>
      </w:r>
      <w:r w:rsidR="0033022D" w:rsidRPr="00206CB0">
        <w:rPr>
          <w:noProof/>
          <w:color w:val="000000"/>
          <w:shd w:val="clear" w:color="auto" w:fill="FFFFFF"/>
          <w:lang w:eastAsia="it-IT"/>
        </w:rPr>
        <w:t>eries 381</w:t>
      </w:r>
      <w:r w:rsidR="0033022D" w:rsidRPr="00206CB0">
        <w:rPr>
          <w:i/>
          <w:noProof/>
          <w:color w:val="000000"/>
          <w:shd w:val="clear" w:color="auto" w:fill="FFFFFF"/>
          <w:lang w:eastAsia="it-IT"/>
        </w:rPr>
        <w:t>.</w:t>
      </w:r>
      <w:r w:rsidR="0033022D" w:rsidRPr="00206CB0">
        <w:rPr>
          <w:noProof/>
          <w:color w:val="000000"/>
          <w:shd w:val="clear" w:color="auto" w:fill="FFFFFF"/>
          <w:lang w:eastAsia="it-IT"/>
        </w:rPr>
        <w:t xml:space="preserve"> Warwick:</w:t>
      </w:r>
      <w:r w:rsidRPr="00206CB0">
        <w:rPr>
          <w:noProof/>
          <w:color w:val="000000"/>
          <w:shd w:val="clear" w:color="auto" w:fill="FFFFFF"/>
          <w:lang w:eastAsia="it-IT"/>
        </w:rPr>
        <w:t xml:space="preserve"> Centre for Competitive Advantage in the Global Economy</w:t>
      </w:r>
      <w:r w:rsidR="0033022D" w:rsidRPr="00206CB0">
        <w:rPr>
          <w:noProof/>
          <w:color w:val="000000"/>
          <w:shd w:val="clear" w:color="auto" w:fill="FFFFFF"/>
          <w:lang w:eastAsia="it-IT"/>
        </w:rPr>
        <w:t xml:space="preserve"> (CAGE)</w:t>
      </w:r>
      <w:r w:rsidR="00F16D04">
        <w:rPr>
          <w:noProof/>
          <w:color w:val="000000"/>
          <w:shd w:val="clear" w:color="auto" w:fill="FFFFFF"/>
          <w:lang w:eastAsia="it-IT"/>
        </w:rPr>
        <w:t>:</w:t>
      </w:r>
      <w:r w:rsidRPr="00206CB0">
        <w:rPr>
          <w:noProof/>
          <w:color w:val="000000"/>
          <w:shd w:val="clear" w:color="auto" w:fill="FFFFFF"/>
          <w:lang w:eastAsia="it-IT"/>
        </w:rPr>
        <w:t xml:space="preserve"> University of Warwick.</w:t>
      </w:r>
    </w:p>
    <w:p w14:paraId="567B6A12" w14:textId="57A121EF" w:rsidR="004D19A2" w:rsidRPr="00206CB0" w:rsidRDefault="004D19A2" w:rsidP="00206CB0">
      <w:pPr>
        <w:jc w:val="both"/>
        <w:rPr>
          <w:noProof/>
          <w:color w:val="000000"/>
          <w:shd w:val="clear" w:color="auto" w:fill="FFFFFF"/>
          <w:lang w:eastAsia="it-IT"/>
        </w:rPr>
      </w:pPr>
    </w:p>
    <w:p w14:paraId="5B9FAF28" w14:textId="424E718D" w:rsidR="004D19A2" w:rsidRPr="00206CB0" w:rsidRDefault="004D19A2" w:rsidP="00206CB0">
      <w:pPr>
        <w:jc w:val="both"/>
      </w:pPr>
      <w:r w:rsidRPr="00206CB0">
        <w:t>Font</w:t>
      </w:r>
      <w:r w:rsidR="00F16D04">
        <w:t>,</w:t>
      </w:r>
      <w:r w:rsidRPr="00206CB0">
        <w:t xml:space="preserve"> N</w:t>
      </w:r>
      <w:r w:rsidR="00F16D04">
        <w:t>.</w:t>
      </w:r>
      <w:r w:rsidRPr="00206CB0">
        <w:t>, Graziano</w:t>
      </w:r>
      <w:r w:rsidR="00F16D04">
        <w:t>,</w:t>
      </w:r>
      <w:r w:rsidRPr="00206CB0">
        <w:t xml:space="preserve"> P</w:t>
      </w:r>
      <w:r w:rsidR="00F16D04">
        <w:t>.</w:t>
      </w:r>
      <w:r w:rsidRPr="00206CB0">
        <w:t xml:space="preserve"> and </w:t>
      </w:r>
      <w:r w:rsidR="00F16D04">
        <w:t xml:space="preserve">M. </w:t>
      </w:r>
      <w:proofErr w:type="spellStart"/>
      <w:r w:rsidRPr="00206CB0">
        <w:t>Tsakatika</w:t>
      </w:r>
      <w:proofErr w:type="spellEnd"/>
      <w:r w:rsidRPr="00206CB0">
        <w:t xml:space="preserve"> 2019</w:t>
      </w:r>
      <w:r w:rsidR="00F16D04">
        <w:t>.</w:t>
      </w:r>
      <w:r w:rsidR="006E729D" w:rsidRPr="00206CB0">
        <w:t xml:space="preserve"> </w:t>
      </w:r>
      <w:r w:rsidR="00F16D04">
        <w:t>“</w:t>
      </w:r>
      <w:r w:rsidRPr="00206CB0">
        <w:t>Varieties of Inclusionary Populism? SYRIZA, Podemos and the Five Star Movement.</w:t>
      </w:r>
      <w:r w:rsidR="00F16D04">
        <w:t>”</w:t>
      </w:r>
      <w:r w:rsidRPr="00206CB0">
        <w:t> </w:t>
      </w:r>
      <w:r w:rsidRPr="00206CB0">
        <w:rPr>
          <w:i/>
          <w:iCs/>
        </w:rPr>
        <w:t>Government and Opposition</w:t>
      </w:r>
      <w:r w:rsidRPr="00206CB0">
        <w:t xml:space="preserve">, </w:t>
      </w:r>
      <w:r w:rsidR="006E729D" w:rsidRPr="00206CB0">
        <w:t xml:space="preserve">published early online, May 2019, </w:t>
      </w:r>
      <w:hyperlink r:id="rId12" w:tgtFrame="_blank" w:history="1">
        <w:r w:rsidR="006E729D" w:rsidRPr="00206CB0">
          <w:rPr>
            <w:rStyle w:val="Hyperlink"/>
          </w:rPr>
          <w:t>https://doi.org/10.1017/gov.2019.17</w:t>
        </w:r>
      </w:hyperlink>
      <w:r w:rsidR="00310C2D" w:rsidRPr="00206CB0">
        <w:t>.</w:t>
      </w:r>
    </w:p>
    <w:p w14:paraId="3777F587" w14:textId="77777777" w:rsidR="007A2BCD" w:rsidRPr="00206CB0" w:rsidRDefault="007A2BCD" w:rsidP="00206CB0">
      <w:pPr>
        <w:jc w:val="both"/>
        <w:rPr>
          <w:noProof/>
          <w:color w:val="000000"/>
          <w:shd w:val="clear" w:color="auto" w:fill="FFFFFF"/>
          <w:lang w:eastAsia="it-IT"/>
        </w:rPr>
      </w:pPr>
    </w:p>
    <w:p w14:paraId="10131716" w14:textId="42DD8E88" w:rsidR="007A2BCD" w:rsidRPr="00206CB0" w:rsidRDefault="007A2BCD" w:rsidP="00206CB0">
      <w:pPr>
        <w:jc w:val="both"/>
        <w:rPr>
          <w:noProof/>
          <w:color w:val="000000"/>
          <w:shd w:val="clear" w:color="auto" w:fill="FFFFFF"/>
          <w:lang w:eastAsia="it-IT"/>
        </w:rPr>
      </w:pPr>
      <w:r w:rsidRPr="00206CB0">
        <w:rPr>
          <w:noProof/>
          <w:color w:val="000000"/>
          <w:shd w:val="clear" w:color="auto" w:fill="FFFFFF"/>
          <w:lang w:eastAsia="it-IT"/>
        </w:rPr>
        <w:t>Ford</w:t>
      </w:r>
      <w:r w:rsidR="00F16D04">
        <w:rPr>
          <w:noProof/>
          <w:color w:val="000000"/>
          <w:shd w:val="clear" w:color="auto" w:fill="FFFFFF"/>
          <w:lang w:eastAsia="it-IT"/>
        </w:rPr>
        <w:t>,</w:t>
      </w:r>
      <w:r w:rsidRPr="00206CB0">
        <w:rPr>
          <w:noProof/>
          <w:color w:val="000000"/>
          <w:shd w:val="clear" w:color="auto" w:fill="FFFFFF"/>
          <w:lang w:eastAsia="it-IT"/>
        </w:rPr>
        <w:t xml:space="preserve"> R</w:t>
      </w:r>
      <w:r w:rsidR="00F16D04">
        <w:rPr>
          <w:noProof/>
          <w:color w:val="000000"/>
          <w:shd w:val="clear" w:color="auto" w:fill="FFFFFF"/>
          <w:lang w:eastAsia="it-IT"/>
        </w:rPr>
        <w:t>.</w:t>
      </w:r>
      <w:r w:rsidRPr="00206CB0">
        <w:rPr>
          <w:noProof/>
          <w:color w:val="000000"/>
          <w:shd w:val="clear" w:color="auto" w:fill="FFFFFF"/>
          <w:lang w:eastAsia="it-IT"/>
        </w:rPr>
        <w:t xml:space="preserve"> and </w:t>
      </w:r>
      <w:r w:rsidR="00F16D04">
        <w:rPr>
          <w:noProof/>
          <w:color w:val="000000"/>
          <w:shd w:val="clear" w:color="auto" w:fill="FFFFFF"/>
          <w:lang w:eastAsia="it-IT"/>
        </w:rPr>
        <w:t xml:space="preserve">M. </w:t>
      </w:r>
      <w:r w:rsidRPr="00206CB0">
        <w:rPr>
          <w:noProof/>
          <w:color w:val="000000"/>
          <w:shd w:val="clear" w:color="auto" w:fill="FFFFFF"/>
          <w:lang w:eastAsia="it-IT"/>
        </w:rPr>
        <w:t>Goodwi</w:t>
      </w:r>
      <w:r w:rsidR="00F16D04">
        <w:rPr>
          <w:noProof/>
          <w:color w:val="000000"/>
          <w:shd w:val="clear" w:color="auto" w:fill="FFFFFF"/>
          <w:lang w:eastAsia="it-IT"/>
        </w:rPr>
        <w:t>n</w:t>
      </w:r>
      <w:r w:rsidRPr="00206CB0">
        <w:rPr>
          <w:noProof/>
          <w:color w:val="000000"/>
          <w:shd w:val="clear" w:color="auto" w:fill="FFFFFF"/>
          <w:lang w:eastAsia="it-IT"/>
        </w:rPr>
        <w:t xml:space="preserve"> 2014</w:t>
      </w:r>
      <w:r w:rsidR="00F16D04">
        <w:rPr>
          <w:noProof/>
          <w:color w:val="000000"/>
          <w:shd w:val="clear" w:color="auto" w:fill="FFFFFF"/>
          <w:lang w:eastAsia="it-IT"/>
        </w:rPr>
        <w:t>.</w:t>
      </w:r>
      <w:r w:rsidRPr="00206CB0">
        <w:rPr>
          <w:noProof/>
          <w:color w:val="000000"/>
          <w:shd w:val="clear" w:color="auto" w:fill="FFFFFF"/>
          <w:lang w:eastAsia="it-IT"/>
        </w:rPr>
        <w:t xml:space="preserve"> </w:t>
      </w:r>
      <w:r w:rsidRPr="00206CB0">
        <w:rPr>
          <w:i/>
          <w:noProof/>
          <w:color w:val="000000"/>
          <w:shd w:val="clear" w:color="auto" w:fill="FFFFFF"/>
          <w:lang w:eastAsia="it-IT"/>
        </w:rPr>
        <w:t xml:space="preserve">Revolt on the Right. Explaining Support for the Radical Right in Britain. </w:t>
      </w:r>
      <w:r w:rsidRPr="00206CB0">
        <w:rPr>
          <w:noProof/>
          <w:color w:val="000000"/>
          <w:shd w:val="clear" w:color="auto" w:fill="FFFFFF"/>
          <w:lang w:eastAsia="it-IT"/>
        </w:rPr>
        <w:t>Abingdon: Routledge.</w:t>
      </w:r>
    </w:p>
    <w:p w14:paraId="47694EB4" w14:textId="77777777" w:rsidR="007A2BCD" w:rsidRPr="00206CB0" w:rsidRDefault="007A2BCD" w:rsidP="00206CB0">
      <w:pPr>
        <w:jc w:val="both"/>
        <w:rPr>
          <w:noProof/>
          <w:color w:val="000000"/>
          <w:shd w:val="clear" w:color="auto" w:fill="FFFFFF"/>
          <w:lang w:eastAsia="it-IT"/>
        </w:rPr>
      </w:pPr>
    </w:p>
    <w:p w14:paraId="2F720ADB" w14:textId="3B8B8EC1" w:rsidR="00B21A4F" w:rsidRPr="00206CB0" w:rsidRDefault="00B21A4F" w:rsidP="00206CB0">
      <w:pPr>
        <w:jc w:val="both"/>
        <w:rPr>
          <w:noProof/>
          <w:color w:val="000000"/>
          <w:shd w:val="clear" w:color="auto" w:fill="FFFFFF"/>
          <w:lang w:eastAsia="it-IT"/>
        </w:rPr>
      </w:pPr>
      <w:r w:rsidRPr="00206CB0">
        <w:rPr>
          <w:noProof/>
          <w:color w:val="000000"/>
          <w:shd w:val="clear" w:color="auto" w:fill="FFFFFF"/>
          <w:lang w:eastAsia="it-IT"/>
        </w:rPr>
        <w:t>Garelli</w:t>
      </w:r>
      <w:r w:rsidR="00F16D04">
        <w:rPr>
          <w:noProof/>
          <w:color w:val="000000"/>
          <w:shd w:val="clear" w:color="auto" w:fill="FFFFFF"/>
          <w:lang w:eastAsia="it-IT"/>
        </w:rPr>
        <w:t>,</w:t>
      </w:r>
      <w:r w:rsidRPr="00206CB0">
        <w:rPr>
          <w:noProof/>
          <w:color w:val="000000"/>
          <w:shd w:val="clear" w:color="auto" w:fill="FFFFFF"/>
          <w:lang w:eastAsia="it-IT"/>
        </w:rPr>
        <w:t xml:space="preserve"> F</w:t>
      </w:r>
      <w:r w:rsidR="00F16D04">
        <w:rPr>
          <w:noProof/>
          <w:color w:val="000000"/>
          <w:shd w:val="clear" w:color="auto" w:fill="FFFFFF"/>
          <w:lang w:eastAsia="it-IT"/>
        </w:rPr>
        <w:t>.</w:t>
      </w:r>
      <w:r w:rsidRPr="00206CB0">
        <w:rPr>
          <w:noProof/>
          <w:color w:val="000000"/>
          <w:shd w:val="clear" w:color="auto" w:fill="FFFFFF"/>
          <w:lang w:eastAsia="it-IT"/>
        </w:rPr>
        <w:t xml:space="preserve"> 2007</w:t>
      </w:r>
      <w:r w:rsidR="00F16D04">
        <w:rPr>
          <w:noProof/>
          <w:color w:val="000000"/>
          <w:shd w:val="clear" w:color="auto" w:fill="FFFFFF"/>
          <w:lang w:eastAsia="it-IT"/>
        </w:rPr>
        <w:t>.</w:t>
      </w:r>
      <w:r w:rsidRPr="00206CB0">
        <w:rPr>
          <w:noProof/>
          <w:color w:val="000000"/>
          <w:shd w:val="clear" w:color="auto" w:fill="FFFFFF"/>
          <w:lang w:eastAsia="it-IT"/>
        </w:rPr>
        <w:t xml:space="preserve"> </w:t>
      </w:r>
      <w:r w:rsidR="00F16D04">
        <w:rPr>
          <w:noProof/>
          <w:color w:val="000000"/>
          <w:shd w:val="clear" w:color="auto" w:fill="FFFFFF"/>
          <w:lang w:eastAsia="it-IT"/>
        </w:rPr>
        <w:t>“</w:t>
      </w:r>
      <w:r w:rsidRPr="00206CB0">
        <w:rPr>
          <w:noProof/>
          <w:color w:val="000000"/>
          <w:shd w:val="clear" w:color="auto" w:fill="FFFFFF"/>
          <w:lang w:eastAsia="it-IT"/>
        </w:rPr>
        <w:t>The public relevance of the church and Catholicism in Italy.</w:t>
      </w:r>
      <w:r w:rsidR="00F16D04">
        <w:rPr>
          <w:noProof/>
          <w:color w:val="000000"/>
          <w:shd w:val="clear" w:color="auto" w:fill="FFFFFF"/>
          <w:lang w:eastAsia="it-IT"/>
        </w:rPr>
        <w:t>”</w:t>
      </w:r>
      <w:r w:rsidRPr="00206CB0">
        <w:rPr>
          <w:noProof/>
          <w:color w:val="000000"/>
          <w:shd w:val="clear" w:color="auto" w:fill="FFFFFF"/>
          <w:lang w:eastAsia="it-IT"/>
        </w:rPr>
        <w:t xml:space="preserve"> </w:t>
      </w:r>
      <w:r w:rsidRPr="00206CB0">
        <w:rPr>
          <w:i/>
          <w:noProof/>
          <w:color w:val="000000"/>
          <w:shd w:val="clear" w:color="auto" w:fill="FFFFFF"/>
          <w:lang w:eastAsia="it-IT"/>
        </w:rPr>
        <w:t>Journal of Modern Italian Studies</w:t>
      </w:r>
      <w:r w:rsidRPr="00206CB0">
        <w:rPr>
          <w:noProof/>
          <w:color w:val="000000"/>
          <w:shd w:val="clear" w:color="auto" w:fill="FFFFFF"/>
          <w:lang w:eastAsia="it-IT"/>
        </w:rPr>
        <w:t xml:space="preserve"> 12</w:t>
      </w:r>
      <w:r w:rsidR="00F16D04">
        <w:rPr>
          <w:noProof/>
          <w:color w:val="000000"/>
          <w:shd w:val="clear" w:color="auto" w:fill="FFFFFF"/>
          <w:lang w:eastAsia="it-IT"/>
        </w:rPr>
        <w:t xml:space="preserve"> </w:t>
      </w:r>
      <w:r w:rsidRPr="00206CB0">
        <w:rPr>
          <w:noProof/>
          <w:color w:val="000000"/>
          <w:shd w:val="clear" w:color="auto" w:fill="FFFFFF"/>
          <w:lang w:eastAsia="it-IT"/>
        </w:rPr>
        <w:t>(1)</w:t>
      </w:r>
      <w:r w:rsidR="00F16D04">
        <w:rPr>
          <w:noProof/>
          <w:color w:val="000000"/>
          <w:shd w:val="clear" w:color="auto" w:fill="FFFFFF"/>
          <w:lang w:eastAsia="it-IT"/>
        </w:rPr>
        <w:t>:</w:t>
      </w:r>
      <w:r w:rsidRPr="00206CB0">
        <w:rPr>
          <w:noProof/>
          <w:color w:val="000000"/>
          <w:shd w:val="clear" w:color="auto" w:fill="FFFFFF"/>
          <w:lang w:eastAsia="it-IT"/>
        </w:rPr>
        <w:t xml:space="preserve"> 8–36.</w:t>
      </w:r>
    </w:p>
    <w:p w14:paraId="451750FF" w14:textId="77777777" w:rsidR="00B21A4F" w:rsidRPr="00206CB0" w:rsidRDefault="00B21A4F" w:rsidP="00206CB0">
      <w:pPr>
        <w:autoSpaceDE w:val="0"/>
        <w:autoSpaceDN w:val="0"/>
        <w:adjustRightInd w:val="0"/>
        <w:jc w:val="both"/>
        <w:rPr>
          <w:lang w:val="en-US"/>
        </w:rPr>
      </w:pPr>
    </w:p>
    <w:p w14:paraId="2DFD3392" w14:textId="6544057C" w:rsidR="007A2BCD" w:rsidRPr="00206CB0" w:rsidRDefault="007A2BCD" w:rsidP="00206CB0">
      <w:pPr>
        <w:autoSpaceDE w:val="0"/>
        <w:autoSpaceDN w:val="0"/>
        <w:adjustRightInd w:val="0"/>
        <w:jc w:val="both"/>
        <w:rPr>
          <w:rFonts w:eastAsiaTheme="minorHAnsi"/>
          <w:lang w:val="en-US"/>
        </w:rPr>
      </w:pPr>
      <w:r w:rsidRPr="00206CB0">
        <w:rPr>
          <w:lang w:val="en-US"/>
        </w:rPr>
        <w:t>Givens</w:t>
      </w:r>
      <w:r w:rsidR="00F16D04">
        <w:rPr>
          <w:lang w:val="en-US"/>
        </w:rPr>
        <w:t>,</w:t>
      </w:r>
      <w:r w:rsidRPr="00206CB0">
        <w:rPr>
          <w:lang w:val="en-US"/>
        </w:rPr>
        <w:t xml:space="preserve"> T</w:t>
      </w:r>
      <w:r w:rsidR="00F16D04">
        <w:rPr>
          <w:lang w:val="en-US"/>
        </w:rPr>
        <w:t>.</w:t>
      </w:r>
      <w:r w:rsidRPr="00206CB0">
        <w:rPr>
          <w:lang w:val="en-US"/>
        </w:rPr>
        <w:t>E</w:t>
      </w:r>
      <w:r w:rsidR="00F16D04">
        <w:rPr>
          <w:lang w:val="en-US"/>
        </w:rPr>
        <w:t>.</w:t>
      </w:r>
      <w:r w:rsidRPr="00206CB0">
        <w:rPr>
          <w:lang w:val="en-US"/>
        </w:rPr>
        <w:t xml:space="preserve"> 2005</w:t>
      </w:r>
      <w:r w:rsidR="00F16D04">
        <w:rPr>
          <w:lang w:val="en-US"/>
        </w:rPr>
        <w:t>.</w:t>
      </w:r>
      <w:r w:rsidRPr="00206CB0">
        <w:rPr>
          <w:lang w:val="en-US"/>
        </w:rPr>
        <w:t xml:space="preserve"> </w:t>
      </w:r>
      <w:r w:rsidRPr="00206CB0">
        <w:rPr>
          <w:i/>
          <w:lang w:val="en-US"/>
        </w:rPr>
        <w:t xml:space="preserve">Voting </w:t>
      </w:r>
      <w:r w:rsidR="00B21A4F" w:rsidRPr="00206CB0">
        <w:rPr>
          <w:i/>
          <w:lang w:val="en-US"/>
        </w:rPr>
        <w:t xml:space="preserve">Radical Right </w:t>
      </w:r>
      <w:r w:rsidRPr="00206CB0">
        <w:rPr>
          <w:i/>
          <w:lang w:val="en-US"/>
        </w:rPr>
        <w:t>in Western Europe</w:t>
      </w:r>
      <w:r w:rsidRPr="00206CB0">
        <w:rPr>
          <w:lang w:val="en-US"/>
        </w:rPr>
        <w:t>. Cambridge: Cambridge University Press.</w:t>
      </w:r>
    </w:p>
    <w:p w14:paraId="7B500597" w14:textId="77777777" w:rsidR="00003961" w:rsidRPr="00206CB0" w:rsidRDefault="00003961" w:rsidP="00206CB0">
      <w:pPr>
        <w:autoSpaceDE w:val="0"/>
        <w:autoSpaceDN w:val="0"/>
        <w:adjustRightInd w:val="0"/>
        <w:jc w:val="both"/>
        <w:rPr>
          <w:rFonts w:eastAsiaTheme="minorHAnsi"/>
          <w:lang w:val="en-US"/>
        </w:rPr>
      </w:pPr>
    </w:p>
    <w:p w14:paraId="3504901C" w14:textId="3E3019C0" w:rsidR="007A2BCD" w:rsidRPr="00206CB0" w:rsidRDefault="007A2BCD" w:rsidP="00206CB0">
      <w:pPr>
        <w:jc w:val="both"/>
        <w:rPr>
          <w:noProof/>
          <w:color w:val="000000"/>
          <w:shd w:val="clear" w:color="auto" w:fill="FFFFFF"/>
          <w:lang w:eastAsia="it-IT"/>
        </w:rPr>
      </w:pPr>
      <w:r w:rsidRPr="00206CB0">
        <w:rPr>
          <w:noProof/>
          <w:color w:val="000000"/>
          <w:shd w:val="clear" w:color="auto" w:fill="FFFFFF"/>
          <w:lang w:eastAsia="it-IT"/>
        </w:rPr>
        <w:t>Grande</w:t>
      </w:r>
      <w:r w:rsidR="00F16D04">
        <w:rPr>
          <w:noProof/>
          <w:color w:val="000000"/>
          <w:shd w:val="clear" w:color="auto" w:fill="FFFFFF"/>
          <w:lang w:eastAsia="it-IT"/>
        </w:rPr>
        <w:t>,</w:t>
      </w:r>
      <w:r w:rsidRPr="00206CB0">
        <w:rPr>
          <w:noProof/>
          <w:color w:val="000000"/>
          <w:shd w:val="clear" w:color="auto" w:fill="FFFFFF"/>
          <w:lang w:eastAsia="it-IT"/>
        </w:rPr>
        <w:t xml:space="preserve"> E</w:t>
      </w:r>
      <w:r w:rsidR="00F16D04">
        <w:rPr>
          <w:noProof/>
          <w:color w:val="000000"/>
          <w:shd w:val="clear" w:color="auto" w:fill="FFFFFF"/>
          <w:lang w:eastAsia="it-IT"/>
        </w:rPr>
        <w:t>.</w:t>
      </w:r>
      <w:r w:rsidRPr="00206CB0">
        <w:rPr>
          <w:noProof/>
          <w:color w:val="000000"/>
          <w:shd w:val="clear" w:color="auto" w:fill="FFFFFF"/>
          <w:lang w:eastAsia="it-IT"/>
        </w:rPr>
        <w:t xml:space="preserve"> and </w:t>
      </w:r>
      <w:r w:rsidR="00F16D04">
        <w:rPr>
          <w:noProof/>
          <w:color w:val="000000"/>
          <w:shd w:val="clear" w:color="auto" w:fill="FFFFFF"/>
          <w:lang w:eastAsia="it-IT"/>
        </w:rPr>
        <w:t xml:space="preserve">H. </w:t>
      </w:r>
      <w:r w:rsidRPr="00206CB0">
        <w:rPr>
          <w:noProof/>
          <w:color w:val="000000"/>
          <w:shd w:val="clear" w:color="auto" w:fill="FFFFFF"/>
          <w:lang w:eastAsia="it-IT"/>
        </w:rPr>
        <w:t xml:space="preserve">Kriesi </w:t>
      </w:r>
      <w:r w:rsidR="00F16D04">
        <w:rPr>
          <w:noProof/>
          <w:color w:val="000000"/>
          <w:shd w:val="clear" w:color="auto" w:fill="FFFFFF"/>
          <w:lang w:eastAsia="it-IT"/>
        </w:rPr>
        <w:t>2</w:t>
      </w:r>
      <w:r w:rsidRPr="00206CB0">
        <w:rPr>
          <w:noProof/>
          <w:color w:val="000000"/>
          <w:shd w:val="clear" w:color="auto" w:fill="FFFFFF"/>
          <w:lang w:eastAsia="it-IT"/>
        </w:rPr>
        <w:t>012</w:t>
      </w:r>
      <w:r w:rsidR="00F16D04">
        <w:rPr>
          <w:noProof/>
          <w:color w:val="000000"/>
          <w:shd w:val="clear" w:color="auto" w:fill="FFFFFF"/>
          <w:lang w:eastAsia="it-IT"/>
        </w:rPr>
        <w:t>.</w:t>
      </w:r>
      <w:r w:rsidRPr="00206CB0">
        <w:rPr>
          <w:noProof/>
          <w:color w:val="000000"/>
          <w:shd w:val="clear" w:color="auto" w:fill="FFFFFF"/>
          <w:lang w:eastAsia="it-IT"/>
        </w:rPr>
        <w:t xml:space="preserve"> </w:t>
      </w:r>
      <w:r w:rsidR="00F16D04">
        <w:rPr>
          <w:noProof/>
          <w:color w:val="000000"/>
          <w:shd w:val="clear" w:color="auto" w:fill="FFFFFF"/>
          <w:lang w:eastAsia="it-IT"/>
        </w:rPr>
        <w:t>“</w:t>
      </w:r>
      <w:r w:rsidRPr="00206CB0">
        <w:rPr>
          <w:noProof/>
          <w:color w:val="000000"/>
          <w:shd w:val="clear" w:color="auto" w:fill="FFFFFF"/>
          <w:lang w:eastAsia="it-IT"/>
        </w:rPr>
        <w:t>The transformative power of globalization and the structure of political conflict in Western Europe.</w:t>
      </w:r>
      <w:r w:rsidR="00F16D04">
        <w:rPr>
          <w:noProof/>
          <w:color w:val="000000"/>
          <w:shd w:val="clear" w:color="auto" w:fill="FFFFFF"/>
          <w:lang w:eastAsia="it-IT"/>
        </w:rPr>
        <w:t>”</w:t>
      </w:r>
      <w:r w:rsidRPr="00206CB0">
        <w:rPr>
          <w:noProof/>
          <w:color w:val="000000"/>
          <w:shd w:val="clear" w:color="auto" w:fill="FFFFFF"/>
          <w:lang w:eastAsia="it-IT"/>
        </w:rPr>
        <w:t xml:space="preserve"> In </w:t>
      </w:r>
      <w:r w:rsidR="00F16D04" w:rsidRPr="00206CB0">
        <w:rPr>
          <w:i/>
          <w:noProof/>
          <w:color w:val="000000"/>
          <w:shd w:val="clear" w:color="auto" w:fill="FFFFFF"/>
          <w:lang w:eastAsia="it-IT"/>
        </w:rPr>
        <w:t>Political Conflict in Western Europe</w:t>
      </w:r>
      <w:r w:rsidR="00F16D04">
        <w:rPr>
          <w:noProof/>
          <w:color w:val="000000"/>
          <w:shd w:val="clear" w:color="auto" w:fill="FFFFFF"/>
          <w:lang w:eastAsia="it-IT"/>
        </w:rPr>
        <w:t xml:space="preserve">, edited by H. Kriesi, E. Grande, M. </w:t>
      </w:r>
      <w:r w:rsidRPr="00206CB0">
        <w:rPr>
          <w:noProof/>
          <w:color w:val="000000"/>
          <w:shd w:val="clear" w:color="auto" w:fill="FFFFFF"/>
          <w:lang w:eastAsia="it-IT"/>
        </w:rPr>
        <w:t>Dolezal, M, Helbling,</w:t>
      </w:r>
      <w:r w:rsidR="00F16D04">
        <w:rPr>
          <w:noProof/>
          <w:color w:val="000000"/>
          <w:shd w:val="clear" w:color="auto" w:fill="FFFFFF"/>
          <w:lang w:eastAsia="it-IT"/>
        </w:rPr>
        <w:t xml:space="preserve"> D. </w:t>
      </w:r>
      <w:r w:rsidRPr="00206CB0">
        <w:rPr>
          <w:noProof/>
          <w:color w:val="000000"/>
          <w:shd w:val="clear" w:color="auto" w:fill="FFFFFF"/>
          <w:lang w:eastAsia="it-IT"/>
        </w:rPr>
        <w:t>Höglinger</w:t>
      </w:r>
      <w:r w:rsidR="00F16D04">
        <w:rPr>
          <w:noProof/>
          <w:color w:val="000000"/>
          <w:shd w:val="clear" w:color="auto" w:fill="FFFFFF"/>
          <w:lang w:eastAsia="it-IT"/>
        </w:rPr>
        <w:t>, S.</w:t>
      </w:r>
      <w:r w:rsidRPr="00206CB0">
        <w:rPr>
          <w:noProof/>
          <w:color w:val="000000"/>
          <w:shd w:val="clear" w:color="auto" w:fill="FFFFFF"/>
          <w:lang w:eastAsia="it-IT"/>
        </w:rPr>
        <w:t xml:space="preserve"> Hutter and </w:t>
      </w:r>
      <w:r w:rsidR="00F16D04">
        <w:rPr>
          <w:noProof/>
          <w:color w:val="000000"/>
          <w:shd w:val="clear" w:color="auto" w:fill="FFFFFF"/>
          <w:lang w:eastAsia="it-IT"/>
        </w:rPr>
        <w:t xml:space="preserve">B. </w:t>
      </w:r>
      <w:r w:rsidRPr="00206CB0">
        <w:rPr>
          <w:noProof/>
          <w:color w:val="000000"/>
          <w:shd w:val="clear" w:color="auto" w:fill="FFFFFF"/>
          <w:lang w:eastAsia="it-IT"/>
        </w:rPr>
        <w:t>Wüest,</w:t>
      </w:r>
      <w:r w:rsidR="00F16D04">
        <w:rPr>
          <w:noProof/>
          <w:color w:val="000000"/>
          <w:shd w:val="clear" w:color="auto" w:fill="FFFFFF"/>
          <w:lang w:eastAsia="it-IT"/>
        </w:rPr>
        <w:t xml:space="preserve"> 3-35.</w:t>
      </w:r>
      <w:r w:rsidRPr="00206CB0">
        <w:rPr>
          <w:noProof/>
          <w:color w:val="000000"/>
          <w:shd w:val="clear" w:color="auto" w:fill="FFFFFF"/>
          <w:lang w:eastAsia="it-IT"/>
        </w:rPr>
        <w:t xml:space="preserve"> Cambridge: Cambridge University Press</w:t>
      </w:r>
      <w:r w:rsidR="00F16D04">
        <w:rPr>
          <w:noProof/>
          <w:color w:val="000000"/>
          <w:shd w:val="clear" w:color="auto" w:fill="FFFFFF"/>
          <w:lang w:eastAsia="it-IT"/>
        </w:rPr>
        <w:t>.</w:t>
      </w:r>
    </w:p>
    <w:p w14:paraId="5903CFA9" w14:textId="77777777" w:rsidR="007A2BCD" w:rsidRPr="00206CB0" w:rsidRDefault="007A2BCD" w:rsidP="00206CB0">
      <w:pPr>
        <w:jc w:val="both"/>
        <w:rPr>
          <w:noProof/>
          <w:color w:val="000000"/>
          <w:shd w:val="clear" w:color="auto" w:fill="FFFFFF"/>
          <w:lang w:eastAsia="it-IT"/>
        </w:rPr>
      </w:pPr>
    </w:p>
    <w:p w14:paraId="35FAEC8D" w14:textId="5A9AD975" w:rsidR="00003961" w:rsidRPr="00206CB0" w:rsidRDefault="00003961" w:rsidP="00206CB0">
      <w:pPr>
        <w:jc w:val="both"/>
        <w:rPr>
          <w:color w:val="222222"/>
          <w:shd w:val="clear" w:color="auto" w:fill="FFFFFF"/>
        </w:rPr>
      </w:pPr>
      <w:proofErr w:type="spellStart"/>
      <w:r w:rsidRPr="00206CB0">
        <w:rPr>
          <w:color w:val="222222"/>
          <w:shd w:val="clear" w:color="auto" w:fill="FFFFFF"/>
        </w:rPr>
        <w:t>Hainmueller</w:t>
      </w:r>
      <w:proofErr w:type="spellEnd"/>
      <w:r w:rsidR="00F16D04">
        <w:rPr>
          <w:color w:val="222222"/>
          <w:shd w:val="clear" w:color="auto" w:fill="FFFFFF"/>
        </w:rPr>
        <w:t>,</w:t>
      </w:r>
      <w:r w:rsidRPr="00206CB0">
        <w:rPr>
          <w:color w:val="222222"/>
          <w:shd w:val="clear" w:color="auto" w:fill="FFFFFF"/>
        </w:rPr>
        <w:t xml:space="preserve"> J</w:t>
      </w:r>
      <w:r w:rsidR="00F16D04">
        <w:rPr>
          <w:color w:val="222222"/>
          <w:shd w:val="clear" w:color="auto" w:fill="FFFFFF"/>
        </w:rPr>
        <w:t>.</w:t>
      </w:r>
      <w:r w:rsidRPr="00206CB0">
        <w:rPr>
          <w:color w:val="222222"/>
          <w:shd w:val="clear" w:color="auto" w:fill="FFFFFF"/>
        </w:rPr>
        <w:t xml:space="preserve"> and </w:t>
      </w:r>
      <w:r w:rsidR="00F16D04">
        <w:rPr>
          <w:color w:val="222222"/>
          <w:shd w:val="clear" w:color="auto" w:fill="FFFFFF"/>
        </w:rPr>
        <w:t xml:space="preserve">M.J. </w:t>
      </w:r>
      <w:proofErr w:type="spellStart"/>
      <w:r w:rsidRPr="00206CB0">
        <w:rPr>
          <w:color w:val="222222"/>
          <w:shd w:val="clear" w:color="auto" w:fill="FFFFFF"/>
        </w:rPr>
        <w:t>Hiscox</w:t>
      </w:r>
      <w:proofErr w:type="spellEnd"/>
      <w:r w:rsidRPr="00206CB0">
        <w:rPr>
          <w:color w:val="222222"/>
          <w:shd w:val="clear" w:color="auto" w:fill="FFFFFF"/>
        </w:rPr>
        <w:t xml:space="preserve"> 2007</w:t>
      </w:r>
      <w:r w:rsidR="00F16D04">
        <w:rPr>
          <w:color w:val="222222"/>
          <w:shd w:val="clear" w:color="auto" w:fill="FFFFFF"/>
        </w:rPr>
        <w:t>.</w:t>
      </w:r>
      <w:r w:rsidRPr="00206CB0">
        <w:rPr>
          <w:color w:val="222222"/>
          <w:shd w:val="clear" w:color="auto" w:fill="FFFFFF"/>
        </w:rPr>
        <w:t xml:space="preserve"> </w:t>
      </w:r>
      <w:r w:rsidR="00F16D04">
        <w:rPr>
          <w:color w:val="222222"/>
          <w:shd w:val="clear" w:color="auto" w:fill="FFFFFF"/>
        </w:rPr>
        <w:t>“</w:t>
      </w:r>
      <w:r w:rsidRPr="00206CB0">
        <w:rPr>
          <w:color w:val="222222"/>
          <w:shd w:val="clear" w:color="auto" w:fill="FFFFFF"/>
        </w:rPr>
        <w:t>Educated preferences: Explaining attitudes toward immigration in Europe.</w:t>
      </w:r>
      <w:r w:rsidR="00F16D04">
        <w:rPr>
          <w:color w:val="222222"/>
          <w:shd w:val="clear" w:color="auto" w:fill="FFFFFF"/>
        </w:rPr>
        <w:t>”</w:t>
      </w:r>
      <w:r w:rsidRPr="00206CB0">
        <w:rPr>
          <w:color w:val="222222"/>
          <w:shd w:val="clear" w:color="auto" w:fill="FFFFFF"/>
        </w:rPr>
        <w:t> </w:t>
      </w:r>
      <w:r w:rsidRPr="00206CB0">
        <w:rPr>
          <w:i/>
          <w:iCs/>
          <w:color w:val="222222"/>
          <w:shd w:val="clear" w:color="auto" w:fill="FFFFFF"/>
        </w:rPr>
        <w:t>International Organization</w:t>
      </w:r>
      <w:r w:rsidRPr="00206CB0">
        <w:rPr>
          <w:color w:val="222222"/>
          <w:shd w:val="clear" w:color="auto" w:fill="FFFFFF"/>
        </w:rPr>
        <w:t xml:space="preserve"> </w:t>
      </w:r>
      <w:r w:rsidRPr="00206CB0">
        <w:rPr>
          <w:iCs/>
          <w:color w:val="222222"/>
          <w:shd w:val="clear" w:color="auto" w:fill="FFFFFF"/>
        </w:rPr>
        <w:t>61</w:t>
      </w:r>
      <w:r w:rsidR="00F16D04">
        <w:rPr>
          <w:iCs/>
          <w:color w:val="222222"/>
          <w:shd w:val="clear" w:color="auto" w:fill="FFFFFF"/>
        </w:rPr>
        <w:t xml:space="preserve"> </w:t>
      </w:r>
      <w:r w:rsidRPr="00206CB0">
        <w:rPr>
          <w:color w:val="222222"/>
          <w:shd w:val="clear" w:color="auto" w:fill="FFFFFF"/>
        </w:rPr>
        <w:t>(2)</w:t>
      </w:r>
      <w:r w:rsidR="00F16D04">
        <w:rPr>
          <w:color w:val="222222"/>
          <w:shd w:val="clear" w:color="auto" w:fill="FFFFFF"/>
        </w:rPr>
        <w:t>:</w:t>
      </w:r>
      <w:r w:rsidRPr="00206CB0">
        <w:rPr>
          <w:color w:val="222222"/>
          <w:shd w:val="clear" w:color="auto" w:fill="FFFFFF"/>
        </w:rPr>
        <w:t xml:space="preserve"> 399–442.</w:t>
      </w:r>
    </w:p>
    <w:p w14:paraId="7651A800" w14:textId="77777777" w:rsidR="00003961" w:rsidRPr="00206CB0" w:rsidRDefault="00003961" w:rsidP="00206CB0">
      <w:pPr>
        <w:jc w:val="both"/>
        <w:rPr>
          <w:noProof/>
          <w:color w:val="000000"/>
          <w:shd w:val="clear" w:color="auto" w:fill="FFFFFF"/>
          <w:lang w:eastAsia="it-IT"/>
        </w:rPr>
      </w:pPr>
    </w:p>
    <w:p w14:paraId="02426914" w14:textId="523A8F14" w:rsidR="007A2BCD" w:rsidRPr="00206CB0" w:rsidRDefault="007A2BCD" w:rsidP="00206CB0">
      <w:pPr>
        <w:jc w:val="both"/>
        <w:rPr>
          <w:noProof/>
          <w:color w:val="000000"/>
          <w:shd w:val="clear" w:color="auto" w:fill="FFFFFF"/>
          <w:lang w:eastAsia="it-IT"/>
        </w:rPr>
      </w:pPr>
      <w:r w:rsidRPr="00206CB0">
        <w:rPr>
          <w:noProof/>
          <w:color w:val="000000"/>
          <w:shd w:val="clear" w:color="auto" w:fill="FFFFFF"/>
          <w:lang w:eastAsia="it-IT"/>
        </w:rPr>
        <w:t>Hanley</w:t>
      </w:r>
      <w:r w:rsidR="00AB41A8">
        <w:rPr>
          <w:noProof/>
          <w:color w:val="000000"/>
          <w:shd w:val="clear" w:color="auto" w:fill="FFFFFF"/>
          <w:lang w:eastAsia="it-IT"/>
        </w:rPr>
        <w:t>,</w:t>
      </w:r>
      <w:r w:rsidRPr="00206CB0">
        <w:rPr>
          <w:noProof/>
          <w:color w:val="000000"/>
          <w:shd w:val="clear" w:color="auto" w:fill="FFFFFF"/>
          <w:lang w:eastAsia="it-IT"/>
        </w:rPr>
        <w:t xml:space="preserve"> S</w:t>
      </w:r>
      <w:r w:rsidR="00AB41A8">
        <w:rPr>
          <w:noProof/>
          <w:color w:val="000000"/>
          <w:shd w:val="clear" w:color="auto" w:fill="FFFFFF"/>
          <w:lang w:eastAsia="it-IT"/>
        </w:rPr>
        <w:t>.</w:t>
      </w:r>
      <w:r w:rsidRPr="00206CB0">
        <w:rPr>
          <w:noProof/>
          <w:color w:val="000000"/>
          <w:shd w:val="clear" w:color="auto" w:fill="FFFFFF"/>
          <w:lang w:eastAsia="it-IT"/>
        </w:rPr>
        <w:t xml:space="preserve"> and </w:t>
      </w:r>
      <w:r w:rsidR="00AB41A8">
        <w:rPr>
          <w:noProof/>
          <w:color w:val="000000"/>
          <w:shd w:val="clear" w:color="auto" w:fill="FFFFFF"/>
          <w:lang w:eastAsia="it-IT"/>
        </w:rPr>
        <w:t xml:space="preserve">A. </w:t>
      </w:r>
      <w:r w:rsidRPr="00206CB0">
        <w:rPr>
          <w:noProof/>
          <w:color w:val="000000"/>
          <w:shd w:val="clear" w:color="auto" w:fill="FFFFFF"/>
          <w:lang w:eastAsia="it-IT"/>
        </w:rPr>
        <w:t>Sikk</w:t>
      </w:r>
      <w:r w:rsidR="00AB41A8">
        <w:rPr>
          <w:noProof/>
          <w:color w:val="000000"/>
          <w:shd w:val="clear" w:color="auto" w:fill="FFFFFF"/>
          <w:lang w:eastAsia="it-IT"/>
        </w:rPr>
        <w:t xml:space="preserve"> </w:t>
      </w:r>
      <w:r w:rsidRPr="00206CB0">
        <w:rPr>
          <w:noProof/>
          <w:color w:val="000000"/>
          <w:shd w:val="clear" w:color="auto" w:fill="FFFFFF"/>
          <w:lang w:eastAsia="it-IT"/>
        </w:rPr>
        <w:t>2016</w:t>
      </w:r>
      <w:r w:rsidR="00AB41A8">
        <w:rPr>
          <w:noProof/>
          <w:color w:val="000000"/>
          <w:shd w:val="clear" w:color="auto" w:fill="FFFFFF"/>
          <w:lang w:eastAsia="it-IT"/>
        </w:rPr>
        <w:t>.</w:t>
      </w:r>
      <w:r w:rsidRPr="00206CB0">
        <w:rPr>
          <w:noProof/>
          <w:color w:val="000000"/>
          <w:shd w:val="clear" w:color="auto" w:fill="FFFFFF"/>
          <w:lang w:eastAsia="it-IT"/>
        </w:rPr>
        <w:t xml:space="preserve"> </w:t>
      </w:r>
      <w:r w:rsidR="00AB41A8">
        <w:rPr>
          <w:noProof/>
          <w:color w:val="000000"/>
          <w:shd w:val="clear" w:color="auto" w:fill="FFFFFF"/>
          <w:lang w:eastAsia="it-IT"/>
        </w:rPr>
        <w:t>“</w:t>
      </w:r>
      <w:r w:rsidRPr="00206CB0">
        <w:rPr>
          <w:noProof/>
          <w:color w:val="000000"/>
          <w:shd w:val="clear" w:color="auto" w:fill="FFFFFF"/>
          <w:lang w:eastAsia="it-IT"/>
        </w:rPr>
        <w:t>Economy, corruption or floating voters? Explaining the breakthroughs of anti-establishment reform parties in eastern Europe.</w:t>
      </w:r>
      <w:r w:rsidR="00AB41A8">
        <w:rPr>
          <w:noProof/>
          <w:color w:val="000000"/>
          <w:shd w:val="clear" w:color="auto" w:fill="FFFFFF"/>
          <w:lang w:eastAsia="it-IT"/>
        </w:rPr>
        <w:t>”</w:t>
      </w:r>
      <w:r w:rsidRPr="00206CB0">
        <w:rPr>
          <w:noProof/>
          <w:color w:val="000000"/>
          <w:shd w:val="clear" w:color="auto" w:fill="FFFFFF"/>
          <w:lang w:eastAsia="it-IT"/>
        </w:rPr>
        <w:t xml:space="preserve"> </w:t>
      </w:r>
      <w:r w:rsidRPr="00206CB0">
        <w:rPr>
          <w:i/>
          <w:noProof/>
          <w:color w:val="000000"/>
          <w:shd w:val="clear" w:color="auto" w:fill="FFFFFF"/>
          <w:lang w:eastAsia="it-IT"/>
        </w:rPr>
        <w:t>Party Politics</w:t>
      </w:r>
      <w:r w:rsidRPr="00206CB0">
        <w:rPr>
          <w:noProof/>
          <w:color w:val="000000"/>
          <w:shd w:val="clear" w:color="auto" w:fill="FFFFFF"/>
          <w:lang w:eastAsia="it-IT"/>
        </w:rPr>
        <w:t xml:space="preserve"> 22</w:t>
      </w:r>
      <w:r w:rsidR="00AB41A8">
        <w:rPr>
          <w:noProof/>
          <w:color w:val="000000"/>
          <w:shd w:val="clear" w:color="auto" w:fill="FFFFFF"/>
          <w:lang w:eastAsia="it-IT"/>
        </w:rPr>
        <w:t xml:space="preserve"> </w:t>
      </w:r>
      <w:r w:rsidRPr="00206CB0">
        <w:rPr>
          <w:noProof/>
          <w:color w:val="000000"/>
          <w:shd w:val="clear" w:color="auto" w:fill="FFFFFF"/>
          <w:lang w:eastAsia="it-IT"/>
        </w:rPr>
        <w:t>(4)</w:t>
      </w:r>
      <w:r w:rsidR="00AB41A8">
        <w:rPr>
          <w:noProof/>
          <w:color w:val="000000"/>
          <w:shd w:val="clear" w:color="auto" w:fill="FFFFFF"/>
          <w:lang w:eastAsia="it-IT"/>
        </w:rPr>
        <w:t>:</w:t>
      </w:r>
      <w:r w:rsidRPr="00206CB0">
        <w:rPr>
          <w:noProof/>
          <w:color w:val="000000"/>
          <w:shd w:val="clear" w:color="auto" w:fill="FFFFFF"/>
          <w:lang w:eastAsia="it-IT"/>
        </w:rPr>
        <w:t xml:space="preserve"> 522</w:t>
      </w:r>
      <w:r w:rsidR="00B21A4F" w:rsidRPr="00206CB0">
        <w:rPr>
          <w:noProof/>
          <w:color w:val="000000"/>
          <w:shd w:val="clear" w:color="auto" w:fill="FFFFFF"/>
          <w:lang w:eastAsia="it-IT"/>
        </w:rPr>
        <w:t>–</w:t>
      </w:r>
      <w:r w:rsidRPr="00206CB0">
        <w:rPr>
          <w:noProof/>
          <w:color w:val="000000"/>
          <w:shd w:val="clear" w:color="auto" w:fill="FFFFFF"/>
          <w:lang w:eastAsia="it-IT"/>
        </w:rPr>
        <w:t>533.</w:t>
      </w:r>
    </w:p>
    <w:p w14:paraId="48C5E035" w14:textId="77777777" w:rsidR="007A2BCD" w:rsidRPr="00206CB0" w:rsidRDefault="007A2BCD" w:rsidP="00206CB0">
      <w:pPr>
        <w:jc w:val="both"/>
        <w:rPr>
          <w:noProof/>
          <w:color w:val="000000"/>
          <w:shd w:val="clear" w:color="auto" w:fill="FFFFFF"/>
          <w:lang w:eastAsia="it-IT"/>
        </w:rPr>
      </w:pPr>
    </w:p>
    <w:p w14:paraId="6A373715" w14:textId="6E9C1EB5" w:rsidR="007A2BCD" w:rsidRPr="00206CB0" w:rsidRDefault="007A2BCD" w:rsidP="00206CB0">
      <w:pPr>
        <w:jc w:val="both"/>
        <w:rPr>
          <w:noProof/>
          <w:color w:val="000000"/>
          <w:shd w:val="clear" w:color="auto" w:fill="FFFFFF"/>
          <w:lang w:eastAsia="it-IT"/>
        </w:rPr>
      </w:pPr>
      <w:r w:rsidRPr="00206CB0">
        <w:rPr>
          <w:noProof/>
          <w:color w:val="000000"/>
          <w:shd w:val="clear" w:color="auto" w:fill="FFFFFF"/>
          <w:lang w:eastAsia="it-IT"/>
        </w:rPr>
        <w:t>Harteveld E</w:t>
      </w:r>
      <w:r w:rsidR="00AB41A8">
        <w:rPr>
          <w:noProof/>
          <w:color w:val="000000"/>
          <w:shd w:val="clear" w:color="auto" w:fill="FFFFFF"/>
          <w:lang w:eastAsia="it-IT"/>
        </w:rPr>
        <w:t>.</w:t>
      </w:r>
      <w:r w:rsidRPr="00206CB0">
        <w:rPr>
          <w:noProof/>
          <w:color w:val="000000"/>
          <w:shd w:val="clear" w:color="auto" w:fill="FFFFFF"/>
          <w:lang w:eastAsia="it-IT"/>
        </w:rPr>
        <w:t>, van der Brug W</w:t>
      </w:r>
      <w:r w:rsidR="00AB41A8">
        <w:rPr>
          <w:noProof/>
          <w:color w:val="000000"/>
          <w:shd w:val="clear" w:color="auto" w:fill="FFFFFF"/>
          <w:lang w:eastAsia="it-IT"/>
        </w:rPr>
        <w:t>.</w:t>
      </w:r>
      <w:r w:rsidRPr="00206CB0">
        <w:rPr>
          <w:noProof/>
          <w:color w:val="000000"/>
          <w:shd w:val="clear" w:color="auto" w:fill="FFFFFF"/>
          <w:lang w:eastAsia="it-IT"/>
        </w:rPr>
        <w:t>, de Lange S</w:t>
      </w:r>
      <w:r w:rsidR="00AB41A8">
        <w:rPr>
          <w:noProof/>
          <w:color w:val="000000"/>
          <w:shd w:val="clear" w:color="auto" w:fill="FFFFFF"/>
          <w:lang w:eastAsia="it-IT"/>
        </w:rPr>
        <w:t>.</w:t>
      </w:r>
      <w:r w:rsidRPr="00206CB0">
        <w:rPr>
          <w:noProof/>
          <w:color w:val="000000"/>
          <w:shd w:val="clear" w:color="auto" w:fill="FFFFFF"/>
          <w:lang w:eastAsia="it-IT"/>
        </w:rPr>
        <w:t xml:space="preserve"> and </w:t>
      </w:r>
      <w:r w:rsidR="00AB41A8">
        <w:rPr>
          <w:noProof/>
          <w:color w:val="000000"/>
          <w:shd w:val="clear" w:color="auto" w:fill="FFFFFF"/>
          <w:lang w:eastAsia="it-IT"/>
        </w:rPr>
        <w:t xml:space="preserve">T. </w:t>
      </w:r>
      <w:r w:rsidRPr="00206CB0">
        <w:rPr>
          <w:noProof/>
          <w:color w:val="000000"/>
          <w:shd w:val="clear" w:color="auto" w:fill="FFFFFF"/>
          <w:lang w:eastAsia="it-IT"/>
        </w:rPr>
        <w:t>van der Meer 2018</w:t>
      </w:r>
      <w:r w:rsidR="00AB41A8">
        <w:rPr>
          <w:noProof/>
          <w:color w:val="000000"/>
          <w:shd w:val="clear" w:color="auto" w:fill="FFFFFF"/>
          <w:lang w:eastAsia="it-IT"/>
        </w:rPr>
        <w:t>.</w:t>
      </w:r>
      <w:r w:rsidRPr="00206CB0">
        <w:rPr>
          <w:noProof/>
          <w:color w:val="000000"/>
          <w:shd w:val="clear" w:color="auto" w:fill="FFFFFF"/>
          <w:lang w:eastAsia="it-IT"/>
        </w:rPr>
        <w:t xml:space="preserve"> </w:t>
      </w:r>
      <w:r w:rsidR="00AB41A8">
        <w:rPr>
          <w:noProof/>
          <w:color w:val="000000"/>
          <w:shd w:val="clear" w:color="auto" w:fill="FFFFFF"/>
          <w:lang w:eastAsia="it-IT"/>
        </w:rPr>
        <w:t>“</w:t>
      </w:r>
      <w:r w:rsidRPr="00206CB0">
        <w:rPr>
          <w:noProof/>
          <w:color w:val="000000"/>
          <w:shd w:val="clear" w:color="auto" w:fill="FFFFFF"/>
          <w:lang w:eastAsia="it-IT"/>
        </w:rPr>
        <w:t xml:space="preserve">Multiple paths to the </w:t>
      </w:r>
      <w:r w:rsidR="00B21A4F" w:rsidRPr="00206CB0">
        <w:rPr>
          <w:noProof/>
          <w:color w:val="000000"/>
          <w:shd w:val="clear" w:color="auto" w:fill="FFFFFF"/>
          <w:lang w:eastAsia="it-IT"/>
        </w:rPr>
        <w:t>populist radical right</w:t>
      </w:r>
      <w:r w:rsidRPr="00206CB0">
        <w:rPr>
          <w:noProof/>
          <w:color w:val="000000"/>
          <w:shd w:val="clear" w:color="auto" w:fill="FFFFFF"/>
          <w:lang w:eastAsia="it-IT"/>
        </w:rPr>
        <w:t xml:space="preserve">: Voting for </w:t>
      </w:r>
      <w:r w:rsidR="00B21A4F" w:rsidRPr="00206CB0">
        <w:rPr>
          <w:noProof/>
          <w:color w:val="000000"/>
          <w:shd w:val="clear" w:color="auto" w:fill="FFFFFF"/>
          <w:lang w:eastAsia="it-IT"/>
        </w:rPr>
        <w:t>populist radical right parties in cities and the countryside</w:t>
      </w:r>
      <w:r w:rsidR="00AB41A8">
        <w:rPr>
          <w:noProof/>
          <w:color w:val="000000"/>
          <w:shd w:val="clear" w:color="auto" w:fill="FFFFFF"/>
          <w:lang w:eastAsia="it-IT"/>
        </w:rPr>
        <w:t>”.</w:t>
      </w:r>
      <w:r w:rsidRPr="00206CB0">
        <w:rPr>
          <w:noProof/>
          <w:color w:val="000000"/>
          <w:shd w:val="clear" w:color="auto" w:fill="FFFFFF"/>
          <w:lang w:eastAsia="it-IT"/>
        </w:rPr>
        <w:t xml:space="preserve"> </w:t>
      </w:r>
      <w:r w:rsidR="00AB41A8">
        <w:rPr>
          <w:noProof/>
          <w:color w:val="000000"/>
          <w:shd w:val="clear" w:color="auto" w:fill="FFFFFF"/>
          <w:lang w:eastAsia="it-IT"/>
        </w:rPr>
        <w:t>P</w:t>
      </w:r>
      <w:r w:rsidRPr="00206CB0">
        <w:rPr>
          <w:noProof/>
          <w:color w:val="000000"/>
          <w:shd w:val="clear" w:color="auto" w:fill="FFFFFF"/>
          <w:lang w:eastAsia="it-IT"/>
        </w:rPr>
        <w:t xml:space="preserve">aper prepared for presentation at the </w:t>
      </w:r>
      <w:r w:rsidRPr="00206CB0">
        <w:rPr>
          <w:i/>
          <w:noProof/>
          <w:color w:val="000000"/>
          <w:shd w:val="clear" w:color="auto" w:fill="FFFFFF"/>
          <w:lang w:eastAsia="it-IT"/>
        </w:rPr>
        <w:t>Harvard Weatherhead Research Cluster on Global Populism</w:t>
      </w:r>
      <w:r w:rsidRPr="00206CB0">
        <w:rPr>
          <w:noProof/>
          <w:color w:val="000000"/>
          <w:shd w:val="clear" w:color="auto" w:fill="FFFFFF"/>
          <w:lang w:eastAsia="it-IT"/>
        </w:rPr>
        <w:t>, 17 April.</w:t>
      </w:r>
    </w:p>
    <w:p w14:paraId="4B3091AF" w14:textId="77777777" w:rsidR="007A2BCD" w:rsidRPr="00206CB0" w:rsidRDefault="007A2BCD" w:rsidP="00206CB0">
      <w:pPr>
        <w:jc w:val="both"/>
      </w:pPr>
    </w:p>
    <w:p w14:paraId="2151D253" w14:textId="11602020" w:rsidR="007A2BCD" w:rsidRPr="00206CB0" w:rsidRDefault="007A2BCD" w:rsidP="00206CB0">
      <w:pPr>
        <w:jc w:val="both"/>
        <w:rPr>
          <w:noProof/>
          <w:color w:val="000000"/>
          <w:shd w:val="clear" w:color="auto" w:fill="FFFFFF"/>
          <w:lang w:eastAsia="it-IT"/>
        </w:rPr>
      </w:pPr>
      <w:r w:rsidRPr="00206CB0">
        <w:rPr>
          <w:noProof/>
          <w:color w:val="000000"/>
          <w:shd w:val="clear" w:color="auto" w:fill="FFFFFF"/>
          <w:lang w:eastAsia="it-IT"/>
        </w:rPr>
        <w:t>Hobolt</w:t>
      </w:r>
      <w:r w:rsidR="00AB41A8">
        <w:rPr>
          <w:noProof/>
          <w:color w:val="000000"/>
          <w:shd w:val="clear" w:color="auto" w:fill="FFFFFF"/>
          <w:lang w:eastAsia="it-IT"/>
        </w:rPr>
        <w:t>,</w:t>
      </w:r>
      <w:r w:rsidRPr="00206CB0">
        <w:rPr>
          <w:noProof/>
          <w:color w:val="000000"/>
          <w:shd w:val="clear" w:color="auto" w:fill="FFFFFF"/>
          <w:lang w:eastAsia="it-IT"/>
        </w:rPr>
        <w:t xml:space="preserve"> S</w:t>
      </w:r>
      <w:r w:rsidR="00AB41A8">
        <w:rPr>
          <w:noProof/>
          <w:color w:val="000000"/>
          <w:shd w:val="clear" w:color="auto" w:fill="FFFFFF"/>
          <w:lang w:eastAsia="it-IT"/>
        </w:rPr>
        <w:t>.</w:t>
      </w:r>
      <w:r w:rsidRPr="00206CB0">
        <w:rPr>
          <w:noProof/>
          <w:color w:val="000000"/>
          <w:shd w:val="clear" w:color="auto" w:fill="FFFFFF"/>
          <w:lang w:eastAsia="it-IT"/>
        </w:rPr>
        <w:t>B</w:t>
      </w:r>
      <w:r w:rsidR="00AB41A8">
        <w:rPr>
          <w:noProof/>
          <w:color w:val="000000"/>
          <w:shd w:val="clear" w:color="auto" w:fill="FFFFFF"/>
          <w:lang w:eastAsia="it-IT"/>
        </w:rPr>
        <w:t>.</w:t>
      </w:r>
      <w:r w:rsidRPr="00206CB0">
        <w:rPr>
          <w:noProof/>
          <w:color w:val="000000"/>
          <w:shd w:val="clear" w:color="auto" w:fill="FFFFFF"/>
          <w:lang w:eastAsia="it-IT"/>
        </w:rPr>
        <w:t xml:space="preserve"> and </w:t>
      </w:r>
      <w:r w:rsidR="00AB41A8">
        <w:rPr>
          <w:noProof/>
          <w:color w:val="000000"/>
          <w:shd w:val="clear" w:color="auto" w:fill="FFFFFF"/>
          <w:lang w:eastAsia="it-IT"/>
        </w:rPr>
        <w:t xml:space="preserve">C. </w:t>
      </w:r>
      <w:r w:rsidRPr="00206CB0">
        <w:rPr>
          <w:noProof/>
          <w:color w:val="000000"/>
          <w:shd w:val="clear" w:color="auto" w:fill="FFFFFF"/>
          <w:lang w:eastAsia="it-IT"/>
        </w:rPr>
        <w:t>De Vries 2016</w:t>
      </w:r>
      <w:r w:rsidR="00AB41A8">
        <w:rPr>
          <w:noProof/>
          <w:color w:val="000000"/>
          <w:shd w:val="clear" w:color="auto" w:fill="FFFFFF"/>
          <w:lang w:eastAsia="it-IT"/>
        </w:rPr>
        <w:t>.</w:t>
      </w:r>
      <w:r w:rsidRPr="00206CB0">
        <w:rPr>
          <w:noProof/>
          <w:color w:val="000000"/>
          <w:shd w:val="clear" w:color="auto" w:fill="FFFFFF"/>
          <w:lang w:eastAsia="it-IT"/>
        </w:rPr>
        <w:t xml:space="preserve"> </w:t>
      </w:r>
      <w:r w:rsidR="00AB41A8">
        <w:rPr>
          <w:noProof/>
          <w:color w:val="000000"/>
          <w:shd w:val="clear" w:color="auto" w:fill="FFFFFF"/>
          <w:lang w:eastAsia="it-IT"/>
        </w:rPr>
        <w:t>“</w:t>
      </w:r>
      <w:r w:rsidRPr="00206CB0">
        <w:rPr>
          <w:noProof/>
          <w:color w:val="000000"/>
          <w:shd w:val="clear" w:color="auto" w:fill="FFFFFF"/>
          <w:lang w:eastAsia="it-IT"/>
        </w:rPr>
        <w:t>Turning against the Union? The impact of the crisis on the Eurosceptic vote in the 2014 European Parliament elections.</w:t>
      </w:r>
      <w:r w:rsidR="00AB41A8">
        <w:rPr>
          <w:noProof/>
          <w:color w:val="000000"/>
          <w:shd w:val="clear" w:color="auto" w:fill="FFFFFF"/>
          <w:lang w:eastAsia="it-IT"/>
        </w:rPr>
        <w:t>”</w:t>
      </w:r>
      <w:r w:rsidRPr="00206CB0">
        <w:rPr>
          <w:noProof/>
          <w:color w:val="000000"/>
          <w:shd w:val="clear" w:color="auto" w:fill="FFFFFF"/>
          <w:lang w:eastAsia="it-IT"/>
        </w:rPr>
        <w:t xml:space="preserve"> </w:t>
      </w:r>
      <w:r w:rsidRPr="00206CB0">
        <w:rPr>
          <w:i/>
          <w:noProof/>
          <w:color w:val="000000"/>
          <w:shd w:val="clear" w:color="auto" w:fill="FFFFFF"/>
          <w:lang w:eastAsia="it-IT"/>
        </w:rPr>
        <w:t>Electoral Studies</w:t>
      </w:r>
      <w:r w:rsidRPr="00206CB0">
        <w:rPr>
          <w:noProof/>
          <w:color w:val="000000"/>
          <w:shd w:val="clear" w:color="auto" w:fill="FFFFFF"/>
          <w:lang w:eastAsia="it-IT"/>
        </w:rPr>
        <w:t xml:space="preserve"> 44</w:t>
      </w:r>
      <w:r w:rsidR="00AB41A8">
        <w:rPr>
          <w:noProof/>
          <w:color w:val="000000"/>
          <w:shd w:val="clear" w:color="auto" w:fill="FFFFFF"/>
          <w:lang w:eastAsia="it-IT"/>
        </w:rPr>
        <w:t>:</w:t>
      </w:r>
      <w:r w:rsidRPr="00206CB0">
        <w:rPr>
          <w:noProof/>
          <w:color w:val="000000"/>
          <w:shd w:val="clear" w:color="auto" w:fill="FFFFFF"/>
          <w:lang w:eastAsia="it-IT"/>
        </w:rPr>
        <w:t xml:space="preserve"> 504</w:t>
      </w:r>
      <w:r w:rsidR="00003961" w:rsidRPr="00206CB0">
        <w:rPr>
          <w:noProof/>
          <w:color w:val="000000"/>
          <w:shd w:val="clear" w:color="auto" w:fill="FFFFFF"/>
          <w:lang w:eastAsia="it-IT"/>
        </w:rPr>
        <w:t>–</w:t>
      </w:r>
      <w:r w:rsidRPr="00206CB0">
        <w:rPr>
          <w:noProof/>
          <w:color w:val="000000"/>
          <w:shd w:val="clear" w:color="auto" w:fill="FFFFFF"/>
          <w:lang w:eastAsia="it-IT"/>
        </w:rPr>
        <w:t>514.</w:t>
      </w:r>
    </w:p>
    <w:p w14:paraId="5AFE7545" w14:textId="77777777" w:rsidR="007A2BCD" w:rsidRPr="00206CB0" w:rsidRDefault="007A2BCD" w:rsidP="00206CB0">
      <w:pPr>
        <w:jc w:val="both"/>
        <w:rPr>
          <w:noProof/>
          <w:color w:val="000000"/>
          <w:shd w:val="clear" w:color="auto" w:fill="FFFFFF"/>
          <w:lang w:eastAsia="it-IT"/>
        </w:rPr>
      </w:pPr>
    </w:p>
    <w:p w14:paraId="6EE5BDF7" w14:textId="2BE95B05" w:rsidR="007A2BCD" w:rsidRPr="00206CB0" w:rsidRDefault="007A2BCD" w:rsidP="00206CB0">
      <w:pPr>
        <w:jc w:val="both"/>
        <w:rPr>
          <w:noProof/>
          <w:color w:val="000000"/>
          <w:shd w:val="clear" w:color="auto" w:fill="FFFFFF"/>
          <w:lang w:eastAsia="it-IT"/>
        </w:rPr>
      </w:pPr>
      <w:r w:rsidRPr="00206CB0">
        <w:rPr>
          <w:noProof/>
          <w:color w:val="000000"/>
          <w:shd w:val="clear" w:color="auto" w:fill="FFFFFF"/>
          <w:lang w:eastAsia="it-IT"/>
        </w:rPr>
        <w:t>Inglehart</w:t>
      </w:r>
      <w:r w:rsidR="00AB41A8">
        <w:rPr>
          <w:noProof/>
          <w:color w:val="000000"/>
          <w:shd w:val="clear" w:color="auto" w:fill="FFFFFF"/>
          <w:lang w:eastAsia="it-IT"/>
        </w:rPr>
        <w:t>,</w:t>
      </w:r>
      <w:r w:rsidRPr="00206CB0">
        <w:rPr>
          <w:noProof/>
          <w:color w:val="000000"/>
          <w:shd w:val="clear" w:color="auto" w:fill="FFFFFF"/>
          <w:lang w:eastAsia="it-IT"/>
        </w:rPr>
        <w:t xml:space="preserve"> R</w:t>
      </w:r>
      <w:r w:rsidR="00AB41A8">
        <w:rPr>
          <w:noProof/>
          <w:color w:val="000000"/>
          <w:shd w:val="clear" w:color="auto" w:fill="FFFFFF"/>
          <w:lang w:eastAsia="it-IT"/>
        </w:rPr>
        <w:t>.</w:t>
      </w:r>
      <w:r w:rsidRPr="00206CB0">
        <w:rPr>
          <w:noProof/>
          <w:color w:val="000000"/>
          <w:shd w:val="clear" w:color="auto" w:fill="FFFFFF"/>
          <w:lang w:eastAsia="it-IT"/>
        </w:rPr>
        <w:t>F</w:t>
      </w:r>
      <w:r w:rsidR="00AB41A8">
        <w:rPr>
          <w:noProof/>
          <w:color w:val="000000"/>
          <w:shd w:val="clear" w:color="auto" w:fill="FFFFFF"/>
          <w:lang w:eastAsia="it-IT"/>
        </w:rPr>
        <w:t>.</w:t>
      </w:r>
      <w:r w:rsidRPr="00206CB0">
        <w:rPr>
          <w:noProof/>
          <w:color w:val="000000"/>
          <w:shd w:val="clear" w:color="auto" w:fill="FFFFFF"/>
          <w:lang w:eastAsia="it-IT"/>
        </w:rPr>
        <w:t xml:space="preserve"> and </w:t>
      </w:r>
      <w:r w:rsidR="00AB41A8">
        <w:rPr>
          <w:noProof/>
          <w:color w:val="000000"/>
          <w:shd w:val="clear" w:color="auto" w:fill="FFFFFF"/>
          <w:lang w:eastAsia="it-IT"/>
        </w:rPr>
        <w:t xml:space="preserve">P. </w:t>
      </w:r>
      <w:r w:rsidRPr="00206CB0">
        <w:rPr>
          <w:noProof/>
          <w:color w:val="000000"/>
          <w:shd w:val="clear" w:color="auto" w:fill="FFFFFF"/>
          <w:lang w:eastAsia="it-IT"/>
        </w:rPr>
        <w:t>Norris 2016</w:t>
      </w:r>
      <w:r w:rsidR="00AB41A8">
        <w:rPr>
          <w:noProof/>
          <w:color w:val="000000"/>
          <w:shd w:val="clear" w:color="auto" w:fill="FFFFFF"/>
          <w:lang w:eastAsia="it-IT"/>
        </w:rPr>
        <w:t>.</w:t>
      </w:r>
      <w:r w:rsidRPr="00206CB0">
        <w:rPr>
          <w:noProof/>
          <w:color w:val="000000"/>
          <w:shd w:val="clear" w:color="auto" w:fill="FFFFFF"/>
          <w:lang w:eastAsia="it-IT"/>
        </w:rPr>
        <w:t xml:space="preserve"> </w:t>
      </w:r>
      <w:r w:rsidR="00AB41A8">
        <w:rPr>
          <w:noProof/>
          <w:color w:val="000000"/>
          <w:shd w:val="clear" w:color="auto" w:fill="FFFFFF"/>
          <w:lang w:eastAsia="it-IT"/>
        </w:rPr>
        <w:t>“</w:t>
      </w:r>
      <w:r w:rsidRPr="00206CB0">
        <w:rPr>
          <w:i/>
          <w:noProof/>
          <w:color w:val="000000"/>
          <w:shd w:val="clear" w:color="auto" w:fill="FFFFFF"/>
          <w:lang w:eastAsia="it-IT"/>
        </w:rPr>
        <w:t>Trump, Brexit, and the Rise of Populism: Economic Have-Nots and Cultural Backlash</w:t>
      </w:r>
      <w:r w:rsidR="00AB41A8">
        <w:rPr>
          <w:noProof/>
          <w:color w:val="000000"/>
          <w:shd w:val="clear" w:color="auto" w:fill="FFFFFF"/>
          <w:lang w:eastAsia="it-IT"/>
        </w:rPr>
        <w:t xml:space="preserve">”. </w:t>
      </w:r>
      <w:r w:rsidRPr="00206CB0">
        <w:rPr>
          <w:noProof/>
          <w:color w:val="000000"/>
          <w:shd w:val="clear" w:color="auto" w:fill="FFFFFF"/>
          <w:lang w:eastAsia="it-IT"/>
        </w:rPr>
        <w:t>Harvard Kennedy School Faculty Research Working Paper Series RWP16-026.</w:t>
      </w:r>
    </w:p>
    <w:p w14:paraId="7EB5AE21" w14:textId="77777777" w:rsidR="007A2BCD" w:rsidRPr="00206CB0" w:rsidRDefault="007A2BCD" w:rsidP="00206CB0">
      <w:pPr>
        <w:jc w:val="both"/>
        <w:rPr>
          <w:noProof/>
          <w:color w:val="000000"/>
          <w:shd w:val="clear" w:color="auto" w:fill="FFFFFF"/>
          <w:lang w:eastAsia="it-IT"/>
        </w:rPr>
      </w:pPr>
    </w:p>
    <w:p w14:paraId="1AE61C81" w14:textId="73D25953" w:rsidR="007A2BCD" w:rsidRPr="001274C3" w:rsidRDefault="007A2BCD" w:rsidP="00206CB0">
      <w:pPr>
        <w:jc w:val="both"/>
        <w:rPr>
          <w:noProof/>
          <w:color w:val="000000"/>
          <w:lang w:val="it-IT" w:eastAsia="it-IT"/>
        </w:rPr>
      </w:pPr>
      <w:r w:rsidRPr="00206CB0">
        <w:rPr>
          <w:noProof/>
          <w:color w:val="000000"/>
          <w:lang w:eastAsia="it-IT"/>
        </w:rPr>
        <w:t>ISMU 2018</w:t>
      </w:r>
      <w:r w:rsidR="00AB41A8">
        <w:rPr>
          <w:noProof/>
          <w:color w:val="000000"/>
          <w:lang w:eastAsia="it-IT"/>
        </w:rPr>
        <w:t>.</w:t>
      </w:r>
      <w:r w:rsidRPr="00206CB0">
        <w:rPr>
          <w:noProof/>
          <w:color w:val="000000"/>
          <w:lang w:eastAsia="it-IT"/>
        </w:rPr>
        <w:t xml:space="preserve"> </w:t>
      </w:r>
      <w:r w:rsidR="00AB41A8" w:rsidRPr="001274C3">
        <w:rPr>
          <w:noProof/>
          <w:color w:val="000000"/>
          <w:lang w:val="it-IT" w:eastAsia="it-IT"/>
        </w:rPr>
        <w:t>“</w:t>
      </w:r>
      <w:r w:rsidRPr="001274C3">
        <w:rPr>
          <w:i/>
          <w:noProof/>
          <w:color w:val="000000"/>
          <w:lang w:val="it-IT" w:eastAsia="it-IT"/>
        </w:rPr>
        <w:t>Immigrati e religioni in Italia</w:t>
      </w:r>
      <w:r w:rsidR="00AB41A8" w:rsidRPr="001274C3">
        <w:rPr>
          <w:noProof/>
          <w:color w:val="000000"/>
          <w:lang w:val="it-IT" w:eastAsia="it-IT"/>
        </w:rPr>
        <w:t>”</w:t>
      </w:r>
      <w:r w:rsidRPr="001274C3">
        <w:rPr>
          <w:noProof/>
          <w:color w:val="000000"/>
          <w:lang w:val="it-IT" w:eastAsia="it-IT"/>
        </w:rPr>
        <w:t xml:space="preserve"> </w:t>
      </w:r>
      <w:hyperlink r:id="rId13" w:history="1">
        <w:r w:rsidRPr="001274C3">
          <w:rPr>
            <w:rStyle w:val="Hyperlink"/>
            <w:noProof/>
            <w:lang w:val="it-IT" w:eastAsia="it-IT"/>
          </w:rPr>
          <w:t>http://www.ismu.org/wp-content/uploads/2018/03/Immigrati-e-religioni-in-Italia-2017_27.3.2018-1.pdf</w:t>
        </w:r>
      </w:hyperlink>
      <w:r w:rsidRPr="001274C3">
        <w:rPr>
          <w:noProof/>
          <w:color w:val="000000"/>
          <w:lang w:val="it-IT" w:eastAsia="it-IT"/>
        </w:rPr>
        <w:t>.</w:t>
      </w:r>
    </w:p>
    <w:p w14:paraId="08E045BA" w14:textId="77777777" w:rsidR="007A2BCD" w:rsidRPr="001274C3" w:rsidRDefault="007A2BCD" w:rsidP="00206CB0">
      <w:pPr>
        <w:jc w:val="both"/>
        <w:rPr>
          <w:noProof/>
          <w:color w:val="000000"/>
          <w:shd w:val="clear" w:color="auto" w:fill="FFFFFF"/>
          <w:lang w:val="it-IT" w:eastAsia="it-IT"/>
        </w:rPr>
      </w:pPr>
    </w:p>
    <w:p w14:paraId="1EDFA147" w14:textId="17586E14" w:rsidR="007A2BCD" w:rsidRPr="001274C3" w:rsidRDefault="007A2BCD" w:rsidP="00206CB0">
      <w:pPr>
        <w:jc w:val="both"/>
        <w:rPr>
          <w:noProof/>
          <w:color w:val="000000"/>
          <w:lang w:val="it-IT" w:eastAsia="it-IT"/>
        </w:rPr>
      </w:pPr>
      <w:r w:rsidRPr="001274C3">
        <w:rPr>
          <w:noProof/>
          <w:color w:val="000000"/>
          <w:lang w:val="it-IT" w:eastAsia="it-IT"/>
        </w:rPr>
        <w:t>Istat 2018a</w:t>
      </w:r>
      <w:r w:rsidR="00AB41A8" w:rsidRPr="001274C3">
        <w:rPr>
          <w:noProof/>
          <w:color w:val="000000"/>
          <w:lang w:val="it-IT" w:eastAsia="it-IT"/>
        </w:rPr>
        <w:t>.</w:t>
      </w:r>
      <w:r w:rsidRPr="001274C3">
        <w:rPr>
          <w:noProof/>
          <w:color w:val="000000"/>
          <w:lang w:val="it-IT" w:eastAsia="it-IT"/>
        </w:rPr>
        <w:t xml:space="preserve"> </w:t>
      </w:r>
      <w:r w:rsidR="00AB41A8" w:rsidRPr="001274C3">
        <w:rPr>
          <w:noProof/>
          <w:color w:val="000000"/>
          <w:lang w:val="it-IT" w:eastAsia="it-IT"/>
        </w:rPr>
        <w:t>“</w:t>
      </w:r>
      <w:r w:rsidRPr="001274C3">
        <w:rPr>
          <w:i/>
          <w:noProof/>
          <w:color w:val="000000"/>
          <w:lang w:val="it-IT" w:eastAsia="it-IT"/>
        </w:rPr>
        <w:t>Annuario statistico italiano 2018</w:t>
      </w:r>
      <w:r w:rsidR="00AB41A8" w:rsidRPr="001274C3">
        <w:rPr>
          <w:noProof/>
          <w:color w:val="000000"/>
          <w:lang w:val="it-IT" w:eastAsia="it-IT"/>
        </w:rPr>
        <w:t>”</w:t>
      </w:r>
      <w:r w:rsidRPr="001274C3">
        <w:rPr>
          <w:noProof/>
          <w:color w:val="000000"/>
          <w:lang w:val="it-IT" w:eastAsia="it-IT"/>
        </w:rPr>
        <w:t xml:space="preserve"> https://www.istat.it/it/archivio/225274.</w:t>
      </w:r>
    </w:p>
    <w:p w14:paraId="043AD6D2" w14:textId="77777777" w:rsidR="007A2BCD" w:rsidRPr="001274C3" w:rsidRDefault="007A2BCD" w:rsidP="00206CB0">
      <w:pPr>
        <w:jc w:val="both"/>
        <w:rPr>
          <w:noProof/>
          <w:color w:val="000000"/>
          <w:lang w:val="it-IT" w:eastAsia="it-IT"/>
        </w:rPr>
      </w:pPr>
    </w:p>
    <w:p w14:paraId="604FE857" w14:textId="158107D9" w:rsidR="007A2BCD" w:rsidRPr="00501C16" w:rsidRDefault="007A2BCD" w:rsidP="00206CB0">
      <w:pPr>
        <w:jc w:val="both"/>
        <w:rPr>
          <w:noProof/>
          <w:color w:val="000000"/>
          <w:lang w:val="it-IT" w:eastAsia="it-IT"/>
        </w:rPr>
      </w:pPr>
      <w:r w:rsidRPr="00206CB0">
        <w:rPr>
          <w:noProof/>
          <w:color w:val="000000"/>
          <w:lang w:val="it-IT" w:eastAsia="it-IT"/>
        </w:rPr>
        <w:t>Istat 2018b</w:t>
      </w:r>
      <w:r w:rsidR="00AB41A8">
        <w:rPr>
          <w:noProof/>
          <w:color w:val="000000"/>
          <w:lang w:val="it-IT" w:eastAsia="it-IT"/>
        </w:rPr>
        <w:t>.</w:t>
      </w:r>
      <w:r w:rsidRPr="00206CB0">
        <w:rPr>
          <w:noProof/>
          <w:color w:val="000000"/>
          <w:lang w:val="it-IT" w:eastAsia="it-IT"/>
        </w:rPr>
        <w:t xml:space="preserve"> </w:t>
      </w:r>
      <w:r w:rsidR="00AB41A8">
        <w:rPr>
          <w:noProof/>
          <w:color w:val="000000"/>
          <w:lang w:val="it-IT" w:eastAsia="it-IT"/>
        </w:rPr>
        <w:t>“</w:t>
      </w:r>
      <w:r w:rsidRPr="00206CB0">
        <w:rPr>
          <w:i/>
          <w:noProof/>
          <w:color w:val="000000"/>
          <w:lang w:val="it-IT" w:eastAsia="it-IT"/>
        </w:rPr>
        <w:t>Conti economici territoriali</w:t>
      </w:r>
      <w:r w:rsidR="00AB41A8">
        <w:rPr>
          <w:noProof/>
          <w:color w:val="000000"/>
          <w:lang w:val="it-IT" w:eastAsia="it-IT"/>
        </w:rPr>
        <w:t>”</w:t>
      </w:r>
      <w:r w:rsidRPr="00206CB0">
        <w:rPr>
          <w:noProof/>
          <w:color w:val="000000"/>
          <w:lang w:val="it-IT" w:eastAsia="it-IT"/>
        </w:rPr>
        <w:t xml:space="preserve"> </w:t>
      </w:r>
      <w:hyperlink r:id="rId14" w:history="1">
        <w:r w:rsidRPr="00501C16">
          <w:rPr>
            <w:rStyle w:val="Hyperlink"/>
            <w:noProof/>
            <w:lang w:val="it-IT" w:eastAsia="it-IT"/>
          </w:rPr>
          <w:t>https://www.istat.it/it/archivio/conti+territoriali</w:t>
        </w:r>
      </w:hyperlink>
      <w:r w:rsidRPr="00501C16">
        <w:rPr>
          <w:noProof/>
          <w:color w:val="000000"/>
          <w:lang w:val="it-IT" w:eastAsia="it-IT"/>
        </w:rPr>
        <w:t>.</w:t>
      </w:r>
    </w:p>
    <w:p w14:paraId="74913854" w14:textId="77777777" w:rsidR="007A2BCD" w:rsidRPr="00501C16" w:rsidRDefault="007A2BCD" w:rsidP="00206CB0">
      <w:pPr>
        <w:jc w:val="both"/>
        <w:rPr>
          <w:noProof/>
          <w:color w:val="000000"/>
          <w:lang w:val="it-IT" w:eastAsia="it-IT"/>
        </w:rPr>
      </w:pPr>
    </w:p>
    <w:p w14:paraId="022AEFD9" w14:textId="59A48CA7" w:rsidR="007A2BCD" w:rsidRPr="00501C16" w:rsidRDefault="007A2BCD" w:rsidP="00206CB0">
      <w:pPr>
        <w:jc w:val="both"/>
        <w:rPr>
          <w:noProof/>
          <w:color w:val="000000"/>
          <w:lang w:val="it-IT" w:eastAsia="it-IT"/>
        </w:rPr>
      </w:pPr>
      <w:r w:rsidRPr="00206CB0">
        <w:rPr>
          <w:noProof/>
          <w:color w:val="000000"/>
          <w:lang w:val="it-IT" w:eastAsia="it-IT"/>
        </w:rPr>
        <w:t>Istat</w:t>
      </w:r>
      <w:r w:rsidR="00AB41A8">
        <w:rPr>
          <w:noProof/>
          <w:color w:val="000000"/>
          <w:lang w:val="it-IT" w:eastAsia="it-IT"/>
        </w:rPr>
        <w:t xml:space="preserve"> </w:t>
      </w:r>
      <w:r w:rsidRPr="00206CB0">
        <w:rPr>
          <w:noProof/>
          <w:color w:val="000000"/>
          <w:lang w:val="it-IT" w:eastAsia="it-IT"/>
        </w:rPr>
        <w:t>2018c</w:t>
      </w:r>
      <w:r w:rsidR="00AB41A8">
        <w:rPr>
          <w:noProof/>
          <w:color w:val="000000"/>
          <w:lang w:val="it-IT" w:eastAsia="it-IT"/>
        </w:rPr>
        <w:t>.</w:t>
      </w:r>
      <w:r w:rsidRPr="00206CB0">
        <w:rPr>
          <w:noProof/>
          <w:color w:val="000000"/>
          <w:lang w:val="it-IT" w:eastAsia="it-IT"/>
        </w:rPr>
        <w:t xml:space="preserve"> </w:t>
      </w:r>
      <w:r w:rsidR="00AB41A8">
        <w:rPr>
          <w:noProof/>
          <w:color w:val="000000"/>
          <w:lang w:val="it-IT" w:eastAsia="it-IT"/>
        </w:rPr>
        <w:t>“</w:t>
      </w:r>
      <w:r w:rsidRPr="00206CB0">
        <w:rPr>
          <w:i/>
          <w:noProof/>
          <w:color w:val="000000"/>
          <w:lang w:val="it-IT" w:eastAsia="it-IT"/>
        </w:rPr>
        <w:t>Rapporto BES 2018: il benessere equo e sostenibile in Italia</w:t>
      </w:r>
      <w:r w:rsidR="00AB41A8">
        <w:rPr>
          <w:noProof/>
          <w:color w:val="000000"/>
          <w:lang w:val="it-IT" w:eastAsia="it-IT"/>
        </w:rPr>
        <w:t>”</w:t>
      </w:r>
      <w:r w:rsidRPr="00206CB0">
        <w:rPr>
          <w:i/>
          <w:noProof/>
          <w:color w:val="000000"/>
          <w:lang w:val="it-IT" w:eastAsia="it-IT"/>
        </w:rPr>
        <w:t xml:space="preserve"> </w:t>
      </w:r>
      <w:hyperlink r:id="rId15" w:history="1">
        <w:r w:rsidRPr="00501C16">
          <w:rPr>
            <w:rStyle w:val="Hyperlink"/>
            <w:noProof/>
            <w:lang w:val="it-IT" w:eastAsia="it-IT"/>
          </w:rPr>
          <w:t>https://www.istat.it/it/archivio/224669</w:t>
        </w:r>
      </w:hyperlink>
      <w:r w:rsidRPr="00501C16">
        <w:rPr>
          <w:noProof/>
          <w:color w:val="000000"/>
          <w:lang w:val="it-IT" w:eastAsia="it-IT"/>
        </w:rPr>
        <w:t xml:space="preserve">. </w:t>
      </w:r>
    </w:p>
    <w:p w14:paraId="443FF8BA" w14:textId="77777777" w:rsidR="007A2BCD" w:rsidRPr="00501C16" w:rsidRDefault="007A2BCD" w:rsidP="00206CB0">
      <w:pPr>
        <w:jc w:val="both"/>
        <w:rPr>
          <w:noProof/>
          <w:color w:val="000000"/>
          <w:lang w:val="it-IT" w:eastAsia="it-IT"/>
        </w:rPr>
      </w:pPr>
    </w:p>
    <w:p w14:paraId="6535C772" w14:textId="4F4C0EAA" w:rsidR="007A2BCD" w:rsidRPr="00501C16" w:rsidRDefault="007A2BCD" w:rsidP="00206CB0">
      <w:pPr>
        <w:jc w:val="both"/>
        <w:rPr>
          <w:noProof/>
          <w:color w:val="000000"/>
          <w:lang w:val="it-IT" w:eastAsia="it-IT"/>
        </w:rPr>
      </w:pPr>
      <w:r w:rsidRPr="00206CB0">
        <w:rPr>
          <w:noProof/>
          <w:color w:val="000000"/>
          <w:lang w:val="it-IT" w:eastAsia="it-IT"/>
        </w:rPr>
        <w:t>Istat</w:t>
      </w:r>
      <w:r w:rsidR="00AB41A8">
        <w:rPr>
          <w:noProof/>
          <w:color w:val="000000"/>
          <w:lang w:val="it-IT" w:eastAsia="it-IT"/>
        </w:rPr>
        <w:t xml:space="preserve"> </w:t>
      </w:r>
      <w:r w:rsidRPr="00206CB0">
        <w:rPr>
          <w:noProof/>
          <w:color w:val="000000"/>
          <w:lang w:val="it-IT" w:eastAsia="it-IT"/>
        </w:rPr>
        <w:t>2018d</w:t>
      </w:r>
      <w:r w:rsidR="00AB41A8">
        <w:rPr>
          <w:noProof/>
          <w:color w:val="000000"/>
          <w:lang w:val="it-IT" w:eastAsia="it-IT"/>
        </w:rPr>
        <w:t>.</w:t>
      </w:r>
      <w:r w:rsidRPr="00206CB0">
        <w:rPr>
          <w:noProof/>
          <w:color w:val="000000"/>
          <w:lang w:val="it-IT" w:eastAsia="it-IT"/>
        </w:rPr>
        <w:t xml:space="preserve"> </w:t>
      </w:r>
      <w:r w:rsidR="00AB41A8">
        <w:rPr>
          <w:noProof/>
          <w:color w:val="000000"/>
          <w:lang w:val="it-IT" w:eastAsia="it-IT"/>
        </w:rPr>
        <w:t>“</w:t>
      </w:r>
      <w:r w:rsidRPr="00206CB0">
        <w:rPr>
          <w:i/>
          <w:noProof/>
          <w:color w:val="000000"/>
          <w:lang w:val="it-IT" w:eastAsia="it-IT"/>
        </w:rPr>
        <w:t>Stranieri residenti al 1° gennaio</w:t>
      </w:r>
      <w:r w:rsidR="00AB41A8">
        <w:rPr>
          <w:noProof/>
          <w:color w:val="000000"/>
          <w:lang w:val="it-IT" w:eastAsia="it-IT"/>
        </w:rPr>
        <w:t>”</w:t>
      </w:r>
      <w:r w:rsidRPr="00206CB0">
        <w:rPr>
          <w:i/>
          <w:noProof/>
          <w:color w:val="000000"/>
          <w:lang w:val="it-IT" w:eastAsia="it-IT"/>
        </w:rPr>
        <w:t xml:space="preserve"> </w:t>
      </w:r>
      <w:hyperlink r:id="rId16" w:history="1">
        <w:r w:rsidRPr="00501C16">
          <w:rPr>
            <w:rStyle w:val="Hyperlink"/>
            <w:noProof/>
            <w:lang w:val="it-IT" w:eastAsia="it-IT"/>
          </w:rPr>
          <w:t>http://dati.istat.it/Index.aspx?DataSetCode=DCIS_POPSTRRES1</w:t>
        </w:r>
      </w:hyperlink>
      <w:r w:rsidRPr="00501C16">
        <w:rPr>
          <w:noProof/>
          <w:color w:val="000000"/>
          <w:lang w:val="it-IT" w:eastAsia="it-IT"/>
        </w:rPr>
        <w:t>.</w:t>
      </w:r>
    </w:p>
    <w:p w14:paraId="4AF39375" w14:textId="7D6CD255" w:rsidR="003126CE" w:rsidRPr="00501C16" w:rsidRDefault="003126CE" w:rsidP="00206CB0">
      <w:pPr>
        <w:jc w:val="both"/>
        <w:rPr>
          <w:noProof/>
          <w:color w:val="000000"/>
          <w:lang w:val="it-IT" w:eastAsia="it-IT"/>
        </w:rPr>
      </w:pPr>
    </w:p>
    <w:p w14:paraId="52CDF71F" w14:textId="0174FB05" w:rsidR="003126CE" w:rsidRPr="001274C3" w:rsidRDefault="003126CE" w:rsidP="00206CB0">
      <w:pPr>
        <w:jc w:val="both"/>
        <w:rPr>
          <w:noProof/>
          <w:color w:val="000000"/>
          <w:lang w:val="it-IT" w:eastAsia="it-IT"/>
        </w:rPr>
      </w:pPr>
      <w:r w:rsidRPr="001274C3">
        <w:rPr>
          <w:noProof/>
          <w:color w:val="000000"/>
          <w:lang w:val="it-IT" w:eastAsia="it-IT"/>
        </w:rPr>
        <w:t>Itanes 2018</w:t>
      </w:r>
      <w:r w:rsidR="00AB41A8" w:rsidRPr="001274C3">
        <w:rPr>
          <w:noProof/>
          <w:color w:val="000000"/>
          <w:lang w:val="it-IT" w:eastAsia="it-IT"/>
        </w:rPr>
        <w:t>.</w:t>
      </w:r>
      <w:r w:rsidRPr="001274C3">
        <w:rPr>
          <w:lang w:val="it-IT"/>
        </w:rPr>
        <w:t xml:space="preserve"> </w:t>
      </w:r>
      <w:r w:rsidRPr="001274C3">
        <w:rPr>
          <w:i/>
          <w:noProof/>
          <w:color w:val="000000"/>
          <w:lang w:val="it-IT" w:eastAsia="it-IT"/>
        </w:rPr>
        <w:t>Vox populi. Il voto ad alta voce del 2018</w:t>
      </w:r>
      <w:r w:rsidRPr="001274C3">
        <w:rPr>
          <w:noProof/>
          <w:color w:val="000000"/>
          <w:lang w:val="it-IT" w:eastAsia="it-IT"/>
        </w:rPr>
        <w:t>. Bologna: Il Mulino.</w:t>
      </w:r>
    </w:p>
    <w:p w14:paraId="6A1772EF" w14:textId="77777777" w:rsidR="007A2BCD" w:rsidRPr="001274C3" w:rsidRDefault="007A2BCD" w:rsidP="00206CB0">
      <w:pPr>
        <w:jc w:val="both"/>
        <w:rPr>
          <w:noProof/>
          <w:color w:val="000000"/>
          <w:bdr w:val="none" w:sz="0" w:space="0" w:color="auto" w:frame="1"/>
          <w:shd w:val="clear" w:color="auto" w:fill="FFFFFF"/>
          <w:lang w:val="it-IT" w:eastAsia="it-IT"/>
        </w:rPr>
      </w:pPr>
    </w:p>
    <w:p w14:paraId="20A1333C" w14:textId="5B73C033" w:rsidR="007A2BCD" w:rsidRPr="00206CB0" w:rsidRDefault="007A2BCD" w:rsidP="00206CB0">
      <w:pPr>
        <w:jc w:val="both"/>
        <w:rPr>
          <w:noProof/>
          <w:color w:val="000000"/>
          <w:shd w:val="clear" w:color="auto" w:fill="FFFFFF"/>
          <w:lang w:eastAsia="it-IT"/>
        </w:rPr>
      </w:pPr>
      <w:r w:rsidRPr="001274C3">
        <w:rPr>
          <w:noProof/>
          <w:color w:val="000000"/>
          <w:bdr w:val="none" w:sz="0" w:space="0" w:color="auto" w:frame="1"/>
          <w:shd w:val="clear" w:color="auto" w:fill="FFFFFF"/>
          <w:lang w:val="it-IT" w:eastAsia="it-IT"/>
        </w:rPr>
        <w:t>Kriesi H</w:t>
      </w:r>
      <w:r w:rsidR="00AB41A8" w:rsidRPr="001274C3">
        <w:rPr>
          <w:noProof/>
          <w:color w:val="000000"/>
          <w:bdr w:val="none" w:sz="0" w:space="0" w:color="auto" w:frame="1"/>
          <w:shd w:val="clear" w:color="auto" w:fill="FFFFFF"/>
          <w:lang w:val="it-IT" w:eastAsia="it-IT"/>
        </w:rPr>
        <w:t>.</w:t>
      </w:r>
      <w:r w:rsidRPr="001274C3">
        <w:rPr>
          <w:noProof/>
          <w:color w:val="000000"/>
          <w:shd w:val="clear" w:color="auto" w:fill="FFFFFF"/>
          <w:lang w:val="it-IT" w:eastAsia="it-IT"/>
        </w:rPr>
        <w:t>, </w:t>
      </w:r>
      <w:r w:rsidRPr="001274C3">
        <w:rPr>
          <w:noProof/>
          <w:color w:val="000000"/>
          <w:bdr w:val="none" w:sz="0" w:space="0" w:color="auto" w:frame="1"/>
          <w:shd w:val="clear" w:color="auto" w:fill="FFFFFF"/>
          <w:lang w:val="it-IT" w:eastAsia="it-IT"/>
        </w:rPr>
        <w:t>Grande E</w:t>
      </w:r>
      <w:r w:rsidR="00AB41A8" w:rsidRPr="001274C3">
        <w:rPr>
          <w:noProof/>
          <w:color w:val="000000"/>
          <w:bdr w:val="none" w:sz="0" w:space="0" w:color="auto" w:frame="1"/>
          <w:shd w:val="clear" w:color="auto" w:fill="FFFFFF"/>
          <w:lang w:val="it-IT" w:eastAsia="it-IT"/>
        </w:rPr>
        <w:t>.</w:t>
      </w:r>
      <w:r w:rsidRPr="001274C3">
        <w:rPr>
          <w:noProof/>
          <w:color w:val="000000"/>
          <w:shd w:val="clear" w:color="auto" w:fill="FFFFFF"/>
          <w:lang w:val="it-IT" w:eastAsia="it-IT"/>
        </w:rPr>
        <w:t>, </w:t>
      </w:r>
      <w:r w:rsidRPr="001274C3">
        <w:rPr>
          <w:noProof/>
          <w:color w:val="000000"/>
          <w:bdr w:val="none" w:sz="0" w:space="0" w:color="auto" w:frame="1"/>
          <w:shd w:val="clear" w:color="auto" w:fill="FFFFFF"/>
          <w:lang w:val="it-IT" w:eastAsia="it-IT"/>
        </w:rPr>
        <w:t>Lachat R</w:t>
      </w:r>
      <w:r w:rsidR="00AB41A8" w:rsidRPr="001274C3">
        <w:rPr>
          <w:noProof/>
          <w:color w:val="000000"/>
          <w:bdr w:val="none" w:sz="0" w:space="0" w:color="auto" w:frame="1"/>
          <w:shd w:val="clear" w:color="auto" w:fill="FFFFFF"/>
          <w:lang w:val="it-IT" w:eastAsia="it-IT"/>
        </w:rPr>
        <w:t>.</w:t>
      </w:r>
      <w:r w:rsidRPr="001274C3">
        <w:rPr>
          <w:noProof/>
          <w:color w:val="000000"/>
          <w:shd w:val="clear" w:color="auto" w:fill="FFFFFF"/>
          <w:lang w:val="it-IT" w:eastAsia="it-IT"/>
        </w:rPr>
        <w:t>, </w:t>
      </w:r>
      <w:r w:rsidRPr="001274C3">
        <w:rPr>
          <w:noProof/>
          <w:color w:val="000000"/>
          <w:bdr w:val="none" w:sz="0" w:space="0" w:color="auto" w:frame="1"/>
          <w:shd w:val="clear" w:color="auto" w:fill="FFFFFF"/>
          <w:lang w:val="it-IT" w:eastAsia="it-IT"/>
        </w:rPr>
        <w:t>Dolezal, M</w:t>
      </w:r>
      <w:r w:rsidR="00AB41A8" w:rsidRPr="001274C3">
        <w:rPr>
          <w:noProof/>
          <w:color w:val="000000"/>
          <w:bdr w:val="none" w:sz="0" w:space="0" w:color="auto" w:frame="1"/>
          <w:shd w:val="clear" w:color="auto" w:fill="FFFFFF"/>
          <w:lang w:val="it-IT" w:eastAsia="it-IT"/>
        </w:rPr>
        <w:t>.</w:t>
      </w:r>
      <w:r w:rsidRPr="001274C3">
        <w:rPr>
          <w:noProof/>
          <w:color w:val="000000"/>
          <w:shd w:val="clear" w:color="auto" w:fill="FFFFFF"/>
          <w:lang w:val="it-IT" w:eastAsia="it-IT"/>
        </w:rPr>
        <w:t>, </w:t>
      </w:r>
      <w:r w:rsidRPr="001274C3">
        <w:rPr>
          <w:noProof/>
          <w:color w:val="000000"/>
          <w:bdr w:val="none" w:sz="0" w:space="0" w:color="auto" w:frame="1"/>
          <w:shd w:val="clear" w:color="auto" w:fill="FFFFFF"/>
          <w:lang w:val="it-IT" w:eastAsia="it-IT"/>
        </w:rPr>
        <w:t>Bornschier S</w:t>
      </w:r>
      <w:r w:rsidR="00AB41A8" w:rsidRPr="001274C3">
        <w:rPr>
          <w:noProof/>
          <w:color w:val="000000"/>
          <w:bdr w:val="none" w:sz="0" w:space="0" w:color="auto" w:frame="1"/>
          <w:shd w:val="clear" w:color="auto" w:fill="FFFFFF"/>
          <w:lang w:val="it-IT" w:eastAsia="it-IT"/>
        </w:rPr>
        <w:t>.</w:t>
      </w:r>
      <w:r w:rsidRPr="001274C3">
        <w:rPr>
          <w:noProof/>
          <w:color w:val="000000"/>
          <w:shd w:val="clear" w:color="auto" w:fill="FFFFFF"/>
          <w:lang w:val="it-IT" w:eastAsia="it-IT"/>
        </w:rPr>
        <w:t> and </w:t>
      </w:r>
      <w:r w:rsidR="00AB41A8" w:rsidRPr="001274C3">
        <w:rPr>
          <w:noProof/>
          <w:color w:val="000000"/>
          <w:shd w:val="clear" w:color="auto" w:fill="FFFFFF"/>
          <w:lang w:val="it-IT" w:eastAsia="it-IT"/>
        </w:rPr>
        <w:t xml:space="preserve">T. </w:t>
      </w:r>
      <w:r w:rsidRPr="001274C3">
        <w:rPr>
          <w:noProof/>
          <w:color w:val="000000"/>
          <w:bdr w:val="none" w:sz="0" w:space="0" w:color="auto" w:frame="1"/>
          <w:shd w:val="clear" w:color="auto" w:fill="FFFFFF"/>
          <w:lang w:val="it-IT" w:eastAsia="it-IT"/>
        </w:rPr>
        <w:t>Frey 2006</w:t>
      </w:r>
      <w:r w:rsidR="00AB41A8" w:rsidRPr="001274C3">
        <w:rPr>
          <w:noProof/>
          <w:color w:val="000000"/>
          <w:shd w:val="clear" w:color="auto" w:fill="FFFFFF"/>
          <w:lang w:val="it-IT" w:eastAsia="it-IT"/>
        </w:rPr>
        <w:t>.</w:t>
      </w:r>
      <w:r w:rsidRPr="001274C3">
        <w:rPr>
          <w:noProof/>
          <w:color w:val="000000"/>
          <w:shd w:val="clear" w:color="auto" w:fill="FFFFFF"/>
          <w:lang w:val="it-IT" w:eastAsia="it-IT"/>
        </w:rPr>
        <w:t xml:space="preserve"> </w:t>
      </w:r>
      <w:r w:rsidR="00AB41A8">
        <w:rPr>
          <w:noProof/>
          <w:color w:val="000000"/>
          <w:shd w:val="clear" w:color="auto" w:fill="FFFFFF"/>
          <w:lang w:eastAsia="it-IT"/>
        </w:rPr>
        <w:t>“</w:t>
      </w:r>
      <w:r w:rsidRPr="00206CB0">
        <w:rPr>
          <w:noProof/>
          <w:color w:val="000000"/>
          <w:bdr w:val="none" w:sz="0" w:space="0" w:color="auto" w:frame="1"/>
          <w:shd w:val="clear" w:color="auto" w:fill="FFFFFF"/>
          <w:lang w:eastAsia="it-IT"/>
        </w:rPr>
        <w:t xml:space="preserve">Globalization and the transformation of the national political space: </w:t>
      </w:r>
      <w:r w:rsidR="00A83B45" w:rsidRPr="00206CB0">
        <w:rPr>
          <w:noProof/>
          <w:color w:val="000000"/>
          <w:bdr w:val="none" w:sz="0" w:space="0" w:color="auto" w:frame="1"/>
          <w:shd w:val="clear" w:color="auto" w:fill="FFFFFF"/>
          <w:lang w:eastAsia="it-IT"/>
        </w:rPr>
        <w:t xml:space="preserve">Six </w:t>
      </w:r>
      <w:r w:rsidRPr="00206CB0">
        <w:rPr>
          <w:noProof/>
          <w:color w:val="000000"/>
          <w:bdr w:val="none" w:sz="0" w:space="0" w:color="auto" w:frame="1"/>
          <w:shd w:val="clear" w:color="auto" w:fill="FFFFFF"/>
          <w:lang w:eastAsia="it-IT"/>
        </w:rPr>
        <w:t>European countries compared</w:t>
      </w:r>
      <w:r w:rsidRPr="00206CB0">
        <w:rPr>
          <w:noProof/>
          <w:color w:val="000000"/>
          <w:shd w:val="clear" w:color="auto" w:fill="FFFFFF"/>
          <w:lang w:eastAsia="it-IT"/>
        </w:rPr>
        <w:t>.</w:t>
      </w:r>
      <w:r w:rsidR="00AB41A8">
        <w:rPr>
          <w:noProof/>
          <w:color w:val="000000"/>
          <w:shd w:val="clear" w:color="auto" w:fill="FFFFFF"/>
          <w:lang w:eastAsia="it-IT"/>
        </w:rPr>
        <w:t>”</w:t>
      </w:r>
      <w:r w:rsidRPr="00206CB0">
        <w:rPr>
          <w:noProof/>
          <w:color w:val="000000"/>
          <w:shd w:val="clear" w:color="auto" w:fill="FFFFFF"/>
          <w:lang w:eastAsia="it-IT"/>
        </w:rPr>
        <w:t> </w:t>
      </w:r>
      <w:r w:rsidRPr="00206CB0">
        <w:rPr>
          <w:i/>
          <w:iCs/>
          <w:noProof/>
          <w:color w:val="000000"/>
          <w:bdr w:val="none" w:sz="0" w:space="0" w:color="auto" w:frame="1"/>
          <w:shd w:val="clear" w:color="auto" w:fill="FFFFFF"/>
          <w:lang w:eastAsia="it-IT"/>
        </w:rPr>
        <w:t>European Journal of Political Research</w:t>
      </w:r>
      <w:r w:rsidRPr="00206CB0">
        <w:rPr>
          <w:noProof/>
          <w:color w:val="000000"/>
          <w:shd w:val="clear" w:color="auto" w:fill="FFFFFF"/>
          <w:lang w:eastAsia="it-IT"/>
        </w:rPr>
        <w:t xml:space="preserve"> </w:t>
      </w:r>
      <w:r w:rsidRPr="00206CB0">
        <w:rPr>
          <w:bCs/>
          <w:noProof/>
          <w:color w:val="000000"/>
          <w:bdr w:val="none" w:sz="0" w:space="0" w:color="auto" w:frame="1"/>
          <w:shd w:val="clear" w:color="auto" w:fill="FFFFFF"/>
          <w:lang w:eastAsia="it-IT"/>
        </w:rPr>
        <w:t>45</w:t>
      </w:r>
      <w:r w:rsidR="00AB41A8">
        <w:rPr>
          <w:bCs/>
          <w:noProof/>
          <w:color w:val="000000"/>
          <w:bdr w:val="none" w:sz="0" w:space="0" w:color="auto" w:frame="1"/>
          <w:shd w:val="clear" w:color="auto" w:fill="FFFFFF"/>
          <w:lang w:eastAsia="it-IT"/>
        </w:rPr>
        <w:t xml:space="preserve"> </w:t>
      </w:r>
      <w:r w:rsidRPr="00206CB0">
        <w:rPr>
          <w:noProof/>
          <w:color w:val="000000"/>
          <w:shd w:val="clear" w:color="auto" w:fill="FFFFFF"/>
          <w:lang w:eastAsia="it-IT"/>
        </w:rPr>
        <w:t>(</w:t>
      </w:r>
      <w:r w:rsidRPr="00206CB0">
        <w:rPr>
          <w:noProof/>
          <w:color w:val="000000"/>
          <w:bdr w:val="none" w:sz="0" w:space="0" w:color="auto" w:frame="1"/>
          <w:shd w:val="clear" w:color="auto" w:fill="FFFFFF"/>
          <w:lang w:eastAsia="it-IT"/>
        </w:rPr>
        <w:t>6</w:t>
      </w:r>
      <w:r w:rsidRPr="00206CB0">
        <w:rPr>
          <w:noProof/>
          <w:color w:val="000000"/>
          <w:shd w:val="clear" w:color="auto" w:fill="FFFFFF"/>
          <w:lang w:eastAsia="it-IT"/>
        </w:rPr>
        <w:t>)</w:t>
      </w:r>
      <w:r w:rsidR="00AB41A8">
        <w:rPr>
          <w:noProof/>
          <w:color w:val="000000"/>
          <w:shd w:val="clear" w:color="auto" w:fill="FFFFFF"/>
          <w:lang w:eastAsia="it-IT"/>
        </w:rPr>
        <w:t>:</w:t>
      </w:r>
      <w:r w:rsidRPr="00206CB0">
        <w:rPr>
          <w:noProof/>
          <w:color w:val="000000"/>
          <w:shd w:val="clear" w:color="auto" w:fill="FFFFFF"/>
          <w:lang w:eastAsia="it-IT"/>
        </w:rPr>
        <w:t xml:space="preserve"> </w:t>
      </w:r>
      <w:r w:rsidRPr="00206CB0">
        <w:rPr>
          <w:noProof/>
          <w:color w:val="000000"/>
          <w:bdr w:val="none" w:sz="0" w:space="0" w:color="auto" w:frame="1"/>
          <w:shd w:val="clear" w:color="auto" w:fill="FFFFFF"/>
          <w:lang w:eastAsia="it-IT"/>
        </w:rPr>
        <w:t>921</w:t>
      </w:r>
      <w:r w:rsidRPr="00206CB0">
        <w:rPr>
          <w:noProof/>
          <w:color w:val="000000"/>
          <w:shd w:val="clear" w:color="auto" w:fill="FFFFFF"/>
          <w:lang w:eastAsia="it-IT"/>
        </w:rPr>
        <w:t>–</w:t>
      </w:r>
      <w:r w:rsidRPr="00206CB0">
        <w:rPr>
          <w:noProof/>
          <w:color w:val="000000"/>
          <w:bdr w:val="none" w:sz="0" w:space="0" w:color="auto" w:frame="1"/>
          <w:shd w:val="clear" w:color="auto" w:fill="FFFFFF"/>
          <w:lang w:eastAsia="it-IT"/>
        </w:rPr>
        <w:t>956</w:t>
      </w:r>
      <w:r w:rsidRPr="00206CB0">
        <w:rPr>
          <w:noProof/>
          <w:color w:val="000000"/>
          <w:shd w:val="clear" w:color="auto" w:fill="FFFFFF"/>
          <w:lang w:eastAsia="it-IT"/>
        </w:rPr>
        <w:t>.</w:t>
      </w:r>
    </w:p>
    <w:p w14:paraId="63375AAA" w14:textId="77777777" w:rsidR="007A2BCD" w:rsidRPr="00206CB0" w:rsidRDefault="007A2BCD" w:rsidP="00206CB0">
      <w:pPr>
        <w:jc w:val="both"/>
        <w:rPr>
          <w:noProof/>
          <w:color w:val="000000"/>
          <w:lang w:eastAsia="it-IT"/>
        </w:rPr>
      </w:pPr>
    </w:p>
    <w:p w14:paraId="5D9E0BBD" w14:textId="2635D80F" w:rsidR="007A2BCD" w:rsidRPr="00206CB0" w:rsidRDefault="007A2BCD" w:rsidP="00206CB0">
      <w:pPr>
        <w:jc w:val="both"/>
        <w:rPr>
          <w:noProof/>
          <w:color w:val="000000"/>
          <w:lang w:eastAsia="it-IT"/>
        </w:rPr>
      </w:pPr>
      <w:r w:rsidRPr="00206CB0">
        <w:rPr>
          <w:noProof/>
          <w:color w:val="000000"/>
          <w:bdr w:val="none" w:sz="0" w:space="0" w:color="auto" w:frame="1"/>
          <w:shd w:val="clear" w:color="auto" w:fill="FFFFFF"/>
          <w:lang w:eastAsia="it-IT"/>
        </w:rPr>
        <w:t>Kriesi H</w:t>
      </w:r>
      <w:r w:rsidR="00AB41A8">
        <w:rPr>
          <w:noProof/>
          <w:color w:val="000000"/>
          <w:bdr w:val="none" w:sz="0" w:space="0" w:color="auto" w:frame="1"/>
          <w:shd w:val="clear" w:color="auto" w:fill="FFFFFF"/>
          <w:lang w:eastAsia="it-IT"/>
        </w:rPr>
        <w:t>.</w:t>
      </w:r>
      <w:r w:rsidRPr="00206CB0">
        <w:rPr>
          <w:noProof/>
          <w:color w:val="000000"/>
          <w:shd w:val="clear" w:color="auto" w:fill="FFFFFF"/>
          <w:lang w:eastAsia="it-IT"/>
        </w:rPr>
        <w:t>, </w:t>
      </w:r>
      <w:r w:rsidRPr="00206CB0">
        <w:rPr>
          <w:noProof/>
          <w:color w:val="000000"/>
          <w:bdr w:val="none" w:sz="0" w:space="0" w:color="auto" w:frame="1"/>
          <w:shd w:val="clear" w:color="auto" w:fill="FFFFFF"/>
          <w:lang w:eastAsia="it-IT"/>
        </w:rPr>
        <w:t>Grande E</w:t>
      </w:r>
      <w:r w:rsidR="00AB41A8">
        <w:rPr>
          <w:noProof/>
          <w:color w:val="000000"/>
          <w:bdr w:val="none" w:sz="0" w:space="0" w:color="auto" w:frame="1"/>
          <w:shd w:val="clear" w:color="auto" w:fill="FFFFFF"/>
          <w:lang w:eastAsia="it-IT"/>
        </w:rPr>
        <w:t>.</w:t>
      </w:r>
      <w:r w:rsidRPr="00206CB0">
        <w:rPr>
          <w:noProof/>
          <w:color w:val="000000"/>
          <w:shd w:val="clear" w:color="auto" w:fill="FFFFFF"/>
          <w:lang w:eastAsia="it-IT"/>
        </w:rPr>
        <w:t>, </w:t>
      </w:r>
      <w:r w:rsidRPr="00206CB0">
        <w:rPr>
          <w:noProof/>
          <w:color w:val="000000"/>
          <w:bdr w:val="none" w:sz="0" w:space="0" w:color="auto" w:frame="1"/>
          <w:shd w:val="clear" w:color="auto" w:fill="FFFFFF"/>
          <w:lang w:eastAsia="it-IT"/>
        </w:rPr>
        <w:t>Lachat R</w:t>
      </w:r>
      <w:r w:rsidR="00AB41A8">
        <w:rPr>
          <w:noProof/>
          <w:color w:val="000000"/>
          <w:bdr w:val="none" w:sz="0" w:space="0" w:color="auto" w:frame="1"/>
          <w:shd w:val="clear" w:color="auto" w:fill="FFFFFF"/>
          <w:lang w:eastAsia="it-IT"/>
        </w:rPr>
        <w:t>.</w:t>
      </w:r>
      <w:r w:rsidRPr="00206CB0">
        <w:rPr>
          <w:noProof/>
          <w:color w:val="000000"/>
          <w:shd w:val="clear" w:color="auto" w:fill="FFFFFF"/>
          <w:lang w:eastAsia="it-IT"/>
        </w:rPr>
        <w:t>, </w:t>
      </w:r>
      <w:r w:rsidRPr="00206CB0">
        <w:rPr>
          <w:noProof/>
          <w:color w:val="000000"/>
          <w:bdr w:val="none" w:sz="0" w:space="0" w:color="auto" w:frame="1"/>
          <w:shd w:val="clear" w:color="auto" w:fill="FFFFFF"/>
          <w:lang w:eastAsia="it-IT"/>
        </w:rPr>
        <w:t>Dolezal M</w:t>
      </w:r>
      <w:r w:rsidR="00AB41A8">
        <w:rPr>
          <w:noProof/>
          <w:color w:val="000000"/>
          <w:bdr w:val="none" w:sz="0" w:space="0" w:color="auto" w:frame="1"/>
          <w:shd w:val="clear" w:color="auto" w:fill="FFFFFF"/>
          <w:lang w:eastAsia="it-IT"/>
        </w:rPr>
        <w:t>.</w:t>
      </w:r>
      <w:r w:rsidRPr="00206CB0">
        <w:rPr>
          <w:noProof/>
          <w:color w:val="000000"/>
          <w:shd w:val="clear" w:color="auto" w:fill="FFFFFF"/>
          <w:lang w:eastAsia="it-IT"/>
        </w:rPr>
        <w:t> and </w:t>
      </w:r>
      <w:r w:rsidR="00AB41A8">
        <w:rPr>
          <w:noProof/>
          <w:color w:val="000000"/>
          <w:shd w:val="clear" w:color="auto" w:fill="FFFFFF"/>
          <w:lang w:eastAsia="it-IT"/>
        </w:rPr>
        <w:t xml:space="preserve">S. </w:t>
      </w:r>
      <w:r w:rsidRPr="00206CB0">
        <w:rPr>
          <w:noProof/>
          <w:color w:val="000000"/>
          <w:bdr w:val="none" w:sz="0" w:space="0" w:color="auto" w:frame="1"/>
          <w:shd w:val="clear" w:color="auto" w:fill="FFFFFF"/>
          <w:lang w:eastAsia="it-IT"/>
        </w:rPr>
        <w:t>Bornschier 2008</w:t>
      </w:r>
      <w:r w:rsidR="00AB41A8">
        <w:rPr>
          <w:noProof/>
          <w:color w:val="000000"/>
          <w:shd w:val="clear" w:color="auto" w:fill="FFFFFF"/>
          <w:lang w:eastAsia="it-IT"/>
        </w:rPr>
        <w:t>.</w:t>
      </w:r>
      <w:r w:rsidRPr="00206CB0">
        <w:rPr>
          <w:noProof/>
          <w:color w:val="000000"/>
          <w:shd w:val="clear" w:color="auto" w:fill="FFFFFF"/>
          <w:lang w:eastAsia="it-IT"/>
        </w:rPr>
        <w:t xml:space="preserve"> </w:t>
      </w:r>
      <w:r w:rsidRPr="00206CB0">
        <w:rPr>
          <w:i/>
          <w:iCs/>
          <w:noProof/>
          <w:color w:val="000000"/>
          <w:bdr w:val="none" w:sz="0" w:space="0" w:color="auto" w:frame="1"/>
          <w:shd w:val="clear" w:color="auto" w:fill="FFFFFF"/>
          <w:lang w:eastAsia="it-IT"/>
        </w:rPr>
        <w:t>West European Politics in the Age of Globalization</w:t>
      </w:r>
      <w:r w:rsidRPr="00206CB0">
        <w:rPr>
          <w:noProof/>
          <w:color w:val="000000"/>
          <w:shd w:val="clear" w:color="auto" w:fill="FFFFFF"/>
          <w:lang w:eastAsia="it-IT"/>
        </w:rPr>
        <w:t xml:space="preserve">. </w:t>
      </w:r>
      <w:r w:rsidRPr="00206CB0">
        <w:rPr>
          <w:noProof/>
          <w:color w:val="000000"/>
          <w:bdr w:val="none" w:sz="0" w:space="0" w:color="auto" w:frame="1"/>
          <w:shd w:val="clear" w:color="auto" w:fill="FFFFFF"/>
          <w:lang w:eastAsia="it-IT"/>
        </w:rPr>
        <w:t>Cambridge</w:t>
      </w:r>
      <w:r w:rsidRPr="00206CB0">
        <w:rPr>
          <w:noProof/>
          <w:color w:val="000000"/>
          <w:shd w:val="clear" w:color="auto" w:fill="FFFFFF"/>
          <w:lang w:eastAsia="it-IT"/>
        </w:rPr>
        <w:t xml:space="preserve">: </w:t>
      </w:r>
      <w:r w:rsidRPr="00206CB0">
        <w:rPr>
          <w:noProof/>
          <w:color w:val="000000"/>
          <w:bdr w:val="none" w:sz="0" w:space="0" w:color="auto" w:frame="1"/>
          <w:shd w:val="clear" w:color="auto" w:fill="FFFFFF"/>
          <w:lang w:eastAsia="it-IT"/>
        </w:rPr>
        <w:t>Cambridge University Press</w:t>
      </w:r>
      <w:r w:rsidRPr="00206CB0">
        <w:rPr>
          <w:noProof/>
          <w:color w:val="000000"/>
          <w:shd w:val="clear" w:color="auto" w:fill="FFFFFF"/>
          <w:lang w:eastAsia="it-IT"/>
        </w:rPr>
        <w:t>.</w:t>
      </w:r>
    </w:p>
    <w:p w14:paraId="133545A7" w14:textId="77777777" w:rsidR="007A2BCD" w:rsidRPr="00206CB0" w:rsidRDefault="007A2BCD" w:rsidP="00206CB0">
      <w:pPr>
        <w:jc w:val="both"/>
        <w:rPr>
          <w:noProof/>
          <w:color w:val="000000"/>
          <w:lang w:eastAsia="it-IT"/>
        </w:rPr>
      </w:pPr>
    </w:p>
    <w:p w14:paraId="7DBDD209" w14:textId="005AFC5F" w:rsidR="007A2BCD" w:rsidRPr="00206CB0" w:rsidRDefault="007A2BCD" w:rsidP="00206CB0">
      <w:pPr>
        <w:jc w:val="both"/>
        <w:rPr>
          <w:noProof/>
          <w:color w:val="000000"/>
          <w:lang w:eastAsia="it-IT"/>
        </w:rPr>
      </w:pPr>
      <w:r w:rsidRPr="00206CB0">
        <w:rPr>
          <w:noProof/>
          <w:color w:val="000000"/>
          <w:lang w:eastAsia="it-IT"/>
        </w:rPr>
        <w:t>Krouwel</w:t>
      </w:r>
      <w:r w:rsidR="00AB41A8">
        <w:rPr>
          <w:noProof/>
          <w:color w:val="000000"/>
          <w:lang w:eastAsia="it-IT"/>
        </w:rPr>
        <w:t>,</w:t>
      </w:r>
      <w:r w:rsidRPr="00206CB0">
        <w:rPr>
          <w:noProof/>
          <w:color w:val="000000"/>
          <w:lang w:eastAsia="it-IT"/>
        </w:rPr>
        <w:t xml:space="preserve"> A</w:t>
      </w:r>
      <w:r w:rsidR="00AB41A8">
        <w:rPr>
          <w:noProof/>
          <w:color w:val="000000"/>
          <w:lang w:eastAsia="it-IT"/>
        </w:rPr>
        <w:t>.</w:t>
      </w:r>
      <w:r w:rsidRPr="00206CB0">
        <w:rPr>
          <w:noProof/>
          <w:color w:val="000000"/>
          <w:lang w:eastAsia="it-IT"/>
        </w:rPr>
        <w:t xml:space="preserve"> and </w:t>
      </w:r>
      <w:r w:rsidR="00AB41A8">
        <w:rPr>
          <w:noProof/>
          <w:color w:val="000000"/>
          <w:lang w:eastAsia="it-IT"/>
        </w:rPr>
        <w:t xml:space="preserve">K. </w:t>
      </w:r>
      <w:r w:rsidRPr="00206CB0">
        <w:rPr>
          <w:noProof/>
          <w:color w:val="000000"/>
          <w:lang w:eastAsia="it-IT"/>
        </w:rPr>
        <w:t>Abts</w:t>
      </w:r>
      <w:r w:rsidR="00AB41A8">
        <w:rPr>
          <w:noProof/>
          <w:color w:val="000000"/>
          <w:lang w:eastAsia="it-IT"/>
        </w:rPr>
        <w:t xml:space="preserve"> </w:t>
      </w:r>
      <w:r w:rsidRPr="00206CB0">
        <w:rPr>
          <w:noProof/>
          <w:color w:val="000000"/>
          <w:lang w:eastAsia="it-IT"/>
        </w:rPr>
        <w:t>2007</w:t>
      </w:r>
      <w:r w:rsidR="00AB41A8">
        <w:rPr>
          <w:noProof/>
          <w:color w:val="000000"/>
          <w:lang w:eastAsia="it-IT"/>
        </w:rPr>
        <w:t>.</w:t>
      </w:r>
      <w:r w:rsidRPr="00206CB0">
        <w:rPr>
          <w:noProof/>
          <w:color w:val="000000"/>
          <w:lang w:eastAsia="it-IT"/>
        </w:rPr>
        <w:t xml:space="preserve"> </w:t>
      </w:r>
      <w:r w:rsidR="00AB41A8">
        <w:rPr>
          <w:noProof/>
          <w:color w:val="000000"/>
          <w:lang w:eastAsia="it-IT"/>
        </w:rPr>
        <w:t>“</w:t>
      </w:r>
      <w:r w:rsidRPr="00206CB0">
        <w:rPr>
          <w:noProof/>
          <w:color w:val="000000"/>
          <w:lang w:eastAsia="it-IT"/>
        </w:rPr>
        <w:t>Varieties of Euroscepticism and populist mobilization: transforming attitudes from mild Euroscepticism to harsh Eurocynicism.</w:t>
      </w:r>
      <w:r w:rsidR="00AB41A8">
        <w:rPr>
          <w:noProof/>
          <w:color w:val="000000"/>
          <w:lang w:eastAsia="it-IT"/>
        </w:rPr>
        <w:t>”</w:t>
      </w:r>
      <w:r w:rsidRPr="00206CB0">
        <w:rPr>
          <w:noProof/>
          <w:color w:val="000000"/>
          <w:lang w:eastAsia="it-IT"/>
        </w:rPr>
        <w:t xml:space="preserve"> </w:t>
      </w:r>
      <w:r w:rsidRPr="00206CB0">
        <w:rPr>
          <w:i/>
          <w:noProof/>
          <w:color w:val="000000"/>
          <w:lang w:eastAsia="it-IT"/>
        </w:rPr>
        <w:t xml:space="preserve">Acta </w:t>
      </w:r>
      <w:r w:rsidR="00003961" w:rsidRPr="00206CB0">
        <w:rPr>
          <w:i/>
          <w:noProof/>
          <w:color w:val="000000"/>
          <w:lang w:eastAsia="it-IT"/>
        </w:rPr>
        <w:t>Politica</w:t>
      </w:r>
      <w:r w:rsidR="00003961" w:rsidRPr="00206CB0">
        <w:rPr>
          <w:noProof/>
          <w:color w:val="000000"/>
          <w:lang w:eastAsia="it-IT"/>
        </w:rPr>
        <w:t xml:space="preserve"> </w:t>
      </w:r>
      <w:r w:rsidRPr="00206CB0">
        <w:rPr>
          <w:noProof/>
          <w:color w:val="000000"/>
          <w:lang w:eastAsia="it-IT"/>
        </w:rPr>
        <w:t>42</w:t>
      </w:r>
      <w:r w:rsidR="00AB41A8">
        <w:rPr>
          <w:noProof/>
          <w:color w:val="000000"/>
          <w:lang w:eastAsia="it-IT"/>
        </w:rPr>
        <w:t xml:space="preserve"> </w:t>
      </w:r>
      <w:r w:rsidRPr="00206CB0">
        <w:rPr>
          <w:noProof/>
          <w:color w:val="000000"/>
          <w:lang w:eastAsia="it-IT"/>
        </w:rPr>
        <w:t>(2-3)</w:t>
      </w:r>
      <w:r w:rsidR="00AB41A8">
        <w:rPr>
          <w:noProof/>
          <w:color w:val="000000"/>
          <w:lang w:eastAsia="it-IT"/>
        </w:rPr>
        <w:t xml:space="preserve">: </w:t>
      </w:r>
      <w:r w:rsidRPr="00206CB0">
        <w:rPr>
          <w:noProof/>
          <w:color w:val="000000"/>
          <w:lang w:eastAsia="it-IT"/>
        </w:rPr>
        <w:t>252</w:t>
      </w:r>
      <w:r w:rsidR="00003961" w:rsidRPr="00206CB0">
        <w:rPr>
          <w:noProof/>
          <w:color w:val="000000"/>
          <w:lang w:eastAsia="it-IT"/>
        </w:rPr>
        <w:t>–</w:t>
      </w:r>
      <w:r w:rsidRPr="00206CB0">
        <w:rPr>
          <w:noProof/>
          <w:color w:val="000000"/>
          <w:lang w:eastAsia="it-IT"/>
        </w:rPr>
        <w:t>270.</w:t>
      </w:r>
    </w:p>
    <w:p w14:paraId="762F9036" w14:textId="77777777" w:rsidR="007A2BCD" w:rsidRPr="00206CB0" w:rsidRDefault="007A2BCD" w:rsidP="00206CB0">
      <w:pPr>
        <w:jc w:val="both"/>
        <w:rPr>
          <w:noProof/>
          <w:color w:val="000000"/>
          <w:lang w:eastAsia="it-IT"/>
        </w:rPr>
      </w:pPr>
    </w:p>
    <w:p w14:paraId="19BC6C05" w14:textId="54B0C3C2" w:rsidR="007A2BCD" w:rsidRPr="001274C3" w:rsidRDefault="007A2BCD" w:rsidP="00206CB0">
      <w:pPr>
        <w:jc w:val="both"/>
        <w:rPr>
          <w:noProof/>
          <w:color w:val="000000"/>
          <w:lang w:val="it-IT" w:eastAsia="it-IT"/>
        </w:rPr>
      </w:pPr>
      <w:r w:rsidRPr="00206CB0">
        <w:rPr>
          <w:noProof/>
          <w:color w:val="000000"/>
          <w:lang w:eastAsia="it-IT"/>
        </w:rPr>
        <w:t>Lagravinese</w:t>
      </w:r>
      <w:r w:rsidR="00AB41A8">
        <w:rPr>
          <w:noProof/>
          <w:color w:val="000000"/>
          <w:lang w:eastAsia="it-IT"/>
        </w:rPr>
        <w:t>,</w:t>
      </w:r>
      <w:r w:rsidRPr="00206CB0">
        <w:rPr>
          <w:noProof/>
          <w:color w:val="000000"/>
          <w:lang w:eastAsia="it-IT"/>
        </w:rPr>
        <w:t xml:space="preserve"> R</w:t>
      </w:r>
      <w:r w:rsidR="00AB41A8">
        <w:rPr>
          <w:noProof/>
          <w:color w:val="000000"/>
          <w:lang w:eastAsia="it-IT"/>
        </w:rPr>
        <w:t>.</w:t>
      </w:r>
      <w:r w:rsidRPr="00206CB0">
        <w:rPr>
          <w:noProof/>
          <w:color w:val="000000"/>
          <w:lang w:eastAsia="it-IT"/>
        </w:rPr>
        <w:t xml:space="preserve"> 2015</w:t>
      </w:r>
      <w:r w:rsidR="00AB41A8">
        <w:rPr>
          <w:noProof/>
          <w:color w:val="000000"/>
          <w:lang w:eastAsia="it-IT"/>
        </w:rPr>
        <w:t>.</w:t>
      </w:r>
      <w:r w:rsidRPr="00206CB0">
        <w:rPr>
          <w:noProof/>
          <w:color w:val="000000"/>
          <w:lang w:eastAsia="it-IT"/>
        </w:rPr>
        <w:t xml:space="preserve"> </w:t>
      </w:r>
      <w:r w:rsidR="00AB41A8">
        <w:rPr>
          <w:noProof/>
          <w:color w:val="000000"/>
          <w:lang w:eastAsia="it-IT"/>
        </w:rPr>
        <w:t>“</w:t>
      </w:r>
      <w:r w:rsidRPr="00206CB0">
        <w:rPr>
          <w:noProof/>
          <w:color w:val="000000"/>
          <w:lang w:eastAsia="it-IT"/>
        </w:rPr>
        <w:t xml:space="preserve">Economic crisis and rising gaps North–South: </w:t>
      </w:r>
      <w:r w:rsidR="00003961" w:rsidRPr="00206CB0">
        <w:rPr>
          <w:noProof/>
          <w:color w:val="000000"/>
          <w:lang w:eastAsia="it-IT"/>
        </w:rPr>
        <w:t xml:space="preserve">Evidence </w:t>
      </w:r>
      <w:r w:rsidRPr="00206CB0">
        <w:rPr>
          <w:noProof/>
          <w:color w:val="000000"/>
          <w:lang w:eastAsia="it-IT"/>
        </w:rPr>
        <w:t>from the Italian regions.</w:t>
      </w:r>
      <w:r w:rsidR="00AB41A8">
        <w:rPr>
          <w:noProof/>
          <w:color w:val="000000"/>
          <w:lang w:eastAsia="it-IT"/>
        </w:rPr>
        <w:t>”</w:t>
      </w:r>
      <w:r w:rsidRPr="00206CB0">
        <w:rPr>
          <w:noProof/>
          <w:color w:val="000000"/>
          <w:lang w:eastAsia="it-IT"/>
        </w:rPr>
        <w:t> </w:t>
      </w:r>
      <w:r w:rsidRPr="001274C3">
        <w:rPr>
          <w:i/>
          <w:iCs/>
          <w:noProof/>
          <w:color w:val="000000"/>
          <w:lang w:val="it-IT" w:eastAsia="it-IT"/>
        </w:rPr>
        <w:t>Cambridge Journal of Regions, Economy and Society</w:t>
      </w:r>
      <w:r w:rsidRPr="001274C3">
        <w:rPr>
          <w:noProof/>
          <w:color w:val="000000"/>
          <w:lang w:val="it-IT" w:eastAsia="it-IT"/>
        </w:rPr>
        <w:t> </w:t>
      </w:r>
      <w:r w:rsidRPr="001274C3">
        <w:rPr>
          <w:iCs/>
          <w:noProof/>
          <w:color w:val="000000"/>
          <w:lang w:val="it-IT" w:eastAsia="it-IT"/>
        </w:rPr>
        <w:t>8</w:t>
      </w:r>
      <w:r w:rsidR="00AB41A8" w:rsidRPr="001274C3">
        <w:rPr>
          <w:iCs/>
          <w:noProof/>
          <w:color w:val="000000"/>
          <w:lang w:val="it-IT" w:eastAsia="it-IT"/>
        </w:rPr>
        <w:t xml:space="preserve"> </w:t>
      </w:r>
      <w:r w:rsidRPr="001274C3">
        <w:rPr>
          <w:noProof/>
          <w:color w:val="000000"/>
          <w:lang w:val="it-IT" w:eastAsia="it-IT"/>
        </w:rPr>
        <w:t>(2)</w:t>
      </w:r>
      <w:r w:rsidR="00AB41A8" w:rsidRPr="001274C3">
        <w:rPr>
          <w:noProof/>
          <w:color w:val="000000"/>
          <w:lang w:val="it-IT" w:eastAsia="it-IT"/>
        </w:rPr>
        <w:t xml:space="preserve">: </w:t>
      </w:r>
      <w:r w:rsidRPr="001274C3">
        <w:rPr>
          <w:noProof/>
          <w:color w:val="000000"/>
          <w:lang w:val="it-IT" w:eastAsia="it-IT"/>
        </w:rPr>
        <w:t>331</w:t>
      </w:r>
      <w:r w:rsidR="00003961" w:rsidRPr="001274C3">
        <w:rPr>
          <w:noProof/>
          <w:color w:val="000000"/>
          <w:lang w:val="it-IT" w:eastAsia="it-IT"/>
        </w:rPr>
        <w:t>–</w:t>
      </w:r>
      <w:r w:rsidRPr="001274C3">
        <w:rPr>
          <w:noProof/>
          <w:color w:val="000000"/>
          <w:lang w:val="it-IT" w:eastAsia="it-IT"/>
        </w:rPr>
        <w:t>342.</w:t>
      </w:r>
    </w:p>
    <w:p w14:paraId="5C5B84FE" w14:textId="2F620391" w:rsidR="00B42783" w:rsidRPr="001274C3" w:rsidRDefault="00B42783" w:rsidP="00206CB0">
      <w:pPr>
        <w:jc w:val="both"/>
        <w:rPr>
          <w:bCs/>
          <w:color w:val="000000"/>
          <w:lang w:val="it-IT" w:eastAsia="it-IT"/>
        </w:rPr>
      </w:pPr>
    </w:p>
    <w:p w14:paraId="386BFAC0" w14:textId="2B70E1D3" w:rsidR="00C064CB" w:rsidRPr="001274C3" w:rsidRDefault="00C064CB" w:rsidP="00206CB0">
      <w:pPr>
        <w:jc w:val="both"/>
        <w:rPr>
          <w:bCs/>
          <w:color w:val="000000"/>
          <w:lang w:val="it-IT" w:eastAsia="it-IT"/>
        </w:rPr>
      </w:pPr>
      <w:r w:rsidRPr="001274C3">
        <w:rPr>
          <w:bCs/>
          <w:color w:val="000000"/>
          <w:lang w:val="it-IT" w:eastAsia="it-IT"/>
        </w:rPr>
        <w:t>La Repubblica 2018</w:t>
      </w:r>
      <w:r w:rsidR="00AB41A8" w:rsidRPr="001274C3">
        <w:rPr>
          <w:bCs/>
          <w:color w:val="000000"/>
          <w:lang w:val="it-IT" w:eastAsia="it-IT"/>
        </w:rPr>
        <w:t>.</w:t>
      </w:r>
      <w:r w:rsidRPr="001274C3">
        <w:rPr>
          <w:bCs/>
          <w:color w:val="000000"/>
          <w:lang w:val="it-IT" w:eastAsia="it-IT"/>
        </w:rPr>
        <w:t xml:space="preserve"> “Abbiamo abolito la povertà” Ma l'assegno di 780 euro è per un terzo dei</w:t>
      </w:r>
    </w:p>
    <w:p w14:paraId="217F611B" w14:textId="77777777" w:rsidR="00C064CB" w:rsidRPr="001274C3" w:rsidRDefault="00C064CB" w:rsidP="00206CB0">
      <w:pPr>
        <w:jc w:val="both"/>
        <w:rPr>
          <w:bCs/>
          <w:color w:val="000000"/>
          <w:lang w:val="it-IT" w:eastAsia="it-IT"/>
        </w:rPr>
      </w:pPr>
      <w:r w:rsidRPr="001274C3">
        <w:rPr>
          <w:bCs/>
          <w:color w:val="000000"/>
          <w:lang w:val="it-IT" w:eastAsia="it-IT"/>
        </w:rPr>
        <w:t>bisognosi, 29 September, https://ricerca.repubblica.it/repubblica/archivio/repubblica/2018/09/29/-</w:t>
      </w:r>
    </w:p>
    <w:p w14:paraId="0F308DE3" w14:textId="2F01C1C1" w:rsidR="00C064CB" w:rsidRPr="001274C3" w:rsidRDefault="00C064CB" w:rsidP="00206CB0">
      <w:pPr>
        <w:jc w:val="both"/>
        <w:rPr>
          <w:bCs/>
          <w:color w:val="000000"/>
          <w:lang w:val="it-IT" w:eastAsia="it-IT"/>
        </w:rPr>
      </w:pPr>
      <w:r w:rsidRPr="001274C3">
        <w:rPr>
          <w:bCs/>
          <w:color w:val="000000"/>
          <w:lang w:val="it-IT" w:eastAsia="it-IT"/>
        </w:rPr>
        <w:t>abbiamo-abolito-la-poverta-ma-lassegno-di-780-euro-e-per-bisognosi02.html.</w:t>
      </w:r>
    </w:p>
    <w:p w14:paraId="2BB08EC6" w14:textId="77777777" w:rsidR="00090905" w:rsidRPr="001274C3" w:rsidRDefault="00090905" w:rsidP="00206CB0">
      <w:pPr>
        <w:jc w:val="both"/>
        <w:rPr>
          <w:bCs/>
          <w:color w:val="000000"/>
          <w:lang w:val="it-IT" w:eastAsia="it-IT"/>
        </w:rPr>
      </w:pPr>
    </w:p>
    <w:p w14:paraId="1DFF14AA" w14:textId="2A2AF784" w:rsidR="00B42783" w:rsidRPr="00206CB0" w:rsidRDefault="00B42783" w:rsidP="00206CB0">
      <w:pPr>
        <w:jc w:val="both"/>
        <w:rPr>
          <w:bCs/>
          <w:color w:val="000000"/>
          <w:lang w:eastAsia="it-IT"/>
        </w:rPr>
      </w:pPr>
      <w:r w:rsidRPr="001274C3">
        <w:rPr>
          <w:bCs/>
          <w:color w:val="000000"/>
          <w:lang w:val="it-IT" w:eastAsia="it-IT"/>
        </w:rPr>
        <w:t xml:space="preserve">Lega – Salvini Premier 2018. </w:t>
      </w:r>
      <w:r w:rsidR="00AB41A8" w:rsidRPr="001274C3">
        <w:rPr>
          <w:bCs/>
          <w:color w:val="000000"/>
          <w:lang w:val="it-IT" w:eastAsia="it-IT"/>
        </w:rPr>
        <w:t>“</w:t>
      </w:r>
      <w:r w:rsidRPr="001274C3">
        <w:rPr>
          <w:bCs/>
          <w:color w:val="000000"/>
          <w:lang w:val="it-IT" w:eastAsia="it-IT"/>
        </w:rPr>
        <w:t xml:space="preserve">Elezioni 2018 </w:t>
      </w:r>
      <w:r w:rsidR="00AB41A8" w:rsidRPr="001274C3">
        <w:rPr>
          <w:bCs/>
          <w:color w:val="000000"/>
          <w:lang w:val="it-IT" w:eastAsia="it-IT"/>
        </w:rPr>
        <w:t xml:space="preserve">- </w:t>
      </w:r>
      <w:r w:rsidRPr="001274C3">
        <w:rPr>
          <w:bCs/>
          <w:color w:val="000000"/>
          <w:lang w:val="it-IT" w:eastAsia="it-IT"/>
        </w:rPr>
        <w:t>Programma di governo.</w:t>
      </w:r>
      <w:r w:rsidR="00AB41A8" w:rsidRPr="001274C3">
        <w:rPr>
          <w:bCs/>
          <w:color w:val="000000"/>
          <w:lang w:val="it-IT" w:eastAsia="it-IT"/>
        </w:rPr>
        <w:t>”</w:t>
      </w:r>
      <w:r w:rsidRPr="001274C3">
        <w:rPr>
          <w:bCs/>
          <w:color w:val="000000"/>
          <w:lang w:val="it-IT" w:eastAsia="it-IT"/>
        </w:rPr>
        <w:t xml:space="preserve"> </w:t>
      </w:r>
      <w:hyperlink r:id="rId17" w:history="1">
        <w:r w:rsidRPr="00206CB0">
          <w:rPr>
            <w:rStyle w:val="Hyperlink"/>
            <w:bCs/>
            <w:lang w:eastAsia="it-IT"/>
          </w:rPr>
          <w:t>https://www.leganord.org/component/tags/tag/programma-elettorale</w:t>
        </w:r>
      </w:hyperlink>
      <w:r w:rsidRPr="00206CB0">
        <w:rPr>
          <w:bCs/>
          <w:color w:val="000000"/>
          <w:lang w:eastAsia="it-IT"/>
        </w:rPr>
        <w:t xml:space="preserve">. </w:t>
      </w:r>
    </w:p>
    <w:p w14:paraId="1905481A" w14:textId="77777777" w:rsidR="007A2BCD" w:rsidRPr="00206CB0" w:rsidRDefault="007A2BCD" w:rsidP="00206CB0">
      <w:pPr>
        <w:jc w:val="both"/>
        <w:rPr>
          <w:noProof/>
          <w:color w:val="000000"/>
          <w:lang w:eastAsia="it-IT"/>
        </w:rPr>
      </w:pPr>
    </w:p>
    <w:p w14:paraId="7AABBBBF" w14:textId="6614C231" w:rsidR="007A2BCD" w:rsidRPr="00206CB0" w:rsidRDefault="007A2BCD" w:rsidP="00206CB0">
      <w:pPr>
        <w:jc w:val="both"/>
        <w:rPr>
          <w:noProof/>
          <w:color w:val="000000"/>
          <w:lang w:eastAsia="it-IT"/>
        </w:rPr>
      </w:pPr>
      <w:r w:rsidRPr="00206CB0">
        <w:rPr>
          <w:noProof/>
          <w:color w:val="000000"/>
          <w:lang w:eastAsia="it-IT"/>
        </w:rPr>
        <w:t>Mair</w:t>
      </w:r>
      <w:r w:rsidR="00AB41A8">
        <w:rPr>
          <w:noProof/>
          <w:color w:val="000000"/>
          <w:lang w:eastAsia="it-IT"/>
        </w:rPr>
        <w:t>,</w:t>
      </w:r>
      <w:r w:rsidRPr="00206CB0">
        <w:rPr>
          <w:noProof/>
          <w:color w:val="000000"/>
          <w:lang w:eastAsia="it-IT"/>
        </w:rPr>
        <w:t xml:space="preserve"> P</w:t>
      </w:r>
      <w:r w:rsidR="00AB41A8">
        <w:rPr>
          <w:noProof/>
          <w:color w:val="000000"/>
          <w:lang w:eastAsia="it-IT"/>
        </w:rPr>
        <w:t>.</w:t>
      </w:r>
      <w:r w:rsidRPr="00206CB0">
        <w:rPr>
          <w:noProof/>
          <w:color w:val="000000"/>
          <w:lang w:eastAsia="it-IT"/>
        </w:rPr>
        <w:t xml:space="preserve"> 2009</w:t>
      </w:r>
      <w:r w:rsidR="00AB41A8">
        <w:rPr>
          <w:noProof/>
          <w:color w:val="000000"/>
          <w:lang w:eastAsia="it-IT"/>
        </w:rPr>
        <w:t>.</w:t>
      </w:r>
      <w:r w:rsidRPr="00206CB0">
        <w:rPr>
          <w:noProof/>
          <w:color w:val="000000"/>
          <w:lang w:eastAsia="it-IT"/>
        </w:rPr>
        <w:t xml:space="preserve"> </w:t>
      </w:r>
      <w:r w:rsidR="00AB41A8">
        <w:rPr>
          <w:noProof/>
          <w:color w:val="000000"/>
          <w:lang w:eastAsia="it-IT"/>
        </w:rPr>
        <w:t>“</w:t>
      </w:r>
      <w:r w:rsidRPr="00206CB0">
        <w:rPr>
          <w:i/>
          <w:noProof/>
          <w:color w:val="000000"/>
          <w:lang w:eastAsia="it-IT"/>
        </w:rPr>
        <w:t>Representative versus Responsible Government</w:t>
      </w:r>
      <w:r w:rsidRPr="00206CB0">
        <w:rPr>
          <w:noProof/>
          <w:color w:val="000000"/>
          <w:lang w:eastAsia="it-IT"/>
        </w:rPr>
        <w:t>.</w:t>
      </w:r>
      <w:r w:rsidR="00AB41A8">
        <w:rPr>
          <w:noProof/>
          <w:color w:val="000000"/>
          <w:lang w:eastAsia="it-IT"/>
        </w:rPr>
        <w:t>”</w:t>
      </w:r>
      <w:r w:rsidRPr="00206CB0">
        <w:rPr>
          <w:noProof/>
          <w:color w:val="000000"/>
          <w:lang w:eastAsia="it-IT"/>
        </w:rPr>
        <w:t xml:space="preserve"> Cologne: </w:t>
      </w:r>
      <w:r w:rsidRPr="00206CB0">
        <w:rPr>
          <w:i/>
          <w:noProof/>
          <w:color w:val="000000"/>
          <w:lang w:eastAsia="it-IT"/>
        </w:rPr>
        <w:t>MPIfG Working Paper</w:t>
      </w:r>
      <w:r w:rsidRPr="00206CB0">
        <w:rPr>
          <w:noProof/>
          <w:color w:val="000000"/>
          <w:lang w:eastAsia="it-IT"/>
        </w:rPr>
        <w:t xml:space="preserve"> 09/8.</w:t>
      </w:r>
    </w:p>
    <w:p w14:paraId="5D7A3C51" w14:textId="3568D195" w:rsidR="0018523A" w:rsidRPr="00206CB0" w:rsidRDefault="0018523A" w:rsidP="00206CB0">
      <w:pPr>
        <w:jc w:val="both"/>
        <w:rPr>
          <w:noProof/>
          <w:color w:val="000000"/>
          <w:lang w:eastAsia="it-IT"/>
        </w:rPr>
      </w:pPr>
    </w:p>
    <w:p w14:paraId="113D1906" w14:textId="294A6A71" w:rsidR="0018523A" w:rsidRPr="001274C3" w:rsidRDefault="0018523A" w:rsidP="00206CB0">
      <w:pPr>
        <w:jc w:val="both"/>
        <w:rPr>
          <w:noProof/>
          <w:color w:val="000000"/>
          <w:lang w:val="it-IT" w:eastAsia="it-IT"/>
        </w:rPr>
      </w:pPr>
      <w:r w:rsidRPr="00206CB0">
        <w:rPr>
          <w:noProof/>
          <w:color w:val="000000"/>
          <w:lang w:eastAsia="it-IT"/>
        </w:rPr>
        <w:t xml:space="preserve">Manucci, L., and </w:t>
      </w:r>
      <w:r w:rsidR="00AB41A8">
        <w:rPr>
          <w:noProof/>
          <w:color w:val="000000"/>
          <w:lang w:eastAsia="it-IT"/>
        </w:rPr>
        <w:t xml:space="preserve">M. </w:t>
      </w:r>
      <w:r w:rsidRPr="00206CB0">
        <w:rPr>
          <w:noProof/>
          <w:color w:val="000000"/>
          <w:lang w:eastAsia="it-IT"/>
        </w:rPr>
        <w:t>Amsler</w:t>
      </w:r>
      <w:r w:rsidR="00AB41A8">
        <w:rPr>
          <w:noProof/>
          <w:color w:val="000000"/>
          <w:lang w:eastAsia="it-IT"/>
        </w:rPr>
        <w:t xml:space="preserve"> </w:t>
      </w:r>
      <w:r w:rsidRPr="00206CB0">
        <w:rPr>
          <w:noProof/>
          <w:color w:val="000000"/>
          <w:lang w:eastAsia="it-IT"/>
        </w:rPr>
        <w:t xml:space="preserve">2018. </w:t>
      </w:r>
      <w:r w:rsidR="00AB41A8">
        <w:rPr>
          <w:noProof/>
          <w:color w:val="000000"/>
          <w:lang w:eastAsia="it-IT"/>
        </w:rPr>
        <w:t>“</w:t>
      </w:r>
      <w:r w:rsidRPr="00206CB0">
        <w:rPr>
          <w:noProof/>
          <w:color w:val="000000"/>
          <w:lang w:eastAsia="it-IT"/>
        </w:rPr>
        <w:t>Where the wind blows: Five Star Movement’s populism, direct democracy and ideological flexibility</w:t>
      </w:r>
      <w:r w:rsidR="00AB41A8">
        <w:rPr>
          <w:noProof/>
          <w:color w:val="000000"/>
          <w:lang w:eastAsia="it-IT"/>
        </w:rPr>
        <w:t>”</w:t>
      </w:r>
      <w:r w:rsidRPr="00206CB0">
        <w:rPr>
          <w:noProof/>
          <w:color w:val="000000"/>
          <w:lang w:eastAsia="it-IT"/>
        </w:rPr>
        <w:t>. </w:t>
      </w:r>
      <w:r w:rsidRPr="001274C3">
        <w:rPr>
          <w:i/>
          <w:iCs/>
          <w:noProof/>
          <w:color w:val="000000"/>
          <w:lang w:val="it-IT" w:eastAsia="it-IT"/>
        </w:rPr>
        <w:t>Italian Political Science Review/Rivista Italiana di Scienza Politica</w:t>
      </w:r>
      <w:r w:rsidRPr="001274C3">
        <w:rPr>
          <w:noProof/>
          <w:color w:val="000000"/>
          <w:lang w:val="it-IT" w:eastAsia="it-IT"/>
        </w:rPr>
        <w:t>, </w:t>
      </w:r>
      <w:r w:rsidRPr="001274C3">
        <w:rPr>
          <w:iCs/>
          <w:noProof/>
          <w:color w:val="000000"/>
          <w:lang w:val="it-IT" w:eastAsia="it-IT"/>
        </w:rPr>
        <w:t>48</w:t>
      </w:r>
      <w:r w:rsidR="00AB41A8" w:rsidRPr="001274C3">
        <w:rPr>
          <w:iCs/>
          <w:noProof/>
          <w:color w:val="000000"/>
          <w:lang w:val="it-IT" w:eastAsia="it-IT"/>
        </w:rPr>
        <w:t xml:space="preserve"> </w:t>
      </w:r>
      <w:r w:rsidRPr="001274C3">
        <w:rPr>
          <w:noProof/>
          <w:color w:val="000000"/>
          <w:lang w:val="it-IT" w:eastAsia="it-IT"/>
        </w:rPr>
        <w:t>(1)</w:t>
      </w:r>
      <w:r w:rsidR="00AB41A8" w:rsidRPr="001274C3">
        <w:rPr>
          <w:noProof/>
          <w:color w:val="000000"/>
          <w:lang w:val="it-IT" w:eastAsia="it-IT"/>
        </w:rPr>
        <w:t>:</w:t>
      </w:r>
      <w:r w:rsidRPr="001274C3">
        <w:rPr>
          <w:noProof/>
          <w:color w:val="000000"/>
          <w:lang w:val="it-IT" w:eastAsia="it-IT"/>
        </w:rPr>
        <w:t xml:space="preserve"> 109-132.</w:t>
      </w:r>
    </w:p>
    <w:p w14:paraId="294E9855" w14:textId="77777777" w:rsidR="007A2BCD" w:rsidRPr="001274C3" w:rsidRDefault="007A2BCD" w:rsidP="00206CB0">
      <w:pPr>
        <w:autoSpaceDE w:val="0"/>
        <w:autoSpaceDN w:val="0"/>
        <w:adjustRightInd w:val="0"/>
        <w:jc w:val="both"/>
        <w:rPr>
          <w:noProof/>
          <w:color w:val="000000"/>
          <w:lang w:val="it-IT" w:eastAsia="it-IT"/>
        </w:rPr>
      </w:pPr>
    </w:p>
    <w:p w14:paraId="1935A218" w14:textId="4F188443" w:rsidR="007A2BCD" w:rsidRPr="00206CB0" w:rsidRDefault="007A2BCD" w:rsidP="00206CB0">
      <w:pPr>
        <w:autoSpaceDE w:val="0"/>
        <w:autoSpaceDN w:val="0"/>
        <w:adjustRightInd w:val="0"/>
        <w:jc w:val="both"/>
        <w:rPr>
          <w:noProof/>
          <w:color w:val="000000"/>
          <w:lang w:eastAsia="it-IT"/>
        </w:rPr>
      </w:pPr>
      <w:r w:rsidRPr="001274C3">
        <w:rPr>
          <w:rFonts w:eastAsiaTheme="minorHAnsi"/>
          <w:lang w:val="it-IT"/>
        </w:rPr>
        <w:lastRenderedPageBreak/>
        <w:t>Massetti</w:t>
      </w:r>
      <w:r w:rsidR="00AB41A8" w:rsidRPr="001274C3">
        <w:rPr>
          <w:rFonts w:eastAsiaTheme="minorHAnsi"/>
          <w:lang w:val="it-IT"/>
        </w:rPr>
        <w:t>,</w:t>
      </w:r>
      <w:r w:rsidRPr="001274C3">
        <w:rPr>
          <w:rFonts w:eastAsiaTheme="minorHAnsi"/>
          <w:lang w:val="it-IT"/>
        </w:rPr>
        <w:t xml:space="preserve"> E</w:t>
      </w:r>
      <w:r w:rsidR="00AB41A8" w:rsidRPr="001274C3">
        <w:rPr>
          <w:rFonts w:eastAsiaTheme="minorHAnsi"/>
          <w:lang w:val="it-IT"/>
        </w:rPr>
        <w:t>.</w:t>
      </w:r>
      <w:r w:rsidRPr="001274C3">
        <w:rPr>
          <w:rFonts w:eastAsiaTheme="minorHAnsi"/>
          <w:lang w:val="it-IT"/>
        </w:rPr>
        <w:t xml:space="preserve"> 2009</w:t>
      </w:r>
      <w:r w:rsidR="00AB41A8" w:rsidRPr="001274C3">
        <w:rPr>
          <w:rFonts w:eastAsiaTheme="minorHAnsi"/>
          <w:lang w:val="it-IT"/>
        </w:rPr>
        <w:t>.</w:t>
      </w:r>
      <w:r w:rsidRPr="001274C3">
        <w:rPr>
          <w:rFonts w:eastAsiaTheme="minorHAnsi"/>
          <w:lang w:val="it-IT"/>
        </w:rPr>
        <w:t xml:space="preserve"> </w:t>
      </w:r>
      <w:r w:rsidRPr="00206CB0">
        <w:rPr>
          <w:rFonts w:eastAsiaTheme="minorHAnsi"/>
          <w:i/>
          <w:lang w:val="en-US"/>
        </w:rPr>
        <w:t>Political Strategy and Ideological Adaptation in Regionalist Parties in Western Europe : A Comparative Study of the Northern League , Plaid Cymru , the South Tyrolese Peoples Party and the Scottish National Party</w:t>
      </w:r>
      <w:r w:rsidRPr="00206CB0">
        <w:rPr>
          <w:rFonts w:eastAsiaTheme="minorHAnsi"/>
          <w:lang w:val="en-US"/>
        </w:rPr>
        <w:t>. PhD thesis, University of Sussex.</w:t>
      </w:r>
    </w:p>
    <w:p w14:paraId="39BC7BFA" w14:textId="77777777" w:rsidR="007A2BCD" w:rsidRPr="00206CB0" w:rsidRDefault="007A2BCD" w:rsidP="00206CB0">
      <w:pPr>
        <w:jc w:val="both"/>
        <w:rPr>
          <w:noProof/>
          <w:color w:val="000000"/>
          <w:lang w:eastAsia="it-IT"/>
        </w:rPr>
      </w:pPr>
    </w:p>
    <w:p w14:paraId="0EED08F4" w14:textId="0A3F8718" w:rsidR="007A2BCD" w:rsidRPr="00206CB0" w:rsidRDefault="007A2BCD" w:rsidP="00206CB0">
      <w:pPr>
        <w:jc w:val="both"/>
        <w:rPr>
          <w:noProof/>
          <w:color w:val="000000"/>
          <w:lang w:eastAsia="it-IT"/>
        </w:rPr>
      </w:pPr>
      <w:r w:rsidRPr="00206CB0">
        <w:rPr>
          <w:noProof/>
          <w:color w:val="000000"/>
          <w:lang w:eastAsia="it-IT"/>
        </w:rPr>
        <w:t>Mudde</w:t>
      </w:r>
      <w:r w:rsidR="00AB41A8">
        <w:rPr>
          <w:noProof/>
          <w:color w:val="000000"/>
          <w:lang w:eastAsia="it-IT"/>
        </w:rPr>
        <w:t>,</w:t>
      </w:r>
      <w:r w:rsidRPr="00206CB0">
        <w:rPr>
          <w:noProof/>
          <w:color w:val="000000"/>
          <w:lang w:eastAsia="it-IT"/>
        </w:rPr>
        <w:t xml:space="preserve"> C</w:t>
      </w:r>
      <w:r w:rsidR="00AB41A8">
        <w:rPr>
          <w:noProof/>
          <w:color w:val="000000"/>
          <w:lang w:eastAsia="it-IT"/>
        </w:rPr>
        <w:t>.</w:t>
      </w:r>
      <w:r w:rsidRPr="00206CB0">
        <w:rPr>
          <w:noProof/>
          <w:color w:val="000000"/>
          <w:lang w:eastAsia="it-IT"/>
        </w:rPr>
        <w:t xml:space="preserve"> 2004</w:t>
      </w:r>
      <w:r w:rsidR="00AB41A8">
        <w:rPr>
          <w:noProof/>
          <w:color w:val="000000"/>
          <w:lang w:eastAsia="it-IT"/>
        </w:rPr>
        <w:t>.</w:t>
      </w:r>
      <w:r w:rsidRPr="00206CB0">
        <w:rPr>
          <w:noProof/>
          <w:color w:val="000000"/>
          <w:lang w:eastAsia="it-IT"/>
        </w:rPr>
        <w:t xml:space="preserve"> </w:t>
      </w:r>
      <w:r w:rsidR="00AB41A8">
        <w:rPr>
          <w:noProof/>
          <w:color w:val="000000"/>
          <w:lang w:eastAsia="it-IT"/>
        </w:rPr>
        <w:t>“</w:t>
      </w:r>
      <w:r w:rsidRPr="00206CB0">
        <w:rPr>
          <w:noProof/>
          <w:color w:val="000000"/>
          <w:lang w:eastAsia="it-IT"/>
        </w:rPr>
        <w:t>The populist zeitgeist.</w:t>
      </w:r>
      <w:r w:rsidR="00AB41A8">
        <w:rPr>
          <w:noProof/>
          <w:color w:val="000000"/>
          <w:lang w:eastAsia="it-IT"/>
        </w:rPr>
        <w:t>”</w:t>
      </w:r>
      <w:r w:rsidRPr="00206CB0">
        <w:rPr>
          <w:noProof/>
          <w:color w:val="000000"/>
          <w:lang w:eastAsia="it-IT"/>
        </w:rPr>
        <w:t xml:space="preserve"> </w:t>
      </w:r>
      <w:r w:rsidRPr="00206CB0">
        <w:rPr>
          <w:i/>
          <w:noProof/>
          <w:color w:val="000000"/>
          <w:lang w:eastAsia="it-IT"/>
        </w:rPr>
        <w:t xml:space="preserve">Government and </w:t>
      </w:r>
      <w:r w:rsidR="003167ED" w:rsidRPr="00206CB0">
        <w:rPr>
          <w:i/>
          <w:noProof/>
          <w:color w:val="000000"/>
          <w:lang w:eastAsia="it-IT"/>
        </w:rPr>
        <w:t>Opposition</w:t>
      </w:r>
      <w:r w:rsidR="003167ED" w:rsidRPr="00206CB0">
        <w:rPr>
          <w:noProof/>
          <w:color w:val="000000"/>
          <w:lang w:eastAsia="it-IT"/>
        </w:rPr>
        <w:t xml:space="preserve"> </w:t>
      </w:r>
      <w:r w:rsidRPr="00206CB0">
        <w:rPr>
          <w:noProof/>
          <w:color w:val="000000"/>
          <w:lang w:eastAsia="it-IT"/>
        </w:rPr>
        <w:t>39</w:t>
      </w:r>
      <w:r w:rsidR="00AB41A8">
        <w:rPr>
          <w:noProof/>
          <w:color w:val="000000"/>
          <w:lang w:eastAsia="it-IT"/>
        </w:rPr>
        <w:t xml:space="preserve"> </w:t>
      </w:r>
      <w:r w:rsidRPr="00206CB0">
        <w:rPr>
          <w:noProof/>
          <w:color w:val="000000"/>
          <w:lang w:eastAsia="it-IT"/>
        </w:rPr>
        <w:t>(4)</w:t>
      </w:r>
      <w:r w:rsidR="00AB41A8">
        <w:rPr>
          <w:noProof/>
          <w:color w:val="000000"/>
          <w:lang w:eastAsia="it-IT"/>
        </w:rPr>
        <w:t xml:space="preserve">: </w:t>
      </w:r>
      <w:r w:rsidRPr="00206CB0">
        <w:rPr>
          <w:noProof/>
          <w:color w:val="000000"/>
          <w:lang w:eastAsia="it-IT"/>
        </w:rPr>
        <w:t>541</w:t>
      </w:r>
      <w:r w:rsidR="003167ED" w:rsidRPr="00206CB0">
        <w:rPr>
          <w:noProof/>
          <w:color w:val="000000"/>
          <w:lang w:eastAsia="it-IT"/>
        </w:rPr>
        <w:t>–</w:t>
      </w:r>
      <w:r w:rsidRPr="00206CB0">
        <w:rPr>
          <w:noProof/>
          <w:color w:val="000000"/>
          <w:lang w:eastAsia="it-IT"/>
        </w:rPr>
        <w:t>563.</w:t>
      </w:r>
    </w:p>
    <w:p w14:paraId="05CC1B0C" w14:textId="207145DC" w:rsidR="007A2BCD" w:rsidRPr="00206CB0" w:rsidRDefault="007A2BCD" w:rsidP="00206CB0">
      <w:pPr>
        <w:jc w:val="both"/>
        <w:rPr>
          <w:noProof/>
          <w:color w:val="000000"/>
          <w:shd w:val="clear" w:color="auto" w:fill="FFFFFF"/>
          <w:lang w:eastAsia="it-IT"/>
        </w:rPr>
      </w:pPr>
    </w:p>
    <w:p w14:paraId="3491C04B" w14:textId="37BB7090" w:rsidR="00B6215D" w:rsidRPr="00206CB0" w:rsidRDefault="00B6215D" w:rsidP="00206CB0">
      <w:pPr>
        <w:jc w:val="both"/>
        <w:rPr>
          <w:noProof/>
          <w:color w:val="000000"/>
          <w:shd w:val="clear" w:color="auto" w:fill="FFFFFF"/>
          <w:lang w:eastAsia="it-IT"/>
        </w:rPr>
      </w:pPr>
      <w:r w:rsidRPr="00206CB0">
        <w:rPr>
          <w:noProof/>
          <w:color w:val="000000"/>
          <w:shd w:val="clear" w:color="auto" w:fill="FFFFFF"/>
          <w:lang w:eastAsia="it-IT"/>
        </w:rPr>
        <w:t>Mudde, C</w:t>
      </w:r>
      <w:r w:rsidR="00AB41A8">
        <w:rPr>
          <w:noProof/>
          <w:color w:val="000000"/>
          <w:shd w:val="clear" w:color="auto" w:fill="FFFFFF"/>
          <w:lang w:eastAsia="it-IT"/>
        </w:rPr>
        <w:t>.</w:t>
      </w:r>
      <w:r w:rsidRPr="00206CB0">
        <w:rPr>
          <w:noProof/>
          <w:color w:val="000000"/>
          <w:shd w:val="clear" w:color="auto" w:fill="FFFFFF"/>
          <w:lang w:eastAsia="it-IT"/>
        </w:rPr>
        <w:t xml:space="preserve"> and </w:t>
      </w:r>
      <w:r w:rsidR="00AB41A8">
        <w:rPr>
          <w:noProof/>
          <w:color w:val="000000"/>
          <w:shd w:val="clear" w:color="auto" w:fill="FFFFFF"/>
          <w:lang w:eastAsia="it-IT"/>
        </w:rPr>
        <w:t xml:space="preserve">R. </w:t>
      </w:r>
      <w:r w:rsidRPr="00206CB0">
        <w:rPr>
          <w:noProof/>
          <w:color w:val="000000"/>
          <w:shd w:val="clear" w:color="auto" w:fill="FFFFFF"/>
          <w:lang w:eastAsia="it-IT"/>
        </w:rPr>
        <w:t>Rovira Kaltwasser</w:t>
      </w:r>
      <w:r w:rsidR="00AB41A8">
        <w:rPr>
          <w:noProof/>
          <w:color w:val="000000"/>
          <w:shd w:val="clear" w:color="auto" w:fill="FFFFFF"/>
          <w:lang w:eastAsia="it-IT"/>
        </w:rPr>
        <w:t xml:space="preserve"> </w:t>
      </w:r>
      <w:r w:rsidRPr="00206CB0">
        <w:rPr>
          <w:noProof/>
          <w:color w:val="000000"/>
          <w:shd w:val="clear" w:color="auto" w:fill="FFFFFF"/>
          <w:lang w:eastAsia="it-IT"/>
        </w:rPr>
        <w:t>2013</w:t>
      </w:r>
      <w:r w:rsidR="00AB41A8">
        <w:rPr>
          <w:noProof/>
          <w:color w:val="000000"/>
          <w:shd w:val="clear" w:color="auto" w:fill="FFFFFF"/>
          <w:lang w:eastAsia="it-IT"/>
        </w:rPr>
        <w:t>.</w:t>
      </w:r>
      <w:r w:rsidRPr="00206CB0">
        <w:rPr>
          <w:noProof/>
          <w:color w:val="000000"/>
          <w:shd w:val="clear" w:color="auto" w:fill="FFFFFF"/>
          <w:lang w:eastAsia="it-IT"/>
        </w:rPr>
        <w:t xml:space="preserve"> </w:t>
      </w:r>
      <w:r w:rsidR="00AB41A8">
        <w:rPr>
          <w:noProof/>
          <w:color w:val="000000"/>
          <w:shd w:val="clear" w:color="auto" w:fill="FFFFFF"/>
          <w:lang w:eastAsia="it-IT"/>
        </w:rPr>
        <w:t>“</w:t>
      </w:r>
      <w:r w:rsidRPr="00206CB0">
        <w:rPr>
          <w:noProof/>
          <w:color w:val="000000"/>
          <w:shd w:val="clear" w:color="auto" w:fill="FFFFFF"/>
          <w:lang w:eastAsia="it-IT"/>
        </w:rPr>
        <w:t>Exclusionary vs. Inclusionary Populism: Comparing Contemporary Europe and Latin America.</w:t>
      </w:r>
      <w:r w:rsidR="00AB41A8">
        <w:rPr>
          <w:noProof/>
          <w:color w:val="000000"/>
          <w:shd w:val="clear" w:color="auto" w:fill="FFFFFF"/>
          <w:lang w:eastAsia="it-IT"/>
        </w:rPr>
        <w:t>”</w:t>
      </w:r>
      <w:r w:rsidRPr="00206CB0">
        <w:rPr>
          <w:noProof/>
          <w:color w:val="000000"/>
          <w:shd w:val="clear" w:color="auto" w:fill="FFFFFF"/>
          <w:lang w:eastAsia="it-IT"/>
        </w:rPr>
        <w:t xml:space="preserve"> </w:t>
      </w:r>
      <w:r w:rsidRPr="00206CB0">
        <w:rPr>
          <w:i/>
          <w:noProof/>
          <w:color w:val="000000"/>
          <w:shd w:val="clear" w:color="auto" w:fill="FFFFFF"/>
          <w:lang w:eastAsia="it-IT"/>
        </w:rPr>
        <w:t>Government and Opposition</w:t>
      </w:r>
      <w:r w:rsidRPr="00206CB0">
        <w:rPr>
          <w:noProof/>
          <w:color w:val="000000"/>
          <w:shd w:val="clear" w:color="auto" w:fill="FFFFFF"/>
          <w:lang w:eastAsia="it-IT"/>
        </w:rPr>
        <w:t xml:space="preserve"> 48</w:t>
      </w:r>
      <w:r w:rsidR="00AB41A8">
        <w:rPr>
          <w:noProof/>
          <w:color w:val="000000"/>
          <w:shd w:val="clear" w:color="auto" w:fill="FFFFFF"/>
          <w:lang w:eastAsia="it-IT"/>
        </w:rPr>
        <w:t xml:space="preserve"> </w:t>
      </w:r>
      <w:r w:rsidRPr="00206CB0">
        <w:rPr>
          <w:noProof/>
          <w:color w:val="000000"/>
          <w:shd w:val="clear" w:color="auto" w:fill="FFFFFF"/>
          <w:lang w:eastAsia="it-IT"/>
        </w:rPr>
        <w:t>(2)</w:t>
      </w:r>
      <w:r w:rsidR="00AB41A8">
        <w:rPr>
          <w:noProof/>
          <w:color w:val="000000"/>
          <w:shd w:val="clear" w:color="auto" w:fill="FFFFFF"/>
          <w:lang w:eastAsia="it-IT"/>
        </w:rPr>
        <w:t>:</w:t>
      </w:r>
      <w:r w:rsidRPr="00206CB0">
        <w:rPr>
          <w:noProof/>
          <w:color w:val="000000"/>
          <w:shd w:val="clear" w:color="auto" w:fill="FFFFFF"/>
          <w:lang w:eastAsia="it-IT"/>
        </w:rPr>
        <w:t xml:space="preserve"> 147-174.</w:t>
      </w:r>
    </w:p>
    <w:p w14:paraId="6CEB7841" w14:textId="77777777" w:rsidR="00B6215D" w:rsidRPr="00206CB0" w:rsidRDefault="00B6215D" w:rsidP="00206CB0">
      <w:pPr>
        <w:jc w:val="both"/>
        <w:rPr>
          <w:noProof/>
          <w:color w:val="000000"/>
          <w:shd w:val="clear" w:color="auto" w:fill="FFFFFF"/>
          <w:lang w:eastAsia="it-IT"/>
        </w:rPr>
      </w:pPr>
    </w:p>
    <w:p w14:paraId="0236586E" w14:textId="5958E88F" w:rsidR="007A2BCD" w:rsidRPr="00206CB0" w:rsidRDefault="007A2BCD" w:rsidP="00206CB0">
      <w:pPr>
        <w:jc w:val="both"/>
        <w:rPr>
          <w:noProof/>
          <w:color w:val="000000"/>
          <w:lang w:eastAsia="it-IT"/>
        </w:rPr>
      </w:pPr>
      <w:r w:rsidRPr="00206CB0">
        <w:rPr>
          <w:noProof/>
          <w:color w:val="000000"/>
          <w:shd w:val="clear" w:color="auto" w:fill="FFFFFF"/>
          <w:lang w:eastAsia="it-IT"/>
        </w:rPr>
        <w:t>Mughan A</w:t>
      </w:r>
      <w:r w:rsidR="00AB41A8">
        <w:rPr>
          <w:noProof/>
          <w:color w:val="000000"/>
          <w:shd w:val="clear" w:color="auto" w:fill="FFFFFF"/>
          <w:lang w:eastAsia="it-IT"/>
        </w:rPr>
        <w:t>.</w:t>
      </w:r>
      <w:r w:rsidRPr="00206CB0">
        <w:rPr>
          <w:noProof/>
          <w:color w:val="000000"/>
          <w:shd w:val="clear" w:color="auto" w:fill="FFFFFF"/>
          <w:lang w:eastAsia="it-IT"/>
        </w:rPr>
        <w:t>, Bean C</w:t>
      </w:r>
      <w:r w:rsidR="00AB41A8">
        <w:rPr>
          <w:noProof/>
          <w:color w:val="000000"/>
          <w:shd w:val="clear" w:color="auto" w:fill="FFFFFF"/>
          <w:lang w:eastAsia="it-IT"/>
        </w:rPr>
        <w:t>.</w:t>
      </w:r>
      <w:r w:rsidRPr="00206CB0">
        <w:rPr>
          <w:noProof/>
          <w:color w:val="000000"/>
          <w:shd w:val="clear" w:color="auto" w:fill="FFFFFF"/>
          <w:lang w:eastAsia="it-IT"/>
        </w:rPr>
        <w:t xml:space="preserve">, and </w:t>
      </w:r>
      <w:r w:rsidR="00AB41A8">
        <w:rPr>
          <w:noProof/>
          <w:color w:val="000000"/>
          <w:shd w:val="clear" w:color="auto" w:fill="FFFFFF"/>
          <w:lang w:eastAsia="it-IT"/>
        </w:rPr>
        <w:t xml:space="preserve">I. </w:t>
      </w:r>
      <w:r w:rsidRPr="00206CB0">
        <w:rPr>
          <w:noProof/>
          <w:color w:val="000000"/>
          <w:shd w:val="clear" w:color="auto" w:fill="FFFFFF"/>
          <w:lang w:eastAsia="it-IT"/>
        </w:rPr>
        <w:t>McAllister 2003</w:t>
      </w:r>
      <w:r w:rsidR="00AB41A8">
        <w:rPr>
          <w:noProof/>
          <w:color w:val="000000"/>
          <w:shd w:val="clear" w:color="auto" w:fill="FFFFFF"/>
          <w:lang w:eastAsia="it-IT"/>
        </w:rPr>
        <w:t>.</w:t>
      </w:r>
      <w:r w:rsidRPr="00206CB0">
        <w:rPr>
          <w:noProof/>
          <w:color w:val="000000"/>
          <w:shd w:val="clear" w:color="auto" w:fill="FFFFFF"/>
          <w:lang w:eastAsia="it-IT"/>
        </w:rPr>
        <w:t xml:space="preserve"> </w:t>
      </w:r>
      <w:r w:rsidR="00AB41A8">
        <w:rPr>
          <w:noProof/>
          <w:color w:val="000000"/>
          <w:shd w:val="clear" w:color="auto" w:fill="FFFFFF"/>
          <w:lang w:eastAsia="it-IT"/>
        </w:rPr>
        <w:t>“</w:t>
      </w:r>
      <w:r w:rsidRPr="00206CB0">
        <w:rPr>
          <w:noProof/>
          <w:color w:val="000000"/>
          <w:shd w:val="clear" w:color="auto" w:fill="FFFFFF"/>
          <w:lang w:eastAsia="it-IT"/>
        </w:rPr>
        <w:t>Economic globalization, job insecurity and the populist reaction.</w:t>
      </w:r>
      <w:r w:rsidR="00AB41A8">
        <w:rPr>
          <w:noProof/>
          <w:color w:val="000000"/>
          <w:shd w:val="clear" w:color="auto" w:fill="FFFFFF"/>
          <w:lang w:eastAsia="it-IT"/>
        </w:rPr>
        <w:t>”</w:t>
      </w:r>
      <w:r w:rsidRPr="00206CB0">
        <w:rPr>
          <w:noProof/>
          <w:color w:val="000000"/>
          <w:shd w:val="clear" w:color="auto" w:fill="FFFFFF"/>
          <w:lang w:eastAsia="it-IT"/>
        </w:rPr>
        <w:t> </w:t>
      </w:r>
      <w:r w:rsidRPr="00206CB0">
        <w:rPr>
          <w:i/>
          <w:iCs/>
          <w:noProof/>
          <w:color w:val="000000"/>
          <w:shd w:val="clear" w:color="auto" w:fill="FFFFFF"/>
          <w:lang w:eastAsia="it-IT"/>
        </w:rPr>
        <w:t>Electoral Studies</w:t>
      </w:r>
      <w:r w:rsidRPr="00206CB0">
        <w:rPr>
          <w:noProof/>
          <w:color w:val="000000"/>
          <w:shd w:val="clear" w:color="auto" w:fill="FFFFFF"/>
          <w:lang w:eastAsia="it-IT"/>
        </w:rPr>
        <w:t xml:space="preserve"> </w:t>
      </w:r>
      <w:r w:rsidRPr="00206CB0">
        <w:rPr>
          <w:iCs/>
          <w:noProof/>
          <w:color w:val="000000"/>
          <w:shd w:val="clear" w:color="auto" w:fill="FFFFFF"/>
          <w:lang w:eastAsia="it-IT"/>
        </w:rPr>
        <w:t>22</w:t>
      </w:r>
      <w:r w:rsidR="00AB41A8">
        <w:rPr>
          <w:iCs/>
          <w:noProof/>
          <w:color w:val="000000"/>
          <w:shd w:val="clear" w:color="auto" w:fill="FFFFFF"/>
          <w:lang w:eastAsia="it-IT"/>
        </w:rPr>
        <w:t xml:space="preserve"> </w:t>
      </w:r>
      <w:r w:rsidRPr="00206CB0">
        <w:rPr>
          <w:noProof/>
          <w:color w:val="000000"/>
          <w:shd w:val="clear" w:color="auto" w:fill="FFFFFF"/>
          <w:lang w:eastAsia="it-IT"/>
        </w:rPr>
        <w:t>(4)</w:t>
      </w:r>
      <w:r w:rsidR="00AB41A8">
        <w:rPr>
          <w:noProof/>
          <w:color w:val="000000"/>
          <w:shd w:val="clear" w:color="auto" w:fill="FFFFFF"/>
          <w:lang w:eastAsia="it-IT"/>
        </w:rPr>
        <w:t>:</w:t>
      </w:r>
      <w:r w:rsidRPr="00206CB0">
        <w:rPr>
          <w:noProof/>
          <w:color w:val="000000"/>
          <w:shd w:val="clear" w:color="auto" w:fill="FFFFFF"/>
          <w:lang w:eastAsia="it-IT"/>
        </w:rPr>
        <w:t xml:space="preserve"> 617</w:t>
      </w:r>
      <w:r w:rsidR="003167ED" w:rsidRPr="00206CB0">
        <w:rPr>
          <w:noProof/>
          <w:color w:val="000000"/>
          <w:shd w:val="clear" w:color="auto" w:fill="FFFFFF"/>
          <w:lang w:eastAsia="it-IT"/>
        </w:rPr>
        <w:t>–</w:t>
      </w:r>
      <w:r w:rsidRPr="00206CB0">
        <w:rPr>
          <w:noProof/>
          <w:color w:val="000000"/>
          <w:shd w:val="clear" w:color="auto" w:fill="FFFFFF"/>
          <w:lang w:eastAsia="it-IT"/>
        </w:rPr>
        <w:t>633.</w:t>
      </w:r>
    </w:p>
    <w:p w14:paraId="79EB28DB" w14:textId="77777777" w:rsidR="007A2BCD" w:rsidRPr="00206CB0" w:rsidRDefault="007A2BCD" w:rsidP="00206CB0">
      <w:pPr>
        <w:jc w:val="both"/>
        <w:rPr>
          <w:noProof/>
          <w:color w:val="000000"/>
          <w:shd w:val="clear" w:color="auto" w:fill="FFFFFF"/>
          <w:lang w:eastAsia="it-IT"/>
        </w:rPr>
      </w:pPr>
    </w:p>
    <w:p w14:paraId="4D8B62E7" w14:textId="6F86E6D2" w:rsidR="007A2BCD" w:rsidRPr="00206CB0" w:rsidRDefault="007A2BCD" w:rsidP="00206CB0">
      <w:pPr>
        <w:jc w:val="both"/>
        <w:rPr>
          <w:noProof/>
          <w:color w:val="000000"/>
          <w:shd w:val="clear" w:color="auto" w:fill="FFFFFF"/>
          <w:lang w:eastAsia="it-IT"/>
        </w:rPr>
      </w:pPr>
      <w:r w:rsidRPr="00206CB0">
        <w:rPr>
          <w:noProof/>
          <w:color w:val="000000"/>
          <w:shd w:val="clear" w:color="auto" w:fill="FFFFFF"/>
          <w:lang w:eastAsia="it-IT"/>
        </w:rPr>
        <w:t>Norris</w:t>
      </w:r>
      <w:r w:rsidR="00AB41A8">
        <w:rPr>
          <w:noProof/>
          <w:color w:val="000000"/>
          <w:shd w:val="clear" w:color="auto" w:fill="FFFFFF"/>
          <w:lang w:eastAsia="it-IT"/>
        </w:rPr>
        <w:t>,</w:t>
      </w:r>
      <w:r w:rsidRPr="00206CB0">
        <w:rPr>
          <w:noProof/>
          <w:color w:val="000000"/>
          <w:shd w:val="clear" w:color="auto" w:fill="FFFFFF"/>
          <w:lang w:eastAsia="it-IT"/>
        </w:rPr>
        <w:t xml:space="preserve"> P</w:t>
      </w:r>
      <w:r w:rsidR="00AB41A8">
        <w:rPr>
          <w:noProof/>
          <w:color w:val="000000"/>
          <w:shd w:val="clear" w:color="auto" w:fill="FFFFFF"/>
          <w:lang w:eastAsia="it-IT"/>
        </w:rPr>
        <w:t>.</w:t>
      </w:r>
      <w:r w:rsidRPr="00206CB0">
        <w:rPr>
          <w:noProof/>
          <w:color w:val="000000"/>
          <w:shd w:val="clear" w:color="auto" w:fill="FFFFFF"/>
          <w:lang w:eastAsia="it-IT"/>
        </w:rPr>
        <w:t xml:space="preserve"> 2005</w:t>
      </w:r>
      <w:r w:rsidR="00AB41A8">
        <w:rPr>
          <w:noProof/>
          <w:color w:val="000000"/>
          <w:shd w:val="clear" w:color="auto" w:fill="FFFFFF"/>
          <w:lang w:eastAsia="it-IT"/>
        </w:rPr>
        <w:t>.</w:t>
      </w:r>
      <w:r w:rsidRPr="00206CB0">
        <w:rPr>
          <w:noProof/>
          <w:color w:val="000000"/>
          <w:shd w:val="clear" w:color="auto" w:fill="FFFFFF"/>
          <w:lang w:eastAsia="it-IT"/>
        </w:rPr>
        <w:t> </w:t>
      </w:r>
      <w:r w:rsidR="00AB41A8">
        <w:rPr>
          <w:noProof/>
          <w:color w:val="000000"/>
          <w:shd w:val="clear" w:color="auto" w:fill="FFFFFF"/>
          <w:lang w:eastAsia="it-IT"/>
        </w:rPr>
        <w:t>“</w:t>
      </w:r>
      <w:r w:rsidRPr="00206CB0">
        <w:rPr>
          <w:i/>
          <w:iCs/>
          <w:noProof/>
          <w:color w:val="000000"/>
          <w:shd w:val="clear" w:color="auto" w:fill="FFFFFF"/>
          <w:lang w:eastAsia="it-IT"/>
        </w:rPr>
        <w:t xml:space="preserve">Radical </w:t>
      </w:r>
      <w:r w:rsidR="00003961" w:rsidRPr="00206CB0">
        <w:rPr>
          <w:i/>
          <w:iCs/>
          <w:noProof/>
          <w:color w:val="000000"/>
          <w:shd w:val="clear" w:color="auto" w:fill="FFFFFF"/>
          <w:lang w:eastAsia="it-IT"/>
        </w:rPr>
        <w:t>Right: Voters and Parties in the Electoral Market</w:t>
      </w:r>
      <w:r w:rsidRPr="00206CB0">
        <w:rPr>
          <w:noProof/>
          <w:color w:val="000000"/>
          <w:shd w:val="clear" w:color="auto" w:fill="FFFFFF"/>
          <w:lang w:eastAsia="it-IT"/>
        </w:rPr>
        <w:t>.</w:t>
      </w:r>
      <w:r w:rsidR="00AB41A8">
        <w:rPr>
          <w:noProof/>
          <w:color w:val="000000"/>
          <w:shd w:val="clear" w:color="auto" w:fill="FFFFFF"/>
          <w:lang w:eastAsia="it-IT"/>
        </w:rPr>
        <w:t>”</w:t>
      </w:r>
      <w:r w:rsidRPr="00206CB0">
        <w:rPr>
          <w:noProof/>
          <w:color w:val="000000"/>
          <w:shd w:val="clear" w:color="auto" w:fill="FFFFFF"/>
          <w:lang w:eastAsia="it-IT"/>
        </w:rPr>
        <w:t xml:space="preserve"> Cambridge: Cambridge University Press.</w:t>
      </w:r>
    </w:p>
    <w:p w14:paraId="775E26BC" w14:textId="77777777" w:rsidR="007A2BCD" w:rsidRPr="00206CB0" w:rsidRDefault="007A2BCD" w:rsidP="00206CB0">
      <w:pPr>
        <w:jc w:val="both"/>
        <w:rPr>
          <w:noProof/>
          <w:color w:val="000000"/>
          <w:shd w:val="clear" w:color="auto" w:fill="FFFFFF"/>
          <w:lang w:eastAsia="it-IT"/>
        </w:rPr>
      </w:pPr>
    </w:p>
    <w:p w14:paraId="7200ECEF" w14:textId="52CDAFC3" w:rsidR="007A2BCD" w:rsidRPr="00206CB0" w:rsidRDefault="007A2BCD" w:rsidP="00206CB0">
      <w:pPr>
        <w:jc w:val="both"/>
        <w:rPr>
          <w:noProof/>
          <w:color w:val="000000"/>
          <w:shd w:val="clear" w:color="auto" w:fill="FFFFFF"/>
          <w:lang w:eastAsia="it-IT"/>
        </w:rPr>
      </w:pPr>
      <w:r w:rsidRPr="00206CB0">
        <w:rPr>
          <w:noProof/>
          <w:color w:val="000000"/>
          <w:shd w:val="clear" w:color="auto" w:fill="FFFFFF"/>
          <w:lang w:eastAsia="it-IT"/>
        </w:rPr>
        <w:t>Norris</w:t>
      </w:r>
      <w:r w:rsidR="00AB41A8">
        <w:rPr>
          <w:noProof/>
          <w:color w:val="000000"/>
          <w:shd w:val="clear" w:color="auto" w:fill="FFFFFF"/>
          <w:lang w:eastAsia="it-IT"/>
        </w:rPr>
        <w:t>,</w:t>
      </w:r>
      <w:r w:rsidRPr="00206CB0">
        <w:rPr>
          <w:noProof/>
          <w:color w:val="000000"/>
          <w:shd w:val="clear" w:color="auto" w:fill="FFFFFF"/>
          <w:lang w:eastAsia="it-IT"/>
        </w:rPr>
        <w:t xml:space="preserve"> P</w:t>
      </w:r>
      <w:r w:rsidR="00AB41A8">
        <w:rPr>
          <w:noProof/>
          <w:color w:val="000000"/>
          <w:shd w:val="clear" w:color="auto" w:fill="FFFFFF"/>
          <w:lang w:eastAsia="it-IT"/>
        </w:rPr>
        <w:t>.</w:t>
      </w:r>
      <w:r w:rsidRPr="00206CB0">
        <w:rPr>
          <w:noProof/>
          <w:color w:val="000000"/>
          <w:shd w:val="clear" w:color="auto" w:fill="FFFFFF"/>
          <w:lang w:eastAsia="it-IT"/>
        </w:rPr>
        <w:t xml:space="preserve"> and</w:t>
      </w:r>
      <w:r w:rsidR="00AB41A8">
        <w:rPr>
          <w:noProof/>
          <w:color w:val="000000"/>
          <w:shd w:val="clear" w:color="auto" w:fill="FFFFFF"/>
          <w:lang w:eastAsia="it-IT"/>
        </w:rPr>
        <w:t xml:space="preserve"> R.</w:t>
      </w:r>
      <w:r w:rsidRPr="00206CB0">
        <w:rPr>
          <w:noProof/>
          <w:color w:val="000000"/>
          <w:shd w:val="clear" w:color="auto" w:fill="FFFFFF"/>
          <w:lang w:eastAsia="it-IT"/>
        </w:rPr>
        <w:t xml:space="preserve"> Ingle</w:t>
      </w:r>
      <w:r w:rsidR="001033BF" w:rsidRPr="00206CB0">
        <w:rPr>
          <w:noProof/>
          <w:color w:val="000000"/>
          <w:shd w:val="clear" w:color="auto" w:fill="FFFFFF"/>
          <w:lang w:eastAsia="it-IT"/>
        </w:rPr>
        <w:t>h</w:t>
      </w:r>
      <w:r w:rsidRPr="00206CB0">
        <w:rPr>
          <w:noProof/>
          <w:color w:val="000000"/>
          <w:shd w:val="clear" w:color="auto" w:fill="FFFFFF"/>
          <w:lang w:eastAsia="it-IT"/>
        </w:rPr>
        <w:t>art 2019</w:t>
      </w:r>
      <w:r w:rsidR="00AB41A8">
        <w:rPr>
          <w:noProof/>
          <w:color w:val="000000"/>
          <w:shd w:val="clear" w:color="auto" w:fill="FFFFFF"/>
          <w:lang w:eastAsia="it-IT"/>
        </w:rPr>
        <w:t>.</w:t>
      </w:r>
      <w:r w:rsidRPr="00206CB0">
        <w:rPr>
          <w:noProof/>
          <w:color w:val="000000"/>
          <w:shd w:val="clear" w:color="auto" w:fill="FFFFFF"/>
          <w:lang w:eastAsia="it-IT"/>
        </w:rPr>
        <w:t xml:space="preserve"> </w:t>
      </w:r>
      <w:r w:rsidRPr="00206CB0">
        <w:rPr>
          <w:i/>
          <w:noProof/>
          <w:color w:val="000000"/>
          <w:shd w:val="clear" w:color="auto" w:fill="FFFFFF"/>
          <w:lang w:eastAsia="it-IT"/>
        </w:rPr>
        <w:t>Cultural Backlash: Trump, Brexit, and Authoritarian Populism</w:t>
      </w:r>
      <w:r w:rsidRPr="00206CB0">
        <w:rPr>
          <w:noProof/>
          <w:color w:val="000000"/>
          <w:shd w:val="clear" w:color="auto" w:fill="FFFFFF"/>
          <w:lang w:eastAsia="it-IT"/>
        </w:rPr>
        <w:t>. New York: Cambridge University Press.</w:t>
      </w:r>
    </w:p>
    <w:p w14:paraId="6650F1EF" w14:textId="75FE5A26" w:rsidR="0040406A" w:rsidRPr="00206CB0" w:rsidRDefault="0040406A" w:rsidP="00206CB0">
      <w:pPr>
        <w:jc w:val="both"/>
        <w:rPr>
          <w:noProof/>
          <w:color w:val="000000"/>
          <w:shd w:val="clear" w:color="auto" w:fill="FFFFFF"/>
          <w:lang w:eastAsia="it-IT"/>
        </w:rPr>
      </w:pPr>
    </w:p>
    <w:p w14:paraId="06D3573C" w14:textId="2AD4C775" w:rsidR="0040406A" w:rsidRPr="00206CB0" w:rsidRDefault="0040406A" w:rsidP="00206CB0">
      <w:pPr>
        <w:jc w:val="both"/>
        <w:rPr>
          <w:i/>
          <w:noProof/>
          <w:color w:val="000000"/>
          <w:lang w:eastAsia="it-IT"/>
        </w:rPr>
      </w:pPr>
      <w:r w:rsidRPr="00206CB0">
        <w:rPr>
          <w:noProof/>
          <w:color w:val="000000"/>
          <w:lang w:eastAsia="it-IT"/>
        </w:rPr>
        <w:t>Oana</w:t>
      </w:r>
      <w:r w:rsidR="00AB41A8">
        <w:rPr>
          <w:noProof/>
          <w:color w:val="000000"/>
          <w:lang w:eastAsia="it-IT"/>
        </w:rPr>
        <w:t>,</w:t>
      </w:r>
      <w:r w:rsidRPr="00206CB0">
        <w:rPr>
          <w:noProof/>
          <w:color w:val="000000"/>
          <w:lang w:eastAsia="it-IT"/>
        </w:rPr>
        <w:t xml:space="preserve"> I</w:t>
      </w:r>
      <w:r w:rsidR="00AB41A8">
        <w:rPr>
          <w:noProof/>
          <w:color w:val="000000"/>
          <w:lang w:eastAsia="it-IT"/>
        </w:rPr>
        <w:t>.</w:t>
      </w:r>
      <w:r w:rsidRPr="00206CB0">
        <w:rPr>
          <w:noProof/>
          <w:color w:val="000000"/>
          <w:lang w:eastAsia="it-IT"/>
        </w:rPr>
        <w:t>E</w:t>
      </w:r>
      <w:r w:rsidR="00AB41A8">
        <w:rPr>
          <w:noProof/>
          <w:color w:val="000000"/>
          <w:lang w:eastAsia="it-IT"/>
        </w:rPr>
        <w:t>.</w:t>
      </w:r>
      <w:r w:rsidRPr="00206CB0">
        <w:rPr>
          <w:noProof/>
          <w:color w:val="000000"/>
          <w:lang w:eastAsia="it-IT"/>
        </w:rPr>
        <w:t>, Medzihorsky</w:t>
      </w:r>
      <w:r w:rsidR="00AB41A8">
        <w:rPr>
          <w:noProof/>
          <w:color w:val="000000"/>
          <w:lang w:eastAsia="it-IT"/>
        </w:rPr>
        <w:t>,</w:t>
      </w:r>
      <w:r w:rsidRPr="00206CB0">
        <w:rPr>
          <w:noProof/>
          <w:color w:val="000000"/>
          <w:lang w:eastAsia="it-IT"/>
        </w:rPr>
        <w:t xml:space="preserve"> J</w:t>
      </w:r>
      <w:r w:rsidR="00AB41A8">
        <w:rPr>
          <w:noProof/>
          <w:color w:val="000000"/>
          <w:lang w:eastAsia="it-IT"/>
        </w:rPr>
        <w:t>.</w:t>
      </w:r>
      <w:r w:rsidRPr="00206CB0">
        <w:rPr>
          <w:noProof/>
          <w:color w:val="000000"/>
          <w:lang w:eastAsia="it-IT"/>
        </w:rPr>
        <w:t>, Quaranta</w:t>
      </w:r>
      <w:r w:rsidR="00AB41A8">
        <w:rPr>
          <w:noProof/>
          <w:color w:val="000000"/>
          <w:lang w:eastAsia="it-IT"/>
        </w:rPr>
        <w:t>,</w:t>
      </w:r>
      <w:r w:rsidRPr="00206CB0">
        <w:rPr>
          <w:noProof/>
          <w:color w:val="000000"/>
          <w:lang w:eastAsia="it-IT"/>
        </w:rPr>
        <w:t xml:space="preserve"> M</w:t>
      </w:r>
      <w:r w:rsidR="00AB41A8">
        <w:rPr>
          <w:noProof/>
          <w:color w:val="000000"/>
          <w:lang w:eastAsia="it-IT"/>
        </w:rPr>
        <w:t>.</w:t>
      </w:r>
      <w:r w:rsidRPr="00206CB0">
        <w:rPr>
          <w:noProof/>
          <w:color w:val="000000"/>
          <w:lang w:eastAsia="it-IT"/>
        </w:rPr>
        <w:t xml:space="preserve">, and </w:t>
      </w:r>
      <w:r w:rsidR="00AB41A8">
        <w:rPr>
          <w:noProof/>
          <w:color w:val="000000"/>
          <w:lang w:eastAsia="it-IT"/>
        </w:rPr>
        <w:t xml:space="preserve">C.Q. </w:t>
      </w:r>
      <w:r w:rsidRPr="00206CB0">
        <w:rPr>
          <w:noProof/>
          <w:color w:val="000000"/>
          <w:lang w:eastAsia="it-IT"/>
        </w:rPr>
        <w:t>Schneider</w:t>
      </w:r>
      <w:r w:rsidR="00AB41A8">
        <w:rPr>
          <w:noProof/>
          <w:color w:val="000000"/>
          <w:lang w:eastAsia="it-IT"/>
        </w:rPr>
        <w:t xml:space="preserve"> </w:t>
      </w:r>
      <w:r w:rsidRPr="00206CB0">
        <w:rPr>
          <w:noProof/>
          <w:color w:val="000000"/>
          <w:lang w:eastAsia="it-IT"/>
        </w:rPr>
        <w:t>2020</w:t>
      </w:r>
      <w:r w:rsidR="00AB41A8">
        <w:rPr>
          <w:noProof/>
          <w:color w:val="000000"/>
          <w:lang w:eastAsia="it-IT"/>
        </w:rPr>
        <w:t>.</w:t>
      </w:r>
      <w:r w:rsidRPr="00206CB0">
        <w:rPr>
          <w:noProof/>
          <w:color w:val="000000"/>
          <w:lang w:eastAsia="it-IT"/>
        </w:rPr>
        <w:t xml:space="preserve"> </w:t>
      </w:r>
      <w:r w:rsidRPr="00206CB0">
        <w:rPr>
          <w:i/>
          <w:noProof/>
          <w:color w:val="000000"/>
          <w:lang w:eastAsia="it-IT"/>
        </w:rPr>
        <w:t>Setmethods: Functions for Set-Theoretic Multi-Method Research and Advanced QCA</w:t>
      </w:r>
      <w:r w:rsidRPr="00206CB0">
        <w:rPr>
          <w:noProof/>
          <w:color w:val="000000"/>
          <w:lang w:eastAsia="it-IT"/>
        </w:rPr>
        <w:t>. R package, version 2.5.</w:t>
      </w:r>
    </w:p>
    <w:p w14:paraId="288E89BB" w14:textId="77777777" w:rsidR="007A2BCD" w:rsidRPr="00206CB0" w:rsidRDefault="007A2BCD" w:rsidP="00206CB0">
      <w:pPr>
        <w:jc w:val="both"/>
        <w:rPr>
          <w:noProof/>
          <w:color w:val="000000"/>
          <w:shd w:val="clear" w:color="auto" w:fill="FFFFFF"/>
          <w:lang w:eastAsia="it-IT"/>
        </w:rPr>
      </w:pPr>
    </w:p>
    <w:p w14:paraId="7F469CFA" w14:textId="2A6E9939" w:rsidR="007A2BCD" w:rsidRPr="00206CB0" w:rsidRDefault="007A2BCD" w:rsidP="00206CB0">
      <w:pPr>
        <w:jc w:val="both"/>
        <w:rPr>
          <w:noProof/>
          <w:color w:val="000000"/>
          <w:shd w:val="clear" w:color="auto" w:fill="FFFFFF"/>
          <w:lang w:eastAsia="it-IT"/>
        </w:rPr>
      </w:pPr>
      <w:r w:rsidRPr="00206CB0">
        <w:rPr>
          <w:noProof/>
          <w:color w:val="000000"/>
          <w:shd w:val="clear" w:color="auto" w:fill="FFFFFF"/>
          <w:lang w:eastAsia="it-IT"/>
        </w:rPr>
        <w:t>Oliver</w:t>
      </w:r>
      <w:r w:rsidR="00AB41A8">
        <w:rPr>
          <w:noProof/>
          <w:color w:val="000000"/>
          <w:shd w:val="clear" w:color="auto" w:fill="FFFFFF"/>
          <w:lang w:eastAsia="it-IT"/>
        </w:rPr>
        <w:t>,</w:t>
      </w:r>
      <w:r w:rsidRPr="00206CB0">
        <w:rPr>
          <w:noProof/>
          <w:color w:val="000000"/>
          <w:shd w:val="clear" w:color="auto" w:fill="FFFFFF"/>
          <w:lang w:eastAsia="it-IT"/>
        </w:rPr>
        <w:t xml:space="preserve"> J</w:t>
      </w:r>
      <w:r w:rsidR="00AB41A8">
        <w:rPr>
          <w:noProof/>
          <w:color w:val="000000"/>
          <w:shd w:val="clear" w:color="auto" w:fill="FFFFFF"/>
          <w:lang w:eastAsia="it-IT"/>
        </w:rPr>
        <w:t>.</w:t>
      </w:r>
      <w:r w:rsidRPr="00206CB0">
        <w:rPr>
          <w:noProof/>
          <w:color w:val="000000"/>
          <w:shd w:val="clear" w:color="auto" w:fill="FFFFFF"/>
          <w:lang w:eastAsia="it-IT"/>
        </w:rPr>
        <w:t>E</w:t>
      </w:r>
      <w:r w:rsidR="00AB41A8">
        <w:rPr>
          <w:noProof/>
          <w:color w:val="000000"/>
          <w:shd w:val="clear" w:color="auto" w:fill="FFFFFF"/>
          <w:lang w:eastAsia="it-IT"/>
        </w:rPr>
        <w:t>.</w:t>
      </w:r>
      <w:r w:rsidRPr="00206CB0">
        <w:rPr>
          <w:noProof/>
          <w:color w:val="000000"/>
          <w:shd w:val="clear" w:color="auto" w:fill="FFFFFF"/>
          <w:lang w:eastAsia="it-IT"/>
        </w:rPr>
        <w:t xml:space="preserve"> and </w:t>
      </w:r>
      <w:r w:rsidR="00AB41A8">
        <w:rPr>
          <w:noProof/>
          <w:color w:val="000000"/>
          <w:shd w:val="clear" w:color="auto" w:fill="FFFFFF"/>
          <w:lang w:eastAsia="it-IT"/>
        </w:rPr>
        <w:t xml:space="preserve">W.M. </w:t>
      </w:r>
      <w:r w:rsidRPr="00206CB0">
        <w:rPr>
          <w:noProof/>
          <w:color w:val="000000"/>
          <w:shd w:val="clear" w:color="auto" w:fill="FFFFFF"/>
          <w:lang w:eastAsia="it-IT"/>
        </w:rPr>
        <w:t>Rahn 2016</w:t>
      </w:r>
      <w:r w:rsidR="00AB41A8">
        <w:rPr>
          <w:noProof/>
          <w:color w:val="000000"/>
          <w:shd w:val="clear" w:color="auto" w:fill="FFFFFF"/>
          <w:lang w:eastAsia="it-IT"/>
        </w:rPr>
        <w:t>.</w:t>
      </w:r>
      <w:r w:rsidRPr="00206CB0">
        <w:rPr>
          <w:noProof/>
          <w:color w:val="000000"/>
          <w:shd w:val="clear" w:color="auto" w:fill="FFFFFF"/>
          <w:lang w:eastAsia="it-IT"/>
        </w:rPr>
        <w:t xml:space="preserve"> </w:t>
      </w:r>
      <w:r w:rsidR="00AB41A8">
        <w:rPr>
          <w:noProof/>
          <w:color w:val="000000"/>
          <w:shd w:val="clear" w:color="auto" w:fill="FFFFFF"/>
          <w:lang w:eastAsia="it-IT"/>
        </w:rPr>
        <w:t>“</w:t>
      </w:r>
      <w:r w:rsidRPr="00206CB0">
        <w:rPr>
          <w:noProof/>
          <w:color w:val="000000"/>
          <w:shd w:val="clear" w:color="auto" w:fill="FFFFFF"/>
          <w:lang w:eastAsia="it-IT"/>
        </w:rPr>
        <w:t>Rise of the Trumpenvolk: Populism in the 2016 Election.</w:t>
      </w:r>
      <w:r w:rsidR="00AB41A8">
        <w:rPr>
          <w:noProof/>
          <w:color w:val="000000"/>
          <w:shd w:val="clear" w:color="auto" w:fill="FFFFFF"/>
          <w:lang w:eastAsia="it-IT"/>
        </w:rPr>
        <w:t>”</w:t>
      </w:r>
      <w:r w:rsidRPr="00206CB0">
        <w:rPr>
          <w:noProof/>
          <w:color w:val="000000"/>
          <w:shd w:val="clear" w:color="auto" w:fill="FFFFFF"/>
          <w:lang w:eastAsia="it-IT"/>
        </w:rPr>
        <w:t xml:space="preserve"> </w:t>
      </w:r>
      <w:r w:rsidRPr="00206CB0">
        <w:rPr>
          <w:i/>
          <w:noProof/>
          <w:color w:val="000000"/>
          <w:shd w:val="clear" w:color="auto" w:fill="FFFFFF"/>
          <w:lang w:eastAsia="it-IT"/>
        </w:rPr>
        <w:t>The ANNALS of the American Academy of Political and Social Science</w:t>
      </w:r>
      <w:r w:rsidRPr="00206CB0">
        <w:rPr>
          <w:noProof/>
          <w:color w:val="000000"/>
          <w:shd w:val="clear" w:color="auto" w:fill="FFFFFF"/>
          <w:lang w:eastAsia="it-IT"/>
        </w:rPr>
        <w:t xml:space="preserve"> 667</w:t>
      </w:r>
      <w:r w:rsidR="00AB41A8">
        <w:rPr>
          <w:noProof/>
          <w:color w:val="000000"/>
          <w:shd w:val="clear" w:color="auto" w:fill="FFFFFF"/>
          <w:lang w:eastAsia="it-IT"/>
        </w:rPr>
        <w:t xml:space="preserve"> </w:t>
      </w:r>
      <w:r w:rsidRPr="00206CB0">
        <w:rPr>
          <w:noProof/>
          <w:color w:val="000000"/>
          <w:shd w:val="clear" w:color="auto" w:fill="FFFFFF"/>
          <w:lang w:eastAsia="it-IT"/>
        </w:rPr>
        <w:t>(1)</w:t>
      </w:r>
      <w:r w:rsidR="00AB41A8">
        <w:rPr>
          <w:noProof/>
          <w:color w:val="000000"/>
          <w:shd w:val="clear" w:color="auto" w:fill="FFFFFF"/>
          <w:lang w:eastAsia="it-IT"/>
        </w:rPr>
        <w:t>:</w:t>
      </w:r>
      <w:r w:rsidRPr="00206CB0">
        <w:rPr>
          <w:noProof/>
          <w:color w:val="000000"/>
          <w:shd w:val="clear" w:color="auto" w:fill="FFFFFF"/>
          <w:lang w:eastAsia="it-IT"/>
        </w:rPr>
        <w:t xml:space="preserve"> 189</w:t>
      </w:r>
      <w:r w:rsidR="003167ED" w:rsidRPr="00206CB0">
        <w:rPr>
          <w:noProof/>
          <w:color w:val="000000"/>
          <w:shd w:val="clear" w:color="auto" w:fill="FFFFFF"/>
          <w:lang w:eastAsia="it-IT"/>
        </w:rPr>
        <w:t>–</w:t>
      </w:r>
      <w:r w:rsidRPr="00206CB0">
        <w:rPr>
          <w:noProof/>
          <w:color w:val="000000"/>
          <w:shd w:val="clear" w:color="auto" w:fill="FFFFFF"/>
          <w:lang w:eastAsia="it-IT"/>
        </w:rPr>
        <w:t>206.</w:t>
      </w:r>
    </w:p>
    <w:p w14:paraId="53011F0D" w14:textId="77777777" w:rsidR="007A2BCD" w:rsidRPr="00206CB0" w:rsidRDefault="007A2BCD" w:rsidP="00206CB0">
      <w:pPr>
        <w:jc w:val="both"/>
        <w:rPr>
          <w:noProof/>
          <w:color w:val="000000"/>
          <w:shd w:val="clear" w:color="auto" w:fill="FFFFFF"/>
          <w:lang w:eastAsia="it-IT"/>
        </w:rPr>
      </w:pPr>
    </w:p>
    <w:p w14:paraId="6D1115DA" w14:textId="3C7C0DB0" w:rsidR="007A2BCD" w:rsidRPr="00206CB0" w:rsidRDefault="007A2BCD" w:rsidP="00206CB0">
      <w:pPr>
        <w:jc w:val="both"/>
        <w:rPr>
          <w:noProof/>
          <w:color w:val="000000"/>
          <w:shd w:val="clear" w:color="auto" w:fill="FFFFFF"/>
          <w:lang w:eastAsia="it-IT"/>
        </w:rPr>
      </w:pPr>
      <w:r w:rsidRPr="00206CB0">
        <w:rPr>
          <w:noProof/>
          <w:color w:val="000000"/>
          <w:shd w:val="clear" w:color="auto" w:fill="FFFFFF"/>
          <w:lang w:eastAsia="it-IT"/>
        </w:rPr>
        <w:t>Pauwels</w:t>
      </w:r>
      <w:r w:rsidR="00AB41A8">
        <w:rPr>
          <w:noProof/>
          <w:color w:val="000000"/>
          <w:shd w:val="clear" w:color="auto" w:fill="FFFFFF"/>
          <w:lang w:eastAsia="it-IT"/>
        </w:rPr>
        <w:t>,</w:t>
      </w:r>
      <w:r w:rsidRPr="00206CB0">
        <w:rPr>
          <w:noProof/>
          <w:color w:val="000000"/>
          <w:shd w:val="clear" w:color="auto" w:fill="FFFFFF"/>
          <w:lang w:eastAsia="it-IT"/>
        </w:rPr>
        <w:t xml:space="preserve"> T</w:t>
      </w:r>
      <w:r w:rsidR="00AB41A8">
        <w:rPr>
          <w:noProof/>
          <w:color w:val="000000"/>
          <w:shd w:val="clear" w:color="auto" w:fill="FFFFFF"/>
          <w:lang w:eastAsia="it-IT"/>
        </w:rPr>
        <w:t>.</w:t>
      </w:r>
      <w:r w:rsidRPr="00206CB0">
        <w:rPr>
          <w:noProof/>
          <w:color w:val="000000"/>
          <w:shd w:val="clear" w:color="auto" w:fill="FFFFFF"/>
          <w:lang w:eastAsia="it-IT"/>
        </w:rPr>
        <w:t xml:space="preserve"> 2014</w:t>
      </w:r>
      <w:r w:rsidR="00AB41A8">
        <w:rPr>
          <w:noProof/>
          <w:color w:val="000000"/>
          <w:shd w:val="clear" w:color="auto" w:fill="FFFFFF"/>
          <w:lang w:eastAsia="it-IT"/>
        </w:rPr>
        <w:t>.</w:t>
      </w:r>
      <w:r w:rsidRPr="00206CB0">
        <w:rPr>
          <w:noProof/>
          <w:color w:val="000000"/>
          <w:shd w:val="clear" w:color="auto" w:fill="FFFFFF"/>
          <w:lang w:eastAsia="it-IT"/>
        </w:rPr>
        <w:t xml:space="preserve"> </w:t>
      </w:r>
      <w:r w:rsidRPr="00206CB0">
        <w:rPr>
          <w:i/>
          <w:noProof/>
          <w:color w:val="000000"/>
          <w:shd w:val="clear" w:color="auto" w:fill="FFFFFF"/>
          <w:lang w:eastAsia="it-IT"/>
        </w:rPr>
        <w:t>Populism in Western Europe</w:t>
      </w:r>
      <w:r w:rsidR="00B21A4F" w:rsidRPr="00206CB0">
        <w:rPr>
          <w:i/>
          <w:noProof/>
          <w:color w:val="000000"/>
          <w:shd w:val="clear" w:color="auto" w:fill="FFFFFF"/>
          <w:lang w:eastAsia="it-IT"/>
        </w:rPr>
        <w:t>:</w:t>
      </w:r>
      <w:r w:rsidRPr="00206CB0">
        <w:rPr>
          <w:i/>
          <w:noProof/>
          <w:color w:val="000000"/>
          <w:shd w:val="clear" w:color="auto" w:fill="FFFFFF"/>
          <w:lang w:eastAsia="it-IT"/>
        </w:rPr>
        <w:t xml:space="preserve"> Comparing Belgium, Germany and the Netherlands</w:t>
      </w:r>
      <w:r w:rsidRPr="00206CB0">
        <w:rPr>
          <w:noProof/>
          <w:color w:val="000000"/>
          <w:shd w:val="clear" w:color="auto" w:fill="FFFFFF"/>
          <w:lang w:eastAsia="it-IT"/>
        </w:rPr>
        <w:t>. Abingdon: Routledge.</w:t>
      </w:r>
    </w:p>
    <w:p w14:paraId="43804E1F" w14:textId="77777777" w:rsidR="007A2BCD" w:rsidRPr="00206CB0" w:rsidRDefault="007A2BCD" w:rsidP="00206CB0">
      <w:pPr>
        <w:jc w:val="both"/>
        <w:rPr>
          <w:noProof/>
          <w:color w:val="000000"/>
          <w:shd w:val="clear" w:color="auto" w:fill="FFFFFF"/>
          <w:lang w:eastAsia="it-IT"/>
        </w:rPr>
      </w:pPr>
    </w:p>
    <w:p w14:paraId="157D8BC2" w14:textId="115E0847" w:rsidR="00B70644" w:rsidRPr="00206CB0" w:rsidRDefault="00B70644" w:rsidP="00206CB0">
      <w:pPr>
        <w:jc w:val="both"/>
      </w:pPr>
      <w:r w:rsidRPr="00206CB0">
        <w:t>Perrineau</w:t>
      </w:r>
      <w:r w:rsidR="00AB41A8">
        <w:t>,</w:t>
      </w:r>
      <w:r w:rsidRPr="00206CB0">
        <w:t xml:space="preserve"> P</w:t>
      </w:r>
      <w:r w:rsidR="00AB41A8">
        <w:t>.</w:t>
      </w:r>
      <w:r w:rsidRPr="00206CB0">
        <w:t xml:space="preserve"> 2017</w:t>
      </w:r>
      <w:r w:rsidR="00AB41A8">
        <w:t>.</w:t>
      </w:r>
      <w:r w:rsidRPr="00206CB0">
        <w:t xml:space="preserve"> </w:t>
      </w:r>
      <w:proofErr w:type="spellStart"/>
      <w:r w:rsidRPr="00206CB0">
        <w:rPr>
          <w:i/>
        </w:rPr>
        <w:t>Cette</w:t>
      </w:r>
      <w:proofErr w:type="spellEnd"/>
      <w:r w:rsidRPr="00206CB0">
        <w:rPr>
          <w:i/>
        </w:rPr>
        <w:t xml:space="preserve"> France de gauche qui vote FN</w:t>
      </w:r>
      <w:r w:rsidRPr="00206CB0">
        <w:t xml:space="preserve">. Paris: </w:t>
      </w:r>
      <w:proofErr w:type="spellStart"/>
      <w:r w:rsidRPr="00206CB0">
        <w:t>Seuil</w:t>
      </w:r>
      <w:proofErr w:type="spellEnd"/>
      <w:r w:rsidRPr="00206CB0">
        <w:t>.</w:t>
      </w:r>
    </w:p>
    <w:p w14:paraId="61109C46" w14:textId="554802E5" w:rsidR="00283CFB" w:rsidRPr="00206CB0" w:rsidRDefault="00283CFB" w:rsidP="00206CB0">
      <w:pPr>
        <w:jc w:val="both"/>
      </w:pPr>
    </w:p>
    <w:p w14:paraId="57438DD4" w14:textId="71BEFA26" w:rsidR="00283CFB" w:rsidRPr="00206CB0" w:rsidRDefault="00283CFB" w:rsidP="00206CB0">
      <w:pPr>
        <w:jc w:val="both"/>
      </w:pPr>
      <w:r w:rsidRPr="00206CB0">
        <w:rPr>
          <w:color w:val="222222"/>
          <w:shd w:val="clear" w:color="auto" w:fill="FFFFFF"/>
        </w:rPr>
        <w:t>Putnam, R. D.</w:t>
      </w:r>
      <w:r w:rsidR="00512EE0">
        <w:rPr>
          <w:color w:val="222222"/>
          <w:shd w:val="clear" w:color="auto" w:fill="FFFFFF"/>
        </w:rPr>
        <w:t xml:space="preserve"> </w:t>
      </w:r>
      <w:r w:rsidRPr="00206CB0">
        <w:rPr>
          <w:color w:val="222222"/>
          <w:shd w:val="clear" w:color="auto" w:fill="FFFFFF"/>
        </w:rPr>
        <w:t>1994. </w:t>
      </w:r>
      <w:r w:rsidRPr="00206CB0">
        <w:rPr>
          <w:i/>
          <w:iCs/>
          <w:color w:val="222222"/>
          <w:shd w:val="clear" w:color="auto" w:fill="FFFFFF"/>
        </w:rPr>
        <w:t>Making democracy work: Civic traditions in modern Italy</w:t>
      </w:r>
      <w:r w:rsidRPr="00206CB0">
        <w:rPr>
          <w:color w:val="222222"/>
          <w:shd w:val="clear" w:color="auto" w:fill="FFFFFF"/>
        </w:rPr>
        <w:t>. Princeton university press.</w:t>
      </w:r>
    </w:p>
    <w:p w14:paraId="30D76034" w14:textId="77777777" w:rsidR="00283CFB" w:rsidRPr="00206CB0" w:rsidRDefault="00283CFB" w:rsidP="00206CB0">
      <w:pPr>
        <w:jc w:val="both"/>
        <w:rPr>
          <w:noProof/>
          <w:color w:val="000000"/>
          <w:shd w:val="clear" w:color="auto" w:fill="FFFFFF"/>
          <w:lang w:eastAsia="it-IT"/>
        </w:rPr>
      </w:pPr>
    </w:p>
    <w:p w14:paraId="4BD87209" w14:textId="3D020316" w:rsidR="007A2BCD" w:rsidRPr="00206CB0" w:rsidRDefault="007A2BCD" w:rsidP="00206CB0">
      <w:pPr>
        <w:jc w:val="both"/>
        <w:rPr>
          <w:noProof/>
          <w:color w:val="000000"/>
          <w:shd w:val="clear" w:color="auto" w:fill="FFFFFF"/>
          <w:lang w:eastAsia="it-IT"/>
        </w:rPr>
      </w:pPr>
      <w:r w:rsidRPr="00206CB0">
        <w:rPr>
          <w:noProof/>
          <w:color w:val="000000"/>
          <w:shd w:val="clear" w:color="auto" w:fill="FFFFFF"/>
          <w:lang w:eastAsia="it-IT"/>
        </w:rPr>
        <w:t>Putnam</w:t>
      </w:r>
      <w:r w:rsidR="00512EE0">
        <w:rPr>
          <w:noProof/>
          <w:color w:val="000000"/>
          <w:shd w:val="clear" w:color="auto" w:fill="FFFFFF"/>
          <w:lang w:eastAsia="it-IT"/>
        </w:rPr>
        <w:t>,</w:t>
      </w:r>
      <w:r w:rsidRPr="00206CB0">
        <w:rPr>
          <w:noProof/>
          <w:color w:val="000000"/>
          <w:shd w:val="clear" w:color="auto" w:fill="FFFFFF"/>
          <w:lang w:eastAsia="it-IT"/>
        </w:rPr>
        <w:t xml:space="preserve"> R</w:t>
      </w:r>
      <w:r w:rsidR="00512EE0">
        <w:rPr>
          <w:noProof/>
          <w:color w:val="000000"/>
          <w:shd w:val="clear" w:color="auto" w:fill="FFFFFF"/>
          <w:lang w:eastAsia="it-IT"/>
        </w:rPr>
        <w:t>.</w:t>
      </w:r>
      <w:r w:rsidRPr="00206CB0">
        <w:rPr>
          <w:noProof/>
          <w:color w:val="000000"/>
          <w:shd w:val="clear" w:color="auto" w:fill="FFFFFF"/>
          <w:lang w:eastAsia="it-IT"/>
        </w:rPr>
        <w:t>D</w:t>
      </w:r>
      <w:r w:rsidR="00512EE0">
        <w:rPr>
          <w:noProof/>
          <w:color w:val="000000"/>
          <w:shd w:val="clear" w:color="auto" w:fill="FFFFFF"/>
          <w:lang w:eastAsia="it-IT"/>
        </w:rPr>
        <w:t>.</w:t>
      </w:r>
      <w:r w:rsidRPr="00206CB0">
        <w:rPr>
          <w:noProof/>
          <w:color w:val="000000"/>
          <w:shd w:val="clear" w:color="auto" w:fill="FFFFFF"/>
          <w:lang w:eastAsia="it-IT"/>
        </w:rPr>
        <w:t xml:space="preserve"> 2007</w:t>
      </w:r>
      <w:r w:rsidR="00512EE0">
        <w:rPr>
          <w:noProof/>
          <w:color w:val="000000"/>
          <w:shd w:val="clear" w:color="auto" w:fill="FFFFFF"/>
          <w:lang w:eastAsia="it-IT"/>
        </w:rPr>
        <w:t>.</w:t>
      </w:r>
      <w:r w:rsidRPr="00206CB0">
        <w:rPr>
          <w:noProof/>
          <w:color w:val="000000"/>
          <w:shd w:val="clear" w:color="auto" w:fill="FFFFFF"/>
          <w:lang w:eastAsia="it-IT"/>
        </w:rPr>
        <w:t xml:space="preserve"> </w:t>
      </w:r>
      <w:r w:rsidR="00512EE0">
        <w:rPr>
          <w:noProof/>
          <w:color w:val="000000"/>
          <w:shd w:val="clear" w:color="auto" w:fill="FFFFFF"/>
          <w:lang w:eastAsia="it-IT"/>
        </w:rPr>
        <w:t>“</w:t>
      </w:r>
      <w:r w:rsidRPr="00206CB0">
        <w:rPr>
          <w:noProof/>
          <w:color w:val="000000"/>
          <w:shd w:val="clear" w:color="auto" w:fill="FFFFFF"/>
          <w:lang w:eastAsia="it-IT"/>
        </w:rPr>
        <w:t xml:space="preserve">E </w:t>
      </w:r>
      <w:r w:rsidR="003167ED" w:rsidRPr="00206CB0">
        <w:rPr>
          <w:noProof/>
          <w:color w:val="000000"/>
          <w:shd w:val="clear" w:color="auto" w:fill="FFFFFF"/>
          <w:lang w:eastAsia="it-IT"/>
        </w:rPr>
        <w:t>pluribus unum</w:t>
      </w:r>
      <w:r w:rsidRPr="00206CB0">
        <w:rPr>
          <w:noProof/>
          <w:color w:val="000000"/>
          <w:shd w:val="clear" w:color="auto" w:fill="FFFFFF"/>
          <w:lang w:eastAsia="it-IT"/>
        </w:rPr>
        <w:t xml:space="preserve">: Diversity and </w:t>
      </w:r>
      <w:r w:rsidR="003167ED" w:rsidRPr="00206CB0">
        <w:rPr>
          <w:noProof/>
          <w:color w:val="000000"/>
          <w:shd w:val="clear" w:color="auto" w:fill="FFFFFF"/>
          <w:lang w:eastAsia="it-IT"/>
        </w:rPr>
        <w:t>community in the twenty-first century,</w:t>
      </w:r>
      <w:r w:rsidRPr="00206CB0">
        <w:rPr>
          <w:noProof/>
          <w:color w:val="000000"/>
          <w:shd w:val="clear" w:color="auto" w:fill="FFFFFF"/>
          <w:lang w:eastAsia="it-IT"/>
        </w:rPr>
        <w:t xml:space="preserve"> The 2006 Johan Skytte Prize Lecture</w:t>
      </w:r>
      <w:r w:rsidR="00512EE0">
        <w:rPr>
          <w:noProof/>
          <w:color w:val="000000"/>
          <w:shd w:val="clear" w:color="auto" w:fill="FFFFFF"/>
          <w:lang w:eastAsia="it-IT"/>
        </w:rPr>
        <w:t>”</w:t>
      </w:r>
      <w:r w:rsidRPr="00206CB0">
        <w:rPr>
          <w:noProof/>
          <w:color w:val="000000"/>
          <w:shd w:val="clear" w:color="auto" w:fill="FFFFFF"/>
          <w:lang w:eastAsia="it-IT"/>
        </w:rPr>
        <w:t xml:space="preserve">. </w:t>
      </w:r>
      <w:r w:rsidRPr="00206CB0">
        <w:rPr>
          <w:i/>
          <w:noProof/>
          <w:color w:val="000000"/>
          <w:shd w:val="clear" w:color="auto" w:fill="FFFFFF"/>
          <w:lang w:eastAsia="it-IT"/>
        </w:rPr>
        <w:t>Scandinavian Political Studies</w:t>
      </w:r>
      <w:r w:rsidRPr="00206CB0">
        <w:rPr>
          <w:noProof/>
          <w:color w:val="000000"/>
          <w:shd w:val="clear" w:color="auto" w:fill="FFFFFF"/>
          <w:lang w:eastAsia="it-IT"/>
        </w:rPr>
        <w:t xml:space="preserve"> 30</w:t>
      </w:r>
      <w:r w:rsidR="00512EE0">
        <w:rPr>
          <w:noProof/>
          <w:color w:val="000000"/>
          <w:shd w:val="clear" w:color="auto" w:fill="FFFFFF"/>
          <w:lang w:eastAsia="it-IT"/>
        </w:rPr>
        <w:t xml:space="preserve"> </w:t>
      </w:r>
      <w:r w:rsidRPr="00206CB0">
        <w:rPr>
          <w:noProof/>
          <w:color w:val="000000"/>
          <w:shd w:val="clear" w:color="auto" w:fill="FFFFFF"/>
          <w:lang w:eastAsia="it-IT"/>
        </w:rPr>
        <w:t>(2)</w:t>
      </w:r>
      <w:r w:rsidR="00512EE0">
        <w:rPr>
          <w:noProof/>
          <w:color w:val="000000"/>
          <w:shd w:val="clear" w:color="auto" w:fill="FFFFFF"/>
          <w:lang w:eastAsia="it-IT"/>
        </w:rPr>
        <w:t>:</w:t>
      </w:r>
      <w:r w:rsidRPr="00206CB0">
        <w:rPr>
          <w:noProof/>
          <w:color w:val="000000"/>
          <w:shd w:val="clear" w:color="auto" w:fill="FFFFFF"/>
          <w:lang w:eastAsia="it-IT"/>
        </w:rPr>
        <w:t xml:space="preserve"> 137</w:t>
      </w:r>
      <w:r w:rsidR="003167ED" w:rsidRPr="00206CB0">
        <w:rPr>
          <w:noProof/>
          <w:color w:val="000000"/>
          <w:shd w:val="clear" w:color="auto" w:fill="FFFFFF"/>
          <w:lang w:eastAsia="it-IT"/>
        </w:rPr>
        <w:t>–1</w:t>
      </w:r>
      <w:r w:rsidRPr="00206CB0">
        <w:rPr>
          <w:noProof/>
          <w:color w:val="000000"/>
          <w:shd w:val="clear" w:color="auto" w:fill="FFFFFF"/>
          <w:lang w:eastAsia="it-IT"/>
        </w:rPr>
        <w:t>74.</w:t>
      </w:r>
    </w:p>
    <w:p w14:paraId="499BB1F0" w14:textId="77777777" w:rsidR="007A2BCD" w:rsidRPr="00206CB0" w:rsidRDefault="007A2BCD" w:rsidP="00206CB0">
      <w:pPr>
        <w:jc w:val="both"/>
        <w:rPr>
          <w:noProof/>
          <w:color w:val="000000"/>
          <w:shd w:val="clear" w:color="auto" w:fill="FFFFFF"/>
          <w:lang w:eastAsia="it-IT"/>
        </w:rPr>
      </w:pPr>
    </w:p>
    <w:p w14:paraId="750628E3" w14:textId="725CAB31" w:rsidR="007A2BCD" w:rsidRPr="00206CB0" w:rsidRDefault="007A2BCD" w:rsidP="00206CB0">
      <w:pPr>
        <w:jc w:val="both"/>
        <w:rPr>
          <w:noProof/>
          <w:color w:val="000000"/>
          <w:shd w:val="clear" w:color="auto" w:fill="FFFFFF"/>
          <w:lang w:eastAsia="it-IT"/>
        </w:rPr>
      </w:pPr>
      <w:r w:rsidRPr="00206CB0">
        <w:rPr>
          <w:noProof/>
          <w:color w:val="000000"/>
          <w:shd w:val="clear" w:color="auto" w:fill="FFFFFF"/>
          <w:lang w:eastAsia="it-IT"/>
        </w:rPr>
        <w:t>Ragin</w:t>
      </w:r>
      <w:r w:rsidR="00512EE0">
        <w:rPr>
          <w:noProof/>
          <w:color w:val="000000"/>
          <w:shd w:val="clear" w:color="auto" w:fill="FFFFFF"/>
          <w:lang w:eastAsia="it-IT"/>
        </w:rPr>
        <w:t>,</w:t>
      </w:r>
      <w:r w:rsidRPr="00206CB0">
        <w:rPr>
          <w:noProof/>
          <w:color w:val="000000"/>
          <w:shd w:val="clear" w:color="auto" w:fill="FFFFFF"/>
          <w:lang w:eastAsia="it-IT"/>
        </w:rPr>
        <w:t xml:space="preserve"> C</w:t>
      </w:r>
      <w:r w:rsidR="00512EE0">
        <w:rPr>
          <w:noProof/>
          <w:color w:val="000000"/>
          <w:shd w:val="clear" w:color="auto" w:fill="FFFFFF"/>
          <w:lang w:eastAsia="it-IT"/>
        </w:rPr>
        <w:t>.</w:t>
      </w:r>
      <w:r w:rsidRPr="00206CB0">
        <w:rPr>
          <w:noProof/>
          <w:color w:val="000000"/>
          <w:shd w:val="clear" w:color="auto" w:fill="FFFFFF"/>
          <w:lang w:eastAsia="it-IT"/>
        </w:rPr>
        <w:t>C</w:t>
      </w:r>
      <w:r w:rsidR="00512EE0">
        <w:rPr>
          <w:noProof/>
          <w:color w:val="000000"/>
          <w:shd w:val="clear" w:color="auto" w:fill="FFFFFF"/>
          <w:lang w:eastAsia="it-IT"/>
        </w:rPr>
        <w:t>.</w:t>
      </w:r>
      <w:r w:rsidRPr="00206CB0">
        <w:rPr>
          <w:noProof/>
          <w:color w:val="000000"/>
          <w:shd w:val="clear" w:color="auto" w:fill="FFFFFF"/>
          <w:lang w:eastAsia="it-IT"/>
        </w:rPr>
        <w:t xml:space="preserve"> 2008</w:t>
      </w:r>
      <w:r w:rsidR="00512EE0">
        <w:rPr>
          <w:noProof/>
          <w:color w:val="000000"/>
          <w:shd w:val="clear" w:color="auto" w:fill="FFFFFF"/>
          <w:lang w:eastAsia="it-IT"/>
        </w:rPr>
        <w:t>.</w:t>
      </w:r>
      <w:r w:rsidRPr="00206CB0">
        <w:rPr>
          <w:noProof/>
          <w:color w:val="000000"/>
          <w:shd w:val="clear" w:color="auto" w:fill="FFFFFF"/>
          <w:lang w:eastAsia="it-IT"/>
        </w:rPr>
        <w:t xml:space="preserve"> </w:t>
      </w:r>
      <w:r w:rsidRPr="00206CB0">
        <w:rPr>
          <w:i/>
          <w:noProof/>
          <w:color w:val="000000"/>
          <w:shd w:val="clear" w:color="auto" w:fill="FFFFFF"/>
          <w:lang w:eastAsia="it-IT"/>
        </w:rPr>
        <w:t xml:space="preserve">Redesigning </w:t>
      </w:r>
      <w:r w:rsidR="00B21A4F" w:rsidRPr="00206CB0">
        <w:rPr>
          <w:i/>
          <w:noProof/>
          <w:color w:val="000000"/>
          <w:shd w:val="clear" w:color="auto" w:fill="FFFFFF"/>
          <w:lang w:eastAsia="it-IT"/>
        </w:rPr>
        <w:t xml:space="preserve">Social Inquiry: </w:t>
      </w:r>
      <w:r w:rsidRPr="00206CB0">
        <w:rPr>
          <w:i/>
          <w:noProof/>
          <w:color w:val="000000"/>
          <w:shd w:val="clear" w:color="auto" w:fill="FFFFFF"/>
          <w:lang w:eastAsia="it-IT"/>
        </w:rPr>
        <w:t xml:space="preserve">Fuzzy </w:t>
      </w:r>
      <w:r w:rsidR="00B21A4F" w:rsidRPr="00206CB0">
        <w:rPr>
          <w:i/>
          <w:noProof/>
          <w:color w:val="000000"/>
          <w:shd w:val="clear" w:color="auto" w:fill="FFFFFF"/>
          <w:lang w:eastAsia="it-IT"/>
        </w:rPr>
        <w:t>Sets and Beyond</w:t>
      </w:r>
      <w:r w:rsidRPr="00206CB0">
        <w:rPr>
          <w:noProof/>
          <w:color w:val="000000"/>
          <w:shd w:val="clear" w:color="auto" w:fill="FFFFFF"/>
          <w:lang w:eastAsia="it-IT"/>
        </w:rPr>
        <w:t>. Chicago: University of Chicago Press.</w:t>
      </w:r>
    </w:p>
    <w:p w14:paraId="085B9177" w14:textId="77777777" w:rsidR="007A2BCD" w:rsidRPr="00206CB0" w:rsidRDefault="007A2BCD" w:rsidP="00206CB0">
      <w:pPr>
        <w:jc w:val="both"/>
        <w:rPr>
          <w:noProof/>
          <w:color w:val="000000"/>
          <w:shd w:val="clear" w:color="auto" w:fill="FFFFFF"/>
          <w:lang w:eastAsia="it-IT"/>
        </w:rPr>
      </w:pPr>
    </w:p>
    <w:p w14:paraId="3BE84597" w14:textId="3CC21E4E" w:rsidR="007A2BCD" w:rsidRPr="00206CB0" w:rsidRDefault="007A2BCD" w:rsidP="00206CB0">
      <w:pPr>
        <w:jc w:val="both"/>
        <w:rPr>
          <w:noProof/>
          <w:color w:val="000000"/>
          <w:shd w:val="clear" w:color="auto" w:fill="FFFFFF"/>
          <w:lang w:eastAsia="it-IT"/>
        </w:rPr>
      </w:pPr>
      <w:r w:rsidRPr="00206CB0">
        <w:rPr>
          <w:noProof/>
          <w:color w:val="000000"/>
          <w:shd w:val="clear" w:color="auto" w:fill="FFFFFF"/>
          <w:lang w:eastAsia="it-IT"/>
        </w:rPr>
        <w:t>Rico</w:t>
      </w:r>
      <w:r w:rsidR="00512EE0">
        <w:rPr>
          <w:noProof/>
          <w:color w:val="000000"/>
          <w:shd w:val="clear" w:color="auto" w:fill="FFFFFF"/>
          <w:lang w:eastAsia="it-IT"/>
        </w:rPr>
        <w:t>,</w:t>
      </w:r>
      <w:r w:rsidRPr="00206CB0">
        <w:rPr>
          <w:noProof/>
          <w:color w:val="000000"/>
          <w:shd w:val="clear" w:color="auto" w:fill="FFFFFF"/>
          <w:lang w:eastAsia="it-IT"/>
        </w:rPr>
        <w:t xml:space="preserve"> G</w:t>
      </w:r>
      <w:r w:rsidR="00512EE0">
        <w:rPr>
          <w:noProof/>
          <w:color w:val="000000"/>
          <w:shd w:val="clear" w:color="auto" w:fill="FFFFFF"/>
          <w:lang w:eastAsia="it-IT"/>
        </w:rPr>
        <w:t>.</w:t>
      </w:r>
      <w:r w:rsidRPr="00206CB0">
        <w:rPr>
          <w:noProof/>
          <w:color w:val="000000"/>
          <w:shd w:val="clear" w:color="auto" w:fill="FFFFFF"/>
          <w:lang w:eastAsia="it-IT"/>
        </w:rPr>
        <w:t xml:space="preserve"> and </w:t>
      </w:r>
      <w:r w:rsidR="00512EE0">
        <w:rPr>
          <w:noProof/>
          <w:color w:val="000000"/>
          <w:shd w:val="clear" w:color="auto" w:fill="FFFFFF"/>
          <w:lang w:eastAsia="it-IT"/>
        </w:rPr>
        <w:t xml:space="preserve">E. </w:t>
      </w:r>
      <w:r w:rsidRPr="00206CB0">
        <w:rPr>
          <w:noProof/>
          <w:color w:val="000000"/>
          <w:shd w:val="clear" w:color="auto" w:fill="FFFFFF"/>
          <w:lang w:eastAsia="it-IT"/>
        </w:rPr>
        <w:t>Anduiza 2019</w:t>
      </w:r>
      <w:r w:rsidR="00512EE0">
        <w:rPr>
          <w:noProof/>
          <w:color w:val="000000"/>
          <w:shd w:val="clear" w:color="auto" w:fill="FFFFFF"/>
          <w:lang w:eastAsia="it-IT"/>
        </w:rPr>
        <w:t>.</w:t>
      </w:r>
      <w:r w:rsidRPr="00206CB0">
        <w:rPr>
          <w:noProof/>
          <w:color w:val="000000"/>
          <w:shd w:val="clear" w:color="auto" w:fill="FFFFFF"/>
          <w:lang w:eastAsia="it-IT"/>
        </w:rPr>
        <w:t xml:space="preserve"> </w:t>
      </w:r>
      <w:r w:rsidR="00512EE0">
        <w:rPr>
          <w:noProof/>
          <w:color w:val="000000"/>
          <w:shd w:val="clear" w:color="auto" w:fill="FFFFFF"/>
          <w:lang w:eastAsia="it-IT"/>
        </w:rPr>
        <w:t>“</w:t>
      </w:r>
      <w:r w:rsidRPr="00206CB0">
        <w:rPr>
          <w:noProof/>
          <w:color w:val="000000"/>
          <w:shd w:val="clear" w:color="auto" w:fill="FFFFFF"/>
          <w:lang w:eastAsia="it-IT"/>
        </w:rPr>
        <w:t xml:space="preserve">Economic </w:t>
      </w:r>
      <w:r w:rsidR="00B21A4F" w:rsidRPr="00206CB0">
        <w:rPr>
          <w:noProof/>
          <w:color w:val="000000"/>
          <w:shd w:val="clear" w:color="auto" w:fill="FFFFFF"/>
          <w:lang w:eastAsia="it-IT"/>
        </w:rPr>
        <w:t>correlates of populist attitudes</w:t>
      </w:r>
      <w:r w:rsidRPr="00206CB0">
        <w:rPr>
          <w:noProof/>
          <w:color w:val="000000"/>
          <w:shd w:val="clear" w:color="auto" w:fill="FFFFFF"/>
          <w:lang w:eastAsia="it-IT"/>
        </w:rPr>
        <w:t xml:space="preserve">: An </w:t>
      </w:r>
      <w:r w:rsidR="00B21A4F" w:rsidRPr="00206CB0">
        <w:rPr>
          <w:noProof/>
          <w:color w:val="000000"/>
          <w:shd w:val="clear" w:color="auto" w:fill="FFFFFF"/>
          <w:lang w:eastAsia="it-IT"/>
        </w:rPr>
        <w:t>analysis of</w:t>
      </w:r>
    </w:p>
    <w:p w14:paraId="58C29702" w14:textId="7E11720B" w:rsidR="007A2BCD" w:rsidRPr="00206CB0" w:rsidRDefault="00B21A4F" w:rsidP="00206CB0">
      <w:pPr>
        <w:jc w:val="both"/>
        <w:rPr>
          <w:noProof/>
          <w:color w:val="000000"/>
          <w:shd w:val="clear" w:color="auto" w:fill="FFFFFF"/>
          <w:lang w:eastAsia="it-IT"/>
        </w:rPr>
      </w:pPr>
      <w:r w:rsidRPr="00206CB0">
        <w:rPr>
          <w:noProof/>
          <w:color w:val="000000"/>
          <w:shd w:val="clear" w:color="auto" w:fill="FFFFFF"/>
          <w:lang w:eastAsia="it-IT"/>
        </w:rPr>
        <w:t xml:space="preserve">nine </w:t>
      </w:r>
      <w:r w:rsidR="007A2BCD" w:rsidRPr="00206CB0">
        <w:rPr>
          <w:noProof/>
          <w:color w:val="000000"/>
          <w:shd w:val="clear" w:color="auto" w:fill="FFFFFF"/>
          <w:lang w:eastAsia="it-IT"/>
        </w:rPr>
        <w:t xml:space="preserve">European </w:t>
      </w:r>
      <w:r w:rsidRPr="00206CB0">
        <w:rPr>
          <w:noProof/>
          <w:color w:val="000000"/>
          <w:shd w:val="clear" w:color="auto" w:fill="FFFFFF"/>
          <w:lang w:eastAsia="it-IT"/>
        </w:rPr>
        <w:t xml:space="preserve">countries in the aftermath of </w:t>
      </w:r>
      <w:r w:rsidR="007A2BCD" w:rsidRPr="00206CB0">
        <w:rPr>
          <w:noProof/>
          <w:color w:val="000000"/>
          <w:shd w:val="clear" w:color="auto" w:fill="FFFFFF"/>
          <w:lang w:eastAsia="it-IT"/>
        </w:rPr>
        <w:t>the Great Recession.</w:t>
      </w:r>
      <w:r w:rsidR="00512EE0">
        <w:rPr>
          <w:noProof/>
          <w:color w:val="000000"/>
          <w:shd w:val="clear" w:color="auto" w:fill="FFFFFF"/>
          <w:lang w:eastAsia="it-IT"/>
        </w:rPr>
        <w:t>”</w:t>
      </w:r>
      <w:r w:rsidR="007A2BCD" w:rsidRPr="00206CB0">
        <w:rPr>
          <w:noProof/>
          <w:color w:val="000000"/>
          <w:shd w:val="clear" w:color="auto" w:fill="FFFFFF"/>
          <w:lang w:eastAsia="it-IT"/>
        </w:rPr>
        <w:t xml:space="preserve"> </w:t>
      </w:r>
      <w:r w:rsidR="007A2BCD" w:rsidRPr="00206CB0">
        <w:rPr>
          <w:i/>
          <w:noProof/>
          <w:color w:val="000000"/>
          <w:shd w:val="clear" w:color="auto" w:fill="FFFFFF"/>
          <w:lang w:eastAsia="it-IT"/>
        </w:rPr>
        <w:t>Acta Politica</w:t>
      </w:r>
      <w:r w:rsidR="007A2BCD" w:rsidRPr="00206CB0">
        <w:rPr>
          <w:noProof/>
          <w:color w:val="000000"/>
          <w:shd w:val="clear" w:color="auto" w:fill="FFFFFF"/>
          <w:lang w:eastAsia="it-IT"/>
        </w:rPr>
        <w:t xml:space="preserve"> 54</w:t>
      </w:r>
      <w:r w:rsidR="00512EE0">
        <w:rPr>
          <w:noProof/>
          <w:color w:val="000000"/>
          <w:shd w:val="clear" w:color="auto" w:fill="FFFFFF"/>
          <w:lang w:eastAsia="it-IT"/>
        </w:rPr>
        <w:t xml:space="preserve"> </w:t>
      </w:r>
      <w:r w:rsidR="007A2BCD" w:rsidRPr="00206CB0">
        <w:rPr>
          <w:noProof/>
          <w:color w:val="000000"/>
          <w:shd w:val="clear" w:color="auto" w:fill="FFFFFF"/>
          <w:lang w:eastAsia="it-IT"/>
        </w:rPr>
        <w:t>(3)</w:t>
      </w:r>
      <w:r w:rsidR="00512EE0">
        <w:rPr>
          <w:noProof/>
          <w:color w:val="000000"/>
          <w:shd w:val="clear" w:color="auto" w:fill="FFFFFF"/>
          <w:lang w:eastAsia="it-IT"/>
        </w:rPr>
        <w:t>:</w:t>
      </w:r>
      <w:r w:rsidR="007A2BCD" w:rsidRPr="00206CB0">
        <w:rPr>
          <w:noProof/>
          <w:color w:val="000000"/>
          <w:shd w:val="clear" w:color="auto" w:fill="FFFFFF"/>
          <w:lang w:eastAsia="it-IT"/>
        </w:rPr>
        <w:t xml:space="preserve"> 371</w:t>
      </w:r>
      <w:r w:rsidRPr="00206CB0">
        <w:rPr>
          <w:noProof/>
          <w:color w:val="000000"/>
          <w:shd w:val="clear" w:color="auto" w:fill="FFFFFF"/>
          <w:lang w:eastAsia="it-IT"/>
        </w:rPr>
        <w:t>–</w:t>
      </w:r>
      <w:r w:rsidR="007A2BCD" w:rsidRPr="00206CB0">
        <w:rPr>
          <w:noProof/>
          <w:color w:val="000000"/>
          <w:shd w:val="clear" w:color="auto" w:fill="FFFFFF"/>
          <w:lang w:eastAsia="it-IT"/>
        </w:rPr>
        <w:t>397.</w:t>
      </w:r>
    </w:p>
    <w:p w14:paraId="3C2809CF" w14:textId="77777777" w:rsidR="007A2BCD" w:rsidRPr="00206CB0" w:rsidRDefault="007A2BCD" w:rsidP="00206CB0">
      <w:pPr>
        <w:jc w:val="both"/>
        <w:rPr>
          <w:noProof/>
          <w:color w:val="000000"/>
          <w:shd w:val="clear" w:color="auto" w:fill="FFFFFF"/>
          <w:lang w:eastAsia="it-IT"/>
        </w:rPr>
      </w:pPr>
    </w:p>
    <w:p w14:paraId="670D1B1F" w14:textId="4FB5497E" w:rsidR="007A2BCD" w:rsidRPr="00206CB0" w:rsidRDefault="007A2BCD" w:rsidP="00206CB0">
      <w:pPr>
        <w:jc w:val="both"/>
        <w:rPr>
          <w:noProof/>
          <w:color w:val="000000"/>
          <w:shd w:val="clear" w:color="auto" w:fill="FFFFFF"/>
          <w:lang w:eastAsia="it-IT"/>
        </w:rPr>
      </w:pPr>
      <w:r w:rsidRPr="00206CB0">
        <w:rPr>
          <w:noProof/>
          <w:color w:val="000000"/>
          <w:shd w:val="clear" w:color="auto" w:fill="FFFFFF"/>
          <w:lang w:eastAsia="it-IT"/>
        </w:rPr>
        <w:t>Rooduijn</w:t>
      </w:r>
      <w:r w:rsidR="00512EE0">
        <w:rPr>
          <w:noProof/>
          <w:color w:val="000000"/>
          <w:shd w:val="clear" w:color="auto" w:fill="FFFFFF"/>
          <w:lang w:eastAsia="it-IT"/>
        </w:rPr>
        <w:t>,</w:t>
      </w:r>
      <w:r w:rsidRPr="00206CB0">
        <w:rPr>
          <w:noProof/>
          <w:color w:val="000000"/>
          <w:shd w:val="clear" w:color="auto" w:fill="FFFFFF"/>
          <w:lang w:eastAsia="it-IT"/>
        </w:rPr>
        <w:t xml:space="preserve"> M</w:t>
      </w:r>
      <w:r w:rsidR="00512EE0">
        <w:rPr>
          <w:noProof/>
          <w:color w:val="000000"/>
          <w:shd w:val="clear" w:color="auto" w:fill="FFFFFF"/>
          <w:lang w:eastAsia="it-IT"/>
        </w:rPr>
        <w:t>.</w:t>
      </w:r>
      <w:r w:rsidRPr="00206CB0">
        <w:rPr>
          <w:noProof/>
          <w:color w:val="000000"/>
          <w:shd w:val="clear" w:color="auto" w:fill="FFFFFF"/>
          <w:lang w:eastAsia="it-IT"/>
        </w:rPr>
        <w:t xml:space="preserve"> 2018</w:t>
      </w:r>
      <w:r w:rsidR="00512EE0">
        <w:rPr>
          <w:noProof/>
          <w:color w:val="000000"/>
          <w:shd w:val="clear" w:color="auto" w:fill="FFFFFF"/>
          <w:lang w:eastAsia="it-IT"/>
        </w:rPr>
        <w:t>.</w:t>
      </w:r>
      <w:r w:rsidRPr="00206CB0">
        <w:rPr>
          <w:noProof/>
          <w:color w:val="000000"/>
          <w:shd w:val="clear" w:color="auto" w:fill="FFFFFF"/>
          <w:lang w:eastAsia="it-IT"/>
        </w:rPr>
        <w:t xml:space="preserve"> </w:t>
      </w:r>
      <w:r w:rsidR="00512EE0">
        <w:rPr>
          <w:noProof/>
          <w:color w:val="000000"/>
          <w:shd w:val="clear" w:color="auto" w:fill="FFFFFF"/>
          <w:lang w:eastAsia="it-IT"/>
        </w:rPr>
        <w:t>“</w:t>
      </w:r>
      <w:r w:rsidRPr="00206CB0">
        <w:rPr>
          <w:noProof/>
          <w:color w:val="000000"/>
          <w:shd w:val="clear" w:color="auto" w:fill="FFFFFF"/>
          <w:lang w:eastAsia="it-IT"/>
        </w:rPr>
        <w:t>What unites the voter bases of populist parties? Comparing the electorates of 15 populist parties.</w:t>
      </w:r>
      <w:r w:rsidR="00512EE0">
        <w:rPr>
          <w:noProof/>
          <w:color w:val="000000"/>
          <w:shd w:val="clear" w:color="auto" w:fill="FFFFFF"/>
          <w:lang w:eastAsia="it-IT"/>
        </w:rPr>
        <w:t>”</w:t>
      </w:r>
      <w:r w:rsidRPr="00206CB0">
        <w:rPr>
          <w:noProof/>
          <w:color w:val="000000"/>
          <w:shd w:val="clear" w:color="auto" w:fill="FFFFFF"/>
          <w:lang w:eastAsia="it-IT"/>
        </w:rPr>
        <w:t xml:space="preserve"> </w:t>
      </w:r>
      <w:r w:rsidRPr="00206CB0">
        <w:rPr>
          <w:i/>
          <w:noProof/>
          <w:color w:val="000000"/>
          <w:shd w:val="clear" w:color="auto" w:fill="FFFFFF"/>
          <w:lang w:eastAsia="it-IT"/>
        </w:rPr>
        <w:t>European Political Science Review</w:t>
      </w:r>
      <w:r w:rsidRPr="00206CB0">
        <w:rPr>
          <w:noProof/>
          <w:color w:val="000000"/>
          <w:shd w:val="clear" w:color="auto" w:fill="FFFFFF"/>
          <w:lang w:eastAsia="it-IT"/>
        </w:rPr>
        <w:t xml:space="preserve"> 10</w:t>
      </w:r>
      <w:r w:rsidR="00512EE0">
        <w:rPr>
          <w:noProof/>
          <w:color w:val="000000"/>
          <w:shd w:val="clear" w:color="auto" w:fill="FFFFFF"/>
          <w:lang w:eastAsia="it-IT"/>
        </w:rPr>
        <w:t xml:space="preserve"> </w:t>
      </w:r>
      <w:r w:rsidRPr="00206CB0">
        <w:rPr>
          <w:noProof/>
          <w:color w:val="000000"/>
          <w:shd w:val="clear" w:color="auto" w:fill="FFFFFF"/>
          <w:lang w:eastAsia="it-IT"/>
        </w:rPr>
        <w:t>(3)</w:t>
      </w:r>
      <w:r w:rsidR="00512EE0">
        <w:rPr>
          <w:noProof/>
          <w:color w:val="000000"/>
          <w:shd w:val="clear" w:color="auto" w:fill="FFFFFF"/>
          <w:lang w:eastAsia="it-IT"/>
        </w:rPr>
        <w:t>:</w:t>
      </w:r>
      <w:r w:rsidRPr="00206CB0">
        <w:rPr>
          <w:noProof/>
          <w:color w:val="000000"/>
          <w:shd w:val="clear" w:color="auto" w:fill="FFFFFF"/>
          <w:lang w:eastAsia="it-IT"/>
        </w:rPr>
        <w:t xml:space="preserve"> 351</w:t>
      </w:r>
      <w:r w:rsidR="003167ED" w:rsidRPr="00206CB0">
        <w:rPr>
          <w:noProof/>
          <w:color w:val="000000"/>
          <w:shd w:val="clear" w:color="auto" w:fill="FFFFFF"/>
          <w:lang w:eastAsia="it-IT"/>
        </w:rPr>
        <w:t>–</w:t>
      </w:r>
      <w:r w:rsidRPr="00206CB0">
        <w:rPr>
          <w:noProof/>
          <w:color w:val="000000"/>
          <w:shd w:val="clear" w:color="auto" w:fill="FFFFFF"/>
          <w:lang w:eastAsia="it-IT"/>
        </w:rPr>
        <w:t>368.</w:t>
      </w:r>
    </w:p>
    <w:p w14:paraId="7CD654B1" w14:textId="77777777" w:rsidR="007A2BCD" w:rsidRPr="00206CB0" w:rsidRDefault="007A2BCD" w:rsidP="00206CB0">
      <w:pPr>
        <w:jc w:val="both"/>
        <w:rPr>
          <w:noProof/>
          <w:color w:val="000000"/>
          <w:shd w:val="clear" w:color="auto" w:fill="FFFFFF"/>
          <w:lang w:eastAsia="it-IT"/>
        </w:rPr>
      </w:pPr>
    </w:p>
    <w:p w14:paraId="457C01BD" w14:textId="59007826" w:rsidR="007A2BCD" w:rsidRPr="00206CB0" w:rsidRDefault="007A2BCD" w:rsidP="00206CB0">
      <w:pPr>
        <w:jc w:val="both"/>
        <w:rPr>
          <w:noProof/>
          <w:color w:val="000000"/>
          <w:shd w:val="clear" w:color="auto" w:fill="FFFFFF"/>
          <w:lang w:eastAsia="it-IT"/>
        </w:rPr>
      </w:pPr>
      <w:r w:rsidRPr="00206CB0">
        <w:rPr>
          <w:noProof/>
          <w:color w:val="000000"/>
          <w:shd w:val="clear" w:color="auto" w:fill="FFFFFF"/>
          <w:lang w:eastAsia="it-IT"/>
        </w:rPr>
        <w:t>Roser</w:t>
      </w:r>
      <w:r w:rsidR="00512EE0">
        <w:rPr>
          <w:noProof/>
          <w:color w:val="000000"/>
          <w:shd w:val="clear" w:color="auto" w:fill="FFFFFF"/>
          <w:lang w:eastAsia="it-IT"/>
        </w:rPr>
        <w:t>,</w:t>
      </w:r>
      <w:r w:rsidRPr="00206CB0">
        <w:rPr>
          <w:noProof/>
          <w:color w:val="000000"/>
          <w:shd w:val="clear" w:color="auto" w:fill="FFFFFF"/>
          <w:lang w:eastAsia="it-IT"/>
        </w:rPr>
        <w:t xml:space="preserve"> M</w:t>
      </w:r>
      <w:r w:rsidR="00512EE0">
        <w:rPr>
          <w:noProof/>
          <w:color w:val="000000"/>
          <w:shd w:val="clear" w:color="auto" w:fill="FFFFFF"/>
          <w:lang w:eastAsia="it-IT"/>
        </w:rPr>
        <w:t>.</w:t>
      </w:r>
      <w:r w:rsidRPr="00206CB0">
        <w:rPr>
          <w:noProof/>
          <w:color w:val="000000"/>
          <w:shd w:val="clear" w:color="auto" w:fill="FFFFFF"/>
          <w:lang w:eastAsia="it-IT"/>
        </w:rPr>
        <w:t xml:space="preserve"> and </w:t>
      </w:r>
      <w:r w:rsidR="00512EE0">
        <w:rPr>
          <w:noProof/>
          <w:color w:val="000000"/>
          <w:shd w:val="clear" w:color="auto" w:fill="FFFFFF"/>
          <w:lang w:eastAsia="it-IT"/>
        </w:rPr>
        <w:t xml:space="preserve">M. </w:t>
      </w:r>
      <w:r w:rsidRPr="00206CB0">
        <w:rPr>
          <w:noProof/>
          <w:color w:val="000000"/>
          <w:shd w:val="clear" w:color="auto" w:fill="FFFFFF"/>
          <w:lang w:eastAsia="it-IT"/>
        </w:rPr>
        <w:t>Nagdy M n.d.</w:t>
      </w:r>
      <w:r w:rsidR="00512EE0">
        <w:rPr>
          <w:noProof/>
          <w:color w:val="000000"/>
          <w:shd w:val="clear" w:color="auto" w:fill="FFFFFF"/>
          <w:lang w:eastAsia="it-IT"/>
        </w:rPr>
        <w:t>.</w:t>
      </w:r>
      <w:r w:rsidRPr="00206CB0">
        <w:rPr>
          <w:noProof/>
          <w:color w:val="000000"/>
          <w:shd w:val="clear" w:color="auto" w:fill="FFFFFF"/>
          <w:lang w:eastAsia="it-IT"/>
        </w:rPr>
        <w:t xml:space="preserve"> </w:t>
      </w:r>
      <w:r w:rsidR="00512EE0">
        <w:rPr>
          <w:noProof/>
          <w:color w:val="000000"/>
          <w:shd w:val="clear" w:color="auto" w:fill="FFFFFF"/>
          <w:lang w:eastAsia="it-IT"/>
        </w:rPr>
        <w:t>“</w:t>
      </w:r>
      <w:r w:rsidRPr="00206CB0">
        <w:rPr>
          <w:i/>
          <w:noProof/>
          <w:color w:val="000000"/>
          <w:shd w:val="clear" w:color="auto" w:fill="FFFFFF"/>
          <w:lang w:eastAsia="it-IT"/>
        </w:rPr>
        <w:t>Optimism and Pessimism</w:t>
      </w:r>
      <w:r w:rsidR="00512EE0">
        <w:rPr>
          <w:noProof/>
          <w:color w:val="000000"/>
          <w:shd w:val="clear" w:color="auto" w:fill="FFFFFF"/>
          <w:lang w:eastAsia="it-IT"/>
        </w:rPr>
        <w:t>”</w:t>
      </w:r>
      <w:r w:rsidRPr="00206CB0">
        <w:rPr>
          <w:noProof/>
          <w:color w:val="000000"/>
          <w:shd w:val="clear" w:color="auto" w:fill="FFFFFF"/>
          <w:lang w:eastAsia="it-IT"/>
        </w:rPr>
        <w:t xml:space="preserve"> </w:t>
      </w:r>
      <w:hyperlink r:id="rId18" w:history="1">
        <w:r w:rsidRPr="00206CB0">
          <w:rPr>
            <w:rStyle w:val="Hyperlink"/>
            <w:noProof/>
            <w:color w:val="000000"/>
            <w:shd w:val="clear" w:color="auto" w:fill="FFFFFF"/>
            <w:lang w:eastAsia="it-IT"/>
          </w:rPr>
          <w:t>https://ourworldindata.org/optimism-pessimism</w:t>
        </w:r>
      </w:hyperlink>
      <w:r w:rsidRPr="00206CB0">
        <w:rPr>
          <w:noProof/>
          <w:color w:val="000000"/>
          <w:shd w:val="clear" w:color="auto" w:fill="FFFFFF"/>
          <w:lang w:eastAsia="it-IT"/>
        </w:rPr>
        <w:t>.</w:t>
      </w:r>
    </w:p>
    <w:p w14:paraId="415B77D1" w14:textId="77777777" w:rsidR="007A2BCD" w:rsidRPr="00206CB0" w:rsidRDefault="007A2BCD" w:rsidP="00206CB0">
      <w:pPr>
        <w:jc w:val="both"/>
        <w:rPr>
          <w:noProof/>
          <w:color w:val="000000"/>
          <w:shd w:val="clear" w:color="auto" w:fill="FFFFFF"/>
          <w:lang w:eastAsia="it-IT"/>
        </w:rPr>
      </w:pPr>
    </w:p>
    <w:p w14:paraId="28CD642E" w14:textId="7321269F" w:rsidR="007A2BCD" w:rsidRPr="00206CB0" w:rsidRDefault="007A2BCD" w:rsidP="00206CB0">
      <w:pPr>
        <w:jc w:val="both"/>
        <w:rPr>
          <w:noProof/>
          <w:color w:val="000000"/>
          <w:shd w:val="clear" w:color="auto" w:fill="FFFFFF"/>
          <w:lang w:eastAsia="it-IT"/>
        </w:rPr>
      </w:pPr>
      <w:r w:rsidRPr="00206CB0">
        <w:rPr>
          <w:noProof/>
          <w:color w:val="000000"/>
          <w:shd w:val="clear" w:color="auto" w:fill="FFFFFF"/>
          <w:lang w:eastAsia="it-IT"/>
        </w:rPr>
        <w:t>Sartori</w:t>
      </w:r>
      <w:r w:rsidR="00512EE0">
        <w:rPr>
          <w:noProof/>
          <w:color w:val="000000"/>
          <w:shd w:val="clear" w:color="auto" w:fill="FFFFFF"/>
          <w:lang w:eastAsia="it-IT"/>
        </w:rPr>
        <w:t>,</w:t>
      </w:r>
      <w:r w:rsidRPr="00206CB0">
        <w:rPr>
          <w:noProof/>
          <w:color w:val="000000"/>
          <w:shd w:val="clear" w:color="auto" w:fill="FFFFFF"/>
          <w:lang w:eastAsia="it-IT"/>
        </w:rPr>
        <w:t xml:space="preserve"> G</w:t>
      </w:r>
      <w:r w:rsidR="00512EE0">
        <w:rPr>
          <w:noProof/>
          <w:color w:val="000000"/>
          <w:shd w:val="clear" w:color="auto" w:fill="FFFFFF"/>
          <w:lang w:eastAsia="it-IT"/>
        </w:rPr>
        <w:t>.</w:t>
      </w:r>
      <w:r w:rsidRPr="00206CB0">
        <w:rPr>
          <w:noProof/>
          <w:color w:val="000000"/>
          <w:shd w:val="clear" w:color="auto" w:fill="FFFFFF"/>
          <w:lang w:eastAsia="it-IT"/>
        </w:rPr>
        <w:t xml:space="preserve"> 1976</w:t>
      </w:r>
      <w:r w:rsidR="00512EE0">
        <w:rPr>
          <w:noProof/>
          <w:color w:val="000000"/>
          <w:shd w:val="clear" w:color="auto" w:fill="FFFFFF"/>
          <w:lang w:eastAsia="it-IT"/>
        </w:rPr>
        <w:t>.</w:t>
      </w:r>
      <w:r w:rsidRPr="00206CB0">
        <w:rPr>
          <w:noProof/>
          <w:color w:val="000000"/>
          <w:shd w:val="clear" w:color="auto" w:fill="FFFFFF"/>
          <w:lang w:eastAsia="it-IT"/>
        </w:rPr>
        <w:t xml:space="preserve"> </w:t>
      </w:r>
      <w:r w:rsidRPr="00206CB0">
        <w:rPr>
          <w:i/>
          <w:noProof/>
          <w:color w:val="000000"/>
          <w:shd w:val="clear" w:color="auto" w:fill="FFFFFF"/>
          <w:lang w:eastAsia="it-IT"/>
        </w:rPr>
        <w:t>Parties and Party Systems: A Framework for Analysis</w:t>
      </w:r>
      <w:r w:rsidRPr="00206CB0">
        <w:rPr>
          <w:noProof/>
          <w:color w:val="000000"/>
          <w:shd w:val="clear" w:color="auto" w:fill="FFFFFF"/>
          <w:lang w:eastAsia="it-IT"/>
        </w:rPr>
        <w:t>. Cambridge: Cambridge University Press.</w:t>
      </w:r>
    </w:p>
    <w:p w14:paraId="25CEC8A3" w14:textId="77777777" w:rsidR="008C3AB4" w:rsidRPr="00206CB0" w:rsidRDefault="008C3AB4" w:rsidP="00206CB0">
      <w:pPr>
        <w:jc w:val="both"/>
      </w:pPr>
    </w:p>
    <w:p w14:paraId="6A88FB52" w14:textId="73520F21" w:rsidR="007A2BCD" w:rsidRPr="00206CB0" w:rsidRDefault="007A2BCD" w:rsidP="00206CB0">
      <w:pPr>
        <w:jc w:val="both"/>
      </w:pPr>
      <w:proofErr w:type="spellStart"/>
      <w:r w:rsidRPr="00206CB0">
        <w:rPr>
          <w:color w:val="222222"/>
          <w:shd w:val="clear" w:color="auto" w:fill="FFFFFF"/>
        </w:rPr>
        <w:lastRenderedPageBreak/>
        <w:t>Scheve</w:t>
      </w:r>
      <w:proofErr w:type="spellEnd"/>
      <w:r w:rsidR="00512EE0">
        <w:rPr>
          <w:color w:val="222222"/>
          <w:shd w:val="clear" w:color="auto" w:fill="FFFFFF"/>
        </w:rPr>
        <w:t>,</w:t>
      </w:r>
      <w:r w:rsidRPr="00206CB0">
        <w:rPr>
          <w:color w:val="222222"/>
          <w:shd w:val="clear" w:color="auto" w:fill="FFFFFF"/>
        </w:rPr>
        <w:t xml:space="preserve"> K</w:t>
      </w:r>
      <w:r w:rsidR="00512EE0">
        <w:rPr>
          <w:color w:val="222222"/>
          <w:shd w:val="clear" w:color="auto" w:fill="FFFFFF"/>
        </w:rPr>
        <w:t>.</w:t>
      </w:r>
      <w:r w:rsidRPr="00206CB0">
        <w:rPr>
          <w:color w:val="222222"/>
          <w:shd w:val="clear" w:color="auto" w:fill="FFFFFF"/>
        </w:rPr>
        <w:t xml:space="preserve"> and </w:t>
      </w:r>
      <w:r w:rsidR="00512EE0">
        <w:rPr>
          <w:color w:val="222222"/>
          <w:shd w:val="clear" w:color="auto" w:fill="FFFFFF"/>
        </w:rPr>
        <w:t xml:space="preserve">M.J. </w:t>
      </w:r>
      <w:r w:rsidRPr="00206CB0">
        <w:rPr>
          <w:color w:val="222222"/>
          <w:shd w:val="clear" w:color="auto" w:fill="FFFFFF"/>
        </w:rPr>
        <w:t>Slaughter</w:t>
      </w:r>
      <w:r w:rsidR="00512EE0">
        <w:rPr>
          <w:color w:val="222222"/>
          <w:shd w:val="clear" w:color="auto" w:fill="FFFFFF"/>
        </w:rPr>
        <w:t xml:space="preserve"> </w:t>
      </w:r>
      <w:r w:rsidRPr="00206CB0">
        <w:rPr>
          <w:color w:val="222222"/>
          <w:shd w:val="clear" w:color="auto" w:fill="FFFFFF"/>
        </w:rPr>
        <w:t>2004</w:t>
      </w:r>
      <w:r w:rsidR="00512EE0">
        <w:rPr>
          <w:color w:val="222222"/>
          <w:shd w:val="clear" w:color="auto" w:fill="FFFFFF"/>
        </w:rPr>
        <w:t>.</w:t>
      </w:r>
      <w:r w:rsidRPr="00206CB0">
        <w:rPr>
          <w:color w:val="222222"/>
          <w:shd w:val="clear" w:color="auto" w:fill="FFFFFF"/>
        </w:rPr>
        <w:t xml:space="preserve"> </w:t>
      </w:r>
      <w:r w:rsidR="00512EE0">
        <w:rPr>
          <w:color w:val="222222"/>
          <w:shd w:val="clear" w:color="auto" w:fill="FFFFFF"/>
        </w:rPr>
        <w:t>“</w:t>
      </w:r>
      <w:r w:rsidRPr="00206CB0">
        <w:rPr>
          <w:color w:val="222222"/>
          <w:shd w:val="clear" w:color="auto" w:fill="FFFFFF"/>
        </w:rPr>
        <w:t>Economic insecurity and the globalization of</w:t>
      </w:r>
      <w:r w:rsidR="00120D37" w:rsidRPr="00206CB0">
        <w:rPr>
          <w:color w:val="222222"/>
          <w:shd w:val="clear" w:color="auto" w:fill="FFFFFF"/>
        </w:rPr>
        <w:t xml:space="preserve"> </w:t>
      </w:r>
      <w:r w:rsidRPr="00206CB0">
        <w:rPr>
          <w:color w:val="222222"/>
          <w:shd w:val="clear" w:color="auto" w:fill="FFFFFF"/>
        </w:rPr>
        <w:t>production.</w:t>
      </w:r>
      <w:r w:rsidR="00512EE0">
        <w:rPr>
          <w:color w:val="222222"/>
          <w:shd w:val="clear" w:color="auto" w:fill="FFFFFF"/>
        </w:rPr>
        <w:t>”</w:t>
      </w:r>
      <w:r w:rsidRPr="00206CB0">
        <w:rPr>
          <w:color w:val="222222"/>
          <w:shd w:val="clear" w:color="auto" w:fill="FFFFFF"/>
        </w:rPr>
        <w:t> </w:t>
      </w:r>
      <w:r w:rsidRPr="00206CB0">
        <w:rPr>
          <w:i/>
          <w:iCs/>
          <w:color w:val="222222"/>
          <w:shd w:val="clear" w:color="auto" w:fill="FFFFFF"/>
        </w:rPr>
        <w:t>American Journal of Political Science</w:t>
      </w:r>
      <w:r w:rsidRPr="00206CB0">
        <w:rPr>
          <w:color w:val="222222"/>
          <w:shd w:val="clear" w:color="auto" w:fill="FFFFFF"/>
        </w:rPr>
        <w:t> </w:t>
      </w:r>
      <w:r w:rsidRPr="00206CB0">
        <w:rPr>
          <w:iCs/>
          <w:color w:val="222222"/>
          <w:shd w:val="clear" w:color="auto" w:fill="FFFFFF"/>
        </w:rPr>
        <w:t>48</w:t>
      </w:r>
      <w:r w:rsidR="00512EE0">
        <w:rPr>
          <w:iCs/>
          <w:color w:val="222222"/>
          <w:shd w:val="clear" w:color="auto" w:fill="FFFFFF"/>
        </w:rPr>
        <w:t xml:space="preserve"> </w:t>
      </w:r>
      <w:r w:rsidRPr="00206CB0">
        <w:rPr>
          <w:color w:val="222222"/>
          <w:shd w:val="clear" w:color="auto" w:fill="FFFFFF"/>
        </w:rPr>
        <w:t>(4)</w:t>
      </w:r>
      <w:r w:rsidR="00512EE0">
        <w:rPr>
          <w:color w:val="222222"/>
          <w:shd w:val="clear" w:color="auto" w:fill="FFFFFF"/>
        </w:rPr>
        <w:t xml:space="preserve">: </w:t>
      </w:r>
      <w:r w:rsidRPr="00206CB0">
        <w:rPr>
          <w:color w:val="222222"/>
          <w:shd w:val="clear" w:color="auto" w:fill="FFFFFF"/>
        </w:rPr>
        <w:t>662</w:t>
      </w:r>
      <w:r w:rsidR="003167ED" w:rsidRPr="00206CB0">
        <w:rPr>
          <w:color w:val="222222"/>
          <w:shd w:val="clear" w:color="auto" w:fill="FFFFFF"/>
        </w:rPr>
        <w:t>–</w:t>
      </w:r>
      <w:r w:rsidRPr="00206CB0">
        <w:rPr>
          <w:color w:val="222222"/>
          <w:shd w:val="clear" w:color="auto" w:fill="FFFFFF"/>
        </w:rPr>
        <w:t>674.</w:t>
      </w:r>
    </w:p>
    <w:p w14:paraId="241E64FD" w14:textId="77777777" w:rsidR="007A2BCD" w:rsidRPr="00206CB0" w:rsidRDefault="007A2BCD" w:rsidP="00206CB0">
      <w:pPr>
        <w:jc w:val="both"/>
        <w:rPr>
          <w:noProof/>
          <w:color w:val="000000"/>
          <w:shd w:val="clear" w:color="auto" w:fill="FFFFFF"/>
          <w:lang w:eastAsia="it-IT"/>
        </w:rPr>
      </w:pPr>
    </w:p>
    <w:p w14:paraId="3D14FC7A" w14:textId="043911DA" w:rsidR="007A2BCD" w:rsidRPr="00206CB0" w:rsidRDefault="007A2BCD" w:rsidP="00206CB0">
      <w:pPr>
        <w:jc w:val="both"/>
        <w:rPr>
          <w:noProof/>
          <w:color w:val="000000"/>
          <w:lang w:eastAsia="it-IT"/>
        </w:rPr>
      </w:pPr>
      <w:r w:rsidRPr="00206CB0">
        <w:rPr>
          <w:noProof/>
          <w:color w:val="000000"/>
          <w:lang w:eastAsia="it-IT"/>
        </w:rPr>
        <w:t>Schmuck</w:t>
      </w:r>
      <w:r w:rsidR="00512EE0">
        <w:rPr>
          <w:noProof/>
          <w:color w:val="000000"/>
          <w:lang w:eastAsia="it-IT"/>
        </w:rPr>
        <w:t>,</w:t>
      </w:r>
      <w:r w:rsidRPr="00206CB0">
        <w:rPr>
          <w:noProof/>
          <w:color w:val="000000"/>
          <w:lang w:eastAsia="it-IT"/>
        </w:rPr>
        <w:t xml:space="preserve"> D</w:t>
      </w:r>
      <w:r w:rsidR="00512EE0">
        <w:rPr>
          <w:noProof/>
          <w:color w:val="000000"/>
          <w:lang w:eastAsia="it-IT"/>
        </w:rPr>
        <w:t>.</w:t>
      </w:r>
      <w:r w:rsidRPr="00206CB0">
        <w:rPr>
          <w:noProof/>
          <w:color w:val="000000"/>
          <w:lang w:eastAsia="it-IT"/>
        </w:rPr>
        <w:t xml:space="preserve"> and </w:t>
      </w:r>
      <w:r w:rsidR="00512EE0">
        <w:rPr>
          <w:noProof/>
          <w:color w:val="000000"/>
          <w:lang w:eastAsia="it-IT"/>
        </w:rPr>
        <w:t xml:space="preserve">J. </w:t>
      </w:r>
      <w:r w:rsidRPr="00206CB0">
        <w:rPr>
          <w:noProof/>
          <w:color w:val="000000"/>
          <w:lang w:eastAsia="it-IT"/>
        </w:rPr>
        <w:t>Matthes 2019</w:t>
      </w:r>
      <w:r w:rsidR="00512EE0">
        <w:rPr>
          <w:noProof/>
          <w:color w:val="000000"/>
          <w:lang w:eastAsia="it-IT"/>
        </w:rPr>
        <w:t>.</w:t>
      </w:r>
      <w:r w:rsidRPr="00206CB0">
        <w:rPr>
          <w:noProof/>
          <w:color w:val="000000"/>
          <w:lang w:eastAsia="it-IT"/>
        </w:rPr>
        <w:t xml:space="preserve"> </w:t>
      </w:r>
      <w:r w:rsidR="00512EE0">
        <w:rPr>
          <w:noProof/>
          <w:color w:val="000000"/>
          <w:lang w:eastAsia="it-IT"/>
        </w:rPr>
        <w:t>“</w:t>
      </w:r>
      <w:r w:rsidRPr="00206CB0">
        <w:rPr>
          <w:noProof/>
          <w:color w:val="000000"/>
          <w:lang w:eastAsia="it-IT"/>
        </w:rPr>
        <w:t xml:space="preserve">Voting “Against Islamization”? How </w:t>
      </w:r>
      <w:r w:rsidR="00B21A4F" w:rsidRPr="00206CB0">
        <w:rPr>
          <w:noProof/>
          <w:color w:val="000000"/>
          <w:lang w:eastAsia="it-IT"/>
        </w:rPr>
        <w:t>anti</w:t>
      </w:r>
      <w:r w:rsidRPr="00206CB0">
        <w:rPr>
          <w:rFonts w:ascii="Cambria Math" w:hAnsi="Cambria Math" w:cs="Cambria Math"/>
          <w:noProof/>
          <w:color w:val="000000"/>
          <w:lang w:eastAsia="it-IT"/>
        </w:rPr>
        <w:t>‐</w:t>
      </w:r>
      <w:r w:rsidRPr="00206CB0">
        <w:rPr>
          <w:noProof/>
          <w:color w:val="000000"/>
          <w:lang w:eastAsia="it-IT"/>
        </w:rPr>
        <w:t xml:space="preserve">Islamic </w:t>
      </w:r>
      <w:r w:rsidR="00B21A4F" w:rsidRPr="00206CB0">
        <w:rPr>
          <w:noProof/>
          <w:color w:val="000000"/>
          <w:lang w:eastAsia="it-IT"/>
        </w:rPr>
        <w:t>right</w:t>
      </w:r>
      <w:r w:rsidR="00B21A4F" w:rsidRPr="00206CB0">
        <w:rPr>
          <w:rFonts w:ascii="Cambria Math" w:hAnsi="Cambria Math" w:cs="Cambria Math"/>
          <w:noProof/>
          <w:color w:val="000000"/>
          <w:lang w:eastAsia="it-IT"/>
        </w:rPr>
        <w:t>‐</w:t>
      </w:r>
      <w:r w:rsidR="00B21A4F" w:rsidRPr="00206CB0">
        <w:rPr>
          <w:noProof/>
          <w:color w:val="000000"/>
          <w:lang w:eastAsia="it-IT"/>
        </w:rPr>
        <w:t xml:space="preserve">wing, populist political campaign ads influence explicit and implicit attitudes toward </w:t>
      </w:r>
      <w:r w:rsidRPr="00206CB0">
        <w:rPr>
          <w:noProof/>
          <w:color w:val="000000"/>
          <w:lang w:eastAsia="it-IT"/>
        </w:rPr>
        <w:t xml:space="preserve">Muslims as </w:t>
      </w:r>
      <w:r w:rsidR="00B21A4F" w:rsidRPr="00206CB0">
        <w:rPr>
          <w:noProof/>
          <w:color w:val="000000"/>
          <w:lang w:eastAsia="it-IT"/>
        </w:rPr>
        <w:t>well as voting preferences</w:t>
      </w:r>
      <w:r w:rsidRPr="00206CB0">
        <w:rPr>
          <w:noProof/>
          <w:color w:val="000000"/>
          <w:lang w:eastAsia="it-IT"/>
        </w:rPr>
        <w:t>.</w:t>
      </w:r>
      <w:r w:rsidR="00512EE0">
        <w:rPr>
          <w:noProof/>
          <w:color w:val="000000"/>
          <w:lang w:eastAsia="it-IT"/>
        </w:rPr>
        <w:t>”</w:t>
      </w:r>
      <w:r w:rsidRPr="00206CB0">
        <w:rPr>
          <w:noProof/>
          <w:color w:val="000000"/>
          <w:lang w:eastAsia="it-IT"/>
        </w:rPr>
        <w:t xml:space="preserve"> </w:t>
      </w:r>
      <w:r w:rsidRPr="00206CB0">
        <w:rPr>
          <w:i/>
          <w:noProof/>
          <w:color w:val="000000"/>
          <w:lang w:eastAsia="it-IT"/>
        </w:rPr>
        <w:t>Political Psychology</w:t>
      </w:r>
      <w:r w:rsidRPr="00206CB0">
        <w:rPr>
          <w:noProof/>
          <w:color w:val="000000"/>
          <w:lang w:eastAsia="it-IT"/>
        </w:rPr>
        <w:t xml:space="preserve"> 40</w:t>
      </w:r>
      <w:r w:rsidR="00512EE0">
        <w:rPr>
          <w:noProof/>
          <w:color w:val="000000"/>
          <w:lang w:eastAsia="it-IT"/>
        </w:rPr>
        <w:t xml:space="preserve"> </w:t>
      </w:r>
      <w:r w:rsidRPr="00206CB0">
        <w:rPr>
          <w:noProof/>
          <w:color w:val="000000"/>
          <w:lang w:eastAsia="it-IT"/>
        </w:rPr>
        <w:t>(4)</w:t>
      </w:r>
      <w:r w:rsidR="00512EE0">
        <w:rPr>
          <w:noProof/>
          <w:color w:val="000000"/>
          <w:lang w:eastAsia="it-IT"/>
        </w:rPr>
        <w:t>:</w:t>
      </w:r>
      <w:r w:rsidRPr="00206CB0">
        <w:rPr>
          <w:noProof/>
          <w:color w:val="000000"/>
          <w:lang w:eastAsia="it-IT"/>
        </w:rPr>
        <w:t xml:space="preserve"> 739</w:t>
      </w:r>
      <w:r w:rsidR="00B21A4F" w:rsidRPr="00206CB0">
        <w:rPr>
          <w:noProof/>
          <w:color w:val="000000"/>
          <w:lang w:eastAsia="it-IT"/>
        </w:rPr>
        <w:t>–</w:t>
      </w:r>
      <w:r w:rsidRPr="00206CB0">
        <w:rPr>
          <w:noProof/>
          <w:color w:val="000000"/>
          <w:lang w:eastAsia="it-IT"/>
        </w:rPr>
        <w:t>757.</w:t>
      </w:r>
    </w:p>
    <w:p w14:paraId="6926A17F" w14:textId="77777777" w:rsidR="007A2BCD" w:rsidRPr="00206CB0" w:rsidRDefault="007A2BCD" w:rsidP="00206CB0">
      <w:pPr>
        <w:jc w:val="both"/>
        <w:rPr>
          <w:noProof/>
          <w:color w:val="000000"/>
          <w:shd w:val="clear" w:color="auto" w:fill="FFFFFF"/>
          <w:lang w:eastAsia="it-IT"/>
        </w:rPr>
      </w:pPr>
    </w:p>
    <w:p w14:paraId="0A0E626D" w14:textId="55B23105" w:rsidR="007A2BCD" w:rsidRPr="00206CB0" w:rsidRDefault="007A2BCD" w:rsidP="00206CB0">
      <w:pPr>
        <w:jc w:val="both"/>
        <w:rPr>
          <w:noProof/>
          <w:color w:val="000000"/>
          <w:shd w:val="clear" w:color="auto" w:fill="FFFFFF"/>
          <w:lang w:eastAsia="it-IT"/>
        </w:rPr>
      </w:pPr>
      <w:r w:rsidRPr="00206CB0">
        <w:rPr>
          <w:noProof/>
          <w:color w:val="000000"/>
          <w:shd w:val="clear" w:color="auto" w:fill="FFFFFF"/>
          <w:lang w:eastAsia="it-IT"/>
        </w:rPr>
        <w:t>Schneider</w:t>
      </w:r>
      <w:r w:rsidR="00512EE0">
        <w:rPr>
          <w:noProof/>
          <w:color w:val="000000"/>
          <w:shd w:val="clear" w:color="auto" w:fill="FFFFFF"/>
          <w:lang w:eastAsia="it-IT"/>
        </w:rPr>
        <w:t>,</w:t>
      </w:r>
      <w:r w:rsidRPr="00206CB0">
        <w:rPr>
          <w:noProof/>
          <w:color w:val="000000"/>
          <w:shd w:val="clear" w:color="auto" w:fill="FFFFFF"/>
          <w:lang w:eastAsia="it-IT"/>
        </w:rPr>
        <w:t xml:space="preserve"> C</w:t>
      </w:r>
      <w:r w:rsidR="00512EE0">
        <w:rPr>
          <w:noProof/>
          <w:color w:val="000000"/>
          <w:shd w:val="clear" w:color="auto" w:fill="FFFFFF"/>
          <w:lang w:eastAsia="it-IT"/>
        </w:rPr>
        <w:t>.</w:t>
      </w:r>
      <w:r w:rsidRPr="00206CB0">
        <w:rPr>
          <w:noProof/>
          <w:color w:val="000000"/>
          <w:shd w:val="clear" w:color="auto" w:fill="FFFFFF"/>
          <w:lang w:eastAsia="it-IT"/>
        </w:rPr>
        <w:t>Q</w:t>
      </w:r>
      <w:r w:rsidR="00512EE0">
        <w:rPr>
          <w:noProof/>
          <w:color w:val="000000"/>
          <w:shd w:val="clear" w:color="auto" w:fill="FFFFFF"/>
          <w:lang w:eastAsia="it-IT"/>
        </w:rPr>
        <w:t>.</w:t>
      </w:r>
      <w:r w:rsidRPr="00206CB0">
        <w:rPr>
          <w:noProof/>
          <w:color w:val="000000"/>
          <w:shd w:val="clear" w:color="auto" w:fill="FFFFFF"/>
          <w:lang w:eastAsia="it-IT"/>
        </w:rPr>
        <w:t xml:space="preserve"> and </w:t>
      </w:r>
      <w:r w:rsidR="00512EE0">
        <w:rPr>
          <w:noProof/>
          <w:color w:val="000000"/>
          <w:shd w:val="clear" w:color="auto" w:fill="FFFFFF"/>
          <w:lang w:eastAsia="it-IT"/>
        </w:rPr>
        <w:t xml:space="preserve">C. </w:t>
      </w:r>
      <w:r w:rsidRPr="00206CB0">
        <w:rPr>
          <w:noProof/>
          <w:color w:val="000000"/>
          <w:shd w:val="clear" w:color="auto" w:fill="FFFFFF"/>
          <w:lang w:eastAsia="it-IT"/>
        </w:rPr>
        <w:t>Wagemann C 2012</w:t>
      </w:r>
      <w:r w:rsidR="00512EE0">
        <w:rPr>
          <w:noProof/>
          <w:color w:val="000000"/>
          <w:shd w:val="clear" w:color="auto" w:fill="FFFFFF"/>
          <w:lang w:eastAsia="it-IT"/>
        </w:rPr>
        <w:t>.</w:t>
      </w:r>
      <w:r w:rsidRPr="00206CB0">
        <w:rPr>
          <w:noProof/>
          <w:color w:val="000000"/>
          <w:shd w:val="clear" w:color="auto" w:fill="FFFFFF"/>
          <w:lang w:eastAsia="it-IT"/>
        </w:rPr>
        <w:t xml:space="preserve"> </w:t>
      </w:r>
      <w:r w:rsidRPr="00206CB0">
        <w:rPr>
          <w:i/>
          <w:noProof/>
          <w:color w:val="000000"/>
          <w:shd w:val="clear" w:color="auto" w:fill="FFFFFF"/>
          <w:lang w:eastAsia="it-IT"/>
        </w:rPr>
        <w:t>Set</w:t>
      </w:r>
      <w:r w:rsidR="00B21A4F" w:rsidRPr="00206CB0">
        <w:rPr>
          <w:i/>
          <w:noProof/>
          <w:color w:val="000000"/>
          <w:shd w:val="clear" w:color="auto" w:fill="FFFFFF"/>
          <w:lang w:eastAsia="it-IT"/>
        </w:rPr>
        <w:t>-Theoretic Methods for the Social Sciences</w:t>
      </w:r>
      <w:r w:rsidRPr="00206CB0">
        <w:rPr>
          <w:i/>
          <w:noProof/>
          <w:color w:val="000000"/>
          <w:shd w:val="clear" w:color="auto" w:fill="FFFFFF"/>
          <w:lang w:eastAsia="it-IT"/>
        </w:rPr>
        <w:t xml:space="preserve">: A </w:t>
      </w:r>
      <w:r w:rsidR="00B21A4F" w:rsidRPr="00206CB0">
        <w:rPr>
          <w:i/>
          <w:noProof/>
          <w:color w:val="000000"/>
          <w:shd w:val="clear" w:color="auto" w:fill="FFFFFF"/>
          <w:lang w:eastAsia="it-IT"/>
        </w:rPr>
        <w:t>Guide to Qualitative Comparative Analysis</w:t>
      </w:r>
      <w:r w:rsidRPr="00206CB0">
        <w:rPr>
          <w:noProof/>
          <w:color w:val="000000"/>
          <w:shd w:val="clear" w:color="auto" w:fill="FFFFFF"/>
          <w:lang w:eastAsia="it-IT"/>
        </w:rPr>
        <w:t>. Cambridge: Cambridge University Press.</w:t>
      </w:r>
    </w:p>
    <w:p w14:paraId="0B1D2F55" w14:textId="77777777" w:rsidR="00003961" w:rsidRPr="00206CB0" w:rsidRDefault="00003961" w:rsidP="00206CB0">
      <w:pPr>
        <w:jc w:val="both"/>
      </w:pPr>
    </w:p>
    <w:p w14:paraId="24A5E3B4" w14:textId="0E9E4853" w:rsidR="00003961" w:rsidRPr="00206CB0" w:rsidRDefault="00003961" w:rsidP="00206CB0">
      <w:pPr>
        <w:jc w:val="both"/>
      </w:pPr>
      <w:r w:rsidRPr="00206CB0">
        <w:t>Shields</w:t>
      </w:r>
      <w:r w:rsidR="00512EE0">
        <w:t>,</w:t>
      </w:r>
      <w:r w:rsidRPr="00206CB0">
        <w:t xml:space="preserve"> J</w:t>
      </w:r>
      <w:r w:rsidR="00512EE0">
        <w:t>.</w:t>
      </w:r>
      <w:r w:rsidRPr="00206CB0">
        <w:t xml:space="preserve"> 2017</w:t>
      </w:r>
      <w:r w:rsidR="00512EE0">
        <w:t>.</w:t>
      </w:r>
      <w:r w:rsidRPr="00206CB0">
        <w:t xml:space="preserve"> </w:t>
      </w:r>
      <w:r w:rsidR="00512EE0">
        <w:t>“</w:t>
      </w:r>
      <w:r w:rsidRPr="00206CB0">
        <w:t>Electoral performance and policy choices in the Front National.</w:t>
      </w:r>
      <w:r w:rsidR="00512EE0">
        <w:t>”</w:t>
      </w:r>
      <w:r w:rsidRPr="00206CB0">
        <w:rPr>
          <w:i/>
        </w:rPr>
        <w:t xml:space="preserve"> Parliamentary Affairs</w:t>
      </w:r>
      <w:r w:rsidRPr="00206CB0">
        <w:t xml:space="preserve"> 71</w:t>
      </w:r>
      <w:r w:rsidR="00512EE0">
        <w:t xml:space="preserve"> </w:t>
      </w:r>
      <w:r w:rsidRPr="00206CB0">
        <w:t>(3)</w:t>
      </w:r>
      <w:r w:rsidR="00512EE0">
        <w:t>:</w:t>
      </w:r>
      <w:r w:rsidRPr="00206CB0">
        <w:t xml:space="preserve"> 538–557. </w:t>
      </w:r>
    </w:p>
    <w:p w14:paraId="64E2A88B" w14:textId="77777777" w:rsidR="007A2BCD" w:rsidRPr="00206CB0" w:rsidRDefault="007A2BCD" w:rsidP="00206CB0">
      <w:pPr>
        <w:jc w:val="both"/>
        <w:rPr>
          <w:noProof/>
          <w:color w:val="000000"/>
          <w:shd w:val="clear" w:color="auto" w:fill="FFFFFF"/>
          <w:lang w:eastAsia="it-IT"/>
        </w:rPr>
      </w:pPr>
    </w:p>
    <w:p w14:paraId="6668B822" w14:textId="09DC9DE6" w:rsidR="007A2BCD" w:rsidRPr="00206CB0" w:rsidRDefault="007A2BCD" w:rsidP="00206CB0">
      <w:pPr>
        <w:jc w:val="both"/>
        <w:rPr>
          <w:noProof/>
          <w:color w:val="000000"/>
          <w:shd w:val="clear" w:color="auto" w:fill="FFFFFF"/>
          <w:lang w:eastAsia="it-IT"/>
        </w:rPr>
      </w:pPr>
      <w:r w:rsidRPr="00206CB0">
        <w:rPr>
          <w:noProof/>
          <w:color w:val="000000"/>
          <w:shd w:val="clear" w:color="auto" w:fill="FFFFFF"/>
          <w:lang w:eastAsia="it-IT"/>
        </w:rPr>
        <w:t>Steenvoorden</w:t>
      </w:r>
      <w:r w:rsidR="00512EE0">
        <w:rPr>
          <w:noProof/>
          <w:color w:val="000000"/>
          <w:shd w:val="clear" w:color="auto" w:fill="FFFFFF"/>
          <w:lang w:eastAsia="it-IT"/>
        </w:rPr>
        <w:t>,</w:t>
      </w:r>
      <w:r w:rsidRPr="00206CB0">
        <w:rPr>
          <w:noProof/>
          <w:color w:val="000000"/>
          <w:shd w:val="clear" w:color="auto" w:fill="FFFFFF"/>
          <w:lang w:eastAsia="it-IT"/>
        </w:rPr>
        <w:t xml:space="preserve"> E</w:t>
      </w:r>
      <w:r w:rsidR="00512EE0">
        <w:rPr>
          <w:noProof/>
          <w:color w:val="000000"/>
          <w:shd w:val="clear" w:color="auto" w:fill="FFFFFF"/>
          <w:lang w:eastAsia="it-IT"/>
        </w:rPr>
        <w:t>.</w:t>
      </w:r>
      <w:r w:rsidRPr="00206CB0">
        <w:rPr>
          <w:noProof/>
          <w:color w:val="000000"/>
          <w:shd w:val="clear" w:color="auto" w:fill="FFFFFF"/>
          <w:lang w:eastAsia="it-IT"/>
        </w:rPr>
        <w:t xml:space="preserve"> and </w:t>
      </w:r>
      <w:r w:rsidR="00512EE0">
        <w:rPr>
          <w:noProof/>
          <w:color w:val="000000"/>
          <w:shd w:val="clear" w:color="auto" w:fill="FFFFFF"/>
          <w:lang w:eastAsia="it-IT"/>
        </w:rPr>
        <w:t xml:space="preserve">E. </w:t>
      </w:r>
      <w:r w:rsidRPr="00206CB0">
        <w:rPr>
          <w:noProof/>
          <w:color w:val="000000"/>
          <w:shd w:val="clear" w:color="auto" w:fill="FFFFFF"/>
          <w:lang w:eastAsia="it-IT"/>
        </w:rPr>
        <w:t>Harteveld 2018</w:t>
      </w:r>
      <w:r w:rsidR="00512EE0">
        <w:rPr>
          <w:noProof/>
          <w:color w:val="000000"/>
          <w:shd w:val="clear" w:color="auto" w:fill="FFFFFF"/>
          <w:lang w:eastAsia="it-IT"/>
        </w:rPr>
        <w:t>.</w:t>
      </w:r>
      <w:r w:rsidRPr="00206CB0">
        <w:rPr>
          <w:noProof/>
          <w:color w:val="000000"/>
          <w:shd w:val="clear" w:color="auto" w:fill="FFFFFF"/>
          <w:lang w:eastAsia="it-IT"/>
        </w:rPr>
        <w:t xml:space="preserve"> </w:t>
      </w:r>
      <w:r w:rsidR="00512EE0">
        <w:rPr>
          <w:noProof/>
          <w:color w:val="000000"/>
          <w:shd w:val="clear" w:color="auto" w:fill="FFFFFF"/>
          <w:lang w:eastAsia="it-IT"/>
        </w:rPr>
        <w:t>“</w:t>
      </w:r>
      <w:r w:rsidRPr="00206CB0">
        <w:rPr>
          <w:noProof/>
          <w:color w:val="000000"/>
          <w:shd w:val="clear" w:color="auto" w:fill="FFFFFF"/>
          <w:lang w:eastAsia="it-IT"/>
        </w:rPr>
        <w:t xml:space="preserve">The appeal of nostalgia: </w:t>
      </w:r>
      <w:r w:rsidR="003167ED" w:rsidRPr="00206CB0">
        <w:rPr>
          <w:noProof/>
          <w:color w:val="000000"/>
          <w:shd w:val="clear" w:color="auto" w:fill="FFFFFF"/>
          <w:lang w:eastAsia="it-IT"/>
        </w:rPr>
        <w:t xml:space="preserve">The </w:t>
      </w:r>
      <w:r w:rsidRPr="00206CB0">
        <w:rPr>
          <w:noProof/>
          <w:color w:val="000000"/>
          <w:shd w:val="clear" w:color="auto" w:fill="FFFFFF"/>
          <w:lang w:eastAsia="it-IT"/>
        </w:rPr>
        <w:t>influence of societal pessimism on support for populist radical right parties.</w:t>
      </w:r>
      <w:r w:rsidR="00512EE0">
        <w:rPr>
          <w:noProof/>
          <w:color w:val="000000"/>
          <w:shd w:val="clear" w:color="auto" w:fill="FFFFFF"/>
          <w:lang w:eastAsia="it-IT"/>
        </w:rPr>
        <w:t>”</w:t>
      </w:r>
      <w:r w:rsidRPr="00206CB0">
        <w:rPr>
          <w:noProof/>
          <w:color w:val="000000"/>
          <w:shd w:val="clear" w:color="auto" w:fill="FFFFFF"/>
          <w:lang w:eastAsia="it-IT"/>
        </w:rPr>
        <w:t xml:space="preserve"> </w:t>
      </w:r>
      <w:r w:rsidRPr="00206CB0">
        <w:rPr>
          <w:i/>
          <w:noProof/>
          <w:color w:val="000000"/>
          <w:shd w:val="clear" w:color="auto" w:fill="FFFFFF"/>
          <w:lang w:eastAsia="it-IT"/>
        </w:rPr>
        <w:t xml:space="preserve">West European </w:t>
      </w:r>
      <w:r w:rsidR="003167ED" w:rsidRPr="00206CB0">
        <w:rPr>
          <w:i/>
          <w:noProof/>
          <w:color w:val="000000"/>
          <w:shd w:val="clear" w:color="auto" w:fill="FFFFFF"/>
          <w:lang w:eastAsia="it-IT"/>
        </w:rPr>
        <w:t>Politics</w:t>
      </w:r>
      <w:r w:rsidR="003167ED" w:rsidRPr="00206CB0">
        <w:rPr>
          <w:noProof/>
          <w:color w:val="000000"/>
          <w:shd w:val="clear" w:color="auto" w:fill="FFFFFF"/>
          <w:lang w:eastAsia="it-IT"/>
        </w:rPr>
        <w:t xml:space="preserve"> </w:t>
      </w:r>
      <w:r w:rsidRPr="00206CB0">
        <w:rPr>
          <w:noProof/>
          <w:color w:val="000000"/>
          <w:shd w:val="clear" w:color="auto" w:fill="FFFFFF"/>
          <w:lang w:eastAsia="it-IT"/>
        </w:rPr>
        <w:t>41</w:t>
      </w:r>
      <w:r w:rsidR="00512EE0">
        <w:rPr>
          <w:noProof/>
          <w:color w:val="000000"/>
          <w:shd w:val="clear" w:color="auto" w:fill="FFFFFF"/>
          <w:lang w:eastAsia="it-IT"/>
        </w:rPr>
        <w:t xml:space="preserve"> </w:t>
      </w:r>
      <w:r w:rsidRPr="00206CB0">
        <w:rPr>
          <w:noProof/>
          <w:color w:val="000000"/>
          <w:shd w:val="clear" w:color="auto" w:fill="FFFFFF"/>
          <w:lang w:eastAsia="it-IT"/>
        </w:rPr>
        <w:t>(1)</w:t>
      </w:r>
      <w:r w:rsidR="00512EE0">
        <w:rPr>
          <w:noProof/>
          <w:color w:val="000000"/>
          <w:shd w:val="clear" w:color="auto" w:fill="FFFFFF"/>
          <w:lang w:eastAsia="it-IT"/>
        </w:rPr>
        <w:t>:</w:t>
      </w:r>
      <w:r w:rsidRPr="00206CB0">
        <w:rPr>
          <w:noProof/>
          <w:color w:val="000000"/>
          <w:shd w:val="clear" w:color="auto" w:fill="FFFFFF"/>
          <w:lang w:eastAsia="it-IT"/>
        </w:rPr>
        <w:t xml:space="preserve"> 28</w:t>
      </w:r>
      <w:r w:rsidR="003167ED" w:rsidRPr="00206CB0">
        <w:rPr>
          <w:noProof/>
          <w:color w:val="000000"/>
          <w:shd w:val="clear" w:color="auto" w:fill="FFFFFF"/>
          <w:lang w:eastAsia="it-IT"/>
        </w:rPr>
        <w:t>–</w:t>
      </w:r>
      <w:r w:rsidRPr="00206CB0">
        <w:rPr>
          <w:noProof/>
          <w:color w:val="000000"/>
          <w:shd w:val="clear" w:color="auto" w:fill="FFFFFF"/>
          <w:lang w:eastAsia="it-IT"/>
        </w:rPr>
        <w:t>52.</w:t>
      </w:r>
    </w:p>
    <w:p w14:paraId="5A6CCFCF" w14:textId="77777777" w:rsidR="007A2BCD" w:rsidRPr="00206CB0" w:rsidRDefault="007A2BCD" w:rsidP="00206CB0">
      <w:pPr>
        <w:jc w:val="both"/>
        <w:rPr>
          <w:noProof/>
          <w:color w:val="000000"/>
          <w:shd w:val="clear" w:color="auto" w:fill="FFFFFF"/>
          <w:lang w:eastAsia="it-IT"/>
        </w:rPr>
      </w:pPr>
    </w:p>
    <w:p w14:paraId="1B6D21C7" w14:textId="7F9C3F7F" w:rsidR="007A2BCD" w:rsidRPr="00206CB0" w:rsidRDefault="007A2BCD" w:rsidP="00206CB0">
      <w:pPr>
        <w:jc w:val="both"/>
        <w:rPr>
          <w:noProof/>
          <w:color w:val="000000"/>
          <w:shd w:val="clear" w:color="auto" w:fill="FFFFFF"/>
          <w:lang w:eastAsia="it-IT"/>
        </w:rPr>
      </w:pPr>
      <w:r w:rsidRPr="00206CB0">
        <w:rPr>
          <w:noProof/>
          <w:color w:val="000000"/>
          <w:shd w:val="clear" w:color="auto" w:fill="FFFFFF"/>
          <w:lang w:eastAsia="it-IT"/>
        </w:rPr>
        <w:t>Stockemer</w:t>
      </w:r>
      <w:r w:rsidR="00512EE0">
        <w:rPr>
          <w:noProof/>
          <w:color w:val="000000"/>
          <w:shd w:val="clear" w:color="auto" w:fill="FFFFFF"/>
          <w:lang w:eastAsia="it-IT"/>
        </w:rPr>
        <w:t>,</w:t>
      </w:r>
      <w:r w:rsidRPr="00206CB0">
        <w:rPr>
          <w:noProof/>
          <w:color w:val="000000"/>
          <w:shd w:val="clear" w:color="auto" w:fill="FFFFFF"/>
          <w:lang w:eastAsia="it-IT"/>
        </w:rPr>
        <w:t xml:space="preserve"> D</w:t>
      </w:r>
      <w:r w:rsidR="00512EE0">
        <w:rPr>
          <w:noProof/>
          <w:color w:val="000000"/>
          <w:shd w:val="clear" w:color="auto" w:fill="FFFFFF"/>
          <w:lang w:eastAsia="it-IT"/>
        </w:rPr>
        <w:t>.</w:t>
      </w:r>
      <w:r w:rsidRPr="00206CB0">
        <w:rPr>
          <w:noProof/>
          <w:color w:val="000000"/>
          <w:shd w:val="clear" w:color="auto" w:fill="FFFFFF"/>
          <w:lang w:eastAsia="it-IT"/>
        </w:rPr>
        <w:t xml:space="preserve"> 2016</w:t>
      </w:r>
      <w:r w:rsidR="00512EE0">
        <w:rPr>
          <w:noProof/>
          <w:color w:val="000000"/>
          <w:shd w:val="clear" w:color="auto" w:fill="FFFFFF"/>
          <w:lang w:eastAsia="it-IT"/>
        </w:rPr>
        <w:t>.</w:t>
      </w:r>
      <w:r w:rsidRPr="00206CB0">
        <w:rPr>
          <w:noProof/>
          <w:color w:val="000000"/>
          <w:shd w:val="clear" w:color="auto" w:fill="FFFFFF"/>
          <w:lang w:eastAsia="it-IT"/>
        </w:rPr>
        <w:t xml:space="preserve"> </w:t>
      </w:r>
      <w:r w:rsidR="00512EE0">
        <w:rPr>
          <w:noProof/>
          <w:color w:val="000000"/>
          <w:shd w:val="clear" w:color="auto" w:fill="FFFFFF"/>
          <w:lang w:eastAsia="it-IT"/>
        </w:rPr>
        <w:t>“</w:t>
      </w:r>
      <w:r w:rsidRPr="00206CB0">
        <w:rPr>
          <w:noProof/>
          <w:color w:val="000000"/>
          <w:shd w:val="clear" w:color="auto" w:fill="FFFFFF"/>
          <w:lang w:eastAsia="it-IT"/>
        </w:rPr>
        <w:t>Structural data on immigration or immigration perceptions? What accounts for the electoral success of the radical right in Europe?</w:t>
      </w:r>
      <w:r w:rsidR="00512EE0">
        <w:rPr>
          <w:noProof/>
          <w:color w:val="000000"/>
          <w:shd w:val="clear" w:color="auto" w:fill="FFFFFF"/>
          <w:lang w:eastAsia="it-IT"/>
        </w:rPr>
        <w:t>”</w:t>
      </w:r>
      <w:r w:rsidRPr="00206CB0">
        <w:rPr>
          <w:noProof/>
          <w:color w:val="000000"/>
          <w:shd w:val="clear" w:color="auto" w:fill="FFFFFF"/>
          <w:lang w:eastAsia="it-IT"/>
        </w:rPr>
        <w:t> </w:t>
      </w:r>
      <w:r w:rsidRPr="00206CB0">
        <w:rPr>
          <w:i/>
          <w:iCs/>
          <w:noProof/>
          <w:color w:val="000000"/>
          <w:shd w:val="clear" w:color="auto" w:fill="FFFFFF"/>
          <w:lang w:eastAsia="it-IT"/>
        </w:rPr>
        <w:t>JCMS: Journal of Common Market Studies</w:t>
      </w:r>
      <w:r w:rsidRPr="00206CB0">
        <w:rPr>
          <w:noProof/>
          <w:color w:val="000000"/>
          <w:shd w:val="clear" w:color="auto" w:fill="FFFFFF"/>
          <w:lang w:eastAsia="it-IT"/>
        </w:rPr>
        <w:t> </w:t>
      </w:r>
      <w:r w:rsidRPr="00206CB0">
        <w:rPr>
          <w:iCs/>
          <w:noProof/>
          <w:color w:val="000000"/>
          <w:shd w:val="clear" w:color="auto" w:fill="FFFFFF"/>
          <w:lang w:eastAsia="it-IT"/>
        </w:rPr>
        <w:t>54</w:t>
      </w:r>
      <w:r w:rsidR="00512EE0">
        <w:rPr>
          <w:iCs/>
          <w:noProof/>
          <w:color w:val="000000"/>
          <w:shd w:val="clear" w:color="auto" w:fill="FFFFFF"/>
          <w:lang w:eastAsia="it-IT"/>
        </w:rPr>
        <w:t xml:space="preserve"> </w:t>
      </w:r>
      <w:r w:rsidRPr="00206CB0">
        <w:rPr>
          <w:noProof/>
          <w:color w:val="000000"/>
          <w:shd w:val="clear" w:color="auto" w:fill="FFFFFF"/>
          <w:lang w:eastAsia="it-IT"/>
        </w:rPr>
        <w:t>(4)</w:t>
      </w:r>
      <w:r w:rsidR="00512EE0">
        <w:rPr>
          <w:noProof/>
          <w:color w:val="000000"/>
          <w:shd w:val="clear" w:color="auto" w:fill="FFFFFF"/>
          <w:lang w:eastAsia="it-IT"/>
        </w:rPr>
        <w:t xml:space="preserve">: </w:t>
      </w:r>
      <w:r w:rsidRPr="00206CB0">
        <w:rPr>
          <w:noProof/>
          <w:color w:val="000000"/>
          <w:shd w:val="clear" w:color="auto" w:fill="FFFFFF"/>
          <w:lang w:eastAsia="it-IT"/>
        </w:rPr>
        <w:t>999</w:t>
      </w:r>
      <w:r w:rsidR="003167ED" w:rsidRPr="00206CB0">
        <w:rPr>
          <w:noProof/>
          <w:color w:val="000000"/>
          <w:shd w:val="clear" w:color="auto" w:fill="FFFFFF"/>
          <w:lang w:eastAsia="it-IT"/>
        </w:rPr>
        <w:t>–</w:t>
      </w:r>
      <w:r w:rsidRPr="00206CB0">
        <w:rPr>
          <w:noProof/>
          <w:color w:val="000000"/>
          <w:shd w:val="clear" w:color="auto" w:fill="FFFFFF"/>
          <w:lang w:eastAsia="it-IT"/>
        </w:rPr>
        <w:t>1016.</w:t>
      </w:r>
    </w:p>
    <w:p w14:paraId="44B58025" w14:textId="77777777" w:rsidR="007A2BCD" w:rsidRPr="00206CB0" w:rsidRDefault="007A2BCD" w:rsidP="00206CB0">
      <w:pPr>
        <w:jc w:val="both"/>
        <w:rPr>
          <w:noProof/>
          <w:color w:val="000000"/>
          <w:shd w:val="clear" w:color="auto" w:fill="FFFFFF"/>
          <w:lang w:eastAsia="it-IT"/>
        </w:rPr>
      </w:pPr>
    </w:p>
    <w:p w14:paraId="0201F5C5" w14:textId="525D2BA2" w:rsidR="007A2BCD" w:rsidRPr="00206CB0" w:rsidRDefault="007A2BCD" w:rsidP="00206CB0">
      <w:pPr>
        <w:jc w:val="both"/>
        <w:rPr>
          <w:noProof/>
          <w:color w:val="000000"/>
          <w:shd w:val="clear" w:color="auto" w:fill="FFFFFF"/>
          <w:lang w:eastAsia="it-IT"/>
        </w:rPr>
      </w:pPr>
      <w:r w:rsidRPr="00206CB0">
        <w:rPr>
          <w:noProof/>
          <w:color w:val="000000"/>
          <w:shd w:val="clear" w:color="auto" w:fill="FFFFFF"/>
          <w:lang w:eastAsia="it-IT"/>
        </w:rPr>
        <w:t>Swank</w:t>
      </w:r>
      <w:r w:rsidR="00512EE0">
        <w:rPr>
          <w:noProof/>
          <w:color w:val="000000"/>
          <w:shd w:val="clear" w:color="auto" w:fill="FFFFFF"/>
          <w:lang w:eastAsia="it-IT"/>
        </w:rPr>
        <w:t>,</w:t>
      </w:r>
      <w:r w:rsidRPr="00206CB0">
        <w:rPr>
          <w:noProof/>
          <w:color w:val="000000"/>
          <w:shd w:val="clear" w:color="auto" w:fill="FFFFFF"/>
          <w:lang w:eastAsia="it-IT"/>
        </w:rPr>
        <w:t xml:space="preserve"> D</w:t>
      </w:r>
      <w:r w:rsidR="00512EE0">
        <w:rPr>
          <w:noProof/>
          <w:color w:val="000000"/>
          <w:shd w:val="clear" w:color="auto" w:fill="FFFFFF"/>
          <w:lang w:eastAsia="it-IT"/>
        </w:rPr>
        <w:t>.</w:t>
      </w:r>
      <w:r w:rsidRPr="00206CB0">
        <w:rPr>
          <w:noProof/>
          <w:color w:val="000000"/>
          <w:shd w:val="clear" w:color="auto" w:fill="FFFFFF"/>
          <w:lang w:eastAsia="it-IT"/>
        </w:rPr>
        <w:t xml:space="preserve"> and </w:t>
      </w:r>
      <w:r w:rsidR="00512EE0">
        <w:rPr>
          <w:noProof/>
          <w:color w:val="000000"/>
          <w:shd w:val="clear" w:color="auto" w:fill="FFFFFF"/>
          <w:lang w:eastAsia="it-IT"/>
        </w:rPr>
        <w:t xml:space="preserve">H.G. </w:t>
      </w:r>
      <w:r w:rsidRPr="00206CB0">
        <w:rPr>
          <w:noProof/>
          <w:color w:val="000000"/>
          <w:shd w:val="clear" w:color="auto" w:fill="FFFFFF"/>
          <w:lang w:eastAsia="it-IT"/>
        </w:rPr>
        <w:t>Betz</w:t>
      </w:r>
      <w:r w:rsidR="00512EE0">
        <w:rPr>
          <w:noProof/>
          <w:color w:val="000000"/>
          <w:shd w:val="clear" w:color="auto" w:fill="FFFFFF"/>
          <w:lang w:eastAsia="it-IT"/>
        </w:rPr>
        <w:t xml:space="preserve"> </w:t>
      </w:r>
      <w:r w:rsidRPr="00206CB0">
        <w:rPr>
          <w:noProof/>
          <w:color w:val="000000"/>
          <w:shd w:val="clear" w:color="auto" w:fill="FFFFFF"/>
          <w:lang w:eastAsia="it-IT"/>
        </w:rPr>
        <w:t>2003</w:t>
      </w:r>
      <w:r w:rsidR="00512EE0">
        <w:rPr>
          <w:noProof/>
          <w:color w:val="000000"/>
          <w:shd w:val="clear" w:color="auto" w:fill="FFFFFF"/>
          <w:lang w:eastAsia="it-IT"/>
        </w:rPr>
        <w:t>.</w:t>
      </w:r>
      <w:r w:rsidRPr="00206CB0">
        <w:rPr>
          <w:noProof/>
          <w:color w:val="000000"/>
          <w:shd w:val="clear" w:color="auto" w:fill="FFFFFF"/>
          <w:lang w:eastAsia="it-IT"/>
        </w:rPr>
        <w:t xml:space="preserve"> </w:t>
      </w:r>
      <w:r w:rsidR="00512EE0">
        <w:rPr>
          <w:noProof/>
          <w:color w:val="000000"/>
          <w:shd w:val="clear" w:color="auto" w:fill="FFFFFF"/>
          <w:lang w:eastAsia="it-IT"/>
        </w:rPr>
        <w:t>“</w:t>
      </w:r>
      <w:r w:rsidRPr="00206CB0">
        <w:rPr>
          <w:noProof/>
          <w:color w:val="000000"/>
          <w:shd w:val="clear" w:color="auto" w:fill="FFFFFF"/>
          <w:lang w:eastAsia="it-IT"/>
        </w:rPr>
        <w:t>Globalization, the welfare state and right-wing populism in Western Europe.</w:t>
      </w:r>
      <w:r w:rsidR="00512EE0">
        <w:rPr>
          <w:noProof/>
          <w:color w:val="000000"/>
          <w:shd w:val="clear" w:color="auto" w:fill="FFFFFF"/>
          <w:lang w:eastAsia="it-IT"/>
        </w:rPr>
        <w:t>”</w:t>
      </w:r>
      <w:r w:rsidRPr="00206CB0">
        <w:rPr>
          <w:noProof/>
          <w:color w:val="000000"/>
          <w:shd w:val="clear" w:color="auto" w:fill="FFFFFF"/>
          <w:lang w:eastAsia="it-IT"/>
        </w:rPr>
        <w:t> </w:t>
      </w:r>
      <w:r w:rsidRPr="00206CB0">
        <w:rPr>
          <w:i/>
          <w:iCs/>
          <w:noProof/>
          <w:color w:val="000000"/>
          <w:shd w:val="clear" w:color="auto" w:fill="FFFFFF"/>
          <w:lang w:eastAsia="it-IT"/>
        </w:rPr>
        <w:t xml:space="preserve">Socio-Economic Review </w:t>
      </w:r>
      <w:r w:rsidRPr="00206CB0">
        <w:rPr>
          <w:iCs/>
          <w:noProof/>
          <w:color w:val="000000"/>
          <w:shd w:val="clear" w:color="auto" w:fill="FFFFFF"/>
          <w:lang w:eastAsia="it-IT"/>
        </w:rPr>
        <w:t>1</w:t>
      </w:r>
      <w:r w:rsidR="00512EE0">
        <w:rPr>
          <w:iCs/>
          <w:noProof/>
          <w:color w:val="000000"/>
          <w:shd w:val="clear" w:color="auto" w:fill="FFFFFF"/>
          <w:lang w:eastAsia="it-IT"/>
        </w:rPr>
        <w:t xml:space="preserve"> </w:t>
      </w:r>
      <w:r w:rsidRPr="00206CB0">
        <w:rPr>
          <w:noProof/>
          <w:color w:val="000000"/>
          <w:shd w:val="clear" w:color="auto" w:fill="FFFFFF"/>
          <w:lang w:eastAsia="it-IT"/>
        </w:rPr>
        <w:t>(2)</w:t>
      </w:r>
      <w:r w:rsidR="00512EE0">
        <w:rPr>
          <w:noProof/>
          <w:color w:val="000000"/>
          <w:shd w:val="clear" w:color="auto" w:fill="FFFFFF"/>
          <w:lang w:eastAsia="it-IT"/>
        </w:rPr>
        <w:t>:</w:t>
      </w:r>
      <w:r w:rsidRPr="00206CB0">
        <w:rPr>
          <w:noProof/>
          <w:color w:val="000000"/>
          <w:shd w:val="clear" w:color="auto" w:fill="FFFFFF"/>
          <w:lang w:eastAsia="it-IT"/>
        </w:rPr>
        <w:t xml:space="preserve"> 215</w:t>
      </w:r>
      <w:r w:rsidR="003167ED" w:rsidRPr="00206CB0">
        <w:rPr>
          <w:noProof/>
          <w:color w:val="000000"/>
          <w:shd w:val="clear" w:color="auto" w:fill="FFFFFF"/>
          <w:lang w:eastAsia="it-IT"/>
        </w:rPr>
        <w:t>–</w:t>
      </w:r>
      <w:r w:rsidRPr="00206CB0">
        <w:rPr>
          <w:noProof/>
          <w:color w:val="000000"/>
          <w:shd w:val="clear" w:color="auto" w:fill="FFFFFF"/>
          <w:lang w:eastAsia="it-IT"/>
        </w:rPr>
        <w:t>245.</w:t>
      </w:r>
    </w:p>
    <w:p w14:paraId="203E3061" w14:textId="77777777" w:rsidR="007A2BCD" w:rsidRPr="00206CB0" w:rsidRDefault="007A2BCD" w:rsidP="00206CB0">
      <w:pPr>
        <w:jc w:val="both"/>
        <w:rPr>
          <w:noProof/>
          <w:color w:val="000000"/>
          <w:shd w:val="clear" w:color="auto" w:fill="FFFFFF"/>
          <w:lang w:eastAsia="it-IT"/>
        </w:rPr>
      </w:pPr>
    </w:p>
    <w:p w14:paraId="0CD2BA5B" w14:textId="07320DF9" w:rsidR="007A2BCD" w:rsidRPr="00206CB0" w:rsidRDefault="007A2BCD" w:rsidP="00206CB0">
      <w:pPr>
        <w:jc w:val="both"/>
        <w:rPr>
          <w:noProof/>
          <w:color w:val="000000"/>
          <w:shd w:val="clear" w:color="auto" w:fill="FFFFFF"/>
          <w:lang w:eastAsia="it-IT"/>
        </w:rPr>
      </w:pPr>
      <w:r w:rsidRPr="00206CB0">
        <w:rPr>
          <w:noProof/>
          <w:color w:val="000000"/>
          <w:shd w:val="clear" w:color="auto" w:fill="FFFFFF"/>
          <w:lang w:eastAsia="it-IT"/>
        </w:rPr>
        <w:t>Taggart</w:t>
      </w:r>
      <w:r w:rsidR="00512EE0">
        <w:rPr>
          <w:noProof/>
          <w:color w:val="000000"/>
          <w:shd w:val="clear" w:color="auto" w:fill="FFFFFF"/>
          <w:lang w:eastAsia="it-IT"/>
        </w:rPr>
        <w:t>,</w:t>
      </w:r>
      <w:r w:rsidRPr="00206CB0">
        <w:rPr>
          <w:noProof/>
          <w:color w:val="000000"/>
          <w:shd w:val="clear" w:color="auto" w:fill="FFFFFF"/>
          <w:lang w:eastAsia="it-IT"/>
        </w:rPr>
        <w:t xml:space="preserve"> P</w:t>
      </w:r>
      <w:r w:rsidR="00512EE0">
        <w:rPr>
          <w:noProof/>
          <w:color w:val="000000"/>
          <w:shd w:val="clear" w:color="auto" w:fill="FFFFFF"/>
          <w:lang w:eastAsia="it-IT"/>
        </w:rPr>
        <w:t>.</w:t>
      </w:r>
      <w:r w:rsidRPr="00206CB0">
        <w:rPr>
          <w:noProof/>
          <w:color w:val="000000"/>
          <w:shd w:val="clear" w:color="auto" w:fill="FFFFFF"/>
          <w:lang w:eastAsia="it-IT"/>
        </w:rPr>
        <w:t xml:space="preserve"> 2000</w:t>
      </w:r>
      <w:r w:rsidR="00512EE0">
        <w:rPr>
          <w:noProof/>
          <w:color w:val="000000"/>
          <w:shd w:val="clear" w:color="auto" w:fill="FFFFFF"/>
          <w:lang w:eastAsia="it-IT"/>
        </w:rPr>
        <w:t>.</w:t>
      </w:r>
      <w:r w:rsidRPr="00206CB0">
        <w:rPr>
          <w:noProof/>
          <w:color w:val="000000"/>
          <w:shd w:val="clear" w:color="auto" w:fill="FFFFFF"/>
          <w:lang w:eastAsia="it-IT"/>
        </w:rPr>
        <w:t xml:space="preserve"> </w:t>
      </w:r>
      <w:r w:rsidRPr="00206CB0">
        <w:rPr>
          <w:i/>
          <w:noProof/>
          <w:color w:val="000000"/>
          <w:shd w:val="clear" w:color="auto" w:fill="FFFFFF"/>
          <w:lang w:eastAsia="it-IT"/>
        </w:rPr>
        <w:t>Populism</w:t>
      </w:r>
      <w:r w:rsidRPr="00206CB0">
        <w:rPr>
          <w:noProof/>
          <w:color w:val="000000"/>
          <w:shd w:val="clear" w:color="auto" w:fill="FFFFFF"/>
          <w:lang w:eastAsia="it-IT"/>
        </w:rPr>
        <w:t>. Buckingham: Open University Press.</w:t>
      </w:r>
    </w:p>
    <w:p w14:paraId="0B43F99F" w14:textId="77777777" w:rsidR="007A2BCD" w:rsidRPr="00206CB0" w:rsidRDefault="007A2BCD" w:rsidP="00206CB0">
      <w:pPr>
        <w:jc w:val="both"/>
        <w:rPr>
          <w:noProof/>
          <w:color w:val="000000"/>
          <w:shd w:val="clear" w:color="auto" w:fill="FFFFFF"/>
          <w:lang w:eastAsia="it-IT"/>
        </w:rPr>
      </w:pPr>
    </w:p>
    <w:p w14:paraId="32BBA1FF" w14:textId="3D1B6570" w:rsidR="007C3717" w:rsidRPr="001274C3" w:rsidRDefault="007C3717" w:rsidP="00206CB0">
      <w:pPr>
        <w:autoSpaceDE w:val="0"/>
        <w:autoSpaceDN w:val="0"/>
        <w:adjustRightInd w:val="0"/>
        <w:jc w:val="both"/>
        <w:rPr>
          <w:noProof/>
          <w:color w:val="000000"/>
          <w:lang w:val="it-IT" w:eastAsia="it-IT"/>
        </w:rPr>
      </w:pPr>
      <w:r w:rsidRPr="00206CB0">
        <w:rPr>
          <w:noProof/>
          <w:color w:val="000000"/>
          <w:lang w:eastAsia="it-IT"/>
        </w:rPr>
        <w:t>Tarchi</w:t>
      </w:r>
      <w:r w:rsidR="00512EE0">
        <w:rPr>
          <w:noProof/>
          <w:color w:val="000000"/>
          <w:lang w:eastAsia="it-IT"/>
        </w:rPr>
        <w:t>,</w:t>
      </w:r>
      <w:r w:rsidRPr="00206CB0">
        <w:rPr>
          <w:noProof/>
          <w:color w:val="000000"/>
          <w:lang w:eastAsia="it-IT"/>
        </w:rPr>
        <w:t xml:space="preserve"> M. 2008</w:t>
      </w:r>
      <w:r w:rsidR="00512EE0">
        <w:rPr>
          <w:noProof/>
          <w:color w:val="000000"/>
          <w:lang w:eastAsia="it-IT"/>
        </w:rPr>
        <w:t>.</w:t>
      </w:r>
      <w:r w:rsidRPr="00206CB0">
        <w:rPr>
          <w:noProof/>
          <w:color w:val="000000"/>
          <w:lang w:eastAsia="it-IT"/>
        </w:rPr>
        <w:t xml:space="preserve"> </w:t>
      </w:r>
      <w:r w:rsidR="00512EE0">
        <w:rPr>
          <w:noProof/>
          <w:color w:val="000000"/>
          <w:lang w:eastAsia="it-IT"/>
        </w:rPr>
        <w:t>“</w:t>
      </w:r>
      <w:r w:rsidRPr="00206CB0">
        <w:rPr>
          <w:noProof/>
          <w:color w:val="000000"/>
          <w:lang w:eastAsia="it-IT"/>
        </w:rPr>
        <w:t>Italy: A Country of Many Populisms</w:t>
      </w:r>
      <w:r w:rsidR="00512EE0">
        <w:rPr>
          <w:noProof/>
          <w:color w:val="000000"/>
          <w:lang w:eastAsia="it-IT"/>
        </w:rPr>
        <w:t>”.</w:t>
      </w:r>
      <w:r w:rsidRPr="00206CB0">
        <w:rPr>
          <w:noProof/>
          <w:color w:val="000000"/>
          <w:lang w:eastAsia="it-IT"/>
        </w:rPr>
        <w:t xml:space="preserve"> in </w:t>
      </w:r>
      <w:r w:rsidR="00512EE0" w:rsidRPr="00206CB0">
        <w:rPr>
          <w:i/>
          <w:noProof/>
          <w:color w:val="000000"/>
          <w:lang w:eastAsia="it-IT"/>
        </w:rPr>
        <w:t>Twenty-First Century Populism: The Spectre of Western Democracy</w:t>
      </w:r>
      <w:r w:rsidR="00512EE0" w:rsidRPr="00206CB0">
        <w:rPr>
          <w:noProof/>
          <w:color w:val="000000"/>
          <w:lang w:eastAsia="it-IT"/>
        </w:rPr>
        <w:t xml:space="preserve">, </w:t>
      </w:r>
      <w:r w:rsidR="00512EE0">
        <w:rPr>
          <w:noProof/>
          <w:color w:val="000000"/>
          <w:lang w:eastAsia="it-IT"/>
        </w:rPr>
        <w:t xml:space="preserve">edited by D. </w:t>
      </w:r>
      <w:r w:rsidRPr="00206CB0">
        <w:rPr>
          <w:noProof/>
          <w:color w:val="000000"/>
          <w:lang w:eastAsia="it-IT"/>
        </w:rPr>
        <w:t xml:space="preserve">Albertazzi and </w:t>
      </w:r>
      <w:r w:rsidR="00512EE0">
        <w:rPr>
          <w:noProof/>
          <w:color w:val="000000"/>
          <w:lang w:eastAsia="it-IT"/>
        </w:rPr>
        <w:t xml:space="preserve">D. </w:t>
      </w:r>
      <w:r w:rsidRPr="00206CB0">
        <w:rPr>
          <w:noProof/>
          <w:color w:val="000000"/>
          <w:lang w:eastAsia="it-IT"/>
        </w:rPr>
        <w:t>McDonnell</w:t>
      </w:r>
      <w:r w:rsidR="00512EE0">
        <w:rPr>
          <w:noProof/>
          <w:color w:val="000000"/>
          <w:lang w:eastAsia="it-IT"/>
        </w:rPr>
        <w:t xml:space="preserve">, 84-99. </w:t>
      </w:r>
      <w:r w:rsidRPr="001274C3">
        <w:rPr>
          <w:noProof/>
          <w:color w:val="000000"/>
          <w:lang w:val="it-IT" w:eastAsia="it-IT"/>
        </w:rPr>
        <w:t>Basingstoke</w:t>
      </w:r>
      <w:r w:rsidR="005C1652" w:rsidRPr="001274C3">
        <w:rPr>
          <w:noProof/>
          <w:color w:val="000000"/>
          <w:lang w:val="it-IT" w:eastAsia="it-IT"/>
        </w:rPr>
        <w:t>: Palgrave Macmillan</w:t>
      </w:r>
      <w:r w:rsidRPr="001274C3">
        <w:rPr>
          <w:noProof/>
          <w:color w:val="000000"/>
          <w:lang w:val="it-IT" w:eastAsia="it-IT"/>
        </w:rPr>
        <w:t>.</w:t>
      </w:r>
    </w:p>
    <w:p w14:paraId="1C4E3727" w14:textId="77777777" w:rsidR="007C3717" w:rsidRPr="001274C3" w:rsidRDefault="007C3717" w:rsidP="00206CB0">
      <w:pPr>
        <w:jc w:val="both"/>
        <w:rPr>
          <w:rFonts w:eastAsiaTheme="minorHAnsi"/>
          <w:lang w:val="it-IT"/>
        </w:rPr>
      </w:pPr>
    </w:p>
    <w:p w14:paraId="49CC03F4" w14:textId="6674FCB6" w:rsidR="007A2BCD" w:rsidRPr="00206CB0" w:rsidRDefault="007A2BCD" w:rsidP="00206CB0">
      <w:pPr>
        <w:jc w:val="both"/>
        <w:rPr>
          <w:noProof/>
          <w:color w:val="000000"/>
          <w:lang w:val="it-IT" w:eastAsia="it-IT"/>
        </w:rPr>
      </w:pPr>
      <w:r w:rsidRPr="00206CB0">
        <w:rPr>
          <w:noProof/>
          <w:color w:val="000000"/>
          <w:lang w:val="it-IT" w:eastAsia="it-IT"/>
        </w:rPr>
        <w:t>Tarchi</w:t>
      </w:r>
      <w:r w:rsidR="006314DB">
        <w:rPr>
          <w:noProof/>
          <w:color w:val="000000"/>
          <w:lang w:val="it-IT" w:eastAsia="it-IT"/>
        </w:rPr>
        <w:t>,</w:t>
      </w:r>
      <w:r w:rsidRPr="00206CB0">
        <w:rPr>
          <w:noProof/>
          <w:color w:val="000000"/>
          <w:lang w:val="it-IT" w:eastAsia="it-IT"/>
        </w:rPr>
        <w:t xml:space="preserve"> M</w:t>
      </w:r>
      <w:r w:rsidR="006314DB">
        <w:rPr>
          <w:noProof/>
          <w:color w:val="000000"/>
          <w:lang w:val="it-IT" w:eastAsia="it-IT"/>
        </w:rPr>
        <w:t>.</w:t>
      </w:r>
      <w:r w:rsidRPr="00206CB0">
        <w:rPr>
          <w:noProof/>
          <w:color w:val="000000"/>
          <w:lang w:val="it-IT" w:eastAsia="it-IT"/>
        </w:rPr>
        <w:t xml:space="preserve"> 2015</w:t>
      </w:r>
      <w:r w:rsidR="006314DB">
        <w:rPr>
          <w:noProof/>
          <w:color w:val="000000"/>
          <w:lang w:val="it-IT" w:eastAsia="it-IT"/>
        </w:rPr>
        <w:t>.</w:t>
      </w:r>
      <w:r w:rsidRPr="00206CB0">
        <w:rPr>
          <w:noProof/>
          <w:color w:val="000000"/>
          <w:lang w:val="it-IT" w:eastAsia="it-IT"/>
        </w:rPr>
        <w:t xml:space="preserve"> </w:t>
      </w:r>
      <w:r w:rsidRPr="00206CB0">
        <w:rPr>
          <w:i/>
          <w:noProof/>
          <w:color w:val="000000"/>
          <w:lang w:val="it-IT" w:eastAsia="it-IT"/>
        </w:rPr>
        <w:t>Italia populista: dal Qualunquismo a Beppe Grillo</w:t>
      </w:r>
      <w:r w:rsidRPr="00206CB0">
        <w:rPr>
          <w:noProof/>
          <w:color w:val="000000"/>
          <w:lang w:val="it-IT" w:eastAsia="it-IT"/>
        </w:rPr>
        <w:t>. Bologna: Il Mulino.</w:t>
      </w:r>
    </w:p>
    <w:p w14:paraId="32C09483" w14:textId="77777777" w:rsidR="007A2BCD" w:rsidRPr="00206CB0" w:rsidRDefault="007A2BCD" w:rsidP="00206CB0">
      <w:pPr>
        <w:jc w:val="both"/>
        <w:rPr>
          <w:noProof/>
          <w:color w:val="000000"/>
          <w:lang w:val="it-IT" w:eastAsia="it-IT"/>
        </w:rPr>
      </w:pPr>
    </w:p>
    <w:p w14:paraId="210E3C82" w14:textId="060493A6" w:rsidR="007A2BCD" w:rsidRPr="00206CB0" w:rsidRDefault="007A2BCD" w:rsidP="00206CB0">
      <w:pPr>
        <w:jc w:val="both"/>
        <w:rPr>
          <w:noProof/>
          <w:color w:val="000000"/>
          <w:lang w:eastAsia="it-IT"/>
        </w:rPr>
      </w:pPr>
      <w:r w:rsidRPr="00206CB0">
        <w:rPr>
          <w:noProof/>
          <w:color w:val="000000"/>
          <w:lang w:val="it-IT" w:eastAsia="it-IT"/>
        </w:rPr>
        <w:t>Tronconi</w:t>
      </w:r>
      <w:r w:rsidR="006314DB">
        <w:rPr>
          <w:noProof/>
          <w:color w:val="000000"/>
          <w:lang w:val="it-IT" w:eastAsia="it-IT"/>
        </w:rPr>
        <w:t>,</w:t>
      </w:r>
      <w:r w:rsidRPr="00206CB0">
        <w:rPr>
          <w:noProof/>
          <w:color w:val="000000"/>
          <w:lang w:val="it-IT" w:eastAsia="it-IT"/>
        </w:rPr>
        <w:t xml:space="preserve"> F</w:t>
      </w:r>
      <w:r w:rsidR="006314DB">
        <w:rPr>
          <w:noProof/>
          <w:color w:val="000000"/>
          <w:lang w:val="it-IT" w:eastAsia="it-IT"/>
        </w:rPr>
        <w:t>.</w:t>
      </w:r>
      <w:r w:rsidRPr="00206CB0">
        <w:rPr>
          <w:noProof/>
          <w:color w:val="000000"/>
          <w:lang w:val="it-IT" w:eastAsia="it-IT"/>
        </w:rPr>
        <w:t xml:space="preserve"> ed. 2015</w:t>
      </w:r>
      <w:r w:rsidR="006314DB">
        <w:rPr>
          <w:noProof/>
          <w:color w:val="000000"/>
          <w:lang w:val="it-IT" w:eastAsia="it-IT"/>
        </w:rPr>
        <w:t>.</w:t>
      </w:r>
      <w:r w:rsidRPr="00206CB0">
        <w:rPr>
          <w:noProof/>
          <w:color w:val="000000"/>
          <w:lang w:val="it-IT" w:eastAsia="it-IT"/>
        </w:rPr>
        <w:t xml:space="preserve"> </w:t>
      </w:r>
      <w:r w:rsidRPr="00206CB0">
        <w:rPr>
          <w:i/>
          <w:noProof/>
          <w:color w:val="000000"/>
          <w:lang w:val="it-IT" w:eastAsia="it-IT"/>
        </w:rPr>
        <w:t xml:space="preserve">Beppe Grillo’s Five Star Movement. </w:t>
      </w:r>
      <w:r w:rsidRPr="00206CB0">
        <w:rPr>
          <w:i/>
          <w:noProof/>
          <w:color w:val="000000"/>
          <w:lang w:eastAsia="it-IT"/>
        </w:rPr>
        <w:t xml:space="preserve">Organisation, </w:t>
      </w:r>
      <w:r w:rsidR="00B21A4F" w:rsidRPr="00206CB0">
        <w:rPr>
          <w:i/>
          <w:noProof/>
          <w:color w:val="000000"/>
          <w:lang w:eastAsia="it-IT"/>
        </w:rPr>
        <w:t>Communication and Ideology</w:t>
      </w:r>
      <w:r w:rsidRPr="00206CB0">
        <w:rPr>
          <w:noProof/>
          <w:color w:val="000000"/>
          <w:lang w:eastAsia="it-IT"/>
        </w:rPr>
        <w:t>. Farnham: Ashgate.</w:t>
      </w:r>
    </w:p>
    <w:p w14:paraId="0C0C30D8" w14:textId="77777777" w:rsidR="007A2BCD" w:rsidRPr="00206CB0" w:rsidRDefault="007A2BCD" w:rsidP="00206CB0">
      <w:pPr>
        <w:jc w:val="both"/>
        <w:rPr>
          <w:noProof/>
          <w:color w:val="000000"/>
          <w:lang w:eastAsia="it-IT"/>
        </w:rPr>
      </w:pPr>
    </w:p>
    <w:p w14:paraId="4ABA8A30" w14:textId="510F8FDB" w:rsidR="007A2BCD" w:rsidRPr="00206CB0" w:rsidRDefault="007A2BCD" w:rsidP="00206CB0">
      <w:pPr>
        <w:widowControl w:val="0"/>
        <w:autoSpaceDE w:val="0"/>
        <w:autoSpaceDN w:val="0"/>
        <w:adjustRightInd w:val="0"/>
        <w:jc w:val="both"/>
        <w:rPr>
          <w:rFonts w:eastAsia="Calibri"/>
          <w:noProof/>
          <w:color w:val="000000"/>
        </w:rPr>
      </w:pPr>
      <w:r w:rsidRPr="00206CB0">
        <w:rPr>
          <w:rFonts w:eastAsia="Calibri"/>
          <w:noProof/>
          <w:color w:val="000000"/>
        </w:rPr>
        <w:t>van der Brug</w:t>
      </w:r>
      <w:r w:rsidR="006314DB">
        <w:rPr>
          <w:rFonts w:eastAsia="Calibri"/>
          <w:noProof/>
          <w:color w:val="000000"/>
        </w:rPr>
        <w:t>,</w:t>
      </w:r>
      <w:r w:rsidRPr="00206CB0">
        <w:rPr>
          <w:rFonts w:eastAsia="Calibri"/>
          <w:noProof/>
          <w:color w:val="000000"/>
        </w:rPr>
        <w:t xml:space="preserve"> W</w:t>
      </w:r>
      <w:r w:rsidR="006314DB">
        <w:rPr>
          <w:rFonts w:eastAsia="Calibri"/>
          <w:noProof/>
          <w:color w:val="000000"/>
        </w:rPr>
        <w:t>.</w:t>
      </w:r>
      <w:r w:rsidRPr="00206CB0">
        <w:rPr>
          <w:rFonts w:eastAsia="Calibri"/>
          <w:noProof/>
          <w:color w:val="000000"/>
        </w:rPr>
        <w:t>, Fennema</w:t>
      </w:r>
      <w:r w:rsidR="006314DB">
        <w:rPr>
          <w:rFonts w:eastAsia="Calibri"/>
          <w:noProof/>
          <w:color w:val="000000"/>
        </w:rPr>
        <w:t>,</w:t>
      </w:r>
      <w:r w:rsidRPr="00206CB0">
        <w:rPr>
          <w:rFonts w:eastAsia="Calibri"/>
          <w:noProof/>
          <w:color w:val="000000"/>
        </w:rPr>
        <w:t xml:space="preserve"> M</w:t>
      </w:r>
      <w:r w:rsidR="006314DB">
        <w:rPr>
          <w:rFonts w:eastAsia="Calibri"/>
          <w:noProof/>
          <w:color w:val="000000"/>
        </w:rPr>
        <w:t>.</w:t>
      </w:r>
      <w:r w:rsidRPr="00206CB0">
        <w:rPr>
          <w:rFonts w:eastAsia="Calibri"/>
          <w:noProof/>
          <w:color w:val="000000"/>
        </w:rPr>
        <w:t xml:space="preserve"> and </w:t>
      </w:r>
      <w:r w:rsidR="006314DB">
        <w:rPr>
          <w:rFonts w:eastAsia="Calibri"/>
          <w:noProof/>
          <w:color w:val="000000"/>
        </w:rPr>
        <w:t xml:space="preserve">J. </w:t>
      </w:r>
      <w:r w:rsidRPr="00206CB0">
        <w:rPr>
          <w:rFonts w:eastAsia="Calibri"/>
          <w:noProof/>
          <w:color w:val="000000"/>
        </w:rPr>
        <w:t>Tillie 2005</w:t>
      </w:r>
      <w:r w:rsidR="006314DB">
        <w:rPr>
          <w:rFonts w:eastAsia="Calibri"/>
          <w:noProof/>
          <w:color w:val="000000"/>
        </w:rPr>
        <w:t>.</w:t>
      </w:r>
      <w:r w:rsidRPr="00206CB0">
        <w:rPr>
          <w:rFonts w:eastAsia="Calibri"/>
          <w:noProof/>
          <w:color w:val="000000"/>
        </w:rPr>
        <w:t xml:space="preserve"> </w:t>
      </w:r>
      <w:r w:rsidR="006314DB">
        <w:rPr>
          <w:rFonts w:eastAsia="Calibri"/>
          <w:noProof/>
          <w:color w:val="000000"/>
        </w:rPr>
        <w:t>“</w:t>
      </w:r>
      <w:r w:rsidRPr="00206CB0">
        <w:rPr>
          <w:rFonts w:eastAsia="Calibri"/>
          <w:noProof/>
          <w:color w:val="000000"/>
        </w:rPr>
        <w:t>Why some anti-immigrant parties fail and</w:t>
      </w:r>
    </w:p>
    <w:p w14:paraId="7154245B" w14:textId="5D0EA67D" w:rsidR="007A2BCD" w:rsidRPr="00206CB0" w:rsidRDefault="007A2BCD" w:rsidP="00206CB0">
      <w:pPr>
        <w:widowControl w:val="0"/>
        <w:autoSpaceDE w:val="0"/>
        <w:autoSpaceDN w:val="0"/>
        <w:adjustRightInd w:val="0"/>
        <w:jc w:val="both"/>
        <w:rPr>
          <w:rFonts w:eastAsia="Calibri"/>
          <w:noProof/>
          <w:color w:val="000000"/>
        </w:rPr>
      </w:pPr>
      <w:r w:rsidRPr="00206CB0">
        <w:rPr>
          <w:rFonts w:eastAsia="Calibri"/>
          <w:noProof/>
          <w:color w:val="000000"/>
        </w:rPr>
        <w:t>others succeed: A two-step model of aggregate electoral support.</w:t>
      </w:r>
      <w:r w:rsidR="006314DB">
        <w:rPr>
          <w:rFonts w:eastAsia="Calibri"/>
          <w:noProof/>
          <w:color w:val="000000"/>
        </w:rPr>
        <w:t>”</w:t>
      </w:r>
      <w:r w:rsidRPr="00206CB0">
        <w:rPr>
          <w:rFonts w:eastAsia="Calibri"/>
          <w:noProof/>
          <w:color w:val="000000"/>
        </w:rPr>
        <w:t xml:space="preserve"> </w:t>
      </w:r>
      <w:r w:rsidRPr="00206CB0">
        <w:rPr>
          <w:rFonts w:eastAsia="Calibri"/>
          <w:i/>
          <w:noProof/>
          <w:color w:val="000000"/>
        </w:rPr>
        <w:t>Comparative Political Studies</w:t>
      </w:r>
      <w:r w:rsidRPr="00206CB0">
        <w:rPr>
          <w:rFonts w:eastAsia="Calibri"/>
          <w:noProof/>
          <w:color w:val="000000"/>
        </w:rPr>
        <w:t xml:space="preserve"> 38</w:t>
      </w:r>
      <w:r w:rsidR="006314DB">
        <w:rPr>
          <w:rFonts w:eastAsia="Calibri"/>
          <w:noProof/>
          <w:color w:val="000000"/>
        </w:rPr>
        <w:t xml:space="preserve"> </w:t>
      </w:r>
      <w:r w:rsidRPr="00206CB0">
        <w:rPr>
          <w:rFonts w:eastAsia="Calibri"/>
          <w:noProof/>
          <w:color w:val="000000"/>
        </w:rPr>
        <w:t>(5)</w:t>
      </w:r>
      <w:r w:rsidR="006314DB">
        <w:rPr>
          <w:rFonts w:eastAsia="Calibri"/>
          <w:noProof/>
          <w:color w:val="000000"/>
        </w:rPr>
        <w:t>:</w:t>
      </w:r>
      <w:r w:rsidRPr="00206CB0">
        <w:rPr>
          <w:rFonts w:eastAsia="Calibri"/>
          <w:noProof/>
          <w:color w:val="000000"/>
        </w:rPr>
        <w:t xml:space="preserve"> 537</w:t>
      </w:r>
      <w:r w:rsidR="003167ED" w:rsidRPr="00206CB0">
        <w:rPr>
          <w:rFonts w:eastAsia="Calibri"/>
          <w:noProof/>
          <w:color w:val="000000"/>
        </w:rPr>
        <w:t>–</w:t>
      </w:r>
      <w:r w:rsidRPr="00206CB0">
        <w:rPr>
          <w:rFonts w:eastAsia="Calibri"/>
          <w:noProof/>
          <w:color w:val="000000"/>
        </w:rPr>
        <w:t>573.</w:t>
      </w:r>
    </w:p>
    <w:p w14:paraId="4403BDDB" w14:textId="77777777" w:rsidR="007A2BCD" w:rsidRPr="00206CB0" w:rsidRDefault="007A2BCD" w:rsidP="00206CB0">
      <w:pPr>
        <w:jc w:val="both"/>
        <w:rPr>
          <w:rFonts w:eastAsiaTheme="minorHAnsi"/>
        </w:rPr>
      </w:pPr>
    </w:p>
    <w:p w14:paraId="5E974BB4" w14:textId="630EE526" w:rsidR="007A2BCD" w:rsidRPr="00206CB0" w:rsidRDefault="007A2BCD" w:rsidP="00206CB0">
      <w:pPr>
        <w:jc w:val="both"/>
        <w:rPr>
          <w:rFonts w:eastAsia="Calibri"/>
          <w:noProof/>
          <w:color w:val="000000"/>
          <w:lang w:eastAsia="it-IT"/>
        </w:rPr>
      </w:pPr>
      <w:r w:rsidRPr="00206CB0">
        <w:rPr>
          <w:rFonts w:eastAsia="Calibri"/>
          <w:noProof/>
          <w:color w:val="000000"/>
          <w:lang w:eastAsia="it-IT"/>
        </w:rPr>
        <w:t>van Kessel</w:t>
      </w:r>
      <w:r w:rsidR="006314DB">
        <w:rPr>
          <w:rFonts w:eastAsia="Calibri"/>
          <w:noProof/>
          <w:color w:val="000000"/>
          <w:lang w:eastAsia="it-IT"/>
        </w:rPr>
        <w:t>,</w:t>
      </w:r>
      <w:r w:rsidRPr="00206CB0">
        <w:rPr>
          <w:rFonts w:eastAsia="Calibri"/>
          <w:noProof/>
          <w:color w:val="000000"/>
          <w:lang w:eastAsia="it-IT"/>
        </w:rPr>
        <w:t xml:space="preserve"> S</w:t>
      </w:r>
      <w:r w:rsidR="006314DB">
        <w:rPr>
          <w:rFonts w:eastAsia="Calibri"/>
          <w:noProof/>
          <w:color w:val="000000"/>
          <w:lang w:eastAsia="it-IT"/>
        </w:rPr>
        <w:t>.</w:t>
      </w:r>
      <w:r w:rsidRPr="00206CB0">
        <w:rPr>
          <w:rFonts w:eastAsia="Calibri"/>
          <w:noProof/>
          <w:color w:val="000000"/>
          <w:lang w:eastAsia="it-IT"/>
        </w:rPr>
        <w:t xml:space="preserve"> 2015</w:t>
      </w:r>
      <w:r w:rsidR="006314DB">
        <w:rPr>
          <w:rFonts w:eastAsia="Calibri"/>
          <w:noProof/>
          <w:color w:val="000000"/>
          <w:lang w:eastAsia="it-IT"/>
        </w:rPr>
        <w:t>.</w:t>
      </w:r>
      <w:r w:rsidRPr="00206CB0">
        <w:rPr>
          <w:rFonts w:eastAsia="Calibri"/>
          <w:noProof/>
          <w:color w:val="000000"/>
          <w:lang w:eastAsia="it-IT"/>
        </w:rPr>
        <w:t xml:space="preserve"> </w:t>
      </w:r>
      <w:r w:rsidRPr="00206CB0">
        <w:rPr>
          <w:rFonts w:eastAsia="Calibri"/>
          <w:i/>
          <w:noProof/>
          <w:color w:val="000000"/>
          <w:lang w:eastAsia="it-IT"/>
        </w:rPr>
        <w:t xml:space="preserve">Populist </w:t>
      </w:r>
      <w:r w:rsidR="00B21A4F" w:rsidRPr="00206CB0">
        <w:rPr>
          <w:rFonts w:eastAsia="Calibri"/>
          <w:i/>
          <w:noProof/>
          <w:color w:val="000000"/>
          <w:lang w:eastAsia="it-IT"/>
        </w:rPr>
        <w:t xml:space="preserve">Parties in </w:t>
      </w:r>
      <w:r w:rsidRPr="00206CB0">
        <w:rPr>
          <w:rFonts w:eastAsia="Calibri"/>
          <w:i/>
          <w:noProof/>
          <w:color w:val="000000"/>
          <w:lang w:eastAsia="it-IT"/>
        </w:rPr>
        <w:t>Europe</w:t>
      </w:r>
      <w:r w:rsidR="00B21A4F" w:rsidRPr="00206CB0">
        <w:rPr>
          <w:rFonts w:eastAsia="Calibri"/>
          <w:i/>
          <w:noProof/>
          <w:color w:val="000000"/>
          <w:lang w:eastAsia="it-IT"/>
        </w:rPr>
        <w:t xml:space="preserve">. </w:t>
      </w:r>
      <w:r w:rsidRPr="00206CB0">
        <w:rPr>
          <w:rFonts w:eastAsia="Calibri"/>
          <w:i/>
          <w:noProof/>
          <w:color w:val="000000"/>
          <w:lang w:eastAsia="it-IT"/>
        </w:rPr>
        <w:t xml:space="preserve">Agents </w:t>
      </w:r>
      <w:r w:rsidR="00B21A4F" w:rsidRPr="00206CB0">
        <w:rPr>
          <w:rFonts w:eastAsia="Calibri"/>
          <w:i/>
          <w:noProof/>
          <w:color w:val="000000"/>
          <w:lang w:eastAsia="it-IT"/>
        </w:rPr>
        <w:t>of Discontent</w:t>
      </w:r>
      <w:r w:rsidRPr="00206CB0">
        <w:rPr>
          <w:rFonts w:eastAsia="Calibri"/>
          <w:i/>
          <w:noProof/>
          <w:color w:val="000000"/>
          <w:lang w:eastAsia="it-IT"/>
        </w:rPr>
        <w:t>?</w:t>
      </w:r>
      <w:r w:rsidRPr="00206CB0">
        <w:rPr>
          <w:rFonts w:eastAsia="Calibri"/>
          <w:noProof/>
          <w:color w:val="000000"/>
          <w:lang w:eastAsia="it-IT"/>
        </w:rPr>
        <w:t xml:space="preserve"> Basingstoke: Palgrave.</w:t>
      </w:r>
    </w:p>
    <w:p w14:paraId="6D402DBA" w14:textId="77777777" w:rsidR="007A2BCD" w:rsidRPr="00206CB0" w:rsidRDefault="007A2BCD" w:rsidP="00206CB0">
      <w:pPr>
        <w:jc w:val="both"/>
        <w:rPr>
          <w:rFonts w:eastAsia="Calibri"/>
          <w:noProof/>
          <w:color w:val="000000"/>
          <w:lang w:eastAsia="it-IT"/>
        </w:rPr>
      </w:pPr>
    </w:p>
    <w:p w14:paraId="522723A4" w14:textId="5AAFBB54" w:rsidR="007A2BCD" w:rsidRPr="00206CB0" w:rsidRDefault="007A2BCD" w:rsidP="00206CB0">
      <w:pPr>
        <w:jc w:val="both"/>
        <w:rPr>
          <w:noProof/>
          <w:color w:val="000000"/>
          <w:lang w:eastAsia="it-IT"/>
        </w:rPr>
      </w:pPr>
      <w:r w:rsidRPr="00206CB0">
        <w:rPr>
          <w:noProof/>
          <w:color w:val="000000"/>
          <w:lang w:eastAsia="it-IT"/>
        </w:rPr>
        <w:t>Yilmaz</w:t>
      </w:r>
      <w:r w:rsidR="006314DB">
        <w:rPr>
          <w:noProof/>
          <w:color w:val="000000"/>
          <w:lang w:eastAsia="it-IT"/>
        </w:rPr>
        <w:t>,</w:t>
      </w:r>
      <w:r w:rsidRPr="00206CB0">
        <w:rPr>
          <w:noProof/>
          <w:color w:val="000000"/>
          <w:lang w:eastAsia="it-IT"/>
        </w:rPr>
        <w:t xml:space="preserve"> F</w:t>
      </w:r>
      <w:r w:rsidR="006314DB">
        <w:rPr>
          <w:noProof/>
          <w:color w:val="000000"/>
          <w:lang w:eastAsia="it-IT"/>
        </w:rPr>
        <w:t>.</w:t>
      </w:r>
      <w:r w:rsidRPr="00206CB0">
        <w:rPr>
          <w:noProof/>
          <w:color w:val="000000"/>
          <w:lang w:eastAsia="it-IT"/>
        </w:rPr>
        <w:t xml:space="preserve"> 2012</w:t>
      </w:r>
      <w:r w:rsidR="006314DB">
        <w:rPr>
          <w:noProof/>
          <w:color w:val="000000"/>
          <w:lang w:eastAsia="it-IT"/>
        </w:rPr>
        <w:t>.</w:t>
      </w:r>
      <w:r w:rsidRPr="00206CB0">
        <w:rPr>
          <w:noProof/>
          <w:color w:val="000000"/>
          <w:lang w:eastAsia="it-IT"/>
        </w:rPr>
        <w:t xml:space="preserve"> </w:t>
      </w:r>
      <w:r w:rsidR="006314DB">
        <w:rPr>
          <w:noProof/>
          <w:color w:val="000000"/>
          <w:lang w:eastAsia="it-IT"/>
        </w:rPr>
        <w:t>“</w:t>
      </w:r>
      <w:r w:rsidRPr="00206CB0">
        <w:rPr>
          <w:noProof/>
          <w:color w:val="000000"/>
          <w:lang w:eastAsia="it-IT"/>
        </w:rPr>
        <w:t>Right-wing hegemony and immigration: How the populist far-right achieved hegemony through the immigration debate in Europe.</w:t>
      </w:r>
      <w:r w:rsidR="006314DB">
        <w:rPr>
          <w:noProof/>
          <w:color w:val="000000"/>
          <w:lang w:eastAsia="it-IT"/>
        </w:rPr>
        <w:t>”</w:t>
      </w:r>
      <w:r w:rsidRPr="00206CB0">
        <w:rPr>
          <w:noProof/>
          <w:color w:val="000000"/>
          <w:lang w:eastAsia="it-IT"/>
        </w:rPr>
        <w:t xml:space="preserve"> </w:t>
      </w:r>
      <w:r w:rsidRPr="00206CB0">
        <w:rPr>
          <w:i/>
          <w:noProof/>
          <w:color w:val="000000"/>
          <w:lang w:eastAsia="it-IT"/>
        </w:rPr>
        <w:t xml:space="preserve">Current </w:t>
      </w:r>
      <w:r w:rsidR="00B21A4F" w:rsidRPr="00206CB0">
        <w:rPr>
          <w:i/>
          <w:noProof/>
          <w:color w:val="000000"/>
          <w:lang w:eastAsia="it-IT"/>
        </w:rPr>
        <w:t>Sociology</w:t>
      </w:r>
      <w:r w:rsidR="00B21A4F" w:rsidRPr="00206CB0">
        <w:rPr>
          <w:noProof/>
          <w:color w:val="000000"/>
          <w:lang w:eastAsia="it-IT"/>
        </w:rPr>
        <w:t xml:space="preserve"> </w:t>
      </w:r>
      <w:r w:rsidRPr="00206CB0">
        <w:rPr>
          <w:noProof/>
          <w:color w:val="000000"/>
          <w:lang w:eastAsia="it-IT"/>
        </w:rPr>
        <w:t>60</w:t>
      </w:r>
      <w:r w:rsidR="006314DB">
        <w:rPr>
          <w:noProof/>
          <w:color w:val="000000"/>
          <w:lang w:eastAsia="it-IT"/>
        </w:rPr>
        <w:t xml:space="preserve"> </w:t>
      </w:r>
      <w:r w:rsidRPr="00206CB0">
        <w:rPr>
          <w:noProof/>
          <w:color w:val="000000"/>
          <w:lang w:eastAsia="it-IT"/>
        </w:rPr>
        <w:t>(3)</w:t>
      </w:r>
      <w:r w:rsidR="006314DB">
        <w:rPr>
          <w:noProof/>
          <w:color w:val="000000"/>
          <w:lang w:eastAsia="it-IT"/>
        </w:rPr>
        <w:t>:</w:t>
      </w:r>
      <w:r w:rsidRPr="00206CB0">
        <w:rPr>
          <w:noProof/>
          <w:color w:val="000000"/>
          <w:lang w:eastAsia="it-IT"/>
        </w:rPr>
        <w:t xml:space="preserve"> 368</w:t>
      </w:r>
      <w:r w:rsidR="00B21A4F" w:rsidRPr="00206CB0">
        <w:rPr>
          <w:noProof/>
          <w:color w:val="000000"/>
          <w:lang w:eastAsia="it-IT"/>
        </w:rPr>
        <w:t>–</w:t>
      </w:r>
      <w:r w:rsidRPr="00206CB0">
        <w:rPr>
          <w:noProof/>
          <w:color w:val="000000"/>
          <w:lang w:eastAsia="it-IT"/>
        </w:rPr>
        <w:t>381.</w:t>
      </w:r>
    </w:p>
    <w:p w14:paraId="2715DC85" w14:textId="77777777" w:rsidR="000244B0" w:rsidRPr="00206CB0" w:rsidRDefault="000244B0" w:rsidP="00206CB0">
      <w:pPr>
        <w:jc w:val="both"/>
        <w:rPr>
          <w:rFonts w:eastAsia="Calibri"/>
          <w:noProof/>
          <w:color w:val="000000"/>
          <w:lang w:eastAsia="it-IT"/>
        </w:rPr>
      </w:pPr>
    </w:p>
    <w:p w14:paraId="0BB6890B" w14:textId="3DEA7FD3" w:rsidR="007A2BCD" w:rsidRPr="00206CB0" w:rsidRDefault="007A2BCD" w:rsidP="00206CB0">
      <w:pPr>
        <w:jc w:val="both"/>
        <w:rPr>
          <w:rFonts w:eastAsia="Calibri"/>
          <w:i/>
          <w:noProof/>
          <w:color w:val="000000"/>
          <w:lang w:eastAsia="it-IT"/>
        </w:rPr>
      </w:pPr>
      <w:r w:rsidRPr="00206CB0">
        <w:rPr>
          <w:rFonts w:eastAsia="Calibri"/>
          <w:noProof/>
          <w:color w:val="000000"/>
          <w:lang w:eastAsia="it-IT"/>
        </w:rPr>
        <w:t>Wolinetz</w:t>
      </w:r>
      <w:r w:rsidR="006314DB">
        <w:rPr>
          <w:rFonts w:eastAsia="Calibri"/>
          <w:noProof/>
          <w:color w:val="000000"/>
          <w:lang w:eastAsia="it-IT"/>
        </w:rPr>
        <w:t>,</w:t>
      </w:r>
      <w:r w:rsidRPr="00206CB0">
        <w:rPr>
          <w:rFonts w:eastAsia="Calibri"/>
          <w:noProof/>
          <w:color w:val="000000"/>
          <w:lang w:eastAsia="it-IT"/>
        </w:rPr>
        <w:t xml:space="preserve"> S</w:t>
      </w:r>
      <w:r w:rsidR="006314DB">
        <w:rPr>
          <w:rFonts w:eastAsia="Calibri"/>
          <w:noProof/>
          <w:color w:val="000000"/>
          <w:lang w:eastAsia="it-IT"/>
        </w:rPr>
        <w:t>.</w:t>
      </w:r>
      <w:r w:rsidRPr="00206CB0">
        <w:rPr>
          <w:rFonts w:eastAsia="Calibri"/>
          <w:noProof/>
          <w:color w:val="000000"/>
          <w:lang w:eastAsia="it-IT"/>
        </w:rPr>
        <w:t xml:space="preserve"> and </w:t>
      </w:r>
      <w:r w:rsidR="006314DB">
        <w:rPr>
          <w:rFonts w:eastAsia="Calibri"/>
          <w:noProof/>
          <w:color w:val="000000"/>
          <w:lang w:eastAsia="it-IT"/>
        </w:rPr>
        <w:t xml:space="preserve">A. </w:t>
      </w:r>
      <w:r w:rsidRPr="00206CB0">
        <w:rPr>
          <w:rFonts w:eastAsia="Calibri"/>
          <w:noProof/>
          <w:color w:val="000000"/>
          <w:lang w:eastAsia="it-IT"/>
        </w:rPr>
        <w:t>Zaslove eds</w:t>
      </w:r>
      <w:r w:rsidR="006314DB">
        <w:rPr>
          <w:rFonts w:eastAsia="Calibri"/>
          <w:noProof/>
          <w:color w:val="000000"/>
          <w:lang w:eastAsia="it-IT"/>
        </w:rPr>
        <w:t>.</w:t>
      </w:r>
      <w:r w:rsidRPr="00206CB0">
        <w:rPr>
          <w:rFonts w:eastAsia="Calibri"/>
          <w:noProof/>
          <w:color w:val="000000"/>
          <w:lang w:eastAsia="it-IT"/>
        </w:rPr>
        <w:t xml:space="preserve"> 2018. </w:t>
      </w:r>
      <w:r w:rsidRPr="00206CB0">
        <w:rPr>
          <w:rFonts w:eastAsia="Calibri"/>
          <w:i/>
          <w:noProof/>
          <w:color w:val="000000"/>
          <w:lang w:eastAsia="it-IT"/>
        </w:rPr>
        <w:t xml:space="preserve">Absorbing </w:t>
      </w:r>
      <w:r w:rsidR="00A83B45" w:rsidRPr="00206CB0">
        <w:rPr>
          <w:rFonts w:eastAsia="Calibri"/>
          <w:i/>
          <w:noProof/>
          <w:color w:val="000000"/>
          <w:lang w:eastAsia="it-IT"/>
        </w:rPr>
        <w:t xml:space="preserve">the Blow: </w:t>
      </w:r>
      <w:r w:rsidRPr="00206CB0">
        <w:rPr>
          <w:rFonts w:eastAsia="Calibri"/>
          <w:i/>
          <w:noProof/>
          <w:color w:val="000000"/>
          <w:lang w:eastAsia="it-IT"/>
        </w:rPr>
        <w:t xml:space="preserve">Populist </w:t>
      </w:r>
      <w:r w:rsidR="00A83B45" w:rsidRPr="00206CB0">
        <w:rPr>
          <w:rFonts w:eastAsia="Calibri"/>
          <w:i/>
          <w:noProof/>
          <w:color w:val="000000"/>
          <w:lang w:eastAsia="it-IT"/>
        </w:rPr>
        <w:t>Parties and Their</w:t>
      </w:r>
    </w:p>
    <w:p w14:paraId="74B4182D" w14:textId="1578C736" w:rsidR="007A2BCD" w:rsidRPr="00206CB0" w:rsidRDefault="00A83B45" w:rsidP="00206CB0">
      <w:pPr>
        <w:jc w:val="both"/>
        <w:rPr>
          <w:rFonts w:eastAsia="Calibri"/>
          <w:noProof/>
          <w:color w:val="000000"/>
          <w:lang w:eastAsia="it-IT"/>
        </w:rPr>
      </w:pPr>
      <w:r w:rsidRPr="00206CB0">
        <w:rPr>
          <w:rFonts w:eastAsia="Calibri"/>
          <w:i/>
          <w:noProof/>
          <w:color w:val="000000"/>
          <w:lang w:eastAsia="it-IT"/>
        </w:rPr>
        <w:t>Impact on Parties and Party Systems</w:t>
      </w:r>
      <w:r w:rsidR="007A2BCD" w:rsidRPr="00206CB0">
        <w:rPr>
          <w:rFonts w:eastAsia="Calibri"/>
          <w:noProof/>
          <w:color w:val="000000"/>
          <w:lang w:eastAsia="it-IT"/>
        </w:rPr>
        <w:t xml:space="preserve">. London: Rowman </w:t>
      </w:r>
      <w:r w:rsidRPr="00206CB0">
        <w:rPr>
          <w:rFonts w:eastAsia="Calibri"/>
          <w:noProof/>
          <w:color w:val="000000"/>
          <w:lang w:eastAsia="it-IT"/>
        </w:rPr>
        <w:t xml:space="preserve">&amp; </w:t>
      </w:r>
      <w:r w:rsidR="007A2BCD" w:rsidRPr="00206CB0">
        <w:rPr>
          <w:rFonts w:eastAsia="Calibri"/>
          <w:noProof/>
          <w:color w:val="000000"/>
          <w:lang w:eastAsia="it-IT"/>
        </w:rPr>
        <w:t>Littlefield International.</w:t>
      </w:r>
    </w:p>
    <w:p w14:paraId="3C10647E" w14:textId="77777777" w:rsidR="007A2BCD" w:rsidRPr="00206CB0" w:rsidRDefault="007A2BCD" w:rsidP="00206CB0">
      <w:pPr>
        <w:jc w:val="both"/>
        <w:rPr>
          <w:rFonts w:eastAsia="Calibri"/>
          <w:noProof/>
          <w:color w:val="000000"/>
          <w:lang w:eastAsia="it-IT"/>
        </w:rPr>
      </w:pPr>
    </w:p>
    <w:p w14:paraId="5BEC1036" w14:textId="6883C00E" w:rsidR="007A2BCD" w:rsidRPr="00206CB0" w:rsidRDefault="007A2BCD" w:rsidP="00206CB0">
      <w:pPr>
        <w:jc w:val="both"/>
        <w:rPr>
          <w:rFonts w:eastAsia="Calibri"/>
          <w:noProof/>
          <w:color w:val="000000"/>
          <w:lang w:val="en-US" w:eastAsia="it-IT"/>
        </w:rPr>
      </w:pPr>
      <w:r w:rsidRPr="00206CB0">
        <w:rPr>
          <w:rFonts w:eastAsia="Calibri"/>
          <w:noProof/>
          <w:color w:val="000000"/>
          <w:lang w:eastAsia="it-IT"/>
        </w:rPr>
        <w:t>Zanatta</w:t>
      </w:r>
      <w:r w:rsidR="006314DB">
        <w:rPr>
          <w:rFonts w:eastAsia="Calibri"/>
          <w:noProof/>
          <w:color w:val="000000"/>
          <w:lang w:eastAsia="it-IT"/>
        </w:rPr>
        <w:t>,</w:t>
      </w:r>
      <w:r w:rsidRPr="00206CB0">
        <w:rPr>
          <w:rFonts w:eastAsia="Calibri"/>
          <w:noProof/>
          <w:color w:val="000000"/>
          <w:lang w:eastAsia="it-IT"/>
        </w:rPr>
        <w:t xml:space="preserve"> L</w:t>
      </w:r>
      <w:r w:rsidR="006314DB">
        <w:rPr>
          <w:rFonts w:eastAsia="Calibri"/>
          <w:noProof/>
          <w:color w:val="000000"/>
          <w:lang w:eastAsia="it-IT"/>
        </w:rPr>
        <w:t>.</w:t>
      </w:r>
      <w:r w:rsidRPr="00206CB0">
        <w:rPr>
          <w:rFonts w:eastAsia="Calibri"/>
          <w:noProof/>
          <w:color w:val="000000"/>
          <w:lang w:eastAsia="it-IT"/>
        </w:rPr>
        <w:t xml:space="preserve"> 2002</w:t>
      </w:r>
      <w:r w:rsidR="006314DB">
        <w:rPr>
          <w:rFonts w:eastAsia="Calibri"/>
          <w:noProof/>
          <w:color w:val="000000"/>
          <w:lang w:eastAsia="it-IT"/>
        </w:rPr>
        <w:t>.</w:t>
      </w:r>
      <w:r w:rsidRPr="00206CB0">
        <w:rPr>
          <w:rFonts w:eastAsia="Calibri"/>
          <w:noProof/>
          <w:color w:val="000000"/>
          <w:lang w:eastAsia="it-IT"/>
        </w:rPr>
        <w:t xml:space="preserve"> </w:t>
      </w:r>
      <w:r w:rsidR="006314DB" w:rsidRPr="001274C3">
        <w:rPr>
          <w:rFonts w:eastAsia="Calibri"/>
          <w:noProof/>
          <w:color w:val="000000"/>
          <w:lang w:val="it-IT" w:eastAsia="it-IT"/>
        </w:rPr>
        <w:t>“</w:t>
      </w:r>
      <w:r w:rsidRPr="001274C3">
        <w:rPr>
          <w:rFonts w:eastAsia="Calibri"/>
          <w:noProof/>
          <w:color w:val="000000"/>
          <w:lang w:val="it-IT" w:eastAsia="it-IT"/>
        </w:rPr>
        <w:t>Il populismo</w:t>
      </w:r>
      <w:r w:rsidR="003167ED" w:rsidRPr="001274C3">
        <w:rPr>
          <w:rFonts w:eastAsia="Calibri"/>
          <w:noProof/>
          <w:color w:val="000000"/>
          <w:lang w:val="it-IT" w:eastAsia="it-IT"/>
        </w:rPr>
        <w:t>:</w:t>
      </w:r>
      <w:r w:rsidRPr="001274C3">
        <w:rPr>
          <w:rFonts w:eastAsia="Calibri"/>
          <w:noProof/>
          <w:color w:val="000000"/>
          <w:lang w:val="it-IT" w:eastAsia="it-IT"/>
        </w:rPr>
        <w:t xml:space="preserve"> Sul nucleo forte di un’ideologia debole.</w:t>
      </w:r>
      <w:r w:rsidR="006314DB" w:rsidRPr="001274C3">
        <w:rPr>
          <w:rFonts w:eastAsia="Calibri"/>
          <w:noProof/>
          <w:color w:val="000000"/>
          <w:lang w:val="it-IT" w:eastAsia="it-IT"/>
        </w:rPr>
        <w:t>”</w:t>
      </w:r>
      <w:r w:rsidRPr="001274C3">
        <w:rPr>
          <w:rFonts w:eastAsia="Calibri"/>
          <w:noProof/>
          <w:color w:val="000000"/>
          <w:lang w:val="it-IT" w:eastAsia="it-IT"/>
        </w:rPr>
        <w:t xml:space="preserve"> </w:t>
      </w:r>
      <w:r w:rsidRPr="00206CB0">
        <w:rPr>
          <w:rFonts w:eastAsia="Calibri"/>
          <w:i/>
          <w:noProof/>
          <w:color w:val="000000"/>
          <w:lang w:val="en-US" w:eastAsia="it-IT"/>
        </w:rPr>
        <w:t>Polis</w:t>
      </w:r>
      <w:r w:rsidRPr="00206CB0">
        <w:rPr>
          <w:rFonts w:eastAsia="Calibri"/>
          <w:noProof/>
          <w:color w:val="000000"/>
          <w:lang w:val="en-US" w:eastAsia="it-IT"/>
        </w:rPr>
        <w:t xml:space="preserve"> 16</w:t>
      </w:r>
      <w:r w:rsidR="006314DB">
        <w:rPr>
          <w:rFonts w:eastAsia="Calibri"/>
          <w:noProof/>
          <w:color w:val="000000"/>
          <w:lang w:val="en-US" w:eastAsia="it-IT"/>
        </w:rPr>
        <w:t xml:space="preserve"> </w:t>
      </w:r>
      <w:r w:rsidRPr="00206CB0">
        <w:rPr>
          <w:rFonts w:eastAsia="Calibri"/>
          <w:noProof/>
          <w:color w:val="000000"/>
          <w:lang w:val="en-US" w:eastAsia="it-IT"/>
        </w:rPr>
        <w:t>(2)</w:t>
      </w:r>
      <w:r w:rsidR="006314DB">
        <w:rPr>
          <w:rFonts w:eastAsia="Calibri"/>
          <w:noProof/>
          <w:color w:val="000000"/>
          <w:lang w:val="en-US" w:eastAsia="it-IT"/>
        </w:rPr>
        <w:t>:</w:t>
      </w:r>
      <w:r w:rsidRPr="00206CB0">
        <w:rPr>
          <w:rFonts w:eastAsia="Calibri"/>
          <w:noProof/>
          <w:color w:val="000000"/>
          <w:lang w:val="en-US" w:eastAsia="it-IT"/>
        </w:rPr>
        <w:t xml:space="preserve"> 263−292.</w:t>
      </w:r>
    </w:p>
    <w:p w14:paraId="0A36CAAD" w14:textId="77777777" w:rsidR="007A2BCD" w:rsidRPr="00206CB0" w:rsidRDefault="007A2BCD" w:rsidP="00206CB0">
      <w:pPr>
        <w:jc w:val="both"/>
        <w:rPr>
          <w:rFonts w:eastAsiaTheme="minorHAnsi"/>
        </w:rPr>
      </w:pPr>
    </w:p>
    <w:p w14:paraId="730A0744" w14:textId="3FB3592B" w:rsidR="007A2BCD" w:rsidRPr="00206CB0" w:rsidRDefault="007A2BCD" w:rsidP="00206CB0">
      <w:pPr>
        <w:jc w:val="both"/>
      </w:pPr>
      <w:proofErr w:type="spellStart"/>
      <w:r w:rsidRPr="00206CB0">
        <w:t>Ziller</w:t>
      </w:r>
      <w:proofErr w:type="spellEnd"/>
      <w:r w:rsidR="006314DB">
        <w:t>,</w:t>
      </w:r>
      <w:r w:rsidRPr="00206CB0">
        <w:t xml:space="preserve"> C</w:t>
      </w:r>
      <w:r w:rsidR="006314DB">
        <w:t>.</w:t>
      </w:r>
      <w:r w:rsidRPr="00206CB0">
        <w:t xml:space="preserve"> and </w:t>
      </w:r>
      <w:r w:rsidR="006314DB">
        <w:t xml:space="preserve">T. </w:t>
      </w:r>
      <w:proofErr w:type="spellStart"/>
      <w:r w:rsidRPr="00206CB0">
        <w:t>Schübel</w:t>
      </w:r>
      <w:proofErr w:type="spellEnd"/>
      <w:r w:rsidRPr="00206CB0">
        <w:t xml:space="preserve"> 2015</w:t>
      </w:r>
      <w:r w:rsidR="006314DB">
        <w:t>.</w:t>
      </w:r>
      <w:r w:rsidRPr="00206CB0">
        <w:t xml:space="preserve"> </w:t>
      </w:r>
      <w:r w:rsidR="006314DB">
        <w:t>“</w:t>
      </w:r>
      <w:r w:rsidRPr="00206CB0">
        <w:t xml:space="preserve">“The Pure People” versus “the Corrupt Elite”? Political </w:t>
      </w:r>
      <w:r w:rsidR="00003961" w:rsidRPr="00206CB0">
        <w:t xml:space="preserve">corruption, political trust and the success of radical right parties </w:t>
      </w:r>
      <w:r w:rsidRPr="00206CB0">
        <w:t>in Europe.</w:t>
      </w:r>
      <w:r w:rsidR="006314DB">
        <w:t>”</w:t>
      </w:r>
      <w:r w:rsidRPr="00206CB0">
        <w:t xml:space="preserve"> </w:t>
      </w:r>
      <w:r w:rsidRPr="00206CB0">
        <w:rPr>
          <w:i/>
        </w:rPr>
        <w:t>Journal of Elections, Public Opinion and Parties</w:t>
      </w:r>
      <w:r w:rsidRPr="00206CB0">
        <w:t xml:space="preserve"> 25</w:t>
      </w:r>
      <w:r w:rsidR="006314DB">
        <w:t xml:space="preserve"> </w:t>
      </w:r>
      <w:r w:rsidRPr="00206CB0">
        <w:t>(3)</w:t>
      </w:r>
      <w:r w:rsidR="006314DB">
        <w:t xml:space="preserve">: </w:t>
      </w:r>
      <w:r w:rsidRPr="00206CB0">
        <w:t>368</w:t>
      </w:r>
      <w:r w:rsidR="00003961" w:rsidRPr="00206CB0">
        <w:t>–</w:t>
      </w:r>
      <w:r w:rsidRPr="00206CB0">
        <w:t>386.</w:t>
      </w:r>
    </w:p>
    <w:p w14:paraId="08E882A9" w14:textId="77777777" w:rsidR="008A285B" w:rsidRPr="00206CB0" w:rsidRDefault="008A285B" w:rsidP="00206CB0">
      <w:pPr>
        <w:jc w:val="both"/>
        <w:rPr>
          <w:i/>
        </w:rPr>
      </w:pPr>
    </w:p>
    <w:p w14:paraId="457D1480" w14:textId="0CB4F73C" w:rsidR="008A285B" w:rsidRPr="00206CB0" w:rsidRDefault="008A285B" w:rsidP="00206CB0">
      <w:pPr>
        <w:jc w:val="both"/>
        <w:rPr>
          <w:color w:val="222222"/>
          <w:shd w:val="clear" w:color="auto" w:fill="FFFFFF"/>
        </w:rPr>
      </w:pPr>
      <w:r w:rsidRPr="00206CB0">
        <w:rPr>
          <w:color w:val="222222"/>
          <w:shd w:val="clear" w:color="auto" w:fill="FFFFFF"/>
        </w:rPr>
        <w:t xml:space="preserve">Zulianello, M. 2018. </w:t>
      </w:r>
      <w:r w:rsidR="006314DB">
        <w:rPr>
          <w:color w:val="222222"/>
          <w:shd w:val="clear" w:color="auto" w:fill="FFFFFF"/>
        </w:rPr>
        <w:t>“</w:t>
      </w:r>
      <w:r w:rsidRPr="00206CB0">
        <w:rPr>
          <w:color w:val="222222"/>
          <w:shd w:val="clear" w:color="auto" w:fill="FFFFFF"/>
        </w:rPr>
        <w:t>Mobilizing young voters? A cross-national analysis of contextual factors in pirate voting.</w:t>
      </w:r>
      <w:r w:rsidR="006314DB">
        <w:rPr>
          <w:color w:val="222222"/>
          <w:shd w:val="clear" w:color="auto" w:fill="FFFFFF"/>
        </w:rPr>
        <w:t>”</w:t>
      </w:r>
      <w:r w:rsidRPr="00206CB0">
        <w:rPr>
          <w:color w:val="222222"/>
          <w:shd w:val="clear" w:color="auto" w:fill="FFFFFF"/>
        </w:rPr>
        <w:t> </w:t>
      </w:r>
      <w:r w:rsidRPr="00206CB0">
        <w:rPr>
          <w:i/>
          <w:iCs/>
          <w:color w:val="222222"/>
          <w:shd w:val="clear" w:color="auto" w:fill="FFFFFF"/>
        </w:rPr>
        <w:t>European Politics and Society</w:t>
      </w:r>
      <w:r w:rsidR="006314DB">
        <w:rPr>
          <w:color w:val="222222"/>
          <w:shd w:val="clear" w:color="auto" w:fill="FFFFFF"/>
        </w:rPr>
        <w:t xml:space="preserve"> </w:t>
      </w:r>
      <w:r w:rsidRPr="00206CB0">
        <w:rPr>
          <w:iCs/>
          <w:color w:val="222222"/>
          <w:shd w:val="clear" w:color="auto" w:fill="FFFFFF"/>
        </w:rPr>
        <w:t>19</w:t>
      </w:r>
      <w:r w:rsidR="006314DB">
        <w:rPr>
          <w:iCs/>
          <w:color w:val="222222"/>
          <w:shd w:val="clear" w:color="auto" w:fill="FFFFFF"/>
        </w:rPr>
        <w:t xml:space="preserve"> </w:t>
      </w:r>
      <w:r w:rsidRPr="00206CB0">
        <w:rPr>
          <w:color w:val="222222"/>
          <w:shd w:val="clear" w:color="auto" w:fill="FFFFFF"/>
        </w:rPr>
        <w:t>(3)</w:t>
      </w:r>
      <w:r w:rsidR="006314DB">
        <w:rPr>
          <w:color w:val="222222"/>
          <w:shd w:val="clear" w:color="auto" w:fill="FFFFFF"/>
        </w:rPr>
        <w:t>:</w:t>
      </w:r>
      <w:r w:rsidRPr="00206CB0">
        <w:rPr>
          <w:color w:val="222222"/>
          <w:shd w:val="clear" w:color="auto" w:fill="FFFFFF"/>
        </w:rPr>
        <w:t xml:space="preserve"> 282-298</w:t>
      </w:r>
    </w:p>
    <w:p w14:paraId="62C5B349" w14:textId="77777777" w:rsidR="007A2BCD" w:rsidRPr="00206CB0" w:rsidRDefault="007A2BCD" w:rsidP="00206CB0">
      <w:pPr>
        <w:jc w:val="both"/>
      </w:pPr>
    </w:p>
    <w:p w14:paraId="557BF3D3" w14:textId="0A10EFB0" w:rsidR="007A2BCD" w:rsidRPr="00206CB0" w:rsidRDefault="007A2BCD" w:rsidP="00206CB0">
      <w:pPr>
        <w:jc w:val="both"/>
      </w:pPr>
      <w:r w:rsidRPr="00206CB0">
        <w:t>Zulianello</w:t>
      </w:r>
      <w:r w:rsidR="006314DB">
        <w:t>,</w:t>
      </w:r>
      <w:r w:rsidRPr="00206CB0">
        <w:t xml:space="preserve"> M</w:t>
      </w:r>
      <w:r w:rsidR="006314DB">
        <w:t>.</w:t>
      </w:r>
      <w:r w:rsidRPr="00206CB0">
        <w:t xml:space="preserve"> 2019</w:t>
      </w:r>
      <w:r w:rsidR="006314DB">
        <w:t>.</w:t>
      </w:r>
      <w:r w:rsidRPr="00206CB0">
        <w:t xml:space="preserve"> </w:t>
      </w:r>
      <w:r w:rsidRPr="00206CB0">
        <w:rPr>
          <w:i/>
        </w:rPr>
        <w:t>Anti</w:t>
      </w:r>
      <w:r w:rsidR="00B21A4F" w:rsidRPr="00206CB0">
        <w:rPr>
          <w:i/>
        </w:rPr>
        <w:t>-System Parties</w:t>
      </w:r>
      <w:r w:rsidRPr="00206CB0">
        <w:rPr>
          <w:i/>
        </w:rPr>
        <w:t xml:space="preserve">: </w:t>
      </w:r>
      <w:r w:rsidR="00B21A4F" w:rsidRPr="00206CB0">
        <w:rPr>
          <w:i/>
        </w:rPr>
        <w:t>From Parliamentary Breakthrough to Government</w:t>
      </w:r>
      <w:r w:rsidRPr="00206CB0">
        <w:t>. Abingdon: Routledge.</w:t>
      </w:r>
    </w:p>
    <w:p w14:paraId="0F45CC9B" w14:textId="77777777" w:rsidR="007A2BCD" w:rsidRPr="00206CB0" w:rsidRDefault="007A2BCD" w:rsidP="00206CB0">
      <w:pPr>
        <w:jc w:val="both"/>
      </w:pPr>
    </w:p>
    <w:p w14:paraId="091C4FAC" w14:textId="31E04A2E" w:rsidR="007A2BCD" w:rsidRDefault="007A2BCD" w:rsidP="00D775A9">
      <w:pPr>
        <w:jc w:val="both"/>
        <w:rPr>
          <w:noProof/>
          <w:color w:val="000000"/>
          <w:lang w:eastAsia="it-IT"/>
        </w:rPr>
      </w:pPr>
      <w:r w:rsidRPr="00206CB0">
        <w:t>Zulianello</w:t>
      </w:r>
      <w:r w:rsidR="006314DB">
        <w:t>,</w:t>
      </w:r>
      <w:r w:rsidRPr="00206CB0">
        <w:t xml:space="preserve"> M</w:t>
      </w:r>
      <w:r w:rsidR="006314DB">
        <w:t>.</w:t>
      </w:r>
      <w:r w:rsidRPr="00206CB0">
        <w:t xml:space="preserve"> 20</w:t>
      </w:r>
      <w:r w:rsidR="0075613F" w:rsidRPr="00206CB0">
        <w:t>20</w:t>
      </w:r>
      <w:r w:rsidR="006314DB">
        <w:t>.</w:t>
      </w:r>
      <w:r w:rsidRPr="00206CB0">
        <w:t xml:space="preserve"> </w:t>
      </w:r>
      <w:r w:rsidR="006314DB">
        <w:t>“</w:t>
      </w:r>
      <w:r w:rsidRPr="00206CB0">
        <w:t xml:space="preserve">Varieties of </w:t>
      </w:r>
      <w:r w:rsidR="00A83B45" w:rsidRPr="00206CB0">
        <w:t xml:space="preserve">populist parties and party systems in </w:t>
      </w:r>
      <w:r w:rsidRPr="00206CB0">
        <w:t xml:space="preserve">Europe: From </w:t>
      </w:r>
      <w:r w:rsidR="00A83B45" w:rsidRPr="00206CB0">
        <w:t>state-of-the-art to the application of a novel classification scheme to 66 parties in 33 countries</w:t>
      </w:r>
      <w:r w:rsidRPr="00206CB0">
        <w:t>.</w:t>
      </w:r>
      <w:r w:rsidR="006314DB">
        <w:t>”</w:t>
      </w:r>
      <w:r w:rsidRPr="00206CB0">
        <w:t> </w:t>
      </w:r>
      <w:r w:rsidRPr="00206CB0">
        <w:rPr>
          <w:i/>
          <w:iCs/>
        </w:rPr>
        <w:t>Government and Opposition</w:t>
      </w:r>
      <w:r w:rsidRPr="00206CB0">
        <w:t xml:space="preserve">, </w:t>
      </w:r>
      <w:r w:rsidR="006314DB">
        <w:t>55 (2): 327-347.</w:t>
      </w:r>
      <w:r w:rsidR="00C60D5E">
        <w:rPr>
          <w:noProof/>
          <w:color w:val="000000"/>
          <w:lang w:eastAsia="it-IT"/>
        </w:rPr>
        <w:t xml:space="preserve"> </w:t>
      </w:r>
    </w:p>
    <w:p w14:paraId="048A84FB" w14:textId="511C427C" w:rsidR="00D67F8F" w:rsidRDefault="00D67F8F" w:rsidP="00D775A9">
      <w:pPr>
        <w:jc w:val="both"/>
        <w:rPr>
          <w:noProof/>
          <w:color w:val="000000"/>
          <w:lang w:eastAsia="it-IT"/>
        </w:rPr>
      </w:pPr>
    </w:p>
    <w:p w14:paraId="6CD43BBC" w14:textId="77777777" w:rsidR="00D67F8F" w:rsidRDefault="00D67F8F" w:rsidP="00D67F8F">
      <w:pPr>
        <w:rPr>
          <w:sz w:val="20"/>
          <w:szCs w:val="20"/>
        </w:rPr>
      </w:pPr>
    </w:p>
    <w:p w14:paraId="25048506" w14:textId="77777777" w:rsidR="00D67F8F" w:rsidRPr="004A6712" w:rsidRDefault="00D67F8F" w:rsidP="00D67F8F">
      <w:pPr>
        <w:rPr>
          <w:sz w:val="20"/>
          <w:szCs w:val="20"/>
        </w:rPr>
      </w:pPr>
    </w:p>
    <w:p w14:paraId="396FF60C" w14:textId="77777777" w:rsidR="00D67F8F" w:rsidRDefault="00D67F8F" w:rsidP="00D67F8F">
      <w:pPr>
        <w:jc w:val="both"/>
        <w:rPr>
          <w:sz w:val="20"/>
          <w:szCs w:val="20"/>
        </w:rPr>
      </w:pPr>
    </w:p>
    <w:p w14:paraId="3456A0E8" w14:textId="77777777" w:rsidR="00D67F8F" w:rsidRDefault="00D67F8F" w:rsidP="00D67F8F">
      <w:pPr>
        <w:jc w:val="both"/>
        <w:rPr>
          <w:sz w:val="20"/>
          <w:szCs w:val="20"/>
        </w:rPr>
      </w:pPr>
    </w:p>
    <w:p w14:paraId="75D940C1" w14:textId="77777777" w:rsidR="00D67F8F" w:rsidRDefault="00D67F8F" w:rsidP="00D67F8F">
      <w:pPr>
        <w:jc w:val="both"/>
        <w:rPr>
          <w:sz w:val="20"/>
          <w:szCs w:val="20"/>
        </w:rPr>
      </w:pPr>
    </w:p>
    <w:p w14:paraId="5CB941FC" w14:textId="77777777" w:rsidR="00D67F8F" w:rsidRDefault="00D67F8F" w:rsidP="00D67F8F">
      <w:pPr>
        <w:jc w:val="both"/>
        <w:rPr>
          <w:sz w:val="20"/>
          <w:szCs w:val="20"/>
        </w:rPr>
      </w:pPr>
    </w:p>
    <w:p w14:paraId="120410B7" w14:textId="77777777" w:rsidR="00D67F8F" w:rsidRDefault="00D67F8F" w:rsidP="00D67F8F">
      <w:pPr>
        <w:jc w:val="both"/>
        <w:rPr>
          <w:sz w:val="20"/>
          <w:szCs w:val="20"/>
        </w:rPr>
      </w:pPr>
    </w:p>
    <w:p w14:paraId="05AF5587" w14:textId="77777777" w:rsidR="00D67F8F" w:rsidRDefault="00D67F8F" w:rsidP="00D67F8F">
      <w:pPr>
        <w:jc w:val="both"/>
        <w:rPr>
          <w:sz w:val="20"/>
          <w:szCs w:val="20"/>
        </w:rPr>
      </w:pPr>
    </w:p>
    <w:p w14:paraId="2E8DBF34" w14:textId="77777777" w:rsidR="00D67F8F" w:rsidRDefault="00D67F8F" w:rsidP="00D67F8F">
      <w:pPr>
        <w:jc w:val="both"/>
        <w:rPr>
          <w:sz w:val="20"/>
          <w:szCs w:val="20"/>
        </w:rPr>
      </w:pPr>
    </w:p>
    <w:p w14:paraId="33BC2039" w14:textId="77777777" w:rsidR="00D67F8F" w:rsidRDefault="00D67F8F" w:rsidP="00D67F8F">
      <w:pPr>
        <w:jc w:val="both"/>
        <w:rPr>
          <w:sz w:val="20"/>
          <w:szCs w:val="20"/>
        </w:rPr>
      </w:pPr>
    </w:p>
    <w:p w14:paraId="7EB5BBD1" w14:textId="77777777" w:rsidR="00D67F8F" w:rsidRDefault="00D67F8F" w:rsidP="00D67F8F">
      <w:pPr>
        <w:jc w:val="both"/>
        <w:rPr>
          <w:sz w:val="20"/>
          <w:szCs w:val="20"/>
        </w:rPr>
      </w:pPr>
    </w:p>
    <w:p w14:paraId="391997B4" w14:textId="77777777" w:rsidR="00D67F8F" w:rsidRDefault="00D67F8F" w:rsidP="00D67F8F">
      <w:pPr>
        <w:jc w:val="both"/>
        <w:rPr>
          <w:sz w:val="20"/>
          <w:szCs w:val="20"/>
        </w:rPr>
      </w:pPr>
    </w:p>
    <w:p w14:paraId="40CBA923" w14:textId="77777777" w:rsidR="00D67F8F" w:rsidRDefault="00D67F8F" w:rsidP="00D67F8F">
      <w:pPr>
        <w:jc w:val="both"/>
        <w:rPr>
          <w:sz w:val="20"/>
          <w:szCs w:val="20"/>
        </w:rPr>
      </w:pPr>
    </w:p>
    <w:p w14:paraId="725EE8DA" w14:textId="77777777" w:rsidR="00D67F8F" w:rsidRDefault="00D67F8F" w:rsidP="00D67F8F">
      <w:pPr>
        <w:jc w:val="both"/>
        <w:rPr>
          <w:sz w:val="20"/>
          <w:szCs w:val="20"/>
        </w:rPr>
      </w:pPr>
    </w:p>
    <w:p w14:paraId="34D0A52F" w14:textId="77777777" w:rsidR="00D67F8F" w:rsidRDefault="00D67F8F" w:rsidP="00D67F8F">
      <w:pPr>
        <w:jc w:val="both"/>
        <w:rPr>
          <w:sz w:val="20"/>
          <w:szCs w:val="20"/>
        </w:rPr>
      </w:pPr>
    </w:p>
    <w:p w14:paraId="0009F906" w14:textId="77777777" w:rsidR="00D67F8F" w:rsidRDefault="00D67F8F" w:rsidP="00D67F8F">
      <w:pPr>
        <w:jc w:val="both"/>
        <w:rPr>
          <w:sz w:val="20"/>
          <w:szCs w:val="20"/>
        </w:rPr>
      </w:pPr>
    </w:p>
    <w:p w14:paraId="1DCF87B8" w14:textId="77777777" w:rsidR="00D67F8F" w:rsidRDefault="00D67F8F" w:rsidP="00D67F8F">
      <w:pPr>
        <w:jc w:val="both"/>
        <w:rPr>
          <w:sz w:val="20"/>
          <w:szCs w:val="20"/>
        </w:rPr>
      </w:pPr>
    </w:p>
    <w:p w14:paraId="4B81977C" w14:textId="77777777" w:rsidR="00D67F8F" w:rsidRDefault="00D67F8F" w:rsidP="00D67F8F">
      <w:pPr>
        <w:jc w:val="both"/>
        <w:rPr>
          <w:sz w:val="20"/>
          <w:szCs w:val="20"/>
        </w:rPr>
      </w:pPr>
    </w:p>
    <w:p w14:paraId="410DF9C5" w14:textId="77777777" w:rsidR="00D67F8F" w:rsidRDefault="00D67F8F" w:rsidP="00D67F8F">
      <w:pPr>
        <w:jc w:val="both"/>
        <w:rPr>
          <w:sz w:val="20"/>
          <w:szCs w:val="20"/>
        </w:rPr>
      </w:pPr>
    </w:p>
    <w:p w14:paraId="70FAD958" w14:textId="77777777" w:rsidR="00D67F8F" w:rsidRDefault="00D67F8F" w:rsidP="00D67F8F">
      <w:pPr>
        <w:jc w:val="both"/>
        <w:rPr>
          <w:sz w:val="20"/>
          <w:szCs w:val="20"/>
        </w:rPr>
      </w:pPr>
    </w:p>
    <w:p w14:paraId="24957E18" w14:textId="77777777" w:rsidR="00D67F8F" w:rsidRDefault="00D67F8F" w:rsidP="00D67F8F">
      <w:pPr>
        <w:jc w:val="both"/>
        <w:rPr>
          <w:sz w:val="20"/>
          <w:szCs w:val="20"/>
        </w:rPr>
      </w:pPr>
    </w:p>
    <w:p w14:paraId="7A36FA13" w14:textId="77777777" w:rsidR="00D67F8F" w:rsidRDefault="00D67F8F" w:rsidP="00D67F8F">
      <w:pPr>
        <w:jc w:val="both"/>
        <w:rPr>
          <w:sz w:val="20"/>
          <w:szCs w:val="20"/>
        </w:rPr>
      </w:pPr>
    </w:p>
    <w:p w14:paraId="5BF01AB0" w14:textId="77777777" w:rsidR="00D67F8F" w:rsidRDefault="00D67F8F" w:rsidP="00D67F8F">
      <w:pPr>
        <w:jc w:val="both"/>
        <w:rPr>
          <w:sz w:val="20"/>
          <w:szCs w:val="20"/>
        </w:rPr>
      </w:pPr>
    </w:p>
    <w:p w14:paraId="27D831F4" w14:textId="77777777" w:rsidR="00D67F8F" w:rsidRDefault="00D67F8F" w:rsidP="00D67F8F">
      <w:pPr>
        <w:jc w:val="both"/>
        <w:rPr>
          <w:sz w:val="20"/>
          <w:szCs w:val="20"/>
        </w:rPr>
      </w:pPr>
    </w:p>
    <w:p w14:paraId="418FCB56" w14:textId="77777777" w:rsidR="00D67F8F" w:rsidRDefault="00D67F8F" w:rsidP="00D67F8F">
      <w:pPr>
        <w:jc w:val="both"/>
        <w:rPr>
          <w:sz w:val="20"/>
          <w:szCs w:val="20"/>
        </w:rPr>
      </w:pPr>
    </w:p>
    <w:p w14:paraId="5C542DC6" w14:textId="77777777" w:rsidR="00D67F8F" w:rsidRDefault="00D67F8F" w:rsidP="00D67F8F">
      <w:pPr>
        <w:jc w:val="both"/>
        <w:rPr>
          <w:sz w:val="20"/>
          <w:szCs w:val="20"/>
        </w:rPr>
      </w:pPr>
    </w:p>
    <w:p w14:paraId="03A1AF97" w14:textId="77777777" w:rsidR="00D67F8F" w:rsidRDefault="00D67F8F" w:rsidP="00D67F8F">
      <w:pPr>
        <w:jc w:val="both"/>
        <w:rPr>
          <w:sz w:val="20"/>
          <w:szCs w:val="20"/>
        </w:rPr>
      </w:pPr>
    </w:p>
    <w:p w14:paraId="7EF11505" w14:textId="77777777" w:rsidR="00D67F8F" w:rsidRDefault="00D67F8F" w:rsidP="00D67F8F">
      <w:pPr>
        <w:jc w:val="both"/>
        <w:rPr>
          <w:sz w:val="20"/>
          <w:szCs w:val="20"/>
        </w:rPr>
      </w:pPr>
    </w:p>
    <w:p w14:paraId="4DA9FF4D" w14:textId="77777777" w:rsidR="00D67F8F" w:rsidRDefault="00D67F8F" w:rsidP="00D67F8F">
      <w:pPr>
        <w:jc w:val="both"/>
        <w:rPr>
          <w:sz w:val="20"/>
          <w:szCs w:val="20"/>
        </w:rPr>
      </w:pPr>
    </w:p>
    <w:p w14:paraId="514D8184" w14:textId="77777777" w:rsidR="00D67F8F" w:rsidRDefault="00D67F8F" w:rsidP="00D67F8F">
      <w:pPr>
        <w:jc w:val="both"/>
        <w:rPr>
          <w:sz w:val="20"/>
          <w:szCs w:val="20"/>
        </w:rPr>
      </w:pPr>
    </w:p>
    <w:p w14:paraId="1E501D66" w14:textId="77777777" w:rsidR="00D67F8F" w:rsidRDefault="00D67F8F" w:rsidP="00D67F8F">
      <w:pPr>
        <w:jc w:val="both"/>
        <w:rPr>
          <w:sz w:val="20"/>
          <w:szCs w:val="20"/>
        </w:rPr>
      </w:pPr>
    </w:p>
    <w:p w14:paraId="3359692E" w14:textId="77777777" w:rsidR="00D67F8F" w:rsidRDefault="00D67F8F" w:rsidP="00D67F8F">
      <w:pPr>
        <w:jc w:val="both"/>
        <w:rPr>
          <w:sz w:val="20"/>
          <w:szCs w:val="20"/>
        </w:rPr>
      </w:pPr>
    </w:p>
    <w:p w14:paraId="082F5870" w14:textId="77777777" w:rsidR="00D67F8F" w:rsidRDefault="00D67F8F" w:rsidP="00D67F8F">
      <w:pPr>
        <w:jc w:val="both"/>
        <w:rPr>
          <w:sz w:val="20"/>
          <w:szCs w:val="20"/>
        </w:rPr>
      </w:pPr>
    </w:p>
    <w:p w14:paraId="6012CCE2" w14:textId="77777777" w:rsidR="00D67F8F" w:rsidRDefault="00D67F8F" w:rsidP="00D67F8F">
      <w:pPr>
        <w:jc w:val="both"/>
        <w:rPr>
          <w:sz w:val="20"/>
          <w:szCs w:val="20"/>
        </w:rPr>
      </w:pPr>
    </w:p>
    <w:p w14:paraId="6FA2DFD9" w14:textId="77777777" w:rsidR="00D67F8F" w:rsidRDefault="00D67F8F" w:rsidP="00D67F8F">
      <w:pPr>
        <w:jc w:val="both"/>
        <w:rPr>
          <w:sz w:val="20"/>
          <w:szCs w:val="20"/>
        </w:rPr>
      </w:pPr>
    </w:p>
    <w:p w14:paraId="7F6CDA88" w14:textId="77777777" w:rsidR="00D67F8F" w:rsidRDefault="00D67F8F" w:rsidP="00D67F8F">
      <w:pPr>
        <w:jc w:val="both"/>
        <w:rPr>
          <w:sz w:val="20"/>
          <w:szCs w:val="20"/>
        </w:rPr>
      </w:pPr>
    </w:p>
    <w:p w14:paraId="7ABD31DC" w14:textId="77777777" w:rsidR="00D67F8F" w:rsidRDefault="00D67F8F" w:rsidP="00D67F8F">
      <w:pPr>
        <w:jc w:val="both"/>
        <w:rPr>
          <w:sz w:val="20"/>
          <w:szCs w:val="20"/>
        </w:rPr>
      </w:pPr>
    </w:p>
    <w:p w14:paraId="68614D8A" w14:textId="77777777" w:rsidR="00D67F8F" w:rsidRDefault="00D67F8F" w:rsidP="00D67F8F">
      <w:pPr>
        <w:jc w:val="both"/>
        <w:rPr>
          <w:sz w:val="20"/>
          <w:szCs w:val="20"/>
        </w:rPr>
      </w:pPr>
    </w:p>
    <w:p w14:paraId="311B1A6D" w14:textId="77777777" w:rsidR="00D67F8F" w:rsidRDefault="00D67F8F" w:rsidP="00D67F8F">
      <w:pPr>
        <w:jc w:val="both"/>
        <w:rPr>
          <w:sz w:val="20"/>
          <w:szCs w:val="20"/>
        </w:rPr>
      </w:pPr>
    </w:p>
    <w:p w14:paraId="403C5695" w14:textId="77777777" w:rsidR="00D67F8F" w:rsidRDefault="00D67F8F" w:rsidP="00D67F8F">
      <w:pPr>
        <w:jc w:val="both"/>
        <w:rPr>
          <w:sz w:val="20"/>
          <w:szCs w:val="20"/>
        </w:rPr>
      </w:pPr>
    </w:p>
    <w:p w14:paraId="567EC401" w14:textId="77777777" w:rsidR="00D67F8F" w:rsidRDefault="00D67F8F" w:rsidP="00D67F8F">
      <w:pPr>
        <w:jc w:val="both"/>
        <w:rPr>
          <w:sz w:val="20"/>
          <w:szCs w:val="20"/>
        </w:rPr>
      </w:pPr>
    </w:p>
    <w:p w14:paraId="19823B22" w14:textId="77777777" w:rsidR="00D67F8F" w:rsidRDefault="00D67F8F" w:rsidP="00D67F8F">
      <w:pPr>
        <w:jc w:val="both"/>
        <w:rPr>
          <w:sz w:val="20"/>
          <w:szCs w:val="20"/>
        </w:rPr>
      </w:pPr>
    </w:p>
    <w:p w14:paraId="49520922" w14:textId="77777777" w:rsidR="00D67F8F" w:rsidRDefault="00D67F8F" w:rsidP="00D67F8F">
      <w:pPr>
        <w:jc w:val="both"/>
        <w:rPr>
          <w:sz w:val="20"/>
          <w:szCs w:val="20"/>
        </w:rPr>
      </w:pPr>
    </w:p>
    <w:p w14:paraId="724B7337" w14:textId="77777777" w:rsidR="00D67F8F" w:rsidRDefault="00D67F8F" w:rsidP="00D67F8F">
      <w:pPr>
        <w:jc w:val="both"/>
        <w:rPr>
          <w:sz w:val="20"/>
          <w:szCs w:val="20"/>
        </w:rPr>
      </w:pPr>
    </w:p>
    <w:p w14:paraId="52BCE084" w14:textId="77777777" w:rsidR="00D67F8F" w:rsidRDefault="00D67F8F" w:rsidP="00D67F8F">
      <w:pPr>
        <w:jc w:val="both"/>
        <w:rPr>
          <w:sz w:val="20"/>
          <w:szCs w:val="20"/>
        </w:rPr>
      </w:pPr>
    </w:p>
    <w:p w14:paraId="5732A7EC" w14:textId="77777777" w:rsidR="00D67F8F" w:rsidRDefault="00D67F8F" w:rsidP="00D67F8F">
      <w:pPr>
        <w:jc w:val="both"/>
        <w:rPr>
          <w:sz w:val="20"/>
          <w:szCs w:val="20"/>
        </w:rPr>
      </w:pPr>
    </w:p>
    <w:p w14:paraId="1C7BA990" w14:textId="77777777" w:rsidR="00D67F8F" w:rsidRDefault="00D67F8F" w:rsidP="00D67F8F">
      <w:pPr>
        <w:jc w:val="both"/>
        <w:rPr>
          <w:sz w:val="20"/>
          <w:szCs w:val="20"/>
        </w:rPr>
      </w:pPr>
    </w:p>
    <w:p w14:paraId="173EED0C" w14:textId="4D60FAA0" w:rsidR="00D67F8F" w:rsidRDefault="00D67F8F" w:rsidP="00D67F8F">
      <w:pPr>
        <w:jc w:val="both"/>
        <w:rPr>
          <w:sz w:val="20"/>
          <w:szCs w:val="20"/>
        </w:rPr>
      </w:pPr>
      <w:r w:rsidRPr="005D4380">
        <w:rPr>
          <w:sz w:val="20"/>
          <w:szCs w:val="20"/>
        </w:rPr>
        <w:lastRenderedPageBreak/>
        <w:t xml:space="preserve">Table 1 – Subnational variation in electoral support for </w:t>
      </w:r>
      <w:r>
        <w:rPr>
          <w:sz w:val="20"/>
          <w:szCs w:val="20"/>
        </w:rPr>
        <w:t>the M5s</w:t>
      </w:r>
      <w:r w:rsidRPr="005D4380">
        <w:rPr>
          <w:sz w:val="20"/>
          <w:szCs w:val="20"/>
        </w:rPr>
        <w:t xml:space="preserve"> and </w:t>
      </w:r>
      <w:r>
        <w:rPr>
          <w:sz w:val="20"/>
          <w:szCs w:val="20"/>
        </w:rPr>
        <w:t>League</w:t>
      </w:r>
      <w:r w:rsidRPr="005D4380">
        <w:rPr>
          <w:sz w:val="20"/>
          <w:szCs w:val="20"/>
        </w:rPr>
        <w:t xml:space="preserve"> (2013-2018) and calibrated set membership in the outcomes.</w:t>
      </w:r>
    </w:p>
    <w:p w14:paraId="6418B229" w14:textId="77777777" w:rsidR="00D67F8F" w:rsidRPr="004A6712" w:rsidRDefault="00D67F8F" w:rsidP="00D67F8F">
      <w:pPr>
        <w:jc w:val="center"/>
        <w:rPr>
          <w:sz w:val="20"/>
          <w:szCs w:val="20"/>
        </w:rPr>
      </w:pPr>
    </w:p>
    <w:p w14:paraId="2277AFB4" w14:textId="77777777" w:rsidR="00D67F8F" w:rsidRPr="004A6712" w:rsidRDefault="00D67F8F" w:rsidP="00D67F8F">
      <w:pPr>
        <w:rPr>
          <w:sz w:val="20"/>
          <w:szCs w:val="20"/>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087"/>
        <w:gridCol w:w="1271"/>
        <w:gridCol w:w="1293"/>
        <w:gridCol w:w="1105"/>
        <w:gridCol w:w="1757"/>
        <w:gridCol w:w="1507"/>
      </w:tblGrid>
      <w:tr w:rsidR="00D67F8F" w:rsidRPr="003B346F" w14:paraId="3EAB808F" w14:textId="77777777" w:rsidTr="003D4AFE">
        <w:trPr>
          <w:trHeight w:val="360"/>
          <w:tblCellSpacing w:w="0" w:type="dxa"/>
        </w:trPr>
        <w:tc>
          <w:tcPr>
            <w:tcW w:w="2087" w:type="dxa"/>
            <w:tcBorders>
              <w:top w:val="single" w:sz="4" w:space="0" w:color="auto"/>
              <w:bottom w:val="single" w:sz="4" w:space="0" w:color="auto"/>
            </w:tcBorders>
            <w:vAlign w:val="center"/>
            <w:hideMark/>
          </w:tcPr>
          <w:p w14:paraId="649C59F1" w14:textId="77777777" w:rsidR="00D67F8F" w:rsidRPr="003B346F" w:rsidRDefault="00D67F8F" w:rsidP="003D4AFE">
            <w:pPr>
              <w:rPr>
                <w:color w:val="000000"/>
                <w:sz w:val="20"/>
                <w:szCs w:val="20"/>
              </w:rPr>
            </w:pPr>
            <w:r>
              <w:rPr>
                <w:color w:val="000000"/>
                <w:sz w:val="20"/>
                <w:szCs w:val="20"/>
              </w:rPr>
              <w:t>Region</w:t>
            </w:r>
          </w:p>
        </w:tc>
        <w:tc>
          <w:tcPr>
            <w:tcW w:w="1271" w:type="dxa"/>
            <w:tcBorders>
              <w:top w:val="single" w:sz="4" w:space="0" w:color="auto"/>
              <w:bottom w:val="single" w:sz="4" w:space="0" w:color="auto"/>
            </w:tcBorders>
            <w:vAlign w:val="center"/>
            <w:hideMark/>
          </w:tcPr>
          <w:p w14:paraId="5D334C50" w14:textId="77777777" w:rsidR="00D67F8F" w:rsidRPr="003B346F" w:rsidRDefault="00D67F8F" w:rsidP="003D4AFE">
            <w:pPr>
              <w:jc w:val="center"/>
              <w:rPr>
                <w:color w:val="000000"/>
                <w:sz w:val="20"/>
                <w:szCs w:val="20"/>
              </w:rPr>
            </w:pPr>
            <w:r w:rsidRPr="003B346F">
              <w:rPr>
                <w:color w:val="000000"/>
                <w:sz w:val="20"/>
                <w:szCs w:val="20"/>
              </w:rPr>
              <w:t>Abbreviation</w:t>
            </w:r>
          </w:p>
        </w:tc>
        <w:tc>
          <w:tcPr>
            <w:tcW w:w="1293" w:type="dxa"/>
            <w:tcBorders>
              <w:top w:val="single" w:sz="4" w:space="0" w:color="auto"/>
              <w:bottom w:val="single" w:sz="4" w:space="0" w:color="auto"/>
            </w:tcBorders>
            <w:vAlign w:val="center"/>
            <w:hideMark/>
          </w:tcPr>
          <w:p w14:paraId="14038A22" w14:textId="77777777" w:rsidR="00D67F8F" w:rsidRPr="00781675" w:rsidRDefault="00D67F8F" w:rsidP="003D4AFE">
            <w:pPr>
              <w:jc w:val="center"/>
              <w:rPr>
                <w:color w:val="000000"/>
                <w:sz w:val="20"/>
                <w:szCs w:val="20"/>
              </w:rPr>
            </w:pPr>
            <w:r w:rsidRPr="003B346F">
              <w:rPr>
                <w:color w:val="000000"/>
                <w:sz w:val="20"/>
                <w:szCs w:val="20"/>
              </w:rPr>
              <w:t>Le</w:t>
            </w:r>
            <w:r>
              <w:rPr>
                <w:color w:val="000000"/>
                <w:sz w:val="20"/>
                <w:szCs w:val="20"/>
              </w:rPr>
              <w:t>ague</w:t>
            </w:r>
            <w:r w:rsidRPr="003B346F">
              <w:rPr>
                <w:color w:val="000000"/>
                <w:sz w:val="20"/>
                <w:szCs w:val="20"/>
              </w:rPr>
              <w:t xml:space="preserve"> Δ </w:t>
            </w:r>
          </w:p>
          <w:p w14:paraId="66D6F17F" w14:textId="77777777" w:rsidR="00D67F8F" w:rsidRPr="003B346F" w:rsidRDefault="00D67F8F" w:rsidP="003D4AFE">
            <w:pPr>
              <w:jc w:val="center"/>
              <w:rPr>
                <w:color w:val="000000"/>
                <w:sz w:val="20"/>
                <w:szCs w:val="20"/>
              </w:rPr>
            </w:pPr>
            <w:r w:rsidRPr="003B346F">
              <w:rPr>
                <w:color w:val="000000"/>
                <w:sz w:val="20"/>
                <w:szCs w:val="20"/>
              </w:rPr>
              <w:t>2018-2013</w:t>
            </w:r>
          </w:p>
        </w:tc>
        <w:tc>
          <w:tcPr>
            <w:tcW w:w="1105" w:type="dxa"/>
            <w:tcBorders>
              <w:top w:val="single" w:sz="4" w:space="0" w:color="auto"/>
              <w:bottom w:val="single" w:sz="4" w:space="0" w:color="auto"/>
            </w:tcBorders>
            <w:vAlign w:val="center"/>
            <w:hideMark/>
          </w:tcPr>
          <w:p w14:paraId="5EFB8959" w14:textId="77777777" w:rsidR="00D67F8F" w:rsidRPr="003B346F" w:rsidRDefault="00D67F8F" w:rsidP="003D4AFE">
            <w:pPr>
              <w:jc w:val="center"/>
              <w:rPr>
                <w:color w:val="000000"/>
                <w:sz w:val="20"/>
                <w:szCs w:val="20"/>
              </w:rPr>
            </w:pPr>
            <w:r>
              <w:rPr>
                <w:color w:val="000000"/>
                <w:sz w:val="20"/>
                <w:szCs w:val="20"/>
              </w:rPr>
              <w:t>M5s</w:t>
            </w:r>
            <w:r w:rsidRPr="003B346F">
              <w:rPr>
                <w:color w:val="000000"/>
                <w:sz w:val="20"/>
                <w:szCs w:val="20"/>
              </w:rPr>
              <w:t xml:space="preserve"> Δ 2018-2013</w:t>
            </w:r>
          </w:p>
        </w:tc>
        <w:tc>
          <w:tcPr>
            <w:tcW w:w="1757" w:type="dxa"/>
            <w:tcBorders>
              <w:top w:val="single" w:sz="4" w:space="0" w:color="auto"/>
              <w:bottom w:val="single" w:sz="4" w:space="0" w:color="auto"/>
            </w:tcBorders>
            <w:vAlign w:val="center"/>
            <w:hideMark/>
          </w:tcPr>
          <w:p w14:paraId="72D110F7" w14:textId="77777777" w:rsidR="00D67F8F" w:rsidRPr="00781675" w:rsidRDefault="00D67F8F" w:rsidP="003D4AFE">
            <w:pPr>
              <w:jc w:val="center"/>
              <w:rPr>
                <w:color w:val="000000"/>
                <w:sz w:val="20"/>
                <w:szCs w:val="20"/>
              </w:rPr>
            </w:pPr>
            <w:r w:rsidRPr="003B346F">
              <w:rPr>
                <w:color w:val="000000"/>
                <w:sz w:val="20"/>
                <w:szCs w:val="20"/>
              </w:rPr>
              <w:t>Set membership</w:t>
            </w:r>
          </w:p>
          <w:p w14:paraId="5984DAAD" w14:textId="77777777" w:rsidR="00D67F8F" w:rsidRPr="003B346F" w:rsidRDefault="00D67F8F" w:rsidP="003D4AFE">
            <w:pPr>
              <w:jc w:val="center"/>
              <w:rPr>
                <w:color w:val="000000"/>
                <w:sz w:val="20"/>
                <w:szCs w:val="20"/>
              </w:rPr>
            </w:pPr>
            <w:r w:rsidRPr="003B346F">
              <w:rPr>
                <w:color w:val="000000"/>
                <w:sz w:val="20"/>
                <w:szCs w:val="20"/>
              </w:rPr>
              <w:t>in LE</w:t>
            </w:r>
            <w:r>
              <w:rPr>
                <w:color w:val="000000"/>
                <w:sz w:val="20"/>
                <w:szCs w:val="20"/>
              </w:rPr>
              <w:t>AGUE</w:t>
            </w:r>
            <w:r w:rsidRPr="003B346F">
              <w:rPr>
                <w:color w:val="000000"/>
                <w:sz w:val="20"/>
                <w:szCs w:val="20"/>
              </w:rPr>
              <w:t>BKT</w:t>
            </w:r>
          </w:p>
        </w:tc>
        <w:tc>
          <w:tcPr>
            <w:tcW w:w="1507" w:type="dxa"/>
            <w:tcBorders>
              <w:top w:val="single" w:sz="4" w:space="0" w:color="auto"/>
              <w:bottom w:val="single" w:sz="4" w:space="0" w:color="auto"/>
            </w:tcBorders>
            <w:vAlign w:val="center"/>
            <w:hideMark/>
          </w:tcPr>
          <w:p w14:paraId="58C5FDEE" w14:textId="77777777" w:rsidR="00D67F8F" w:rsidRPr="003B346F" w:rsidRDefault="00D67F8F" w:rsidP="003D4AFE">
            <w:pPr>
              <w:jc w:val="center"/>
              <w:rPr>
                <w:color w:val="000000"/>
                <w:sz w:val="20"/>
                <w:szCs w:val="20"/>
              </w:rPr>
            </w:pPr>
            <w:r w:rsidRPr="003B346F">
              <w:rPr>
                <w:color w:val="000000"/>
                <w:sz w:val="20"/>
                <w:szCs w:val="20"/>
              </w:rPr>
              <w:t>Set</w:t>
            </w:r>
            <w:r w:rsidRPr="00781675">
              <w:rPr>
                <w:color w:val="000000"/>
                <w:sz w:val="20"/>
                <w:szCs w:val="20"/>
              </w:rPr>
              <w:t xml:space="preserve"> </w:t>
            </w:r>
            <w:r w:rsidRPr="003B346F">
              <w:rPr>
                <w:color w:val="000000"/>
                <w:sz w:val="20"/>
                <w:szCs w:val="20"/>
              </w:rPr>
              <w:t>membership in M5SBKT</w:t>
            </w:r>
          </w:p>
        </w:tc>
      </w:tr>
      <w:tr w:rsidR="00D67F8F" w:rsidRPr="003B346F" w14:paraId="78DD331E" w14:textId="77777777" w:rsidTr="003D4AFE">
        <w:trPr>
          <w:trHeight w:val="360"/>
          <w:tblCellSpacing w:w="0" w:type="dxa"/>
        </w:trPr>
        <w:tc>
          <w:tcPr>
            <w:tcW w:w="0" w:type="auto"/>
            <w:vAlign w:val="center"/>
            <w:hideMark/>
          </w:tcPr>
          <w:p w14:paraId="546FB368" w14:textId="77777777" w:rsidR="00D67F8F" w:rsidRDefault="00D67F8F" w:rsidP="003D4AFE">
            <w:pPr>
              <w:rPr>
                <w:color w:val="000000"/>
                <w:sz w:val="20"/>
                <w:szCs w:val="20"/>
              </w:rPr>
            </w:pPr>
          </w:p>
          <w:p w14:paraId="5C42853B" w14:textId="77777777" w:rsidR="00D67F8F" w:rsidRPr="003B346F" w:rsidRDefault="00D67F8F" w:rsidP="003D4AFE">
            <w:pPr>
              <w:rPr>
                <w:color w:val="000000"/>
                <w:sz w:val="20"/>
                <w:szCs w:val="20"/>
              </w:rPr>
            </w:pPr>
            <w:r w:rsidRPr="003B346F">
              <w:rPr>
                <w:color w:val="000000"/>
                <w:sz w:val="20"/>
                <w:szCs w:val="20"/>
              </w:rPr>
              <w:t>Abruzzo</w:t>
            </w:r>
          </w:p>
        </w:tc>
        <w:tc>
          <w:tcPr>
            <w:tcW w:w="0" w:type="auto"/>
            <w:vAlign w:val="center"/>
            <w:hideMark/>
          </w:tcPr>
          <w:p w14:paraId="7EFE0A36" w14:textId="77777777" w:rsidR="00D67F8F" w:rsidRDefault="00D67F8F" w:rsidP="003D4AFE">
            <w:pPr>
              <w:jc w:val="center"/>
              <w:rPr>
                <w:color w:val="000000"/>
                <w:sz w:val="20"/>
                <w:szCs w:val="20"/>
              </w:rPr>
            </w:pPr>
          </w:p>
          <w:p w14:paraId="72DABB64" w14:textId="77777777" w:rsidR="00D67F8F" w:rsidRPr="003B346F" w:rsidRDefault="00D67F8F" w:rsidP="003D4AFE">
            <w:pPr>
              <w:jc w:val="center"/>
              <w:rPr>
                <w:color w:val="000000"/>
                <w:sz w:val="20"/>
                <w:szCs w:val="20"/>
              </w:rPr>
            </w:pPr>
            <w:r w:rsidRPr="003B346F">
              <w:rPr>
                <w:color w:val="000000"/>
                <w:sz w:val="20"/>
                <w:szCs w:val="20"/>
              </w:rPr>
              <w:t>AB</w:t>
            </w:r>
          </w:p>
        </w:tc>
        <w:tc>
          <w:tcPr>
            <w:tcW w:w="0" w:type="auto"/>
            <w:vAlign w:val="center"/>
            <w:hideMark/>
          </w:tcPr>
          <w:p w14:paraId="4C53DC3F" w14:textId="77777777" w:rsidR="00D67F8F" w:rsidRDefault="00D67F8F" w:rsidP="003D4AFE">
            <w:pPr>
              <w:jc w:val="center"/>
              <w:rPr>
                <w:color w:val="000000"/>
                <w:sz w:val="20"/>
                <w:szCs w:val="20"/>
              </w:rPr>
            </w:pPr>
          </w:p>
          <w:p w14:paraId="48352C89" w14:textId="77777777" w:rsidR="00D67F8F" w:rsidRPr="003B346F" w:rsidRDefault="00D67F8F" w:rsidP="003D4AFE">
            <w:pPr>
              <w:jc w:val="center"/>
              <w:rPr>
                <w:color w:val="000000"/>
                <w:sz w:val="20"/>
                <w:szCs w:val="20"/>
              </w:rPr>
            </w:pPr>
            <w:r w:rsidRPr="003B346F">
              <w:rPr>
                <w:color w:val="000000"/>
                <w:sz w:val="20"/>
                <w:szCs w:val="20"/>
              </w:rPr>
              <w:t>13.</w:t>
            </w:r>
            <w:r>
              <w:rPr>
                <w:color w:val="000000"/>
                <w:sz w:val="20"/>
                <w:szCs w:val="20"/>
              </w:rPr>
              <w:t>6</w:t>
            </w:r>
          </w:p>
        </w:tc>
        <w:tc>
          <w:tcPr>
            <w:tcW w:w="0" w:type="auto"/>
            <w:vAlign w:val="center"/>
            <w:hideMark/>
          </w:tcPr>
          <w:p w14:paraId="3AFA60D5" w14:textId="77777777" w:rsidR="00D67F8F" w:rsidRDefault="00D67F8F" w:rsidP="003D4AFE">
            <w:pPr>
              <w:jc w:val="center"/>
              <w:rPr>
                <w:color w:val="000000"/>
                <w:sz w:val="20"/>
                <w:szCs w:val="20"/>
              </w:rPr>
            </w:pPr>
          </w:p>
          <w:p w14:paraId="326195C9" w14:textId="77777777" w:rsidR="00D67F8F" w:rsidRPr="003B346F" w:rsidRDefault="00D67F8F" w:rsidP="003D4AFE">
            <w:pPr>
              <w:jc w:val="center"/>
              <w:rPr>
                <w:color w:val="000000"/>
                <w:sz w:val="20"/>
                <w:szCs w:val="20"/>
              </w:rPr>
            </w:pPr>
            <w:r w:rsidRPr="003B346F">
              <w:rPr>
                <w:color w:val="000000"/>
                <w:sz w:val="20"/>
                <w:szCs w:val="20"/>
              </w:rPr>
              <w:t>10.0</w:t>
            </w:r>
          </w:p>
        </w:tc>
        <w:tc>
          <w:tcPr>
            <w:tcW w:w="1757" w:type="dxa"/>
            <w:vAlign w:val="center"/>
            <w:hideMark/>
          </w:tcPr>
          <w:p w14:paraId="64BC01A8" w14:textId="77777777" w:rsidR="00D67F8F" w:rsidRDefault="00D67F8F" w:rsidP="003D4AFE">
            <w:pPr>
              <w:jc w:val="center"/>
              <w:rPr>
                <w:color w:val="000000"/>
                <w:sz w:val="20"/>
                <w:szCs w:val="20"/>
              </w:rPr>
            </w:pPr>
          </w:p>
          <w:p w14:paraId="1B98685E" w14:textId="77777777" w:rsidR="00D67F8F" w:rsidRPr="003B346F" w:rsidRDefault="00D67F8F" w:rsidP="003D4AFE">
            <w:pPr>
              <w:jc w:val="center"/>
              <w:rPr>
                <w:color w:val="000000"/>
                <w:sz w:val="20"/>
                <w:szCs w:val="20"/>
              </w:rPr>
            </w:pPr>
            <w:r w:rsidRPr="003B346F">
              <w:rPr>
                <w:color w:val="000000"/>
                <w:sz w:val="20"/>
                <w:szCs w:val="20"/>
              </w:rPr>
              <w:t>0.8</w:t>
            </w:r>
            <w:r>
              <w:rPr>
                <w:color w:val="000000"/>
                <w:sz w:val="20"/>
                <w:szCs w:val="20"/>
              </w:rPr>
              <w:t>2</w:t>
            </w:r>
          </w:p>
        </w:tc>
        <w:tc>
          <w:tcPr>
            <w:tcW w:w="1507" w:type="dxa"/>
            <w:vAlign w:val="center"/>
            <w:hideMark/>
          </w:tcPr>
          <w:p w14:paraId="40E8ABED" w14:textId="77777777" w:rsidR="00D67F8F" w:rsidRDefault="00D67F8F" w:rsidP="003D4AFE">
            <w:pPr>
              <w:jc w:val="center"/>
              <w:rPr>
                <w:color w:val="000000"/>
                <w:sz w:val="20"/>
                <w:szCs w:val="20"/>
              </w:rPr>
            </w:pPr>
          </w:p>
          <w:p w14:paraId="39186B67" w14:textId="77777777" w:rsidR="00D67F8F" w:rsidRPr="003B346F" w:rsidRDefault="00D67F8F" w:rsidP="003D4AFE">
            <w:pPr>
              <w:jc w:val="center"/>
              <w:rPr>
                <w:color w:val="000000"/>
                <w:sz w:val="20"/>
                <w:szCs w:val="20"/>
              </w:rPr>
            </w:pPr>
            <w:r w:rsidRPr="003B346F">
              <w:rPr>
                <w:color w:val="000000"/>
                <w:sz w:val="20"/>
                <w:szCs w:val="20"/>
              </w:rPr>
              <w:t>0.66</w:t>
            </w:r>
          </w:p>
        </w:tc>
      </w:tr>
      <w:tr w:rsidR="00D67F8F" w:rsidRPr="003B346F" w14:paraId="02C80D95" w14:textId="77777777" w:rsidTr="003D4AFE">
        <w:trPr>
          <w:trHeight w:val="360"/>
          <w:tblCellSpacing w:w="0" w:type="dxa"/>
        </w:trPr>
        <w:tc>
          <w:tcPr>
            <w:tcW w:w="0" w:type="auto"/>
            <w:vAlign w:val="center"/>
            <w:hideMark/>
          </w:tcPr>
          <w:p w14:paraId="58FF0AE5" w14:textId="77777777" w:rsidR="00D67F8F" w:rsidRPr="003B346F" w:rsidRDefault="00D67F8F" w:rsidP="003D4AFE">
            <w:pPr>
              <w:rPr>
                <w:color w:val="000000"/>
                <w:sz w:val="20"/>
                <w:szCs w:val="20"/>
              </w:rPr>
            </w:pPr>
            <w:r w:rsidRPr="003B346F">
              <w:rPr>
                <w:color w:val="000000"/>
                <w:sz w:val="20"/>
                <w:szCs w:val="20"/>
              </w:rPr>
              <w:t>Basilicata</w:t>
            </w:r>
          </w:p>
        </w:tc>
        <w:tc>
          <w:tcPr>
            <w:tcW w:w="0" w:type="auto"/>
            <w:vAlign w:val="center"/>
            <w:hideMark/>
          </w:tcPr>
          <w:p w14:paraId="4B51DCEA" w14:textId="77777777" w:rsidR="00D67F8F" w:rsidRPr="003B346F" w:rsidRDefault="00D67F8F" w:rsidP="003D4AFE">
            <w:pPr>
              <w:jc w:val="center"/>
              <w:rPr>
                <w:color w:val="000000"/>
                <w:sz w:val="20"/>
                <w:szCs w:val="20"/>
              </w:rPr>
            </w:pPr>
            <w:r w:rsidRPr="003B346F">
              <w:rPr>
                <w:color w:val="000000"/>
                <w:sz w:val="20"/>
                <w:szCs w:val="20"/>
              </w:rPr>
              <w:t>BA</w:t>
            </w:r>
          </w:p>
        </w:tc>
        <w:tc>
          <w:tcPr>
            <w:tcW w:w="0" w:type="auto"/>
            <w:vAlign w:val="center"/>
            <w:hideMark/>
          </w:tcPr>
          <w:p w14:paraId="1E94E22A" w14:textId="77777777" w:rsidR="00D67F8F" w:rsidRPr="003B346F" w:rsidRDefault="00D67F8F" w:rsidP="003D4AFE">
            <w:pPr>
              <w:jc w:val="center"/>
              <w:rPr>
                <w:color w:val="000000"/>
                <w:sz w:val="20"/>
                <w:szCs w:val="20"/>
              </w:rPr>
            </w:pPr>
            <w:r w:rsidRPr="003B346F">
              <w:rPr>
                <w:color w:val="000000"/>
                <w:sz w:val="20"/>
                <w:szCs w:val="20"/>
              </w:rPr>
              <w:t>6.</w:t>
            </w:r>
            <w:r>
              <w:rPr>
                <w:color w:val="000000"/>
                <w:sz w:val="20"/>
                <w:szCs w:val="20"/>
              </w:rPr>
              <w:t>2</w:t>
            </w:r>
          </w:p>
        </w:tc>
        <w:tc>
          <w:tcPr>
            <w:tcW w:w="0" w:type="auto"/>
            <w:vAlign w:val="center"/>
            <w:hideMark/>
          </w:tcPr>
          <w:p w14:paraId="50B520FA" w14:textId="77777777" w:rsidR="00D67F8F" w:rsidRPr="003B346F" w:rsidRDefault="00D67F8F" w:rsidP="003D4AFE">
            <w:pPr>
              <w:jc w:val="center"/>
              <w:rPr>
                <w:color w:val="000000"/>
                <w:sz w:val="20"/>
                <w:szCs w:val="20"/>
              </w:rPr>
            </w:pPr>
            <w:r w:rsidRPr="003B346F">
              <w:rPr>
                <w:color w:val="000000"/>
                <w:sz w:val="20"/>
                <w:szCs w:val="20"/>
              </w:rPr>
              <w:t>20.1</w:t>
            </w:r>
          </w:p>
        </w:tc>
        <w:tc>
          <w:tcPr>
            <w:tcW w:w="1757" w:type="dxa"/>
            <w:vAlign w:val="center"/>
            <w:hideMark/>
          </w:tcPr>
          <w:p w14:paraId="4FBEE7BE" w14:textId="77777777" w:rsidR="00D67F8F" w:rsidRPr="003B346F" w:rsidRDefault="00D67F8F" w:rsidP="003D4AFE">
            <w:pPr>
              <w:jc w:val="center"/>
              <w:rPr>
                <w:color w:val="000000"/>
                <w:sz w:val="20"/>
                <w:szCs w:val="20"/>
              </w:rPr>
            </w:pPr>
            <w:r w:rsidRPr="003B346F">
              <w:rPr>
                <w:color w:val="000000"/>
                <w:sz w:val="20"/>
                <w:szCs w:val="20"/>
              </w:rPr>
              <w:t>0.4</w:t>
            </w:r>
            <w:r>
              <w:rPr>
                <w:color w:val="000000"/>
                <w:sz w:val="20"/>
                <w:szCs w:val="20"/>
              </w:rPr>
              <w:t>2</w:t>
            </w:r>
          </w:p>
        </w:tc>
        <w:tc>
          <w:tcPr>
            <w:tcW w:w="1507" w:type="dxa"/>
            <w:vAlign w:val="center"/>
            <w:hideMark/>
          </w:tcPr>
          <w:p w14:paraId="69CD4474" w14:textId="77777777" w:rsidR="00D67F8F" w:rsidRPr="003B346F" w:rsidRDefault="00D67F8F" w:rsidP="003D4AFE">
            <w:pPr>
              <w:jc w:val="center"/>
              <w:rPr>
                <w:color w:val="000000"/>
                <w:sz w:val="20"/>
                <w:szCs w:val="20"/>
              </w:rPr>
            </w:pPr>
            <w:r w:rsidRPr="003B346F">
              <w:rPr>
                <w:color w:val="000000"/>
                <w:sz w:val="20"/>
                <w:szCs w:val="20"/>
              </w:rPr>
              <w:t>0.95</w:t>
            </w:r>
          </w:p>
        </w:tc>
      </w:tr>
      <w:tr w:rsidR="00D67F8F" w:rsidRPr="003B346F" w14:paraId="3BF768E7" w14:textId="77777777" w:rsidTr="003D4AFE">
        <w:trPr>
          <w:trHeight w:val="360"/>
          <w:tblCellSpacing w:w="0" w:type="dxa"/>
        </w:trPr>
        <w:tc>
          <w:tcPr>
            <w:tcW w:w="0" w:type="auto"/>
            <w:vAlign w:val="center"/>
            <w:hideMark/>
          </w:tcPr>
          <w:p w14:paraId="4FBDAEC5" w14:textId="77777777" w:rsidR="00D67F8F" w:rsidRPr="003B346F" w:rsidRDefault="00D67F8F" w:rsidP="003D4AFE">
            <w:pPr>
              <w:rPr>
                <w:color w:val="000000"/>
                <w:sz w:val="20"/>
                <w:szCs w:val="20"/>
              </w:rPr>
            </w:pPr>
            <w:r w:rsidRPr="003B346F">
              <w:rPr>
                <w:color w:val="000000"/>
                <w:sz w:val="20"/>
                <w:szCs w:val="20"/>
              </w:rPr>
              <w:t>Calabria</w:t>
            </w:r>
          </w:p>
        </w:tc>
        <w:tc>
          <w:tcPr>
            <w:tcW w:w="0" w:type="auto"/>
            <w:vAlign w:val="center"/>
            <w:hideMark/>
          </w:tcPr>
          <w:p w14:paraId="3AE6AAC3" w14:textId="77777777" w:rsidR="00D67F8F" w:rsidRPr="003B346F" w:rsidRDefault="00D67F8F" w:rsidP="003D4AFE">
            <w:pPr>
              <w:jc w:val="center"/>
              <w:rPr>
                <w:color w:val="000000"/>
                <w:sz w:val="20"/>
                <w:szCs w:val="20"/>
              </w:rPr>
            </w:pPr>
            <w:r w:rsidRPr="003B346F">
              <w:rPr>
                <w:color w:val="000000"/>
                <w:sz w:val="20"/>
                <w:szCs w:val="20"/>
              </w:rPr>
              <w:t>CL</w:t>
            </w:r>
          </w:p>
        </w:tc>
        <w:tc>
          <w:tcPr>
            <w:tcW w:w="0" w:type="auto"/>
            <w:vAlign w:val="center"/>
            <w:hideMark/>
          </w:tcPr>
          <w:p w14:paraId="3E31DA99" w14:textId="77777777" w:rsidR="00D67F8F" w:rsidRPr="003B346F" w:rsidRDefault="00D67F8F" w:rsidP="003D4AFE">
            <w:pPr>
              <w:jc w:val="center"/>
              <w:rPr>
                <w:color w:val="000000"/>
                <w:sz w:val="20"/>
                <w:szCs w:val="20"/>
              </w:rPr>
            </w:pPr>
            <w:r w:rsidRPr="003B346F">
              <w:rPr>
                <w:color w:val="000000"/>
                <w:sz w:val="20"/>
                <w:szCs w:val="20"/>
              </w:rPr>
              <w:t>5.</w:t>
            </w:r>
            <w:r>
              <w:rPr>
                <w:color w:val="000000"/>
                <w:sz w:val="20"/>
                <w:szCs w:val="20"/>
              </w:rPr>
              <w:t>3</w:t>
            </w:r>
          </w:p>
        </w:tc>
        <w:tc>
          <w:tcPr>
            <w:tcW w:w="0" w:type="auto"/>
            <w:vAlign w:val="center"/>
            <w:hideMark/>
          </w:tcPr>
          <w:p w14:paraId="199BFEAB" w14:textId="77777777" w:rsidR="00D67F8F" w:rsidRPr="003B346F" w:rsidRDefault="00D67F8F" w:rsidP="003D4AFE">
            <w:pPr>
              <w:jc w:val="center"/>
              <w:rPr>
                <w:color w:val="000000"/>
                <w:sz w:val="20"/>
                <w:szCs w:val="20"/>
              </w:rPr>
            </w:pPr>
            <w:r w:rsidRPr="003B346F">
              <w:rPr>
                <w:color w:val="000000"/>
                <w:sz w:val="20"/>
                <w:szCs w:val="20"/>
              </w:rPr>
              <w:t>18.</w:t>
            </w:r>
            <w:r>
              <w:rPr>
                <w:color w:val="000000"/>
                <w:sz w:val="20"/>
                <w:szCs w:val="20"/>
              </w:rPr>
              <w:t>6</w:t>
            </w:r>
          </w:p>
        </w:tc>
        <w:tc>
          <w:tcPr>
            <w:tcW w:w="1757" w:type="dxa"/>
            <w:vAlign w:val="center"/>
            <w:hideMark/>
          </w:tcPr>
          <w:p w14:paraId="1085ACDB" w14:textId="77777777" w:rsidR="00D67F8F" w:rsidRPr="003B346F" w:rsidRDefault="00D67F8F" w:rsidP="003D4AFE">
            <w:pPr>
              <w:jc w:val="center"/>
              <w:rPr>
                <w:color w:val="000000"/>
                <w:sz w:val="20"/>
                <w:szCs w:val="20"/>
              </w:rPr>
            </w:pPr>
            <w:r w:rsidRPr="003B346F">
              <w:rPr>
                <w:color w:val="000000"/>
                <w:sz w:val="20"/>
                <w:szCs w:val="20"/>
              </w:rPr>
              <w:t>0.3</w:t>
            </w:r>
            <w:r>
              <w:rPr>
                <w:color w:val="000000"/>
                <w:sz w:val="20"/>
                <w:szCs w:val="20"/>
              </w:rPr>
              <w:t>3</w:t>
            </w:r>
          </w:p>
        </w:tc>
        <w:tc>
          <w:tcPr>
            <w:tcW w:w="1507" w:type="dxa"/>
            <w:vAlign w:val="center"/>
            <w:hideMark/>
          </w:tcPr>
          <w:p w14:paraId="73451304" w14:textId="77777777" w:rsidR="00D67F8F" w:rsidRPr="003B346F" w:rsidRDefault="00D67F8F" w:rsidP="003D4AFE">
            <w:pPr>
              <w:jc w:val="center"/>
              <w:rPr>
                <w:color w:val="000000"/>
                <w:sz w:val="20"/>
                <w:szCs w:val="20"/>
              </w:rPr>
            </w:pPr>
            <w:r w:rsidRPr="003B346F">
              <w:rPr>
                <w:color w:val="000000"/>
                <w:sz w:val="20"/>
                <w:szCs w:val="20"/>
              </w:rPr>
              <w:t>0.93</w:t>
            </w:r>
          </w:p>
        </w:tc>
      </w:tr>
      <w:tr w:rsidR="00D67F8F" w:rsidRPr="003B346F" w14:paraId="65B1F2DF" w14:textId="77777777" w:rsidTr="003D4AFE">
        <w:trPr>
          <w:trHeight w:val="360"/>
          <w:tblCellSpacing w:w="0" w:type="dxa"/>
        </w:trPr>
        <w:tc>
          <w:tcPr>
            <w:tcW w:w="0" w:type="auto"/>
            <w:vAlign w:val="center"/>
            <w:hideMark/>
          </w:tcPr>
          <w:p w14:paraId="1D8047DA" w14:textId="77777777" w:rsidR="00D67F8F" w:rsidRPr="003B346F" w:rsidRDefault="00D67F8F" w:rsidP="003D4AFE">
            <w:pPr>
              <w:rPr>
                <w:color w:val="000000"/>
                <w:sz w:val="20"/>
                <w:szCs w:val="20"/>
              </w:rPr>
            </w:pPr>
            <w:r w:rsidRPr="003B346F">
              <w:rPr>
                <w:color w:val="000000"/>
                <w:sz w:val="20"/>
                <w:szCs w:val="20"/>
              </w:rPr>
              <w:t>Campania</w:t>
            </w:r>
          </w:p>
        </w:tc>
        <w:tc>
          <w:tcPr>
            <w:tcW w:w="0" w:type="auto"/>
            <w:vAlign w:val="center"/>
            <w:hideMark/>
          </w:tcPr>
          <w:p w14:paraId="5D51392E" w14:textId="77777777" w:rsidR="00D67F8F" w:rsidRPr="003B346F" w:rsidRDefault="00D67F8F" w:rsidP="003D4AFE">
            <w:pPr>
              <w:jc w:val="center"/>
              <w:rPr>
                <w:color w:val="000000"/>
                <w:sz w:val="20"/>
                <w:szCs w:val="20"/>
              </w:rPr>
            </w:pPr>
            <w:r w:rsidRPr="003B346F">
              <w:rPr>
                <w:color w:val="000000"/>
                <w:sz w:val="20"/>
                <w:szCs w:val="20"/>
              </w:rPr>
              <w:t>CM</w:t>
            </w:r>
          </w:p>
        </w:tc>
        <w:tc>
          <w:tcPr>
            <w:tcW w:w="0" w:type="auto"/>
            <w:vAlign w:val="center"/>
            <w:hideMark/>
          </w:tcPr>
          <w:p w14:paraId="100B8264" w14:textId="77777777" w:rsidR="00D67F8F" w:rsidRPr="003B346F" w:rsidRDefault="00D67F8F" w:rsidP="003D4AFE">
            <w:pPr>
              <w:jc w:val="center"/>
              <w:rPr>
                <w:color w:val="000000"/>
                <w:sz w:val="20"/>
                <w:szCs w:val="20"/>
              </w:rPr>
            </w:pPr>
            <w:r w:rsidRPr="003B346F">
              <w:rPr>
                <w:color w:val="000000"/>
                <w:sz w:val="20"/>
                <w:szCs w:val="20"/>
              </w:rPr>
              <w:t>4.</w:t>
            </w:r>
            <w:r>
              <w:rPr>
                <w:color w:val="000000"/>
                <w:sz w:val="20"/>
                <w:szCs w:val="20"/>
              </w:rPr>
              <w:t>0</w:t>
            </w:r>
          </w:p>
        </w:tc>
        <w:tc>
          <w:tcPr>
            <w:tcW w:w="0" w:type="auto"/>
            <w:vAlign w:val="center"/>
            <w:hideMark/>
          </w:tcPr>
          <w:p w14:paraId="2495E04A" w14:textId="77777777" w:rsidR="00D67F8F" w:rsidRPr="003B346F" w:rsidRDefault="00D67F8F" w:rsidP="003D4AFE">
            <w:pPr>
              <w:jc w:val="center"/>
              <w:rPr>
                <w:color w:val="000000"/>
                <w:sz w:val="20"/>
                <w:szCs w:val="20"/>
              </w:rPr>
            </w:pPr>
            <w:r w:rsidRPr="003B346F">
              <w:rPr>
                <w:color w:val="000000"/>
                <w:sz w:val="20"/>
                <w:szCs w:val="20"/>
              </w:rPr>
              <w:t>27.3</w:t>
            </w:r>
          </w:p>
        </w:tc>
        <w:tc>
          <w:tcPr>
            <w:tcW w:w="1757" w:type="dxa"/>
            <w:vAlign w:val="center"/>
            <w:hideMark/>
          </w:tcPr>
          <w:p w14:paraId="24CA45EF" w14:textId="77777777" w:rsidR="00D67F8F" w:rsidRPr="003B346F" w:rsidRDefault="00D67F8F" w:rsidP="003D4AFE">
            <w:pPr>
              <w:jc w:val="center"/>
              <w:rPr>
                <w:color w:val="000000"/>
                <w:sz w:val="20"/>
                <w:szCs w:val="20"/>
              </w:rPr>
            </w:pPr>
            <w:r w:rsidRPr="003B346F">
              <w:rPr>
                <w:color w:val="000000"/>
                <w:sz w:val="20"/>
                <w:szCs w:val="20"/>
              </w:rPr>
              <w:t>0.2</w:t>
            </w:r>
            <w:r>
              <w:rPr>
                <w:color w:val="000000"/>
                <w:sz w:val="20"/>
                <w:szCs w:val="20"/>
              </w:rPr>
              <w:t>2</w:t>
            </w:r>
          </w:p>
        </w:tc>
        <w:tc>
          <w:tcPr>
            <w:tcW w:w="1507" w:type="dxa"/>
            <w:vAlign w:val="center"/>
            <w:hideMark/>
          </w:tcPr>
          <w:p w14:paraId="7EE9AD80" w14:textId="77777777" w:rsidR="00D67F8F" w:rsidRPr="003B346F" w:rsidRDefault="00D67F8F" w:rsidP="003D4AFE">
            <w:pPr>
              <w:jc w:val="center"/>
              <w:rPr>
                <w:color w:val="000000"/>
                <w:sz w:val="20"/>
                <w:szCs w:val="20"/>
              </w:rPr>
            </w:pPr>
            <w:r w:rsidRPr="003B346F">
              <w:rPr>
                <w:color w:val="000000"/>
                <w:sz w:val="20"/>
                <w:szCs w:val="20"/>
              </w:rPr>
              <w:t>0.99</w:t>
            </w:r>
          </w:p>
        </w:tc>
      </w:tr>
      <w:tr w:rsidR="00D67F8F" w:rsidRPr="003B346F" w14:paraId="47FA52B4" w14:textId="77777777" w:rsidTr="003D4AFE">
        <w:trPr>
          <w:trHeight w:val="360"/>
          <w:tblCellSpacing w:w="0" w:type="dxa"/>
        </w:trPr>
        <w:tc>
          <w:tcPr>
            <w:tcW w:w="0" w:type="auto"/>
            <w:vAlign w:val="center"/>
            <w:hideMark/>
          </w:tcPr>
          <w:p w14:paraId="76BF3A16" w14:textId="77777777" w:rsidR="00D67F8F" w:rsidRPr="003B346F" w:rsidRDefault="00D67F8F" w:rsidP="003D4AFE">
            <w:pPr>
              <w:rPr>
                <w:color w:val="000000"/>
                <w:sz w:val="20"/>
                <w:szCs w:val="20"/>
              </w:rPr>
            </w:pPr>
            <w:r w:rsidRPr="003B346F">
              <w:rPr>
                <w:color w:val="000000"/>
                <w:sz w:val="20"/>
                <w:szCs w:val="20"/>
              </w:rPr>
              <w:t>Emilia-Romagna</w:t>
            </w:r>
          </w:p>
        </w:tc>
        <w:tc>
          <w:tcPr>
            <w:tcW w:w="0" w:type="auto"/>
            <w:vAlign w:val="center"/>
            <w:hideMark/>
          </w:tcPr>
          <w:p w14:paraId="21245F78" w14:textId="77777777" w:rsidR="00D67F8F" w:rsidRPr="003B346F" w:rsidRDefault="00D67F8F" w:rsidP="003D4AFE">
            <w:pPr>
              <w:jc w:val="center"/>
              <w:rPr>
                <w:color w:val="000000"/>
                <w:sz w:val="20"/>
                <w:szCs w:val="20"/>
              </w:rPr>
            </w:pPr>
            <w:r w:rsidRPr="003B346F">
              <w:rPr>
                <w:color w:val="000000"/>
                <w:sz w:val="20"/>
                <w:szCs w:val="20"/>
              </w:rPr>
              <w:t>EM</w:t>
            </w:r>
          </w:p>
        </w:tc>
        <w:tc>
          <w:tcPr>
            <w:tcW w:w="0" w:type="auto"/>
            <w:vAlign w:val="center"/>
            <w:hideMark/>
          </w:tcPr>
          <w:p w14:paraId="0B6F53A4" w14:textId="77777777" w:rsidR="00D67F8F" w:rsidRPr="003B346F" w:rsidRDefault="00D67F8F" w:rsidP="003D4AFE">
            <w:pPr>
              <w:jc w:val="center"/>
              <w:rPr>
                <w:color w:val="000000"/>
                <w:sz w:val="20"/>
                <w:szCs w:val="20"/>
              </w:rPr>
            </w:pPr>
            <w:r w:rsidRPr="003B346F">
              <w:rPr>
                <w:color w:val="000000"/>
                <w:sz w:val="20"/>
                <w:szCs w:val="20"/>
              </w:rPr>
              <w:t>1</w:t>
            </w:r>
            <w:r>
              <w:rPr>
                <w:color w:val="000000"/>
                <w:sz w:val="20"/>
                <w:szCs w:val="20"/>
              </w:rPr>
              <w:t>6.6</w:t>
            </w:r>
          </w:p>
        </w:tc>
        <w:tc>
          <w:tcPr>
            <w:tcW w:w="0" w:type="auto"/>
            <w:vAlign w:val="center"/>
            <w:hideMark/>
          </w:tcPr>
          <w:p w14:paraId="48E87446" w14:textId="77777777" w:rsidR="00D67F8F" w:rsidRPr="003B346F" w:rsidRDefault="00D67F8F" w:rsidP="003D4AFE">
            <w:pPr>
              <w:jc w:val="center"/>
              <w:rPr>
                <w:color w:val="000000"/>
                <w:sz w:val="20"/>
                <w:szCs w:val="20"/>
              </w:rPr>
            </w:pPr>
            <w:r w:rsidRPr="003B346F">
              <w:rPr>
                <w:color w:val="000000"/>
                <w:sz w:val="20"/>
                <w:szCs w:val="20"/>
              </w:rPr>
              <w:t>2.9</w:t>
            </w:r>
          </w:p>
        </w:tc>
        <w:tc>
          <w:tcPr>
            <w:tcW w:w="1757" w:type="dxa"/>
            <w:vAlign w:val="center"/>
            <w:hideMark/>
          </w:tcPr>
          <w:p w14:paraId="18C17607" w14:textId="77777777" w:rsidR="00D67F8F" w:rsidRPr="003B346F" w:rsidRDefault="00D67F8F" w:rsidP="003D4AFE">
            <w:pPr>
              <w:jc w:val="center"/>
              <w:rPr>
                <w:color w:val="000000"/>
                <w:sz w:val="20"/>
                <w:szCs w:val="20"/>
              </w:rPr>
            </w:pPr>
            <w:r w:rsidRPr="003B346F">
              <w:rPr>
                <w:color w:val="000000"/>
                <w:sz w:val="20"/>
                <w:szCs w:val="20"/>
              </w:rPr>
              <w:t>0.9</w:t>
            </w:r>
            <w:r>
              <w:rPr>
                <w:color w:val="000000"/>
                <w:sz w:val="20"/>
                <w:szCs w:val="20"/>
              </w:rPr>
              <w:t>0</w:t>
            </w:r>
          </w:p>
        </w:tc>
        <w:tc>
          <w:tcPr>
            <w:tcW w:w="1507" w:type="dxa"/>
            <w:vAlign w:val="center"/>
            <w:hideMark/>
          </w:tcPr>
          <w:p w14:paraId="50D9A0CA" w14:textId="77777777" w:rsidR="00D67F8F" w:rsidRPr="003B346F" w:rsidRDefault="00D67F8F" w:rsidP="003D4AFE">
            <w:pPr>
              <w:jc w:val="center"/>
              <w:rPr>
                <w:color w:val="000000"/>
                <w:sz w:val="20"/>
                <w:szCs w:val="20"/>
              </w:rPr>
            </w:pPr>
            <w:r w:rsidRPr="003B346F">
              <w:rPr>
                <w:color w:val="000000"/>
                <w:sz w:val="20"/>
                <w:szCs w:val="20"/>
              </w:rPr>
              <w:t>0.15</w:t>
            </w:r>
          </w:p>
        </w:tc>
      </w:tr>
      <w:tr w:rsidR="00D67F8F" w:rsidRPr="003B346F" w14:paraId="74659416" w14:textId="77777777" w:rsidTr="003D4AFE">
        <w:trPr>
          <w:trHeight w:val="360"/>
          <w:tblCellSpacing w:w="0" w:type="dxa"/>
        </w:trPr>
        <w:tc>
          <w:tcPr>
            <w:tcW w:w="0" w:type="auto"/>
            <w:vAlign w:val="center"/>
            <w:hideMark/>
          </w:tcPr>
          <w:p w14:paraId="69439DC0" w14:textId="77777777" w:rsidR="00D67F8F" w:rsidRPr="003B346F" w:rsidRDefault="00D67F8F" w:rsidP="003D4AFE">
            <w:pPr>
              <w:rPr>
                <w:color w:val="000000"/>
                <w:sz w:val="20"/>
                <w:szCs w:val="20"/>
              </w:rPr>
            </w:pPr>
            <w:r w:rsidRPr="003B346F">
              <w:rPr>
                <w:color w:val="000000"/>
                <w:sz w:val="20"/>
                <w:szCs w:val="20"/>
              </w:rPr>
              <w:t>Friuli Venezia-Giulia</w:t>
            </w:r>
          </w:p>
        </w:tc>
        <w:tc>
          <w:tcPr>
            <w:tcW w:w="0" w:type="auto"/>
            <w:vAlign w:val="center"/>
            <w:hideMark/>
          </w:tcPr>
          <w:p w14:paraId="6207D133" w14:textId="77777777" w:rsidR="00D67F8F" w:rsidRPr="003B346F" w:rsidRDefault="00D67F8F" w:rsidP="003D4AFE">
            <w:pPr>
              <w:jc w:val="center"/>
              <w:rPr>
                <w:color w:val="000000"/>
                <w:sz w:val="20"/>
                <w:szCs w:val="20"/>
              </w:rPr>
            </w:pPr>
            <w:proofErr w:type="spellStart"/>
            <w:r w:rsidRPr="003B346F">
              <w:rPr>
                <w:color w:val="000000"/>
                <w:sz w:val="20"/>
                <w:szCs w:val="20"/>
              </w:rPr>
              <w:t>FvG</w:t>
            </w:r>
            <w:proofErr w:type="spellEnd"/>
          </w:p>
        </w:tc>
        <w:tc>
          <w:tcPr>
            <w:tcW w:w="0" w:type="auto"/>
            <w:vAlign w:val="center"/>
            <w:hideMark/>
          </w:tcPr>
          <w:p w14:paraId="60F1746E" w14:textId="77777777" w:rsidR="00D67F8F" w:rsidRPr="003B346F" w:rsidRDefault="00D67F8F" w:rsidP="003D4AFE">
            <w:pPr>
              <w:jc w:val="center"/>
              <w:rPr>
                <w:color w:val="000000"/>
                <w:sz w:val="20"/>
                <w:szCs w:val="20"/>
              </w:rPr>
            </w:pPr>
            <w:r w:rsidRPr="003B346F">
              <w:rPr>
                <w:color w:val="000000"/>
                <w:sz w:val="20"/>
                <w:szCs w:val="20"/>
              </w:rPr>
              <w:t>19.</w:t>
            </w:r>
            <w:r>
              <w:rPr>
                <w:color w:val="000000"/>
                <w:sz w:val="20"/>
                <w:szCs w:val="20"/>
              </w:rPr>
              <w:t>1</w:t>
            </w:r>
          </w:p>
        </w:tc>
        <w:tc>
          <w:tcPr>
            <w:tcW w:w="0" w:type="auto"/>
            <w:vAlign w:val="center"/>
            <w:hideMark/>
          </w:tcPr>
          <w:p w14:paraId="2A0C972C" w14:textId="77777777" w:rsidR="00D67F8F" w:rsidRPr="003B346F" w:rsidRDefault="00D67F8F" w:rsidP="003D4AFE">
            <w:pPr>
              <w:jc w:val="center"/>
              <w:rPr>
                <w:color w:val="000000"/>
                <w:sz w:val="20"/>
                <w:szCs w:val="20"/>
              </w:rPr>
            </w:pPr>
            <w:r w:rsidRPr="003B346F">
              <w:rPr>
                <w:color w:val="000000"/>
                <w:sz w:val="20"/>
                <w:szCs w:val="20"/>
              </w:rPr>
              <w:t>-2.6</w:t>
            </w:r>
          </w:p>
        </w:tc>
        <w:tc>
          <w:tcPr>
            <w:tcW w:w="1757" w:type="dxa"/>
            <w:vAlign w:val="center"/>
            <w:hideMark/>
          </w:tcPr>
          <w:p w14:paraId="40104C73" w14:textId="77777777" w:rsidR="00D67F8F" w:rsidRPr="003B346F" w:rsidRDefault="00D67F8F" w:rsidP="003D4AFE">
            <w:pPr>
              <w:jc w:val="center"/>
              <w:rPr>
                <w:color w:val="000000"/>
                <w:sz w:val="20"/>
                <w:szCs w:val="20"/>
              </w:rPr>
            </w:pPr>
            <w:r w:rsidRPr="003B346F">
              <w:rPr>
                <w:color w:val="000000"/>
                <w:sz w:val="20"/>
                <w:szCs w:val="20"/>
              </w:rPr>
              <w:t>0.9</w:t>
            </w:r>
            <w:r>
              <w:rPr>
                <w:color w:val="000000"/>
                <w:sz w:val="20"/>
                <w:szCs w:val="20"/>
              </w:rPr>
              <w:t>4</w:t>
            </w:r>
          </w:p>
        </w:tc>
        <w:tc>
          <w:tcPr>
            <w:tcW w:w="1507" w:type="dxa"/>
            <w:vAlign w:val="center"/>
            <w:hideMark/>
          </w:tcPr>
          <w:p w14:paraId="4C51ACF8" w14:textId="77777777" w:rsidR="00D67F8F" w:rsidRPr="003B346F" w:rsidRDefault="00D67F8F" w:rsidP="003D4AFE">
            <w:pPr>
              <w:jc w:val="center"/>
              <w:rPr>
                <w:color w:val="000000"/>
                <w:sz w:val="20"/>
                <w:szCs w:val="20"/>
              </w:rPr>
            </w:pPr>
            <w:r w:rsidRPr="003B346F">
              <w:rPr>
                <w:color w:val="000000"/>
                <w:sz w:val="20"/>
                <w:szCs w:val="20"/>
              </w:rPr>
              <w:t>0.02</w:t>
            </w:r>
          </w:p>
        </w:tc>
      </w:tr>
      <w:tr w:rsidR="00D67F8F" w:rsidRPr="003B346F" w14:paraId="25BE3B9A" w14:textId="77777777" w:rsidTr="003D4AFE">
        <w:trPr>
          <w:trHeight w:val="360"/>
          <w:tblCellSpacing w:w="0" w:type="dxa"/>
        </w:trPr>
        <w:tc>
          <w:tcPr>
            <w:tcW w:w="0" w:type="auto"/>
            <w:vAlign w:val="center"/>
            <w:hideMark/>
          </w:tcPr>
          <w:p w14:paraId="77EF02B4" w14:textId="77777777" w:rsidR="00D67F8F" w:rsidRPr="003B346F" w:rsidRDefault="00D67F8F" w:rsidP="003D4AFE">
            <w:pPr>
              <w:rPr>
                <w:color w:val="000000"/>
                <w:sz w:val="20"/>
                <w:szCs w:val="20"/>
              </w:rPr>
            </w:pPr>
            <w:r w:rsidRPr="003B346F">
              <w:rPr>
                <w:color w:val="000000"/>
                <w:sz w:val="20"/>
                <w:szCs w:val="20"/>
              </w:rPr>
              <w:t>Liguria</w:t>
            </w:r>
          </w:p>
        </w:tc>
        <w:tc>
          <w:tcPr>
            <w:tcW w:w="0" w:type="auto"/>
            <w:vAlign w:val="center"/>
            <w:hideMark/>
          </w:tcPr>
          <w:p w14:paraId="2747B731" w14:textId="77777777" w:rsidR="00D67F8F" w:rsidRPr="003B346F" w:rsidRDefault="00D67F8F" w:rsidP="003D4AFE">
            <w:pPr>
              <w:jc w:val="center"/>
              <w:rPr>
                <w:color w:val="000000"/>
                <w:sz w:val="20"/>
                <w:szCs w:val="20"/>
              </w:rPr>
            </w:pPr>
            <w:r w:rsidRPr="003B346F">
              <w:rPr>
                <w:color w:val="000000"/>
                <w:sz w:val="20"/>
                <w:szCs w:val="20"/>
              </w:rPr>
              <w:t>LI</w:t>
            </w:r>
          </w:p>
        </w:tc>
        <w:tc>
          <w:tcPr>
            <w:tcW w:w="0" w:type="auto"/>
            <w:vAlign w:val="center"/>
            <w:hideMark/>
          </w:tcPr>
          <w:p w14:paraId="054B99C3" w14:textId="77777777" w:rsidR="00D67F8F" w:rsidRPr="003B346F" w:rsidRDefault="00D67F8F" w:rsidP="003D4AFE">
            <w:pPr>
              <w:jc w:val="center"/>
              <w:rPr>
                <w:color w:val="000000"/>
                <w:sz w:val="20"/>
                <w:szCs w:val="20"/>
              </w:rPr>
            </w:pPr>
            <w:r w:rsidRPr="003B346F">
              <w:rPr>
                <w:color w:val="000000"/>
                <w:sz w:val="20"/>
                <w:szCs w:val="20"/>
              </w:rPr>
              <w:t>1</w:t>
            </w:r>
            <w:r>
              <w:rPr>
                <w:color w:val="000000"/>
                <w:sz w:val="20"/>
                <w:szCs w:val="20"/>
              </w:rPr>
              <w:t>7.6</w:t>
            </w:r>
          </w:p>
        </w:tc>
        <w:tc>
          <w:tcPr>
            <w:tcW w:w="0" w:type="auto"/>
            <w:vAlign w:val="center"/>
            <w:hideMark/>
          </w:tcPr>
          <w:p w14:paraId="405681D7" w14:textId="77777777" w:rsidR="00D67F8F" w:rsidRPr="003B346F" w:rsidRDefault="00D67F8F" w:rsidP="003D4AFE">
            <w:pPr>
              <w:jc w:val="center"/>
              <w:rPr>
                <w:color w:val="000000"/>
                <w:sz w:val="20"/>
                <w:szCs w:val="20"/>
              </w:rPr>
            </w:pPr>
            <w:r w:rsidRPr="003B346F">
              <w:rPr>
                <w:color w:val="000000"/>
                <w:sz w:val="20"/>
                <w:szCs w:val="20"/>
              </w:rPr>
              <w:t>-2.0</w:t>
            </w:r>
          </w:p>
        </w:tc>
        <w:tc>
          <w:tcPr>
            <w:tcW w:w="1757" w:type="dxa"/>
            <w:vAlign w:val="center"/>
            <w:hideMark/>
          </w:tcPr>
          <w:p w14:paraId="51BFF131" w14:textId="77777777" w:rsidR="00D67F8F" w:rsidRPr="003B346F" w:rsidRDefault="00D67F8F" w:rsidP="003D4AFE">
            <w:pPr>
              <w:jc w:val="center"/>
              <w:rPr>
                <w:color w:val="000000"/>
                <w:sz w:val="20"/>
                <w:szCs w:val="20"/>
              </w:rPr>
            </w:pPr>
            <w:r w:rsidRPr="003B346F">
              <w:rPr>
                <w:color w:val="000000"/>
                <w:sz w:val="20"/>
                <w:szCs w:val="20"/>
              </w:rPr>
              <w:t>0.</w:t>
            </w:r>
            <w:r>
              <w:rPr>
                <w:color w:val="000000"/>
                <w:sz w:val="20"/>
                <w:szCs w:val="20"/>
              </w:rPr>
              <w:t>92</w:t>
            </w:r>
          </w:p>
        </w:tc>
        <w:tc>
          <w:tcPr>
            <w:tcW w:w="1507" w:type="dxa"/>
            <w:vAlign w:val="center"/>
            <w:hideMark/>
          </w:tcPr>
          <w:p w14:paraId="4B94C7B5" w14:textId="77777777" w:rsidR="00D67F8F" w:rsidRPr="003B346F" w:rsidRDefault="00D67F8F" w:rsidP="003D4AFE">
            <w:pPr>
              <w:jc w:val="center"/>
              <w:rPr>
                <w:color w:val="000000"/>
                <w:sz w:val="20"/>
                <w:szCs w:val="20"/>
              </w:rPr>
            </w:pPr>
            <w:r w:rsidRPr="003B346F">
              <w:rPr>
                <w:color w:val="000000"/>
                <w:sz w:val="20"/>
                <w:szCs w:val="20"/>
              </w:rPr>
              <w:t>0.02</w:t>
            </w:r>
          </w:p>
        </w:tc>
      </w:tr>
      <w:tr w:rsidR="00D67F8F" w:rsidRPr="003B346F" w14:paraId="1E5DBE1C" w14:textId="77777777" w:rsidTr="003D4AFE">
        <w:trPr>
          <w:trHeight w:val="360"/>
          <w:tblCellSpacing w:w="0" w:type="dxa"/>
        </w:trPr>
        <w:tc>
          <w:tcPr>
            <w:tcW w:w="0" w:type="auto"/>
            <w:vAlign w:val="center"/>
            <w:hideMark/>
          </w:tcPr>
          <w:p w14:paraId="0E015C6A" w14:textId="77777777" w:rsidR="00D67F8F" w:rsidRPr="003B346F" w:rsidRDefault="00D67F8F" w:rsidP="003D4AFE">
            <w:pPr>
              <w:rPr>
                <w:color w:val="000000"/>
                <w:sz w:val="20"/>
                <w:szCs w:val="20"/>
              </w:rPr>
            </w:pPr>
            <w:proofErr w:type="spellStart"/>
            <w:r w:rsidRPr="003B346F">
              <w:rPr>
                <w:color w:val="000000"/>
                <w:sz w:val="20"/>
                <w:szCs w:val="20"/>
              </w:rPr>
              <w:t>Lombardia</w:t>
            </w:r>
            <w:proofErr w:type="spellEnd"/>
            <w:r w:rsidRPr="003B346F">
              <w:rPr>
                <w:color w:val="000000"/>
                <w:sz w:val="20"/>
                <w:szCs w:val="20"/>
              </w:rPr>
              <w:t xml:space="preserve"> (Lombardy)</w:t>
            </w:r>
          </w:p>
        </w:tc>
        <w:tc>
          <w:tcPr>
            <w:tcW w:w="0" w:type="auto"/>
            <w:vAlign w:val="center"/>
            <w:hideMark/>
          </w:tcPr>
          <w:p w14:paraId="6542FD56" w14:textId="77777777" w:rsidR="00D67F8F" w:rsidRPr="003B346F" w:rsidRDefault="00D67F8F" w:rsidP="003D4AFE">
            <w:pPr>
              <w:jc w:val="center"/>
              <w:rPr>
                <w:color w:val="000000"/>
                <w:sz w:val="20"/>
                <w:szCs w:val="20"/>
              </w:rPr>
            </w:pPr>
            <w:r w:rsidRPr="003B346F">
              <w:rPr>
                <w:color w:val="000000"/>
                <w:sz w:val="20"/>
                <w:szCs w:val="20"/>
              </w:rPr>
              <w:t>LO</w:t>
            </w:r>
          </w:p>
        </w:tc>
        <w:tc>
          <w:tcPr>
            <w:tcW w:w="0" w:type="auto"/>
            <w:vAlign w:val="center"/>
            <w:hideMark/>
          </w:tcPr>
          <w:p w14:paraId="55FDBA3C" w14:textId="77777777" w:rsidR="00D67F8F" w:rsidRPr="003B346F" w:rsidRDefault="00D67F8F" w:rsidP="003D4AFE">
            <w:pPr>
              <w:jc w:val="center"/>
              <w:rPr>
                <w:color w:val="000000"/>
                <w:sz w:val="20"/>
                <w:szCs w:val="20"/>
              </w:rPr>
            </w:pPr>
            <w:r w:rsidRPr="003B346F">
              <w:rPr>
                <w:color w:val="000000"/>
                <w:sz w:val="20"/>
                <w:szCs w:val="20"/>
              </w:rPr>
              <w:t>15.</w:t>
            </w:r>
            <w:r>
              <w:rPr>
                <w:color w:val="000000"/>
                <w:sz w:val="20"/>
                <w:szCs w:val="20"/>
              </w:rPr>
              <w:t>1</w:t>
            </w:r>
          </w:p>
        </w:tc>
        <w:tc>
          <w:tcPr>
            <w:tcW w:w="0" w:type="auto"/>
            <w:vAlign w:val="center"/>
            <w:hideMark/>
          </w:tcPr>
          <w:p w14:paraId="01DE8284" w14:textId="77777777" w:rsidR="00D67F8F" w:rsidRPr="003B346F" w:rsidRDefault="00D67F8F" w:rsidP="003D4AFE">
            <w:pPr>
              <w:jc w:val="center"/>
              <w:rPr>
                <w:color w:val="000000"/>
                <w:sz w:val="20"/>
                <w:szCs w:val="20"/>
              </w:rPr>
            </w:pPr>
            <w:r w:rsidRPr="003B346F">
              <w:rPr>
                <w:color w:val="000000"/>
                <w:sz w:val="20"/>
                <w:szCs w:val="20"/>
              </w:rPr>
              <w:t>1.</w:t>
            </w:r>
            <w:r>
              <w:rPr>
                <w:color w:val="000000"/>
                <w:sz w:val="20"/>
                <w:szCs w:val="20"/>
              </w:rPr>
              <w:t>8</w:t>
            </w:r>
          </w:p>
        </w:tc>
        <w:tc>
          <w:tcPr>
            <w:tcW w:w="1757" w:type="dxa"/>
            <w:vAlign w:val="center"/>
            <w:hideMark/>
          </w:tcPr>
          <w:p w14:paraId="5041B8F3" w14:textId="77777777" w:rsidR="00D67F8F" w:rsidRPr="003B346F" w:rsidRDefault="00D67F8F" w:rsidP="003D4AFE">
            <w:pPr>
              <w:jc w:val="center"/>
              <w:rPr>
                <w:color w:val="000000"/>
                <w:sz w:val="20"/>
                <w:szCs w:val="20"/>
              </w:rPr>
            </w:pPr>
            <w:r w:rsidRPr="003B346F">
              <w:rPr>
                <w:color w:val="000000"/>
                <w:sz w:val="20"/>
                <w:szCs w:val="20"/>
              </w:rPr>
              <w:t>0.8</w:t>
            </w:r>
            <w:r>
              <w:rPr>
                <w:color w:val="000000"/>
                <w:sz w:val="20"/>
                <w:szCs w:val="20"/>
              </w:rPr>
              <w:t>6</w:t>
            </w:r>
          </w:p>
        </w:tc>
        <w:tc>
          <w:tcPr>
            <w:tcW w:w="1507" w:type="dxa"/>
            <w:vAlign w:val="center"/>
            <w:hideMark/>
          </w:tcPr>
          <w:p w14:paraId="04612890" w14:textId="77777777" w:rsidR="00D67F8F" w:rsidRPr="003B346F" w:rsidRDefault="00D67F8F" w:rsidP="003D4AFE">
            <w:pPr>
              <w:jc w:val="center"/>
              <w:rPr>
                <w:color w:val="000000"/>
                <w:sz w:val="20"/>
                <w:szCs w:val="20"/>
              </w:rPr>
            </w:pPr>
            <w:r w:rsidRPr="003B346F">
              <w:rPr>
                <w:color w:val="000000"/>
                <w:sz w:val="20"/>
                <w:szCs w:val="20"/>
              </w:rPr>
              <w:t>0.10</w:t>
            </w:r>
          </w:p>
        </w:tc>
      </w:tr>
      <w:tr w:rsidR="00D67F8F" w:rsidRPr="003B346F" w14:paraId="574E251F" w14:textId="77777777" w:rsidTr="003D4AFE">
        <w:trPr>
          <w:trHeight w:val="360"/>
          <w:tblCellSpacing w:w="0" w:type="dxa"/>
        </w:trPr>
        <w:tc>
          <w:tcPr>
            <w:tcW w:w="0" w:type="auto"/>
            <w:vAlign w:val="center"/>
            <w:hideMark/>
          </w:tcPr>
          <w:p w14:paraId="0D52E894" w14:textId="77777777" w:rsidR="00D67F8F" w:rsidRPr="003B346F" w:rsidRDefault="00D67F8F" w:rsidP="003D4AFE">
            <w:pPr>
              <w:rPr>
                <w:color w:val="000000"/>
                <w:sz w:val="20"/>
                <w:szCs w:val="20"/>
              </w:rPr>
            </w:pPr>
            <w:r w:rsidRPr="003B346F">
              <w:rPr>
                <w:color w:val="000000"/>
                <w:sz w:val="20"/>
                <w:szCs w:val="20"/>
              </w:rPr>
              <w:t>Lazio</w:t>
            </w:r>
          </w:p>
        </w:tc>
        <w:tc>
          <w:tcPr>
            <w:tcW w:w="0" w:type="auto"/>
            <w:vAlign w:val="center"/>
            <w:hideMark/>
          </w:tcPr>
          <w:p w14:paraId="40B13647" w14:textId="77777777" w:rsidR="00D67F8F" w:rsidRPr="003B346F" w:rsidRDefault="00D67F8F" w:rsidP="003D4AFE">
            <w:pPr>
              <w:jc w:val="center"/>
              <w:rPr>
                <w:color w:val="000000"/>
                <w:sz w:val="20"/>
                <w:szCs w:val="20"/>
              </w:rPr>
            </w:pPr>
            <w:r w:rsidRPr="003B346F">
              <w:rPr>
                <w:color w:val="000000"/>
                <w:sz w:val="20"/>
                <w:szCs w:val="20"/>
              </w:rPr>
              <w:t>LZ</w:t>
            </w:r>
          </w:p>
        </w:tc>
        <w:tc>
          <w:tcPr>
            <w:tcW w:w="0" w:type="auto"/>
            <w:vAlign w:val="center"/>
            <w:hideMark/>
          </w:tcPr>
          <w:p w14:paraId="697C2AB1" w14:textId="77777777" w:rsidR="00D67F8F" w:rsidRPr="003B346F" w:rsidRDefault="00D67F8F" w:rsidP="003D4AFE">
            <w:pPr>
              <w:jc w:val="center"/>
              <w:rPr>
                <w:color w:val="000000"/>
                <w:sz w:val="20"/>
                <w:szCs w:val="20"/>
              </w:rPr>
            </w:pPr>
            <w:r w:rsidRPr="003B346F">
              <w:rPr>
                <w:color w:val="000000"/>
                <w:sz w:val="20"/>
                <w:szCs w:val="20"/>
              </w:rPr>
              <w:t>13.</w:t>
            </w:r>
            <w:r>
              <w:rPr>
                <w:color w:val="000000"/>
                <w:sz w:val="20"/>
                <w:szCs w:val="20"/>
              </w:rPr>
              <w:t>2</w:t>
            </w:r>
          </w:p>
        </w:tc>
        <w:tc>
          <w:tcPr>
            <w:tcW w:w="0" w:type="auto"/>
            <w:vAlign w:val="center"/>
            <w:hideMark/>
          </w:tcPr>
          <w:p w14:paraId="5B7EAD87" w14:textId="77777777" w:rsidR="00D67F8F" w:rsidRPr="003B346F" w:rsidRDefault="00D67F8F" w:rsidP="003D4AFE">
            <w:pPr>
              <w:jc w:val="center"/>
              <w:rPr>
                <w:color w:val="000000"/>
                <w:sz w:val="20"/>
                <w:szCs w:val="20"/>
              </w:rPr>
            </w:pPr>
            <w:r w:rsidRPr="003B346F">
              <w:rPr>
                <w:color w:val="000000"/>
                <w:sz w:val="20"/>
                <w:szCs w:val="20"/>
              </w:rPr>
              <w:t>5.1</w:t>
            </w:r>
          </w:p>
        </w:tc>
        <w:tc>
          <w:tcPr>
            <w:tcW w:w="1757" w:type="dxa"/>
            <w:vAlign w:val="center"/>
            <w:hideMark/>
          </w:tcPr>
          <w:p w14:paraId="25D3FD18" w14:textId="77777777" w:rsidR="00D67F8F" w:rsidRPr="003B346F" w:rsidRDefault="00D67F8F" w:rsidP="003D4AFE">
            <w:pPr>
              <w:jc w:val="center"/>
              <w:rPr>
                <w:color w:val="000000"/>
                <w:sz w:val="20"/>
                <w:szCs w:val="20"/>
              </w:rPr>
            </w:pPr>
            <w:r w:rsidRPr="003B346F">
              <w:rPr>
                <w:color w:val="000000"/>
                <w:sz w:val="20"/>
                <w:szCs w:val="20"/>
              </w:rPr>
              <w:t>0.8</w:t>
            </w:r>
            <w:r>
              <w:rPr>
                <w:color w:val="000000"/>
                <w:sz w:val="20"/>
                <w:szCs w:val="20"/>
              </w:rPr>
              <w:t>0</w:t>
            </w:r>
          </w:p>
        </w:tc>
        <w:tc>
          <w:tcPr>
            <w:tcW w:w="1507" w:type="dxa"/>
            <w:vAlign w:val="center"/>
            <w:hideMark/>
          </w:tcPr>
          <w:p w14:paraId="50A14E85" w14:textId="77777777" w:rsidR="00D67F8F" w:rsidRPr="003B346F" w:rsidRDefault="00D67F8F" w:rsidP="003D4AFE">
            <w:pPr>
              <w:jc w:val="center"/>
              <w:rPr>
                <w:color w:val="000000"/>
                <w:sz w:val="20"/>
                <w:szCs w:val="20"/>
              </w:rPr>
            </w:pPr>
            <w:r w:rsidRPr="003B346F">
              <w:rPr>
                <w:color w:val="000000"/>
                <w:sz w:val="20"/>
                <w:szCs w:val="20"/>
              </w:rPr>
              <w:t>0.31</w:t>
            </w:r>
          </w:p>
        </w:tc>
      </w:tr>
      <w:tr w:rsidR="00D67F8F" w:rsidRPr="003B346F" w14:paraId="4927530E" w14:textId="77777777" w:rsidTr="003D4AFE">
        <w:trPr>
          <w:trHeight w:val="360"/>
          <w:tblCellSpacing w:w="0" w:type="dxa"/>
        </w:trPr>
        <w:tc>
          <w:tcPr>
            <w:tcW w:w="0" w:type="auto"/>
            <w:vAlign w:val="center"/>
            <w:hideMark/>
          </w:tcPr>
          <w:p w14:paraId="6BF30A2C" w14:textId="77777777" w:rsidR="00D67F8F" w:rsidRPr="003B346F" w:rsidRDefault="00D67F8F" w:rsidP="003D4AFE">
            <w:pPr>
              <w:rPr>
                <w:color w:val="000000"/>
                <w:sz w:val="20"/>
                <w:szCs w:val="20"/>
              </w:rPr>
            </w:pPr>
            <w:r w:rsidRPr="003B346F">
              <w:rPr>
                <w:color w:val="000000"/>
                <w:sz w:val="20"/>
                <w:szCs w:val="20"/>
              </w:rPr>
              <w:t>Marche</w:t>
            </w:r>
          </w:p>
        </w:tc>
        <w:tc>
          <w:tcPr>
            <w:tcW w:w="0" w:type="auto"/>
            <w:vAlign w:val="center"/>
            <w:hideMark/>
          </w:tcPr>
          <w:p w14:paraId="65DA3A1C" w14:textId="77777777" w:rsidR="00D67F8F" w:rsidRPr="003B346F" w:rsidRDefault="00D67F8F" w:rsidP="003D4AFE">
            <w:pPr>
              <w:jc w:val="center"/>
              <w:rPr>
                <w:color w:val="000000"/>
                <w:sz w:val="20"/>
                <w:szCs w:val="20"/>
              </w:rPr>
            </w:pPr>
            <w:r w:rsidRPr="003B346F">
              <w:rPr>
                <w:color w:val="000000"/>
                <w:sz w:val="20"/>
                <w:szCs w:val="20"/>
              </w:rPr>
              <w:t>MA</w:t>
            </w:r>
          </w:p>
        </w:tc>
        <w:tc>
          <w:tcPr>
            <w:tcW w:w="0" w:type="auto"/>
            <w:vAlign w:val="center"/>
            <w:hideMark/>
          </w:tcPr>
          <w:p w14:paraId="7FF43563" w14:textId="77777777" w:rsidR="00D67F8F" w:rsidRPr="003B346F" w:rsidRDefault="00D67F8F" w:rsidP="003D4AFE">
            <w:pPr>
              <w:jc w:val="center"/>
              <w:rPr>
                <w:color w:val="000000"/>
                <w:sz w:val="20"/>
                <w:szCs w:val="20"/>
              </w:rPr>
            </w:pPr>
            <w:r w:rsidRPr="003B346F">
              <w:rPr>
                <w:color w:val="000000"/>
                <w:sz w:val="20"/>
                <w:szCs w:val="20"/>
              </w:rPr>
              <w:t>16.</w:t>
            </w:r>
            <w:r>
              <w:rPr>
                <w:color w:val="000000"/>
                <w:sz w:val="20"/>
                <w:szCs w:val="20"/>
              </w:rPr>
              <w:t>6</w:t>
            </w:r>
          </w:p>
        </w:tc>
        <w:tc>
          <w:tcPr>
            <w:tcW w:w="0" w:type="auto"/>
            <w:vAlign w:val="center"/>
            <w:hideMark/>
          </w:tcPr>
          <w:p w14:paraId="56B10269" w14:textId="77777777" w:rsidR="00D67F8F" w:rsidRPr="003B346F" w:rsidRDefault="00D67F8F" w:rsidP="003D4AFE">
            <w:pPr>
              <w:jc w:val="center"/>
              <w:rPr>
                <w:color w:val="000000"/>
                <w:sz w:val="20"/>
                <w:szCs w:val="20"/>
              </w:rPr>
            </w:pPr>
            <w:r w:rsidRPr="003B346F">
              <w:rPr>
                <w:color w:val="000000"/>
                <w:sz w:val="20"/>
                <w:szCs w:val="20"/>
              </w:rPr>
              <w:t>3.</w:t>
            </w:r>
            <w:r>
              <w:rPr>
                <w:color w:val="000000"/>
                <w:sz w:val="20"/>
                <w:szCs w:val="20"/>
              </w:rPr>
              <w:t>5</w:t>
            </w:r>
          </w:p>
        </w:tc>
        <w:tc>
          <w:tcPr>
            <w:tcW w:w="1757" w:type="dxa"/>
            <w:vAlign w:val="center"/>
            <w:hideMark/>
          </w:tcPr>
          <w:p w14:paraId="5FB66244" w14:textId="77777777" w:rsidR="00D67F8F" w:rsidRPr="003B346F" w:rsidRDefault="00D67F8F" w:rsidP="003D4AFE">
            <w:pPr>
              <w:jc w:val="center"/>
              <w:rPr>
                <w:color w:val="000000"/>
                <w:sz w:val="20"/>
                <w:szCs w:val="20"/>
              </w:rPr>
            </w:pPr>
            <w:r w:rsidRPr="003B346F">
              <w:rPr>
                <w:color w:val="000000"/>
                <w:sz w:val="20"/>
                <w:szCs w:val="20"/>
              </w:rPr>
              <w:t>0.90</w:t>
            </w:r>
          </w:p>
        </w:tc>
        <w:tc>
          <w:tcPr>
            <w:tcW w:w="1507" w:type="dxa"/>
            <w:vAlign w:val="center"/>
            <w:hideMark/>
          </w:tcPr>
          <w:p w14:paraId="72E4A8A9" w14:textId="77777777" w:rsidR="00D67F8F" w:rsidRPr="003B346F" w:rsidRDefault="00D67F8F" w:rsidP="003D4AFE">
            <w:pPr>
              <w:jc w:val="center"/>
              <w:rPr>
                <w:color w:val="000000"/>
                <w:sz w:val="20"/>
                <w:szCs w:val="20"/>
              </w:rPr>
            </w:pPr>
            <w:r w:rsidRPr="003B346F">
              <w:rPr>
                <w:color w:val="000000"/>
                <w:sz w:val="20"/>
                <w:szCs w:val="20"/>
              </w:rPr>
              <w:t>0.1</w:t>
            </w:r>
            <w:r>
              <w:rPr>
                <w:color w:val="000000"/>
                <w:sz w:val="20"/>
                <w:szCs w:val="20"/>
              </w:rPr>
              <w:t>9</w:t>
            </w:r>
          </w:p>
        </w:tc>
      </w:tr>
      <w:tr w:rsidR="00D67F8F" w:rsidRPr="003B346F" w14:paraId="5B08A6E0" w14:textId="77777777" w:rsidTr="003D4AFE">
        <w:trPr>
          <w:trHeight w:val="360"/>
          <w:tblCellSpacing w:w="0" w:type="dxa"/>
        </w:trPr>
        <w:tc>
          <w:tcPr>
            <w:tcW w:w="0" w:type="auto"/>
            <w:vAlign w:val="center"/>
            <w:hideMark/>
          </w:tcPr>
          <w:p w14:paraId="04AA1D13" w14:textId="77777777" w:rsidR="00D67F8F" w:rsidRPr="003B346F" w:rsidRDefault="00D67F8F" w:rsidP="003D4AFE">
            <w:pPr>
              <w:rPr>
                <w:color w:val="000000"/>
                <w:sz w:val="20"/>
                <w:szCs w:val="20"/>
              </w:rPr>
            </w:pPr>
            <w:r w:rsidRPr="003B346F">
              <w:rPr>
                <w:color w:val="000000"/>
                <w:sz w:val="20"/>
                <w:szCs w:val="20"/>
              </w:rPr>
              <w:t>Molise</w:t>
            </w:r>
          </w:p>
        </w:tc>
        <w:tc>
          <w:tcPr>
            <w:tcW w:w="0" w:type="auto"/>
            <w:vAlign w:val="center"/>
            <w:hideMark/>
          </w:tcPr>
          <w:p w14:paraId="0D2A2557" w14:textId="77777777" w:rsidR="00D67F8F" w:rsidRPr="003B346F" w:rsidRDefault="00D67F8F" w:rsidP="003D4AFE">
            <w:pPr>
              <w:jc w:val="center"/>
              <w:rPr>
                <w:color w:val="000000"/>
                <w:sz w:val="20"/>
                <w:szCs w:val="20"/>
              </w:rPr>
            </w:pPr>
            <w:r w:rsidRPr="003B346F">
              <w:rPr>
                <w:color w:val="000000"/>
                <w:sz w:val="20"/>
                <w:szCs w:val="20"/>
              </w:rPr>
              <w:t>MO</w:t>
            </w:r>
          </w:p>
        </w:tc>
        <w:tc>
          <w:tcPr>
            <w:tcW w:w="0" w:type="auto"/>
            <w:vAlign w:val="center"/>
            <w:hideMark/>
          </w:tcPr>
          <w:p w14:paraId="24E7405E" w14:textId="77777777" w:rsidR="00D67F8F" w:rsidRPr="003B346F" w:rsidRDefault="00D67F8F" w:rsidP="003D4AFE">
            <w:pPr>
              <w:jc w:val="center"/>
              <w:rPr>
                <w:color w:val="000000"/>
                <w:sz w:val="20"/>
                <w:szCs w:val="20"/>
              </w:rPr>
            </w:pPr>
            <w:r w:rsidRPr="003B346F">
              <w:rPr>
                <w:color w:val="000000"/>
                <w:sz w:val="20"/>
                <w:szCs w:val="20"/>
              </w:rPr>
              <w:t>8.</w:t>
            </w:r>
            <w:r>
              <w:rPr>
                <w:color w:val="000000"/>
                <w:sz w:val="20"/>
                <w:szCs w:val="20"/>
              </w:rPr>
              <w:t>5</w:t>
            </w:r>
          </w:p>
        </w:tc>
        <w:tc>
          <w:tcPr>
            <w:tcW w:w="0" w:type="auto"/>
            <w:vAlign w:val="center"/>
            <w:hideMark/>
          </w:tcPr>
          <w:p w14:paraId="569D0DBF" w14:textId="77777777" w:rsidR="00D67F8F" w:rsidRPr="003B346F" w:rsidRDefault="00D67F8F" w:rsidP="003D4AFE">
            <w:pPr>
              <w:jc w:val="center"/>
              <w:rPr>
                <w:color w:val="000000"/>
                <w:sz w:val="20"/>
                <w:szCs w:val="20"/>
              </w:rPr>
            </w:pPr>
            <w:r w:rsidRPr="003B346F">
              <w:rPr>
                <w:color w:val="000000"/>
                <w:sz w:val="20"/>
                <w:szCs w:val="20"/>
              </w:rPr>
              <w:t>17.1</w:t>
            </w:r>
          </w:p>
        </w:tc>
        <w:tc>
          <w:tcPr>
            <w:tcW w:w="1757" w:type="dxa"/>
            <w:vAlign w:val="center"/>
            <w:hideMark/>
          </w:tcPr>
          <w:p w14:paraId="622529AF" w14:textId="77777777" w:rsidR="00D67F8F" w:rsidRPr="003B346F" w:rsidRDefault="00D67F8F" w:rsidP="003D4AFE">
            <w:pPr>
              <w:jc w:val="center"/>
              <w:rPr>
                <w:color w:val="000000"/>
                <w:sz w:val="20"/>
                <w:szCs w:val="20"/>
              </w:rPr>
            </w:pPr>
            <w:r w:rsidRPr="003B346F">
              <w:rPr>
                <w:color w:val="000000"/>
                <w:sz w:val="20"/>
                <w:szCs w:val="20"/>
              </w:rPr>
              <w:t>0.</w:t>
            </w:r>
            <w:r>
              <w:rPr>
                <w:color w:val="000000"/>
                <w:sz w:val="20"/>
                <w:szCs w:val="20"/>
              </w:rPr>
              <w:t>58</w:t>
            </w:r>
          </w:p>
        </w:tc>
        <w:tc>
          <w:tcPr>
            <w:tcW w:w="1507" w:type="dxa"/>
            <w:vAlign w:val="center"/>
            <w:hideMark/>
          </w:tcPr>
          <w:p w14:paraId="46BCFB7C" w14:textId="77777777" w:rsidR="00D67F8F" w:rsidRPr="003B346F" w:rsidRDefault="00D67F8F" w:rsidP="003D4AFE">
            <w:pPr>
              <w:jc w:val="center"/>
              <w:rPr>
                <w:color w:val="000000"/>
                <w:sz w:val="20"/>
                <w:szCs w:val="20"/>
              </w:rPr>
            </w:pPr>
            <w:r w:rsidRPr="003B346F">
              <w:rPr>
                <w:color w:val="000000"/>
                <w:sz w:val="20"/>
                <w:szCs w:val="20"/>
              </w:rPr>
              <w:t>0.91</w:t>
            </w:r>
          </w:p>
        </w:tc>
      </w:tr>
      <w:tr w:rsidR="00D67F8F" w:rsidRPr="003B346F" w14:paraId="7CDAF409" w14:textId="77777777" w:rsidTr="003D4AFE">
        <w:trPr>
          <w:trHeight w:val="360"/>
          <w:tblCellSpacing w:w="0" w:type="dxa"/>
        </w:trPr>
        <w:tc>
          <w:tcPr>
            <w:tcW w:w="0" w:type="auto"/>
            <w:vAlign w:val="center"/>
            <w:hideMark/>
          </w:tcPr>
          <w:p w14:paraId="75F6CF9D" w14:textId="77777777" w:rsidR="00D67F8F" w:rsidRPr="003B346F" w:rsidRDefault="00D67F8F" w:rsidP="003D4AFE">
            <w:pPr>
              <w:rPr>
                <w:color w:val="000000"/>
                <w:sz w:val="20"/>
                <w:szCs w:val="20"/>
              </w:rPr>
            </w:pPr>
            <w:r w:rsidRPr="003B346F">
              <w:rPr>
                <w:color w:val="000000"/>
                <w:sz w:val="20"/>
                <w:szCs w:val="20"/>
              </w:rPr>
              <w:t>Piemonte (Piedmont)</w:t>
            </w:r>
          </w:p>
        </w:tc>
        <w:tc>
          <w:tcPr>
            <w:tcW w:w="0" w:type="auto"/>
            <w:vAlign w:val="center"/>
            <w:hideMark/>
          </w:tcPr>
          <w:p w14:paraId="1887BDFD" w14:textId="77777777" w:rsidR="00D67F8F" w:rsidRPr="003B346F" w:rsidRDefault="00D67F8F" w:rsidP="003D4AFE">
            <w:pPr>
              <w:jc w:val="center"/>
              <w:rPr>
                <w:color w:val="000000"/>
                <w:sz w:val="20"/>
                <w:szCs w:val="20"/>
              </w:rPr>
            </w:pPr>
            <w:r w:rsidRPr="003B346F">
              <w:rPr>
                <w:color w:val="000000"/>
                <w:sz w:val="20"/>
                <w:szCs w:val="20"/>
              </w:rPr>
              <w:t>PI</w:t>
            </w:r>
          </w:p>
        </w:tc>
        <w:tc>
          <w:tcPr>
            <w:tcW w:w="0" w:type="auto"/>
            <w:vAlign w:val="center"/>
            <w:hideMark/>
          </w:tcPr>
          <w:p w14:paraId="2A904171" w14:textId="77777777" w:rsidR="00D67F8F" w:rsidRPr="003B346F" w:rsidRDefault="00D67F8F" w:rsidP="003D4AFE">
            <w:pPr>
              <w:jc w:val="center"/>
              <w:rPr>
                <w:color w:val="000000"/>
                <w:sz w:val="20"/>
                <w:szCs w:val="20"/>
              </w:rPr>
            </w:pPr>
            <w:r w:rsidRPr="003B346F">
              <w:rPr>
                <w:color w:val="000000"/>
                <w:sz w:val="20"/>
                <w:szCs w:val="20"/>
              </w:rPr>
              <w:t>1</w:t>
            </w:r>
            <w:r>
              <w:rPr>
                <w:color w:val="000000"/>
                <w:sz w:val="20"/>
                <w:szCs w:val="20"/>
              </w:rPr>
              <w:t>7.8</w:t>
            </w:r>
          </w:p>
        </w:tc>
        <w:tc>
          <w:tcPr>
            <w:tcW w:w="0" w:type="auto"/>
            <w:vAlign w:val="center"/>
            <w:hideMark/>
          </w:tcPr>
          <w:p w14:paraId="7B2B5E2B" w14:textId="77777777" w:rsidR="00D67F8F" w:rsidRPr="003B346F" w:rsidRDefault="00D67F8F" w:rsidP="003D4AFE">
            <w:pPr>
              <w:jc w:val="center"/>
              <w:rPr>
                <w:color w:val="000000"/>
                <w:sz w:val="20"/>
                <w:szCs w:val="20"/>
              </w:rPr>
            </w:pPr>
            <w:r w:rsidRPr="003B346F">
              <w:rPr>
                <w:color w:val="000000"/>
                <w:sz w:val="20"/>
                <w:szCs w:val="20"/>
              </w:rPr>
              <w:t>-1.</w:t>
            </w:r>
            <w:r>
              <w:rPr>
                <w:color w:val="000000"/>
                <w:sz w:val="20"/>
                <w:szCs w:val="20"/>
              </w:rPr>
              <w:t>0</w:t>
            </w:r>
          </w:p>
        </w:tc>
        <w:tc>
          <w:tcPr>
            <w:tcW w:w="1757" w:type="dxa"/>
            <w:vAlign w:val="center"/>
            <w:hideMark/>
          </w:tcPr>
          <w:p w14:paraId="49C89AD2" w14:textId="77777777" w:rsidR="00D67F8F" w:rsidRPr="003B346F" w:rsidRDefault="00D67F8F" w:rsidP="003D4AFE">
            <w:pPr>
              <w:jc w:val="center"/>
              <w:rPr>
                <w:color w:val="000000"/>
                <w:sz w:val="20"/>
                <w:szCs w:val="20"/>
              </w:rPr>
            </w:pPr>
            <w:r w:rsidRPr="003B346F">
              <w:rPr>
                <w:color w:val="000000"/>
                <w:sz w:val="20"/>
                <w:szCs w:val="20"/>
              </w:rPr>
              <w:t>0.9</w:t>
            </w:r>
            <w:r>
              <w:rPr>
                <w:color w:val="000000"/>
                <w:sz w:val="20"/>
                <w:szCs w:val="20"/>
              </w:rPr>
              <w:t>2</w:t>
            </w:r>
          </w:p>
        </w:tc>
        <w:tc>
          <w:tcPr>
            <w:tcW w:w="1507" w:type="dxa"/>
            <w:vAlign w:val="center"/>
            <w:hideMark/>
          </w:tcPr>
          <w:p w14:paraId="2FE8463A" w14:textId="77777777" w:rsidR="00D67F8F" w:rsidRPr="003B346F" w:rsidRDefault="00D67F8F" w:rsidP="003D4AFE">
            <w:pPr>
              <w:jc w:val="center"/>
              <w:rPr>
                <w:color w:val="000000"/>
                <w:sz w:val="20"/>
                <w:szCs w:val="20"/>
              </w:rPr>
            </w:pPr>
            <w:r w:rsidRPr="003B346F">
              <w:rPr>
                <w:color w:val="000000"/>
                <w:sz w:val="20"/>
                <w:szCs w:val="20"/>
              </w:rPr>
              <w:t>0.03</w:t>
            </w:r>
          </w:p>
        </w:tc>
      </w:tr>
      <w:tr w:rsidR="00D67F8F" w:rsidRPr="003B346F" w14:paraId="3042B1CB" w14:textId="77777777" w:rsidTr="003D4AFE">
        <w:trPr>
          <w:trHeight w:val="360"/>
          <w:tblCellSpacing w:w="0" w:type="dxa"/>
        </w:trPr>
        <w:tc>
          <w:tcPr>
            <w:tcW w:w="0" w:type="auto"/>
            <w:vAlign w:val="center"/>
            <w:hideMark/>
          </w:tcPr>
          <w:p w14:paraId="76D0FCB8" w14:textId="77777777" w:rsidR="00D67F8F" w:rsidRPr="003B346F" w:rsidRDefault="00D67F8F" w:rsidP="003D4AFE">
            <w:pPr>
              <w:rPr>
                <w:color w:val="000000"/>
                <w:sz w:val="20"/>
                <w:szCs w:val="20"/>
              </w:rPr>
            </w:pPr>
            <w:r w:rsidRPr="003B346F">
              <w:rPr>
                <w:color w:val="000000"/>
                <w:sz w:val="20"/>
                <w:szCs w:val="20"/>
              </w:rPr>
              <w:t>Puglia (Apulia)</w:t>
            </w:r>
          </w:p>
        </w:tc>
        <w:tc>
          <w:tcPr>
            <w:tcW w:w="0" w:type="auto"/>
            <w:vAlign w:val="center"/>
            <w:hideMark/>
          </w:tcPr>
          <w:p w14:paraId="4A7C1DFF" w14:textId="77777777" w:rsidR="00D67F8F" w:rsidRPr="003B346F" w:rsidRDefault="00D67F8F" w:rsidP="003D4AFE">
            <w:pPr>
              <w:jc w:val="center"/>
              <w:rPr>
                <w:color w:val="000000"/>
                <w:sz w:val="20"/>
                <w:szCs w:val="20"/>
              </w:rPr>
            </w:pPr>
            <w:r w:rsidRPr="003B346F">
              <w:rPr>
                <w:color w:val="000000"/>
                <w:sz w:val="20"/>
                <w:szCs w:val="20"/>
              </w:rPr>
              <w:t>PU</w:t>
            </w:r>
          </w:p>
        </w:tc>
        <w:tc>
          <w:tcPr>
            <w:tcW w:w="0" w:type="auto"/>
            <w:vAlign w:val="center"/>
            <w:hideMark/>
          </w:tcPr>
          <w:p w14:paraId="1697A2EB" w14:textId="77777777" w:rsidR="00D67F8F" w:rsidRPr="003B346F" w:rsidRDefault="00D67F8F" w:rsidP="003D4AFE">
            <w:pPr>
              <w:jc w:val="center"/>
              <w:rPr>
                <w:color w:val="000000"/>
                <w:sz w:val="20"/>
                <w:szCs w:val="20"/>
              </w:rPr>
            </w:pPr>
            <w:r w:rsidRPr="003B346F">
              <w:rPr>
                <w:color w:val="000000"/>
                <w:sz w:val="20"/>
                <w:szCs w:val="20"/>
              </w:rPr>
              <w:t>6.</w:t>
            </w:r>
            <w:r>
              <w:rPr>
                <w:color w:val="000000"/>
                <w:sz w:val="20"/>
                <w:szCs w:val="20"/>
              </w:rPr>
              <w:t>1</w:t>
            </w:r>
          </w:p>
        </w:tc>
        <w:tc>
          <w:tcPr>
            <w:tcW w:w="0" w:type="auto"/>
            <w:vAlign w:val="center"/>
            <w:hideMark/>
          </w:tcPr>
          <w:p w14:paraId="5251DEB2" w14:textId="77777777" w:rsidR="00D67F8F" w:rsidRPr="003B346F" w:rsidRDefault="00D67F8F" w:rsidP="003D4AFE">
            <w:pPr>
              <w:jc w:val="center"/>
              <w:rPr>
                <w:color w:val="000000"/>
                <w:sz w:val="20"/>
                <w:szCs w:val="20"/>
              </w:rPr>
            </w:pPr>
            <w:r w:rsidRPr="003B346F">
              <w:rPr>
                <w:color w:val="000000"/>
                <w:sz w:val="20"/>
                <w:szCs w:val="20"/>
              </w:rPr>
              <w:t>19.</w:t>
            </w:r>
            <w:r>
              <w:rPr>
                <w:color w:val="000000"/>
                <w:sz w:val="20"/>
                <w:szCs w:val="20"/>
              </w:rPr>
              <w:t>4</w:t>
            </w:r>
          </w:p>
        </w:tc>
        <w:tc>
          <w:tcPr>
            <w:tcW w:w="1757" w:type="dxa"/>
            <w:vAlign w:val="center"/>
            <w:hideMark/>
          </w:tcPr>
          <w:p w14:paraId="29D93DE3" w14:textId="77777777" w:rsidR="00D67F8F" w:rsidRPr="003B346F" w:rsidRDefault="00D67F8F" w:rsidP="003D4AFE">
            <w:pPr>
              <w:jc w:val="center"/>
              <w:rPr>
                <w:color w:val="000000"/>
                <w:sz w:val="20"/>
                <w:szCs w:val="20"/>
              </w:rPr>
            </w:pPr>
            <w:r w:rsidRPr="003B346F">
              <w:rPr>
                <w:color w:val="000000"/>
                <w:sz w:val="20"/>
                <w:szCs w:val="20"/>
              </w:rPr>
              <w:t>0.4</w:t>
            </w:r>
            <w:r>
              <w:rPr>
                <w:color w:val="000000"/>
                <w:sz w:val="20"/>
                <w:szCs w:val="20"/>
              </w:rPr>
              <w:t>1</w:t>
            </w:r>
          </w:p>
        </w:tc>
        <w:tc>
          <w:tcPr>
            <w:tcW w:w="1507" w:type="dxa"/>
            <w:vAlign w:val="center"/>
            <w:hideMark/>
          </w:tcPr>
          <w:p w14:paraId="0E280489" w14:textId="77777777" w:rsidR="00D67F8F" w:rsidRPr="003B346F" w:rsidRDefault="00D67F8F" w:rsidP="003D4AFE">
            <w:pPr>
              <w:jc w:val="center"/>
              <w:rPr>
                <w:color w:val="000000"/>
                <w:sz w:val="20"/>
                <w:szCs w:val="20"/>
              </w:rPr>
            </w:pPr>
            <w:r w:rsidRPr="003B346F">
              <w:rPr>
                <w:color w:val="000000"/>
                <w:sz w:val="20"/>
                <w:szCs w:val="20"/>
              </w:rPr>
              <w:t>0.94</w:t>
            </w:r>
          </w:p>
        </w:tc>
      </w:tr>
      <w:tr w:rsidR="00D67F8F" w:rsidRPr="003B346F" w14:paraId="1211F5F6" w14:textId="77777777" w:rsidTr="003D4AFE">
        <w:trPr>
          <w:trHeight w:val="360"/>
          <w:tblCellSpacing w:w="0" w:type="dxa"/>
        </w:trPr>
        <w:tc>
          <w:tcPr>
            <w:tcW w:w="0" w:type="auto"/>
            <w:vAlign w:val="center"/>
            <w:hideMark/>
          </w:tcPr>
          <w:p w14:paraId="09AB912A" w14:textId="77777777" w:rsidR="00D67F8F" w:rsidRPr="003B346F" w:rsidRDefault="00D67F8F" w:rsidP="003D4AFE">
            <w:pPr>
              <w:rPr>
                <w:color w:val="000000"/>
                <w:sz w:val="20"/>
                <w:szCs w:val="20"/>
              </w:rPr>
            </w:pPr>
            <w:proofErr w:type="spellStart"/>
            <w:r w:rsidRPr="003B346F">
              <w:rPr>
                <w:color w:val="000000"/>
                <w:sz w:val="20"/>
                <w:szCs w:val="20"/>
              </w:rPr>
              <w:t>Sardegna</w:t>
            </w:r>
            <w:proofErr w:type="spellEnd"/>
            <w:r w:rsidRPr="003B346F">
              <w:rPr>
                <w:color w:val="000000"/>
                <w:sz w:val="20"/>
                <w:szCs w:val="20"/>
              </w:rPr>
              <w:t xml:space="preserve"> (Sardinia)</w:t>
            </w:r>
          </w:p>
        </w:tc>
        <w:tc>
          <w:tcPr>
            <w:tcW w:w="0" w:type="auto"/>
            <w:vAlign w:val="center"/>
            <w:hideMark/>
          </w:tcPr>
          <w:p w14:paraId="15ECB8A0" w14:textId="77777777" w:rsidR="00D67F8F" w:rsidRPr="003B346F" w:rsidRDefault="00D67F8F" w:rsidP="003D4AFE">
            <w:pPr>
              <w:jc w:val="center"/>
              <w:rPr>
                <w:color w:val="000000"/>
                <w:sz w:val="20"/>
                <w:szCs w:val="20"/>
              </w:rPr>
            </w:pPr>
            <w:r w:rsidRPr="003B346F">
              <w:rPr>
                <w:color w:val="000000"/>
                <w:sz w:val="20"/>
                <w:szCs w:val="20"/>
              </w:rPr>
              <w:t>SA</w:t>
            </w:r>
          </w:p>
        </w:tc>
        <w:tc>
          <w:tcPr>
            <w:tcW w:w="0" w:type="auto"/>
            <w:vAlign w:val="center"/>
            <w:hideMark/>
          </w:tcPr>
          <w:p w14:paraId="357386BA" w14:textId="77777777" w:rsidR="00D67F8F" w:rsidRPr="003B346F" w:rsidRDefault="00D67F8F" w:rsidP="003D4AFE">
            <w:pPr>
              <w:jc w:val="center"/>
              <w:rPr>
                <w:color w:val="000000"/>
                <w:sz w:val="20"/>
                <w:szCs w:val="20"/>
              </w:rPr>
            </w:pPr>
            <w:r w:rsidRPr="003B346F">
              <w:rPr>
                <w:color w:val="000000"/>
                <w:sz w:val="20"/>
                <w:szCs w:val="20"/>
              </w:rPr>
              <w:t>10.</w:t>
            </w:r>
            <w:r>
              <w:rPr>
                <w:color w:val="000000"/>
                <w:sz w:val="20"/>
                <w:szCs w:val="20"/>
              </w:rPr>
              <w:t>7</w:t>
            </w:r>
          </w:p>
        </w:tc>
        <w:tc>
          <w:tcPr>
            <w:tcW w:w="0" w:type="auto"/>
            <w:vAlign w:val="center"/>
            <w:hideMark/>
          </w:tcPr>
          <w:p w14:paraId="2C0454AE" w14:textId="77777777" w:rsidR="00D67F8F" w:rsidRPr="003B346F" w:rsidRDefault="00D67F8F" w:rsidP="003D4AFE">
            <w:pPr>
              <w:jc w:val="center"/>
              <w:rPr>
                <w:color w:val="000000"/>
                <w:sz w:val="20"/>
                <w:szCs w:val="20"/>
              </w:rPr>
            </w:pPr>
            <w:r w:rsidRPr="003B346F">
              <w:rPr>
                <w:color w:val="000000"/>
                <w:sz w:val="20"/>
                <w:szCs w:val="20"/>
              </w:rPr>
              <w:t>12.8</w:t>
            </w:r>
          </w:p>
        </w:tc>
        <w:tc>
          <w:tcPr>
            <w:tcW w:w="1757" w:type="dxa"/>
            <w:vAlign w:val="center"/>
            <w:hideMark/>
          </w:tcPr>
          <w:p w14:paraId="3D315926" w14:textId="77777777" w:rsidR="00D67F8F" w:rsidRPr="003B346F" w:rsidRDefault="00D67F8F" w:rsidP="003D4AFE">
            <w:pPr>
              <w:jc w:val="center"/>
              <w:rPr>
                <w:color w:val="000000"/>
                <w:sz w:val="20"/>
                <w:szCs w:val="20"/>
              </w:rPr>
            </w:pPr>
            <w:r w:rsidRPr="003B346F">
              <w:rPr>
                <w:color w:val="000000"/>
                <w:sz w:val="20"/>
                <w:szCs w:val="20"/>
              </w:rPr>
              <w:t>0.70</w:t>
            </w:r>
          </w:p>
        </w:tc>
        <w:tc>
          <w:tcPr>
            <w:tcW w:w="1507" w:type="dxa"/>
            <w:vAlign w:val="center"/>
            <w:hideMark/>
          </w:tcPr>
          <w:p w14:paraId="2935DAA7" w14:textId="77777777" w:rsidR="00D67F8F" w:rsidRPr="003B346F" w:rsidRDefault="00D67F8F" w:rsidP="003D4AFE">
            <w:pPr>
              <w:jc w:val="center"/>
              <w:rPr>
                <w:color w:val="000000"/>
                <w:sz w:val="20"/>
                <w:szCs w:val="20"/>
              </w:rPr>
            </w:pPr>
            <w:r w:rsidRPr="003B346F">
              <w:rPr>
                <w:color w:val="000000"/>
                <w:sz w:val="20"/>
                <w:szCs w:val="20"/>
              </w:rPr>
              <w:t>0.79</w:t>
            </w:r>
          </w:p>
        </w:tc>
      </w:tr>
      <w:tr w:rsidR="00D67F8F" w:rsidRPr="003B346F" w14:paraId="45CD745E" w14:textId="77777777" w:rsidTr="003D4AFE">
        <w:trPr>
          <w:trHeight w:val="360"/>
          <w:tblCellSpacing w:w="0" w:type="dxa"/>
        </w:trPr>
        <w:tc>
          <w:tcPr>
            <w:tcW w:w="0" w:type="auto"/>
            <w:vAlign w:val="center"/>
            <w:hideMark/>
          </w:tcPr>
          <w:p w14:paraId="5615A82C" w14:textId="77777777" w:rsidR="00D67F8F" w:rsidRPr="003B346F" w:rsidRDefault="00D67F8F" w:rsidP="003D4AFE">
            <w:pPr>
              <w:rPr>
                <w:color w:val="000000"/>
                <w:sz w:val="20"/>
                <w:szCs w:val="20"/>
              </w:rPr>
            </w:pPr>
            <w:r w:rsidRPr="003B346F">
              <w:rPr>
                <w:color w:val="000000"/>
                <w:sz w:val="20"/>
                <w:szCs w:val="20"/>
              </w:rPr>
              <w:t>Sicilia (Sicily)</w:t>
            </w:r>
          </w:p>
        </w:tc>
        <w:tc>
          <w:tcPr>
            <w:tcW w:w="0" w:type="auto"/>
            <w:vAlign w:val="center"/>
            <w:hideMark/>
          </w:tcPr>
          <w:p w14:paraId="17E1769B" w14:textId="77777777" w:rsidR="00D67F8F" w:rsidRPr="003B346F" w:rsidRDefault="00D67F8F" w:rsidP="003D4AFE">
            <w:pPr>
              <w:jc w:val="center"/>
              <w:rPr>
                <w:color w:val="000000"/>
                <w:sz w:val="20"/>
                <w:szCs w:val="20"/>
              </w:rPr>
            </w:pPr>
            <w:r w:rsidRPr="003B346F">
              <w:rPr>
                <w:color w:val="000000"/>
                <w:sz w:val="20"/>
                <w:szCs w:val="20"/>
              </w:rPr>
              <w:t>SI</w:t>
            </w:r>
          </w:p>
        </w:tc>
        <w:tc>
          <w:tcPr>
            <w:tcW w:w="0" w:type="auto"/>
            <w:vAlign w:val="center"/>
            <w:hideMark/>
          </w:tcPr>
          <w:p w14:paraId="3F8FCAE3" w14:textId="77777777" w:rsidR="00D67F8F" w:rsidRPr="003B346F" w:rsidRDefault="00D67F8F" w:rsidP="003D4AFE">
            <w:pPr>
              <w:jc w:val="center"/>
              <w:rPr>
                <w:color w:val="000000"/>
                <w:sz w:val="20"/>
                <w:szCs w:val="20"/>
              </w:rPr>
            </w:pPr>
            <w:r w:rsidRPr="003B346F">
              <w:rPr>
                <w:color w:val="000000"/>
                <w:sz w:val="20"/>
                <w:szCs w:val="20"/>
              </w:rPr>
              <w:t>5.</w:t>
            </w:r>
            <w:r>
              <w:rPr>
                <w:color w:val="000000"/>
                <w:sz w:val="20"/>
                <w:szCs w:val="20"/>
              </w:rPr>
              <w:t>0</w:t>
            </w:r>
          </w:p>
        </w:tc>
        <w:tc>
          <w:tcPr>
            <w:tcW w:w="0" w:type="auto"/>
            <w:vAlign w:val="center"/>
            <w:hideMark/>
          </w:tcPr>
          <w:p w14:paraId="0A67313F" w14:textId="77777777" w:rsidR="00D67F8F" w:rsidRPr="003B346F" w:rsidRDefault="00D67F8F" w:rsidP="003D4AFE">
            <w:pPr>
              <w:jc w:val="center"/>
              <w:rPr>
                <w:color w:val="000000"/>
                <w:sz w:val="20"/>
                <w:szCs w:val="20"/>
              </w:rPr>
            </w:pPr>
            <w:r w:rsidRPr="003B346F">
              <w:rPr>
                <w:color w:val="000000"/>
                <w:sz w:val="20"/>
                <w:szCs w:val="20"/>
              </w:rPr>
              <w:t>15.</w:t>
            </w:r>
            <w:r>
              <w:rPr>
                <w:color w:val="000000"/>
                <w:sz w:val="20"/>
                <w:szCs w:val="20"/>
              </w:rPr>
              <w:t>3</w:t>
            </w:r>
          </w:p>
        </w:tc>
        <w:tc>
          <w:tcPr>
            <w:tcW w:w="1757" w:type="dxa"/>
            <w:vAlign w:val="center"/>
            <w:hideMark/>
          </w:tcPr>
          <w:p w14:paraId="33D8FC01" w14:textId="77777777" w:rsidR="00D67F8F" w:rsidRPr="003B346F" w:rsidRDefault="00D67F8F" w:rsidP="003D4AFE">
            <w:pPr>
              <w:jc w:val="center"/>
              <w:rPr>
                <w:color w:val="000000"/>
                <w:sz w:val="20"/>
                <w:szCs w:val="20"/>
              </w:rPr>
            </w:pPr>
            <w:r w:rsidRPr="003B346F">
              <w:rPr>
                <w:color w:val="000000"/>
                <w:sz w:val="20"/>
                <w:szCs w:val="20"/>
              </w:rPr>
              <w:t>0.3</w:t>
            </w:r>
            <w:r>
              <w:rPr>
                <w:color w:val="000000"/>
                <w:sz w:val="20"/>
                <w:szCs w:val="20"/>
              </w:rPr>
              <w:t>0</w:t>
            </w:r>
          </w:p>
        </w:tc>
        <w:tc>
          <w:tcPr>
            <w:tcW w:w="1507" w:type="dxa"/>
            <w:vAlign w:val="center"/>
            <w:hideMark/>
          </w:tcPr>
          <w:p w14:paraId="26487C18" w14:textId="77777777" w:rsidR="00D67F8F" w:rsidRPr="003B346F" w:rsidRDefault="00D67F8F" w:rsidP="003D4AFE">
            <w:pPr>
              <w:jc w:val="center"/>
              <w:rPr>
                <w:color w:val="000000"/>
                <w:sz w:val="20"/>
                <w:szCs w:val="20"/>
              </w:rPr>
            </w:pPr>
            <w:r w:rsidRPr="003B346F">
              <w:rPr>
                <w:color w:val="000000"/>
                <w:sz w:val="20"/>
                <w:szCs w:val="20"/>
              </w:rPr>
              <w:t>0.8</w:t>
            </w:r>
            <w:r>
              <w:rPr>
                <w:color w:val="000000"/>
                <w:sz w:val="20"/>
                <w:szCs w:val="20"/>
              </w:rPr>
              <w:t>7</w:t>
            </w:r>
          </w:p>
        </w:tc>
      </w:tr>
      <w:tr w:rsidR="00D67F8F" w:rsidRPr="003B346F" w14:paraId="57AAC661" w14:textId="77777777" w:rsidTr="003D4AFE">
        <w:trPr>
          <w:trHeight w:val="360"/>
          <w:tblCellSpacing w:w="0" w:type="dxa"/>
        </w:trPr>
        <w:tc>
          <w:tcPr>
            <w:tcW w:w="0" w:type="auto"/>
            <w:vAlign w:val="center"/>
            <w:hideMark/>
          </w:tcPr>
          <w:p w14:paraId="75F61735" w14:textId="77777777" w:rsidR="00D67F8F" w:rsidRPr="003B346F" w:rsidRDefault="00D67F8F" w:rsidP="003D4AFE">
            <w:pPr>
              <w:rPr>
                <w:color w:val="000000"/>
                <w:sz w:val="20"/>
                <w:szCs w:val="20"/>
              </w:rPr>
            </w:pPr>
            <w:r w:rsidRPr="003B346F">
              <w:rPr>
                <w:color w:val="000000"/>
                <w:sz w:val="20"/>
                <w:szCs w:val="20"/>
              </w:rPr>
              <w:t>Toscana (Tuscany)</w:t>
            </w:r>
          </w:p>
        </w:tc>
        <w:tc>
          <w:tcPr>
            <w:tcW w:w="0" w:type="auto"/>
            <w:vAlign w:val="center"/>
            <w:hideMark/>
          </w:tcPr>
          <w:p w14:paraId="7CE53D05" w14:textId="77777777" w:rsidR="00D67F8F" w:rsidRPr="003B346F" w:rsidRDefault="00D67F8F" w:rsidP="003D4AFE">
            <w:pPr>
              <w:jc w:val="center"/>
              <w:rPr>
                <w:color w:val="000000"/>
                <w:sz w:val="20"/>
                <w:szCs w:val="20"/>
              </w:rPr>
            </w:pPr>
            <w:r w:rsidRPr="003B346F">
              <w:rPr>
                <w:color w:val="000000"/>
                <w:sz w:val="20"/>
                <w:szCs w:val="20"/>
              </w:rPr>
              <w:t>TO</w:t>
            </w:r>
          </w:p>
        </w:tc>
        <w:tc>
          <w:tcPr>
            <w:tcW w:w="0" w:type="auto"/>
            <w:vAlign w:val="center"/>
            <w:hideMark/>
          </w:tcPr>
          <w:p w14:paraId="0162D0E5" w14:textId="77777777" w:rsidR="00D67F8F" w:rsidRPr="003B346F" w:rsidRDefault="00D67F8F" w:rsidP="003D4AFE">
            <w:pPr>
              <w:jc w:val="center"/>
              <w:rPr>
                <w:color w:val="000000"/>
                <w:sz w:val="20"/>
                <w:szCs w:val="20"/>
              </w:rPr>
            </w:pPr>
            <w:r w:rsidRPr="003B346F">
              <w:rPr>
                <w:color w:val="000000"/>
                <w:sz w:val="20"/>
                <w:szCs w:val="20"/>
              </w:rPr>
              <w:t>1</w:t>
            </w:r>
            <w:r>
              <w:rPr>
                <w:color w:val="000000"/>
                <w:sz w:val="20"/>
                <w:szCs w:val="20"/>
              </w:rPr>
              <w:t>6.7</w:t>
            </w:r>
          </w:p>
        </w:tc>
        <w:tc>
          <w:tcPr>
            <w:tcW w:w="0" w:type="auto"/>
            <w:vAlign w:val="center"/>
            <w:hideMark/>
          </w:tcPr>
          <w:p w14:paraId="46F4A035" w14:textId="77777777" w:rsidR="00D67F8F" w:rsidRPr="003B346F" w:rsidRDefault="00D67F8F" w:rsidP="003D4AFE">
            <w:pPr>
              <w:jc w:val="center"/>
              <w:rPr>
                <w:color w:val="000000"/>
                <w:sz w:val="20"/>
                <w:szCs w:val="20"/>
              </w:rPr>
            </w:pPr>
            <w:r w:rsidRPr="003B346F">
              <w:rPr>
                <w:color w:val="000000"/>
                <w:sz w:val="20"/>
                <w:szCs w:val="20"/>
              </w:rPr>
              <w:t>0.7</w:t>
            </w:r>
          </w:p>
        </w:tc>
        <w:tc>
          <w:tcPr>
            <w:tcW w:w="1757" w:type="dxa"/>
            <w:vAlign w:val="center"/>
            <w:hideMark/>
          </w:tcPr>
          <w:p w14:paraId="31B2E1E1" w14:textId="77777777" w:rsidR="00D67F8F" w:rsidRPr="003B346F" w:rsidRDefault="00D67F8F" w:rsidP="003D4AFE">
            <w:pPr>
              <w:jc w:val="center"/>
              <w:rPr>
                <w:color w:val="000000"/>
                <w:sz w:val="20"/>
                <w:szCs w:val="20"/>
              </w:rPr>
            </w:pPr>
            <w:r w:rsidRPr="003B346F">
              <w:rPr>
                <w:color w:val="000000"/>
                <w:sz w:val="20"/>
                <w:szCs w:val="20"/>
              </w:rPr>
              <w:t>0.9</w:t>
            </w:r>
            <w:r>
              <w:rPr>
                <w:color w:val="000000"/>
                <w:sz w:val="20"/>
                <w:szCs w:val="20"/>
              </w:rPr>
              <w:t>0</w:t>
            </w:r>
          </w:p>
        </w:tc>
        <w:tc>
          <w:tcPr>
            <w:tcW w:w="1507" w:type="dxa"/>
            <w:vAlign w:val="center"/>
            <w:hideMark/>
          </w:tcPr>
          <w:p w14:paraId="369044C3" w14:textId="77777777" w:rsidR="00D67F8F" w:rsidRPr="003B346F" w:rsidRDefault="00D67F8F" w:rsidP="003D4AFE">
            <w:pPr>
              <w:jc w:val="center"/>
              <w:rPr>
                <w:color w:val="000000"/>
                <w:sz w:val="20"/>
                <w:szCs w:val="20"/>
              </w:rPr>
            </w:pPr>
            <w:r w:rsidRPr="003B346F">
              <w:rPr>
                <w:color w:val="000000"/>
                <w:sz w:val="20"/>
                <w:szCs w:val="20"/>
              </w:rPr>
              <w:t>0.07</w:t>
            </w:r>
          </w:p>
        </w:tc>
      </w:tr>
      <w:tr w:rsidR="00D67F8F" w:rsidRPr="003B346F" w14:paraId="470377FD" w14:textId="77777777" w:rsidTr="003D4AFE">
        <w:trPr>
          <w:trHeight w:val="360"/>
          <w:tblCellSpacing w:w="0" w:type="dxa"/>
        </w:trPr>
        <w:tc>
          <w:tcPr>
            <w:tcW w:w="0" w:type="auto"/>
            <w:vAlign w:val="center"/>
            <w:hideMark/>
          </w:tcPr>
          <w:p w14:paraId="4D895366" w14:textId="77777777" w:rsidR="00D67F8F" w:rsidRPr="003B346F" w:rsidRDefault="00D67F8F" w:rsidP="003D4AFE">
            <w:pPr>
              <w:rPr>
                <w:color w:val="000000"/>
                <w:sz w:val="20"/>
                <w:szCs w:val="20"/>
              </w:rPr>
            </w:pPr>
            <w:r w:rsidRPr="003B346F">
              <w:rPr>
                <w:color w:val="000000"/>
                <w:sz w:val="20"/>
                <w:szCs w:val="20"/>
              </w:rPr>
              <w:t>Trentino Alto-Adige</w:t>
            </w:r>
          </w:p>
        </w:tc>
        <w:tc>
          <w:tcPr>
            <w:tcW w:w="0" w:type="auto"/>
            <w:vAlign w:val="center"/>
            <w:hideMark/>
          </w:tcPr>
          <w:p w14:paraId="285159EE" w14:textId="77777777" w:rsidR="00D67F8F" w:rsidRPr="003B346F" w:rsidRDefault="00D67F8F" w:rsidP="003D4AFE">
            <w:pPr>
              <w:jc w:val="center"/>
              <w:rPr>
                <w:color w:val="000000"/>
                <w:sz w:val="20"/>
                <w:szCs w:val="20"/>
              </w:rPr>
            </w:pPr>
            <w:r w:rsidRPr="003B346F">
              <w:rPr>
                <w:color w:val="000000"/>
                <w:sz w:val="20"/>
                <w:szCs w:val="20"/>
              </w:rPr>
              <w:t>TR</w:t>
            </w:r>
          </w:p>
        </w:tc>
        <w:tc>
          <w:tcPr>
            <w:tcW w:w="0" w:type="auto"/>
            <w:vAlign w:val="center"/>
            <w:hideMark/>
          </w:tcPr>
          <w:p w14:paraId="53F3CC30" w14:textId="77777777" w:rsidR="00D67F8F" w:rsidRPr="003B346F" w:rsidRDefault="00D67F8F" w:rsidP="003D4AFE">
            <w:pPr>
              <w:jc w:val="center"/>
              <w:rPr>
                <w:color w:val="000000"/>
                <w:sz w:val="20"/>
                <w:szCs w:val="20"/>
              </w:rPr>
            </w:pPr>
            <w:r w:rsidRPr="003B346F">
              <w:rPr>
                <w:color w:val="000000"/>
                <w:sz w:val="20"/>
                <w:szCs w:val="20"/>
              </w:rPr>
              <w:t>15.</w:t>
            </w:r>
            <w:r>
              <w:rPr>
                <w:color w:val="000000"/>
                <w:sz w:val="20"/>
                <w:szCs w:val="20"/>
              </w:rPr>
              <w:t>0</w:t>
            </w:r>
          </w:p>
        </w:tc>
        <w:tc>
          <w:tcPr>
            <w:tcW w:w="0" w:type="auto"/>
            <w:vAlign w:val="center"/>
            <w:hideMark/>
          </w:tcPr>
          <w:p w14:paraId="4AED2747" w14:textId="77777777" w:rsidR="00D67F8F" w:rsidRPr="003B346F" w:rsidRDefault="00D67F8F" w:rsidP="003D4AFE">
            <w:pPr>
              <w:jc w:val="center"/>
              <w:rPr>
                <w:color w:val="000000"/>
                <w:sz w:val="20"/>
                <w:szCs w:val="20"/>
              </w:rPr>
            </w:pPr>
            <w:r w:rsidRPr="003B346F">
              <w:rPr>
                <w:color w:val="000000"/>
                <w:sz w:val="20"/>
                <w:szCs w:val="20"/>
              </w:rPr>
              <w:t>4.9</w:t>
            </w:r>
          </w:p>
        </w:tc>
        <w:tc>
          <w:tcPr>
            <w:tcW w:w="1757" w:type="dxa"/>
            <w:vAlign w:val="center"/>
            <w:hideMark/>
          </w:tcPr>
          <w:p w14:paraId="0708A078" w14:textId="77777777" w:rsidR="00D67F8F" w:rsidRPr="003B346F" w:rsidRDefault="00D67F8F" w:rsidP="003D4AFE">
            <w:pPr>
              <w:jc w:val="center"/>
              <w:rPr>
                <w:color w:val="000000"/>
                <w:sz w:val="20"/>
                <w:szCs w:val="20"/>
              </w:rPr>
            </w:pPr>
            <w:r w:rsidRPr="003B346F">
              <w:rPr>
                <w:color w:val="000000"/>
                <w:sz w:val="20"/>
                <w:szCs w:val="20"/>
              </w:rPr>
              <w:t>0.8</w:t>
            </w:r>
            <w:r>
              <w:rPr>
                <w:color w:val="000000"/>
                <w:sz w:val="20"/>
                <w:szCs w:val="20"/>
              </w:rPr>
              <w:t>6</w:t>
            </w:r>
          </w:p>
        </w:tc>
        <w:tc>
          <w:tcPr>
            <w:tcW w:w="1507" w:type="dxa"/>
            <w:vAlign w:val="center"/>
            <w:hideMark/>
          </w:tcPr>
          <w:p w14:paraId="7100CE9E" w14:textId="77777777" w:rsidR="00D67F8F" w:rsidRPr="003B346F" w:rsidRDefault="00D67F8F" w:rsidP="003D4AFE">
            <w:pPr>
              <w:jc w:val="center"/>
              <w:rPr>
                <w:color w:val="000000"/>
                <w:sz w:val="20"/>
                <w:szCs w:val="20"/>
              </w:rPr>
            </w:pPr>
            <w:r w:rsidRPr="003B346F">
              <w:rPr>
                <w:color w:val="000000"/>
                <w:sz w:val="20"/>
                <w:szCs w:val="20"/>
              </w:rPr>
              <w:t>0.29</w:t>
            </w:r>
          </w:p>
        </w:tc>
      </w:tr>
      <w:tr w:rsidR="00D67F8F" w:rsidRPr="003B346F" w14:paraId="549A7AB2" w14:textId="77777777" w:rsidTr="003D4AFE">
        <w:trPr>
          <w:trHeight w:val="360"/>
          <w:tblCellSpacing w:w="0" w:type="dxa"/>
        </w:trPr>
        <w:tc>
          <w:tcPr>
            <w:tcW w:w="0" w:type="auto"/>
            <w:vAlign w:val="center"/>
            <w:hideMark/>
          </w:tcPr>
          <w:p w14:paraId="6B1EF0A9" w14:textId="77777777" w:rsidR="00D67F8F" w:rsidRPr="003B346F" w:rsidRDefault="00D67F8F" w:rsidP="003D4AFE">
            <w:pPr>
              <w:rPr>
                <w:color w:val="000000"/>
                <w:sz w:val="20"/>
                <w:szCs w:val="20"/>
              </w:rPr>
            </w:pPr>
            <w:r w:rsidRPr="003B346F">
              <w:rPr>
                <w:color w:val="000000"/>
                <w:sz w:val="20"/>
                <w:szCs w:val="20"/>
              </w:rPr>
              <w:t>Umbria</w:t>
            </w:r>
          </w:p>
        </w:tc>
        <w:tc>
          <w:tcPr>
            <w:tcW w:w="0" w:type="auto"/>
            <w:vAlign w:val="center"/>
            <w:hideMark/>
          </w:tcPr>
          <w:p w14:paraId="1D0375BD" w14:textId="77777777" w:rsidR="00D67F8F" w:rsidRPr="003B346F" w:rsidRDefault="00D67F8F" w:rsidP="003D4AFE">
            <w:pPr>
              <w:jc w:val="center"/>
              <w:rPr>
                <w:color w:val="000000"/>
                <w:sz w:val="20"/>
                <w:szCs w:val="20"/>
              </w:rPr>
            </w:pPr>
            <w:r w:rsidRPr="003B346F">
              <w:rPr>
                <w:color w:val="000000"/>
                <w:sz w:val="20"/>
                <w:szCs w:val="20"/>
              </w:rPr>
              <w:t>UM</w:t>
            </w:r>
          </w:p>
        </w:tc>
        <w:tc>
          <w:tcPr>
            <w:tcW w:w="0" w:type="auto"/>
            <w:vAlign w:val="center"/>
            <w:hideMark/>
          </w:tcPr>
          <w:p w14:paraId="28C88E55" w14:textId="77777777" w:rsidR="00D67F8F" w:rsidRPr="003B346F" w:rsidRDefault="00D67F8F" w:rsidP="003D4AFE">
            <w:pPr>
              <w:jc w:val="center"/>
              <w:rPr>
                <w:color w:val="000000"/>
                <w:sz w:val="20"/>
                <w:szCs w:val="20"/>
              </w:rPr>
            </w:pPr>
            <w:r>
              <w:rPr>
                <w:color w:val="000000"/>
                <w:sz w:val="20"/>
                <w:szCs w:val="20"/>
              </w:rPr>
              <w:t>19.6</w:t>
            </w:r>
          </w:p>
        </w:tc>
        <w:tc>
          <w:tcPr>
            <w:tcW w:w="0" w:type="auto"/>
            <w:vAlign w:val="center"/>
            <w:hideMark/>
          </w:tcPr>
          <w:p w14:paraId="31090EF9" w14:textId="77777777" w:rsidR="00D67F8F" w:rsidRPr="003B346F" w:rsidRDefault="00D67F8F" w:rsidP="003D4AFE">
            <w:pPr>
              <w:jc w:val="center"/>
              <w:rPr>
                <w:color w:val="000000"/>
                <w:sz w:val="20"/>
                <w:szCs w:val="20"/>
              </w:rPr>
            </w:pPr>
            <w:r w:rsidRPr="003B346F">
              <w:rPr>
                <w:color w:val="000000"/>
                <w:sz w:val="20"/>
                <w:szCs w:val="20"/>
              </w:rPr>
              <w:t>0.</w:t>
            </w:r>
            <w:r>
              <w:rPr>
                <w:color w:val="000000"/>
                <w:sz w:val="20"/>
                <w:szCs w:val="20"/>
              </w:rPr>
              <w:t>3</w:t>
            </w:r>
          </w:p>
        </w:tc>
        <w:tc>
          <w:tcPr>
            <w:tcW w:w="1757" w:type="dxa"/>
            <w:vAlign w:val="center"/>
            <w:hideMark/>
          </w:tcPr>
          <w:p w14:paraId="439033DC" w14:textId="77777777" w:rsidR="00D67F8F" w:rsidRPr="003B346F" w:rsidRDefault="00D67F8F" w:rsidP="003D4AFE">
            <w:pPr>
              <w:jc w:val="center"/>
              <w:rPr>
                <w:color w:val="000000"/>
                <w:sz w:val="20"/>
                <w:szCs w:val="20"/>
              </w:rPr>
            </w:pPr>
            <w:r w:rsidRPr="003B346F">
              <w:rPr>
                <w:color w:val="000000"/>
                <w:sz w:val="20"/>
                <w:szCs w:val="20"/>
              </w:rPr>
              <w:t>0.95</w:t>
            </w:r>
          </w:p>
        </w:tc>
        <w:tc>
          <w:tcPr>
            <w:tcW w:w="1507" w:type="dxa"/>
            <w:vAlign w:val="center"/>
            <w:hideMark/>
          </w:tcPr>
          <w:p w14:paraId="0E224AC1" w14:textId="77777777" w:rsidR="00D67F8F" w:rsidRPr="003B346F" w:rsidRDefault="00D67F8F" w:rsidP="003D4AFE">
            <w:pPr>
              <w:jc w:val="center"/>
              <w:rPr>
                <w:color w:val="000000"/>
                <w:sz w:val="20"/>
                <w:szCs w:val="20"/>
              </w:rPr>
            </w:pPr>
            <w:r w:rsidRPr="003B346F">
              <w:rPr>
                <w:color w:val="000000"/>
                <w:sz w:val="20"/>
                <w:szCs w:val="20"/>
              </w:rPr>
              <w:t>0.06</w:t>
            </w:r>
          </w:p>
        </w:tc>
      </w:tr>
      <w:tr w:rsidR="00D67F8F" w:rsidRPr="003B346F" w14:paraId="797842DD" w14:textId="77777777" w:rsidTr="003D4AFE">
        <w:trPr>
          <w:trHeight w:val="360"/>
          <w:tblCellSpacing w:w="0" w:type="dxa"/>
        </w:trPr>
        <w:tc>
          <w:tcPr>
            <w:tcW w:w="0" w:type="auto"/>
            <w:vAlign w:val="center"/>
            <w:hideMark/>
          </w:tcPr>
          <w:p w14:paraId="4561DB6D" w14:textId="77777777" w:rsidR="00D67F8F" w:rsidRPr="003B346F" w:rsidRDefault="00D67F8F" w:rsidP="003D4AFE">
            <w:pPr>
              <w:rPr>
                <w:color w:val="000000"/>
                <w:sz w:val="20"/>
                <w:szCs w:val="20"/>
              </w:rPr>
            </w:pPr>
            <w:r w:rsidRPr="003B346F">
              <w:rPr>
                <w:color w:val="000000"/>
                <w:sz w:val="20"/>
                <w:szCs w:val="20"/>
              </w:rPr>
              <w:t>Valle d'Aosta</w:t>
            </w:r>
          </w:p>
        </w:tc>
        <w:tc>
          <w:tcPr>
            <w:tcW w:w="0" w:type="auto"/>
            <w:vAlign w:val="center"/>
            <w:hideMark/>
          </w:tcPr>
          <w:p w14:paraId="562BB97E" w14:textId="77777777" w:rsidR="00D67F8F" w:rsidRPr="003B346F" w:rsidRDefault="00D67F8F" w:rsidP="003D4AFE">
            <w:pPr>
              <w:jc w:val="center"/>
              <w:rPr>
                <w:color w:val="000000"/>
                <w:sz w:val="20"/>
                <w:szCs w:val="20"/>
              </w:rPr>
            </w:pPr>
            <w:proofErr w:type="spellStart"/>
            <w:r w:rsidRPr="003B346F">
              <w:rPr>
                <w:color w:val="000000"/>
                <w:sz w:val="20"/>
                <w:szCs w:val="20"/>
              </w:rPr>
              <w:t>VdA</w:t>
            </w:r>
            <w:proofErr w:type="spellEnd"/>
          </w:p>
        </w:tc>
        <w:tc>
          <w:tcPr>
            <w:tcW w:w="0" w:type="auto"/>
            <w:vAlign w:val="center"/>
            <w:hideMark/>
          </w:tcPr>
          <w:p w14:paraId="6677E8E5" w14:textId="77777777" w:rsidR="00D67F8F" w:rsidRPr="003B346F" w:rsidRDefault="00D67F8F" w:rsidP="003D4AFE">
            <w:pPr>
              <w:jc w:val="center"/>
              <w:rPr>
                <w:color w:val="000000"/>
                <w:sz w:val="20"/>
                <w:szCs w:val="20"/>
              </w:rPr>
            </w:pPr>
            <w:r w:rsidRPr="003B346F">
              <w:rPr>
                <w:color w:val="000000"/>
                <w:sz w:val="20"/>
                <w:szCs w:val="20"/>
              </w:rPr>
              <w:t>14.2</w:t>
            </w:r>
          </w:p>
        </w:tc>
        <w:tc>
          <w:tcPr>
            <w:tcW w:w="0" w:type="auto"/>
            <w:vAlign w:val="center"/>
            <w:hideMark/>
          </w:tcPr>
          <w:p w14:paraId="212E7608" w14:textId="77777777" w:rsidR="00D67F8F" w:rsidRPr="003B346F" w:rsidRDefault="00D67F8F" w:rsidP="003D4AFE">
            <w:pPr>
              <w:jc w:val="center"/>
              <w:rPr>
                <w:color w:val="000000"/>
                <w:sz w:val="20"/>
                <w:szCs w:val="20"/>
              </w:rPr>
            </w:pPr>
            <w:r w:rsidRPr="003B346F">
              <w:rPr>
                <w:color w:val="000000"/>
                <w:sz w:val="20"/>
                <w:szCs w:val="20"/>
              </w:rPr>
              <w:t>5.6</w:t>
            </w:r>
          </w:p>
        </w:tc>
        <w:tc>
          <w:tcPr>
            <w:tcW w:w="1757" w:type="dxa"/>
            <w:vAlign w:val="center"/>
            <w:hideMark/>
          </w:tcPr>
          <w:p w14:paraId="0E72C669" w14:textId="77777777" w:rsidR="00D67F8F" w:rsidRPr="003B346F" w:rsidRDefault="00D67F8F" w:rsidP="003D4AFE">
            <w:pPr>
              <w:jc w:val="center"/>
              <w:rPr>
                <w:color w:val="000000"/>
                <w:sz w:val="20"/>
                <w:szCs w:val="20"/>
              </w:rPr>
            </w:pPr>
            <w:r w:rsidRPr="003B346F">
              <w:rPr>
                <w:color w:val="000000"/>
                <w:sz w:val="20"/>
                <w:szCs w:val="20"/>
              </w:rPr>
              <w:t>0.84</w:t>
            </w:r>
          </w:p>
        </w:tc>
        <w:tc>
          <w:tcPr>
            <w:tcW w:w="1507" w:type="dxa"/>
            <w:vAlign w:val="center"/>
            <w:hideMark/>
          </w:tcPr>
          <w:p w14:paraId="643251C8" w14:textId="77777777" w:rsidR="00D67F8F" w:rsidRPr="003B346F" w:rsidRDefault="00D67F8F" w:rsidP="003D4AFE">
            <w:pPr>
              <w:jc w:val="center"/>
              <w:rPr>
                <w:color w:val="000000"/>
                <w:sz w:val="20"/>
                <w:szCs w:val="20"/>
              </w:rPr>
            </w:pPr>
            <w:r w:rsidRPr="003B346F">
              <w:rPr>
                <w:color w:val="000000"/>
                <w:sz w:val="20"/>
                <w:szCs w:val="20"/>
              </w:rPr>
              <w:t>0.36</w:t>
            </w:r>
          </w:p>
        </w:tc>
      </w:tr>
      <w:tr w:rsidR="00D67F8F" w:rsidRPr="003B346F" w14:paraId="7D0D3C44" w14:textId="77777777" w:rsidTr="003D4AFE">
        <w:trPr>
          <w:trHeight w:val="360"/>
          <w:tblCellSpacing w:w="0" w:type="dxa"/>
        </w:trPr>
        <w:tc>
          <w:tcPr>
            <w:tcW w:w="0" w:type="auto"/>
            <w:tcBorders>
              <w:bottom w:val="single" w:sz="4" w:space="0" w:color="auto"/>
            </w:tcBorders>
            <w:vAlign w:val="center"/>
            <w:hideMark/>
          </w:tcPr>
          <w:p w14:paraId="15AA16FE" w14:textId="77777777" w:rsidR="00D67F8F" w:rsidRPr="003B346F" w:rsidRDefault="00D67F8F" w:rsidP="003D4AFE">
            <w:pPr>
              <w:rPr>
                <w:color w:val="000000"/>
                <w:sz w:val="20"/>
                <w:szCs w:val="20"/>
              </w:rPr>
            </w:pPr>
            <w:r w:rsidRPr="003B346F">
              <w:rPr>
                <w:color w:val="000000"/>
                <w:sz w:val="20"/>
                <w:szCs w:val="20"/>
              </w:rPr>
              <w:t>Veneto</w:t>
            </w:r>
          </w:p>
        </w:tc>
        <w:tc>
          <w:tcPr>
            <w:tcW w:w="0" w:type="auto"/>
            <w:tcBorders>
              <w:bottom w:val="single" w:sz="4" w:space="0" w:color="auto"/>
            </w:tcBorders>
            <w:vAlign w:val="center"/>
            <w:hideMark/>
          </w:tcPr>
          <w:p w14:paraId="3940C7BF" w14:textId="77777777" w:rsidR="00D67F8F" w:rsidRPr="003B346F" w:rsidRDefault="00D67F8F" w:rsidP="003D4AFE">
            <w:pPr>
              <w:jc w:val="center"/>
              <w:rPr>
                <w:color w:val="000000"/>
                <w:sz w:val="20"/>
                <w:szCs w:val="20"/>
              </w:rPr>
            </w:pPr>
            <w:r w:rsidRPr="003B346F">
              <w:rPr>
                <w:color w:val="000000"/>
                <w:sz w:val="20"/>
                <w:szCs w:val="20"/>
              </w:rPr>
              <w:t>VE</w:t>
            </w:r>
          </w:p>
        </w:tc>
        <w:tc>
          <w:tcPr>
            <w:tcW w:w="0" w:type="auto"/>
            <w:tcBorders>
              <w:bottom w:val="single" w:sz="4" w:space="0" w:color="auto"/>
            </w:tcBorders>
            <w:vAlign w:val="center"/>
            <w:hideMark/>
          </w:tcPr>
          <w:p w14:paraId="053BAA14" w14:textId="77777777" w:rsidR="00D67F8F" w:rsidRPr="003B346F" w:rsidRDefault="00D67F8F" w:rsidP="003D4AFE">
            <w:pPr>
              <w:jc w:val="center"/>
              <w:rPr>
                <w:color w:val="000000"/>
                <w:sz w:val="20"/>
                <w:szCs w:val="20"/>
              </w:rPr>
            </w:pPr>
            <w:r w:rsidRPr="003B346F">
              <w:rPr>
                <w:color w:val="000000"/>
                <w:sz w:val="20"/>
                <w:szCs w:val="20"/>
              </w:rPr>
              <w:t>2</w:t>
            </w:r>
            <w:r>
              <w:rPr>
                <w:color w:val="000000"/>
                <w:sz w:val="20"/>
                <w:szCs w:val="20"/>
              </w:rPr>
              <w:t>1.7</w:t>
            </w:r>
          </w:p>
        </w:tc>
        <w:tc>
          <w:tcPr>
            <w:tcW w:w="0" w:type="auto"/>
            <w:tcBorders>
              <w:bottom w:val="single" w:sz="4" w:space="0" w:color="auto"/>
            </w:tcBorders>
            <w:vAlign w:val="center"/>
            <w:hideMark/>
          </w:tcPr>
          <w:p w14:paraId="5CF883E0" w14:textId="77777777" w:rsidR="00D67F8F" w:rsidRPr="003B346F" w:rsidRDefault="00D67F8F" w:rsidP="003D4AFE">
            <w:pPr>
              <w:jc w:val="center"/>
              <w:rPr>
                <w:color w:val="000000"/>
                <w:sz w:val="20"/>
                <w:szCs w:val="20"/>
              </w:rPr>
            </w:pPr>
            <w:r w:rsidRPr="003B346F">
              <w:rPr>
                <w:color w:val="000000"/>
                <w:sz w:val="20"/>
                <w:szCs w:val="20"/>
              </w:rPr>
              <w:t>-</w:t>
            </w:r>
            <w:r>
              <w:rPr>
                <w:color w:val="000000"/>
                <w:sz w:val="20"/>
                <w:szCs w:val="20"/>
              </w:rPr>
              <w:t>1.9</w:t>
            </w:r>
          </w:p>
        </w:tc>
        <w:tc>
          <w:tcPr>
            <w:tcW w:w="1757" w:type="dxa"/>
            <w:tcBorders>
              <w:bottom w:val="single" w:sz="4" w:space="0" w:color="auto"/>
            </w:tcBorders>
            <w:vAlign w:val="center"/>
            <w:hideMark/>
          </w:tcPr>
          <w:p w14:paraId="44E81492" w14:textId="77777777" w:rsidR="00D67F8F" w:rsidRPr="003B346F" w:rsidRDefault="00D67F8F" w:rsidP="003D4AFE">
            <w:pPr>
              <w:jc w:val="center"/>
              <w:rPr>
                <w:color w:val="000000"/>
                <w:sz w:val="20"/>
                <w:szCs w:val="20"/>
              </w:rPr>
            </w:pPr>
            <w:r w:rsidRPr="003B346F">
              <w:rPr>
                <w:color w:val="000000"/>
                <w:sz w:val="20"/>
                <w:szCs w:val="20"/>
              </w:rPr>
              <w:t>0.97</w:t>
            </w:r>
          </w:p>
        </w:tc>
        <w:tc>
          <w:tcPr>
            <w:tcW w:w="1507" w:type="dxa"/>
            <w:tcBorders>
              <w:bottom w:val="single" w:sz="4" w:space="0" w:color="auto"/>
            </w:tcBorders>
            <w:vAlign w:val="center"/>
            <w:hideMark/>
          </w:tcPr>
          <w:p w14:paraId="166A09F8" w14:textId="77777777" w:rsidR="00D67F8F" w:rsidRPr="003B346F" w:rsidRDefault="00D67F8F" w:rsidP="003D4AFE">
            <w:pPr>
              <w:jc w:val="center"/>
              <w:rPr>
                <w:color w:val="000000"/>
                <w:sz w:val="20"/>
                <w:szCs w:val="20"/>
              </w:rPr>
            </w:pPr>
            <w:r w:rsidRPr="003B346F">
              <w:rPr>
                <w:color w:val="000000"/>
                <w:sz w:val="20"/>
                <w:szCs w:val="20"/>
              </w:rPr>
              <w:t>0.02</w:t>
            </w:r>
          </w:p>
        </w:tc>
      </w:tr>
    </w:tbl>
    <w:p w14:paraId="7FCE0059" w14:textId="77777777" w:rsidR="00D67F8F" w:rsidRDefault="00D67F8F" w:rsidP="00D67F8F">
      <w:pPr>
        <w:rPr>
          <w:lang w:val="it-IT"/>
        </w:rPr>
      </w:pPr>
    </w:p>
    <w:p w14:paraId="1CF05C15" w14:textId="77777777" w:rsidR="00D67F8F" w:rsidRDefault="00D67F8F" w:rsidP="00D67F8F">
      <w:pPr>
        <w:rPr>
          <w:lang w:val="it-IT"/>
        </w:rPr>
      </w:pPr>
    </w:p>
    <w:p w14:paraId="4C094DF2" w14:textId="77777777" w:rsidR="00D67F8F" w:rsidRDefault="00D67F8F" w:rsidP="00D67F8F">
      <w:pPr>
        <w:rPr>
          <w:lang w:val="it-IT"/>
        </w:rPr>
      </w:pPr>
    </w:p>
    <w:p w14:paraId="1C001F39" w14:textId="77777777" w:rsidR="00D67F8F" w:rsidRDefault="00D67F8F" w:rsidP="00D67F8F">
      <w:pPr>
        <w:rPr>
          <w:lang w:val="it-IT"/>
        </w:rPr>
      </w:pPr>
    </w:p>
    <w:p w14:paraId="4BBA8D2C" w14:textId="77777777" w:rsidR="00D67F8F" w:rsidRDefault="00D67F8F" w:rsidP="00D67F8F">
      <w:pPr>
        <w:rPr>
          <w:lang w:val="it-IT"/>
        </w:rPr>
      </w:pPr>
    </w:p>
    <w:p w14:paraId="4EC6A50E" w14:textId="77777777" w:rsidR="00D67F8F" w:rsidRDefault="00D67F8F" w:rsidP="00D67F8F">
      <w:pPr>
        <w:rPr>
          <w:lang w:val="it-IT"/>
        </w:rPr>
      </w:pPr>
    </w:p>
    <w:p w14:paraId="35B6DC49" w14:textId="77777777" w:rsidR="00D67F8F" w:rsidRDefault="00D67F8F" w:rsidP="00D67F8F">
      <w:pPr>
        <w:rPr>
          <w:lang w:val="it-IT"/>
        </w:rPr>
      </w:pPr>
    </w:p>
    <w:p w14:paraId="432D99F6" w14:textId="77777777" w:rsidR="00D67F8F" w:rsidRDefault="00D67F8F" w:rsidP="00D67F8F">
      <w:pPr>
        <w:rPr>
          <w:lang w:val="it-IT"/>
        </w:rPr>
      </w:pPr>
    </w:p>
    <w:p w14:paraId="47784A1C" w14:textId="77777777" w:rsidR="00D67F8F" w:rsidRDefault="00D67F8F" w:rsidP="00D67F8F">
      <w:pPr>
        <w:rPr>
          <w:lang w:val="it-IT"/>
        </w:rPr>
      </w:pPr>
    </w:p>
    <w:p w14:paraId="6CBFE28B" w14:textId="77777777" w:rsidR="00D67F8F" w:rsidRDefault="00D67F8F" w:rsidP="00D67F8F">
      <w:pPr>
        <w:rPr>
          <w:lang w:val="it-IT"/>
        </w:rPr>
      </w:pPr>
    </w:p>
    <w:p w14:paraId="1862EE8D" w14:textId="77777777" w:rsidR="00D67F8F" w:rsidRDefault="00D67F8F" w:rsidP="00D67F8F">
      <w:pPr>
        <w:rPr>
          <w:lang w:val="it-IT"/>
        </w:rPr>
      </w:pPr>
    </w:p>
    <w:p w14:paraId="26665B09" w14:textId="77777777" w:rsidR="00D67F8F" w:rsidRDefault="00D67F8F" w:rsidP="00D67F8F">
      <w:pPr>
        <w:rPr>
          <w:lang w:val="it-IT"/>
        </w:rPr>
      </w:pPr>
    </w:p>
    <w:p w14:paraId="3FBF2A82" w14:textId="77777777" w:rsidR="00D67F8F" w:rsidRDefault="00D67F8F" w:rsidP="00D67F8F">
      <w:pPr>
        <w:rPr>
          <w:lang w:val="it-IT"/>
        </w:rPr>
      </w:pPr>
    </w:p>
    <w:p w14:paraId="23CE8695" w14:textId="77777777" w:rsidR="00D67F8F" w:rsidRDefault="00D67F8F" w:rsidP="00D67F8F">
      <w:pPr>
        <w:rPr>
          <w:sz w:val="20"/>
          <w:szCs w:val="20"/>
        </w:rPr>
      </w:pPr>
    </w:p>
    <w:p w14:paraId="4FEE118F" w14:textId="77777777" w:rsidR="00D67F8F" w:rsidRDefault="00D67F8F" w:rsidP="00D67F8F">
      <w:pPr>
        <w:jc w:val="center"/>
        <w:rPr>
          <w:sz w:val="20"/>
          <w:szCs w:val="20"/>
        </w:rPr>
      </w:pPr>
    </w:p>
    <w:p w14:paraId="41959010" w14:textId="77777777" w:rsidR="00D67F8F" w:rsidRDefault="00D67F8F" w:rsidP="00D67F8F">
      <w:pPr>
        <w:jc w:val="center"/>
        <w:rPr>
          <w:sz w:val="20"/>
          <w:szCs w:val="20"/>
        </w:rPr>
      </w:pPr>
    </w:p>
    <w:p w14:paraId="0BF8D4A8" w14:textId="77777777" w:rsidR="00D67F8F" w:rsidRDefault="00D67F8F" w:rsidP="00D67F8F">
      <w:pPr>
        <w:jc w:val="center"/>
        <w:rPr>
          <w:sz w:val="20"/>
          <w:szCs w:val="20"/>
        </w:rPr>
      </w:pPr>
    </w:p>
    <w:p w14:paraId="5C6CF343" w14:textId="77777777" w:rsidR="00D67F8F" w:rsidRDefault="00D67F8F" w:rsidP="00D67F8F">
      <w:pPr>
        <w:jc w:val="center"/>
        <w:rPr>
          <w:sz w:val="20"/>
          <w:szCs w:val="20"/>
        </w:rPr>
      </w:pPr>
    </w:p>
    <w:p w14:paraId="450DD54D" w14:textId="6402D9DE" w:rsidR="00D67F8F" w:rsidRPr="004B64AE" w:rsidRDefault="00D67F8F" w:rsidP="00D67F8F">
      <w:pPr>
        <w:jc w:val="center"/>
        <w:rPr>
          <w:sz w:val="20"/>
          <w:szCs w:val="20"/>
        </w:rPr>
      </w:pPr>
      <w:r w:rsidRPr="005D4380">
        <w:rPr>
          <w:sz w:val="20"/>
          <w:szCs w:val="20"/>
        </w:rPr>
        <w:lastRenderedPageBreak/>
        <w:t>Table 2 – Anchors for the calibration of the conditions tested in the empirical analysis</w:t>
      </w:r>
    </w:p>
    <w:p w14:paraId="3EBCB647" w14:textId="77777777" w:rsidR="00D67F8F" w:rsidRPr="004B64AE" w:rsidRDefault="00D67F8F" w:rsidP="00D67F8F">
      <w:pPr>
        <w:rPr>
          <w:sz w:val="20"/>
          <w:szCs w:val="20"/>
        </w:rPr>
      </w:pPr>
    </w:p>
    <w:p w14:paraId="68A98A52" w14:textId="77777777" w:rsidR="00D67F8F" w:rsidRPr="004B64AE" w:rsidRDefault="00D67F8F" w:rsidP="00D67F8F">
      <w:pPr>
        <w:rPr>
          <w:sz w:val="20"/>
          <w:szCs w:val="20"/>
        </w:rPr>
      </w:pPr>
    </w:p>
    <w:tbl>
      <w:tblPr>
        <w:tblStyle w:val="TableGrid"/>
        <w:tblW w:w="9209" w:type="dxa"/>
        <w:tblLayout w:type="fixed"/>
        <w:tblLook w:val="04A0" w:firstRow="1" w:lastRow="0" w:firstColumn="1" w:lastColumn="0" w:noHBand="0" w:noVBand="1"/>
      </w:tblPr>
      <w:tblGrid>
        <w:gridCol w:w="2122"/>
        <w:gridCol w:w="3543"/>
        <w:gridCol w:w="1134"/>
        <w:gridCol w:w="1134"/>
        <w:gridCol w:w="1276"/>
      </w:tblGrid>
      <w:tr w:rsidR="00D67F8F" w:rsidRPr="00BD6A83" w14:paraId="1EA00981" w14:textId="77777777" w:rsidTr="003D4AFE">
        <w:tc>
          <w:tcPr>
            <w:tcW w:w="2122" w:type="dxa"/>
          </w:tcPr>
          <w:p w14:paraId="4B2C6566" w14:textId="77777777" w:rsidR="00D67F8F" w:rsidRPr="00EF7B6C" w:rsidRDefault="00D67F8F" w:rsidP="003D4AFE">
            <w:pPr>
              <w:rPr>
                <w:sz w:val="20"/>
                <w:szCs w:val="20"/>
              </w:rPr>
            </w:pPr>
            <w:r w:rsidRPr="00BD6A83">
              <w:rPr>
                <w:sz w:val="20"/>
                <w:szCs w:val="20"/>
              </w:rPr>
              <w:t>Model</w:t>
            </w:r>
          </w:p>
        </w:tc>
        <w:tc>
          <w:tcPr>
            <w:tcW w:w="3543" w:type="dxa"/>
          </w:tcPr>
          <w:p w14:paraId="013ACC55" w14:textId="77777777" w:rsidR="00D67F8F" w:rsidRPr="00EF7B6C" w:rsidRDefault="00D67F8F" w:rsidP="003D4AFE">
            <w:pPr>
              <w:rPr>
                <w:sz w:val="20"/>
                <w:szCs w:val="20"/>
              </w:rPr>
            </w:pPr>
            <w:r w:rsidRPr="00EF7B6C">
              <w:rPr>
                <w:sz w:val="20"/>
                <w:szCs w:val="20"/>
              </w:rPr>
              <w:t>Condition</w:t>
            </w:r>
          </w:p>
        </w:tc>
        <w:tc>
          <w:tcPr>
            <w:tcW w:w="1134" w:type="dxa"/>
          </w:tcPr>
          <w:p w14:paraId="47BD76ED" w14:textId="77777777" w:rsidR="00D67F8F" w:rsidRPr="00475856" w:rsidRDefault="00D67F8F" w:rsidP="003D4AFE">
            <w:pPr>
              <w:rPr>
                <w:sz w:val="20"/>
                <w:szCs w:val="20"/>
              </w:rPr>
            </w:pPr>
            <w:r w:rsidRPr="00475856">
              <w:rPr>
                <w:sz w:val="20"/>
                <w:szCs w:val="20"/>
              </w:rPr>
              <w:t xml:space="preserve">Full membership, fs-score 1.0 </w:t>
            </w:r>
          </w:p>
          <w:p w14:paraId="4A8835B8" w14:textId="77777777" w:rsidR="00D67F8F" w:rsidRPr="00475856" w:rsidRDefault="00D67F8F" w:rsidP="003D4AFE">
            <w:pPr>
              <w:rPr>
                <w:sz w:val="20"/>
                <w:szCs w:val="20"/>
              </w:rPr>
            </w:pPr>
          </w:p>
          <w:p w14:paraId="6681AE0E" w14:textId="77777777" w:rsidR="00D67F8F" w:rsidRPr="00475856" w:rsidRDefault="00D67F8F" w:rsidP="003D4AFE">
            <w:pPr>
              <w:rPr>
                <w:sz w:val="20"/>
                <w:szCs w:val="20"/>
              </w:rPr>
            </w:pPr>
            <w:r w:rsidRPr="00475856">
              <w:rPr>
                <w:sz w:val="20"/>
                <w:szCs w:val="20"/>
              </w:rPr>
              <w:t>(regions matching the threshold are indicated in brackets)</w:t>
            </w:r>
          </w:p>
          <w:p w14:paraId="17FF439A" w14:textId="77777777" w:rsidR="00D67F8F" w:rsidRPr="00475856" w:rsidRDefault="00D67F8F" w:rsidP="003D4AFE">
            <w:pPr>
              <w:rPr>
                <w:sz w:val="20"/>
                <w:szCs w:val="20"/>
              </w:rPr>
            </w:pPr>
          </w:p>
        </w:tc>
        <w:tc>
          <w:tcPr>
            <w:tcW w:w="1134" w:type="dxa"/>
          </w:tcPr>
          <w:p w14:paraId="36D12FBB" w14:textId="77777777" w:rsidR="00D67F8F" w:rsidRPr="00EF7B6C" w:rsidRDefault="00D67F8F" w:rsidP="003D4AFE">
            <w:pPr>
              <w:rPr>
                <w:sz w:val="20"/>
                <w:szCs w:val="20"/>
              </w:rPr>
            </w:pPr>
            <w:r w:rsidRPr="00EF7B6C">
              <w:rPr>
                <w:sz w:val="20"/>
                <w:szCs w:val="20"/>
              </w:rPr>
              <w:t>Crossover point</w:t>
            </w:r>
            <w:r>
              <w:rPr>
                <w:sz w:val="20"/>
                <w:szCs w:val="20"/>
              </w:rPr>
              <w:t xml:space="preserve">, </w:t>
            </w:r>
            <w:r w:rsidRPr="00EF7B6C">
              <w:rPr>
                <w:sz w:val="20"/>
                <w:szCs w:val="20"/>
              </w:rPr>
              <w:t>fs-score 0.5</w:t>
            </w:r>
          </w:p>
          <w:p w14:paraId="1220E909" w14:textId="77777777" w:rsidR="00D67F8F" w:rsidRPr="00EF7B6C" w:rsidRDefault="00D67F8F" w:rsidP="003D4AFE">
            <w:pPr>
              <w:rPr>
                <w:sz w:val="20"/>
                <w:szCs w:val="20"/>
              </w:rPr>
            </w:pPr>
          </w:p>
        </w:tc>
        <w:tc>
          <w:tcPr>
            <w:tcW w:w="1276" w:type="dxa"/>
          </w:tcPr>
          <w:p w14:paraId="1398B86B" w14:textId="77777777" w:rsidR="00D67F8F" w:rsidRPr="00475856" w:rsidRDefault="00D67F8F" w:rsidP="003D4AFE">
            <w:pPr>
              <w:rPr>
                <w:sz w:val="20"/>
                <w:szCs w:val="20"/>
              </w:rPr>
            </w:pPr>
            <w:r w:rsidRPr="00475856">
              <w:rPr>
                <w:sz w:val="20"/>
                <w:szCs w:val="20"/>
              </w:rPr>
              <w:t>Full non-membership, fs-score 0.0</w:t>
            </w:r>
          </w:p>
          <w:p w14:paraId="64E7928C" w14:textId="77777777" w:rsidR="00D67F8F" w:rsidRPr="00475856" w:rsidRDefault="00D67F8F" w:rsidP="003D4AFE">
            <w:pPr>
              <w:rPr>
                <w:sz w:val="20"/>
                <w:szCs w:val="20"/>
              </w:rPr>
            </w:pPr>
          </w:p>
          <w:p w14:paraId="22EDEF1C" w14:textId="77777777" w:rsidR="00D67F8F" w:rsidRPr="00475856" w:rsidRDefault="00D67F8F" w:rsidP="003D4AFE">
            <w:pPr>
              <w:rPr>
                <w:sz w:val="20"/>
                <w:szCs w:val="20"/>
              </w:rPr>
            </w:pPr>
          </w:p>
          <w:p w14:paraId="1CFACE61" w14:textId="77777777" w:rsidR="00D67F8F" w:rsidRPr="00475856" w:rsidRDefault="00D67F8F" w:rsidP="003D4AFE">
            <w:pPr>
              <w:rPr>
                <w:sz w:val="20"/>
                <w:szCs w:val="20"/>
              </w:rPr>
            </w:pPr>
            <w:r w:rsidRPr="00475856">
              <w:rPr>
                <w:sz w:val="20"/>
                <w:szCs w:val="20"/>
              </w:rPr>
              <w:t>(regions matching the threshold are indicated in brackets)</w:t>
            </w:r>
          </w:p>
          <w:p w14:paraId="5CCC2478" w14:textId="77777777" w:rsidR="00D67F8F" w:rsidRPr="00475856" w:rsidRDefault="00D67F8F" w:rsidP="003D4AFE">
            <w:pPr>
              <w:rPr>
                <w:sz w:val="20"/>
                <w:szCs w:val="20"/>
              </w:rPr>
            </w:pPr>
          </w:p>
        </w:tc>
      </w:tr>
      <w:tr w:rsidR="00D67F8F" w:rsidRPr="00BD6A83" w14:paraId="3D8F65B9" w14:textId="77777777" w:rsidTr="003D4AFE">
        <w:tc>
          <w:tcPr>
            <w:tcW w:w="2122" w:type="dxa"/>
          </w:tcPr>
          <w:p w14:paraId="7C9961A4" w14:textId="77777777" w:rsidR="00D67F8F" w:rsidRPr="008338E0" w:rsidRDefault="00D67F8F" w:rsidP="00D67F8F">
            <w:pPr>
              <w:pStyle w:val="ListParagraph"/>
              <w:numPr>
                <w:ilvl w:val="0"/>
                <w:numId w:val="5"/>
              </w:numPr>
              <w:rPr>
                <w:sz w:val="20"/>
                <w:szCs w:val="20"/>
              </w:rPr>
            </w:pPr>
            <w:r w:rsidRPr="008338E0">
              <w:rPr>
                <w:sz w:val="20"/>
                <w:szCs w:val="20"/>
              </w:rPr>
              <w:t>Economic losers</w:t>
            </w:r>
          </w:p>
        </w:tc>
        <w:tc>
          <w:tcPr>
            <w:tcW w:w="3543" w:type="dxa"/>
          </w:tcPr>
          <w:p w14:paraId="2343D13B" w14:textId="77777777" w:rsidR="00D67F8F" w:rsidRPr="00475856" w:rsidRDefault="00D67F8F" w:rsidP="003D4AFE">
            <w:pPr>
              <w:rPr>
                <w:sz w:val="20"/>
                <w:szCs w:val="20"/>
              </w:rPr>
            </w:pPr>
            <w:r w:rsidRPr="00475856">
              <w:rPr>
                <w:sz w:val="20"/>
                <w:szCs w:val="20"/>
              </w:rPr>
              <w:t>Noticeable levels of economic deprivation (DEPR)</w:t>
            </w:r>
          </w:p>
          <w:p w14:paraId="7BBE99A0" w14:textId="77777777" w:rsidR="00D67F8F" w:rsidRPr="00475856" w:rsidRDefault="00D67F8F" w:rsidP="003D4AFE">
            <w:pPr>
              <w:rPr>
                <w:sz w:val="20"/>
                <w:szCs w:val="20"/>
              </w:rPr>
            </w:pPr>
          </w:p>
        </w:tc>
        <w:tc>
          <w:tcPr>
            <w:tcW w:w="1134" w:type="dxa"/>
          </w:tcPr>
          <w:p w14:paraId="5A187D1E" w14:textId="77777777" w:rsidR="00D67F8F" w:rsidRDefault="00D67F8F" w:rsidP="003D4AFE">
            <w:pPr>
              <w:rPr>
                <w:sz w:val="20"/>
                <w:szCs w:val="20"/>
              </w:rPr>
            </w:pPr>
            <w:r w:rsidRPr="00BD6A83">
              <w:rPr>
                <w:sz w:val="20"/>
                <w:szCs w:val="20"/>
              </w:rPr>
              <w:t>15.</w:t>
            </w:r>
            <w:r>
              <w:rPr>
                <w:sz w:val="20"/>
                <w:szCs w:val="20"/>
              </w:rPr>
              <w:t>1</w:t>
            </w:r>
            <w:r w:rsidRPr="00BD6A83">
              <w:rPr>
                <w:sz w:val="20"/>
                <w:szCs w:val="20"/>
              </w:rPr>
              <w:t>%</w:t>
            </w:r>
          </w:p>
          <w:p w14:paraId="7884DA9C" w14:textId="77777777" w:rsidR="00D67F8F" w:rsidRDefault="00D67F8F" w:rsidP="003D4AFE">
            <w:pPr>
              <w:rPr>
                <w:sz w:val="20"/>
                <w:szCs w:val="20"/>
              </w:rPr>
            </w:pPr>
            <w:r>
              <w:rPr>
                <w:sz w:val="20"/>
                <w:szCs w:val="20"/>
              </w:rPr>
              <w:t>(SI, CM, AB, PU)</w:t>
            </w:r>
          </w:p>
          <w:p w14:paraId="1BC39666" w14:textId="77777777" w:rsidR="00D67F8F" w:rsidRDefault="00D67F8F" w:rsidP="003D4AFE">
            <w:pPr>
              <w:rPr>
                <w:sz w:val="20"/>
                <w:szCs w:val="20"/>
              </w:rPr>
            </w:pPr>
          </w:p>
          <w:p w14:paraId="396D871E" w14:textId="77777777" w:rsidR="00D67F8F" w:rsidRPr="00BD6A83" w:rsidRDefault="00D67F8F" w:rsidP="003D4AFE">
            <w:pPr>
              <w:rPr>
                <w:sz w:val="20"/>
                <w:szCs w:val="20"/>
              </w:rPr>
            </w:pPr>
          </w:p>
        </w:tc>
        <w:tc>
          <w:tcPr>
            <w:tcW w:w="1134" w:type="dxa"/>
          </w:tcPr>
          <w:p w14:paraId="39E56F5A" w14:textId="77777777" w:rsidR="00D67F8F" w:rsidRPr="00BD6A83" w:rsidRDefault="00D67F8F" w:rsidP="003D4AFE">
            <w:pPr>
              <w:rPr>
                <w:sz w:val="20"/>
                <w:szCs w:val="20"/>
              </w:rPr>
            </w:pPr>
            <w:r w:rsidRPr="00BD6A83">
              <w:rPr>
                <w:sz w:val="20"/>
                <w:szCs w:val="20"/>
              </w:rPr>
              <w:t>7.</w:t>
            </w:r>
            <w:r>
              <w:rPr>
                <w:sz w:val="20"/>
                <w:szCs w:val="20"/>
              </w:rPr>
              <w:t>7</w:t>
            </w:r>
            <w:r w:rsidRPr="00BD6A83">
              <w:rPr>
                <w:sz w:val="20"/>
                <w:szCs w:val="20"/>
              </w:rPr>
              <w:t>%</w:t>
            </w:r>
          </w:p>
        </w:tc>
        <w:tc>
          <w:tcPr>
            <w:tcW w:w="1276" w:type="dxa"/>
          </w:tcPr>
          <w:p w14:paraId="31EDA74A" w14:textId="77777777" w:rsidR="00D67F8F" w:rsidRDefault="00D67F8F" w:rsidP="003D4AFE">
            <w:pPr>
              <w:rPr>
                <w:sz w:val="20"/>
                <w:szCs w:val="20"/>
              </w:rPr>
            </w:pPr>
            <w:r>
              <w:rPr>
                <w:sz w:val="20"/>
                <w:szCs w:val="20"/>
              </w:rPr>
              <w:t>4.2</w:t>
            </w:r>
            <w:r w:rsidRPr="00BD6A83">
              <w:rPr>
                <w:sz w:val="20"/>
                <w:szCs w:val="20"/>
              </w:rPr>
              <w:t>%</w:t>
            </w:r>
          </w:p>
          <w:p w14:paraId="05378253" w14:textId="77777777" w:rsidR="00D67F8F" w:rsidRPr="00BD6A83" w:rsidRDefault="00D67F8F" w:rsidP="003D4AFE">
            <w:pPr>
              <w:rPr>
                <w:sz w:val="20"/>
                <w:szCs w:val="20"/>
              </w:rPr>
            </w:pPr>
            <w:r>
              <w:rPr>
                <w:sz w:val="20"/>
                <w:szCs w:val="20"/>
              </w:rPr>
              <w:t>(TR, VE)</w:t>
            </w:r>
          </w:p>
        </w:tc>
      </w:tr>
      <w:tr w:rsidR="00D67F8F" w:rsidRPr="00BD6A83" w14:paraId="77D3C045" w14:textId="77777777" w:rsidTr="003D4AFE">
        <w:tc>
          <w:tcPr>
            <w:tcW w:w="2122" w:type="dxa"/>
          </w:tcPr>
          <w:p w14:paraId="413E2D31" w14:textId="77777777" w:rsidR="00D67F8F" w:rsidRPr="00BD6A83" w:rsidRDefault="00D67F8F" w:rsidP="003D4AFE">
            <w:pPr>
              <w:rPr>
                <w:sz w:val="20"/>
                <w:szCs w:val="20"/>
              </w:rPr>
            </w:pPr>
          </w:p>
        </w:tc>
        <w:tc>
          <w:tcPr>
            <w:tcW w:w="3543" w:type="dxa"/>
          </w:tcPr>
          <w:p w14:paraId="0958997B" w14:textId="77777777" w:rsidR="00D67F8F" w:rsidRPr="00475856" w:rsidRDefault="00D67F8F" w:rsidP="003D4AFE">
            <w:pPr>
              <w:rPr>
                <w:sz w:val="20"/>
                <w:szCs w:val="20"/>
              </w:rPr>
            </w:pPr>
            <w:r w:rsidRPr="00475856">
              <w:rPr>
                <w:sz w:val="20"/>
                <w:szCs w:val="20"/>
              </w:rPr>
              <w:t>Low levels of regional GDP per capita (LOWGDP)</w:t>
            </w:r>
          </w:p>
          <w:p w14:paraId="2704ADA5" w14:textId="77777777" w:rsidR="00D67F8F" w:rsidRPr="00475856" w:rsidRDefault="00D67F8F" w:rsidP="003D4AFE">
            <w:pPr>
              <w:rPr>
                <w:sz w:val="20"/>
                <w:szCs w:val="20"/>
              </w:rPr>
            </w:pPr>
          </w:p>
        </w:tc>
        <w:tc>
          <w:tcPr>
            <w:tcW w:w="1134" w:type="dxa"/>
          </w:tcPr>
          <w:p w14:paraId="798661FD" w14:textId="77777777" w:rsidR="00D67F8F" w:rsidRDefault="00D67F8F" w:rsidP="003D4AFE">
            <w:pPr>
              <w:rPr>
                <w:noProof/>
                <w:color w:val="000000" w:themeColor="text1"/>
                <w:sz w:val="20"/>
                <w:szCs w:val="20"/>
              </w:rPr>
            </w:pPr>
            <w:r w:rsidRPr="00BD6A83">
              <w:rPr>
                <w:sz w:val="20"/>
                <w:szCs w:val="20"/>
              </w:rPr>
              <w:t>18.</w:t>
            </w:r>
            <w:r>
              <w:rPr>
                <w:sz w:val="20"/>
                <w:szCs w:val="20"/>
              </w:rPr>
              <w:t>2</w:t>
            </w:r>
            <w:r w:rsidRPr="00BD6A83">
              <w:rPr>
                <w:sz w:val="20"/>
                <w:szCs w:val="20"/>
              </w:rPr>
              <w:t xml:space="preserve">00 </w:t>
            </w:r>
            <w:r w:rsidRPr="00BD6A83">
              <w:rPr>
                <w:noProof/>
                <w:color w:val="000000" w:themeColor="text1"/>
                <w:sz w:val="20"/>
                <w:szCs w:val="20"/>
              </w:rPr>
              <w:t>€</w:t>
            </w:r>
          </w:p>
          <w:p w14:paraId="336A18F4" w14:textId="77777777" w:rsidR="00D67F8F" w:rsidRDefault="00D67F8F" w:rsidP="003D4AFE">
            <w:pPr>
              <w:rPr>
                <w:sz w:val="20"/>
                <w:szCs w:val="20"/>
              </w:rPr>
            </w:pPr>
            <w:r>
              <w:rPr>
                <w:sz w:val="20"/>
                <w:szCs w:val="20"/>
              </w:rPr>
              <w:t>(CM, PU, SI, CL)</w:t>
            </w:r>
          </w:p>
          <w:p w14:paraId="084C0DCE" w14:textId="77777777" w:rsidR="00D67F8F" w:rsidRPr="00BD6A83" w:rsidRDefault="00D67F8F" w:rsidP="003D4AFE">
            <w:pPr>
              <w:rPr>
                <w:sz w:val="20"/>
                <w:szCs w:val="20"/>
              </w:rPr>
            </w:pPr>
          </w:p>
        </w:tc>
        <w:tc>
          <w:tcPr>
            <w:tcW w:w="1134" w:type="dxa"/>
          </w:tcPr>
          <w:p w14:paraId="68BA3E0C" w14:textId="77777777" w:rsidR="00D67F8F" w:rsidRPr="00BD6A83" w:rsidRDefault="00D67F8F" w:rsidP="003D4AFE">
            <w:pPr>
              <w:rPr>
                <w:sz w:val="20"/>
                <w:szCs w:val="20"/>
              </w:rPr>
            </w:pPr>
            <w:r w:rsidRPr="00BD6A83">
              <w:rPr>
                <w:sz w:val="20"/>
                <w:szCs w:val="20"/>
              </w:rPr>
              <w:t xml:space="preserve">25.500 </w:t>
            </w:r>
            <w:r w:rsidRPr="00BD6A83">
              <w:rPr>
                <w:noProof/>
                <w:color w:val="000000" w:themeColor="text1"/>
                <w:sz w:val="20"/>
                <w:szCs w:val="20"/>
              </w:rPr>
              <w:t>€</w:t>
            </w:r>
          </w:p>
        </w:tc>
        <w:tc>
          <w:tcPr>
            <w:tcW w:w="1276" w:type="dxa"/>
          </w:tcPr>
          <w:p w14:paraId="4BEB44A0" w14:textId="77777777" w:rsidR="00D67F8F" w:rsidRDefault="00D67F8F" w:rsidP="003D4AFE">
            <w:pPr>
              <w:rPr>
                <w:noProof/>
                <w:color w:val="000000" w:themeColor="text1"/>
                <w:sz w:val="20"/>
                <w:szCs w:val="20"/>
              </w:rPr>
            </w:pPr>
            <w:r w:rsidRPr="00BD6A83">
              <w:rPr>
                <w:sz w:val="20"/>
                <w:szCs w:val="20"/>
              </w:rPr>
              <w:t>38.</w:t>
            </w:r>
            <w:r>
              <w:rPr>
                <w:sz w:val="20"/>
                <w:szCs w:val="20"/>
              </w:rPr>
              <w:t>2</w:t>
            </w:r>
            <w:r w:rsidRPr="00BD6A83">
              <w:rPr>
                <w:sz w:val="20"/>
                <w:szCs w:val="20"/>
              </w:rPr>
              <w:t xml:space="preserve">00 </w:t>
            </w:r>
            <w:r w:rsidRPr="00BD6A83">
              <w:rPr>
                <w:noProof/>
                <w:color w:val="000000" w:themeColor="text1"/>
                <w:sz w:val="20"/>
                <w:szCs w:val="20"/>
              </w:rPr>
              <w:t>€</w:t>
            </w:r>
          </w:p>
          <w:p w14:paraId="1BB4880B" w14:textId="77777777" w:rsidR="00D67F8F" w:rsidRPr="00BD6A83" w:rsidRDefault="00D67F8F" w:rsidP="003D4AFE">
            <w:pPr>
              <w:rPr>
                <w:sz w:val="20"/>
                <w:szCs w:val="20"/>
              </w:rPr>
            </w:pPr>
            <w:r>
              <w:rPr>
                <w:sz w:val="20"/>
                <w:szCs w:val="20"/>
              </w:rPr>
              <w:t>(LO, TR)</w:t>
            </w:r>
          </w:p>
        </w:tc>
      </w:tr>
      <w:tr w:rsidR="00D67F8F" w:rsidRPr="00BD6A83" w14:paraId="1F7FBBF7" w14:textId="77777777" w:rsidTr="003D4AFE">
        <w:tc>
          <w:tcPr>
            <w:tcW w:w="2122" w:type="dxa"/>
          </w:tcPr>
          <w:p w14:paraId="118412B4" w14:textId="77777777" w:rsidR="00D67F8F" w:rsidRPr="00BD6A83" w:rsidRDefault="00D67F8F" w:rsidP="003D4AFE">
            <w:pPr>
              <w:rPr>
                <w:sz w:val="20"/>
                <w:szCs w:val="20"/>
              </w:rPr>
            </w:pPr>
          </w:p>
        </w:tc>
        <w:tc>
          <w:tcPr>
            <w:tcW w:w="3543" w:type="dxa"/>
          </w:tcPr>
          <w:p w14:paraId="12CE2BC8" w14:textId="77777777" w:rsidR="00D67F8F" w:rsidRPr="00475856" w:rsidRDefault="00D67F8F" w:rsidP="003D4AFE">
            <w:pPr>
              <w:rPr>
                <w:sz w:val="20"/>
                <w:szCs w:val="20"/>
              </w:rPr>
            </w:pPr>
            <w:r w:rsidRPr="00475856">
              <w:rPr>
                <w:sz w:val="20"/>
                <w:szCs w:val="20"/>
              </w:rPr>
              <w:t>Diffuse perceptions of worsening economic condition (WECO)</w:t>
            </w:r>
          </w:p>
          <w:p w14:paraId="0A724777" w14:textId="77777777" w:rsidR="00D67F8F" w:rsidRPr="00475856" w:rsidRDefault="00D67F8F" w:rsidP="003D4AFE">
            <w:pPr>
              <w:rPr>
                <w:sz w:val="20"/>
                <w:szCs w:val="20"/>
              </w:rPr>
            </w:pPr>
          </w:p>
        </w:tc>
        <w:tc>
          <w:tcPr>
            <w:tcW w:w="1134" w:type="dxa"/>
          </w:tcPr>
          <w:p w14:paraId="5D2C4F5C" w14:textId="77777777" w:rsidR="00D67F8F" w:rsidRDefault="00D67F8F" w:rsidP="003D4AFE">
            <w:pPr>
              <w:rPr>
                <w:sz w:val="20"/>
                <w:szCs w:val="20"/>
              </w:rPr>
            </w:pPr>
            <w:r>
              <w:rPr>
                <w:sz w:val="20"/>
                <w:szCs w:val="20"/>
              </w:rPr>
              <w:t>39</w:t>
            </w:r>
            <w:r w:rsidRPr="00BD6A83">
              <w:rPr>
                <w:sz w:val="20"/>
                <w:szCs w:val="20"/>
              </w:rPr>
              <w:t>.0%</w:t>
            </w:r>
          </w:p>
          <w:p w14:paraId="07ED5FEE" w14:textId="77777777" w:rsidR="00D67F8F" w:rsidRDefault="00D67F8F" w:rsidP="003D4AFE">
            <w:pPr>
              <w:rPr>
                <w:sz w:val="20"/>
                <w:szCs w:val="20"/>
              </w:rPr>
            </w:pPr>
            <w:r>
              <w:rPr>
                <w:sz w:val="20"/>
                <w:szCs w:val="20"/>
              </w:rPr>
              <w:t>(SI, SA, CL)</w:t>
            </w:r>
          </w:p>
          <w:p w14:paraId="3885E954" w14:textId="77777777" w:rsidR="00D67F8F" w:rsidRPr="00BD6A83" w:rsidRDefault="00D67F8F" w:rsidP="003D4AFE">
            <w:pPr>
              <w:rPr>
                <w:sz w:val="20"/>
                <w:szCs w:val="20"/>
              </w:rPr>
            </w:pPr>
          </w:p>
        </w:tc>
        <w:tc>
          <w:tcPr>
            <w:tcW w:w="1134" w:type="dxa"/>
          </w:tcPr>
          <w:p w14:paraId="04551A61" w14:textId="77777777" w:rsidR="00D67F8F" w:rsidRPr="00BD6A83" w:rsidRDefault="00D67F8F" w:rsidP="003D4AFE">
            <w:pPr>
              <w:rPr>
                <w:sz w:val="20"/>
                <w:szCs w:val="20"/>
              </w:rPr>
            </w:pPr>
            <w:r w:rsidRPr="00BD6A83">
              <w:rPr>
                <w:sz w:val="20"/>
                <w:szCs w:val="20"/>
              </w:rPr>
              <w:t>3</w:t>
            </w:r>
            <w:r>
              <w:rPr>
                <w:sz w:val="20"/>
                <w:szCs w:val="20"/>
              </w:rPr>
              <w:t>0</w:t>
            </w:r>
            <w:r w:rsidRPr="00BD6A83">
              <w:rPr>
                <w:sz w:val="20"/>
                <w:szCs w:val="20"/>
              </w:rPr>
              <w:t>.</w:t>
            </w:r>
            <w:r>
              <w:rPr>
                <w:sz w:val="20"/>
                <w:szCs w:val="20"/>
              </w:rPr>
              <w:t>7</w:t>
            </w:r>
            <w:r w:rsidRPr="00BD6A83">
              <w:rPr>
                <w:sz w:val="20"/>
                <w:szCs w:val="20"/>
              </w:rPr>
              <w:t>%</w:t>
            </w:r>
          </w:p>
        </w:tc>
        <w:tc>
          <w:tcPr>
            <w:tcW w:w="1276" w:type="dxa"/>
          </w:tcPr>
          <w:p w14:paraId="4FE1AD11" w14:textId="77777777" w:rsidR="00D67F8F" w:rsidRDefault="00D67F8F" w:rsidP="003D4AFE">
            <w:pPr>
              <w:rPr>
                <w:sz w:val="20"/>
                <w:szCs w:val="20"/>
              </w:rPr>
            </w:pPr>
            <w:r>
              <w:rPr>
                <w:sz w:val="20"/>
                <w:szCs w:val="20"/>
              </w:rPr>
              <w:t>16.4</w:t>
            </w:r>
            <w:r w:rsidRPr="00BD6A83">
              <w:rPr>
                <w:sz w:val="20"/>
                <w:szCs w:val="20"/>
              </w:rPr>
              <w:t>%</w:t>
            </w:r>
          </w:p>
          <w:p w14:paraId="1FB93700" w14:textId="77777777" w:rsidR="00D67F8F" w:rsidRPr="00BD6A83" w:rsidRDefault="00D67F8F" w:rsidP="003D4AFE">
            <w:pPr>
              <w:rPr>
                <w:sz w:val="20"/>
                <w:szCs w:val="20"/>
              </w:rPr>
            </w:pPr>
            <w:r>
              <w:rPr>
                <w:sz w:val="20"/>
                <w:szCs w:val="20"/>
              </w:rPr>
              <w:t>(TR)</w:t>
            </w:r>
          </w:p>
        </w:tc>
      </w:tr>
      <w:tr w:rsidR="00D67F8F" w:rsidRPr="00BD6A83" w14:paraId="35613B01" w14:textId="77777777" w:rsidTr="003D4AFE">
        <w:tc>
          <w:tcPr>
            <w:tcW w:w="2122" w:type="dxa"/>
          </w:tcPr>
          <w:p w14:paraId="025AB8B8" w14:textId="77777777" w:rsidR="00D67F8F" w:rsidRPr="008338E0" w:rsidRDefault="00D67F8F" w:rsidP="00D67F8F">
            <w:pPr>
              <w:pStyle w:val="ListParagraph"/>
              <w:numPr>
                <w:ilvl w:val="0"/>
                <w:numId w:val="5"/>
              </w:numPr>
              <w:rPr>
                <w:sz w:val="20"/>
                <w:szCs w:val="20"/>
              </w:rPr>
            </w:pPr>
            <w:r w:rsidRPr="008338E0">
              <w:rPr>
                <w:sz w:val="20"/>
                <w:szCs w:val="20"/>
              </w:rPr>
              <w:t>Cultural backlash</w:t>
            </w:r>
          </w:p>
        </w:tc>
        <w:tc>
          <w:tcPr>
            <w:tcW w:w="3543" w:type="dxa"/>
          </w:tcPr>
          <w:p w14:paraId="6D6D10FB" w14:textId="77777777" w:rsidR="00D67F8F" w:rsidRPr="00475856" w:rsidRDefault="00D67F8F" w:rsidP="003D4AFE">
            <w:pPr>
              <w:rPr>
                <w:sz w:val="20"/>
                <w:szCs w:val="20"/>
              </w:rPr>
            </w:pPr>
            <w:r w:rsidRPr="00475856">
              <w:rPr>
                <w:sz w:val="20"/>
                <w:szCs w:val="20"/>
              </w:rPr>
              <w:t>High regional concentration of asylum-seekers (ASYLUM)</w:t>
            </w:r>
          </w:p>
          <w:p w14:paraId="0C31587D" w14:textId="77777777" w:rsidR="00D67F8F" w:rsidRPr="00475856" w:rsidRDefault="00D67F8F" w:rsidP="003D4AFE">
            <w:pPr>
              <w:rPr>
                <w:sz w:val="20"/>
                <w:szCs w:val="20"/>
              </w:rPr>
            </w:pPr>
          </w:p>
        </w:tc>
        <w:tc>
          <w:tcPr>
            <w:tcW w:w="1134" w:type="dxa"/>
          </w:tcPr>
          <w:p w14:paraId="5C1C5BCC" w14:textId="77777777" w:rsidR="00D67F8F" w:rsidRDefault="00D67F8F" w:rsidP="003D4AFE">
            <w:pPr>
              <w:rPr>
                <w:sz w:val="20"/>
                <w:szCs w:val="20"/>
              </w:rPr>
            </w:pPr>
            <w:r>
              <w:rPr>
                <w:sz w:val="20"/>
                <w:szCs w:val="20"/>
              </w:rPr>
              <w:t>8.9</w:t>
            </w:r>
            <w:r w:rsidRPr="00BD6A83">
              <w:rPr>
                <w:sz w:val="20"/>
                <w:szCs w:val="20"/>
              </w:rPr>
              <w:t>%</w:t>
            </w:r>
          </w:p>
          <w:p w14:paraId="46FA7747" w14:textId="77777777" w:rsidR="00D67F8F" w:rsidRPr="00BD6A83" w:rsidRDefault="00D67F8F" w:rsidP="003D4AFE">
            <w:pPr>
              <w:rPr>
                <w:sz w:val="20"/>
                <w:szCs w:val="20"/>
              </w:rPr>
            </w:pPr>
            <w:r>
              <w:rPr>
                <w:sz w:val="20"/>
                <w:szCs w:val="20"/>
              </w:rPr>
              <w:t>(LO, CM, LZ)</w:t>
            </w:r>
          </w:p>
        </w:tc>
        <w:tc>
          <w:tcPr>
            <w:tcW w:w="1134" w:type="dxa"/>
          </w:tcPr>
          <w:p w14:paraId="11BEB44A" w14:textId="77777777" w:rsidR="00D67F8F" w:rsidRPr="00BD6A83" w:rsidRDefault="00D67F8F" w:rsidP="003D4AFE">
            <w:pPr>
              <w:rPr>
                <w:sz w:val="20"/>
                <w:szCs w:val="20"/>
              </w:rPr>
            </w:pPr>
            <w:r w:rsidRPr="00BD6A83">
              <w:rPr>
                <w:sz w:val="20"/>
                <w:szCs w:val="20"/>
              </w:rPr>
              <w:t>5.</w:t>
            </w:r>
            <w:r>
              <w:rPr>
                <w:sz w:val="20"/>
                <w:szCs w:val="20"/>
              </w:rPr>
              <w:t>4</w:t>
            </w:r>
            <w:r w:rsidRPr="00BD6A83">
              <w:rPr>
                <w:sz w:val="20"/>
                <w:szCs w:val="20"/>
              </w:rPr>
              <w:t>%</w:t>
            </w:r>
          </w:p>
        </w:tc>
        <w:tc>
          <w:tcPr>
            <w:tcW w:w="1276" w:type="dxa"/>
          </w:tcPr>
          <w:p w14:paraId="5C173806" w14:textId="77777777" w:rsidR="00D67F8F" w:rsidRDefault="00D67F8F" w:rsidP="003D4AFE">
            <w:pPr>
              <w:rPr>
                <w:sz w:val="20"/>
                <w:szCs w:val="20"/>
              </w:rPr>
            </w:pPr>
            <w:r w:rsidRPr="00BD6A83">
              <w:rPr>
                <w:sz w:val="20"/>
                <w:szCs w:val="20"/>
              </w:rPr>
              <w:t>0.2%</w:t>
            </w:r>
          </w:p>
          <w:p w14:paraId="01CD206A" w14:textId="77777777" w:rsidR="00D67F8F" w:rsidRPr="00BD6A83" w:rsidRDefault="00D67F8F" w:rsidP="003D4AFE">
            <w:pPr>
              <w:rPr>
                <w:sz w:val="20"/>
                <w:szCs w:val="20"/>
              </w:rPr>
            </w:pPr>
            <w:r>
              <w:rPr>
                <w:sz w:val="20"/>
                <w:szCs w:val="20"/>
              </w:rPr>
              <w:t>(</w:t>
            </w:r>
            <w:proofErr w:type="spellStart"/>
            <w:r>
              <w:rPr>
                <w:sz w:val="20"/>
                <w:szCs w:val="20"/>
              </w:rPr>
              <w:t>VdA</w:t>
            </w:r>
            <w:proofErr w:type="spellEnd"/>
            <w:r>
              <w:rPr>
                <w:sz w:val="20"/>
                <w:szCs w:val="20"/>
              </w:rPr>
              <w:t>)</w:t>
            </w:r>
          </w:p>
        </w:tc>
      </w:tr>
      <w:tr w:rsidR="00D67F8F" w:rsidRPr="00BD6A83" w14:paraId="3763225F" w14:textId="77777777" w:rsidTr="003D4AFE">
        <w:tc>
          <w:tcPr>
            <w:tcW w:w="2122" w:type="dxa"/>
          </w:tcPr>
          <w:p w14:paraId="6E216D8E" w14:textId="77777777" w:rsidR="00D67F8F" w:rsidRPr="00BD6A83" w:rsidRDefault="00D67F8F" w:rsidP="003D4AFE">
            <w:pPr>
              <w:rPr>
                <w:sz w:val="20"/>
                <w:szCs w:val="20"/>
              </w:rPr>
            </w:pPr>
          </w:p>
        </w:tc>
        <w:tc>
          <w:tcPr>
            <w:tcW w:w="3543" w:type="dxa"/>
          </w:tcPr>
          <w:p w14:paraId="1374C96A" w14:textId="77777777" w:rsidR="00D67F8F" w:rsidRPr="00475856" w:rsidRDefault="00D67F8F" w:rsidP="003D4AFE">
            <w:pPr>
              <w:rPr>
                <w:sz w:val="20"/>
                <w:szCs w:val="20"/>
              </w:rPr>
            </w:pPr>
            <w:r w:rsidRPr="00475856">
              <w:rPr>
                <w:sz w:val="20"/>
                <w:szCs w:val="20"/>
              </w:rPr>
              <w:t>High long-term immigration growth (IMMGRO)</w:t>
            </w:r>
          </w:p>
          <w:p w14:paraId="025F9F7C" w14:textId="77777777" w:rsidR="00D67F8F" w:rsidRPr="00475856" w:rsidRDefault="00D67F8F" w:rsidP="003D4AFE">
            <w:pPr>
              <w:rPr>
                <w:sz w:val="20"/>
                <w:szCs w:val="20"/>
              </w:rPr>
            </w:pPr>
          </w:p>
        </w:tc>
        <w:tc>
          <w:tcPr>
            <w:tcW w:w="1134" w:type="dxa"/>
          </w:tcPr>
          <w:p w14:paraId="2975FF76" w14:textId="77777777" w:rsidR="00D67F8F" w:rsidRDefault="00D67F8F" w:rsidP="003D4AFE">
            <w:pPr>
              <w:rPr>
                <w:sz w:val="20"/>
                <w:szCs w:val="20"/>
              </w:rPr>
            </w:pPr>
            <w:r w:rsidRPr="00BD6A83">
              <w:rPr>
                <w:sz w:val="20"/>
                <w:szCs w:val="20"/>
              </w:rPr>
              <w:t>+6.0%</w:t>
            </w:r>
          </w:p>
          <w:p w14:paraId="2ED61A2D" w14:textId="77777777" w:rsidR="00D67F8F" w:rsidRPr="00BD6A83" w:rsidRDefault="00D67F8F" w:rsidP="003D4AFE">
            <w:pPr>
              <w:rPr>
                <w:sz w:val="20"/>
                <w:szCs w:val="20"/>
              </w:rPr>
            </w:pPr>
            <w:r>
              <w:rPr>
                <w:sz w:val="20"/>
                <w:szCs w:val="20"/>
              </w:rPr>
              <w:t>(LZ)</w:t>
            </w:r>
          </w:p>
        </w:tc>
        <w:tc>
          <w:tcPr>
            <w:tcW w:w="1134" w:type="dxa"/>
          </w:tcPr>
          <w:p w14:paraId="66B705B0" w14:textId="77777777" w:rsidR="00D67F8F" w:rsidRPr="00BD6A83" w:rsidRDefault="00D67F8F" w:rsidP="003D4AFE">
            <w:pPr>
              <w:rPr>
                <w:sz w:val="20"/>
                <w:szCs w:val="20"/>
              </w:rPr>
            </w:pPr>
            <w:r w:rsidRPr="00BD6A83">
              <w:rPr>
                <w:sz w:val="20"/>
                <w:szCs w:val="20"/>
              </w:rPr>
              <w:t>+</w:t>
            </w:r>
            <w:r>
              <w:rPr>
                <w:sz w:val="20"/>
                <w:szCs w:val="20"/>
              </w:rPr>
              <w:t>2.9</w:t>
            </w:r>
            <w:r w:rsidRPr="00BD6A83">
              <w:rPr>
                <w:sz w:val="20"/>
                <w:szCs w:val="20"/>
              </w:rPr>
              <w:t>%</w:t>
            </w:r>
          </w:p>
        </w:tc>
        <w:tc>
          <w:tcPr>
            <w:tcW w:w="1276" w:type="dxa"/>
          </w:tcPr>
          <w:p w14:paraId="16622CDF" w14:textId="77777777" w:rsidR="00D67F8F" w:rsidRDefault="00D67F8F" w:rsidP="003D4AFE">
            <w:pPr>
              <w:rPr>
                <w:sz w:val="20"/>
                <w:szCs w:val="20"/>
              </w:rPr>
            </w:pPr>
            <w:r w:rsidRPr="00BD6A83">
              <w:rPr>
                <w:sz w:val="20"/>
                <w:szCs w:val="20"/>
              </w:rPr>
              <w:t>+1.</w:t>
            </w:r>
            <w:r>
              <w:rPr>
                <w:sz w:val="20"/>
                <w:szCs w:val="20"/>
              </w:rPr>
              <w:t>1</w:t>
            </w:r>
            <w:r w:rsidRPr="00BD6A83">
              <w:rPr>
                <w:sz w:val="20"/>
                <w:szCs w:val="20"/>
              </w:rPr>
              <w:t>%</w:t>
            </w:r>
          </w:p>
          <w:p w14:paraId="4F602B1F" w14:textId="77777777" w:rsidR="00D67F8F" w:rsidRPr="00BD6A83" w:rsidRDefault="00D67F8F" w:rsidP="003D4AFE">
            <w:pPr>
              <w:rPr>
                <w:sz w:val="20"/>
                <w:szCs w:val="20"/>
              </w:rPr>
            </w:pPr>
            <w:r>
              <w:rPr>
                <w:sz w:val="20"/>
                <w:szCs w:val="20"/>
              </w:rPr>
              <w:t>(</w:t>
            </w:r>
            <w:proofErr w:type="spellStart"/>
            <w:r>
              <w:rPr>
                <w:sz w:val="20"/>
                <w:szCs w:val="20"/>
              </w:rPr>
              <w:t>VdA</w:t>
            </w:r>
            <w:proofErr w:type="spellEnd"/>
            <w:r>
              <w:rPr>
                <w:sz w:val="20"/>
                <w:szCs w:val="20"/>
              </w:rPr>
              <w:t>)</w:t>
            </w:r>
          </w:p>
        </w:tc>
      </w:tr>
      <w:tr w:rsidR="00D67F8F" w:rsidRPr="00BD6A83" w14:paraId="1FAE38E0" w14:textId="77777777" w:rsidTr="003D4AFE">
        <w:tc>
          <w:tcPr>
            <w:tcW w:w="2122" w:type="dxa"/>
          </w:tcPr>
          <w:p w14:paraId="712A75BE" w14:textId="77777777" w:rsidR="00D67F8F" w:rsidRPr="00BD6A83" w:rsidRDefault="00D67F8F" w:rsidP="003D4AFE">
            <w:pPr>
              <w:rPr>
                <w:sz w:val="20"/>
                <w:szCs w:val="20"/>
              </w:rPr>
            </w:pPr>
          </w:p>
        </w:tc>
        <w:tc>
          <w:tcPr>
            <w:tcW w:w="3543" w:type="dxa"/>
          </w:tcPr>
          <w:p w14:paraId="04F3F50F" w14:textId="77777777" w:rsidR="00D67F8F" w:rsidRPr="00475856" w:rsidRDefault="00D67F8F" w:rsidP="003D4AFE">
            <w:pPr>
              <w:rPr>
                <w:sz w:val="20"/>
                <w:szCs w:val="20"/>
              </w:rPr>
            </w:pPr>
            <w:r w:rsidRPr="00475856">
              <w:rPr>
                <w:sz w:val="20"/>
                <w:szCs w:val="20"/>
              </w:rPr>
              <w:t>Noticeable concentration of Muslim resident immigrants (MUSLIM)</w:t>
            </w:r>
          </w:p>
          <w:p w14:paraId="1E0CFDD1" w14:textId="77777777" w:rsidR="00D67F8F" w:rsidRPr="00475856" w:rsidRDefault="00D67F8F" w:rsidP="003D4AFE">
            <w:pPr>
              <w:rPr>
                <w:sz w:val="20"/>
                <w:szCs w:val="20"/>
              </w:rPr>
            </w:pPr>
          </w:p>
        </w:tc>
        <w:tc>
          <w:tcPr>
            <w:tcW w:w="1134" w:type="dxa"/>
          </w:tcPr>
          <w:p w14:paraId="73720BB2" w14:textId="77777777" w:rsidR="00D67F8F" w:rsidRDefault="00D67F8F" w:rsidP="003D4AFE">
            <w:pPr>
              <w:rPr>
                <w:sz w:val="20"/>
                <w:szCs w:val="20"/>
              </w:rPr>
            </w:pPr>
            <w:r w:rsidRPr="00BD6A83">
              <w:rPr>
                <w:sz w:val="20"/>
                <w:szCs w:val="20"/>
              </w:rPr>
              <w:t>3.</w:t>
            </w:r>
            <w:r>
              <w:rPr>
                <w:sz w:val="20"/>
                <w:szCs w:val="20"/>
              </w:rPr>
              <w:t>1</w:t>
            </w:r>
            <w:r w:rsidRPr="00BD6A83">
              <w:rPr>
                <w:sz w:val="20"/>
                <w:szCs w:val="20"/>
              </w:rPr>
              <w:t>%</w:t>
            </w:r>
          </w:p>
          <w:p w14:paraId="7937A485" w14:textId="77777777" w:rsidR="00D67F8F" w:rsidRPr="00BD6A83" w:rsidRDefault="00D67F8F" w:rsidP="003D4AFE">
            <w:pPr>
              <w:rPr>
                <w:sz w:val="20"/>
                <w:szCs w:val="20"/>
              </w:rPr>
            </w:pPr>
            <w:r>
              <w:rPr>
                <w:sz w:val="20"/>
                <w:szCs w:val="20"/>
              </w:rPr>
              <w:t>(EM, LO, TR)</w:t>
            </w:r>
          </w:p>
        </w:tc>
        <w:tc>
          <w:tcPr>
            <w:tcW w:w="1134" w:type="dxa"/>
          </w:tcPr>
          <w:p w14:paraId="66AF8211" w14:textId="77777777" w:rsidR="00D67F8F" w:rsidRPr="00BD6A83" w:rsidRDefault="00D67F8F" w:rsidP="003D4AFE">
            <w:pPr>
              <w:rPr>
                <w:sz w:val="20"/>
                <w:szCs w:val="20"/>
              </w:rPr>
            </w:pPr>
            <w:r w:rsidRPr="00BD6A83">
              <w:rPr>
                <w:sz w:val="20"/>
                <w:szCs w:val="20"/>
              </w:rPr>
              <w:t>1.</w:t>
            </w:r>
            <w:r>
              <w:rPr>
                <w:sz w:val="20"/>
                <w:szCs w:val="20"/>
              </w:rPr>
              <w:t>6</w:t>
            </w:r>
            <w:r w:rsidRPr="00BD6A83">
              <w:rPr>
                <w:sz w:val="20"/>
                <w:szCs w:val="20"/>
              </w:rPr>
              <w:t>%</w:t>
            </w:r>
          </w:p>
        </w:tc>
        <w:tc>
          <w:tcPr>
            <w:tcW w:w="1276" w:type="dxa"/>
          </w:tcPr>
          <w:p w14:paraId="761DBAD6" w14:textId="77777777" w:rsidR="00D67F8F" w:rsidRDefault="00D67F8F" w:rsidP="003D4AFE">
            <w:pPr>
              <w:rPr>
                <w:sz w:val="20"/>
                <w:szCs w:val="20"/>
              </w:rPr>
            </w:pPr>
            <w:r w:rsidRPr="00BD6A83">
              <w:rPr>
                <w:sz w:val="20"/>
                <w:szCs w:val="20"/>
              </w:rPr>
              <w:t>0.9%</w:t>
            </w:r>
          </w:p>
          <w:p w14:paraId="6D959CD3" w14:textId="77777777" w:rsidR="00D67F8F" w:rsidRPr="00BD6A83" w:rsidRDefault="00D67F8F" w:rsidP="003D4AFE">
            <w:pPr>
              <w:rPr>
                <w:sz w:val="20"/>
                <w:szCs w:val="20"/>
              </w:rPr>
            </w:pPr>
            <w:r>
              <w:rPr>
                <w:sz w:val="20"/>
                <w:szCs w:val="20"/>
              </w:rPr>
              <w:t>(BA, PU, SA)</w:t>
            </w:r>
          </w:p>
        </w:tc>
      </w:tr>
      <w:tr w:rsidR="00D67F8F" w:rsidRPr="00BD6A83" w14:paraId="056FAA8E" w14:textId="77777777" w:rsidTr="003D4AFE">
        <w:tc>
          <w:tcPr>
            <w:tcW w:w="2122" w:type="dxa"/>
            <w:vMerge w:val="restart"/>
          </w:tcPr>
          <w:p w14:paraId="79C8A457" w14:textId="77777777" w:rsidR="00D67F8F" w:rsidRPr="00BD6A83" w:rsidRDefault="00D67F8F" w:rsidP="003D4AFE">
            <w:pPr>
              <w:rPr>
                <w:sz w:val="20"/>
                <w:szCs w:val="20"/>
              </w:rPr>
            </w:pPr>
          </w:p>
          <w:p w14:paraId="21559BF0" w14:textId="77777777" w:rsidR="00D67F8F" w:rsidRPr="00BD6A83" w:rsidRDefault="00D67F8F" w:rsidP="003D4AFE">
            <w:pPr>
              <w:rPr>
                <w:sz w:val="20"/>
                <w:szCs w:val="20"/>
              </w:rPr>
            </w:pPr>
          </w:p>
          <w:p w14:paraId="6C4C0340" w14:textId="77777777" w:rsidR="00D67F8F" w:rsidRPr="00BD6A83" w:rsidRDefault="00D67F8F" w:rsidP="003D4AFE">
            <w:pPr>
              <w:rPr>
                <w:sz w:val="20"/>
                <w:szCs w:val="20"/>
              </w:rPr>
            </w:pPr>
          </w:p>
          <w:p w14:paraId="3B25AFE0" w14:textId="77777777" w:rsidR="00D67F8F" w:rsidRPr="008338E0" w:rsidRDefault="00D67F8F" w:rsidP="00D67F8F">
            <w:pPr>
              <w:pStyle w:val="ListParagraph"/>
              <w:numPr>
                <w:ilvl w:val="0"/>
                <w:numId w:val="5"/>
              </w:numPr>
              <w:rPr>
                <w:sz w:val="20"/>
                <w:szCs w:val="20"/>
              </w:rPr>
            </w:pPr>
            <w:r w:rsidRPr="008338E0">
              <w:rPr>
                <w:sz w:val="20"/>
                <w:szCs w:val="20"/>
              </w:rPr>
              <w:t>Political discontent</w:t>
            </w:r>
          </w:p>
        </w:tc>
        <w:tc>
          <w:tcPr>
            <w:tcW w:w="3543" w:type="dxa"/>
          </w:tcPr>
          <w:p w14:paraId="2FD90782" w14:textId="77777777" w:rsidR="00D67F8F" w:rsidRPr="00475856" w:rsidRDefault="00D67F8F" w:rsidP="003D4AFE">
            <w:pPr>
              <w:rPr>
                <w:sz w:val="20"/>
                <w:szCs w:val="20"/>
              </w:rPr>
            </w:pPr>
            <w:r w:rsidRPr="00475856">
              <w:rPr>
                <w:sz w:val="20"/>
                <w:szCs w:val="20"/>
              </w:rPr>
              <w:t>Considerable availability of Eurosceptic voters (EUROSC)</w:t>
            </w:r>
          </w:p>
          <w:p w14:paraId="3401C59E" w14:textId="77777777" w:rsidR="00D67F8F" w:rsidRPr="00475856" w:rsidRDefault="00D67F8F" w:rsidP="003D4AFE">
            <w:pPr>
              <w:rPr>
                <w:sz w:val="20"/>
                <w:szCs w:val="20"/>
              </w:rPr>
            </w:pPr>
          </w:p>
        </w:tc>
        <w:tc>
          <w:tcPr>
            <w:tcW w:w="1134" w:type="dxa"/>
          </w:tcPr>
          <w:p w14:paraId="43070B80" w14:textId="77777777" w:rsidR="00D67F8F" w:rsidRDefault="00D67F8F" w:rsidP="003D4AFE">
            <w:pPr>
              <w:rPr>
                <w:sz w:val="20"/>
                <w:szCs w:val="20"/>
              </w:rPr>
            </w:pPr>
            <w:r w:rsidRPr="00BD6A83">
              <w:rPr>
                <w:sz w:val="20"/>
                <w:szCs w:val="20"/>
              </w:rPr>
              <w:t>4</w:t>
            </w:r>
            <w:r>
              <w:rPr>
                <w:sz w:val="20"/>
                <w:szCs w:val="20"/>
              </w:rPr>
              <w:t>4</w:t>
            </w:r>
            <w:r w:rsidRPr="00BD6A83">
              <w:rPr>
                <w:sz w:val="20"/>
                <w:szCs w:val="20"/>
              </w:rPr>
              <w:t>.0%</w:t>
            </w:r>
          </w:p>
          <w:p w14:paraId="005103D2" w14:textId="77777777" w:rsidR="00D67F8F" w:rsidRPr="00BD6A83" w:rsidRDefault="00D67F8F" w:rsidP="003D4AFE">
            <w:pPr>
              <w:rPr>
                <w:sz w:val="20"/>
                <w:szCs w:val="20"/>
              </w:rPr>
            </w:pPr>
            <w:r>
              <w:rPr>
                <w:sz w:val="20"/>
                <w:szCs w:val="20"/>
              </w:rPr>
              <w:t>(CM)</w:t>
            </w:r>
          </w:p>
        </w:tc>
        <w:tc>
          <w:tcPr>
            <w:tcW w:w="1134" w:type="dxa"/>
          </w:tcPr>
          <w:p w14:paraId="3F0C4C5B" w14:textId="77777777" w:rsidR="00D67F8F" w:rsidRPr="00BD6A83" w:rsidRDefault="00D67F8F" w:rsidP="003D4AFE">
            <w:pPr>
              <w:rPr>
                <w:sz w:val="20"/>
                <w:szCs w:val="20"/>
              </w:rPr>
            </w:pPr>
            <w:r w:rsidRPr="00BD6A83">
              <w:rPr>
                <w:sz w:val="20"/>
                <w:szCs w:val="20"/>
              </w:rPr>
              <w:t>3</w:t>
            </w:r>
            <w:r>
              <w:rPr>
                <w:sz w:val="20"/>
                <w:szCs w:val="20"/>
              </w:rPr>
              <w:t>7</w:t>
            </w:r>
            <w:r w:rsidRPr="00BD6A83">
              <w:rPr>
                <w:sz w:val="20"/>
                <w:szCs w:val="20"/>
              </w:rPr>
              <w:t>.</w:t>
            </w:r>
            <w:r>
              <w:rPr>
                <w:sz w:val="20"/>
                <w:szCs w:val="20"/>
              </w:rPr>
              <w:t>5</w:t>
            </w:r>
            <w:r w:rsidRPr="00BD6A83">
              <w:rPr>
                <w:sz w:val="20"/>
                <w:szCs w:val="20"/>
              </w:rPr>
              <w:t>%</w:t>
            </w:r>
          </w:p>
        </w:tc>
        <w:tc>
          <w:tcPr>
            <w:tcW w:w="1276" w:type="dxa"/>
          </w:tcPr>
          <w:p w14:paraId="55DA1A52" w14:textId="77777777" w:rsidR="00D67F8F" w:rsidRDefault="00D67F8F" w:rsidP="003D4AFE">
            <w:pPr>
              <w:rPr>
                <w:sz w:val="20"/>
                <w:szCs w:val="20"/>
              </w:rPr>
            </w:pPr>
            <w:r w:rsidRPr="00BD6A83">
              <w:rPr>
                <w:sz w:val="20"/>
                <w:szCs w:val="20"/>
              </w:rPr>
              <w:t>2</w:t>
            </w:r>
            <w:r>
              <w:rPr>
                <w:sz w:val="20"/>
                <w:szCs w:val="20"/>
              </w:rPr>
              <w:t>6</w:t>
            </w:r>
            <w:r w:rsidRPr="00BD6A83">
              <w:rPr>
                <w:sz w:val="20"/>
                <w:szCs w:val="20"/>
              </w:rPr>
              <w:t>.0%</w:t>
            </w:r>
          </w:p>
          <w:p w14:paraId="2B30AD28" w14:textId="77777777" w:rsidR="00D67F8F" w:rsidRPr="00BD6A83" w:rsidRDefault="00D67F8F" w:rsidP="003D4AFE">
            <w:pPr>
              <w:rPr>
                <w:sz w:val="20"/>
                <w:szCs w:val="20"/>
              </w:rPr>
            </w:pPr>
            <w:r>
              <w:rPr>
                <w:sz w:val="20"/>
                <w:szCs w:val="20"/>
              </w:rPr>
              <w:t>(</w:t>
            </w:r>
            <w:proofErr w:type="spellStart"/>
            <w:r>
              <w:rPr>
                <w:sz w:val="20"/>
                <w:szCs w:val="20"/>
              </w:rPr>
              <w:t>VdA</w:t>
            </w:r>
            <w:proofErr w:type="spellEnd"/>
            <w:r>
              <w:rPr>
                <w:sz w:val="20"/>
                <w:szCs w:val="20"/>
              </w:rPr>
              <w:t>, TR)</w:t>
            </w:r>
          </w:p>
        </w:tc>
      </w:tr>
      <w:tr w:rsidR="00D67F8F" w:rsidRPr="00BD6A83" w14:paraId="352BA8CD" w14:textId="77777777" w:rsidTr="003D4AFE">
        <w:tc>
          <w:tcPr>
            <w:tcW w:w="2122" w:type="dxa"/>
            <w:vMerge/>
          </w:tcPr>
          <w:p w14:paraId="27EEC6F4" w14:textId="77777777" w:rsidR="00D67F8F" w:rsidRPr="00BD6A83" w:rsidRDefault="00D67F8F" w:rsidP="003D4AFE">
            <w:pPr>
              <w:rPr>
                <w:sz w:val="20"/>
                <w:szCs w:val="20"/>
              </w:rPr>
            </w:pPr>
          </w:p>
        </w:tc>
        <w:tc>
          <w:tcPr>
            <w:tcW w:w="3543" w:type="dxa"/>
          </w:tcPr>
          <w:p w14:paraId="0E534F6B" w14:textId="77777777" w:rsidR="00D67F8F" w:rsidRPr="00475856" w:rsidRDefault="00D67F8F" w:rsidP="003D4AFE">
            <w:pPr>
              <w:rPr>
                <w:sz w:val="20"/>
                <w:szCs w:val="20"/>
              </w:rPr>
            </w:pPr>
            <w:r w:rsidRPr="00475856">
              <w:rPr>
                <w:sz w:val="20"/>
                <w:szCs w:val="20"/>
              </w:rPr>
              <w:t>High levels of political and institutional distrust (POLDIS)</w:t>
            </w:r>
          </w:p>
          <w:p w14:paraId="2D1A6801" w14:textId="77777777" w:rsidR="00D67F8F" w:rsidRPr="00475856" w:rsidRDefault="00D67F8F" w:rsidP="003D4AFE">
            <w:pPr>
              <w:rPr>
                <w:sz w:val="20"/>
                <w:szCs w:val="20"/>
              </w:rPr>
            </w:pPr>
          </w:p>
        </w:tc>
        <w:tc>
          <w:tcPr>
            <w:tcW w:w="1134" w:type="dxa"/>
          </w:tcPr>
          <w:p w14:paraId="6914C7AD" w14:textId="77777777" w:rsidR="00D67F8F" w:rsidRDefault="00D67F8F" w:rsidP="003D4AFE">
            <w:pPr>
              <w:rPr>
                <w:sz w:val="20"/>
                <w:szCs w:val="20"/>
              </w:rPr>
            </w:pPr>
            <w:r w:rsidRPr="00BD6A83">
              <w:rPr>
                <w:sz w:val="20"/>
                <w:szCs w:val="20"/>
              </w:rPr>
              <w:t>0.550</w:t>
            </w:r>
          </w:p>
          <w:p w14:paraId="5D3D2577" w14:textId="77777777" w:rsidR="00D67F8F" w:rsidRPr="00BD6A83" w:rsidRDefault="00D67F8F" w:rsidP="003D4AFE">
            <w:pPr>
              <w:rPr>
                <w:sz w:val="20"/>
                <w:szCs w:val="20"/>
              </w:rPr>
            </w:pPr>
            <w:r>
              <w:rPr>
                <w:sz w:val="20"/>
                <w:szCs w:val="20"/>
              </w:rPr>
              <w:t>(CL, SA, BA)</w:t>
            </w:r>
          </w:p>
        </w:tc>
        <w:tc>
          <w:tcPr>
            <w:tcW w:w="1134" w:type="dxa"/>
          </w:tcPr>
          <w:p w14:paraId="0DD33C78" w14:textId="77777777" w:rsidR="00D67F8F" w:rsidRPr="00BD6A83" w:rsidRDefault="00D67F8F" w:rsidP="003D4AFE">
            <w:pPr>
              <w:rPr>
                <w:sz w:val="20"/>
                <w:szCs w:val="20"/>
              </w:rPr>
            </w:pPr>
            <w:r w:rsidRPr="00BD6A83">
              <w:rPr>
                <w:sz w:val="20"/>
                <w:szCs w:val="20"/>
              </w:rPr>
              <w:t>0.</w:t>
            </w:r>
            <w:r>
              <w:rPr>
                <w:sz w:val="20"/>
                <w:szCs w:val="20"/>
              </w:rPr>
              <w:t>599</w:t>
            </w:r>
          </w:p>
        </w:tc>
        <w:tc>
          <w:tcPr>
            <w:tcW w:w="1276" w:type="dxa"/>
          </w:tcPr>
          <w:p w14:paraId="7BC39331" w14:textId="77777777" w:rsidR="00D67F8F" w:rsidRDefault="00D67F8F" w:rsidP="003D4AFE">
            <w:pPr>
              <w:rPr>
                <w:sz w:val="20"/>
                <w:szCs w:val="20"/>
              </w:rPr>
            </w:pPr>
            <w:r w:rsidRPr="00BD6A83">
              <w:rPr>
                <w:sz w:val="20"/>
                <w:szCs w:val="20"/>
              </w:rPr>
              <w:t>0.65</w:t>
            </w:r>
            <w:r>
              <w:rPr>
                <w:sz w:val="20"/>
                <w:szCs w:val="20"/>
              </w:rPr>
              <w:t>3</w:t>
            </w:r>
          </w:p>
          <w:p w14:paraId="18F2C992" w14:textId="77777777" w:rsidR="00D67F8F" w:rsidRPr="00BD6A83" w:rsidRDefault="00D67F8F" w:rsidP="003D4AFE">
            <w:pPr>
              <w:rPr>
                <w:sz w:val="20"/>
                <w:szCs w:val="20"/>
              </w:rPr>
            </w:pPr>
            <w:r>
              <w:rPr>
                <w:sz w:val="20"/>
                <w:szCs w:val="20"/>
              </w:rPr>
              <w:t xml:space="preserve">(EM, LI, </w:t>
            </w:r>
            <w:proofErr w:type="spellStart"/>
            <w:r>
              <w:rPr>
                <w:sz w:val="20"/>
                <w:szCs w:val="20"/>
              </w:rPr>
              <w:t>VdA</w:t>
            </w:r>
            <w:proofErr w:type="spellEnd"/>
            <w:r>
              <w:rPr>
                <w:sz w:val="20"/>
                <w:szCs w:val="20"/>
              </w:rPr>
              <w:t>, TR)</w:t>
            </w:r>
          </w:p>
        </w:tc>
      </w:tr>
      <w:tr w:rsidR="00D67F8F" w:rsidRPr="00BD6A83" w14:paraId="3A619B1D" w14:textId="77777777" w:rsidTr="003D4AFE">
        <w:tc>
          <w:tcPr>
            <w:tcW w:w="2122" w:type="dxa"/>
            <w:vMerge/>
          </w:tcPr>
          <w:p w14:paraId="66F7943E" w14:textId="77777777" w:rsidR="00D67F8F" w:rsidRPr="00BD6A83" w:rsidRDefault="00D67F8F" w:rsidP="003D4AFE">
            <w:pPr>
              <w:rPr>
                <w:sz w:val="20"/>
                <w:szCs w:val="20"/>
              </w:rPr>
            </w:pPr>
          </w:p>
        </w:tc>
        <w:tc>
          <w:tcPr>
            <w:tcW w:w="3543" w:type="dxa"/>
          </w:tcPr>
          <w:p w14:paraId="42FEEB36" w14:textId="77777777" w:rsidR="00D67F8F" w:rsidRPr="00475856" w:rsidRDefault="00D67F8F" w:rsidP="003D4AFE">
            <w:pPr>
              <w:rPr>
                <w:sz w:val="20"/>
                <w:szCs w:val="20"/>
              </w:rPr>
            </w:pPr>
            <w:r w:rsidRPr="00475856">
              <w:rPr>
                <w:sz w:val="20"/>
                <w:szCs w:val="20"/>
              </w:rPr>
              <w:t>Poor quality of regional government (PQOG)</w:t>
            </w:r>
          </w:p>
          <w:p w14:paraId="4892448B" w14:textId="77777777" w:rsidR="00D67F8F" w:rsidRPr="00475856" w:rsidRDefault="00D67F8F" w:rsidP="003D4AFE">
            <w:pPr>
              <w:rPr>
                <w:sz w:val="20"/>
                <w:szCs w:val="20"/>
              </w:rPr>
            </w:pPr>
          </w:p>
        </w:tc>
        <w:tc>
          <w:tcPr>
            <w:tcW w:w="1134" w:type="dxa"/>
          </w:tcPr>
          <w:p w14:paraId="2E5C5EBD" w14:textId="77777777" w:rsidR="00D67F8F" w:rsidRDefault="00D67F8F" w:rsidP="003D4AFE">
            <w:pPr>
              <w:rPr>
                <w:sz w:val="20"/>
                <w:szCs w:val="20"/>
              </w:rPr>
            </w:pPr>
            <w:r w:rsidRPr="00BD6A83">
              <w:rPr>
                <w:sz w:val="20"/>
                <w:szCs w:val="20"/>
              </w:rPr>
              <w:t>-1.5</w:t>
            </w:r>
            <w:r>
              <w:rPr>
                <w:sz w:val="20"/>
                <w:szCs w:val="20"/>
              </w:rPr>
              <w:t>30</w:t>
            </w:r>
          </w:p>
          <w:p w14:paraId="28AB5520" w14:textId="77777777" w:rsidR="00D67F8F" w:rsidRPr="00BD6A83" w:rsidRDefault="00D67F8F" w:rsidP="003D4AFE">
            <w:pPr>
              <w:rPr>
                <w:sz w:val="20"/>
                <w:szCs w:val="20"/>
              </w:rPr>
            </w:pPr>
            <w:r>
              <w:rPr>
                <w:sz w:val="20"/>
                <w:szCs w:val="20"/>
              </w:rPr>
              <w:t>(CL, AB, CM, BA, PU, SI, LZ)</w:t>
            </w:r>
          </w:p>
        </w:tc>
        <w:tc>
          <w:tcPr>
            <w:tcW w:w="1134" w:type="dxa"/>
          </w:tcPr>
          <w:p w14:paraId="4FED65A5" w14:textId="77777777" w:rsidR="00D67F8F" w:rsidRPr="00BD6A83" w:rsidRDefault="00D67F8F" w:rsidP="003D4AFE">
            <w:pPr>
              <w:rPr>
                <w:sz w:val="20"/>
                <w:szCs w:val="20"/>
              </w:rPr>
            </w:pPr>
            <w:r w:rsidRPr="00BD6A83">
              <w:rPr>
                <w:sz w:val="20"/>
                <w:szCs w:val="20"/>
              </w:rPr>
              <w:t>-</w:t>
            </w:r>
            <w:r>
              <w:rPr>
                <w:sz w:val="20"/>
                <w:szCs w:val="20"/>
              </w:rPr>
              <w:t>1.016</w:t>
            </w:r>
          </w:p>
        </w:tc>
        <w:tc>
          <w:tcPr>
            <w:tcW w:w="1276" w:type="dxa"/>
          </w:tcPr>
          <w:p w14:paraId="61614D8C" w14:textId="77777777" w:rsidR="00D67F8F" w:rsidRDefault="00D67F8F" w:rsidP="003D4AFE">
            <w:pPr>
              <w:rPr>
                <w:sz w:val="20"/>
                <w:szCs w:val="20"/>
              </w:rPr>
            </w:pPr>
            <w:r w:rsidRPr="00BD6A83">
              <w:rPr>
                <w:sz w:val="20"/>
                <w:szCs w:val="20"/>
              </w:rPr>
              <w:t>-0.3</w:t>
            </w:r>
            <w:r>
              <w:rPr>
                <w:sz w:val="20"/>
                <w:szCs w:val="20"/>
              </w:rPr>
              <w:t>64</w:t>
            </w:r>
          </w:p>
          <w:p w14:paraId="6CE8CF32" w14:textId="77777777" w:rsidR="00D67F8F" w:rsidRPr="00BD6A83" w:rsidRDefault="00D67F8F" w:rsidP="003D4AFE">
            <w:pPr>
              <w:rPr>
                <w:sz w:val="20"/>
                <w:szCs w:val="20"/>
              </w:rPr>
            </w:pPr>
            <w:r>
              <w:rPr>
                <w:sz w:val="20"/>
                <w:szCs w:val="20"/>
              </w:rPr>
              <w:t>(TR)</w:t>
            </w:r>
          </w:p>
        </w:tc>
      </w:tr>
      <w:tr w:rsidR="00D67F8F" w:rsidRPr="00BD6A83" w14:paraId="59069A97" w14:textId="77777777" w:rsidTr="003D4AFE">
        <w:tc>
          <w:tcPr>
            <w:tcW w:w="2122" w:type="dxa"/>
          </w:tcPr>
          <w:p w14:paraId="4D887B61" w14:textId="77777777" w:rsidR="00D67F8F" w:rsidRPr="00D36C25" w:rsidRDefault="00D67F8F" w:rsidP="00D67F8F">
            <w:pPr>
              <w:pStyle w:val="ListParagraph"/>
              <w:numPr>
                <w:ilvl w:val="0"/>
                <w:numId w:val="5"/>
              </w:numPr>
              <w:rPr>
                <w:sz w:val="20"/>
                <w:szCs w:val="20"/>
              </w:rPr>
            </w:pPr>
            <w:r w:rsidRPr="00D36C25">
              <w:rPr>
                <w:sz w:val="20"/>
                <w:szCs w:val="20"/>
              </w:rPr>
              <w:t>Societal malaise</w:t>
            </w:r>
          </w:p>
          <w:p w14:paraId="07F21BE6" w14:textId="77777777" w:rsidR="00D67F8F" w:rsidRPr="00BD6A83" w:rsidRDefault="00D67F8F" w:rsidP="003D4AFE">
            <w:pPr>
              <w:rPr>
                <w:sz w:val="20"/>
                <w:szCs w:val="20"/>
              </w:rPr>
            </w:pPr>
          </w:p>
        </w:tc>
        <w:tc>
          <w:tcPr>
            <w:tcW w:w="3543" w:type="dxa"/>
          </w:tcPr>
          <w:p w14:paraId="6E24E9FE" w14:textId="77777777" w:rsidR="00D67F8F" w:rsidRPr="00BD6A83" w:rsidRDefault="00D67F8F" w:rsidP="003D4AFE">
            <w:pPr>
              <w:rPr>
                <w:sz w:val="20"/>
                <w:szCs w:val="20"/>
              </w:rPr>
            </w:pPr>
            <w:r w:rsidRPr="00BD6A83">
              <w:rPr>
                <w:sz w:val="20"/>
                <w:szCs w:val="20"/>
              </w:rPr>
              <w:t>Pessimist contextual inclination (PESS)</w:t>
            </w:r>
          </w:p>
          <w:p w14:paraId="1931B242" w14:textId="77777777" w:rsidR="00D67F8F" w:rsidRPr="00BD6A83" w:rsidRDefault="00D67F8F" w:rsidP="003D4AFE">
            <w:pPr>
              <w:rPr>
                <w:sz w:val="20"/>
                <w:szCs w:val="20"/>
              </w:rPr>
            </w:pPr>
          </w:p>
        </w:tc>
        <w:tc>
          <w:tcPr>
            <w:tcW w:w="1134" w:type="dxa"/>
          </w:tcPr>
          <w:p w14:paraId="2290408E" w14:textId="77777777" w:rsidR="00D67F8F" w:rsidRDefault="00D67F8F" w:rsidP="003D4AFE">
            <w:pPr>
              <w:rPr>
                <w:sz w:val="20"/>
                <w:szCs w:val="20"/>
              </w:rPr>
            </w:pPr>
            <w:r w:rsidRPr="00BD6A83">
              <w:rPr>
                <w:sz w:val="20"/>
                <w:szCs w:val="20"/>
              </w:rPr>
              <w:t>18.3%</w:t>
            </w:r>
          </w:p>
          <w:p w14:paraId="1309525E" w14:textId="77777777" w:rsidR="00D67F8F" w:rsidRPr="00BD6A83" w:rsidRDefault="00D67F8F" w:rsidP="003D4AFE">
            <w:pPr>
              <w:rPr>
                <w:sz w:val="20"/>
                <w:szCs w:val="20"/>
              </w:rPr>
            </w:pPr>
            <w:r>
              <w:rPr>
                <w:sz w:val="20"/>
                <w:szCs w:val="20"/>
              </w:rPr>
              <w:t>(SI, MA, UM)</w:t>
            </w:r>
          </w:p>
        </w:tc>
        <w:tc>
          <w:tcPr>
            <w:tcW w:w="1134" w:type="dxa"/>
          </w:tcPr>
          <w:p w14:paraId="67A99E43" w14:textId="77777777" w:rsidR="00D67F8F" w:rsidRPr="00BD6A83" w:rsidRDefault="00D67F8F" w:rsidP="003D4AFE">
            <w:pPr>
              <w:rPr>
                <w:sz w:val="20"/>
                <w:szCs w:val="20"/>
              </w:rPr>
            </w:pPr>
            <w:r w:rsidRPr="00BD6A83">
              <w:rPr>
                <w:sz w:val="20"/>
                <w:szCs w:val="20"/>
              </w:rPr>
              <w:t>14.</w:t>
            </w:r>
            <w:r>
              <w:rPr>
                <w:sz w:val="20"/>
                <w:szCs w:val="20"/>
              </w:rPr>
              <w:t>5</w:t>
            </w:r>
            <w:r w:rsidRPr="00BD6A83">
              <w:rPr>
                <w:sz w:val="20"/>
                <w:szCs w:val="20"/>
              </w:rPr>
              <w:t>%</w:t>
            </w:r>
          </w:p>
        </w:tc>
        <w:tc>
          <w:tcPr>
            <w:tcW w:w="1276" w:type="dxa"/>
          </w:tcPr>
          <w:p w14:paraId="7129606E" w14:textId="77777777" w:rsidR="00D67F8F" w:rsidRDefault="00D67F8F" w:rsidP="003D4AFE">
            <w:pPr>
              <w:rPr>
                <w:sz w:val="20"/>
                <w:szCs w:val="20"/>
              </w:rPr>
            </w:pPr>
            <w:r w:rsidRPr="00BD6A83">
              <w:rPr>
                <w:sz w:val="20"/>
                <w:szCs w:val="20"/>
              </w:rPr>
              <w:t>11.3%</w:t>
            </w:r>
          </w:p>
          <w:p w14:paraId="5B6551F9" w14:textId="77777777" w:rsidR="00D67F8F" w:rsidRPr="00BD6A83" w:rsidRDefault="00D67F8F" w:rsidP="003D4AFE">
            <w:pPr>
              <w:rPr>
                <w:sz w:val="20"/>
                <w:szCs w:val="20"/>
              </w:rPr>
            </w:pPr>
            <w:r>
              <w:rPr>
                <w:sz w:val="20"/>
                <w:szCs w:val="20"/>
              </w:rPr>
              <w:t>(TR)</w:t>
            </w:r>
          </w:p>
        </w:tc>
      </w:tr>
      <w:tr w:rsidR="00D67F8F" w:rsidRPr="00BD6A83" w14:paraId="62B73C94" w14:textId="77777777" w:rsidTr="003D4AFE">
        <w:tc>
          <w:tcPr>
            <w:tcW w:w="2122" w:type="dxa"/>
          </w:tcPr>
          <w:p w14:paraId="6D658A97" w14:textId="77777777" w:rsidR="00D67F8F" w:rsidRPr="00BD6A83" w:rsidRDefault="00D67F8F" w:rsidP="003D4AFE">
            <w:pPr>
              <w:rPr>
                <w:sz w:val="20"/>
                <w:szCs w:val="20"/>
              </w:rPr>
            </w:pPr>
          </w:p>
        </w:tc>
        <w:tc>
          <w:tcPr>
            <w:tcW w:w="3543" w:type="dxa"/>
          </w:tcPr>
          <w:p w14:paraId="6B82A6BC" w14:textId="77777777" w:rsidR="00D67F8F" w:rsidRPr="00475856" w:rsidRDefault="00D67F8F" w:rsidP="003D4AFE">
            <w:pPr>
              <w:rPr>
                <w:sz w:val="20"/>
                <w:szCs w:val="20"/>
              </w:rPr>
            </w:pPr>
            <w:r w:rsidRPr="00475856">
              <w:rPr>
                <w:sz w:val="20"/>
                <w:szCs w:val="20"/>
              </w:rPr>
              <w:t>Decline of personalized trust (DEPERS)</w:t>
            </w:r>
          </w:p>
          <w:p w14:paraId="0E435916" w14:textId="77777777" w:rsidR="00D67F8F" w:rsidRPr="00475856" w:rsidRDefault="00D67F8F" w:rsidP="003D4AFE">
            <w:pPr>
              <w:rPr>
                <w:sz w:val="20"/>
                <w:szCs w:val="20"/>
              </w:rPr>
            </w:pPr>
          </w:p>
        </w:tc>
        <w:tc>
          <w:tcPr>
            <w:tcW w:w="1134" w:type="dxa"/>
          </w:tcPr>
          <w:p w14:paraId="48BD4BED" w14:textId="77777777" w:rsidR="00D67F8F" w:rsidRDefault="00D67F8F" w:rsidP="003D4AFE">
            <w:pPr>
              <w:rPr>
                <w:sz w:val="20"/>
                <w:szCs w:val="20"/>
              </w:rPr>
            </w:pPr>
            <w:r w:rsidRPr="00BD6A83">
              <w:rPr>
                <w:sz w:val="20"/>
                <w:szCs w:val="20"/>
              </w:rPr>
              <w:t>-</w:t>
            </w:r>
            <w:r>
              <w:rPr>
                <w:sz w:val="20"/>
                <w:szCs w:val="20"/>
              </w:rPr>
              <w:t>6.6</w:t>
            </w:r>
            <w:r w:rsidRPr="00BD6A83">
              <w:rPr>
                <w:sz w:val="20"/>
                <w:szCs w:val="20"/>
              </w:rPr>
              <w:t>%</w:t>
            </w:r>
          </w:p>
          <w:p w14:paraId="2116A003" w14:textId="77777777" w:rsidR="00D67F8F" w:rsidRPr="00BD6A83" w:rsidRDefault="00D67F8F" w:rsidP="003D4AFE">
            <w:pPr>
              <w:rPr>
                <w:sz w:val="20"/>
                <w:szCs w:val="20"/>
              </w:rPr>
            </w:pPr>
            <w:r>
              <w:rPr>
                <w:sz w:val="20"/>
                <w:szCs w:val="20"/>
              </w:rPr>
              <w:t>(PU)</w:t>
            </w:r>
          </w:p>
        </w:tc>
        <w:tc>
          <w:tcPr>
            <w:tcW w:w="1134" w:type="dxa"/>
          </w:tcPr>
          <w:p w14:paraId="7C054F8E" w14:textId="77777777" w:rsidR="00D67F8F" w:rsidRPr="00BD6A83" w:rsidRDefault="00D67F8F" w:rsidP="003D4AFE">
            <w:pPr>
              <w:rPr>
                <w:sz w:val="20"/>
                <w:szCs w:val="20"/>
              </w:rPr>
            </w:pPr>
            <w:r w:rsidRPr="00BD6A83">
              <w:rPr>
                <w:sz w:val="20"/>
                <w:szCs w:val="20"/>
              </w:rPr>
              <w:t>0.0%</w:t>
            </w:r>
          </w:p>
        </w:tc>
        <w:tc>
          <w:tcPr>
            <w:tcW w:w="1276" w:type="dxa"/>
          </w:tcPr>
          <w:p w14:paraId="72C9EAD3" w14:textId="77777777" w:rsidR="00D67F8F" w:rsidRDefault="00D67F8F" w:rsidP="003D4AFE">
            <w:pPr>
              <w:rPr>
                <w:sz w:val="20"/>
                <w:szCs w:val="20"/>
              </w:rPr>
            </w:pPr>
            <w:r w:rsidRPr="00BD6A83">
              <w:rPr>
                <w:sz w:val="20"/>
                <w:szCs w:val="20"/>
              </w:rPr>
              <w:t>+</w:t>
            </w:r>
            <w:r>
              <w:rPr>
                <w:sz w:val="20"/>
                <w:szCs w:val="20"/>
              </w:rPr>
              <w:t>7.1</w:t>
            </w:r>
            <w:r w:rsidRPr="00BD6A83">
              <w:rPr>
                <w:sz w:val="20"/>
                <w:szCs w:val="20"/>
              </w:rPr>
              <w:t>%</w:t>
            </w:r>
          </w:p>
          <w:p w14:paraId="4742A4C0" w14:textId="77777777" w:rsidR="00D67F8F" w:rsidRPr="00BD6A83" w:rsidRDefault="00D67F8F" w:rsidP="003D4AFE">
            <w:pPr>
              <w:rPr>
                <w:sz w:val="20"/>
                <w:szCs w:val="20"/>
              </w:rPr>
            </w:pPr>
            <w:r>
              <w:rPr>
                <w:sz w:val="20"/>
                <w:szCs w:val="20"/>
              </w:rPr>
              <w:t>(MO)</w:t>
            </w:r>
          </w:p>
        </w:tc>
      </w:tr>
      <w:tr w:rsidR="00D67F8F" w:rsidRPr="00BD6A83" w14:paraId="0597669B" w14:textId="77777777" w:rsidTr="003D4AFE">
        <w:tc>
          <w:tcPr>
            <w:tcW w:w="2122" w:type="dxa"/>
          </w:tcPr>
          <w:p w14:paraId="2A9BEA03" w14:textId="77777777" w:rsidR="00D67F8F" w:rsidRPr="00BD6A83" w:rsidRDefault="00D67F8F" w:rsidP="003D4AFE">
            <w:pPr>
              <w:rPr>
                <w:sz w:val="20"/>
                <w:szCs w:val="20"/>
              </w:rPr>
            </w:pPr>
          </w:p>
        </w:tc>
        <w:tc>
          <w:tcPr>
            <w:tcW w:w="3543" w:type="dxa"/>
          </w:tcPr>
          <w:p w14:paraId="3A6D2C50" w14:textId="77777777" w:rsidR="00D67F8F" w:rsidRPr="00475856" w:rsidRDefault="00D67F8F" w:rsidP="003D4AFE">
            <w:pPr>
              <w:rPr>
                <w:sz w:val="20"/>
                <w:szCs w:val="20"/>
              </w:rPr>
            </w:pPr>
            <w:r w:rsidRPr="00475856">
              <w:rPr>
                <w:sz w:val="20"/>
                <w:szCs w:val="20"/>
              </w:rPr>
              <w:t>Decline of generalized trust (DEGEN)</w:t>
            </w:r>
          </w:p>
          <w:p w14:paraId="0949CDE3" w14:textId="77777777" w:rsidR="00D67F8F" w:rsidRPr="00475856" w:rsidRDefault="00D67F8F" w:rsidP="003D4AFE">
            <w:pPr>
              <w:rPr>
                <w:sz w:val="20"/>
                <w:szCs w:val="20"/>
              </w:rPr>
            </w:pPr>
          </w:p>
        </w:tc>
        <w:tc>
          <w:tcPr>
            <w:tcW w:w="1134" w:type="dxa"/>
          </w:tcPr>
          <w:p w14:paraId="6F6C2241" w14:textId="77777777" w:rsidR="00D67F8F" w:rsidRDefault="00D67F8F" w:rsidP="003D4AFE">
            <w:pPr>
              <w:rPr>
                <w:sz w:val="20"/>
                <w:szCs w:val="20"/>
              </w:rPr>
            </w:pPr>
            <w:r w:rsidRPr="00BD6A83">
              <w:rPr>
                <w:sz w:val="20"/>
                <w:szCs w:val="20"/>
              </w:rPr>
              <w:t>-</w:t>
            </w:r>
            <w:r>
              <w:rPr>
                <w:sz w:val="20"/>
                <w:szCs w:val="20"/>
              </w:rPr>
              <w:t>4.6</w:t>
            </w:r>
            <w:r w:rsidRPr="00BD6A83">
              <w:rPr>
                <w:sz w:val="20"/>
                <w:szCs w:val="20"/>
              </w:rPr>
              <w:t>%</w:t>
            </w:r>
          </w:p>
          <w:p w14:paraId="226AF893" w14:textId="77777777" w:rsidR="00D67F8F" w:rsidRPr="00BD6A83" w:rsidRDefault="00D67F8F" w:rsidP="003D4AFE">
            <w:pPr>
              <w:rPr>
                <w:sz w:val="20"/>
                <w:szCs w:val="20"/>
              </w:rPr>
            </w:pPr>
            <w:r>
              <w:rPr>
                <w:sz w:val="20"/>
                <w:szCs w:val="20"/>
              </w:rPr>
              <w:t>(CL, LI)</w:t>
            </w:r>
          </w:p>
        </w:tc>
        <w:tc>
          <w:tcPr>
            <w:tcW w:w="1134" w:type="dxa"/>
          </w:tcPr>
          <w:p w14:paraId="7CCED4AC" w14:textId="77777777" w:rsidR="00D67F8F" w:rsidRPr="00BD6A83" w:rsidRDefault="00D67F8F" w:rsidP="003D4AFE">
            <w:pPr>
              <w:rPr>
                <w:sz w:val="20"/>
                <w:szCs w:val="20"/>
              </w:rPr>
            </w:pPr>
            <w:r w:rsidRPr="00BD6A83">
              <w:rPr>
                <w:sz w:val="20"/>
                <w:szCs w:val="20"/>
              </w:rPr>
              <w:t>0.0%</w:t>
            </w:r>
          </w:p>
        </w:tc>
        <w:tc>
          <w:tcPr>
            <w:tcW w:w="1276" w:type="dxa"/>
          </w:tcPr>
          <w:p w14:paraId="25C1D04F" w14:textId="77777777" w:rsidR="00D67F8F" w:rsidRDefault="00D67F8F" w:rsidP="003D4AFE">
            <w:pPr>
              <w:rPr>
                <w:sz w:val="20"/>
                <w:szCs w:val="20"/>
              </w:rPr>
            </w:pPr>
            <w:r w:rsidRPr="00BD6A83">
              <w:rPr>
                <w:sz w:val="20"/>
                <w:szCs w:val="20"/>
              </w:rPr>
              <w:t>+5.</w:t>
            </w:r>
            <w:r>
              <w:rPr>
                <w:sz w:val="20"/>
                <w:szCs w:val="20"/>
              </w:rPr>
              <w:t>3</w:t>
            </w:r>
            <w:r w:rsidRPr="00BD6A83">
              <w:rPr>
                <w:sz w:val="20"/>
                <w:szCs w:val="20"/>
              </w:rPr>
              <w:t>%</w:t>
            </w:r>
          </w:p>
          <w:p w14:paraId="17612A10" w14:textId="77777777" w:rsidR="00D67F8F" w:rsidRPr="00BD6A83" w:rsidRDefault="00D67F8F" w:rsidP="003D4AFE">
            <w:pPr>
              <w:rPr>
                <w:sz w:val="20"/>
                <w:szCs w:val="20"/>
              </w:rPr>
            </w:pPr>
            <w:r>
              <w:rPr>
                <w:sz w:val="20"/>
                <w:szCs w:val="20"/>
              </w:rPr>
              <w:t>(CM, BA, TR)</w:t>
            </w:r>
          </w:p>
        </w:tc>
      </w:tr>
    </w:tbl>
    <w:p w14:paraId="1C480407" w14:textId="77777777" w:rsidR="00D67F8F" w:rsidRPr="004B64AE" w:rsidRDefault="00D67F8F" w:rsidP="00D67F8F">
      <w:pPr>
        <w:rPr>
          <w:sz w:val="20"/>
          <w:szCs w:val="20"/>
        </w:rPr>
      </w:pPr>
    </w:p>
    <w:p w14:paraId="11CF5178" w14:textId="77777777" w:rsidR="00D67F8F" w:rsidRDefault="00D67F8F" w:rsidP="00D67F8F"/>
    <w:p w14:paraId="597522A9" w14:textId="77777777" w:rsidR="00D67F8F" w:rsidRDefault="00D67F8F" w:rsidP="00D67F8F"/>
    <w:p w14:paraId="7DBFA4D4" w14:textId="77777777" w:rsidR="00D67F8F" w:rsidRDefault="00D67F8F" w:rsidP="00D67F8F">
      <w:pPr>
        <w:rPr>
          <w:sz w:val="20"/>
          <w:szCs w:val="20"/>
        </w:rPr>
      </w:pPr>
    </w:p>
    <w:p w14:paraId="3C234763" w14:textId="77777777" w:rsidR="00D67F8F" w:rsidRPr="004B64AE" w:rsidRDefault="00D67F8F" w:rsidP="00D67F8F">
      <w:pPr>
        <w:jc w:val="center"/>
        <w:rPr>
          <w:sz w:val="20"/>
          <w:szCs w:val="20"/>
        </w:rPr>
      </w:pPr>
      <w:r w:rsidRPr="005D4380">
        <w:rPr>
          <w:sz w:val="20"/>
          <w:szCs w:val="20"/>
        </w:rPr>
        <w:t xml:space="preserve">Table 3 - Empirical analysis of the different models in isolation - </w:t>
      </w:r>
      <w:r>
        <w:rPr>
          <w:sz w:val="20"/>
          <w:szCs w:val="20"/>
        </w:rPr>
        <w:t>League</w:t>
      </w:r>
      <w:r w:rsidRPr="005D4380">
        <w:rPr>
          <w:sz w:val="20"/>
          <w:szCs w:val="20"/>
        </w:rPr>
        <w:t xml:space="preserve"> (conservative solutions)</w:t>
      </w:r>
    </w:p>
    <w:p w14:paraId="307669DF" w14:textId="77777777" w:rsidR="00D67F8F" w:rsidRPr="004B64AE" w:rsidRDefault="00D67F8F" w:rsidP="00D67F8F">
      <w:pPr>
        <w:rPr>
          <w:sz w:val="20"/>
          <w:szCs w:val="20"/>
        </w:rPr>
      </w:pPr>
    </w:p>
    <w:p w14:paraId="49C85FBC" w14:textId="77777777" w:rsidR="00D67F8F" w:rsidRPr="004B64AE" w:rsidRDefault="00D67F8F" w:rsidP="00D67F8F"/>
    <w:tbl>
      <w:tblPr>
        <w:tblStyle w:val="TableGrid"/>
        <w:tblW w:w="9351" w:type="dxa"/>
        <w:tblLayout w:type="fixed"/>
        <w:tblLook w:val="04A0" w:firstRow="1" w:lastRow="0" w:firstColumn="1" w:lastColumn="0" w:noHBand="0" w:noVBand="1"/>
      </w:tblPr>
      <w:tblGrid>
        <w:gridCol w:w="1980"/>
        <w:gridCol w:w="850"/>
        <w:gridCol w:w="2694"/>
        <w:gridCol w:w="1275"/>
        <w:gridCol w:w="993"/>
        <w:gridCol w:w="1559"/>
      </w:tblGrid>
      <w:tr w:rsidR="00D67F8F" w:rsidRPr="00F37FAF" w14:paraId="66456AD4" w14:textId="77777777" w:rsidTr="003D4AFE">
        <w:tc>
          <w:tcPr>
            <w:tcW w:w="1980" w:type="dxa"/>
          </w:tcPr>
          <w:p w14:paraId="270D9354" w14:textId="77777777" w:rsidR="00D67F8F" w:rsidRPr="00537A02" w:rsidRDefault="00D67F8F" w:rsidP="003D4AFE">
            <w:pPr>
              <w:rPr>
                <w:sz w:val="20"/>
                <w:szCs w:val="20"/>
              </w:rPr>
            </w:pPr>
            <w:r w:rsidRPr="00537A02">
              <w:rPr>
                <w:sz w:val="20"/>
                <w:szCs w:val="20"/>
              </w:rPr>
              <w:t>Model</w:t>
            </w:r>
          </w:p>
        </w:tc>
        <w:tc>
          <w:tcPr>
            <w:tcW w:w="850" w:type="dxa"/>
          </w:tcPr>
          <w:p w14:paraId="4ED9C3CC" w14:textId="77777777" w:rsidR="00D67F8F" w:rsidRPr="00537A02" w:rsidRDefault="00D67F8F" w:rsidP="003D4AFE">
            <w:pPr>
              <w:rPr>
                <w:sz w:val="20"/>
                <w:szCs w:val="20"/>
              </w:rPr>
            </w:pPr>
            <w:r w:rsidRPr="00537A02">
              <w:rPr>
                <w:sz w:val="20"/>
                <w:szCs w:val="20"/>
              </w:rPr>
              <w:t xml:space="preserve">Cut-off </w:t>
            </w:r>
          </w:p>
          <w:p w14:paraId="1339517D" w14:textId="77777777" w:rsidR="00D67F8F" w:rsidRPr="00537A02" w:rsidRDefault="00D67F8F" w:rsidP="003D4AFE">
            <w:pPr>
              <w:rPr>
                <w:sz w:val="20"/>
                <w:szCs w:val="20"/>
              </w:rPr>
            </w:pPr>
            <w:r w:rsidRPr="00537A02">
              <w:rPr>
                <w:sz w:val="20"/>
                <w:szCs w:val="20"/>
              </w:rPr>
              <w:t xml:space="preserve">point </w:t>
            </w:r>
          </w:p>
          <w:p w14:paraId="18F7DCDD" w14:textId="77777777" w:rsidR="00D67F8F" w:rsidRPr="00537A02" w:rsidRDefault="00D67F8F" w:rsidP="003D4AFE">
            <w:pPr>
              <w:rPr>
                <w:sz w:val="20"/>
                <w:szCs w:val="20"/>
              </w:rPr>
            </w:pPr>
          </w:p>
        </w:tc>
        <w:tc>
          <w:tcPr>
            <w:tcW w:w="2694" w:type="dxa"/>
          </w:tcPr>
          <w:p w14:paraId="77E0C374" w14:textId="77777777" w:rsidR="00D67F8F" w:rsidRPr="00F37FAF" w:rsidRDefault="00D67F8F" w:rsidP="003D4AFE">
            <w:pPr>
              <w:rPr>
                <w:sz w:val="20"/>
                <w:szCs w:val="20"/>
              </w:rPr>
            </w:pPr>
            <w:r w:rsidRPr="00F37FAF">
              <w:rPr>
                <w:sz w:val="20"/>
                <w:szCs w:val="20"/>
              </w:rPr>
              <w:t>Solution</w:t>
            </w:r>
          </w:p>
        </w:tc>
        <w:tc>
          <w:tcPr>
            <w:tcW w:w="1275" w:type="dxa"/>
          </w:tcPr>
          <w:p w14:paraId="04B729B0" w14:textId="77777777" w:rsidR="00D67F8F" w:rsidRPr="00F37FAF" w:rsidRDefault="00D67F8F" w:rsidP="003D4AFE">
            <w:pPr>
              <w:rPr>
                <w:sz w:val="20"/>
                <w:szCs w:val="20"/>
              </w:rPr>
            </w:pPr>
            <w:r w:rsidRPr="00F37FAF">
              <w:rPr>
                <w:sz w:val="20"/>
                <w:szCs w:val="20"/>
              </w:rPr>
              <w:t>Cons</w:t>
            </w:r>
            <w:r>
              <w:rPr>
                <w:sz w:val="20"/>
                <w:szCs w:val="20"/>
              </w:rPr>
              <w:t>istency</w:t>
            </w:r>
          </w:p>
        </w:tc>
        <w:tc>
          <w:tcPr>
            <w:tcW w:w="993" w:type="dxa"/>
          </w:tcPr>
          <w:p w14:paraId="01C6F1D3" w14:textId="77777777" w:rsidR="00D67F8F" w:rsidRPr="00F37FAF" w:rsidRDefault="00D67F8F" w:rsidP="003D4AFE">
            <w:pPr>
              <w:rPr>
                <w:sz w:val="20"/>
                <w:szCs w:val="20"/>
              </w:rPr>
            </w:pPr>
            <w:r>
              <w:rPr>
                <w:sz w:val="20"/>
                <w:szCs w:val="20"/>
              </w:rPr>
              <w:t>Coverage</w:t>
            </w:r>
          </w:p>
        </w:tc>
        <w:tc>
          <w:tcPr>
            <w:tcW w:w="1559" w:type="dxa"/>
          </w:tcPr>
          <w:p w14:paraId="4837D78F" w14:textId="77777777" w:rsidR="00D67F8F" w:rsidRPr="00F37FAF" w:rsidRDefault="00D67F8F" w:rsidP="003D4AFE">
            <w:pPr>
              <w:rPr>
                <w:sz w:val="20"/>
                <w:szCs w:val="20"/>
              </w:rPr>
            </w:pPr>
            <w:r w:rsidRPr="00F37FAF">
              <w:rPr>
                <w:sz w:val="20"/>
                <w:szCs w:val="20"/>
              </w:rPr>
              <w:t xml:space="preserve">Deviant cases </w:t>
            </w:r>
          </w:p>
          <w:p w14:paraId="215573BA" w14:textId="77777777" w:rsidR="00D67F8F" w:rsidRPr="00F37FAF" w:rsidRDefault="00D67F8F" w:rsidP="003D4AFE">
            <w:pPr>
              <w:rPr>
                <w:sz w:val="20"/>
                <w:szCs w:val="20"/>
              </w:rPr>
            </w:pPr>
          </w:p>
        </w:tc>
      </w:tr>
      <w:tr w:rsidR="00D67F8F" w:rsidRPr="00F37FAF" w14:paraId="3F495707" w14:textId="77777777" w:rsidTr="003D4AFE">
        <w:tc>
          <w:tcPr>
            <w:tcW w:w="1980" w:type="dxa"/>
          </w:tcPr>
          <w:p w14:paraId="10203311" w14:textId="77777777" w:rsidR="00D67F8F" w:rsidRPr="00537A02" w:rsidRDefault="00D67F8F" w:rsidP="003D4AFE">
            <w:pPr>
              <w:rPr>
                <w:sz w:val="20"/>
                <w:szCs w:val="20"/>
              </w:rPr>
            </w:pPr>
            <w:r w:rsidRPr="00537A02">
              <w:rPr>
                <w:sz w:val="20"/>
                <w:szCs w:val="20"/>
              </w:rPr>
              <w:t>1. Economic losers</w:t>
            </w:r>
            <w:r w:rsidRPr="00537A02">
              <w:rPr>
                <w:sz w:val="20"/>
                <w:szCs w:val="20"/>
              </w:rPr>
              <w:tab/>
            </w:r>
          </w:p>
        </w:tc>
        <w:tc>
          <w:tcPr>
            <w:tcW w:w="850" w:type="dxa"/>
          </w:tcPr>
          <w:p w14:paraId="3E53C3CE" w14:textId="77777777" w:rsidR="00D67F8F" w:rsidRPr="00537A02" w:rsidRDefault="00D67F8F" w:rsidP="003D4AFE">
            <w:pPr>
              <w:rPr>
                <w:sz w:val="20"/>
                <w:szCs w:val="20"/>
              </w:rPr>
            </w:pPr>
            <w:r w:rsidRPr="00537A02">
              <w:rPr>
                <w:sz w:val="20"/>
                <w:szCs w:val="20"/>
              </w:rPr>
              <w:t>0.98</w:t>
            </w:r>
          </w:p>
        </w:tc>
        <w:tc>
          <w:tcPr>
            <w:tcW w:w="2694" w:type="dxa"/>
          </w:tcPr>
          <w:p w14:paraId="2E8B8B41" w14:textId="77777777" w:rsidR="00D67F8F" w:rsidRDefault="00D67F8F" w:rsidP="003D4AFE">
            <w:pPr>
              <w:rPr>
                <w:rStyle w:val="Nessuno"/>
                <w:noProof/>
                <w:color w:val="000000" w:themeColor="text1"/>
                <w:sz w:val="20"/>
                <w:szCs w:val="20"/>
              </w:rPr>
            </w:pPr>
            <w:r w:rsidRPr="00F37FAF">
              <w:rPr>
                <w:rStyle w:val="Nessuno"/>
                <w:noProof/>
                <w:color w:val="000000" w:themeColor="text1"/>
                <w:sz w:val="20"/>
                <w:szCs w:val="20"/>
              </w:rPr>
              <w:t>~</w:t>
            </w:r>
            <w:r>
              <w:rPr>
                <w:rStyle w:val="Nessuno"/>
                <w:noProof/>
                <w:color w:val="000000" w:themeColor="text1"/>
                <w:sz w:val="20"/>
                <w:szCs w:val="20"/>
              </w:rPr>
              <w:t>LOWGDP +</w:t>
            </w:r>
          </w:p>
          <w:p w14:paraId="3A6A1926" w14:textId="77777777" w:rsidR="00D67F8F" w:rsidRDefault="00D67F8F" w:rsidP="003D4AFE">
            <w:pPr>
              <w:rPr>
                <w:rStyle w:val="Nessuno"/>
                <w:noProof/>
                <w:color w:val="000000" w:themeColor="text1"/>
                <w:sz w:val="20"/>
                <w:szCs w:val="20"/>
              </w:rPr>
            </w:pPr>
            <w:r w:rsidRPr="00F37FAF">
              <w:rPr>
                <w:rStyle w:val="Nessuno"/>
                <w:noProof/>
                <w:color w:val="000000" w:themeColor="text1"/>
                <w:sz w:val="20"/>
                <w:szCs w:val="20"/>
              </w:rPr>
              <w:t>~</w:t>
            </w:r>
            <w:r>
              <w:rPr>
                <w:rStyle w:val="Nessuno"/>
                <w:noProof/>
                <w:color w:val="000000" w:themeColor="text1"/>
                <w:sz w:val="20"/>
                <w:szCs w:val="20"/>
              </w:rPr>
              <w:t>DEPR*WECO</w:t>
            </w:r>
          </w:p>
          <w:p w14:paraId="1353AD29" w14:textId="77777777" w:rsidR="00D67F8F" w:rsidRPr="00F37FAF" w:rsidRDefault="00D67F8F" w:rsidP="003D4AFE">
            <w:pPr>
              <w:rPr>
                <w:sz w:val="20"/>
                <w:szCs w:val="20"/>
              </w:rPr>
            </w:pPr>
          </w:p>
        </w:tc>
        <w:tc>
          <w:tcPr>
            <w:tcW w:w="1275" w:type="dxa"/>
          </w:tcPr>
          <w:p w14:paraId="0C26B605" w14:textId="77777777" w:rsidR="00D67F8F" w:rsidRPr="00F37FAF" w:rsidRDefault="00D67F8F" w:rsidP="003D4AFE">
            <w:pPr>
              <w:rPr>
                <w:sz w:val="20"/>
                <w:szCs w:val="20"/>
              </w:rPr>
            </w:pPr>
            <w:r>
              <w:rPr>
                <w:sz w:val="20"/>
                <w:szCs w:val="20"/>
              </w:rPr>
              <w:t>0.973</w:t>
            </w:r>
          </w:p>
        </w:tc>
        <w:tc>
          <w:tcPr>
            <w:tcW w:w="993" w:type="dxa"/>
          </w:tcPr>
          <w:p w14:paraId="4421932A" w14:textId="77777777" w:rsidR="00D67F8F" w:rsidRPr="00F37FAF" w:rsidRDefault="00D67F8F" w:rsidP="003D4AFE">
            <w:pPr>
              <w:rPr>
                <w:sz w:val="20"/>
                <w:szCs w:val="20"/>
              </w:rPr>
            </w:pPr>
            <w:r>
              <w:rPr>
                <w:sz w:val="20"/>
                <w:szCs w:val="20"/>
              </w:rPr>
              <w:t>0.771</w:t>
            </w:r>
          </w:p>
        </w:tc>
        <w:tc>
          <w:tcPr>
            <w:tcW w:w="1559" w:type="dxa"/>
          </w:tcPr>
          <w:p w14:paraId="571798AF" w14:textId="77777777" w:rsidR="00D67F8F" w:rsidRPr="00F37FAF" w:rsidRDefault="00D67F8F" w:rsidP="003D4AFE">
            <w:pPr>
              <w:rPr>
                <w:sz w:val="20"/>
                <w:szCs w:val="20"/>
              </w:rPr>
            </w:pPr>
            <w:r>
              <w:rPr>
                <w:sz w:val="20"/>
                <w:szCs w:val="20"/>
              </w:rPr>
              <w:t>AB, MO, SA (coverage)</w:t>
            </w:r>
          </w:p>
        </w:tc>
      </w:tr>
      <w:tr w:rsidR="00D67F8F" w:rsidRPr="00F37FAF" w14:paraId="441393DC" w14:textId="77777777" w:rsidTr="003D4AFE">
        <w:tc>
          <w:tcPr>
            <w:tcW w:w="1980" w:type="dxa"/>
          </w:tcPr>
          <w:p w14:paraId="7B9C7F21" w14:textId="77777777" w:rsidR="00D67F8F" w:rsidRPr="00537A02" w:rsidRDefault="00D67F8F" w:rsidP="003D4AFE">
            <w:pPr>
              <w:rPr>
                <w:sz w:val="20"/>
                <w:szCs w:val="20"/>
              </w:rPr>
            </w:pPr>
            <w:r w:rsidRPr="00537A02">
              <w:rPr>
                <w:sz w:val="20"/>
                <w:szCs w:val="20"/>
              </w:rPr>
              <w:t>2. Cultural backlash</w:t>
            </w:r>
          </w:p>
        </w:tc>
        <w:tc>
          <w:tcPr>
            <w:tcW w:w="850" w:type="dxa"/>
          </w:tcPr>
          <w:p w14:paraId="3DC62227" w14:textId="77777777" w:rsidR="00D67F8F" w:rsidRPr="00537A02" w:rsidRDefault="00D67F8F" w:rsidP="003D4AFE">
            <w:pPr>
              <w:rPr>
                <w:sz w:val="20"/>
                <w:szCs w:val="20"/>
              </w:rPr>
            </w:pPr>
            <w:r w:rsidRPr="00537A02">
              <w:rPr>
                <w:sz w:val="20"/>
                <w:szCs w:val="20"/>
              </w:rPr>
              <w:t>1.00</w:t>
            </w:r>
          </w:p>
        </w:tc>
        <w:tc>
          <w:tcPr>
            <w:tcW w:w="2694" w:type="dxa"/>
          </w:tcPr>
          <w:p w14:paraId="75191419" w14:textId="77777777" w:rsidR="00D67F8F" w:rsidRDefault="00D67F8F" w:rsidP="003D4AFE">
            <w:pPr>
              <w:rPr>
                <w:sz w:val="20"/>
                <w:szCs w:val="20"/>
              </w:rPr>
            </w:pPr>
            <w:r>
              <w:rPr>
                <w:sz w:val="20"/>
                <w:szCs w:val="20"/>
              </w:rPr>
              <w:t>MUSLIM</w:t>
            </w:r>
          </w:p>
          <w:p w14:paraId="5E24EC6E" w14:textId="77777777" w:rsidR="00D67F8F" w:rsidRPr="00F37FAF" w:rsidRDefault="00D67F8F" w:rsidP="003D4AFE">
            <w:pPr>
              <w:rPr>
                <w:sz w:val="20"/>
                <w:szCs w:val="20"/>
              </w:rPr>
            </w:pPr>
          </w:p>
        </w:tc>
        <w:tc>
          <w:tcPr>
            <w:tcW w:w="1275" w:type="dxa"/>
          </w:tcPr>
          <w:p w14:paraId="498F20C9" w14:textId="77777777" w:rsidR="00D67F8F" w:rsidRPr="00F37FAF" w:rsidRDefault="00D67F8F" w:rsidP="003D4AFE">
            <w:pPr>
              <w:rPr>
                <w:sz w:val="20"/>
                <w:szCs w:val="20"/>
              </w:rPr>
            </w:pPr>
            <w:r>
              <w:rPr>
                <w:sz w:val="20"/>
                <w:szCs w:val="20"/>
              </w:rPr>
              <w:t>0.972</w:t>
            </w:r>
          </w:p>
        </w:tc>
        <w:tc>
          <w:tcPr>
            <w:tcW w:w="993" w:type="dxa"/>
          </w:tcPr>
          <w:p w14:paraId="12E99D48" w14:textId="77777777" w:rsidR="00D67F8F" w:rsidRPr="00F37FAF" w:rsidRDefault="00D67F8F" w:rsidP="003D4AFE">
            <w:pPr>
              <w:rPr>
                <w:sz w:val="20"/>
                <w:szCs w:val="20"/>
              </w:rPr>
            </w:pPr>
            <w:r>
              <w:rPr>
                <w:sz w:val="20"/>
                <w:szCs w:val="20"/>
              </w:rPr>
              <w:t>0.821</w:t>
            </w:r>
          </w:p>
        </w:tc>
        <w:tc>
          <w:tcPr>
            <w:tcW w:w="1559" w:type="dxa"/>
          </w:tcPr>
          <w:p w14:paraId="274399F7" w14:textId="77777777" w:rsidR="00D67F8F" w:rsidRDefault="00D67F8F" w:rsidP="003D4AFE">
            <w:pPr>
              <w:rPr>
                <w:sz w:val="20"/>
                <w:szCs w:val="20"/>
              </w:rPr>
            </w:pPr>
            <w:r>
              <w:rPr>
                <w:sz w:val="20"/>
                <w:szCs w:val="20"/>
              </w:rPr>
              <w:t>MO, SA (coverage)</w:t>
            </w:r>
          </w:p>
          <w:p w14:paraId="67766528" w14:textId="77777777" w:rsidR="00D67F8F" w:rsidRPr="00F37FAF" w:rsidRDefault="00D67F8F" w:rsidP="003D4AFE">
            <w:pPr>
              <w:rPr>
                <w:sz w:val="20"/>
                <w:szCs w:val="20"/>
              </w:rPr>
            </w:pPr>
          </w:p>
        </w:tc>
      </w:tr>
      <w:tr w:rsidR="00D67F8F" w:rsidRPr="00475856" w14:paraId="4ACA2B66" w14:textId="77777777" w:rsidTr="003D4AFE">
        <w:tc>
          <w:tcPr>
            <w:tcW w:w="1980" w:type="dxa"/>
          </w:tcPr>
          <w:p w14:paraId="3E1C4114" w14:textId="77777777" w:rsidR="00D67F8F" w:rsidRPr="00537A02" w:rsidRDefault="00D67F8F" w:rsidP="003D4AFE">
            <w:pPr>
              <w:rPr>
                <w:sz w:val="20"/>
                <w:szCs w:val="20"/>
              </w:rPr>
            </w:pPr>
            <w:r w:rsidRPr="00537A02">
              <w:rPr>
                <w:sz w:val="20"/>
                <w:szCs w:val="20"/>
              </w:rPr>
              <w:t>3. Political discontent</w:t>
            </w:r>
          </w:p>
        </w:tc>
        <w:tc>
          <w:tcPr>
            <w:tcW w:w="850" w:type="dxa"/>
          </w:tcPr>
          <w:p w14:paraId="5CF97428" w14:textId="77777777" w:rsidR="00D67F8F" w:rsidRPr="00537A02" w:rsidRDefault="00D67F8F" w:rsidP="003D4AFE">
            <w:pPr>
              <w:rPr>
                <w:sz w:val="20"/>
                <w:szCs w:val="20"/>
              </w:rPr>
            </w:pPr>
            <w:r w:rsidRPr="00537A02">
              <w:rPr>
                <w:sz w:val="20"/>
                <w:szCs w:val="20"/>
              </w:rPr>
              <w:t>0.96</w:t>
            </w:r>
          </w:p>
        </w:tc>
        <w:tc>
          <w:tcPr>
            <w:tcW w:w="2694" w:type="dxa"/>
          </w:tcPr>
          <w:p w14:paraId="68E9FED7" w14:textId="77777777" w:rsidR="00D67F8F" w:rsidRDefault="00D67F8F" w:rsidP="003D4AFE">
            <w:pPr>
              <w:rPr>
                <w:rStyle w:val="Nessuno"/>
                <w:noProof/>
                <w:color w:val="000000" w:themeColor="text1"/>
                <w:sz w:val="20"/>
                <w:szCs w:val="20"/>
              </w:rPr>
            </w:pPr>
            <w:r w:rsidRPr="00F37FAF">
              <w:rPr>
                <w:rStyle w:val="Nessuno"/>
                <w:noProof/>
                <w:color w:val="000000" w:themeColor="text1"/>
                <w:sz w:val="20"/>
                <w:szCs w:val="20"/>
              </w:rPr>
              <w:t>~</w:t>
            </w:r>
            <w:r>
              <w:rPr>
                <w:rStyle w:val="Nessuno"/>
                <w:noProof/>
                <w:color w:val="000000" w:themeColor="text1"/>
                <w:sz w:val="20"/>
                <w:szCs w:val="20"/>
              </w:rPr>
              <w:t xml:space="preserve">EUROSC* </w:t>
            </w:r>
            <w:r w:rsidRPr="00F37FAF">
              <w:rPr>
                <w:rStyle w:val="Nessuno"/>
                <w:noProof/>
                <w:color w:val="000000" w:themeColor="text1"/>
                <w:sz w:val="20"/>
                <w:szCs w:val="20"/>
              </w:rPr>
              <w:t>~</w:t>
            </w:r>
            <w:r>
              <w:rPr>
                <w:rStyle w:val="Nessuno"/>
                <w:noProof/>
                <w:color w:val="000000" w:themeColor="text1"/>
                <w:sz w:val="20"/>
                <w:szCs w:val="20"/>
              </w:rPr>
              <w:t>POLDIS +</w:t>
            </w:r>
          </w:p>
          <w:p w14:paraId="73E275EA" w14:textId="77777777" w:rsidR="00D67F8F" w:rsidRDefault="00D67F8F" w:rsidP="003D4AFE">
            <w:pPr>
              <w:rPr>
                <w:rStyle w:val="Nessuno"/>
                <w:noProof/>
                <w:color w:val="000000" w:themeColor="text1"/>
                <w:sz w:val="20"/>
                <w:szCs w:val="20"/>
              </w:rPr>
            </w:pPr>
            <w:r w:rsidRPr="00F37FAF">
              <w:rPr>
                <w:rStyle w:val="Nessuno"/>
                <w:noProof/>
                <w:color w:val="000000" w:themeColor="text1"/>
                <w:sz w:val="20"/>
                <w:szCs w:val="20"/>
              </w:rPr>
              <w:t>~</w:t>
            </w:r>
            <w:r>
              <w:rPr>
                <w:rStyle w:val="Nessuno"/>
                <w:noProof/>
                <w:color w:val="000000" w:themeColor="text1"/>
                <w:sz w:val="20"/>
                <w:szCs w:val="20"/>
              </w:rPr>
              <w:t>POLDIS*PQOG +</w:t>
            </w:r>
          </w:p>
          <w:p w14:paraId="51D27CDB" w14:textId="77777777" w:rsidR="00D67F8F" w:rsidRDefault="00D67F8F" w:rsidP="003D4AFE">
            <w:pPr>
              <w:rPr>
                <w:rStyle w:val="Nessuno"/>
                <w:noProof/>
                <w:color w:val="000000" w:themeColor="text1"/>
                <w:sz w:val="20"/>
                <w:szCs w:val="20"/>
              </w:rPr>
            </w:pPr>
            <w:r>
              <w:rPr>
                <w:rStyle w:val="Nessuno"/>
                <w:noProof/>
                <w:color w:val="000000" w:themeColor="text1"/>
                <w:sz w:val="20"/>
                <w:szCs w:val="20"/>
              </w:rPr>
              <w:t>EUROSC*POLDIS*</w:t>
            </w:r>
            <w:r w:rsidRPr="00F37FAF">
              <w:rPr>
                <w:rStyle w:val="Nessuno"/>
                <w:noProof/>
                <w:color w:val="000000" w:themeColor="text1"/>
                <w:sz w:val="20"/>
                <w:szCs w:val="20"/>
              </w:rPr>
              <w:t>~</w:t>
            </w:r>
            <w:r>
              <w:rPr>
                <w:rStyle w:val="Nessuno"/>
                <w:noProof/>
                <w:color w:val="000000" w:themeColor="text1"/>
                <w:sz w:val="20"/>
                <w:szCs w:val="20"/>
              </w:rPr>
              <w:t>PQOG</w:t>
            </w:r>
          </w:p>
          <w:p w14:paraId="130CB84D" w14:textId="77777777" w:rsidR="00D67F8F" w:rsidRDefault="00D67F8F" w:rsidP="003D4AFE">
            <w:pPr>
              <w:rPr>
                <w:sz w:val="20"/>
                <w:szCs w:val="20"/>
              </w:rPr>
            </w:pPr>
          </w:p>
        </w:tc>
        <w:tc>
          <w:tcPr>
            <w:tcW w:w="1275" w:type="dxa"/>
          </w:tcPr>
          <w:p w14:paraId="6A07142C" w14:textId="77777777" w:rsidR="00D67F8F" w:rsidRDefault="00D67F8F" w:rsidP="003D4AFE">
            <w:pPr>
              <w:rPr>
                <w:sz w:val="20"/>
                <w:szCs w:val="20"/>
              </w:rPr>
            </w:pPr>
            <w:r>
              <w:rPr>
                <w:sz w:val="20"/>
                <w:szCs w:val="20"/>
              </w:rPr>
              <w:t>0.964</w:t>
            </w:r>
          </w:p>
        </w:tc>
        <w:tc>
          <w:tcPr>
            <w:tcW w:w="993" w:type="dxa"/>
          </w:tcPr>
          <w:p w14:paraId="2C9DD0A6" w14:textId="77777777" w:rsidR="00D67F8F" w:rsidRDefault="00D67F8F" w:rsidP="003D4AFE">
            <w:pPr>
              <w:rPr>
                <w:sz w:val="20"/>
                <w:szCs w:val="20"/>
              </w:rPr>
            </w:pPr>
            <w:r>
              <w:rPr>
                <w:sz w:val="20"/>
                <w:szCs w:val="20"/>
              </w:rPr>
              <w:t>0.655</w:t>
            </w:r>
          </w:p>
        </w:tc>
        <w:tc>
          <w:tcPr>
            <w:tcW w:w="1559" w:type="dxa"/>
          </w:tcPr>
          <w:p w14:paraId="3D5A4307" w14:textId="77777777" w:rsidR="00D67F8F" w:rsidRPr="00165199" w:rsidRDefault="00D67F8F" w:rsidP="003D4AFE">
            <w:pPr>
              <w:rPr>
                <w:sz w:val="20"/>
                <w:szCs w:val="20"/>
              </w:rPr>
            </w:pPr>
            <w:r>
              <w:rPr>
                <w:sz w:val="20"/>
                <w:szCs w:val="20"/>
              </w:rPr>
              <w:t>LZ, MO, SA , UM (coverage)</w:t>
            </w:r>
          </w:p>
        </w:tc>
      </w:tr>
      <w:tr w:rsidR="00D67F8F" w:rsidRPr="00165199" w14:paraId="27F6CB6E" w14:textId="77777777" w:rsidTr="003D4AFE">
        <w:tc>
          <w:tcPr>
            <w:tcW w:w="1980" w:type="dxa"/>
          </w:tcPr>
          <w:p w14:paraId="48EFC950" w14:textId="77777777" w:rsidR="00D67F8F" w:rsidRPr="00537A02" w:rsidRDefault="00D67F8F" w:rsidP="003D4AFE">
            <w:pPr>
              <w:rPr>
                <w:sz w:val="20"/>
                <w:szCs w:val="20"/>
              </w:rPr>
            </w:pPr>
            <w:r w:rsidRPr="00537A02">
              <w:rPr>
                <w:sz w:val="20"/>
                <w:szCs w:val="20"/>
              </w:rPr>
              <w:t>4. Societal malaise</w:t>
            </w:r>
          </w:p>
        </w:tc>
        <w:tc>
          <w:tcPr>
            <w:tcW w:w="850" w:type="dxa"/>
          </w:tcPr>
          <w:p w14:paraId="320AD310" w14:textId="77777777" w:rsidR="00D67F8F" w:rsidRPr="00537A02" w:rsidRDefault="00D67F8F" w:rsidP="003D4AFE">
            <w:pPr>
              <w:rPr>
                <w:sz w:val="20"/>
                <w:szCs w:val="20"/>
              </w:rPr>
            </w:pPr>
            <w:r w:rsidRPr="00537A02">
              <w:rPr>
                <w:sz w:val="20"/>
                <w:szCs w:val="20"/>
              </w:rPr>
              <w:t>0.96</w:t>
            </w:r>
          </w:p>
        </w:tc>
        <w:tc>
          <w:tcPr>
            <w:tcW w:w="2694" w:type="dxa"/>
          </w:tcPr>
          <w:p w14:paraId="644FCDD9" w14:textId="77777777" w:rsidR="00D67F8F" w:rsidRPr="00475856" w:rsidRDefault="00D67F8F" w:rsidP="003D4AFE">
            <w:pPr>
              <w:rPr>
                <w:rStyle w:val="Nessuno"/>
                <w:noProof/>
                <w:color w:val="000000" w:themeColor="text1"/>
                <w:sz w:val="20"/>
                <w:szCs w:val="20"/>
              </w:rPr>
            </w:pPr>
            <w:r w:rsidRPr="00475856">
              <w:rPr>
                <w:sz w:val="20"/>
                <w:szCs w:val="20"/>
              </w:rPr>
              <w:t>DEGEN*</w:t>
            </w:r>
            <w:r w:rsidRPr="00475856">
              <w:rPr>
                <w:rStyle w:val="Nessuno"/>
                <w:noProof/>
                <w:color w:val="000000" w:themeColor="text1"/>
                <w:sz w:val="20"/>
                <w:szCs w:val="20"/>
              </w:rPr>
              <w:t>~DEPERS +</w:t>
            </w:r>
          </w:p>
          <w:p w14:paraId="6498F125" w14:textId="77777777" w:rsidR="00D67F8F" w:rsidRPr="00475856" w:rsidRDefault="00D67F8F" w:rsidP="003D4AFE">
            <w:pPr>
              <w:rPr>
                <w:rStyle w:val="Nessuno"/>
                <w:noProof/>
                <w:color w:val="000000" w:themeColor="text1"/>
                <w:sz w:val="20"/>
                <w:szCs w:val="20"/>
              </w:rPr>
            </w:pPr>
            <w:r w:rsidRPr="00475856">
              <w:rPr>
                <w:sz w:val="20"/>
                <w:szCs w:val="20"/>
              </w:rPr>
              <w:t>DEGEN*</w:t>
            </w:r>
            <w:r w:rsidRPr="00475856">
              <w:rPr>
                <w:rStyle w:val="Nessuno"/>
                <w:noProof/>
                <w:color w:val="000000" w:themeColor="text1"/>
                <w:sz w:val="20"/>
                <w:szCs w:val="20"/>
              </w:rPr>
              <w:t>~PESS +</w:t>
            </w:r>
          </w:p>
          <w:p w14:paraId="5A68072F" w14:textId="77777777" w:rsidR="00D67F8F" w:rsidRPr="00475856" w:rsidRDefault="00D67F8F" w:rsidP="003D4AFE">
            <w:pPr>
              <w:rPr>
                <w:sz w:val="20"/>
                <w:szCs w:val="20"/>
              </w:rPr>
            </w:pPr>
            <w:r w:rsidRPr="00475856">
              <w:rPr>
                <w:rStyle w:val="Nessuno"/>
                <w:noProof/>
                <w:color w:val="000000" w:themeColor="text1"/>
                <w:sz w:val="20"/>
                <w:szCs w:val="20"/>
              </w:rPr>
              <w:t>~DEGEN*DEPERS*PESS</w:t>
            </w:r>
          </w:p>
        </w:tc>
        <w:tc>
          <w:tcPr>
            <w:tcW w:w="1275" w:type="dxa"/>
          </w:tcPr>
          <w:p w14:paraId="63E881BF" w14:textId="77777777" w:rsidR="00D67F8F" w:rsidRDefault="00D67F8F" w:rsidP="003D4AFE">
            <w:pPr>
              <w:rPr>
                <w:sz w:val="20"/>
                <w:szCs w:val="20"/>
              </w:rPr>
            </w:pPr>
            <w:r>
              <w:rPr>
                <w:sz w:val="20"/>
                <w:szCs w:val="20"/>
              </w:rPr>
              <w:t>0.973</w:t>
            </w:r>
          </w:p>
        </w:tc>
        <w:tc>
          <w:tcPr>
            <w:tcW w:w="993" w:type="dxa"/>
          </w:tcPr>
          <w:p w14:paraId="69C656E6" w14:textId="77777777" w:rsidR="00D67F8F" w:rsidRDefault="00D67F8F" w:rsidP="003D4AFE">
            <w:pPr>
              <w:rPr>
                <w:sz w:val="20"/>
                <w:szCs w:val="20"/>
              </w:rPr>
            </w:pPr>
            <w:r>
              <w:rPr>
                <w:sz w:val="20"/>
                <w:szCs w:val="20"/>
              </w:rPr>
              <w:t>0.656</w:t>
            </w:r>
          </w:p>
        </w:tc>
        <w:tc>
          <w:tcPr>
            <w:tcW w:w="1559" w:type="dxa"/>
          </w:tcPr>
          <w:p w14:paraId="79009F93" w14:textId="77777777" w:rsidR="00D67F8F" w:rsidRPr="00475856" w:rsidRDefault="00D67F8F" w:rsidP="003D4AFE">
            <w:pPr>
              <w:rPr>
                <w:sz w:val="20"/>
                <w:szCs w:val="20"/>
              </w:rPr>
            </w:pPr>
            <w:r w:rsidRPr="00475856">
              <w:rPr>
                <w:sz w:val="20"/>
                <w:szCs w:val="20"/>
              </w:rPr>
              <w:t>AB, FVG, MO, TO, TR, UM (coverage)</w:t>
            </w:r>
          </w:p>
        </w:tc>
      </w:tr>
    </w:tbl>
    <w:p w14:paraId="41E70CB5" w14:textId="77777777" w:rsidR="00D67F8F" w:rsidRPr="00165199" w:rsidRDefault="00D67F8F" w:rsidP="00D67F8F">
      <w:pPr>
        <w:jc w:val="both"/>
      </w:pPr>
    </w:p>
    <w:p w14:paraId="57DF5C1C" w14:textId="77777777" w:rsidR="00D67F8F" w:rsidRDefault="00D67F8F" w:rsidP="00D67F8F">
      <w:pPr>
        <w:jc w:val="both"/>
        <w:rPr>
          <w:sz w:val="20"/>
          <w:szCs w:val="20"/>
        </w:rPr>
      </w:pPr>
      <w:r w:rsidRPr="00C16EC2">
        <w:rPr>
          <w:rStyle w:val="Nessuno"/>
          <w:noProof/>
          <w:color w:val="000000" w:themeColor="text1"/>
          <w:sz w:val="20"/>
          <w:szCs w:val="20"/>
        </w:rPr>
        <w:t xml:space="preserve">Note: ~ </w:t>
      </w:r>
      <w:r w:rsidRPr="00C16EC2">
        <w:rPr>
          <w:sz w:val="20"/>
          <w:szCs w:val="20"/>
        </w:rPr>
        <w:t>negates the condition; * indicates the conjunction of the properties</w:t>
      </w:r>
      <w:r>
        <w:rPr>
          <w:sz w:val="20"/>
          <w:szCs w:val="20"/>
        </w:rPr>
        <w:t>; + indicates the equifinal configurations for outcome LEAGUEBKT.</w:t>
      </w:r>
    </w:p>
    <w:p w14:paraId="2EDD8EA4" w14:textId="77777777" w:rsidR="00D67F8F" w:rsidRDefault="00D67F8F" w:rsidP="00D67F8F"/>
    <w:p w14:paraId="04B5F5B6" w14:textId="5ABD3478" w:rsidR="00D67F8F" w:rsidRDefault="00D67F8F" w:rsidP="00D67F8F">
      <w:pPr>
        <w:rPr>
          <w:sz w:val="20"/>
          <w:szCs w:val="20"/>
        </w:rPr>
      </w:pPr>
    </w:p>
    <w:p w14:paraId="2792C559" w14:textId="44A9B46F" w:rsidR="00D67F8F" w:rsidRDefault="00D67F8F" w:rsidP="00D67F8F">
      <w:pPr>
        <w:rPr>
          <w:sz w:val="20"/>
          <w:szCs w:val="20"/>
        </w:rPr>
      </w:pPr>
    </w:p>
    <w:p w14:paraId="3D7BDCA4" w14:textId="77777777" w:rsidR="00D67F8F" w:rsidRDefault="00D67F8F" w:rsidP="00D67F8F">
      <w:pPr>
        <w:rPr>
          <w:sz w:val="20"/>
          <w:szCs w:val="20"/>
        </w:rPr>
      </w:pPr>
    </w:p>
    <w:p w14:paraId="539FE935" w14:textId="77777777" w:rsidR="00D67F8F" w:rsidRPr="006F6A52" w:rsidRDefault="00D67F8F" w:rsidP="00D67F8F">
      <w:pPr>
        <w:rPr>
          <w:sz w:val="20"/>
          <w:szCs w:val="20"/>
        </w:rPr>
      </w:pPr>
    </w:p>
    <w:p w14:paraId="38C288E5" w14:textId="77777777" w:rsidR="00D67F8F" w:rsidRPr="006F6A52" w:rsidRDefault="00D67F8F" w:rsidP="00D67F8F">
      <w:pPr>
        <w:jc w:val="center"/>
        <w:rPr>
          <w:sz w:val="20"/>
          <w:szCs w:val="20"/>
        </w:rPr>
      </w:pPr>
      <w:r w:rsidRPr="005D4380">
        <w:rPr>
          <w:sz w:val="20"/>
          <w:szCs w:val="20"/>
        </w:rPr>
        <w:t xml:space="preserve">Table 4 – Intermediate solution of the mixed model for outcome </w:t>
      </w:r>
      <w:r>
        <w:rPr>
          <w:sz w:val="20"/>
          <w:szCs w:val="20"/>
        </w:rPr>
        <w:t>LEAGUE</w:t>
      </w:r>
      <w:r w:rsidRPr="005D4380">
        <w:rPr>
          <w:sz w:val="20"/>
          <w:szCs w:val="20"/>
        </w:rPr>
        <w:t>BKT</w:t>
      </w:r>
    </w:p>
    <w:p w14:paraId="1A0A8F96" w14:textId="77777777" w:rsidR="00D67F8F" w:rsidRPr="006F6A52" w:rsidRDefault="00D67F8F" w:rsidP="00D67F8F">
      <w:pPr>
        <w:rPr>
          <w:sz w:val="20"/>
          <w:szCs w:val="20"/>
        </w:rPr>
      </w:pPr>
    </w:p>
    <w:p w14:paraId="22333187" w14:textId="77777777" w:rsidR="00D67F8F" w:rsidRPr="006F6A52" w:rsidRDefault="00D67F8F" w:rsidP="00D67F8F">
      <w:pPr>
        <w:widowControl w:val="0"/>
        <w:autoSpaceDE w:val="0"/>
        <w:autoSpaceDN w:val="0"/>
        <w:adjustRightInd w:val="0"/>
        <w:spacing w:line="360" w:lineRule="auto"/>
        <w:rPr>
          <w:b/>
          <w:noProof/>
          <w:color w:val="000000" w:themeColor="text1"/>
          <w:sz w:val="20"/>
          <w:szCs w:val="20"/>
        </w:rPr>
      </w:pPr>
    </w:p>
    <w:tbl>
      <w:tblPr>
        <w:tblStyle w:val="TableNormal1"/>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260"/>
        <w:gridCol w:w="2391"/>
        <w:gridCol w:w="1138"/>
        <w:gridCol w:w="711"/>
        <w:gridCol w:w="971"/>
        <w:gridCol w:w="1168"/>
        <w:gridCol w:w="2496"/>
      </w:tblGrid>
      <w:tr w:rsidR="00D67F8F" w:rsidRPr="006F6A52" w14:paraId="1A73E175" w14:textId="77777777" w:rsidTr="003D4AFE">
        <w:trPr>
          <w:trHeight w:val="498"/>
        </w:trPr>
        <w:tc>
          <w:tcPr>
            <w:tcW w:w="0" w:type="auto"/>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0FFDF30" w14:textId="77777777" w:rsidR="00D67F8F" w:rsidRPr="00475856" w:rsidRDefault="00D67F8F" w:rsidP="003D4AFE">
            <w:pPr>
              <w:rPr>
                <w:noProof/>
                <w:color w:val="000000" w:themeColor="text1"/>
              </w:rPr>
            </w:pPr>
          </w:p>
        </w:tc>
        <w:tc>
          <w:tcPr>
            <w:tcW w:w="0" w:type="auto"/>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321F16F" w14:textId="77777777" w:rsidR="00D67F8F" w:rsidRPr="006F6A52" w:rsidRDefault="00D67F8F" w:rsidP="003D4AFE">
            <w:pPr>
              <w:pStyle w:val="DidefaultA"/>
              <w:widowControl w:val="0"/>
              <w:tabs>
                <w:tab w:val="left" w:pos="963"/>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line="288" w:lineRule="auto"/>
              <w:jc w:val="center"/>
              <w:rPr>
                <w:rFonts w:ascii="Times New Roman" w:hAnsi="Times New Roman" w:cs="Times New Roman"/>
                <w:noProof/>
                <w:color w:val="000000" w:themeColor="text1"/>
                <w:sz w:val="20"/>
                <w:szCs w:val="20"/>
                <w:lang w:val="en-GB"/>
              </w:rPr>
            </w:pPr>
            <w:r w:rsidRPr="006F6A52">
              <w:rPr>
                <w:rStyle w:val="Nessuno"/>
                <w:rFonts w:ascii="Times New Roman" w:hAnsi="Times New Roman" w:cs="Times New Roman"/>
                <w:bCs/>
                <w:noProof/>
                <w:color w:val="000000" w:themeColor="text1"/>
                <w:sz w:val="20"/>
                <w:szCs w:val="20"/>
                <w:lang w:val="en-GB"/>
              </w:rPr>
              <w:t>Path</w:t>
            </w:r>
          </w:p>
        </w:tc>
        <w:tc>
          <w:tcPr>
            <w:tcW w:w="0" w:type="auto"/>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837DD42" w14:textId="77777777" w:rsidR="00D67F8F" w:rsidRPr="006F6A52" w:rsidRDefault="00D67F8F" w:rsidP="003D4AFE">
            <w:pPr>
              <w:pStyle w:val="DidefaultA"/>
              <w:widowControl w:val="0"/>
              <w:tabs>
                <w:tab w:val="left" w:pos="963"/>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line="288" w:lineRule="auto"/>
              <w:rPr>
                <w:rFonts w:ascii="Times New Roman" w:hAnsi="Times New Roman" w:cs="Times New Roman"/>
                <w:noProof/>
                <w:color w:val="000000" w:themeColor="text1"/>
                <w:sz w:val="20"/>
                <w:szCs w:val="20"/>
                <w:lang w:val="en-GB"/>
              </w:rPr>
            </w:pPr>
            <w:r w:rsidRPr="006F6A52">
              <w:rPr>
                <w:rStyle w:val="Nessuno"/>
                <w:rFonts w:ascii="Times New Roman" w:hAnsi="Times New Roman" w:cs="Times New Roman"/>
                <w:bCs/>
                <w:noProof/>
                <w:color w:val="000000" w:themeColor="text1"/>
                <w:sz w:val="20"/>
                <w:szCs w:val="20"/>
                <w:lang w:val="en-GB"/>
              </w:rPr>
              <w:t>Consistency</w:t>
            </w:r>
          </w:p>
        </w:tc>
        <w:tc>
          <w:tcPr>
            <w:tcW w:w="71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22FEDB7" w14:textId="77777777" w:rsidR="00D67F8F" w:rsidRPr="006F6A52" w:rsidRDefault="00D67F8F" w:rsidP="003D4AFE">
            <w:pPr>
              <w:pStyle w:val="DidefaultA"/>
              <w:widowControl w:val="0"/>
              <w:tabs>
                <w:tab w:val="left" w:pos="963"/>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line="288" w:lineRule="auto"/>
              <w:jc w:val="center"/>
              <w:rPr>
                <w:rFonts w:ascii="Times New Roman" w:hAnsi="Times New Roman" w:cs="Times New Roman"/>
                <w:noProof/>
                <w:color w:val="000000" w:themeColor="text1"/>
                <w:sz w:val="20"/>
                <w:szCs w:val="20"/>
                <w:lang w:val="en-GB"/>
              </w:rPr>
            </w:pPr>
            <w:r w:rsidRPr="006F6A52">
              <w:rPr>
                <w:rStyle w:val="Nessuno"/>
                <w:rFonts w:ascii="Times New Roman" w:hAnsi="Times New Roman" w:cs="Times New Roman"/>
                <w:bCs/>
                <w:noProof/>
                <w:color w:val="000000" w:themeColor="text1"/>
                <w:sz w:val="20"/>
                <w:szCs w:val="20"/>
                <w:lang w:val="en-GB"/>
              </w:rPr>
              <w:t>PRI</w:t>
            </w:r>
          </w:p>
        </w:tc>
        <w:tc>
          <w:tcPr>
            <w:tcW w:w="97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3BF5CEB" w14:textId="77777777" w:rsidR="00D67F8F" w:rsidRPr="006F6A52" w:rsidRDefault="00D67F8F" w:rsidP="003D4AFE">
            <w:pPr>
              <w:pStyle w:val="DidefaultA"/>
              <w:widowControl w:val="0"/>
              <w:tabs>
                <w:tab w:val="left" w:pos="963"/>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line="288" w:lineRule="auto"/>
              <w:jc w:val="center"/>
              <w:rPr>
                <w:rFonts w:ascii="Times New Roman" w:hAnsi="Times New Roman" w:cs="Times New Roman"/>
                <w:noProof/>
                <w:color w:val="000000" w:themeColor="text1"/>
                <w:sz w:val="20"/>
                <w:szCs w:val="20"/>
                <w:lang w:val="en-GB"/>
              </w:rPr>
            </w:pPr>
            <w:r w:rsidRPr="006F6A52">
              <w:rPr>
                <w:rStyle w:val="Nessuno"/>
                <w:rFonts w:ascii="Times New Roman" w:hAnsi="Times New Roman" w:cs="Times New Roman"/>
                <w:bCs/>
                <w:noProof/>
                <w:color w:val="000000" w:themeColor="text1"/>
                <w:sz w:val="20"/>
                <w:szCs w:val="20"/>
                <w:lang w:val="en-GB"/>
              </w:rPr>
              <w:t>Coverage</w:t>
            </w:r>
          </w:p>
        </w:tc>
        <w:tc>
          <w:tcPr>
            <w:tcW w:w="0" w:type="auto"/>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F5CA29A" w14:textId="77777777" w:rsidR="00D67F8F" w:rsidRPr="006F6A52" w:rsidRDefault="00D67F8F" w:rsidP="003D4AFE">
            <w:pPr>
              <w:pStyle w:val="DidefaultA"/>
              <w:widowControl w:val="0"/>
              <w:tabs>
                <w:tab w:val="left" w:pos="963"/>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line="288" w:lineRule="auto"/>
              <w:jc w:val="center"/>
              <w:rPr>
                <w:rFonts w:ascii="Times New Roman" w:hAnsi="Times New Roman" w:cs="Times New Roman"/>
                <w:noProof/>
                <w:color w:val="000000" w:themeColor="text1"/>
                <w:sz w:val="20"/>
                <w:szCs w:val="20"/>
                <w:lang w:val="en-GB"/>
              </w:rPr>
            </w:pPr>
            <w:r w:rsidRPr="006F6A52">
              <w:rPr>
                <w:rStyle w:val="Nessuno"/>
                <w:rFonts w:ascii="Times New Roman" w:hAnsi="Times New Roman" w:cs="Times New Roman"/>
                <w:bCs/>
                <w:noProof/>
                <w:color w:val="000000" w:themeColor="text1"/>
                <w:sz w:val="20"/>
                <w:szCs w:val="20"/>
                <w:lang w:val="en-GB"/>
              </w:rPr>
              <w:t>Unique Coverage</w:t>
            </w:r>
          </w:p>
        </w:tc>
        <w:tc>
          <w:tcPr>
            <w:tcW w:w="0" w:type="auto"/>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6FD6B1E7" w14:textId="77777777" w:rsidR="00D67F8F" w:rsidRPr="006F6A52" w:rsidRDefault="00D67F8F" w:rsidP="003D4AFE">
            <w:pPr>
              <w:pStyle w:val="DidefaultA"/>
              <w:widowControl w:val="0"/>
              <w:tabs>
                <w:tab w:val="left" w:pos="963"/>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line="288" w:lineRule="auto"/>
              <w:jc w:val="center"/>
              <w:rPr>
                <w:rFonts w:ascii="Times New Roman" w:hAnsi="Times New Roman" w:cs="Times New Roman"/>
                <w:noProof/>
                <w:color w:val="000000" w:themeColor="text1"/>
                <w:sz w:val="20"/>
                <w:szCs w:val="20"/>
                <w:lang w:val="en-GB"/>
              </w:rPr>
            </w:pPr>
            <w:r w:rsidRPr="006F6A52">
              <w:rPr>
                <w:rStyle w:val="Nessuno"/>
                <w:rFonts w:ascii="Times New Roman" w:hAnsi="Times New Roman" w:cs="Times New Roman"/>
                <w:bCs/>
                <w:noProof/>
                <w:color w:val="000000" w:themeColor="text1"/>
                <w:sz w:val="20"/>
                <w:szCs w:val="20"/>
                <w:lang w:val="en-GB"/>
              </w:rPr>
              <w:t>Cases</w:t>
            </w:r>
          </w:p>
        </w:tc>
      </w:tr>
      <w:tr w:rsidR="00D67F8F" w:rsidRPr="00475856" w14:paraId="2D6A58D9" w14:textId="77777777" w:rsidTr="003D4AFE">
        <w:trPr>
          <w:trHeight w:val="566"/>
        </w:trPr>
        <w:tc>
          <w:tcPr>
            <w:tcW w:w="0" w:type="auto"/>
            <w:tcBorders>
              <w:top w:val="nil"/>
              <w:left w:val="nil"/>
              <w:bottom w:val="nil"/>
              <w:right w:val="nil"/>
            </w:tcBorders>
            <w:shd w:val="clear" w:color="auto" w:fill="auto"/>
            <w:tcMar>
              <w:top w:w="80" w:type="dxa"/>
              <w:left w:w="80" w:type="dxa"/>
              <w:bottom w:w="80" w:type="dxa"/>
              <w:right w:w="80" w:type="dxa"/>
            </w:tcMar>
          </w:tcPr>
          <w:p w14:paraId="6A9D06C4" w14:textId="77777777" w:rsidR="00D67F8F" w:rsidRPr="006F6A52" w:rsidRDefault="00D67F8F" w:rsidP="003D4AFE">
            <w:pPr>
              <w:pStyle w:val="DidefaultA"/>
              <w:widowControl w:val="0"/>
              <w:tabs>
                <w:tab w:val="left" w:pos="963"/>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line="288" w:lineRule="auto"/>
              <w:jc w:val="center"/>
              <w:rPr>
                <w:rFonts w:ascii="Times New Roman" w:hAnsi="Times New Roman" w:cs="Times New Roman"/>
                <w:noProof/>
                <w:color w:val="000000" w:themeColor="text1"/>
                <w:sz w:val="20"/>
                <w:szCs w:val="20"/>
                <w:lang w:val="en-GB"/>
              </w:rPr>
            </w:pPr>
            <w:r w:rsidRPr="006F6A52">
              <w:rPr>
                <w:rStyle w:val="Nessuno"/>
                <w:rFonts w:ascii="Times New Roman" w:hAnsi="Times New Roman" w:cs="Times New Roman"/>
                <w:noProof/>
                <w:color w:val="000000" w:themeColor="text1"/>
                <w:sz w:val="20"/>
                <w:szCs w:val="20"/>
                <w:lang w:val="en-GB"/>
              </w:rPr>
              <w:t>1</w:t>
            </w:r>
          </w:p>
        </w:tc>
        <w:tc>
          <w:tcPr>
            <w:tcW w:w="0" w:type="auto"/>
            <w:tcBorders>
              <w:top w:val="nil"/>
              <w:left w:val="nil"/>
              <w:bottom w:val="nil"/>
              <w:right w:val="nil"/>
            </w:tcBorders>
            <w:shd w:val="clear" w:color="auto" w:fill="auto"/>
            <w:tcMar>
              <w:top w:w="80" w:type="dxa"/>
              <w:left w:w="80" w:type="dxa"/>
              <w:bottom w:w="80" w:type="dxa"/>
              <w:right w:w="80" w:type="dxa"/>
            </w:tcMar>
          </w:tcPr>
          <w:p w14:paraId="25196F10" w14:textId="77777777" w:rsidR="00D67F8F" w:rsidRPr="006F6A52" w:rsidRDefault="00D67F8F" w:rsidP="003D4AFE">
            <w:pPr>
              <w:pStyle w:val="DidefaultA"/>
              <w:widowControl w:val="0"/>
              <w:tabs>
                <w:tab w:val="left" w:pos="963"/>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line="288" w:lineRule="auto"/>
              <w:rPr>
                <w:rFonts w:ascii="Times New Roman" w:hAnsi="Times New Roman" w:cs="Times New Roman"/>
                <w:noProof/>
                <w:color w:val="000000" w:themeColor="text1"/>
                <w:sz w:val="20"/>
                <w:szCs w:val="20"/>
                <w:lang w:val="en-GB"/>
              </w:rPr>
            </w:pPr>
            <w:r w:rsidRPr="006F6A52">
              <w:rPr>
                <w:rFonts w:ascii="Times New Roman" w:hAnsi="Times New Roman" w:cs="Times New Roman"/>
                <w:noProof/>
                <w:color w:val="000000" w:themeColor="text1"/>
                <w:sz w:val="20"/>
                <w:szCs w:val="20"/>
                <w:lang w:val="en-GB"/>
              </w:rPr>
              <w:t>MUSLIM</w:t>
            </w:r>
          </w:p>
        </w:tc>
        <w:tc>
          <w:tcPr>
            <w:tcW w:w="0" w:type="auto"/>
            <w:tcBorders>
              <w:top w:val="nil"/>
              <w:left w:val="nil"/>
              <w:bottom w:val="nil"/>
              <w:right w:val="nil"/>
            </w:tcBorders>
            <w:shd w:val="clear" w:color="auto" w:fill="auto"/>
            <w:tcMar>
              <w:top w:w="80" w:type="dxa"/>
              <w:left w:w="80" w:type="dxa"/>
              <w:bottom w:w="80" w:type="dxa"/>
              <w:right w:w="80" w:type="dxa"/>
            </w:tcMar>
          </w:tcPr>
          <w:p w14:paraId="5BC674D4" w14:textId="77777777" w:rsidR="00D67F8F" w:rsidRPr="006F6A52" w:rsidRDefault="00D67F8F" w:rsidP="003D4AFE">
            <w:pPr>
              <w:pStyle w:val="DidefaultA"/>
              <w:widowControl w:val="0"/>
              <w:tabs>
                <w:tab w:val="left" w:pos="963"/>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line="288" w:lineRule="auto"/>
              <w:jc w:val="center"/>
              <w:rPr>
                <w:rFonts w:ascii="Times New Roman" w:hAnsi="Times New Roman" w:cs="Times New Roman"/>
                <w:noProof/>
                <w:color w:val="000000" w:themeColor="text1"/>
                <w:sz w:val="20"/>
                <w:szCs w:val="20"/>
                <w:lang w:val="en-GB"/>
              </w:rPr>
            </w:pPr>
            <w:r w:rsidRPr="006F6A52">
              <w:rPr>
                <w:rStyle w:val="Nessuno"/>
                <w:rFonts w:ascii="Times New Roman" w:hAnsi="Times New Roman" w:cs="Times New Roman"/>
                <w:sz w:val="20"/>
                <w:szCs w:val="20"/>
              </w:rPr>
              <w:t>0.972</w:t>
            </w:r>
          </w:p>
        </w:tc>
        <w:tc>
          <w:tcPr>
            <w:tcW w:w="711" w:type="dxa"/>
            <w:tcBorders>
              <w:top w:val="nil"/>
              <w:left w:val="nil"/>
              <w:bottom w:val="nil"/>
              <w:right w:val="nil"/>
            </w:tcBorders>
            <w:shd w:val="clear" w:color="auto" w:fill="auto"/>
            <w:tcMar>
              <w:top w:w="80" w:type="dxa"/>
              <w:left w:w="80" w:type="dxa"/>
              <w:bottom w:w="80" w:type="dxa"/>
              <w:right w:w="80" w:type="dxa"/>
            </w:tcMar>
          </w:tcPr>
          <w:p w14:paraId="677CD5CF" w14:textId="77777777" w:rsidR="00D67F8F" w:rsidRPr="006F6A52" w:rsidRDefault="00D67F8F" w:rsidP="003D4AFE">
            <w:pPr>
              <w:pStyle w:val="DidefaultA"/>
              <w:widowControl w:val="0"/>
              <w:tabs>
                <w:tab w:val="left" w:pos="963"/>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line="288" w:lineRule="auto"/>
              <w:rPr>
                <w:rFonts w:ascii="Times New Roman" w:hAnsi="Times New Roman" w:cs="Times New Roman"/>
                <w:noProof/>
                <w:color w:val="000000" w:themeColor="text1"/>
                <w:sz w:val="20"/>
                <w:szCs w:val="20"/>
                <w:lang w:val="en-GB"/>
              </w:rPr>
            </w:pPr>
            <w:r w:rsidRPr="006F6A52">
              <w:rPr>
                <w:rStyle w:val="Nessuno"/>
                <w:rFonts w:ascii="Times New Roman" w:hAnsi="Times New Roman" w:cs="Times New Roman"/>
                <w:sz w:val="20"/>
                <w:szCs w:val="20"/>
              </w:rPr>
              <w:t>0.965</w:t>
            </w:r>
          </w:p>
        </w:tc>
        <w:tc>
          <w:tcPr>
            <w:tcW w:w="971" w:type="dxa"/>
            <w:tcBorders>
              <w:top w:val="nil"/>
              <w:left w:val="nil"/>
              <w:bottom w:val="nil"/>
              <w:right w:val="nil"/>
            </w:tcBorders>
            <w:shd w:val="clear" w:color="auto" w:fill="auto"/>
            <w:tcMar>
              <w:top w:w="80" w:type="dxa"/>
              <w:left w:w="80" w:type="dxa"/>
              <w:bottom w:w="80" w:type="dxa"/>
              <w:right w:w="80" w:type="dxa"/>
            </w:tcMar>
          </w:tcPr>
          <w:p w14:paraId="3B235C83" w14:textId="77777777" w:rsidR="00D67F8F" w:rsidRPr="006F6A52" w:rsidRDefault="00D67F8F" w:rsidP="003D4AFE">
            <w:pPr>
              <w:pStyle w:val="DidefaultA"/>
              <w:widowControl w:val="0"/>
              <w:tabs>
                <w:tab w:val="left" w:pos="963"/>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line="288" w:lineRule="auto"/>
              <w:jc w:val="center"/>
              <w:rPr>
                <w:rFonts w:ascii="Times New Roman" w:hAnsi="Times New Roman" w:cs="Times New Roman"/>
                <w:noProof/>
                <w:color w:val="000000" w:themeColor="text1"/>
                <w:sz w:val="20"/>
                <w:szCs w:val="20"/>
                <w:lang w:val="en-GB"/>
              </w:rPr>
            </w:pPr>
            <w:r w:rsidRPr="006F6A52">
              <w:rPr>
                <w:rStyle w:val="Nessuno"/>
                <w:rFonts w:ascii="Times New Roman" w:hAnsi="Times New Roman" w:cs="Times New Roman"/>
                <w:sz w:val="20"/>
                <w:szCs w:val="20"/>
              </w:rPr>
              <w:t>0.821</w:t>
            </w:r>
          </w:p>
        </w:tc>
        <w:tc>
          <w:tcPr>
            <w:tcW w:w="0" w:type="auto"/>
            <w:tcBorders>
              <w:top w:val="nil"/>
              <w:left w:val="nil"/>
              <w:bottom w:val="nil"/>
              <w:right w:val="nil"/>
            </w:tcBorders>
            <w:shd w:val="clear" w:color="auto" w:fill="auto"/>
            <w:tcMar>
              <w:top w:w="80" w:type="dxa"/>
              <w:left w:w="80" w:type="dxa"/>
              <w:bottom w:w="80" w:type="dxa"/>
              <w:right w:w="80" w:type="dxa"/>
            </w:tcMar>
          </w:tcPr>
          <w:p w14:paraId="56A0E029" w14:textId="77777777" w:rsidR="00D67F8F" w:rsidRPr="006F6A52" w:rsidRDefault="00D67F8F" w:rsidP="003D4AFE">
            <w:pPr>
              <w:pStyle w:val="DidefaultA"/>
              <w:widowControl w:val="0"/>
              <w:tabs>
                <w:tab w:val="left" w:pos="963"/>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line="288" w:lineRule="auto"/>
              <w:jc w:val="center"/>
              <w:rPr>
                <w:rFonts w:ascii="Times New Roman" w:hAnsi="Times New Roman" w:cs="Times New Roman"/>
                <w:noProof/>
                <w:color w:val="000000" w:themeColor="text1"/>
                <w:sz w:val="20"/>
                <w:szCs w:val="20"/>
                <w:lang w:val="en-GB"/>
              </w:rPr>
            </w:pPr>
            <w:r w:rsidRPr="006F6A52">
              <w:rPr>
                <w:rStyle w:val="Nessuno"/>
                <w:rFonts w:ascii="Times New Roman" w:hAnsi="Times New Roman" w:cs="Times New Roman"/>
                <w:sz w:val="20"/>
                <w:szCs w:val="20"/>
              </w:rPr>
              <w:t>0.549</w:t>
            </w:r>
          </w:p>
        </w:tc>
        <w:tc>
          <w:tcPr>
            <w:tcW w:w="0" w:type="auto"/>
            <w:tcBorders>
              <w:top w:val="nil"/>
              <w:left w:val="nil"/>
              <w:bottom w:val="nil"/>
              <w:right w:val="nil"/>
            </w:tcBorders>
            <w:shd w:val="clear" w:color="auto" w:fill="auto"/>
            <w:tcMar>
              <w:top w:w="80" w:type="dxa"/>
              <w:left w:w="80" w:type="dxa"/>
              <w:bottom w:w="80" w:type="dxa"/>
              <w:right w:w="80" w:type="dxa"/>
            </w:tcMar>
          </w:tcPr>
          <w:p w14:paraId="74C4652D" w14:textId="77777777" w:rsidR="00D67F8F" w:rsidRPr="006F6A52" w:rsidRDefault="00D67F8F" w:rsidP="003D4AFE">
            <w:pPr>
              <w:pStyle w:val="DidefaultA"/>
              <w:widowControl w:val="0"/>
              <w:tabs>
                <w:tab w:val="left" w:pos="963"/>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line="288" w:lineRule="auto"/>
              <w:rPr>
                <w:rFonts w:ascii="Times New Roman" w:hAnsi="Times New Roman" w:cs="Times New Roman"/>
                <w:noProof/>
                <w:color w:val="000000" w:themeColor="text1"/>
                <w:sz w:val="20"/>
                <w:szCs w:val="20"/>
                <w:lang w:val="it-IT"/>
              </w:rPr>
            </w:pPr>
            <w:r w:rsidRPr="006F6A52">
              <w:rPr>
                <w:rFonts w:ascii="Times New Roman" w:hAnsi="Times New Roman" w:cs="Times New Roman"/>
                <w:noProof/>
                <w:color w:val="000000" w:themeColor="text1"/>
                <w:sz w:val="20"/>
                <w:szCs w:val="20"/>
                <w:lang w:val="it-IT"/>
              </w:rPr>
              <w:t xml:space="preserve">TR; FvG,MA, </w:t>
            </w:r>
            <w:r w:rsidRPr="006F6A52">
              <w:rPr>
                <w:rFonts w:ascii="Times New Roman" w:hAnsi="Times New Roman" w:cs="Times New Roman"/>
                <w:noProof/>
                <w:sz w:val="20"/>
                <w:szCs w:val="20"/>
                <w:lang w:val="it-IT"/>
              </w:rPr>
              <w:t xml:space="preserve">PI, </w:t>
            </w:r>
            <w:r w:rsidRPr="006F6A52">
              <w:rPr>
                <w:rFonts w:ascii="Times New Roman" w:hAnsi="Times New Roman" w:cs="Times New Roman"/>
                <w:noProof/>
                <w:color w:val="000000" w:themeColor="text1"/>
                <w:sz w:val="20"/>
                <w:szCs w:val="20"/>
                <w:lang w:val="it-IT"/>
              </w:rPr>
              <w:t xml:space="preserve">UM; LO, VdA; EM,LIG; TO; </w:t>
            </w:r>
            <w:r w:rsidRPr="006F6A52">
              <w:rPr>
                <w:rFonts w:ascii="Times New Roman" w:hAnsi="Times New Roman" w:cs="Times New Roman"/>
                <w:i/>
                <w:noProof/>
                <w:color w:val="000000" w:themeColor="text1"/>
                <w:sz w:val="20"/>
                <w:szCs w:val="20"/>
                <w:lang w:val="it-IT"/>
              </w:rPr>
              <w:t>LZ;</w:t>
            </w:r>
            <w:r w:rsidRPr="006F6A52">
              <w:rPr>
                <w:rFonts w:ascii="Times New Roman" w:hAnsi="Times New Roman" w:cs="Times New Roman"/>
                <w:noProof/>
                <w:color w:val="000000" w:themeColor="text1"/>
                <w:sz w:val="20"/>
                <w:szCs w:val="20"/>
                <w:lang w:val="it-IT"/>
              </w:rPr>
              <w:t xml:space="preserve"> AB,</w:t>
            </w:r>
            <w:r w:rsidRPr="006F6A52" w:rsidDel="00DB08FA">
              <w:rPr>
                <w:rFonts w:ascii="Times New Roman" w:hAnsi="Times New Roman" w:cs="Times New Roman"/>
                <w:noProof/>
                <w:color w:val="000000" w:themeColor="text1"/>
                <w:sz w:val="20"/>
                <w:szCs w:val="20"/>
                <w:lang w:val="it-IT"/>
              </w:rPr>
              <w:t xml:space="preserve"> </w:t>
            </w:r>
            <w:r w:rsidRPr="006F6A52">
              <w:rPr>
                <w:rFonts w:ascii="Times New Roman" w:hAnsi="Times New Roman" w:cs="Times New Roman"/>
                <w:noProof/>
                <w:color w:val="000000" w:themeColor="text1"/>
                <w:sz w:val="20"/>
                <w:szCs w:val="20"/>
                <w:lang w:val="it-IT"/>
              </w:rPr>
              <w:t>VE</w:t>
            </w:r>
          </w:p>
        </w:tc>
      </w:tr>
      <w:tr w:rsidR="00D67F8F" w:rsidRPr="006F6A52" w14:paraId="512AF2D2" w14:textId="77777777" w:rsidTr="003D4AFE">
        <w:trPr>
          <w:trHeight w:val="566"/>
        </w:trPr>
        <w:tc>
          <w:tcPr>
            <w:tcW w:w="0" w:type="auto"/>
            <w:tcBorders>
              <w:top w:val="nil"/>
              <w:left w:val="nil"/>
              <w:bottom w:val="nil"/>
              <w:right w:val="nil"/>
            </w:tcBorders>
            <w:shd w:val="clear" w:color="auto" w:fill="auto"/>
            <w:tcMar>
              <w:top w:w="80" w:type="dxa"/>
              <w:left w:w="80" w:type="dxa"/>
              <w:bottom w:w="80" w:type="dxa"/>
              <w:right w:w="80" w:type="dxa"/>
            </w:tcMar>
          </w:tcPr>
          <w:p w14:paraId="63DF4D14" w14:textId="77777777" w:rsidR="00D67F8F" w:rsidRPr="006F6A52" w:rsidRDefault="00D67F8F" w:rsidP="003D4AFE">
            <w:pPr>
              <w:pStyle w:val="DidefaultA"/>
              <w:widowControl w:val="0"/>
              <w:tabs>
                <w:tab w:val="left" w:pos="963"/>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line="288" w:lineRule="auto"/>
              <w:jc w:val="center"/>
              <w:rPr>
                <w:rStyle w:val="Nessuno"/>
                <w:rFonts w:ascii="Times New Roman" w:hAnsi="Times New Roman" w:cs="Times New Roman"/>
                <w:noProof/>
                <w:color w:val="000000" w:themeColor="text1"/>
                <w:sz w:val="20"/>
                <w:szCs w:val="20"/>
                <w:lang w:val="en-GB"/>
              </w:rPr>
            </w:pPr>
            <w:r w:rsidRPr="006F6A52">
              <w:rPr>
                <w:rStyle w:val="Nessuno"/>
                <w:rFonts w:ascii="Times New Roman" w:hAnsi="Times New Roman" w:cs="Times New Roman"/>
                <w:noProof/>
                <w:color w:val="000000" w:themeColor="text1"/>
                <w:sz w:val="20"/>
                <w:szCs w:val="20"/>
                <w:lang w:val="en-GB"/>
              </w:rPr>
              <w:t>2</w:t>
            </w:r>
          </w:p>
        </w:tc>
        <w:tc>
          <w:tcPr>
            <w:tcW w:w="0" w:type="auto"/>
            <w:tcBorders>
              <w:top w:val="nil"/>
              <w:left w:val="nil"/>
              <w:bottom w:val="nil"/>
              <w:right w:val="nil"/>
            </w:tcBorders>
            <w:shd w:val="clear" w:color="auto" w:fill="auto"/>
            <w:tcMar>
              <w:top w:w="80" w:type="dxa"/>
              <w:left w:w="80" w:type="dxa"/>
              <w:bottom w:w="80" w:type="dxa"/>
              <w:right w:w="80" w:type="dxa"/>
            </w:tcMar>
          </w:tcPr>
          <w:p w14:paraId="089CE6B7" w14:textId="77777777" w:rsidR="00D67F8F" w:rsidRPr="006F6A52" w:rsidRDefault="00D67F8F" w:rsidP="003D4AFE">
            <w:pPr>
              <w:pStyle w:val="DidefaultA"/>
              <w:widowControl w:val="0"/>
              <w:tabs>
                <w:tab w:val="left" w:pos="963"/>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line="288" w:lineRule="auto"/>
              <w:rPr>
                <w:rFonts w:ascii="Times New Roman" w:hAnsi="Times New Roman" w:cs="Times New Roman"/>
                <w:noProof/>
                <w:color w:val="000000" w:themeColor="text1"/>
                <w:sz w:val="20"/>
                <w:szCs w:val="20"/>
                <w:lang w:val="en-GB"/>
              </w:rPr>
            </w:pPr>
            <w:r w:rsidRPr="006F6A52">
              <w:rPr>
                <w:rStyle w:val="Nessuno"/>
                <w:rFonts w:ascii="Times New Roman" w:hAnsi="Times New Roman" w:cs="Times New Roman"/>
                <w:noProof/>
                <w:color w:val="000000" w:themeColor="text1"/>
                <w:sz w:val="20"/>
                <w:szCs w:val="20"/>
              </w:rPr>
              <w:t>~D</w:t>
            </w:r>
            <w:r w:rsidRPr="006F6A52">
              <w:rPr>
                <w:rStyle w:val="Nessuno"/>
                <w:rFonts w:ascii="Times New Roman" w:hAnsi="Times New Roman" w:cs="Times New Roman"/>
                <w:sz w:val="20"/>
                <w:szCs w:val="20"/>
              </w:rPr>
              <w:t>EGEN*EUROSC*PESS</w:t>
            </w:r>
          </w:p>
        </w:tc>
        <w:tc>
          <w:tcPr>
            <w:tcW w:w="0" w:type="auto"/>
            <w:tcBorders>
              <w:top w:val="nil"/>
              <w:left w:val="nil"/>
              <w:bottom w:val="nil"/>
              <w:right w:val="nil"/>
            </w:tcBorders>
            <w:shd w:val="clear" w:color="auto" w:fill="auto"/>
            <w:tcMar>
              <w:top w:w="80" w:type="dxa"/>
              <w:left w:w="80" w:type="dxa"/>
              <w:bottom w:w="80" w:type="dxa"/>
              <w:right w:w="80" w:type="dxa"/>
            </w:tcMar>
          </w:tcPr>
          <w:p w14:paraId="064BA3EB" w14:textId="77777777" w:rsidR="00D67F8F" w:rsidRPr="006F6A52" w:rsidRDefault="00D67F8F" w:rsidP="003D4AFE">
            <w:pPr>
              <w:pStyle w:val="DidefaultA"/>
              <w:widowControl w:val="0"/>
              <w:tabs>
                <w:tab w:val="left" w:pos="963"/>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line="288" w:lineRule="auto"/>
              <w:jc w:val="center"/>
              <w:rPr>
                <w:rStyle w:val="Nessuno"/>
                <w:rFonts w:ascii="Times New Roman" w:hAnsi="Times New Roman" w:cs="Times New Roman"/>
                <w:noProof/>
                <w:color w:val="000000" w:themeColor="text1"/>
                <w:sz w:val="20"/>
                <w:szCs w:val="20"/>
                <w:lang w:val="en-GB"/>
              </w:rPr>
            </w:pPr>
            <w:r w:rsidRPr="006F6A52">
              <w:rPr>
                <w:rStyle w:val="Nessuno"/>
                <w:rFonts w:ascii="Times New Roman" w:hAnsi="Times New Roman" w:cs="Times New Roman"/>
                <w:noProof/>
                <w:color w:val="000000" w:themeColor="text1"/>
                <w:sz w:val="20"/>
                <w:szCs w:val="20"/>
                <w:lang w:val="en-GB"/>
              </w:rPr>
              <w:t>0</w:t>
            </w:r>
            <w:r w:rsidRPr="006F6A52">
              <w:rPr>
                <w:rStyle w:val="Nessuno"/>
                <w:rFonts w:ascii="Times New Roman" w:hAnsi="Times New Roman" w:cs="Times New Roman"/>
                <w:sz w:val="20"/>
                <w:szCs w:val="20"/>
              </w:rPr>
              <w:t>.940</w:t>
            </w:r>
          </w:p>
        </w:tc>
        <w:tc>
          <w:tcPr>
            <w:tcW w:w="711" w:type="dxa"/>
            <w:tcBorders>
              <w:top w:val="nil"/>
              <w:left w:val="nil"/>
              <w:bottom w:val="nil"/>
              <w:right w:val="nil"/>
            </w:tcBorders>
            <w:shd w:val="clear" w:color="auto" w:fill="auto"/>
            <w:tcMar>
              <w:top w:w="80" w:type="dxa"/>
              <w:left w:w="80" w:type="dxa"/>
              <w:bottom w:w="80" w:type="dxa"/>
              <w:right w:w="80" w:type="dxa"/>
            </w:tcMar>
          </w:tcPr>
          <w:p w14:paraId="1EDC3302" w14:textId="77777777" w:rsidR="00D67F8F" w:rsidRPr="006F6A52" w:rsidRDefault="00D67F8F" w:rsidP="003D4AFE">
            <w:pPr>
              <w:pStyle w:val="DidefaultA"/>
              <w:widowControl w:val="0"/>
              <w:tabs>
                <w:tab w:val="left" w:pos="963"/>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line="288" w:lineRule="auto"/>
              <w:rPr>
                <w:rStyle w:val="Nessuno"/>
                <w:rFonts w:ascii="Times New Roman" w:hAnsi="Times New Roman" w:cs="Times New Roman"/>
                <w:sz w:val="20"/>
                <w:szCs w:val="20"/>
              </w:rPr>
            </w:pPr>
            <w:r w:rsidRPr="006F6A52">
              <w:rPr>
                <w:rStyle w:val="Nessuno"/>
                <w:rFonts w:ascii="Times New Roman" w:hAnsi="Times New Roman" w:cs="Times New Roman"/>
                <w:sz w:val="20"/>
                <w:szCs w:val="20"/>
              </w:rPr>
              <w:t>0.83</w:t>
            </w:r>
            <w:r>
              <w:rPr>
                <w:rStyle w:val="Nessuno"/>
                <w:rFonts w:ascii="Times New Roman" w:hAnsi="Times New Roman" w:cs="Times New Roman"/>
                <w:sz w:val="20"/>
                <w:szCs w:val="20"/>
              </w:rPr>
              <w:t>3</w:t>
            </w:r>
          </w:p>
        </w:tc>
        <w:tc>
          <w:tcPr>
            <w:tcW w:w="971" w:type="dxa"/>
            <w:tcBorders>
              <w:top w:val="nil"/>
              <w:left w:val="nil"/>
              <w:bottom w:val="nil"/>
              <w:right w:val="nil"/>
            </w:tcBorders>
            <w:shd w:val="clear" w:color="auto" w:fill="auto"/>
            <w:tcMar>
              <w:top w:w="80" w:type="dxa"/>
              <w:left w:w="80" w:type="dxa"/>
              <w:bottom w:w="80" w:type="dxa"/>
              <w:right w:w="80" w:type="dxa"/>
            </w:tcMar>
          </w:tcPr>
          <w:p w14:paraId="009D95E4" w14:textId="77777777" w:rsidR="00D67F8F" w:rsidRPr="006F6A52" w:rsidRDefault="00D67F8F" w:rsidP="003D4AFE">
            <w:pPr>
              <w:pStyle w:val="DidefaultA"/>
              <w:widowControl w:val="0"/>
              <w:tabs>
                <w:tab w:val="left" w:pos="963"/>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line="288" w:lineRule="auto"/>
              <w:jc w:val="center"/>
              <w:rPr>
                <w:rStyle w:val="Nessuno"/>
                <w:rFonts w:ascii="Times New Roman" w:hAnsi="Times New Roman" w:cs="Times New Roman"/>
                <w:sz w:val="20"/>
                <w:szCs w:val="20"/>
              </w:rPr>
            </w:pPr>
            <w:r w:rsidRPr="006F6A52">
              <w:rPr>
                <w:rStyle w:val="Nessuno"/>
                <w:rFonts w:ascii="Times New Roman" w:hAnsi="Times New Roman" w:cs="Times New Roman"/>
                <w:sz w:val="20"/>
                <w:szCs w:val="20"/>
              </w:rPr>
              <w:t>0.299</w:t>
            </w:r>
          </w:p>
        </w:tc>
        <w:tc>
          <w:tcPr>
            <w:tcW w:w="0" w:type="auto"/>
            <w:tcBorders>
              <w:top w:val="nil"/>
              <w:left w:val="nil"/>
              <w:bottom w:val="nil"/>
              <w:right w:val="nil"/>
            </w:tcBorders>
            <w:shd w:val="clear" w:color="auto" w:fill="auto"/>
            <w:tcMar>
              <w:top w:w="80" w:type="dxa"/>
              <w:left w:w="80" w:type="dxa"/>
              <w:bottom w:w="80" w:type="dxa"/>
              <w:right w:w="80" w:type="dxa"/>
            </w:tcMar>
          </w:tcPr>
          <w:p w14:paraId="388C0E37" w14:textId="77777777" w:rsidR="00D67F8F" w:rsidRPr="006F6A52" w:rsidRDefault="00D67F8F" w:rsidP="003D4AFE">
            <w:pPr>
              <w:pStyle w:val="DidefaultA"/>
              <w:widowControl w:val="0"/>
              <w:tabs>
                <w:tab w:val="left" w:pos="963"/>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line="288" w:lineRule="auto"/>
              <w:jc w:val="center"/>
              <w:rPr>
                <w:rStyle w:val="Nessuno"/>
                <w:rFonts w:ascii="Times New Roman" w:hAnsi="Times New Roman" w:cs="Times New Roman"/>
                <w:sz w:val="20"/>
                <w:szCs w:val="20"/>
              </w:rPr>
            </w:pPr>
            <w:r w:rsidRPr="006F6A52">
              <w:rPr>
                <w:rStyle w:val="Nessuno"/>
                <w:rFonts w:ascii="Times New Roman" w:hAnsi="Times New Roman" w:cs="Times New Roman"/>
                <w:sz w:val="20"/>
                <w:szCs w:val="20"/>
              </w:rPr>
              <w:t>0.050</w:t>
            </w:r>
          </w:p>
        </w:tc>
        <w:tc>
          <w:tcPr>
            <w:tcW w:w="0" w:type="auto"/>
            <w:tcBorders>
              <w:top w:val="nil"/>
              <w:left w:val="nil"/>
              <w:bottom w:val="nil"/>
              <w:right w:val="nil"/>
            </w:tcBorders>
            <w:shd w:val="clear" w:color="auto" w:fill="auto"/>
            <w:tcMar>
              <w:top w:w="80" w:type="dxa"/>
              <w:left w:w="80" w:type="dxa"/>
              <w:bottom w:w="80" w:type="dxa"/>
              <w:right w:w="80" w:type="dxa"/>
            </w:tcMar>
          </w:tcPr>
          <w:p w14:paraId="700A2B45" w14:textId="77777777" w:rsidR="00D67F8F" w:rsidRPr="006F6A52" w:rsidRDefault="00D67F8F" w:rsidP="003D4AFE">
            <w:pPr>
              <w:pStyle w:val="DidefaultA"/>
              <w:widowControl w:val="0"/>
              <w:tabs>
                <w:tab w:val="left" w:pos="963"/>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line="288" w:lineRule="auto"/>
              <w:rPr>
                <w:rFonts w:ascii="Times New Roman" w:hAnsi="Times New Roman" w:cs="Times New Roman"/>
                <w:noProof/>
                <w:color w:val="000000" w:themeColor="text1"/>
                <w:sz w:val="20"/>
                <w:szCs w:val="20"/>
                <w:lang w:val="it-IT"/>
              </w:rPr>
            </w:pPr>
            <w:r w:rsidRPr="006F6A52">
              <w:rPr>
                <w:rFonts w:ascii="Times New Roman" w:hAnsi="Times New Roman" w:cs="Times New Roman"/>
                <w:noProof/>
                <w:color w:val="000000" w:themeColor="text1"/>
                <w:sz w:val="20"/>
                <w:szCs w:val="20"/>
                <w:lang w:val="it-IT"/>
              </w:rPr>
              <w:t>MO</w:t>
            </w:r>
          </w:p>
        </w:tc>
      </w:tr>
      <w:tr w:rsidR="00D67F8F" w:rsidRPr="006F6A52" w14:paraId="1D35400B" w14:textId="77777777" w:rsidTr="003D4AFE">
        <w:trPr>
          <w:trHeight w:val="566"/>
        </w:trPr>
        <w:tc>
          <w:tcPr>
            <w:tcW w:w="0" w:type="auto"/>
            <w:tcBorders>
              <w:top w:val="nil"/>
              <w:left w:val="nil"/>
              <w:bottom w:val="nil"/>
              <w:right w:val="nil"/>
            </w:tcBorders>
            <w:shd w:val="clear" w:color="auto" w:fill="auto"/>
            <w:tcMar>
              <w:top w:w="80" w:type="dxa"/>
              <w:left w:w="80" w:type="dxa"/>
              <w:bottom w:w="80" w:type="dxa"/>
              <w:right w:w="80" w:type="dxa"/>
            </w:tcMar>
          </w:tcPr>
          <w:p w14:paraId="77B24CC2" w14:textId="77777777" w:rsidR="00D67F8F" w:rsidRPr="006F6A52" w:rsidRDefault="00D67F8F" w:rsidP="003D4AFE">
            <w:pPr>
              <w:pStyle w:val="DidefaultA"/>
              <w:widowControl w:val="0"/>
              <w:tabs>
                <w:tab w:val="left" w:pos="963"/>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line="288" w:lineRule="auto"/>
              <w:jc w:val="center"/>
              <w:rPr>
                <w:rStyle w:val="Nessuno"/>
                <w:rFonts w:ascii="Times New Roman" w:hAnsi="Times New Roman" w:cs="Times New Roman"/>
                <w:noProof/>
                <w:color w:val="000000" w:themeColor="text1"/>
                <w:sz w:val="20"/>
                <w:szCs w:val="20"/>
                <w:lang w:val="en-GB"/>
              </w:rPr>
            </w:pPr>
            <w:r w:rsidRPr="006F6A52">
              <w:rPr>
                <w:rStyle w:val="Nessuno"/>
                <w:rFonts w:ascii="Times New Roman" w:hAnsi="Times New Roman" w:cs="Times New Roman"/>
                <w:noProof/>
                <w:color w:val="000000" w:themeColor="text1"/>
                <w:sz w:val="20"/>
                <w:szCs w:val="20"/>
                <w:lang w:val="en-GB"/>
              </w:rPr>
              <w:t>3</w:t>
            </w:r>
          </w:p>
        </w:tc>
        <w:tc>
          <w:tcPr>
            <w:tcW w:w="0" w:type="auto"/>
            <w:tcBorders>
              <w:top w:val="nil"/>
              <w:left w:val="nil"/>
              <w:bottom w:val="nil"/>
              <w:right w:val="nil"/>
            </w:tcBorders>
            <w:shd w:val="clear" w:color="auto" w:fill="auto"/>
            <w:tcMar>
              <w:top w:w="80" w:type="dxa"/>
              <w:left w:w="80" w:type="dxa"/>
              <w:bottom w:w="80" w:type="dxa"/>
              <w:right w:w="80" w:type="dxa"/>
            </w:tcMar>
          </w:tcPr>
          <w:p w14:paraId="0E37B2F4" w14:textId="77777777" w:rsidR="00D67F8F" w:rsidRPr="006F6A52" w:rsidRDefault="00D67F8F" w:rsidP="003D4AFE">
            <w:pPr>
              <w:pStyle w:val="DidefaultA"/>
              <w:widowControl w:val="0"/>
              <w:tabs>
                <w:tab w:val="left" w:pos="963"/>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line="288" w:lineRule="auto"/>
              <w:rPr>
                <w:rFonts w:ascii="Times New Roman" w:hAnsi="Times New Roman" w:cs="Times New Roman"/>
                <w:noProof/>
                <w:color w:val="000000" w:themeColor="text1"/>
                <w:sz w:val="20"/>
                <w:szCs w:val="20"/>
                <w:lang w:val="en-GB"/>
              </w:rPr>
            </w:pPr>
            <w:r w:rsidRPr="006F6A52">
              <w:rPr>
                <w:rFonts w:ascii="Times New Roman" w:hAnsi="Times New Roman" w:cs="Times New Roman"/>
                <w:noProof/>
                <w:color w:val="000000" w:themeColor="text1"/>
                <w:sz w:val="20"/>
                <w:szCs w:val="20"/>
                <w:lang w:val="en-GB"/>
              </w:rPr>
              <w:t>DEGEN*EUROSC*</w:t>
            </w:r>
            <w:r w:rsidRPr="006F6A52">
              <w:rPr>
                <w:rStyle w:val="Nessuno"/>
                <w:rFonts w:ascii="Times New Roman" w:hAnsi="Times New Roman" w:cs="Times New Roman"/>
                <w:noProof/>
                <w:color w:val="000000" w:themeColor="text1"/>
                <w:sz w:val="20"/>
                <w:szCs w:val="20"/>
              </w:rPr>
              <w:t>~P</w:t>
            </w:r>
            <w:r w:rsidRPr="006F6A52">
              <w:rPr>
                <w:rStyle w:val="Nessuno"/>
                <w:rFonts w:ascii="Times New Roman" w:hAnsi="Times New Roman" w:cs="Times New Roman"/>
                <w:sz w:val="20"/>
                <w:szCs w:val="20"/>
              </w:rPr>
              <w:t>ESS</w:t>
            </w:r>
          </w:p>
        </w:tc>
        <w:tc>
          <w:tcPr>
            <w:tcW w:w="0" w:type="auto"/>
            <w:tcBorders>
              <w:top w:val="nil"/>
              <w:left w:val="nil"/>
              <w:bottom w:val="nil"/>
              <w:right w:val="nil"/>
            </w:tcBorders>
            <w:shd w:val="clear" w:color="auto" w:fill="auto"/>
            <w:tcMar>
              <w:top w:w="80" w:type="dxa"/>
              <w:left w:w="80" w:type="dxa"/>
              <w:bottom w:w="80" w:type="dxa"/>
              <w:right w:w="80" w:type="dxa"/>
            </w:tcMar>
          </w:tcPr>
          <w:p w14:paraId="09D8F384" w14:textId="77777777" w:rsidR="00D67F8F" w:rsidRPr="006F6A52" w:rsidRDefault="00D67F8F" w:rsidP="003D4AFE">
            <w:pPr>
              <w:pStyle w:val="DidefaultA"/>
              <w:widowControl w:val="0"/>
              <w:tabs>
                <w:tab w:val="left" w:pos="963"/>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line="288" w:lineRule="auto"/>
              <w:jc w:val="center"/>
              <w:rPr>
                <w:rStyle w:val="Nessuno"/>
                <w:rFonts w:ascii="Times New Roman" w:hAnsi="Times New Roman" w:cs="Times New Roman"/>
                <w:noProof/>
                <w:color w:val="000000" w:themeColor="text1"/>
                <w:sz w:val="20"/>
                <w:szCs w:val="20"/>
                <w:lang w:val="en-GB"/>
              </w:rPr>
            </w:pPr>
            <w:r w:rsidRPr="006F6A52">
              <w:rPr>
                <w:rStyle w:val="Nessuno"/>
                <w:rFonts w:ascii="Times New Roman" w:hAnsi="Times New Roman" w:cs="Times New Roman"/>
                <w:sz w:val="20"/>
                <w:szCs w:val="20"/>
                <w:lang w:val="en-GB"/>
              </w:rPr>
              <w:t>1.000</w:t>
            </w:r>
          </w:p>
        </w:tc>
        <w:tc>
          <w:tcPr>
            <w:tcW w:w="711" w:type="dxa"/>
            <w:tcBorders>
              <w:top w:val="nil"/>
              <w:left w:val="nil"/>
              <w:bottom w:val="nil"/>
              <w:right w:val="nil"/>
            </w:tcBorders>
            <w:shd w:val="clear" w:color="auto" w:fill="auto"/>
            <w:tcMar>
              <w:top w:w="80" w:type="dxa"/>
              <w:left w:w="80" w:type="dxa"/>
              <w:bottom w:w="80" w:type="dxa"/>
              <w:right w:w="80" w:type="dxa"/>
            </w:tcMar>
          </w:tcPr>
          <w:p w14:paraId="6302BD42" w14:textId="77777777" w:rsidR="00D67F8F" w:rsidRPr="006F6A52" w:rsidRDefault="00D67F8F" w:rsidP="003D4AFE">
            <w:pPr>
              <w:pStyle w:val="DidefaultA"/>
              <w:widowControl w:val="0"/>
              <w:tabs>
                <w:tab w:val="left" w:pos="963"/>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line="288" w:lineRule="auto"/>
              <w:rPr>
                <w:rStyle w:val="Nessuno"/>
                <w:rFonts w:ascii="Times New Roman" w:hAnsi="Times New Roman" w:cs="Times New Roman"/>
                <w:sz w:val="20"/>
                <w:szCs w:val="20"/>
              </w:rPr>
            </w:pPr>
            <w:r w:rsidRPr="006F6A52">
              <w:rPr>
                <w:rStyle w:val="Nessuno"/>
                <w:rFonts w:ascii="Times New Roman" w:hAnsi="Times New Roman" w:cs="Times New Roman"/>
                <w:sz w:val="20"/>
                <w:szCs w:val="20"/>
              </w:rPr>
              <w:t>1.000</w:t>
            </w:r>
          </w:p>
        </w:tc>
        <w:tc>
          <w:tcPr>
            <w:tcW w:w="971" w:type="dxa"/>
            <w:tcBorders>
              <w:top w:val="nil"/>
              <w:left w:val="nil"/>
              <w:bottom w:val="nil"/>
              <w:right w:val="nil"/>
            </w:tcBorders>
            <w:shd w:val="clear" w:color="auto" w:fill="auto"/>
            <w:tcMar>
              <w:top w:w="80" w:type="dxa"/>
              <w:left w:w="80" w:type="dxa"/>
              <w:bottom w:w="80" w:type="dxa"/>
              <w:right w:w="80" w:type="dxa"/>
            </w:tcMar>
          </w:tcPr>
          <w:p w14:paraId="7B23708E" w14:textId="77777777" w:rsidR="00D67F8F" w:rsidRPr="006F6A52" w:rsidRDefault="00D67F8F" w:rsidP="003D4AFE">
            <w:pPr>
              <w:pStyle w:val="DidefaultA"/>
              <w:widowControl w:val="0"/>
              <w:tabs>
                <w:tab w:val="left" w:pos="963"/>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line="288" w:lineRule="auto"/>
              <w:jc w:val="center"/>
              <w:rPr>
                <w:rStyle w:val="Nessuno"/>
                <w:rFonts w:ascii="Times New Roman" w:hAnsi="Times New Roman" w:cs="Times New Roman"/>
                <w:sz w:val="20"/>
                <w:szCs w:val="20"/>
              </w:rPr>
            </w:pPr>
            <w:r w:rsidRPr="006F6A52">
              <w:rPr>
                <w:rStyle w:val="Nessuno"/>
                <w:rFonts w:ascii="Times New Roman" w:hAnsi="Times New Roman" w:cs="Times New Roman"/>
                <w:sz w:val="20"/>
                <w:szCs w:val="20"/>
              </w:rPr>
              <w:t>0.257</w:t>
            </w:r>
          </w:p>
        </w:tc>
        <w:tc>
          <w:tcPr>
            <w:tcW w:w="0" w:type="auto"/>
            <w:tcBorders>
              <w:top w:val="nil"/>
              <w:left w:val="nil"/>
              <w:bottom w:val="nil"/>
              <w:right w:val="nil"/>
            </w:tcBorders>
            <w:shd w:val="clear" w:color="auto" w:fill="auto"/>
            <w:tcMar>
              <w:top w:w="80" w:type="dxa"/>
              <w:left w:w="80" w:type="dxa"/>
              <w:bottom w:w="80" w:type="dxa"/>
              <w:right w:w="80" w:type="dxa"/>
            </w:tcMar>
          </w:tcPr>
          <w:p w14:paraId="19A1E0CA" w14:textId="77777777" w:rsidR="00D67F8F" w:rsidRPr="006F6A52" w:rsidRDefault="00D67F8F" w:rsidP="003D4AFE">
            <w:pPr>
              <w:pStyle w:val="DidefaultA"/>
              <w:widowControl w:val="0"/>
              <w:tabs>
                <w:tab w:val="left" w:pos="963"/>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line="288" w:lineRule="auto"/>
              <w:jc w:val="center"/>
              <w:rPr>
                <w:rStyle w:val="Nessuno"/>
                <w:rFonts w:ascii="Times New Roman" w:hAnsi="Times New Roman" w:cs="Times New Roman"/>
                <w:sz w:val="20"/>
                <w:szCs w:val="20"/>
              </w:rPr>
            </w:pPr>
            <w:r w:rsidRPr="006F6A52">
              <w:rPr>
                <w:rStyle w:val="Nessuno"/>
                <w:rFonts w:ascii="Times New Roman" w:hAnsi="Times New Roman" w:cs="Times New Roman"/>
                <w:sz w:val="20"/>
                <w:szCs w:val="20"/>
              </w:rPr>
              <w:t>0.022</w:t>
            </w:r>
          </w:p>
        </w:tc>
        <w:tc>
          <w:tcPr>
            <w:tcW w:w="0" w:type="auto"/>
            <w:tcBorders>
              <w:top w:val="nil"/>
              <w:left w:val="nil"/>
              <w:bottom w:val="nil"/>
              <w:right w:val="nil"/>
            </w:tcBorders>
            <w:shd w:val="clear" w:color="auto" w:fill="auto"/>
            <w:tcMar>
              <w:top w:w="80" w:type="dxa"/>
              <w:left w:w="80" w:type="dxa"/>
              <w:bottom w:w="80" w:type="dxa"/>
              <w:right w:w="80" w:type="dxa"/>
            </w:tcMar>
          </w:tcPr>
          <w:p w14:paraId="723959C1" w14:textId="77777777" w:rsidR="00D67F8F" w:rsidRPr="006F6A52" w:rsidRDefault="00D67F8F" w:rsidP="003D4AFE">
            <w:pPr>
              <w:pStyle w:val="DidefaultA"/>
              <w:widowControl w:val="0"/>
              <w:tabs>
                <w:tab w:val="left" w:pos="963"/>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line="288" w:lineRule="auto"/>
              <w:rPr>
                <w:rFonts w:ascii="Times New Roman" w:hAnsi="Times New Roman" w:cs="Times New Roman"/>
                <w:noProof/>
                <w:color w:val="000000" w:themeColor="text1"/>
                <w:sz w:val="20"/>
                <w:szCs w:val="20"/>
                <w:lang w:val="it-IT"/>
              </w:rPr>
            </w:pPr>
            <w:r w:rsidRPr="006F6A52">
              <w:rPr>
                <w:rFonts w:ascii="Times New Roman" w:hAnsi="Times New Roman" w:cs="Times New Roman"/>
                <w:noProof/>
                <w:color w:val="000000" w:themeColor="text1"/>
                <w:sz w:val="20"/>
                <w:szCs w:val="20"/>
                <w:lang w:val="it-IT"/>
              </w:rPr>
              <w:t xml:space="preserve">SA; </w:t>
            </w:r>
            <w:r w:rsidRPr="006F6A52">
              <w:rPr>
                <w:rFonts w:ascii="Times New Roman" w:hAnsi="Times New Roman" w:cs="Times New Roman"/>
                <w:i/>
                <w:noProof/>
                <w:color w:val="000000" w:themeColor="text1"/>
                <w:sz w:val="20"/>
                <w:szCs w:val="20"/>
                <w:lang w:val="it-IT"/>
              </w:rPr>
              <w:t>LZ</w:t>
            </w:r>
          </w:p>
        </w:tc>
      </w:tr>
    </w:tbl>
    <w:p w14:paraId="1EE6B473" w14:textId="77777777" w:rsidR="00D67F8F" w:rsidRPr="006F6A52" w:rsidRDefault="00D67F8F" w:rsidP="00D67F8F">
      <w:pPr>
        <w:pStyle w:val="Didefaul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line="240" w:lineRule="auto"/>
        <w:jc w:val="both"/>
        <w:rPr>
          <w:rStyle w:val="Nessuno"/>
          <w:rFonts w:ascii="Times New Roman" w:hAnsi="Times New Roman" w:cs="Times New Roman"/>
          <w:noProof/>
          <w:color w:val="000000" w:themeColor="text1"/>
          <w:sz w:val="20"/>
          <w:szCs w:val="20"/>
          <w:lang w:val="en-GB"/>
        </w:rPr>
      </w:pPr>
      <w:r w:rsidRPr="006F6A52">
        <w:rPr>
          <w:rStyle w:val="Nessuno"/>
          <w:rFonts w:ascii="Times New Roman" w:hAnsi="Times New Roman" w:cs="Times New Roman"/>
          <w:noProof/>
          <w:color w:val="000000" w:themeColor="text1"/>
          <w:sz w:val="20"/>
          <w:szCs w:val="20"/>
          <w:lang w:val="en-GB"/>
        </w:rPr>
        <w:t>Cut-off point = 0.91; Solution Consistency: 0.956; Solution Coverage 0.939 (Multiple covered cases in italics)</w:t>
      </w:r>
    </w:p>
    <w:p w14:paraId="13A55A13" w14:textId="77777777" w:rsidR="00D67F8F" w:rsidRPr="00EC7EB7" w:rsidRDefault="00D67F8F" w:rsidP="00D67F8F">
      <w:pPr>
        <w:rPr>
          <w:sz w:val="20"/>
          <w:szCs w:val="20"/>
        </w:rPr>
      </w:pPr>
    </w:p>
    <w:p w14:paraId="497D4A84" w14:textId="77777777" w:rsidR="00D67F8F" w:rsidRPr="00EC7EB7" w:rsidRDefault="00D67F8F" w:rsidP="00D67F8F">
      <w:pPr>
        <w:rPr>
          <w:sz w:val="20"/>
          <w:szCs w:val="20"/>
        </w:rPr>
      </w:pPr>
    </w:p>
    <w:p w14:paraId="66A08BF5" w14:textId="77777777" w:rsidR="00D67F8F" w:rsidRDefault="00D67F8F" w:rsidP="00D67F8F"/>
    <w:p w14:paraId="38262652" w14:textId="77777777" w:rsidR="00D67F8F" w:rsidRDefault="00D67F8F" w:rsidP="00D67F8F"/>
    <w:p w14:paraId="2A98FC58" w14:textId="77777777" w:rsidR="00D67F8F" w:rsidRDefault="00D67F8F" w:rsidP="00D67F8F"/>
    <w:p w14:paraId="4A158CAB" w14:textId="77777777" w:rsidR="00D67F8F" w:rsidRDefault="00D67F8F" w:rsidP="00D67F8F"/>
    <w:p w14:paraId="37C247A6" w14:textId="77777777" w:rsidR="00D67F8F" w:rsidRDefault="00D67F8F" w:rsidP="00D67F8F"/>
    <w:p w14:paraId="334388BE" w14:textId="77777777" w:rsidR="00D67F8F" w:rsidRDefault="00D67F8F" w:rsidP="00D67F8F"/>
    <w:p w14:paraId="40E1A7E8" w14:textId="77777777" w:rsidR="00D67F8F" w:rsidRDefault="00D67F8F" w:rsidP="00D67F8F"/>
    <w:p w14:paraId="2BF342AE" w14:textId="77777777" w:rsidR="00D67F8F" w:rsidRDefault="00D67F8F" w:rsidP="00D67F8F"/>
    <w:p w14:paraId="124E469F" w14:textId="77777777" w:rsidR="00D67F8F" w:rsidRDefault="00D67F8F" w:rsidP="00D67F8F">
      <w:pPr>
        <w:rPr>
          <w:sz w:val="20"/>
          <w:szCs w:val="20"/>
        </w:rPr>
      </w:pPr>
    </w:p>
    <w:p w14:paraId="5FF7EFC4" w14:textId="77777777" w:rsidR="00D67F8F" w:rsidRDefault="00D67F8F" w:rsidP="00D67F8F">
      <w:pPr>
        <w:rPr>
          <w:sz w:val="20"/>
          <w:szCs w:val="20"/>
        </w:rPr>
      </w:pPr>
    </w:p>
    <w:p w14:paraId="45B62046" w14:textId="77777777" w:rsidR="00D67F8F" w:rsidRPr="005D4380" w:rsidRDefault="00D67F8F" w:rsidP="00D67F8F">
      <w:pPr>
        <w:jc w:val="center"/>
        <w:rPr>
          <w:sz w:val="20"/>
          <w:szCs w:val="20"/>
        </w:rPr>
      </w:pPr>
      <w:r w:rsidRPr="005D4380">
        <w:rPr>
          <w:sz w:val="20"/>
          <w:szCs w:val="20"/>
        </w:rPr>
        <w:t xml:space="preserve">Table 5 – Empirical analysis of the different models in isolation - </w:t>
      </w:r>
      <w:r>
        <w:rPr>
          <w:sz w:val="20"/>
          <w:szCs w:val="20"/>
        </w:rPr>
        <w:t>Five-star Movement (M5s</w:t>
      </w:r>
      <w:r w:rsidRPr="005D4380">
        <w:rPr>
          <w:sz w:val="20"/>
          <w:szCs w:val="20"/>
        </w:rPr>
        <w:t>)</w:t>
      </w:r>
    </w:p>
    <w:p w14:paraId="7700F0BF" w14:textId="77777777" w:rsidR="00D67F8F" w:rsidRDefault="00D67F8F" w:rsidP="00D67F8F">
      <w:pPr>
        <w:jc w:val="center"/>
        <w:rPr>
          <w:sz w:val="20"/>
          <w:szCs w:val="20"/>
        </w:rPr>
      </w:pPr>
      <w:r w:rsidRPr="005D4380">
        <w:rPr>
          <w:sz w:val="20"/>
          <w:szCs w:val="20"/>
        </w:rPr>
        <w:t>(conservative solutions)</w:t>
      </w:r>
    </w:p>
    <w:p w14:paraId="7A20CEFD" w14:textId="77777777" w:rsidR="00D67F8F" w:rsidRPr="004B64AE" w:rsidRDefault="00D67F8F" w:rsidP="00D67F8F">
      <w:pPr>
        <w:jc w:val="center"/>
        <w:rPr>
          <w:sz w:val="20"/>
          <w:szCs w:val="20"/>
        </w:rPr>
      </w:pPr>
    </w:p>
    <w:p w14:paraId="57B1A6A3" w14:textId="77777777" w:rsidR="00D67F8F" w:rsidRPr="004B64AE" w:rsidRDefault="00D67F8F" w:rsidP="00D67F8F">
      <w:pPr>
        <w:rPr>
          <w:sz w:val="20"/>
          <w:szCs w:val="20"/>
        </w:rPr>
      </w:pPr>
    </w:p>
    <w:tbl>
      <w:tblPr>
        <w:tblStyle w:val="TableGrid"/>
        <w:tblW w:w="9351" w:type="dxa"/>
        <w:tblLayout w:type="fixed"/>
        <w:tblLook w:val="04A0" w:firstRow="1" w:lastRow="0" w:firstColumn="1" w:lastColumn="0" w:noHBand="0" w:noVBand="1"/>
      </w:tblPr>
      <w:tblGrid>
        <w:gridCol w:w="1980"/>
        <w:gridCol w:w="850"/>
        <w:gridCol w:w="2552"/>
        <w:gridCol w:w="1276"/>
        <w:gridCol w:w="992"/>
        <w:gridCol w:w="1701"/>
      </w:tblGrid>
      <w:tr w:rsidR="00D67F8F" w:rsidRPr="004B64AE" w14:paraId="6DC8341E" w14:textId="77777777" w:rsidTr="003D4AFE">
        <w:tc>
          <w:tcPr>
            <w:tcW w:w="1980" w:type="dxa"/>
          </w:tcPr>
          <w:p w14:paraId="55529640" w14:textId="77777777" w:rsidR="00D67F8F" w:rsidRPr="004B64AE" w:rsidRDefault="00D67F8F" w:rsidP="003D4AFE">
            <w:pPr>
              <w:rPr>
                <w:sz w:val="20"/>
                <w:szCs w:val="20"/>
              </w:rPr>
            </w:pPr>
            <w:r w:rsidRPr="004B64AE">
              <w:rPr>
                <w:sz w:val="20"/>
                <w:szCs w:val="20"/>
              </w:rPr>
              <w:t>Model</w:t>
            </w:r>
          </w:p>
        </w:tc>
        <w:tc>
          <w:tcPr>
            <w:tcW w:w="850" w:type="dxa"/>
          </w:tcPr>
          <w:p w14:paraId="5C5B09B0" w14:textId="77777777" w:rsidR="00D67F8F" w:rsidRPr="004B64AE" w:rsidRDefault="00D67F8F" w:rsidP="003D4AFE">
            <w:pPr>
              <w:rPr>
                <w:sz w:val="20"/>
                <w:szCs w:val="20"/>
              </w:rPr>
            </w:pPr>
            <w:r w:rsidRPr="004B64AE">
              <w:rPr>
                <w:sz w:val="20"/>
                <w:szCs w:val="20"/>
              </w:rPr>
              <w:t xml:space="preserve">Cut-off </w:t>
            </w:r>
          </w:p>
          <w:p w14:paraId="2B8F891E" w14:textId="77777777" w:rsidR="00D67F8F" w:rsidRPr="004B64AE" w:rsidRDefault="00D67F8F" w:rsidP="003D4AFE">
            <w:pPr>
              <w:rPr>
                <w:sz w:val="20"/>
                <w:szCs w:val="20"/>
              </w:rPr>
            </w:pPr>
            <w:r w:rsidRPr="004B64AE">
              <w:rPr>
                <w:sz w:val="20"/>
                <w:szCs w:val="20"/>
              </w:rPr>
              <w:t xml:space="preserve">point </w:t>
            </w:r>
          </w:p>
          <w:p w14:paraId="3C8C181E" w14:textId="77777777" w:rsidR="00D67F8F" w:rsidRPr="004B64AE" w:rsidRDefault="00D67F8F" w:rsidP="003D4AFE">
            <w:pPr>
              <w:rPr>
                <w:sz w:val="20"/>
                <w:szCs w:val="20"/>
              </w:rPr>
            </w:pPr>
          </w:p>
        </w:tc>
        <w:tc>
          <w:tcPr>
            <w:tcW w:w="2552" w:type="dxa"/>
          </w:tcPr>
          <w:p w14:paraId="65861708" w14:textId="77777777" w:rsidR="00D67F8F" w:rsidRPr="004B64AE" w:rsidRDefault="00D67F8F" w:rsidP="003D4AFE">
            <w:pPr>
              <w:rPr>
                <w:sz w:val="20"/>
                <w:szCs w:val="20"/>
              </w:rPr>
            </w:pPr>
            <w:r w:rsidRPr="004B64AE">
              <w:rPr>
                <w:sz w:val="20"/>
                <w:szCs w:val="20"/>
              </w:rPr>
              <w:t>Solution</w:t>
            </w:r>
          </w:p>
        </w:tc>
        <w:tc>
          <w:tcPr>
            <w:tcW w:w="1276" w:type="dxa"/>
          </w:tcPr>
          <w:p w14:paraId="642E6977" w14:textId="77777777" w:rsidR="00D67F8F" w:rsidRPr="004B64AE" w:rsidRDefault="00D67F8F" w:rsidP="003D4AFE">
            <w:pPr>
              <w:rPr>
                <w:sz w:val="20"/>
                <w:szCs w:val="20"/>
              </w:rPr>
            </w:pPr>
            <w:r w:rsidRPr="004B64AE">
              <w:rPr>
                <w:sz w:val="20"/>
                <w:szCs w:val="20"/>
              </w:rPr>
              <w:t>Consistency</w:t>
            </w:r>
          </w:p>
        </w:tc>
        <w:tc>
          <w:tcPr>
            <w:tcW w:w="992" w:type="dxa"/>
          </w:tcPr>
          <w:p w14:paraId="6390F915" w14:textId="77777777" w:rsidR="00D67F8F" w:rsidRPr="004B64AE" w:rsidRDefault="00D67F8F" w:rsidP="003D4AFE">
            <w:pPr>
              <w:rPr>
                <w:sz w:val="20"/>
                <w:szCs w:val="20"/>
              </w:rPr>
            </w:pPr>
            <w:r w:rsidRPr="004B64AE">
              <w:rPr>
                <w:sz w:val="20"/>
                <w:szCs w:val="20"/>
              </w:rPr>
              <w:t>Coverage</w:t>
            </w:r>
          </w:p>
        </w:tc>
        <w:tc>
          <w:tcPr>
            <w:tcW w:w="1701" w:type="dxa"/>
          </w:tcPr>
          <w:p w14:paraId="4BB08853" w14:textId="77777777" w:rsidR="00D67F8F" w:rsidRPr="004B64AE" w:rsidRDefault="00D67F8F" w:rsidP="003D4AFE">
            <w:pPr>
              <w:rPr>
                <w:sz w:val="20"/>
                <w:szCs w:val="20"/>
              </w:rPr>
            </w:pPr>
            <w:r w:rsidRPr="004B64AE">
              <w:rPr>
                <w:sz w:val="20"/>
                <w:szCs w:val="20"/>
              </w:rPr>
              <w:t xml:space="preserve">Deviant cases </w:t>
            </w:r>
          </w:p>
          <w:p w14:paraId="4E6AAEFE" w14:textId="77777777" w:rsidR="00D67F8F" w:rsidRPr="004B64AE" w:rsidRDefault="00D67F8F" w:rsidP="003D4AFE">
            <w:pPr>
              <w:rPr>
                <w:sz w:val="20"/>
                <w:szCs w:val="20"/>
              </w:rPr>
            </w:pPr>
          </w:p>
        </w:tc>
      </w:tr>
      <w:tr w:rsidR="00D67F8F" w:rsidRPr="004B64AE" w14:paraId="650CDAD6" w14:textId="77777777" w:rsidTr="003D4AFE">
        <w:tc>
          <w:tcPr>
            <w:tcW w:w="1980" w:type="dxa"/>
          </w:tcPr>
          <w:p w14:paraId="348447AE" w14:textId="77777777" w:rsidR="00D67F8F" w:rsidRPr="004B64AE" w:rsidRDefault="00D67F8F" w:rsidP="003D4AFE">
            <w:pPr>
              <w:rPr>
                <w:sz w:val="20"/>
                <w:szCs w:val="20"/>
              </w:rPr>
            </w:pPr>
            <w:r>
              <w:rPr>
                <w:sz w:val="20"/>
                <w:szCs w:val="20"/>
              </w:rPr>
              <w:t xml:space="preserve">1. </w:t>
            </w:r>
            <w:r w:rsidRPr="00537A02">
              <w:rPr>
                <w:sz w:val="20"/>
                <w:szCs w:val="20"/>
              </w:rPr>
              <w:t>Economic losers</w:t>
            </w:r>
            <w:r w:rsidRPr="004B64AE">
              <w:rPr>
                <w:sz w:val="20"/>
                <w:szCs w:val="20"/>
              </w:rPr>
              <w:tab/>
            </w:r>
          </w:p>
        </w:tc>
        <w:tc>
          <w:tcPr>
            <w:tcW w:w="850" w:type="dxa"/>
          </w:tcPr>
          <w:p w14:paraId="51BE9D86" w14:textId="77777777" w:rsidR="00D67F8F" w:rsidRPr="004B64AE" w:rsidRDefault="00D67F8F" w:rsidP="003D4AFE">
            <w:pPr>
              <w:rPr>
                <w:sz w:val="20"/>
                <w:szCs w:val="20"/>
              </w:rPr>
            </w:pPr>
            <w:r w:rsidRPr="004B64AE">
              <w:rPr>
                <w:sz w:val="20"/>
                <w:szCs w:val="20"/>
              </w:rPr>
              <w:t>0.</w:t>
            </w:r>
            <w:r>
              <w:rPr>
                <w:sz w:val="20"/>
                <w:szCs w:val="20"/>
              </w:rPr>
              <w:t>83</w:t>
            </w:r>
          </w:p>
        </w:tc>
        <w:tc>
          <w:tcPr>
            <w:tcW w:w="2552" w:type="dxa"/>
          </w:tcPr>
          <w:p w14:paraId="18AE0A2E" w14:textId="77777777" w:rsidR="00D67F8F" w:rsidRPr="004B64AE" w:rsidRDefault="00D67F8F" w:rsidP="003D4AFE">
            <w:pPr>
              <w:rPr>
                <w:sz w:val="20"/>
                <w:szCs w:val="20"/>
              </w:rPr>
            </w:pPr>
            <w:r w:rsidRPr="004B64AE">
              <w:rPr>
                <w:sz w:val="20"/>
                <w:szCs w:val="20"/>
              </w:rPr>
              <w:t>DEPR*LOWGDP</w:t>
            </w:r>
            <w:r>
              <w:rPr>
                <w:sz w:val="20"/>
                <w:szCs w:val="20"/>
              </w:rPr>
              <w:t>*WECO</w:t>
            </w:r>
          </w:p>
        </w:tc>
        <w:tc>
          <w:tcPr>
            <w:tcW w:w="1276" w:type="dxa"/>
          </w:tcPr>
          <w:p w14:paraId="67C93AC9" w14:textId="77777777" w:rsidR="00D67F8F" w:rsidRPr="004B64AE" w:rsidRDefault="00D67F8F" w:rsidP="003D4AFE">
            <w:pPr>
              <w:rPr>
                <w:sz w:val="20"/>
                <w:szCs w:val="20"/>
              </w:rPr>
            </w:pPr>
            <w:r w:rsidRPr="004B64AE">
              <w:rPr>
                <w:sz w:val="20"/>
                <w:szCs w:val="20"/>
              </w:rPr>
              <w:t>0.8</w:t>
            </w:r>
            <w:r>
              <w:rPr>
                <w:sz w:val="20"/>
                <w:szCs w:val="20"/>
              </w:rPr>
              <w:t>32</w:t>
            </w:r>
          </w:p>
        </w:tc>
        <w:tc>
          <w:tcPr>
            <w:tcW w:w="992" w:type="dxa"/>
          </w:tcPr>
          <w:p w14:paraId="2DE11413" w14:textId="77777777" w:rsidR="00D67F8F" w:rsidRPr="004B64AE" w:rsidRDefault="00D67F8F" w:rsidP="003D4AFE">
            <w:pPr>
              <w:rPr>
                <w:sz w:val="20"/>
                <w:szCs w:val="20"/>
              </w:rPr>
            </w:pPr>
            <w:r>
              <w:rPr>
                <w:sz w:val="20"/>
                <w:szCs w:val="20"/>
              </w:rPr>
              <w:t>0.709</w:t>
            </w:r>
          </w:p>
        </w:tc>
        <w:tc>
          <w:tcPr>
            <w:tcW w:w="1701" w:type="dxa"/>
          </w:tcPr>
          <w:p w14:paraId="2ECBFBB0" w14:textId="77777777" w:rsidR="00D67F8F" w:rsidRPr="004B64AE" w:rsidRDefault="00D67F8F" w:rsidP="003D4AFE">
            <w:pPr>
              <w:rPr>
                <w:sz w:val="20"/>
                <w:szCs w:val="20"/>
              </w:rPr>
            </w:pPr>
            <w:r>
              <w:rPr>
                <w:sz w:val="20"/>
                <w:szCs w:val="20"/>
              </w:rPr>
              <w:t>BA (coverage)</w:t>
            </w:r>
          </w:p>
          <w:p w14:paraId="62836028" w14:textId="77777777" w:rsidR="00D67F8F" w:rsidRPr="004B64AE" w:rsidRDefault="00D67F8F" w:rsidP="003D4AFE">
            <w:pPr>
              <w:rPr>
                <w:sz w:val="20"/>
                <w:szCs w:val="20"/>
              </w:rPr>
            </w:pPr>
          </w:p>
        </w:tc>
      </w:tr>
      <w:tr w:rsidR="00D67F8F" w:rsidRPr="004B64AE" w14:paraId="178ECB2D" w14:textId="77777777" w:rsidTr="003D4AFE">
        <w:tc>
          <w:tcPr>
            <w:tcW w:w="1980" w:type="dxa"/>
          </w:tcPr>
          <w:p w14:paraId="39342AB2" w14:textId="77777777" w:rsidR="00D67F8F" w:rsidRPr="004B64AE" w:rsidRDefault="00D67F8F" w:rsidP="003D4AFE">
            <w:pPr>
              <w:tabs>
                <w:tab w:val="left" w:pos="789"/>
              </w:tabs>
              <w:rPr>
                <w:sz w:val="20"/>
                <w:szCs w:val="20"/>
              </w:rPr>
            </w:pPr>
            <w:r>
              <w:rPr>
                <w:sz w:val="20"/>
                <w:szCs w:val="20"/>
              </w:rPr>
              <w:t>2</w:t>
            </w:r>
            <w:r w:rsidRPr="00537A02">
              <w:rPr>
                <w:sz w:val="20"/>
                <w:szCs w:val="20"/>
              </w:rPr>
              <w:t>. Cultural backlash</w:t>
            </w:r>
          </w:p>
        </w:tc>
        <w:tc>
          <w:tcPr>
            <w:tcW w:w="850" w:type="dxa"/>
          </w:tcPr>
          <w:p w14:paraId="2156B82C" w14:textId="77777777" w:rsidR="00D67F8F" w:rsidRPr="004B64AE" w:rsidRDefault="00D67F8F" w:rsidP="003D4AFE">
            <w:pPr>
              <w:rPr>
                <w:sz w:val="20"/>
                <w:szCs w:val="20"/>
              </w:rPr>
            </w:pPr>
            <w:r w:rsidRPr="004B64AE">
              <w:rPr>
                <w:sz w:val="20"/>
                <w:szCs w:val="20"/>
              </w:rPr>
              <w:t>0.8</w:t>
            </w:r>
            <w:r>
              <w:rPr>
                <w:sz w:val="20"/>
                <w:szCs w:val="20"/>
              </w:rPr>
              <w:t>6</w:t>
            </w:r>
          </w:p>
        </w:tc>
        <w:tc>
          <w:tcPr>
            <w:tcW w:w="2552" w:type="dxa"/>
          </w:tcPr>
          <w:p w14:paraId="16E42ABB" w14:textId="77777777" w:rsidR="00D67F8F" w:rsidRPr="004B64AE" w:rsidRDefault="00D67F8F" w:rsidP="003D4AFE">
            <w:pPr>
              <w:rPr>
                <w:rStyle w:val="Nessuno"/>
                <w:noProof/>
                <w:color w:val="000000" w:themeColor="text1"/>
                <w:sz w:val="20"/>
                <w:szCs w:val="20"/>
              </w:rPr>
            </w:pPr>
            <w:r w:rsidRPr="004B64AE">
              <w:rPr>
                <w:rStyle w:val="Nessuno"/>
                <w:noProof/>
                <w:color w:val="000000" w:themeColor="text1"/>
                <w:sz w:val="20"/>
                <w:szCs w:val="20"/>
              </w:rPr>
              <w:t>~</w:t>
            </w:r>
            <w:r w:rsidRPr="004B64AE">
              <w:rPr>
                <w:sz w:val="20"/>
                <w:szCs w:val="20"/>
              </w:rPr>
              <w:t>ASYLUM*</w:t>
            </w:r>
            <w:r w:rsidRPr="004B64AE">
              <w:rPr>
                <w:rStyle w:val="Nessuno"/>
                <w:noProof/>
                <w:color w:val="000000" w:themeColor="text1"/>
                <w:sz w:val="20"/>
                <w:szCs w:val="20"/>
              </w:rPr>
              <w:t>~MUSLIM + ~IMMGRO*~MUSLIM</w:t>
            </w:r>
          </w:p>
          <w:p w14:paraId="4A480AFE" w14:textId="77777777" w:rsidR="00D67F8F" w:rsidRPr="004B64AE" w:rsidRDefault="00D67F8F" w:rsidP="003D4AFE">
            <w:pPr>
              <w:rPr>
                <w:sz w:val="20"/>
                <w:szCs w:val="20"/>
              </w:rPr>
            </w:pPr>
          </w:p>
        </w:tc>
        <w:tc>
          <w:tcPr>
            <w:tcW w:w="1276" w:type="dxa"/>
          </w:tcPr>
          <w:p w14:paraId="48DAA1EB" w14:textId="77777777" w:rsidR="00D67F8F" w:rsidRPr="004B64AE" w:rsidRDefault="00D67F8F" w:rsidP="003D4AFE">
            <w:pPr>
              <w:rPr>
                <w:sz w:val="20"/>
                <w:szCs w:val="20"/>
              </w:rPr>
            </w:pPr>
            <w:r w:rsidRPr="004B64AE">
              <w:rPr>
                <w:sz w:val="20"/>
                <w:szCs w:val="20"/>
              </w:rPr>
              <w:t>0.9</w:t>
            </w:r>
            <w:r>
              <w:rPr>
                <w:sz w:val="20"/>
                <w:szCs w:val="20"/>
              </w:rPr>
              <w:t>31</w:t>
            </w:r>
          </w:p>
        </w:tc>
        <w:tc>
          <w:tcPr>
            <w:tcW w:w="992" w:type="dxa"/>
          </w:tcPr>
          <w:p w14:paraId="06828094" w14:textId="77777777" w:rsidR="00D67F8F" w:rsidRPr="004B64AE" w:rsidRDefault="00D67F8F" w:rsidP="003D4AFE">
            <w:pPr>
              <w:rPr>
                <w:sz w:val="20"/>
                <w:szCs w:val="20"/>
              </w:rPr>
            </w:pPr>
            <w:r w:rsidRPr="004B64AE">
              <w:rPr>
                <w:sz w:val="20"/>
                <w:szCs w:val="20"/>
              </w:rPr>
              <w:t>0.</w:t>
            </w:r>
            <w:r>
              <w:rPr>
                <w:sz w:val="20"/>
                <w:szCs w:val="20"/>
              </w:rPr>
              <w:t>727</w:t>
            </w:r>
          </w:p>
        </w:tc>
        <w:tc>
          <w:tcPr>
            <w:tcW w:w="1701" w:type="dxa"/>
          </w:tcPr>
          <w:p w14:paraId="578B56D3" w14:textId="77777777" w:rsidR="00D67F8F" w:rsidRPr="004B64AE" w:rsidRDefault="00D67F8F" w:rsidP="003D4AFE">
            <w:pPr>
              <w:rPr>
                <w:sz w:val="20"/>
                <w:szCs w:val="20"/>
              </w:rPr>
            </w:pPr>
            <w:r w:rsidRPr="004B64AE">
              <w:rPr>
                <w:sz w:val="20"/>
                <w:szCs w:val="20"/>
              </w:rPr>
              <w:t>AB (coverage)</w:t>
            </w:r>
          </w:p>
        </w:tc>
      </w:tr>
      <w:tr w:rsidR="00D67F8F" w:rsidRPr="0021721E" w14:paraId="20BB99DF" w14:textId="77777777" w:rsidTr="003D4AFE">
        <w:tc>
          <w:tcPr>
            <w:tcW w:w="1980" w:type="dxa"/>
          </w:tcPr>
          <w:p w14:paraId="5C152DC0" w14:textId="77777777" w:rsidR="00D67F8F" w:rsidRPr="00C360B1" w:rsidRDefault="00D67F8F" w:rsidP="003D4AFE">
            <w:pPr>
              <w:rPr>
                <w:sz w:val="20"/>
                <w:szCs w:val="20"/>
              </w:rPr>
            </w:pPr>
            <w:r w:rsidRPr="00C360B1">
              <w:rPr>
                <w:sz w:val="20"/>
                <w:szCs w:val="20"/>
              </w:rPr>
              <w:t>3. Political discontent</w:t>
            </w:r>
          </w:p>
        </w:tc>
        <w:tc>
          <w:tcPr>
            <w:tcW w:w="850" w:type="dxa"/>
          </w:tcPr>
          <w:p w14:paraId="338905A1" w14:textId="77777777" w:rsidR="00D67F8F" w:rsidRPr="00C360B1" w:rsidRDefault="00D67F8F" w:rsidP="003D4AFE">
            <w:pPr>
              <w:rPr>
                <w:sz w:val="20"/>
                <w:szCs w:val="20"/>
              </w:rPr>
            </w:pPr>
            <w:r w:rsidRPr="00C360B1">
              <w:rPr>
                <w:sz w:val="20"/>
                <w:szCs w:val="20"/>
              </w:rPr>
              <w:t>0.84</w:t>
            </w:r>
          </w:p>
        </w:tc>
        <w:tc>
          <w:tcPr>
            <w:tcW w:w="2552" w:type="dxa"/>
          </w:tcPr>
          <w:p w14:paraId="2AA9B407" w14:textId="77777777" w:rsidR="00D67F8F" w:rsidRPr="00C360B1" w:rsidRDefault="00D67F8F" w:rsidP="003D4AFE">
            <w:pPr>
              <w:rPr>
                <w:rStyle w:val="Nessuno"/>
                <w:noProof/>
                <w:color w:val="000000" w:themeColor="text1"/>
                <w:sz w:val="20"/>
                <w:szCs w:val="20"/>
              </w:rPr>
            </w:pPr>
            <w:r w:rsidRPr="00C360B1">
              <w:rPr>
                <w:sz w:val="20"/>
                <w:szCs w:val="20"/>
              </w:rPr>
              <w:t xml:space="preserve">EUROSC*POLDIS*PQOG  </w:t>
            </w:r>
          </w:p>
        </w:tc>
        <w:tc>
          <w:tcPr>
            <w:tcW w:w="1276" w:type="dxa"/>
          </w:tcPr>
          <w:p w14:paraId="4B6C2F68" w14:textId="77777777" w:rsidR="00D67F8F" w:rsidRPr="00C360B1" w:rsidRDefault="00D67F8F" w:rsidP="003D4AFE">
            <w:pPr>
              <w:rPr>
                <w:sz w:val="20"/>
                <w:szCs w:val="20"/>
              </w:rPr>
            </w:pPr>
            <w:r w:rsidRPr="00C360B1">
              <w:rPr>
                <w:sz w:val="20"/>
                <w:szCs w:val="20"/>
              </w:rPr>
              <w:t>0.849</w:t>
            </w:r>
          </w:p>
        </w:tc>
        <w:tc>
          <w:tcPr>
            <w:tcW w:w="992" w:type="dxa"/>
          </w:tcPr>
          <w:p w14:paraId="106391D5" w14:textId="77777777" w:rsidR="00D67F8F" w:rsidRPr="00C360B1" w:rsidRDefault="00D67F8F" w:rsidP="003D4AFE">
            <w:pPr>
              <w:rPr>
                <w:sz w:val="20"/>
                <w:szCs w:val="20"/>
              </w:rPr>
            </w:pPr>
            <w:r w:rsidRPr="00C360B1">
              <w:rPr>
                <w:sz w:val="20"/>
                <w:szCs w:val="20"/>
              </w:rPr>
              <w:t>0.686</w:t>
            </w:r>
          </w:p>
        </w:tc>
        <w:tc>
          <w:tcPr>
            <w:tcW w:w="1701" w:type="dxa"/>
          </w:tcPr>
          <w:p w14:paraId="56DE652E" w14:textId="77777777" w:rsidR="00D67F8F" w:rsidRPr="00475856" w:rsidRDefault="00D67F8F" w:rsidP="003D4AFE">
            <w:pPr>
              <w:rPr>
                <w:sz w:val="20"/>
                <w:szCs w:val="20"/>
              </w:rPr>
            </w:pPr>
            <w:r w:rsidRPr="00475856">
              <w:rPr>
                <w:sz w:val="20"/>
                <w:szCs w:val="20"/>
              </w:rPr>
              <w:t xml:space="preserve">AB, BA (coverage), LZ (consistency) </w:t>
            </w:r>
          </w:p>
          <w:p w14:paraId="2CDC7685" w14:textId="77777777" w:rsidR="00D67F8F" w:rsidRPr="00475856" w:rsidRDefault="00D67F8F" w:rsidP="003D4AFE">
            <w:pPr>
              <w:rPr>
                <w:sz w:val="20"/>
                <w:szCs w:val="20"/>
              </w:rPr>
            </w:pPr>
          </w:p>
        </w:tc>
      </w:tr>
      <w:tr w:rsidR="00D67F8F" w:rsidRPr="00475856" w14:paraId="58A4CCBC" w14:textId="77777777" w:rsidTr="003D4AFE">
        <w:tc>
          <w:tcPr>
            <w:tcW w:w="1980" w:type="dxa"/>
          </w:tcPr>
          <w:p w14:paraId="580AB369" w14:textId="77777777" w:rsidR="00D67F8F" w:rsidRPr="00C360B1" w:rsidRDefault="00D67F8F" w:rsidP="003D4AFE">
            <w:pPr>
              <w:rPr>
                <w:sz w:val="20"/>
                <w:szCs w:val="20"/>
              </w:rPr>
            </w:pPr>
            <w:r w:rsidRPr="00C360B1">
              <w:rPr>
                <w:sz w:val="20"/>
                <w:szCs w:val="20"/>
              </w:rPr>
              <w:t>4. Societal malaise</w:t>
            </w:r>
          </w:p>
        </w:tc>
        <w:tc>
          <w:tcPr>
            <w:tcW w:w="850" w:type="dxa"/>
          </w:tcPr>
          <w:p w14:paraId="2D91B436" w14:textId="77777777" w:rsidR="00D67F8F" w:rsidRPr="00C360B1" w:rsidRDefault="00D67F8F" w:rsidP="003D4AFE">
            <w:pPr>
              <w:rPr>
                <w:sz w:val="20"/>
                <w:szCs w:val="20"/>
              </w:rPr>
            </w:pPr>
            <w:r w:rsidRPr="00C360B1">
              <w:rPr>
                <w:sz w:val="20"/>
                <w:szCs w:val="20"/>
              </w:rPr>
              <w:t>0.76</w:t>
            </w:r>
          </w:p>
        </w:tc>
        <w:tc>
          <w:tcPr>
            <w:tcW w:w="2552" w:type="dxa"/>
          </w:tcPr>
          <w:p w14:paraId="49BB5921" w14:textId="77777777" w:rsidR="00D67F8F" w:rsidRPr="00C360B1" w:rsidRDefault="00D67F8F" w:rsidP="003D4AFE">
            <w:pPr>
              <w:rPr>
                <w:rStyle w:val="Nessuno"/>
                <w:noProof/>
                <w:color w:val="000000" w:themeColor="text1"/>
                <w:sz w:val="20"/>
                <w:szCs w:val="20"/>
              </w:rPr>
            </w:pPr>
            <w:r w:rsidRPr="00C360B1">
              <w:rPr>
                <w:rStyle w:val="Nessuno"/>
                <w:noProof/>
                <w:color w:val="000000" w:themeColor="text1"/>
                <w:sz w:val="20"/>
                <w:szCs w:val="20"/>
              </w:rPr>
              <w:t>~DEGEN*DEPERS*~PESS</w:t>
            </w:r>
          </w:p>
        </w:tc>
        <w:tc>
          <w:tcPr>
            <w:tcW w:w="1276" w:type="dxa"/>
          </w:tcPr>
          <w:p w14:paraId="335714D7" w14:textId="77777777" w:rsidR="00D67F8F" w:rsidRPr="00C360B1" w:rsidRDefault="00D67F8F" w:rsidP="003D4AFE">
            <w:pPr>
              <w:rPr>
                <w:sz w:val="20"/>
                <w:szCs w:val="20"/>
              </w:rPr>
            </w:pPr>
            <w:r w:rsidRPr="00C360B1">
              <w:rPr>
                <w:sz w:val="20"/>
                <w:szCs w:val="20"/>
              </w:rPr>
              <w:t>0.768</w:t>
            </w:r>
          </w:p>
        </w:tc>
        <w:tc>
          <w:tcPr>
            <w:tcW w:w="992" w:type="dxa"/>
          </w:tcPr>
          <w:p w14:paraId="2EC74B62" w14:textId="77777777" w:rsidR="00D67F8F" w:rsidRPr="00C360B1" w:rsidRDefault="00D67F8F" w:rsidP="003D4AFE">
            <w:pPr>
              <w:rPr>
                <w:sz w:val="20"/>
                <w:szCs w:val="20"/>
              </w:rPr>
            </w:pPr>
            <w:r w:rsidRPr="00C360B1">
              <w:rPr>
                <w:sz w:val="20"/>
                <w:szCs w:val="20"/>
              </w:rPr>
              <w:t>0.337</w:t>
            </w:r>
          </w:p>
        </w:tc>
        <w:tc>
          <w:tcPr>
            <w:tcW w:w="1701" w:type="dxa"/>
          </w:tcPr>
          <w:p w14:paraId="2EA3A8D2" w14:textId="77777777" w:rsidR="00D67F8F" w:rsidRPr="00C360B1" w:rsidRDefault="00D67F8F" w:rsidP="003D4AFE">
            <w:pPr>
              <w:rPr>
                <w:sz w:val="20"/>
                <w:szCs w:val="20"/>
              </w:rPr>
            </w:pPr>
            <w:r w:rsidRPr="00C360B1">
              <w:rPr>
                <w:sz w:val="20"/>
                <w:szCs w:val="20"/>
              </w:rPr>
              <w:t>AB, CL, CM, MO, PU, SA, SI (coverage)</w:t>
            </w:r>
          </w:p>
          <w:p w14:paraId="57905F4C" w14:textId="77777777" w:rsidR="00D67F8F" w:rsidRPr="00C360B1" w:rsidRDefault="00D67F8F" w:rsidP="003D4AFE">
            <w:pPr>
              <w:rPr>
                <w:sz w:val="20"/>
                <w:szCs w:val="20"/>
              </w:rPr>
            </w:pPr>
          </w:p>
        </w:tc>
      </w:tr>
    </w:tbl>
    <w:p w14:paraId="454F383D" w14:textId="77777777" w:rsidR="00D67F8F" w:rsidRPr="000E5BD6" w:rsidRDefault="00D67F8F" w:rsidP="00D67F8F">
      <w:pPr>
        <w:rPr>
          <w:rStyle w:val="Nessuno"/>
          <w:noProof/>
          <w:color w:val="000000" w:themeColor="text1"/>
          <w:sz w:val="20"/>
          <w:szCs w:val="20"/>
          <w:lang w:val="it-IT"/>
        </w:rPr>
      </w:pPr>
    </w:p>
    <w:p w14:paraId="0B2D643D" w14:textId="77777777" w:rsidR="00D67F8F" w:rsidRPr="000E5BD6" w:rsidRDefault="00D67F8F" w:rsidP="00D67F8F">
      <w:pPr>
        <w:rPr>
          <w:rStyle w:val="Nessuno"/>
          <w:noProof/>
          <w:color w:val="000000" w:themeColor="text1"/>
          <w:sz w:val="20"/>
          <w:szCs w:val="20"/>
          <w:lang w:val="it-IT"/>
        </w:rPr>
      </w:pPr>
    </w:p>
    <w:p w14:paraId="676B3719" w14:textId="77777777" w:rsidR="00D67F8F" w:rsidRPr="00C16EC2" w:rsidRDefault="00D67F8F" w:rsidP="00D67F8F">
      <w:pPr>
        <w:jc w:val="both"/>
        <w:rPr>
          <w:sz w:val="20"/>
          <w:szCs w:val="20"/>
        </w:rPr>
      </w:pPr>
      <w:r w:rsidRPr="00C16EC2">
        <w:rPr>
          <w:rStyle w:val="Nessuno"/>
          <w:noProof/>
          <w:color w:val="000000" w:themeColor="text1"/>
          <w:sz w:val="20"/>
          <w:szCs w:val="20"/>
        </w:rPr>
        <w:t xml:space="preserve">Note: ~ </w:t>
      </w:r>
      <w:r w:rsidRPr="00C16EC2">
        <w:rPr>
          <w:sz w:val="20"/>
          <w:szCs w:val="20"/>
        </w:rPr>
        <w:t>negates the condition; * indicates the conjunction of the properties</w:t>
      </w:r>
      <w:r>
        <w:rPr>
          <w:sz w:val="20"/>
          <w:szCs w:val="20"/>
        </w:rPr>
        <w:t>; + indicates the equifinal configurations for outcome M5SBKT.</w:t>
      </w:r>
    </w:p>
    <w:p w14:paraId="172DAA1A" w14:textId="77777777" w:rsidR="00D67F8F" w:rsidRDefault="00D67F8F" w:rsidP="00D67F8F">
      <w:pPr>
        <w:jc w:val="center"/>
        <w:rPr>
          <w:sz w:val="20"/>
          <w:szCs w:val="20"/>
        </w:rPr>
      </w:pPr>
    </w:p>
    <w:p w14:paraId="4DE37020" w14:textId="53CC6302" w:rsidR="00D67F8F" w:rsidRDefault="00D67F8F" w:rsidP="00D67F8F">
      <w:pPr>
        <w:rPr>
          <w:sz w:val="20"/>
          <w:szCs w:val="20"/>
        </w:rPr>
      </w:pPr>
    </w:p>
    <w:p w14:paraId="62FF1EFD" w14:textId="7054B2E3" w:rsidR="00D67F8F" w:rsidRDefault="00D67F8F" w:rsidP="00D67F8F">
      <w:pPr>
        <w:rPr>
          <w:sz w:val="20"/>
          <w:szCs w:val="20"/>
        </w:rPr>
      </w:pPr>
    </w:p>
    <w:p w14:paraId="7C5FACA4" w14:textId="77777777" w:rsidR="00D67F8F" w:rsidRDefault="00D67F8F" w:rsidP="00D67F8F">
      <w:pPr>
        <w:rPr>
          <w:sz w:val="20"/>
          <w:szCs w:val="20"/>
        </w:rPr>
      </w:pPr>
    </w:p>
    <w:p w14:paraId="29515CCF" w14:textId="77777777" w:rsidR="00D67F8F" w:rsidRDefault="00D67F8F" w:rsidP="00D67F8F">
      <w:pPr>
        <w:rPr>
          <w:sz w:val="20"/>
          <w:szCs w:val="20"/>
        </w:rPr>
      </w:pPr>
    </w:p>
    <w:p w14:paraId="31623B3B" w14:textId="77777777" w:rsidR="00D67F8F" w:rsidRPr="006F6A52" w:rsidRDefault="00D67F8F" w:rsidP="00D67F8F">
      <w:pPr>
        <w:jc w:val="center"/>
        <w:rPr>
          <w:sz w:val="20"/>
          <w:szCs w:val="20"/>
        </w:rPr>
      </w:pPr>
      <w:r w:rsidRPr="005D4380">
        <w:rPr>
          <w:sz w:val="20"/>
          <w:szCs w:val="20"/>
        </w:rPr>
        <w:t>Table 6 – Intermediate solution of the mixed model for outcome M5SBKT</w:t>
      </w:r>
    </w:p>
    <w:p w14:paraId="20870B98" w14:textId="77777777" w:rsidR="00D67F8F" w:rsidRPr="006F6A52" w:rsidRDefault="00D67F8F" w:rsidP="00D67F8F">
      <w:pPr>
        <w:rPr>
          <w:sz w:val="20"/>
          <w:szCs w:val="20"/>
        </w:rPr>
      </w:pPr>
    </w:p>
    <w:p w14:paraId="77D492CB" w14:textId="77777777" w:rsidR="00D67F8F" w:rsidRPr="006F6A52" w:rsidRDefault="00D67F8F" w:rsidP="00D67F8F">
      <w:pPr>
        <w:widowControl w:val="0"/>
        <w:autoSpaceDE w:val="0"/>
        <w:autoSpaceDN w:val="0"/>
        <w:adjustRightInd w:val="0"/>
        <w:spacing w:line="360" w:lineRule="auto"/>
        <w:rPr>
          <w:b/>
          <w:noProof/>
          <w:color w:val="000000" w:themeColor="text1"/>
          <w:sz w:val="20"/>
          <w:szCs w:val="20"/>
        </w:rPr>
      </w:pPr>
    </w:p>
    <w:tbl>
      <w:tblPr>
        <w:tblStyle w:val="TableNormal1"/>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260"/>
        <w:gridCol w:w="2272"/>
        <w:gridCol w:w="1138"/>
        <w:gridCol w:w="711"/>
        <w:gridCol w:w="971"/>
        <w:gridCol w:w="1401"/>
        <w:gridCol w:w="2382"/>
      </w:tblGrid>
      <w:tr w:rsidR="00D67F8F" w:rsidRPr="00775B05" w14:paraId="4AE0FF4C" w14:textId="77777777" w:rsidTr="003D4AFE">
        <w:trPr>
          <w:trHeight w:val="498"/>
        </w:trPr>
        <w:tc>
          <w:tcPr>
            <w:tcW w:w="0" w:type="auto"/>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1106803" w14:textId="77777777" w:rsidR="00D67F8F" w:rsidRPr="00475856" w:rsidRDefault="00D67F8F" w:rsidP="003D4AFE">
            <w:pPr>
              <w:rPr>
                <w:noProof/>
                <w:color w:val="000000" w:themeColor="text1"/>
              </w:rPr>
            </w:pPr>
          </w:p>
        </w:tc>
        <w:tc>
          <w:tcPr>
            <w:tcW w:w="0" w:type="auto"/>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D731514" w14:textId="77777777" w:rsidR="00D67F8F" w:rsidRPr="002225C1" w:rsidRDefault="00D67F8F" w:rsidP="003D4AFE">
            <w:pPr>
              <w:pStyle w:val="DidefaultA"/>
              <w:widowControl w:val="0"/>
              <w:tabs>
                <w:tab w:val="left" w:pos="963"/>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line="288" w:lineRule="auto"/>
              <w:jc w:val="center"/>
              <w:rPr>
                <w:rFonts w:ascii="Times New Roman" w:hAnsi="Times New Roman" w:cs="Times New Roman"/>
                <w:noProof/>
                <w:color w:val="000000" w:themeColor="text1"/>
                <w:sz w:val="20"/>
                <w:szCs w:val="20"/>
                <w:lang w:val="en-GB"/>
              </w:rPr>
            </w:pPr>
            <w:r w:rsidRPr="002225C1">
              <w:rPr>
                <w:rStyle w:val="Nessuno"/>
                <w:rFonts w:ascii="Times New Roman" w:hAnsi="Times New Roman" w:cs="Times New Roman"/>
                <w:bCs/>
                <w:noProof/>
                <w:color w:val="000000" w:themeColor="text1"/>
                <w:sz w:val="20"/>
                <w:szCs w:val="20"/>
                <w:lang w:val="en-GB"/>
              </w:rPr>
              <w:t>Path</w:t>
            </w:r>
          </w:p>
        </w:tc>
        <w:tc>
          <w:tcPr>
            <w:tcW w:w="0" w:type="auto"/>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2FC7FE0" w14:textId="77777777" w:rsidR="00D67F8F" w:rsidRPr="00775B05" w:rsidRDefault="00D67F8F" w:rsidP="003D4AFE">
            <w:pPr>
              <w:pStyle w:val="DidefaultA"/>
              <w:widowControl w:val="0"/>
              <w:tabs>
                <w:tab w:val="left" w:pos="963"/>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line="288" w:lineRule="auto"/>
              <w:rPr>
                <w:rFonts w:ascii="Times New Roman" w:hAnsi="Times New Roman" w:cs="Times New Roman"/>
                <w:noProof/>
                <w:color w:val="000000" w:themeColor="text1"/>
                <w:sz w:val="20"/>
                <w:szCs w:val="20"/>
                <w:lang w:val="en-GB"/>
              </w:rPr>
            </w:pPr>
            <w:r w:rsidRPr="00775B05">
              <w:rPr>
                <w:rStyle w:val="Nessuno"/>
                <w:rFonts w:ascii="Times New Roman" w:hAnsi="Times New Roman" w:cs="Times New Roman"/>
                <w:bCs/>
                <w:noProof/>
                <w:color w:val="000000" w:themeColor="text1"/>
                <w:sz w:val="20"/>
                <w:szCs w:val="20"/>
                <w:lang w:val="en-GB"/>
              </w:rPr>
              <w:t>Consistency</w:t>
            </w:r>
          </w:p>
        </w:tc>
        <w:tc>
          <w:tcPr>
            <w:tcW w:w="71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BC28586" w14:textId="77777777" w:rsidR="00D67F8F" w:rsidRPr="00775B05" w:rsidRDefault="00D67F8F" w:rsidP="003D4AFE">
            <w:pPr>
              <w:pStyle w:val="DidefaultA"/>
              <w:widowControl w:val="0"/>
              <w:tabs>
                <w:tab w:val="left" w:pos="963"/>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line="288" w:lineRule="auto"/>
              <w:jc w:val="center"/>
              <w:rPr>
                <w:rFonts w:ascii="Times New Roman" w:hAnsi="Times New Roman" w:cs="Times New Roman"/>
                <w:noProof/>
                <w:color w:val="000000" w:themeColor="text1"/>
                <w:sz w:val="20"/>
                <w:szCs w:val="20"/>
                <w:lang w:val="en-GB"/>
              </w:rPr>
            </w:pPr>
            <w:r w:rsidRPr="00775B05">
              <w:rPr>
                <w:rStyle w:val="Nessuno"/>
                <w:rFonts w:ascii="Times New Roman" w:hAnsi="Times New Roman" w:cs="Times New Roman"/>
                <w:bCs/>
                <w:noProof/>
                <w:color w:val="000000" w:themeColor="text1"/>
                <w:sz w:val="20"/>
                <w:szCs w:val="20"/>
                <w:lang w:val="en-GB"/>
              </w:rPr>
              <w:t>PRI</w:t>
            </w:r>
          </w:p>
        </w:tc>
        <w:tc>
          <w:tcPr>
            <w:tcW w:w="97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08934A9" w14:textId="77777777" w:rsidR="00D67F8F" w:rsidRPr="00775B05" w:rsidRDefault="00D67F8F" w:rsidP="003D4AFE">
            <w:pPr>
              <w:pStyle w:val="DidefaultA"/>
              <w:widowControl w:val="0"/>
              <w:tabs>
                <w:tab w:val="left" w:pos="963"/>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line="288" w:lineRule="auto"/>
              <w:jc w:val="center"/>
              <w:rPr>
                <w:rFonts w:ascii="Times New Roman" w:hAnsi="Times New Roman" w:cs="Times New Roman"/>
                <w:noProof/>
                <w:color w:val="000000" w:themeColor="text1"/>
                <w:sz w:val="20"/>
                <w:szCs w:val="20"/>
                <w:lang w:val="en-GB"/>
              </w:rPr>
            </w:pPr>
            <w:r w:rsidRPr="00775B05">
              <w:rPr>
                <w:rStyle w:val="Nessuno"/>
                <w:rFonts w:ascii="Times New Roman" w:hAnsi="Times New Roman" w:cs="Times New Roman"/>
                <w:bCs/>
                <w:noProof/>
                <w:color w:val="000000" w:themeColor="text1"/>
                <w:sz w:val="20"/>
                <w:szCs w:val="20"/>
                <w:lang w:val="en-GB"/>
              </w:rPr>
              <w:t>Coverage</w:t>
            </w:r>
          </w:p>
        </w:tc>
        <w:tc>
          <w:tcPr>
            <w:tcW w:w="0" w:type="auto"/>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AB5D5BE" w14:textId="77777777" w:rsidR="00D67F8F" w:rsidRPr="00775B05" w:rsidRDefault="00D67F8F" w:rsidP="003D4AFE">
            <w:pPr>
              <w:pStyle w:val="DidefaultA"/>
              <w:widowControl w:val="0"/>
              <w:tabs>
                <w:tab w:val="left" w:pos="963"/>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line="288" w:lineRule="auto"/>
              <w:jc w:val="center"/>
              <w:rPr>
                <w:rFonts w:ascii="Times New Roman" w:hAnsi="Times New Roman" w:cs="Times New Roman"/>
                <w:noProof/>
                <w:color w:val="000000" w:themeColor="text1"/>
                <w:sz w:val="20"/>
                <w:szCs w:val="20"/>
                <w:lang w:val="en-GB"/>
              </w:rPr>
            </w:pPr>
            <w:r w:rsidRPr="00775B05">
              <w:rPr>
                <w:rStyle w:val="Nessuno"/>
                <w:rFonts w:ascii="Times New Roman" w:hAnsi="Times New Roman" w:cs="Times New Roman"/>
                <w:bCs/>
                <w:noProof/>
                <w:color w:val="000000" w:themeColor="text1"/>
                <w:sz w:val="20"/>
                <w:szCs w:val="20"/>
                <w:lang w:val="en-GB"/>
              </w:rPr>
              <w:t>Unique Coverage</w:t>
            </w:r>
          </w:p>
        </w:tc>
        <w:tc>
          <w:tcPr>
            <w:tcW w:w="0" w:type="auto"/>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CD5A328" w14:textId="77777777" w:rsidR="00D67F8F" w:rsidRPr="00775B05" w:rsidRDefault="00D67F8F" w:rsidP="003D4AFE">
            <w:pPr>
              <w:pStyle w:val="DidefaultA"/>
              <w:widowControl w:val="0"/>
              <w:tabs>
                <w:tab w:val="left" w:pos="963"/>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line="288" w:lineRule="auto"/>
              <w:jc w:val="center"/>
              <w:rPr>
                <w:rFonts w:ascii="Times New Roman" w:hAnsi="Times New Roman" w:cs="Times New Roman"/>
                <w:noProof/>
                <w:color w:val="000000" w:themeColor="text1"/>
                <w:sz w:val="20"/>
                <w:szCs w:val="20"/>
                <w:lang w:val="en-GB"/>
              </w:rPr>
            </w:pPr>
            <w:r w:rsidRPr="00775B05">
              <w:rPr>
                <w:rStyle w:val="Nessuno"/>
                <w:rFonts w:ascii="Times New Roman" w:hAnsi="Times New Roman" w:cs="Times New Roman"/>
                <w:bCs/>
                <w:noProof/>
                <w:color w:val="000000" w:themeColor="text1"/>
                <w:sz w:val="20"/>
                <w:szCs w:val="20"/>
                <w:lang w:val="en-GB"/>
              </w:rPr>
              <w:t>Cases</w:t>
            </w:r>
          </w:p>
        </w:tc>
      </w:tr>
      <w:tr w:rsidR="00D67F8F" w:rsidRPr="00475856" w14:paraId="1C33AB76" w14:textId="77777777" w:rsidTr="003D4AFE">
        <w:trPr>
          <w:trHeight w:val="566"/>
        </w:trPr>
        <w:tc>
          <w:tcPr>
            <w:tcW w:w="0" w:type="auto"/>
            <w:tcBorders>
              <w:top w:val="nil"/>
              <w:left w:val="nil"/>
              <w:bottom w:val="nil"/>
              <w:right w:val="nil"/>
            </w:tcBorders>
            <w:shd w:val="clear" w:color="auto" w:fill="auto"/>
            <w:tcMar>
              <w:top w:w="80" w:type="dxa"/>
              <w:left w:w="80" w:type="dxa"/>
              <w:bottom w:w="80" w:type="dxa"/>
              <w:right w:w="80" w:type="dxa"/>
            </w:tcMar>
          </w:tcPr>
          <w:p w14:paraId="34AEECED" w14:textId="77777777" w:rsidR="00D67F8F" w:rsidRPr="006F6A52" w:rsidRDefault="00D67F8F" w:rsidP="003D4AFE">
            <w:pPr>
              <w:pStyle w:val="DidefaultA"/>
              <w:widowControl w:val="0"/>
              <w:tabs>
                <w:tab w:val="left" w:pos="963"/>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line="288" w:lineRule="auto"/>
              <w:jc w:val="center"/>
              <w:rPr>
                <w:rFonts w:ascii="Times New Roman" w:hAnsi="Times New Roman" w:cs="Times New Roman"/>
                <w:noProof/>
                <w:color w:val="000000" w:themeColor="text1"/>
                <w:sz w:val="20"/>
                <w:szCs w:val="20"/>
                <w:lang w:val="en-GB"/>
              </w:rPr>
            </w:pPr>
            <w:r w:rsidRPr="006F6A52">
              <w:rPr>
                <w:rStyle w:val="Nessuno"/>
                <w:rFonts w:ascii="Times New Roman" w:hAnsi="Times New Roman" w:cs="Times New Roman"/>
                <w:noProof/>
                <w:color w:val="000000" w:themeColor="text1"/>
                <w:sz w:val="20"/>
                <w:szCs w:val="20"/>
                <w:lang w:val="en-GB"/>
              </w:rPr>
              <w:t>1</w:t>
            </w:r>
          </w:p>
        </w:tc>
        <w:tc>
          <w:tcPr>
            <w:tcW w:w="0" w:type="auto"/>
            <w:tcBorders>
              <w:top w:val="nil"/>
              <w:left w:val="nil"/>
              <w:bottom w:val="nil"/>
              <w:right w:val="nil"/>
            </w:tcBorders>
            <w:shd w:val="clear" w:color="auto" w:fill="auto"/>
            <w:tcMar>
              <w:top w:w="80" w:type="dxa"/>
              <w:left w:w="80" w:type="dxa"/>
              <w:bottom w:w="80" w:type="dxa"/>
              <w:right w:w="80" w:type="dxa"/>
            </w:tcMar>
          </w:tcPr>
          <w:p w14:paraId="35C407E1" w14:textId="77777777" w:rsidR="00D67F8F" w:rsidRPr="00775B05" w:rsidRDefault="00D67F8F" w:rsidP="003D4AFE">
            <w:pPr>
              <w:pStyle w:val="DidefaultA"/>
              <w:widowControl w:val="0"/>
              <w:tabs>
                <w:tab w:val="left" w:pos="963"/>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line="288" w:lineRule="auto"/>
              <w:rPr>
                <w:rFonts w:ascii="Times New Roman" w:hAnsi="Times New Roman" w:cs="Times New Roman"/>
                <w:noProof/>
                <w:color w:val="000000" w:themeColor="text1"/>
                <w:sz w:val="20"/>
                <w:szCs w:val="20"/>
                <w:lang w:val="en-GB"/>
              </w:rPr>
            </w:pPr>
            <w:r w:rsidRPr="002225C1">
              <w:rPr>
                <w:rFonts w:ascii="Times New Roman" w:hAnsi="Times New Roman" w:cs="Times New Roman"/>
                <w:noProof/>
                <w:color w:val="000000" w:themeColor="text1"/>
                <w:sz w:val="20"/>
                <w:szCs w:val="20"/>
                <w:lang w:val="en-GB"/>
              </w:rPr>
              <w:t>DEPR*LOWG</w:t>
            </w:r>
            <w:r w:rsidRPr="00775B05">
              <w:rPr>
                <w:rFonts w:ascii="Times New Roman" w:hAnsi="Times New Roman" w:cs="Times New Roman"/>
                <w:noProof/>
                <w:color w:val="000000" w:themeColor="text1"/>
                <w:sz w:val="20"/>
                <w:szCs w:val="20"/>
                <w:lang w:val="en-GB"/>
              </w:rPr>
              <w:t>DP</w:t>
            </w:r>
            <w:r>
              <w:rPr>
                <w:rFonts w:ascii="Times New Roman" w:hAnsi="Times New Roman" w:cs="Times New Roman"/>
                <w:noProof/>
                <w:color w:val="000000" w:themeColor="text1"/>
                <w:sz w:val="20"/>
                <w:szCs w:val="20"/>
                <w:lang w:val="en-GB"/>
              </w:rPr>
              <w:t>*</w:t>
            </w:r>
            <w:r w:rsidRPr="002225C1">
              <w:rPr>
                <w:rFonts w:ascii="Times New Roman" w:hAnsi="Times New Roman" w:cs="Times New Roman"/>
                <w:noProof/>
                <w:color w:val="000000" w:themeColor="text1"/>
                <w:sz w:val="20"/>
                <w:szCs w:val="20"/>
                <w:lang w:val="en-GB"/>
              </w:rPr>
              <w:t>PQOG</w:t>
            </w:r>
          </w:p>
        </w:tc>
        <w:tc>
          <w:tcPr>
            <w:tcW w:w="0" w:type="auto"/>
            <w:tcBorders>
              <w:top w:val="nil"/>
              <w:left w:val="nil"/>
              <w:bottom w:val="nil"/>
              <w:right w:val="nil"/>
            </w:tcBorders>
            <w:shd w:val="clear" w:color="auto" w:fill="auto"/>
            <w:tcMar>
              <w:top w:w="80" w:type="dxa"/>
              <w:left w:w="80" w:type="dxa"/>
              <w:bottom w:w="80" w:type="dxa"/>
              <w:right w:w="80" w:type="dxa"/>
            </w:tcMar>
          </w:tcPr>
          <w:p w14:paraId="3C6F1D07" w14:textId="77777777" w:rsidR="00D67F8F" w:rsidRPr="00775B05" w:rsidRDefault="00D67F8F" w:rsidP="003D4AFE">
            <w:pPr>
              <w:pStyle w:val="DidefaultA"/>
              <w:widowControl w:val="0"/>
              <w:tabs>
                <w:tab w:val="left" w:pos="963"/>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line="288" w:lineRule="auto"/>
              <w:jc w:val="center"/>
              <w:rPr>
                <w:rFonts w:ascii="Times New Roman" w:hAnsi="Times New Roman" w:cs="Times New Roman"/>
                <w:noProof/>
                <w:color w:val="000000" w:themeColor="text1"/>
                <w:sz w:val="20"/>
                <w:szCs w:val="20"/>
                <w:lang w:val="en-GB"/>
              </w:rPr>
            </w:pPr>
            <w:r w:rsidRPr="00775B05">
              <w:rPr>
                <w:rStyle w:val="Nessuno"/>
                <w:rFonts w:ascii="Times New Roman" w:hAnsi="Times New Roman" w:cs="Times New Roman"/>
                <w:sz w:val="20"/>
                <w:szCs w:val="20"/>
              </w:rPr>
              <w:t>0.860</w:t>
            </w:r>
          </w:p>
        </w:tc>
        <w:tc>
          <w:tcPr>
            <w:tcW w:w="711" w:type="dxa"/>
            <w:tcBorders>
              <w:top w:val="nil"/>
              <w:left w:val="nil"/>
              <w:bottom w:val="nil"/>
              <w:right w:val="nil"/>
            </w:tcBorders>
            <w:shd w:val="clear" w:color="auto" w:fill="auto"/>
            <w:tcMar>
              <w:top w:w="80" w:type="dxa"/>
              <w:left w:w="80" w:type="dxa"/>
              <w:bottom w:w="80" w:type="dxa"/>
              <w:right w:w="80" w:type="dxa"/>
            </w:tcMar>
          </w:tcPr>
          <w:p w14:paraId="0DB96AAA" w14:textId="77777777" w:rsidR="00D67F8F" w:rsidRPr="00775B05" w:rsidRDefault="00D67F8F" w:rsidP="003D4AFE">
            <w:pPr>
              <w:pStyle w:val="DidefaultA"/>
              <w:widowControl w:val="0"/>
              <w:tabs>
                <w:tab w:val="left" w:pos="963"/>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line="288" w:lineRule="auto"/>
              <w:rPr>
                <w:rFonts w:ascii="Times New Roman" w:hAnsi="Times New Roman" w:cs="Times New Roman"/>
                <w:noProof/>
                <w:color w:val="000000" w:themeColor="text1"/>
                <w:sz w:val="20"/>
                <w:szCs w:val="20"/>
                <w:lang w:val="en-GB"/>
              </w:rPr>
            </w:pPr>
            <w:r w:rsidRPr="00775B05">
              <w:rPr>
                <w:rStyle w:val="Nessuno"/>
                <w:rFonts w:ascii="Times New Roman" w:hAnsi="Times New Roman" w:cs="Times New Roman"/>
                <w:sz w:val="20"/>
                <w:szCs w:val="20"/>
              </w:rPr>
              <w:t>0.820</w:t>
            </w:r>
          </w:p>
        </w:tc>
        <w:tc>
          <w:tcPr>
            <w:tcW w:w="971" w:type="dxa"/>
            <w:tcBorders>
              <w:top w:val="nil"/>
              <w:left w:val="nil"/>
              <w:bottom w:val="nil"/>
              <w:right w:val="nil"/>
            </w:tcBorders>
            <w:shd w:val="clear" w:color="auto" w:fill="auto"/>
            <w:tcMar>
              <w:top w:w="80" w:type="dxa"/>
              <w:left w:w="80" w:type="dxa"/>
              <w:bottom w:w="80" w:type="dxa"/>
              <w:right w:w="80" w:type="dxa"/>
            </w:tcMar>
          </w:tcPr>
          <w:p w14:paraId="1D3DBC6C" w14:textId="77777777" w:rsidR="00D67F8F" w:rsidRPr="00775B05" w:rsidRDefault="00D67F8F" w:rsidP="003D4AFE">
            <w:pPr>
              <w:pStyle w:val="DidefaultA"/>
              <w:widowControl w:val="0"/>
              <w:tabs>
                <w:tab w:val="left" w:pos="963"/>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line="288" w:lineRule="auto"/>
              <w:jc w:val="center"/>
              <w:rPr>
                <w:rFonts w:ascii="Times New Roman" w:hAnsi="Times New Roman" w:cs="Times New Roman"/>
                <w:noProof/>
                <w:color w:val="000000" w:themeColor="text1"/>
                <w:sz w:val="20"/>
                <w:szCs w:val="20"/>
                <w:lang w:val="en-GB"/>
              </w:rPr>
            </w:pPr>
            <w:r w:rsidRPr="00775B05">
              <w:rPr>
                <w:rStyle w:val="Nessuno"/>
                <w:rFonts w:ascii="Times New Roman" w:hAnsi="Times New Roman" w:cs="Times New Roman"/>
                <w:sz w:val="20"/>
                <w:szCs w:val="20"/>
              </w:rPr>
              <w:t>0.801</w:t>
            </w:r>
          </w:p>
        </w:tc>
        <w:tc>
          <w:tcPr>
            <w:tcW w:w="0" w:type="auto"/>
            <w:tcBorders>
              <w:top w:val="nil"/>
              <w:left w:val="nil"/>
              <w:bottom w:val="nil"/>
              <w:right w:val="nil"/>
            </w:tcBorders>
            <w:shd w:val="clear" w:color="auto" w:fill="auto"/>
            <w:tcMar>
              <w:top w:w="80" w:type="dxa"/>
              <w:left w:w="80" w:type="dxa"/>
              <w:bottom w:w="80" w:type="dxa"/>
              <w:right w:w="80" w:type="dxa"/>
            </w:tcMar>
          </w:tcPr>
          <w:p w14:paraId="64724BB5" w14:textId="77777777" w:rsidR="00D67F8F" w:rsidRPr="002225C1" w:rsidRDefault="00D67F8F" w:rsidP="003D4AFE">
            <w:pPr>
              <w:pStyle w:val="DidefaultA"/>
              <w:widowControl w:val="0"/>
              <w:tabs>
                <w:tab w:val="left" w:pos="963"/>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line="288" w:lineRule="auto"/>
              <w:jc w:val="center"/>
              <w:rPr>
                <w:rFonts w:ascii="Times New Roman" w:hAnsi="Times New Roman" w:cs="Times New Roman"/>
                <w:noProof/>
                <w:color w:val="000000" w:themeColor="text1"/>
                <w:sz w:val="20"/>
                <w:szCs w:val="20"/>
                <w:lang w:val="en-GB"/>
              </w:rPr>
            </w:pPr>
            <w:r w:rsidRPr="00775B05">
              <w:rPr>
                <w:rStyle w:val="Nessuno"/>
                <w:rFonts w:ascii="Times New Roman" w:hAnsi="Times New Roman" w:cs="Times New Roman"/>
                <w:sz w:val="20"/>
                <w:szCs w:val="20"/>
              </w:rPr>
              <w:t>-</w:t>
            </w:r>
          </w:p>
        </w:tc>
        <w:tc>
          <w:tcPr>
            <w:tcW w:w="0" w:type="auto"/>
            <w:tcBorders>
              <w:top w:val="nil"/>
              <w:left w:val="nil"/>
              <w:bottom w:val="nil"/>
              <w:right w:val="nil"/>
            </w:tcBorders>
            <w:shd w:val="clear" w:color="auto" w:fill="auto"/>
            <w:tcMar>
              <w:top w:w="80" w:type="dxa"/>
              <w:left w:w="80" w:type="dxa"/>
              <w:bottom w:w="80" w:type="dxa"/>
              <w:right w:w="80" w:type="dxa"/>
            </w:tcMar>
          </w:tcPr>
          <w:p w14:paraId="0FCF3BBE" w14:textId="77777777" w:rsidR="00D67F8F" w:rsidRPr="002225C1" w:rsidRDefault="00D67F8F" w:rsidP="003D4AFE">
            <w:pPr>
              <w:pStyle w:val="DidefaultA"/>
              <w:widowControl w:val="0"/>
              <w:tabs>
                <w:tab w:val="left" w:pos="963"/>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line="288" w:lineRule="auto"/>
              <w:rPr>
                <w:rFonts w:ascii="Times New Roman" w:hAnsi="Times New Roman" w:cs="Times New Roman"/>
                <w:noProof/>
                <w:color w:val="000000" w:themeColor="text1"/>
                <w:sz w:val="20"/>
                <w:szCs w:val="20"/>
                <w:lang w:val="it-IT"/>
              </w:rPr>
            </w:pPr>
            <w:r w:rsidRPr="002225C1">
              <w:rPr>
                <w:rFonts w:ascii="Times New Roman" w:hAnsi="Times New Roman" w:cs="Times New Roman"/>
                <w:noProof/>
                <w:color w:val="000000" w:themeColor="text1"/>
                <w:sz w:val="20"/>
                <w:szCs w:val="20"/>
                <w:lang w:val="it-IT"/>
              </w:rPr>
              <w:t>A</w:t>
            </w:r>
            <w:r w:rsidRPr="00775B05">
              <w:rPr>
                <w:rFonts w:ascii="Times New Roman" w:hAnsi="Times New Roman" w:cs="Times New Roman"/>
                <w:sz w:val="20"/>
                <w:szCs w:val="20"/>
                <w:lang w:val="it-IT"/>
              </w:rPr>
              <w:t>B, BA, CL, CM, MO, PU, SA, SI</w:t>
            </w:r>
          </w:p>
        </w:tc>
      </w:tr>
    </w:tbl>
    <w:p w14:paraId="054593A1" w14:textId="77777777" w:rsidR="00D67F8F" w:rsidRPr="006F6A52" w:rsidRDefault="00D67F8F" w:rsidP="00D67F8F">
      <w:pPr>
        <w:pStyle w:val="Didefaul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20"/>
        </w:tabs>
        <w:spacing w:after="0" w:line="240" w:lineRule="auto"/>
        <w:jc w:val="center"/>
        <w:rPr>
          <w:rStyle w:val="Nessuno"/>
          <w:rFonts w:ascii="Times New Roman" w:hAnsi="Times New Roman" w:cs="Times New Roman"/>
          <w:noProof/>
          <w:color w:val="000000" w:themeColor="text1"/>
          <w:sz w:val="20"/>
          <w:szCs w:val="20"/>
          <w:lang w:val="en-GB"/>
        </w:rPr>
      </w:pPr>
      <w:r w:rsidRPr="006F6A52">
        <w:rPr>
          <w:rStyle w:val="Nessuno"/>
          <w:rFonts w:ascii="Times New Roman" w:hAnsi="Times New Roman" w:cs="Times New Roman"/>
          <w:noProof/>
          <w:color w:val="000000" w:themeColor="text1"/>
          <w:sz w:val="20"/>
          <w:szCs w:val="20"/>
          <w:lang w:val="en-GB"/>
        </w:rPr>
        <w:t>Cut-off point = 0.</w:t>
      </w:r>
      <w:r>
        <w:rPr>
          <w:rStyle w:val="Nessuno"/>
          <w:rFonts w:ascii="Times New Roman" w:hAnsi="Times New Roman" w:cs="Times New Roman"/>
          <w:noProof/>
          <w:color w:val="000000" w:themeColor="text1"/>
          <w:sz w:val="20"/>
          <w:szCs w:val="20"/>
          <w:lang w:val="en-GB"/>
        </w:rPr>
        <w:t>86</w:t>
      </w:r>
      <w:r w:rsidRPr="006F6A52">
        <w:rPr>
          <w:rStyle w:val="Nessuno"/>
          <w:rFonts w:ascii="Times New Roman" w:hAnsi="Times New Roman" w:cs="Times New Roman"/>
          <w:noProof/>
          <w:color w:val="000000" w:themeColor="text1"/>
          <w:sz w:val="20"/>
          <w:szCs w:val="20"/>
          <w:lang w:val="en-GB"/>
        </w:rPr>
        <w:t>; Solution Consistency: 0.</w:t>
      </w:r>
      <w:r>
        <w:rPr>
          <w:rStyle w:val="Nessuno"/>
          <w:rFonts w:ascii="Times New Roman" w:hAnsi="Times New Roman" w:cs="Times New Roman"/>
          <w:noProof/>
          <w:color w:val="000000" w:themeColor="text1"/>
          <w:sz w:val="20"/>
          <w:szCs w:val="20"/>
          <w:lang w:val="en-GB"/>
        </w:rPr>
        <w:t>860</w:t>
      </w:r>
      <w:r w:rsidRPr="006F6A52">
        <w:rPr>
          <w:rStyle w:val="Nessuno"/>
          <w:rFonts w:ascii="Times New Roman" w:hAnsi="Times New Roman" w:cs="Times New Roman"/>
          <w:noProof/>
          <w:color w:val="000000" w:themeColor="text1"/>
          <w:sz w:val="20"/>
          <w:szCs w:val="20"/>
          <w:lang w:val="en-GB"/>
        </w:rPr>
        <w:t>; Solution Coverage 0.</w:t>
      </w:r>
      <w:r>
        <w:rPr>
          <w:rStyle w:val="Nessuno"/>
          <w:rFonts w:ascii="Times New Roman" w:hAnsi="Times New Roman" w:cs="Times New Roman"/>
          <w:noProof/>
          <w:color w:val="000000" w:themeColor="text1"/>
          <w:sz w:val="20"/>
          <w:szCs w:val="20"/>
          <w:lang w:val="en-GB"/>
        </w:rPr>
        <w:t>801</w:t>
      </w:r>
    </w:p>
    <w:p w14:paraId="593D3F15" w14:textId="77777777" w:rsidR="00D67F8F" w:rsidRPr="00EC7EB7" w:rsidRDefault="00D67F8F" w:rsidP="00D67F8F">
      <w:pPr>
        <w:rPr>
          <w:sz w:val="20"/>
          <w:szCs w:val="20"/>
        </w:rPr>
      </w:pPr>
    </w:p>
    <w:p w14:paraId="1DAA004B" w14:textId="77777777" w:rsidR="00D67F8F" w:rsidRDefault="00D67F8F" w:rsidP="00D67F8F">
      <w:pPr>
        <w:rPr>
          <w:sz w:val="20"/>
          <w:szCs w:val="20"/>
        </w:rPr>
      </w:pPr>
    </w:p>
    <w:p w14:paraId="1DD9F3CC" w14:textId="77777777" w:rsidR="00D67F8F" w:rsidRDefault="00D67F8F" w:rsidP="00D67F8F">
      <w:pPr>
        <w:rPr>
          <w:sz w:val="20"/>
          <w:szCs w:val="20"/>
        </w:rPr>
      </w:pPr>
    </w:p>
    <w:p w14:paraId="4D6A9593" w14:textId="77777777" w:rsidR="00D67F8F" w:rsidRPr="00475856" w:rsidRDefault="00D67F8F" w:rsidP="00D67F8F">
      <w:pPr>
        <w:pStyle w:val="EndnoteText"/>
      </w:pPr>
    </w:p>
    <w:p w14:paraId="0CF918A6" w14:textId="77777777" w:rsidR="00D67F8F" w:rsidRDefault="00D67F8F" w:rsidP="00D67F8F"/>
    <w:p w14:paraId="4B334F87" w14:textId="77777777" w:rsidR="00D67F8F" w:rsidRDefault="00D67F8F" w:rsidP="00D67F8F"/>
    <w:p w14:paraId="0A7EC2DE" w14:textId="77777777" w:rsidR="00D67F8F" w:rsidRDefault="00D67F8F" w:rsidP="00D67F8F"/>
    <w:p w14:paraId="3C066370" w14:textId="77777777" w:rsidR="00D67F8F" w:rsidRDefault="00D67F8F" w:rsidP="00D67F8F"/>
    <w:p w14:paraId="5C21A0A5" w14:textId="77777777" w:rsidR="00D67F8F" w:rsidRDefault="00D67F8F" w:rsidP="00D67F8F"/>
    <w:p w14:paraId="111CB56F" w14:textId="77777777" w:rsidR="00D67F8F" w:rsidRDefault="00D67F8F" w:rsidP="00D67F8F"/>
    <w:p w14:paraId="15690E7C" w14:textId="77777777" w:rsidR="00D67F8F" w:rsidRDefault="00D67F8F" w:rsidP="00D67F8F"/>
    <w:p w14:paraId="7A5D767F" w14:textId="77777777" w:rsidR="00D67F8F" w:rsidRDefault="00D67F8F" w:rsidP="00D67F8F"/>
    <w:p w14:paraId="6E97E2F7" w14:textId="77777777" w:rsidR="00D67F8F" w:rsidRDefault="00D67F8F" w:rsidP="00D67F8F"/>
    <w:p w14:paraId="53EB0F3F" w14:textId="77777777" w:rsidR="00D67F8F" w:rsidRDefault="00D67F8F" w:rsidP="00D67F8F"/>
    <w:p w14:paraId="7BB4C4EA" w14:textId="77777777" w:rsidR="00D67F8F" w:rsidRDefault="00D67F8F" w:rsidP="00D67F8F"/>
    <w:p w14:paraId="60F34DD3" w14:textId="77777777" w:rsidR="00D67F8F" w:rsidRDefault="00D67F8F" w:rsidP="00D67F8F"/>
    <w:p w14:paraId="70FD8B90" w14:textId="77777777" w:rsidR="00D67F8F" w:rsidRDefault="00D67F8F" w:rsidP="00D67F8F"/>
    <w:p w14:paraId="5D34288C" w14:textId="77777777" w:rsidR="00D67F8F" w:rsidRPr="00AC0A08" w:rsidRDefault="00D67F8F" w:rsidP="00D67F8F">
      <w:pPr>
        <w:jc w:val="center"/>
        <w:rPr>
          <w:sz w:val="20"/>
          <w:szCs w:val="20"/>
        </w:rPr>
      </w:pPr>
      <w:r w:rsidRPr="00AC0A08">
        <w:rPr>
          <w:sz w:val="20"/>
          <w:szCs w:val="20"/>
        </w:rPr>
        <w:lastRenderedPageBreak/>
        <w:t xml:space="preserve">Figure </w:t>
      </w:r>
      <w:r>
        <w:rPr>
          <w:sz w:val="20"/>
          <w:szCs w:val="20"/>
        </w:rPr>
        <w:t>1</w:t>
      </w:r>
      <w:r w:rsidRPr="00AC0A08">
        <w:rPr>
          <w:sz w:val="20"/>
          <w:szCs w:val="20"/>
        </w:rPr>
        <w:t xml:space="preserve"> – Sub-national variation in the electoral growth of the </w:t>
      </w:r>
      <w:r>
        <w:rPr>
          <w:sz w:val="20"/>
          <w:szCs w:val="20"/>
        </w:rPr>
        <w:t>League</w:t>
      </w:r>
    </w:p>
    <w:p w14:paraId="350479EC" w14:textId="77777777" w:rsidR="00D67F8F" w:rsidRPr="003B3081" w:rsidRDefault="00D67F8F" w:rsidP="00D67F8F">
      <w:pPr>
        <w:jc w:val="both"/>
        <w:rPr>
          <w:sz w:val="20"/>
          <w:szCs w:val="20"/>
        </w:rPr>
      </w:pPr>
    </w:p>
    <w:p w14:paraId="07C61E44" w14:textId="77777777" w:rsidR="00D67F8F" w:rsidRPr="00D70DE1" w:rsidRDefault="00D67F8F" w:rsidP="00D67F8F">
      <w:pPr>
        <w:rPr>
          <w:sz w:val="20"/>
          <w:szCs w:val="20"/>
        </w:rPr>
      </w:pPr>
    </w:p>
    <w:p w14:paraId="5683CDC6" w14:textId="77777777" w:rsidR="00D67F8F" w:rsidRPr="00D70DE1" w:rsidRDefault="00D67F8F" w:rsidP="00D67F8F">
      <w:pPr>
        <w:widowControl w:val="0"/>
        <w:autoSpaceDE w:val="0"/>
        <w:autoSpaceDN w:val="0"/>
        <w:adjustRightInd w:val="0"/>
        <w:spacing w:line="360" w:lineRule="auto"/>
        <w:jc w:val="center"/>
        <w:rPr>
          <w:b/>
          <w:noProof/>
          <w:color w:val="000000" w:themeColor="text1"/>
          <w:sz w:val="20"/>
          <w:szCs w:val="20"/>
        </w:rPr>
      </w:pPr>
      <w:r w:rsidRPr="00695594">
        <w:rPr>
          <w:noProof/>
          <w:sz w:val="20"/>
          <w:szCs w:val="20"/>
          <w:lang w:eastAsia="en-GB"/>
        </w:rPr>
        <w:drawing>
          <wp:inline distT="0" distB="0" distL="0" distR="0" wp14:anchorId="4FDF2935" wp14:editId="3F3CAD3F">
            <wp:extent cx="2781300" cy="320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81300" cy="3200400"/>
                    </a:xfrm>
                    <a:prstGeom prst="rect">
                      <a:avLst/>
                    </a:prstGeom>
                  </pic:spPr>
                </pic:pic>
              </a:graphicData>
            </a:graphic>
          </wp:inline>
        </w:drawing>
      </w:r>
    </w:p>
    <w:p w14:paraId="197A122E" w14:textId="77777777" w:rsidR="00D67F8F" w:rsidRPr="00D70DE1" w:rsidRDefault="00D67F8F" w:rsidP="00D67F8F">
      <w:pPr>
        <w:widowControl w:val="0"/>
        <w:autoSpaceDE w:val="0"/>
        <w:autoSpaceDN w:val="0"/>
        <w:adjustRightInd w:val="0"/>
        <w:spacing w:line="360" w:lineRule="auto"/>
        <w:rPr>
          <w:b/>
          <w:noProof/>
          <w:color w:val="000000" w:themeColor="text1"/>
          <w:sz w:val="20"/>
          <w:szCs w:val="20"/>
        </w:rPr>
      </w:pPr>
    </w:p>
    <w:p w14:paraId="7B181BBD" w14:textId="77777777" w:rsidR="00D67F8F" w:rsidRDefault="00D67F8F" w:rsidP="00D67F8F">
      <w:pPr>
        <w:rPr>
          <w:b/>
          <w:noProof/>
          <w:color w:val="000000" w:themeColor="text1"/>
          <w:sz w:val="20"/>
          <w:szCs w:val="20"/>
        </w:rPr>
      </w:pPr>
    </w:p>
    <w:p w14:paraId="66ED283B" w14:textId="77777777" w:rsidR="00D67F8F" w:rsidRPr="00773DF7" w:rsidRDefault="00D67F8F" w:rsidP="00D67F8F">
      <w:pPr>
        <w:rPr>
          <w:sz w:val="20"/>
          <w:szCs w:val="20"/>
        </w:rPr>
      </w:pPr>
    </w:p>
    <w:p w14:paraId="332D41F7" w14:textId="77777777" w:rsidR="00D67F8F" w:rsidRPr="00773DF7" w:rsidRDefault="00D67F8F" w:rsidP="00D67F8F">
      <w:pPr>
        <w:jc w:val="center"/>
        <w:rPr>
          <w:sz w:val="20"/>
          <w:szCs w:val="20"/>
        </w:rPr>
      </w:pPr>
      <w:r w:rsidRPr="00773DF7">
        <w:rPr>
          <w:sz w:val="20"/>
          <w:szCs w:val="20"/>
        </w:rPr>
        <w:t>Figure 2 – Sub-national variation in the electoral growth of the M5</w:t>
      </w:r>
      <w:r>
        <w:rPr>
          <w:sz w:val="20"/>
          <w:szCs w:val="20"/>
        </w:rPr>
        <w:t>s</w:t>
      </w:r>
    </w:p>
    <w:p w14:paraId="6A487519" w14:textId="77777777" w:rsidR="00D67F8F" w:rsidRPr="00AC0A08" w:rsidRDefault="00D67F8F" w:rsidP="00D67F8F">
      <w:pPr>
        <w:jc w:val="both"/>
        <w:rPr>
          <w:rFonts w:ascii="Times" w:hAnsi="Times"/>
          <w:sz w:val="20"/>
          <w:szCs w:val="20"/>
        </w:rPr>
      </w:pPr>
    </w:p>
    <w:p w14:paraId="78C12E26" w14:textId="77777777" w:rsidR="00D67F8F" w:rsidRPr="00D70DE1" w:rsidRDefault="00D67F8F" w:rsidP="00D67F8F">
      <w:pPr>
        <w:rPr>
          <w:sz w:val="20"/>
          <w:szCs w:val="20"/>
        </w:rPr>
      </w:pPr>
    </w:p>
    <w:p w14:paraId="2614617D" w14:textId="77777777" w:rsidR="00D67F8F" w:rsidRDefault="00D67F8F" w:rsidP="00D67F8F">
      <w:pPr>
        <w:jc w:val="center"/>
        <w:rPr>
          <w:lang w:val="it-IT"/>
        </w:rPr>
      </w:pPr>
    </w:p>
    <w:p w14:paraId="76ECD1A6" w14:textId="77777777" w:rsidR="00D67F8F" w:rsidRDefault="00D67F8F" w:rsidP="00D67F8F">
      <w:pPr>
        <w:jc w:val="center"/>
        <w:rPr>
          <w:lang w:val="it-IT"/>
        </w:rPr>
      </w:pPr>
      <w:r w:rsidRPr="00695594">
        <w:rPr>
          <w:noProof/>
          <w:lang w:val="it-IT"/>
        </w:rPr>
        <w:drawing>
          <wp:inline distT="0" distB="0" distL="0" distR="0" wp14:anchorId="15CF1F4F" wp14:editId="45F0CFDF">
            <wp:extent cx="2781300" cy="3213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81300" cy="3213100"/>
                    </a:xfrm>
                    <a:prstGeom prst="rect">
                      <a:avLst/>
                    </a:prstGeom>
                  </pic:spPr>
                </pic:pic>
              </a:graphicData>
            </a:graphic>
          </wp:inline>
        </w:drawing>
      </w:r>
    </w:p>
    <w:p w14:paraId="7633B3F4" w14:textId="77777777" w:rsidR="00D67F8F" w:rsidRDefault="00D67F8F" w:rsidP="00D67F8F">
      <w:pPr>
        <w:rPr>
          <w:lang w:val="it-IT"/>
        </w:rPr>
      </w:pPr>
    </w:p>
    <w:p w14:paraId="388B9226" w14:textId="77777777" w:rsidR="00D67F8F" w:rsidRDefault="00D67F8F" w:rsidP="00D67F8F">
      <w:pPr>
        <w:rPr>
          <w:lang w:val="it-IT"/>
        </w:rPr>
      </w:pPr>
    </w:p>
    <w:p w14:paraId="5D72950B" w14:textId="77777777" w:rsidR="00D67F8F" w:rsidRDefault="00D67F8F" w:rsidP="00D67F8F">
      <w:pPr>
        <w:rPr>
          <w:lang w:val="it-IT"/>
        </w:rPr>
      </w:pPr>
    </w:p>
    <w:p w14:paraId="0FCCADA7" w14:textId="77777777" w:rsidR="00D67F8F" w:rsidRDefault="00D67F8F" w:rsidP="00D67F8F">
      <w:pPr>
        <w:rPr>
          <w:lang w:val="it-IT"/>
        </w:rPr>
      </w:pPr>
    </w:p>
    <w:p w14:paraId="3A2E8D4D" w14:textId="77777777" w:rsidR="00D67F8F" w:rsidRPr="001143C8" w:rsidRDefault="00D67F8F" w:rsidP="00D67F8F">
      <w:pPr>
        <w:widowControl w:val="0"/>
        <w:autoSpaceDE w:val="0"/>
        <w:autoSpaceDN w:val="0"/>
        <w:adjustRightInd w:val="0"/>
        <w:spacing w:line="360" w:lineRule="auto"/>
        <w:rPr>
          <w:b/>
          <w:noProof/>
          <w:color w:val="000000" w:themeColor="text1"/>
          <w:sz w:val="20"/>
          <w:szCs w:val="20"/>
        </w:rPr>
      </w:pPr>
    </w:p>
    <w:p w14:paraId="26EF8E34" w14:textId="77777777" w:rsidR="00D67F8F" w:rsidRPr="001143C8" w:rsidRDefault="00D67F8F" w:rsidP="00D67F8F">
      <w:pPr>
        <w:widowControl w:val="0"/>
        <w:autoSpaceDE w:val="0"/>
        <w:autoSpaceDN w:val="0"/>
        <w:adjustRightInd w:val="0"/>
        <w:spacing w:line="360" w:lineRule="auto"/>
        <w:jc w:val="both"/>
        <w:rPr>
          <w:noProof/>
          <w:color w:val="000000" w:themeColor="text1"/>
          <w:sz w:val="20"/>
          <w:szCs w:val="20"/>
        </w:rPr>
      </w:pPr>
      <w:r>
        <w:rPr>
          <w:noProof/>
          <w:color w:val="000000" w:themeColor="text1"/>
          <w:sz w:val="20"/>
          <w:szCs w:val="20"/>
        </w:rPr>
        <w:lastRenderedPageBreak/>
        <w:t>Figure 3</w:t>
      </w:r>
      <w:r w:rsidRPr="001143C8">
        <w:rPr>
          <w:noProof/>
          <w:color w:val="000000" w:themeColor="text1"/>
          <w:sz w:val="20"/>
          <w:szCs w:val="20"/>
        </w:rPr>
        <w:t xml:space="preserve"> – The inverse relationship between the electoral growth of the Le</w:t>
      </w:r>
      <w:r>
        <w:rPr>
          <w:noProof/>
          <w:color w:val="000000" w:themeColor="text1"/>
          <w:sz w:val="20"/>
          <w:szCs w:val="20"/>
        </w:rPr>
        <w:t>ague</w:t>
      </w:r>
      <w:r w:rsidRPr="001143C8">
        <w:rPr>
          <w:noProof/>
          <w:color w:val="000000" w:themeColor="text1"/>
          <w:sz w:val="20"/>
          <w:szCs w:val="20"/>
        </w:rPr>
        <w:t xml:space="preserve"> and the M5</w:t>
      </w:r>
      <w:r>
        <w:rPr>
          <w:noProof/>
          <w:color w:val="000000" w:themeColor="text1"/>
          <w:sz w:val="20"/>
          <w:szCs w:val="20"/>
        </w:rPr>
        <w:t>s</w:t>
      </w:r>
      <w:r w:rsidRPr="001143C8">
        <w:rPr>
          <w:noProof/>
          <w:color w:val="000000" w:themeColor="text1"/>
          <w:sz w:val="20"/>
          <w:szCs w:val="20"/>
        </w:rPr>
        <w:t xml:space="preserve"> over the last two general elections</w:t>
      </w:r>
    </w:p>
    <w:p w14:paraId="4F2F2274" w14:textId="77777777" w:rsidR="00D67F8F" w:rsidRPr="001143C8" w:rsidRDefault="00D67F8F" w:rsidP="00D67F8F">
      <w:pPr>
        <w:widowControl w:val="0"/>
        <w:autoSpaceDE w:val="0"/>
        <w:autoSpaceDN w:val="0"/>
        <w:adjustRightInd w:val="0"/>
        <w:spacing w:line="400" w:lineRule="atLeast"/>
        <w:rPr>
          <w:noProof/>
          <w:color w:val="000000" w:themeColor="text1"/>
          <w:sz w:val="20"/>
          <w:szCs w:val="20"/>
        </w:rPr>
      </w:pPr>
    </w:p>
    <w:p w14:paraId="5E499381" w14:textId="77777777" w:rsidR="00D67F8F" w:rsidRPr="001143C8" w:rsidRDefault="00D67F8F" w:rsidP="00D67F8F">
      <w:pPr>
        <w:widowControl w:val="0"/>
        <w:autoSpaceDE w:val="0"/>
        <w:autoSpaceDN w:val="0"/>
        <w:adjustRightInd w:val="0"/>
        <w:jc w:val="center"/>
        <w:rPr>
          <w:noProof/>
          <w:color w:val="000000" w:themeColor="text1"/>
          <w:sz w:val="20"/>
          <w:szCs w:val="20"/>
        </w:rPr>
      </w:pPr>
      <w:r w:rsidRPr="00075897">
        <w:rPr>
          <w:noProof/>
          <w:color w:val="000000" w:themeColor="text1"/>
          <w:sz w:val="20"/>
          <w:szCs w:val="20"/>
        </w:rPr>
        <w:drawing>
          <wp:inline distT="0" distB="0" distL="0" distR="0" wp14:anchorId="4263845D" wp14:editId="7ED9C244">
            <wp:extent cx="3368842" cy="28181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10844" cy="2853302"/>
                    </a:xfrm>
                    <a:prstGeom prst="rect">
                      <a:avLst/>
                    </a:prstGeom>
                  </pic:spPr>
                </pic:pic>
              </a:graphicData>
            </a:graphic>
          </wp:inline>
        </w:drawing>
      </w:r>
    </w:p>
    <w:p w14:paraId="47ACB41F" w14:textId="77777777" w:rsidR="00D67F8F" w:rsidRPr="001143C8" w:rsidRDefault="00D67F8F" w:rsidP="00D67F8F">
      <w:pPr>
        <w:widowControl w:val="0"/>
        <w:autoSpaceDE w:val="0"/>
        <w:autoSpaceDN w:val="0"/>
        <w:adjustRightInd w:val="0"/>
        <w:rPr>
          <w:noProof/>
          <w:color w:val="000000" w:themeColor="text1"/>
          <w:sz w:val="20"/>
          <w:szCs w:val="20"/>
        </w:rPr>
      </w:pPr>
    </w:p>
    <w:p w14:paraId="4786F78E" w14:textId="77777777" w:rsidR="00D67F8F" w:rsidRPr="001143C8" w:rsidRDefault="00D67F8F" w:rsidP="00D67F8F">
      <w:pPr>
        <w:rPr>
          <w:sz w:val="20"/>
          <w:szCs w:val="20"/>
          <w:lang w:val="it-IT"/>
        </w:rPr>
      </w:pPr>
    </w:p>
    <w:p w14:paraId="1FD3EAD0" w14:textId="77777777" w:rsidR="00D67F8F" w:rsidRDefault="00D67F8F" w:rsidP="00D67F8F">
      <w:pPr>
        <w:rPr>
          <w:lang w:val="it-IT"/>
        </w:rPr>
      </w:pPr>
    </w:p>
    <w:p w14:paraId="1FE3FA71" w14:textId="77777777" w:rsidR="00D67F8F" w:rsidRDefault="00D67F8F" w:rsidP="00D67F8F">
      <w:pPr>
        <w:rPr>
          <w:lang w:val="it-IT"/>
        </w:rPr>
      </w:pPr>
    </w:p>
    <w:p w14:paraId="080B8278" w14:textId="77777777" w:rsidR="00D67F8F" w:rsidRDefault="00D67F8F" w:rsidP="00D67F8F">
      <w:pPr>
        <w:rPr>
          <w:lang w:val="it-IT"/>
        </w:rPr>
      </w:pPr>
    </w:p>
    <w:p w14:paraId="3C98D8A9" w14:textId="77777777" w:rsidR="00D67F8F" w:rsidRDefault="00D67F8F" w:rsidP="00D67F8F">
      <w:pPr>
        <w:rPr>
          <w:lang w:val="it-IT"/>
        </w:rPr>
      </w:pPr>
    </w:p>
    <w:p w14:paraId="4EBCA588" w14:textId="77777777" w:rsidR="00D67F8F" w:rsidRDefault="00D67F8F" w:rsidP="00D67F8F">
      <w:pPr>
        <w:rPr>
          <w:lang w:val="it-IT"/>
        </w:rPr>
      </w:pPr>
    </w:p>
    <w:p w14:paraId="36273FF4" w14:textId="77777777" w:rsidR="00D67F8F" w:rsidRDefault="00D67F8F" w:rsidP="00D67F8F">
      <w:pPr>
        <w:rPr>
          <w:lang w:val="it-IT"/>
        </w:rPr>
      </w:pPr>
    </w:p>
    <w:p w14:paraId="1ACD3C8C" w14:textId="77777777" w:rsidR="00D67F8F" w:rsidRDefault="00D67F8F" w:rsidP="00D67F8F">
      <w:pPr>
        <w:rPr>
          <w:lang w:val="it-IT"/>
        </w:rPr>
      </w:pPr>
    </w:p>
    <w:p w14:paraId="4E989695" w14:textId="77777777" w:rsidR="00D67F8F" w:rsidRDefault="00D67F8F" w:rsidP="00D67F8F">
      <w:pPr>
        <w:rPr>
          <w:lang w:val="it-IT"/>
        </w:rPr>
      </w:pPr>
    </w:p>
    <w:p w14:paraId="4ED5B628" w14:textId="77777777" w:rsidR="00D67F8F" w:rsidRDefault="00D67F8F" w:rsidP="00D67F8F">
      <w:pPr>
        <w:rPr>
          <w:lang w:val="it-IT"/>
        </w:rPr>
      </w:pPr>
    </w:p>
    <w:p w14:paraId="77BA092D" w14:textId="77777777" w:rsidR="00D67F8F" w:rsidRDefault="00D67F8F" w:rsidP="00D67F8F">
      <w:pPr>
        <w:rPr>
          <w:lang w:val="it-IT"/>
        </w:rPr>
      </w:pPr>
    </w:p>
    <w:p w14:paraId="36FEEBB9" w14:textId="77777777" w:rsidR="00D67F8F" w:rsidRDefault="00D67F8F" w:rsidP="00D67F8F">
      <w:pPr>
        <w:rPr>
          <w:lang w:val="it-IT"/>
        </w:rPr>
      </w:pPr>
    </w:p>
    <w:p w14:paraId="6CA5F318" w14:textId="77777777" w:rsidR="00D67F8F" w:rsidRDefault="00D67F8F" w:rsidP="00D67F8F">
      <w:pPr>
        <w:rPr>
          <w:lang w:val="it-IT"/>
        </w:rPr>
      </w:pPr>
    </w:p>
    <w:p w14:paraId="356BC639" w14:textId="77777777" w:rsidR="00D67F8F" w:rsidRDefault="00D67F8F" w:rsidP="00D67F8F">
      <w:pPr>
        <w:rPr>
          <w:lang w:val="it-IT"/>
        </w:rPr>
      </w:pPr>
    </w:p>
    <w:p w14:paraId="02A03EC5" w14:textId="77777777" w:rsidR="00D67F8F" w:rsidRDefault="00D67F8F" w:rsidP="00D67F8F">
      <w:pPr>
        <w:rPr>
          <w:lang w:val="it-IT"/>
        </w:rPr>
      </w:pPr>
    </w:p>
    <w:p w14:paraId="5894B8AC" w14:textId="77777777" w:rsidR="00D67F8F" w:rsidRDefault="00D67F8F" w:rsidP="00D67F8F">
      <w:pPr>
        <w:rPr>
          <w:lang w:val="it-IT"/>
        </w:rPr>
      </w:pPr>
    </w:p>
    <w:p w14:paraId="5C7D85A9" w14:textId="77777777" w:rsidR="00D67F8F" w:rsidRDefault="00D67F8F" w:rsidP="00D67F8F">
      <w:pPr>
        <w:rPr>
          <w:lang w:val="it-IT"/>
        </w:rPr>
      </w:pPr>
    </w:p>
    <w:p w14:paraId="567D99CE" w14:textId="77777777" w:rsidR="00D67F8F" w:rsidRDefault="00D67F8F" w:rsidP="00D67F8F">
      <w:pPr>
        <w:rPr>
          <w:lang w:val="it-IT"/>
        </w:rPr>
      </w:pPr>
    </w:p>
    <w:p w14:paraId="2B8265E1" w14:textId="77777777" w:rsidR="00D67F8F" w:rsidRDefault="00D67F8F" w:rsidP="00D67F8F">
      <w:pPr>
        <w:rPr>
          <w:lang w:val="it-IT"/>
        </w:rPr>
      </w:pPr>
    </w:p>
    <w:p w14:paraId="448B2DBF" w14:textId="77777777" w:rsidR="00D67F8F" w:rsidRDefault="00D67F8F" w:rsidP="00D67F8F">
      <w:pPr>
        <w:rPr>
          <w:lang w:val="it-IT"/>
        </w:rPr>
      </w:pPr>
    </w:p>
    <w:p w14:paraId="2A66DD64" w14:textId="77777777" w:rsidR="00D67F8F" w:rsidRDefault="00D67F8F" w:rsidP="00D67F8F">
      <w:pPr>
        <w:rPr>
          <w:lang w:val="it-IT"/>
        </w:rPr>
      </w:pPr>
    </w:p>
    <w:p w14:paraId="47481979" w14:textId="77777777" w:rsidR="00D67F8F" w:rsidRDefault="00D67F8F" w:rsidP="00D67F8F">
      <w:pPr>
        <w:rPr>
          <w:lang w:val="it-IT"/>
        </w:rPr>
      </w:pPr>
    </w:p>
    <w:p w14:paraId="3406101F" w14:textId="77777777" w:rsidR="00D67F8F" w:rsidRDefault="00D67F8F" w:rsidP="00D67F8F">
      <w:pPr>
        <w:rPr>
          <w:lang w:val="it-IT"/>
        </w:rPr>
      </w:pPr>
    </w:p>
    <w:p w14:paraId="67A554F1" w14:textId="77777777" w:rsidR="00D67F8F" w:rsidRDefault="00D67F8F" w:rsidP="00D67F8F">
      <w:pPr>
        <w:rPr>
          <w:lang w:val="it-IT"/>
        </w:rPr>
      </w:pPr>
    </w:p>
    <w:p w14:paraId="4CB8A007" w14:textId="77777777" w:rsidR="00D67F8F" w:rsidRDefault="00D67F8F" w:rsidP="00D67F8F">
      <w:pPr>
        <w:rPr>
          <w:lang w:val="it-IT"/>
        </w:rPr>
      </w:pPr>
    </w:p>
    <w:p w14:paraId="61E01DC2" w14:textId="77777777" w:rsidR="00D67F8F" w:rsidRDefault="00D67F8F" w:rsidP="00D67F8F">
      <w:pPr>
        <w:rPr>
          <w:lang w:val="it-IT"/>
        </w:rPr>
      </w:pPr>
    </w:p>
    <w:p w14:paraId="6DE286EC" w14:textId="77777777" w:rsidR="00D67F8F" w:rsidRDefault="00D67F8F" w:rsidP="00D67F8F">
      <w:pPr>
        <w:rPr>
          <w:lang w:val="it-IT"/>
        </w:rPr>
      </w:pPr>
    </w:p>
    <w:p w14:paraId="265EF7B5" w14:textId="77777777" w:rsidR="00D67F8F" w:rsidRDefault="00D67F8F" w:rsidP="00D67F8F">
      <w:pPr>
        <w:rPr>
          <w:lang w:val="it-IT"/>
        </w:rPr>
      </w:pPr>
    </w:p>
    <w:p w14:paraId="2451AADB" w14:textId="77777777" w:rsidR="00D67F8F" w:rsidRPr="00DF6164" w:rsidRDefault="00D67F8F" w:rsidP="00D67F8F">
      <w:pPr>
        <w:rPr>
          <w:lang w:val="it-IT"/>
        </w:rPr>
      </w:pPr>
    </w:p>
    <w:p w14:paraId="79067CC5" w14:textId="77777777" w:rsidR="00D67F8F" w:rsidRDefault="00D67F8F" w:rsidP="00D67F8F">
      <w:pPr>
        <w:jc w:val="center"/>
        <w:rPr>
          <w:sz w:val="20"/>
          <w:szCs w:val="20"/>
        </w:rPr>
      </w:pPr>
    </w:p>
    <w:p w14:paraId="6C144DB3" w14:textId="432B8E7F" w:rsidR="00D67F8F" w:rsidRPr="00DF6164" w:rsidRDefault="00D67F8F" w:rsidP="00D67F8F">
      <w:pPr>
        <w:jc w:val="center"/>
        <w:rPr>
          <w:sz w:val="20"/>
          <w:szCs w:val="20"/>
        </w:rPr>
      </w:pPr>
      <w:r w:rsidRPr="00DF6164">
        <w:rPr>
          <w:sz w:val="20"/>
          <w:szCs w:val="20"/>
        </w:rPr>
        <w:lastRenderedPageBreak/>
        <w:t>Figure 4– XY plot of the mixed model for outcome LE</w:t>
      </w:r>
      <w:r>
        <w:rPr>
          <w:sz w:val="20"/>
          <w:szCs w:val="20"/>
        </w:rPr>
        <w:t>AGUE</w:t>
      </w:r>
      <w:r w:rsidRPr="00DF6164">
        <w:rPr>
          <w:sz w:val="20"/>
          <w:szCs w:val="20"/>
        </w:rPr>
        <w:t>BKT</w:t>
      </w:r>
    </w:p>
    <w:p w14:paraId="61F5CA6E" w14:textId="77777777" w:rsidR="00D67F8F" w:rsidRPr="00DF6164" w:rsidRDefault="00D67F8F" w:rsidP="00D67F8F">
      <w:pPr>
        <w:jc w:val="center"/>
        <w:rPr>
          <w:sz w:val="20"/>
          <w:szCs w:val="20"/>
        </w:rPr>
      </w:pPr>
    </w:p>
    <w:p w14:paraId="2D63C849" w14:textId="77777777" w:rsidR="00D67F8F" w:rsidRPr="00DF6164" w:rsidRDefault="00D67F8F" w:rsidP="00D67F8F">
      <w:pPr>
        <w:jc w:val="center"/>
        <w:rPr>
          <w:sz w:val="20"/>
          <w:szCs w:val="20"/>
        </w:rPr>
      </w:pPr>
      <w:r w:rsidRPr="006860E4">
        <w:rPr>
          <w:noProof/>
          <w:sz w:val="20"/>
          <w:szCs w:val="20"/>
        </w:rPr>
        <w:drawing>
          <wp:inline distT="0" distB="0" distL="0" distR="0" wp14:anchorId="02FEACC8" wp14:editId="7F3734B7">
            <wp:extent cx="5372100" cy="381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72100" cy="3810000"/>
                    </a:xfrm>
                    <a:prstGeom prst="rect">
                      <a:avLst/>
                    </a:prstGeom>
                  </pic:spPr>
                </pic:pic>
              </a:graphicData>
            </a:graphic>
          </wp:inline>
        </w:drawing>
      </w:r>
    </w:p>
    <w:p w14:paraId="680768B1" w14:textId="77777777" w:rsidR="00D67F8F" w:rsidRPr="00DF6164" w:rsidRDefault="00D67F8F" w:rsidP="00D67F8F">
      <w:pPr>
        <w:jc w:val="center"/>
        <w:rPr>
          <w:sz w:val="20"/>
          <w:szCs w:val="20"/>
        </w:rPr>
      </w:pPr>
    </w:p>
    <w:p w14:paraId="7F4835C6" w14:textId="77777777" w:rsidR="00D67F8F" w:rsidRPr="00DF6164" w:rsidRDefault="00D67F8F" w:rsidP="00D67F8F">
      <w:pPr>
        <w:jc w:val="center"/>
        <w:rPr>
          <w:sz w:val="20"/>
          <w:szCs w:val="20"/>
        </w:rPr>
      </w:pPr>
      <w:r w:rsidRPr="00DF6164">
        <w:rPr>
          <w:sz w:val="20"/>
          <w:szCs w:val="20"/>
        </w:rPr>
        <w:t>Figure 5 – XY plot of the mixed model for outcome M5SBKT</w:t>
      </w:r>
    </w:p>
    <w:p w14:paraId="1043E737" w14:textId="77777777" w:rsidR="00D67F8F" w:rsidRPr="00DF6164" w:rsidRDefault="00D67F8F" w:rsidP="00D67F8F">
      <w:pPr>
        <w:jc w:val="center"/>
        <w:rPr>
          <w:sz w:val="20"/>
          <w:szCs w:val="20"/>
        </w:rPr>
      </w:pPr>
    </w:p>
    <w:p w14:paraId="1809ED3E" w14:textId="77777777" w:rsidR="00D67F8F" w:rsidRPr="00DF6164" w:rsidRDefault="00D67F8F" w:rsidP="00D67F8F">
      <w:pPr>
        <w:jc w:val="center"/>
        <w:rPr>
          <w:lang w:val="it-IT"/>
        </w:rPr>
      </w:pPr>
      <w:r w:rsidRPr="006860E4">
        <w:rPr>
          <w:noProof/>
          <w:lang w:val="it-IT"/>
        </w:rPr>
        <w:drawing>
          <wp:inline distT="0" distB="0" distL="0" distR="0" wp14:anchorId="03EE5C4E" wp14:editId="6A57BE47">
            <wp:extent cx="5359400" cy="3784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59400" cy="3784600"/>
                    </a:xfrm>
                    <a:prstGeom prst="rect">
                      <a:avLst/>
                    </a:prstGeom>
                  </pic:spPr>
                </pic:pic>
              </a:graphicData>
            </a:graphic>
          </wp:inline>
        </w:drawing>
      </w:r>
    </w:p>
    <w:p w14:paraId="442F7CD1" w14:textId="08ED7B38" w:rsidR="00D67F8F" w:rsidRDefault="00D67F8F" w:rsidP="00D775A9">
      <w:pPr>
        <w:jc w:val="both"/>
        <w:rPr>
          <w:noProof/>
          <w:color w:val="000000"/>
          <w:lang w:eastAsia="it-IT"/>
        </w:rPr>
      </w:pPr>
    </w:p>
    <w:p w14:paraId="199CCB51" w14:textId="2F30B034" w:rsidR="00D67F8F" w:rsidRDefault="00D67F8F" w:rsidP="00D775A9">
      <w:pPr>
        <w:jc w:val="both"/>
        <w:rPr>
          <w:noProof/>
          <w:color w:val="000000"/>
          <w:lang w:eastAsia="it-IT"/>
        </w:rPr>
      </w:pPr>
    </w:p>
    <w:p w14:paraId="79E48331" w14:textId="4E89F9DE" w:rsidR="00D67F8F" w:rsidRDefault="00D67F8F" w:rsidP="00D775A9">
      <w:pPr>
        <w:jc w:val="both"/>
        <w:rPr>
          <w:noProof/>
          <w:color w:val="000000"/>
          <w:lang w:eastAsia="it-IT"/>
        </w:rPr>
      </w:pPr>
    </w:p>
    <w:p w14:paraId="31E6DAEE" w14:textId="77777777" w:rsidR="00616DCE" w:rsidRDefault="00616DCE" w:rsidP="00616DCE">
      <w:pPr>
        <w:jc w:val="center"/>
        <w:rPr>
          <w:rFonts w:ascii="Consolas" w:hAnsi="Consolas" w:cs="Consolas"/>
          <w:b/>
          <w:sz w:val="28"/>
          <w:szCs w:val="28"/>
        </w:rPr>
      </w:pPr>
      <w:r>
        <w:rPr>
          <w:rFonts w:ascii="Consolas" w:hAnsi="Consolas" w:cs="Consolas"/>
          <w:b/>
          <w:sz w:val="28"/>
          <w:szCs w:val="28"/>
        </w:rPr>
        <w:lastRenderedPageBreak/>
        <w:t>ONLINE APPENDIX</w:t>
      </w:r>
    </w:p>
    <w:p w14:paraId="0069B674" w14:textId="77777777" w:rsidR="00616DCE" w:rsidRDefault="00616DCE" w:rsidP="00616DCE">
      <w:pPr>
        <w:rPr>
          <w:rFonts w:ascii="Consolas" w:hAnsi="Consolas" w:cs="Consolas"/>
        </w:rPr>
      </w:pPr>
    </w:p>
    <w:p w14:paraId="72893962" w14:textId="77777777" w:rsidR="00616DCE" w:rsidRDefault="00616DCE" w:rsidP="00616DCE">
      <w:pPr>
        <w:rPr>
          <w:rFonts w:ascii="Consolas" w:hAnsi="Consolas" w:cs="Consolas"/>
          <w:sz w:val="20"/>
          <w:szCs w:val="20"/>
        </w:rPr>
      </w:pPr>
    </w:p>
    <w:p w14:paraId="156B5C1E" w14:textId="77777777" w:rsidR="00616DCE" w:rsidRDefault="00616DCE" w:rsidP="00616DCE">
      <w:pPr>
        <w:spacing w:line="360" w:lineRule="auto"/>
        <w:jc w:val="both"/>
        <w:rPr>
          <w:rFonts w:ascii="Consolas" w:hAnsi="Consolas" w:cs="Consolas"/>
          <w:i/>
          <w:sz w:val="20"/>
          <w:szCs w:val="20"/>
        </w:rPr>
      </w:pPr>
    </w:p>
    <w:p w14:paraId="52B9A1F8" w14:textId="77777777" w:rsidR="00616DCE" w:rsidRDefault="00616DCE" w:rsidP="00616DCE">
      <w:pPr>
        <w:spacing w:line="360" w:lineRule="auto"/>
        <w:jc w:val="both"/>
        <w:rPr>
          <w:rFonts w:ascii="Consolas" w:hAnsi="Consolas" w:cs="Consolas"/>
          <w:i/>
          <w:sz w:val="20"/>
          <w:szCs w:val="20"/>
          <w:lang w:val="it-IT"/>
        </w:rPr>
      </w:pPr>
      <w:r>
        <w:rPr>
          <w:rFonts w:ascii="Consolas" w:hAnsi="Consolas" w:cs="Consolas"/>
          <w:i/>
          <w:sz w:val="20"/>
          <w:szCs w:val="20"/>
          <w:lang w:val="it-IT"/>
        </w:rPr>
        <w:t xml:space="preserve">Abbreviations: </w:t>
      </w:r>
      <w:r>
        <w:rPr>
          <w:rFonts w:ascii="Consolas" w:hAnsi="Consolas" w:cs="Consolas"/>
          <w:sz w:val="20"/>
          <w:szCs w:val="20"/>
          <w:lang w:val="it-IT"/>
        </w:rPr>
        <w:t>Abruzzo (AB), Basilicata (BA), Calabria (CL), Campania (CM), Emilia-Romagna (EM), Friuli Venezia-Giulia (FvG), Liguria (LI), Lombardia/Lombardy (LO), Lazio (LZ), Marche (MA), Molise (MO), Piemonte/Piedmont (PI), Puglia/Apulia (PU), Sardegna/Sardinia (SA), Sicilia/Sicily (SI), Toscana/Tuscany (TO), Trentino Alto-Adige (TR), Umbria (UM), Valle d’Aosta/Aost Valley (VdA), Veneto (VE)</w:t>
      </w:r>
    </w:p>
    <w:p w14:paraId="36879457" w14:textId="77777777" w:rsidR="00616DCE" w:rsidRDefault="00616DCE" w:rsidP="00616DCE">
      <w:pPr>
        <w:spacing w:line="360" w:lineRule="auto"/>
        <w:jc w:val="both"/>
        <w:rPr>
          <w:rFonts w:ascii="Consolas" w:hAnsi="Consolas" w:cs="Consolas"/>
          <w:lang w:val="it-IT"/>
        </w:rPr>
      </w:pPr>
    </w:p>
    <w:p w14:paraId="0A52A101" w14:textId="77777777" w:rsidR="00616DCE" w:rsidRDefault="00616DCE" w:rsidP="00616DCE">
      <w:pPr>
        <w:spacing w:line="360" w:lineRule="auto"/>
        <w:jc w:val="both"/>
        <w:rPr>
          <w:rFonts w:ascii="Consolas" w:hAnsi="Consolas" w:cs="Consolas"/>
          <w:lang w:val="it-IT"/>
        </w:rPr>
      </w:pPr>
    </w:p>
    <w:p w14:paraId="1EF75D36" w14:textId="77777777" w:rsidR="00616DCE" w:rsidRDefault="00616DCE" w:rsidP="00616DCE">
      <w:pPr>
        <w:spacing w:line="360" w:lineRule="auto"/>
        <w:jc w:val="both"/>
        <w:rPr>
          <w:rFonts w:ascii="Consolas" w:hAnsi="Consolas" w:cs="Consolas"/>
          <w:lang w:val="it-IT"/>
        </w:rPr>
      </w:pPr>
    </w:p>
    <w:p w14:paraId="12BF9CCA" w14:textId="77777777" w:rsidR="00616DCE" w:rsidRDefault="00616DCE" w:rsidP="00616DCE">
      <w:pPr>
        <w:spacing w:line="360" w:lineRule="auto"/>
        <w:jc w:val="both"/>
        <w:rPr>
          <w:rFonts w:ascii="Consolas" w:hAnsi="Consolas" w:cs="Consolas"/>
          <w:lang w:val="it-IT"/>
        </w:rPr>
      </w:pPr>
    </w:p>
    <w:p w14:paraId="5BEE9F63" w14:textId="77777777" w:rsidR="00616DCE" w:rsidRDefault="00616DCE" w:rsidP="00616DCE">
      <w:pPr>
        <w:spacing w:line="360" w:lineRule="auto"/>
        <w:jc w:val="both"/>
        <w:rPr>
          <w:rFonts w:ascii="Consolas" w:hAnsi="Consolas" w:cs="Consolas"/>
          <w:lang w:val="it-IT"/>
        </w:rPr>
      </w:pPr>
    </w:p>
    <w:p w14:paraId="6C658708" w14:textId="77777777" w:rsidR="00616DCE" w:rsidRDefault="00616DCE" w:rsidP="00616DCE">
      <w:pPr>
        <w:spacing w:line="360" w:lineRule="auto"/>
        <w:jc w:val="both"/>
        <w:rPr>
          <w:rFonts w:ascii="Consolas" w:hAnsi="Consolas" w:cs="Consolas"/>
          <w:lang w:val="it-IT"/>
        </w:rPr>
      </w:pPr>
    </w:p>
    <w:p w14:paraId="0DFA3798" w14:textId="77777777" w:rsidR="00616DCE" w:rsidRDefault="00616DCE" w:rsidP="00616DCE">
      <w:pPr>
        <w:spacing w:line="360" w:lineRule="auto"/>
        <w:jc w:val="both"/>
        <w:rPr>
          <w:rFonts w:ascii="Consolas" w:hAnsi="Consolas" w:cs="Consolas"/>
          <w:lang w:val="it-IT"/>
        </w:rPr>
      </w:pPr>
    </w:p>
    <w:p w14:paraId="53337518" w14:textId="77777777" w:rsidR="00616DCE" w:rsidRDefault="00616DCE" w:rsidP="00616DCE">
      <w:pPr>
        <w:spacing w:line="360" w:lineRule="auto"/>
        <w:jc w:val="both"/>
        <w:rPr>
          <w:rFonts w:ascii="Consolas" w:hAnsi="Consolas" w:cs="Consolas"/>
          <w:lang w:val="it-IT"/>
        </w:rPr>
      </w:pPr>
    </w:p>
    <w:p w14:paraId="7820005E" w14:textId="77777777" w:rsidR="00616DCE" w:rsidRDefault="00616DCE" w:rsidP="00616DCE">
      <w:pPr>
        <w:spacing w:line="360" w:lineRule="auto"/>
        <w:jc w:val="both"/>
        <w:rPr>
          <w:rFonts w:ascii="Consolas" w:hAnsi="Consolas" w:cs="Consolas"/>
          <w:lang w:val="it-IT"/>
        </w:rPr>
      </w:pPr>
    </w:p>
    <w:p w14:paraId="7EBB1081" w14:textId="77777777" w:rsidR="00616DCE" w:rsidRDefault="00616DCE" w:rsidP="00616DCE">
      <w:pPr>
        <w:spacing w:line="360" w:lineRule="auto"/>
        <w:jc w:val="both"/>
        <w:rPr>
          <w:rFonts w:ascii="Consolas" w:hAnsi="Consolas" w:cs="Consolas"/>
          <w:lang w:val="it-IT"/>
        </w:rPr>
      </w:pPr>
    </w:p>
    <w:p w14:paraId="69751687" w14:textId="77777777" w:rsidR="00616DCE" w:rsidRDefault="00616DCE" w:rsidP="00616DCE">
      <w:pPr>
        <w:spacing w:line="360" w:lineRule="auto"/>
        <w:jc w:val="both"/>
        <w:rPr>
          <w:rFonts w:ascii="Consolas" w:hAnsi="Consolas" w:cs="Consolas"/>
          <w:lang w:val="it-IT"/>
        </w:rPr>
      </w:pPr>
    </w:p>
    <w:p w14:paraId="4BEE2803" w14:textId="77777777" w:rsidR="00616DCE" w:rsidRDefault="00616DCE" w:rsidP="00616DCE">
      <w:pPr>
        <w:spacing w:line="360" w:lineRule="auto"/>
        <w:jc w:val="both"/>
        <w:rPr>
          <w:rFonts w:ascii="Consolas" w:hAnsi="Consolas" w:cs="Consolas"/>
          <w:lang w:val="it-IT"/>
        </w:rPr>
      </w:pPr>
    </w:p>
    <w:p w14:paraId="0A81D54F" w14:textId="77777777" w:rsidR="00616DCE" w:rsidRDefault="00616DCE" w:rsidP="00616DCE">
      <w:pPr>
        <w:spacing w:line="360" w:lineRule="auto"/>
        <w:jc w:val="both"/>
        <w:rPr>
          <w:rFonts w:ascii="Consolas" w:hAnsi="Consolas" w:cs="Consolas"/>
          <w:lang w:val="it-IT"/>
        </w:rPr>
      </w:pPr>
    </w:p>
    <w:p w14:paraId="31E0DF7D" w14:textId="77777777" w:rsidR="00616DCE" w:rsidRDefault="00616DCE" w:rsidP="00616DCE">
      <w:pPr>
        <w:spacing w:line="360" w:lineRule="auto"/>
        <w:jc w:val="both"/>
        <w:rPr>
          <w:rFonts w:ascii="Consolas" w:hAnsi="Consolas" w:cs="Consolas"/>
          <w:lang w:val="it-IT"/>
        </w:rPr>
      </w:pPr>
    </w:p>
    <w:p w14:paraId="1AEA8332" w14:textId="77777777" w:rsidR="00616DCE" w:rsidRDefault="00616DCE" w:rsidP="00616DCE">
      <w:pPr>
        <w:spacing w:line="360" w:lineRule="auto"/>
        <w:jc w:val="both"/>
        <w:rPr>
          <w:rFonts w:ascii="Consolas" w:hAnsi="Consolas" w:cs="Consolas"/>
          <w:lang w:val="it-IT"/>
        </w:rPr>
      </w:pPr>
    </w:p>
    <w:p w14:paraId="31B7E543" w14:textId="77777777" w:rsidR="00616DCE" w:rsidRDefault="00616DCE" w:rsidP="00616DCE">
      <w:pPr>
        <w:jc w:val="center"/>
        <w:rPr>
          <w:rFonts w:ascii="Consolas" w:hAnsi="Consolas" w:cs="Consolas"/>
          <w:lang w:val="it-IT"/>
        </w:rPr>
      </w:pPr>
    </w:p>
    <w:p w14:paraId="76E31BD8" w14:textId="77777777" w:rsidR="00616DCE" w:rsidRDefault="00616DCE" w:rsidP="00616DCE">
      <w:pPr>
        <w:jc w:val="center"/>
        <w:rPr>
          <w:rFonts w:ascii="Consolas" w:hAnsi="Consolas" w:cs="Consolas"/>
          <w:sz w:val="20"/>
          <w:szCs w:val="20"/>
        </w:rPr>
      </w:pPr>
    </w:p>
    <w:p w14:paraId="01B02BE0" w14:textId="77777777" w:rsidR="00616DCE" w:rsidRDefault="00616DCE" w:rsidP="00616DCE">
      <w:pPr>
        <w:widowControl w:val="0"/>
        <w:autoSpaceDE w:val="0"/>
        <w:autoSpaceDN w:val="0"/>
        <w:adjustRightInd w:val="0"/>
        <w:spacing w:line="360" w:lineRule="auto"/>
        <w:jc w:val="center"/>
        <w:rPr>
          <w:rFonts w:ascii="Consolas" w:hAnsi="Consolas" w:cs="Consolas"/>
          <w:b/>
          <w:noProof/>
          <w:color w:val="000000" w:themeColor="text1"/>
          <w:sz w:val="20"/>
          <w:szCs w:val="20"/>
        </w:rPr>
      </w:pPr>
    </w:p>
    <w:p w14:paraId="5E8FF455" w14:textId="77777777" w:rsidR="00616DCE" w:rsidRDefault="00616DCE" w:rsidP="00616DCE">
      <w:pPr>
        <w:rPr>
          <w:rFonts w:ascii="Consolas" w:hAnsi="Consolas" w:cs="Consolas"/>
          <w:color w:val="000000"/>
        </w:rPr>
      </w:pPr>
    </w:p>
    <w:p w14:paraId="539D576B" w14:textId="77777777" w:rsidR="00616DCE" w:rsidRDefault="00616DCE" w:rsidP="00616DCE">
      <w:pPr>
        <w:rPr>
          <w:rFonts w:ascii="Consolas" w:hAnsi="Consolas" w:cs="Consolas"/>
        </w:rPr>
      </w:pPr>
    </w:p>
    <w:p w14:paraId="562F7BFC" w14:textId="77777777" w:rsidR="00616DCE" w:rsidRDefault="00616DCE" w:rsidP="00616DCE">
      <w:pPr>
        <w:rPr>
          <w:rFonts w:ascii="Consolas" w:hAnsi="Consolas" w:cs="Consolas"/>
        </w:rPr>
      </w:pPr>
    </w:p>
    <w:p w14:paraId="76B463C3" w14:textId="77777777" w:rsidR="00616DCE" w:rsidRDefault="00616DCE" w:rsidP="00616DCE">
      <w:pPr>
        <w:rPr>
          <w:rFonts w:ascii="Consolas" w:hAnsi="Consolas" w:cs="Consolas"/>
        </w:rPr>
      </w:pPr>
    </w:p>
    <w:p w14:paraId="01641B4B" w14:textId="77777777" w:rsidR="00616DCE" w:rsidRDefault="00616DCE" w:rsidP="00616DCE">
      <w:pPr>
        <w:rPr>
          <w:rFonts w:ascii="Consolas" w:hAnsi="Consolas" w:cs="Consolas"/>
        </w:rPr>
      </w:pPr>
    </w:p>
    <w:p w14:paraId="7877ABA3" w14:textId="77777777" w:rsidR="00616DCE" w:rsidRDefault="00616DCE" w:rsidP="00616DCE">
      <w:pPr>
        <w:rPr>
          <w:rFonts w:ascii="Consolas" w:hAnsi="Consolas" w:cs="Consolas"/>
        </w:rPr>
      </w:pPr>
    </w:p>
    <w:p w14:paraId="2200908B" w14:textId="77777777" w:rsidR="00616DCE" w:rsidRDefault="00616DCE" w:rsidP="00616DCE">
      <w:pPr>
        <w:rPr>
          <w:rFonts w:ascii="Consolas" w:hAnsi="Consolas" w:cs="Consolas"/>
        </w:rPr>
      </w:pPr>
    </w:p>
    <w:p w14:paraId="0AB5DAF9" w14:textId="77777777" w:rsidR="00616DCE" w:rsidRDefault="00616DCE" w:rsidP="00616DCE">
      <w:pPr>
        <w:rPr>
          <w:rFonts w:ascii="Consolas" w:hAnsi="Consolas" w:cs="Consolas"/>
        </w:rPr>
      </w:pPr>
    </w:p>
    <w:p w14:paraId="7D9E37F4" w14:textId="77777777" w:rsidR="00616DCE" w:rsidRDefault="00616DCE" w:rsidP="00616DCE">
      <w:pPr>
        <w:rPr>
          <w:rFonts w:ascii="Consolas" w:hAnsi="Consolas" w:cs="Consolas"/>
        </w:rPr>
      </w:pPr>
    </w:p>
    <w:p w14:paraId="39D58001" w14:textId="77777777" w:rsidR="00616DCE" w:rsidRDefault="00616DCE" w:rsidP="00616DCE">
      <w:pPr>
        <w:rPr>
          <w:rFonts w:ascii="Consolas" w:hAnsi="Consolas" w:cs="Consolas"/>
        </w:rPr>
      </w:pPr>
    </w:p>
    <w:p w14:paraId="4E9C83A6" w14:textId="77777777" w:rsidR="00616DCE" w:rsidRDefault="00616DCE" w:rsidP="00616DCE">
      <w:pPr>
        <w:rPr>
          <w:rFonts w:ascii="Consolas" w:hAnsi="Consolas" w:cs="Consolas"/>
        </w:rPr>
      </w:pPr>
    </w:p>
    <w:p w14:paraId="6573569D" w14:textId="77777777" w:rsidR="00616DCE" w:rsidRDefault="00616DCE" w:rsidP="00616DCE">
      <w:pPr>
        <w:rPr>
          <w:rFonts w:ascii="Consolas" w:hAnsi="Consolas" w:cs="Consolas"/>
        </w:rPr>
      </w:pPr>
    </w:p>
    <w:p w14:paraId="14CEA0AD" w14:textId="77777777" w:rsidR="00616DCE" w:rsidRDefault="00616DCE" w:rsidP="00616DCE">
      <w:pPr>
        <w:rPr>
          <w:rFonts w:ascii="Consolas" w:hAnsi="Consolas" w:cs="Consolas"/>
        </w:rPr>
      </w:pPr>
    </w:p>
    <w:p w14:paraId="04A3D2E0" w14:textId="77777777" w:rsidR="00616DCE" w:rsidRDefault="00616DCE" w:rsidP="00616DCE">
      <w:pPr>
        <w:jc w:val="center"/>
        <w:rPr>
          <w:rFonts w:ascii="Consolas" w:hAnsi="Consolas" w:cs="Consolas"/>
          <w:sz w:val="20"/>
          <w:szCs w:val="20"/>
        </w:rPr>
      </w:pPr>
    </w:p>
    <w:p w14:paraId="55F6C5F1" w14:textId="66E1EF3D" w:rsidR="00616DCE" w:rsidRDefault="00616DCE" w:rsidP="00616DCE">
      <w:pPr>
        <w:jc w:val="center"/>
        <w:rPr>
          <w:rFonts w:ascii="Consolas" w:hAnsi="Consolas" w:cs="Consolas"/>
        </w:rPr>
      </w:pPr>
      <w:r>
        <w:rPr>
          <w:rFonts w:ascii="Consolas" w:hAnsi="Consolas" w:cs="Consolas"/>
          <w:sz w:val="20"/>
          <w:szCs w:val="20"/>
        </w:rPr>
        <w:lastRenderedPageBreak/>
        <w:t>Table A.1 – Causal conditions (calibrated)</w:t>
      </w:r>
    </w:p>
    <w:p w14:paraId="7714981F" w14:textId="77777777" w:rsidR="00616DCE" w:rsidRDefault="00616DCE" w:rsidP="00616DCE">
      <w:pPr>
        <w:rPr>
          <w:rFonts w:ascii="Consolas" w:hAnsi="Consolas" w:cs="Consolas"/>
          <w:lang w:val="it-IT"/>
        </w:rPr>
      </w:pPr>
    </w:p>
    <w:tbl>
      <w:tblPr>
        <w:tblW w:w="0" w:type="auto"/>
        <w:tblCellSpacing w:w="0" w:type="dxa"/>
        <w:tblLook w:val="04A0" w:firstRow="1" w:lastRow="0" w:firstColumn="1" w:lastColumn="0" w:noHBand="0" w:noVBand="1"/>
      </w:tblPr>
      <w:tblGrid>
        <w:gridCol w:w="548"/>
        <w:gridCol w:w="740"/>
        <w:gridCol w:w="735"/>
        <w:gridCol w:w="785"/>
        <w:gridCol w:w="785"/>
        <w:gridCol w:w="762"/>
        <w:gridCol w:w="726"/>
        <w:gridCol w:w="785"/>
        <w:gridCol w:w="781"/>
        <w:gridCol w:w="781"/>
        <w:gridCol w:w="726"/>
        <w:gridCol w:w="739"/>
        <w:gridCol w:w="739"/>
      </w:tblGrid>
      <w:tr w:rsidR="00616DCE" w14:paraId="2595DC95" w14:textId="77777777" w:rsidTr="00616DCE">
        <w:trPr>
          <w:trHeight w:val="360"/>
          <w:tblCellSpacing w:w="0" w:type="dxa"/>
        </w:trPr>
        <w:tc>
          <w:tcPr>
            <w:tcW w:w="825" w:type="dxa"/>
            <w:tcBorders>
              <w:top w:val="single" w:sz="6" w:space="0" w:color="auto"/>
              <w:left w:val="nil"/>
              <w:bottom w:val="single" w:sz="6" w:space="0" w:color="auto"/>
              <w:right w:val="nil"/>
            </w:tcBorders>
            <w:tcMar>
              <w:top w:w="15" w:type="dxa"/>
              <w:left w:w="15" w:type="dxa"/>
              <w:bottom w:w="15" w:type="dxa"/>
              <w:right w:w="15" w:type="dxa"/>
            </w:tcMar>
            <w:vAlign w:val="center"/>
            <w:hideMark/>
          </w:tcPr>
          <w:p w14:paraId="6C1CDAD7" w14:textId="77777777" w:rsidR="00616DCE" w:rsidRDefault="00616DCE">
            <w:pPr>
              <w:jc w:val="center"/>
              <w:rPr>
                <w:rFonts w:ascii="Consolas" w:hAnsi="Consolas" w:cs="Consolas"/>
                <w:sz w:val="12"/>
                <w:szCs w:val="12"/>
              </w:rPr>
            </w:pPr>
            <w:r>
              <w:rPr>
                <w:rFonts w:ascii="Consolas" w:hAnsi="Consolas" w:cs="Consolas"/>
                <w:sz w:val="12"/>
                <w:szCs w:val="12"/>
              </w:rPr>
              <w:t>REGION</w:t>
            </w:r>
          </w:p>
        </w:tc>
        <w:tc>
          <w:tcPr>
            <w:tcW w:w="1005" w:type="dxa"/>
            <w:tcBorders>
              <w:top w:val="single" w:sz="6" w:space="0" w:color="auto"/>
              <w:left w:val="nil"/>
              <w:bottom w:val="single" w:sz="6" w:space="0" w:color="auto"/>
              <w:right w:val="nil"/>
            </w:tcBorders>
            <w:tcMar>
              <w:top w:w="15" w:type="dxa"/>
              <w:left w:w="15" w:type="dxa"/>
              <w:bottom w:w="15" w:type="dxa"/>
              <w:right w:w="15" w:type="dxa"/>
            </w:tcMar>
            <w:vAlign w:val="center"/>
            <w:hideMark/>
          </w:tcPr>
          <w:p w14:paraId="2A04546E" w14:textId="77777777" w:rsidR="00616DCE" w:rsidRDefault="00616DCE">
            <w:pPr>
              <w:jc w:val="center"/>
              <w:rPr>
                <w:rFonts w:ascii="Consolas" w:hAnsi="Consolas" w:cs="Consolas"/>
                <w:sz w:val="12"/>
                <w:szCs w:val="12"/>
              </w:rPr>
            </w:pPr>
            <w:r>
              <w:rPr>
                <w:rFonts w:ascii="Consolas" w:hAnsi="Consolas" w:cs="Consolas"/>
                <w:sz w:val="12"/>
                <w:szCs w:val="12"/>
              </w:rPr>
              <w:t>ASYLUM</w:t>
            </w:r>
          </w:p>
        </w:tc>
        <w:tc>
          <w:tcPr>
            <w:tcW w:w="990" w:type="dxa"/>
            <w:tcBorders>
              <w:top w:val="single" w:sz="6" w:space="0" w:color="auto"/>
              <w:left w:val="nil"/>
              <w:bottom w:val="single" w:sz="6" w:space="0" w:color="auto"/>
              <w:right w:val="nil"/>
            </w:tcBorders>
            <w:tcMar>
              <w:top w:w="15" w:type="dxa"/>
              <w:left w:w="15" w:type="dxa"/>
              <w:bottom w:w="15" w:type="dxa"/>
              <w:right w:w="15" w:type="dxa"/>
            </w:tcMar>
            <w:vAlign w:val="center"/>
            <w:hideMark/>
          </w:tcPr>
          <w:p w14:paraId="0327D037" w14:textId="77777777" w:rsidR="00616DCE" w:rsidRDefault="00616DCE">
            <w:pPr>
              <w:jc w:val="center"/>
              <w:rPr>
                <w:rFonts w:ascii="Consolas" w:hAnsi="Consolas" w:cs="Consolas"/>
                <w:sz w:val="12"/>
                <w:szCs w:val="12"/>
              </w:rPr>
            </w:pPr>
            <w:r>
              <w:rPr>
                <w:rFonts w:ascii="Consolas" w:hAnsi="Consolas" w:cs="Consolas"/>
                <w:sz w:val="12"/>
                <w:szCs w:val="12"/>
              </w:rPr>
              <w:t>IMMGRO</w:t>
            </w:r>
          </w:p>
        </w:tc>
        <w:tc>
          <w:tcPr>
            <w:tcW w:w="1005" w:type="dxa"/>
            <w:tcBorders>
              <w:top w:val="single" w:sz="6" w:space="0" w:color="auto"/>
              <w:left w:val="nil"/>
              <w:bottom w:val="single" w:sz="6" w:space="0" w:color="auto"/>
              <w:right w:val="nil"/>
            </w:tcBorders>
            <w:tcMar>
              <w:top w:w="15" w:type="dxa"/>
              <w:left w:w="15" w:type="dxa"/>
              <w:bottom w:w="15" w:type="dxa"/>
              <w:right w:w="15" w:type="dxa"/>
            </w:tcMar>
            <w:vAlign w:val="center"/>
            <w:hideMark/>
          </w:tcPr>
          <w:p w14:paraId="296B6FB3" w14:textId="77777777" w:rsidR="00616DCE" w:rsidRDefault="00616DCE">
            <w:pPr>
              <w:jc w:val="center"/>
              <w:rPr>
                <w:rFonts w:ascii="Consolas" w:hAnsi="Consolas" w:cs="Consolas"/>
                <w:sz w:val="12"/>
                <w:szCs w:val="12"/>
              </w:rPr>
            </w:pPr>
            <w:r>
              <w:rPr>
                <w:rFonts w:ascii="Consolas" w:hAnsi="Consolas" w:cs="Consolas"/>
                <w:sz w:val="12"/>
                <w:szCs w:val="12"/>
              </w:rPr>
              <w:t>MUSLIM</w:t>
            </w:r>
          </w:p>
        </w:tc>
        <w:tc>
          <w:tcPr>
            <w:tcW w:w="1005" w:type="dxa"/>
            <w:tcBorders>
              <w:top w:val="single" w:sz="6" w:space="0" w:color="auto"/>
              <w:left w:val="nil"/>
              <w:bottom w:val="single" w:sz="6" w:space="0" w:color="auto"/>
              <w:right w:val="nil"/>
            </w:tcBorders>
            <w:tcMar>
              <w:top w:w="15" w:type="dxa"/>
              <w:left w:w="15" w:type="dxa"/>
              <w:bottom w:w="15" w:type="dxa"/>
              <w:right w:w="15" w:type="dxa"/>
            </w:tcMar>
            <w:vAlign w:val="center"/>
            <w:hideMark/>
          </w:tcPr>
          <w:p w14:paraId="19A8F5D5" w14:textId="77777777" w:rsidR="00616DCE" w:rsidRDefault="00616DCE">
            <w:pPr>
              <w:jc w:val="center"/>
              <w:rPr>
                <w:rFonts w:ascii="Consolas" w:hAnsi="Consolas" w:cs="Consolas"/>
                <w:sz w:val="12"/>
                <w:szCs w:val="12"/>
              </w:rPr>
            </w:pPr>
            <w:r>
              <w:rPr>
                <w:rFonts w:ascii="Consolas" w:hAnsi="Consolas" w:cs="Consolas"/>
                <w:sz w:val="12"/>
                <w:szCs w:val="12"/>
              </w:rPr>
              <w:t>DEPR</w:t>
            </w:r>
          </w:p>
        </w:tc>
        <w:tc>
          <w:tcPr>
            <w:tcW w:w="1080" w:type="dxa"/>
            <w:tcBorders>
              <w:top w:val="single" w:sz="6" w:space="0" w:color="auto"/>
              <w:left w:val="nil"/>
              <w:bottom w:val="single" w:sz="6" w:space="0" w:color="auto"/>
              <w:right w:val="nil"/>
            </w:tcBorders>
            <w:tcMar>
              <w:top w:w="15" w:type="dxa"/>
              <w:left w:w="15" w:type="dxa"/>
              <w:bottom w:w="15" w:type="dxa"/>
              <w:right w:w="15" w:type="dxa"/>
            </w:tcMar>
            <w:vAlign w:val="center"/>
            <w:hideMark/>
          </w:tcPr>
          <w:p w14:paraId="01EBA1A8" w14:textId="77777777" w:rsidR="00616DCE" w:rsidRDefault="00616DCE">
            <w:pPr>
              <w:jc w:val="center"/>
              <w:rPr>
                <w:rFonts w:ascii="Consolas" w:hAnsi="Consolas" w:cs="Consolas"/>
                <w:sz w:val="12"/>
                <w:szCs w:val="12"/>
              </w:rPr>
            </w:pPr>
            <w:r>
              <w:rPr>
                <w:rFonts w:ascii="Consolas" w:hAnsi="Consolas" w:cs="Consolas"/>
                <w:sz w:val="12"/>
                <w:szCs w:val="12"/>
              </w:rPr>
              <w:t>LOWGDP</w:t>
            </w:r>
          </w:p>
        </w:tc>
        <w:tc>
          <w:tcPr>
            <w:tcW w:w="960" w:type="dxa"/>
            <w:tcBorders>
              <w:top w:val="single" w:sz="6" w:space="0" w:color="auto"/>
              <w:left w:val="nil"/>
              <w:bottom w:val="single" w:sz="6" w:space="0" w:color="auto"/>
              <w:right w:val="nil"/>
            </w:tcBorders>
            <w:tcMar>
              <w:top w:w="15" w:type="dxa"/>
              <w:left w:w="15" w:type="dxa"/>
              <w:bottom w:w="15" w:type="dxa"/>
              <w:right w:w="15" w:type="dxa"/>
            </w:tcMar>
            <w:vAlign w:val="center"/>
            <w:hideMark/>
          </w:tcPr>
          <w:p w14:paraId="47A56320" w14:textId="77777777" w:rsidR="00616DCE" w:rsidRDefault="00616DCE">
            <w:pPr>
              <w:jc w:val="center"/>
              <w:rPr>
                <w:rFonts w:ascii="Consolas" w:hAnsi="Consolas" w:cs="Consolas"/>
                <w:sz w:val="12"/>
                <w:szCs w:val="12"/>
              </w:rPr>
            </w:pPr>
            <w:r>
              <w:rPr>
                <w:rFonts w:ascii="Consolas" w:hAnsi="Consolas" w:cs="Consolas"/>
                <w:sz w:val="12"/>
                <w:szCs w:val="12"/>
              </w:rPr>
              <w:t>WECO</w:t>
            </w:r>
          </w:p>
        </w:tc>
        <w:tc>
          <w:tcPr>
            <w:tcW w:w="1005" w:type="dxa"/>
            <w:tcBorders>
              <w:top w:val="single" w:sz="6" w:space="0" w:color="auto"/>
              <w:left w:val="nil"/>
              <w:bottom w:val="single" w:sz="6" w:space="0" w:color="auto"/>
              <w:right w:val="nil"/>
            </w:tcBorders>
            <w:tcMar>
              <w:top w:w="15" w:type="dxa"/>
              <w:left w:w="15" w:type="dxa"/>
              <w:bottom w:w="15" w:type="dxa"/>
              <w:right w:w="15" w:type="dxa"/>
            </w:tcMar>
            <w:vAlign w:val="center"/>
            <w:hideMark/>
          </w:tcPr>
          <w:p w14:paraId="2ED8AC34" w14:textId="77777777" w:rsidR="00616DCE" w:rsidRDefault="00616DCE">
            <w:pPr>
              <w:jc w:val="center"/>
              <w:rPr>
                <w:rFonts w:ascii="Consolas" w:hAnsi="Consolas" w:cs="Consolas"/>
                <w:sz w:val="12"/>
                <w:szCs w:val="12"/>
              </w:rPr>
            </w:pPr>
            <w:r>
              <w:rPr>
                <w:rFonts w:ascii="Consolas" w:hAnsi="Consolas" w:cs="Consolas"/>
                <w:sz w:val="12"/>
                <w:szCs w:val="12"/>
              </w:rPr>
              <w:t>EUROSC</w:t>
            </w:r>
          </w:p>
        </w:tc>
        <w:tc>
          <w:tcPr>
            <w:tcW w:w="990" w:type="dxa"/>
            <w:tcBorders>
              <w:top w:val="single" w:sz="6" w:space="0" w:color="auto"/>
              <w:left w:val="nil"/>
              <w:bottom w:val="single" w:sz="6" w:space="0" w:color="auto"/>
              <w:right w:val="nil"/>
            </w:tcBorders>
            <w:tcMar>
              <w:top w:w="15" w:type="dxa"/>
              <w:left w:w="15" w:type="dxa"/>
              <w:bottom w:w="15" w:type="dxa"/>
              <w:right w:w="15" w:type="dxa"/>
            </w:tcMar>
            <w:vAlign w:val="center"/>
            <w:hideMark/>
          </w:tcPr>
          <w:p w14:paraId="49530EBF" w14:textId="77777777" w:rsidR="00616DCE" w:rsidRDefault="00616DCE">
            <w:pPr>
              <w:jc w:val="center"/>
              <w:rPr>
                <w:rFonts w:ascii="Consolas" w:hAnsi="Consolas" w:cs="Consolas"/>
                <w:sz w:val="12"/>
                <w:szCs w:val="12"/>
              </w:rPr>
            </w:pPr>
            <w:r>
              <w:rPr>
                <w:rFonts w:ascii="Consolas" w:hAnsi="Consolas" w:cs="Consolas"/>
                <w:sz w:val="12"/>
                <w:szCs w:val="12"/>
              </w:rPr>
              <w:t>POLDIS</w:t>
            </w:r>
          </w:p>
        </w:tc>
        <w:tc>
          <w:tcPr>
            <w:tcW w:w="990" w:type="dxa"/>
            <w:tcBorders>
              <w:top w:val="single" w:sz="6" w:space="0" w:color="auto"/>
              <w:left w:val="nil"/>
              <w:bottom w:val="single" w:sz="6" w:space="0" w:color="auto"/>
              <w:right w:val="nil"/>
            </w:tcBorders>
            <w:tcMar>
              <w:top w:w="15" w:type="dxa"/>
              <w:left w:w="15" w:type="dxa"/>
              <w:bottom w:w="15" w:type="dxa"/>
              <w:right w:w="15" w:type="dxa"/>
            </w:tcMar>
            <w:vAlign w:val="center"/>
            <w:hideMark/>
          </w:tcPr>
          <w:p w14:paraId="126996A6" w14:textId="77777777" w:rsidR="00616DCE" w:rsidRDefault="00616DCE">
            <w:pPr>
              <w:jc w:val="center"/>
              <w:rPr>
                <w:rFonts w:ascii="Consolas" w:hAnsi="Consolas" w:cs="Consolas"/>
                <w:sz w:val="12"/>
                <w:szCs w:val="12"/>
              </w:rPr>
            </w:pPr>
            <w:r>
              <w:rPr>
                <w:rFonts w:ascii="Consolas" w:hAnsi="Consolas" w:cs="Consolas"/>
                <w:sz w:val="12"/>
                <w:szCs w:val="12"/>
              </w:rPr>
              <w:t>PQOG</w:t>
            </w:r>
          </w:p>
        </w:tc>
        <w:tc>
          <w:tcPr>
            <w:tcW w:w="960" w:type="dxa"/>
            <w:tcBorders>
              <w:top w:val="single" w:sz="6" w:space="0" w:color="auto"/>
              <w:left w:val="nil"/>
              <w:bottom w:val="single" w:sz="6" w:space="0" w:color="auto"/>
              <w:right w:val="nil"/>
            </w:tcBorders>
            <w:tcMar>
              <w:top w:w="15" w:type="dxa"/>
              <w:left w:w="15" w:type="dxa"/>
              <w:bottom w:w="15" w:type="dxa"/>
              <w:right w:w="15" w:type="dxa"/>
            </w:tcMar>
            <w:vAlign w:val="center"/>
            <w:hideMark/>
          </w:tcPr>
          <w:p w14:paraId="77C508F0" w14:textId="77777777" w:rsidR="00616DCE" w:rsidRDefault="00616DCE">
            <w:pPr>
              <w:jc w:val="center"/>
              <w:rPr>
                <w:rFonts w:ascii="Consolas" w:hAnsi="Consolas" w:cs="Consolas"/>
                <w:sz w:val="12"/>
                <w:szCs w:val="12"/>
              </w:rPr>
            </w:pPr>
            <w:r>
              <w:rPr>
                <w:rFonts w:ascii="Consolas" w:hAnsi="Consolas" w:cs="Consolas"/>
                <w:sz w:val="12"/>
                <w:szCs w:val="12"/>
              </w:rPr>
              <w:t>DEGEN</w:t>
            </w:r>
          </w:p>
        </w:tc>
        <w:tc>
          <w:tcPr>
            <w:tcW w:w="1005" w:type="dxa"/>
            <w:tcBorders>
              <w:top w:val="single" w:sz="6" w:space="0" w:color="auto"/>
              <w:left w:val="nil"/>
              <w:bottom w:val="single" w:sz="6" w:space="0" w:color="auto"/>
              <w:right w:val="nil"/>
            </w:tcBorders>
            <w:tcMar>
              <w:top w:w="15" w:type="dxa"/>
              <w:left w:w="15" w:type="dxa"/>
              <w:bottom w:w="15" w:type="dxa"/>
              <w:right w:w="15" w:type="dxa"/>
            </w:tcMar>
            <w:vAlign w:val="center"/>
            <w:hideMark/>
          </w:tcPr>
          <w:p w14:paraId="5CF4C696" w14:textId="77777777" w:rsidR="00616DCE" w:rsidRDefault="00616DCE">
            <w:pPr>
              <w:jc w:val="center"/>
              <w:rPr>
                <w:rFonts w:ascii="Consolas" w:hAnsi="Consolas" w:cs="Consolas"/>
                <w:sz w:val="12"/>
                <w:szCs w:val="12"/>
              </w:rPr>
            </w:pPr>
            <w:r>
              <w:rPr>
                <w:rFonts w:ascii="Consolas" w:hAnsi="Consolas" w:cs="Consolas"/>
                <w:sz w:val="12"/>
                <w:szCs w:val="12"/>
              </w:rPr>
              <w:t>DEPERS</w:t>
            </w:r>
          </w:p>
        </w:tc>
        <w:tc>
          <w:tcPr>
            <w:tcW w:w="1005" w:type="dxa"/>
            <w:tcBorders>
              <w:top w:val="single" w:sz="6" w:space="0" w:color="auto"/>
              <w:left w:val="nil"/>
              <w:bottom w:val="single" w:sz="6" w:space="0" w:color="auto"/>
              <w:right w:val="nil"/>
            </w:tcBorders>
            <w:tcMar>
              <w:top w:w="15" w:type="dxa"/>
              <w:left w:w="15" w:type="dxa"/>
              <w:bottom w:w="15" w:type="dxa"/>
              <w:right w:w="15" w:type="dxa"/>
            </w:tcMar>
            <w:vAlign w:val="center"/>
            <w:hideMark/>
          </w:tcPr>
          <w:p w14:paraId="35735BCF" w14:textId="77777777" w:rsidR="00616DCE" w:rsidRDefault="00616DCE">
            <w:pPr>
              <w:jc w:val="center"/>
              <w:rPr>
                <w:rFonts w:ascii="Consolas" w:hAnsi="Consolas" w:cs="Consolas"/>
                <w:sz w:val="12"/>
                <w:szCs w:val="12"/>
              </w:rPr>
            </w:pPr>
            <w:r>
              <w:rPr>
                <w:rFonts w:ascii="Consolas" w:hAnsi="Consolas" w:cs="Consolas"/>
                <w:sz w:val="12"/>
                <w:szCs w:val="12"/>
              </w:rPr>
              <w:t>PESS</w:t>
            </w:r>
          </w:p>
        </w:tc>
      </w:tr>
      <w:tr w:rsidR="00616DCE" w14:paraId="77ED06C4" w14:textId="77777777" w:rsidTr="00616DCE">
        <w:trPr>
          <w:trHeight w:val="360"/>
          <w:tblCellSpacing w:w="0" w:type="dxa"/>
        </w:trPr>
        <w:tc>
          <w:tcPr>
            <w:tcW w:w="0" w:type="auto"/>
            <w:tcMar>
              <w:top w:w="15" w:type="dxa"/>
              <w:left w:w="15" w:type="dxa"/>
              <w:bottom w:w="15" w:type="dxa"/>
              <w:right w:w="15" w:type="dxa"/>
            </w:tcMar>
            <w:vAlign w:val="center"/>
            <w:hideMark/>
          </w:tcPr>
          <w:p w14:paraId="013C0571" w14:textId="77777777" w:rsidR="00616DCE" w:rsidRDefault="00616DCE">
            <w:pPr>
              <w:rPr>
                <w:rFonts w:ascii="Consolas" w:hAnsi="Consolas" w:cs="Consolas"/>
                <w:sz w:val="12"/>
                <w:szCs w:val="12"/>
              </w:rPr>
            </w:pPr>
            <w:r>
              <w:rPr>
                <w:rFonts w:ascii="Consolas" w:hAnsi="Consolas" w:cs="Consolas"/>
                <w:sz w:val="12"/>
                <w:szCs w:val="12"/>
              </w:rPr>
              <w:t>AB</w:t>
            </w:r>
          </w:p>
        </w:tc>
        <w:tc>
          <w:tcPr>
            <w:tcW w:w="0" w:type="auto"/>
            <w:tcMar>
              <w:top w:w="15" w:type="dxa"/>
              <w:left w:w="15" w:type="dxa"/>
              <w:bottom w:w="15" w:type="dxa"/>
              <w:right w:w="15" w:type="dxa"/>
            </w:tcMar>
            <w:vAlign w:val="center"/>
            <w:hideMark/>
          </w:tcPr>
          <w:p w14:paraId="76A97433" w14:textId="77777777" w:rsidR="00616DCE" w:rsidRDefault="00616DCE">
            <w:pPr>
              <w:rPr>
                <w:rFonts w:ascii="Consolas" w:hAnsi="Consolas" w:cs="Consolas"/>
                <w:sz w:val="12"/>
                <w:szCs w:val="12"/>
              </w:rPr>
            </w:pPr>
            <w:r>
              <w:rPr>
                <w:rFonts w:ascii="Consolas" w:hAnsi="Consolas" w:cs="Consolas"/>
                <w:sz w:val="12"/>
                <w:szCs w:val="12"/>
              </w:rPr>
              <w:t>0.1546332</w:t>
            </w:r>
          </w:p>
        </w:tc>
        <w:tc>
          <w:tcPr>
            <w:tcW w:w="0" w:type="auto"/>
            <w:tcMar>
              <w:top w:w="15" w:type="dxa"/>
              <w:left w:w="15" w:type="dxa"/>
              <w:bottom w:w="15" w:type="dxa"/>
              <w:right w:w="15" w:type="dxa"/>
            </w:tcMar>
            <w:vAlign w:val="center"/>
            <w:hideMark/>
          </w:tcPr>
          <w:p w14:paraId="5DDBB28D" w14:textId="77777777" w:rsidR="00616DCE" w:rsidRDefault="00616DCE">
            <w:pPr>
              <w:rPr>
                <w:rFonts w:ascii="Consolas" w:hAnsi="Consolas" w:cs="Consolas"/>
                <w:sz w:val="12"/>
                <w:szCs w:val="12"/>
              </w:rPr>
            </w:pPr>
            <w:r>
              <w:rPr>
                <w:rFonts w:ascii="Consolas" w:hAnsi="Consolas" w:cs="Consolas"/>
                <w:sz w:val="12"/>
                <w:szCs w:val="12"/>
              </w:rPr>
              <w:t>0.3797193</w:t>
            </w:r>
          </w:p>
        </w:tc>
        <w:tc>
          <w:tcPr>
            <w:tcW w:w="0" w:type="auto"/>
            <w:tcMar>
              <w:top w:w="15" w:type="dxa"/>
              <w:left w:w="15" w:type="dxa"/>
              <w:bottom w:w="15" w:type="dxa"/>
              <w:right w:w="15" w:type="dxa"/>
            </w:tcMar>
            <w:vAlign w:val="center"/>
            <w:hideMark/>
          </w:tcPr>
          <w:p w14:paraId="505DB180" w14:textId="77777777" w:rsidR="00616DCE" w:rsidRDefault="00616DCE">
            <w:pPr>
              <w:rPr>
                <w:rFonts w:ascii="Consolas" w:hAnsi="Consolas" w:cs="Consolas"/>
                <w:sz w:val="12"/>
                <w:szCs w:val="12"/>
              </w:rPr>
            </w:pPr>
            <w:r>
              <w:rPr>
                <w:rFonts w:ascii="Consolas" w:hAnsi="Consolas" w:cs="Consolas"/>
                <w:sz w:val="12"/>
                <w:szCs w:val="12"/>
              </w:rPr>
              <w:t>0.59690648</w:t>
            </w:r>
          </w:p>
        </w:tc>
        <w:tc>
          <w:tcPr>
            <w:tcW w:w="0" w:type="auto"/>
            <w:tcMar>
              <w:top w:w="15" w:type="dxa"/>
              <w:left w:w="15" w:type="dxa"/>
              <w:bottom w:w="15" w:type="dxa"/>
              <w:right w:w="15" w:type="dxa"/>
            </w:tcMar>
            <w:vAlign w:val="center"/>
            <w:hideMark/>
          </w:tcPr>
          <w:p w14:paraId="356F5304" w14:textId="77777777" w:rsidR="00616DCE" w:rsidRDefault="00616DCE">
            <w:pPr>
              <w:rPr>
                <w:rFonts w:ascii="Consolas" w:hAnsi="Consolas" w:cs="Consolas"/>
                <w:sz w:val="12"/>
                <w:szCs w:val="12"/>
              </w:rPr>
            </w:pPr>
            <w:r>
              <w:rPr>
                <w:rFonts w:ascii="Consolas" w:hAnsi="Consolas" w:cs="Consolas"/>
                <w:sz w:val="12"/>
                <w:szCs w:val="12"/>
              </w:rPr>
              <w:t>0.95864738</w:t>
            </w:r>
          </w:p>
        </w:tc>
        <w:tc>
          <w:tcPr>
            <w:tcW w:w="0" w:type="auto"/>
            <w:tcMar>
              <w:top w:w="15" w:type="dxa"/>
              <w:left w:w="15" w:type="dxa"/>
              <w:bottom w:w="15" w:type="dxa"/>
              <w:right w:w="15" w:type="dxa"/>
            </w:tcMar>
            <w:vAlign w:val="center"/>
            <w:hideMark/>
          </w:tcPr>
          <w:p w14:paraId="0AD0A04A" w14:textId="77777777" w:rsidR="00616DCE" w:rsidRDefault="00616DCE">
            <w:pPr>
              <w:rPr>
                <w:rFonts w:ascii="Consolas" w:hAnsi="Consolas" w:cs="Consolas"/>
                <w:sz w:val="12"/>
                <w:szCs w:val="12"/>
              </w:rPr>
            </w:pPr>
            <w:r>
              <w:rPr>
                <w:rFonts w:ascii="Consolas" w:hAnsi="Consolas" w:cs="Consolas"/>
                <w:sz w:val="12"/>
                <w:szCs w:val="12"/>
              </w:rPr>
              <w:t>0.6091362</w:t>
            </w:r>
          </w:p>
        </w:tc>
        <w:tc>
          <w:tcPr>
            <w:tcW w:w="0" w:type="auto"/>
            <w:tcMar>
              <w:top w:w="15" w:type="dxa"/>
              <w:left w:w="15" w:type="dxa"/>
              <w:bottom w:w="15" w:type="dxa"/>
              <w:right w:w="15" w:type="dxa"/>
            </w:tcMar>
            <w:vAlign w:val="center"/>
            <w:hideMark/>
          </w:tcPr>
          <w:p w14:paraId="00A1F693" w14:textId="77777777" w:rsidR="00616DCE" w:rsidRDefault="00616DCE">
            <w:pPr>
              <w:rPr>
                <w:rFonts w:ascii="Consolas" w:hAnsi="Consolas" w:cs="Consolas"/>
                <w:sz w:val="12"/>
                <w:szCs w:val="12"/>
              </w:rPr>
            </w:pPr>
            <w:r>
              <w:rPr>
                <w:rFonts w:ascii="Consolas" w:hAnsi="Consolas" w:cs="Consolas"/>
                <w:sz w:val="12"/>
                <w:szCs w:val="12"/>
              </w:rPr>
              <w:t>0.6857779</w:t>
            </w:r>
          </w:p>
        </w:tc>
        <w:tc>
          <w:tcPr>
            <w:tcW w:w="0" w:type="auto"/>
            <w:tcMar>
              <w:top w:w="15" w:type="dxa"/>
              <w:left w:w="15" w:type="dxa"/>
              <w:bottom w:w="15" w:type="dxa"/>
              <w:right w:w="15" w:type="dxa"/>
            </w:tcMar>
            <w:vAlign w:val="center"/>
            <w:hideMark/>
          </w:tcPr>
          <w:p w14:paraId="607D2803" w14:textId="77777777" w:rsidR="00616DCE" w:rsidRDefault="00616DCE">
            <w:pPr>
              <w:rPr>
                <w:rFonts w:ascii="Consolas" w:hAnsi="Consolas" w:cs="Consolas"/>
                <w:sz w:val="12"/>
                <w:szCs w:val="12"/>
              </w:rPr>
            </w:pPr>
            <w:r>
              <w:rPr>
                <w:rFonts w:ascii="Consolas" w:hAnsi="Consolas" w:cs="Consolas"/>
                <w:sz w:val="12"/>
                <w:szCs w:val="12"/>
              </w:rPr>
              <w:t>0.75629564</w:t>
            </w:r>
          </w:p>
        </w:tc>
        <w:tc>
          <w:tcPr>
            <w:tcW w:w="0" w:type="auto"/>
            <w:tcMar>
              <w:top w:w="15" w:type="dxa"/>
              <w:left w:w="15" w:type="dxa"/>
              <w:bottom w:w="15" w:type="dxa"/>
              <w:right w:w="15" w:type="dxa"/>
            </w:tcMar>
            <w:vAlign w:val="center"/>
            <w:hideMark/>
          </w:tcPr>
          <w:p w14:paraId="3C74E74A" w14:textId="77777777" w:rsidR="00616DCE" w:rsidRDefault="00616DCE">
            <w:pPr>
              <w:rPr>
                <w:rFonts w:ascii="Consolas" w:hAnsi="Consolas" w:cs="Consolas"/>
                <w:sz w:val="12"/>
                <w:szCs w:val="12"/>
              </w:rPr>
            </w:pPr>
            <w:r>
              <w:rPr>
                <w:rFonts w:ascii="Consolas" w:hAnsi="Consolas" w:cs="Consolas"/>
                <w:sz w:val="12"/>
                <w:szCs w:val="12"/>
              </w:rPr>
              <w:t>0.37971930</w:t>
            </w:r>
          </w:p>
        </w:tc>
        <w:tc>
          <w:tcPr>
            <w:tcW w:w="0" w:type="auto"/>
            <w:tcMar>
              <w:top w:w="15" w:type="dxa"/>
              <w:left w:w="15" w:type="dxa"/>
              <w:bottom w:w="15" w:type="dxa"/>
              <w:right w:w="15" w:type="dxa"/>
            </w:tcMar>
            <w:vAlign w:val="center"/>
            <w:hideMark/>
          </w:tcPr>
          <w:p w14:paraId="6BD9CBE9" w14:textId="77777777" w:rsidR="00616DCE" w:rsidRDefault="00616DCE">
            <w:pPr>
              <w:rPr>
                <w:rFonts w:ascii="Consolas" w:hAnsi="Consolas" w:cs="Consolas"/>
                <w:sz w:val="12"/>
                <w:szCs w:val="12"/>
              </w:rPr>
            </w:pPr>
            <w:r>
              <w:rPr>
                <w:rFonts w:ascii="Consolas" w:hAnsi="Consolas" w:cs="Consolas"/>
                <w:sz w:val="12"/>
                <w:szCs w:val="12"/>
              </w:rPr>
              <w:t>0.99597340</w:t>
            </w:r>
          </w:p>
        </w:tc>
        <w:tc>
          <w:tcPr>
            <w:tcW w:w="0" w:type="auto"/>
            <w:tcMar>
              <w:top w:w="15" w:type="dxa"/>
              <w:left w:w="15" w:type="dxa"/>
              <w:bottom w:w="15" w:type="dxa"/>
              <w:right w:w="15" w:type="dxa"/>
            </w:tcMar>
            <w:vAlign w:val="center"/>
            <w:hideMark/>
          </w:tcPr>
          <w:p w14:paraId="1D70952B" w14:textId="77777777" w:rsidR="00616DCE" w:rsidRDefault="00616DCE">
            <w:pPr>
              <w:rPr>
                <w:rFonts w:ascii="Consolas" w:hAnsi="Consolas" w:cs="Consolas"/>
                <w:sz w:val="12"/>
                <w:szCs w:val="12"/>
              </w:rPr>
            </w:pPr>
            <w:r>
              <w:rPr>
                <w:rFonts w:ascii="Consolas" w:hAnsi="Consolas" w:cs="Consolas"/>
                <w:sz w:val="12"/>
                <w:szCs w:val="12"/>
              </w:rPr>
              <w:t>0.8491894</w:t>
            </w:r>
          </w:p>
        </w:tc>
        <w:tc>
          <w:tcPr>
            <w:tcW w:w="0" w:type="auto"/>
            <w:tcMar>
              <w:top w:w="15" w:type="dxa"/>
              <w:left w:w="15" w:type="dxa"/>
              <w:bottom w:w="15" w:type="dxa"/>
              <w:right w:w="15" w:type="dxa"/>
            </w:tcMar>
            <w:vAlign w:val="center"/>
            <w:hideMark/>
          </w:tcPr>
          <w:p w14:paraId="03175F47" w14:textId="77777777" w:rsidR="00616DCE" w:rsidRDefault="00616DCE">
            <w:pPr>
              <w:rPr>
                <w:rFonts w:ascii="Consolas" w:hAnsi="Consolas" w:cs="Consolas"/>
                <w:sz w:val="12"/>
                <w:szCs w:val="12"/>
              </w:rPr>
            </w:pPr>
            <w:r>
              <w:rPr>
                <w:rFonts w:ascii="Consolas" w:hAnsi="Consolas" w:cs="Consolas"/>
                <w:sz w:val="12"/>
                <w:szCs w:val="12"/>
              </w:rPr>
              <w:t>0.5111513</w:t>
            </w:r>
          </w:p>
        </w:tc>
        <w:tc>
          <w:tcPr>
            <w:tcW w:w="0" w:type="auto"/>
            <w:tcMar>
              <w:top w:w="15" w:type="dxa"/>
              <w:left w:w="15" w:type="dxa"/>
              <w:bottom w:w="15" w:type="dxa"/>
              <w:right w:w="15" w:type="dxa"/>
            </w:tcMar>
            <w:vAlign w:val="center"/>
            <w:hideMark/>
          </w:tcPr>
          <w:p w14:paraId="32AED34D" w14:textId="77777777" w:rsidR="00616DCE" w:rsidRDefault="00616DCE">
            <w:pPr>
              <w:rPr>
                <w:rFonts w:ascii="Consolas" w:hAnsi="Consolas" w:cs="Consolas"/>
                <w:sz w:val="12"/>
                <w:szCs w:val="12"/>
              </w:rPr>
            </w:pPr>
            <w:r>
              <w:rPr>
                <w:rFonts w:ascii="Consolas" w:hAnsi="Consolas" w:cs="Consolas"/>
                <w:sz w:val="12"/>
                <w:szCs w:val="12"/>
              </w:rPr>
              <w:t>0.8357843</w:t>
            </w:r>
          </w:p>
        </w:tc>
      </w:tr>
      <w:tr w:rsidR="00616DCE" w14:paraId="3264EFE4" w14:textId="77777777" w:rsidTr="00616DCE">
        <w:trPr>
          <w:trHeight w:val="360"/>
          <w:tblCellSpacing w:w="0" w:type="dxa"/>
        </w:trPr>
        <w:tc>
          <w:tcPr>
            <w:tcW w:w="0" w:type="auto"/>
            <w:tcMar>
              <w:top w:w="15" w:type="dxa"/>
              <w:left w:w="15" w:type="dxa"/>
              <w:bottom w:w="15" w:type="dxa"/>
              <w:right w:w="15" w:type="dxa"/>
            </w:tcMar>
            <w:vAlign w:val="center"/>
            <w:hideMark/>
          </w:tcPr>
          <w:p w14:paraId="5B297D38" w14:textId="77777777" w:rsidR="00616DCE" w:rsidRDefault="00616DCE">
            <w:pPr>
              <w:rPr>
                <w:rFonts w:ascii="Consolas" w:hAnsi="Consolas" w:cs="Consolas"/>
                <w:sz w:val="12"/>
                <w:szCs w:val="12"/>
              </w:rPr>
            </w:pPr>
            <w:r>
              <w:rPr>
                <w:rFonts w:ascii="Consolas" w:hAnsi="Consolas" w:cs="Consolas"/>
                <w:sz w:val="12"/>
                <w:szCs w:val="12"/>
              </w:rPr>
              <w:t>BA</w:t>
            </w:r>
          </w:p>
        </w:tc>
        <w:tc>
          <w:tcPr>
            <w:tcW w:w="0" w:type="auto"/>
            <w:tcMar>
              <w:top w:w="15" w:type="dxa"/>
              <w:left w:w="15" w:type="dxa"/>
              <w:bottom w:w="15" w:type="dxa"/>
              <w:right w:w="15" w:type="dxa"/>
            </w:tcMar>
            <w:vAlign w:val="center"/>
            <w:hideMark/>
          </w:tcPr>
          <w:p w14:paraId="61B5BC76" w14:textId="77777777" w:rsidR="00616DCE" w:rsidRDefault="00616DCE">
            <w:pPr>
              <w:rPr>
                <w:rFonts w:ascii="Consolas" w:hAnsi="Consolas" w:cs="Consolas"/>
                <w:sz w:val="12"/>
                <w:szCs w:val="12"/>
              </w:rPr>
            </w:pPr>
            <w:r>
              <w:rPr>
                <w:rFonts w:ascii="Consolas" w:hAnsi="Consolas" w:cs="Consolas"/>
                <w:sz w:val="12"/>
                <w:szCs w:val="12"/>
              </w:rPr>
              <w:t>0.0940674</w:t>
            </w:r>
          </w:p>
        </w:tc>
        <w:tc>
          <w:tcPr>
            <w:tcW w:w="0" w:type="auto"/>
            <w:tcMar>
              <w:top w:w="15" w:type="dxa"/>
              <w:left w:w="15" w:type="dxa"/>
              <w:bottom w:w="15" w:type="dxa"/>
              <w:right w:w="15" w:type="dxa"/>
            </w:tcMar>
            <w:vAlign w:val="center"/>
            <w:hideMark/>
          </w:tcPr>
          <w:p w14:paraId="140BE305" w14:textId="77777777" w:rsidR="00616DCE" w:rsidRDefault="00616DCE">
            <w:pPr>
              <w:rPr>
                <w:rFonts w:ascii="Consolas" w:hAnsi="Consolas" w:cs="Consolas"/>
                <w:sz w:val="12"/>
                <w:szCs w:val="12"/>
              </w:rPr>
            </w:pPr>
            <w:r>
              <w:rPr>
                <w:rFonts w:ascii="Consolas" w:hAnsi="Consolas" w:cs="Consolas"/>
                <w:sz w:val="12"/>
                <w:szCs w:val="12"/>
              </w:rPr>
              <w:t>0.3420167</w:t>
            </w:r>
          </w:p>
        </w:tc>
        <w:tc>
          <w:tcPr>
            <w:tcW w:w="0" w:type="auto"/>
            <w:tcMar>
              <w:top w:w="15" w:type="dxa"/>
              <w:left w:w="15" w:type="dxa"/>
              <w:bottom w:w="15" w:type="dxa"/>
              <w:right w:w="15" w:type="dxa"/>
            </w:tcMar>
            <w:vAlign w:val="center"/>
            <w:hideMark/>
          </w:tcPr>
          <w:p w14:paraId="2710FCBA" w14:textId="77777777" w:rsidR="00616DCE" w:rsidRDefault="00616DCE">
            <w:pPr>
              <w:rPr>
                <w:rFonts w:ascii="Consolas" w:hAnsi="Consolas" w:cs="Consolas"/>
                <w:sz w:val="12"/>
                <w:szCs w:val="12"/>
              </w:rPr>
            </w:pPr>
            <w:r>
              <w:rPr>
                <w:rFonts w:ascii="Consolas" w:hAnsi="Consolas" w:cs="Consolas"/>
                <w:sz w:val="12"/>
                <w:szCs w:val="12"/>
              </w:rPr>
              <w:t>0.05000000</w:t>
            </w:r>
          </w:p>
        </w:tc>
        <w:tc>
          <w:tcPr>
            <w:tcW w:w="0" w:type="auto"/>
            <w:tcMar>
              <w:top w:w="15" w:type="dxa"/>
              <w:left w:w="15" w:type="dxa"/>
              <w:bottom w:w="15" w:type="dxa"/>
              <w:right w:w="15" w:type="dxa"/>
            </w:tcMar>
            <w:vAlign w:val="center"/>
            <w:hideMark/>
          </w:tcPr>
          <w:p w14:paraId="51BC311A" w14:textId="77777777" w:rsidR="00616DCE" w:rsidRDefault="00616DCE">
            <w:pPr>
              <w:rPr>
                <w:rFonts w:ascii="Consolas" w:hAnsi="Consolas" w:cs="Consolas"/>
                <w:sz w:val="12"/>
                <w:szCs w:val="12"/>
              </w:rPr>
            </w:pPr>
            <w:r>
              <w:rPr>
                <w:rFonts w:ascii="Consolas" w:hAnsi="Consolas" w:cs="Consolas"/>
                <w:sz w:val="12"/>
                <w:szCs w:val="12"/>
              </w:rPr>
              <w:t>0.56918531</w:t>
            </w:r>
          </w:p>
        </w:tc>
        <w:tc>
          <w:tcPr>
            <w:tcW w:w="0" w:type="auto"/>
            <w:tcMar>
              <w:top w:w="15" w:type="dxa"/>
              <w:left w:w="15" w:type="dxa"/>
              <w:bottom w:w="15" w:type="dxa"/>
              <w:right w:w="15" w:type="dxa"/>
            </w:tcMar>
            <w:vAlign w:val="center"/>
            <w:hideMark/>
          </w:tcPr>
          <w:p w14:paraId="3BB4A1DD" w14:textId="77777777" w:rsidR="00616DCE" w:rsidRDefault="00616DCE">
            <w:pPr>
              <w:rPr>
                <w:rFonts w:ascii="Consolas" w:hAnsi="Consolas" w:cs="Consolas"/>
                <w:sz w:val="12"/>
                <w:szCs w:val="12"/>
              </w:rPr>
            </w:pPr>
            <w:r>
              <w:rPr>
                <w:rFonts w:ascii="Consolas" w:hAnsi="Consolas" w:cs="Consolas"/>
                <w:sz w:val="12"/>
                <w:szCs w:val="12"/>
              </w:rPr>
              <w:t>0.8694080</w:t>
            </w:r>
          </w:p>
        </w:tc>
        <w:tc>
          <w:tcPr>
            <w:tcW w:w="0" w:type="auto"/>
            <w:tcMar>
              <w:top w:w="15" w:type="dxa"/>
              <w:left w:w="15" w:type="dxa"/>
              <w:bottom w:w="15" w:type="dxa"/>
              <w:right w:w="15" w:type="dxa"/>
            </w:tcMar>
            <w:vAlign w:val="center"/>
            <w:hideMark/>
          </w:tcPr>
          <w:p w14:paraId="1BB278F3" w14:textId="77777777" w:rsidR="00616DCE" w:rsidRDefault="00616DCE">
            <w:pPr>
              <w:rPr>
                <w:rFonts w:ascii="Consolas" w:hAnsi="Consolas" w:cs="Consolas"/>
                <w:sz w:val="12"/>
                <w:szCs w:val="12"/>
              </w:rPr>
            </w:pPr>
            <w:r>
              <w:rPr>
                <w:rFonts w:ascii="Consolas" w:hAnsi="Consolas" w:cs="Consolas"/>
                <w:sz w:val="12"/>
                <w:szCs w:val="12"/>
              </w:rPr>
              <w:t>0.2712395</w:t>
            </w:r>
          </w:p>
        </w:tc>
        <w:tc>
          <w:tcPr>
            <w:tcW w:w="0" w:type="auto"/>
            <w:tcMar>
              <w:top w:w="15" w:type="dxa"/>
              <w:left w:w="15" w:type="dxa"/>
              <w:bottom w:w="15" w:type="dxa"/>
              <w:right w:w="15" w:type="dxa"/>
            </w:tcMar>
            <w:vAlign w:val="center"/>
            <w:hideMark/>
          </w:tcPr>
          <w:p w14:paraId="28D6B7B4" w14:textId="77777777" w:rsidR="00616DCE" w:rsidRDefault="00616DCE">
            <w:pPr>
              <w:rPr>
                <w:rFonts w:ascii="Consolas" w:hAnsi="Consolas" w:cs="Consolas"/>
                <w:sz w:val="12"/>
                <w:szCs w:val="12"/>
              </w:rPr>
            </w:pPr>
            <w:r>
              <w:rPr>
                <w:rFonts w:ascii="Consolas" w:hAnsi="Consolas" w:cs="Consolas"/>
                <w:sz w:val="12"/>
                <w:szCs w:val="12"/>
              </w:rPr>
              <w:t>0.28984569</w:t>
            </w:r>
          </w:p>
        </w:tc>
        <w:tc>
          <w:tcPr>
            <w:tcW w:w="0" w:type="auto"/>
            <w:tcMar>
              <w:top w:w="15" w:type="dxa"/>
              <w:left w:w="15" w:type="dxa"/>
              <w:bottom w:w="15" w:type="dxa"/>
              <w:right w:w="15" w:type="dxa"/>
            </w:tcMar>
            <w:vAlign w:val="center"/>
            <w:hideMark/>
          </w:tcPr>
          <w:p w14:paraId="50523B6C" w14:textId="77777777" w:rsidR="00616DCE" w:rsidRDefault="00616DCE">
            <w:pPr>
              <w:rPr>
                <w:rFonts w:ascii="Consolas" w:hAnsi="Consolas" w:cs="Consolas"/>
                <w:sz w:val="12"/>
                <w:szCs w:val="12"/>
              </w:rPr>
            </w:pPr>
            <w:r>
              <w:rPr>
                <w:rFonts w:ascii="Consolas" w:hAnsi="Consolas" w:cs="Consolas"/>
                <w:sz w:val="12"/>
                <w:szCs w:val="12"/>
              </w:rPr>
              <w:t>0.95000000</w:t>
            </w:r>
          </w:p>
        </w:tc>
        <w:tc>
          <w:tcPr>
            <w:tcW w:w="0" w:type="auto"/>
            <w:tcMar>
              <w:top w:w="15" w:type="dxa"/>
              <w:left w:w="15" w:type="dxa"/>
              <w:bottom w:w="15" w:type="dxa"/>
              <w:right w:w="15" w:type="dxa"/>
            </w:tcMar>
            <w:vAlign w:val="center"/>
            <w:hideMark/>
          </w:tcPr>
          <w:p w14:paraId="7DBE7F90" w14:textId="77777777" w:rsidR="00616DCE" w:rsidRDefault="00616DCE">
            <w:pPr>
              <w:rPr>
                <w:rFonts w:ascii="Consolas" w:hAnsi="Consolas" w:cs="Consolas"/>
                <w:sz w:val="12"/>
                <w:szCs w:val="12"/>
              </w:rPr>
            </w:pPr>
            <w:r>
              <w:rPr>
                <w:rFonts w:ascii="Consolas" w:hAnsi="Consolas" w:cs="Consolas"/>
                <w:sz w:val="12"/>
                <w:szCs w:val="12"/>
              </w:rPr>
              <w:t>0.97668277</w:t>
            </w:r>
          </w:p>
        </w:tc>
        <w:tc>
          <w:tcPr>
            <w:tcW w:w="0" w:type="auto"/>
            <w:tcMar>
              <w:top w:w="15" w:type="dxa"/>
              <w:left w:w="15" w:type="dxa"/>
              <w:bottom w:w="15" w:type="dxa"/>
              <w:right w:w="15" w:type="dxa"/>
            </w:tcMar>
            <w:vAlign w:val="center"/>
            <w:hideMark/>
          </w:tcPr>
          <w:p w14:paraId="1030B5A5" w14:textId="77777777" w:rsidR="00616DCE" w:rsidRDefault="00616DCE">
            <w:pPr>
              <w:rPr>
                <w:rFonts w:ascii="Consolas" w:hAnsi="Consolas" w:cs="Consolas"/>
                <w:sz w:val="12"/>
                <w:szCs w:val="12"/>
              </w:rPr>
            </w:pPr>
            <w:r>
              <w:rPr>
                <w:rFonts w:ascii="Consolas" w:hAnsi="Consolas" w:cs="Consolas"/>
                <w:sz w:val="12"/>
                <w:szCs w:val="12"/>
              </w:rPr>
              <w:t>0.0500000</w:t>
            </w:r>
          </w:p>
        </w:tc>
        <w:tc>
          <w:tcPr>
            <w:tcW w:w="0" w:type="auto"/>
            <w:tcMar>
              <w:top w:w="15" w:type="dxa"/>
              <w:left w:w="15" w:type="dxa"/>
              <w:bottom w:w="15" w:type="dxa"/>
              <w:right w:w="15" w:type="dxa"/>
            </w:tcMar>
            <w:vAlign w:val="center"/>
            <w:hideMark/>
          </w:tcPr>
          <w:p w14:paraId="37B53802" w14:textId="77777777" w:rsidR="00616DCE" w:rsidRDefault="00616DCE">
            <w:pPr>
              <w:rPr>
                <w:rFonts w:ascii="Consolas" w:hAnsi="Consolas" w:cs="Consolas"/>
                <w:sz w:val="12"/>
                <w:szCs w:val="12"/>
              </w:rPr>
            </w:pPr>
            <w:r>
              <w:rPr>
                <w:rFonts w:ascii="Consolas" w:hAnsi="Consolas" w:cs="Consolas"/>
                <w:sz w:val="12"/>
                <w:szCs w:val="12"/>
              </w:rPr>
              <w:t>0.5882902</w:t>
            </w:r>
          </w:p>
        </w:tc>
        <w:tc>
          <w:tcPr>
            <w:tcW w:w="0" w:type="auto"/>
            <w:tcMar>
              <w:top w:w="15" w:type="dxa"/>
              <w:left w:w="15" w:type="dxa"/>
              <w:bottom w:w="15" w:type="dxa"/>
              <w:right w:w="15" w:type="dxa"/>
            </w:tcMar>
            <w:vAlign w:val="center"/>
            <w:hideMark/>
          </w:tcPr>
          <w:p w14:paraId="3E327FFD" w14:textId="77777777" w:rsidR="00616DCE" w:rsidRDefault="00616DCE">
            <w:pPr>
              <w:rPr>
                <w:rFonts w:ascii="Consolas" w:hAnsi="Consolas" w:cs="Consolas"/>
                <w:sz w:val="12"/>
                <w:szCs w:val="12"/>
              </w:rPr>
            </w:pPr>
            <w:r>
              <w:rPr>
                <w:rFonts w:ascii="Consolas" w:hAnsi="Consolas" w:cs="Consolas"/>
                <w:sz w:val="12"/>
                <w:szCs w:val="12"/>
              </w:rPr>
              <w:t>0.2161590</w:t>
            </w:r>
          </w:p>
        </w:tc>
      </w:tr>
      <w:tr w:rsidR="00616DCE" w14:paraId="5A7DBB90" w14:textId="77777777" w:rsidTr="00616DCE">
        <w:trPr>
          <w:trHeight w:val="360"/>
          <w:tblCellSpacing w:w="0" w:type="dxa"/>
        </w:trPr>
        <w:tc>
          <w:tcPr>
            <w:tcW w:w="0" w:type="auto"/>
            <w:tcMar>
              <w:top w:w="15" w:type="dxa"/>
              <w:left w:w="15" w:type="dxa"/>
              <w:bottom w:w="15" w:type="dxa"/>
              <w:right w:w="15" w:type="dxa"/>
            </w:tcMar>
            <w:vAlign w:val="center"/>
            <w:hideMark/>
          </w:tcPr>
          <w:p w14:paraId="6553D5A4" w14:textId="77777777" w:rsidR="00616DCE" w:rsidRDefault="00616DCE">
            <w:pPr>
              <w:rPr>
                <w:rFonts w:ascii="Consolas" w:hAnsi="Consolas" w:cs="Consolas"/>
                <w:sz w:val="12"/>
                <w:szCs w:val="12"/>
              </w:rPr>
            </w:pPr>
            <w:r>
              <w:rPr>
                <w:rFonts w:ascii="Consolas" w:hAnsi="Consolas" w:cs="Consolas"/>
                <w:sz w:val="12"/>
                <w:szCs w:val="12"/>
              </w:rPr>
              <w:t>CL</w:t>
            </w:r>
          </w:p>
        </w:tc>
        <w:tc>
          <w:tcPr>
            <w:tcW w:w="0" w:type="auto"/>
            <w:tcMar>
              <w:top w:w="15" w:type="dxa"/>
              <w:left w:w="15" w:type="dxa"/>
              <w:bottom w:w="15" w:type="dxa"/>
              <w:right w:w="15" w:type="dxa"/>
            </w:tcMar>
            <w:vAlign w:val="center"/>
            <w:hideMark/>
          </w:tcPr>
          <w:p w14:paraId="5C37F049" w14:textId="77777777" w:rsidR="00616DCE" w:rsidRDefault="00616DCE">
            <w:pPr>
              <w:rPr>
                <w:rFonts w:ascii="Consolas" w:hAnsi="Consolas" w:cs="Consolas"/>
                <w:sz w:val="12"/>
                <w:szCs w:val="12"/>
              </w:rPr>
            </w:pPr>
            <w:r>
              <w:rPr>
                <w:rFonts w:ascii="Consolas" w:hAnsi="Consolas" w:cs="Consolas"/>
                <w:sz w:val="12"/>
                <w:szCs w:val="12"/>
              </w:rPr>
              <w:t>0.3238554</w:t>
            </w:r>
          </w:p>
        </w:tc>
        <w:tc>
          <w:tcPr>
            <w:tcW w:w="0" w:type="auto"/>
            <w:tcMar>
              <w:top w:w="15" w:type="dxa"/>
              <w:left w:w="15" w:type="dxa"/>
              <w:bottom w:w="15" w:type="dxa"/>
              <w:right w:w="15" w:type="dxa"/>
            </w:tcMar>
            <w:vAlign w:val="center"/>
            <w:hideMark/>
          </w:tcPr>
          <w:p w14:paraId="6909F616" w14:textId="77777777" w:rsidR="00616DCE" w:rsidRDefault="00616DCE">
            <w:pPr>
              <w:rPr>
                <w:rFonts w:ascii="Consolas" w:hAnsi="Consolas" w:cs="Consolas"/>
                <w:sz w:val="12"/>
                <w:szCs w:val="12"/>
              </w:rPr>
            </w:pPr>
            <w:r>
              <w:rPr>
                <w:rFonts w:ascii="Consolas" w:hAnsi="Consolas" w:cs="Consolas"/>
                <w:sz w:val="12"/>
                <w:szCs w:val="12"/>
              </w:rPr>
              <w:t>0.5707583</w:t>
            </w:r>
          </w:p>
        </w:tc>
        <w:tc>
          <w:tcPr>
            <w:tcW w:w="0" w:type="auto"/>
            <w:tcMar>
              <w:top w:w="15" w:type="dxa"/>
              <w:left w:w="15" w:type="dxa"/>
              <w:bottom w:w="15" w:type="dxa"/>
              <w:right w:w="15" w:type="dxa"/>
            </w:tcMar>
            <w:vAlign w:val="center"/>
            <w:hideMark/>
          </w:tcPr>
          <w:p w14:paraId="3E329477" w14:textId="77777777" w:rsidR="00616DCE" w:rsidRDefault="00616DCE">
            <w:pPr>
              <w:rPr>
                <w:rFonts w:ascii="Consolas" w:hAnsi="Consolas" w:cs="Consolas"/>
                <w:sz w:val="12"/>
                <w:szCs w:val="12"/>
              </w:rPr>
            </w:pPr>
            <w:r>
              <w:rPr>
                <w:rFonts w:ascii="Consolas" w:hAnsi="Consolas" w:cs="Consolas"/>
                <w:sz w:val="12"/>
                <w:szCs w:val="12"/>
              </w:rPr>
              <w:t>0.30126774</w:t>
            </w:r>
          </w:p>
        </w:tc>
        <w:tc>
          <w:tcPr>
            <w:tcW w:w="0" w:type="auto"/>
            <w:tcMar>
              <w:top w:w="15" w:type="dxa"/>
              <w:left w:w="15" w:type="dxa"/>
              <w:bottom w:w="15" w:type="dxa"/>
              <w:right w:w="15" w:type="dxa"/>
            </w:tcMar>
            <w:vAlign w:val="center"/>
            <w:hideMark/>
          </w:tcPr>
          <w:p w14:paraId="35767757" w14:textId="77777777" w:rsidR="00616DCE" w:rsidRDefault="00616DCE">
            <w:pPr>
              <w:rPr>
                <w:rFonts w:ascii="Consolas" w:hAnsi="Consolas" w:cs="Consolas"/>
                <w:sz w:val="12"/>
                <w:szCs w:val="12"/>
              </w:rPr>
            </w:pPr>
            <w:r>
              <w:rPr>
                <w:rFonts w:ascii="Consolas" w:hAnsi="Consolas" w:cs="Consolas"/>
                <w:sz w:val="12"/>
                <w:szCs w:val="12"/>
              </w:rPr>
              <w:t>0.92179306</w:t>
            </w:r>
          </w:p>
        </w:tc>
        <w:tc>
          <w:tcPr>
            <w:tcW w:w="0" w:type="auto"/>
            <w:tcMar>
              <w:top w:w="15" w:type="dxa"/>
              <w:left w:w="15" w:type="dxa"/>
              <w:bottom w:w="15" w:type="dxa"/>
              <w:right w:w="15" w:type="dxa"/>
            </w:tcMar>
            <w:vAlign w:val="center"/>
            <w:hideMark/>
          </w:tcPr>
          <w:p w14:paraId="1CCD23D8" w14:textId="77777777" w:rsidR="00616DCE" w:rsidRDefault="00616DCE">
            <w:pPr>
              <w:rPr>
                <w:rFonts w:ascii="Consolas" w:hAnsi="Consolas" w:cs="Consolas"/>
                <w:sz w:val="12"/>
                <w:szCs w:val="12"/>
              </w:rPr>
            </w:pPr>
            <w:r>
              <w:rPr>
                <w:rFonts w:ascii="Consolas" w:hAnsi="Consolas" w:cs="Consolas"/>
                <w:sz w:val="12"/>
                <w:szCs w:val="12"/>
              </w:rPr>
              <w:t>0.9673312</w:t>
            </w:r>
          </w:p>
        </w:tc>
        <w:tc>
          <w:tcPr>
            <w:tcW w:w="0" w:type="auto"/>
            <w:tcMar>
              <w:top w:w="15" w:type="dxa"/>
              <w:left w:w="15" w:type="dxa"/>
              <w:bottom w:w="15" w:type="dxa"/>
              <w:right w:w="15" w:type="dxa"/>
            </w:tcMar>
            <w:vAlign w:val="center"/>
            <w:hideMark/>
          </w:tcPr>
          <w:p w14:paraId="04E4C3C7" w14:textId="77777777" w:rsidR="00616DCE" w:rsidRDefault="00616DCE">
            <w:pPr>
              <w:rPr>
                <w:rFonts w:ascii="Consolas" w:hAnsi="Consolas" w:cs="Consolas"/>
                <w:sz w:val="12"/>
                <w:szCs w:val="12"/>
              </w:rPr>
            </w:pPr>
            <w:r>
              <w:rPr>
                <w:rFonts w:ascii="Consolas" w:hAnsi="Consolas" w:cs="Consolas"/>
                <w:sz w:val="12"/>
                <w:szCs w:val="12"/>
              </w:rPr>
              <w:t>0.9500000</w:t>
            </w:r>
          </w:p>
        </w:tc>
        <w:tc>
          <w:tcPr>
            <w:tcW w:w="0" w:type="auto"/>
            <w:tcMar>
              <w:top w:w="15" w:type="dxa"/>
              <w:left w:w="15" w:type="dxa"/>
              <w:bottom w:w="15" w:type="dxa"/>
              <w:right w:w="15" w:type="dxa"/>
            </w:tcMar>
            <w:vAlign w:val="center"/>
            <w:hideMark/>
          </w:tcPr>
          <w:p w14:paraId="57376682" w14:textId="77777777" w:rsidR="00616DCE" w:rsidRDefault="00616DCE">
            <w:pPr>
              <w:rPr>
                <w:rFonts w:ascii="Consolas" w:hAnsi="Consolas" w:cs="Consolas"/>
                <w:sz w:val="12"/>
                <w:szCs w:val="12"/>
              </w:rPr>
            </w:pPr>
            <w:r>
              <w:rPr>
                <w:rFonts w:ascii="Consolas" w:hAnsi="Consolas" w:cs="Consolas"/>
                <w:sz w:val="12"/>
                <w:szCs w:val="12"/>
              </w:rPr>
              <w:t>0.88477613</w:t>
            </w:r>
          </w:p>
        </w:tc>
        <w:tc>
          <w:tcPr>
            <w:tcW w:w="0" w:type="auto"/>
            <w:tcMar>
              <w:top w:w="15" w:type="dxa"/>
              <w:left w:w="15" w:type="dxa"/>
              <w:bottom w:w="15" w:type="dxa"/>
              <w:right w:w="15" w:type="dxa"/>
            </w:tcMar>
            <w:vAlign w:val="center"/>
            <w:hideMark/>
          </w:tcPr>
          <w:p w14:paraId="0364726E" w14:textId="77777777" w:rsidR="00616DCE" w:rsidRDefault="00616DCE">
            <w:pPr>
              <w:rPr>
                <w:rFonts w:ascii="Consolas" w:hAnsi="Consolas" w:cs="Consolas"/>
                <w:sz w:val="12"/>
                <w:szCs w:val="12"/>
              </w:rPr>
            </w:pPr>
            <w:r>
              <w:rPr>
                <w:rFonts w:ascii="Consolas" w:hAnsi="Consolas" w:cs="Consolas"/>
                <w:sz w:val="12"/>
                <w:szCs w:val="12"/>
              </w:rPr>
              <w:t>0.96659497</w:t>
            </w:r>
          </w:p>
        </w:tc>
        <w:tc>
          <w:tcPr>
            <w:tcW w:w="0" w:type="auto"/>
            <w:tcMar>
              <w:top w:w="15" w:type="dxa"/>
              <w:left w:w="15" w:type="dxa"/>
              <w:bottom w:w="15" w:type="dxa"/>
              <w:right w:w="15" w:type="dxa"/>
            </w:tcMar>
            <w:vAlign w:val="center"/>
            <w:hideMark/>
          </w:tcPr>
          <w:p w14:paraId="3F869A56" w14:textId="77777777" w:rsidR="00616DCE" w:rsidRDefault="00616DCE">
            <w:pPr>
              <w:rPr>
                <w:rFonts w:ascii="Consolas" w:hAnsi="Consolas" w:cs="Consolas"/>
                <w:sz w:val="12"/>
                <w:szCs w:val="12"/>
              </w:rPr>
            </w:pPr>
            <w:r>
              <w:rPr>
                <w:rFonts w:ascii="Consolas" w:hAnsi="Consolas" w:cs="Consolas"/>
                <w:sz w:val="12"/>
                <w:szCs w:val="12"/>
              </w:rPr>
              <w:t>0.99875222</w:t>
            </w:r>
          </w:p>
        </w:tc>
        <w:tc>
          <w:tcPr>
            <w:tcW w:w="0" w:type="auto"/>
            <w:tcMar>
              <w:top w:w="15" w:type="dxa"/>
              <w:left w:w="15" w:type="dxa"/>
              <w:bottom w:w="15" w:type="dxa"/>
              <w:right w:w="15" w:type="dxa"/>
            </w:tcMar>
            <w:vAlign w:val="center"/>
            <w:hideMark/>
          </w:tcPr>
          <w:p w14:paraId="29DBADCF" w14:textId="77777777" w:rsidR="00616DCE" w:rsidRDefault="00616DCE">
            <w:pPr>
              <w:rPr>
                <w:rFonts w:ascii="Consolas" w:hAnsi="Consolas" w:cs="Consolas"/>
                <w:sz w:val="12"/>
                <w:szCs w:val="12"/>
              </w:rPr>
            </w:pPr>
            <w:r>
              <w:rPr>
                <w:rFonts w:ascii="Consolas" w:hAnsi="Consolas" w:cs="Consolas"/>
                <w:sz w:val="12"/>
                <w:szCs w:val="12"/>
              </w:rPr>
              <w:t>0.9928163</w:t>
            </w:r>
          </w:p>
        </w:tc>
        <w:tc>
          <w:tcPr>
            <w:tcW w:w="0" w:type="auto"/>
            <w:tcMar>
              <w:top w:w="15" w:type="dxa"/>
              <w:left w:w="15" w:type="dxa"/>
              <w:bottom w:w="15" w:type="dxa"/>
              <w:right w:w="15" w:type="dxa"/>
            </w:tcMar>
            <w:vAlign w:val="center"/>
            <w:hideMark/>
          </w:tcPr>
          <w:p w14:paraId="6BA7AC7F" w14:textId="77777777" w:rsidR="00616DCE" w:rsidRDefault="00616DCE">
            <w:pPr>
              <w:rPr>
                <w:rFonts w:ascii="Consolas" w:hAnsi="Consolas" w:cs="Consolas"/>
                <w:sz w:val="12"/>
                <w:szCs w:val="12"/>
              </w:rPr>
            </w:pPr>
            <w:r>
              <w:rPr>
                <w:rFonts w:ascii="Consolas" w:hAnsi="Consolas" w:cs="Consolas"/>
                <w:sz w:val="12"/>
                <w:szCs w:val="12"/>
              </w:rPr>
              <w:t>0.8389816</w:t>
            </w:r>
          </w:p>
        </w:tc>
        <w:tc>
          <w:tcPr>
            <w:tcW w:w="0" w:type="auto"/>
            <w:tcMar>
              <w:top w:w="15" w:type="dxa"/>
              <w:left w:w="15" w:type="dxa"/>
              <w:bottom w:w="15" w:type="dxa"/>
              <w:right w:w="15" w:type="dxa"/>
            </w:tcMar>
            <w:vAlign w:val="center"/>
            <w:hideMark/>
          </w:tcPr>
          <w:p w14:paraId="1A917D39" w14:textId="77777777" w:rsidR="00616DCE" w:rsidRDefault="00616DCE">
            <w:pPr>
              <w:rPr>
                <w:rFonts w:ascii="Consolas" w:hAnsi="Consolas" w:cs="Consolas"/>
                <w:sz w:val="12"/>
                <w:szCs w:val="12"/>
              </w:rPr>
            </w:pPr>
            <w:r>
              <w:rPr>
                <w:rFonts w:ascii="Consolas" w:hAnsi="Consolas" w:cs="Consolas"/>
                <w:sz w:val="12"/>
                <w:szCs w:val="12"/>
              </w:rPr>
              <w:t>0.7617465</w:t>
            </w:r>
          </w:p>
        </w:tc>
      </w:tr>
      <w:tr w:rsidR="00616DCE" w14:paraId="26DCD4B2" w14:textId="77777777" w:rsidTr="00616DCE">
        <w:trPr>
          <w:trHeight w:val="360"/>
          <w:tblCellSpacing w:w="0" w:type="dxa"/>
        </w:trPr>
        <w:tc>
          <w:tcPr>
            <w:tcW w:w="0" w:type="auto"/>
            <w:tcMar>
              <w:top w:w="15" w:type="dxa"/>
              <w:left w:w="15" w:type="dxa"/>
              <w:bottom w:w="15" w:type="dxa"/>
              <w:right w:w="15" w:type="dxa"/>
            </w:tcMar>
            <w:vAlign w:val="center"/>
            <w:hideMark/>
          </w:tcPr>
          <w:p w14:paraId="24916492" w14:textId="77777777" w:rsidR="00616DCE" w:rsidRDefault="00616DCE">
            <w:pPr>
              <w:rPr>
                <w:rFonts w:ascii="Consolas" w:hAnsi="Consolas" w:cs="Consolas"/>
                <w:sz w:val="12"/>
                <w:szCs w:val="12"/>
              </w:rPr>
            </w:pPr>
            <w:r>
              <w:rPr>
                <w:rFonts w:ascii="Consolas" w:hAnsi="Consolas" w:cs="Consolas"/>
                <w:sz w:val="12"/>
                <w:szCs w:val="12"/>
              </w:rPr>
              <w:t>CM</w:t>
            </w:r>
          </w:p>
        </w:tc>
        <w:tc>
          <w:tcPr>
            <w:tcW w:w="0" w:type="auto"/>
            <w:tcMar>
              <w:top w:w="15" w:type="dxa"/>
              <w:left w:w="15" w:type="dxa"/>
              <w:bottom w:w="15" w:type="dxa"/>
              <w:right w:w="15" w:type="dxa"/>
            </w:tcMar>
            <w:vAlign w:val="center"/>
            <w:hideMark/>
          </w:tcPr>
          <w:p w14:paraId="78CC0609" w14:textId="77777777" w:rsidR="00616DCE" w:rsidRDefault="00616DCE">
            <w:pPr>
              <w:rPr>
                <w:rFonts w:ascii="Consolas" w:hAnsi="Consolas" w:cs="Consolas"/>
                <w:sz w:val="12"/>
                <w:szCs w:val="12"/>
              </w:rPr>
            </w:pPr>
            <w:r>
              <w:rPr>
                <w:rFonts w:ascii="Consolas" w:hAnsi="Consolas" w:cs="Consolas"/>
                <w:sz w:val="12"/>
                <w:szCs w:val="12"/>
              </w:rPr>
              <w:t>0.9538481</w:t>
            </w:r>
          </w:p>
        </w:tc>
        <w:tc>
          <w:tcPr>
            <w:tcW w:w="0" w:type="auto"/>
            <w:tcMar>
              <w:top w:w="15" w:type="dxa"/>
              <w:left w:w="15" w:type="dxa"/>
              <w:bottom w:w="15" w:type="dxa"/>
              <w:right w:w="15" w:type="dxa"/>
            </w:tcMar>
            <w:vAlign w:val="center"/>
            <w:hideMark/>
          </w:tcPr>
          <w:p w14:paraId="46106EAC" w14:textId="77777777" w:rsidR="00616DCE" w:rsidRDefault="00616DCE">
            <w:pPr>
              <w:rPr>
                <w:rFonts w:ascii="Consolas" w:hAnsi="Consolas" w:cs="Consolas"/>
                <w:sz w:val="12"/>
                <w:szCs w:val="12"/>
              </w:rPr>
            </w:pPr>
            <w:r>
              <w:rPr>
                <w:rFonts w:ascii="Consolas" w:hAnsi="Consolas" w:cs="Consolas"/>
                <w:sz w:val="12"/>
                <w:szCs w:val="12"/>
              </w:rPr>
              <w:t>0.4189318</w:t>
            </w:r>
          </w:p>
        </w:tc>
        <w:tc>
          <w:tcPr>
            <w:tcW w:w="0" w:type="auto"/>
            <w:tcMar>
              <w:top w:w="15" w:type="dxa"/>
              <w:left w:w="15" w:type="dxa"/>
              <w:bottom w:w="15" w:type="dxa"/>
              <w:right w:w="15" w:type="dxa"/>
            </w:tcMar>
            <w:vAlign w:val="center"/>
            <w:hideMark/>
          </w:tcPr>
          <w:p w14:paraId="7F72896F" w14:textId="77777777" w:rsidR="00616DCE" w:rsidRDefault="00616DCE">
            <w:pPr>
              <w:rPr>
                <w:rFonts w:ascii="Consolas" w:hAnsi="Consolas" w:cs="Consolas"/>
                <w:sz w:val="12"/>
                <w:szCs w:val="12"/>
              </w:rPr>
            </w:pPr>
            <w:r>
              <w:rPr>
                <w:rFonts w:ascii="Consolas" w:hAnsi="Consolas" w:cs="Consolas"/>
                <w:sz w:val="12"/>
                <w:szCs w:val="12"/>
              </w:rPr>
              <w:t>0.07420613</w:t>
            </w:r>
          </w:p>
        </w:tc>
        <w:tc>
          <w:tcPr>
            <w:tcW w:w="0" w:type="auto"/>
            <w:tcMar>
              <w:top w:w="15" w:type="dxa"/>
              <w:left w:w="15" w:type="dxa"/>
              <w:bottom w:w="15" w:type="dxa"/>
              <w:right w:w="15" w:type="dxa"/>
            </w:tcMar>
            <w:vAlign w:val="center"/>
            <w:hideMark/>
          </w:tcPr>
          <w:p w14:paraId="680F5611" w14:textId="77777777" w:rsidR="00616DCE" w:rsidRDefault="00616DCE">
            <w:pPr>
              <w:rPr>
                <w:rFonts w:ascii="Consolas" w:hAnsi="Consolas" w:cs="Consolas"/>
                <w:sz w:val="12"/>
                <w:szCs w:val="12"/>
              </w:rPr>
            </w:pPr>
            <w:r>
              <w:rPr>
                <w:rFonts w:ascii="Consolas" w:hAnsi="Consolas" w:cs="Consolas"/>
                <w:sz w:val="12"/>
                <w:szCs w:val="12"/>
              </w:rPr>
              <w:t>0.98709408</w:t>
            </w:r>
          </w:p>
        </w:tc>
        <w:tc>
          <w:tcPr>
            <w:tcW w:w="0" w:type="auto"/>
            <w:tcMar>
              <w:top w:w="15" w:type="dxa"/>
              <w:left w:w="15" w:type="dxa"/>
              <w:bottom w:w="15" w:type="dxa"/>
              <w:right w:w="15" w:type="dxa"/>
            </w:tcMar>
            <w:vAlign w:val="center"/>
            <w:hideMark/>
          </w:tcPr>
          <w:p w14:paraId="2F65B600" w14:textId="77777777" w:rsidR="00616DCE" w:rsidRDefault="00616DCE">
            <w:pPr>
              <w:rPr>
                <w:rFonts w:ascii="Consolas" w:hAnsi="Consolas" w:cs="Consolas"/>
                <w:sz w:val="12"/>
                <w:szCs w:val="12"/>
              </w:rPr>
            </w:pPr>
            <w:r>
              <w:rPr>
                <w:rFonts w:ascii="Consolas" w:hAnsi="Consolas" w:cs="Consolas"/>
                <w:sz w:val="12"/>
                <w:szCs w:val="12"/>
              </w:rPr>
              <w:t>0.9500000</w:t>
            </w:r>
          </w:p>
        </w:tc>
        <w:tc>
          <w:tcPr>
            <w:tcW w:w="0" w:type="auto"/>
            <w:tcMar>
              <w:top w:w="15" w:type="dxa"/>
              <w:left w:w="15" w:type="dxa"/>
              <w:bottom w:w="15" w:type="dxa"/>
              <w:right w:w="15" w:type="dxa"/>
            </w:tcMar>
            <w:vAlign w:val="center"/>
            <w:hideMark/>
          </w:tcPr>
          <w:p w14:paraId="6C03E016" w14:textId="77777777" w:rsidR="00616DCE" w:rsidRDefault="00616DCE">
            <w:pPr>
              <w:rPr>
                <w:rFonts w:ascii="Consolas" w:hAnsi="Consolas" w:cs="Consolas"/>
                <w:sz w:val="12"/>
                <w:szCs w:val="12"/>
              </w:rPr>
            </w:pPr>
            <w:r>
              <w:rPr>
                <w:rFonts w:ascii="Consolas" w:hAnsi="Consolas" w:cs="Consolas"/>
                <w:sz w:val="12"/>
                <w:szCs w:val="12"/>
              </w:rPr>
              <w:t>0.8160718</w:t>
            </w:r>
          </w:p>
        </w:tc>
        <w:tc>
          <w:tcPr>
            <w:tcW w:w="0" w:type="auto"/>
            <w:tcMar>
              <w:top w:w="15" w:type="dxa"/>
              <w:left w:w="15" w:type="dxa"/>
              <w:bottom w:w="15" w:type="dxa"/>
              <w:right w:w="15" w:type="dxa"/>
            </w:tcMar>
            <w:vAlign w:val="center"/>
            <w:hideMark/>
          </w:tcPr>
          <w:p w14:paraId="6BB88DC5" w14:textId="77777777" w:rsidR="00616DCE" w:rsidRDefault="00616DCE">
            <w:pPr>
              <w:rPr>
                <w:rFonts w:ascii="Consolas" w:hAnsi="Consolas" w:cs="Consolas"/>
                <w:sz w:val="12"/>
                <w:szCs w:val="12"/>
              </w:rPr>
            </w:pPr>
            <w:r>
              <w:rPr>
                <w:rFonts w:ascii="Consolas" w:hAnsi="Consolas" w:cs="Consolas"/>
                <w:sz w:val="12"/>
                <w:szCs w:val="12"/>
              </w:rPr>
              <w:t>0.95000000</w:t>
            </w:r>
          </w:p>
        </w:tc>
        <w:tc>
          <w:tcPr>
            <w:tcW w:w="0" w:type="auto"/>
            <w:tcMar>
              <w:top w:w="15" w:type="dxa"/>
              <w:left w:w="15" w:type="dxa"/>
              <w:bottom w:w="15" w:type="dxa"/>
              <w:right w:w="15" w:type="dxa"/>
            </w:tcMar>
            <w:vAlign w:val="center"/>
            <w:hideMark/>
          </w:tcPr>
          <w:p w14:paraId="2223C06B" w14:textId="77777777" w:rsidR="00616DCE" w:rsidRDefault="00616DCE">
            <w:pPr>
              <w:rPr>
                <w:rFonts w:ascii="Consolas" w:hAnsi="Consolas" w:cs="Consolas"/>
                <w:sz w:val="12"/>
                <w:szCs w:val="12"/>
              </w:rPr>
            </w:pPr>
            <w:r>
              <w:rPr>
                <w:rFonts w:ascii="Consolas" w:hAnsi="Consolas" w:cs="Consolas"/>
                <w:sz w:val="12"/>
                <w:szCs w:val="12"/>
              </w:rPr>
              <w:t>0.90232701</w:t>
            </w:r>
          </w:p>
        </w:tc>
        <w:tc>
          <w:tcPr>
            <w:tcW w:w="0" w:type="auto"/>
            <w:tcMar>
              <w:top w:w="15" w:type="dxa"/>
              <w:left w:w="15" w:type="dxa"/>
              <w:bottom w:w="15" w:type="dxa"/>
              <w:right w:w="15" w:type="dxa"/>
            </w:tcMar>
            <w:vAlign w:val="center"/>
            <w:hideMark/>
          </w:tcPr>
          <w:p w14:paraId="50999A78" w14:textId="77777777" w:rsidR="00616DCE" w:rsidRDefault="00616DCE">
            <w:pPr>
              <w:rPr>
                <w:rFonts w:ascii="Consolas" w:hAnsi="Consolas" w:cs="Consolas"/>
                <w:sz w:val="12"/>
                <w:szCs w:val="12"/>
              </w:rPr>
            </w:pPr>
            <w:r>
              <w:rPr>
                <w:rFonts w:ascii="Consolas" w:hAnsi="Consolas" w:cs="Consolas"/>
                <w:sz w:val="12"/>
                <w:szCs w:val="12"/>
              </w:rPr>
              <w:t>0.99284115</w:t>
            </w:r>
          </w:p>
        </w:tc>
        <w:tc>
          <w:tcPr>
            <w:tcW w:w="0" w:type="auto"/>
            <w:tcMar>
              <w:top w:w="15" w:type="dxa"/>
              <w:left w:w="15" w:type="dxa"/>
              <w:bottom w:w="15" w:type="dxa"/>
              <w:right w:w="15" w:type="dxa"/>
            </w:tcMar>
            <w:vAlign w:val="center"/>
            <w:hideMark/>
          </w:tcPr>
          <w:p w14:paraId="2FC7C004" w14:textId="77777777" w:rsidR="00616DCE" w:rsidRDefault="00616DCE">
            <w:pPr>
              <w:rPr>
                <w:rFonts w:ascii="Consolas" w:hAnsi="Consolas" w:cs="Consolas"/>
                <w:sz w:val="12"/>
                <w:szCs w:val="12"/>
              </w:rPr>
            </w:pPr>
            <w:r>
              <w:rPr>
                <w:rFonts w:ascii="Consolas" w:hAnsi="Consolas" w:cs="Consolas"/>
                <w:sz w:val="12"/>
                <w:szCs w:val="12"/>
              </w:rPr>
              <w:t>0.0500000</w:t>
            </w:r>
          </w:p>
        </w:tc>
        <w:tc>
          <w:tcPr>
            <w:tcW w:w="0" w:type="auto"/>
            <w:tcMar>
              <w:top w:w="15" w:type="dxa"/>
              <w:left w:w="15" w:type="dxa"/>
              <w:bottom w:w="15" w:type="dxa"/>
              <w:right w:w="15" w:type="dxa"/>
            </w:tcMar>
            <w:vAlign w:val="center"/>
            <w:hideMark/>
          </w:tcPr>
          <w:p w14:paraId="1D1E2BCD" w14:textId="77777777" w:rsidR="00616DCE" w:rsidRDefault="00616DCE">
            <w:pPr>
              <w:rPr>
                <w:rFonts w:ascii="Consolas" w:hAnsi="Consolas" w:cs="Consolas"/>
                <w:sz w:val="12"/>
                <w:szCs w:val="12"/>
              </w:rPr>
            </w:pPr>
            <w:r>
              <w:rPr>
                <w:rFonts w:ascii="Consolas" w:hAnsi="Consolas" w:cs="Consolas"/>
                <w:sz w:val="12"/>
                <w:szCs w:val="12"/>
              </w:rPr>
              <w:t>0.1713774</w:t>
            </w:r>
          </w:p>
        </w:tc>
        <w:tc>
          <w:tcPr>
            <w:tcW w:w="0" w:type="auto"/>
            <w:tcMar>
              <w:top w:w="15" w:type="dxa"/>
              <w:left w:w="15" w:type="dxa"/>
              <w:bottom w:w="15" w:type="dxa"/>
              <w:right w:w="15" w:type="dxa"/>
            </w:tcMar>
            <w:vAlign w:val="center"/>
            <w:hideMark/>
          </w:tcPr>
          <w:p w14:paraId="298322DA" w14:textId="77777777" w:rsidR="00616DCE" w:rsidRDefault="00616DCE">
            <w:pPr>
              <w:rPr>
                <w:rFonts w:ascii="Consolas" w:hAnsi="Consolas" w:cs="Consolas"/>
                <w:sz w:val="12"/>
                <w:szCs w:val="12"/>
              </w:rPr>
            </w:pPr>
            <w:r>
              <w:rPr>
                <w:rFonts w:ascii="Consolas" w:hAnsi="Consolas" w:cs="Consolas"/>
                <w:sz w:val="12"/>
                <w:szCs w:val="12"/>
              </w:rPr>
              <w:t>0.1866055</w:t>
            </w:r>
          </w:p>
        </w:tc>
      </w:tr>
      <w:tr w:rsidR="00616DCE" w14:paraId="04476F21" w14:textId="77777777" w:rsidTr="00616DCE">
        <w:trPr>
          <w:trHeight w:val="360"/>
          <w:tblCellSpacing w:w="0" w:type="dxa"/>
        </w:trPr>
        <w:tc>
          <w:tcPr>
            <w:tcW w:w="0" w:type="auto"/>
            <w:tcMar>
              <w:top w:w="15" w:type="dxa"/>
              <w:left w:w="15" w:type="dxa"/>
              <w:bottom w:w="15" w:type="dxa"/>
              <w:right w:w="15" w:type="dxa"/>
            </w:tcMar>
            <w:vAlign w:val="center"/>
            <w:hideMark/>
          </w:tcPr>
          <w:p w14:paraId="00D87FCB" w14:textId="77777777" w:rsidR="00616DCE" w:rsidRDefault="00616DCE">
            <w:pPr>
              <w:rPr>
                <w:rFonts w:ascii="Consolas" w:hAnsi="Consolas" w:cs="Consolas"/>
                <w:sz w:val="12"/>
                <w:szCs w:val="12"/>
              </w:rPr>
            </w:pPr>
            <w:r>
              <w:rPr>
                <w:rFonts w:ascii="Consolas" w:hAnsi="Consolas" w:cs="Consolas"/>
                <w:sz w:val="12"/>
                <w:szCs w:val="12"/>
              </w:rPr>
              <w:t>EM</w:t>
            </w:r>
          </w:p>
        </w:tc>
        <w:tc>
          <w:tcPr>
            <w:tcW w:w="0" w:type="auto"/>
            <w:tcMar>
              <w:top w:w="15" w:type="dxa"/>
              <w:left w:w="15" w:type="dxa"/>
              <w:bottom w:w="15" w:type="dxa"/>
              <w:right w:w="15" w:type="dxa"/>
            </w:tcMar>
            <w:vAlign w:val="center"/>
            <w:hideMark/>
          </w:tcPr>
          <w:p w14:paraId="0CAB3B08" w14:textId="77777777" w:rsidR="00616DCE" w:rsidRDefault="00616DCE">
            <w:pPr>
              <w:rPr>
                <w:rFonts w:ascii="Consolas" w:hAnsi="Consolas" w:cs="Consolas"/>
                <w:sz w:val="12"/>
                <w:szCs w:val="12"/>
              </w:rPr>
            </w:pPr>
            <w:r>
              <w:rPr>
                <w:rFonts w:ascii="Consolas" w:hAnsi="Consolas" w:cs="Consolas"/>
                <w:sz w:val="12"/>
                <w:szCs w:val="12"/>
              </w:rPr>
              <w:t>0.8540422</w:t>
            </w:r>
          </w:p>
        </w:tc>
        <w:tc>
          <w:tcPr>
            <w:tcW w:w="0" w:type="auto"/>
            <w:tcMar>
              <w:top w:w="15" w:type="dxa"/>
              <w:left w:w="15" w:type="dxa"/>
              <w:bottom w:w="15" w:type="dxa"/>
              <w:right w:w="15" w:type="dxa"/>
            </w:tcMar>
            <w:vAlign w:val="center"/>
            <w:hideMark/>
          </w:tcPr>
          <w:p w14:paraId="200462CC" w14:textId="77777777" w:rsidR="00616DCE" w:rsidRDefault="00616DCE">
            <w:pPr>
              <w:rPr>
                <w:rFonts w:ascii="Consolas" w:hAnsi="Consolas" w:cs="Consolas"/>
                <w:sz w:val="12"/>
                <w:szCs w:val="12"/>
              </w:rPr>
            </w:pPr>
            <w:r>
              <w:rPr>
                <w:rFonts w:ascii="Consolas" w:hAnsi="Consolas" w:cs="Consolas"/>
                <w:sz w:val="12"/>
                <w:szCs w:val="12"/>
              </w:rPr>
              <w:t>0.7907987</w:t>
            </w:r>
          </w:p>
        </w:tc>
        <w:tc>
          <w:tcPr>
            <w:tcW w:w="0" w:type="auto"/>
            <w:tcMar>
              <w:top w:w="15" w:type="dxa"/>
              <w:left w:w="15" w:type="dxa"/>
              <w:bottom w:w="15" w:type="dxa"/>
              <w:right w:w="15" w:type="dxa"/>
            </w:tcMar>
            <w:vAlign w:val="center"/>
            <w:hideMark/>
          </w:tcPr>
          <w:p w14:paraId="634EF6A0" w14:textId="77777777" w:rsidR="00616DCE" w:rsidRDefault="00616DCE">
            <w:pPr>
              <w:rPr>
                <w:rFonts w:ascii="Consolas" w:hAnsi="Consolas" w:cs="Consolas"/>
                <w:sz w:val="12"/>
                <w:szCs w:val="12"/>
              </w:rPr>
            </w:pPr>
            <w:r>
              <w:rPr>
                <w:rFonts w:ascii="Consolas" w:hAnsi="Consolas" w:cs="Consolas"/>
                <w:sz w:val="12"/>
                <w:szCs w:val="12"/>
              </w:rPr>
              <w:t>0.99108533</w:t>
            </w:r>
          </w:p>
        </w:tc>
        <w:tc>
          <w:tcPr>
            <w:tcW w:w="0" w:type="auto"/>
            <w:tcMar>
              <w:top w:w="15" w:type="dxa"/>
              <w:left w:w="15" w:type="dxa"/>
              <w:bottom w:w="15" w:type="dxa"/>
              <w:right w:w="15" w:type="dxa"/>
            </w:tcMar>
            <w:vAlign w:val="center"/>
            <w:hideMark/>
          </w:tcPr>
          <w:p w14:paraId="67583765" w14:textId="77777777" w:rsidR="00616DCE" w:rsidRDefault="00616DCE">
            <w:pPr>
              <w:rPr>
                <w:rFonts w:ascii="Consolas" w:hAnsi="Consolas" w:cs="Consolas"/>
                <w:sz w:val="12"/>
                <w:szCs w:val="12"/>
              </w:rPr>
            </w:pPr>
            <w:r>
              <w:rPr>
                <w:rFonts w:ascii="Consolas" w:hAnsi="Consolas" w:cs="Consolas"/>
                <w:sz w:val="12"/>
                <w:szCs w:val="12"/>
              </w:rPr>
              <w:t>0.18030493</w:t>
            </w:r>
          </w:p>
        </w:tc>
        <w:tc>
          <w:tcPr>
            <w:tcW w:w="0" w:type="auto"/>
            <w:tcMar>
              <w:top w:w="15" w:type="dxa"/>
              <w:left w:w="15" w:type="dxa"/>
              <w:bottom w:w="15" w:type="dxa"/>
              <w:right w:w="15" w:type="dxa"/>
            </w:tcMar>
            <w:vAlign w:val="center"/>
            <w:hideMark/>
          </w:tcPr>
          <w:p w14:paraId="3E5208FD" w14:textId="77777777" w:rsidR="00616DCE" w:rsidRDefault="00616DCE">
            <w:pPr>
              <w:rPr>
                <w:rFonts w:ascii="Consolas" w:hAnsi="Consolas" w:cs="Consolas"/>
                <w:sz w:val="12"/>
                <w:szCs w:val="12"/>
              </w:rPr>
            </w:pPr>
            <w:r>
              <w:rPr>
                <w:rFonts w:ascii="Consolas" w:hAnsi="Consolas" w:cs="Consolas"/>
                <w:sz w:val="12"/>
                <w:szCs w:val="12"/>
              </w:rPr>
              <w:t>0.0934613</w:t>
            </w:r>
          </w:p>
        </w:tc>
        <w:tc>
          <w:tcPr>
            <w:tcW w:w="0" w:type="auto"/>
            <w:tcMar>
              <w:top w:w="15" w:type="dxa"/>
              <w:left w:w="15" w:type="dxa"/>
              <w:bottom w:w="15" w:type="dxa"/>
              <w:right w:w="15" w:type="dxa"/>
            </w:tcMar>
            <w:vAlign w:val="center"/>
            <w:hideMark/>
          </w:tcPr>
          <w:p w14:paraId="6C2FAFF1" w14:textId="77777777" w:rsidR="00616DCE" w:rsidRDefault="00616DCE">
            <w:pPr>
              <w:rPr>
                <w:rFonts w:ascii="Consolas" w:hAnsi="Consolas" w:cs="Consolas"/>
                <w:sz w:val="12"/>
                <w:szCs w:val="12"/>
              </w:rPr>
            </w:pPr>
            <w:r>
              <w:rPr>
                <w:rFonts w:ascii="Consolas" w:hAnsi="Consolas" w:cs="Consolas"/>
                <w:sz w:val="12"/>
                <w:szCs w:val="12"/>
              </w:rPr>
              <w:t>0.3409878</w:t>
            </w:r>
          </w:p>
        </w:tc>
        <w:tc>
          <w:tcPr>
            <w:tcW w:w="0" w:type="auto"/>
            <w:tcMar>
              <w:top w:w="15" w:type="dxa"/>
              <w:left w:w="15" w:type="dxa"/>
              <w:bottom w:w="15" w:type="dxa"/>
              <w:right w:w="15" w:type="dxa"/>
            </w:tcMar>
            <w:vAlign w:val="center"/>
            <w:hideMark/>
          </w:tcPr>
          <w:p w14:paraId="7C7DAF2D" w14:textId="77777777" w:rsidR="00616DCE" w:rsidRDefault="00616DCE">
            <w:pPr>
              <w:rPr>
                <w:rFonts w:ascii="Consolas" w:hAnsi="Consolas" w:cs="Consolas"/>
                <w:sz w:val="12"/>
                <w:szCs w:val="12"/>
              </w:rPr>
            </w:pPr>
            <w:r>
              <w:rPr>
                <w:rFonts w:ascii="Consolas" w:hAnsi="Consolas" w:cs="Consolas"/>
                <w:sz w:val="12"/>
                <w:szCs w:val="12"/>
              </w:rPr>
              <w:t>0.19651655</w:t>
            </w:r>
          </w:p>
        </w:tc>
        <w:tc>
          <w:tcPr>
            <w:tcW w:w="0" w:type="auto"/>
            <w:tcMar>
              <w:top w:w="15" w:type="dxa"/>
              <w:left w:w="15" w:type="dxa"/>
              <w:bottom w:w="15" w:type="dxa"/>
              <w:right w:w="15" w:type="dxa"/>
            </w:tcMar>
            <w:vAlign w:val="center"/>
            <w:hideMark/>
          </w:tcPr>
          <w:p w14:paraId="7CB650A6" w14:textId="77777777" w:rsidR="00616DCE" w:rsidRDefault="00616DCE">
            <w:pPr>
              <w:rPr>
                <w:rFonts w:ascii="Consolas" w:hAnsi="Consolas" w:cs="Consolas"/>
                <w:sz w:val="12"/>
                <w:szCs w:val="12"/>
              </w:rPr>
            </w:pPr>
            <w:r>
              <w:rPr>
                <w:rFonts w:ascii="Consolas" w:hAnsi="Consolas" w:cs="Consolas"/>
                <w:sz w:val="12"/>
                <w:szCs w:val="12"/>
              </w:rPr>
              <w:t>0.05000000</w:t>
            </w:r>
          </w:p>
        </w:tc>
        <w:tc>
          <w:tcPr>
            <w:tcW w:w="0" w:type="auto"/>
            <w:tcMar>
              <w:top w:w="15" w:type="dxa"/>
              <w:left w:w="15" w:type="dxa"/>
              <w:bottom w:w="15" w:type="dxa"/>
              <w:right w:w="15" w:type="dxa"/>
            </w:tcMar>
            <w:vAlign w:val="center"/>
            <w:hideMark/>
          </w:tcPr>
          <w:p w14:paraId="7940E185" w14:textId="77777777" w:rsidR="00616DCE" w:rsidRDefault="00616DCE">
            <w:pPr>
              <w:rPr>
                <w:rFonts w:ascii="Consolas" w:hAnsi="Consolas" w:cs="Consolas"/>
                <w:sz w:val="12"/>
                <w:szCs w:val="12"/>
              </w:rPr>
            </w:pPr>
            <w:r>
              <w:rPr>
                <w:rFonts w:ascii="Consolas" w:hAnsi="Consolas" w:cs="Consolas"/>
                <w:sz w:val="12"/>
                <w:szCs w:val="12"/>
              </w:rPr>
              <w:t>0.07416182</w:t>
            </w:r>
          </w:p>
        </w:tc>
        <w:tc>
          <w:tcPr>
            <w:tcW w:w="0" w:type="auto"/>
            <w:tcMar>
              <w:top w:w="15" w:type="dxa"/>
              <w:left w:w="15" w:type="dxa"/>
              <w:bottom w:w="15" w:type="dxa"/>
              <w:right w:w="15" w:type="dxa"/>
            </w:tcMar>
            <w:vAlign w:val="center"/>
            <w:hideMark/>
          </w:tcPr>
          <w:p w14:paraId="491896D7" w14:textId="77777777" w:rsidR="00616DCE" w:rsidRDefault="00616DCE">
            <w:pPr>
              <w:rPr>
                <w:rFonts w:ascii="Consolas" w:hAnsi="Consolas" w:cs="Consolas"/>
                <w:sz w:val="12"/>
                <w:szCs w:val="12"/>
              </w:rPr>
            </w:pPr>
            <w:r>
              <w:rPr>
                <w:rFonts w:ascii="Consolas" w:hAnsi="Consolas" w:cs="Consolas"/>
                <w:sz w:val="12"/>
                <w:szCs w:val="12"/>
              </w:rPr>
              <w:t>0.7599074</w:t>
            </w:r>
          </w:p>
        </w:tc>
        <w:tc>
          <w:tcPr>
            <w:tcW w:w="0" w:type="auto"/>
            <w:tcMar>
              <w:top w:w="15" w:type="dxa"/>
              <w:left w:w="15" w:type="dxa"/>
              <w:bottom w:w="15" w:type="dxa"/>
              <w:right w:w="15" w:type="dxa"/>
            </w:tcMar>
            <w:vAlign w:val="center"/>
            <w:hideMark/>
          </w:tcPr>
          <w:p w14:paraId="4F5F82C2" w14:textId="77777777" w:rsidR="00616DCE" w:rsidRDefault="00616DCE">
            <w:pPr>
              <w:rPr>
                <w:rFonts w:ascii="Consolas" w:hAnsi="Consolas" w:cs="Consolas"/>
                <w:sz w:val="12"/>
                <w:szCs w:val="12"/>
              </w:rPr>
            </w:pPr>
            <w:r>
              <w:rPr>
                <w:rFonts w:ascii="Consolas" w:hAnsi="Consolas" w:cs="Consolas"/>
                <w:sz w:val="12"/>
                <w:szCs w:val="12"/>
              </w:rPr>
              <w:t>0.2384516</w:t>
            </w:r>
          </w:p>
        </w:tc>
        <w:tc>
          <w:tcPr>
            <w:tcW w:w="0" w:type="auto"/>
            <w:tcMar>
              <w:top w:w="15" w:type="dxa"/>
              <w:left w:w="15" w:type="dxa"/>
              <w:bottom w:w="15" w:type="dxa"/>
              <w:right w:w="15" w:type="dxa"/>
            </w:tcMar>
            <w:vAlign w:val="center"/>
            <w:hideMark/>
          </w:tcPr>
          <w:p w14:paraId="1E281F5A" w14:textId="77777777" w:rsidR="00616DCE" w:rsidRDefault="00616DCE">
            <w:pPr>
              <w:rPr>
                <w:rFonts w:ascii="Consolas" w:hAnsi="Consolas" w:cs="Consolas"/>
                <w:sz w:val="12"/>
                <w:szCs w:val="12"/>
              </w:rPr>
            </w:pPr>
            <w:r>
              <w:rPr>
                <w:rFonts w:ascii="Consolas" w:hAnsi="Consolas" w:cs="Consolas"/>
                <w:sz w:val="12"/>
                <w:szCs w:val="12"/>
              </w:rPr>
              <w:t>0.9169829</w:t>
            </w:r>
          </w:p>
        </w:tc>
      </w:tr>
      <w:tr w:rsidR="00616DCE" w14:paraId="744120C0" w14:textId="77777777" w:rsidTr="00616DCE">
        <w:trPr>
          <w:trHeight w:val="360"/>
          <w:tblCellSpacing w:w="0" w:type="dxa"/>
        </w:trPr>
        <w:tc>
          <w:tcPr>
            <w:tcW w:w="0" w:type="auto"/>
            <w:tcMar>
              <w:top w:w="15" w:type="dxa"/>
              <w:left w:w="15" w:type="dxa"/>
              <w:bottom w:w="15" w:type="dxa"/>
              <w:right w:w="15" w:type="dxa"/>
            </w:tcMar>
            <w:vAlign w:val="center"/>
            <w:hideMark/>
          </w:tcPr>
          <w:p w14:paraId="437EF7A4" w14:textId="77777777" w:rsidR="00616DCE" w:rsidRDefault="00616DCE">
            <w:pPr>
              <w:rPr>
                <w:rFonts w:ascii="Consolas" w:hAnsi="Consolas" w:cs="Consolas"/>
                <w:sz w:val="12"/>
                <w:szCs w:val="12"/>
              </w:rPr>
            </w:pPr>
            <w:proofErr w:type="spellStart"/>
            <w:r>
              <w:rPr>
                <w:rFonts w:ascii="Consolas" w:hAnsi="Consolas" w:cs="Consolas"/>
                <w:sz w:val="12"/>
                <w:szCs w:val="12"/>
              </w:rPr>
              <w:t>FvG</w:t>
            </w:r>
            <w:proofErr w:type="spellEnd"/>
          </w:p>
        </w:tc>
        <w:tc>
          <w:tcPr>
            <w:tcW w:w="0" w:type="auto"/>
            <w:tcMar>
              <w:top w:w="15" w:type="dxa"/>
              <w:left w:w="15" w:type="dxa"/>
              <w:bottom w:w="15" w:type="dxa"/>
              <w:right w:w="15" w:type="dxa"/>
            </w:tcMar>
            <w:vAlign w:val="center"/>
            <w:hideMark/>
          </w:tcPr>
          <w:p w14:paraId="78EF2052" w14:textId="77777777" w:rsidR="00616DCE" w:rsidRDefault="00616DCE">
            <w:pPr>
              <w:rPr>
                <w:rFonts w:ascii="Consolas" w:hAnsi="Consolas" w:cs="Consolas"/>
                <w:sz w:val="12"/>
                <w:szCs w:val="12"/>
              </w:rPr>
            </w:pPr>
            <w:r>
              <w:rPr>
                <w:rFonts w:ascii="Consolas" w:hAnsi="Consolas" w:cs="Consolas"/>
                <w:sz w:val="12"/>
                <w:szCs w:val="12"/>
              </w:rPr>
              <w:t>0.1781630</w:t>
            </w:r>
          </w:p>
        </w:tc>
        <w:tc>
          <w:tcPr>
            <w:tcW w:w="0" w:type="auto"/>
            <w:tcMar>
              <w:top w:w="15" w:type="dxa"/>
              <w:left w:w="15" w:type="dxa"/>
              <w:bottom w:w="15" w:type="dxa"/>
              <w:right w:w="15" w:type="dxa"/>
            </w:tcMar>
            <w:vAlign w:val="center"/>
            <w:hideMark/>
          </w:tcPr>
          <w:p w14:paraId="08B7F084" w14:textId="77777777" w:rsidR="00616DCE" w:rsidRDefault="00616DCE">
            <w:pPr>
              <w:rPr>
                <w:rFonts w:ascii="Consolas" w:hAnsi="Consolas" w:cs="Consolas"/>
                <w:sz w:val="12"/>
                <w:szCs w:val="12"/>
              </w:rPr>
            </w:pPr>
            <w:r>
              <w:rPr>
                <w:rFonts w:ascii="Consolas" w:hAnsi="Consolas" w:cs="Consolas"/>
                <w:sz w:val="12"/>
                <w:szCs w:val="12"/>
              </w:rPr>
              <w:t>0.2413926</w:t>
            </w:r>
          </w:p>
        </w:tc>
        <w:tc>
          <w:tcPr>
            <w:tcW w:w="0" w:type="auto"/>
            <w:tcMar>
              <w:top w:w="15" w:type="dxa"/>
              <w:left w:w="15" w:type="dxa"/>
              <w:bottom w:w="15" w:type="dxa"/>
              <w:right w:w="15" w:type="dxa"/>
            </w:tcMar>
            <w:vAlign w:val="center"/>
            <w:hideMark/>
          </w:tcPr>
          <w:p w14:paraId="13929BD9" w14:textId="77777777" w:rsidR="00616DCE" w:rsidRDefault="00616DCE">
            <w:pPr>
              <w:rPr>
                <w:rFonts w:ascii="Consolas" w:hAnsi="Consolas" w:cs="Consolas"/>
                <w:sz w:val="12"/>
                <w:szCs w:val="12"/>
              </w:rPr>
            </w:pPr>
            <w:r>
              <w:rPr>
                <w:rFonts w:ascii="Consolas" w:hAnsi="Consolas" w:cs="Consolas"/>
                <w:sz w:val="12"/>
                <w:szCs w:val="12"/>
              </w:rPr>
              <w:t>0.82783599</w:t>
            </w:r>
          </w:p>
        </w:tc>
        <w:tc>
          <w:tcPr>
            <w:tcW w:w="0" w:type="auto"/>
            <w:tcMar>
              <w:top w:w="15" w:type="dxa"/>
              <w:left w:w="15" w:type="dxa"/>
              <w:bottom w:w="15" w:type="dxa"/>
              <w:right w:w="15" w:type="dxa"/>
            </w:tcMar>
            <w:vAlign w:val="center"/>
            <w:hideMark/>
          </w:tcPr>
          <w:p w14:paraId="7A718788" w14:textId="77777777" w:rsidR="00616DCE" w:rsidRDefault="00616DCE">
            <w:pPr>
              <w:rPr>
                <w:rFonts w:ascii="Consolas" w:hAnsi="Consolas" w:cs="Consolas"/>
                <w:sz w:val="12"/>
                <w:szCs w:val="12"/>
              </w:rPr>
            </w:pPr>
            <w:r>
              <w:rPr>
                <w:rFonts w:ascii="Consolas" w:hAnsi="Consolas" w:cs="Consolas"/>
                <w:sz w:val="12"/>
                <w:szCs w:val="12"/>
              </w:rPr>
              <w:t>0.19307437</w:t>
            </w:r>
          </w:p>
        </w:tc>
        <w:tc>
          <w:tcPr>
            <w:tcW w:w="0" w:type="auto"/>
            <w:tcMar>
              <w:top w:w="15" w:type="dxa"/>
              <w:left w:w="15" w:type="dxa"/>
              <w:bottom w:w="15" w:type="dxa"/>
              <w:right w:w="15" w:type="dxa"/>
            </w:tcMar>
            <w:vAlign w:val="center"/>
            <w:hideMark/>
          </w:tcPr>
          <w:p w14:paraId="706952FB" w14:textId="77777777" w:rsidR="00616DCE" w:rsidRDefault="00616DCE">
            <w:pPr>
              <w:rPr>
                <w:rFonts w:ascii="Consolas" w:hAnsi="Consolas" w:cs="Consolas"/>
                <w:sz w:val="12"/>
                <w:szCs w:val="12"/>
              </w:rPr>
            </w:pPr>
            <w:r>
              <w:rPr>
                <w:rFonts w:ascii="Consolas" w:hAnsi="Consolas" w:cs="Consolas"/>
                <w:sz w:val="12"/>
                <w:szCs w:val="12"/>
              </w:rPr>
              <w:t>0.2183768</w:t>
            </w:r>
          </w:p>
        </w:tc>
        <w:tc>
          <w:tcPr>
            <w:tcW w:w="0" w:type="auto"/>
            <w:tcMar>
              <w:top w:w="15" w:type="dxa"/>
              <w:left w:w="15" w:type="dxa"/>
              <w:bottom w:w="15" w:type="dxa"/>
              <w:right w:w="15" w:type="dxa"/>
            </w:tcMar>
            <w:vAlign w:val="center"/>
            <w:hideMark/>
          </w:tcPr>
          <w:p w14:paraId="13A15AA7" w14:textId="77777777" w:rsidR="00616DCE" w:rsidRDefault="00616DCE">
            <w:pPr>
              <w:rPr>
                <w:rFonts w:ascii="Consolas" w:hAnsi="Consolas" w:cs="Consolas"/>
                <w:sz w:val="12"/>
                <w:szCs w:val="12"/>
              </w:rPr>
            </w:pPr>
            <w:r>
              <w:rPr>
                <w:rFonts w:ascii="Consolas" w:hAnsi="Consolas" w:cs="Consolas"/>
                <w:sz w:val="12"/>
                <w:szCs w:val="12"/>
              </w:rPr>
              <w:t>0.7082457</w:t>
            </w:r>
          </w:p>
        </w:tc>
        <w:tc>
          <w:tcPr>
            <w:tcW w:w="0" w:type="auto"/>
            <w:tcMar>
              <w:top w:w="15" w:type="dxa"/>
              <w:left w:w="15" w:type="dxa"/>
              <w:bottom w:w="15" w:type="dxa"/>
              <w:right w:w="15" w:type="dxa"/>
            </w:tcMar>
            <w:vAlign w:val="center"/>
            <w:hideMark/>
          </w:tcPr>
          <w:p w14:paraId="301F68B3" w14:textId="77777777" w:rsidR="00616DCE" w:rsidRDefault="00616DCE">
            <w:pPr>
              <w:rPr>
                <w:rFonts w:ascii="Consolas" w:hAnsi="Consolas" w:cs="Consolas"/>
                <w:sz w:val="12"/>
                <w:szCs w:val="12"/>
              </w:rPr>
            </w:pPr>
            <w:r>
              <w:rPr>
                <w:rFonts w:ascii="Consolas" w:hAnsi="Consolas" w:cs="Consolas"/>
                <w:sz w:val="12"/>
                <w:szCs w:val="12"/>
              </w:rPr>
              <w:t>0.15919256</w:t>
            </w:r>
          </w:p>
        </w:tc>
        <w:tc>
          <w:tcPr>
            <w:tcW w:w="0" w:type="auto"/>
            <w:tcMar>
              <w:top w:w="15" w:type="dxa"/>
              <w:left w:w="15" w:type="dxa"/>
              <w:bottom w:w="15" w:type="dxa"/>
              <w:right w:w="15" w:type="dxa"/>
            </w:tcMar>
            <w:vAlign w:val="center"/>
            <w:hideMark/>
          </w:tcPr>
          <w:p w14:paraId="40005F10" w14:textId="77777777" w:rsidR="00616DCE" w:rsidRDefault="00616DCE">
            <w:pPr>
              <w:rPr>
                <w:rFonts w:ascii="Consolas" w:hAnsi="Consolas" w:cs="Consolas"/>
                <w:sz w:val="12"/>
                <w:szCs w:val="12"/>
              </w:rPr>
            </w:pPr>
            <w:r>
              <w:rPr>
                <w:rFonts w:ascii="Consolas" w:hAnsi="Consolas" w:cs="Consolas"/>
                <w:sz w:val="12"/>
                <w:szCs w:val="12"/>
              </w:rPr>
              <w:t>0.34201675</w:t>
            </w:r>
          </w:p>
        </w:tc>
        <w:tc>
          <w:tcPr>
            <w:tcW w:w="0" w:type="auto"/>
            <w:tcMar>
              <w:top w:w="15" w:type="dxa"/>
              <w:left w:w="15" w:type="dxa"/>
              <w:bottom w:w="15" w:type="dxa"/>
              <w:right w:w="15" w:type="dxa"/>
            </w:tcMar>
            <w:vAlign w:val="center"/>
            <w:hideMark/>
          </w:tcPr>
          <w:p w14:paraId="694BBFF4" w14:textId="77777777" w:rsidR="00616DCE" w:rsidRDefault="00616DCE">
            <w:pPr>
              <w:rPr>
                <w:rFonts w:ascii="Consolas" w:hAnsi="Consolas" w:cs="Consolas"/>
                <w:sz w:val="12"/>
                <w:szCs w:val="12"/>
              </w:rPr>
            </w:pPr>
            <w:r>
              <w:rPr>
                <w:rFonts w:ascii="Consolas" w:hAnsi="Consolas" w:cs="Consolas"/>
                <w:sz w:val="12"/>
                <w:szCs w:val="12"/>
              </w:rPr>
              <w:t>0.08436589</w:t>
            </w:r>
          </w:p>
        </w:tc>
        <w:tc>
          <w:tcPr>
            <w:tcW w:w="0" w:type="auto"/>
            <w:tcMar>
              <w:top w:w="15" w:type="dxa"/>
              <w:left w:w="15" w:type="dxa"/>
              <w:bottom w:w="15" w:type="dxa"/>
              <w:right w:w="15" w:type="dxa"/>
            </w:tcMar>
            <w:vAlign w:val="center"/>
            <w:hideMark/>
          </w:tcPr>
          <w:p w14:paraId="1A0FD700" w14:textId="77777777" w:rsidR="00616DCE" w:rsidRDefault="00616DCE">
            <w:pPr>
              <w:rPr>
                <w:rFonts w:ascii="Consolas" w:hAnsi="Consolas" w:cs="Consolas"/>
                <w:sz w:val="12"/>
                <w:szCs w:val="12"/>
              </w:rPr>
            </w:pPr>
            <w:r>
              <w:rPr>
                <w:rFonts w:ascii="Consolas" w:hAnsi="Consolas" w:cs="Consolas"/>
                <w:sz w:val="12"/>
                <w:szCs w:val="12"/>
              </w:rPr>
              <w:t>0.2179291</w:t>
            </w:r>
          </w:p>
        </w:tc>
        <w:tc>
          <w:tcPr>
            <w:tcW w:w="0" w:type="auto"/>
            <w:tcMar>
              <w:top w:w="15" w:type="dxa"/>
              <w:left w:w="15" w:type="dxa"/>
              <w:bottom w:w="15" w:type="dxa"/>
              <w:right w:w="15" w:type="dxa"/>
            </w:tcMar>
            <w:vAlign w:val="center"/>
            <w:hideMark/>
          </w:tcPr>
          <w:p w14:paraId="6CB7C8EE" w14:textId="77777777" w:rsidR="00616DCE" w:rsidRDefault="00616DCE">
            <w:pPr>
              <w:rPr>
                <w:rFonts w:ascii="Consolas" w:hAnsi="Consolas" w:cs="Consolas"/>
                <w:sz w:val="12"/>
                <w:szCs w:val="12"/>
              </w:rPr>
            </w:pPr>
            <w:r>
              <w:rPr>
                <w:rFonts w:ascii="Consolas" w:hAnsi="Consolas" w:cs="Consolas"/>
                <w:sz w:val="12"/>
                <w:szCs w:val="12"/>
              </w:rPr>
              <w:t>0.3977834</w:t>
            </w:r>
          </w:p>
        </w:tc>
        <w:tc>
          <w:tcPr>
            <w:tcW w:w="0" w:type="auto"/>
            <w:tcMar>
              <w:top w:w="15" w:type="dxa"/>
              <w:left w:w="15" w:type="dxa"/>
              <w:bottom w:w="15" w:type="dxa"/>
              <w:right w:w="15" w:type="dxa"/>
            </w:tcMar>
            <w:vAlign w:val="center"/>
            <w:hideMark/>
          </w:tcPr>
          <w:p w14:paraId="61A4398F" w14:textId="77777777" w:rsidR="00616DCE" w:rsidRDefault="00616DCE">
            <w:pPr>
              <w:rPr>
                <w:rFonts w:ascii="Consolas" w:hAnsi="Consolas" w:cs="Consolas"/>
                <w:sz w:val="12"/>
                <w:szCs w:val="12"/>
              </w:rPr>
            </w:pPr>
            <w:r>
              <w:rPr>
                <w:rFonts w:ascii="Consolas" w:hAnsi="Consolas" w:cs="Consolas"/>
                <w:sz w:val="12"/>
                <w:szCs w:val="12"/>
              </w:rPr>
              <w:t>0.8559634</w:t>
            </w:r>
          </w:p>
        </w:tc>
      </w:tr>
      <w:tr w:rsidR="00616DCE" w14:paraId="4B14FB58" w14:textId="77777777" w:rsidTr="00616DCE">
        <w:trPr>
          <w:trHeight w:val="360"/>
          <w:tblCellSpacing w:w="0" w:type="dxa"/>
        </w:trPr>
        <w:tc>
          <w:tcPr>
            <w:tcW w:w="0" w:type="auto"/>
            <w:tcMar>
              <w:top w:w="15" w:type="dxa"/>
              <w:left w:w="15" w:type="dxa"/>
              <w:bottom w:w="15" w:type="dxa"/>
              <w:right w:w="15" w:type="dxa"/>
            </w:tcMar>
            <w:vAlign w:val="center"/>
            <w:hideMark/>
          </w:tcPr>
          <w:p w14:paraId="019264FB" w14:textId="77777777" w:rsidR="00616DCE" w:rsidRDefault="00616DCE">
            <w:pPr>
              <w:rPr>
                <w:rFonts w:ascii="Consolas" w:hAnsi="Consolas" w:cs="Consolas"/>
                <w:sz w:val="12"/>
                <w:szCs w:val="12"/>
              </w:rPr>
            </w:pPr>
            <w:r>
              <w:rPr>
                <w:rFonts w:ascii="Consolas" w:hAnsi="Consolas" w:cs="Consolas"/>
                <w:sz w:val="12"/>
                <w:szCs w:val="12"/>
              </w:rPr>
              <w:t>LIG</w:t>
            </w:r>
          </w:p>
        </w:tc>
        <w:tc>
          <w:tcPr>
            <w:tcW w:w="0" w:type="auto"/>
            <w:tcMar>
              <w:top w:w="15" w:type="dxa"/>
              <w:left w:w="15" w:type="dxa"/>
              <w:bottom w:w="15" w:type="dxa"/>
              <w:right w:w="15" w:type="dxa"/>
            </w:tcMar>
            <w:vAlign w:val="center"/>
            <w:hideMark/>
          </w:tcPr>
          <w:p w14:paraId="6838B524" w14:textId="77777777" w:rsidR="00616DCE" w:rsidRDefault="00616DCE">
            <w:pPr>
              <w:rPr>
                <w:rFonts w:ascii="Consolas" w:hAnsi="Consolas" w:cs="Consolas"/>
                <w:sz w:val="12"/>
                <w:szCs w:val="12"/>
              </w:rPr>
            </w:pPr>
            <w:r>
              <w:rPr>
                <w:rFonts w:ascii="Consolas" w:hAnsi="Consolas" w:cs="Consolas"/>
                <w:sz w:val="12"/>
                <w:szCs w:val="12"/>
              </w:rPr>
              <w:t>0.2334199</w:t>
            </w:r>
          </w:p>
        </w:tc>
        <w:tc>
          <w:tcPr>
            <w:tcW w:w="0" w:type="auto"/>
            <w:tcMar>
              <w:top w:w="15" w:type="dxa"/>
              <w:left w:w="15" w:type="dxa"/>
              <w:bottom w:w="15" w:type="dxa"/>
              <w:right w:w="15" w:type="dxa"/>
            </w:tcMar>
            <w:vAlign w:val="center"/>
            <w:hideMark/>
          </w:tcPr>
          <w:p w14:paraId="628A1C9D" w14:textId="77777777" w:rsidR="00616DCE" w:rsidRDefault="00616DCE">
            <w:pPr>
              <w:rPr>
                <w:rFonts w:ascii="Consolas" w:hAnsi="Consolas" w:cs="Consolas"/>
                <w:sz w:val="12"/>
                <w:szCs w:val="12"/>
              </w:rPr>
            </w:pPr>
            <w:r>
              <w:rPr>
                <w:rFonts w:ascii="Consolas" w:hAnsi="Consolas" w:cs="Consolas"/>
                <w:sz w:val="12"/>
                <w:szCs w:val="12"/>
              </w:rPr>
              <w:t>0.7576398</w:t>
            </w:r>
          </w:p>
        </w:tc>
        <w:tc>
          <w:tcPr>
            <w:tcW w:w="0" w:type="auto"/>
            <w:tcMar>
              <w:top w:w="15" w:type="dxa"/>
              <w:left w:w="15" w:type="dxa"/>
              <w:bottom w:w="15" w:type="dxa"/>
              <w:right w:w="15" w:type="dxa"/>
            </w:tcMar>
            <w:vAlign w:val="center"/>
            <w:hideMark/>
          </w:tcPr>
          <w:p w14:paraId="6778A5F9" w14:textId="77777777" w:rsidR="00616DCE" w:rsidRDefault="00616DCE">
            <w:pPr>
              <w:rPr>
                <w:rFonts w:ascii="Consolas" w:hAnsi="Consolas" w:cs="Consolas"/>
                <w:sz w:val="12"/>
                <w:szCs w:val="12"/>
              </w:rPr>
            </w:pPr>
            <w:r>
              <w:rPr>
                <w:rFonts w:ascii="Consolas" w:hAnsi="Consolas" w:cs="Consolas"/>
                <w:sz w:val="12"/>
                <w:szCs w:val="12"/>
              </w:rPr>
              <w:t>0.87685286</w:t>
            </w:r>
          </w:p>
        </w:tc>
        <w:tc>
          <w:tcPr>
            <w:tcW w:w="0" w:type="auto"/>
            <w:tcMar>
              <w:top w:w="15" w:type="dxa"/>
              <w:left w:w="15" w:type="dxa"/>
              <w:bottom w:w="15" w:type="dxa"/>
              <w:right w:w="15" w:type="dxa"/>
            </w:tcMar>
            <w:vAlign w:val="center"/>
            <w:hideMark/>
          </w:tcPr>
          <w:p w14:paraId="1A8433BA" w14:textId="77777777" w:rsidR="00616DCE" w:rsidRDefault="00616DCE">
            <w:pPr>
              <w:rPr>
                <w:rFonts w:ascii="Consolas" w:hAnsi="Consolas" w:cs="Consolas"/>
                <w:sz w:val="12"/>
                <w:szCs w:val="12"/>
              </w:rPr>
            </w:pPr>
            <w:r>
              <w:rPr>
                <w:rFonts w:ascii="Consolas" w:hAnsi="Consolas" w:cs="Consolas"/>
                <w:sz w:val="12"/>
                <w:szCs w:val="12"/>
              </w:rPr>
              <w:t>0.58858222</w:t>
            </w:r>
          </w:p>
        </w:tc>
        <w:tc>
          <w:tcPr>
            <w:tcW w:w="0" w:type="auto"/>
            <w:tcMar>
              <w:top w:w="15" w:type="dxa"/>
              <w:left w:w="15" w:type="dxa"/>
              <w:bottom w:w="15" w:type="dxa"/>
              <w:right w:w="15" w:type="dxa"/>
            </w:tcMar>
            <w:vAlign w:val="center"/>
            <w:hideMark/>
          </w:tcPr>
          <w:p w14:paraId="5CC11A1F" w14:textId="77777777" w:rsidR="00616DCE" w:rsidRDefault="00616DCE">
            <w:pPr>
              <w:rPr>
                <w:rFonts w:ascii="Consolas" w:hAnsi="Consolas" w:cs="Consolas"/>
                <w:sz w:val="12"/>
                <w:szCs w:val="12"/>
              </w:rPr>
            </w:pPr>
            <w:r>
              <w:rPr>
                <w:rFonts w:ascii="Consolas" w:hAnsi="Consolas" w:cs="Consolas"/>
                <w:sz w:val="12"/>
                <w:szCs w:val="12"/>
              </w:rPr>
              <w:t>0.1848524</w:t>
            </w:r>
          </w:p>
        </w:tc>
        <w:tc>
          <w:tcPr>
            <w:tcW w:w="0" w:type="auto"/>
            <w:tcMar>
              <w:top w:w="15" w:type="dxa"/>
              <w:left w:w="15" w:type="dxa"/>
              <w:bottom w:w="15" w:type="dxa"/>
              <w:right w:w="15" w:type="dxa"/>
            </w:tcMar>
            <w:vAlign w:val="center"/>
            <w:hideMark/>
          </w:tcPr>
          <w:p w14:paraId="7713EFE6" w14:textId="77777777" w:rsidR="00616DCE" w:rsidRDefault="00616DCE">
            <w:pPr>
              <w:rPr>
                <w:rFonts w:ascii="Consolas" w:hAnsi="Consolas" w:cs="Consolas"/>
                <w:sz w:val="12"/>
                <w:szCs w:val="12"/>
              </w:rPr>
            </w:pPr>
            <w:r>
              <w:rPr>
                <w:rFonts w:ascii="Consolas" w:hAnsi="Consolas" w:cs="Consolas"/>
                <w:sz w:val="12"/>
                <w:szCs w:val="12"/>
              </w:rPr>
              <w:t>0.7155216</w:t>
            </w:r>
          </w:p>
        </w:tc>
        <w:tc>
          <w:tcPr>
            <w:tcW w:w="0" w:type="auto"/>
            <w:tcMar>
              <w:top w:w="15" w:type="dxa"/>
              <w:left w:w="15" w:type="dxa"/>
              <w:bottom w:w="15" w:type="dxa"/>
              <w:right w:w="15" w:type="dxa"/>
            </w:tcMar>
            <w:vAlign w:val="center"/>
            <w:hideMark/>
          </w:tcPr>
          <w:p w14:paraId="52E74630" w14:textId="77777777" w:rsidR="00616DCE" w:rsidRDefault="00616DCE">
            <w:pPr>
              <w:rPr>
                <w:rFonts w:ascii="Consolas" w:hAnsi="Consolas" w:cs="Consolas"/>
                <w:sz w:val="12"/>
                <w:szCs w:val="12"/>
              </w:rPr>
            </w:pPr>
            <w:r>
              <w:rPr>
                <w:rFonts w:ascii="Consolas" w:hAnsi="Consolas" w:cs="Consolas"/>
                <w:sz w:val="12"/>
                <w:szCs w:val="12"/>
              </w:rPr>
              <w:t>0.19651655</w:t>
            </w:r>
          </w:p>
        </w:tc>
        <w:tc>
          <w:tcPr>
            <w:tcW w:w="0" w:type="auto"/>
            <w:tcMar>
              <w:top w:w="15" w:type="dxa"/>
              <w:left w:w="15" w:type="dxa"/>
              <w:bottom w:w="15" w:type="dxa"/>
              <w:right w:w="15" w:type="dxa"/>
            </w:tcMar>
            <w:vAlign w:val="center"/>
            <w:hideMark/>
          </w:tcPr>
          <w:p w14:paraId="0D7C6E31" w14:textId="77777777" w:rsidR="00616DCE" w:rsidRDefault="00616DCE">
            <w:pPr>
              <w:rPr>
                <w:rFonts w:ascii="Consolas" w:hAnsi="Consolas" w:cs="Consolas"/>
                <w:sz w:val="12"/>
                <w:szCs w:val="12"/>
              </w:rPr>
            </w:pPr>
            <w:r>
              <w:rPr>
                <w:rFonts w:ascii="Consolas" w:hAnsi="Consolas" w:cs="Consolas"/>
                <w:sz w:val="12"/>
                <w:szCs w:val="12"/>
              </w:rPr>
              <w:t>0.05000000</w:t>
            </w:r>
          </w:p>
        </w:tc>
        <w:tc>
          <w:tcPr>
            <w:tcW w:w="0" w:type="auto"/>
            <w:tcMar>
              <w:top w:w="15" w:type="dxa"/>
              <w:left w:w="15" w:type="dxa"/>
              <w:bottom w:w="15" w:type="dxa"/>
              <w:right w:w="15" w:type="dxa"/>
            </w:tcMar>
            <w:vAlign w:val="center"/>
            <w:hideMark/>
          </w:tcPr>
          <w:p w14:paraId="799BFD9A" w14:textId="77777777" w:rsidR="00616DCE" w:rsidRDefault="00616DCE">
            <w:pPr>
              <w:rPr>
                <w:rFonts w:ascii="Consolas" w:hAnsi="Consolas" w:cs="Consolas"/>
                <w:sz w:val="12"/>
                <w:szCs w:val="12"/>
              </w:rPr>
            </w:pPr>
            <w:r>
              <w:rPr>
                <w:rFonts w:ascii="Consolas" w:hAnsi="Consolas" w:cs="Consolas"/>
                <w:sz w:val="12"/>
                <w:szCs w:val="12"/>
              </w:rPr>
              <w:t>0.79350652</w:t>
            </w:r>
          </w:p>
        </w:tc>
        <w:tc>
          <w:tcPr>
            <w:tcW w:w="0" w:type="auto"/>
            <w:tcMar>
              <w:top w:w="15" w:type="dxa"/>
              <w:left w:w="15" w:type="dxa"/>
              <w:bottom w:w="15" w:type="dxa"/>
              <w:right w:w="15" w:type="dxa"/>
            </w:tcMar>
            <w:vAlign w:val="center"/>
            <w:hideMark/>
          </w:tcPr>
          <w:p w14:paraId="705CF8CD" w14:textId="77777777" w:rsidR="00616DCE" w:rsidRDefault="00616DCE">
            <w:pPr>
              <w:rPr>
                <w:rFonts w:ascii="Consolas" w:hAnsi="Consolas" w:cs="Consolas"/>
                <w:sz w:val="12"/>
                <w:szCs w:val="12"/>
              </w:rPr>
            </w:pPr>
            <w:r>
              <w:rPr>
                <w:rFonts w:ascii="Consolas" w:hAnsi="Consolas" w:cs="Consolas"/>
                <w:sz w:val="12"/>
                <w:szCs w:val="12"/>
              </w:rPr>
              <w:t>0.9500000</w:t>
            </w:r>
          </w:p>
        </w:tc>
        <w:tc>
          <w:tcPr>
            <w:tcW w:w="0" w:type="auto"/>
            <w:tcMar>
              <w:top w:w="15" w:type="dxa"/>
              <w:left w:w="15" w:type="dxa"/>
              <w:bottom w:w="15" w:type="dxa"/>
              <w:right w:w="15" w:type="dxa"/>
            </w:tcMar>
            <w:vAlign w:val="center"/>
            <w:hideMark/>
          </w:tcPr>
          <w:p w14:paraId="39C1B40E" w14:textId="77777777" w:rsidR="00616DCE" w:rsidRDefault="00616DCE">
            <w:pPr>
              <w:rPr>
                <w:rFonts w:ascii="Consolas" w:hAnsi="Consolas" w:cs="Consolas"/>
                <w:sz w:val="12"/>
                <w:szCs w:val="12"/>
              </w:rPr>
            </w:pPr>
            <w:r>
              <w:rPr>
                <w:rFonts w:ascii="Consolas" w:hAnsi="Consolas" w:cs="Consolas"/>
                <w:sz w:val="12"/>
                <w:szCs w:val="12"/>
              </w:rPr>
              <w:t>0.1388681</w:t>
            </w:r>
          </w:p>
        </w:tc>
        <w:tc>
          <w:tcPr>
            <w:tcW w:w="0" w:type="auto"/>
            <w:tcMar>
              <w:top w:w="15" w:type="dxa"/>
              <w:left w:w="15" w:type="dxa"/>
              <w:bottom w:w="15" w:type="dxa"/>
              <w:right w:w="15" w:type="dxa"/>
            </w:tcMar>
            <w:vAlign w:val="center"/>
            <w:hideMark/>
          </w:tcPr>
          <w:p w14:paraId="57253FFF" w14:textId="77777777" w:rsidR="00616DCE" w:rsidRDefault="00616DCE">
            <w:pPr>
              <w:rPr>
                <w:rFonts w:ascii="Consolas" w:hAnsi="Consolas" w:cs="Consolas"/>
                <w:sz w:val="12"/>
                <w:szCs w:val="12"/>
              </w:rPr>
            </w:pPr>
            <w:r>
              <w:rPr>
                <w:rFonts w:ascii="Consolas" w:hAnsi="Consolas" w:cs="Consolas"/>
                <w:sz w:val="12"/>
                <w:szCs w:val="12"/>
              </w:rPr>
              <w:t>0.7617465</w:t>
            </w:r>
          </w:p>
        </w:tc>
      </w:tr>
      <w:tr w:rsidR="00616DCE" w14:paraId="1CC27FB5" w14:textId="77777777" w:rsidTr="00616DCE">
        <w:trPr>
          <w:trHeight w:val="360"/>
          <w:tblCellSpacing w:w="0" w:type="dxa"/>
        </w:trPr>
        <w:tc>
          <w:tcPr>
            <w:tcW w:w="0" w:type="auto"/>
            <w:tcMar>
              <w:top w:w="15" w:type="dxa"/>
              <w:left w:w="15" w:type="dxa"/>
              <w:bottom w:w="15" w:type="dxa"/>
              <w:right w:w="15" w:type="dxa"/>
            </w:tcMar>
            <w:vAlign w:val="center"/>
            <w:hideMark/>
          </w:tcPr>
          <w:p w14:paraId="7EFB3369" w14:textId="77777777" w:rsidR="00616DCE" w:rsidRDefault="00616DCE">
            <w:pPr>
              <w:rPr>
                <w:rFonts w:ascii="Consolas" w:hAnsi="Consolas" w:cs="Consolas"/>
                <w:sz w:val="12"/>
                <w:szCs w:val="12"/>
              </w:rPr>
            </w:pPr>
            <w:r>
              <w:rPr>
                <w:rFonts w:ascii="Consolas" w:hAnsi="Consolas" w:cs="Consolas"/>
                <w:sz w:val="12"/>
                <w:szCs w:val="12"/>
              </w:rPr>
              <w:t>LO</w:t>
            </w:r>
          </w:p>
        </w:tc>
        <w:tc>
          <w:tcPr>
            <w:tcW w:w="0" w:type="auto"/>
            <w:tcMar>
              <w:top w:w="15" w:type="dxa"/>
              <w:left w:w="15" w:type="dxa"/>
              <w:bottom w:w="15" w:type="dxa"/>
              <w:right w:w="15" w:type="dxa"/>
            </w:tcMar>
            <w:vAlign w:val="center"/>
            <w:hideMark/>
          </w:tcPr>
          <w:p w14:paraId="05F03830" w14:textId="77777777" w:rsidR="00616DCE" w:rsidRDefault="00616DCE">
            <w:pPr>
              <w:rPr>
                <w:rFonts w:ascii="Consolas" w:hAnsi="Consolas" w:cs="Consolas"/>
                <w:sz w:val="12"/>
                <w:szCs w:val="12"/>
              </w:rPr>
            </w:pPr>
            <w:r>
              <w:rPr>
                <w:rFonts w:ascii="Consolas" w:hAnsi="Consolas" w:cs="Consolas"/>
                <w:sz w:val="12"/>
                <w:szCs w:val="12"/>
              </w:rPr>
              <w:t>0.9994402</w:t>
            </w:r>
          </w:p>
        </w:tc>
        <w:tc>
          <w:tcPr>
            <w:tcW w:w="0" w:type="auto"/>
            <w:tcMar>
              <w:top w:w="15" w:type="dxa"/>
              <w:left w:w="15" w:type="dxa"/>
              <w:bottom w:w="15" w:type="dxa"/>
              <w:right w:w="15" w:type="dxa"/>
            </w:tcMar>
            <w:vAlign w:val="center"/>
            <w:hideMark/>
          </w:tcPr>
          <w:p w14:paraId="6BA8326C" w14:textId="77777777" w:rsidR="00616DCE" w:rsidRDefault="00616DCE">
            <w:pPr>
              <w:rPr>
                <w:rFonts w:ascii="Consolas" w:hAnsi="Consolas" w:cs="Consolas"/>
                <w:sz w:val="12"/>
                <w:szCs w:val="12"/>
              </w:rPr>
            </w:pPr>
            <w:r>
              <w:rPr>
                <w:rFonts w:ascii="Consolas" w:hAnsi="Consolas" w:cs="Consolas"/>
                <w:sz w:val="12"/>
                <w:szCs w:val="12"/>
              </w:rPr>
              <w:t>0.7210788</w:t>
            </w:r>
          </w:p>
        </w:tc>
        <w:tc>
          <w:tcPr>
            <w:tcW w:w="0" w:type="auto"/>
            <w:tcMar>
              <w:top w:w="15" w:type="dxa"/>
              <w:left w:w="15" w:type="dxa"/>
              <w:bottom w:w="15" w:type="dxa"/>
              <w:right w:w="15" w:type="dxa"/>
            </w:tcMar>
            <w:vAlign w:val="center"/>
            <w:hideMark/>
          </w:tcPr>
          <w:p w14:paraId="2EA340C9" w14:textId="77777777" w:rsidR="00616DCE" w:rsidRDefault="00616DCE">
            <w:pPr>
              <w:rPr>
                <w:rFonts w:ascii="Consolas" w:hAnsi="Consolas" w:cs="Consolas"/>
                <w:sz w:val="12"/>
                <w:szCs w:val="12"/>
              </w:rPr>
            </w:pPr>
            <w:r>
              <w:rPr>
                <w:rFonts w:ascii="Consolas" w:hAnsi="Consolas" w:cs="Consolas"/>
                <w:sz w:val="12"/>
                <w:szCs w:val="12"/>
              </w:rPr>
              <w:t>0.98065750</w:t>
            </w:r>
          </w:p>
        </w:tc>
        <w:tc>
          <w:tcPr>
            <w:tcW w:w="0" w:type="auto"/>
            <w:tcMar>
              <w:top w:w="15" w:type="dxa"/>
              <w:left w:w="15" w:type="dxa"/>
              <w:bottom w:w="15" w:type="dxa"/>
              <w:right w:w="15" w:type="dxa"/>
            </w:tcMar>
            <w:vAlign w:val="center"/>
            <w:hideMark/>
          </w:tcPr>
          <w:p w14:paraId="47F93A0F" w14:textId="77777777" w:rsidR="00616DCE" w:rsidRDefault="00616DCE">
            <w:pPr>
              <w:rPr>
                <w:rFonts w:ascii="Consolas" w:hAnsi="Consolas" w:cs="Consolas"/>
                <w:sz w:val="12"/>
                <w:szCs w:val="12"/>
              </w:rPr>
            </w:pPr>
            <w:r>
              <w:rPr>
                <w:rFonts w:ascii="Consolas" w:hAnsi="Consolas" w:cs="Consolas"/>
                <w:sz w:val="12"/>
                <w:szCs w:val="12"/>
              </w:rPr>
              <w:t>0.25093182</w:t>
            </w:r>
          </w:p>
        </w:tc>
        <w:tc>
          <w:tcPr>
            <w:tcW w:w="0" w:type="auto"/>
            <w:tcMar>
              <w:top w:w="15" w:type="dxa"/>
              <w:left w:w="15" w:type="dxa"/>
              <w:bottom w:w="15" w:type="dxa"/>
              <w:right w:w="15" w:type="dxa"/>
            </w:tcMar>
            <w:vAlign w:val="center"/>
            <w:hideMark/>
          </w:tcPr>
          <w:p w14:paraId="3F351F86" w14:textId="77777777" w:rsidR="00616DCE" w:rsidRDefault="00616DCE">
            <w:pPr>
              <w:rPr>
                <w:rFonts w:ascii="Consolas" w:hAnsi="Consolas" w:cs="Consolas"/>
                <w:sz w:val="12"/>
                <w:szCs w:val="12"/>
              </w:rPr>
            </w:pPr>
            <w:r>
              <w:rPr>
                <w:rFonts w:ascii="Consolas" w:hAnsi="Consolas" w:cs="Consolas"/>
                <w:sz w:val="12"/>
                <w:szCs w:val="12"/>
              </w:rPr>
              <w:t>0.0500000</w:t>
            </w:r>
          </w:p>
        </w:tc>
        <w:tc>
          <w:tcPr>
            <w:tcW w:w="0" w:type="auto"/>
            <w:tcMar>
              <w:top w:w="15" w:type="dxa"/>
              <w:left w:w="15" w:type="dxa"/>
              <w:bottom w:w="15" w:type="dxa"/>
              <w:right w:w="15" w:type="dxa"/>
            </w:tcMar>
            <w:vAlign w:val="center"/>
            <w:hideMark/>
          </w:tcPr>
          <w:p w14:paraId="74073BDB" w14:textId="77777777" w:rsidR="00616DCE" w:rsidRDefault="00616DCE">
            <w:pPr>
              <w:rPr>
                <w:rFonts w:ascii="Consolas" w:hAnsi="Consolas" w:cs="Consolas"/>
                <w:sz w:val="12"/>
                <w:szCs w:val="12"/>
              </w:rPr>
            </w:pPr>
            <w:r>
              <w:rPr>
                <w:rFonts w:ascii="Consolas" w:hAnsi="Consolas" w:cs="Consolas"/>
                <w:sz w:val="12"/>
                <w:szCs w:val="12"/>
              </w:rPr>
              <w:t>0.3984783</w:t>
            </w:r>
          </w:p>
        </w:tc>
        <w:tc>
          <w:tcPr>
            <w:tcW w:w="0" w:type="auto"/>
            <w:tcMar>
              <w:top w:w="15" w:type="dxa"/>
              <w:left w:w="15" w:type="dxa"/>
              <w:bottom w:w="15" w:type="dxa"/>
              <w:right w:w="15" w:type="dxa"/>
            </w:tcMar>
            <w:vAlign w:val="center"/>
            <w:hideMark/>
          </w:tcPr>
          <w:p w14:paraId="54903B24" w14:textId="77777777" w:rsidR="00616DCE" w:rsidRDefault="00616DCE">
            <w:pPr>
              <w:rPr>
                <w:rFonts w:ascii="Consolas" w:hAnsi="Consolas" w:cs="Consolas"/>
                <w:sz w:val="12"/>
                <w:szCs w:val="12"/>
              </w:rPr>
            </w:pPr>
            <w:r>
              <w:rPr>
                <w:rFonts w:ascii="Consolas" w:hAnsi="Consolas" w:cs="Consolas"/>
                <w:sz w:val="12"/>
                <w:szCs w:val="12"/>
              </w:rPr>
              <w:t>0.34522497</w:t>
            </w:r>
          </w:p>
        </w:tc>
        <w:tc>
          <w:tcPr>
            <w:tcW w:w="0" w:type="auto"/>
            <w:tcMar>
              <w:top w:w="15" w:type="dxa"/>
              <w:left w:w="15" w:type="dxa"/>
              <w:bottom w:w="15" w:type="dxa"/>
              <w:right w:w="15" w:type="dxa"/>
            </w:tcMar>
            <w:vAlign w:val="center"/>
            <w:hideMark/>
          </w:tcPr>
          <w:p w14:paraId="3C39B436" w14:textId="77777777" w:rsidR="00616DCE" w:rsidRDefault="00616DCE">
            <w:pPr>
              <w:rPr>
                <w:rFonts w:ascii="Consolas" w:hAnsi="Consolas" w:cs="Consolas"/>
                <w:sz w:val="12"/>
                <w:szCs w:val="12"/>
              </w:rPr>
            </w:pPr>
            <w:r>
              <w:rPr>
                <w:rFonts w:ascii="Consolas" w:hAnsi="Consolas" w:cs="Consolas"/>
                <w:sz w:val="12"/>
                <w:szCs w:val="12"/>
              </w:rPr>
              <w:t>0.44568848</w:t>
            </w:r>
          </w:p>
        </w:tc>
        <w:tc>
          <w:tcPr>
            <w:tcW w:w="0" w:type="auto"/>
            <w:tcMar>
              <w:top w:w="15" w:type="dxa"/>
              <w:left w:w="15" w:type="dxa"/>
              <w:bottom w:w="15" w:type="dxa"/>
              <w:right w:w="15" w:type="dxa"/>
            </w:tcMar>
            <w:vAlign w:val="center"/>
            <w:hideMark/>
          </w:tcPr>
          <w:p w14:paraId="0CC3572F" w14:textId="77777777" w:rsidR="00616DCE" w:rsidRDefault="00616DCE">
            <w:pPr>
              <w:rPr>
                <w:rFonts w:ascii="Consolas" w:hAnsi="Consolas" w:cs="Consolas"/>
                <w:sz w:val="12"/>
                <w:szCs w:val="12"/>
              </w:rPr>
            </w:pPr>
            <w:r>
              <w:rPr>
                <w:rFonts w:ascii="Consolas" w:hAnsi="Consolas" w:cs="Consolas"/>
                <w:sz w:val="12"/>
                <w:szCs w:val="12"/>
              </w:rPr>
              <w:t>0.08195578</w:t>
            </w:r>
          </w:p>
        </w:tc>
        <w:tc>
          <w:tcPr>
            <w:tcW w:w="0" w:type="auto"/>
            <w:tcMar>
              <w:top w:w="15" w:type="dxa"/>
              <w:left w:w="15" w:type="dxa"/>
              <w:bottom w:w="15" w:type="dxa"/>
              <w:right w:w="15" w:type="dxa"/>
            </w:tcMar>
            <w:vAlign w:val="center"/>
            <w:hideMark/>
          </w:tcPr>
          <w:p w14:paraId="3CF45834" w14:textId="77777777" w:rsidR="00616DCE" w:rsidRDefault="00616DCE">
            <w:pPr>
              <w:rPr>
                <w:rFonts w:ascii="Consolas" w:hAnsi="Consolas" w:cs="Consolas"/>
                <w:sz w:val="12"/>
                <w:szCs w:val="12"/>
              </w:rPr>
            </w:pPr>
            <w:r>
              <w:rPr>
                <w:rFonts w:ascii="Consolas" w:hAnsi="Consolas" w:cs="Consolas"/>
                <w:sz w:val="12"/>
                <w:szCs w:val="12"/>
              </w:rPr>
              <w:t>0.5478602</w:t>
            </w:r>
          </w:p>
        </w:tc>
        <w:tc>
          <w:tcPr>
            <w:tcW w:w="0" w:type="auto"/>
            <w:tcMar>
              <w:top w:w="15" w:type="dxa"/>
              <w:left w:w="15" w:type="dxa"/>
              <w:bottom w:w="15" w:type="dxa"/>
              <w:right w:w="15" w:type="dxa"/>
            </w:tcMar>
            <w:vAlign w:val="center"/>
            <w:hideMark/>
          </w:tcPr>
          <w:p w14:paraId="04E88A3A" w14:textId="77777777" w:rsidR="00616DCE" w:rsidRDefault="00616DCE">
            <w:pPr>
              <w:rPr>
                <w:rFonts w:ascii="Consolas" w:hAnsi="Consolas" w:cs="Consolas"/>
                <w:sz w:val="12"/>
                <w:szCs w:val="12"/>
              </w:rPr>
            </w:pPr>
            <w:r>
              <w:rPr>
                <w:rFonts w:ascii="Consolas" w:hAnsi="Consolas" w:cs="Consolas"/>
                <w:sz w:val="12"/>
                <w:szCs w:val="12"/>
              </w:rPr>
              <w:t>0.3878923</w:t>
            </w:r>
          </w:p>
        </w:tc>
        <w:tc>
          <w:tcPr>
            <w:tcW w:w="0" w:type="auto"/>
            <w:tcMar>
              <w:top w:w="15" w:type="dxa"/>
              <w:left w:w="15" w:type="dxa"/>
              <w:bottom w:w="15" w:type="dxa"/>
              <w:right w:w="15" w:type="dxa"/>
            </w:tcMar>
            <w:vAlign w:val="center"/>
            <w:hideMark/>
          </w:tcPr>
          <w:p w14:paraId="680B838C" w14:textId="77777777" w:rsidR="00616DCE" w:rsidRDefault="00616DCE">
            <w:pPr>
              <w:rPr>
                <w:rFonts w:ascii="Consolas" w:hAnsi="Consolas" w:cs="Consolas"/>
                <w:sz w:val="12"/>
                <w:szCs w:val="12"/>
              </w:rPr>
            </w:pPr>
            <w:r>
              <w:rPr>
                <w:rFonts w:ascii="Consolas" w:hAnsi="Consolas" w:cs="Consolas"/>
                <w:sz w:val="12"/>
                <w:szCs w:val="12"/>
              </w:rPr>
              <w:t>0.2321558</w:t>
            </w:r>
          </w:p>
        </w:tc>
      </w:tr>
      <w:tr w:rsidR="00616DCE" w14:paraId="308E3225" w14:textId="77777777" w:rsidTr="00616DCE">
        <w:trPr>
          <w:trHeight w:val="360"/>
          <w:tblCellSpacing w:w="0" w:type="dxa"/>
        </w:trPr>
        <w:tc>
          <w:tcPr>
            <w:tcW w:w="0" w:type="auto"/>
            <w:tcMar>
              <w:top w:w="15" w:type="dxa"/>
              <w:left w:w="15" w:type="dxa"/>
              <w:bottom w:w="15" w:type="dxa"/>
              <w:right w:w="15" w:type="dxa"/>
            </w:tcMar>
            <w:vAlign w:val="center"/>
            <w:hideMark/>
          </w:tcPr>
          <w:p w14:paraId="6CAA012B" w14:textId="77777777" w:rsidR="00616DCE" w:rsidRDefault="00616DCE">
            <w:pPr>
              <w:rPr>
                <w:rFonts w:ascii="Consolas" w:hAnsi="Consolas" w:cs="Consolas"/>
                <w:sz w:val="12"/>
                <w:szCs w:val="12"/>
              </w:rPr>
            </w:pPr>
            <w:r>
              <w:rPr>
                <w:rFonts w:ascii="Consolas" w:hAnsi="Consolas" w:cs="Consolas"/>
                <w:sz w:val="12"/>
                <w:szCs w:val="12"/>
              </w:rPr>
              <w:t>LZ</w:t>
            </w:r>
          </w:p>
        </w:tc>
        <w:tc>
          <w:tcPr>
            <w:tcW w:w="0" w:type="auto"/>
            <w:tcMar>
              <w:top w:w="15" w:type="dxa"/>
              <w:left w:w="15" w:type="dxa"/>
              <w:bottom w:w="15" w:type="dxa"/>
              <w:right w:w="15" w:type="dxa"/>
            </w:tcMar>
            <w:vAlign w:val="center"/>
            <w:hideMark/>
          </w:tcPr>
          <w:p w14:paraId="50FBB439" w14:textId="77777777" w:rsidR="00616DCE" w:rsidRDefault="00616DCE">
            <w:pPr>
              <w:rPr>
                <w:rFonts w:ascii="Consolas" w:hAnsi="Consolas" w:cs="Consolas"/>
                <w:sz w:val="12"/>
                <w:szCs w:val="12"/>
              </w:rPr>
            </w:pPr>
            <w:r>
              <w:rPr>
                <w:rFonts w:ascii="Consolas" w:hAnsi="Consolas" w:cs="Consolas"/>
                <w:sz w:val="12"/>
                <w:szCs w:val="12"/>
              </w:rPr>
              <w:t>0.9500000</w:t>
            </w:r>
          </w:p>
        </w:tc>
        <w:tc>
          <w:tcPr>
            <w:tcW w:w="0" w:type="auto"/>
            <w:tcMar>
              <w:top w:w="15" w:type="dxa"/>
              <w:left w:w="15" w:type="dxa"/>
              <w:bottom w:w="15" w:type="dxa"/>
              <w:right w:w="15" w:type="dxa"/>
            </w:tcMar>
            <w:vAlign w:val="center"/>
            <w:hideMark/>
          </w:tcPr>
          <w:p w14:paraId="633DD43C" w14:textId="77777777" w:rsidR="00616DCE" w:rsidRDefault="00616DCE">
            <w:pPr>
              <w:rPr>
                <w:rFonts w:ascii="Consolas" w:hAnsi="Consolas" w:cs="Consolas"/>
                <w:sz w:val="12"/>
                <w:szCs w:val="12"/>
              </w:rPr>
            </w:pPr>
            <w:r>
              <w:rPr>
                <w:rFonts w:ascii="Consolas" w:hAnsi="Consolas" w:cs="Consolas"/>
                <w:sz w:val="12"/>
                <w:szCs w:val="12"/>
              </w:rPr>
              <w:t>0.9500000</w:t>
            </w:r>
          </w:p>
        </w:tc>
        <w:tc>
          <w:tcPr>
            <w:tcW w:w="0" w:type="auto"/>
            <w:tcMar>
              <w:top w:w="15" w:type="dxa"/>
              <w:left w:w="15" w:type="dxa"/>
              <w:bottom w:w="15" w:type="dxa"/>
              <w:right w:w="15" w:type="dxa"/>
            </w:tcMar>
            <w:vAlign w:val="center"/>
            <w:hideMark/>
          </w:tcPr>
          <w:p w14:paraId="5603E05B" w14:textId="77777777" w:rsidR="00616DCE" w:rsidRDefault="00616DCE">
            <w:pPr>
              <w:rPr>
                <w:rFonts w:ascii="Consolas" w:hAnsi="Consolas" w:cs="Consolas"/>
                <w:sz w:val="12"/>
                <w:szCs w:val="12"/>
              </w:rPr>
            </w:pPr>
            <w:r>
              <w:rPr>
                <w:rFonts w:ascii="Consolas" w:hAnsi="Consolas" w:cs="Consolas"/>
                <w:sz w:val="12"/>
                <w:szCs w:val="12"/>
              </w:rPr>
              <w:t>0.68679625</w:t>
            </w:r>
          </w:p>
        </w:tc>
        <w:tc>
          <w:tcPr>
            <w:tcW w:w="0" w:type="auto"/>
            <w:tcMar>
              <w:top w:w="15" w:type="dxa"/>
              <w:left w:w="15" w:type="dxa"/>
              <w:bottom w:w="15" w:type="dxa"/>
              <w:right w:w="15" w:type="dxa"/>
            </w:tcMar>
            <w:vAlign w:val="center"/>
            <w:hideMark/>
          </w:tcPr>
          <w:p w14:paraId="6DC2E5BD" w14:textId="77777777" w:rsidR="00616DCE" w:rsidRDefault="00616DCE">
            <w:pPr>
              <w:rPr>
                <w:rFonts w:ascii="Consolas" w:hAnsi="Consolas" w:cs="Consolas"/>
                <w:sz w:val="12"/>
                <w:szCs w:val="12"/>
              </w:rPr>
            </w:pPr>
            <w:r>
              <w:rPr>
                <w:rFonts w:ascii="Consolas" w:hAnsi="Consolas" w:cs="Consolas"/>
                <w:sz w:val="12"/>
                <w:szCs w:val="12"/>
              </w:rPr>
              <w:t>0.52980690</w:t>
            </w:r>
          </w:p>
        </w:tc>
        <w:tc>
          <w:tcPr>
            <w:tcW w:w="0" w:type="auto"/>
            <w:tcMar>
              <w:top w:w="15" w:type="dxa"/>
              <w:left w:w="15" w:type="dxa"/>
              <w:bottom w:w="15" w:type="dxa"/>
              <w:right w:w="15" w:type="dxa"/>
            </w:tcMar>
            <w:vAlign w:val="center"/>
            <w:hideMark/>
          </w:tcPr>
          <w:p w14:paraId="68F465F7" w14:textId="77777777" w:rsidR="00616DCE" w:rsidRDefault="00616DCE">
            <w:pPr>
              <w:rPr>
                <w:rFonts w:ascii="Consolas" w:hAnsi="Consolas" w:cs="Consolas"/>
                <w:sz w:val="12"/>
                <w:szCs w:val="12"/>
              </w:rPr>
            </w:pPr>
            <w:r>
              <w:rPr>
                <w:rFonts w:ascii="Consolas" w:hAnsi="Consolas" w:cs="Consolas"/>
                <w:sz w:val="12"/>
                <w:szCs w:val="12"/>
              </w:rPr>
              <w:t>0.1524314</w:t>
            </w:r>
          </w:p>
        </w:tc>
        <w:tc>
          <w:tcPr>
            <w:tcW w:w="0" w:type="auto"/>
            <w:tcMar>
              <w:top w:w="15" w:type="dxa"/>
              <w:left w:w="15" w:type="dxa"/>
              <w:bottom w:w="15" w:type="dxa"/>
              <w:right w:w="15" w:type="dxa"/>
            </w:tcMar>
            <w:vAlign w:val="center"/>
            <w:hideMark/>
          </w:tcPr>
          <w:p w14:paraId="02F89A90" w14:textId="77777777" w:rsidR="00616DCE" w:rsidRDefault="00616DCE">
            <w:pPr>
              <w:rPr>
                <w:rFonts w:ascii="Consolas" w:hAnsi="Consolas" w:cs="Consolas"/>
                <w:sz w:val="12"/>
                <w:szCs w:val="12"/>
              </w:rPr>
            </w:pPr>
            <w:r>
              <w:rPr>
                <w:rFonts w:ascii="Consolas" w:hAnsi="Consolas" w:cs="Consolas"/>
                <w:sz w:val="12"/>
                <w:szCs w:val="12"/>
              </w:rPr>
              <w:t>0.4487049</w:t>
            </w:r>
          </w:p>
        </w:tc>
        <w:tc>
          <w:tcPr>
            <w:tcW w:w="0" w:type="auto"/>
            <w:tcMar>
              <w:top w:w="15" w:type="dxa"/>
              <w:left w:w="15" w:type="dxa"/>
              <w:bottom w:w="15" w:type="dxa"/>
              <w:right w:w="15" w:type="dxa"/>
            </w:tcMar>
            <w:vAlign w:val="center"/>
            <w:hideMark/>
          </w:tcPr>
          <w:p w14:paraId="164E3406" w14:textId="77777777" w:rsidR="00616DCE" w:rsidRDefault="00616DCE">
            <w:pPr>
              <w:rPr>
                <w:rFonts w:ascii="Consolas" w:hAnsi="Consolas" w:cs="Consolas"/>
                <w:sz w:val="12"/>
                <w:szCs w:val="12"/>
              </w:rPr>
            </w:pPr>
            <w:r>
              <w:rPr>
                <w:rFonts w:ascii="Consolas" w:hAnsi="Consolas" w:cs="Consolas"/>
                <w:sz w:val="12"/>
                <w:szCs w:val="12"/>
              </w:rPr>
              <w:t>0.75629564</w:t>
            </w:r>
          </w:p>
        </w:tc>
        <w:tc>
          <w:tcPr>
            <w:tcW w:w="0" w:type="auto"/>
            <w:tcMar>
              <w:top w:w="15" w:type="dxa"/>
              <w:left w:w="15" w:type="dxa"/>
              <w:bottom w:w="15" w:type="dxa"/>
              <w:right w:w="15" w:type="dxa"/>
            </w:tcMar>
            <w:vAlign w:val="center"/>
            <w:hideMark/>
          </w:tcPr>
          <w:p w14:paraId="512E7604" w14:textId="77777777" w:rsidR="00616DCE" w:rsidRDefault="00616DCE">
            <w:pPr>
              <w:rPr>
                <w:rFonts w:ascii="Consolas" w:hAnsi="Consolas" w:cs="Consolas"/>
                <w:sz w:val="12"/>
                <w:szCs w:val="12"/>
              </w:rPr>
            </w:pPr>
            <w:r>
              <w:rPr>
                <w:rFonts w:ascii="Consolas" w:hAnsi="Consolas" w:cs="Consolas"/>
                <w:sz w:val="12"/>
                <w:szCs w:val="12"/>
              </w:rPr>
              <w:t>0.89690151</w:t>
            </w:r>
          </w:p>
        </w:tc>
        <w:tc>
          <w:tcPr>
            <w:tcW w:w="0" w:type="auto"/>
            <w:tcMar>
              <w:top w:w="15" w:type="dxa"/>
              <w:left w:w="15" w:type="dxa"/>
              <w:bottom w:w="15" w:type="dxa"/>
              <w:right w:w="15" w:type="dxa"/>
            </w:tcMar>
            <w:vAlign w:val="center"/>
            <w:hideMark/>
          </w:tcPr>
          <w:p w14:paraId="7E724BE5" w14:textId="77777777" w:rsidR="00616DCE" w:rsidRDefault="00616DCE">
            <w:pPr>
              <w:rPr>
                <w:rFonts w:ascii="Consolas" w:hAnsi="Consolas" w:cs="Consolas"/>
                <w:sz w:val="12"/>
                <w:szCs w:val="12"/>
              </w:rPr>
            </w:pPr>
            <w:r>
              <w:rPr>
                <w:rFonts w:ascii="Consolas" w:hAnsi="Consolas" w:cs="Consolas"/>
                <w:sz w:val="12"/>
                <w:szCs w:val="12"/>
              </w:rPr>
              <w:t>0.95000000</w:t>
            </w:r>
          </w:p>
        </w:tc>
        <w:tc>
          <w:tcPr>
            <w:tcW w:w="0" w:type="auto"/>
            <w:tcMar>
              <w:top w:w="15" w:type="dxa"/>
              <w:left w:w="15" w:type="dxa"/>
              <w:bottom w:w="15" w:type="dxa"/>
              <w:right w:w="15" w:type="dxa"/>
            </w:tcMar>
            <w:vAlign w:val="center"/>
            <w:hideMark/>
          </w:tcPr>
          <w:p w14:paraId="01D6853C" w14:textId="77777777" w:rsidR="00616DCE" w:rsidRDefault="00616DCE">
            <w:pPr>
              <w:rPr>
                <w:rFonts w:ascii="Consolas" w:hAnsi="Consolas" w:cs="Consolas"/>
                <w:sz w:val="12"/>
                <w:szCs w:val="12"/>
              </w:rPr>
            </w:pPr>
            <w:r>
              <w:rPr>
                <w:rFonts w:ascii="Consolas" w:hAnsi="Consolas" w:cs="Consolas"/>
                <w:sz w:val="12"/>
                <w:szCs w:val="12"/>
              </w:rPr>
              <w:t>0.7713908</w:t>
            </w:r>
          </w:p>
        </w:tc>
        <w:tc>
          <w:tcPr>
            <w:tcW w:w="0" w:type="auto"/>
            <w:tcMar>
              <w:top w:w="15" w:type="dxa"/>
              <w:left w:w="15" w:type="dxa"/>
              <w:bottom w:w="15" w:type="dxa"/>
              <w:right w:w="15" w:type="dxa"/>
            </w:tcMar>
            <w:vAlign w:val="center"/>
            <w:hideMark/>
          </w:tcPr>
          <w:p w14:paraId="1DC1F7C9" w14:textId="77777777" w:rsidR="00616DCE" w:rsidRDefault="00616DCE">
            <w:pPr>
              <w:rPr>
                <w:rFonts w:ascii="Consolas" w:hAnsi="Consolas" w:cs="Consolas"/>
                <w:sz w:val="12"/>
                <w:szCs w:val="12"/>
              </w:rPr>
            </w:pPr>
            <w:r>
              <w:rPr>
                <w:rFonts w:ascii="Consolas" w:hAnsi="Consolas" w:cs="Consolas"/>
                <w:sz w:val="12"/>
                <w:szCs w:val="12"/>
              </w:rPr>
              <w:t>0.8719539</w:t>
            </w:r>
          </w:p>
        </w:tc>
        <w:tc>
          <w:tcPr>
            <w:tcW w:w="0" w:type="auto"/>
            <w:tcMar>
              <w:top w:w="15" w:type="dxa"/>
              <w:left w:w="15" w:type="dxa"/>
              <w:bottom w:w="15" w:type="dxa"/>
              <w:right w:w="15" w:type="dxa"/>
            </w:tcMar>
            <w:vAlign w:val="center"/>
            <w:hideMark/>
          </w:tcPr>
          <w:p w14:paraId="354B9B36" w14:textId="77777777" w:rsidR="00616DCE" w:rsidRDefault="00616DCE">
            <w:pPr>
              <w:rPr>
                <w:rFonts w:ascii="Consolas" w:hAnsi="Consolas" w:cs="Consolas"/>
                <w:sz w:val="12"/>
                <w:szCs w:val="12"/>
              </w:rPr>
            </w:pPr>
            <w:r>
              <w:rPr>
                <w:rFonts w:ascii="Consolas" w:hAnsi="Consolas" w:cs="Consolas"/>
                <w:sz w:val="12"/>
                <w:szCs w:val="12"/>
              </w:rPr>
              <w:t>0.1866055</w:t>
            </w:r>
          </w:p>
        </w:tc>
      </w:tr>
      <w:tr w:rsidR="00616DCE" w14:paraId="1C955937" w14:textId="77777777" w:rsidTr="00616DCE">
        <w:trPr>
          <w:trHeight w:val="360"/>
          <w:tblCellSpacing w:w="0" w:type="dxa"/>
        </w:trPr>
        <w:tc>
          <w:tcPr>
            <w:tcW w:w="0" w:type="auto"/>
            <w:tcMar>
              <w:top w:w="15" w:type="dxa"/>
              <w:left w:w="15" w:type="dxa"/>
              <w:bottom w:w="15" w:type="dxa"/>
              <w:right w:w="15" w:type="dxa"/>
            </w:tcMar>
            <w:vAlign w:val="center"/>
            <w:hideMark/>
          </w:tcPr>
          <w:p w14:paraId="5A2692E0" w14:textId="77777777" w:rsidR="00616DCE" w:rsidRDefault="00616DCE">
            <w:pPr>
              <w:rPr>
                <w:rFonts w:ascii="Consolas" w:hAnsi="Consolas" w:cs="Consolas"/>
                <w:sz w:val="12"/>
                <w:szCs w:val="12"/>
              </w:rPr>
            </w:pPr>
            <w:r>
              <w:rPr>
                <w:rFonts w:ascii="Consolas" w:hAnsi="Consolas" w:cs="Consolas"/>
                <w:sz w:val="12"/>
                <w:szCs w:val="12"/>
              </w:rPr>
              <w:t>MA</w:t>
            </w:r>
          </w:p>
        </w:tc>
        <w:tc>
          <w:tcPr>
            <w:tcW w:w="0" w:type="auto"/>
            <w:tcMar>
              <w:top w:w="15" w:type="dxa"/>
              <w:left w:w="15" w:type="dxa"/>
              <w:bottom w:w="15" w:type="dxa"/>
              <w:right w:w="15" w:type="dxa"/>
            </w:tcMar>
            <w:vAlign w:val="center"/>
            <w:hideMark/>
          </w:tcPr>
          <w:p w14:paraId="14DD88A0" w14:textId="77777777" w:rsidR="00616DCE" w:rsidRDefault="00616DCE">
            <w:pPr>
              <w:rPr>
                <w:rFonts w:ascii="Consolas" w:hAnsi="Consolas" w:cs="Consolas"/>
                <w:sz w:val="12"/>
                <w:szCs w:val="12"/>
              </w:rPr>
            </w:pPr>
            <w:r>
              <w:rPr>
                <w:rFonts w:ascii="Consolas" w:hAnsi="Consolas" w:cs="Consolas"/>
                <w:sz w:val="12"/>
                <w:szCs w:val="12"/>
              </w:rPr>
              <w:t>0.1781630</w:t>
            </w:r>
          </w:p>
        </w:tc>
        <w:tc>
          <w:tcPr>
            <w:tcW w:w="0" w:type="auto"/>
            <w:tcMar>
              <w:top w:w="15" w:type="dxa"/>
              <w:left w:w="15" w:type="dxa"/>
              <w:bottom w:w="15" w:type="dxa"/>
              <w:right w:w="15" w:type="dxa"/>
            </w:tcMar>
            <w:vAlign w:val="center"/>
            <w:hideMark/>
          </w:tcPr>
          <w:p w14:paraId="11CF0F29" w14:textId="77777777" w:rsidR="00616DCE" w:rsidRDefault="00616DCE">
            <w:pPr>
              <w:rPr>
                <w:rFonts w:ascii="Consolas" w:hAnsi="Consolas" w:cs="Consolas"/>
                <w:sz w:val="12"/>
                <w:szCs w:val="12"/>
              </w:rPr>
            </w:pPr>
            <w:r>
              <w:rPr>
                <w:rFonts w:ascii="Consolas" w:hAnsi="Consolas" w:cs="Consolas"/>
                <w:sz w:val="12"/>
                <w:szCs w:val="12"/>
              </w:rPr>
              <w:t>0.1630374</w:t>
            </w:r>
          </w:p>
        </w:tc>
        <w:tc>
          <w:tcPr>
            <w:tcW w:w="0" w:type="auto"/>
            <w:tcMar>
              <w:top w:w="15" w:type="dxa"/>
              <w:left w:w="15" w:type="dxa"/>
              <w:bottom w:w="15" w:type="dxa"/>
              <w:right w:w="15" w:type="dxa"/>
            </w:tcMar>
            <w:vAlign w:val="center"/>
            <w:hideMark/>
          </w:tcPr>
          <w:p w14:paraId="4F8551BD" w14:textId="77777777" w:rsidR="00616DCE" w:rsidRDefault="00616DCE">
            <w:pPr>
              <w:rPr>
                <w:rFonts w:ascii="Consolas" w:hAnsi="Consolas" w:cs="Consolas"/>
                <w:sz w:val="12"/>
                <w:szCs w:val="12"/>
              </w:rPr>
            </w:pPr>
            <w:r>
              <w:rPr>
                <w:rFonts w:ascii="Consolas" w:hAnsi="Consolas" w:cs="Consolas"/>
                <w:sz w:val="12"/>
                <w:szCs w:val="12"/>
              </w:rPr>
              <w:t>0.92769751</w:t>
            </w:r>
          </w:p>
        </w:tc>
        <w:tc>
          <w:tcPr>
            <w:tcW w:w="0" w:type="auto"/>
            <w:tcMar>
              <w:top w:w="15" w:type="dxa"/>
              <w:left w:w="15" w:type="dxa"/>
              <w:bottom w:w="15" w:type="dxa"/>
              <w:right w:w="15" w:type="dxa"/>
            </w:tcMar>
            <w:vAlign w:val="center"/>
            <w:hideMark/>
          </w:tcPr>
          <w:p w14:paraId="489DA231" w14:textId="77777777" w:rsidR="00616DCE" w:rsidRDefault="00616DCE">
            <w:pPr>
              <w:rPr>
                <w:rFonts w:ascii="Consolas" w:hAnsi="Consolas" w:cs="Consolas"/>
                <w:sz w:val="12"/>
                <w:szCs w:val="12"/>
              </w:rPr>
            </w:pPr>
            <w:r>
              <w:rPr>
                <w:rFonts w:ascii="Consolas" w:hAnsi="Consolas" w:cs="Consolas"/>
                <w:sz w:val="12"/>
                <w:szCs w:val="12"/>
              </w:rPr>
              <w:t>0.78802486</w:t>
            </w:r>
          </w:p>
        </w:tc>
        <w:tc>
          <w:tcPr>
            <w:tcW w:w="0" w:type="auto"/>
            <w:tcMar>
              <w:top w:w="15" w:type="dxa"/>
              <w:left w:w="15" w:type="dxa"/>
              <w:bottom w:w="15" w:type="dxa"/>
              <w:right w:w="15" w:type="dxa"/>
            </w:tcMar>
            <w:vAlign w:val="center"/>
            <w:hideMark/>
          </w:tcPr>
          <w:p w14:paraId="6264062B" w14:textId="77777777" w:rsidR="00616DCE" w:rsidRDefault="00616DCE">
            <w:pPr>
              <w:rPr>
                <w:rFonts w:ascii="Consolas" w:hAnsi="Consolas" w:cs="Consolas"/>
                <w:sz w:val="12"/>
                <w:szCs w:val="12"/>
              </w:rPr>
            </w:pPr>
            <w:r>
              <w:rPr>
                <w:rFonts w:ascii="Consolas" w:hAnsi="Consolas" w:cs="Consolas"/>
                <w:sz w:val="12"/>
                <w:szCs w:val="12"/>
              </w:rPr>
              <w:t>0.4365858</w:t>
            </w:r>
          </w:p>
        </w:tc>
        <w:tc>
          <w:tcPr>
            <w:tcW w:w="0" w:type="auto"/>
            <w:tcMar>
              <w:top w:w="15" w:type="dxa"/>
              <w:left w:w="15" w:type="dxa"/>
              <w:bottom w:w="15" w:type="dxa"/>
              <w:right w:w="15" w:type="dxa"/>
            </w:tcMar>
            <w:vAlign w:val="center"/>
            <w:hideMark/>
          </w:tcPr>
          <w:p w14:paraId="324D8DB1" w14:textId="77777777" w:rsidR="00616DCE" w:rsidRDefault="00616DCE">
            <w:pPr>
              <w:rPr>
                <w:rFonts w:ascii="Consolas" w:hAnsi="Consolas" w:cs="Consolas"/>
                <w:sz w:val="12"/>
                <w:szCs w:val="12"/>
              </w:rPr>
            </w:pPr>
            <w:r>
              <w:rPr>
                <w:rFonts w:ascii="Consolas" w:hAnsi="Consolas" w:cs="Consolas"/>
                <w:sz w:val="12"/>
                <w:szCs w:val="12"/>
              </w:rPr>
              <w:t>0.6132934</w:t>
            </w:r>
          </w:p>
        </w:tc>
        <w:tc>
          <w:tcPr>
            <w:tcW w:w="0" w:type="auto"/>
            <w:tcMar>
              <w:top w:w="15" w:type="dxa"/>
              <w:left w:w="15" w:type="dxa"/>
              <w:bottom w:w="15" w:type="dxa"/>
              <w:right w:w="15" w:type="dxa"/>
            </w:tcMar>
            <w:vAlign w:val="center"/>
            <w:hideMark/>
          </w:tcPr>
          <w:p w14:paraId="6441929F" w14:textId="77777777" w:rsidR="00616DCE" w:rsidRDefault="00616DCE">
            <w:pPr>
              <w:rPr>
                <w:rFonts w:ascii="Consolas" w:hAnsi="Consolas" w:cs="Consolas"/>
                <w:sz w:val="12"/>
                <w:szCs w:val="12"/>
              </w:rPr>
            </w:pPr>
            <w:r>
              <w:rPr>
                <w:rFonts w:ascii="Consolas" w:hAnsi="Consolas" w:cs="Consolas"/>
                <w:sz w:val="12"/>
                <w:szCs w:val="12"/>
              </w:rPr>
              <w:t>0.12782964</w:t>
            </w:r>
          </w:p>
        </w:tc>
        <w:tc>
          <w:tcPr>
            <w:tcW w:w="0" w:type="auto"/>
            <w:tcMar>
              <w:top w:w="15" w:type="dxa"/>
              <w:left w:w="15" w:type="dxa"/>
              <w:bottom w:w="15" w:type="dxa"/>
              <w:right w:w="15" w:type="dxa"/>
            </w:tcMar>
            <w:vAlign w:val="center"/>
            <w:hideMark/>
          </w:tcPr>
          <w:p w14:paraId="42A2B700" w14:textId="77777777" w:rsidR="00616DCE" w:rsidRDefault="00616DCE">
            <w:pPr>
              <w:rPr>
                <w:rFonts w:ascii="Consolas" w:hAnsi="Consolas" w:cs="Consolas"/>
                <w:sz w:val="12"/>
                <w:szCs w:val="12"/>
              </w:rPr>
            </w:pPr>
            <w:r>
              <w:rPr>
                <w:rFonts w:ascii="Consolas" w:hAnsi="Consolas" w:cs="Consolas"/>
                <w:sz w:val="12"/>
                <w:szCs w:val="12"/>
              </w:rPr>
              <w:t>0.31791438</w:t>
            </w:r>
          </w:p>
        </w:tc>
        <w:tc>
          <w:tcPr>
            <w:tcW w:w="0" w:type="auto"/>
            <w:tcMar>
              <w:top w:w="15" w:type="dxa"/>
              <w:left w:w="15" w:type="dxa"/>
              <w:bottom w:w="15" w:type="dxa"/>
              <w:right w:w="15" w:type="dxa"/>
            </w:tcMar>
            <w:vAlign w:val="center"/>
            <w:hideMark/>
          </w:tcPr>
          <w:p w14:paraId="775361A6" w14:textId="77777777" w:rsidR="00616DCE" w:rsidRDefault="00616DCE">
            <w:pPr>
              <w:rPr>
                <w:rFonts w:ascii="Consolas" w:hAnsi="Consolas" w:cs="Consolas"/>
                <w:sz w:val="12"/>
                <w:szCs w:val="12"/>
              </w:rPr>
            </w:pPr>
            <w:r>
              <w:rPr>
                <w:rFonts w:ascii="Consolas" w:hAnsi="Consolas" w:cs="Consolas"/>
                <w:sz w:val="12"/>
                <w:szCs w:val="12"/>
              </w:rPr>
              <w:t>0.89113160</w:t>
            </w:r>
          </w:p>
        </w:tc>
        <w:tc>
          <w:tcPr>
            <w:tcW w:w="0" w:type="auto"/>
            <w:tcMar>
              <w:top w:w="15" w:type="dxa"/>
              <w:left w:w="15" w:type="dxa"/>
              <w:bottom w:w="15" w:type="dxa"/>
              <w:right w:w="15" w:type="dxa"/>
            </w:tcMar>
            <w:vAlign w:val="center"/>
            <w:hideMark/>
          </w:tcPr>
          <w:p w14:paraId="54D617A9" w14:textId="77777777" w:rsidR="00616DCE" w:rsidRDefault="00616DCE">
            <w:pPr>
              <w:rPr>
                <w:rFonts w:ascii="Consolas" w:hAnsi="Consolas" w:cs="Consolas"/>
                <w:sz w:val="12"/>
                <w:szCs w:val="12"/>
              </w:rPr>
            </w:pPr>
            <w:r>
              <w:rPr>
                <w:rFonts w:ascii="Consolas" w:hAnsi="Consolas" w:cs="Consolas"/>
                <w:sz w:val="12"/>
                <w:szCs w:val="12"/>
              </w:rPr>
              <w:t>0.3392439</w:t>
            </w:r>
          </w:p>
        </w:tc>
        <w:tc>
          <w:tcPr>
            <w:tcW w:w="0" w:type="auto"/>
            <w:tcMar>
              <w:top w:w="15" w:type="dxa"/>
              <w:left w:w="15" w:type="dxa"/>
              <w:bottom w:w="15" w:type="dxa"/>
              <w:right w:w="15" w:type="dxa"/>
            </w:tcMar>
            <w:vAlign w:val="center"/>
            <w:hideMark/>
          </w:tcPr>
          <w:p w14:paraId="3456A010" w14:textId="77777777" w:rsidR="00616DCE" w:rsidRDefault="00616DCE">
            <w:pPr>
              <w:rPr>
                <w:rFonts w:ascii="Consolas" w:hAnsi="Consolas" w:cs="Consolas"/>
                <w:sz w:val="12"/>
                <w:szCs w:val="12"/>
              </w:rPr>
            </w:pPr>
            <w:r>
              <w:rPr>
                <w:rFonts w:ascii="Consolas" w:hAnsi="Consolas" w:cs="Consolas"/>
                <w:sz w:val="12"/>
                <w:szCs w:val="12"/>
              </w:rPr>
              <w:t>0.6097180</w:t>
            </w:r>
          </w:p>
        </w:tc>
        <w:tc>
          <w:tcPr>
            <w:tcW w:w="0" w:type="auto"/>
            <w:tcMar>
              <w:top w:w="15" w:type="dxa"/>
              <w:left w:w="15" w:type="dxa"/>
              <w:bottom w:w="15" w:type="dxa"/>
              <w:right w:w="15" w:type="dxa"/>
            </w:tcMar>
            <w:vAlign w:val="center"/>
            <w:hideMark/>
          </w:tcPr>
          <w:p w14:paraId="7A474E57" w14:textId="77777777" w:rsidR="00616DCE" w:rsidRDefault="00616DCE">
            <w:pPr>
              <w:rPr>
                <w:rFonts w:ascii="Consolas" w:hAnsi="Consolas" w:cs="Consolas"/>
                <w:sz w:val="12"/>
                <w:szCs w:val="12"/>
              </w:rPr>
            </w:pPr>
            <w:r>
              <w:rPr>
                <w:rFonts w:ascii="Consolas" w:hAnsi="Consolas" w:cs="Consolas"/>
                <w:sz w:val="12"/>
                <w:szCs w:val="12"/>
              </w:rPr>
              <w:t>0.9568684</w:t>
            </w:r>
          </w:p>
        </w:tc>
      </w:tr>
      <w:tr w:rsidR="00616DCE" w14:paraId="0DF0BFBA" w14:textId="77777777" w:rsidTr="00616DCE">
        <w:trPr>
          <w:trHeight w:val="360"/>
          <w:tblCellSpacing w:w="0" w:type="dxa"/>
        </w:trPr>
        <w:tc>
          <w:tcPr>
            <w:tcW w:w="0" w:type="auto"/>
            <w:tcMar>
              <w:top w:w="15" w:type="dxa"/>
              <w:left w:w="15" w:type="dxa"/>
              <w:bottom w:w="15" w:type="dxa"/>
              <w:right w:w="15" w:type="dxa"/>
            </w:tcMar>
            <w:vAlign w:val="center"/>
            <w:hideMark/>
          </w:tcPr>
          <w:p w14:paraId="288C6554" w14:textId="77777777" w:rsidR="00616DCE" w:rsidRDefault="00616DCE">
            <w:pPr>
              <w:rPr>
                <w:rFonts w:ascii="Consolas" w:hAnsi="Consolas" w:cs="Consolas"/>
                <w:sz w:val="12"/>
                <w:szCs w:val="12"/>
              </w:rPr>
            </w:pPr>
            <w:r>
              <w:rPr>
                <w:rFonts w:ascii="Consolas" w:hAnsi="Consolas" w:cs="Consolas"/>
                <w:sz w:val="12"/>
                <w:szCs w:val="12"/>
              </w:rPr>
              <w:t>MO</w:t>
            </w:r>
          </w:p>
        </w:tc>
        <w:tc>
          <w:tcPr>
            <w:tcW w:w="0" w:type="auto"/>
            <w:tcMar>
              <w:top w:w="15" w:type="dxa"/>
              <w:left w:w="15" w:type="dxa"/>
              <w:bottom w:w="15" w:type="dxa"/>
              <w:right w:w="15" w:type="dxa"/>
            </w:tcMar>
            <w:vAlign w:val="center"/>
            <w:hideMark/>
          </w:tcPr>
          <w:p w14:paraId="2D1812E5" w14:textId="77777777" w:rsidR="00616DCE" w:rsidRDefault="00616DCE">
            <w:pPr>
              <w:rPr>
                <w:rFonts w:ascii="Consolas" w:hAnsi="Consolas" w:cs="Consolas"/>
                <w:sz w:val="12"/>
                <w:szCs w:val="12"/>
              </w:rPr>
            </w:pPr>
            <w:r>
              <w:rPr>
                <w:rFonts w:ascii="Consolas" w:hAnsi="Consolas" w:cs="Consolas"/>
                <w:sz w:val="12"/>
                <w:szCs w:val="12"/>
              </w:rPr>
              <w:t>0.1095758</w:t>
            </w:r>
          </w:p>
        </w:tc>
        <w:tc>
          <w:tcPr>
            <w:tcW w:w="0" w:type="auto"/>
            <w:tcMar>
              <w:top w:w="15" w:type="dxa"/>
              <w:left w:w="15" w:type="dxa"/>
              <w:bottom w:w="15" w:type="dxa"/>
              <w:right w:w="15" w:type="dxa"/>
            </w:tcMar>
            <w:vAlign w:val="center"/>
            <w:hideMark/>
          </w:tcPr>
          <w:p w14:paraId="0F99AAB2" w14:textId="77777777" w:rsidR="00616DCE" w:rsidRDefault="00616DCE">
            <w:pPr>
              <w:rPr>
                <w:rFonts w:ascii="Consolas" w:hAnsi="Consolas" w:cs="Consolas"/>
                <w:sz w:val="12"/>
                <w:szCs w:val="12"/>
              </w:rPr>
            </w:pPr>
            <w:r>
              <w:rPr>
                <w:rFonts w:ascii="Consolas" w:hAnsi="Consolas" w:cs="Consolas"/>
                <w:sz w:val="12"/>
                <w:szCs w:val="12"/>
              </w:rPr>
              <w:t>0.3420167</w:t>
            </w:r>
          </w:p>
        </w:tc>
        <w:tc>
          <w:tcPr>
            <w:tcW w:w="0" w:type="auto"/>
            <w:tcMar>
              <w:top w:w="15" w:type="dxa"/>
              <w:left w:w="15" w:type="dxa"/>
              <w:bottom w:w="15" w:type="dxa"/>
              <w:right w:w="15" w:type="dxa"/>
            </w:tcMar>
            <w:vAlign w:val="center"/>
            <w:hideMark/>
          </w:tcPr>
          <w:p w14:paraId="1536176E" w14:textId="77777777" w:rsidR="00616DCE" w:rsidRDefault="00616DCE">
            <w:pPr>
              <w:rPr>
                <w:rFonts w:ascii="Consolas" w:hAnsi="Consolas" w:cs="Consolas"/>
                <w:sz w:val="12"/>
                <w:szCs w:val="12"/>
              </w:rPr>
            </w:pPr>
            <w:r>
              <w:rPr>
                <w:rFonts w:ascii="Consolas" w:hAnsi="Consolas" w:cs="Consolas"/>
                <w:sz w:val="12"/>
                <w:szCs w:val="12"/>
              </w:rPr>
              <w:t>0.22064658</w:t>
            </w:r>
          </w:p>
        </w:tc>
        <w:tc>
          <w:tcPr>
            <w:tcW w:w="0" w:type="auto"/>
            <w:tcMar>
              <w:top w:w="15" w:type="dxa"/>
              <w:left w:w="15" w:type="dxa"/>
              <w:bottom w:w="15" w:type="dxa"/>
              <w:right w:w="15" w:type="dxa"/>
            </w:tcMar>
            <w:vAlign w:val="center"/>
            <w:hideMark/>
          </w:tcPr>
          <w:p w14:paraId="572D833E" w14:textId="77777777" w:rsidR="00616DCE" w:rsidRDefault="00616DCE">
            <w:pPr>
              <w:rPr>
                <w:rFonts w:ascii="Consolas" w:hAnsi="Consolas" w:cs="Consolas"/>
                <w:sz w:val="12"/>
                <w:szCs w:val="12"/>
              </w:rPr>
            </w:pPr>
            <w:r>
              <w:rPr>
                <w:rFonts w:ascii="Consolas" w:hAnsi="Consolas" w:cs="Consolas"/>
                <w:sz w:val="12"/>
                <w:szCs w:val="12"/>
              </w:rPr>
              <w:t>0.63577109</w:t>
            </w:r>
          </w:p>
        </w:tc>
        <w:tc>
          <w:tcPr>
            <w:tcW w:w="0" w:type="auto"/>
            <w:tcMar>
              <w:top w:w="15" w:type="dxa"/>
              <w:left w:w="15" w:type="dxa"/>
              <w:bottom w:w="15" w:type="dxa"/>
              <w:right w:w="15" w:type="dxa"/>
            </w:tcMar>
            <w:vAlign w:val="center"/>
            <w:hideMark/>
          </w:tcPr>
          <w:p w14:paraId="0810C8C7" w14:textId="77777777" w:rsidR="00616DCE" w:rsidRDefault="00616DCE">
            <w:pPr>
              <w:rPr>
                <w:rFonts w:ascii="Consolas" w:hAnsi="Consolas" w:cs="Consolas"/>
                <w:sz w:val="12"/>
                <w:szCs w:val="12"/>
              </w:rPr>
            </w:pPr>
            <w:r>
              <w:rPr>
                <w:rFonts w:ascii="Consolas" w:hAnsi="Consolas" w:cs="Consolas"/>
                <w:sz w:val="12"/>
                <w:szCs w:val="12"/>
              </w:rPr>
              <w:t>0.9183463</w:t>
            </w:r>
          </w:p>
        </w:tc>
        <w:tc>
          <w:tcPr>
            <w:tcW w:w="0" w:type="auto"/>
            <w:tcMar>
              <w:top w:w="15" w:type="dxa"/>
              <w:left w:w="15" w:type="dxa"/>
              <w:bottom w:w="15" w:type="dxa"/>
              <w:right w:w="15" w:type="dxa"/>
            </w:tcMar>
            <w:vAlign w:val="center"/>
            <w:hideMark/>
          </w:tcPr>
          <w:p w14:paraId="06F33950" w14:textId="77777777" w:rsidR="00616DCE" w:rsidRDefault="00616DCE">
            <w:pPr>
              <w:rPr>
                <w:rFonts w:ascii="Consolas" w:hAnsi="Consolas" w:cs="Consolas"/>
                <w:sz w:val="12"/>
                <w:szCs w:val="12"/>
              </w:rPr>
            </w:pPr>
            <w:r>
              <w:rPr>
                <w:rFonts w:ascii="Consolas" w:hAnsi="Consolas" w:cs="Consolas"/>
                <w:sz w:val="12"/>
                <w:szCs w:val="12"/>
              </w:rPr>
              <w:t>0.6132934</w:t>
            </w:r>
          </w:p>
        </w:tc>
        <w:tc>
          <w:tcPr>
            <w:tcW w:w="0" w:type="auto"/>
            <w:tcMar>
              <w:top w:w="15" w:type="dxa"/>
              <w:left w:w="15" w:type="dxa"/>
              <w:bottom w:w="15" w:type="dxa"/>
              <w:right w:w="15" w:type="dxa"/>
            </w:tcMar>
            <w:vAlign w:val="center"/>
            <w:hideMark/>
          </w:tcPr>
          <w:p w14:paraId="3BEA5C53" w14:textId="77777777" w:rsidR="00616DCE" w:rsidRDefault="00616DCE">
            <w:pPr>
              <w:rPr>
                <w:rFonts w:ascii="Consolas" w:hAnsi="Consolas" w:cs="Consolas"/>
                <w:sz w:val="12"/>
                <w:szCs w:val="12"/>
              </w:rPr>
            </w:pPr>
            <w:r>
              <w:rPr>
                <w:rFonts w:ascii="Consolas" w:hAnsi="Consolas" w:cs="Consolas"/>
                <w:sz w:val="12"/>
                <w:szCs w:val="12"/>
              </w:rPr>
              <w:t>0.66362395</w:t>
            </w:r>
          </w:p>
        </w:tc>
        <w:tc>
          <w:tcPr>
            <w:tcW w:w="0" w:type="auto"/>
            <w:tcMar>
              <w:top w:w="15" w:type="dxa"/>
              <w:left w:w="15" w:type="dxa"/>
              <w:bottom w:w="15" w:type="dxa"/>
              <w:right w:w="15" w:type="dxa"/>
            </w:tcMar>
            <w:vAlign w:val="center"/>
            <w:hideMark/>
          </w:tcPr>
          <w:p w14:paraId="28E4A0B7" w14:textId="77777777" w:rsidR="00616DCE" w:rsidRDefault="00616DCE">
            <w:pPr>
              <w:rPr>
                <w:rFonts w:ascii="Consolas" w:hAnsi="Consolas" w:cs="Consolas"/>
                <w:sz w:val="12"/>
                <w:szCs w:val="12"/>
              </w:rPr>
            </w:pPr>
            <w:r>
              <w:rPr>
                <w:rFonts w:ascii="Consolas" w:hAnsi="Consolas" w:cs="Consolas"/>
                <w:sz w:val="12"/>
                <w:szCs w:val="12"/>
              </w:rPr>
              <w:t>0.72341192</w:t>
            </w:r>
          </w:p>
        </w:tc>
        <w:tc>
          <w:tcPr>
            <w:tcW w:w="0" w:type="auto"/>
            <w:tcMar>
              <w:top w:w="15" w:type="dxa"/>
              <w:left w:w="15" w:type="dxa"/>
              <w:bottom w:w="15" w:type="dxa"/>
              <w:right w:w="15" w:type="dxa"/>
            </w:tcMar>
            <w:vAlign w:val="center"/>
            <w:hideMark/>
          </w:tcPr>
          <w:p w14:paraId="65F647AC" w14:textId="77777777" w:rsidR="00616DCE" w:rsidRDefault="00616DCE">
            <w:pPr>
              <w:rPr>
                <w:rFonts w:ascii="Consolas" w:hAnsi="Consolas" w:cs="Consolas"/>
                <w:sz w:val="12"/>
                <w:szCs w:val="12"/>
              </w:rPr>
            </w:pPr>
            <w:r>
              <w:rPr>
                <w:rFonts w:ascii="Consolas" w:hAnsi="Consolas" w:cs="Consolas"/>
                <w:sz w:val="12"/>
                <w:szCs w:val="12"/>
              </w:rPr>
              <w:t>0.72245183</w:t>
            </w:r>
          </w:p>
        </w:tc>
        <w:tc>
          <w:tcPr>
            <w:tcW w:w="0" w:type="auto"/>
            <w:tcMar>
              <w:top w:w="15" w:type="dxa"/>
              <w:left w:w="15" w:type="dxa"/>
              <w:bottom w:w="15" w:type="dxa"/>
              <w:right w:w="15" w:type="dxa"/>
            </w:tcMar>
            <w:vAlign w:val="center"/>
            <w:hideMark/>
          </w:tcPr>
          <w:p w14:paraId="34287E5B" w14:textId="77777777" w:rsidR="00616DCE" w:rsidRDefault="00616DCE">
            <w:pPr>
              <w:rPr>
                <w:rFonts w:ascii="Consolas" w:hAnsi="Consolas" w:cs="Consolas"/>
                <w:sz w:val="12"/>
                <w:szCs w:val="12"/>
              </w:rPr>
            </w:pPr>
            <w:r>
              <w:rPr>
                <w:rFonts w:ascii="Consolas" w:hAnsi="Consolas" w:cs="Consolas"/>
                <w:sz w:val="12"/>
                <w:szCs w:val="12"/>
              </w:rPr>
              <w:t>0.1995856</w:t>
            </w:r>
          </w:p>
        </w:tc>
        <w:tc>
          <w:tcPr>
            <w:tcW w:w="0" w:type="auto"/>
            <w:tcMar>
              <w:top w:w="15" w:type="dxa"/>
              <w:left w:w="15" w:type="dxa"/>
              <w:bottom w:w="15" w:type="dxa"/>
              <w:right w:w="15" w:type="dxa"/>
            </w:tcMar>
            <w:vAlign w:val="center"/>
            <w:hideMark/>
          </w:tcPr>
          <w:p w14:paraId="10843FFB" w14:textId="77777777" w:rsidR="00616DCE" w:rsidRDefault="00616DCE">
            <w:pPr>
              <w:rPr>
                <w:rFonts w:ascii="Consolas" w:hAnsi="Consolas" w:cs="Consolas"/>
                <w:sz w:val="12"/>
                <w:szCs w:val="12"/>
              </w:rPr>
            </w:pPr>
            <w:r>
              <w:rPr>
                <w:rFonts w:ascii="Consolas" w:hAnsi="Consolas" w:cs="Consolas"/>
                <w:sz w:val="12"/>
                <w:szCs w:val="12"/>
              </w:rPr>
              <w:t>0.0500000</w:t>
            </w:r>
          </w:p>
        </w:tc>
        <w:tc>
          <w:tcPr>
            <w:tcW w:w="0" w:type="auto"/>
            <w:tcMar>
              <w:top w:w="15" w:type="dxa"/>
              <w:left w:w="15" w:type="dxa"/>
              <w:bottom w:w="15" w:type="dxa"/>
              <w:right w:w="15" w:type="dxa"/>
            </w:tcMar>
            <w:vAlign w:val="center"/>
            <w:hideMark/>
          </w:tcPr>
          <w:p w14:paraId="3C972845" w14:textId="77777777" w:rsidR="00616DCE" w:rsidRDefault="00616DCE">
            <w:pPr>
              <w:rPr>
                <w:rFonts w:ascii="Consolas" w:hAnsi="Consolas" w:cs="Consolas"/>
                <w:sz w:val="12"/>
                <w:szCs w:val="12"/>
              </w:rPr>
            </w:pPr>
            <w:r>
              <w:rPr>
                <w:rFonts w:ascii="Consolas" w:hAnsi="Consolas" w:cs="Consolas"/>
                <w:sz w:val="12"/>
                <w:szCs w:val="12"/>
              </w:rPr>
              <w:t>0.9226941</w:t>
            </w:r>
          </w:p>
        </w:tc>
      </w:tr>
      <w:tr w:rsidR="00616DCE" w14:paraId="0FAC8770" w14:textId="77777777" w:rsidTr="00616DCE">
        <w:trPr>
          <w:trHeight w:val="360"/>
          <w:tblCellSpacing w:w="0" w:type="dxa"/>
        </w:trPr>
        <w:tc>
          <w:tcPr>
            <w:tcW w:w="0" w:type="auto"/>
            <w:tcMar>
              <w:top w:w="15" w:type="dxa"/>
              <w:left w:w="15" w:type="dxa"/>
              <w:bottom w:w="15" w:type="dxa"/>
              <w:right w:w="15" w:type="dxa"/>
            </w:tcMar>
            <w:vAlign w:val="center"/>
            <w:hideMark/>
          </w:tcPr>
          <w:p w14:paraId="67F8022F" w14:textId="77777777" w:rsidR="00616DCE" w:rsidRDefault="00616DCE">
            <w:pPr>
              <w:rPr>
                <w:rFonts w:ascii="Consolas" w:hAnsi="Consolas" w:cs="Consolas"/>
                <w:sz w:val="12"/>
                <w:szCs w:val="12"/>
              </w:rPr>
            </w:pPr>
            <w:r>
              <w:rPr>
                <w:rFonts w:ascii="Consolas" w:hAnsi="Consolas" w:cs="Consolas"/>
                <w:sz w:val="12"/>
                <w:szCs w:val="12"/>
              </w:rPr>
              <w:t>PI</w:t>
            </w:r>
          </w:p>
        </w:tc>
        <w:tc>
          <w:tcPr>
            <w:tcW w:w="0" w:type="auto"/>
            <w:tcMar>
              <w:top w:w="15" w:type="dxa"/>
              <w:left w:w="15" w:type="dxa"/>
              <w:bottom w:w="15" w:type="dxa"/>
              <w:right w:w="15" w:type="dxa"/>
            </w:tcMar>
            <w:vAlign w:val="center"/>
            <w:hideMark/>
          </w:tcPr>
          <w:p w14:paraId="3078A715" w14:textId="77777777" w:rsidR="00616DCE" w:rsidRDefault="00616DCE">
            <w:pPr>
              <w:rPr>
                <w:rFonts w:ascii="Consolas" w:hAnsi="Consolas" w:cs="Consolas"/>
                <w:sz w:val="12"/>
                <w:szCs w:val="12"/>
              </w:rPr>
            </w:pPr>
            <w:r>
              <w:rPr>
                <w:rFonts w:ascii="Consolas" w:hAnsi="Consolas" w:cs="Consolas"/>
                <w:sz w:val="12"/>
                <w:szCs w:val="12"/>
              </w:rPr>
              <w:t>0.8432401</w:t>
            </w:r>
          </w:p>
        </w:tc>
        <w:tc>
          <w:tcPr>
            <w:tcW w:w="0" w:type="auto"/>
            <w:tcMar>
              <w:top w:w="15" w:type="dxa"/>
              <w:left w:w="15" w:type="dxa"/>
              <w:bottom w:w="15" w:type="dxa"/>
              <w:right w:w="15" w:type="dxa"/>
            </w:tcMar>
            <w:vAlign w:val="center"/>
            <w:hideMark/>
          </w:tcPr>
          <w:p w14:paraId="1FAE9A96" w14:textId="77777777" w:rsidR="00616DCE" w:rsidRDefault="00616DCE">
            <w:pPr>
              <w:rPr>
                <w:rFonts w:ascii="Consolas" w:hAnsi="Consolas" w:cs="Consolas"/>
                <w:sz w:val="12"/>
                <w:szCs w:val="12"/>
              </w:rPr>
            </w:pPr>
            <w:r>
              <w:rPr>
                <w:rFonts w:ascii="Consolas" w:hAnsi="Consolas" w:cs="Consolas"/>
                <w:sz w:val="12"/>
                <w:szCs w:val="12"/>
              </w:rPr>
              <w:t>0.5473487</w:t>
            </w:r>
          </w:p>
        </w:tc>
        <w:tc>
          <w:tcPr>
            <w:tcW w:w="0" w:type="auto"/>
            <w:tcMar>
              <w:top w:w="15" w:type="dxa"/>
              <w:left w:w="15" w:type="dxa"/>
              <w:bottom w:w="15" w:type="dxa"/>
              <w:right w:w="15" w:type="dxa"/>
            </w:tcMar>
            <w:vAlign w:val="center"/>
            <w:hideMark/>
          </w:tcPr>
          <w:p w14:paraId="086D2AB0" w14:textId="77777777" w:rsidR="00616DCE" w:rsidRDefault="00616DCE">
            <w:pPr>
              <w:rPr>
                <w:rFonts w:ascii="Consolas" w:hAnsi="Consolas" w:cs="Consolas"/>
                <w:sz w:val="12"/>
                <w:szCs w:val="12"/>
              </w:rPr>
            </w:pPr>
            <w:r>
              <w:rPr>
                <w:rFonts w:ascii="Consolas" w:hAnsi="Consolas" w:cs="Consolas"/>
                <w:sz w:val="12"/>
                <w:szCs w:val="12"/>
              </w:rPr>
              <w:t>0.89653048</w:t>
            </w:r>
          </w:p>
        </w:tc>
        <w:tc>
          <w:tcPr>
            <w:tcW w:w="0" w:type="auto"/>
            <w:tcMar>
              <w:top w:w="15" w:type="dxa"/>
              <w:left w:w="15" w:type="dxa"/>
              <w:bottom w:w="15" w:type="dxa"/>
              <w:right w:w="15" w:type="dxa"/>
            </w:tcMar>
            <w:vAlign w:val="center"/>
            <w:hideMark/>
          </w:tcPr>
          <w:p w14:paraId="5F0B4C45" w14:textId="77777777" w:rsidR="00616DCE" w:rsidRDefault="00616DCE">
            <w:pPr>
              <w:rPr>
                <w:rFonts w:ascii="Consolas" w:hAnsi="Consolas" w:cs="Consolas"/>
                <w:sz w:val="12"/>
                <w:szCs w:val="12"/>
              </w:rPr>
            </w:pPr>
            <w:r>
              <w:rPr>
                <w:rFonts w:ascii="Consolas" w:hAnsi="Consolas" w:cs="Consolas"/>
                <w:sz w:val="12"/>
                <w:szCs w:val="12"/>
              </w:rPr>
              <w:t>0.62650832</w:t>
            </w:r>
          </w:p>
        </w:tc>
        <w:tc>
          <w:tcPr>
            <w:tcW w:w="0" w:type="auto"/>
            <w:tcMar>
              <w:top w:w="15" w:type="dxa"/>
              <w:left w:w="15" w:type="dxa"/>
              <w:bottom w:w="15" w:type="dxa"/>
              <w:right w:w="15" w:type="dxa"/>
            </w:tcMar>
            <w:vAlign w:val="center"/>
            <w:hideMark/>
          </w:tcPr>
          <w:p w14:paraId="4F79E4F5" w14:textId="77777777" w:rsidR="00616DCE" w:rsidRDefault="00616DCE">
            <w:pPr>
              <w:rPr>
                <w:rFonts w:ascii="Consolas" w:hAnsi="Consolas" w:cs="Consolas"/>
                <w:sz w:val="12"/>
                <w:szCs w:val="12"/>
              </w:rPr>
            </w:pPr>
            <w:r>
              <w:rPr>
                <w:rFonts w:ascii="Consolas" w:hAnsi="Consolas" w:cs="Consolas"/>
                <w:sz w:val="12"/>
                <w:szCs w:val="12"/>
              </w:rPr>
              <w:t>0.2473383</w:t>
            </w:r>
          </w:p>
        </w:tc>
        <w:tc>
          <w:tcPr>
            <w:tcW w:w="0" w:type="auto"/>
            <w:tcMar>
              <w:top w:w="15" w:type="dxa"/>
              <w:left w:w="15" w:type="dxa"/>
              <w:bottom w:w="15" w:type="dxa"/>
              <w:right w:w="15" w:type="dxa"/>
            </w:tcMar>
            <w:vAlign w:val="center"/>
            <w:hideMark/>
          </w:tcPr>
          <w:p w14:paraId="12516871" w14:textId="77777777" w:rsidR="00616DCE" w:rsidRDefault="00616DCE">
            <w:pPr>
              <w:rPr>
                <w:rFonts w:ascii="Consolas" w:hAnsi="Consolas" w:cs="Consolas"/>
                <w:sz w:val="12"/>
                <w:szCs w:val="12"/>
              </w:rPr>
            </w:pPr>
            <w:r>
              <w:rPr>
                <w:rFonts w:ascii="Consolas" w:hAnsi="Consolas" w:cs="Consolas"/>
                <w:sz w:val="12"/>
                <w:szCs w:val="12"/>
              </w:rPr>
              <w:t>0.7082457</w:t>
            </w:r>
          </w:p>
        </w:tc>
        <w:tc>
          <w:tcPr>
            <w:tcW w:w="0" w:type="auto"/>
            <w:tcMar>
              <w:top w:w="15" w:type="dxa"/>
              <w:left w:w="15" w:type="dxa"/>
              <w:bottom w:w="15" w:type="dxa"/>
              <w:right w:w="15" w:type="dxa"/>
            </w:tcMar>
            <w:vAlign w:val="center"/>
            <w:hideMark/>
          </w:tcPr>
          <w:p w14:paraId="58207DEF" w14:textId="77777777" w:rsidR="00616DCE" w:rsidRDefault="00616DCE">
            <w:pPr>
              <w:rPr>
                <w:rFonts w:ascii="Consolas" w:hAnsi="Consolas" w:cs="Consolas"/>
                <w:sz w:val="12"/>
                <w:szCs w:val="12"/>
              </w:rPr>
            </w:pPr>
            <w:r>
              <w:rPr>
                <w:rFonts w:ascii="Consolas" w:hAnsi="Consolas" w:cs="Consolas"/>
                <w:sz w:val="12"/>
                <w:szCs w:val="12"/>
              </w:rPr>
              <w:t>0.40514871</w:t>
            </w:r>
          </w:p>
        </w:tc>
        <w:tc>
          <w:tcPr>
            <w:tcW w:w="0" w:type="auto"/>
            <w:tcMar>
              <w:top w:w="15" w:type="dxa"/>
              <w:left w:w="15" w:type="dxa"/>
              <w:bottom w:w="15" w:type="dxa"/>
              <w:right w:w="15" w:type="dxa"/>
            </w:tcMar>
            <w:vAlign w:val="center"/>
            <w:hideMark/>
          </w:tcPr>
          <w:p w14:paraId="718C0D37" w14:textId="77777777" w:rsidR="00616DCE" w:rsidRDefault="00616DCE">
            <w:pPr>
              <w:rPr>
                <w:rFonts w:ascii="Consolas" w:hAnsi="Consolas" w:cs="Consolas"/>
                <w:sz w:val="12"/>
                <w:szCs w:val="12"/>
              </w:rPr>
            </w:pPr>
            <w:r>
              <w:rPr>
                <w:rFonts w:ascii="Consolas" w:hAnsi="Consolas" w:cs="Consolas"/>
                <w:sz w:val="12"/>
                <w:szCs w:val="12"/>
              </w:rPr>
              <w:t>0.29474968</w:t>
            </w:r>
          </w:p>
        </w:tc>
        <w:tc>
          <w:tcPr>
            <w:tcW w:w="0" w:type="auto"/>
            <w:tcMar>
              <w:top w:w="15" w:type="dxa"/>
              <w:left w:w="15" w:type="dxa"/>
              <w:bottom w:w="15" w:type="dxa"/>
              <w:right w:w="15" w:type="dxa"/>
            </w:tcMar>
            <w:vAlign w:val="center"/>
            <w:hideMark/>
          </w:tcPr>
          <w:p w14:paraId="24E3FD8E" w14:textId="77777777" w:rsidR="00616DCE" w:rsidRDefault="00616DCE">
            <w:pPr>
              <w:rPr>
                <w:rFonts w:ascii="Consolas" w:hAnsi="Consolas" w:cs="Consolas"/>
                <w:sz w:val="12"/>
                <w:szCs w:val="12"/>
              </w:rPr>
            </w:pPr>
            <w:r>
              <w:rPr>
                <w:rFonts w:ascii="Consolas" w:hAnsi="Consolas" w:cs="Consolas"/>
                <w:sz w:val="12"/>
                <w:szCs w:val="12"/>
              </w:rPr>
              <w:t>0.73042021</w:t>
            </w:r>
          </w:p>
        </w:tc>
        <w:tc>
          <w:tcPr>
            <w:tcW w:w="0" w:type="auto"/>
            <w:tcMar>
              <w:top w:w="15" w:type="dxa"/>
              <w:left w:w="15" w:type="dxa"/>
              <w:bottom w:w="15" w:type="dxa"/>
              <w:right w:w="15" w:type="dxa"/>
            </w:tcMar>
            <w:vAlign w:val="center"/>
            <w:hideMark/>
          </w:tcPr>
          <w:p w14:paraId="5982ECC1" w14:textId="77777777" w:rsidR="00616DCE" w:rsidRDefault="00616DCE">
            <w:pPr>
              <w:rPr>
                <w:rFonts w:ascii="Consolas" w:hAnsi="Consolas" w:cs="Consolas"/>
                <w:sz w:val="12"/>
                <w:szCs w:val="12"/>
              </w:rPr>
            </w:pPr>
            <w:r>
              <w:rPr>
                <w:rFonts w:ascii="Consolas" w:hAnsi="Consolas" w:cs="Consolas"/>
                <w:sz w:val="12"/>
                <w:szCs w:val="12"/>
              </w:rPr>
              <w:t>0.4039850</w:t>
            </w:r>
          </w:p>
        </w:tc>
        <w:tc>
          <w:tcPr>
            <w:tcW w:w="0" w:type="auto"/>
            <w:tcMar>
              <w:top w:w="15" w:type="dxa"/>
              <w:left w:w="15" w:type="dxa"/>
              <w:bottom w:w="15" w:type="dxa"/>
              <w:right w:w="15" w:type="dxa"/>
            </w:tcMar>
            <w:vAlign w:val="center"/>
            <w:hideMark/>
          </w:tcPr>
          <w:p w14:paraId="0EC17C7C" w14:textId="77777777" w:rsidR="00616DCE" w:rsidRDefault="00616DCE">
            <w:pPr>
              <w:rPr>
                <w:rFonts w:ascii="Consolas" w:hAnsi="Consolas" w:cs="Consolas"/>
                <w:sz w:val="12"/>
                <w:szCs w:val="12"/>
              </w:rPr>
            </w:pPr>
            <w:r>
              <w:rPr>
                <w:rFonts w:ascii="Consolas" w:hAnsi="Consolas" w:cs="Consolas"/>
                <w:sz w:val="12"/>
                <w:szCs w:val="12"/>
              </w:rPr>
              <w:t>0.8668897</w:t>
            </w:r>
          </w:p>
        </w:tc>
        <w:tc>
          <w:tcPr>
            <w:tcW w:w="0" w:type="auto"/>
            <w:tcMar>
              <w:top w:w="15" w:type="dxa"/>
              <w:left w:w="15" w:type="dxa"/>
              <w:bottom w:w="15" w:type="dxa"/>
              <w:right w:w="15" w:type="dxa"/>
            </w:tcMar>
            <w:vAlign w:val="center"/>
            <w:hideMark/>
          </w:tcPr>
          <w:p w14:paraId="2FD168C1" w14:textId="77777777" w:rsidR="00616DCE" w:rsidRDefault="00616DCE">
            <w:pPr>
              <w:rPr>
                <w:rFonts w:ascii="Consolas" w:hAnsi="Consolas" w:cs="Consolas"/>
                <w:sz w:val="12"/>
                <w:szCs w:val="12"/>
              </w:rPr>
            </w:pPr>
            <w:r>
              <w:rPr>
                <w:rFonts w:ascii="Consolas" w:hAnsi="Consolas" w:cs="Consolas"/>
                <w:sz w:val="12"/>
                <w:szCs w:val="12"/>
              </w:rPr>
              <w:t>0.9108905</w:t>
            </w:r>
          </w:p>
        </w:tc>
      </w:tr>
      <w:tr w:rsidR="00616DCE" w14:paraId="52D07BAA" w14:textId="77777777" w:rsidTr="00616DCE">
        <w:trPr>
          <w:trHeight w:val="360"/>
          <w:tblCellSpacing w:w="0" w:type="dxa"/>
        </w:trPr>
        <w:tc>
          <w:tcPr>
            <w:tcW w:w="0" w:type="auto"/>
            <w:tcMar>
              <w:top w:w="15" w:type="dxa"/>
              <w:left w:w="15" w:type="dxa"/>
              <w:bottom w:w="15" w:type="dxa"/>
              <w:right w:w="15" w:type="dxa"/>
            </w:tcMar>
            <w:vAlign w:val="center"/>
            <w:hideMark/>
          </w:tcPr>
          <w:p w14:paraId="68D48690" w14:textId="77777777" w:rsidR="00616DCE" w:rsidRDefault="00616DCE">
            <w:pPr>
              <w:rPr>
                <w:rFonts w:ascii="Consolas" w:hAnsi="Consolas" w:cs="Consolas"/>
                <w:sz w:val="12"/>
                <w:szCs w:val="12"/>
              </w:rPr>
            </w:pPr>
            <w:r>
              <w:rPr>
                <w:rFonts w:ascii="Consolas" w:hAnsi="Consolas" w:cs="Consolas"/>
                <w:sz w:val="12"/>
                <w:szCs w:val="12"/>
              </w:rPr>
              <w:t>PU</w:t>
            </w:r>
          </w:p>
        </w:tc>
        <w:tc>
          <w:tcPr>
            <w:tcW w:w="0" w:type="auto"/>
            <w:tcMar>
              <w:top w:w="15" w:type="dxa"/>
              <w:left w:w="15" w:type="dxa"/>
              <w:bottom w:w="15" w:type="dxa"/>
              <w:right w:w="15" w:type="dxa"/>
            </w:tcMar>
            <w:vAlign w:val="center"/>
            <w:hideMark/>
          </w:tcPr>
          <w:p w14:paraId="3C3B28F7" w14:textId="77777777" w:rsidR="00616DCE" w:rsidRDefault="00616DCE">
            <w:pPr>
              <w:rPr>
                <w:rFonts w:ascii="Consolas" w:hAnsi="Consolas" w:cs="Consolas"/>
                <w:sz w:val="12"/>
                <w:szCs w:val="12"/>
              </w:rPr>
            </w:pPr>
            <w:r>
              <w:rPr>
                <w:rFonts w:ascii="Consolas" w:hAnsi="Consolas" w:cs="Consolas"/>
                <w:sz w:val="12"/>
                <w:szCs w:val="12"/>
              </w:rPr>
              <w:t>0.7490682</w:t>
            </w:r>
          </w:p>
        </w:tc>
        <w:tc>
          <w:tcPr>
            <w:tcW w:w="0" w:type="auto"/>
            <w:tcMar>
              <w:top w:w="15" w:type="dxa"/>
              <w:left w:w="15" w:type="dxa"/>
              <w:bottom w:w="15" w:type="dxa"/>
              <w:right w:w="15" w:type="dxa"/>
            </w:tcMar>
            <w:vAlign w:val="center"/>
            <w:hideMark/>
          </w:tcPr>
          <w:p w14:paraId="449F5FBA" w14:textId="77777777" w:rsidR="00616DCE" w:rsidRDefault="00616DCE">
            <w:pPr>
              <w:rPr>
                <w:rFonts w:ascii="Consolas" w:hAnsi="Consolas" w:cs="Consolas"/>
                <w:sz w:val="12"/>
                <w:szCs w:val="12"/>
              </w:rPr>
            </w:pPr>
            <w:r>
              <w:rPr>
                <w:rFonts w:ascii="Consolas" w:hAnsi="Consolas" w:cs="Consolas"/>
                <w:sz w:val="12"/>
                <w:szCs w:val="12"/>
              </w:rPr>
              <w:t>0.1866055</w:t>
            </w:r>
          </w:p>
        </w:tc>
        <w:tc>
          <w:tcPr>
            <w:tcW w:w="0" w:type="auto"/>
            <w:tcMar>
              <w:top w:w="15" w:type="dxa"/>
              <w:left w:w="15" w:type="dxa"/>
              <w:bottom w:w="15" w:type="dxa"/>
              <w:right w:w="15" w:type="dxa"/>
            </w:tcMar>
            <w:vAlign w:val="center"/>
            <w:hideMark/>
          </w:tcPr>
          <w:p w14:paraId="31282DCD" w14:textId="77777777" w:rsidR="00616DCE" w:rsidRDefault="00616DCE">
            <w:pPr>
              <w:rPr>
                <w:rFonts w:ascii="Consolas" w:hAnsi="Consolas" w:cs="Consolas"/>
                <w:sz w:val="12"/>
                <w:szCs w:val="12"/>
              </w:rPr>
            </w:pPr>
            <w:r>
              <w:rPr>
                <w:rFonts w:ascii="Consolas" w:hAnsi="Consolas" w:cs="Consolas"/>
                <w:sz w:val="12"/>
                <w:szCs w:val="12"/>
              </w:rPr>
              <w:t>0.05000000</w:t>
            </w:r>
          </w:p>
        </w:tc>
        <w:tc>
          <w:tcPr>
            <w:tcW w:w="0" w:type="auto"/>
            <w:tcMar>
              <w:top w:w="15" w:type="dxa"/>
              <w:left w:w="15" w:type="dxa"/>
              <w:bottom w:w="15" w:type="dxa"/>
              <w:right w:w="15" w:type="dxa"/>
            </w:tcMar>
            <w:vAlign w:val="center"/>
            <w:hideMark/>
          </w:tcPr>
          <w:p w14:paraId="6D71D308" w14:textId="77777777" w:rsidR="00616DCE" w:rsidRDefault="00616DCE">
            <w:pPr>
              <w:rPr>
                <w:rFonts w:ascii="Consolas" w:hAnsi="Consolas" w:cs="Consolas"/>
                <w:sz w:val="12"/>
                <w:szCs w:val="12"/>
              </w:rPr>
            </w:pPr>
            <w:r>
              <w:rPr>
                <w:rFonts w:ascii="Consolas" w:hAnsi="Consolas" w:cs="Consolas"/>
                <w:sz w:val="12"/>
                <w:szCs w:val="12"/>
              </w:rPr>
              <w:t>0.95000000</w:t>
            </w:r>
          </w:p>
        </w:tc>
        <w:tc>
          <w:tcPr>
            <w:tcW w:w="0" w:type="auto"/>
            <w:tcMar>
              <w:top w:w="15" w:type="dxa"/>
              <w:left w:w="15" w:type="dxa"/>
              <w:bottom w:w="15" w:type="dxa"/>
              <w:right w:w="15" w:type="dxa"/>
            </w:tcMar>
            <w:vAlign w:val="center"/>
            <w:hideMark/>
          </w:tcPr>
          <w:p w14:paraId="42B9D7A3" w14:textId="77777777" w:rsidR="00616DCE" w:rsidRDefault="00616DCE">
            <w:pPr>
              <w:rPr>
                <w:rFonts w:ascii="Consolas" w:hAnsi="Consolas" w:cs="Consolas"/>
                <w:sz w:val="12"/>
                <w:szCs w:val="12"/>
              </w:rPr>
            </w:pPr>
            <w:r>
              <w:rPr>
                <w:rFonts w:ascii="Consolas" w:hAnsi="Consolas" w:cs="Consolas"/>
                <w:sz w:val="12"/>
                <w:szCs w:val="12"/>
              </w:rPr>
              <w:t>0.9536956</w:t>
            </w:r>
          </w:p>
        </w:tc>
        <w:tc>
          <w:tcPr>
            <w:tcW w:w="0" w:type="auto"/>
            <w:tcMar>
              <w:top w:w="15" w:type="dxa"/>
              <w:left w:w="15" w:type="dxa"/>
              <w:bottom w:w="15" w:type="dxa"/>
              <w:right w:w="15" w:type="dxa"/>
            </w:tcMar>
            <w:vAlign w:val="center"/>
            <w:hideMark/>
          </w:tcPr>
          <w:p w14:paraId="6E925A42" w14:textId="77777777" w:rsidR="00616DCE" w:rsidRDefault="00616DCE">
            <w:pPr>
              <w:rPr>
                <w:rFonts w:ascii="Consolas" w:hAnsi="Consolas" w:cs="Consolas"/>
                <w:sz w:val="12"/>
                <w:szCs w:val="12"/>
              </w:rPr>
            </w:pPr>
            <w:r>
              <w:rPr>
                <w:rFonts w:ascii="Consolas" w:hAnsi="Consolas" w:cs="Consolas"/>
                <w:sz w:val="12"/>
                <w:szCs w:val="12"/>
              </w:rPr>
              <w:t>0.5791479</w:t>
            </w:r>
          </w:p>
        </w:tc>
        <w:tc>
          <w:tcPr>
            <w:tcW w:w="0" w:type="auto"/>
            <w:tcMar>
              <w:top w:w="15" w:type="dxa"/>
              <w:left w:w="15" w:type="dxa"/>
              <w:bottom w:w="15" w:type="dxa"/>
              <w:right w:w="15" w:type="dxa"/>
            </w:tcMar>
            <w:vAlign w:val="center"/>
            <w:hideMark/>
          </w:tcPr>
          <w:p w14:paraId="7F9D9234" w14:textId="77777777" w:rsidR="00616DCE" w:rsidRDefault="00616DCE">
            <w:pPr>
              <w:rPr>
                <w:rFonts w:ascii="Consolas" w:hAnsi="Consolas" w:cs="Consolas"/>
                <w:sz w:val="12"/>
                <w:szCs w:val="12"/>
              </w:rPr>
            </w:pPr>
            <w:r>
              <w:rPr>
                <w:rFonts w:ascii="Consolas" w:hAnsi="Consolas" w:cs="Consolas"/>
                <w:sz w:val="12"/>
                <w:szCs w:val="12"/>
              </w:rPr>
              <w:t>0.75629564</w:t>
            </w:r>
          </w:p>
        </w:tc>
        <w:tc>
          <w:tcPr>
            <w:tcW w:w="0" w:type="auto"/>
            <w:tcMar>
              <w:top w:w="15" w:type="dxa"/>
              <w:left w:w="15" w:type="dxa"/>
              <w:bottom w:w="15" w:type="dxa"/>
              <w:right w:w="15" w:type="dxa"/>
            </w:tcMar>
            <w:vAlign w:val="center"/>
            <w:hideMark/>
          </w:tcPr>
          <w:p w14:paraId="5AFEDB63" w14:textId="77777777" w:rsidR="00616DCE" w:rsidRDefault="00616DCE">
            <w:pPr>
              <w:rPr>
                <w:rFonts w:ascii="Consolas" w:hAnsi="Consolas" w:cs="Consolas"/>
                <w:sz w:val="12"/>
                <w:szCs w:val="12"/>
              </w:rPr>
            </w:pPr>
            <w:r>
              <w:rPr>
                <w:rFonts w:ascii="Consolas" w:hAnsi="Consolas" w:cs="Consolas"/>
                <w:sz w:val="12"/>
                <w:szCs w:val="12"/>
              </w:rPr>
              <w:t>0.64586354</w:t>
            </w:r>
          </w:p>
        </w:tc>
        <w:tc>
          <w:tcPr>
            <w:tcW w:w="0" w:type="auto"/>
            <w:tcMar>
              <w:top w:w="15" w:type="dxa"/>
              <w:left w:w="15" w:type="dxa"/>
              <w:bottom w:w="15" w:type="dxa"/>
              <w:right w:w="15" w:type="dxa"/>
            </w:tcMar>
            <w:vAlign w:val="center"/>
            <w:hideMark/>
          </w:tcPr>
          <w:p w14:paraId="7E334099" w14:textId="77777777" w:rsidR="00616DCE" w:rsidRDefault="00616DCE">
            <w:pPr>
              <w:rPr>
                <w:rFonts w:ascii="Consolas" w:hAnsi="Consolas" w:cs="Consolas"/>
                <w:sz w:val="12"/>
                <w:szCs w:val="12"/>
              </w:rPr>
            </w:pPr>
            <w:r>
              <w:rPr>
                <w:rFonts w:ascii="Consolas" w:hAnsi="Consolas" w:cs="Consolas"/>
                <w:sz w:val="12"/>
                <w:szCs w:val="12"/>
              </w:rPr>
              <w:t>0.95392727</w:t>
            </w:r>
          </w:p>
        </w:tc>
        <w:tc>
          <w:tcPr>
            <w:tcW w:w="0" w:type="auto"/>
            <w:tcMar>
              <w:top w:w="15" w:type="dxa"/>
              <w:left w:w="15" w:type="dxa"/>
              <w:bottom w:w="15" w:type="dxa"/>
              <w:right w:w="15" w:type="dxa"/>
            </w:tcMar>
            <w:vAlign w:val="center"/>
            <w:hideMark/>
          </w:tcPr>
          <w:p w14:paraId="0F423368" w14:textId="77777777" w:rsidR="00616DCE" w:rsidRDefault="00616DCE">
            <w:pPr>
              <w:rPr>
                <w:rFonts w:ascii="Consolas" w:hAnsi="Consolas" w:cs="Consolas"/>
                <w:sz w:val="12"/>
                <w:szCs w:val="12"/>
              </w:rPr>
            </w:pPr>
            <w:r>
              <w:rPr>
                <w:rFonts w:ascii="Consolas" w:hAnsi="Consolas" w:cs="Consolas"/>
                <w:sz w:val="12"/>
                <w:szCs w:val="12"/>
              </w:rPr>
              <w:t>0.5159969</w:t>
            </w:r>
          </w:p>
        </w:tc>
        <w:tc>
          <w:tcPr>
            <w:tcW w:w="0" w:type="auto"/>
            <w:tcMar>
              <w:top w:w="15" w:type="dxa"/>
              <w:left w:w="15" w:type="dxa"/>
              <w:bottom w:w="15" w:type="dxa"/>
              <w:right w:w="15" w:type="dxa"/>
            </w:tcMar>
            <w:vAlign w:val="center"/>
            <w:hideMark/>
          </w:tcPr>
          <w:p w14:paraId="79BAE023" w14:textId="77777777" w:rsidR="00616DCE" w:rsidRDefault="00616DCE">
            <w:pPr>
              <w:rPr>
                <w:rFonts w:ascii="Consolas" w:hAnsi="Consolas" w:cs="Consolas"/>
                <w:sz w:val="12"/>
                <w:szCs w:val="12"/>
              </w:rPr>
            </w:pPr>
            <w:r>
              <w:rPr>
                <w:rFonts w:ascii="Consolas" w:hAnsi="Consolas" w:cs="Consolas"/>
                <w:sz w:val="12"/>
                <w:szCs w:val="12"/>
              </w:rPr>
              <w:t>0.9500000</w:t>
            </w:r>
          </w:p>
        </w:tc>
        <w:tc>
          <w:tcPr>
            <w:tcW w:w="0" w:type="auto"/>
            <w:tcMar>
              <w:top w:w="15" w:type="dxa"/>
              <w:left w:w="15" w:type="dxa"/>
              <w:bottom w:w="15" w:type="dxa"/>
              <w:right w:w="15" w:type="dxa"/>
            </w:tcMar>
            <w:vAlign w:val="center"/>
            <w:hideMark/>
          </w:tcPr>
          <w:p w14:paraId="1135AA3C" w14:textId="77777777" w:rsidR="00616DCE" w:rsidRDefault="00616DCE">
            <w:pPr>
              <w:rPr>
                <w:rFonts w:ascii="Consolas" w:hAnsi="Consolas" w:cs="Consolas"/>
                <w:sz w:val="12"/>
                <w:szCs w:val="12"/>
              </w:rPr>
            </w:pPr>
            <w:r>
              <w:rPr>
                <w:rFonts w:ascii="Consolas" w:hAnsi="Consolas" w:cs="Consolas"/>
                <w:sz w:val="12"/>
                <w:szCs w:val="12"/>
              </w:rPr>
              <w:t>0.5956630</w:t>
            </w:r>
          </w:p>
        </w:tc>
      </w:tr>
      <w:tr w:rsidR="00616DCE" w14:paraId="34DCF821" w14:textId="77777777" w:rsidTr="00616DCE">
        <w:trPr>
          <w:trHeight w:val="360"/>
          <w:tblCellSpacing w:w="0" w:type="dxa"/>
        </w:trPr>
        <w:tc>
          <w:tcPr>
            <w:tcW w:w="0" w:type="auto"/>
            <w:tcMar>
              <w:top w:w="15" w:type="dxa"/>
              <w:left w:w="15" w:type="dxa"/>
              <w:bottom w:w="15" w:type="dxa"/>
              <w:right w:w="15" w:type="dxa"/>
            </w:tcMar>
            <w:vAlign w:val="center"/>
            <w:hideMark/>
          </w:tcPr>
          <w:p w14:paraId="2325079E" w14:textId="77777777" w:rsidR="00616DCE" w:rsidRDefault="00616DCE">
            <w:pPr>
              <w:rPr>
                <w:rFonts w:ascii="Consolas" w:hAnsi="Consolas" w:cs="Consolas"/>
                <w:sz w:val="12"/>
                <w:szCs w:val="12"/>
              </w:rPr>
            </w:pPr>
            <w:r>
              <w:rPr>
                <w:rFonts w:ascii="Consolas" w:hAnsi="Consolas" w:cs="Consolas"/>
                <w:sz w:val="12"/>
                <w:szCs w:val="12"/>
              </w:rPr>
              <w:t>SA</w:t>
            </w:r>
          </w:p>
        </w:tc>
        <w:tc>
          <w:tcPr>
            <w:tcW w:w="0" w:type="auto"/>
            <w:tcMar>
              <w:top w:w="15" w:type="dxa"/>
              <w:left w:w="15" w:type="dxa"/>
              <w:bottom w:w="15" w:type="dxa"/>
              <w:right w:w="15" w:type="dxa"/>
            </w:tcMar>
            <w:vAlign w:val="center"/>
            <w:hideMark/>
          </w:tcPr>
          <w:p w14:paraId="5EA21096" w14:textId="77777777" w:rsidR="00616DCE" w:rsidRDefault="00616DCE">
            <w:pPr>
              <w:rPr>
                <w:rFonts w:ascii="Consolas" w:hAnsi="Consolas" w:cs="Consolas"/>
                <w:sz w:val="12"/>
                <w:szCs w:val="12"/>
              </w:rPr>
            </w:pPr>
            <w:r>
              <w:rPr>
                <w:rFonts w:ascii="Consolas" w:hAnsi="Consolas" w:cs="Consolas"/>
                <w:sz w:val="12"/>
                <w:szCs w:val="12"/>
              </w:rPr>
              <w:t>0.1866055</w:t>
            </w:r>
          </w:p>
        </w:tc>
        <w:tc>
          <w:tcPr>
            <w:tcW w:w="0" w:type="auto"/>
            <w:tcMar>
              <w:top w:w="15" w:type="dxa"/>
              <w:left w:w="15" w:type="dxa"/>
              <w:bottom w:w="15" w:type="dxa"/>
              <w:right w:w="15" w:type="dxa"/>
            </w:tcMar>
            <w:vAlign w:val="center"/>
            <w:hideMark/>
          </w:tcPr>
          <w:p w14:paraId="0A6342AE" w14:textId="77777777" w:rsidR="00616DCE" w:rsidRDefault="00616DCE">
            <w:pPr>
              <w:rPr>
                <w:rFonts w:ascii="Consolas" w:hAnsi="Consolas" w:cs="Consolas"/>
                <w:sz w:val="12"/>
                <w:szCs w:val="12"/>
              </w:rPr>
            </w:pPr>
            <w:r>
              <w:rPr>
                <w:rFonts w:ascii="Consolas" w:hAnsi="Consolas" w:cs="Consolas"/>
                <w:sz w:val="12"/>
                <w:szCs w:val="12"/>
              </w:rPr>
              <w:t>0.3797193</w:t>
            </w:r>
          </w:p>
        </w:tc>
        <w:tc>
          <w:tcPr>
            <w:tcW w:w="0" w:type="auto"/>
            <w:tcMar>
              <w:top w:w="15" w:type="dxa"/>
              <w:left w:w="15" w:type="dxa"/>
              <w:bottom w:w="15" w:type="dxa"/>
              <w:right w:w="15" w:type="dxa"/>
            </w:tcMar>
            <w:vAlign w:val="center"/>
            <w:hideMark/>
          </w:tcPr>
          <w:p w14:paraId="1D01CE2D" w14:textId="77777777" w:rsidR="00616DCE" w:rsidRDefault="00616DCE">
            <w:pPr>
              <w:rPr>
                <w:rFonts w:ascii="Consolas" w:hAnsi="Consolas" w:cs="Consolas"/>
                <w:sz w:val="12"/>
                <w:szCs w:val="12"/>
              </w:rPr>
            </w:pPr>
            <w:r>
              <w:rPr>
                <w:rFonts w:ascii="Consolas" w:hAnsi="Consolas" w:cs="Consolas"/>
                <w:sz w:val="12"/>
                <w:szCs w:val="12"/>
              </w:rPr>
              <w:t>0.05000000</w:t>
            </w:r>
          </w:p>
        </w:tc>
        <w:tc>
          <w:tcPr>
            <w:tcW w:w="0" w:type="auto"/>
            <w:tcMar>
              <w:top w:w="15" w:type="dxa"/>
              <w:left w:w="15" w:type="dxa"/>
              <w:bottom w:w="15" w:type="dxa"/>
              <w:right w:w="15" w:type="dxa"/>
            </w:tcMar>
            <w:vAlign w:val="center"/>
            <w:hideMark/>
          </w:tcPr>
          <w:p w14:paraId="694F5A54" w14:textId="77777777" w:rsidR="00616DCE" w:rsidRDefault="00616DCE">
            <w:pPr>
              <w:rPr>
                <w:rFonts w:ascii="Consolas" w:hAnsi="Consolas" w:cs="Consolas"/>
                <w:sz w:val="12"/>
                <w:szCs w:val="12"/>
              </w:rPr>
            </w:pPr>
            <w:r>
              <w:rPr>
                <w:rFonts w:ascii="Consolas" w:hAnsi="Consolas" w:cs="Consolas"/>
                <w:sz w:val="12"/>
                <w:szCs w:val="12"/>
              </w:rPr>
              <w:t>0.62650832</w:t>
            </w:r>
          </w:p>
        </w:tc>
        <w:tc>
          <w:tcPr>
            <w:tcW w:w="0" w:type="auto"/>
            <w:tcMar>
              <w:top w:w="15" w:type="dxa"/>
              <w:left w:w="15" w:type="dxa"/>
              <w:bottom w:w="15" w:type="dxa"/>
              <w:right w:w="15" w:type="dxa"/>
            </w:tcMar>
            <w:vAlign w:val="center"/>
            <w:hideMark/>
          </w:tcPr>
          <w:p w14:paraId="24493B62" w14:textId="77777777" w:rsidR="00616DCE" w:rsidRDefault="00616DCE">
            <w:pPr>
              <w:rPr>
                <w:rFonts w:ascii="Consolas" w:hAnsi="Consolas" w:cs="Consolas"/>
                <w:sz w:val="12"/>
                <w:szCs w:val="12"/>
              </w:rPr>
            </w:pPr>
            <w:r>
              <w:rPr>
                <w:rFonts w:ascii="Consolas" w:hAnsi="Consolas" w:cs="Consolas"/>
                <w:sz w:val="12"/>
                <w:szCs w:val="12"/>
              </w:rPr>
              <w:t>0.8906511</w:t>
            </w:r>
          </w:p>
        </w:tc>
        <w:tc>
          <w:tcPr>
            <w:tcW w:w="0" w:type="auto"/>
            <w:tcMar>
              <w:top w:w="15" w:type="dxa"/>
              <w:left w:w="15" w:type="dxa"/>
              <w:bottom w:w="15" w:type="dxa"/>
              <w:right w:w="15" w:type="dxa"/>
            </w:tcMar>
            <w:vAlign w:val="center"/>
            <w:hideMark/>
          </w:tcPr>
          <w:p w14:paraId="2877E38A" w14:textId="77777777" w:rsidR="00616DCE" w:rsidRDefault="00616DCE">
            <w:pPr>
              <w:rPr>
                <w:rFonts w:ascii="Consolas" w:hAnsi="Consolas" w:cs="Consolas"/>
                <w:sz w:val="12"/>
                <w:szCs w:val="12"/>
              </w:rPr>
            </w:pPr>
            <w:r>
              <w:rPr>
                <w:rFonts w:ascii="Consolas" w:hAnsi="Consolas" w:cs="Consolas"/>
                <w:sz w:val="12"/>
                <w:szCs w:val="12"/>
              </w:rPr>
              <w:t>0.9500000</w:t>
            </w:r>
          </w:p>
        </w:tc>
        <w:tc>
          <w:tcPr>
            <w:tcW w:w="0" w:type="auto"/>
            <w:tcMar>
              <w:top w:w="15" w:type="dxa"/>
              <w:left w:w="15" w:type="dxa"/>
              <w:bottom w:w="15" w:type="dxa"/>
              <w:right w:w="15" w:type="dxa"/>
            </w:tcMar>
            <w:vAlign w:val="center"/>
            <w:hideMark/>
          </w:tcPr>
          <w:p w14:paraId="1A60DCCF" w14:textId="77777777" w:rsidR="00616DCE" w:rsidRDefault="00616DCE">
            <w:pPr>
              <w:rPr>
                <w:rFonts w:ascii="Consolas" w:hAnsi="Consolas" w:cs="Consolas"/>
                <w:sz w:val="12"/>
                <w:szCs w:val="12"/>
              </w:rPr>
            </w:pPr>
            <w:r>
              <w:rPr>
                <w:rFonts w:ascii="Consolas" w:hAnsi="Consolas" w:cs="Consolas"/>
                <w:sz w:val="12"/>
                <w:szCs w:val="12"/>
              </w:rPr>
              <w:t>0.75629564</w:t>
            </w:r>
          </w:p>
        </w:tc>
        <w:tc>
          <w:tcPr>
            <w:tcW w:w="0" w:type="auto"/>
            <w:tcMar>
              <w:top w:w="15" w:type="dxa"/>
              <w:left w:w="15" w:type="dxa"/>
              <w:bottom w:w="15" w:type="dxa"/>
              <w:right w:w="15" w:type="dxa"/>
            </w:tcMar>
            <w:vAlign w:val="center"/>
            <w:hideMark/>
          </w:tcPr>
          <w:p w14:paraId="1103A31B" w14:textId="77777777" w:rsidR="00616DCE" w:rsidRDefault="00616DCE">
            <w:pPr>
              <w:rPr>
                <w:rFonts w:ascii="Consolas" w:hAnsi="Consolas" w:cs="Consolas"/>
                <w:sz w:val="12"/>
                <w:szCs w:val="12"/>
              </w:rPr>
            </w:pPr>
            <w:r>
              <w:rPr>
                <w:rFonts w:ascii="Consolas" w:hAnsi="Consolas" w:cs="Consolas"/>
                <w:sz w:val="12"/>
                <w:szCs w:val="12"/>
              </w:rPr>
              <w:t>0.96025830</w:t>
            </w:r>
          </w:p>
        </w:tc>
        <w:tc>
          <w:tcPr>
            <w:tcW w:w="0" w:type="auto"/>
            <w:tcMar>
              <w:top w:w="15" w:type="dxa"/>
              <w:left w:w="15" w:type="dxa"/>
              <w:bottom w:w="15" w:type="dxa"/>
              <w:right w:w="15" w:type="dxa"/>
            </w:tcMar>
            <w:vAlign w:val="center"/>
            <w:hideMark/>
          </w:tcPr>
          <w:p w14:paraId="5394F53C" w14:textId="77777777" w:rsidR="00616DCE" w:rsidRDefault="00616DCE">
            <w:pPr>
              <w:rPr>
                <w:rFonts w:ascii="Consolas" w:hAnsi="Consolas" w:cs="Consolas"/>
                <w:sz w:val="12"/>
                <w:szCs w:val="12"/>
              </w:rPr>
            </w:pPr>
            <w:r>
              <w:rPr>
                <w:rFonts w:ascii="Consolas" w:hAnsi="Consolas" w:cs="Consolas"/>
                <w:sz w:val="12"/>
                <w:szCs w:val="12"/>
              </w:rPr>
              <w:t>0.77709358</w:t>
            </w:r>
          </w:p>
        </w:tc>
        <w:tc>
          <w:tcPr>
            <w:tcW w:w="0" w:type="auto"/>
            <w:tcMar>
              <w:top w:w="15" w:type="dxa"/>
              <w:left w:w="15" w:type="dxa"/>
              <w:bottom w:w="15" w:type="dxa"/>
              <w:right w:w="15" w:type="dxa"/>
            </w:tcMar>
            <w:vAlign w:val="center"/>
            <w:hideMark/>
          </w:tcPr>
          <w:p w14:paraId="1490E201" w14:textId="77777777" w:rsidR="00616DCE" w:rsidRDefault="00616DCE">
            <w:pPr>
              <w:rPr>
                <w:rFonts w:ascii="Consolas" w:hAnsi="Consolas" w:cs="Consolas"/>
                <w:sz w:val="12"/>
                <w:szCs w:val="12"/>
              </w:rPr>
            </w:pPr>
            <w:r>
              <w:rPr>
                <w:rFonts w:ascii="Consolas" w:hAnsi="Consolas" w:cs="Consolas"/>
                <w:sz w:val="12"/>
                <w:szCs w:val="12"/>
              </w:rPr>
              <w:t>0.6101795</w:t>
            </w:r>
          </w:p>
        </w:tc>
        <w:tc>
          <w:tcPr>
            <w:tcW w:w="0" w:type="auto"/>
            <w:tcMar>
              <w:top w:w="15" w:type="dxa"/>
              <w:left w:w="15" w:type="dxa"/>
              <w:bottom w:w="15" w:type="dxa"/>
              <w:right w:w="15" w:type="dxa"/>
            </w:tcMar>
            <w:vAlign w:val="center"/>
            <w:hideMark/>
          </w:tcPr>
          <w:p w14:paraId="153B06B9" w14:textId="77777777" w:rsidR="00616DCE" w:rsidRDefault="00616DCE">
            <w:pPr>
              <w:rPr>
                <w:rFonts w:ascii="Consolas" w:hAnsi="Consolas" w:cs="Consolas"/>
                <w:sz w:val="12"/>
                <w:szCs w:val="12"/>
              </w:rPr>
            </w:pPr>
            <w:r>
              <w:rPr>
                <w:rFonts w:ascii="Consolas" w:hAnsi="Consolas" w:cs="Consolas"/>
                <w:sz w:val="12"/>
                <w:szCs w:val="12"/>
              </w:rPr>
              <w:t>0.8133945</w:t>
            </w:r>
          </w:p>
        </w:tc>
        <w:tc>
          <w:tcPr>
            <w:tcW w:w="0" w:type="auto"/>
            <w:tcMar>
              <w:top w:w="15" w:type="dxa"/>
              <w:left w:w="15" w:type="dxa"/>
              <w:bottom w:w="15" w:type="dxa"/>
              <w:right w:w="15" w:type="dxa"/>
            </w:tcMar>
            <w:vAlign w:val="center"/>
            <w:hideMark/>
          </w:tcPr>
          <w:p w14:paraId="147DB031" w14:textId="77777777" w:rsidR="00616DCE" w:rsidRDefault="00616DCE">
            <w:pPr>
              <w:rPr>
                <w:rFonts w:ascii="Consolas" w:hAnsi="Consolas" w:cs="Consolas"/>
                <w:sz w:val="12"/>
                <w:szCs w:val="12"/>
              </w:rPr>
            </w:pPr>
            <w:r>
              <w:rPr>
                <w:rFonts w:ascii="Consolas" w:hAnsi="Consolas" w:cs="Consolas"/>
                <w:sz w:val="12"/>
                <w:szCs w:val="12"/>
              </w:rPr>
              <w:t>0.3653814</w:t>
            </w:r>
          </w:p>
        </w:tc>
      </w:tr>
      <w:tr w:rsidR="00616DCE" w14:paraId="7AFB9CC4" w14:textId="77777777" w:rsidTr="00616DCE">
        <w:trPr>
          <w:trHeight w:val="360"/>
          <w:tblCellSpacing w:w="0" w:type="dxa"/>
        </w:trPr>
        <w:tc>
          <w:tcPr>
            <w:tcW w:w="0" w:type="auto"/>
            <w:tcMar>
              <w:top w:w="15" w:type="dxa"/>
              <w:left w:w="15" w:type="dxa"/>
              <w:bottom w:w="15" w:type="dxa"/>
              <w:right w:w="15" w:type="dxa"/>
            </w:tcMar>
            <w:vAlign w:val="center"/>
            <w:hideMark/>
          </w:tcPr>
          <w:p w14:paraId="1C27E9E6" w14:textId="77777777" w:rsidR="00616DCE" w:rsidRDefault="00616DCE">
            <w:pPr>
              <w:rPr>
                <w:rFonts w:ascii="Consolas" w:hAnsi="Consolas" w:cs="Consolas"/>
                <w:sz w:val="12"/>
                <w:szCs w:val="12"/>
              </w:rPr>
            </w:pPr>
            <w:r>
              <w:rPr>
                <w:rFonts w:ascii="Consolas" w:hAnsi="Consolas" w:cs="Consolas"/>
                <w:sz w:val="12"/>
                <w:szCs w:val="12"/>
              </w:rPr>
              <w:t>SI</w:t>
            </w:r>
          </w:p>
        </w:tc>
        <w:tc>
          <w:tcPr>
            <w:tcW w:w="0" w:type="auto"/>
            <w:tcMar>
              <w:top w:w="15" w:type="dxa"/>
              <w:left w:w="15" w:type="dxa"/>
              <w:bottom w:w="15" w:type="dxa"/>
              <w:right w:w="15" w:type="dxa"/>
            </w:tcMar>
            <w:vAlign w:val="center"/>
            <w:hideMark/>
          </w:tcPr>
          <w:p w14:paraId="4244E336" w14:textId="77777777" w:rsidR="00616DCE" w:rsidRDefault="00616DCE">
            <w:pPr>
              <w:rPr>
                <w:rFonts w:ascii="Consolas" w:hAnsi="Consolas" w:cs="Consolas"/>
                <w:sz w:val="12"/>
                <w:szCs w:val="12"/>
              </w:rPr>
            </w:pPr>
            <w:r>
              <w:rPr>
                <w:rFonts w:ascii="Consolas" w:hAnsi="Consolas" w:cs="Consolas"/>
                <w:sz w:val="12"/>
                <w:szCs w:val="12"/>
              </w:rPr>
              <w:t>0.8432401</w:t>
            </w:r>
          </w:p>
        </w:tc>
        <w:tc>
          <w:tcPr>
            <w:tcW w:w="0" w:type="auto"/>
            <w:tcMar>
              <w:top w:w="15" w:type="dxa"/>
              <w:left w:w="15" w:type="dxa"/>
              <w:bottom w:w="15" w:type="dxa"/>
              <w:right w:w="15" w:type="dxa"/>
            </w:tcMar>
            <w:vAlign w:val="center"/>
            <w:hideMark/>
          </w:tcPr>
          <w:p w14:paraId="67CD7378" w14:textId="77777777" w:rsidR="00616DCE" w:rsidRDefault="00616DCE">
            <w:pPr>
              <w:rPr>
                <w:rFonts w:ascii="Consolas" w:hAnsi="Consolas" w:cs="Consolas"/>
                <w:sz w:val="12"/>
                <w:szCs w:val="12"/>
              </w:rPr>
            </w:pPr>
            <w:r>
              <w:rPr>
                <w:rFonts w:ascii="Consolas" w:hAnsi="Consolas" w:cs="Consolas"/>
                <w:sz w:val="12"/>
                <w:szCs w:val="12"/>
              </w:rPr>
              <w:t>0.2413926</w:t>
            </w:r>
          </w:p>
        </w:tc>
        <w:tc>
          <w:tcPr>
            <w:tcW w:w="0" w:type="auto"/>
            <w:tcMar>
              <w:top w:w="15" w:type="dxa"/>
              <w:left w:w="15" w:type="dxa"/>
              <w:bottom w:w="15" w:type="dxa"/>
              <w:right w:w="15" w:type="dxa"/>
            </w:tcMar>
            <w:vAlign w:val="center"/>
            <w:hideMark/>
          </w:tcPr>
          <w:p w14:paraId="4FD3AF2A" w14:textId="77777777" w:rsidR="00616DCE" w:rsidRDefault="00616DCE">
            <w:pPr>
              <w:rPr>
                <w:rFonts w:ascii="Consolas" w:hAnsi="Consolas" w:cs="Consolas"/>
                <w:sz w:val="12"/>
                <w:szCs w:val="12"/>
              </w:rPr>
            </w:pPr>
            <w:r>
              <w:rPr>
                <w:rFonts w:ascii="Consolas" w:hAnsi="Consolas" w:cs="Consolas"/>
                <w:sz w:val="12"/>
                <w:szCs w:val="12"/>
              </w:rPr>
              <w:t>0.22064658</w:t>
            </w:r>
          </w:p>
        </w:tc>
        <w:tc>
          <w:tcPr>
            <w:tcW w:w="0" w:type="auto"/>
            <w:tcMar>
              <w:top w:w="15" w:type="dxa"/>
              <w:left w:w="15" w:type="dxa"/>
              <w:bottom w:w="15" w:type="dxa"/>
              <w:right w:w="15" w:type="dxa"/>
            </w:tcMar>
            <w:vAlign w:val="center"/>
            <w:hideMark/>
          </w:tcPr>
          <w:p w14:paraId="06F3BFAB" w14:textId="77777777" w:rsidR="00616DCE" w:rsidRDefault="00616DCE">
            <w:pPr>
              <w:rPr>
                <w:rFonts w:ascii="Consolas" w:hAnsi="Consolas" w:cs="Consolas"/>
                <w:sz w:val="12"/>
                <w:szCs w:val="12"/>
              </w:rPr>
            </w:pPr>
            <w:r>
              <w:rPr>
                <w:rFonts w:ascii="Consolas" w:hAnsi="Consolas" w:cs="Consolas"/>
                <w:sz w:val="12"/>
                <w:szCs w:val="12"/>
              </w:rPr>
              <w:t>0.99339633</w:t>
            </w:r>
          </w:p>
        </w:tc>
        <w:tc>
          <w:tcPr>
            <w:tcW w:w="0" w:type="auto"/>
            <w:tcMar>
              <w:top w:w="15" w:type="dxa"/>
              <w:left w:w="15" w:type="dxa"/>
              <w:bottom w:w="15" w:type="dxa"/>
              <w:right w:w="15" w:type="dxa"/>
            </w:tcMar>
            <w:vAlign w:val="center"/>
            <w:hideMark/>
          </w:tcPr>
          <w:p w14:paraId="500CBBB1" w14:textId="77777777" w:rsidR="00616DCE" w:rsidRDefault="00616DCE">
            <w:pPr>
              <w:rPr>
                <w:rFonts w:ascii="Consolas" w:hAnsi="Consolas" w:cs="Consolas"/>
                <w:sz w:val="12"/>
                <w:szCs w:val="12"/>
              </w:rPr>
            </w:pPr>
            <w:r>
              <w:rPr>
                <w:rFonts w:ascii="Consolas" w:hAnsi="Consolas" w:cs="Consolas"/>
                <w:sz w:val="12"/>
                <w:szCs w:val="12"/>
              </w:rPr>
              <w:t>0.9632834</w:t>
            </w:r>
          </w:p>
        </w:tc>
        <w:tc>
          <w:tcPr>
            <w:tcW w:w="0" w:type="auto"/>
            <w:tcMar>
              <w:top w:w="15" w:type="dxa"/>
              <w:left w:w="15" w:type="dxa"/>
              <w:bottom w:w="15" w:type="dxa"/>
              <w:right w:w="15" w:type="dxa"/>
            </w:tcMar>
            <w:vAlign w:val="center"/>
            <w:hideMark/>
          </w:tcPr>
          <w:p w14:paraId="13895476" w14:textId="77777777" w:rsidR="00616DCE" w:rsidRDefault="00616DCE">
            <w:pPr>
              <w:rPr>
                <w:rFonts w:ascii="Consolas" w:hAnsi="Consolas" w:cs="Consolas"/>
                <w:sz w:val="12"/>
                <w:szCs w:val="12"/>
              </w:rPr>
            </w:pPr>
            <w:r>
              <w:rPr>
                <w:rFonts w:ascii="Consolas" w:hAnsi="Consolas" w:cs="Consolas"/>
                <w:sz w:val="12"/>
                <w:szCs w:val="12"/>
              </w:rPr>
              <w:t>0.9898119</w:t>
            </w:r>
          </w:p>
        </w:tc>
        <w:tc>
          <w:tcPr>
            <w:tcW w:w="0" w:type="auto"/>
            <w:tcMar>
              <w:top w:w="15" w:type="dxa"/>
              <w:left w:w="15" w:type="dxa"/>
              <w:bottom w:w="15" w:type="dxa"/>
              <w:right w:w="15" w:type="dxa"/>
            </w:tcMar>
            <w:vAlign w:val="center"/>
            <w:hideMark/>
          </w:tcPr>
          <w:p w14:paraId="167A0092" w14:textId="77777777" w:rsidR="00616DCE" w:rsidRDefault="00616DCE">
            <w:pPr>
              <w:rPr>
                <w:rFonts w:ascii="Consolas" w:hAnsi="Consolas" w:cs="Consolas"/>
                <w:sz w:val="12"/>
                <w:szCs w:val="12"/>
              </w:rPr>
            </w:pPr>
            <w:r>
              <w:rPr>
                <w:rFonts w:ascii="Consolas" w:hAnsi="Consolas" w:cs="Consolas"/>
                <w:sz w:val="12"/>
                <w:szCs w:val="12"/>
              </w:rPr>
              <w:t>0.75629564</w:t>
            </w:r>
          </w:p>
        </w:tc>
        <w:tc>
          <w:tcPr>
            <w:tcW w:w="0" w:type="auto"/>
            <w:tcMar>
              <w:top w:w="15" w:type="dxa"/>
              <w:left w:w="15" w:type="dxa"/>
              <w:bottom w:w="15" w:type="dxa"/>
              <w:right w:w="15" w:type="dxa"/>
            </w:tcMar>
            <w:vAlign w:val="center"/>
            <w:hideMark/>
          </w:tcPr>
          <w:p w14:paraId="6174A260" w14:textId="77777777" w:rsidR="00616DCE" w:rsidRDefault="00616DCE">
            <w:pPr>
              <w:rPr>
                <w:rFonts w:ascii="Consolas" w:hAnsi="Consolas" w:cs="Consolas"/>
                <w:sz w:val="12"/>
                <w:szCs w:val="12"/>
              </w:rPr>
            </w:pPr>
            <w:r>
              <w:rPr>
                <w:rFonts w:ascii="Consolas" w:hAnsi="Consolas" w:cs="Consolas"/>
                <w:sz w:val="12"/>
                <w:szCs w:val="12"/>
              </w:rPr>
              <w:t>0.57455324</w:t>
            </w:r>
          </w:p>
        </w:tc>
        <w:tc>
          <w:tcPr>
            <w:tcW w:w="0" w:type="auto"/>
            <w:tcMar>
              <w:top w:w="15" w:type="dxa"/>
              <w:left w:w="15" w:type="dxa"/>
              <w:bottom w:w="15" w:type="dxa"/>
              <w:right w:w="15" w:type="dxa"/>
            </w:tcMar>
            <w:vAlign w:val="center"/>
            <w:hideMark/>
          </w:tcPr>
          <w:p w14:paraId="528625B3" w14:textId="77777777" w:rsidR="00616DCE" w:rsidRDefault="00616DCE">
            <w:pPr>
              <w:rPr>
                <w:rFonts w:ascii="Consolas" w:hAnsi="Consolas" w:cs="Consolas"/>
                <w:sz w:val="12"/>
                <w:szCs w:val="12"/>
              </w:rPr>
            </w:pPr>
            <w:r>
              <w:rPr>
                <w:rFonts w:ascii="Consolas" w:hAnsi="Consolas" w:cs="Consolas"/>
                <w:sz w:val="12"/>
                <w:szCs w:val="12"/>
              </w:rPr>
              <w:t>0.95367485</w:t>
            </w:r>
          </w:p>
        </w:tc>
        <w:tc>
          <w:tcPr>
            <w:tcW w:w="0" w:type="auto"/>
            <w:tcMar>
              <w:top w:w="15" w:type="dxa"/>
              <w:left w:w="15" w:type="dxa"/>
              <w:bottom w:w="15" w:type="dxa"/>
              <w:right w:w="15" w:type="dxa"/>
            </w:tcMar>
            <w:vAlign w:val="center"/>
            <w:hideMark/>
          </w:tcPr>
          <w:p w14:paraId="7F612249" w14:textId="77777777" w:rsidR="00616DCE" w:rsidRDefault="00616DCE">
            <w:pPr>
              <w:rPr>
                <w:rFonts w:ascii="Consolas" w:hAnsi="Consolas" w:cs="Consolas"/>
                <w:sz w:val="12"/>
                <w:szCs w:val="12"/>
              </w:rPr>
            </w:pPr>
            <w:r>
              <w:rPr>
                <w:rFonts w:ascii="Consolas" w:hAnsi="Consolas" w:cs="Consolas"/>
                <w:sz w:val="12"/>
                <w:szCs w:val="12"/>
              </w:rPr>
              <w:t>0.5793359</w:t>
            </w:r>
          </w:p>
        </w:tc>
        <w:tc>
          <w:tcPr>
            <w:tcW w:w="0" w:type="auto"/>
            <w:tcMar>
              <w:top w:w="15" w:type="dxa"/>
              <w:left w:w="15" w:type="dxa"/>
              <w:bottom w:w="15" w:type="dxa"/>
              <w:right w:w="15" w:type="dxa"/>
            </w:tcMar>
            <w:vAlign w:val="center"/>
            <w:hideMark/>
          </w:tcPr>
          <w:p w14:paraId="4C6D37B1" w14:textId="77777777" w:rsidR="00616DCE" w:rsidRDefault="00616DCE">
            <w:pPr>
              <w:rPr>
                <w:rFonts w:ascii="Consolas" w:hAnsi="Consolas" w:cs="Consolas"/>
                <w:sz w:val="12"/>
                <w:szCs w:val="12"/>
              </w:rPr>
            </w:pPr>
            <w:r>
              <w:rPr>
                <w:rFonts w:ascii="Consolas" w:hAnsi="Consolas" w:cs="Consolas"/>
                <w:sz w:val="12"/>
                <w:szCs w:val="12"/>
              </w:rPr>
              <w:t>0.5111513</w:t>
            </w:r>
          </w:p>
        </w:tc>
        <w:tc>
          <w:tcPr>
            <w:tcW w:w="0" w:type="auto"/>
            <w:tcMar>
              <w:top w:w="15" w:type="dxa"/>
              <w:left w:w="15" w:type="dxa"/>
              <w:bottom w:w="15" w:type="dxa"/>
              <w:right w:w="15" w:type="dxa"/>
            </w:tcMar>
            <w:vAlign w:val="center"/>
            <w:hideMark/>
          </w:tcPr>
          <w:p w14:paraId="14FE4DCE" w14:textId="77777777" w:rsidR="00616DCE" w:rsidRDefault="00616DCE">
            <w:pPr>
              <w:rPr>
                <w:rFonts w:ascii="Consolas" w:hAnsi="Consolas" w:cs="Consolas"/>
                <w:sz w:val="12"/>
                <w:szCs w:val="12"/>
              </w:rPr>
            </w:pPr>
            <w:r>
              <w:rPr>
                <w:rFonts w:ascii="Consolas" w:hAnsi="Consolas" w:cs="Consolas"/>
                <w:sz w:val="12"/>
                <w:szCs w:val="12"/>
              </w:rPr>
              <w:t>0.9724635</w:t>
            </w:r>
          </w:p>
        </w:tc>
      </w:tr>
      <w:tr w:rsidR="00616DCE" w14:paraId="3D759FB9" w14:textId="77777777" w:rsidTr="00616DCE">
        <w:trPr>
          <w:trHeight w:val="360"/>
          <w:tblCellSpacing w:w="0" w:type="dxa"/>
        </w:trPr>
        <w:tc>
          <w:tcPr>
            <w:tcW w:w="0" w:type="auto"/>
            <w:tcMar>
              <w:top w:w="15" w:type="dxa"/>
              <w:left w:w="15" w:type="dxa"/>
              <w:bottom w:w="15" w:type="dxa"/>
              <w:right w:w="15" w:type="dxa"/>
            </w:tcMar>
            <w:vAlign w:val="center"/>
            <w:hideMark/>
          </w:tcPr>
          <w:p w14:paraId="21BA0F9B" w14:textId="77777777" w:rsidR="00616DCE" w:rsidRDefault="00616DCE">
            <w:pPr>
              <w:rPr>
                <w:rFonts w:ascii="Consolas" w:hAnsi="Consolas" w:cs="Consolas"/>
                <w:sz w:val="12"/>
                <w:szCs w:val="12"/>
              </w:rPr>
            </w:pPr>
            <w:r>
              <w:rPr>
                <w:rFonts w:ascii="Consolas" w:hAnsi="Consolas" w:cs="Consolas"/>
                <w:sz w:val="12"/>
                <w:szCs w:val="12"/>
              </w:rPr>
              <w:t>TO</w:t>
            </w:r>
          </w:p>
        </w:tc>
        <w:tc>
          <w:tcPr>
            <w:tcW w:w="0" w:type="auto"/>
            <w:tcMar>
              <w:top w:w="15" w:type="dxa"/>
              <w:left w:w="15" w:type="dxa"/>
              <w:bottom w:w="15" w:type="dxa"/>
              <w:right w:w="15" w:type="dxa"/>
            </w:tcMar>
            <w:vAlign w:val="center"/>
            <w:hideMark/>
          </w:tcPr>
          <w:p w14:paraId="79F55F48" w14:textId="77777777" w:rsidR="00616DCE" w:rsidRDefault="00616DCE">
            <w:pPr>
              <w:rPr>
                <w:rFonts w:ascii="Consolas" w:hAnsi="Consolas" w:cs="Consolas"/>
                <w:sz w:val="12"/>
                <w:szCs w:val="12"/>
              </w:rPr>
            </w:pPr>
            <w:r>
              <w:rPr>
                <w:rFonts w:ascii="Consolas" w:hAnsi="Consolas" w:cs="Consolas"/>
                <w:sz w:val="12"/>
                <w:szCs w:val="12"/>
              </w:rPr>
              <w:t>0.7645476</w:t>
            </w:r>
          </w:p>
        </w:tc>
        <w:tc>
          <w:tcPr>
            <w:tcW w:w="0" w:type="auto"/>
            <w:tcMar>
              <w:top w:w="15" w:type="dxa"/>
              <w:left w:w="15" w:type="dxa"/>
              <w:bottom w:w="15" w:type="dxa"/>
              <w:right w:w="15" w:type="dxa"/>
            </w:tcMar>
            <w:vAlign w:val="center"/>
            <w:hideMark/>
          </w:tcPr>
          <w:p w14:paraId="55555347" w14:textId="77777777" w:rsidR="00616DCE" w:rsidRDefault="00616DCE">
            <w:pPr>
              <w:rPr>
                <w:rFonts w:ascii="Consolas" w:hAnsi="Consolas" w:cs="Consolas"/>
                <w:sz w:val="12"/>
                <w:szCs w:val="12"/>
              </w:rPr>
            </w:pPr>
            <w:r>
              <w:rPr>
                <w:rFonts w:ascii="Consolas" w:hAnsi="Consolas" w:cs="Consolas"/>
                <w:sz w:val="12"/>
                <w:szCs w:val="12"/>
              </w:rPr>
              <w:t>0.7746514</w:t>
            </w:r>
          </w:p>
        </w:tc>
        <w:tc>
          <w:tcPr>
            <w:tcW w:w="0" w:type="auto"/>
            <w:tcMar>
              <w:top w:w="15" w:type="dxa"/>
              <w:left w:w="15" w:type="dxa"/>
              <w:bottom w:w="15" w:type="dxa"/>
              <w:right w:w="15" w:type="dxa"/>
            </w:tcMar>
            <w:vAlign w:val="center"/>
            <w:hideMark/>
          </w:tcPr>
          <w:p w14:paraId="4568AA07" w14:textId="77777777" w:rsidR="00616DCE" w:rsidRDefault="00616DCE">
            <w:pPr>
              <w:rPr>
                <w:rFonts w:ascii="Consolas" w:hAnsi="Consolas" w:cs="Consolas"/>
                <w:sz w:val="12"/>
                <w:szCs w:val="12"/>
              </w:rPr>
            </w:pPr>
            <w:r>
              <w:rPr>
                <w:rFonts w:ascii="Consolas" w:hAnsi="Consolas" w:cs="Consolas"/>
                <w:sz w:val="12"/>
                <w:szCs w:val="12"/>
              </w:rPr>
              <w:t>0.91337445</w:t>
            </w:r>
          </w:p>
        </w:tc>
        <w:tc>
          <w:tcPr>
            <w:tcW w:w="0" w:type="auto"/>
            <w:tcMar>
              <w:top w:w="15" w:type="dxa"/>
              <w:left w:w="15" w:type="dxa"/>
              <w:bottom w:w="15" w:type="dxa"/>
              <w:right w:w="15" w:type="dxa"/>
            </w:tcMar>
            <w:vAlign w:val="center"/>
            <w:hideMark/>
          </w:tcPr>
          <w:p w14:paraId="5B4FA336" w14:textId="77777777" w:rsidR="00616DCE" w:rsidRDefault="00616DCE">
            <w:pPr>
              <w:rPr>
                <w:rFonts w:ascii="Consolas" w:hAnsi="Consolas" w:cs="Consolas"/>
                <w:sz w:val="12"/>
                <w:szCs w:val="12"/>
              </w:rPr>
            </w:pPr>
            <w:r>
              <w:rPr>
                <w:rFonts w:ascii="Consolas" w:hAnsi="Consolas" w:cs="Consolas"/>
                <w:sz w:val="12"/>
                <w:szCs w:val="12"/>
              </w:rPr>
              <w:t>0.31926721</w:t>
            </w:r>
          </w:p>
        </w:tc>
        <w:tc>
          <w:tcPr>
            <w:tcW w:w="0" w:type="auto"/>
            <w:tcMar>
              <w:top w:w="15" w:type="dxa"/>
              <w:left w:w="15" w:type="dxa"/>
              <w:bottom w:w="15" w:type="dxa"/>
              <w:right w:w="15" w:type="dxa"/>
            </w:tcMar>
            <w:vAlign w:val="center"/>
            <w:hideMark/>
          </w:tcPr>
          <w:p w14:paraId="19353233" w14:textId="77777777" w:rsidR="00616DCE" w:rsidRDefault="00616DCE">
            <w:pPr>
              <w:rPr>
                <w:rFonts w:ascii="Consolas" w:hAnsi="Consolas" w:cs="Consolas"/>
                <w:sz w:val="12"/>
                <w:szCs w:val="12"/>
              </w:rPr>
            </w:pPr>
            <w:r>
              <w:rPr>
                <w:rFonts w:ascii="Consolas" w:hAnsi="Consolas" w:cs="Consolas"/>
                <w:sz w:val="12"/>
                <w:szCs w:val="12"/>
              </w:rPr>
              <w:t>0.2388076</w:t>
            </w:r>
          </w:p>
        </w:tc>
        <w:tc>
          <w:tcPr>
            <w:tcW w:w="0" w:type="auto"/>
            <w:tcMar>
              <w:top w:w="15" w:type="dxa"/>
              <w:left w:w="15" w:type="dxa"/>
              <w:bottom w:w="15" w:type="dxa"/>
              <w:right w:w="15" w:type="dxa"/>
            </w:tcMar>
            <w:vAlign w:val="center"/>
            <w:hideMark/>
          </w:tcPr>
          <w:p w14:paraId="28D3915D" w14:textId="77777777" w:rsidR="00616DCE" w:rsidRDefault="00616DCE">
            <w:pPr>
              <w:rPr>
                <w:rFonts w:ascii="Consolas" w:hAnsi="Consolas" w:cs="Consolas"/>
                <w:sz w:val="12"/>
                <w:szCs w:val="12"/>
              </w:rPr>
            </w:pPr>
            <w:r>
              <w:rPr>
                <w:rFonts w:ascii="Consolas" w:hAnsi="Consolas" w:cs="Consolas"/>
                <w:sz w:val="12"/>
                <w:szCs w:val="12"/>
              </w:rPr>
              <w:t>0.4284282</w:t>
            </w:r>
          </w:p>
        </w:tc>
        <w:tc>
          <w:tcPr>
            <w:tcW w:w="0" w:type="auto"/>
            <w:tcMar>
              <w:top w:w="15" w:type="dxa"/>
              <w:left w:w="15" w:type="dxa"/>
              <w:bottom w:w="15" w:type="dxa"/>
              <w:right w:w="15" w:type="dxa"/>
            </w:tcMar>
            <w:vAlign w:val="center"/>
            <w:hideMark/>
          </w:tcPr>
          <w:p w14:paraId="577C7786" w14:textId="77777777" w:rsidR="00616DCE" w:rsidRDefault="00616DCE">
            <w:pPr>
              <w:rPr>
                <w:rFonts w:ascii="Consolas" w:hAnsi="Consolas" w:cs="Consolas"/>
                <w:sz w:val="12"/>
                <w:szCs w:val="12"/>
              </w:rPr>
            </w:pPr>
            <w:r>
              <w:rPr>
                <w:rFonts w:ascii="Consolas" w:hAnsi="Consolas" w:cs="Consolas"/>
                <w:sz w:val="12"/>
                <w:szCs w:val="12"/>
              </w:rPr>
              <w:t>0.28984569</w:t>
            </w:r>
          </w:p>
        </w:tc>
        <w:tc>
          <w:tcPr>
            <w:tcW w:w="0" w:type="auto"/>
            <w:tcMar>
              <w:top w:w="15" w:type="dxa"/>
              <w:left w:w="15" w:type="dxa"/>
              <w:bottom w:w="15" w:type="dxa"/>
              <w:right w:w="15" w:type="dxa"/>
            </w:tcMar>
            <w:vAlign w:val="center"/>
            <w:hideMark/>
          </w:tcPr>
          <w:p w14:paraId="5D02283E" w14:textId="77777777" w:rsidR="00616DCE" w:rsidRDefault="00616DCE">
            <w:pPr>
              <w:rPr>
                <w:rFonts w:ascii="Consolas" w:hAnsi="Consolas" w:cs="Consolas"/>
                <w:sz w:val="12"/>
                <w:szCs w:val="12"/>
              </w:rPr>
            </w:pPr>
            <w:r>
              <w:rPr>
                <w:rFonts w:ascii="Consolas" w:hAnsi="Consolas" w:cs="Consolas"/>
                <w:sz w:val="12"/>
                <w:szCs w:val="12"/>
              </w:rPr>
              <w:t>0.16303745</w:t>
            </w:r>
          </w:p>
        </w:tc>
        <w:tc>
          <w:tcPr>
            <w:tcW w:w="0" w:type="auto"/>
            <w:tcMar>
              <w:top w:w="15" w:type="dxa"/>
              <w:left w:w="15" w:type="dxa"/>
              <w:bottom w:w="15" w:type="dxa"/>
              <w:right w:w="15" w:type="dxa"/>
            </w:tcMar>
            <w:vAlign w:val="center"/>
            <w:hideMark/>
          </w:tcPr>
          <w:p w14:paraId="36CEC730" w14:textId="77777777" w:rsidR="00616DCE" w:rsidRDefault="00616DCE">
            <w:pPr>
              <w:rPr>
                <w:rFonts w:ascii="Consolas" w:hAnsi="Consolas" w:cs="Consolas"/>
                <w:sz w:val="12"/>
                <w:szCs w:val="12"/>
              </w:rPr>
            </w:pPr>
            <w:r>
              <w:rPr>
                <w:rFonts w:ascii="Consolas" w:hAnsi="Consolas" w:cs="Consolas"/>
                <w:sz w:val="12"/>
                <w:szCs w:val="12"/>
              </w:rPr>
              <w:t>0.31991253</w:t>
            </w:r>
          </w:p>
        </w:tc>
        <w:tc>
          <w:tcPr>
            <w:tcW w:w="0" w:type="auto"/>
            <w:tcMar>
              <w:top w:w="15" w:type="dxa"/>
              <w:left w:w="15" w:type="dxa"/>
              <w:bottom w:w="15" w:type="dxa"/>
              <w:right w:w="15" w:type="dxa"/>
            </w:tcMar>
            <w:vAlign w:val="center"/>
            <w:hideMark/>
          </w:tcPr>
          <w:p w14:paraId="35BC4F29" w14:textId="77777777" w:rsidR="00616DCE" w:rsidRDefault="00616DCE">
            <w:pPr>
              <w:rPr>
                <w:rFonts w:ascii="Consolas" w:hAnsi="Consolas" w:cs="Consolas"/>
                <w:sz w:val="12"/>
                <w:szCs w:val="12"/>
              </w:rPr>
            </w:pPr>
            <w:r>
              <w:rPr>
                <w:rFonts w:ascii="Consolas" w:hAnsi="Consolas" w:cs="Consolas"/>
                <w:sz w:val="12"/>
                <w:szCs w:val="12"/>
              </w:rPr>
              <w:t>0.5159969</w:t>
            </w:r>
          </w:p>
        </w:tc>
        <w:tc>
          <w:tcPr>
            <w:tcW w:w="0" w:type="auto"/>
            <w:tcMar>
              <w:top w:w="15" w:type="dxa"/>
              <w:left w:w="15" w:type="dxa"/>
              <w:bottom w:w="15" w:type="dxa"/>
              <w:right w:w="15" w:type="dxa"/>
            </w:tcMar>
            <w:vAlign w:val="center"/>
            <w:hideMark/>
          </w:tcPr>
          <w:p w14:paraId="14359FC1" w14:textId="77777777" w:rsidR="00616DCE" w:rsidRDefault="00616DCE">
            <w:pPr>
              <w:rPr>
                <w:rFonts w:ascii="Consolas" w:hAnsi="Consolas" w:cs="Consolas"/>
                <w:sz w:val="12"/>
                <w:szCs w:val="12"/>
              </w:rPr>
            </w:pPr>
            <w:r>
              <w:rPr>
                <w:rFonts w:ascii="Consolas" w:hAnsi="Consolas" w:cs="Consolas"/>
                <w:sz w:val="12"/>
                <w:szCs w:val="12"/>
              </w:rPr>
              <w:t>0.7093551</w:t>
            </w:r>
          </w:p>
        </w:tc>
        <w:tc>
          <w:tcPr>
            <w:tcW w:w="0" w:type="auto"/>
            <w:tcMar>
              <w:top w:w="15" w:type="dxa"/>
              <w:left w:w="15" w:type="dxa"/>
              <w:bottom w:w="15" w:type="dxa"/>
              <w:right w:w="15" w:type="dxa"/>
            </w:tcMar>
            <w:vAlign w:val="center"/>
            <w:hideMark/>
          </w:tcPr>
          <w:p w14:paraId="683E6A01" w14:textId="77777777" w:rsidR="00616DCE" w:rsidRDefault="00616DCE">
            <w:pPr>
              <w:rPr>
                <w:rFonts w:ascii="Consolas" w:hAnsi="Consolas" w:cs="Consolas"/>
                <w:sz w:val="12"/>
                <w:szCs w:val="12"/>
              </w:rPr>
            </w:pPr>
            <w:r>
              <w:rPr>
                <w:rFonts w:ascii="Consolas" w:hAnsi="Consolas" w:cs="Consolas"/>
                <w:sz w:val="12"/>
                <w:szCs w:val="12"/>
              </w:rPr>
              <w:t>0.8357843</w:t>
            </w:r>
          </w:p>
        </w:tc>
      </w:tr>
      <w:tr w:rsidR="00616DCE" w14:paraId="6B7E9617" w14:textId="77777777" w:rsidTr="00616DCE">
        <w:trPr>
          <w:trHeight w:val="360"/>
          <w:tblCellSpacing w:w="0" w:type="dxa"/>
        </w:trPr>
        <w:tc>
          <w:tcPr>
            <w:tcW w:w="0" w:type="auto"/>
            <w:tcMar>
              <w:top w:w="15" w:type="dxa"/>
              <w:left w:w="15" w:type="dxa"/>
              <w:bottom w:w="15" w:type="dxa"/>
              <w:right w:w="15" w:type="dxa"/>
            </w:tcMar>
            <w:vAlign w:val="center"/>
            <w:hideMark/>
          </w:tcPr>
          <w:p w14:paraId="647D639B" w14:textId="77777777" w:rsidR="00616DCE" w:rsidRDefault="00616DCE">
            <w:pPr>
              <w:rPr>
                <w:rFonts w:ascii="Consolas" w:hAnsi="Consolas" w:cs="Consolas"/>
                <w:sz w:val="12"/>
                <w:szCs w:val="12"/>
              </w:rPr>
            </w:pPr>
            <w:r>
              <w:rPr>
                <w:rFonts w:ascii="Consolas" w:hAnsi="Consolas" w:cs="Consolas"/>
                <w:sz w:val="12"/>
                <w:szCs w:val="12"/>
              </w:rPr>
              <w:t>TR</w:t>
            </w:r>
          </w:p>
        </w:tc>
        <w:tc>
          <w:tcPr>
            <w:tcW w:w="0" w:type="auto"/>
            <w:tcMar>
              <w:top w:w="15" w:type="dxa"/>
              <w:left w:w="15" w:type="dxa"/>
              <w:bottom w:w="15" w:type="dxa"/>
              <w:right w:w="15" w:type="dxa"/>
            </w:tcMar>
            <w:vAlign w:val="center"/>
            <w:hideMark/>
          </w:tcPr>
          <w:p w14:paraId="396324A0" w14:textId="77777777" w:rsidR="00616DCE" w:rsidRDefault="00616DCE">
            <w:pPr>
              <w:rPr>
                <w:rFonts w:ascii="Consolas" w:hAnsi="Consolas" w:cs="Consolas"/>
                <w:sz w:val="12"/>
                <w:szCs w:val="12"/>
              </w:rPr>
            </w:pPr>
            <w:r>
              <w:rPr>
                <w:rFonts w:ascii="Consolas" w:hAnsi="Consolas" w:cs="Consolas"/>
                <w:sz w:val="12"/>
                <w:szCs w:val="12"/>
              </w:rPr>
              <w:t>0.1152239</w:t>
            </w:r>
          </w:p>
        </w:tc>
        <w:tc>
          <w:tcPr>
            <w:tcW w:w="0" w:type="auto"/>
            <w:tcMar>
              <w:top w:w="15" w:type="dxa"/>
              <w:left w:w="15" w:type="dxa"/>
              <w:bottom w:w="15" w:type="dxa"/>
              <w:right w:w="15" w:type="dxa"/>
            </w:tcMar>
            <w:vAlign w:val="center"/>
            <w:hideMark/>
          </w:tcPr>
          <w:p w14:paraId="2B80D682" w14:textId="77777777" w:rsidR="00616DCE" w:rsidRDefault="00616DCE">
            <w:pPr>
              <w:rPr>
                <w:rFonts w:ascii="Consolas" w:hAnsi="Consolas" w:cs="Consolas"/>
                <w:sz w:val="12"/>
                <w:szCs w:val="12"/>
              </w:rPr>
            </w:pPr>
            <w:r>
              <w:rPr>
                <w:rFonts w:ascii="Consolas" w:hAnsi="Consolas" w:cs="Consolas"/>
                <w:sz w:val="12"/>
                <w:szCs w:val="12"/>
              </w:rPr>
              <w:t>0.2127146</w:t>
            </w:r>
          </w:p>
        </w:tc>
        <w:tc>
          <w:tcPr>
            <w:tcW w:w="0" w:type="auto"/>
            <w:tcMar>
              <w:top w:w="15" w:type="dxa"/>
              <w:left w:w="15" w:type="dxa"/>
              <w:bottom w:w="15" w:type="dxa"/>
              <w:right w:w="15" w:type="dxa"/>
            </w:tcMar>
            <w:vAlign w:val="center"/>
            <w:hideMark/>
          </w:tcPr>
          <w:p w14:paraId="08B1FE8A" w14:textId="77777777" w:rsidR="00616DCE" w:rsidRDefault="00616DCE">
            <w:pPr>
              <w:rPr>
                <w:rFonts w:ascii="Consolas" w:hAnsi="Consolas" w:cs="Consolas"/>
                <w:sz w:val="12"/>
                <w:szCs w:val="12"/>
              </w:rPr>
            </w:pPr>
            <w:r>
              <w:rPr>
                <w:rFonts w:ascii="Consolas" w:hAnsi="Consolas" w:cs="Consolas"/>
                <w:sz w:val="12"/>
                <w:szCs w:val="12"/>
              </w:rPr>
              <w:t>0.95000000</w:t>
            </w:r>
          </w:p>
        </w:tc>
        <w:tc>
          <w:tcPr>
            <w:tcW w:w="0" w:type="auto"/>
            <w:tcMar>
              <w:top w:w="15" w:type="dxa"/>
              <w:left w:w="15" w:type="dxa"/>
              <w:bottom w:w="15" w:type="dxa"/>
              <w:right w:w="15" w:type="dxa"/>
            </w:tcMar>
            <w:vAlign w:val="center"/>
            <w:hideMark/>
          </w:tcPr>
          <w:p w14:paraId="2F7EA849" w14:textId="77777777" w:rsidR="00616DCE" w:rsidRDefault="00616DCE">
            <w:pPr>
              <w:rPr>
                <w:rFonts w:ascii="Consolas" w:hAnsi="Consolas" w:cs="Consolas"/>
                <w:sz w:val="12"/>
                <w:szCs w:val="12"/>
              </w:rPr>
            </w:pPr>
            <w:r>
              <w:rPr>
                <w:rFonts w:ascii="Consolas" w:hAnsi="Consolas" w:cs="Consolas"/>
                <w:sz w:val="12"/>
                <w:szCs w:val="12"/>
              </w:rPr>
              <w:t>0.05000000</w:t>
            </w:r>
          </w:p>
        </w:tc>
        <w:tc>
          <w:tcPr>
            <w:tcW w:w="0" w:type="auto"/>
            <w:tcMar>
              <w:top w:w="15" w:type="dxa"/>
              <w:left w:w="15" w:type="dxa"/>
              <w:bottom w:w="15" w:type="dxa"/>
              <w:right w:w="15" w:type="dxa"/>
            </w:tcMar>
            <w:vAlign w:val="center"/>
            <w:hideMark/>
          </w:tcPr>
          <w:p w14:paraId="290ABC2E" w14:textId="77777777" w:rsidR="00616DCE" w:rsidRDefault="00616DCE">
            <w:pPr>
              <w:rPr>
                <w:rFonts w:ascii="Consolas" w:hAnsi="Consolas" w:cs="Consolas"/>
                <w:sz w:val="12"/>
                <w:szCs w:val="12"/>
              </w:rPr>
            </w:pPr>
            <w:r>
              <w:rPr>
                <w:rFonts w:ascii="Consolas" w:hAnsi="Consolas" w:cs="Consolas"/>
                <w:sz w:val="12"/>
                <w:szCs w:val="12"/>
              </w:rPr>
              <w:t>0.0400680</w:t>
            </w:r>
          </w:p>
        </w:tc>
        <w:tc>
          <w:tcPr>
            <w:tcW w:w="0" w:type="auto"/>
            <w:tcMar>
              <w:top w:w="15" w:type="dxa"/>
              <w:left w:w="15" w:type="dxa"/>
              <w:bottom w:w="15" w:type="dxa"/>
              <w:right w:w="15" w:type="dxa"/>
            </w:tcMar>
            <w:vAlign w:val="center"/>
            <w:hideMark/>
          </w:tcPr>
          <w:p w14:paraId="1BE20B60" w14:textId="77777777" w:rsidR="00616DCE" w:rsidRDefault="00616DCE">
            <w:pPr>
              <w:rPr>
                <w:rFonts w:ascii="Consolas" w:hAnsi="Consolas" w:cs="Consolas"/>
                <w:sz w:val="12"/>
                <w:szCs w:val="12"/>
              </w:rPr>
            </w:pPr>
            <w:r>
              <w:rPr>
                <w:rFonts w:ascii="Consolas" w:hAnsi="Consolas" w:cs="Consolas"/>
                <w:sz w:val="12"/>
                <w:szCs w:val="12"/>
              </w:rPr>
              <w:t>0.0500000</w:t>
            </w:r>
          </w:p>
        </w:tc>
        <w:tc>
          <w:tcPr>
            <w:tcW w:w="0" w:type="auto"/>
            <w:tcMar>
              <w:top w:w="15" w:type="dxa"/>
              <w:left w:w="15" w:type="dxa"/>
              <w:bottom w:w="15" w:type="dxa"/>
              <w:right w:w="15" w:type="dxa"/>
            </w:tcMar>
            <w:vAlign w:val="center"/>
            <w:hideMark/>
          </w:tcPr>
          <w:p w14:paraId="49DB3379" w14:textId="77777777" w:rsidR="00616DCE" w:rsidRDefault="00616DCE">
            <w:pPr>
              <w:rPr>
                <w:rFonts w:ascii="Consolas" w:hAnsi="Consolas" w:cs="Consolas"/>
                <w:sz w:val="12"/>
                <w:szCs w:val="12"/>
              </w:rPr>
            </w:pPr>
            <w:r>
              <w:rPr>
                <w:rFonts w:ascii="Consolas" w:hAnsi="Consolas" w:cs="Consolas"/>
                <w:sz w:val="12"/>
                <w:szCs w:val="12"/>
              </w:rPr>
              <w:t>0.01854945</w:t>
            </w:r>
          </w:p>
        </w:tc>
        <w:tc>
          <w:tcPr>
            <w:tcW w:w="0" w:type="auto"/>
            <w:tcMar>
              <w:top w:w="15" w:type="dxa"/>
              <w:left w:w="15" w:type="dxa"/>
              <w:bottom w:w="15" w:type="dxa"/>
              <w:right w:w="15" w:type="dxa"/>
            </w:tcMar>
            <w:vAlign w:val="center"/>
            <w:hideMark/>
          </w:tcPr>
          <w:p w14:paraId="79527B60" w14:textId="77777777" w:rsidR="00616DCE" w:rsidRDefault="00616DCE">
            <w:pPr>
              <w:rPr>
                <w:rFonts w:ascii="Consolas" w:hAnsi="Consolas" w:cs="Consolas"/>
                <w:sz w:val="12"/>
                <w:szCs w:val="12"/>
              </w:rPr>
            </w:pPr>
            <w:r>
              <w:rPr>
                <w:rFonts w:ascii="Consolas" w:hAnsi="Consolas" w:cs="Consolas"/>
                <w:sz w:val="12"/>
                <w:szCs w:val="12"/>
              </w:rPr>
              <w:t>0.02394377</w:t>
            </w:r>
          </w:p>
        </w:tc>
        <w:tc>
          <w:tcPr>
            <w:tcW w:w="0" w:type="auto"/>
            <w:tcMar>
              <w:top w:w="15" w:type="dxa"/>
              <w:left w:w="15" w:type="dxa"/>
              <w:bottom w:w="15" w:type="dxa"/>
              <w:right w:w="15" w:type="dxa"/>
            </w:tcMar>
            <w:vAlign w:val="center"/>
            <w:hideMark/>
          </w:tcPr>
          <w:p w14:paraId="6C540A95" w14:textId="77777777" w:rsidR="00616DCE" w:rsidRDefault="00616DCE">
            <w:pPr>
              <w:rPr>
                <w:rFonts w:ascii="Consolas" w:hAnsi="Consolas" w:cs="Consolas"/>
                <w:sz w:val="12"/>
                <w:szCs w:val="12"/>
              </w:rPr>
            </w:pPr>
            <w:r>
              <w:rPr>
                <w:rFonts w:ascii="Consolas" w:hAnsi="Consolas" w:cs="Consolas"/>
                <w:sz w:val="12"/>
                <w:szCs w:val="12"/>
              </w:rPr>
              <w:t>0.05000000</w:t>
            </w:r>
          </w:p>
        </w:tc>
        <w:tc>
          <w:tcPr>
            <w:tcW w:w="0" w:type="auto"/>
            <w:tcMar>
              <w:top w:w="15" w:type="dxa"/>
              <w:left w:w="15" w:type="dxa"/>
              <w:bottom w:w="15" w:type="dxa"/>
              <w:right w:w="15" w:type="dxa"/>
            </w:tcMar>
            <w:vAlign w:val="center"/>
            <w:hideMark/>
          </w:tcPr>
          <w:p w14:paraId="6F26E7F1" w14:textId="77777777" w:rsidR="00616DCE" w:rsidRDefault="00616DCE">
            <w:pPr>
              <w:rPr>
                <w:rFonts w:ascii="Consolas" w:hAnsi="Consolas" w:cs="Consolas"/>
                <w:sz w:val="12"/>
                <w:szCs w:val="12"/>
              </w:rPr>
            </w:pPr>
            <w:r>
              <w:rPr>
                <w:rFonts w:ascii="Consolas" w:hAnsi="Consolas" w:cs="Consolas"/>
                <w:sz w:val="12"/>
                <w:szCs w:val="12"/>
              </w:rPr>
              <w:t>0.0326447</w:t>
            </w:r>
          </w:p>
        </w:tc>
        <w:tc>
          <w:tcPr>
            <w:tcW w:w="0" w:type="auto"/>
            <w:tcMar>
              <w:top w:w="15" w:type="dxa"/>
              <w:left w:w="15" w:type="dxa"/>
              <w:bottom w:w="15" w:type="dxa"/>
              <w:right w:w="15" w:type="dxa"/>
            </w:tcMar>
            <w:vAlign w:val="center"/>
            <w:hideMark/>
          </w:tcPr>
          <w:p w14:paraId="429D0575" w14:textId="77777777" w:rsidR="00616DCE" w:rsidRDefault="00616DCE">
            <w:pPr>
              <w:rPr>
                <w:rFonts w:ascii="Consolas" w:hAnsi="Consolas" w:cs="Consolas"/>
                <w:sz w:val="12"/>
                <w:szCs w:val="12"/>
              </w:rPr>
            </w:pPr>
            <w:r>
              <w:rPr>
                <w:rFonts w:ascii="Consolas" w:hAnsi="Consolas" w:cs="Consolas"/>
                <w:sz w:val="12"/>
                <w:szCs w:val="12"/>
              </w:rPr>
              <w:t>0.4279312</w:t>
            </w:r>
          </w:p>
        </w:tc>
        <w:tc>
          <w:tcPr>
            <w:tcW w:w="0" w:type="auto"/>
            <w:tcMar>
              <w:top w:w="15" w:type="dxa"/>
              <w:left w:w="15" w:type="dxa"/>
              <w:bottom w:w="15" w:type="dxa"/>
              <w:right w:w="15" w:type="dxa"/>
            </w:tcMar>
            <w:vAlign w:val="center"/>
            <w:hideMark/>
          </w:tcPr>
          <w:p w14:paraId="1CE72B8E" w14:textId="77777777" w:rsidR="00616DCE" w:rsidRDefault="00616DCE">
            <w:pPr>
              <w:rPr>
                <w:rFonts w:ascii="Consolas" w:hAnsi="Consolas" w:cs="Consolas"/>
                <w:sz w:val="12"/>
                <w:szCs w:val="12"/>
              </w:rPr>
            </w:pPr>
            <w:r>
              <w:rPr>
                <w:rFonts w:ascii="Consolas" w:hAnsi="Consolas" w:cs="Consolas"/>
                <w:sz w:val="12"/>
                <w:szCs w:val="12"/>
              </w:rPr>
              <w:t>0.0500000</w:t>
            </w:r>
          </w:p>
        </w:tc>
      </w:tr>
      <w:tr w:rsidR="00616DCE" w14:paraId="1DCB5EDE" w14:textId="77777777" w:rsidTr="00616DCE">
        <w:trPr>
          <w:trHeight w:val="360"/>
          <w:tblCellSpacing w:w="0" w:type="dxa"/>
        </w:trPr>
        <w:tc>
          <w:tcPr>
            <w:tcW w:w="0" w:type="auto"/>
            <w:tcMar>
              <w:top w:w="15" w:type="dxa"/>
              <w:left w:w="15" w:type="dxa"/>
              <w:bottom w:w="15" w:type="dxa"/>
              <w:right w:w="15" w:type="dxa"/>
            </w:tcMar>
            <w:vAlign w:val="center"/>
            <w:hideMark/>
          </w:tcPr>
          <w:p w14:paraId="7250D056" w14:textId="77777777" w:rsidR="00616DCE" w:rsidRDefault="00616DCE">
            <w:pPr>
              <w:rPr>
                <w:rFonts w:ascii="Consolas" w:hAnsi="Consolas" w:cs="Consolas"/>
                <w:sz w:val="12"/>
                <w:szCs w:val="12"/>
              </w:rPr>
            </w:pPr>
            <w:r>
              <w:rPr>
                <w:rFonts w:ascii="Consolas" w:hAnsi="Consolas" w:cs="Consolas"/>
                <w:sz w:val="12"/>
                <w:szCs w:val="12"/>
              </w:rPr>
              <w:t>UM</w:t>
            </w:r>
          </w:p>
        </w:tc>
        <w:tc>
          <w:tcPr>
            <w:tcW w:w="0" w:type="auto"/>
            <w:tcMar>
              <w:top w:w="15" w:type="dxa"/>
              <w:left w:w="15" w:type="dxa"/>
              <w:bottom w:w="15" w:type="dxa"/>
              <w:right w:w="15" w:type="dxa"/>
            </w:tcMar>
            <w:vAlign w:val="center"/>
            <w:hideMark/>
          </w:tcPr>
          <w:p w14:paraId="2155674F" w14:textId="77777777" w:rsidR="00616DCE" w:rsidRDefault="00616DCE">
            <w:pPr>
              <w:rPr>
                <w:rFonts w:ascii="Consolas" w:hAnsi="Consolas" w:cs="Consolas"/>
                <w:sz w:val="12"/>
                <w:szCs w:val="12"/>
              </w:rPr>
            </w:pPr>
            <w:r>
              <w:rPr>
                <w:rFonts w:ascii="Consolas" w:hAnsi="Consolas" w:cs="Consolas"/>
                <w:sz w:val="12"/>
                <w:szCs w:val="12"/>
              </w:rPr>
              <w:t>0.1095758</w:t>
            </w:r>
          </w:p>
        </w:tc>
        <w:tc>
          <w:tcPr>
            <w:tcW w:w="0" w:type="auto"/>
            <w:tcMar>
              <w:top w:w="15" w:type="dxa"/>
              <w:left w:w="15" w:type="dxa"/>
              <w:bottom w:w="15" w:type="dxa"/>
              <w:right w:w="15" w:type="dxa"/>
            </w:tcMar>
            <w:vAlign w:val="center"/>
            <w:hideMark/>
          </w:tcPr>
          <w:p w14:paraId="6469031C" w14:textId="77777777" w:rsidR="00616DCE" w:rsidRDefault="00616DCE">
            <w:pPr>
              <w:rPr>
                <w:rFonts w:ascii="Consolas" w:hAnsi="Consolas" w:cs="Consolas"/>
                <w:sz w:val="12"/>
                <w:szCs w:val="12"/>
              </w:rPr>
            </w:pPr>
            <w:r>
              <w:rPr>
                <w:rFonts w:ascii="Consolas" w:hAnsi="Consolas" w:cs="Consolas"/>
                <w:sz w:val="12"/>
                <w:szCs w:val="12"/>
              </w:rPr>
              <w:t>0.5473487</w:t>
            </w:r>
          </w:p>
        </w:tc>
        <w:tc>
          <w:tcPr>
            <w:tcW w:w="0" w:type="auto"/>
            <w:tcMar>
              <w:top w:w="15" w:type="dxa"/>
              <w:left w:w="15" w:type="dxa"/>
              <w:bottom w:w="15" w:type="dxa"/>
              <w:right w:w="15" w:type="dxa"/>
            </w:tcMar>
            <w:vAlign w:val="center"/>
            <w:hideMark/>
          </w:tcPr>
          <w:p w14:paraId="2BA938F7" w14:textId="77777777" w:rsidR="00616DCE" w:rsidRDefault="00616DCE">
            <w:pPr>
              <w:rPr>
                <w:rFonts w:ascii="Consolas" w:hAnsi="Consolas" w:cs="Consolas"/>
                <w:sz w:val="12"/>
                <w:szCs w:val="12"/>
              </w:rPr>
            </w:pPr>
            <w:r>
              <w:rPr>
                <w:rFonts w:ascii="Consolas" w:hAnsi="Consolas" w:cs="Consolas"/>
                <w:sz w:val="12"/>
                <w:szCs w:val="12"/>
              </w:rPr>
              <w:t>0.92769751</w:t>
            </w:r>
          </w:p>
        </w:tc>
        <w:tc>
          <w:tcPr>
            <w:tcW w:w="0" w:type="auto"/>
            <w:tcMar>
              <w:top w:w="15" w:type="dxa"/>
              <w:left w:w="15" w:type="dxa"/>
              <w:bottom w:w="15" w:type="dxa"/>
              <w:right w:w="15" w:type="dxa"/>
            </w:tcMar>
            <w:vAlign w:val="center"/>
            <w:hideMark/>
          </w:tcPr>
          <w:p w14:paraId="15FB35DF" w14:textId="77777777" w:rsidR="00616DCE" w:rsidRDefault="00616DCE">
            <w:pPr>
              <w:rPr>
                <w:rFonts w:ascii="Consolas" w:hAnsi="Consolas" w:cs="Consolas"/>
                <w:sz w:val="12"/>
                <w:szCs w:val="12"/>
              </w:rPr>
            </w:pPr>
            <w:r>
              <w:rPr>
                <w:rFonts w:ascii="Consolas" w:hAnsi="Consolas" w:cs="Consolas"/>
                <w:sz w:val="12"/>
                <w:szCs w:val="12"/>
              </w:rPr>
              <w:t>0.20652030</w:t>
            </w:r>
          </w:p>
        </w:tc>
        <w:tc>
          <w:tcPr>
            <w:tcW w:w="0" w:type="auto"/>
            <w:tcMar>
              <w:top w:w="15" w:type="dxa"/>
              <w:left w:w="15" w:type="dxa"/>
              <w:bottom w:w="15" w:type="dxa"/>
              <w:right w:w="15" w:type="dxa"/>
            </w:tcMar>
            <w:vAlign w:val="center"/>
            <w:hideMark/>
          </w:tcPr>
          <w:p w14:paraId="614E7331" w14:textId="77777777" w:rsidR="00616DCE" w:rsidRDefault="00616DCE">
            <w:pPr>
              <w:rPr>
                <w:rFonts w:ascii="Consolas" w:hAnsi="Consolas" w:cs="Consolas"/>
                <w:sz w:val="12"/>
                <w:szCs w:val="12"/>
              </w:rPr>
            </w:pPr>
            <w:r>
              <w:rPr>
                <w:rFonts w:ascii="Consolas" w:hAnsi="Consolas" w:cs="Consolas"/>
                <w:sz w:val="12"/>
                <w:szCs w:val="12"/>
              </w:rPr>
              <w:t>0.6186961</w:t>
            </w:r>
          </w:p>
        </w:tc>
        <w:tc>
          <w:tcPr>
            <w:tcW w:w="0" w:type="auto"/>
            <w:tcMar>
              <w:top w:w="15" w:type="dxa"/>
              <w:left w:w="15" w:type="dxa"/>
              <w:bottom w:w="15" w:type="dxa"/>
              <w:right w:w="15" w:type="dxa"/>
            </w:tcMar>
            <w:vAlign w:val="center"/>
            <w:hideMark/>
          </w:tcPr>
          <w:p w14:paraId="19A60E12" w14:textId="77777777" w:rsidR="00616DCE" w:rsidRDefault="00616DCE">
            <w:pPr>
              <w:rPr>
                <w:rFonts w:ascii="Consolas" w:hAnsi="Consolas" w:cs="Consolas"/>
                <w:sz w:val="12"/>
                <w:szCs w:val="12"/>
              </w:rPr>
            </w:pPr>
            <w:r>
              <w:rPr>
                <w:rFonts w:ascii="Consolas" w:hAnsi="Consolas" w:cs="Consolas"/>
                <w:sz w:val="12"/>
                <w:szCs w:val="12"/>
              </w:rPr>
              <w:t>0.8830964</w:t>
            </w:r>
          </w:p>
        </w:tc>
        <w:tc>
          <w:tcPr>
            <w:tcW w:w="0" w:type="auto"/>
            <w:tcMar>
              <w:top w:w="15" w:type="dxa"/>
              <w:left w:w="15" w:type="dxa"/>
              <w:bottom w:w="15" w:type="dxa"/>
              <w:right w:w="15" w:type="dxa"/>
            </w:tcMar>
            <w:vAlign w:val="center"/>
            <w:hideMark/>
          </w:tcPr>
          <w:p w14:paraId="12769844" w14:textId="77777777" w:rsidR="00616DCE" w:rsidRDefault="00616DCE">
            <w:pPr>
              <w:rPr>
                <w:rFonts w:ascii="Consolas" w:hAnsi="Consolas" w:cs="Consolas"/>
                <w:sz w:val="12"/>
                <w:szCs w:val="12"/>
              </w:rPr>
            </w:pPr>
            <w:r>
              <w:rPr>
                <w:rFonts w:ascii="Consolas" w:hAnsi="Consolas" w:cs="Consolas"/>
                <w:sz w:val="12"/>
                <w:szCs w:val="12"/>
              </w:rPr>
              <w:t>0.15919256</w:t>
            </w:r>
          </w:p>
        </w:tc>
        <w:tc>
          <w:tcPr>
            <w:tcW w:w="0" w:type="auto"/>
            <w:tcMar>
              <w:top w:w="15" w:type="dxa"/>
              <w:left w:w="15" w:type="dxa"/>
              <w:bottom w:w="15" w:type="dxa"/>
              <w:right w:w="15" w:type="dxa"/>
            </w:tcMar>
            <w:vAlign w:val="center"/>
            <w:hideMark/>
          </w:tcPr>
          <w:p w14:paraId="6ABC265E" w14:textId="77777777" w:rsidR="00616DCE" w:rsidRDefault="00616DCE">
            <w:pPr>
              <w:rPr>
                <w:rFonts w:ascii="Consolas" w:hAnsi="Consolas" w:cs="Consolas"/>
                <w:sz w:val="12"/>
                <w:szCs w:val="12"/>
              </w:rPr>
            </w:pPr>
            <w:r>
              <w:rPr>
                <w:rFonts w:ascii="Consolas" w:hAnsi="Consolas" w:cs="Consolas"/>
                <w:sz w:val="12"/>
                <w:szCs w:val="12"/>
              </w:rPr>
              <w:t>0.82669107</w:t>
            </w:r>
          </w:p>
        </w:tc>
        <w:tc>
          <w:tcPr>
            <w:tcW w:w="0" w:type="auto"/>
            <w:tcMar>
              <w:top w:w="15" w:type="dxa"/>
              <w:left w:w="15" w:type="dxa"/>
              <w:bottom w:w="15" w:type="dxa"/>
              <w:right w:w="15" w:type="dxa"/>
            </w:tcMar>
            <w:vAlign w:val="center"/>
            <w:hideMark/>
          </w:tcPr>
          <w:p w14:paraId="4F18D0CB" w14:textId="77777777" w:rsidR="00616DCE" w:rsidRDefault="00616DCE">
            <w:pPr>
              <w:rPr>
                <w:rFonts w:ascii="Consolas" w:hAnsi="Consolas" w:cs="Consolas"/>
                <w:sz w:val="12"/>
                <w:szCs w:val="12"/>
              </w:rPr>
            </w:pPr>
            <w:r>
              <w:rPr>
                <w:rFonts w:ascii="Consolas" w:hAnsi="Consolas" w:cs="Consolas"/>
                <w:sz w:val="12"/>
                <w:szCs w:val="12"/>
              </w:rPr>
              <w:t>0.94426873</w:t>
            </w:r>
          </w:p>
        </w:tc>
        <w:tc>
          <w:tcPr>
            <w:tcW w:w="0" w:type="auto"/>
            <w:tcMar>
              <w:top w:w="15" w:type="dxa"/>
              <w:left w:w="15" w:type="dxa"/>
              <w:bottom w:w="15" w:type="dxa"/>
              <w:right w:w="15" w:type="dxa"/>
            </w:tcMar>
            <w:vAlign w:val="center"/>
            <w:hideMark/>
          </w:tcPr>
          <w:p w14:paraId="060EE420" w14:textId="77777777" w:rsidR="00616DCE" w:rsidRDefault="00616DCE">
            <w:pPr>
              <w:rPr>
                <w:rFonts w:ascii="Consolas" w:hAnsi="Consolas" w:cs="Consolas"/>
                <w:sz w:val="12"/>
                <w:szCs w:val="12"/>
              </w:rPr>
            </w:pPr>
            <w:r>
              <w:rPr>
                <w:rFonts w:ascii="Consolas" w:hAnsi="Consolas" w:cs="Consolas"/>
                <w:sz w:val="12"/>
                <w:szCs w:val="12"/>
              </w:rPr>
              <w:t>0.4722508</w:t>
            </w:r>
          </w:p>
        </w:tc>
        <w:tc>
          <w:tcPr>
            <w:tcW w:w="0" w:type="auto"/>
            <w:tcMar>
              <w:top w:w="15" w:type="dxa"/>
              <w:left w:w="15" w:type="dxa"/>
              <w:bottom w:w="15" w:type="dxa"/>
              <w:right w:w="15" w:type="dxa"/>
            </w:tcMar>
            <w:vAlign w:val="center"/>
            <w:hideMark/>
          </w:tcPr>
          <w:p w14:paraId="04525414" w14:textId="77777777" w:rsidR="00616DCE" w:rsidRDefault="00616DCE">
            <w:pPr>
              <w:rPr>
                <w:rFonts w:ascii="Consolas" w:hAnsi="Consolas" w:cs="Consolas"/>
                <w:sz w:val="12"/>
                <w:szCs w:val="12"/>
              </w:rPr>
            </w:pPr>
            <w:r>
              <w:rPr>
                <w:rFonts w:ascii="Consolas" w:hAnsi="Consolas" w:cs="Consolas"/>
                <w:sz w:val="12"/>
                <w:szCs w:val="12"/>
              </w:rPr>
              <w:t>0.1246476</w:t>
            </w:r>
          </w:p>
        </w:tc>
        <w:tc>
          <w:tcPr>
            <w:tcW w:w="0" w:type="auto"/>
            <w:tcMar>
              <w:top w:w="15" w:type="dxa"/>
              <w:left w:w="15" w:type="dxa"/>
              <w:bottom w:w="15" w:type="dxa"/>
              <w:right w:w="15" w:type="dxa"/>
            </w:tcMar>
            <w:vAlign w:val="center"/>
            <w:hideMark/>
          </w:tcPr>
          <w:p w14:paraId="65703C6F" w14:textId="77777777" w:rsidR="00616DCE" w:rsidRDefault="00616DCE">
            <w:pPr>
              <w:rPr>
                <w:rFonts w:ascii="Consolas" w:hAnsi="Consolas" w:cs="Consolas"/>
                <w:sz w:val="12"/>
                <w:szCs w:val="12"/>
              </w:rPr>
            </w:pPr>
            <w:r>
              <w:rPr>
                <w:rFonts w:ascii="Consolas" w:hAnsi="Consolas" w:cs="Consolas"/>
                <w:sz w:val="12"/>
                <w:szCs w:val="12"/>
              </w:rPr>
              <w:t>0.9500000</w:t>
            </w:r>
          </w:p>
        </w:tc>
      </w:tr>
      <w:tr w:rsidR="00616DCE" w14:paraId="4D427540" w14:textId="77777777" w:rsidTr="00616DCE">
        <w:trPr>
          <w:trHeight w:val="360"/>
          <w:tblCellSpacing w:w="0" w:type="dxa"/>
        </w:trPr>
        <w:tc>
          <w:tcPr>
            <w:tcW w:w="0" w:type="auto"/>
            <w:tcMar>
              <w:top w:w="15" w:type="dxa"/>
              <w:left w:w="15" w:type="dxa"/>
              <w:bottom w:w="15" w:type="dxa"/>
              <w:right w:w="15" w:type="dxa"/>
            </w:tcMar>
            <w:vAlign w:val="center"/>
            <w:hideMark/>
          </w:tcPr>
          <w:p w14:paraId="1E033DBF" w14:textId="77777777" w:rsidR="00616DCE" w:rsidRDefault="00616DCE">
            <w:pPr>
              <w:rPr>
                <w:rFonts w:ascii="Consolas" w:hAnsi="Consolas" w:cs="Consolas"/>
                <w:sz w:val="12"/>
                <w:szCs w:val="12"/>
              </w:rPr>
            </w:pPr>
            <w:proofErr w:type="spellStart"/>
            <w:r>
              <w:rPr>
                <w:rFonts w:ascii="Consolas" w:hAnsi="Consolas" w:cs="Consolas"/>
                <w:sz w:val="12"/>
                <w:szCs w:val="12"/>
              </w:rPr>
              <w:t>VdA</w:t>
            </w:r>
            <w:proofErr w:type="spellEnd"/>
          </w:p>
        </w:tc>
        <w:tc>
          <w:tcPr>
            <w:tcW w:w="0" w:type="auto"/>
            <w:tcMar>
              <w:top w:w="15" w:type="dxa"/>
              <w:left w:w="15" w:type="dxa"/>
              <w:bottom w:w="15" w:type="dxa"/>
              <w:right w:w="15" w:type="dxa"/>
            </w:tcMar>
            <w:vAlign w:val="center"/>
            <w:hideMark/>
          </w:tcPr>
          <w:p w14:paraId="7D648CB8" w14:textId="77777777" w:rsidR="00616DCE" w:rsidRDefault="00616DCE">
            <w:pPr>
              <w:rPr>
                <w:rFonts w:ascii="Consolas" w:hAnsi="Consolas" w:cs="Consolas"/>
                <w:sz w:val="12"/>
                <w:szCs w:val="12"/>
              </w:rPr>
            </w:pPr>
            <w:r>
              <w:rPr>
                <w:rFonts w:ascii="Consolas" w:hAnsi="Consolas" w:cs="Consolas"/>
                <w:sz w:val="12"/>
                <w:szCs w:val="12"/>
              </w:rPr>
              <w:t>0.0500000</w:t>
            </w:r>
          </w:p>
        </w:tc>
        <w:tc>
          <w:tcPr>
            <w:tcW w:w="0" w:type="auto"/>
            <w:tcMar>
              <w:top w:w="15" w:type="dxa"/>
              <w:left w:w="15" w:type="dxa"/>
              <w:bottom w:w="15" w:type="dxa"/>
              <w:right w:w="15" w:type="dxa"/>
            </w:tcMar>
            <w:vAlign w:val="center"/>
            <w:hideMark/>
          </w:tcPr>
          <w:p w14:paraId="157761DD" w14:textId="77777777" w:rsidR="00616DCE" w:rsidRDefault="00616DCE">
            <w:pPr>
              <w:rPr>
                <w:rFonts w:ascii="Consolas" w:hAnsi="Consolas" w:cs="Consolas"/>
                <w:sz w:val="12"/>
                <w:szCs w:val="12"/>
              </w:rPr>
            </w:pPr>
            <w:r>
              <w:rPr>
                <w:rFonts w:ascii="Consolas" w:hAnsi="Consolas" w:cs="Consolas"/>
                <w:sz w:val="12"/>
                <w:szCs w:val="12"/>
              </w:rPr>
              <w:t>0.0500000</w:t>
            </w:r>
          </w:p>
        </w:tc>
        <w:tc>
          <w:tcPr>
            <w:tcW w:w="0" w:type="auto"/>
            <w:tcMar>
              <w:top w:w="15" w:type="dxa"/>
              <w:left w:w="15" w:type="dxa"/>
              <w:bottom w:w="15" w:type="dxa"/>
              <w:right w:w="15" w:type="dxa"/>
            </w:tcMar>
            <w:vAlign w:val="center"/>
            <w:hideMark/>
          </w:tcPr>
          <w:p w14:paraId="1FF207DF" w14:textId="77777777" w:rsidR="00616DCE" w:rsidRDefault="00616DCE">
            <w:pPr>
              <w:rPr>
                <w:rFonts w:ascii="Consolas" w:hAnsi="Consolas" w:cs="Consolas"/>
                <w:sz w:val="12"/>
                <w:szCs w:val="12"/>
              </w:rPr>
            </w:pPr>
            <w:r>
              <w:rPr>
                <w:rFonts w:ascii="Consolas" w:hAnsi="Consolas" w:cs="Consolas"/>
                <w:sz w:val="12"/>
                <w:szCs w:val="12"/>
              </w:rPr>
              <w:t>0.82783599</w:t>
            </w:r>
          </w:p>
        </w:tc>
        <w:tc>
          <w:tcPr>
            <w:tcW w:w="0" w:type="auto"/>
            <w:tcMar>
              <w:top w:w="15" w:type="dxa"/>
              <w:left w:w="15" w:type="dxa"/>
              <w:bottom w:w="15" w:type="dxa"/>
              <w:right w:w="15" w:type="dxa"/>
            </w:tcMar>
            <w:vAlign w:val="center"/>
            <w:hideMark/>
          </w:tcPr>
          <w:p w14:paraId="2324AC69" w14:textId="77777777" w:rsidR="00616DCE" w:rsidRDefault="00616DCE">
            <w:pPr>
              <w:rPr>
                <w:rFonts w:ascii="Consolas" w:hAnsi="Consolas" w:cs="Consolas"/>
                <w:sz w:val="12"/>
                <w:szCs w:val="12"/>
              </w:rPr>
            </w:pPr>
            <w:r>
              <w:rPr>
                <w:rFonts w:ascii="Consolas" w:hAnsi="Consolas" w:cs="Consolas"/>
                <w:sz w:val="12"/>
                <w:szCs w:val="12"/>
              </w:rPr>
              <w:t>0.41665814</w:t>
            </w:r>
          </w:p>
        </w:tc>
        <w:tc>
          <w:tcPr>
            <w:tcW w:w="0" w:type="auto"/>
            <w:tcMar>
              <w:top w:w="15" w:type="dxa"/>
              <w:left w:w="15" w:type="dxa"/>
              <w:bottom w:w="15" w:type="dxa"/>
              <w:right w:w="15" w:type="dxa"/>
            </w:tcMar>
            <w:vAlign w:val="center"/>
            <w:hideMark/>
          </w:tcPr>
          <w:p w14:paraId="50F70D0A" w14:textId="77777777" w:rsidR="00616DCE" w:rsidRDefault="00616DCE">
            <w:pPr>
              <w:rPr>
                <w:rFonts w:ascii="Consolas" w:hAnsi="Consolas" w:cs="Consolas"/>
                <w:sz w:val="12"/>
                <w:szCs w:val="12"/>
              </w:rPr>
            </w:pPr>
            <w:r>
              <w:rPr>
                <w:rFonts w:ascii="Consolas" w:hAnsi="Consolas" w:cs="Consolas"/>
                <w:sz w:val="12"/>
                <w:szCs w:val="12"/>
              </w:rPr>
              <w:t>0.0954442</w:t>
            </w:r>
          </w:p>
        </w:tc>
        <w:tc>
          <w:tcPr>
            <w:tcW w:w="0" w:type="auto"/>
            <w:tcMar>
              <w:top w:w="15" w:type="dxa"/>
              <w:left w:w="15" w:type="dxa"/>
              <w:bottom w:w="15" w:type="dxa"/>
              <w:right w:w="15" w:type="dxa"/>
            </w:tcMar>
            <w:vAlign w:val="center"/>
            <w:hideMark/>
          </w:tcPr>
          <w:p w14:paraId="30BC0AC1" w14:textId="77777777" w:rsidR="00616DCE" w:rsidRDefault="00616DCE">
            <w:pPr>
              <w:rPr>
                <w:rFonts w:ascii="Consolas" w:hAnsi="Consolas" w:cs="Consolas"/>
                <w:sz w:val="12"/>
                <w:szCs w:val="12"/>
              </w:rPr>
            </w:pPr>
            <w:r>
              <w:rPr>
                <w:rFonts w:ascii="Consolas" w:hAnsi="Consolas" w:cs="Consolas"/>
                <w:sz w:val="12"/>
                <w:szCs w:val="12"/>
              </w:rPr>
              <w:t>0.4284282</w:t>
            </w:r>
          </w:p>
        </w:tc>
        <w:tc>
          <w:tcPr>
            <w:tcW w:w="0" w:type="auto"/>
            <w:tcMar>
              <w:top w:w="15" w:type="dxa"/>
              <w:left w:w="15" w:type="dxa"/>
              <w:bottom w:w="15" w:type="dxa"/>
              <w:right w:w="15" w:type="dxa"/>
            </w:tcMar>
            <w:vAlign w:val="center"/>
            <w:hideMark/>
          </w:tcPr>
          <w:p w14:paraId="38F56AF3" w14:textId="77777777" w:rsidR="00616DCE" w:rsidRDefault="00616DCE">
            <w:pPr>
              <w:rPr>
                <w:rFonts w:ascii="Consolas" w:hAnsi="Consolas" w:cs="Consolas"/>
                <w:sz w:val="12"/>
                <w:szCs w:val="12"/>
              </w:rPr>
            </w:pPr>
            <w:r>
              <w:rPr>
                <w:rFonts w:ascii="Consolas" w:hAnsi="Consolas" w:cs="Consolas"/>
                <w:sz w:val="12"/>
                <w:szCs w:val="12"/>
              </w:rPr>
              <w:t>0.05000000</w:t>
            </w:r>
          </w:p>
        </w:tc>
        <w:tc>
          <w:tcPr>
            <w:tcW w:w="0" w:type="auto"/>
            <w:tcMar>
              <w:top w:w="15" w:type="dxa"/>
              <w:left w:w="15" w:type="dxa"/>
              <w:bottom w:w="15" w:type="dxa"/>
              <w:right w:w="15" w:type="dxa"/>
            </w:tcMar>
            <w:vAlign w:val="center"/>
            <w:hideMark/>
          </w:tcPr>
          <w:p w14:paraId="3A14C824" w14:textId="77777777" w:rsidR="00616DCE" w:rsidRDefault="00616DCE">
            <w:pPr>
              <w:rPr>
                <w:rFonts w:ascii="Consolas" w:hAnsi="Consolas" w:cs="Consolas"/>
                <w:sz w:val="12"/>
                <w:szCs w:val="12"/>
              </w:rPr>
            </w:pPr>
            <w:r>
              <w:rPr>
                <w:rFonts w:ascii="Consolas" w:hAnsi="Consolas" w:cs="Consolas"/>
                <w:sz w:val="12"/>
                <w:szCs w:val="12"/>
              </w:rPr>
              <w:t>0.03468572</w:t>
            </w:r>
          </w:p>
        </w:tc>
        <w:tc>
          <w:tcPr>
            <w:tcW w:w="0" w:type="auto"/>
            <w:tcMar>
              <w:top w:w="15" w:type="dxa"/>
              <w:left w:w="15" w:type="dxa"/>
              <w:bottom w:w="15" w:type="dxa"/>
              <w:right w:w="15" w:type="dxa"/>
            </w:tcMar>
            <w:vAlign w:val="center"/>
            <w:hideMark/>
          </w:tcPr>
          <w:p w14:paraId="4A4EDB14" w14:textId="77777777" w:rsidR="00616DCE" w:rsidRDefault="00616DCE">
            <w:pPr>
              <w:rPr>
                <w:rFonts w:ascii="Consolas" w:hAnsi="Consolas" w:cs="Consolas"/>
                <w:sz w:val="12"/>
                <w:szCs w:val="12"/>
              </w:rPr>
            </w:pPr>
            <w:r>
              <w:rPr>
                <w:rFonts w:ascii="Consolas" w:hAnsi="Consolas" w:cs="Consolas"/>
                <w:sz w:val="12"/>
                <w:szCs w:val="12"/>
              </w:rPr>
              <w:t>0.17785800</w:t>
            </w:r>
          </w:p>
        </w:tc>
        <w:tc>
          <w:tcPr>
            <w:tcW w:w="0" w:type="auto"/>
            <w:tcMar>
              <w:top w:w="15" w:type="dxa"/>
              <w:left w:w="15" w:type="dxa"/>
              <w:bottom w:w="15" w:type="dxa"/>
              <w:right w:w="15" w:type="dxa"/>
            </w:tcMar>
            <w:vAlign w:val="center"/>
            <w:hideMark/>
          </w:tcPr>
          <w:p w14:paraId="4E376B7A" w14:textId="77777777" w:rsidR="00616DCE" w:rsidRDefault="00616DCE">
            <w:pPr>
              <w:rPr>
                <w:rFonts w:ascii="Consolas" w:hAnsi="Consolas" w:cs="Consolas"/>
                <w:sz w:val="12"/>
                <w:szCs w:val="12"/>
              </w:rPr>
            </w:pPr>
            <w:r>
              <w:rPr>
                <w:rFonts w:ascii="Consolas" w:hAnsi="Consolas" w:cs="Consolas"/>
                <w:sz w:val="12"/>
                <w:szCs w:val="12"/>
              </w:rPr>
              <w:t>0.8034835</w:t>
            </w:r>
          </w:p>
        </w:tc>
        <w:tc>
          <w:tcPr>
            <w:tcW w:w="0" w:type="auto"/>
            <w:tcMar>
              <w:top w:w="15" w:type="dxa"/>
              <w:left w:w="15" w:type="dxa"/>
              <w:bottom w:w="15" w:type="dxa"/>
              <w:right w:w="15" w:type="dxa"/>
            </w:tcMar>
            <w:vAlign w:val="center"/>
            <w:hideMark/>
          </w:tcPr>
          <w:p w14:paraId="3F22FFA9" w14:textId="77777777" w:rsidR="00616DCE" w:rsidRDefault="00616DCE">
            <w:pPr>
              <w:rPr>
                <w:rFonts w:ascii="Consolas" w:hAnsi="Consolas" w:cs="Consolas"/>
                <w:sz w:val="12"/>
                <w:szCs w:val="12"/>
              </w:rPr>
            </w:pPr>
            <w:r>
              <w:rPr>
                <w:rFonts w:ascii="Consolas" w:hAnsi="Consolas" w:cs="Consolas"/>
                <w:sz w:val="12"/>
                <w:szCs w:val="12"/>
              </w:rPr>
              <w:t>0.1655682</w:t>
            </w:r>
          </w:p>
        </w:tc>
        <w:tc>
          <w:tcPr>
            <w:tcW w:w="0" w:type="auto"/>
            <w:tcMar>
              <w:top w:w="15" w:type="dxa"/>
              <w:left w:w="15" w:type="dxa"/>
              <w:bottom w:w="15" w:type="dxa"/>
              <w:right w:w="15" w:type="dxa"/>
            </w:tcMar>
            <w:vAlign w:val="center"/>
            <w:hideMark/>
          </w:tcPr>
          <w:p w14:paraId="3CB6D627" w14:textId="77777777" w:rsidR="00616DCE" w:rsidRDefault="00616DCE">
            <w:pPr>
              <w:rPr>
                <w:rFonts w:ascii="Consolas" w:hAnsi="Consolas" w:cs="Consolas"/>
                <w:sz w:val="12"/>
                <w:szCs w:val="12"/>
              </w:rPr>
            </w:pPr>
            <w:r>
              <w:rPr>
                <w:rFonts w:ascii="Consolas" w:hAnsi="Consolas" w:cs="Consolas"/>
                <w:sz w:val="12"/>
                <w:szCs w:val="12"/>
              </w:rPr>
              <w:t>0.1370188</w:t>
            </w:r>
          </w:p>
        </w:tc>
      </w:tr>
      <w:tr w:rsidR="00616DCE" w14:paraId="42162EA9" w14:textId="77777777" w:rsidTr="00616DCE">
        <w:trPr>
          <w:trHeight w:val="360"/>
          <w:tblCellSpacing w:w="0" w:type="dxa"/>
        </w:trPr>
        <w:tc>
          <w:tcPr>
            <w:tcW w:w="0" w:type="auto"/>
            <w:tcMar>
              <w:top w:w="15" w:type="dxa"/>
              <w:left w:w="15" w:type="dxa"/>
              <w:bottom w:w="15" w:type="dxa"/>
              <w:right w:w="15" w:type="dxa"/>
            </w:tcMar>
            <w:vAlign w:val="center"/>
            <w:hideMark/>
          </w:tcPr>
          <w:p w14:paraId="09990559" w14:textId="77777777" w:rsidR="00616DCE" w:rsidRDefault="00616DCE">
            <w:pPr>
              <w:rPr>
                <w:rFonts w:ascii="Consolas" w:hAnsi="Consolas" w:cs="Consolas"/>
                <w:sz w:val="12"/>
                <w:szCs w:val="12"/>
              </w:rPr>
            </w:pPr>
            <w:r>
              <w:rPr>
                <w:rFonts w:ascii="Consolas" w:hAnsi="Consolas" w:cs="Consolas"/>
                <w:sz w:val="12"/>
                <w:szCs w:val="12"/>
              </w:rPr>
              <w:t>VE</w:t>
            </w:r>
          </w:p>
        </w:tc>
        <w:tc>
          <w:tcPr>
            <w:tcW w:w="0" w:type="auto"/>
            <w:tcMar>
              <w:top w:w="15" w:type="dxa"/>
              <w:left w:w="15" w:type="dxa"/>
              <w:bottom w:w="15" w:type="dxa"/>
              <w:right w:w="15" w:type="dxa"/>
            </w:tcMar>
            <w:vAlign w:val="center"/>
            <w:hideMark/>
          </w:tcPr>
          <w:p w14:paraId="4E6EECCA" w14:textId="77777777" w:rsidR="00616DCE" w:rsidRDefault="00616DCE">
            <w:pPr>
              <w:rPr>
                <w:rFonts w:ascii="Consolas" w:hAnsi="Consolas" w:cs="Consolas"/>
                <w:sz w:val="12"/>
                <w:szCs w:val="12"/>
              </w:rPr>
            </w:pPr>
            <w:r>
              <w:rPr>
                <w:rFonts w:ascii="Consolas" w:hAnsi="Consolas" w:cs="Consolas"/>
                <w:sz w:val="12"/>
                <w:szCs w:val="12"/>
              </w:rPr>
              <w:t>0.8317960</w:t>
            </w:r>
          </w:p>
        </w:tc>
        <w:tc>
          <w:tcPr>
            <w:tcW w:w="0" w:type="auto"/>
            <w:tcMar>
              <w:top w:w="15" w:type="dxa"/>
              <w:left w:w="15" w:type="dxa"/>
              <w:bottom w:w="15" w:type="dxa"/>
              <w:right w:w="15" w:type="dxa"/>
            </w:tcMar>
            <w:vAlign w:val="center"/>
            <w:hideMark/>
          </w:tcPr>
          <w:p w14:paraId="107EE9D6" w14:textId="77777777" w:rsidR="00616DCE" w:rsidRDefault="00616DCE">
            <w:pPr>
              <w:rPr>
                <w:rFonts w:ascii="Consolas" w:hAnsi="Consolas" w:cs="Consolas"/>
                <w:sz w:val="12"/>
                <w:szCs w:val="12"/>
              </w:rPr>
            </w:pPr>
            <w:r>
              <w:rPr>
                <w:rFonts w:ascii="Consolas" w:hAnsi="Consolas" w:cs="Consolas"/>
                <w:sz w:val="12"/>
                <w:szCs w:val="12"/>
              </w:rPr>
              <w:t>0.1866055</w:t>
            </w:r>
          </w:p>
        </w:tc>
        <w:tc>
          <w:tcPr>
            <w:tcW w:w="0" w:type="auto"/>
            <w:tcMar>
              <w:top w:w="15" w:type="dxa"/>
              <w:left w:w="15" w:type="dxa"/>
              <w:bottom w:w="15" w:type="dxa"/>
              <w:right w:w="15" w:type="dxa"/>
            </w:tcMar>
            <w:vAlign w:val="center"/>
            <w:hideMark/>
          </w:tcPr>
          <w:p w14:paraId="6FDD7228" w14:textId="77777777" w:rsidR="00616DCE" w:rsidRDefault="00616DCE">
            <w:pPr>
              <w:rPr>
                <w:rFonts w:ascii="Consolas" w:hAnsi="Consolas" w:cs="Consolas"/>
                <w:sz w:val="12"/>
                <w:szCs w:val="12"/>
              </w:rPr>
            </w:pPr>
            <w:r>
              <w:rPr>
                <w:rFonts w:ascii="Consolas" w:hAnsi="Consolas" w:cs="Consolas"/>
                <w:sz w:val="12"/>
                <w:szCs w:val="12"/>
              </w:rPr>
              <w:t>0.89653048</w:t>
            </w:r>
          </w:p>
        </w:tc>
        <w:tc>
          <w:tcPr>
            <w:tcW w:w="0" w:type="auto"/>
            <w:tcMar>
              <w:top w:w="15" w:type="dxa"/>
              <w:left w:w="15" w:type="dxa"/>
              <w:bottom w:w="15" w:type="dxa"/>
              <w:right w:w="15" w:type="dxa"/>
            </w:tcMar>
            <w:vAlign w:val="center"/>
            <w:hideMark/>
          </w:tcPr>
          <w:p w14:paraId="1D716A4F" w14:textId="77777777" w:rsidR="00616DCE" w:rsidRDefault="00616DCE">
            <w:pPr>
              <w:rPr>
                <w:rFonts w:ascii="Consolas" w:hAnsi="Consolas" w:cs="Consolas"/>
                <w:sz w:val="12"/>
                <w:szCs w:val="12"/>
              </w:rPr>
            </w:pPr>
            <w:r>
              <w:rPr>
                <w:rFonts w:ascii="Consolas" w:hAnsi="Consolas" w:cs="Consolas"/>
                <w:sz w:val="12"/>
                <w:szCs w:val="12"/>
              </w:rPr>
              <w:t>0.04615192</w:t>
            </w:r>
          </w:p>
        </w:tc>
        <w:tc>
          <w:tcPr>
            <w:tcW w:w="0" w:type="auto"/>
            <w:tcMar>
              <w:top w:w="15" w:type="dxa"/>
              <w:left w:w="15" w:type="dxa"/>
              <w:bottom w:w="15" w:type="dxa"/>
              <w:right w:w="15" w:type="dxa"/>
            </w:tcMar>
            <w:vAlign w:val="center"/>
            <w:hideMark/>
          </w:tcPr>
          <w:p w14:paraId="23082341" w14:textId="77777777" w:rsidR="00616DCE" w:rsidRDefault="00616DCE">
            <w:pPr>
              <w:rPr>
                <w:rFonts w:ascii="Consolas" w:hAnsi="Consolas" w:cs="Consolas"/>
                <w:sz w:val="12"/>
                <w:szCs w:val="12"/>
              </w:rPr>
            </w:pPr>
            <w:r>
              <w:rPr>
                <w:rFonts w:ascii="Consolas" w:hAnsi="Consolas" w:cs="Consolas"/>
                <w:sz w:val="12"/>
                <w:szCs w:val="12"/>
              </w:rPr>
              <w:t>0.1465367</w:t>
            </w:r>
          </w:p>
        </w:tc>
        <w:tc>
          <w:tcPr>
            <w:tcW w:w="0" w:type="auto"/>
            <w:tcMar>
              <w:top w:w="15" w:type="dxa"/>
              <w:left w:w="15" w:type="dxa"/>
              <w:bottom w:w="15" w:type="dxa"/>
              <w:right w:w="15" w:type="dxa"/>
            </w:tcMar>
            <w:vAlign w:val="center"/>
            <w:hideMark/>
          </w:tcPr>
          <w:p w14:paraId="0A3D4431" w14:textId="77777777" w:rsidR="00616DCE" w:rsidRDefault="00616DCE">
            <w:pPr>
              <w:rPr>
                <w:rFonts w:ascii="Consolas" w:hAnsi="Consolas" w:cs="Consolas"/>
                <w:sz w:val="12"/>
                <w:szCs w:val="12"/>
              </w:rPr>
            </w:pPr>
            <w:r>
              <w:rPr>
                <w:rFonts w:ascii="Consolas" w:hAnsi="Consolas" w:cs="Consolas"/>
                <w:sz w:val="12"/>
                <w:szCs w:val="12"/>
              </w:rPr>
              <w:t>0.6299792</w:t>
            </w:r>
          </w:p>
        </w:tc>
        <w:tc>
          <w:tcPr>
            <w:tcW w:w="0" w:type="auto"/>
            <w:tcMar>
              <w:top w:w="15" w:type="dxa"/>
              <w:left w:w="15" w:type="dxa"/>
              <w:bottom w:w="15" w:type="dxa"/>
              <w:right w:w="15" w:type="dxa"/>
            </w:tcMar>
            <w:vAlign w:val="center"/>
            <w:hideMark/>
          </w:tcPr>
          <w:p w14:paraId="6B6DBB87" w14:textId="77777777" w:rsidR="00616DCE" w:rsidRDefault="00616DCE">
            <w:pPr>
              <w:rPr>
                <w:rFonts w:ascii="Consolas" w:hAnsi="Consolas" w:cs="Consolas"/>
                <w:sz w:val="12"/>
                <w:szCs w:val="12"/>
              </w:rPr>
            </w:pPr>
            <w:r>
              <w:rPr>
                <w:rFonts w:ascii="Consolas" w:hAnsi="Consolas" w:cs="Consolas"/>
                <w:sz w:val="12"/>
                <w:szCs w:val="12"/>
              </w:rPr>
              <w:t>0.66362395</w:t>
            </w:r>
          </w:p>
        </w:tc>
        <w:tc>
          <w:tcPr>
            <w:tcW w:w="0" w:type="auto"/>
            <w:tcMar>
              <w:top w:w="15" w:type="dxa"/>
              <w:left w:w="15" w:type="dxa"/>
              <w:bottom w:w="15" w:type="dxa"/>
              <w:right w:w="15" w:type="dxa"/>
            </w:tcMar>
            <w:vAlign w:val="center"/>
            <w:hideMark/>
          </w:tcPr>
          <w:p w14:paraId="6BC01EEE" w14:textId="77777777" w:rsidR="00616DCE" w:rsidRDefault="00616DCE">
            <w:pPr>
              <w:rPr>
                <w:rFonts w:ascii="Consolas" w:hAnsi="Consolas" w:cs="Consolas"/>
                <w:sz w:val="12"/>
                <w:szCs w:val="12"/>
              </w:rPr>
            </w:pPr>
            <w:r>
              <w:rPr>
                <w:rFonts w:ascii="Consolas" w:hAnsi="Consolas" w:cs="Consolas"/>
                <w:sz w:val="12"/>
                <w:szCs w:val="12"/>
              </w:rPr>
              <w:t>0.73527247</w:t>
            </w:r>
          </w:p>
        </w:tc>
        <w:tc>
          <w:tcPr>
            <w:tcW w:w="0" w:type="auto"/>
            <w:tcMar>
              <w:top w:w="15" w:type="dxa"/>
              <w:left w:w="15" w:type="dxa"/>
              <w:bottom w:w="15" w:type="dxa"/>
              <w:right w:w="15" w:type="dxa"/>
            </w:tcMar>
            <w:vAlign w:val="center"/>
            <w:hideMark/>
          </w:tcPr>
          <w:p w14:paraId="446F7816" w14:textId="77777777" w:rsidR="00616DCE" w:rsidRDefault="00616DCE">
            <w:pPr>
              <w:rPr>
                <w:rFonts w:ascii="Consolas" w:hAnsi="Consolas" w:cs="Consolas"/>
                <w:sz w:val="12"/>
                <w:szCs w:val="12"/>
              </w:rPr>
            </w:pPr>
            <w:r>
              <w:rPr>
                <w:rFonts w:ascii="Consolas" w:hAnsi="Consolas" w:cs="Consolas"/>
                <w:sz w:val="12"/>
                <w:szCs w:val="12"/>
              </w:rPr>
              <w:t>0.07478437</w:t>
            </w:r>
          </w:p>
        </w:tc>
        <w:tc>
          <w:tcPr>
            <w:tcW w:w="0" w:type="auto"/>
            <w:tcMar>
              <w:top w:w="15" w:type="dxa"/>
              <w:left w:w="15" w:type="dxa"/>
              <w:bottom w:w="15" w:type="dxa"/>
              <w:right w:w="15" w:type="dxa"/>
            </w:tcMar>
            <w:vAlign w:val="center"/>
            <w:hideMark/>
          </w:tcPr>
          <w:p w14:paraId="035EC5ED" w14:textId="77777777" w:rsidR="00616DCE" w:rsidRDefault="00616DCE">
            <w:pPr>
              <w:rPr>
                <w:rFonts w:ascii="Consolas" w:hAnsi="Consolas" w:cs="Consolas"/>
                <w:sz w:val="12"/>
                <w:szCs w:val="12"/>
              </w:rPr>
            </w:pPr>
            <w:r>
              <w:rPr>
                <w:rFonts w:ascii="Consolas" w:hAnsi="Consolas" w:cs="Consolas"/>
                <w:sz w:val="12"/>
                <w:szCs w:val="12"/>
              </w:rPr>
              <w:t>0.7480355</w:t>
            </w:r>
          </w:p>
        </w:tc>
        <w:tc>
          <w:tcPr>
            <w:tcW w:w="0" w:type="auto"/>
            <w:tcMar>
              <w:top w:w="15" w:type="dxa"/>
              <w:left w:w="15" w:type="dxa"/>
              <w:bottom w:w="15" w:type="dxa"/>
              <w:right w:w="15" w:type="dxa"/>
            </w:tcMar>
            <w:vAlign w:val="center"/>
            <w:hideMark/>
          </w:tcPr>
          <w:p w14:paraId="65DBD815" w14:textId="77777777" w:rsidR="00616DCE" w:rsidRDefault="00616DCE">
            <w:pPr>
              <w:rPr>
                <w:rFonts w:ascii="Consolas" w:hAnsi="Consolas" w:cs="Consolas"/>
                <w:sz w:val="12"/>
                <w:szCs w:val="12"/>
              </w:rPr>
            </w:pPr>
            <w:r>
              <w:rPr>
                <w:rFonts w:ascii="Consolas" w:hAnsi="Consolas" w:cs="Consolas"/>
                <w:sz w:val="12"/>
                <w:szCs w:val="12"/>
              </w:rPr>
              <w:t>0.4689368</w:t>
            </w:r>
          </w:p>
        </w:tc>
        <w:tc>
          <w:tcPr>
            <w:tcW w:w="0" w:type="auto"/>
            <w:tcMar>
              <w:top w:w="15" w:type="dxa"/>
              <w:left w:w="15" w:type="dxa"/>
              <w:bottom w:w="15" w:type="dxa"/>
              <w:right w:w="15" w:type="dxa"/>
            </w:tcMar>
            <w:vAlign w:val="center"/>
            <w:hideMark/>
          </w:tcPr>
          <w:p w14:paraId="3DFD864E" w14:textId="77777777" w:rsidR="00616DCE" w:rsidRDefault="00616DCE">
            <w:pPr>
              <w:rPr>
                <w:rFonts w:ascii="Consolas" w:hAnsi="Consolas" w:cs="Consolas"/>
                <w:sz w:val="12"/>
                <w:szCs w:val="12"/>
              </w:rPr>
            </w:pPr>
            <w:r>
              <w:rPr>
                <w:rFonts w:ascii="Consolas" w:hAnsi="Consolas" w:cs="Consolas"/>
                <w:sz w:val="12"/>
                <w:szCs w:val="12"/>
              </w:rPr>
              <w:t>0.8248711</w:t>
            </w:r>
          </w:p>
        </w:tc>
      </w:tr>
    </w:tbl>
    <w:p w14:paraId="6808D871" w14:textId="77777777" w:rsidR="00616DCE" w:rsidRDefault="00616DCE" w:rsidP="00616DCE">
      <w:pPr>
        <w:rPr>
          <w:rFonts w:ascii="Consolas" w:hAnsi="Consolas" w:cs="Consolas"/>
          <w:color w:val="000000"/>
          <w:lang w:val="it-IT"/>
        </w:rPr>
      </w:pPr>
    </w:p>
    <w:p w14:paraId="36645918" w14:textId="77777777" w:rsidR="00616DCE" w:rsidRDefault="00616DCE" w:rsidP="00616DCE">
      <w:pPr>
        <w:rPr>
          <w:rFonts w:ascii="Consolas" w:hAnsi="Consolas" w:cs="Consolas"/>
          <w:lang w:val="it-IT"/>
        </w:rPr>
      </w:pPr>
    </w:p>
    <w:p w14:paraId="42BAB2BA" w14:textId="77777777" w:rsidR="00616DCE" w:rsidRDefault="00616DCE" w:rsidP="00616DCE">
      <w:pPr>
        <w:rPr>
          <w:rFonts w:ascii="Consolas" w:hAnsi="Consolas" w:cs="Consolas"/>
          <w:lang w:val="it-IT"/>
        </w:rPr>
      </w:pPr>
    </w:p>
    <w:p w14:paraId="0F676E94" w14:textId="77777777" w:rsidR="00616DCE" w:rsidRDefault="00616DCE" w:rsidP="00616DCE">
      <w:pPr>
        <w:rPr>
          <w:rFonts w:ascii="Consolas" w:hAnsi="Consolas" w:cs="Consolas"/>
          <w:lang w:val="it-IT"/>
        </w:rPr>
      </w:pPr>
    </w:p>
    <w:p w14:paraId="0E09D18D" w14:textId="77777777" w:rsidR="00616DCE" w:rsidRDefault="00616DCE" w:rsidP="00616DCE">
      <w:pPr>
        <w:rPr>
          <w:rFonts w:ascii="Consolas" w:hAnsi="Consolas" w:cs="Consolas"/>
          <w:lang w:val="it-IT"/>
        </w:rPr>
      </w:pPr>
    </w:p>
    <w:p w14:paraId="29B8C107" w14:textId="77777777" w:rsidR="00616DCE" w:rsidRDefault="00616DCE" w:rsidP="00616DCE">
      <w:pPr>
        <w:rPr>
          <w:rFonts w:ascii="Consolas" w:hAnsi="Consolas" w:cs="Consolas"/>
          <w:lang w:val="it-IT"/>
        </w:rPr>
      </w:pPr>
    </w:p>
    <w:p w14:paraId="2FD1E2DD" w14:textId="77777777" w:rsidR="00616DCE" w:rsidRDefault="00616DCE" w:rsidP="00616DCE">
      <w:pPr>
        <w:rPr>
          <w:rFonts w:ascii="Consolas" w:hAnsi="Consolas" w:cs="Consolas"/>
          <w:lang w:val="it-IT"/>
        </w:rPr>
      </w:pPr>
    </w:p>
    <w:p w14:paraId="21F91067" w14:textId="77777777" w:rsidR="00616DCE" w:rsidRDefault="00616DCE" w:rsidP="00616DCE">
      <w:pPr>
        <w:rPr>
          <w:rFonts w:ascii="Consolas" w:hAnsi="Consolas" w:cs="Consolas"/>
          <w:lang w:val="it-IT"/>
        </w:rPr>
      </w:pPr>
    </w:p>
    <w:p w14:paraId="6AF70A45" w14:textId="77777777" w:rsidR="00616DCE" w:rsidRDefault="00616DCE" w:rsidP="00616DCE">
      <w:pPr>
        <w:rPr>
          <w:rFonts w:ascii="Consolas" w:hAnsi="Consolas" w:cs="Consolas"/>
          <w:lang w:val="it-IT"/>
        </w:rPr>
      </w:pPr>
    </w:p>
    <w:p w14:paraId="2251E484" w14:textId="77777777" w:rsidR="00616DCE" w:rsidRDefault="00616DCE" w:rsidP="00616DCE">
      <w:pPr>
        <w:rPr>
          <w:rFonts w:ascii="Consolas" w:hAnsi="Consolas" w:cs="Consolas"/>
          <w:lang w:val="it-IT"/>
        </w:rPr>
      </w:pPr>
    </w:p>
    <w:p w14:paraId="3AB861B6" w14:textId="77777777" w:rsidR="00616DCE" w:rsidRDefault="00616DCE" w:rsidP="00616DCE">
      <w:pPr>
        <w:rPr>
          <w:rFonts w:ascii="Consolas" w:hAnsi="Consolas" w:cs="Consolas"/>
          <w:lang w:val="it-IT"/>
        </w:rPr>
      </w:pPr>
    </w:p>
    <w:p w14:paraId="4E896114" w14:textId="77777777" w:rsidR="00616DCE" w:rsidRDefault="00616DCE" w:rsidP="00616DCE">
      <w:pPr>
        <w:rPr>
          <w:rFonts w:ascii="Consolas" w:hAnsi="Consolas" w:cs="Consolas"/>
          <w:lang w:val="it-IT"/>
        </w:rPr>
      </w:pPr>
    </w:p>
    <w:p w14:paraId="075E0D91" w14:textId="77777777" w:rsidR="00616DCE" w:rsidRDefault="00616DCE" w:rsidP="00616DCE">
      <w:pPr>
        <w:rPr>
          <w:rFonts w:ascii="Consolas" w:hAnsi="Consolas" w:cs="Consolas"/>
          <w:lang w:val="it-IT"/>
        </w:rPr>
      </w:pPr>
    </w:p>
    <w:p w14:paraId="3E3B2A39" w14:textId="77777777" w:rsidR="00616DCE" w:rsidRDefault="00616DCE" w:rsidP="00616DCE">
      <w:pPr>
        <w:rPr>
          <w:rFonts w:ascii="Consolas" w:hAnsi="Consolas" w:cs="Consolas"/>
          <w:lang w:val="it-IT"/>
        </w:rPr>
      </w:pPr>
    </w:p>
    <w:p w14:paraId="7ECFAF89" w14:textId="77777777" w:rsidR="00616DCE" w:rsidRDefault="00616DCE" w:rsidP="00616DCE">
      <w:pPr>
        <w:rPr>
          <w:rFonts w:ascii="Consolas" w:hAnsi="Consolas" w:cs="Consolas"/>
          <w:lang w:val="it-IT"/>
        </w:rPr>
      </w:pPr>
    </w:p>
    <w:p w14:paraId="008E0B04" w14:textId="77777777" w:rsidR="00616DCE" w:rsidRDefault="00616DCE" w:rsidP="00616DCE">
      <w:pPr>
        <w:rPr>
          <w:rFonts w:ascii="Consolas" w:hAnsi="Consolas" w:cs="Consolas"/>
          <w:lang w:val="it-IT"/>
        </w:rPr>
      </w:pPr>
    </w:p>
    <w:p w14:paraId="64494FD3" w14:textId="77777777" w:rsidR="00616DCE" w:rsidRDefault="00616DCE" w:rsidP="00616DCE">
      <w:pPr>
        <w:rPr>
          <w:rFonts w:ascii="Consolas" w:hAnsi="Consolas" w:cs="Consolas"/>
          <w:lang w:val="it-IT"/>
        </w:rPr>
      </w:pPr>
    </w:p>
    <w:p w14:paraId="6B883468" w14:textId="77777777" w:rsidR="00616DCE" w:rsidRDefault="00616DCE" w:rsidP="00616DCE">
      <w:pPr>
        <w:rPr>
          <w:rFonts w:ascii="Consolas" w:hAnsi="Consolas" w:cs="Consolas"/>
          <w:sz w:val="20"/>
          <w:szCs w:val="20"/>
        </w:rPr>
      </w:pPr>
    </w:p>
    <w:p w14:paraId="1FA0FD25" w14:textId="77777777" w:rsidR="00616DCE" w:rsidRDefault="00616DCE" w:rsidP="00616DCE">
      <w:pPr>
        <w:jc w:val="center"/>
        <w:rPr>
          <w:rFonts w:ascii="Consolas" w:hAnsi="Consolas" w:cs="Consolas"/>
          <w:b/>
          <w:sz w:val="28"/>
          <w:szCs w:val="28"/>
        </w:rPr>
      </w:pPr>
    </w:p>
    <w:p w14:paraId="634F6E85" w14:textId="1B7BA65F" w:rsidR="00616DCE" w:rsidRDefault="00616DCE" w:rsidP="00616DCE">
      <w:pPr>
        <w:jc w:val="center"/>
        <w:rPr>
          <w:rFonts w:ascii="Consolas" w:hAnsi="Consolas" w:cs="Consolas"/>
          <w:b/>
          <w:sz w:val="28"/>
          <w:szCs w:val="28"/>
        </w:rPr>
      </w:pPr>
      <w:r>
        <w:rPr>
          <w:rFonts w:ascii="Consolas" w:hAnsi="Consolas" w:cs="Consolas"/>
          <w:b/>
          <w:sz w:val="28"/>
          <w:szCs w:val="28"/>
        </w:rPr>
        <w:lastRenderedPageBreak/>
        <w:t>LE</w:t>
      </w:r>
      <w:r>
        <w:rPr>
          <w:rFonts w:ascii="Consolas" w:hAnsi="Consolas" w:cs="Consolas"/>
          <w:b/>
          <w:sz w:val="28"/>
          <w:szCs w:val="28"/>
        </w:rPr>
        <w:t>AGUE</w:t>
      </w:r>
    </w:p>
    <w:p w14:paraId="794FBE27" w14:textId="77777777" w:rsidR="00616DCE" w:rsidRDefault="00616DCE" w:rsidP="00616DCE">
      <w:pPr>
        <w:jc w:val="center"/>
        <w:rPr>
          <w:rFonts w:ascii="Consolas" w:hAnsi="Consolas" w:cs="Consolas"/>
          <w:sz w:val="16"/>
          <w:szCs w:val="16"/>
        </w:rPr>
      </w:pPr>
    </w:p>
    <w:p w14:paraId="033ED635" w14:textId="77777777" w:rsidR="00616DCE" w:rsidRDefault="00616DCE" w:rsidP="00616DCE">
      <w:pPr>
        <w:jc w:val="center"/>
        <w:rPr>
          <w:rFonts w:ascii="Consolas" w:hAnsi="Consolas" w:cs="Consolas"/>
          <w:sz w:val="16"/>
          <w:szCs w:val="16"/>
        </w:rPr>
      </w:pPr>
      <w:r>
        <w:rPr>
          <w:rFonts w:ascii="Consolas" w:hAnsi="Consolas" w:cs="Consolas"/>
          <w:sz w:val="16"/>
          <w:szCs w:val="16"/>
        </w:rPr>
        <w:t>Table A.2 - Truth table: the impact of economic losers on LEAGUEBKT</w:t>
      </w:r>
    </w:p>
    <w:p w14:paraId="1CAC626F" w14:textId="77777777" w:rsidR="00616DCE" w:rsidRDefault="00616DCE" w:rsidP="00616DCE">
      <w:pPr>
        <w:jc w:val="center"/>
        <w:rPr>
          <w:rFonts w:ascii="Consolas" w:hAnsi="Consolas" w:cs="Consolas"/>
          <w:sz w:val="16"/>
          <w:szCs w:val="16"/>
        </w:rPr>
      </w:pPr>
    </w:p>
    <w:p w14:paraId="1C48F221" w14:textId="77777777" w:rsidR="00616DCE" w:rsidRDefault="00616DCE" w:rsidP="00616DCE">
      <w:pPr>
        <w:jc w:val="center"/>
        <w:rPr>
          <w:rFonts w:ascii="Consolas" w:hAnsi="Consolas" w:cs="Consolas"/>
          <w:sz w:val="16"/>
          <w:szCs w:val="16"/>
        </w:rPr>
      </w:pPr>
    </w:p>
    <w:p w14:paraId="357D9024" w14:textId="3D6BAD3E" w:rsidR="00616DCE" w:rsidRDefault="00616DCE" w:rsidP="00616DCE">
      <w:pPr>
        <w:jc w:val="center"/>
        <w:rPr>
          <w:rFonts w:ascii="Consolas" w:hAnsi="Consolas" w:cs="Consolas"/>
          <w:sz w:val="16"/>
          <w:szCs w:val="16"/>
        </w:rPr>
      </w:pPr>
      <w:r>
        <w:rPr>
          <w:rFonts w:ascii="Consolas" w:hAnsi="Consolas" w:cs="Consolas"/>
          <w:noProof/>
          <w:sz w:val="16"/>
          <w:szCs w:val="16"/>
        </w:rPr>
        <w:drawing>
          <wp:inline distT="0" distB="0" distL="0" distR="0" wp14:anchorId="64E64F33" wp14:editId="0840EA5D">
            <wp:extent cx="3390900" cy="12128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90900" cy="1212850"/>
                    </a:xfrm>
                    <a:prstGeom prst="rect">
                      <a:avLst/>
                    </a:prstGeom>
                    <a:noFill/>
                    <a:ln>
                      <a:noFill/>
                    </a:ln>
                  </pic:spPr>
                </pic:pic>
              </a:graphicData>
            </a:graphic>
          </wp:inline>
        </w:drawing>
      </w:r>
    </w:p>
    <w:p w14:paraId="2D0F78BD" w14:textId="77777777" w:rsidR="00616DCE" w:rsidRDefault="00616DCE" w:rsidP="00616DCE">
      <w:pPr>
        <w:jc w:val="center"/>
        <w:rPr>
          <w:rFonts w:ascii="Consolas" w:hAnsi="Consolas" w:cs="Consolas"/>
          <w:sz w:val="16"/>
          <w:szCs w:val="16"/>
        </w:rPr>
      </w:pPr>
    </w:p>
    <w:p w14:paraId="4597C553" w14:textId="77777777" w:rsidR="00616DCE" w:rsidRDefault="00616DCE" w:rsidP="00616DCE">
      <w:pPr>
        <w:jc w:val="center"/>
        <w:rPr>
          <w:rFonts w:ascii="Consolas" w:hAnsi="Consolas" w:cs="Consolas"/>
          <w:sz w:val="16"/>
          <w:szCs w:val="16"/>
        </w:rPr>
      </w:pPr>
    </w:p>
    <w:p w14:paraId="6A79D2BF" w14:textId="77777777" w:rsidR="00616DCE" w:rsidRDefault="00616DCE" w:rsidP="00616DCE">
      <w:pPr>
        <w:jc w:val="center"/>
        <w:rPr>
          <w:rFonts w:ascii="Consolas" w:hAnsi="Consolas" w:cs="Consolas"/>
          <w:sz w:val="16"/>
          <w:szCs w:val="16"/>
        </w:rPr>
      </w:pPr>
      <w:r>
        <w:rPr>
          <w:rFonts w:ascii="Consolas" w:hAnsi="Consolas" w:cs="Consolas"/>
          <w:sz w:val="16"/>
          <w:szCs w:val="16"/>
        </w:rPr>
        <w:t>Table A.3 - Conservative solution</w:t>
      </w:r>
    </w:p>
    <w:p w14:paraId="5E96E22B" w14:textId="77777777" w:rsidR="00616DCE" w:rsidRDefault="00616DCE" w:rsidP="00616DCE">
      <w:pPr>
        <w:jc w:val="center"/>
        <w:rPr>
          <w:rFonts w:ascii="Consolas" w:hAnsi="Consolas" w:cs="Consolas"/>
          <w:sz w:val="16"/>
          <w:szCs w:val="16"/>
          <w:lang w:val="it-IT"/>
        </w:rPr>
      </w:pPr>
    </w:p>
    <w:p w14:paraId="5D6F8454" w14:textId="77777777" w:rsidR="00616DCE" w:rsidRDefault="00616DCE" w:rsidP="00616DCE">
      <w:pPr>
        <w:jc w:val="center"/>
        <w:rPr>
          <w:rFonts w:ascii="Consolas" w:hAnsi="Consolas" w:cs="Consolas"/>
          <w:sz w:val="16"/>
          <w:szCs w:val="16"/>
        </w:rPr>
      </w:pPr>
    </w:p>
    <w:p w14:paraId="1A347C42" w14:textId="47903012" w:rsidR="00616DCE" w:rsidRDefault="00616DCE" w:rsidP="00616DCE">
      <w:pPr>
        <w:jc w:val="center"/>
        <w:rPr>
          <w:rFonts w:ascii="Consolas" w:hAnsi="Consolas" w:cs="Consolas"/>
          <w:sz w:val="16"/>
          <w:szCs w:val="16"/>
        </w:rPr>
      </w:pPr>
      <w:r>
        <w:rPr>
          <w:rFonts w:ascii="Consolas" w:hAnsi="Consolas" w:cs="Consolas"/>
          <w:noProof/>
          <w:sz w:val="16"/>
          <w:szCs w:val="16"/>
        </w:rPr>
        <w:drawing>
          <wp:inline distT="0" distB="0" distL="0" distR="0" wp14:anchorId="72793FAD" wp14:editId="15B7CF16">
            <wp:extent cx="4349750" cy="787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49750" cy="787400"/>
                    </a:xfrm>
                    <a:prstGeom prst="rect">
                      <a:avLst/>
                    </a:prstGeom>
                    <a:noFill/>
                    <a:ln>
                      <a:noFill/>
                    </a:ln>
                  </pic:spPr>
                </pic:pic>
              </a:graphicData>
            </a:graphic>
          </wp:inline>
        </w:drawing>
      </w:r>
    </w:p>
    <w:p w14:paraId="6A8FBF79" w14:textId="77777777" w:rsidR="00616DCE" w:rsidRDefault="00616DCE" w:rsidP="00616DCE">
      <w:pPr>
        <w:jc w:val="center"/>
        <w:rPr>
          <w:rFonts w:ascii="Consolas" w:hAnsi="Consolas" w:cs="Consolas"/>
          <w:sz w:val="16"/>
          <w:szCs w:val="16"/>
          <w:lang w:val="it-IT"/>
        </w:rPr>
      </w:pPr>
    </w:p>
    <w:p w14:paraId="27B17A72" w14:textId="77777777" w:rsidR="00616DCE" w:rsidRDefault="00616DCE" w:rsidP="00616DCE">
      <w:pPr>
        <w:jc w:val="center"/>
        <w:rPr>
          <w:rFonts w:ascii="Consolas" w:hAnsi="Consolas" w:cs="Consolas"/>
          <w:sz w:val="16"/>
          <w:szCs w:val="16"/>
        </w:rPr>
      </w:pPr>
    </w:p>
    <w:p w14:paraId="5EB33A0F" w14:textId="77777777" w:rsidR="00616DCE" w:rsidRDefault="00616DCE" w:rsidP="00616DCE">
      <w:pPr>
        <w:jc w:val="center"/>
        <w:rPr>
          <w:rFonts w:ascii="Consolas" w:hAnsi="Consolas" w:cs="Consolas"/>
          <w:sz w:val="16"/>
          <w:szCs w:val="16"/>
        </w:rPr>
      </w:pPr>
    </w:p>
    <w:p w14:paraId="1CC738B4" w14:textId="77777777" w:rsidR="00616DCE" w:rsidRDefault="00616DCE" w:rsidP="00616DCE">
      <w:pPr>
        <w:jc w:val="center"/>
        <w:rPr>
          <w:rFonts w:ascii="Consolas" w:hAnsi="Consolas" w:cs="Consolas"/>
          <w:sz w:val="16"/>
          <w:szCs w:val="16"/>
        </w:rPr>
      </w:pPr>
      <w:r>
        <w:rPr>
          <w:rFonts w:ascii="Consolas" w:hAnsi="Consolas" w:cs="Consolas"/>
          <w:sz w:val="16"/>
          <w:szCs w:val="16"/>
        </w:rPr>
        <w:t>Table A.4 - Truth table: the impact of cultural backlash on LEAGUEBKT</w:t>
      </w:r>
    </w:p>
    <w:p w14:paraId="21D71068" w14:textId="77777777" w:rsidR="00616DCE" w:rsidRDefault="00616DCE" w:rsidP="00616DCE">
      <w:pPr>
        <w:jc w:val="center"/>
        <w:rPr>
          <w:rFonts w:ascii="Consolas" w:hAnsi="Consolas" w:cs="Consolas"/>
          <w:sz w:val="16"/>
          <w:szCs w:val="16"/>
        </w:rPr>
      </w:pPr>
    </w:p>
    <w:p w14:paraId="529D3667" w14:textId="77777777" w:rsidR="00616DCE" w:rsidRDefault="00616DCE" w:rsidP="00616DCE">
      <w:pPr>
        <w:jc w:val="center"/>
        <w:rPr>
          <w:rFonts w:ascii="Consolas" w:hAnsi="Consolas" w:cs="Consolas"/>
          <w:sz w:val="16"/>
          <w:szCs w:val="16"/>
        </w:rPr>
      </w:pPr>
    </w:p>
    <w:p w14:paraId="743CF856" w14:textId="2F9E1285" w:rsidR="00616DCE" w:rsidRDefault="00616DCE" w:rsidP="00616DCE">
      <w:pPr>
        <w:jc w:val="center"/>
        <w:rPr>
          <w:rFonts w:ascii="Consolas" w:hAnsi="Consolas" w:cs="Consolas"/>
          <w:sz w:val="16"/>
          <w:szCs w:val="16"/>
        </w:rPr>
      </w:pPr>
      <w:r>
        <w:rPr>
          <w:rFonts w:ascii="Consolas" w:hAnsi="Consolas" w:cs="Consolas"/>
          <w:noProof/>
          <w:sz w:val="16"/>
          <w:szCs w:val="16"/>
        </w:rPr>
        <w:drawing>
          <wp:inline distT="0" distB="0" distL="0" distR="0" wp14:anchorId="308CBC1F" wp14:editId="4ECD28AB">
            <wp:extent cx="3632200" cy="115570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32200" cy="1155700"/>
                    </a:xfrm>
                    <a:prstGeom prst="rect">
                      <a:avLst/>
                    </a:prstGeom>
                    <a:noFill/>
                    <a:ln>
                      <a:noFill/>
                    </a:ln>
                  </pic:spPr>
                </pic:pic>
              </a:graphicData>
            </a:graphic>
          </wp:inline>
        </w:drawing>
      </w:r>
    </w:p>
    <w:p w14:paraId="62100329" w14:textId="77777777" w:rsidR="00616DCE" w:rsidRDefault="00616DCE" w:rsidP="00616DCE">
      <w:pPr>
        <w:jc w:val="center"/>
        <w:rPr>
          <w:rFonts w:ascii="Consolas" w:hAnsi="Consolas" w:cs="Consolas"/>
          <w:sz w:val="16"/>
          <w:szCs w:val="16"/>
        </w:rPr>
      </w:pPr>
    </w:p>
    <w:p w14:paraId="1B5628EB" w14:textId="77777777" w:rsidR="00616DCE" w:rsidRDefault="00616DCE" w:rsidP="00616DCE">
      <w:pPr>
        <w:jc w:val="center"/>
        <w:rPr>
          <w:rFonts w:ascii="Consolas" w:hAnsi="Consolas" w:cs="Consolas"/>
          <w:sz w:val="16"/>
          <w:szCs w:val="16"/>
        </w:rPr>
      </w:pPr>
    </w:p>
    <w:p w14:paraId="536C7DDC" w14:textId="77777777" w:rsidR="00616DCE" w:rsidRDefault="00616DCE" w:rsidP="00616DCE">
      <w:pPr>
        <w:jc w:val="center"/>
        <w:rPr>
          <w:rFonts w:ascii="Consolas" w:hAnsi="Consolas" w:cs="Consolas"/>
          <w:sz w:val="16"/>
          <w:szCs w:val="16"/>
        </w:rPr>
      </w:pPr>
      <w:r>
        <w:rPr>
          <w:rFonts w:ascii="Consolas" w:hAnsi="Consolas" w:cs="Consolas"/>
          <w:sz w:val="16"/>
          <w:szCs w:val="16"/>
        </w:rPr>
        <w:t>Table A.5 - Conservative solution</w:t>
      </w:r>
    </w:p>
    <w:p w14:paraId="04254D7F" w14:textId="77777777" w:rsidR="00616DCE" w:rsidRDefault="00616DCE" w:rsidP="00616DCE">
      <w:pPr>
        <w:jc w:val="center"/>
        <w:rPr>
          <w:rFonts w:ascii="Consolas" w:hAnsi="Consolas" w:cs="Consolas"/>
          <w:sz w:val="16"/>
          <w:szCs w:val="16"/>
        </w:rPr>
      </w:pPr>
    </w:p>
    <w:p w14:paraId="261ABC2F" w14:textId="77777777" w:rsidR="00616DCE" w:rsidRDefault="00616DCE" w:rsidP="00616DCE">
      <w:pPr>
        <w:jc w:val="center"/>
        <w:rPr>
          <w:rFonts w:ascii="Consolas" w:hAnsi="Consolas" w:cs="Consolas"/>
          <w:sz w:val="16"/>
          <w:szCs w:val="16"/>
        </w:rPr>
      </w:pPr>
    </w:p>
    <w:p w14:paraId="6AB20FA5" w14:textId="3BCED1DA" w:rsidR="00616DCE" w:rsidRDefault="00616DCE" w:rsidP="00616DCE">
      <w:pPr>
        <w:jc w:val="center"/>
        <w:rPr>
          <w:rFonts w:ascii="Consolas" w:hAnsi="Consolas" w:cs="Consolas"/>
          <w:sz w:val="16"/>
          <w:szCs w:val="16"/>
        </w:rPr>
      </w:pPr>
      <w:r>
        <w:rPr>
          <w:rFonts w:ascii="Consolas" w:hAnsi="Consolas" w:cs="Consolas"/>
          <w:noProof/>
          <w:sz w:val="16"/>
          <w:szCs w:val="16"/>
        </w:rPr>
        <w:drawing>
          <wp:inline distT="0" distB="0" distL="0" distR="0" wp14:anchorId="2219B6DF" wp14:editId="16404CCB">
            <wp:extent cx="4044950" cy="647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44950" cy="647700"/>
                    </a:xfrm>
                    <a:prstGeom prst="rect">
                      <a:avLst/>
                    </a:prstGeom>
                    <a:noFill/>
                    <a:ln>
                      <a:noFill/>
                    </a:ln>
                  </pic:spPr>
                </pic:pic>
              </a:graphicData>
            </a:graphic>
          </wp:inline>
        </w:drawing>
      </w:r>
    </w:p>
    <w:p w14:paraId="4C0F0C1A" w14:textId="77777777" w:rsidR="00616DCE" w:rsidRDefault="00616DCE" w:rsidP="00616DCE">
      <w:pPr>
        <w:jc w:val="center"/>
        <w:rPr>
          <w:rFonts w:ascii="Consolas" w:hAnsi="Consolas" w:cs="Consolas"/>
          <w:sz w:val="16"/>
          <w:szCs w:val="16"/>
        </w:rPr>
      </w:pPr>
    </w:p>
    <w:p w14:paraId="78500F25" w14:textId="77777777" w:rsidR="00616DCE" w:rsidRDefault="00616DCE" w:rsidP="00616DCE">
      <w:pPr>
        <w:jc w:val="center"/>
        <w:rPr>
          <w:rFonts w:ascii="Consolas" w:hAnsi="Consolas" w:cs="Consolas"/>
          <w:sz w:val="16"/>
          <w:szCs w:val="16"/>
        </w:rPr>
      </w:pPr>
    </w:p>
    <w:p w14:paraId="3261E625" w14:textId="77777777" w:rsidR="00616DCE" w:rsidRDefault="00616DCE" w:rsidP="00616DCE">
      <w:pPr>
        <w:jc w:val="center"/>
        <w:rPr>
          <w:rFonts w:ascii="Consolas" w:hAnsi="Consolas" w:cs="Consolas"/>
          <w:sz w:val="16"/>
          <w:szCs w:val="16"/>
        </w:rPr>
      </w:pPr>
    </w:p>
    <w:p w14:paraId="70C6DBE6" w14:textId="77777777" w:rsidR="00616DCE" w:rsidRDefault="00616DCE" w:rsidP="00616DCE">
      <w:pPr>
        <w:jc w:val="center"/>
        <w:rPr>
          <w:rFonts w:ascii="Consolas" w:hAnsi="Consolas" w:cs="Consolas"/>
          <w:sz w:val="16"/>
          <w:szCs w:val="16"/>
        </w:rPr>
      </w:pPr>
    </w:p>
    <w:p w14:paraId="17EF0B2E" w14:textId="77777777" w:rsidR="00616DCE" w:rsidRDefault="00616DCE" w:rsidP="00616DCE">
      <w:pPr>
        <w:jc w:val="center"/>
        <w:rPr>
          <w:rFonts w:ascii="Consolas" w:hAnsi="Consolas" w:cs="Consolas"/>
          <w:sz w:val="16"/>
          <w:szCs w:val="16"/>
        </w:rPr>
      </w:pPr>
    </w:p>
    <w:p w14:paraId="488CAAAB" w14:textId="77777777" w:rsidR="00616DCE" w:rsidRDefault="00616DCE" w:rsidP="00616DCE">
      <w:pPr>
        <w:jc w:val="center"/>
        <w:rPr>
          <w:rFonts w:ascii="Consolas" w:hAnsi="Consolas" w:cs="Consolas"/>
          <w:sz w:val="16"/>
          <w:szCs w:val="16"/>
        </w:rPr>
      </w:pPr>
    </w:p>
    <w:p w14:paraId="577C3C7C" w14:textId="77777777" w:rsidR="00616DCE" w:rsidRDefault="00616DCE" w:rsidP="00616DCE">
      <w:pPr>
        <w:jc w:val="center"/>
        <w:rPr>
          <w:rFonts w:ascii="Consolas" w:hAnsi="Consolas" w:cs="Consolas"/>
          <w:sz w:val="16"/>
          <w:szCs w:val="16"/>
        </w:rPr>
      </w:pPr>
    </w:p>
    <w:p w14:paraId="54293D22" w14:textId="77777777" w:rsidR="00616DCE" w:rsidRDefault="00616DCE" w:rsidP="00616DCE">
      <w:pPr>
        <w:jc w:val="center"/>
        <w:rPr>
          <w:rFonts w:ascii="Consolas" w:hAnsi="Consolas" w:cs="Consolas"/>
          <w:sz w:val="16"/>
          <w:szCs w:val="16"/>
        </w:rPr>
      </w:pPr>
    </w:p>
    <w:p w14:paraId="4D1B2442" w14:textId="77777777" w:rsidR="00616DCE" w:rsidRDefault="00616DCE" w:rsidP="00616DCE">
      <w:pPr>
        <w:jc w:val="center"/>
        <w:rPr>
          <w:rFonts w:ascii="Consolas" w:hAnsi="Consolas" w:cs="Consolas"/>
          <w:sz w:val="16"/>
          <w:szCs w:val="16"/>
        </w:rPr>
      </w:pPr>
    </w:p>
    <w:p w14:paraId="254AC8D3" w14:textId="77777777" w:rsidR="00616DCE" w:rsidRDefault="00616DCE" w:rsidP="00616DCE">
      <w:pPr>
        <w:jc w:val="center"/>
        <w:rPr>
          <w:rFonts w:ascii="Consolas" w:hAnsi="Consolas" w:cs="Consolas"/>
          <w:sz w:val="16"/>
          <w:szCs w:val="16"/>
        </w:rPr>
      </w:pPr>
    </w:p>
    <w:p w14:paraId="4107201E" w14:textId="77777777" w:rsidR="00616DCE" w:rsidRDefault="00616DCE" w:rsidP="00616DCE">
      <w:pPr>
        <w:jc w:val="center"/>
        <w:rPr>
          <w:rFonts w:ascii="Consolas" w:hAnsi="Consolas" w:cs="Consolas"/>
          <w:sz w:val="16"/>
          <w:szCs w:val="16"/>
        </w:rPr>
      </w:pPr>
    </w:p>
    <w:p w14:paraId="4967F417" w14:textId="77777777" w:rsidR="00616DCE" w:rsidRDefault="00616DCE" w:rsidP="00616DCE">
      <w:pPr>
        <w:jc w:val="center"/>
        <w:rPr>
          <w:rFonts w:ascii="Consolas" w:hAnsi="Consolas" w:cs="Consolas"/>
          <w:sz w:val="16"/>
          <w:szCs w:val="16"/>
        </w:rPr>
      </w:pPr>
    </w:p>
    <w:p w14:paraId="340C045A" w14:textId="77777777" w:rsidR="00616DCE" w:rsidRDefault="00616DCE" w:rsidP="00616DCE">
      <w:pPr>
        <w:jc w:val="center"/>
        <w:rPr>
          <w:rFonts w:ascii="Consolas" w:hAnsi="Consolas" w:cs="Consolas"/>
          <w:sz w:val="16"/>
          <w:szCs w:val="16"/>
        </w:rPr>
      </w:pPr>
    </w:p>
    <w:p w14:paraId="4C0FBD0C" w14:textId="77777777" w:rsidR="00616DCE" w:rsidRDefault="00616DCE" w:rsidP="00616DCE">
      <w:pPr>
        <w:jc w:val="center"/>
        <w:rPr>
          <w:rFonts w:ascii="Consolas" w:hAnsi="Consolas" w:cs="Consolas"/>
          <w:sz w:val="16"/>
          <w:szCs w:val="16"/>
        </w:rPr>
      </w:pPr>
    </w:p>
    <w:p w14:paraId="12D452B9" w14:textId="77777777" w:rsidR="00616DCE" w:rsidRDefault="00616DCE" w:rsidP="00616DCE">
      <w:pPr>
        <w:jc w:val="center"/>
        <w:rPr>
          <w:rFonts w:ascii="Consolas" w:hAnsi="Consolas" w:cs="Consolas"/>
          <w:sz w:val="16"/>
          <w:szCs w:val="16"/>
        </w:rPr>
      </w:pPr>
    </w:p>
    <w:p w14:paraId="7676431E" w14:textId="77777777" w:rsidR="00616DCE" w:rsidRDefault="00616DCE" w:rsidP="00616DCE">
      <w:pPr>
        <w:jc w:val="center"/>
        <w:rPr>
          <w:rFonts w:ascii="Consolas" w:hAnsi="Consolas" w:cs="Consolas"/>
          <w:sz w:val="16"/>
          <w:szCs w:val="16"/>
        </w:rPr>
      </w:pPr>
    </w:p>
    <w:p w14:paraId="31F9D3C7" w14:textId="77777777" w:rsidR="00616DCE" w:rsidRDefault="00616DCE" w:rsidP="00616DCE">
      <w:pPr>
        <w:jc w:val="center"/>
        <w:rPr>
          <w:rFonts w:ascii="Consolas" w:hAnsi="Consolas" w:cs="Consolas"/>
          <w:sz w:val="16"/>
          <w:szCs w:val="16"/>
        </w:rPr>
      </w:pPr>
    </w:p>
    <w:p w14:paraId="583E5920" w14:textId="77777777" w:rsidR="00616DCE" w:rsidRDefault="00616DCE" w:rsidP="00616DCE">
      <w:pPr>
        <w:jc w:val="center"/>
        <w:rPr>
          <w:rFonts w:ascii="Consolas" w:hAnsi="Consolas" w:cs="Consolas"/>
          <w:sz w:val="16"/>
          <w:szCs w:val="16"/>
        </w:rPr>
      </w:pPr>
    </w:p>
    <w:p w14:paraId="6AEE06AD" w14:textId="77777777" w:rsidR="00616DCE" w:rsidRDefault="00616DCE" w:rsidP="00616DCE">
      <w:pPr>
        <w:jc w:val="center"/>
        <w:rPr>
          <w:rFonts w:ascii="Consolas" w:hAnsi="Consolas" w:cs="Consolas"/>
          <w:sz w:val="16"/>
          <w:szCs w:val="16"/>
        </w:rPr>
      </w:pPr>
    </w:p>
    <w:p w14:paraId="488303D2" w14:textId="77777777" w:rsidR="00616DCE" w:rsidRDefault="00616DCE" w:rsidP="00616DCE">
      <w:pPr>
        <w:jc w:val="center"/>
        <w:rPr>
          <w:rFonts w:ascii="Consolas" w:hAnsi="Consolas" w:cs="Consolas"/>
          <w:sz w:val="16"/>
          <w:szCs w:val="16"/>
        </w:rPr>
      </w:pPr>
    </w:p>
    <w:p w14:paraId="2F3AB4FE" w14:textId="77777777" w:rsidR="00616DCE" w:rsidRDefault="00616DCE" w:rsidP="00616DCE">
      <w:pPr>
        <w:jc w:val="center"/>
        <w:rPr>
          <w:rFonts w:ascii="Consolas" w:hAnsi="Consolas" w:cs="Consolas"/>
          <w:sz w:val="16"/>
          <w:szCs w:val="16"/>
        </w:rPr>
      </w:pPr>
    </w:p>
    <w:p w14:paraId="65367B8F" w14:textId="71AA598F" w:rsidR="00616DCE" w:rsidRDefault="00616DCE" w:rsidP="00616DCE">
      <w:pPr>
        <w:jc w:val="center"/>
        <w:rPr>
          <w:rFonts w:ascii="Consolas" w:hAnsi="Consolas" w:cs="Consolas"/>
          <w:sz w:val="16"/>
          <w:szCs w:val="16"/>
        </w:rPr>
      </w:pPr>
      <w:r>
        <w:rPr>
          <w:rFonts w:ascii="Consolas" w:hAnsi="Consolas" w:cs="Consolas"/>
          <w:sz w:val="16"/>
          <w:szCs w:val="16"/>
        </w:rPr>
        <w:lastRenderedPageBreak/>
        <w:t>Table A.6 - Truth table: the impact of political discontent on LEAGUEBKT</w:t>
      </w:r>
    </w:p>
    <w:p w14:paraId="762F08D8" w14:textId="77777777" w:rsidR="00616DCE" w:rsidRDefault="00616DCE" w:rsidP="00616DCE">
      <w:pPr>
        <w:jc w:val="center"/>
        <w:rPr>
          <w:rFonts w:ascii="Consolas" w:hAnsi="Consolas" w:cs="Consolas"/>
          <w:sz w:val="16"/>
          <w:szCs w:val="16"/>
        </w:rPr>
      </w:pPr>
    </w:p>
    <w:p w14:paraId="057335E4" w14:textId="77777777" w:rsidR="00616DCE" w:rsidRDefault="00616DCE" w:rsidP="00616DCE">
      <w:pPr>
        <w:jc w:val="center"/>
        <w:rPr>
          <w:rFonts w:ascii="Consolas" w:hAnsi="Consolas" w:cs="Consolas"/>
          <w:sz w:val="16"/>
          <w:szCs w:val="16"/>
        </w:rPr>
      </w:pPr>
    </w:p>
    <w:p w14:paraId="2FE72334" w14:textId="374C9121" w:rsidR="00616DCE" w:rsidRDefault="00616DCE" w:rsidP="00616DCE">
      <w:pPr>
        <w:jc w:val="center"/>
        <w:rPr>
          <w:rFonts w:ascii="Consolas" w:hAnsi="Consolas" w:cs="Consolas"/>
          <w:sz w:val="16"/>
          <w:szCs w:val="16"/>
        </w:rPr>
      </w:pPr>
      <w:r>
        <w:rPr>
          <w:rFonts w:ascii="Consolas" w:hAnsi="Consolas" w:cs="Consolas"/>
          <w:noProof/>
          <w:sz w:val="16"/>
          <w:szCs w:val="16"/>
        </w:rPr>
        <w:drawing>
          <wp:inline distT="0" distB="0" distL="0" distR="0" wp14:anchorId="4F895909" wp14:editId="2E420F2A">
            <wp:extent cx="3949700" cy="1009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49700" cy="1009650"/>
                    </a:xfrm>
                    <a:prstGeom prst="rect">
                      <a:avLst/>
                    </a:prstGeom>
                    <a:noFill/>
                    <a:ln>
                      <a:noFill/>
                    </a:ln>
                  </pic:spPr>
                </pic:pic>
              </a:graphicData>
            </a:graphic>
          </wp:inline>
        </w:drawing>
      </w:r>
    </w:p>
    <w:p w14:paraId="513E3E48" w14:textId="77777777" w:rsidR="00616DCE" w:rsidRDefault="00616DCE" w:rsidP="00616DCE">
      <w:pPr>
        <w:jc w:val="center"/>
        <w:rPr>
          <w:rFonts w:ascii="Consolas" w:hAnsi="Consolas" w:cs="Consolas"/>
          <w:sz w:val="16"/>
          <w:szCs w:val="16"/>
        </w:rPr>
      </w:pPr>
    </w:p>
    <w:p w14:paraId="5BE8396E" w14:textId="77777777" w:rsidR="00616DCE" w:rsidRDefault="00616DCE" w:rsidP="00616DCE">
      <w:pPr>
        <w:jc w:val="center"/>
        <w:rPr>
          <w:rFonts w:ascii="Consolas" w:hAnsi="Consolas" w:cs="Consolas"/>
          <w:sz w:val="16"/>
          <w:szCs w:val="16"/>
        </w:rPr>
      </w:pPr>
    </w:p>
    <w:p w14:paraId="76F012AA" w14:textId="77777777" w:rsidR="00616DCE" w:rsidRDefault="00616DCE" w:rsidP="00616DCE">
      <w:pPr>
        <w:jc w:val="center"/>
        <w:rPr>
          <w:rFonts w:ascii="Consolas" w:hAnsi="Consolas" w:cs="Consolas"/>
          <w:sz w:val="16"/>
          <w:szCs w:val="16"/>
        </w:rPr>
      </w:pPr>
    </w:p>
    <w:p w14:paraId="7308FE90" w14:textId="77777777" w:rsidR="00616DCE" w:rsidRDefault="00616DCE" w:rsidP="00616DCE">
      <w:pPr>
        <w:jc w:val="center"/>
        <w:rPr>
          <w:rFonts w:ascii="Consolas" w:hAnsi="Consolas" w:cs="Consolas"/>
          <w:sz w:val="16"/>
          <w:szCs w:val="16"/>
          <w:lang w:val="it-IT"/>
        </w:rPr>
      </w:pPr>
      <w:r>
        <w:rPr>
          <w:rFonts w:ascii="Consolas" w:hAnsi="Consolas" w:cs="Consolas"/>
          <w:sz w:val="16"/>
          <w:szCs w:val="16"/>
        </w:rPr>
        <w:t>Table A.7 - Conservative solution</w:t>
      </w:r>
    </w:p>
    <w:p w14:paraId="3B1ACF6D" w14:textId="77777777" w:rsidR="00616DCE" w:rsidRDefault="00616DCE" w:rsidP="00616DCE">
      <w:pPr>
        <w:jc w:val="center"/>
        <w:rPr>
          <w:rFonts w:ascii="Consolas" w:hAnsi="Consolas" w:cs="Consolas"/>
          <w:sz w:val="16"/>
          <w:szCs w:val="16"/>
        </w:rPr>
      </w:pPr>
    </w:p>
    <w:p w14:paraId="0E945ED8" w14:textId="77777777" w:rsidR="00616DCE" w:rsidRDefault="00616DCE" w:rsidP="00616DCE">
      <w:pPr>
        <w:jc w:val="center"/>
        <w:rPr>
          <w:rFonts w:ascii="Consolas" w:hAnsi="Consolas" w:cs="Consolas"/>
          <w:sz w:val="16"/>
          <w:szCs w:val="16"/>
        </w:rPr>
      </w:pPr>
    </w:p>
    <w:p w14:paraId="6D073A91" w14:textId="1AFB165E" w:rsidR="00616DCE" w:rsidRDefault="00616DCE" w:rsidP="00616DCE">
      <w:pPr>
        <w:jc w:val="center"/>
        <w:rPr>
          <w:rFonts w:ascii="Consolas" w:hAnsi="Consolas" w:cs="Consolas"/>
          <w:sz w:val="16"/>
          <w:szCs w:val="16"/>
        </w:rPr>
      </w:pPr>
      <w:r>
        <w:rPr>
          <w:rFonts w:ascii="Consolas" w:hAnsi="Consolas" w:cs="Consolas"/>
          <w:noProof/>
          <w:sz w:val="16"/>
          <w:szCs w:val="16"/>
        </w:rPr>
        <w:drawing>
          <wp:inline distT="0" distB="0" distL="0" distR="0" wp14:anchorId="632987CF" wp14:editId="54855AD9">
            <wp:extent cx="3771900" cy="762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71900" cy="762000"/>
                    </a:xfrm>
                    <a:prstGeom prst="rect">
                      <a:avLst/>
                    </a:prstGeom>
                    <a:noFill/>
                    <a:ln>
                      <a:noFill/>
                    </a:ln>
                  </pic:spPr>
                </pic:pic>
              </a:graphicData>
            </a:graphic>
          </wp:inline>
        </w:drawing>
      </w:r>
    </w:p>
    <w:p w14:paraId="495EAC0F" w14:textId="7A3E396E" w:rsidR="00616DCE" w:rsidRDefault="00616DCE" w:rsidP="00616DCE">
      <w:pPr>
        <w:jc w:val="center"/>
        <w:rPr>
          <w:rFonts w:ascii="Consolas" w:hAnsi="Consolas" w:cs="Consolas"/>
          <w:sz w:val="16"/>
          <w:szCs w:val="16"/>
        </w:rPr>
      </w:pPr>
    </w:p>
    <w:p w14:paraId="402E23E7" w14:textId="77777777" w:rsidR="00616DCE" w:rsidRDefault="00616DCE" w:rsidP="00616DCE">
      <w:pPr>
        <w:jc w:val="center"/>
        <w:rPr>
          <w:rFonts w:ascii="Consolas" w:hAnsi="Consolas" w:cs="Consolas"/>
          <w:sz w:val="16"/>
          <w:szCs w:val="16"/>
        </w:rPr>
      </w:pPr>
    </w:p>
    <w:p w14:paraId="4FFB9E21" w14:textId="77777777" w:rsidR="00616DCE" w:rsidRDefault="00616DCE" w:rsidP="00616DCE">
      <w:pPr>
        <w:jc w:val="center"/>
        <w:rPr>
          <w:rFonts w:ascii="Consolas" w:hAnsi="Consolas" w:cs="Consolas"/>
          <w:sz w:val="16"/>
          <w:szCs w:val="16"/>
        </w:rPr>
      </w:pPr>
    </w:p>
    <w:p w14:paraId="02EE3A4C" w14:textId="77777777" w:rsidR="00616DCE" w:rsidRDefault="00616DCE" w:rsidP="00616DCE">
      <w:pPr>
        <w:jc w:val="center"/>
        <w:rPr>
          <w:rFonts w:ascii="Consolas" w:hAnsi="Consolas" w:cs="Consolas"/>
          <w:sz w:val="16"/>
          <w:szCs w:val="16"/>
        </w:rPr>
      </w:pPr>
      <w:r>
        <w:rPr>
          <w:rFonts w:ascii="Consolas" w:hAnsi="Consolas" w:cs="Consolas"/>
          <w:sz w:val="16"/>
          <w:szCs w:val="16"/>
        </w:rPr>
        <w:t>Table A.8- Truth table: the impact of societal malaise on LEAGUEBKT</w:t>
      </w:r>
    </w:p>
    <w:p w14:paraId="083F3514" w14:textId="77777777" w:rsidR="00616DCE" w:rsidRDefault="00616DCE" w:rsidP="00616DCE">
      <w:pPr>
        <w:jc w:val="center"/>
        <w:rPr>
          <w:rFonts w:ascii="Consolas" w:hAnsi="Consolas" w:cs="Consolas"/>
          <w:sz w:val="16"/>
          <w:szCs w:val="16"/>
        </w:rPr>
      </w:pPr>
    </w:p>
    <w:p w14:paraId="7BE3EDF9" w14:textId="77777777" w:rsidR="00616DCE" w:rsidRDefault="00616DCE" w:rsidP="00616DCE">
      <w:pPr>
        <w:jc w:val="center"/>
        <w:rPr>
          <w:rFonts w:ascii="Consolas" w:hAnsi="Consolas" w:cs="Consolas"/>
          <w:sz w:val="16"/>
          <w:szCs w:val="16"/>
        </w:rPr>
      </w:pPr>
    </w:p>
    <w:p w14:paraId="722D52A5" w14:textId="285FE2DA" w:rsidR="00616DCE" w:rsidRDefault="00616DCE" w:rsidP="00616DCE">
      <w:pPr>
        <w:jc w:val="center"/>
        <w:rPr>
          <w:rFonts w:ascii="Consolas" w:hAnsi="Consolas" w:cs="Consolas"/>
          <w:sz w:val="16"/>
          <w:szCs w:val="16"/>
        </w:rPr>
      </w:pPr>
      <w:r>
        <w:rPr>
          <w:rFonts w:ascii="Consolas" w:hAnsi="Consolas" w:cs="Consolas"/>
          <w:noProof/>
          <w:sz w:val="16"/>
          <w:szCs w:val="16"/>
        </w:rPr>
        <w:drawing>
          <wp:inline distT="0" distB="0" distL="0" distR="0" wp14:anchorId="4B4BEC5C" wp14:editId="363B9F6D">
            <wp:extent cx="3098800" cy="11303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8800" cy="1130300"/>
                    </a:xfrm>
                    <a:prstGeom prst="rect">
                      <a:avLst/>
                    </a:prstGeom>
                    <a:noFill/>
                    <a:ln>
                      <a:noFill/>
                    </a:ln>
                  </pic:spPr>
                </pic:pic>
              </a:graphicData>
            </a:graphic>
          </wp:inline>
        </w:drawing>
      </w:r>
    </w:p>
    <w:p w14:paraId="4FC875E8" w14:textId="452420F8" w:rsidR="00616DCE" w:rsidRDefault="00616DCE" w:rsidP="00616DCE">
      <w:pPr>
        <w:jc w:val="center"/>
        <w:rPr>
          <w:rFonts w:ascii="Consolas" w:hAnsi="Consolas" w:cs="Consolas"/>
          <w:sz w:val="16"/>
          <w:szCs w:val="16"/>
        </w:rPr>
      </w:pPr>
    </w:p>
    <w:p w14:paraId="1611B1F2" w14:textId="77777777" w:rsidR="00616DCE" w:rsidRDefault="00616DCE" w:rsidP="00616DCE">
      <w:pPr>
        <w:jc w:val="center"/>
        <w:rPr>
          <w:rFonts w:ascii="Consolas" w:hAnsi="Consolas" w:cs="Consolas"/>
          <w:sz w:val="16"/>
          <w:szCs w:val="16"/>
        </w:rPr>
      </w:pPr>
    </w:p>
    <w:p w14:paraId="586029C2" w14:textId="77777777" w:rsidR="00616DCE" w:rsidRDefault="00616DCE" w:rsidP="00616DCE">
      <w:pPr>
        <w:jc w:val="center"/>
        <w:rPr>
          <w:rFonts w:ascii="Consolas" w:hAnsi="Consolas" w:cs="Consolas"/>
          <w:sz w:val="16"/>
          <w:szCs w:val="16"/>
        </w:rPr>
      </w:pPr>
    </w:p>
    <w:p w14:paraId="7C2EE791" w14:textId="77777777" w:rsidR="00616DCE" w:rsidRDefault="00616DCE" w:rsidP="00616DCE">
      <w:pPr>
        <w:jc w:val="center"/>
        <w:rPr>
          <w:rFonts w:ascii="Consolas" w:hAnsi="Consolas" w:cs="Consolas"/>
          <w:sz w:val="16"/>
          <w:szCs w:val="16"/>
        </w:rPr>
      </w:pPr>
      <w:r>
        <w:rPr>
          <w:rFonts w:ascii="Consolas" w:hAnsi="Consolas" w:cs="Consolas"/>
          <w:sz w:val="16"/>
          <w:szCs w:val="16"/>
        </w:rPr>
        <w:t>Table A.9 - Conservative solution</w:t>
      </w:r>
    </w:p>
    <w:p w14:paraId="2E769BB0" w14:textId="77777777" w:rsidR="00616DCE" w:rsidRDefault="00616DCE" w:rsidP="00616DCE">
      <w:pPr>
        <w:jc w:val="center"/>
        <w:rPr>
          <w:rFonts w:ascii="Consolas" w:hAnsi="Consolas" w:cs="Consolas"/>
          <w:sz w:val="16"/>
          <w:szCs w:val="16"/>
          <w:lang w:val="it-IT"/>
        </w:rPr>
      </w:pPr>
    </w:p>
    <w:p w14:paraId="173F8C14" w14:textId="77777777" w:rsidR="00616DCE" w:rsidRDefault="00616DCE" w:rsidP="00616DCE">
      <w:pPr>
        <w:jc w:val="center"/>
        <w:rPr>
          <w:rFonts w:ascii="Consolas" w:hAnsi="Consolas" w:cs="Consolas"/>
          <w:sz w:val="16"/>
          <w:szCs w:val="16"/>
        </w:rPr>
      </w:pPr>
    </w:p>
    <w:p w14:paraId="7BED8645" w14:textId="4E73A774" w:rsidR="00616DCE" w:rsidRDefault="00616DCE" w:rsidP="00616DCE">
      <w:pPr>
        <w:jc w:val="center"/>
        <w:rPr>
          <w:rFonts w:ascii="Consolas" w:hAnsi="Consolas" w:cs="Consolas"/>
          <w:sz w:val="16"/>
          <w:szCs w:val="16"/>
        </w:rPr>
      </w:pPr>
      <w:r>
        <w:rPr>
          <w:rFonts w:ascii="Consolas" w:hAnsi="Consolas" w:cs="Consolas"/>
          <w:noProof/>
          <w:sz w:val="16"/>
          <w:szCs w:val="16"/>
        </w:rPr>
        <w:drawing>
          <wp:inline distT="0" distB="0" distL="0" distR="0" wp14:anchorId="3AB76F4C" wp14:editId="12F14F16">
            <wp:extent cx="3251200" cy="8445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51200" cy="844550"/>
                    </a:xfrm>
                    <a:prstGeom prst="rect">
                      <a:avLst/>
                    </a:prstGeom>
                    <a:noFill/>
                    <a:ln>
                      <a:noFill/>
                    </a:ln>
                  </pic:spPr>
                </pic:pic>
              </a:graphicData>
            </a:graphic>
          </wp:inline>
        </w:drawing>
      </w:r>
    </w:p>
    <w:p w14:paraId="62450F4F" w14:textId="3FE46150" w:rsidR="00616DCE" w:rsidRDefault="00616DCE" w:rsidP="00616DCE">
      <w:pPr>
        <w:jc w:val="center"/>
        <w:rPr>
          <w:rFonts w:ascii="Consolas" w:hAnsi="Consolas" w:cs="Consolas"/>
          <w:sz w:val="16"/>
          <w:szCs w:val="16"/>
        </w:rPr>
      </w:pPr>
    </w:p>
    <w:p w14:paraId="37761015" w14:textId="77777777" w:rsidR="00616DCE" w:rsidRDefault="00616DCE" w:rsidP="00616DCE">
      <w:pPr>
        <w:jc w:val="center"/>
        <w:rPr>
          <w:rFonts w:ascii="Consolas" w:hAnsi="Consolas" w:cs="Consolas"/>
          <w:sz w:val="16"/>
          <w:szCs w:val="16"/>
        </w:rPr>
      </w:pPr>
    </w:p>
    <w:p w14:paraId="0E69287D" w14:textId="77777777" w:rsidR="00616DCE" w:rsidRDefault="00616DCE" w:rsidP="00616DCE">
      <w:pPr>
        <w:jc w:val="center"/>
        <w:rPr>
          <w:rFonts w:ascii="Consolas" w:hAnsi="Consolas" w:cs="Consolas"/>
          <w:sz w:val="16"/>
          <w:szCs w:val="16"/>
        </w:rPr>
      </w:pPr>
    </w:p>
    <w:p w14:paraId="7342EE44" w14:textId="77777777" w:rsidR="00616DCE" w:rsidRDefault="00616DCE" w:rsidP="00616DCE">
      <w:pPr>
        <w:jc w:val="center"/>
        <w:rPr>
          <w:rFonts w:ascii="Consolas" w:hAnsi="Consolas" w:cs="Consolas"/>
          <w:sz w:val="16"/>
          <w:szCs w:val="16"/>
        </w:rPr>
      </w:pPr>
      <w:r>
        <w:rPr>
          <w:rFonts w:ascii="Consolas" w:hAnsi="Consolas" w:cs="Consolas"/>
          <w:sz w:val="16"/>
          <w:szCs w:val="16"/>
        </w:rPr>
        <w:t>Table A.10 - Truth table: mixed model for LEAGUEBKT</w:t>
      </w:r>
    </w:p>
    <w:p w14:paraId="69BBA302" w14:textId="77777777" w:rsidR="00616DCE" w:rsidRDefault="00616DCE" w:rsidP="00616DCE">
      <w:pPr>
        <w:jc w:val="center"/>
        <w:rPr>
          <w:rFonts w:ascii="Consolas" w:hAnsi="Consolas" w:cs="Consolas"/>
          <w:sz w:val="16"/>
          <w:szCs w:val="16"/>
        </w:rPr>
      </w:pPr>
    </w:p>
    <w:p w14:paraId="5E696AC0" w14:textId="4297D605" w:rsidR="00616DCE" w:rsidRDefault="00616DCE" w:rsidP="00616DCE">
      <w:pPr>
        <w:jc w:val="center"/>
        <w:rPr>
          <w:rFonts w:ascii="Consolas" w:hAnsi="Consolas" w:cs="Consolas"/>
          <w:sz w:val="16"/>
          <w:szCs w:val="16"/>
        </w:rPr>
      </w:pPr>
      <w:r>
        <w:rPr>
          <w:rFonts w:ascii="Consolas" w:hAnsi="Consolas" w:cs="Consolas"/>
          <w:noProof/>
          <w:sz w:val="16"/>
          <w:szCs w:val="16"/>
        </w:rPr>
        <w:drawing>
          <wp:inline distT="0" distB="0" distL="0" distR="0" wp14:anchorId="2A358356" wp14:editId="22982A34">
            <wp:extent cx="3651250" cy="20002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51250" cy="2000250"/>
                    </a:xfrm>
                    <a:prstGeom prst="rect">
                      <a:avLst/>
                    </a:prstGeom>
                    <a:noFill/>
                    <a:ln>
                      <a:noFill/>
                    </a:ln>
                  </pic:spPr>
                </pic:pic>
              </a:graphicData>
            </a:graphic>
          </wp:inline>
        </w:drawing>
      </w:r>
    </w:p>
    <w:p w14:paraId="0D313E97" w14:textId="77777777" w:rsidR="00616DCE" w:rsidRDefault="00616DCE" w:rsidP="00616DCE">
      <w:pPr>
        <w:jc w:val="center"/>
        <w:rPr>
          <w:rFonts w:ascii="Consolas" w:hAnsi="Consolas" w:cs="Consolas"/>
          <w:b/>
          <w:sz w:val="16"/>
          <w:szCs w:val="16"/>
        </w:rPr>
      </w:pPr>
    </w:p>
    <w:p w14:paraId="353ADD7B" w14:textId="77777777" w:rsidR="00616DCE" w:rsidRDefault="00616DCE" w:rsidP="00616DCE">
      <w:pPr>
        <w:jc w:val="center"/>
        <w:rPr>
          <w:rFonts w:ascii="Consolas" w:hAnsi="Consolas" w:cs="Consolas"/>
          <w:b/>
          <w:sz w:val="16"/>
          <w:szCs w:val="16"/>
        </w:rPr>
      </w:pPr>
    </w:p>
    <w:p w14:paraId="2E4F7B1F" w14:textId="77777777" w:rsidR="00616DCE" w:rsidRDefault="00616DCE" w:rsidP="00616DCE">
      <w:pPr>
        <w:jc w:val="center"/>
        <w:rPr>
          <w:rFonts w:ascii="Consolas" w:hAnsi="Consolas" w:cs="Consolas"/>
          <w:b/>
          <w:sz w:val="28"/>
          <w:szCs w:val="28"/>
        </w:rPr>
      </w:pPr>
      <w:r>
        <w:rPr>
          <w:rFonts w:ascii="Consolas" w:hAnsi="Consolas" w:cs="Consolas"/>
          <w:b/>
          <w:sz w:val="28"/>
          <w:szCs w:val="28"/>
        </w:rPr>
        <w:t>M5S</w:t>
      </w:r>
    </w:p>
    <w:p w14:paraId="3A331A05" w14:textId="77777777" w:rsidR="00616DCE" w:rsidRDefault="00616DCE" w:rsidP="00616DCE">
      <w:pPr>
        <w:jc w:val="center"/>
        <w:rPr>
          <w:rFonts w:ascii="Consolas" w:hAnsi="Consolas" w:cs="Consolas"/>
          <w:b/>
          <w:sz w:val="28"/>
          <w:szCs w:val="28"/>
        </w:rPr>
      </w:pPr>
    </w:p>
    <w:p w14:paraId="557A0FC7" w14:textId="77777777" w:rsidR="00616DCE" w:rsidRDefault="00616DCE" w:rsidP="00616DCE">
      <w:pPr>
        <w:jc w:val="center"/>
        <w:rPr>
          <w:rFonts w:ascii="Consolas" w:hAnsi="Consolas" w:cs="Consolas"/>
          <w:sz w:val="16"/>
          <w:szCs w:val="16"/>
        </w:rPr>
      </w:pPr>
    </w:p>
    <w:p w14:paraId="46BC1697" w14:textId="77777777" w:rsidR="00616DCE" w:rsidRDefault="00616DCE" w:rsidP="00616DCE">
      <w:pPr>
        <w:jc w:val="center"/>
        <w:rPr>
          <w:rFonts w:ascii="Consolas" w:hAnsi="Consolas" w:cs="Consolas"/>
          <w:sz w:val="16"/>
          <w:szCs w:val="16"/>
        </w:rPr>
      </w:pPr>
      <w:r>
        <w:rPr>
          <w:rFonts w:ascii="Consolas" w:hAnsi="Consolas" w:cs="Consolas"/>
          <w:sz w:val="16"/>
          <w:szCs w:val="16"/>
        </w:rPr>
        <w:t>Table A.11 - Truth table: the impact of economic losers on M5SBKT</w:t>
      </w:r>
    </w:p>
    <w:p w14:paraId="38BB7BC4" w14:textId="77777777" w:rsidR="00616DCE" w:rsidRDefault="00616DCE" w:rsidP="00616DCE">
      <w:pPr>
        <w:jc w:val="center"/>
        <w:rPr>
          <w:rFonts w:ascii="Consolas" w:hAnsi="Consolas" w:cs="Consolas"/>
          <w:sz w:val="16"/>
          <w:szCs w:val="16"/>
        </w:rPr>
      </w:pPr>
    </w:p>
    <w:p w14:paraId="0B87F109" w14:textId="77777777" w:rsidR="00616DCE" w:rsidRDefault="00616DCE" w:rsidP="00616DCE">
      <w:pPr>
        <w:jc w:val="center"/>
        <w:rPr>
          <w:rFonts w:ascii="Consolas" w:hAnsi="Consolas" w:cs="Consolas"/>
          <w:sz w:val="16"/>
          <w:szCs w:val="16"/>
        </w:rPr>
      </w:pPr>
    </w:p>
    <w:p w14:paraId="7936B025" w14:textId="5FE095AA" w:rsidR="00616DCE" w:rsidRDefault="00616DCE" w:rsidP="00616DCE">
      <w:pPr>
        <w:jc w:val="center"/>
        <w:rPr>
          <w:rFonts w:ascii="Consolas" w:hAnsi="Consolas" w:cs="Consolas"/>
          <w:sz w:val="16"/>
          <w:szCs w:val="16"/>
        </w:rPr>
      </w:pPr>
      <w:r>
        <w:rPr>
          <w:rFonts w:ascii="Consolas" w:hAnsi="Consolas" w:cs="Consolas"/>
          <w:noProof/>
          <w:sz w:val="16"/>
          <w:szCs w:val="16"/>
        </w:rPr>
        <w:drawing>
          <wp:inline distT="0" distB="0" distL="0" distR="0" wp14:anchorId="61FC5414" wp14:editId="31B3F591">
            <wp:extent cx="3251200" cy="10541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51200" cy="1054100"/>
                    </a:xfrm>
                    <a:prstGeom prst="rect">
                      <a:avLst/>
                    </a:prstGeom>
                    <a:noFill/>
                    <a:ln>
                      <a:noFill/>
                    </a:ln>
                  </pic:spPr>
                </pic:pic>
              </a:graphicData>
            </a:graphic>
          </wp:inline>
        </w:drawing>
      </w:r>
    </w:p>
    <w:p w14:paraId="42107F64" w14:textId="77777777" w:rsidR="00616DCE" w:rsidRDefault="00616DCE" w:rsidP="00616DCE">
      <w:pPr>
        <w:jc w:val="center"/>
        <w:rPr>
          <w:rFonts w:ascii="Consolas" w:hAnsi="Consolas" w:cs="Consolas"/>
          <w:sz w:val="16"/>
          <w:szCs w:val="16"/>
        </w:rPr>
      </w:pPr>
    </w:p>
    <w:p w14:paraId="0DF3F43A" w14:textId="4753BD2F" w:rsidR="00616DCE" w:rsidRDefault="00616DCE" w:rsidP="00616DCE">
      <w:pPr>
        <w:jc w:val="center"/>
        <w:rPr>
          <w:rFonts w:ascii="Consolas" w:hAnsi="Consolas" w:cs="Consolas"/>
          <w:sz w:val="16"/>
          <w:szCs w:val="16"/>
        </w:rPr>
      </w:pPr>
    </w:p>
    <w:p w14:paraId="728D9FD1" w14:textId="77777777" w:rsidR="00616DCE" w:rsidRDefault="00616DCE" w:rsidP="00616DCE">
      <w:pPr>
        <w:jc w:val="center"/>
        <w:rPr>
          <w:rFonts w:ascii="Consolas" w:hAnsi="Consolas" w:cs="Consolas"/>
          <w:sz w:val="16"/>
          <w:szCs w:val="16"/>
        </w:rPr>
      </w:pPr>
    </w:p>
    <w:p w14:paraId="62ED00D4" w14:textId="77777777" w:rsidR="00616DCE" w:rsidRDefault="00616DCE" w:rsidP="00616DCE">
      <w:pPr>
        <w:jc w:val="center"/>
        <w:rPr>
          <w:rFonts w:ascii="Consolas" w:hAnsi="Consolas" w:cs="Consolas"/>
          <w:sz w:val="16"/>
          <w:szCs w:val="16"/>
        </w:rPr>
      </w:pPr>
    </w:p>
    <w:p w14:paraId="3945A1DA" w14:textId="77777777" w:rsidR="00616DCE" w:rsidRDefault="00616DCE" w:rsidP="00616DCE">
      <w:pPr>
        <w:jc w:val="center"/>
        <w:rPr>
          <w:rFonts w:ascii="Consolas" w:hAnsi="Consolas" w:cs="Consolas"/>
          <w:sz w:val="16"/>
          <w:szCs w:val="16"/>
        </w:rPr>
      </w:pPr>
      <w:r>
        <w:rPr>
          <w:rFonts w:ascii="Consolas" w:hAnsi="Consolas" w:cs="Consolas"/>
          <w:sz w:val="16"/>
          <w:szCs w:val="16"/>
        </w:rPr>
        <w:t>Table A.12 - Conservative solution</w:t>
      </w:r>
    </w:p>
    <w:p w14:paraId="3F5F040F" w14:textId="77777777" w:rsidR="00616DCE" w:rsidRDefault="00616DCE" w:rsidP="00616DCE">
      <w:pPr>
        <w:jc w:val="center"/>
        <w:rPr>
          <w:rFonts w:ascii="Consolas" w:hAnsi="Consolas" w:cs="Consolas"/>
          <w:sz w:val="16"/>
          <w:szCs w:val="16"/>
          <w:lang w:val="it-IT"/>
        </w:rPr>
      </w:pPr>
    </w:p>
    <w:p w14:paraId="3B2B8173" w14:textId="77777777" w:rsidR="00616DCE" w:rsidRDefault="00616DCE" w:rsidP="00616DCE">
      <w:pPr>
        <w:jc w:val="center"/>
        <w:rPr>
          <w:rFonts w:ascii="Consolas" w:hAnsi="Consolas" w:cs="Consolas"/>
          <w:sz w:val="16"/>
          <w:szCs w:val="16"/>
        </w:rPr>
      </w:pPr>
    </w:p>
    <w:p w14:paraId="0F11F5FE" w14:textId="2B93E4A6" w:rsidR="00616DCE" w:rsidRDefault="00616DCE" w:rsidP="00616DCE">
      <w:pPr>
        <w:jc w:val="center"/>
        <w:rPr>
          <w:rFonts w:ascii="Consolas" w:hAnsi="Consolas" w:cs="Consolas"/>
          <w:sz w:val="16"/>
          <w:szCs w:val="16"/>
        </w:rPr>
      </w:pPr>
      <w:r>
        <w:rPr>
          <w:rFonts w:ascii="Consolas" w:hAnsi="Consolas" w:cs="Consolas"/>
          <w:noProof/>
          <w:sz w:val="16"/>
          <w:szCs w:val="16"/>
        </w:rPr>
        <w:drawing>
          <wp:inline distT="0" distB="0" distL="0" distR="0" wp14:anchorId="28327B4D" wp14:editId="10E13AA7">
            <wp:extent cx="3511550" cy="666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11550" cy="666750"/>
                    </a:xfrm>
                    <a:prstGeom prst="rect">
                      <a:avLst/>
                    </a:prstGeom>
                    <a:noFill/>
                    <a:ln>
                      <a:noFill/>
                    </a:ln>
                  </pic:spPr>
                </pic:pic>
              </a:graphicData>
            </a:graphic>
          </wp:inline>
        </w:drawing>
      </w:r>
    </w:p>
    <w:p w14:paraId="3F16C340" w14:textId="77777777" w:rsidR="00616DCE" w:rsidRDefault="00616DCE" w:rsidP="00616DCE">
      <w:pPr>
        <w:jc w:val="center"/>
        <w:rPr>
          <w:rFonts w:ascii="Consolas" w:hAnsi="Consolas" w:cs="Consolas"/>
          <w:sz w:val="16"/>
          <w:szCs w:val="16"/>
        </w:rPr>
      </w:pPr>
    </w:p>
    <w:p w14:paraId="674D4E02" w14:textId="3E391CC5" w:rsidR="00616DCE" w:rsidRDefault="00616DCE" w:rsidP="00616DCE">
      <w:pPr>
        <w:jc w:val="center"/>
        <w:rPr>
          <w:rFonts w:ascii="Consolas" w:hAnsi="Consolas" w:cs="Consolas"/>
          <w:sz w:val="16"/>
          <w:szCs w:val="16"/>
        </w:rPr>
      </w:pPr>
    </w:p>
    <w:p w14:paraId="3011978C" w14:textId="77777777" w:rsidR="00616DCE" w:rsidRDefault="00616DCE" w:rsidP="00616DCE">
      <w:pPr>
        <w:jc w:val="center"/>
        <w:rPr>
          <w:rFonts w:ascii="Consolas" w:hAnsi="Consolas" w:cs="Consolas"/>
          <w:sz w:val="16"/>
          <w:szCs w:val="16"/>
        </w:rPr>
      </w:pPr>
    </w:p>
    <w:p w14:paraId="1BB681D0" w14:textId="77777777" w:rsidR="00616DCE" w:rsidRDefault="00616DCE" w:rsidP="00616DCE">
      <w:pPr>
        <w:jc w:val="center"/>
        <w:rPr>
          <w:rFonts w:ascii="Consolas" w:hAnsi="Consolas" w:cs="Consolas"/>
          <w:sz w:val="16"/>
          <w:szCs w:val="16"/>
        </w:rPr>
      </w:pPr>
    </w:p>
    <w:p w14:paraId="439ECF4B" w14:textId="77777777" w:rsidR="00616DCE" w:rsidRDefault="00616DCE" w:rsidP="00616DCE">
      <w:pPr>
        <w:jc w:val="center"/>
        <w:rPr>
          <w:rFonts w:ascii="Consolas" w:hAnsi="Consolas" w:cs="Consolas"/>
          <w:sz w:val="16"/>
          <w:szCs w:val="16"/>
        </w:rPr>
      </w:pPr>
      <w:r>
        <w:rPr>
          <w:rFonts w:ascii="Consolas" w:hAnsi="Consolas" w:cs="Consolas"/>
          <w:sz w:val="16"/>
          <w:szCs w:val="16"/>
        </w:rPr>
        <w:t>Table A.13 - Truth table: the impact of cultural backlash on M5SBKT</w:t>
      </w:r>
    </w:p>
    <w:p w14:paraId="3E835C11" w14:textId="77777777" w:rsidR="00616DCE" w:rsidRDefault="00616DCE" w:rsidP="00616DCE">
      <w:pPr>
        <w:jc w:val="center"/>
        <w:rPr>
          <w:rFonts w:ascii="Consolas" w:hAnsi="Consolas" w:cs="Consolas"/>
          <w:sz w:val="16"/>
          <w:szCs w:val="16"/>
        </w:rPr>
      </w:pPr>
    </w:p>
    <w:p w14:paraId="506FE0A0" w14:textId="77777777" w:rsidR="00616DCE" w:rsidRDefault="00616DCE" w:rsidP="00616DCE">
      <w:pPr>
        <w:jc w:val="center"/>
        <w:rPr>
          <w:rFonts w:ascii="Consolas" w:hAnsi="Consolas" w:cs="Consolas"/>
          <w:sz w:val="16"/>
          <w:szCs w:val="16"/>
        </w:rPr>
      </w:pPr>
    </w:p>
    <w:p w14:paraId="6F093BE7" w14:textId="432BAF5B" w:rsidR="00616DCE" w:rsidRDefault="00616DCE" w:rsidP="00616DCE">
      <w:pPr>
        <w:jc w:val="center"/>
        <w:rPr>
          <w:rFonts w:ascii="Consolas" w:hAnsi="Consolas" w:cs="Consolas"/>
          <w:sz w:val="16"/>
          <w:szCs w:val="16"/>
        </w:rPr>
      </w:pPr>
      <w:r>
        <w:rPr>
          <w:rFonts w:ascii="Consolas" w:hAnsi="Consolas" w:cs="Consolas"/>
          <w:noProof/>
          <w:sz w:val="16"/>
          <w:szCs w:val="16"/>
        </w:rPr>
        <w:drawing>
          <wp:inline distT="0" distB="0" distL="0" distR="0" wp14:anchorId="33B1125D" wp14:editId="055258F7">
            <wp:extent cx="3378200" cy="1047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78200" cy="1047750"/>
                    </a:xfrm>
                    <a:prstGeom prst="rect">
                      <a:avLst/>
                    </a:prstGeom>
                    <a:noFill/>
                    <a:ln>
                      <a:noFill/>
                    </a:ln>
                  </pic:spPr>
                </pic:pic>
              </a:graphicData>
            </a:graphic>
          </wp:inline>
        </w:drawing>
      </w:r>
    </w:p>
    <w:p w14:paraId="504C0EB1" w14:textId="77777777" w:rsidR="00616DCE" w:rsidRDefault="00616DCE" w:rsidP="00616DCE">
      <w:pPr>
        <w:jc w:val="center"/>
        <w:rPr>
          <w:rFonts w:ascii="Consolas" w:hAnsi="Consolas" w:cs="Consolas"/>
          <w:sz w:val="16"/>
          <w:szCs w:val="16"/>
        </w:rPr>
      </w:pPr>
    </w:p>
    <w:p w14:paraId="5AADCBD1" w14:textId="77777777" w:rsidR="00616DCE" w:rsidRDefault="00616DCE" w:rsidP="00616DCE">
      <w:pPr>
        <w:jc w:val="center"/>
        <w:rPr>
          <w:rFonts w:ascii="Consolas" w:hAnsi="Consolas" w:cs="Consolas"/>
          <w:sz w:val="16"/>
          <w:szCs w:val="16"/>
        </w:rPr>
      </w:pPr>
    </w:p>
    <w:p w14:paraId="10DC8D39" w14:textId="2DEF9181" w:rsidR="00616DCE" w:rsidRDefault="00616DCE" w:rsidP="00616DCE">
      <w:pPr>
        <w:jc w:val="center"/>
        <w:rPr>
          <w:rFonts w:ascii="Consolas" w:hAnsi="Consolas" w:cs="Consolas"/>
          <w:sz w:val="16"/>
          <w:szCs w:val="16"/>
          <w:lang w:val="it-IT"/>
        </w:rPr>
      </w:pPr>
      <w:r>
        <w:rPr>
          <w:rFonts w:ascii="Consolas" w:hAnsi="Consolas" w:cs="Consolas"/>
          <w:sz w:val="16"/>
          <w:szCs w:val="16"/>
        </w:rPr>
        <w:t>Table A.14 - Conservative solution</w:t>
      </w:r>
    </w:p>
    <w:p w14:paraId="78226CEA" w14:textId="77777777" w:rsidR="00616DCE" w:rsidRDefault="00616DCE" w:rsidP="00616DCE">
      <w:pPr>
        <w:widowControl w:val="0"/>
        <w:autoSpaceDE w:val="0"/>
        <w:autoSpaceDN w:val="0"/>
        <w:adjustRightInd w:val="0"/>
        <w:spacing w:line="360" w:lineRule="auto"/>
        <w:rPr>
          <w:rFonts w:ascii="Consolas" w:hAnsi="Consolas" w:cs="Consolas"/>
          <w:b/>
          <w:noProof/>
          <w:color w:val="000000" w:themeColor="text1"/>
          <w:sz w:val="16"/>
          <w:szCs w:val="16"/>
        </w:rPr>
      </w:pPr>
    </w:p>
    <w:p w14:paraId="5BB94976" w14:textId="2E3AF164" w:rsidR="00616DCE" w:rsidRDefault="00616DCE" w:rsidP="00616DCE">
      <w:pPr>
        <w:jc w:val="center"/>
        <w:rPr>
          <w:rFonts w:ascii="Consolas" w:hAnsi="Consolas" w:cs="Consolas"/>
          <w:color w:val="000000"/>
          <w:sz w:val="16"/>
          <w:szCs w:val="16"/>
        </w:rPr>
      </w:pPr>
      <w:r>
        <w:rPr>
          <w:rFonts w:ascii="Consolas" w:hAnsi="Consolas" w:cs="Consolas"/>
          <w:noProof/>
          <w:sz w:val="16"/>
          <w:szCs w:val="16"/>
        </w:rPr>
        <w:drawing>
          <wp:inline distT="0" distB="0" distL="0" distR="0" wp14:anchorId="2B1A4803" wp14:editId="02B67F36">
            <wp:extent cx="3098800" cy="6858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98800" cy="685800"/>
                    </a:xfrm>
                    <a:prstGeom prst="rect">
                      <a:avLst/>
                    </a:prstGeom>
                    <a:noFill/>
                    <a:ln>
                      <a:noFill/>
                    </a:ln>
                  </pic:spPr>
                </pic:pic>
              </a:graphicData>
            </a:graphic>
          </wp:inline>
        </w:drawing>
      </w:r>
    </w:p>
    <w:p w14:paraId="6E4428D4" w14:textId="77777777" w:rsidR="00616DCE" w:rsidRDefault="00616DCE" w:rsidP="00616DCE">
      <w:pPr>
        <w:jc w:val="center"/>
        <w:rPr>
          <w:rFonts w:ascii="Consolas" w:hAnsi="Consolas" w:cs="Consolas"/>
          <w:sz w:val="16"/>
          <w:szCs w:val="16"/>
        </w:rPr>
      </w:pPr>
    </w:p>
    <w:p w14:paraId="47DF3B9C" w14:textId="77777777" w:rsidR="00616DCE" w:rsidRDefault="00616DCE" w:rsidP="00616DCE">
      <w:pPr>
        <w:jc w:val="center"/>
        <w:rPr>
          <w:rFonts w:ascii="Consolas" w:hAnsi="Consolas" w:cs="Consolas"/>
          <w:sz w:val="16"/>
          <w:szCs w:val="16"/>
        </w:rPr>
      </w:pPr>
    </w:p>
    <w:p w14:paraId="00864063" w14:textId="77777777" w:rsidR="00616DCE" w:rsidRDefault="00616DCE" w:rsidP="00616DCE">
      <w:pPr>
        <w:jc w:val="center"/>
        <w:rPr>
          <w:rFonts w:ascii="Consolas" w:hAnsi="Consolas" w:cs="Consolas"/>
          <w:sz w:val="16"/>
          <w:szCs w:val="16"/>
        </w:rPr>
      </w:pPr>
    </w:p>
    <w:p w14:paraId="59FEAD68" w14:textId="5870F57A" w:rsidR="00616DCE" w:rsidRDefault="00616DCE" w:rsidP="00616DCE">
      <w:pPr>
        <w:jc w:val="center"/>
        <w:rPr>
          <w:rFonts w:ascii="Consolas" w:hAnsi="Consolas" w:cs="Consolas"/>
          <w:sz w:val="16"/>
          <w:szCs w:val="16"/>
        </w:rPr>
      </w:pPr>
      <w:r>
        <w:rPr>
          <w:rFonts w:ascii="Consolas" w:hAnsi="Consolas" w:cs="Consolas"/>
          <w:sz w:val="16"/>
          <w:szCs w:val="16"/>
        </w:rPr>
        <w:t>Table A.15 - Truth table: the impact of political discontent on M5SBKT</w:t>
      </w:r>
    </w:p>
    <w:p w14:paraId="1A4F518A" w14:textId="77777777" w:rsidR="00616DCE" w:rsidRDefault="00616DCE" w:rsidP="00616DCE">
      <w:pPr>
        <w:jc w:val="center"/>
        <w:rPr>
          <w:rFonts w:ascii="Consolas" w:hAnsi="Consolas" w:cs="Consolas"/>
          <w:sz w:val="16"/>
          <w:szCs w:val="16"/>
        </w:rPr>
      </w:pPr>
    </w:p>
    <w:p w14:paraId="6FF7DE0B" w14:textId="089E66B3" w:rsidR="00616DCE" w:rsidRDefault="00616DCE" w:rsidP="00616DCE">
      <w:pPr>
        <w:jc w:val="center"/>
        <w:rPr>
          <w:rFonts w:ascii="Consolas" w:hAnsi="Consolas" w:cs="Consolas"/>
          <w:sz w:val="16"/>
          <w:szCs w:val="16"/>
        </w:rPr>
      </w:pPr>
      <w:r>
        <w:rPr>
          <w:rFonts w:ascii="Consolas" w:hAnsi="Consolas" w:cs="Consolas"/>
          <w:noProof/>
          <w:sz w:val="16"/>
          <w:szCs w:val="16"/>
        </w:rPr>
        <w:drawing>
          <wp:inline distT="0" distB="0" distL="0" distR="0" wp14:anchorId="2A4966D8" wp14:editId="6F1B627E">
            <wp:extent cx="3473450" cy="1092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73450" cy="1092200"/>
                    </a:xfrm>
                    <a:prstGeom prst="rect">
                      <a:avLst/>
                    </a:prstGeom>
                    <a:noFill/>
                    <a:ln>
                      <a:noFill/>
                    </a:ln>
                  </pic:spPr>
                </pic:pic>
              </a:graphicData>
            </a:graphic>
          </wp:inline>
        </w:drawing>
      </w:r>
    </w:p>
    <w:p w14:paraId="130E2DB5" w14:textId="77777777" w:rsidR="00616DCE" w:rsidRDefault="00616DCE" w:rsidP="00616DCE">
      <w:pPr>
        <w:jc w:val="center"/>
        <w:rPr>
          <w:rFonts w:ascii="Consolas" w:hAnsi="Consolas" w:cs="Consolas"/>
          <w:sz w:val="16"/>
          <w:szCs w:val="16"/>
        </w:rPr>
      </w:pPr>
    </w:p>
    <w:p w14:paraId="4EF7BE6D" w14:textId="77777777" w:rsidR="00616DCE" w:rsidRDefault="00616DCE" w:rsidP="00616DCE">
      <w:pPr>
        <w:jc w:val="center"/>
        <w:rPr>
          <w:rFonts w:ascii="Consolas" w:hAnsi="Consolas" w:cs="Consolas"/>
          <w:sz w:val="16"/>
          <w:szCs w:val="16"/>
        </w:rPr>
      </w:pPr>
    </w:p>
    <w:p w14:paraId="725C684A" w14:textId="77777777" w:rsidR="00616DCE" w:rsidRDefault="00616DCE" w:rsidP="00616DCE">
      <w:pPr>
        <w:jc w:val="center"/>
        <w:rPr>
          <w:rFonts w:ascii="Consolas" w:hAnsi="Consolas" w:cs="Consolas"/>
          <w:sz w:val="16"/>
          <w:szCs w:val="16"/>
        </w:rPr>
      </w:pPr>
    </w:p>
    <w:p w14:paraId="20037297" w14:textId="77777777" w:rsidR="00616DCE" w:rsidRDefault="00616DCE" w:rsidP="00616DCE">
      <w:pPr>
        <w:jc w:val="center"/>
        <w:rPr>
          <w:rFonts w:ascii="Consolas" w:hAnsi="Consolas" w:cs="Consolas"/>
          <w:sz w:val="16"/>
          <w:szCs w:val="16"/>
        </w:rPr>
      </w:pPr>
    </w:p>
    <w:p w14:paraId="713CF4F0" w14:textId="77777777" w:rsidR="00616DCE" w:rsidRDefault="00616DCE" w:rsidP="00616DCE">
      <w:pPr>
        <w:jc w:val="center"/>
        <w:rPr>
          <w:rFonts w:ascii="Consolas" w:hAnsi="Consolas" w:cs="Consolas"/>
          <w:sz w:val="16"/>
          <w:szCs w:val="16"/>
        </w:rPr>
      </w:pPr>
    </w:p>
    <w:p w14:paraId="21FC26D6" w14:textId="3F4FBE1B" w:rsidR="00616DCE" w:rsidRDefault="00616DCE" w:rsidP="00616DCE">
      <w:pPr>
        <w:jc w:val="center"/>
        <w:rPr>
          <w:rFonts w:ascii="Consolas" w:hAnsi="Consolas" w:cs="Consolas"/>
          <w:sz w:val="16"/>
          <w:szCs w:val="16"/>
        </w:rPr>
      </w:pPr>
      <w:r>
        <w:rPr>
          <w:rFonts w:ascii="Consolas" w:hAnsi="Consolas" w:cs="Consolas"/>
          <w:sz w:val="16"/>
          <w:szCs w:val="16"/>
        </w:rPr>
        <w:lastRenderedPageBreak/>
        <w:t>Table A.16 - Conservative solution</w:t>
      </w:r>
    </w:p>
    <w:p w14:paraId="616AAE6A" w14:textId="77777777" w:rsidR="00616DCE" w:rsidRDefault="00616DCE" w:rsidP="00616DCE">
      <w:pPr>
        <w:jc w:val="center"/>
        <w:rPr>
          <w:rFonts w:ascii="Consolas" w:hAnsi="Consolas" w:cs="Consolas"/>
          <w:sz w:val="16"/>
          <w:szCs w:val="16"/>
        </w:rPr>
      </w:pPr>
    </w:p>
    <w:p w14:paraId="54B20E12" w14:textId="231031D9" w:rsidR="00616DCE" w:rsidRDefault="00616DCE" w:rsidP="00616DCE">
      <w:pPr>
        <w:jc w:val="center"/>
        <w:rPr>
          <w:rFonts w:ascii="Consolas" w:hAnsi="Consolas" w:cs="Consolas"/>
          <w:sz w:val="16"/>
          <w:szCs w:val="16"/>
        </w:rPr>
      </w:pPr>
      <w:r>
        <w:rPr>
          <w:rFonts w:ascii="Consolas" w:hAnsi="Consolas" w:cs="Consolas"/>
          <w:noProof/>
          <w:sz w:val="16"/>
          <w:szCs w:val="16"/>
        </w:rPr>
        <w:drawing>
          <wp:inline distT="0" distB="0" distL="0" distR="0" wp14:anchorId="5CFB3872" wp14:editId="5710300C">
            <wp:extent cx="3448050" cy="692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48050" cy="692150"/>
                    </a:xfrm>
                    <a:prstGeom prst="rect">
                      <a:avLst/>
                    </a:prstGeom>
                    <a:noFill/>
                    <a:ln>
                      <a:noFill/>
                    </a:ln>
                  </pic:spPr>
                </pic:pic>
              </a:graphicData>
            </a:graphic>
          </wp:inline>
        </w:drawing>
      </w:r>
    </w:p>
    <w:p w14:paraId="4DD2A227" w14:textId="77777777" w:rsidR="00616DCE" w:rsidRDefault="00616DCE" w:rsidP="00616DCE">
      <w:pPr>
        <w:jc w:val="center"/>
        <w:rPr>
          <w:rFonts w:ascii="Consolas" w:hAnsi="Consolas" w:cs="Consolas"/>
          <w:sz w:val="16"/>
          <w:szCs w:val="16"/>
        </w:rPr>
      </w:pPr>
    </w:p>
    <w:p w14:paraId="31986ACE" w14:textId="77777777" w:rsidR="00616DCE" w:rsidRDefault="00616DCE" w:rsidP="00616DCE">
      <w:pPr>
        <w:jc w:val="center"/>
        <w:rPr>
          <w:rFonts w:ascii="Consolas" w:hAnsi="Consolas" w:cs="Consolas"/>
          <w:sz w:val="16"/>
          <w:szCs w:val="16"/>
        </w:rPr>
      </w:pPr>
    </w:p>
    <w:p w14:paraId="24A3954D" w14:textId="4A8D80F1" w:rsidR="00616DCE" w:rsidRDefault="00616DCE" w:rsidP="00616DCE">
      <w:pPr>
        <w:jc w:val="center"/>
        <w:rPr>
          <w:rFonts w:ascii="Consolas" w:hAnsi="Consolas" w:cs="Consolas"/>
          <w:sz w:val="16"/>
          <w:szCs w:val="16"/>
        </w:rPr>
      </w:pPr>
      <w:r>
        <w:rPr>
          <w:rFonts w:ascii="Consolas" w:hAnsi="Consolas" w:cs="Consolas"/>
          <w:sz w:val="16"/>
          <w:szCs w:val="16"/>
        </w:rPr>
        <w:t>Table A. 17 - Truth table: the impact of societal malaise on M5SBKT</w:t>
      </w:r>
    </w:p>
    <w:p w14:paraId="32A36A5D" w14:textId="77777777" w:rsidR="00616DCE" w:rsidRDefault="00616DCE" w:rsidP="00616DCE">
      <w:pPr>
        <w:jc w:val="center"/>
        <w:rPr>
          <w:rFonts w:ascii="Consolas" w:hAnsi="Consolas" w:cs="Consolas"/>
          <w:sz w:val="16"/>
          <w:szCs w:val="16"/>
        </w:rPr>
      </w:pPr>
    </w:p>
    <w:p w14:paraId="42343EE3" w14:textId="77777777" w:rsidR="00616DCE" w:rsidRDefault="00616DCE" w:rsidP="00616DCE">
      <w:pPr>
        <w:jc w:val="center"/>
        <w:rPr>
          <w:rFonts w:ascii="Consolas" w:hAnsi="Consolas" w:cs="Consolas"/>
          <w:sz w:val="16"/>
          <w:szCs w:val="16"/>
        </w:rPr>
      </w:pPr>
    </w:p>
    <w:p w14:paraId="695D60C8" w14:textId="194B64B5" w:rsidR="00616DCE" w:rsidRDefault="00616DCE" w:rsidP="00616DCE">
      <w:pPr>
        <w:jc w:val="center"/>
        <w:rPr>
          <w:rFonts w:ascii="Consolas" w:hAnsi="Consolas" w:cs="Consolas"/>
          <w:sz w:val="16"/>
          <w:szCs w:val="16"/>
        </w:rPr>
      </w:pPr>
      <w:r>
        <w:rPr>
          <w:rFonts w:ascii="Consolas" w:hAnsi="Consolas" w:cs="Consolas"/>
          <w:noProof/>
          <w:sz w:val="16"/>
          <w:szCs w:val="16"/>
        </w:rPr>
        <w:drawing>
          <wp:inline distT="0" distB="0" distL="0" distR="0" wp14:anchorId="2CB14E4C" wp14:editId="439A80C9">
            <wp:extent cx="3549650" cy="1073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49650" cy="1073150"/>
                    </a:xfrm>
                    <a:prstGeom prst="rect">
                      <a:avLst/>
                    </a:prstGeom>
                    <a:noFill/>
                    <a:ln>
                      <a:noFill/>
                    </a:ln>
                  </pic:spPr>
                </pic:pic>
              </a:graphicData>
            </a:graphic>
          </wp:inline>
        </w:drawing>
      </w:r>
    </w:p>
    <w:p w14:paraId="3E56BC16" w14:textId="77777777" w:rsidR="00616DCE" w:rsidRDefault="00616DCE" w:rsidP="00616DCE">
      <w:pPr>
        <w:jc w:val="center"/>
        <w:rPr>
          <w:rFonts w:ascii="Consolas" w:hAnsi="Consolas" w:cs="Consolas"/>
          <w:sz w:val="16"/>
          <w:szCs w:val="16"/>
        </w:rPr>
      </w:pPr>
    </w:p>
    <w:p w14:paraId="207A7342" w14:textId="77777777" w:rsidR="00616DCE" w:rsidRDefault="00616DCE" w:rsidP="00616DCE">
      <w:pPr>
        <w:jc w:val="center"/>
        <w:rPr>
          <w:rFonts w:ascii="Consolas" w:hAnsi="Consolas" w:cs="Consolas"/>
          <w:sz w:val="16"/>
          <w:szCs w:val="16"/>
        </w:rPr>
      </w:pPr>
    </w:p>
    <w:p w14:paraId="0015A0C3" w14:textId="77777777" w:rsidR="00616DCE" w:rsidRDefault="00616DCE" w:rsidP="00616DCE">
      <w:pPr>
        <w:jc w:val="center"/>
        <w:rPr>
          <w:rFonts w:ascii="Consolas" w:hAnsi="Consolas" w:cs="Consolas"/>
          <w:sz w:val="16"/>
          <w:szCs w:val="16"/>
        </w:rPr>
      </w:pPr>
    </w:p>
    <w:p w14:paraId="14A46799" w14:textId="3F461EBA" w:rsidR="00616DCE" w:rsidRDefault="00616DCE" w:rsidP="00616DCE">
      <w:pPr>
        <w:jc w:val="center"/>
        <w:rPr>
          <w:rFonts w:ascii="Consolas" w:hAnsi="Consolas" w:cs="Consolas"/>
          <w:sz w:val="16"/>
          <w:szCs w:val="16"/>
          <w:lang w:val="it-IT"/>
        </w:rPr>
      </w:pPr>
      <w:r>
        <w:rPr>
          <w:rFonts w:ascii="Consolas" w:hAnsi="Consolas" w:cs="Consolas"/>
          <w:sz w:val="16"/>
          <w:szCs w:val="16"/>
        </w:rPr>
        <w:t>Table A.18 - Conservative solution</w:t>
      </w:r>
    </w:p>
    <w:p w14:paraId="02270A0A" w14:textId="77777777" w:rsidR="00616DCE" w:rsidRDefault="00616DCE" w:rsidP="00616DCE">
      <w:pPr>
        <w:jc w:val="center"/>
        <w:rPr>
          <w:rFonts w:ascii="Consolas" w:hAnsi="Consolas" w:cs="Consolas"/>
          <w:sz w:val="16"/>
          <w:szCs w:val="16"/>
        </w:rPr>
      </w:pPr>
    </w:p>
    <w:p w14:paraId="2EB8D09D" w14:textId="77777777" w:rsidR="00616DCE" w:rsidRDefault="00616DCE" w:rsidP="00616DCE">
      <w:pPr>
        <w:jc w:val="center"/>
        <w:rPr>
          <w:rFonts w:ascii="Consolas" w:hAnsi="Consolas" w:cs="Consolas"/>
          <w:sz w:val="16"/>
          <w:szCs w:val="16"/>
        </w:rPr>
      </w:pPr>
    </w:p>
    <w:p w14:paraId="0327EC9C" w14:textId="086000E5" w:rsidR="00616DCE" w:rsidRDefault="00616DCE" w:rsidP="00616DCE">
      <w:pPr>
        <w:widowControl w:val="0"/>
        <w:autoSpaceDE w:val="0"/>
        <w:autoSpaceDN w:val="0"/>
        <w:adjustRightInd w:val="0"/>
        <w:spacing w:line="360" w:lineRule="auto"/>
        <w:jc w:val="center"/>
        <w:rPr>
          <w:rFonts w:ascii="Consolas" w:hAnsi="Consolas" w:cs="Consolas"/>
          <w:sz w:val="16"/>
          <w:szCs w:val="16"/>
        </w:rPr>
      </w:pPr>
      <w:r>
        <w:rPr>
          <w:rFonts w:ascii="Consolas" w:hAnsi="Consolas" w:cs="Consolas"/>
          <w:noProof/>
          <w:sz w:val="16"/>
          <w:szCs w:val="16"/>
        </w:rPr>
        <w:drawing>
          <wp:inline distT="0" distB="0" distL="0" distR="0" wp14:anchorId="29158E21" wp14:editId="3370C5C6">
            <wp:extent cx="2876550" cy="64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76550" cy="647700"/>
                    </a:xfrm>
                    <a:prstGeom prst="rect">
                      <a:avLst/>
                    </a:prstGeom>
                    <a:noFill/>
                    <a:ln>
                      <a:noFill/>
                    </a:ln>
                  </pic:spPr>
                </pic:pic>
              </a:graphicData>
            </a:graphic>
          </wp:inline>
        </w:drawing>
      </w:r>
    </w:p>
    <w:p w14:paraId="2DACD16C" w14:textId="77777777" w:rsidR="00616DCE" w:rsidRDefault="00616DCE" w:rsidP="00616DCE">
      <w:pPr>
        <w:widowControl w:val="0"/>
        <w:autoSpaceDE w:val="0"/>
        <w:autoSpaceDN w:val="0"/>
        <w:adjustRightInd w:val="0"/>
        <w:spacing w:line="360" w:lineRule="auto"/>
        <w:jc w:val="center"/>
        <w:rPr>
          <w:rFonts w:ascii="Consolas" w:hAnsi="Consolas" w:cs="Consolas"/>
          <w:sz w:val="16"/>
          <w:szCs w:val="16"/>
        </w:rPr>
      </w:pPr>
    </w:p>
    <w:p w14:paraId="59EAF147" w14:textId="77777777" w:rsidR="00616DCE" w:rsidRDefault="00616DCE" w:rsidP="00616DCE">
      <w:pPr>
        <w:widowControl w:val="0"/>
        <w:autoSpaceDE w:val="0"/>
        <w:autoSpaceDN w:val="0"/>
        <w:adjustRightInd w:val="0"/>
        <w:spacing w:line="360" w:lineRule="auto"/>
        <w:jc w:val="center"/>
        <w:rPr>
          <w:rFonts w:ascii="Consolas" w:hAnsi="Consolas" w:cs="Consolas"/>
          <w:sz w:val="16"/>
          <w:szCs w:val="16"/>
        </w:rPr>
      </w:pPr>
    </w:p>
    <w:p w14:paraId="1AC9AD5A" w14:textId="77777777" w:rsidR="00616DCE" w:rsidRDefault="00616DCE" w:rsidP="00616DCE">
      <w:pPr>
        <w:jc w:val="center"/>
        <w:rPr>
          <w:rFonts w:ascii="Consolas" w:hAnsi="Consolas" w:cs="Consolas"/>
          <w:sz w:val="16"/>
          <w:szCs w:val="16"/>
        </w:rPr>
      </w:pPr>
    </w:p>
    <w:p w14:paraId="253727DB" w14:textId="58C50E7D" w:rsidR="00616DCE" w:rsidRDefault="00616DCE" w:rsidP="00616DCE">
      <w:pPr>
        <w:jc w:val="center"/>
        <w:rPr>
          <w:rFonts w:ascii="Consolas" w:hAnsi="Consolas" w:cs="Consolas"/>
          <w:sz w:val="16"/>
          <w:szCs w:val="16"/>
        </w:rPr>
      </w:pPr>
      <w:bookmarkStart w:id="2" w:name="_GoBack"/>
      <w:bookmarkEnd w:id="2"/>
      <w:r>
        <w:rPr>
          <w:rFonts w:ascii="Consolas" w:hAnsi="Consolas" w:cs="Consolas"/>
          <w:sz w:val="16"/>
          <w:szCs w:val="16"/>
        </w:rPr>
        <w:t>Table A.19- Truth table: mixed model for M5SBKT</w:t>
      </w:r>
    </w:p>
    <w:p w14:paraId="5000C816" w14:textId="77777777" w:rsidR="00616DCE" w:rsidRDefault="00616DCE" w:rsidP="00616DCE">
      <w:pPr>
        <w:jc w:val="center"/>
        <w:rPr>
          <w:rFonts w:ascii="Consolas" w:hAnsi="Consolas" w:cs="Consolas"/>
          <w:sz w:val="16"/>
          <w:szCs w:val="16"/>
        </w:rPr>
      </w:pPr>
    </w:p>
    <w:p w14:paraId="4908D16D" w14:textId="77777777" w:rsidR="00616DCE" w:rsidRDefault="00616DCE" w:rsidP="00616DCE">
      <w:pPr>
        <w:jc w:val="center"/>
        <w:rPr>
          <w:rFonts w:ascii="Consolas" w:hAnsi="Consolas" w:cs="Consolas"/>
          <w:sz w:val="16"/>
          <w:szCs w:val="16"/>
        </w:rPr>
      </w:pPr>
    </w:p>
    <w:p w14:paraId="72572FD7" w14:textId="303F0EB5" w:rsidR="00616DCE" w:rsidRDefault="00616DCE" w:rsidP="00616DCE">
      <w:pPr>
        <w:jc w:val="center"/>
        <w:rPr>
          <w:rFonts w:ascii="Consolas" w:hAnsi="Consolas" w:cs="Consolas"/>
          <w:sz w:val="16"/>
          <w:szCs w:val="16"/>
        </w:rPr>
      </w:pPr>
      <w:r>
        <w:rPr>
          <w:rFonts w:ascii="Consolas" w:hAnsi="Consolas" w:cs="Consolas"/>
          <w:noProof/>
          <w:sz w:val="16"/>
          <w:szCs w:val="16"/>
        </w:rPr>
        <w:drawing>
          <wp:inline distT="0" distB="0" distL="0" distR="0" wp14:anchorId="3AFA5DA2" wp14:editId="37C589AA">
            <wp:extent cx="3644900" cy="106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44900" cy="1066800"/>
                    </a:xfrm>
                    <a:prstGeom prst="rect">
                      <a:avLst/>
                    </a:prstGeom>
                    <a:noFill/>
                    <a:ln>
                      <a:noFill/>
                    </a:ln>
                  </pic:spPr>
                </pic:pic>
              </a:graphicData>
            </a:graphic>
          </wp:inline>
        </w:drawing>
      </w:r>
    </w:p>
    <w:p w14:paraId="15D344DE" w14:textId="77777777" w:rsidR="00616DCE" w:rsidRDefault="00616DCE" w:rsidP="00616DCE">
      <w:pPr>
        <w:widowControl w:val="0"/>
        <w:autoSpaceDE w:val="0"/>
        <w:autoSpaceDN w:val="0"/>
        <w:adjustRightInd w:val="0"/>
        <w:spacing w:line="360" w:lineRule="auto"/>
        <w:rPr>
          <w:sz w:val="20"/>
          <w:szCs w:val="20"/>
        </w:rPr>
      </w:pPr>
    </w:p>
    <w:p w14:paraId="1E439849" w14:textId="77777777" w:rsidR="00D67F8F" w:rsidRDefault="00D67F8F" w:rsidP="00D775A9">
      <w:pPr>
        <w:jc w:val="both"/>
        <w:rPr>
          <w:noProof/>
          <w:color w:val="000000"/>
          <w:lang w:eastAsia="it-IT"/>
        </w:rPr>
      </w:pPr>
    </w:p>
    <w:sectPr w:rsidR="00D67F8F" w:rsidSect="00FC3132">
      <w:footerReference w:type="even" r:id="rId42"/>
      <w:footerReference w:type="default" r:id="rId43"/>
      <w:endnotePr>
        <w:numFmt w:val="decimal"/>
      </w:endnotePr>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30DC1E" w14:textId="77777777" w:rsidR="00354A85" w:rsidRDefault="00354A85" w:rsidP="009A3088">
      <w:r>
        <w:separator/>
      </w:r>
    </w:p>
  </w:endnote>
  <w:endnote w:type="continuationSeparator" w:id="0">
    <w:p w14:paraId="7CE9E5D6" w14:textId="77777777" w:rsidR="00354A85" w:rsidRDefault="00354A85" w:rsidP="009A3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MT"/>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80286942"/>
      <w:docPartObj>
        <w:docPartGallery w:val="Page Numbers (Bottom of Page)"/>
        <w:docPartUnique/>
      </w:docPartObj>
    </w:sdtPr>
    <w:sdtEndPr>
      <w:rPr>
        <w:rStyle w:val="PageNumber"/>
      </w:rPr>
    </w:sdtEndPr>
    <w:sdtContent>
      <w:p w14:paraId="11DBD1F4" w14:textId="77777777" w:rsidR="003A7825" w:rsidRDefault="003A7825" w:rsidP="00FA67B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1230AB" w14:textId="77777777" w:rsidR="003A7825" w:rsidRDefault="003A78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44800293"/>
      <w:docPartObj>
        <w:docPartGallery w:val="Page Numbers (Bottom of Page)"/>
        <w:docPartUnique/>
      </w:docPartObj>
    </w:sdtPr>
    <w:sdtEndPr>
      <w:rPr>
        <w:rStyle w:val="PageNumber"/>
      </w:rPr>
    </w:sdtEndPr>
    <w:sdtContent>
      <w:p w14:paraId="3ECC4669" w14:textId="3759318E" w:rsidR="003A7825" w:rsidRDefault="003A7825" w:rsidP="000C7D3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F9449A">
          <w:rPr>
            <w:rStyle w:val="PageNumber"/>
            <w:noProof/>
          </w:rPr>
          <w:t>25</w:t>
        </w:r>
        <w:r>
          <w:rPr>
            <w:rStyle w:val="PageNumber"/>
          </w:rPr>
          <w:fldChar w:fldCharType="end"/>
        </w:r>
      </w:p>
    </w:sdtContent>
  </w:sdt>
  <w:p w14:paraId="79D7BFF7" w14:textId="77777777" w:rsidR="003A7825" w:rsidRDefault="003A7825">
    <w:pPr>
      <w:pStyle w:val="Footer"/>
    </w:pPr>
  </w:p>
  <w:p w14:paraId="64EC6DF9" w14:textId="77777777" w:rsidR="003A7825" w:rsidRDefault="003A78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DD0C7F" w14:textId="77777777" w:rsidR="00354A85" w:rsidRDefault="00354A85" w:rsidP="009A3088">
      <w:r>
        <w:separator/>
      </w:r>
    </w:p>
  </w:footnote>
  <w:footnote w:type="continuationSeparator" w:id="0">
    <w:p w14:paraId="6BDD47F0" w14:textId="77777777" w:rsidR="00354A85" w:rsidRDefault="00354A85" w:rsidP="009A3088">
      <w:r>
        <w:continuationSeparator/>
      </w:r>
    </w:p>
  </w:footnote>
  <w:footnote w:id="1">
    <w:p w14:paraId="6BC84910" w14:textId="1F6C83C3" w:rsidR="00F9449A" w:rsidRPr="00C145D7" w:rsidRDefault="00F9449A" w:rsidP="00C145D7">
      <w:pPr>
        <w:pStyle w:val="FootnoteText"/>
        <w:jc w:val="both"/>
      </w:pPr>
      <w:r>
        <w:rPr>
          <w:rStyle w:val="FootnoteReference"/>
        </w:rPr>
        <w:footnoteRef/>
      </w:r>
      <w:r>
        <w:t xml:space="preserve"> </w:t>
      </w:r>
      <w:r w:rsidRPr="00C145D7">
        <w:rPr>
          <w:sz w:val="20"/>
          <w:szCs w:val="20"/>
        </w:rPr>
        <w:t>We have decided to focus on two parties that – as discussed in section 3 – are consistently defined as ‘populist’ in the academic literature, and have both grown considerably in-between the latest Italian general elections (2013-2018). The reader will notice that Berlusconi’s Forza Italia is excluded from the present analysis. Firstly, the party has in fact shrunk in recent years. And, second, its characterisation as a ‘populist’ party is contested. While there are scholars that put it squarely into this category (e.g. Albertazzi and McDonnell 2015; Zulianello</w:t>
      </w:r>
      <w:r>
        <w:rPr>
          <w:sz w:val="20"/>
          <w:szCs w:val="20"/>
        </w:rPr>
        <w:t>,</w:t>
      </w:r>
      <w:r w:rsidRPr="00C145D7">
        <w:rPr>
          <w:sz w:val="20"/>
          <w:szCs w:val="20"/>
        </w:rPr>
        <w:t xml:space="preserve"> 20</w:t>
      </w:r>
      <w:r>
        <w:rPr>
          <w:sz w:val="20"/>
          <w:szCs w:val="20"/>
        </w:rPr>
        <w:t>20</w:t>
      </w:r>
      <w:r w:rsidRPr="00C145D7">
        <w:rPr>
          <w:sz w:val="20"/>
          <w:szCs w:val="20"/>
        </w:rPr>
        <w:t>), others express doubts about it, due to its ‘conservative connotations’ (</w:t>
      </w:r>
      <w:proofErr w:type="spellStart"/>
      <w:r w:rsidRPr="00C145D7">
        <w:rPr>
          <w:sz w:val="20"/>
          <w:szCs w:val="20"/>
        </w:rPr>
        <w:t>Tarchi</w:t>
      </w:r>
      <w:proofErr w:type="spellEnd"/>
      <w:r w:rsidRPr="00C145D7">
        <w:rPr>
          <w:sz w:val="20"/>
          <w:szCs w:val="20"/>
        </w:rPr>
        <w:t>, 2008: 92).</w:t>
      </w:r>
    </w:p>
  </w:footnote>
  <w:footnote w:id="2">
    <w:p w14:paraId="10D1BF29" w14:textId="71517A60" w:rsidR="00F9449A" w:rsidRPr="00B027EB" w:rsidRDefault="00F9449A" w:rsidP="00EA5D8A">
      <w:pPr>
        <w:pStyle w:val="FootnoteText"/>
        <w:jc w:val="both"/>
        <w:rPr>
          <w:sz w:val="20"/>
          <w:szCs w:val="20"/>
        </w:rPr>
      </w:pPr>
      <w:r w:rsidRPr="00EB2C1D">
        <w:rPr>
          <w:rStyle w:val="FootnoteReference"/>
          <w:sz w:val="20"/>
          <w:szCs w:val="20"/>
        </w:rPr>
        <w:footnoteRef/>
      </w:r>
      <w:r w:rsidRPr="00EB2C1D">
        <w:rPr>
          <w:sz w:val="20"/>
          <w:szCs w:val="20"/>
        </w:rPr>
        <w:t xml:space="preserve"> </w:t>
      </w:r>
      <w:r>
        <w:rPr>
          <w:sz w:val="20"/>
          <w:szCs w:val="20"/>
        </w:rPr>
        <w:t>Here</w:t>
      </w:r>
      <w:r w:rsidRPr="00EB2C1D">
        <w:rPr>
          <w:sz w:val="20"/>
          <w:szCs w:val="20"/>
        </w:rPr>
        <w:t xml:space="preserve"> we group </w:t>
      </w:r>
      <w:r>
        <w:rPr>
          <w:sz w:val="20"/>
          <w:szCs w:val="20"/>
        </w:rPr>
        <w:t>Italian</w:t>
      </w:r>
      <w:r w:rsidRPr="00EB2C1D">
        <w:rPr>
          <w:sz w:val="20"/>
          <w:szCs w:val="20"/>
        </w:rPr>
        <w:t xml:space="preserve"> regions in</w:t>
      </w:r>
      <w:r>
        <w:rPr>
          <w:sz w:val="20"/>
          <w:szCs w:val="20"/>
        </w:rPr>
        <w:t>to</w:t>
      </w:r>
      <w:r w:rsidRPr="00EB2C1D">
        <w:rPr>
          <w:sz w:val="20"/>
          <w:szCs w:val="20"/>
        </w:rPr>
        <w:t xml:space="preserve"> three macro-areas</w:t>
      </w:r>
      <w:r>
        <w:rPr>
          <w:sz w:val="20"/>
          <w:szCs w:val="20"/>
        </w:rPr>
        <w:t>, in line with the Italian National Institute for Statistics</w:t>
      </w:r>
      <w:r w:rsidRPr="00EB2C1D">
        <w:rPr>
          <w:sz w:val="20"/>
          <w:szCs w:val="20"/>
        </w:rPr>
        <w:t xml:space="preserve"> </w:t>
      </w:r>
      <w:r>
        <w:rPr>
          <w:sz w:val="20"/>
          <w:szCs w:val="20"/>
        </w:rPr>
        <w:t>(e.g. I</w:t>
      </w:r>
      <w:r w:rsidRPr="00EB2C1D">
        <w:rPr>
          <w:sz w:val="20"/>
          <w:szCs w:val="20"/>
        </w:rPr>
        <w:t>STAT</w:t>
      </w:r>
      <w:r>
        <w:rPr>
          <w:sz w:val="20"/>
          <w:szCs w:val="20"/>
        </w:rPr>
        <w:t xml:space="preserve"> </w:t>
      </w:r>
      <w:r w:rsidRPr="00EB2C1D">
        <w:rPr>
          <w:sz w:val="20"/>
          <w:szCs w:val="20"/>
        </w:rPr>
        <w:t xml:space="preserve">2018a). </w:t>
      </w:r>
      <w:r>
        <w:rPr>
          <w:sz w:val="20"/>
          <w:szCs w:val="20"/>
        </w:rPr>
        <w:t xml:space="preserve">The areas are constituted by the following regions: the </w:t>
      </w:r>
      <w:r w:rsidRPr="00EB2C1D">
        <w:rPr>
          <w:sz w:val="20"/>
          <w:szCs w:val="20"/>
        </w:rPr>
        <w:t>North (</w:t>
      </w:r>
      <w:r>
        <w:rPr>
          <w:sz w:val="20"/>
          <w:szCs w:val="20"/>
        </w:rPr>
        <w:t xml:space="preserve">i.e. </w:t>
      </w:r>
      <w:proofErr w:type="spellStart"/>
      <w:r w:rsidRPr="00EB2C1D">
        <w:rPr>
          <w:i/>
          <w:sz w:val="20"/>
          <w:szCs w:val="20"/>
        </w:rPr>
        <w:t>nord-ovest</w:t>
      </w:r>
      <w:proofErr w:type="spellEnd"/>
      <w:r w:rsidRPr="00EB2C1D">
        <w:rPr>
          <w:sz w:val="20"/>
          <w:szCs w:val="20"/>
        </w:rPr>
        <w:t xml:space="preserve"> + </w:t>
      </w:r>
      <w:proofErr w:type="spellStart"/>
      <w:r w:rsidRPr="00EB2C1D">
        <w:rPr>
          <w:i/>
          <w:sz w:val="20"/>
          <w:szCs w:val="20"/>
        </w:rPr>
        <w:t>nord-est</w:t>
      </w:r>
      <w:proofErr w:type="spellEnd"/>
      <w:r w:rsidRPr="00EB2C1D">
        <w:rPr>
          <w:sz w:val="20"/>
          <w:szCs w:val="20"/>
        </w:rPr>
        <w:t xml:space="preserve">): </w:t>
      </w:r>
      <w:r>
        <w:rPr>
          <w:sz w:val="20"/>
          <w:szCs w:val="20"/>
        </w:rPr>
        <w:t>Valle d’Aosta</w:t>
      </w:r>
      <w:r w:rsidRPr="00EB2C1D">
        <w:rPr>
          <w:sz w:val="20"/>
          <w:szCs w:val="20"/>
        </w:rPr>
        <w:t>, Emilia-Romagna, Friuli-Venezia Giulia, Liguria, Lombardy, Piedmont, Trentino-Alto Adige</w:t>
      </w:r>
      <w:r>
        <w:rPr>
          <w:sz w:val="20"/>
          <w:szCs w:val="20"/>
        </w:rPr>
        <w:t xml:space="preserve"> and </w:t>
      </w:r>
      <w:r w:rsidRPr="00EB2C1D">
        <w:rPr>
          <w:sz w:val="20"/>
          <w:szCs w:val="20"/>
        </w:rPr>
        <w:t xml:space="preserve">Veneto; </w:t>
      </w:r>
      <w:r>
        <w:rPr>
          <w:sz w:val="20"/>
          <w:szCs w:val="20"/>
        </w:rPr>
        <w:t xml:space="preserve">the </w:t>
      </w:r>
      <w:r w:rsidRPr="00EB2C1D">
        <w:rPr>
          <w:sz w:val="20"/>
          <w:szCs w:val="20"/>
        </w:rPr>
        <w:t>Centre (</w:t>
      </w:r>
      <w:proofErr w:type="spellStart"/>
      <w:r w:rsidRPr="00EB2C1D">
        <w:rPr>
          <w:i/>
          <w:sz w:val="20"/>
          <w:szCs w:val="20"/>
        </w:rPr>
        <w:t>centro</w:t>
      </w:r>
      <w:proofErr w:type="spellEnd"/>
      <w:r w:rsidRPr="00EB2C1D">
        <w:rPr>
          <w:sz w:val="20"/>
          <w:szCs w:val="20"/>
        </w:rPr>
        <w:t>): Lazio, Marche, T</w:t>
      </w:r>
      <w:r>
        <w:rPr>
          <w:sz w:val="20"/>
          <w:szCs w:val="20"/>
        </w:rPr>
        <w:t>u</w:t>
      </w:r>
      <w:r w:rsidRPr="00EB2C1D">
        <w:rPr>
          <w:sz w:val="20"/>
          <w:szCs w:val="20"/>
        </w:rPr>
        <w:t xml:space="preserve">scany </w:t>
      </w:r>
      <w:r>
        <w:rPr>
          <w:sz w:val="20"/>
          <w:szCs w:val="20"/>
        </w:rPr>
        <w:t>and</w:t>
      </w:r>
      <w:r w:rsidRPr="00EB2C1D">
        <w:rPr>
          <w:sz w:val="20"/>
          <w:szCs w:val="20"/>
        </w:rPr>
        <w:t xml:space="preserve"> Umbria; </w:t>
      </w:r>
      <w:r>
        <w:rPr>
          <w:sz w:val="20"/>
          <w:szCs w:val="20"/>
        </w:rPr>
        <w:t xml:space="preserve">the </w:t>
      </w:r>
      <w:r w:rsidRPr="00EB2C1D">
        <w:rPr>
          <w:sz w:val="20"/>
          <w:szCs w:val="20"/>
        </w:rPr>
        <w:t>South (</w:t>
      </w:r>
      <w:proofErr w:type="spellStart"/>
      <w:r w:rsidRPr="00EB2C1D">
        <w:rPr>
          <w:i/>
          <w:sz w:val="20"/>
          <w:szCs w:val="20"/>
        </w:rPr>
        <w:t>sud</w:t>
      </w:r>
      <w:proofErr w:type="spellEnd"/>
      <w:r w:rsidRPr="00EB2C1D">
        <w:rPr>
          <w:sz w:val="20"/>
          <w:szCs w:val="20"/>
        </w:rPr>
        <w:t xml:space="preserve"> + </w:t>
      </w:r>
      <w:proofErr w:type="spellStart"/>
      <w:r w:rsidRPr="00EB2C1D">
        <w:rPr>
          <w:i/>
          <w:sz w:val="20"/>
          <w:szCs w:val="20"/>
        </w:rPr>
        <w:t>isole</w:t>
      </w:r>
      <w:proofErr w:type="spellEnd"/>
      <w:r w:rsidRPr="00EB2C1D">
        <w:rPr>
          <w:sz w:val="20"/>
          <w:szCs w:val="20"/>
        </w:rPr>
        <w:t>): Abruzzo, Apulia, Basilicata, Calabria, Campania, Molise, Sardinia</w:t>
      </w:r>
      <w:r>
        <w:rPr>
          <w:sz w:val="20"/>
          <w:szCs w:val="20"/>
        </w:rPr>
        <w:t xml:space="preserve"> and </w:t>
      </w:r>
      <w:r w:rsidRPr="00EB2C1D">
        <w:rPr>
          <w:sz w:val="20"/>
          <w:szCs w:val="20"/>
        </w:rPr>
        <w:t>Sicily.</w:t>
      </w:r>
    </w:p>
    <w:p w14:paraId="5CB27EB0" w14:textId="46B2FECD" w:rsidR="00F9449A" w:rsidRPr="00501C16" w:rsidRDefault="00F9449A" w:rsidP="00B87CCE">
      <w:pPr>
        <w:pStyle w:val="FootnoteText"/>
      </w:pPr>
    </w:p>
    <w:p w14:paraId="5BE5E8A5" w14:textId="77777777" w:rsidR="00F9449A" w:rsidRPr="00501C16" w:rsidRDefault="00F9449A" w:rsidP="00B87CCE">
      <w:pPr>
        <w:pStyle w:val="FootnoteText"/>
      </w:pPr>
    </w:p>
  </w:footnote>
  <w:footnote w:id="3">
    <w:p w14:paraId="76CAEDCF" w14:textId="385A13A1" w:rsidR="00F9449A" w:rsidRPr="00501C16" w:rsidRDefault="00F9449A">
      <w:pPr>
        <w:pStyle w:val="FootnoteText"/>
      </w:pPr>
      <w:r>
        <w:rPr>
          <w:rStyle w:val="FootnoteReference"/>
        </w:rPr>
        <w:footnoteRef/>
      </w:r>
      <w:r>
        <w:t xml:space="preserve"> </w:t>
      </w:r>
      <w:r w:rsidRPr="00A32D54">
        <w:rPr>
          <w:sz w:val="20"/>
          <w:szCs w:val="20"/>
        </w:rPr>
        <w:t>Significant at the 0.01 level (2-tailed).</w:t>
      </w:r>
    </w:p>
  </w:footnote>
  <w:footnote w:id="4">
    <w:p w14:paraId="1BDDF95C" w14:textId="2B29ED27" w:rsidR="00F9449A" w:rsidRPr="00820C01" w:rsidRDefault="00F9449A" w:rsidP="00820C01">
      <w:pPr>
        <w:pStyle w:val="CommentText"/>
        <w:jc w:val="both"/>
      </w:pPr>
      <w:r>
        <w:rPr>
          <w:rStyle w:val="FootnoteReference"/>
        </w:rPr>
        <w:footnoteRef/>
      </w:r>
      <w:r>
        <w:t xml:space="preserve"> W</w:t>
      </w:r>
      <w:r w:rsidRPr="00E032A0">
        <w:t>he</w:t>
      </w:r>
      <w:r>
        <w:t>reas the M5s</w:t>
      </w:r>
      <w:r w:rsidRPr="00E032A0">
        <w:t xml:space="preserve"> lost votes in four regions between </w:t>
      </w:r>
      <w:r>
        <w:t>the 2013 and 2018 elections – i.e. Friuli Venezia-Giulia (</w:t>
      </w:r>
      <w:r w:rsidRPr="00FE1C9D">
        <w:t>−2</w:t>
      </w:r>
      <w:r>
        <w:t>.6 percentage points), Liguria (</w:t>
      </w:r>
      <w:r w:rsidRPr="00FE1C9D">
        <w:t>−2</w:t>
      </w:r>
      <w:r w:rsidRPr="00E032A0">
        <w:t>.0), Veneto (</w:t>
      </w:r>
      <w:r w:rsidRPr="00FE1C9D">
        <w:t>−</w:t>
      </w:r>
      <w:r>
        <w:t>1.9</w:t>
      </w:r>
      <w:r w:rsidRPr="00E032A0">
        <w:t>) and Piedmont (</w:t>
      </w:r>
      <w:r w:rsidRPr="00FE1C9D">
        <w:t>−1</w:t>
      </w:r>
      <w:r w:rsidRPr="00E032A0">
        <w:t>.</w:t>
      </w:r>
      <w:r>
        <w:t>0</w:t>
      </w:r>
      <w:r w:rsidRPr="00E032A0">
        <w:t>)</w:t>
      </w:r>
      <w:r w:rsidRPr="00FE1C9D">
        <w:t xml:space="preserve"> – </w:t>
      </w:r>
      <w:r w:rsidRPr="00E032A0">
        <w:t xml:space="preserve">the </w:t>
      </w:r>
      <w:r>
        <w:t>League increased</w:t>
      </w:r>
      <w:r w:rsidRPr="00E032A0">
        <w:t xml:space="preserve"> its vote share</w:t>
      </w:r>
      <w:r>
        <w:t xml:space="preserve"> in every single region.</w:t>
      </w:r>
      <w:r w:rsidRPr="00C13ACE">
        <w:t xml:space="preserve"> </w:t>
      </w:r>
      <w:r>
        <w:t xml:space="preserve">Hence </w:t>
      </w:r>
      <w:r w:rsidRPr="00C13ACE">
        <w:t xml:space="preserve">no region </w:t>
      </w:r>
      <w:r>
        <w:t>is found to be</w:t>
      </w:r>
      <w:r w:rsidRPr="00C13ACE">
        <w:t xml:space="preserve"> ful</w:t>
      </w:r>
      <w:r>
        <w:t xml:space="preserve">ly out of the outcome set </w:t>
      </w:r>
      <w:r w:rsidRPr="00F1241C">
        <w:t>LE</w:t>
      </w:r>
      <w:r>
        <w:t>A</w:t>
      </w:r>
      <w:r w:rsidRPr="00F1241C">
        <w:t>G</w:t>
      </w:r>
      <w:r>
        <w:t>UE</w:t>
      </w:r>
      <w:r w:rsidRPr="00F1241C">
        <w:t>BKT</w:t>
      </w:r>
      <w:r>
        <w:t xml:space="preserve"> in our study</w:t>
      </w:r>
      <w:r w:rsidRPr="00FE1C9D">
        <w:t xml:space="preserve"> – </w:t>
      </w:r>
      <w:r w:rsidRPr="00C13ACE">
        <w:t>a very remarkable aspect of this election.</w:t>
      </w:r>
    </w:p>
  </w:footnote>
  <w:footnote w:id="5">
    <w:p w14:paraId="132B375A" w14:textId="2F96E038" w:rsidR="00F9449A" w:rsidRPr="001730C4" w:rsidRDefault="00F9449A" w:rsidP="00F9449A">
      <w:pPr>
        <w:pStyle w:val="FootnoteText"/>
        <w:jc w:val="both"/>
        <w:rPr>
          <w:sz w:val="20"/>
          <w:szCs w:val="20"/>
        </w:rPr>
      </w:pPr>
      <w:r>
        <w:rPr>
          <w:rStyle w:val="FootnoteReference"/>
        </w:rPr>
        <w:footnoteRef/>
      </w:r>
      <w:r>
        <w:t xml:space="preserve"> </w:t>
      </w:r>
      <w:r w:rsidRPr="001730C4">
        <w:rPr>
          <w:sz w:val="20"/>
          <w:szCs w:val="20"/>
        </w:rPr>
        <w:t xml:space="preserve">See </w:t>
      </w:r>
      <w:r>
        <w:rPr>
          <w:sz w:val="20"/>
          <w:szCs w:val="20"/>
        </w:rPr>
        <w:t>T</w:t>
      </w:r>
      <w:r w:rsidRPr="001730C4">
        <w:rPr>
          <w:sz w:val="20"/>
          <w:szCs w:val="20"/>
        </w:rPr>
        <w:t xml:space="preserve">able 2 for </w:t>
      </w:r>
      <w:r>
        <w:rPr>
          <w:sz w:val="20"/>
          <w:szCs w:val="20"/>
        </w:rPr>
        <w:t>a list of</w:t>
      </w:r>
      <w:r w:rsidRPr="001730C4">
        <w:rPr>
          <w:sz w:val="20"/>
          <w:szCs w:val="20"/>
        </w:rPr>
        <w:t xml:space="preserve"> thresholds for calibration</w:t>
      </w:r>
      <w:r>
        <w:rPr>
          <w:sz w:val="20"/>
          <w:szCs w:val="20"/>
        </w:rPr>
        <w:t>, as well as</w:t>
      </w:r>
      <w:r w:rsidRPr="001730C4">
        <w:rPr>
          <w:sz w:val="20"/>
          <w:szCs w:val="20"/>
        </w:rPr>
        <w:t xml:space="preserve"> the list of regions that match the threshold for full membership and non-membership</w:t>
      </w:r>
      <w:r>
        <w:rPr>
          <w:sz w:val="20"/>
          <w:szCs w:val="20"/>
        </w:rPr>
        <w:t>.</w:t>
      </w:r>
    </w:p>
  </w:footnote>
  <w:footnote w:id="6">
    <w:p w14:paraId="2B8D5A81" w14:textId="2C0F51D0" w:rsidR="00F9449A" w:rsidRPr="00273BB4" w:rsidRDefault="00F9449A" w:rsidP="00820C01">
      <w:pPr>
        <w:pStyle w:val="FootnoteText"/>
        <w:jc w:val="both"/>
        <w:rPr>
          <w:color w:val="FF0000"/>
        </w:rPr>
      </w:pPr>
      <w:r>
        <w:rPr>
          <w:rStyle w:val="FootnoteReference"/>
        </w:rPr>
        <w:footnoteRef/>
      </w:r>
      <w:r>
        <w:t xml:space="preserve"> </w:t>
      </w:r>
      <w:r w:rsidRPr="002D5B10">
        <w:rPr>
          <w:sz w:val="20"/>
          <w:szCs w:val="20"/>
        </w:rPr>
        <w:t>With a consistency of 0.9</w:t>
      </w:r>
      <w:r>
        <w:rPr>
          <w:sz w:val="20"/>
          <w:szCs w:val="20"/>
        </w:rPr>
        <w:t>18</w:t>
      </w:r>
      <w:r w:rsidRPr="002D5B10">
        <w:rPr>
          <w:sz w:val="20"/>
          <w:szCs w:val="20"/>
        </w:rPr>
        <w:t xml:space="preserve">, only condition PQOG achieves the 0.9 minimum suggested in the literature; however, its low </w:t>
      </w:r>
      <w:proofErr w:type="spellStart"/>
      <w:r w:rsidRPr="002D5B10">
        <w:rPr>
          <w:sz w:val="20"/>
          <w:szCs w:val="20"/>
        </w:rPr>
        <w:t>RoN</w:t>
      </w:r>
      <w:proofErr w:type="spellEnd"/>
      <w:r w:rsidRPr="002D5B10">
        <w:rPr>
          <w:sz w:val="20"/>
          <w:szCs w:val="20"/>
        </w:rPr>
        <w:t xml:space="preserve"> (</w:t>
      </w:r>
      <w:r>
        <w:rPr>
          <w:sz w:val="20"/>
          <w:szCs w:val="20"/>
        </w:rPr>
        <w:t>r</w:t>
      </w:r>
      <w:r w:rsidRPr="002D5B10">
        <w:rPr>
          <w:sz w:val="20"/>
          <w:szCs w:val="20"/>
        </w:rPr>
        <w:t>elevance of necessity) value</w:t>
      </w:r>
      <w:r w:rsidRPr="00FB6BCC">
        <w:rPr>
          <w:sz w:val="20"/>
          <w:szCs w:val="20"/>
        </w:rPr>
        <w:t>, i.e. 0.</w:t>
      </w:r>
      <w:r>
        <w:rPr>
          <w:sz w:val="20"/>
          <w:szCs w:val="20"/>
        </w:rPr>
        <w:t>619</w:t>
      </w:r>
      <w:r w:rsidRPr="00FB6BCC">
        <w:rPr>
          <w:sz w:val="20"/>
          <w:szCs w:val="20"/>
        </w:rPr>
        <w:t xml:space="preserve">, means that we cannot consider it </w:t>
      </w:r>
      <w:r w:rsidRPr="002D5B10">
        <w:rPr>
          <w:sz w:val="20"/>
          <w:szCs w:val="20"/>
        </w:rPr>
        <w:t>necessary for the outcome M5SBKT to occur (</w:t>
      </w:r>
      <w:r>
        <w:rPr>
          <w:sz w:val="20"/>
          <w:szCs w:val="20"/>
        </w:rPr>
        <w:t xml:space="preserve">see </w:t>
      </w:r>
      <w:r w:rsidRPr="002D5B10">
        <w:rPr>
          <w:sz w:val="20"/>
          <w:szCs w:val="20"/>
        </w:rPr>
        <w:t xml:space="preserve">Schneider </w:t>
      </w:r>
      <w:r>
        <w:rPr>
          <w:sz w:val="20"/>
          <w:szCs w:val="20"/>
        </w:rPr>
        <w:t>and</w:t>
      </w:r>
      <w:r w:rsidRPr="002D5B10">
        <w:rPr>
          <w:sz w:val="20"/>
          <w:szCs w:val="20"/>
        </w:rPr>
        <w:t xml:space="preserve"> </w:t>
      </w:r>
      <w:proofErr w:type="spellStart"/>
      <w:r w:rsidRPr="002D5B10">
        <w:rPr>
          <w:sz w:val="20"/>
          <w:szCs w:val="20"/>
        </w:rPr>
        <w:t>Wagemann</w:t>
      </w:r>
      <w:proofErr w:type="spellEnd"/>
      <w:r>
        <w:rPr>
          <w:sz w:val="20"/>
          <w:szCs w:val="20"/>
        </w:rPr>
        <w:t>,</w:t>
      </w:r>
      <w:r w:rsidRPr="002D5B10">
        <w:rPr>
          <w:sz w:val="20"/>
          <w:szCs w:val="20"/>
        </w:rPr>
        <w:t xml:space="preserve"> 2012). This is hardly surprising, as the quality of regional government is low in most Italian regions (see </w:t>
      </w:r>
      <w:r w:rsidRPr="00E43F5B">
        <w:rPr>
          <w:sz w:val="20"/>
          <w:szCs w:val="20"/>
        </w:rPr>
        <w:t>above</w:t>
      </w:r>
      <w:r w:rsidRPr="002D5B10">
        <w:rPr>
          <w:sz w:val="20"/>
          <w:szCs w:val="20"/>
        </w:rPr>
        <w:t xml:space="preserve">). In other words, there are more instances of the alleged condition than of the outcome M5SBKT. </w:t>
      </w:r>
    </w:p>
    <w:p w14:paraId="6AE16B97" w14:textId="7B9904DF" w:rsidR="00F9449A" w:rsidRPr="00501C16" w:rsidRDefault="00F9449A">
      <w:pPr>
        <w:pStyle w:val="FootnoteText"/>
      </w:pPr>
    </w:p>
    <w:p w14:paraId="7F1B81BD" w14:textId="6D1A5DD6" w:rsidR="00F9449A" w:rsidRDefault="00F9449A" w:rsidP="00B203B0">
      <w:pPr>
        <w:rPr>
          <w:sz w:val="20"/>
          <w:szCs w:val="20"/>
        </w:rPr>
      </w:pPr>
    </w:p>
    <w:p w14:paraId="385CE3EF" w14:textId="77777777" w:rsidR="00F9449A" w:rsidRPr="00501C16" w:rsidRDefault="00F9449A">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7208D"/>
    <w:multiLevelType w:val="hybridMultilevel"/>
    <w:tmpl w:val="5C140676"/>
    <w:lvl w:ilvl="0" w:tplc="D890C4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94F6D"/>
    <w:multiLevelType w:val="hybridMultilevel"/>
    <w:tmpl w:val="7ED4F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FD41F9"/>
    <w:multiLevelType w:val="hybridMultilevel"/>
    <w:tmpl w:val="ABEC221A"/>
    <w:lvl w:ilvl="0" w:tplc="F4E819B6">
      <w:start w:val="18"/>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FF64B95"/>
    <w:multiLevelType w:val="hybridMultilevel"/>
    <w:tmpl w:val="E6F4AA8A"/>
    <w:lvl w:ilvl="0" w:tplc="041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1155EE"/>
    <w:multiLevelType w:val="hybridMultilevel"/>
    <w:tmpl w:val="003EA982"/>
    <w:lvl w:ilvl="0" w:tplc="065EACE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3E83592F"/>
    <w:multiLevelType w:val="hybridMultilevel"/>
    <w:tmpl w:val="003EA982"/>
    <w:lvl w:ilvl="0" w:tplc="065EACE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15:restartNumberingAfterBreak="0">
    <w:nsid w:val="4C872415"/>
    <w:multiLevelType w:val="hybridMultilevel"/>
    <w:tmpl w:val="07E66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642550"/>
    <w:multiLevelType w:val="hybridMultilevel"/>
    <w:tmpl w:val="003EA982"/>
    <w:lvl w:ilvl="0" w:tplc="065EACE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53077C03"/>
    <w:multiLevelType w:val="hybridMultilevel"/>
    <w:tmpl w:val="5420BE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D1B1344"/>
    <w:multiLevelType w:val="hybridMultilevel"/>
    <w:tmpl w:val="D4E4C74A"/>
    <w:lvl w:ilvl="0" w:tplc="45AEA636">
      <w:start w:val="1"/>
      <w:numFmt w:val="bullet"/>
      <w:lvlText w:val="-"/>
      <w:lvlJc w:val="left"/>
      <w:pPr>
        <w:ind w:left="720" w:hanging="360"/>
      </w:pPr>
      <w:rPr>
        <w:rFonts w:ascii="Times New Roman" w:eastAsiaTheme="minorHAnsi"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6075FB"/>
    <w:multiLevelType w:val="hybridMultilevel"/>
    <w:tmpl w:val="0C5473C2"/>
    <w:lvl w:ilvl="0" w:tplc="407AD2BC">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7F77F3"/>
    <w:multiLevelType w:val="hybridMultilevel"/>
    <w:tmpl w:val="68FC11C8"/>
    <w:lvl w:ilvl="0" w:tplc="EC60B6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9"/>
  </w:num>
  <w:num w:numId="3">
    <w:abstractNumId w:val="3"/>
  </w:num>
  <w:num w:numId="4">
    <w:abstractNumId w:val="6"/>
  </w:num>
  <w:num w:numId="5">
    <w:abstractNumId w:val="1"/>
  </w:num>
  <w:num w:numId="6">
    <w:abstractNumId w:val="0"/>
  </w:num>
  <w:num w:numId="7">
    <w:abstractNumId w:val="11"/>
  </w:num>
  <w:num w:numId="8">
    <w:abstractNumId w:val="10"/>
  </w:num>
  <w:num w:numId="9">
    <w:abstractNumId w:val="4"/>
  </w:num>
  <w:num w:numId="10">
    <w:abstractNumId w:val="7"/>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US" w:vendorID="64" w:dllVersion="6" w:nlCheck="1" w:checkStyle="1"/>
  <w:activeWritingStyle w:appName="MSWord" w:lang="nl-NL" w:vendorID="64" w:dllVersion="4096" w:nlCheck="1" w:checkStyle="0"/>
  <w:activeWritingStyle w:appName="MSWord" w:lang="en-GB" w:vendorID="64" w:dllVersion="0" w:nlCheck="1" w:checkStyle="0"/>
  <w:activeWritingStyle w:appName="MSWord" w:lang="it-IT" w:vendorID="64" w:dllVersion="6" w:nlCheck="1" w:checkStyle="0"/>
  <w:proofState w:spelling="clean" w:grammar="clean"/>
  <w:doNotTrackFormatting/>
  <w:defaultTabStop w:val="708"/>
  <w:hyphenationZone w:val="283"/>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F9F"/>
    <w:rsid w:val="00000AA6"/>
    <w:rsid w:val="00000B08"/>
    <w:rsid w:val="000012E5"/>
    <w:rsid w:val="00001348"/>
    <w:rsid w:val="00001663"/>
    <w:rsid w:val="00001DB9"/>
    <w:rsid w:val="000020D7"/>
    <w:rsid w:val="000021E3"/>
    <w:rsid w:val="000024C0"/>
    <w:rsid w:val="00002978"/>
    <w:rsid w:val="00003429"/>
    <w:rsid w:val="00003895"/>
    <w:rsid w:val="000038E0"/>
    <w:rsid w:val="00003961"/>
    <w:rsid w:val="00003C7F"/>
    <w:rsid w:val="000043A5"/>
    <w:rsid w:val="000050CE"/>
    <w:rsid w:val="0000554C"/>
    <w:rsid w:val="00006643"/>
    <w:rsid w:val="00006839"/>
    <w:rsid w:val="000068E2"/>
    <w:rsid w:val="00006C1C"/>
    <w:rsid w:val="00006DF7"/>
    <w:rsid w:val="00007044"/>
    <w:rsid w:val="0000797B"/>
    <w:rsid w:val="00007E34"/>
    <w:rsid w:val="00010268"/>
    <w:rsid w:val="000107DD"/>
    <w:rsid w:val="0001097E"/>
    <w:rsid w:val="000113B7"/>
    <w:rsid w:val="00011767"/>
    <w:rsid w:val="000120F0"/>
    <w:rsid w:val="00012209"/>
    <w:rsid w:val="0001229F"/>
    <w:rsid w:val="000123FE"/>
    <w:rsid w:val="000129B5"/>
    <w:rsid w:val="00012F7A"/>
    <w:rsid w:val="00013183"/>
    <w:rsid w:val="00013497"/>
    <w:rsid w:val="0001359A"/>
    <w:rsid w:val="00013F1C"/>
    <w:rsid w:val="0001426D"/>
    <w:rsid w:val="00014D78"/>
    <w:rsid w:val="00014EAD"/>
    <w:rsid w:val="000150FD"/>
    <w:rsid w:val="00015B60"/>
    <w:rsid w:val="00015BC1"/>
    <w:rsid w:val="0001649B"/>
    <w:rsid w:val="00016FC1"/>
    <w:rsid w:val="00017421"/>
    <w:rsid w:val="0001799F"/>
    <w:rsid w:val="00017A55"/>
    <w:rsid w:val="00017A6E"/>
    <w:rsid w:val="00020246"/>
    <w:rsid w:val="0002087B"/>
    <w:rsid w:val="000208A6"/>
    <w:rsid w:val="00020E55"/>
    <w:rsid w:val="00021081"/>
    <w:rsid w:val="00021349"/>
    <w:rsid w:val="00021CB2"/>
    <w:rsid w:val="00022D14"/>
    <w:rsid w:val="00022E85"/>
    <w:rsid w:val="00022FC7"/>
    <w:rsid w:val="00023A3A"/>
    <w:rsid w:val="00023F7F"/>
    <w:rsid w:val="0002433C"/>
    <w:rsid w:val="000243F5"/>
    <w:rsid w:val="000244B0"/>
    <w:rsid w:val="00024D3B"/>
    <w:rsid w:val="000256EA"/>
    <w:rsid w:val="00025718"/>
    <w:rsid w:val="000264C0"/>
    <w:rsid w:val="00026792"/>
    <w:rsid w:val="00027143"/>
    <w:rsid w:val="000274B7"/>
    <w:rsid w:val="000300DF"/>
    <w:rsid w:val="000306B2"/>
    <w:rsid w:val="00031150"/>
    <w:rsid w:val="0003129A"/>
    <w:rsid w:val="0003129F"/>
    <w:rsid w:val="00031473"/>
    <w:rsid w:val="00031A96"/>
    <w:rsid w:val="00031BF7"/>
    <w:rsid w:val="0003294D"/>
    <w:rsid w:val="00032B47"/>
    <w:rsid w:val="00032F9F"/>
    <w:rsid w:val="000348D1"/>
    <w:rsid w:val="000348DE"/>
    <w:rsid w:val="0003513B"/>
    <w:rsid w:val="0003560C"/>
    <w:rsid w:val="00035F44"/>
    <w:rsid w:val="00037447"/>
    <w:rsid w:val="00037832"/>
    <w:rsid w:val="000378F7"/>
    <w:rsid w:val="0004041E"/>
    <w:rsid w:val="00040A29"/>
    <w:rsid w:val="00040D34"/>
    <w:rsid w:val="00040F88"/>
    <w:rsid w:val="00041730"/>
    <w:rsid w:val="000419D6"/>
    <w:rsid w:val="00041A90"/>
    <w:rsid w:val="00041D22"/>
    <w:rsid w:val="00042376"/>
    <w:rsid w:val="0004241C"/>
    <w:rsid w:val="00042D97"/>
    <w:rsid w:val="00042E52"/>
    <w:rsid w:val="00043359"/>
    <w:rsid w:val="0004395E"/>
    <w:rsid w:val="00043D40"/>
    <w:rsid w:val="000441C7"/>
    <w:rsid w:val="0004561E"/>
    <w:rsid w:val="00045661"/>
    <w:rsid w:val="00045EC1"/>
    <w:rsid w:val="00045FF4"/>
    <w:rsid w:val="00046539"/>
    <w:rsid w:val="0004672B"/>
    <w:rsid w:val="000470F2"/>
    <w:rsid w:val="000516B7"/>
    <w:rsid w:val="000521A4"/>
    <w:rsid w:val="00052B66"/>
    <w:rsid w:val="00052BFE"/>
    <w:rsid w:val="000536BE"/>
    <w:rsid w:val="000537D1"/>
    <w:rsid w:val="0005394A"/>
    <w:rsid w:val="00053C77"/>
    <w:rsid w:val="00053DB4"/>
    <w:rsid w:val="0005439F"/>
    <w:rsid w:val="00054805"/>
    <w:rsid w:val="00054A29"/>
    <w:rsid w:val="000553E7"/>
    <w:rsid w:val="00056D81"/>
    <w:rsid w:val="000574AF"/>
    <w:rsid w:val="00057C98"/>
    <w:rsid w:val="00057D48"/>
    <w:rsid w:val="00060754"/>
    <w:rsid w:val="000610BD"/>
    <w:rsid w:val="00061213"/>
    <w:rsid w:val="00061441"/>
    <w:rsid w:val="00061531"/>
    <w:rsid w:val="0006209F"/>
    <w:rsid w:val="00062312"/>
    <w:rsid w:val="000625A9"/>
    <w:rsid w:val="00062684"/>
    <w:rsid w:val="00062EEA"/>
    <w:rsid w:val="000630B4"/>
    <w:rsid w:val="00063AA9"/>
    <w:rsid w:val="00063EF4"/>
    <w:rsid w:val="000642E0"/>
    <w:rsid w:val="0006500E"/>
    <w:rsid w:val="0006509C"/>
    <w:rsid w:val="000654C1"/>
    <w:rsid w:val="000657AF"/>
    <w:rsid w:val="00065A49"/>
    <w:rsid w:val="00066070"/>
    <w:rsid w:val="000662EA"/>
    <w:rsid w:val="0006661F"/>
    <w:rsid w:val="000667A9"/>
    <w:rsid w:val="00066CEE"/>
    <w:rsid w:val="00066D8A"/>
    <w:rsid w:val="00067359"/>
    <w:rsid w:val="000677D6"/>
    <w:rsid w:val="000678E5"/>
    <w:rsid w:val="00067B2A"/>
    <w:rsid w:val="00070688"/>
    <w:rsid w:val="000706B6"/>
    <w:rsid w:val="000706DC"/>
    <w:rsid w:val="00071577"/>
    <w:rsid w:val="0007159F"/>
    <w:rsid w:val="000715C8"/>
    <w:rsid w:val="00071AF5"/>
    <w:rsid w:val="00071B16"/>
    <w:rsid w:val="00071BEB"/>
    <w:rsid w:val="00072218"/>
    <w:rsid w:val="0007251D"/>
    <w:rsid w:val="00072ADE"/>
    <w:rsid w:val="00073770"/>
    <w:rsid w:val="000737B4"/>
    <w:rsid w:val="00073A30"/>
    <w:rsid w:val="00074014"/>
    <w:rsid w:val="000748E0"/>
    <w:rsid w:val="00075267"/>
    <w:rsid w:val="000764CF"/>
    <w:rsid w:val="000766DD"/>
    <w:rsid w:val="00077526"/>
    <w:rsid w:val="000805A9"/>
    <w:rsid w:val="000808A9"/>
    <w:rsid w:val="000808D5"/>
    <w:rsid w:val="00080E88"/>
    <w:rsid w:val="0008123C"/>
    <w:rsid w:val="000813DA"/>
    <w:rsid w:val="00081A58"/>
    <w:rsid w:val="000827CE"/>
    <w:rsid w:val="00082948"/>
    <w:rsid w:val="00082C4B"/>
    <w:rsid w:val="00082E55"/>
    <w:rsid w:val="00082FB4"/>
    <w:rsid w:val="00083011"/>
    <w:rsid w:val="00083774"/>
    <w:rsid w:val="00084076"/>
    <w:rsid w:val="0008425E"/>
    <w:rsid w:val="000844DA"/>
    <w:rsid w:val="000847EB"/>
    <w:rsid w:val="00084B23"/>
    <w:rsid w:val="00085E89"/>
    <w:rsid w:val="00086A04"/>
    <w:rsid w:val="00087547"/>
    <w:rsid w:val="00090905"/>
    <w:rsid w:val="00091538"/>
    <w:rsid w:val="0009273B"/>
    <w:rsid w:val="0009311A"/>
    <w:rsid w:val="000936BD"/>
    <w:rsid w:val="0009447B"/>
    <w:rsid w:val="000949CC"/>
    <w:rsid w:val="0009535C"/>
    <w:rsid w:val="0009535D"/>
    <w:rsid w:val="0009553B"/>
    <w:rsid w:val="00095A04"/>
    <w:rsid w:val="00097184"/>
    <w:rsid w:val="00097F68"/>
    <w:rsid w:val="000A03A2"/>
    <w:rsid w:val="000A1A7F"/>
    <w:rsid w:val="000A1AA9"/>
    <w:rsid w:val="000A1CE8"/>
    <w:rsid w:val="000A2426"/>
    <w:rsid w:val="000A2F1D"/>
    <w:rsid w:val="000A3794"/>
    <w:rsid w:val="000A3B2F"/>
    <w:rsid w:val="000A3F52"/>
    <w:rsid w:val="000A4263"/>
    <w:rsid w:val="000A4441"/>
    <w:rsid w:val="000A5B01"/>
    <w:rsid w:val="000A6142"/>
    <w:rsid w:val="000A62D5"/>
    <w:rsid w:val="000A64E0"/>
    <w:rsid w:val="000A674F"/>
    <w:rsid w:val="000A6E7B"/>
    <w:rsid w:val="000A7273"/>
    <w:rsid w:val="000B059F"/>
    <w:rsid w:val="000B0704"/>
    <w:rsid w:val="000B0F6A"/>
    <w:rsid w:val="000B11C9"/>
    <w:rsid w:val="000B1913"/>
    <w:rsid w:val="000B1949"/>
    <w:rsid w:val="000B1D36"/>
    <w:rsid w:val="000B1F83"/>
    <w:rsid w:val="000B2C60"/>
    <w:rsid w:val="000B2EA6"/>
    <w:rsid w:val="000B368C"/>
    <w:rsid w:val="000B383E"/>
    <w:rsid w:val="000B39BF"/>
    <w:rsid w:val="000B3BC0"/>
    <w:rsid w:val="000B43E1"/>
    <w:rsid w:val="000B475A"/>
    <w:rsid w:val="000B47E6"/>
    <w:rsid w:val="000B4AB9"/>
    <w:rsid w:val="000B4F93"/>
    <w:rsid w:val="000B559A"/>
    <w:rsid w:val="000B63A4"/>
    <w:rsid w:val="000B727F"/>
    <w:rsid w:val="000B7C63"/>
    <w:rsid w:val="000B7F31"/>
    <w:rsid w:val="000C030A"/>
    <w:rsid w:val="000C0592"/>
    <w:rsid w:val="000C06C0"/>
    <w:rsid w:val="000C078C"/>
    <w:rsid w:val="000C0D35"/>
    <w:rsid w:val="000C0F61"/>
    <w:rsid w:val="000C1A4E"/>
    <w:rsid w:val="000C1B2F"/>
    <w:rsid w:val="000C2115"/>
    <w:rsid w:val="000C25D1"/>
    <w:rsid w:val="000C2CE1"/>
    <w:rsid w:val="000C3473"/>
    <w:rsid w:val="000C3A16"/>
    <w:rsid w:val="000C4161"/>
    <w:rsid w:val="000C43CB"/>
    <w:rsid w:val="000C49AD"/>
    <w:rsid w:val="000C5F00"/>
    <w:rsid w:val="000C63E1"/>
    <w:rsid w:val="000C6815"/>
    <w:rsid w:val="000C6828"/>
    <w:rsid w:val="000C69DC"/>
    <w:rsid w:val="000C6C22"/>
    <w:rsid w:val="000C7D32"/>
    <w:rsid w:val="000C7EC8"/>
    <w:rsid w:val="000C7F9C"/>
    <w:rsid w:val="000D0195"/>
    <w:rsid w:val="000D0365"/>
    <w:rsid w:val="000D258B"/>
    <w:rsid w:val="000D3E2E"/>
    <w:rsid w:val="000D4E34"/>
    <w:rsid w:val="000D58F2"/>
    <w:rsid w:val="000D5BE8"/>
    <w:rsid w:val="000D5C08"/>
    <w:rsid w:val="000D5E7D"/>
    <w:rsid w:val="000D5FD8"/>
    <w:rsid w:val="000D6227"/>
    <w:rsid w:val="000D62A6"/>
    <w:rsid w:val="000D662A"/>
    <w:rsid w:val="000D68C7"/>
    <w:rsid w:val="000D737C"/>
    <w:rsid w:val="000D7B15"/>
    <w:rsid w:val="000E05B0"/>
    <w:rsid w:val="000E0956"/>
    <w:rsid w:val="000E0E8E"/>
    <w:rsid w:val="000E1291"/>
    <w:rsid w:val="000E13D8"/>
    <w:rsid w:val="000E14B6"/>
    <w:rsid w:val="000E1FAB"/>
    <w:rsid w:val="000E2295"/>
    <w:rsid w:val="000E3489"/>
    <w:rsid w:val="000E3558"/>
    <w:rsid w:val="000E35AE"/>
    <w:rsid w:val="000E35C7"/>
    <w:rsid w:val="000E3616"/>
    <w:rsid w:val="000E367E"/>
    <w:rsid w:val="000E37BD"/>
    <w:rsid w:val="000E4BF2"/>
    <w:rsid w:val="000E4E9C"/>
    <w:rsid w:val="000E5101"/>
    <w:rsid w:val="000E5125"/>
    <w:rsid w:val="000E5A72"/>
    <w:rsid w:val="000E65EF"/>
    <w:rsid w:val="000E705F"/>
    <w:rsid w:val="000E736C"/>
    <w:rsid w:val="000E777A"/>
    <w:rsid w:val="000E7950"/>
    <w:rsid w:val="000E7D7D"/>
    <w:rsid w:val="000F05E2"/>
    <w:rsid w:val="000F06E4"/>
    <w:rsid w:val="000F086B"/>
    <w:rsid w:val="000F0B17"/>
    <w:rsid w:val="000F0D29"/>
    <w:rsid w:val="000F15A7"/>
    <w:rsid w:val="000F1EDE"/>
    <w:rsid w:val="000F2B39"/>
    <w:rsid w:val="000F357C"/>
    <w:rsid w:val="000F39AD"/>
    <w:rsid w:val="000F3AAF"/>
    <w:rsid w:val="000F4052"/>
    <w:rsid w:val="000F4658"/>
    <w:rsid w:val="000F4764"/>
    <w:rsid w:val="000F56F6"/>
    <w:rsid w:val="000F5DF6"/>
    <w:rsid w:val="000F5FC5"/>
    <w:rsid w:val="000F6726"/>
    <w:rsid w:val="000F6CF6"/>
    <w:rsid w:val="000F6E47"/>
    <w:rsid w:val="000F71A4"/>
    <w:rsid w:val="000F73F4"/>
    <w:rsid w:val="000F7B6D"/>
    <w:rsid w:val="00100B09"/>
    <w:rsid w:val="00102173"/>
    <w:rsid w:val="001033BF"/>
    <w:rsid w:val="00104739"/>
    <w:rsid w:val="00104F77"/>
    <w:rsid w:val="0010579E"/>
    <w:rsid w:val="00105B13"/>
    <w:rsid w:val="00105D9F"/>
    <w:rsid w:val="0010609F"/>
    <w:rsid w:val="00107B75"/>
    <w:rsid w:val="00107E6F"/>
    <w:rsid w:val="001103A9"/>
    <w:rsid w:val="00110585"/>
    <w:rsid w:val="00110BA6"/>
    <w:rsid w:val="00110D9B"/>
    <w:rsid w:val="00111121"/>
    <w:rsid w:val="001112A4"/>
    <w:rsid w:val="001117BA"/>
    <w:rsid w:val="00111D2C"/>
    <w:rsid w:val="00111DD9"/>
    <w:rsid w:val="00111F8F"/>
    <w:rsid w:val="00112134"/>
    <w:rsid w:val="00112699"/>
    <w:rsid w:val="0011285C"/>
    <w:rsid w:val="001137AE"/>
    <w:rsid w:val="00114A55"/>
    <w:rsid w:val="00115220"/>
    <w:rsid w:val="00115353"/>
    <w:rsid w:val="001154D1"/>
    <w:rsid w:val="00115AE1"/>
    <w:rsid w:val="001167BC"/>
    <w:rsid w:val="00116B40"/>
    <w:rsid w:val="00116C47"/>
    <w:rsid w:val="00117092"/>
    <w:rsid w:val="00120267"/>
    <w:rsid w:val="00120599"/>
    <w:rsid w:val="00120C31"/>
    <w:rsid w:val="00120D37"/>
    <w:rsid w:val="001210AC"/>
    <w:rsid w:val="001212E9"/>
    <w:rsid w:val="0012188F"/>
    <w:rsid w:val="0012190C"/>
    <w:rsid w:val="00121B22"/>
    <w:rsid w:val="00121D55"/>
    <w:rsid w:val="00122085"/>
    <w:rsid w:val="00122092"/>
    <w:rsid w:val="00122DAC"/>
    <w:rsid w:val="0012410A"/>
    <w:rsid w:val="001253A8"/>
    <w:rsid w:val="001258BE"/>
    <w:rsid w:val="001259F9"/>
    <w:rsid w:val="00125F5F"/>
    <w:rsid w:val="001260B3"/>
    <w:rsid w:val="00126D40"/>
    <w:rsid w:val="00127322"/>
    <w:rsid w:val="001274C3"/>
    <w:rsid w:val="00127AA3"/>
    <w:rsid w:val="0013017C"/>
    <w:rsid w:val="00130588"/>
    <w:rsid w:val="0013075A"/>
    <w:rsid w:val="00130901"/>
    <w:rsid w:val="00130BDA"/>
    <w:rsid w:val="00130E2F"/>
    <w:rsid w:val="0013134F"/>
    <w:rsid w:val="0013180C"/>
    <w:rsid w:val="001319CC"/>
    <w:rsid w:val="00131A41"/>
    <w:rsid w:val="00131B0C"/>
    <w:rsid w:val="001329BB"/>
    <w:rsid w:val="00132A25"/>
    <w:rsid w:val="00132BA5"/>
    <w:rsid w:val="00133095"/>
    <w:rsid w:val="00133855"/>
    <w:rsid w:val="0013389A"/>
    <w:rsid w:val="00133F4E"/>
    <w:rsid w:val="0013413E"/>
    <w:rsid w:val="001345F6"/>
    <w:rsid w:val="00134A1A"/>
    <w:rsid w:val="00135C82"/>
    <w:rsid w:val="001365DE"/>
    <w:rsid w:val="00136641"/>
    <w:rsid w:val="00137A47"/>
    <w:rsid w:val="00137B9D"/>
    <w:rsid w:val="00140A06"/>
    <w:rsid w:val="00140E72"/>
    <w:rsid w:val="00140F9C"/>
    <w:rsid w:val="0014162C"/>
    <w:rsid w:val="0014237B"/>
    <w:rsid w:val="00142810"/>
    <w:rsid w:val="001430F3"/>
    <w:rsid w:val="001438A4"/>
    <w:rsid w:val="001438AC"/>
    <w:rsid w:val="00143D7E"/>
    <w:rsid w:val="00143E6F"/>
    <w:rsid w:val="00144AA2"/>
    <w:rsid w:val="0014533C"/>
    <w:rsid w:val="00145345"/>
    <w:rsid w:val="00145A29"/>
    <w:rsid w:val="00145DE2"/>
    <w:rsid w:val="00146090"/>
    <w:rsid w:val="00146EB0"/>
    <w:rsid w:val="001471AC"/>
    <w:rsid w:val="001471C5"/>
    <w:rsid w:val="00151904"/>
    <w:rsid w:val="00151A0B"/>
    <w:rsid w:val="00151EAF"/>
    <w:rsid w:val="001525CD"/>
    <w:rsid w:val="00152651"/>
    <w:rsid w:val="00153020"/>
    <w:rsid w:val="001532F4"/>
    <w:rsid w:val="001534ED"/>
    <w:rsid w:val="00153758"/>
    <w:rsid w:val="001537C5"/>
    <w:rsid w:val="001537F5"/>
    <w:rsid w:val="00153DB2"/>
    <w:rsid w:val="001547CD"/>
    <w:rsid w:val="00154A00"/>
    <w:rsid w:val="00154E7E"/>
    <w:rsid w:val="00154FBF"/>
    <w:rsid w:val="00155307"/>
    <w:rsid w:val="00155672"/>
    <w:rsid w:val="001560B9"/>
    <w:rsid w:val="00156673"/>
    <w:rsid w:val="00156E5D"/>
    <w:rsid w:val="00157840"/>
    <w:rsid w:val="00160886"/>
    <w:rsid w:val="001624F8"/>
    <w:rsid w:val="00163A1F"/>
    <w:rsid w:val="001644A7"/>
    <w:rsid w:val="00164588"/>
    <w:rsid w:val="001659F9"/>
    <w:rsid w:val="0016627A"/>
    <w:rsid w:val="001663B1"/>
    <w:rsid w:val="00167A96"/>
    <w:rsid w:val="00170E11"/>
    <w:rsid w:val="00171DE2"/>
    <w:rsid w:val="00171FDF"/>
    <w:rsid w:val="00172019"/>
    <w:rsid w:val="00172164"/>
    <w:rsid w:val="00172C58"/>
    <w:rsid w:val="00172D9A"/>
    <w:rsid w:val="00172E95"/>
    <w:rsid w:val="001730C4"/>
    <w:rsid w:val="00173864"/>
    <w:rsid w:val="00174C4E"/>
    <w:rsid w:val="00175698"/>
    <w:rsid w:val="00175EE2"/>
    <w:rsid w:val="00175F25"/>
    <w:rsid w:val="00175FAC"/>
    <w:rsid w:val="00176007"/>
    <w:rsid w:val="00176772"/>
    <w:rsid w:val="0017699D"/>
    <w:rsid w:val="0017744D"/>
    <w:rsid w:val="001777C8"/>
    <w:rsid w:val="001801E1"/>
    <w:rsid w:val="00180397"/>
    <w:rsid w:val="00180B18"/>
    <w:rsid w:val="0018153C"/>
    <w:rsid w:val="00181E15"/>
    <w:rsid w:val="00182757"/>
    <w:rsid w:val="001832DA"/>
    <w:rsid w:val="00183300"/>
    <w:rsid w:val="00183585"/>
    <w:rsid w:val="00183626"/>
    <w:rsid w:val="0018385F"/>
    <w:rsid w:val="0018415A"/>
    <w:rsid w:val="0018436B"/>
    <w:rsid w:val="00184556"/>
    <w:rsid w:val="0018492F"/>
    <w:rsid w:val="001849B8"/>
    <w:rsid w:val="0018523A"/>
    <w:rsid w:val="00185B0D"/>
    <w:rsid w:val="00185EFE"/>
    <w:rsid w:val="00186223"/>
    <w:rsid w:val="0018652B"/>
    <w:rsid w:val="001875B9"/>
    <w:rsid w:val="00187E26"/>
    <w:rsid w:val="00187E44"/>
    <w:rsid w:val="00190033"/>
    <w:rsid w:val="00190298"/>
    <w:rsid w:val="00190464"/>
    <w:rsid w:val="0019097F"/>
    <w:rsid w:val="001909B7"/>
    <w:rsid w:val="00190AB7"/>
    <w:rsid w:val="00191166"/>
    <w:rsid w:val="001912B0"/>
    <w:rsid w:val="00191376"/>
    <w:rsid w:val="001916C9"/>
    <w:rsid w:val="001929EE"/>
    <w:rsid w:val="001935D4"/>
    <w:rsid w:val="0019369F"/>
    <w:rsid w:val="00193861"/>
    <w:rsid w:val="001942FD"/>
    <w:rsid w:val="00194883"/>
    <w:rsid w:val="00194E57"/>
    <w:rsid w:val="001952A7"/>
    <w:rsid w:val="00195D8A"/>
    <w:rsid w:val="00195ED4"/>
    <w:rsid w:val="001966CF"/>
    <w:rsid w:val="00196E5E"/>
    <w:rsid w:val="00196EF6"/>
    <w:rsid w:val="0019724F"/>
    <w:rsid w:val="00197403"/>
    <w:rsid w:val="0019740D"/>
    <w:rsid w:val="00197471"/>
    <w:rsid w:val="001A041D"/>
    <w:rsid w:val="001A0DB0"/>
    <w:rsid w:val="001A0E0E"/>
    <w:rsid w:val="001A105E"/>
    <w:rsid w:val="001A1448"/>
    <w:rsid w:val="001A1733"/>
    <w:rsid w:val="001A2229"/>
    <w:rsid w:val="001A3143"/>
    <w:rsid w:val="001A322A"/>
    <w:rsid w:val="001A43F4"/>
    <w:rsid w:val="001A5338"/>
    <w:rsid w:val="001A56D4"/>
    <w:rsid w:val="001A5749"/>
    <w:rsid w:val="001A584F"/>
    <w:rsid w:val="001A5ECE"/>
    <w:rsid w:val="001A5F71"/>
    <w:rsid w:val="001A6064"/>
    <w:rsid w:val="001A62BE"/>
    <w:rsid w:val="001A636F"/>
    <w:rsid w:val="001A664E"/>
    <w:rsid w:val="001A68C1"/>
    <w:rsid w:val="001A6B45"/>
    <w:rsid w:val="001A6B63"/>
    <w:rsid w:val="001A6C01"/>
    <w:rsid w:val="001A6DED"/>
    <w:rsid w:val="001A7230"/>
    <w:rsid w:val="001A7643"/>
    <w:rsid w:val="001B05DF"/>
    <w:rsid w:val="001B0D2B"/>
    <w:rsid w:val="001B1072"/>
    <w:rsid w:val="001B1166"/>
    <w:rsid w:val="001B15CE"/>
    <w:rsid w:val="001B2020"/>
    <w:rsid w:val="001B2282"/>
    <w:rsid w:val="001B29F8"/>
    <w:rsid w:val="001B2BB3"/>
    <w:rsid w:val="001B34E8"/>
    <w:rsid w:val="001B3B5C"/>
    <w:rsid w:val="001B4185"/>
    <w:rsid w:val="001B49DE"/>
    <w:rsid w:val="001B4C67"/>
    <w:rsid w:val="001B5385"/>
    <w:rsid w:val="001B5902"/>
    <w:rsid w:val="001B6BA8"/>
    <w:rsid w:val="001B6E9B"/>
    <w:rsid w:val="001B7092"/>
    <w:rsid w:val="001B7755"/>
    <w:rsid w:val="001B78A0"/>
    <w:rsid w:val="001B7BF8"/>
    <w:rsid w:val="001C0A74"/>
    <w:rsid w:val="001C16E9"/>
    <w:rsid w:val="001C1989"/>
    <w:rsid w:val="001C24C8"/>
    <w:rsid w:val="001C2578"/>
    <w:rsid w:val="001C2D1B"/>
    <w:rsid w:val="001C3220"/>
    <w:rsid w:val="001C3481"/>
    <w:rsid w:val="001C3A12"/>
    <w:rsid w:val="001C3A9E"/>
    <w:rsid w:val="001C3E32"/>
    <w:rsid w:val="001C42FA"/>
    <w:rsid w:val="001C458F"/>
    <w:rsid w:val="001C4D9D"/>
    <w:rsid w:val="001C500B"/>
    <w:rsid w:val="001C5BB4"/>
    <w:rsid w:val="001C5D9A"/>
    <w:rsid w:val="001C619B"/>
    <w:rsid w:val="001C64E9"/>
    <w:rsid w:val="001C6F68"/>
    <w:rsid w:val="001D0729"/>
    <w:rsid w:val="001D08EE"/>
    <w:rsid w:val="001D0EC4"/>
    <w:rsid w:val="001D1683"/>
    <w:rsid w:val="001D19C6"/>
    <w:rsid w:val="001D1BA0"/>
    <w:rsid w:val="001D2017"/>
    <w:rsid w:val="001D223B"/>
    <w:rsid w:val="001D30FE"/>
    <w:rsid w:val="001D37E8"/>
    <w:rsid w:val="001D45DA"/>
    <w:rsid w:val="001D4BF6"/>
    <w:rsid w:val="001D5DA8"/>
    <w:rsid w:val="001D618C"/>
    <w:rsid w:val="001D7436"/>
    <w:rsid w:val="001D7565"/>
    <w:rsid w:val="001D7860"/>
    <w:rsid w:val="001D7C7E"/>
    <w:rsid w:val="001D7D1D"/>
    <w:rsid w:val="001D7D7D"/>
    <w:rsid w:val="001D7F5C"/>
    <w:rsid w:val="001E02F0"/>
    <w:rsid w:val="001E04B4"/>
    <w:rsid w:val="001E095B"/>
    <w:rsid w:val="001E0C8C"/>
    <w:rsid w:val="001E1743"/>
    <w:rsid w:val="001E1BB0"/>
    <w:rsid w:val="001E1D93"/>
    <w:rsid w:val="001E2180"/>
    <w:rsid w:val="001E2A6B"/>
    <w:rsid w:val="001E2BB3"/>
    <w:rsid w:val="001E35BF"/>
    <w:rsid w:val="001E3748"/>
    <w:rsid w:val="001E3E74"/>
    <w:rsid w:val="001E3F8E"/>
    <w:rsid w:val="001E46DF"/>
    <w:rsid w:val="001E4CEB"/>
    <w:rsid w:val="001E53E7"/>
    <w:rsid w:val="001E577B"/>
    <w:rsid w:val="001E5EC1"/>
    <w:rsid w:val="001E6104"/>
    <w:rsid w:val="001E635C"/>
    <w:rsid w:val="001E6385"/>
    <w:rsid w:val="001E6498"/>
    <w:rsid w:val="001E70EF"/>
    <w:rsid w:val="001E7448"/>
    <w:rsid w:val="001E780B"/>
    <w:rsid w:val="001E7F7F"/>
    <w:rsid w:val="001F0E35"/>
    <w:rsid w:val="001F18BC"/>
    <w:rsid w:val="001F1C01"/>
    <w:rsid w:val="001F2B76"/>
    <w:rsid w:val="001F30CC"/>
    <w:rsid w:val="001F3A49"/>
    <w:rsid w:val="001F3B6D"/>
    <w:rsid w:val="001F3D16"/>
    <w:rsid w:val="001F3D89"/>
    <w:rsid w:val="001F4179"/>
    <w:rsid w:val="001F4FD1"/>
    <w:rsid w:val="001F5280"/>
    <w:rsid w:val="001F5638"/>
    <w:rsid w:val="001F57BB"/>
    <w:rsid w:val="001F63D3"/>
    <w:rsid w:val="001F7AAD"/>
    <w:rsid w:val="001F7C2A"/>
    <w:rsid w:val="00200505"/>
    <w:rsid w:val="00200A75"/>
    <w:rsid w:val="00201800"/>
    <w:rsid w:val="00201C69"/>
    <w:rsid w:val="00201FA5"/>
    <w:rsid w:val="00202379"/>
    <w:rsid w:val="002024CD"/>
    <w:rsid w:val="00203159"/>
    <w:rsid w:val="00203BD0"/>
    <w:rsid w:val="002041F5"/>
    <w:rsid w:val="0020434C"/>
    <w:rsid w:val="00204511"/>
    <w:rsid w:val="002047C0"/>
    <w:rsid w:val="002048E7"/>
    <w:rsid w:val="00204A2D"/>
    <w:rsid w:val="00204C88"/>
    <w:rsid w:val="00204CB4"/>
    <w:rsid w:val="002055C3"/>
    <w:rsid w:val="00205C6F"/>
    <w:rsid w:val="00205D04"/>
    <w:rsid w:val="002064A7"/>
    <w:rsid w:val="002066E4"/>
    <w:rsid w:val="00206ABA"/>
    <w:rsid w:val="00206CB0"/>
    <w:rsid w:val="002071B2"/>
    <w:rsid w:val="00207D4E"/>
    <w:rsid w:val="00207DD1"/>
    <w:rsid w:val="002109E9"/>
    <w:rsid w:val="00210D25"/>
    <w:rsid w:val="00210F0B"/>
    <w:rsid w:val="00211A0A"/>
    <w:rsid w:val="00211D99"/>
    <w:rsid w:val="002121D6"/>
    <w:rsid w:val="002128D6"/>
    <w:rsid w:val="00212C37"/>
    <w:rsid w:val="0021355D"/>
    <w:rsid w:val="00213E63"/>
    <w:rsid w:val="00213EFD"/>
    <w:rsid w:val="00214B64"/>
    <w:rsid w:val="00215663"/>
    <w:rsid w:val="0021583F"/>
    <w:rsid w:val="00215C83"/>
    <w:rsid w:val="00215D78"/>
    <w:rsid w:val="002165E7"/>
    <w:rsid w:val="00216D3B"/>
    <w:rsid w:val="00216F59"/>
    <w:rsid w:val="00217240"/>
    <w:rsid w:val="002177EA"/>
    <w:rsid w:val="0021795E"/>
    <w:rsid w:val="00217BA1"/>
    <w:rsid w:val="00220340"/>
    <w:rsid w:val="00220544"/>
    <w:rsid w:val="00220906"/>
    <w:rsid w:val="002211FF"/>
    <w:rsid w:val="0022142E"/>
    <w:rsid w:val="00221626"/>
    <w:rsid w:val="00221ABC"/>
    <w:rsid w:val="00222107"/>
    <w:rsid w:val="00222162"/>
    <w:rsid w:val="00222211"/>
    <w:rsid w:val="002222AF"/>
    <w:rsid w:val="0022276B"/>
    <w:rsid w:val="00222814"/>
    <w:rsid w:val="00222CC7"/>
    <w:rsid w:val="00223D12"/>
    <w:rsid w:val="00223EC4"/>
    <w:rsid w:val="0022429E"/>
    <w:rsid w:val="0022483A"/>
    <w:rsid w:val="00224B50"/>
    <w:rsid w:val="0022518B"/>
    <w:rsid w:val="002262DC"/>
    <w:rsid w:val="00226417"/>
    <w:rsid w:val="00226763"/>
    <w:rsid w:val="00226EC2"/>
    <w:rsid w:val="0022793A"/>
    <w:rsid w:val="0023074F"/>
    <w:rsid w:val="00230A95"/>
    <w:rsid w:val="00231409"/>
    <w:rsid w:val="00231483"/>
    <w:rsid w:val="00231561"/>
    <w:rsid w:val="002319A1"/>
    <w:rsid w:val="00232104"/>
    <w:rsid w:val="00233116"/>
    <w:rsid w:val="00233D15"/>
    <w:rsid w:val="00234055"/>
    <w:rsid w:val="00234390"/>
    <w:rsid w:val="002345D9"/>
    <w:rsid w:val="0023486A"/>
    <w:rsid w:val="00234929"/>
    <w:rsid w:val="00234950"/>
    <w:rsid w:val="00235341"/>
    <w:rsid w:val="00235441"/>
    <w:rsid w:val="00235A0F"/>
    <w:rsid w:val="00236A7F"/>
    <w:rsid w:val="00236BE0"/>
    <w:rsid w:val="00236CF5"/>
    <w:rsid w:val="00236DA9"/>
    <w:rsid w:val="00236E58"/>
    <w:rsid w:val="002405A0"/>
    <w:rsid w:val="002408AB"/>
    <w:rsid w:val="00241AFB"/>
    <w:rsid w:val="00241E12"/>
    <w:rsid w:val="00241FE0"/>
    <w:rsid w:val="00242502"/>
    <w:rsid w:val="00242B0F"/>
    <w:rsid w:val="00243997"/>
    <w:rsid w:val="00243A01"/>
    <w:rsid w:val="002440C6"/>
    <w:rsid w:val="0024469A"/>
    <w:rsid w:val="002449AD"/>
    <w:rsid w:val="00245508"/>
    <w:rsid w:val="0024585A"/>
    <w:rsid w:val="002463E6"/>
    <w:rsid w:val="0024654C"/>
    <w:rsid w:val="00246C77"/>
    <w:rsid w:val="002475B0"/>
    <w:rsid w:val="00247AAB"/>
    <w:rsid w:val="00251206"/>
    <w:rsid w:val="002520D3"/>
    <w:rsid w:val="00252150"/>
    <w:rsid w:val="0025285F"/>
    <w:rsid w:val="00253139"/>
    <w:rsid w:val="00253189"/>
    <w:rsid w:val="0025353A"/>
    <w:rsid w:val="00253787"/>
    <w:rsid w:val="00253D25"/>
    <w:rsid w:val="00253D47"/>
    <w:rsid w:val="002540C6"/>
    <w:rsid w:val="00254862"/>
    <w:rsid w:val="00254934"/>
    <w:rsid w:val="00254CBA"/>
    <w:rsid w:val="00254CE9"/>
    <w:rsid w:val="0025523B"/>
    <w:rsid w:val="00255ACE"/>
    <w:rsid w:val="00256B78"/>
    <w:rsid w:val="00260BA1"/>
    <w:rsid w:val="00261599"/>
    <w:rsid w:val="00261B14"/>
    <w:rsid w:val="002626A3"/>
    <w:rsid w:val="0026277C"/>
    <w:rsid w:val="00262EF7"/>
    <w:rsid w:val="002640AE"/>
    <w:rsid w:val="0026472F"/>
    <w:rsid w:val="00264C1B"/>
    <w:rsid w:val="00265362"/>
    <w:rsid w:val="0026544A"/>
    <w:rsid w:val="00265470"/>
    <w:rsid w:val="002656C4"/>
    <w:rsid w:val="00265716"/>
    <w:rsid w:val="00265950"/>
    <w:rsid w:val="002659D5"/>
    <w:rsid w:val="002661B8"/>
    <w:rsid w:val="002662F4"/>
    <w:rsid w:val="002666E6"/>
    <w:rsid w:val="0026778C"/>
    <w:rsid w:val="0026786E"/>
    <w:rsid w:val="00267EEC"/>
    <w:rsid w:val="00267EFC"/>
    <w:rsid w:val="00270632"/>
    <w:rsid w:val="00270749"/>
    <w:rsid w:val="0027096D"/>
    <w:rsid w:val="00271453"/>
    <w:rsid w:val="00271A02"/>
    <w:rsid w:val="0027254E"/>
    <w:rsid w:val="00272830"/>
    <w:rsid w:val="002729A8"/>
    <w:rsid w:val="002729E1"/>
    <w:rsid w:val="00272D20"/>
    <w:rsid w:val="00272E48"/>
    <w:rsid w:val="002730A9"/>
    <w:rsid w:val="002733DF"/>
    <w:rsid w:val="002735C6"/>
    <w:rsid w:val="00273AD0"/>
    <w:rsid w:val="00273BB4"/>
    <w:rsid w:val="002741AC"/>
    <w:rsid w:val="00274A10"/>
    <w:rsid w:val="00274ABC"/>
    <w:rsid w:val="00274E21"/>
    <w:rsid w:val="0027516C"/>
    <w:rsid w:val="002751C5"/>
    <w:rsid w:val="002752D1"/>
    <w:rsid w:val="0027584D"/>
    <w:rsid w:val="002758CD"/>
    <w:rsid w:val="00275ED0"/>
    <w:rsid w:val="00276001"/>
    <w:rsid w:val="00276B15"/>
    <w:rsid w:val="00276BF5"/>
    <w:rsid w:val="002779A1"/>
    <w:rsid w:val="00277AE3"/>
    <w:rsid w:val="00277E20"/>
    <w:rsid w:val="00277E9B"/>
    <w:rsid w:val="00280149"/>
    <w:rsid w:val="002804FD"/>
    <w:rsid w:val="00280694"/>
    <w:rsid w:val="00280B31"/>
    <w:rsid w:val="00280E37"/>
    <w:rsid w:val="002811B9"/>
    <w:rsid w:val="00281631"/>
    <w:rsid w:val="0028164C"/>
    <w:rsid w:val="0028171B"/>
    <w:rsid w:val="00281F3C"/>
    <w:rsid w:val="002828B3"/>
    <w:rsid w:val="00282E88"/>
    <w:rsid w:val="00283400"/>
    <w:rsid w:val="00283A6A"/>
    <w:rsid w:val="00283C43"/>
    <w:rsid w:val="00283CFB"/>
    <w:rsid w:val="0028526D"/>
    <w:rsid w:val="00285898"/>
    <w:rsid w:val="00285B13"/>
    <w:rsid w:val="00286A7A"/>
    <w:rsid w:val="00287361"/>
    <w:rsid w:val="00287367"/>
    <w:rsid w:val="00287571"/>
    <w:rsid w:val="002903AF"/>
    <w:rsid w:val="00290B50"/>
    <w:rsid w:val="0029238B"/>
    <w:rsid w:val="002923C5"/>
    <w:rsid w:val="00292BF7"/>
    <w:rsid w:val="00292F03"/>
    <w:rsid w:val="00293087"/>
    <w:rsid w:val="002934FE"/>
    <w:rsid w:val="00293756"/>
    <w:rsid w:val="0029390C"/>
    <w:rsid w:val="00293B67"/>
    <w:rsid w:val="002941E1"/>
    <w:rsid w:val="002941FD"/>
    <w:rsid w:val="002943DA"/>
    <w:rsid w:val="0029567B"/>
    <w:rsid w:val="0029574D"/>
    <w:rsid w:val="00295BCC"/>
    <w:rsid w:val="00296A8E"/>
    <w:rsid w:val="0029741B"/>
    <w:rsid w:val="002976F6"/>
    <w:rsid w:val="00297D3F"/>
    <w:rsid w:val="002A04FD"/>
    <w:rsid w:val="002A0FFA"/>
    <w:rsid w:val="002A1550"/>
    <w:rsid w:val="002A17ED"/>
    <w:rsid w:val="002A1902"/>
    <w:rsid w:val="002A1B61"/>
    <w:rsid w:val="002A2566"/>
    <w:rsid w:val="002A27F0"/>
    <w:rsid w:val="002A2BBE"/>
    <w:rsid w:val="002A2E95"/>
    <w:rsid w:val="002A2F8F"/>
    <w:rsid w:val="002A300F"/>
    <w:rsid w:val="002A3D28"/>
    <w:rsid w:val="002A3EC1"/>
    <w:rsid w:val="002A40FB"/>
    <w:rsid w:val="002A4319"/>
    <w:rsid w:val="002A4595"/>
    <w:rsid w:val="002A45BE"/>
    <w:rsid w:val="002A49A4"/>
    <w:rsid w:val="002A4FA8"/>
    <w:rsid w:val="002A4FF6"/>
    <w:rsid w:val="002A537D"/>
    <w:rsid w:val="002A5689"/>
    <w:rsid w:val="002A5A92"/>
    <w:rsid w:val="002A5D37"/>
    <w:rsid w:val="002A5DC2"/>
    <w:rsid w:val="002A5F21"/>
    <w:rsid w:val="002A6765"/>
    <w:rsid w:val="002A67C5"/>
    <w:rsid w:val="002A6B55"/>
    <w:rsid w:val="002A6E07"/>
    <w:rsid w:val="002A6E86"/>
    <w:rsid w:val="002A7408"/>
    <w:rsid w:val="002A776B"/>
    <w:rsid w:val="002A7B02"/>
    <w:rsid w:val="002A7C34"/>
    <w:rsid w:val="002A7D6A"/>
    <w:rsid w:val="002B00EF"/>
    <w:rsid w:val="002B016C"/>
    <w:rsid w:val="002B115F"/>
    <w:rsid w:val="002B15E4"/>
    <w:rsid w:val="002B19EA"/>
    <w:rsid w:val="002B1E69"/>
    <w:rsid w:val="002B2110"/>
    <w:rsid w:val="002B25AF"/>
    <w:rsid w:val="002B2677"/>
    <w:rsid w:val="002B26BA"/>
    <w:rsid w:val="002B35B1"/>
    <w:rsid w:val="002B378B"/>
    <w:rsid w:val="002B3B4E"/>
    <w:rsid w:val="002B3F27"/>
    <w:rsid w:val="002B476F"/>
    <w:rsid w:val="002B4D88"/>
    <w:rsid w:val="002B53D9"/>
    <w:rsid w:val="002B5BBF"/>
    <w:rsid w:val="002B5D3A"/>
    <w:rsid w:val="002B5D9A"/>
    <w:rsid w:val="002B5DC1"/>
    <w:rsid w:val="002B6102"/>
    <w:rsid w:val="002B6130"/>
    <w:rsid w:val="002B61BF"/>
    <w:rsid w:val="002B65FC"/>
    <w:rsid w:val="002B6E7C"/>
    <w:rsid w:val="002B7D82"/>
    <w:rsid w:val="002C060A"/>
    <w:rsid w:val="002C0D7B"/>
    <w:rsid w:val="002C16C3"/>
    <w:rsid w:val="002C26A1"/>
    <w:rsid w:val="002C2C1A"/>
    <w:rsid w:val="002C3168"/>
    <w:rsid w:val="002C31ED"/>
    <w:rsid w:val="002C39A6"/>
    <w:rsid w:val="002C3C3A"/>
    <w:rsid w:val="002C4B59"/>
    <w:rsid w:val="002C4E3D"/>
    <w:rsid w:val="002C510C"/>
    <w:rsid w:val="002C52D1"/>
    <w:rsid w:val="002C58FC"/>
    <w:rsid w:val="002C694F"/>
    <w:rsid w:val="002C7046"/>
    <w:rsid w:val="002C731D"/>
    <w:rsid w:val="002D0157"/>
    <w:rsid w:val="002D0AF0"/>
    <w:rsid w:val="002D0BF2"/>
    <w:rsid w:val="002D1033"/>
    <w:rsid w:val="002D1DC7"/>
    <w:rsid w:val="002D2762"/>
    <w:rsid w:val="002D3026"/>
    <w:rsid w:val="002D330A"/>
    <w:rsid w:val="002D35BC"/>
    <w:rsid w:val="002D3910"/>
    <w:rsid w:val="002D3A44"/>
    <w:rsid w:val="002D43F3"/>
    <w:rsid w:val="002D48FC"/>
    <w:rsid w:val="002D50A5"/>
    <w:rsid w:val="002D541A"/>
    <w:rsid w:val="002D5537"/>
    <w:rsid w:val="002D592A"/>
    <w:rsid w:val="002D5B10"/>
    <w:rsid w:val="002D5C96"/>
    <w:rsid w:val="002D636A"/>
    <w:rsid w:val="002D660D"/>
    <w:rsid w:val="002D6EF2"/>
    <w:rsid w:val="002D77F4"/>
    <w:rsid w:val="002E0261"/>
    <w:rsid w:val="002E0B31"/>
    <w:rsid w:val="002E0C4E"/>
    <w:rsid w:val="002E11E0"/>
    <w:rsid w:val="002E129F"/>
    <w:rsid w:val="002E1E84"/>
    <w:rsid w:val="002E24C6"/>
    <w:rsid w:val="002E287A"/>
    <w:rsid w:val="002E44B6"/>
    <w:rsid w:val="002E52A9"/>
    <w:rsid w:val="002E53F9"/>
    <w:rsid w:val="002E541B"/>
    <w:rsid w:val="002E5577"/>
    <w:rsid w:val="002E5A88"/>
    <w:rsid w:val="002E5D96"/>
    <w:rsid w:val="002E6109"/>
    <w:rsid w:val="002E6DE4"/>
    <w:rsid w:val="002E7279"/>
    <w:rsid w:val="002E746F"/>
    <w:rsid w:val="002E7801"/>
    <w:rsid w:val="002E7CC4"/>
    <w:rsid w:val="002E7D1D"/>
    <w:rsid w:val="002F0732"/>
    <w:rsid w:val="002F0CFD"/>
    <w:rsid w:val="002F0E38"/>
    <w:rsid w:val="002F22DC"/>
    <w:rsid w:val="002F270E"/>
    <w:rsid w:val="002F28DA"/>
    <w:rsid w:val="002F2933"/>
    <w:rsid w:val="002F30DC"/>
    <w:rsid w:val="002F36A5"/>
    <w:rsid w:val="002F3B67"/>
    <w:rsid w:val="002F42A3"/>
    <w:rsid w:val="002F4355"/>
    <w:rsid w:val="002F45B6"/>
    <w:rsid w:val="002F5215"/>
    <w:rsid w:val="002F57EC"/>
    <w:rsid w:val="002F6777"/>
    <w:rsid w:val="002F6972"/>
    <w:rsid w:val="002F6C26"/>
    <w:rsid w:val="002F6D7B"/>
    <w:rsid w:val="002F6E58"/>
    <w:rsid w:val="003000E8"/>
    <w:rsid w:val="00300591"/>
    <w:rsid w:val="00300A69"/>
    <w:rsid w:val="00300F6B"/>
    <w:rsid w:val="003012CD"/>
    <w:rsid w:val="0030171B"/>
    <w:rsid w:val="00301A99"/>
    <w:rsid w:val="00301AA2"/>
    <w:rsid w:val="00301C17"/>
    <w:rsid w:val="00301D0C"/>
    <w:rsid w:val="00301DB0"/>
    <w:rsid w:val="00302027"/>
    <w:rsid w:val="00302473"/>
    <w:rsid w:val="00302BFC"/>
    <w:rsid w:val="00303152"/>
    <w:rsid w:val="0030328F"/>
    <w:rsid w:val="003035A2"/>
    <w:rsid w:val="00304030"/>
    <w:rsid w:val="003043D4"/>
    <w:rsid w:val="00304666"/>
    <w:rsid w:val="0030467A"/>
    <w:rsid w:val="00304D79"/>
    <w:rsid w:val="0030516A"/>
    <w:rsid w:val="00305A04"/>
    <w:rsid w:val="00306895"/>
    <w:rsid w:val="00306B9C"/>
    <w:rsid w:val="003071ED"/>
    <w:rsid w:val="0030737A"/>
    <w:rsid w:val="00307AF5"/>
    <w:rsid w:val="00310991"/>
    <w:rsid w:val="00310C2D"/>
    <w:rsid w:val="00310E3B"/>
    <w:rsid w:val="003116D3"/>
    <w:rsid w:val="00311C05"/>
    <w:rsid w:val="00311C41"/>
    <w:rsid w:val="00311E6D"/>
    <w:rsid w:val="003126CE"/>
    <w:rsid w:val="003129BA"/>
    <w:rsid w:val="00312A23"/>
    <w:rsid w:val="00312C56"/>
    <w:rsid w:val="00312E81"/>
    <w:rsid w:val="003130C2"/>
    <w:rsid w:val="003132A8"/>
    <w:rsid w:val="00313EDD"/>
    <w:rsid w:val="00313FB4"/>
    <w:rsid w:val="003144BB"/>
    <w:rsid w:val="00314976"/>
    <w:rsid w:val="00314DCF"/>
    <w:rsid w:val="00314E85"/>
    <w:rsid w:val="0031551E"/>
    <w:rsid w:val="00315E70"/>
    <w:rsid w:val="00315EE8"/>
    <w:rsid w:val="003167ED"/>
    <w:rsid w:val="003169E3"/>
    <w:rsid w:val="00316AC5"/>
    <w:rsid w:val="00316FE1"/>
    <w:rsid w:val="003173DB"/>
    <w:rsid w:val="0031751B"/>
    <w:rsid w:val="003178A1"/>
    <w:rsid w:val="00317905"/>
    <w:rsid w:val="00317E18"/>
    <w:rsid w:val="00320491"/>
    <w:rsid w:val="00320C3A"/>
    <w:rsid w:val="003220BE"/>
    <w:rsid w:val="00322682"/>
    <w:rsid w:val="00322995"/>
    <w:rsid w:val="00323688"/>
    <w:rsid w:val="003242AD"/>
    <w:rsid w:val="00324EFE"/>
    <w:rsid w:val="00325494"/>
    <w:rsid w:val="00325A61"/>
    <w:rsid w:val="0032600E"/>
    <w:rsid w:val="00326BD0"/>
    <w:rsid w:val="00326CB6"/>
    <w:rsid w:val="00326E22"/>
    <w:rsid w:val="0032707E"/>
    <w:rsid w:val="00327B94"/>
    <w:rsid w:val="0033022D"/>
    <w:rsid w:val="00330392"/>
    <w:rsid w:val="00330CDB"/>
    <w:rsid w:val="003310B3"/>
    <w:rsid w:val="00332002"/>
    <w:rsid w:val="003329EC"/>
    <w:rsid w:val="003341EE"/>
    <w:rsid w:val="00334597"/>
    <w:rsid w:val="00335569"/>
    <w:rsid w:val="0033566F"/>
    <w:rsid w:val="00335E1D"/>
    <w:rsid w:val="0033606B"/>
    <w:rsid w:val="003361ED"/>
    <w:rsid w:val="0033628C"/>
    <w:rsid w:val="0033630A"/>
    <w:rsid w:val="0033669D"/>
    <w:rsid w:val="0033788C"/>
    <w:rsid w:val="00337D33"/>
    <w:rsid w:val="00337EA6"/>
    <w:rsid w:val="00340366"/>
    <w:rsid w:val="0034080E"/>
    <w:rsid w:val="00340A81"/>
    <w:rsid w:val="00340F93"/>
    <w:rsid w:val="0034169B"/>
    <w:rsid w:val="0034205F"/>
    <w:rsid w:val="0034259E"/>
    <w:rsid w:val="003426CD"/>
    <w:rsid w:val="00342B0C"/>
    <w:rsid w:val="003434A4"/>
    <w:rsid w:val="00343512"/>
    <w:rsid w:val="00343D47"/>
    <w:rsid w:val="00343EE2"/>
    <w:rsid w:val="00344848"/>
    <w:rsid w:val="0034594D"/>
    <w:rsid w:val="00345FB1"/>
    <w:rsid w:val="0034609E"/>
    <w:rsid w:val="003466B7"/>
    <w:rsid w:val="00347224"/>
    <w:rsid w:val="0034748F"/>
    <w:rsid w:val="0035132B"/>
    <w:rsid w:val="00351490"/>
    <w:rsid w:val="003517FA"/>
    <w:rsid w:val="00351DD2"/>
    <w:rsid w:val="00352490"/>
    <w:rsid w:val="003529F6"/>
    <w:rsid w:val="003534B3"/>
    <w:rsid w:val="003535B0"/>
    <w:rsid w:val="003538AA"/>
    <w:rsid w:val="003544E6"/>
    <w:rsid w:val="00354561"/>
    <w:rsid w:val="00354A85"/>
    <w:rsid w:val="00354C50"/>
    <w:rsid w:val="00354C71"/>
    <w:rsid w:val="003550CD"/>
    <w:rsid w:val="00355167"/>
    <w:rsid w:val="003552BC"/>
    <w:rsid w:val="00355760"/>
    <w:rsid w:val="00355A1E"/>
    <w:rsid w:val="00355CD0"/>
    <w:rsid w:val="00356455"/>
    <w:rsid w:val="00356625"/>
    <w:rsid w:val="003568DC"/>
    <w:rsid w:val="00356DE7"/>
    <w:rsid w:val="0035729A"/>
    <w:rsid w:val="0035768A"/>
    <w:rsid w:val="00357EC4"/>
    <w:rsid w:val="00360030"/>
    <w:rsid w:val="003600FC"/>
    <w:rsid w:val="00360618"/>
    <w:rsid w:val="003609D0"/>
    <w:rsid w:val="00360CB0"/>
    <w:rsid w:val="00360FC9"/>
    <w:rsid w:val="00362470"/>
    <w:rsid w:val="00362659"/>
    <w:rsid w:val="00363429"/>
    <w:rsid w:val="003639C4"/>
    <w:rsid w:val="00364016"/>
    <w:rsid w:val="0036417F"/>
    <w:rsid w:val="00364287"/>
    <w:rsid w:val="003649F7"/>
    <w:rsid w:val="00365582"/>
    <w:rsid w:val="0036591A"/>
    <w:rsid w:val="0036592E"/>
    <w:rsid w:val="00365BFA"/>
    <w:rsid w:val="00366546"/>
    <w:rsid w:val="003668ED"/>
    <w:rsid w:val="00366E27"/>
    <w:rsid w:val="00366EFD"/>
    <w:rsid w:val="00367232"/>
    <w:rsid w:val="0036752A"/>
    <w:rsid w:val="003675DC"/>
    <w:rsid w:val="003679F3"/>
    <w:rsid w:val="003700C3"/>
    <w:rsid w:val="00370AD4"/>
    <w:rsid w:val="00370BF6"/>
    <w:rsid w:val="00370CB7"/>
    <w:rsid w:val="003712DE"/>
    <w:rsid w:val="003715AF"/>
    <w:rsid w:val="00371610"/>
    <w:rsid w:val="00371C6D"/>
    <w:rsid w:val="00372A2F"/>
    <w:rsid w:val="003732DF"/>
    <w:rsid w:val="00373472"/>
    <w:rsid w:val="00373817"/>
    <w:rsid w:val="003747FA"/>
    <w:rsid w:val="003759ED"/>
    <w:rsid w:val="003761AB"/>
    <w:rsid w:val="0037622E"/>
    <w:rsid w:val="0037630B"/>
    <w:rsid w:val="00377BB0"/>
    <w:rsid w:val="00380716"/>
    <w:rsid w:val="00380767"/>
    <w:rsid w:val="00381039"/>
    <w:rsid w:val="00381995"/>
    <w:rsid w:val="00382EAC"/>
    <w:rsid w:val="00383642"/>
    <w:rsid w:val="0038364B"/>
    <w:rsid w:val="0038429E"/>
    <w:rsid w:val="00384553"/>
    <w:rsid w:val="003845C4"/>
    <w:rsid w:val="00384DD2"/>
    <w:rsid w:val="0038578B"/>
    <w:rsid w:val="00385ACD"/>
    <w:rsid w:val="00385AF2"/>
    <w:rsid w:val="00385CBF"/>
    <w:rsid w:val="00386AA6"/>
    <w:rsid w:val="00386B50"/>
    <w:rsid w:val="00386EB1"/>
    <w:rsid w:val="00386EED"/>
    <w:rsid w:val="003870ED"/>
    <w:rsid w:val="0039024B"/>
    <w:rsid w:val="003902A0"/>
    <w:rsid w:val="0039040E"/>
    <w:rsid w:val="003908F8"/>
    <w:rsid w:val="00390EF0"/>
    <w:rsid w:val="0039151E"/>
    <w:rsid w:val="00391D63"/>
    <w:rsid w:val="00391F43"/>
    <w:rsid w:val="003924B9"/>
    <w:rsid w:val="0039299E"/>
    <w:rsid w:val="00392F1D"/>
    <w:rsid w:val="00392FC2"/>
    <w:rsid w:val="00393597"/>
    <w:rsid w:val="003936AF"/>
    <w:rsid w:val="00393AA1"/>
    <w:rsid w:val="00393DCE"/>
    <w:rsid w:val="00393F2D"/>
    <w:rsid w:val="00394192"/>
    <w:rsid w:val="0039424B"/>
    <w:rsid w:val="0039466D"/>
    <w:rsid w:val="003959E9"/>
    <w:rsid w:val="00395A1E"/>
    <w:rsid w:val="00395EB6"/>
    <w:rsid w:val="0039668C"/>
    <w:rsid w:val="00397028"/>
    <w:rsid w:val="003974F1"/>
    <w:rsid w:val="003A107D"/>
    <w:rsid w:val="003A126A"/>
    <w:rsid w:val="003A1EBF"/>
    <w:rsid w:val="003A2189"/>
    <w:rsid w:val="003A285D"/>
    <w:rsid w:val="003A368F"/>
    <w:rsid w:val="003A3959"/>
    <w:rsid w:val="003A3B30"/>
    <w:rsid w:val="003A3D59"/>
    <w:rsid w:val="003A3DE7"/>
    <w:rsid w:val="003A4546"/>
    <w:rsid w:val="003A5955"/>
    <w:rsid w:val="003A5C8D"/>
    <w:rsid w:val="003A6255"/>
    <w:rsid w:val="003A67A1"/>
    <w:rsid w:val="003A680D"/>
    <w:rsid w:val="003A7377"/>
    <w:rsid w:val="003A7825"/>
    <w:rsid w:val="003B026A"/>
    <w:rsid w:val="003B036F"/>
    <w:rsid w:val="003B0B3D"/>
    <w:rsid w:val="003B15BA"/>
    <w:rsid w:val="003B1A59"/>
    <w:rsid w:val="003B1A7D"/>
    <w:rsid w:val="003B1C12"/>
    <w:rsid w:val="003B2A93"/>
    <w:rsid w:val="003B37D0"/>
    <w:rsid w:val="003B37FD"/>
    <w:rsid w:val="003B3866"/>
    <w:rsid w:val="003B40B7"/>
    <w:rsid w:val="003B41EC"/>
    <w:rsid w:val="003B4309"/>
    <w:rsid w:val="003B439E"/>
    <w:rsid w:val="003B4772"/>
    <w:rsid w:val="003B492B"/>
    <w:rsid w:val="003B4BD7"/>
    <w:rsid w:val="003B4C8F"/>
    <w:rsid w:val="003B50CB"/>
    <w:rsid w:val="003B536D"/>
    <w:rsid w:val="003B542F"/>
    <w:rsid w:val="003B599D"/>
    <w:rsid w:val="003B5EBE"/>
    <w:rsid w:val="003B6385"/>
    <w:rsid w:val="003B6BB1"/>
    <w:rsid w:val="003B7608"/>
    <w:rsid w:val="003B7A6C"/>
    <w:rsid w:val="003C014F"/>
    <w:rsid w:val="003C064A"/>
    <w:rsid w:val="003C07A1"/>
    <w:rsid w:val="003C0B2B"/>
    <w:rsid w:val="003C1AFA"/>
    <w:rsid w:val="003C1DFC"/>
    <w:rsid w:val="003C2439"/>
    <w:rsid w:val="003C2727"/>
    <w:rsid w:val="003C2961"/>
    <w:rsid w:val="003C2D76"/>
    <w:rsid w:val="003C3991"/>
    <w:rsid w:val="003C3E11"/>
    <w:rsid w:val="003C41A5"/>
    <w:rsid w:val="003C43CF"/>
    <w:rsid w:val="003C4CDF"/>
    <w:rsid w:val="003C511B"/>
    <w:rsid w:val="003C5AFF"/>
    <w:rsid w:val="003C61A4"/>
    <w:rsid w:val="003C6629"/>
    <w:rsid w:val="003C69D8"/>
    <w:rsid w:val="003C742A"/>
    <w:rsid w:val="003C7736"/>
    <w:rsid w:val="003C7A3D"/>
    <w:rsid w:val="003D037C"/>
    <w:rsid w:val="003D0415"/>
    <w:rsid w:val="003D08E6"/>
    <w:rsid w:val="003D0CC0"/>
    <w:rsid w:val="003D1159"/>
    <w:rsid w:val="003D120C"/>
    <w:rsid w:val="003D13F1"/>
    <w:rsid w:val="003D2267"/>
    <w:rsid w:val="003D235F"/>
    <w:rsid w:val="003D2E07"/>
    <w:rsid w:val="003D3336"/>
    <w:rsid w:val="003D354B"/>
    <w:rsid w:val="003D3EFD"/>
    <w:rsid w:val="003D491D"/>
    <w:rsid w:val="003D61AD"/>
    <w:rsid w:val="003D65EA"/>
    <w:rsid w:val="003D6C22"/>
    <w:rsid w:val="003D6E29"/>
    <w:rsid w:val="003D74FF"/>
    <w:rsid w:val="003E03CE"/>
    <w:rsid w:val="003E05ED"/>
    <w:rsid w:val="003E116A"/>
    <w:rsid w:val="003E119D"/>
    <w:rsid w:val="003E30E1"/>
    <w:rsid w:val="003E32E7"/>
    <w:rsid w:val="003E3417"/>
    <w:rsid w:val="003E44AB"/>
    <w:rsid w:val="003E44FF"/>
    <w:rsid w:val="003E4519"/>
    <w:rsid w:val="003E4F45"/>
    <w:rsid w:val="003E5205"/>
    <w:rsid w:val="003E57A9"/>
    <w:rsid w:val="003E6008"/>
    <w:rsid w:val="003E6E5D"/>
    <w:rsid w:val="003E78DF"/>
    <w:rsid w:val="003E7D8E"/>
    <w:rsid w:val="003F026A"/>
    <w:rsid w:val="003F06B0"/>
    <w:rsid w:val="003F0925"/>
    <w:rsid w:val="003F0B5C"/>
    <w:rsid w:val="003F1040"/>
    <w:rsid w:val="003F154C"/>
    <w:rsid w:val="003F2611"/>
    <w:rsid w:val="003F2646"/>
    <w:rsid w:val="003F27F1"/>
    <w:rsid w:val="003F28E6"/>
    <w:rsid w:val="003F2E02"/>
    <w:rsid w:val="003F2F0D"/>
    <w:rsid w:val="003F30E0"/>
    <w:rsid w:val="003F3574"/>
    <w:rsid w:val="003F3952"/>
    <w:rsid w:val="003F432A"/>
    <w:rsid w:val="003F43F8"/>
    <w:rsid w:val="003F4CFA"/>
    <w:rsid w:val="003F4D3F"/>
    <w:rsid w:val="003F4F19"/>
    <w:rsid w:val="003F57E4"/>
    <w:rsid w:val="003F6191"/>
    <w:rsid w:val="003F6662"/>
    <w:rsid w:val="003F7047"/>
    <w:rsid w:val="003F7179"/>
    <w:rsid w:val="003F73B6"/>
    <w:rsid w:val="003F7757"/>
    <w:rsid w:val="003F7A1D"/>
    <w:rsid w:val="003F7BD6"/>
    <w:rsid w:val="00400051"/>
    <w:rsid w:val="0040071E"/>
    <w:rsid w:val="00400A1A"/>
    <w:rsid w:val="00400EDB"/>
    <w:rsid w:val="00401748"/>
    <w:rsid w:val="004019DF"/>
    <w:rsid w:val="00401B5F"/>
    <w:rsid w:val="00401CD7"/>
    <w:rsid w:val="00402990"/>
    <w:rsid w:val="0040406A"/>
    <w:rsid w:val="00404677"/>
    <w:rsid w:val="00404F6C"/>
    <w:rsid w:val="0040566F"/>
    <w:rsid w:val="0040573A"/>
    <w:rsid w:val="00405920"/>
    <w:rsid w:val="00405CDF"/>
    <w:rsid w:val="00405D96"/>
    <w:rsid w:val="004065A5"/>
    <w:rsid w:val="00406893"/>
    <w:rsid w:val="00406BFB"/>
    <w:rsid w:val="00407151"/>
    <w:rsid w:val="0040737C"/>
    <w:rsid w:val="00407887"/>
    <w:rsid w:val="00407BB6"/>
    <w:rsid w:val="00407D9C"/>
    <w:rsid w:val="00407F34"/>
    <w:rsid w:val="004105C3"/>
    <w:rsid w:val="004107BB"/>
    <w:rsid w:val="004108AA"/>
    <w:rsid w:val="00410D37"/>
    <w:rsid w:val="00411410"/>
    <w:rsid w:val="00411454"/>
    <w:rsid w:val="00411510"/>
    <w:rsid w:val="00411DAB"/>
    <w:rsid w:val="00412097"/>
    <w:rsid w:val="0041240B"/>
    <w:rsid w:val="0041375A"/>
    <w:rsid w:val="00413996"/>
    <w:rsid w:val="00413E2A"/>
    <w:rsid w:val="00413E7B"/>
    <w:rsid w:val="004148C2"/>
    <w:rsid w:val="004150E9"/>
    <w:rsid w:val="00415485"/>
    <w:rsid w:val="00415ACA"/>
    <w:rsid w:val="00415D74"/>
    <w:rsid w:val="00415FA9"/>
    <w:rsid w:val="00416169"/>
    <w:rsid w:val="004161BC"/>
    <w:rsid w:val="00416280"/>
    <w:rsid w:val="00416341"/>
    <w:rsid w:val="00416CE2"/>
    <w:rsid w:val="004170BE"/>
    <w:rsid w:val="00417270"/>
    <w:rsid w:val="0041745D"/>
    <w:rsid w:val="00417D7C"/>
    <w:rsid w:val="00420A85"/>
    <w:rsid w:val="00420EC3"/>
    <w:rsid w:val="004212C7"/>
    <w:rsid w:val="00421612"/>
    <w:rsid w:val="00421BDD"/>
    <w:rsid w:val="0042297E"/>
    <w:rsid w:val="00422A9E"/>
    <w:rsid w:val="00422C0E"/>
    <w:rsid w:val="00422DAA"/>
    <w:rsid w:val="00422DC7"/>
    <w:rsid w:val="004233E1"/>
    <w:rsid w:val="004233F0"/>
    <w:rsid w:val="00423428"/>
    <w:rsid w:val="004237D8"/>
    <w:rsid w:val="004238C1"/>
    <w:rsid w:val="004239E4"/>
    <w:rsid w:val="00424258"/>
    <w:rsid w:val="004243FD"/>
    <w:rsid w:val="00424698"/>
    <w:rsid w:val="00424BDA"/>
    <w:rsid w:val="00424FB6"/>
    <w:rsid w:val="004265AF"/>
    <w:rsid w:val="00426932"/>
    <w:rsid w:val="004277AF"/>
    <w:rsid w:val="00427AF4"/>
    <w:rsid w:val="00427EA3"/>
    <w:rsid w:val="004303C4"/>
    <w:rsid w:val="00430CE0"/>
    <w:rsid w:val="0043135D"/>
    <w:rsid w:val="00431A5A"/>
    <w:rsid w:val="00431F06"/>
    <w:rsid w:val="00431FA4"/>
    <w:rsid w:val="004321E2"/>
    <w:rsid w:val="004323D3"/>
    <w:rsid w:val="004324E9"/>
    <w:rsid w:val="00432D21"/>
    <w:rsid w:val="004335DE"/>
    <w:rsid w:val="0043365D"/>
    <w:rsid w:val="004337A4"/>
    <w:rsid w:val="00433B7C"/>
    <w:rsid w:val="0043414B"/>
    <w:rsid w:val="004343CA"/>
    <w:rsid w:val="00434BEC"/>
    <w:rsid w:val="00435530"/>
    <w:rsid w:val="00435D35"/>
    <w:rsid w:val="00436E09"/>
    <w:rsid w:val="00437EA9"/>
    <w:rsid w:val="004400A6"/>
    <w:rsid w:val="00440159"/>
    <w:rsid w:val="004406B9"/>
    <w:rsid w:val="00440C68"/>
    <w:rsid w:val="00440D21"/>
    <w:rsid w:val="0044122D"/>
    <w:rsid w:val="0044122E"/>
    <w:rsid w:val="004416BF"/>
    <w:rsid w:val="0044184A"/>
    <w:rsid w:val="00441C54"/>
    <w:rsid w:val="00441E5D"/>
    <w:rsid w:val="00442445"/>
    <w:rsid w:val="004426BF"/>
    <w:rsid w:val="00442B9F"/>
    <w:rsid w:val="00442DBE"/>
    <w:rsid w:val="00442E19"/>
    <w:rsid w:val="0044302C"/>
    <w:rsid w:val="0044361A"/>
    <w:rsid w:val="00443692"/>
    <w:rsid w:val="00443A86"/>
    <w:rsid w:val="00443AA0"/>
    <w:rsid w:val="00443D81"/>
    <w:rsid w:val="00444D0C"/>
    <w:rsid w:val="00444F54"/>
    <w:rsid w:val="004450FC"/>
    <w:rsid w:val="00445806"/>
    <w:rsid w:val="00445CD1"/>
    <w:rsid w:val="00445D10"/>
    <w:rsid w:val="00445F0A"/>
    <w:rsid w:val="004462E5"/>
    <w:rsid w:val="00446A8C"/>
    <w:rsid w:val="00446B33"/>
    <w:rsid w:val="00447B49"/>
    <w:rsid w:val="00447DB1"/>
    <w:rsid w:val="00450132"/>
    <w:rsid w:val="00450143"/>
    <w:rsid w:val="00450FE8"/>
    <w:rsid w:val="00451A3D"/>
    <w:rsid w:val="00451D34"/>
    <w:rsid w:val="00451D88"/>
    <w:rsid w:val="00451FD9"/>
    <w:rsid w:val="004526E0"/>
    <w:rsid w:val="00453293"/>
    <w:rsid w:val="0045382C"/>
    <w:rsid w:val="00453C95"/>
    <w:rsid w:val="00454033"/>
    <w:rsid w:val="0045492E"/>
    <w:rsid w:val="00454C50"/>
    <w:rsid w:val="00454EA2"/>
    <w:rsid w:val="00455403"/>
    <w:rsid w:val="00455752"/>
    <w:rsid w:val="00456420"/>
    <w:rsid w:val="00456623"/>
    <w:rsid w:val="00457602"/>
    <w:rsid w:val="0045784A"/>
    <w:rsid w:val="00457893"/>
    <w:rsid w:val="00457C7C"/>
    <w:rsid w:val="00457E9C"/>
    <w:rsid w:val="00460289"/>
    <w:rsid w:val="004605D0"/>
    <w:rsid w:val="00460E1F"/>
    <w:rsid w:val="00461219"/>
    <w:rsid w:val="00461409"/>
    <w:rsid w:val="00461A85"/>
    <w:rsid w:val="00461CF5"/>
    <w:rsid w:val="00461E4B"/>
    <w:rsid w:val="00461E8D"/>
    <w:rsid w:val="00462148"/>
    <w:rsid w:val="0046281B"/>
    <w:rsid w:val="00462837"/>
    <w:rsid w:val="00463391"/>
    <w:rsid w:val="004634ED"/>
    <w:rsid w:val="00464222"/>
    <w:rsid w:val="00464297"/>
    <w:rsid w:val="0046454F"/>
    <w:rsid w:val="00464563"/>
    <w:rsid w:val="0046564E"/>
    <w:rsid w:val="00465DA4"/>
    <w:rsid w:val="00466332"/>
    <w:rsid w:val="004663C6"/>
    <w:rsid w:val="00466724"/>
    <w:rsid w:val="00466B04"/>
    <w:rsid w:val="00466CC6"/>
    <w:rsid w:val="00467DB0"/>
    <w:rsid w:val="00467E55"/>
    <w:rsid w:val="00467F2B"/>
    <w:rsid w:val="00470028"/>
    <w:rsid w:val="00470644"/>
    <w:rsid w:val="0047067A"/>
    <w:rsid w:val="00471166"/>
    <w:rsid w:val="00471F3E"/>
    <w:rsid w:val="00472076"/>
    <w:rsid w:val="004722DC"/>
    <w:rsid w:val="00472327"/>
    <w:rsid w:val="00472600"/>
    <w:rsid w:val="004728AC"/>
    <w:rsid w:val="00472E40"/>
    <w:rsid w:val="00472F98"/>
    <w:rsid w:val="0047306A"/>
    <w:rsid w:val="0047346E"/>
    <w:rsid w:val="00473DB2"/>
    <w:rsid w:val="0047414A"/>
    <w:rsid w:val="004751A0"/>
    <w:rsid w:val="004754FF"/>
    <w:rsid w:val="00475755"/>
    <w:rsid w:val="00475D54"/>
    <w:rsid w:val="00475F29"/>
    <w:rsid w:val="0047611B"/>
    <w:rsid w:val="00476408"/>
    <w:rsid w:val="00476779"/>
    <w:rsid w:val="00477332"/>
    <w:rsid w:val="0048094C"/>
    <w:rsid w:val="00480984"/>
    <w:rsid w:val="00480AEA"/>
    <w:rsid w:val="00480BD4"/>
    <w:rsid w:val="00481D4E"/>
    <w:rsid w:val="00482126"/>
    <w:rsid w:val="004827BE"/>
    <w:rsid w:val="004828D8"/>
    <w:rsid w:val="00482C2C"/>
    <w:rsid w:val="00482C87"/>
    <w:rsid w:val="00482E01"/>
    <w:rsid w:val="004839D1"/>
    <w:rsid w:val="00483CD9"/>
    <w:rsid w:val="0048400C"/>
    <w:rsid w:val="00484678"/>
    <w:rsid w:val="00484BD5"/>
    <w:rsid w:val="00484DE9"/>
    <w:rsid w:val="00485176"/>
    <w:rsid w:val="00485217"/>
    <w:rsid w:val="00485CF1"/>
    <w:rsid w:val="00486390"/>
    <w:rsid w:val="00486E7D"/>
    <w:rsid w:val="00487C4D"/>
    <w:rsid w:val="0049039C"/>
    <w:rsid w:val="00491109"/>
    <w:rsid w:val="004911B4"/>
    <w:rsid w:val="00492060"/>
    <w:rsid w:val="004927BB"/>
    <w:rsid w:val="004930CA"/>
    <w:rsid w:val="00493223"/>
    <w:rsid w:val="00493F95"/>
    <w:rsid w:val="00495CA3"/>
    <w:rsid w:val="0049620B"/>
    <w:rsid w:val="0049661D"/>
    <w:rsid w:val="00497601"/>
    <w:rsid w:val="004977FF"/>
    <w:rsid w:val="00497EE1"/>
    <w:rsid w:val="004A00A2"/>
    <w:rsid w:val="004A00FF"/>
    <w:rsid w:val="004A01D2"/>
    <w:rsid w:val="004A0531"/>
    <w:rsid w:val="004A0748"/>
    <w:rsid w:val="004A0965"/>
    <w:rsid w:val="004A0D46"/>
    <w:rsid w:val="004A0DE1"/>
    <w:rsid w:val="004A0F31"/>
    <w:rsid w:val="004A15D1"/>
    <w:rsid w:val="004A1E43"/>
    <w:rsid w:val="004A208F"/>
    <w:rsid w:val="004A261D"/>
    <w:rsid w:val="004A323C"/>
    <w:rsid w:val="004A412C"/>
    <w:rsid w:val="004A42B6"/>
    <w:rsid w:val="004A42C8"/>
    <w:rsid w:val="004A4442"/>
    <w:rsid w:val="004A45CF"/>
    <w:rsid w:val="004A4704"/>
    <w:rsid w:val="004A4A0B"/>
    <w:rsid w:val="004A4DD2"/>
    <w:rsid w:val="004A50AA"/>
    <w:rsid w:val="004A524D"/>
    <w:rsid w:val="004A61A4"/>
    <w:rsid w:val="004A63E4"/>
    <w:rsid w:val="004A64B2"/>
    <w:rsid w:val="004A66F3"/>
    <w:rsid w:val="004A7527"/>
    <w:rsid w:val="004A7B1C"/>
    <w:rsid w:val="004B0868"/>
    <w:rsid w:val="004B0B03"/>
    <w:rsid w:val="004B10D0"/>
    <w:rsid w:val="004B20A5"/>
    <w:rsid w:val="004B2251"/>
    <w:rsid w:val="004B2415"/>
    <w:rsid w:val="004B25B9"/>
    <w:rsid w:val="004B27B2"/>
    <w:rsid w:val="004B2B6A"/>
    <w:rsid w:val="004B2C92"/>
    <w:rsid w:val="004B38A7"/>
    <w:rsid w:val="004B508A"/>
    <w:rsid w:val="004B52CD"/>
    <w:rsid w:val="004B558C"/>
    <w:rsid w:val="004B5676"/>
    <w:rsid w:val="004B587A"/>
    <w:rsid w:val="004B64A1"/>
    <w:rsid w:val="004B6E1B"/>
    <w:rsid w:val="004B6F94"/>
    <w:rsid w:val="004B708C"/>
    <w:rsid w:val="004B733C"/>
    <w:rsid w:val="004B75F3"/>
    <w:rsid w:val="004B7A03"/>
    <w:rsid w:val="004C06AF"/>
    <w:rsid w:val="004C0721"/>
    <w:rsid w:val="004C0A03"/>
    <w:rsid w:val="004C0A94"/>
    <w:rsid w:val="004C0DDB"/>
    <w:rsid w:val="004C0ED5"/>
    <w:rsid w:val="004C0FD4"/>
    <w:rsid w:val="004C1F7B"/>
    <w:rsid w:val="004C1F87"/>
    <w:rsid w:val="004C2089"/>
    <w:rsid w:val="004C223A"/>
    <w:rsid w:val="004C252A"/>
    <w:rsid w:val="004C29B5"/>
    <w:rsid w:val="004C2BC3"/>
    <w:rsid w:val="004C2EAB"/>
    <w:rsid w:val="004C3111"/>
    <w:rsid w:val="004C3214"/>
    <w:rsid w:val="004C380D"/>
    <w:rsid w:val="004C3961"/>
    <w:rsid w:val="004C3CDB"/>
    <w:rsid w:val="004C4237"/>
    <w:rsid w:val="004C4D0B"/>
    <w:rsid w:val="004C5440"/>
    <w:rsid w:val="004C5634"/>
    <w:rsid w:val="004C56F6"/>
    <w:rsid w:val="004C63DE"/>
    <w:rsid w:val="004C7423"/>
    <w:rsid w:val="004D0019"/>
    <w:rsid w:val="004D001D"/>
    <w:rsid w:val="004D0568"/>
    <w:rsid w:val="004D0845"/>
    <w:rsid w:val="004D093C"/>
    <w:rsid w:val="004D0963"/>
    <w:rsid w:val="004D0A17"/>
    <w:rsid w:val="004D119F"/>
    <w:rsid w:val="004D12D2"/>
    <w:rsid w:val="004D19A2"/>
    <w:rsid w:val="004D1B48"/>
    <w:rsid w:val="004D1BAF"/>
    <w:rsid w:val="004D1DE0"/>
    <w:rsid w:val="004D1E74"/>
    <w:rsid w:val="004D2757"/>
    <w:rsid w:val="004D3086"/>
    <w:rsid w:val="004D356F"/>
    <w:rsid w:val="004D35C1"/>
    <w:rsid w:val="004D3FA8"/>
    <w:rsid w:val="004D3FD9"/>
    <w:rsid w:val="004D4284"/>
    <w:rsid w:val="004D437C"/>
    <w:rsid w:val="004D50DB"/>
    <w:rsid w:val="004D51F2"/>
    <w:rsid w:val="004D54E9"/>
    <w:rsid w:val="004D57CC"/>
    <w:rsid w:val="004D62F9"/>
    <w:rsid w:val="004D6FC8"/>
    <w:rsid w:val="004D707C"/>
    <w:rsid w:val="004D7898"/>
    <w:rsid w:val="004D7958"/>
    <w:rsid w:val="004D7B2C"/>
    <w:rsid w:val="004D7D49"/>
    <w:rsid w:val="004E0335"/>
    <w:rsid w:val="004E14A6"/>
    <w:rsid w:val="004E1A19"/>
    <w:rsid w:val="004E1A1C"/>
    <w:rsid w:val="004E2114"/>
    <w:rsid w:val="004E2EDC"/>
    <w:rsid w:val="004E2FCB"/>
    <w:rsid w:val="004E334E"/>
    <w:rsid w:val="004E340F"/>
    <w:rsid w:val="004E36E1"/>
    <w:rsid w:val="004E3DD4"/>
    <w:rsid w:val="004E3DEF"/>
    <w:rsid w:val="004E4376"/>
    <w:rsid w:val="004E4430"/>
    <w:rsid w:val="004E4C48"/>
    <w:rsid w:val="004E4EBB"/>
    <w:rsid w:val="004E50DA"/>
    <w:rsid w:val="004E52F5"/>
    <w:rsid w:val="004E5B3E"/>
    <w:rsid w:val="004E5ED9"/>
    <w:rsid w:val="004E6337"/>
    <w:rsid w:val="004E63B1"/>
    <w:rsid w:val="004E6CFC"/>
    <w:rsid w:val="004E6E22"/>
    <w:rsid w:val="004E70DB"/>
    <w:rsid w:val="004E7E54"/>
    <w:rsid w:val="004E7F19"/>
    <w:rsid w:val="004F06F8"/>
    <w:rsid w:val="004F0BA4"/>
    <w:rsid w:val="004F182B"/>
    <w:rsid w:val="004F3961"/>
    <w:rsid w:val="004F4680"/>
    <w:rsid w:val="004F516A"/>
    <w:rsid w:val="004F5281"/>
    <w:rsid w:val="004F5301"/>
    <w:rsid w:val="004F55B6"/>
    <w:rsid w:val="004F580B"/>
    <w:rsid w:val="004F5B4F"/>
    <w:rsid w:val="004F5C4C"/>
    <w:rsid w:val="004F6005"/>
    <w:rsid w:val="004F6010"/>
    <w:rsid w:val="004F6681"/>
    <w:rsid w:val="004F70A7"/>
    <w:rsid w:val="004F7295"/>
    <w:rsid w:val="004F7356"/>
    <w:rsid w:val="004F73AD"/>
    <w:rsid w:val="004F76D4"/>
    <w:rsid w:val="004F79AE"/>
    <w:rsid w:val="004F7CBD"/>
    <w:rsid w:val="005001A8"/>
    <w:rsid w:val="005002C3"/>
    <w:rsid w:val="00500380"/>
    <w:rsid w:val="00500B14"/>
    <w:rsid w:val="00500D61"/>
    <w:rsid w:val="00501647"/>
    <w:rsid w:val="005017B8"/>
    <w:rsid w:val="00501C16"/>
    <w:rsid w:val="00503A8C"/>
    <w:rsid w:val="00503DF4"/>
    <w:rsid w:val="0050440F"/>
    <w:rsid w:val="0050460E"/>
    <w:rsid w:val="0050469C"/>
    <w:rsid w:val="00504A6A"/>
    <w:rsid w:val="00504AB0"/>
    <w:rsid w:val="00504ED0"/>
    <w:rsid w:val="005051FB"/>
    <w:rsid w:val="00505D3B"/>
    <w:rsid w:val="0050753C"/>
    <w:rsid w:val="00507D9C"/>
    <w:rsid w:val="005100F8"/>
    <w:rsid w:val="00510BE4"/>
    <w:rsid w:val="00510E2A"/>
    <w:rsid w:val="00510F23"/>
    <w:rsid w:val="00511FE2"/>
    <w:rsid w:val="005129EB"/>
    <w:rsid w:val="00512EE0"/>
    <w:rsid w:val="00512F88"/>
    <w:rsid w:val="0051317A"/>
    <w:rsid w:val="00514028"/>
    <w:rsid w:val="00514211"/>
    <w:rsid w:val="0051479B"/>
    <w:rsid w:val="00514B70"/>
    <w:rsid w:val="005154BE"/>
    <w:rsid w:val="00515580"/>
    <w:rsid w:val="00515B14"/>
    <w:rsid w:val="00515B89"/>
    <w:rsid w:val="00515C3F"/>
    <w:rsid w:val="00515F0E"/>
    <w:rsid w:val="00516072"/>
    <w:rsid w:val="00516356"/>
    <w:rsid w:val="00516422"/>
    <w:rsid w:val="0051773A"/>
    <w:rsid w:val="00517A43"/>
    <w:rsid w:val="00517ABA"/>
    <w:rsid w:val="00517F54"/>
    <w:rsid w:val="00520273"/>
    <w:rsid w:val="005217D4"/>
    <w:rsid w:val="005225E2"/>
    <w:rsid w:val="00522FC4"/>
    <w:rsid w:val="0052309F"/>
    <w:rsid w:val="005234CE"/>
    <w:rsid w:val="005237ED"/>
    <w:rsid w:val="00524EA4"/>
    <w:rsid w:val="00524EC2"/>
    <w:rsid w:val="005251E8"/>
    <w:rsid w:val="0052536B"/>
    <w:rsid w:val="005254C4"/>
    <w:rsid w:val="00525CCE"/>
    <w:rsid w:val="00525F99"/>
    <w:rsid w:val="005260D0"/>
    <w:rsid w:val="005262BA"/>
    <w:rsid w:val="00526527"/>
    <w:rsid w:val="0052688A"/>
    <w:rsid w:val="005268C0"/>
    <w:rsid w:val="005272D9"/>
    <w:rsid w:val="00527313"/>
    <w:rsid w:val="0052757E"/>
    <w:rsid w:val="0053084D"/>
    <w:rsid w:val="005309B1"/>
    <w:rsid w:val="00530C14"/>
    <w:rsid w:val="00530EF8"/>
    <w:rsid w:val="00530FBB"/>
    <w:rsid w:val="005316E1"/>
    <w:rsid w:val="005317FB"/>
    <w:rsid w:val="0053206A"/>
    <w:rsid w:val="005320B4"/>
    <w:rsid w:val="00532BC9"/>
    <w:rsid w:val="00532D05"/>
    <w:rsid w:val="00532D9C"/>
    <w:rsid w:val="0053310C"/>
    <w:rsid w:val="00533326"/>
    <w:rsid w:val="0053334A"/>
    <w:rsid w:val="0053358C"/>
    <w:rsid w:val="005339CC"/>
    <w:rsid w:val="00533DA0"/>
    <w:rsid w:val="00534385"/>
    <w:rsid w:val="00534561"/>
    <w:rsid w:val="00534AD6"/>
    <w:rsid w:val="00535298"/>
    <w:rsid w:val="0053587C"/>
    <w:rsid w:val="00535E45"/>
    <w:rsid w:val="00535EC4"/>
    <w:rsid w:val="00536311"/>
    <w:rsid w:val="005375EE"/>
    <w:rsid w:val="00537BC2"/>
    <w:rsid w:val="00537EF5"/>
    <w:rsid w:val="005401D5"/>
    <w:rsid w:val="00540E19"/>
    <w:rsid w:val="00541221"/>
    <w:rsid w:val="005412A7"/>
    <w:rsid w:val="0054160F"/>
    <w:rsid w:val="00541D02"/>
    <w:rsid w:val="00541FA4"/>
    <w:rsid w:val="0054235E"/>
    <w:rsid w:val="005424F2"/>
    <w:rsid w:val="0054262E"/>
    <w:rsid w:val="00542807"/>
    <w:rsid w:val="00542A21"/>
    <w:rsid w:val="00542C8A"/>
    <w:rsid w:val="0054395E"/>
    <w:rsid w:val="005439A1"/>
    <w:rsid w:val="0054439F"/>
    <w:rsid w:val="00544531"/>
    <w:rsid w:val="005446D3"/>
    <w:rsid w:val="00544A5B"/>
    <w:rsid w:val="00544D71"/>
    <w:rsid w:val="0054517F"/>
    <w:rsid w:val="0054569B"/>
    <w:rsid w:val="00545F3C"/>
    <w:rsid w:val="00546100"/>
    <w:rsid w:val="00546148"/>
    <w:rsid w:val="0054674B"/>
    <w:rsid w:val="00546BB2"/>
    <w:rsid w:val="00546CFA"/>
    <w:rsid w:val="00546F1B"/>
    <w:rsid w:val="00547248"/>
    <w:rsid w:val="0054745D"/>
    <w:rsid w:val="005479FA"/>
    <w:rsid w:val="00547FC3"/>
    <w:rsid w:val="00550697"/>
    <w:rsid w:val="0055157A"/>
    <w:rsid w:val="005517FA"/>
    <w:rsid w:val="00551B19"/>
    <w:rsid w:val="00551DC4"/>
    <w:rsid w:val="0055204A"/>
    <w:rsid w:val="00552C6F"/>
    <w:rsid w:val="00553022"/>
    <w:rsid w:val="005534A9"/>
    <w:rsid w:val="0055376C"/>
    <w:rsid w:val="00553FC8"/>
    <w:rsid w:val="005547A1"/>
    <w:rsid w:val="00555057"/>
    <w:rsid w:val="00555655"/>
    <w:rsid w:val="00555F3B"/>
    <w:rsid w:val="00556332"/>
    <w:rsid w:val="0055725C"/>
    <w:rsid w:val="005573FF"/>
    <w:rsid w:val="00557EE8"/>
    <w:rsid w:val="0056013F"/>
    <w:rsid w:val="0056078D"/>
    <w:rsid w:val="00560CE1"/>
    <w:rsid w:val="005610B2"/>
    <w:rsid w:val="00561961"/>
    <w:rsid w:val="00561CA8"/>
    <w:rsid w:val="00561E26"/>
    <w:rsid w:val="00562708"/>
    <w:rsid w:val="005627BF"/>
    <w:rsid w:val="00562C1E"/>
    <w:rsid w:val="00562C55"/>
    <w:rsid w:val="005636CD"/>
    <w:rsid w:val="00563925"/>
    <w:rsid w:val="00563F81"/>
    <w:rsid w:val="0056449E"/>
    <w:rsid w:val="00564A74"/>
    <w:rsid w:val="00564EE8"/>
    <w:rsid w:val="005653BA"/>
    <w:rsid w:val="0056574E"/>
    <w:rsid w:val="00565AD4"/>
    <w:rsid w:val="00566220"/>
    <w:rsid w:val="00566386"/>
    <w:rsid w:val="005668D2"/>
    <w:rsid w:val="005668E7"/>
    <w:rsid w:val="00566C88"/>
    <w:rsid w:val="00566D5A"/>
    <w:rsid w:val="005672DA"/>
    <w:rsid w:val="00567587"/>
    <w:rsid w:val="005705D4"/>
    <w:rsid w:val="00570D59"/>
    <w:rsid w:val="00571BE8"/>
    <w:rsid w:val="00572C65"/>
    <w:rsid w:val="00572CD6"/>
    <w:rsid w:val="00572DDD"/>
    <w:rsid w:val="00573E45"/>
    <w:rsid w:val="00574367"/>
    <w:rsid w:val="005746F2"/>
    <w:rsid w:val="00574B01"/>
    <w:rsid w:val="00574B95"/>
    <w:rsid w:val="00574D66"/>
    <w:rsid w:val="00574ECC"/>
    <w:rsid w:val="00575E29"/>
    <w:rsid w:val="005762B1"/>
    <w:rsid w:val="005763EB"/>
    <w:rsid w:val="00576E57"/>
    <w:rsid w:val="00577315"/>
    <w:rsid w:val="00580B80"/>
    <w:rsid w:val="00581137"/>
    <w:rsid w:val="00581B91"/>
    <w:rsid w:val="00581DB7"/>
    <w:rsid w:val="00582E20"/>
    <w:rsid w:val="005838D7"/>
    <w:rsid w:val="00583993"/>
    <w:rsid w:val="005839DB"/>
    <w:rsid w:val="00584614"/>
    <w:rsid w:val="00584DD4"/>
    <w:rsid w:val="0058506D"/>
    <w:rsid w:val="00585372"/>
    <w:rsid w:val="00585928"/>
    <w:rsid w:val="0058682A"/>
    <w:rsid w:val="00587160"/>
    <w:rsid w:val="00587607"/>
    <w:rsid w:val="00587E7D"/>
    <w:rsid w:val="00587F8B"/>
    <w:rsid w:val="0059077D"/>
    <w:rsid w:val="005907C2"/>
    <w:rsid w:val="00590A58"/>
    <w:rsid w:val="0059127E"/>
    <w:rsid w:val="00591614"/>
    <w:rsid w:val="00591621"/>
    <w:rsid w:val="005917E7"/>
    <w:rsid w:val="00591832"/>
    <w:rsid w:val="00591B14"/>
    <w:rsid w:val="0059279A"/>
    <w:rsid w:val="00592806"/>
    <w:rsid w:val="00593056"/>
    <w:rsid w:val="0059341C"/>
    <w:rsid w:val="005939FF"/>
    <w:rsid w:val="00594309"/>
    <w:rsid w:val="005943E6"/>
    <w:rsid w:val="005955E2"/>
    <w:rsid w:val="00595D69"/>
    <w:rsid w:val="00595F1D"/>
    <w:rsid w:val="00596621"/>
    <w:rsid w:val="0059667A"/>
    <w:rsid w:val="005966CD"/>
    <w:rsid w:val="00596D86"/>
    <w:rsid w:val="00596E84"/>
    <w:rsid w:val="005A0008"/>
    <w:rsid w:val="005A0020"/>
    <w:rsid w:val="005A107E"/>
    <w:rsid w:val="005A1189"/>
    <w:rsid w:val="005A1202"/>
    <w:rsid w:val="005A130F"/>
    <w:rsid w:val="005A1395"/>
    <w:rsid w:val="005A1B37"/>
    <w:rsid w:val="005A211F"/>
    <w:rsid w:val="005A24BC"/>
    <w:rsid w:val="005A258F"/>
    <w:rsid w:val="005A26D2"/>
    <w:rsid w:val="005A27D0"/>
    <w:rsid w:val="005A2904"/>
    <w:rsid w:val="005A2F5E"/>
    <w:rsid w:val="005A348C"/>
    <w:rsid w:val="005A4546"/>
    <w:rsid w:val="005A511D"/>
    <w:rsid w:val="005A55FD"/>
    <w:rsid w:val="005A5BB6"/>
    <w:rsid w:val="005A5D59"/>
    <w:rsid w:val="005A68DB"/>
    <w:rsid w:val="005A7377"/>
    <w:rsid w:val="005A7788"/>
    <w:rsid w:val="005A79FC"/>
    <w:rsid w:val="005B0192"/>
    <w:rsid w:val="005B029E"/>
    <w:rsid w:val="005B0BF4"/>
    <w:rsid w:val="005B15FD"/>
    <w:rsid w:val="005B1F3F"/>
    <w:rsid w:val="005B220B"/>
    <w:rsid w:val="005B2313"/>
    <w:rsid w:val="005B3A3B"/>
    <w:rsid w:val="005B435D"/>
    <w:rsid w:val="005B4367"/>
    <w:rsid w:val="005B4537"/>
    <w:rsid w:val="005B47C2"/>
    <w:rsid w:val="005B5772"/>
    <w:rsid w:val="005B5AA1"/>
    <w:rsid w:val="005B60FF"/>
    <w:rsid w:val="005B66AA"/>
    <w:rsid w:val="005B6B12"/>
    <w:rsid w:val="005B6CCB"/>
    <w:rsid w:val="005B7513"/>
    <w:rsid w:val="005B7F2C"/>
    <w:rsid w:val="005C1652"/>
    <w:rsid w:val="005C1971"/>
    <w:rsid w:val="005C1994"/>
    <w:rsid w:val="005C1A55"/>
    <w:rsid w:val="005C1CFD"/>
    <w:rsid w:val="005C2203"/>
    <w:rsid w:val="005C2386"/>
    <w:rsid w:val="005C239B"/>
    <w:rsid w:val="005C24BA"/>
    <w:rsid w:val="005C2E3E"/>
    <w:rsid w:val="005C2F21"/>
    <w:rsid w:val="005C34E7"/>
    <w:rsid w:val="005C34F2"/>
    <w:rsid w:val="005C3C8D"/>
    <w:rsid w:val="005C4320"/>
    <w:rsid w:val="005C44BB"/>
    <w:rsid w:val="005C4F85"/>
    <w:rsid w:val="005C530F"/>
    <w:rsid w:val="005C55D1"/>
    <w:rsid w:val="005C62F6"/>
    <w:rsid w:val="005C68A8"/>
    <w:rsid w:val="005C6C7A"/>
    <w:rsid w:val="005C6F3F"/>
    <w:rsid w:val="005C7174"/>
    <w:rsid w:val="005C750A"/>
    <w:rsid w:val="005C7D53"/>
    <w:rsid w:val="005D04C5"/>
    <w:rsid w:val="005D0E03"/>
    <w:rsid w:val="005D186F"/>
    <w:rsid w:val="005D1AC2"/>
    <w:rsid w:val="005D20DA"/>
    <w:rsid w:val="005D2178"/>
    <w:rsid w:val="005D270B"/>
    <w:rsid w:val="005D2C76"/>
    <w:rsid w:val="005D2F10"/>
    <w:rsid w:val="005D328A"/>
    <w:rsid w:val="005D3405"/>
    <w:rsid w:val="005D3DE9"/>
    <w:rsid w:val="005D3F44"/>
    <w:rsid w:val="005D494D"/>
    <w:rsid w:val="005D4D41"/>
    <w:rsid w:val="005D6085"/>
    <w:rsid w:val="005D67BC"/>
    <w:rsid w:val="005D6C42"/>
    <w:rsid w:val="005D6F77"/>
    <w:rsid w:val="005D757F"/>
    <w:rsid w:val="005D777F"/>
    <w:rsid w:val="005D7837"/>
    <w:rsid w:val="005D7F90"/>
    <w:rsid w:val="005E0151"/>
    <w:rsid w:val="005E03C4"/>
    <w:rsid w:val="005E03DF"/>
    <w:rsid w:val="005E0DC9"/>
    <w:rsid w:val="005E0EA8"/>
    <w:rsid w:val="005E123B"/>
    <w:rsid w:val="005E14A9"/>
    <w:rsid w:val="005E1592"/>
    <w:rsid w:val="005E192C"/>
    <w:rsid w:val="005E1ED5"/>
    <w:rsid w:val="005E29E1"/>
    <w:rsid w:val="005E2F06"/>
    <w:rsid w:val="005E3083"/>
    <w:rsid w:val="005E3281"/>
    <w:rsid w:val="005E34D8"/>
    <w:rsid w:val="005E3A0A"/>
    <w:rsid w:val="005E3A0E"/>
    <w:rsid w:val="005E442D"/>
    <w:rsid w:val="005E45DF"/>
    <w:rsid w:val="005E519D"/>
    <w:rsid w:val="005E59C2"/>
    <w:rsid w:val="005E711F"/>
    <w:rsid w:val="005E7280"/>
    <w:rsid w:val="005E7721"/>
    <w:rsid w:val="005E7747"/>
    <w:rsid w:val="005E7BEA"/>
    <w:rsid w:val="005F036A"/>
    <w:rsid w:val="005F0651"/>
    <w:rsid w:val="005F0765"/>
    <w:rsid w:val="005F14FF"/>
    <w:rsid w:val="005F2573"/>
    <w:rsid w:val="005F3159"/>
    <w:rsid w:val="005F3182"/>
    <w:rsid w:val="005F381A"/>
    <w:rsid w:val="005F3C33"/>
    <w:rsid w:val="005F3D3A"/>
    <w:rsid w:val="005F3EB6"/>
    <w:rsid w:val="005F3F06"/>
    <w:rsid w:val="005F4051"/>
    <w:rsid w:val="005F41CE"/>
    <w:rsid w:val="005F4609"/>
    <w:rsid w:val="005F49D3"/>
    <w:rsid w:val="005F4E4E"/>
    <w:rsid w:val="005F4F84"/>
    <w:rsid w:val="005F50A1"/>
    <w:rsid w:val="005F527A"/>
    <w:rsid w:val="005F6078"/>
    <w:rsid w:val="005F6188"/>
    <w:rsid w:val="005F6200"/>
    <w:rsid w:val="005F62EC"/>
    <w:rsid w:val="005F6693"/>
    <w:rsid w:val="005F71DA"/>
    <w:rsid w:val="005F7921"/>
    <w:rsid w:val="006002BC"/>
    <w:rsid w:val="00600602"/>
    <w:rsid w:val="0060106C"/>
    <w:rsid w:val="006011EE"/>
    <w:rsid w:val="00601B65"/>
    <w:rsid w:val="0060235D"/>
    <w:rsid w:val="006025BD"/>
    <w:rsid w:val="00602CCC"/>
    <w:rsid w:val="00603281"/>
    <w:rsid w:val="0060342D"/>
    <w:rsid w:val="00604063"/>
    <w:rsid w:val="00605ACF"/>
    <w:rsid w:val="00606BB5"/>
    <w:rsid w:val="00606EBF"/>
    <w:rsid w:val="00606EF9"/>
    <w:rsid w:val="00607227"/>
    <w:rsid w:val="0060784E"/>
    <w:rsid w:val="00607D74"/>
    <w:rsid w:val="00610183"/>
    <w:rsid w:val="006106B4"/>
    <w:rsid w:val="00610A5E"/>
    <w:rsid w:val="00610BFE"/>
    <w:rsid w:val="00610F3F"/>
    <w:rsid w:val="006114FA"/>
    <w:rsid w:val="00611677"/>
    <w:rsid w:val="00613169"/>
    <w:rsid w:val="00613B84"/>
    <w:rsid w:val="006144DE"/>
    <w:rsid w:val="006146C5"/>
    <w:rsid w:val="00615458"/>
    <w:rsid w:val="00615C77"/>
    <w:rsid w:val="006164F9"/>
    <w:rsid w:val="00616628"/>
    <w:rsid w:val="00616766"/>
    <w:rsid w:val="006167CD"/>
    <w:rsid w:val="00616DCE"/>
    <w:rsid w:val="00617047"/>
    <w:rsid w:val="0061773F"/>
    <w:rsid w:val="00617773"/>
    <w:rsid w:val="006179EA"/>
    <w:rsid w:val="00617A05"/>
    <w:rsid w:val="00620342"/>
    <w:rsid w:val="00620651"/>
    <w:rsid w:val="00620B36"/>
    <w:rsid w:val="00621322"/>
    <w:rsid w:val="00621529"/>
    <w:rsid w:val="0062171A"/>
    <w:rsid w:val="00621CDD"/>
    <w:rsid w:val="00622F5E"/>
    <w:rsid w:val="00623178"/>
    <w:rsid w:val="00623452"/>
    <w:rsid w:val="00623AEF"/>
    <w:rsid w:val="00624626"/>
    <w:rsid w:val="00624960"/>
    <w:rsid w:val="006251E4"/>
    <w:rsid w:val="00625263"/>
    <w:rsid w:val="00625865"/>
    <w:rsid w:val="006259C3"/>
    <w:rsid w:val="00625CAB"/>
    <w:rsid w:val="00625DC3"/>
    <w:rsid w:val="006260A7"/>
    <w:rsid w:val="0062611F"/>
    <w:rsid w:val="006270DC"/>
    <w:rsid w:val="00627347"/>
    <w:rsid w:val="00627616"/>
    <w:rsid w:val="00627E80"/>
    <w:rsid w:val="00630ED0"/>
    <w:rsid w:val="00631291"/>
    <w:rsid w:val="006312DD"/>
    <w:rsid w:val="006314DB"/>
    <w:rsid w:val="00632108"/>
    <w:rsid w:val="006328F6"/>
    <w:rsid w:val="00632EC5"/>
    <w:rsid w:val="00633997"/>
    <w:rsid w:val="00633F41"/>
    <w:rsid w:val="0063400E"/>
    <w:rsid w:val="006342FA"/>
    <w:rsid w:val="00636858"/>
    <w:rsid w:val="00636E93"/>
    <w:rsid w:val="006374FF"/>
    <w:rsid w:val="00637502"/>
    <w:rsid w:val="00640081"/>
    <w:rsid w:val="0064026C"/>
    <w:rsid w:val="0064036C"/>
    <w:rsid w:val="00640BAC"/>
    <w:rsid w:val="006418CA"/>
    <w:rsid w:val="00641DB4"/>
    <w:rsid w:val="006422C0"/>
    <w:rsid w:val="00642B11"/>
    <w:rsid w:val="00642BA5"/>
    <w:rsid w:val="00642D7D"/>
    <w:rsid w:val="00643156"/>
    <w:rsid w:val="00643BB3"/>
    <w:rsid w:val="00643CA8"/>
    <w:rsid w:val="00643E0E"/>
    <w:rsid w:val="0064407C"/>
    <w:rsid w:val="00644556"/>
    <w:rsid w:val="006449E3"/>
    <w:rsid w:val="00644E1D"/>
    <w:rsid w:val="00644FB9"/>
    <w:rsid w:val="006452F1"/>
    <w:rsid w:val="006454D5"/>
    <w:rsid w:val="0064636B"/>
    <w:rsid w:val="00646EAA"/>
    <w:rsid w:val="00646ED5"/>
    <w:rsid w:val="00647343"/>
    <w:rsid w:val="00647742"/>
    <w:rsid w:val="006477EC"/>
    <w:rsid w:val="00647B5C"/>
    <w:rsid w:val="0065077F"/>
    <w:rsid w:val="00650C9B"/>
    <w:rsid w:val="00650FF2"/>
    <w:rsid w:val="00652D2B"/>
    <w:rsid w:val="00652EC7"/>
    <w:rsid w:val="00652F76"/>
    <w:rsid w:val="00652F9D"/>
    <w:rsid w:val="00652FBB"/>
    <w:rsid w:val="006530B7"/>
    <w:rsid w:val="00653AE9"/>
    <w:rsid w:val="00654799"/>
    <w:rsid w:val="00654DB0"/>
    <w:rsid w:val="00654E3A"/>
    <w:rsid w:val="0065509A"/>
    <w:rsid w:val="006557A8"/>
    <w:rsid w:val="00655851"/>
    <w:rsid w:val="00656D4E"/>
    <w:rsid w:val="00656DF5"/>
    <w:rsid w:val="006571D9"/>
    <w:rsid w:val="00657306"/>
    <w:rsid w:val="00657E28"/>
    <w:rsid w:val="006604FA"/>
    <w:rsid w:val="006614FF"/>
    <w:rsid w:val="006617D8"/>
    <w:rsid w:val="0066202A"/>
    <w:rsid w:val="006625F6"/>
    <w:rsid w:val="006638EF"/>
    <w:rsid w:val="00664A85"/>
    <w:rsid w:val="00664CEC"/>
    <w:rsid w:val="0066565D"/>
    <w:rsid w:val="0066607C"/>
    <w:rsid w:val="00666488"/>
    <w:rsid w:val="00666724"/>
    <w:rsid w:val="00666757"/>
    <w:rsid w:val="006710D4"/>
    <w:rsid w:val="006712DF"/>
    <w:rsid w:val="00671492"/>
    <w:rsid w:val="0067169F"/>
    <w:rsid w:val="00671FE8"/>
    <w:rsid w:val="00672021"/>
    <w:rsid w:val="006720E1"/>
    <w:rsid w:val="00672D95"/>
    <w:rsid w:val="006736AE"/>
    <w:rsid w:val="00674379"/>
    <w:rsid w:val="00674DFB"/>
    <w:rsid w:val="00675452"/>
    <w:rsid w:val="00675AD9"/>
    <w:rsid w:val="00675BDA"/>
    <w:rsid w:val="00675D43"/>
    <w:rsid w:val="006767E2"/>
    <w:rsid w:val="00677D4E"/>
    <w:rsid w:val="006800F1"/>
    <w:rsid w:val="006808D0"/>
    <w:rsid w:val="00680B9D"/>
    <w:rsid w:val="00681158"/>
    <w:rsid w:val="00681474"/>
    <w:rsid w:val="006817E9"/>
    <w:rsid w:val="00681B97"/>
    <w:rsid w:val="00681C30"/>
    <w:rsid w:val="00681CB2"/>
    <w:rsid w:val="00681E9B"/>
    <w:rsid w:val="006826A7"/>
    <w:rsid w:val="00682AB3"/>
    <w:rsid w:val="00682EF6"/>
    <w:rsid w:val="00683053"/>
    <w:rsid w:val="006830F9"/>
    <w:rsid w:val="006831FD"/>
    <w:rsid w:val="00683389"/>
    <w:rsid w:val="00683F4D"/>
    <w:rsid w:val="006842A8"/>
    <w:rsid w:val="00684409"/>
    <w:rsid w:val="00685992"/>
    <w:rsid w:val="00685E58"/>
    <w:rsid w:val="00686A9F"/>
    <w:rsid w:val="00687786"/>
    <w:rsid w:val="006879F6"/>
    <w:rsid w:val="006904BC"/>
    <w:rsid w:val="006906D3"/>
    <w:rsid w:val="0069134C"/>
    <w:rsid w:val="00691788"/>
    <w:rsid w:val="00691BFC"/>
    <w:rsid w:val="006926BA"/>
    <w:rsid w:val="00692AD7"/>
    <w:rsid w:val="00694E5D"/>
    <w:rsid w:val="0069558A"/>
    <w:rsid w:val="006959F1"/>
    <w:rsid w:val="006960DF"/>
    <w:rsid w:val="006962FA"/>
    <w:rsid w:val="00696738"/>
    <w:rsid w:val="006968E6"/>
    <w:rsid w:val="006973B8"/>
    <w:rsid w:val="0069755E"/>
    <w:rsid w:val="006A0DC6"/>
    <w:rsid w:val="006A0EA9"/>
    <w:rsid w:val="006A1530"/>
    <w:rsid w:val="006A19C9"/>
    <w:rsid w:val="006A1D9F"/>
    <w:rsid w:val="006A1FBD"/>
    <w:rsid w:val="006A20C0"/>
    <w:rsid w:val="006A2BF5"/>
    <w:rsid w:val="006A37A7"/>
    <w:rsid w:val="006A3F49"/>
    <w:rsid w:val="006A4831"/>
    <w:rsid w:val="006A4D35"/>
    <w:rsid w:val="006A506A"/>
    <w:rsid w:val="006A5847"/>
    <w:rsid w:val="006A58BC"/>
    <w:rsid w:val="006A60CC"/>
    <w:rsid w:val="006A60FC"/>
    <w:rsid w:val="006A67E3"/>
    <w:rsid w:val="006A6C39"/>
    <w:rsid w:val="006A704D"/>
    <w:rsid w:val="006A726C"/>
    <w:rsid w:val="006A74EE"/>
    <w:rsid w:val="006A75A9"/>
    <w:rsid w:val="006A7B6A"/>
    <w:rsid w:val="006A7C6D"/>
    <w:rsid w:val="006B06BF"/>
    <w:rsid w:val="006B0763"/>
    <w:rsid w:val="006B07FD"/>
    <w:rsid w:val="006B1196"/>
    <w:rsid w:val="006B15AC"/>
    <w:rsid w:val="006B2BAF"/>
    <w:rsid w:val="006B3294"/>
    <w:rsid w:val="006B33C7"/>
    <w:rsid w:val="006B3541"/>
    <w:rsid w:val="006B3F81"/>
    <w:rsid w:val="006B42EC"/>
    <w:rsid w:val="006B4678"/>
    <w:rsid w:val="006B558C"/>
    <w:rsid w:val="006B5D57"/>
    <w:rsid w:val="006B5E34"/>
    <w:rsid w:val="006B5E5F"/>
    <w:rsid w:val="006B5F03"/>
    <w:rsid w:val="006B60BA"/>
    <w:rsid w:val="006B6AA8"/>
    <w:rsid w:val="006B6F37"/>
    <w:rsid w:val="006B700A"/>
    <w:rsid w:val="006B74C6"/>
    <w:rsid w:val="006C117C"/>
    <w:rsid w:val="006C149D"/>
    <w:rsid w:val="006C16B3"/>
    <w:rsid w:val="006C2170"/>
    <w:rsid w:val="006C297E"/>
    <w:rsid w:val="006C323A"/>
    <w:rsid w:val="006C40A3"/>
    <w:rsid w:val="006C441F"/>
    <w:rsid w:val="006C4CCA"/>
    <w:rsid w:val="006C5464"/>
    <w:rsid w:val="006C5AAA"/>
    <w:rsid w:val="006C6433"/>
    <w:rsid w:val="006C6882"/>
    <w:rsid w:val="006C6F6C"/>
    <w:rsid w:val="006C71D0"/>
    <w:rsid w:val="006C7907"/>
    <w:rsid w:val="006C7C43"/>
    <w:rsid w:val="006D014B"/>
    <w:rsid w:val="006D06D7"/>
    <w:rsid w:val="006D09FA"/>
    <w:rsid w:val="006D13DE"/>
    <w:rsid w:val="006D15E8"/>
    <w:rsid w:val="006D1805"/>
    <w:rsid w:val="006D383D"/>
    <w:rsid w:val="006D3B7D"/>
    <w:rsid w:val="006D4090"/>
    <w:rsid w:val="006D4269"/>
    <w:rsid w:val="006D4409"/>
    <w:rsid w:val="006D4BD1"/>
    <w:rsid w:val="006D4F83"/>
    <w:rsid w:val="006D5012"/>
    <w:rsid w:val="006D610A"/>
    <w:rsid w:val="006D65E7"/>
    <w:rsid w:val="006D6630"/>
    <w:rsid w:val="006D6FC8"/>
    <w:rsid w:val="006D7070"/>
    <w:rsid w:val="006D7600"/>
    <w:rsid w:val="006D79E3"/>
    <w:rsid w:val="006E05DE"/>
    <w:rsid w:val="006E0CFE"/>
    <w:rsid w:val="006E0F99"/>
    <w:rsid w:val="006E13CF"/>
    <w:rsid w:val="006E1590"/>
    <w:rsid w:val="006E163B"/>
    <w:rsid w:val="006E2284"/>
    <w:rsid w:val="006E2567"/>
    <w:rsid w:val="006E25CE"/>
    <w:rsid w:val="006E2753"/>
    <w:rsid w:val="006E303B"/>
    <w:rsid w:val="006E30FA"/>
    <w:rsid w:val="006E3409"/>
    <w:rsid w:val="006E3961"/>
    <w:rsid w:val="006E43C5"/>
    <w:rsid w:val="006E4813"/>
    <w:rsid w:val="006E4ACE"/>
    <w:rsid w:val="006E4C4D"/>
    <w:rsid w:val="006E5828"/>
    <w:rsid w:val="006E729D"/>
    <w:rsid w:val="006E7533"/>
    <w:rsid w:val="006F01F7"/>
    <w:rsid w:val="006F0314"/>
    <w:rsid w:val="006F12B7"/>
    <w:rsid w:val="006F1447"/>
    <w:rsid w:val="006F1A5D"/>
    <w:rsid w:val="006F3215"/>
    <w:rsid w:val="006F392D"/>
    <w:rsid w:val="006F3A45"/>
    <w:rsid w:val="006F4328"/>
    <w:rsid w:val="006F47A7"/>
    <w:rsid w:val="006F4C6E"/>
    <w:rsid w:val="006F4EC8"/>
    <w:rsid w:val="006F4F8E"/>
    <w:rsid w:val="006F5029"/>
    <w:rsid w:val="006F5607"/>
    <w:rsid w:val="006F5B68"/>
    <w:rsid w:val="006F5D63"/>
    <w:rsid w:val="006F622E"/>
    <w:rsid w:val="006F6521"/>
    <w:rsid w:val="006F6C49"/>
    <w:rsid w:val="006F73A0"/>
    <w:rsid w:val="006F75CA"/>
    <w:rsid w:val="006F77FE"/>
    <w:rsid w:val="006F7895"/>
    <w:rsid w:val="006F7A0E"/>
    <w:rsid w:val="006F7BA6"/>
    <w:rsid w:val="006F7E63"/>
    <w:rsid w:val="006F7EFF"/>
    <w:rsid w:val="0070018D"/>
    <w:rsid w:val="0070037B"/>
    <w:rsid w:val="00700555"/>
    <w:rsid w:val="007021D2"/>
    <w:rsid w:val="0070243A"/>
    <w:rsid w:val="0070292B"/>
    <w:rsid w:val="007034C0"/>
    <w:rsid w:val="007037FF"/>
    <w:rsid w:val="007038B5"/>
    <w:rsid w:val="00703F7F"/>
    <w:rsid w:val="00703FB9"/>
    <w:rsid w:val="00704C52"/>
    <w:rsid w:val="007050D1"/>
    <w:rsid w:val="00705F86"/>
    <w:rsid w:val="00706128"/>
    <w:rsid w:val="00706758"/>
    <w:rsid w:val="00706885"/>
    <w:rsid w:val="00707342"/>
    <w:rsid w:val="007074B4"/>
    <w:rsid w:val="0070754D"/>
    <w:rsid w:val="007100BF"/>
    <w:rsid w:val="00710761"/>
    <w:rsid w:val="00710D72"/>
    <w:rsid w:val="00711834"/>
    <w:rsid w:val="00711CE3"/>
    <w:rsid w:val="00711D72"/>
    <w:rsid w:val="00712DB8"/>
    <w:rsid w:val="00712FD1"/>
    <w:rsid w:val="0071369E"/>
    <w:rsid w:val="00713712"/>
    <w:rsid w:val="0071380B"/>
    <w:rsid w:val="00713A21"/>
    <w:rsid w:val="00713A76"/>
    <w:rsid w:val="00713BA4"/>
    <w:rsid w:val="00714B06"/>
    <w:rsid w:val="00715528"/>
    <w:rsid w:val="00715D27"/>
    <w:rsid w:val="00716E48"/>
    <w:rsid w:val="007170D7"/>
    <w:rsid w:val="00717391"/>
    <w:rsid w:val="007176F7"/>
    <w:rsid w:val="00717AEA"/>
    <w:rsid w:val="00721395"/>
    <w:rsid w:val="0072173B"/>
    <w:rsid w:val="00721DFF"/>
    <w:rsid w:val="00721EAA"/>
    <w:rsid w:val="00722495"/>
    <w:rsid w:val="007225F1"/>
    <w:rsid w:val="00722748"/>
    <w:rsid w:val="00723007"/>
    <w:rsid w:val="00723B15"/>
    <w:rsid w:val="00723DC7"/>
    <w:rsid w:val="00723E20"/>
    <w:rsid w:val="00723E2E"/>
    <w:rsid w:val="0072407D"/>
    <w:rsid w:val="0072418D"/>
    <w:rsid w:val="00724825"/>
    <w:rsid w:val="00724C4D"/>
    <w:rsid w:val="007253C0"/>
    <w:rsid w:val="007259B8"/>
    <w:rsid w:val="007259FF"/>
    <w:rsid w:val="00726016"/>
    <w:rsid w:val="007261B4"/>
    <w:rsid w:val="007265C8"/>
    <w:rsid w:val="0072663F"/>
    <w:rsid w:val="007267FF"/>
    <w:rsid w:val="00726C24"/>
    <w:rsid w:val="00726D8E"/>
    <w:rsid w:val="00726E8E"/>
    <w:rsid w:val="007271F3"/>
    <w:rsid w:val="0072790B"/>
    <w:rsid w:val="00727A5D"/>
    <w:rsid w:val="00727C95"/>
    <w:rsid w:val="00727FD5"/>
    <w:rsid w:val="007300BC"/>
    <w:rsid w:val="007302BE"/>
    <w:rsid w:val="00730D23"/>
    <w:rsid w:val="0073136E"/>
    <w:rsid w:val="00731440"/>
    <w:rsid w:val="007316EA"/>
    <w:rsid w:val="007316FE"/>
    <w:rsid w:val="0073179E"/>
    <w:rsid w:val="007318A4"/>
    <w:rsid w:val="00731920"/>
    <w:rsid w:val="00731A2A"/>
    <w:rsid w:val="00731A47"/>
    <w:rsid w:val="00731E28"/>
    <w:rsid w:val="00731EC5"/>
    <w:rsid w:val="007321E2"/>
    <w:rsid w:val="00732943"/>
    <w:rsid w:val="00733175"/>
    <w:rsid w:val="0073321F"/>
    <w:rsid w:val="00733827"/>
    <w:rsid w:val="0073418E"/>
    <w:rsid w:val="007343A6"/>
    <w:rsid w:val="0073482B"/>
    <w:rsid w:val="00734B64"/>
    <w:rsid w:val="00734F61"/>
    <w:rsid w:val="0073655D"/>
    <w:rsid w:val="00737D59"/>
    <w:rsid w:val="00740215"/>
    <w:rsid w:val="00740511"/>
    <w:rsid w:val="00740FD8"/>
    <w:rsid w:val="0074148F"/>
    <w:rsid w:val="00742132"/>
    <w:rsid w:val="007424FA"/>
    <w:rsid w:val="007428EC"/>
    <w:rsid w:val="00743AC8"/>
    <w:rsid w:val="00743D35"/>
    <w:rsid w:val="00743FF4"/>
    <w:rsid w:val="007448E2"/>
    <w:rsid w:val="00744FD9"/>
    <w:rsid w:val="0074501E"/>
    <w:rsid w:val="0074529A"/>
    <w:rsid w:val="00745B1A"/>
    <w:rsid w:val="00746AC0"/>
    <w:rsid w:val="007471C9"/>
    <w:rsid w:val="00750207"/>
    <w:rsid w:val="007504F2"/>
    <w:rsid w:val="007504F4"/>
    <w:rsid w:val="00750B3E"/>
    <w:rsid w:val="00750E63"/>
    <w:rsid w:val="00751180"/>
    <w:rsid w:val="007516C3"/>
    <w:rsid w:val="00751805"/>
    <w:rsid w:val="00751857"/>
    <w:rsid w:val="00751AC5"/>
    <w:rsid w:val="00751D60"/>
    <w:rsid w:val="00751E89"/>
    <w:rsid w:val="00751F41"/>
    <w:rsid w:val="007520CA"/>
    <w:rsid w:val="0075232E"/>
    <w:rsid w:val="007525A6"/>
    <w:rsid w:val="00752D78"/>
    <w:rsid w:val="00754433"/>
    <w:rsid w:val="00754869"/>
    <w:rsid w:val="0075522A"/>
    <w:rsid w:val="007555E8"/>
    <w:rsid w:val="007556D0"/>
    <w:rsid w:val="00755D29"/>
    <w:rsid w:val="0075613F"/>
    <w:rsid w:val="00757EBF"/>
    <w:rsid w:val="00760374"/>
    <w:rsid w:val="00760452"/>
    <w:rsid w:val="00761005"/>
    <w:rsid w:val="0076157C"/>
    <w:rsid w:val="00763B5C"/>
    <w:rsid w:val="007642E9"/>
    <w:rsid w:val="00764BF6"/>
    <w:rsid w:val="007652AA"/>
    <w:rsid w:val="007655B1"/>
    <w:rsid w:val="00765B92"/>
    <w:rsid w:val="00765BE9"/>
    <w:rsid w:val="00766936"/>
    <w:rsid w:val="007672A3"/>
    <w:rsid w:val="00770544"/>
    <w:rsid w:val="00770630"/>
    <w:rsid w:val="007707BE"/>
    <w:rsid w:val="00770BD2"/>
    <w:rsid w:val="00770CA5"/>
    <w:rsid w:val="00770F28"/>
    <w:rsid w:val="0077155F"/>
    <w:rsid w:val="00771988"/>
    <w:rsid w:val="00771E36"/>
    <w:rsid w:val="00771E3C"/>
    <w:rsid w:val="0077216B"/>
    <w:rsid w:val="00773443"/>
    <w:rsid w:val="00773BF2"/>
    <w:rsid w:val="00773CEF"/>
    <w:rsid w:val="007746E9"/>
    <w:rsid w:val="00774945"/>
    <w:rsid w:val="00774C28"/>
    <w:rsid w:val="00775238"/>
    <w:rsid w:val="007756D2"/>
    <w:rsid w:val="007756DB"/>
    <w:rsid w:val="00775719"/>
    <w:rsid w:val="00775A78"/>
    <w:rsid w:val="00775FE4"/>
    <w:rsid w:val="007765A8"/>
    <w:rsid w:val="00776728"/>
    <w:rsid w:val="007770F0"/>
    <w:rsid w:val="007772E7"/>
    <w:rsid w:val="007776F7"/>
    <w:rsid w:val="007778EB"/>
    <w:rsid w:val="00777E49"/>
    <w:rsid w:val="00780211"/>
    <w:rsid w:val="00780C92"/>
    <w:rsid w:val="00780E14"/>
    <w:rsid w:val="00780FF1"/>
    <w:rsid w:val="007811B7"/>
    <w:rsid w:val="007820D5"/>
    <w:rsid w:val="00782120"/>
    <w:rsid w:val="007823A9"/>
    <w:rsid w:val="00783372"/>
    <w:rsid w:val="00783EC7"/>
    <w:rsid w:val="007846E3"/>
    <w:rsid w:val="00784B77"/>
    <w:rsid w:val="00784E03"/>
    <w:rsid w:val="00785791"/>
    <w:rsid w:val="00785CF5"/>
    <w:rsid w:val="007864E1"/>
    <w:rsid w:val="00787828"/>
    <w:rsid w:val="00787D44"/>
    <w:rsid w:val="00790419"/>
    <w:rsid w:val="00790A3C"/>
    <w:rsid w:val="00790E4B"/>
    <w:rsid w:val="007910C3"/>
    <w:rsid w:val="0079276A"/>
    <w:rsid w:val="00792793"/>
    <w:rsid w:val="0079353A"/>
    <w:rsid w:val="007936EB"/>
    <w:rsid w:val="00793A0C"/>
    <w:rsid w:val="007947EB"/>
    <w:rsid w:val="00794BFE"/>
    <w:rsid w:val="00795155"/>
    <w:rsid w:val="0079708E"/>
    <w:rsid w:val="007A0071"/>
    <w:rsid w:val="007A0D33"/>
    <w:rsid w:val="007A0E43"/>
    <w:rsid w:val="007A21CC"/>
    <w:rsid w:val="007A2697"/>
    <w:rsid w:val="007A27D2"/>
    <w:rsid w:val="007A2A86"/>
    <w:rsid w:val="007A2BCD"/>
    <w:rsid w:val="007A2D2D"/>
    <w:rsid w:val="007A3415"/>
    <w:rsid w:val="007A368B"/>
    <w:rsid w:val="007A376E"/>
    <w:rsid w:val="007A3AD7"/>
    <w:rsid w:val="007A4782"/>
    <w:rsid w:val="007A4930"/>
    <w:rsid w:val="007A4C77"/>
    <w:rsid w:val="007A5196"/>
    <w:rsid w:val="007A55C1"/>
    <w:rsid w:val="007A601E"/>
    <w:rsid w:val="007A66C6"/>
    <w:rsid w:val="007A67BD"/>
    <w:rsid w:val="007A7E7F"/>
    <w:rsid w:val="007B0CA3"/>
    <w:rsid w:val="007B0E66"/>
    <w:rsid w:val="007B2168"/>
    <w:rsid w:val="007B2D3E"/>
    <w:rsid w:val="007B2F11"/>
    <w:rsid w:val="007B312A"/>
    <w:rsid w:val="007B34F5"/>
    <w:rsid w:val="007B3BC3"/>
    <w:rsid w:val="007B3DFE"/>
    <w:rsid w:val="007B3E13"/>
    <w:rsid w:val="007B40E8"/>
    <w:rsid w:val="007B417A"/>
    <w:rsid w:val="007B4335"/>
    <w:rsid w:val="007B4805"/>
    <w:rsid w:val="007B48F3"/>
    <w:rsid w:val="007B5A7D"/>
    <w:rsid w:val="007B5BE5"/>
    <w:rsid w:val="007B5DE2"/>
    <w:rsid w:val="007B5E0B"/>
    <w:rsid w:val="007B6076"/>
    <w:rsid w:val="007B6ABC"/>
    <w:rsid w:val="007B7161"/>
    <w:rsid w:val="007B7C38"/>
    <w:rsid w:val="007C089B"/>
    <w:rsid w:val="007C08B4"/>
    <w:rsid w:val="007C11D2"/>
    <w:rsid w:val="007C16C6"/>
    <w:rsid w:val="007C18F8"/>
    <w:rsid w:val="007C1F27"/>
    <w:rsid w:val="007C2660"/>
    <w:rsid w:val="007C321C"/>
    <w:rsid w:val="007C36E4"/>
    <w:rsid w:val="007C3717"/>
    <w:rsid w:val="007C37A6"/>
    <w:rsid w:val="007C3E71"/>
    <w:rsid w:val="007C3E97"/>
    <w:rsid w:val="007C41F0"/>
    <w:rsid w:val="007C42EC"/>
    <w:rsid w:val="007C4B57"/>
    <w:rsid w:val="007C4E76"/>
    <w:rsid w:val="007C591D"/>
    <w:rsid w:val="007C59EF"/>
    <w:rsid w:val="007C5D4B"/>
    <w:rsid w:val="007C6E4C"/>
    <w:rsid w:val="007C70A5"/>
    <w:rsid w:val="007C72A7"/>
    <w:rsid w:val="007C75E3"/>
    <w:rsid w:val="007C785B"/>
    <w:rsid w:val="007D086F"/>
    <w:rsid w:val="007D08C7"/>
    <w:rsid w:val="007D0C93"/>
    <w:rsid w:val="007D0E45"/>
    <w:rsid w:val="007D10ED"/>
    <w:rsid w:val="007D1124"/>
    <w:rsid w:val="007D186B"/>
    <w:rsid w:val="007D18EB"/>
    <w:rsid w:val="007D1A0F"/>
    <w:rsid w:val="007D1F6E"/>
    <w:rsid w:val="007D20A6"/>
    <w:rsid w:val="007D308A"/>
    <w:rsid w:val="007D33D4"/>
    <w:rsid w:val="007D38F5"/>
    <w:rsid w:val="007D3C91"/>
    <w:rsid w:val="007D3CCF"/>
    <w:rsid w:val="007D4AE6"/>
    <w:rsid w:val="007D4F29"/>
    <w:rsid w:val="007D5805"/>
    <w:rsid w:val="007D5D54"/>
    <w:rsid w:val="007D61FE"/>
    <w:rsid w:val="007D6B4D"/>
    <w:rsid w:val="007D7072"/>
    <w:rsid w:val="007D710C"/>
    <w:rsid w:val="007E02D0"/>
    <w:rsid w:val="007E05EA"/>
    <w:rsid w:val="007E0722"/>
    <w:rsid w:val="007E07AC"/>
    <w:rsid w:val="007E0E76"/>
    <w:rsid w:val="007E153F"/>
    <w:rsid w:val="007E16F8"/>
    <w:rsid w:val="007E1F4C"/>
    <w:rsid w:val="007E1F80"/>
    <w:rsid w:val="007E250D"/>
    <w:rsid w:val="007E252C"/>
    <w:rsid w:val="007E26C7"/>
    <w:rsid w:val="007E28B2"/>
    <w:rsid w:val="007E3CF2"/>
    <w:rsid w:val="007E41AB"/>
    <w:rsid w:val="007E4271"/>
    <w:rsid w:val="007E4707"/>
    <w:rsid w:val="007E4932"/>
    <w:rsid w:val="007E4B5E"/>
    <w:rsid w:val="007E51D6"/>
    <w:rsid w:val="007E5280"/>
    <w:rsid w:val="007E5524"/>
    <w:rsid w:val="007E5CDF"/>
    <w:rsid w:val="007E5FED"/>
    <w:rsid w:val="007E68D7"/>
    <w:rsid w:val="007E6D94"/>
    <w:rsid w:val="007F0107"/>
    <w:rsid w:val="007F03D4"/>
    <w:rsid w:val="007F1175"/>
    <w:rsid w:val="007F1BED"/>
    <w:rsid w:val="007F2268"/>
    <w:rsid w:val="007F2BCE"/>
    <w:rsid w:val="007F2C16"/>
    <w:rsid w:val="007F350E"/>
    <w:rsid w:val="007F3854"/>
    <w:rsid w:val="007F3B37"/>
    <w:rsid w:val="007F4832"/>
    <w:rsid w:val="007F49A3"/>
    <w:rsid w:val="007F49D7"/>
    <w:rsid w:val="007F4C8C"/>
    <w:rsid w:val="007F4FD1"/>
    <w:rsid w:val="007F58CB"/>
    <w:rsid w:val="007F5A98"/>
    <w:rsid w:val="007F6BCC"/>
    <w:rsid w:val="007F7018"/>
    <w:rsid w:val="00800205"/>
    <w:rsid w:val="0080047F"/>
    <w:rsid w:val="00800938"/>
    <w:rsid w:val="00800958"/>
    <w:rsid w:val="00800D93"/>
    <w:rsid w:val="00800EFE"/>
    <w:rsid w:val="008012CB"/>
    <w:rsid w:val="008013D1"/>
    <w:rsid w:val="008016B5"/>
    <w:rsid w:val="008018FA"/>
    <w:rsid w:val="00801EB5"/>
    <w:rsid w:val="00801F48"/>
    <w:rsid w:val="0080206B"/>
    <w:rsid w:val="00802742"/>
    <w:rsid w:val="00802BE5"/>
    <w:rsid w:val="00802D8C"/>
    <w:rsid w:val="00802EE6"/>
    <w:rsid w:val="00803C3C"/>
    <w:rsid w:val="00803CB8"/>
    <w:rsid w:val="00803EE8"/>
    <w:rsid w:val="008040F9"/>
    <w:rsid w:val="00804143"/>
    <w:rsid w:val="00804603"/>
    <w:rsid w:val="0080464B"/>
    <w:rsid w:val="00804AE2"/>
    <w:rsid w:val="00804BEF"/>
    <w:rsid w:val="00804C70"/>
    <w:rsid w:val="00804D7C"/>
    <w:rsid w:val="00804E87"/>
    <w:rsid w:val="00805986"/>
    <w:rsid w:val="00805CF9"/>
    <w:rsid w:val="00805E0D"/>
    <w:rsid w:val="008060A8"/>
    <w:rsid w:val="00807338"/>
    <w:rsid w:val="008074E7"/>
    <w:rsid w:val="00807EC4"/>
    <w:rsid w:val="00807F96"/>
    <w:rsid w:val="00810203"/>
    <w:rsid w:val="00810578"/>
    <w:rsid w:val="00810CA3"/>
    <w:rsid w:val="00811161"/>
    <w:rsid w:val="0081141B"/>
    <w:rsid w:val="0081145D"/>
    <w:rsid w:val="00811917"/>
    <w:rsid w:val="0081195C"/>
    <w:rsid w:val="00811A46"/>
    <w:rsid w:val="00811D8E"/>
    <w:rsid w:val="00812703"/>
    <w:rsid w:val="00812D16"/>
    <w:rsid w:val="00812F11"/>
    <w:rsid w:val="0081337A"/>
    <w:rsid w:val="008133A2"/>
    <w:rsid w:val="00813DF7"/>
    <w:rsid w:val="00814F65"/>
    <w:rsid w:val="00815123"/>
    <w:rsid w:val="00815211"/>
    <w:rsid w:val="0081532D"/>
    <w:rsid w:val="00815706"/>
    <w:rsid w:val="00815BF9"/>
    <w:rsid w:val="008163CA"/>
    <w:rsid w:val="008167D2"/>
    <w:rsid w:val="00817446"/>
    <w:rsid w:val="00817BF4"/>
    <w:rsid w:val="00817D6B"/>
    <w:rsid w:val="00817D9B"/>
    <w:rsid w:val="00817F3B"/>
    <w:rsid w:val="00820B5F"/>
    <w:rsid w:val="00820C01"/>
    <w:rsid w:val="00820FA6"/>
    <w:rsid w:val="00821176"/>
    <w:rsid w:val="0082175C"/>
    <w:rsid w:val="008219D5"/>
    <w:rsid w:val="00821A33"/>
    <w:rsid w:val="00821A48"/>
    <w:rsid w:val="00822D27"/>
    <w:rsid w:val="00823118"/>
    <w:rsid w:val="008237E0"/>
    <w:rsid w:val="0082435A"/>
    <w:rsid w:val="00824619"/>
    <w:rsid w:val="008248F7"/>
    <w:rsid w:val="00824C1D"/>
    <w:rsid w:val="0082555D"/>
    <w:rsid w:val="00826360"/>
    <w:rsid w:val="00826C7E"/>
    <w:rsid w:val="00830408"/>
    <w:rsid w:val="00830444"/>
    <w:rsid w:val="00830773"/>
    <w:rsid w:val="00830952"/>
    <w:rsid w:val="008320A3"/>
    <w:rsid w:val="0083273A"/>
    <w:rsid w:val="0083332F"/>
    <w:rsid w:val="0083361C"/>
    <w:rsid w:val="008341BB"/>
    <w:rsid w:val="0083471F"/>
    <w:rsid w:val="00834B2C"/>
    <w:rsid w:val="00836B4C"/>
    <w:rsid w:val="008376AB"/>
    <w:rsid w:val="00837A23"/>
    <w:rsid w:val="00837A70"/>
    <w:rsid w:val="0084017D"/>
    <w:rsid w:val="00840A39"/>
    <w:rsid w:val="00841323"/>
    <w:rsid w:val="0084135D"/>
    <w:rsid w:val="00841B1A"/>
    <w:rsid w:val="00841C83"/>
    <w:rsid w:val="008426D5"/>
    <w:rsid w:val="008429C5"/>
    <w:rsid w:val="00842F87"/>
    <w:rsid w:val="0084322A"/>
    <w:rsid w:val="00843F8F"/>
    <w:rsid w:val="00844245"/>
    <w:rsid w:val="008447B6"/>
    <w:rsid w:val="00844A1C"/>
    <w:rsid w:val="00844C88"/>
    <w:rsid w:val="00844D10"/>
    <w:rsid w:val="00844F13"/>
    <w:rsid w:val="00846192"/>
    <w:rsid w:val="0084697C"/>
    <w:rsid w:val="00847AAD"/>
    <w:rsid w:val="00847C1C"/>
    <w:rsid w:val="00847E1D"/>
    <w:rsid w:val="00850600"/>
    <w:rsid w:val="00850B01"/>
    <w:rsid w:val="00850FF7"/>
    <w:rsid w:val="00851321"/>
    <w:rsid w:val="008514A7"/>
    <w:rsid w:val="008518A6"/>
    <w:rsid w:val="0085203D"/>
    <w:rsid w:val="00852924"/>
    <w:rsid w:val="008552B0"/>
    <w:rsid w:val="008555D5"/>
    <w:rsid w:val="00855D76"/>
    <w:rsid w:val="0085642A"/>
    <w:rsid w:val="00856865"/>
    <w:rsid w:val="00856CAB"/>
    <w:rsid w:val="0085700E"/>
    <w:rsid w:val="00857B08"/>
    <w:rsid w:val="00860393"/>
    <w:rsid w:val="008604D8"/>
    <w:rsid w:val="00860A25"/>
    <w:rsid w:val="00860EC9"/>
    <w:rsid w:val="00861222"/>
    <w:rsid w:val="008613B2"/>
    <w:rsid w:val="00861482"/>
    <w:rsid w:val="008618F9"/>
    <w:rsid w:val="00861E68"/>
    <w:rsid w:val="00862383"/>
    <w:rsid w:val="00862EB8"/>
    <w:rsid w:val="008632ED"/>
    <w:rsid w:val="00863E7D"/>
    <w:rsid w:val="008640DB"/>
    <w:rsid w:val="008643AD"/>
    <w:rsid w:val="00864540"/>
    <w:rsid w:val="008647A0"/>
    <w:rsid w:val="00864A6E"/>
    <w:rsid w:val="00864B66"/>
    <w:rsid w:val="00864DCD"/>
    <w:rsid w:val="00864E43"/>
    <w:rsid w:val="00864FA2"/>
    <w:rsid w:val="008653CE"/>
    <w:rsid w:val="008659AE"/>
    <w:rsid w:val="00865D24"/>
    <w:rsid w:val="00865E3F"/>
    <w:rsid w:val="00866FC5"/>
    <w:rsid w:val="00867139"/>
    <w:rsid w:val="00867422"/>
    <w:rsid w:val="0086742E"/>
    <w:rsid w:val="008674A6"/>
    <w:rsid w:val="0086754B"/>
    <w:rsid w:val="00867A17"/>
    <w:rsid w:val="00867D78"/>
    <w:rsid w:val="00867FB2"/>
    <w:rsid w:val="00870599"/>
    <w:rsid w:val="00871701"/>
    <w:rsid w:val="00871737"/>
    <w:rsid w:val="00873A29"/>
    <w:rsid w:val="00873B39"/>
    <w:rsid w:val="00873BD3"/>
    <w:rsid w:val="00873EF4"/>
    <w:rsid w:val="00874188"/>
    <w:rsid w:val="008745A6"/>
    <w:rsid w:val="00874855"/>
    <w:rsid w:val="008756C5"/>
    <w:rsid w:val="00875DFC"/>
    <w:rsid w:val="00876DA9"/>
    <w:rsid w:val="00877167"/>
    <w:rsid w:val="00877E11"/>
    <w:rsid w:val="00880238"/>
    <w:rsid w:val="008802E8"/>
    <w:rsid w:val="00880A04"/>
    <w:rsid w:val="00881565"/>
    <w:rsid w:val="0088193B"/>
    <w:rsid w:val="0088310B"/>
    <w:rsid w:val="008833D6"/>
    <w:rsid w:val="0088370A"/>
    <w:rsid w:val="00883998"/>
    <w:rsid w:val="00883B09"/>
    <w:rsid w:val="00883B70"/>
    <w:rsid w:val="00883BD3"/>
    <w:rsid w:val="00883C20"/>
    <w:rsid w:val="008840D2"/>
    <w:rsid w:val="00884209"/>
    <w:rsid w:val="00884E04"/>
    <w:rsid w:val="008852CC"/>
    <w:rsid w:val="00885FF0"/>
    <w:rsid w:val="0088612A"/>
    <w:rsid w:val="008863A9"/>
    <w:rsid w:val="00886572"/>
    <w:rsid w:val="00886B95"/>
    <w:rsid w:val="00886C82"/>
    <w:rsid w:val="00886F48"/>
    <w:rsid w:val="00887D82"/>
    <w:rsid w:val="00890133"/>
    <w:rsid w:val="008901CD"/>
    <w:rsid w:val="008908D2"/>
    <w:rsid w:val="008914D8"/>
    <w:rsid w:val="00891C5A"/>
    <w:rsid w:val="00891C6C"/>
    <w:rsid w:val="00891DC3"/>
    <w:rsid w:val="00892500"/>
    <w:rsid w:val="0089312A"/>
    <w:rsid w:val="00893226"/>
    <w:rsid w:val="00893672"/>
    <w:rsid w:val="00893B39"/>
    <w:rsid w:val="00893F6E"/>
    <w:rsid w:val="008959ED"/>
    <w:rsid w:val="008963BA"/>
    <w:rsid w:val="00896C4B"/>
    <w:rsid w:val="00896E68"/>
    <w:rsid w:val="00896F24"/>
    <w:rsid w:val="00896FD4"/>
    <w:rsid w:val="00897394"/>
    <w:rsid w:val="00897F7E"/>
    <w:rsid w:val="008A02BA"/>
    <w:rsid w:val="008A0E14"/>
    <w:rsid w:val="008A0FC3"/>
    <w:rsid w:val="008A1202"/>
    <w:rsid w:val="008A151C"/>
    <w:rsid w:val="008A16BD"/>
    <w:rsid w:val="008A1EE2"/>
    <w:rsid w:val="008A1F5A"/>
    <w:rsid w:val="008A26E0"/>
    <w:rsid w:val="008A285B"/>
    <w:rsid w:val="008A295D"/>
    <w:rsid w:val="008A29EA"/>
    <w:rsid w:val="008A2AA1"/>
    <w:rsid w:val="008A2C50"/>
    <w:rsid w:val="008A30B1"/>
    <w:rsid w:val="008A3216"/>
    <w:rsid w:val="008A3604"/>
    <w:rsid w:val="008A44A2"/>
    <w:rsid w:val="008A52A0"/>
    <w:rsid w:val="008A552F"/>
    <w:rsid w:val="008A5E11"/>
    <w:rsid w:val="008A60A5"/>
    <w:rsid w:val="008A64B8"/>
    <w:rsid w:val="008A7446"/>
    <w:rsid w:val="008A746B"/>
    <w:rsid w:val="008A7996"/>
    <w:rsid w:val="008A7D80"/>
    <w:rsid w:val="008B0E02"/>
    <w:rsid w:val="008B10FB"/>
    <w:rsid w:val="008B1807"/>
    <w:rsid w:val="008B1B36"/>
    <w:rsid w:val="008B233E"/>
    <w:rsid w:val="008B2DFD"/>
    <w:rsid w:val="008B2F4C"/>
    <w:rsid w:val="008B3155"/>
    <w:rsid w:val="008B35DA"/>
    <w:rsid w:val="008B37CB"/>
    <w:rsid w:val="008B388F"/>
    <w:rsid w:val="008B39C5"/>
    <w:rsid w:val="008B4A0F"/>
    <w:rsid w:val="008B4CD0"/>
    <w:rsid w:val="008B65F0"/>
    <w:rsid w:val="008B6BB6"/>
    <w:rsid w:val="008B70B7"/>
    <w:rsid w:val="008B76DE"/>
    <w:rsid w:val="008B77EE"/>
    <w:rsid w:val="008C04D8"/>
    <w:rsid w:val="008C0969"/>
    <w:rsid w:val="008C096E"/>
    <w:rsid w:val="008C1583"/>
    <w:rsid w:val="008C15FB"/>
    <w:rsid w:val="008C185C"/>
    <w:rsid w:val="008C1998"/>
    <w:rsid w:val="008C1C2B"/>
    <w:rsid w:val="008C2472"/>
    <w:rsid w:val="008C24B5"/>
    <w:rsid w:val="008C2ADD"/>
    <w:rsid w:val="008C2E18"/>
    <w:rsid w:val="008C2ECC"/>
    <w:rsid w:val="008C3069"/>
    <w:rsid w:val="008C36F3"/>
    <w:rsid w:val="008C3849"/>
    <w:rsid w:val="008C3A63"/>
    <w:rsid w:val="008C3AB4"/>
    <w:rsid w:val="008C4468"/>
    <w:rsid w:val="008C477F"/>
    <w:rsid w:val="008C5094"/>
    <w:rsid w:val="008C550C"/>
    <w:rsid w:val="008C563D"/>
    <w:rsid w:val="008C5DA6"/>
    <w:rsid w:val="008C5DE8"/>
    <w:rsid w:val="008C6110"/>
    <w:rsid w:val="008C66E9"/>
    <w:rsid w:val="008C6DC1"/>
    <w:rsid w:val="008C7E62"/>
    <w:rsid w:val="008D12B9"/>
    <w:rsid w:val="008D1404"/>
    <w:rsid w:val="008D20FC"/>
    <w:rsid w:val="008D218B"/>
    <w:rsid w:val="008D21FC"/>
    <w:rsid w:val="008D2298"/>
    <w:rsid w:val="008D39E3"/>
    <w:rsid w:val="008D3C96"/>
    <w:rsid w:val="008D4214"/>
    <w:rsid w:val="008D42AF"/>
    <w:rsid w:val="008D4435"/>
    <w:rsid w:val="008D4512"/>
    <w:rsid w:val="008D47D3"/>
    <w:rsid w:val="008D51BA"/>
    <w:rsid w:val="008D5444"/>
    <w:rsid w:val="008D56EF"/>
    <w:rsid w:val="008D5984"/>
    <w:rsid w:val="008D5986"/>
    <w:rsid w:val="008D6251"/>
    <w:rsid w:val="008D64C9"/>
    <w:rsid w:val="008D6D53"/>
    <w:rsid w:val="008E023C"/>
    <w:rsid w:val="008E0E58"/>
    <w:rsid w:val="008E1709"/>
    <w:rsid w:val="008E1C8E"/>
    <w:rsid w:val="008E22C9"/>
    <w:rsid w:val="008E2FF4"/>
    <w:rsid w:val="008E310F"/>
    <w:rsid w:val="008E3BD3"/>
    <w:rsid w:val="008E3F40"/>
    <w:rsid w:val="008E47E3"/>
    <w:rsid w:val="008E4C72"/>
    <w:rsid w:val="008E5A1B"/>
    <w:rsid w:val="008E5F6A"/>
    <w:rsid w:val="008E5F99"/>
    <w:rsid w:val="008E65A3"/>
    <w:rsid w:val="008E6A53"/>
    <w:rsid w:val="008E719A"/>
    <w:rsid w:val="008E7533"/>
    <w:rsid w:val="008E76C2"/>
    <w:rsid w:val="008E7C9D"/>
    <w:rsid w:val="008F0A6B"/>
    <w:rsid w:val="008F1BC1"/>
    <w:rsid w:val="008F1CCD"/>
    <w:rsid w:val="008F1EF1"/>
    <w:rsid w:val="008F2261"/>
    <w:rsid w:val="008F22D5"/>
    <w:rsid w:val="008F2E2E"/>
    <w:rsid w:val="008F2E6E"/>
    <w:rsid w:val="008F3987"/>
    <w:rsid w:val="008F3EFD"/>
    <w:rsid w:val="008F4AE4"/>
    <w:rsid w:val="008F4C89"/>
    <w:rsid w:val="008F502E"/>
    <w:rsid w:val="008F521E"/>
    <w:rsid w:val="008F536B"/>
    <w:rsid w:val="008F5AFE"/>
    <w:rsid w:val="008F5DAE"/>
    <w:rsid w:val="008F68DA"/>
    <w:rsid w:val="008F6B26"/>
    <w:rsid w:val="008F6B4F"/>
    <w:rsid w:val="008F6FE2"/>
    <w:rsid w:val="008F79D9"/>
    <w:rsid w:val="008F7AC6"/>
    <w:rsid w:val="008F7B9A"/>
    <w:rsid w:val="009001F3"/>
    <w:rsid w:val="00900CD0"/>
    <w:rsid w:val="00901176"/>
    <w:rsid w:val="00901A43"/>
    <w:rsid w:val="00901C62"/>
    <w:rsid w:val="009025BA"/>
    <w:rsid w:val="00902819"/>
    <w:rsid w:val="009036A1"/>
    <w:rsid w:val="0090450C"/>
    <w:rsid w:val="00905DBD"/>
    <w:rsid w:val="00905FEC"/>
    <w:rsid w:val="00906251"/>
    <w:rsid w:val="009065A6"/>
    <w:rsid w:val="009066A0"/>
    <w:rsid w:val="0090674A"/>
    <w:rsid w:val="00906F96"/>
    <w:rsid w:val="00907159"/>
    <w:rsid w:val="009106E9"/>
    <w:rsid w:val="009108E6"/>
    <w:rsid w:val="00911E9C"/>
    <w:rsid w:val="00912009"/>
    <w:rsid w:val="00912292"/>
    <w:rsid w:val="009127E0"/>
    <w:rsid w:val="00912D3A"/>
    <w:rsid w:val="00913A94"/>
    <w:rsid w:val="0091441E"/>
    <w:rsid w:val="009145CD"/>
    <w:rsid w:val="009147A4"/>
    <w:rsid w:val="00914F52"/>
    <w:rsid w:val="0091512E"/>
    <w:rsid w:val="00915166"/>
    <w:rsid w:val="00915346"/>
    <w:rsid w:val="00915C68"/>
    <w:rsid w:val="00916489"/>
    <w:rsid w:val="009172CA"/>
    <w:rsid w:val="009173F6"/>
    <w:rsid w:val="009174D3"/>
    <w:rsid w:val="0091784F"/>
    <w:rsid w:val="00917B1E"/>
    <w:rsid w:val="00917D84"/>
    <w:rsid w:val="00920032"/>
    <w:rsid w:val="00920884"/>
    <w:rsid w:val="00920C6D"/>
    <w:rsid w:val="00920D11"/>
    <w:rsid w:val="00921D8D"/>
    <w:rsid w:val="009229B5"/>
    <w:rsid w:val="00922AE9"/>
    <w:rsid w:val="00923576"/>
    <w:rsid w:val="00923864"/>
    <w:rsid w:val="009238DE"/>
    <w:rsid w:val="00924404"/>
    <w:rsid w:val="00924D64"/>
    <w:rsid w:val="009256D1"/>
    <w:rsid w:val="00925A5C"/>
    <w:rsid w:val="00925B1D"/>
    <w:rsid w:val="00925D75"/>
    <w:rsid w:val="0092652F"/>
    <w:rsid w:val="0092681B"/>
    <w:rsid w:val="00926EED"/>
    <w:rsid w:val="0092736F"/>
    <w:rsid w:val="009273A2"/>
    <w:rsid w:val="0092762B"/>
    <w:rsid w:val="00927E35"/>
    <w:rsid w:val="00930D09"/>
    <w:rsid w:val="009310B4"/>
    <w:rsid w:val="009314DF"/>
    <w:rsid w:val="009316CB"/>
    <w:rsid w:val="00931F7C"/>
    <w:rsid w:val="00932113"/>
    <w:rsid w:val="0093267B"/>
    <w:rsid w:val="00932B7E"/>
    <w:rsid w:val="00932B8D"/>
    <w:rsid w:val="009330A8"/>
    <w:rsid w:val="00933864"/>
    <w:rsid w:val="00933CEF"/>
    <w:rsid w:val="00933E49"/>
    <w:rsid w:val="00933EC2"/>
    <w:rsid w:val="009342CE"/>
    <w:rsid w:val="00934AF6"/>
    <w:rsid w:val="00935759"/>
    <w:rsid w:val="009357E2"/>
    <w:rsid w:val="00935B00"/>
    <w:rsid w:val="00935E5B"/>
    <w:rsid w:val="00935EE3"/>
    <w:rsid w:val="009371B3"/>
    <w:rsid w:val="0093753B"/>
    <w:rsid w:val="009377A4"/>
    <w:rsid w:val="0093788C"/>
    <w:rsid w:val="0093796F"/>
    <w:rsid w:val="0094041F"/>
    <w:rsid w:val="009406EB"/>
    <w:rsid w:val="00940C58"/>
    <w:rsid w:val="00941341"/>
    <w:rsid w:val="00941D42"/>
    <w:rsid w:val="00941E02"/>
    <w:rsid w:val="00941F7C"/>
    <w:rsid w:val="00942D9F"/>
    <w:rsid w:val="0094309C"/>
    <w:rsid w:val="0094329B"/>
    <w:rsid w:val="00943A0A"/>
    <w:rsid w:val="0094422B"/>
    <w:rsid w:val="009445E1"/>
    <w:rsid w:val="0094475A"/>
    <w:rsid w:val="00945500"/>
    <w:rsid w:val="009458BE"/>
    <w:rsid w:val="00946374"/>
    <w:rsid w:val="009464B4"/>
    <w:rsid w:val="0094669E"/>
    <w:rsid w:val="00946773"/>
    <w:rsid w:val="0094708F"/>
    <w:rsid w:val="00947E02"/>
    <w:rsid w:val="00950397"/>
    <w:rsid w:val="009506E3"/>
    <w:rsid w:val="00950714"/>
    <w:rsid w:val="009507A2"/>
    <w:rsid w:val="00950838"/>
    <w:rsid w:val="00950960"/>
    <w:rsid w:val="00950B74"/>
    <w:rsid w:val="00950CA6"/>
    <w:rsid w:val="009515B7"/>
    <w:rsid w:val="00951C05"/>
    <w:rsid w:val="00951FB1"/>
    <w:rsid w:val="00952237"/>
    <w:rsid w:val="00952305"/>
    <w:rsid w:val="009524E0"/>
    <w:rsid w:val="00952ABA"/>
    <w:rsid w:val="00952D3B"/>
    <w:rsid w:val="009535ED"/>
    <w:rsid w:val="00954149"/>
    <w:rsid w:val="00954649"/>
    <w:rsid w:val="009546F1"/>
    <w:rsid w:val="0095549E"/>
    <w:rsid w:val="00955560"/>
    <w:rsid w:val="0095586A"/>
    <w:rsid w:val="00955FE6"/>
    <w:rsid w:val="00956063"/>
    <w:rsid w:val="00956472"/>
    <w:rsid w:val="0095698F"/>
    <w:rsid w:val="009569AF"/>
    <w:rsid w:val="00956C1C"/>
    <w:rsid w:val="00956F58"/>
    <w:rsid w:val="00957CBA"/>
    <w:rsid w:val="00957EF4"/>
    <w:rsid w:val="009613A1"/>
    <w:rsid w:val="00961715"/>
    <w:rsid w:val="00961E11"/>
    <w:rsid w:val="009620D7"/>
    <w:rsid w:val="0096227B"/>
    <w:rsid w:val="00962308"/>
    <w:rsid w:val="00962E70"/>
    <w:rsid w:val="009630F8"/>
    <w:rsid w:val="00963444"/>
    <w:rsid w:val="00963D28"/>
    <w:rsid w:val="009641B2"/>
    <w:rsid w:val="00964D60"/>
    <w:rsid w:val="00964E95"/>
    <w:rsid w:val="00965121"/>
    <w:rsid w:val="009652A3"/>
    <w:rsid w:val="00965317"/>
    <w:rsid w:val="00965790"/>
    <w:rsid w:val="009660B2"/>
    <w:rsid w:val="009661B0"/>
    <w:rsid w:val="009663A2"/>
    <w:rsid w:val="0096649F"/>
    <w:rsid w:val="009667DA"/>
    <w:rsid w:val="00966BD9"/>
    <w:rsid w:val="00966D61"/>
    <w:rsid w:val="00967337"/>
    <w:rsid w:val="00967459"/>
    <w:rsid w:val="009678F7"/>
    <w:rsid w:val="00970642"/>
    <w:rsid w:val="00970FC7"/>
    <w:rsid w:val="0097113E"/>
    <w:rsid w:val="00971AFA"/>
    <w:rsid w:val="009721A0"/>
    <w:rsid w:val="00972D70"/>
    <w:rsid w:val="009734B7"/>
    <w:rsid w:val="00973667"/>
    <w:rsid w:val="0097383D"/>
    <w:rsid w:val="00973A5B"/>
    <w:rsid w:val="0097408B"/>
    <w:rsid w:val="0097416C"/>
    <w:rsid w:val="0097441A"/>
    <w:rsid w:val="0097484B"/>
    <w:rsid w:val="00974A72"/>
    <w:rsid w:val="00974B19"/>
    <w:rsid w:val="0097512A"/>
    <w:rsid w:val="0097553A"/>
    <w:rsid w:val="00975CDE"/>
    <w:rsid w:val="00975D42"/>
    <w:rsid w:val="00976182"/>
    <w:rsid w:val="00976935"/>
    <w:rsid w:val="00977170"/>
    <w:rsid w:val="00977627"/>
    <w:rsid w:val="00980477"/>
    <w:rsid w:val="00980C42"/>
    <w:rsid w:val="00980E65"/>
    <w:rsid w:val="009810AF"/>
    <w:rsid w:val="009812F3"/>
    <w:rsid w:val="00981362"/>
    <w:rsid w:val="009813B3"/>
    <w:rsid w:val="00981411"/>
    <w:rsid w:val="0098165A"/>
    <w:rsid w:val="0098200E"/>
    <w:rsid w:val="009825B3"/>
    <w:rsid w:val="00982B75"/>
    <w:rsid w:val="00982CA9"/>
    <w:rsid w:val="009833C5"/>
    <w:rsid w:val="00983BDA"/>
    <w:rsid w:val="00983BE6"/>
    <w:rsid w:val="00983BE8"/>
    <w:rsid w:val="009843FB"/>
    <w:rsid w:val="009846A9"/>
    <w:rsid w:val="00984E8E"/>
    <w:rsid w:val="0098512E"/>
    <w:rsid w:val="00985A8F"/>
    <w:rsid w:val="00986276"/>
    <w:rsid w:val="009866A8"/>
    <w:rsid w:val="00986707"/>
    <w:rsid w:val="00986D4E"/>
    <w:rsid w:val="00990456"/>
    <w:rsid w:val="009906E8"/>
    <w:rsid w:val="009908D6"/>
    <w:rsid w:val="0099091C"/>
    <w:rsid w:val="00990ADB"/>
    <w:rsid w:val="00990D54"/>
    <w:rsid w:val="00991166"/>
    <w:rsid w:val="0099119B"/>
    <w:rsid w:val="009920AF"/>
    <w:rsid w:val="0099217A"/>
    <w:rsid w:val="0099346A"/>
    <w:rsid w:val="009936FB"/>
    <w:rsid w:val="00993DD4"/>
    <w:rsid w:val="00993ECC"/>
    <w:rsid w:val="00994138"/>
    <w:rsid w:val="00994A2F"/>
    <w:rsid w:val="00994F15"/>
    <w:rsid w:val="0099507D"/>
    <w:rsid w:val="009952C6"/>
    <w:rsid w:val="009956BE"/>
    <w:rsid w:val="0099577A"/>
    <w:rsid w:val="009957F4"/>
    <w:rsid w:val="00995B4E"/>
    <w:rsid w:val="00995D24"/>
    <w:rsid w:val="00995EC0"/>
    <w:rsid w:val="009968FC"/>
    <w:rsid w:val="00996F04"/>
    <w:rsid w:val="00996FCE"/>
    <w:rsid w:val="009974B8"/>
    <w:rsid w:val="009A038A"/>
    <w:rsid w:val="009A0B5D"/>
    <w:rsid w:val="009A0BB8"/>
    <w:rsid w:val="009A0D1F"/>
    <w:rsid w:val="009A1595"/>
    <w:rsid w:val="009A1F8B"/>
    <w:rsid w:val="009A20FD"/>
    <w:rsid w:val="009A24CC"/>
    <w:rsid w:val="009A25A9"/>
    <w:rsid w:val="009A2633"/>
    <w:rsid w:val="009A27D0"/>
    <w:rsid w:val="009A2E9A"/>
    <w:rsid w:val="009A3088"/>
    <w:rsid w:val="009A33B2"/>
    <w:rsid w:val="009A3490"/>
    <w:rsid w:val="009A3886"/>
    <w:rsid w:val="009A4097"/>
    <w:rsid w:val="009A4134"/>
    <w:rsid w:val="009A47ED"/>
    <w:rsid w:val="009A499D"/>
    <w:rsid w:val="009A52CF"/>
    <w:rsid w:val="009A53F2"/>
    <w:rsid w:val="009A5E94"/>
    <w:rsid w:val="009A6212"/>
    <w:rsid w:val="009A66F6"/>
    <w:rsid w:val="009A6A33"/>
    <w:rsid w:val="009A6C20"/>
    <w:rsid w:val="009A709D"/>
    <w:rsid w:val="009B02CC"/>
    <w:rsid w:val="009B0427"/>
    <w:rsid w:val="009B08F1"/>
    <w:rsid w:val="009B0B54"/>
    <w:rsid w:val="009B0BAF"/>
    <w:rsid w:val="009B1185"/>
    <w:rsid w:val="009B1267"/>
    <w:rsid w:val="009B13D8"/>
    <w:rsid w:val="009B168D"/>
    <w:rsid w:val="009B204F"/>
    <w:rsid w:val="009B244D"/>
    <w:rsid w:val="009B276D"/>
    <w:rsid w:val="009B2A06"/>
    <w:rsid w:val="009B326E"/>
    <w:rsid w:val="009B337C"/>
    <w:rsid w:val="009B3714"/>
    <w:rsid w:val="009B37F1"/>
    <w:rsid w:val="009B3F02"/>
    <w:rsid w:val="009B4625"/>
    <w:rsid w:val="009B46A8"/>
    <w:rsid w:val="009B4FF0"/>
    <w:rsid w:val="009B59ED"/>
    <w:rsid w:val="009B5E65"/>
    <w:rsid w:val="009B62BA"/>
    <w:rsid w:val="009B65D6"/>
    <w:rsid w:val="009B678C"/>
    <w:rsid w:val="009B69F6"/>
    <w:rsid w:val="009B69F8"/>
    <w:rsid w:val="009B76E0"/>
    <w:rsid w:val="009B77CC"/>
    <w:rsid w:val="009B7FAE"/>
    <w:rsid w:val="009C0F69"/>
    <w:rsid w:val="009C0FDD"/>
    <w:rsid w:val="009C0FF9"/>
    <w:rsid w:val="009C0FFA"/>
    <w:rsid w:val="009C2582"/>
    <w:rsid w:val="009C3001"/>
    <w:rsid w:val="009C373B"/>
    <w:rsid w:val="009C3C6C"/>
    <w:rsid w:val="009C69DD"/>
    <w:rsid w:val="009C6BD3"/>
    <w:rsid w:val="009C73BA"/>
    <w:rsid w:val="009C74C7"/>
    <w:rsid w:val="009C7B07"/>
    <w:rsid w:val="009D0C7C"/>
    <w:rsid w:val="009D12A0"/>
    <w:rsid w:val="009D1467"/>
    <w:rsid w:val="009D1551"/>
    <w:rsid w:val="009D173E"/>
    <w:rsid w:val="009D1AB8"/>
    <w:rsid w:val="009D29BC"/>
    <w:rsid w:val="009D3068"/>
    <w:rsid w:val="009D3144"/>
    <w:rsid w:val="009D31F3"/>
    <w:rsid w:val="009D32AB"/>
    <w:rsid w:val="009D345C"/>
    <w:rsid w:val="009D3605"/>
    <w:rsid w:val="009D3615"/>
    <w:rsid w:val="009D3692"/>
    <w:rsid w:val="009D3B4E"/>
    <w:rsid w:val="009D4057"/>
    <w:rsid w:val="009D429A"/>
    <w:rsid w:val="009D5A48"/>
    <w:rsid w:val="009D60C9"/>
    <w:rsid w:val="009D6617"/>
    <w:rsid w:val="009D6FDD"/>
    <w:rsid w:val="009D7255"/>
    <w:rsid w:val="009D7805"/>
    <w:rsid w:val="009D7AA5"/>
    <w:rsid w:val="009E04FE"/>
    <w:rsid w:val="009E19F7"/>
    <w:rsid w:val="009E212F"/>
    <w:rsid w:val="009E2765"/>
    <w:rsid w:val="009E2C22"/>
    <w:rsid w:val="009E2C48"/>
    <w:rsid w:val="009E3279"/>
    <w:rsid w:val="009E331E"/>
    <w:rsid w:val="009E3C35"/>
    <w:rsid w:val="009E3E91"/>
    <w:rsid w:val="009E460A"/>
    <w:rsid w:val="009E4D52"/>
    <w:rsid w:val="009E5963"/>
    <w:rsid w:val="009E5D1B"/>
    <w:rsid w:val="009E5FCD"/>
    <w:rsid w:val="009E6107"/>
    <w:rsid w:val="009E667D"/>
    <w:rsid w:val="009E6B69"/>
    <w:rsid w:val="009E6D0B"/>
    <w:rsid w:val="009E706D"/>
    <w:rsid w:val="009E74EC"/>
    <w:rsid w:val="009E756A"/>
    <w:rsid w:val="009E75AD"/>
    <w:rsid w:val="009E799B"/>
    <w:rsid w:val="009F1BA9"/>
    <w:rsid w:val="009F1E2A"/>
    <w:rsid w:val="009F27E6"/>
    <w:rsid w:val="009F284D"/>
    <w:rsid w:val="009F3053"/>
    <w:rsid w:val="009F33EB"/>
    <w:rsid w:val="009F3909"/>
    <w:rsid w:val="009F3952"/>
    <w:rsid w:val="009F446D"/>
    <w:rsid w:val="009F45D4"/>
    <w:rsid w:val="009F4A73"/>
    <w:rsid w:val="009F4C56"/>
    <w:rsid w:val="009F4DB3"/>
    <w:rsid w:val="009F4E3D"/>
    <w:rsid w:val="009F4FC6"/>
    <w:rsid w:val="009F5206"/>
    <w:rsid w:val="009F5B3C"/>
    <w:rsid w:val="009F6929"/>
    <w:rsid w:val="009F6BDF"/>
    <w:rsid w:val="009F6FD4"/>
    <w:rsid w:val="009F71AC"/>
    <w:rsid w:val="009F7243"/>
    <w:rsid w:val="009F7677"/>
    <w:rsid w:val="009F7752"/>
    <w:rsid w:val="009F7BEE"/>
    <w:rsid w:val="009F7CBC"/>
    <w:rsid w:val="00A0011B"/>
    <w:rsid w:val="00A00277"/>
    <w:rsid w:val="00A002AC"/>
    <w:rsid w:val="00A00442"/>
    <w:rsid w:val="00A007AD"/>
    <w:rsid w:val="00A0080B"/>
    <w:rsid w:val="00A00C25"/>
    <w:rsid w:val="00A01138"/>
    <w:rsid w:val="00A0120C"/>
    <w:rsid w:val="00A01E62"/>
    <w:rsid w:val="00A02503"/>
    <w:rsid w:val="00A02553"/>
    <w:rsid w:val="00A0256B"/>
    <w:rsid w:val="00A02D0A"/>
    <w:rsid w:val="00A02E36"/>
    <w:rsid w:val="00A03C87"/>
    <w:rsid w:val="00A03F8A"/>
    <w:rsid w:val="00A049B9"/>
    <w:rsid w:val="00A04F64"/>
    <w:rsid w:val="00A05063"/>
    <w:rsid w:val="00A05900"/>
    <w:rsid w:val="00A05AE3"/>
    <w:rsid w:val="00A05F11"/>
    <w:rsid w:val="00A06929"/>
    <w:rsid w:val="00A06B21"/>
    <w:rsid w:val="00A06C98"/>
    <w:rsid w:val="00A07256"/>
    <w:rsid w:val="00A079F4"/>
    <w:rsid w:val="00A1067E"/>
    <w:rsid w:val="00A11336"/>
    <w:rsid w:val="00A1144F"/>
    <w:rsid w:val="00A114F1"/>
    <w:rsid w:val="00A11892"/>
    <w:rsid w:val="00A11A62"/>
    <w:rsid w:val="00A11BE3"/>
    <w:rsid w:val="00A11EC8"/>
    <w:rsid w:val="00A128A3"/>
    <w:rsid w:val="00A1306E"/>
    <w:rsid w:val="00A1310E"/>
    <w:rsid w:val="00A138CC"/>
    <w:rsid w:val="00A138EF"/>
    <w:rsid w:val="00A14076"/>
    <w:rsid w:val="00A146EE"/>
    <w:rsid w:val="00A15EC6"/>
    <w:rsid w:val="00A16DB4"/>
    <w:rsid w:val="00A173FB"/>
    <w:rsid w:val="00A2059C"/>
    <w:rsid w:val="00A216DF"/>
    <w:rsid w:val="00A21A4F"/>
    <w:rsid w:val="00A21FE8"/>
    <w:rsid w:val="00A22164"/>
    <w:rsid w:val="00A228C9"/>
    <w:rsid w:val="00A22EC6"/>
    <w:rsid w:val="00A23175"/>
    <w:rsid w:val="00A23AA5"/>
    <w:rsid w:val="00A24A5F"/>
    <w:rsid w:val="00A24DBB"/>
    <w:rsid w:val="00A265E4"/>
    <w:rsid w:val="00A270DE"/>
    <w:rsid w:val="00A2731A"/>
    <w:rsid w:val="00A2755F"/>
    <w:rsid w:val="00A3012A"/>
    <w:rsid w:val="00A3035D"/>
    <w:rsid w:val="00A304F8"/>
    <w:rsid w:val="00A306E0"/>
    <w:rsid w:val="00A3090D"/>
    <w:rsid w:val="00A30F5D"/>
    <w:rsid w:val="00A313DE"/>
    <w:rsid w:val="00A3140E"/>
    <w:rsid w:val="00A319DF"/>
    <w:rsid w:val="00A31D19"/>
    <w:rsid w:val="00A32123"/>
    <w:rsid w:val="00A321DE"/>
    <w:rsid w:val="00A3266B"/>
    <w:rsid w:val="00A32D54"/>
    <w:rsid w:val="00A3432A"/>
    <w:rsid w:val="00A34B17"/>
    <w:rsid w:val="00A35A84"/>
    <w:rsid w:val="00A35C36"/>
    <w:rsid w:val="00A35D30"/>
    <w:rsid w:val="00A36088"/>
    <w:rsid w:val="00A36F62"/>
    <w:rsid w:val="00A37164"/>
    <w:rsid w:val="00A3735C"/>
    <w:rsid w:val="00A373CA"/>
    <w:rsid w:val="00A379A3"/>
    <w:rsid w:val="00A37B0D"/>
    <w:rsid w:val="00A37F9F"/>
    <w:rsid w:val="00A40E55"/>
    <w:rsid w:val="00A418B6"/>
    <w:rsid w:val="00A42DB1"/>
    <w:rsid w:val="00A431E1"/>
    <w:rsid w:val="00A43322"/>
    <w:rsid w:val="00A4360B"/>
    <w:rsid w:val="00A44CEE"/>
    <w:rsid w:val="00A459D0"/>
    <w:rsid w:val="00A46806"/>
    <w:rsid w:val="00A468B8"/>
    <w:rsid w:val="00A469B8"/>
    <w:rsid w:val="00A46F16"/>
    <w:rsid w:val="00A47160"/>
    <w:rsid w:val="00A478C1"/>
    <w:rsid w:val="00A47A0F"/>
    <w:rsid w:val="00A47B2F"/>
    <w:rsid w:val="00A50CC2"/>
    <w:rsid w:val="00A51B4D"/>
    <w:rsid w:val="00A5224F"/>
    <w:rsid w:val="00A52E9F"/>
    <w:rsid w:val="00A53B13"/>
    <w:rsid w:val="00A540F4"/>
    <w:rsid w:val="00A54E45"/>
    <w:rsid w:val="00A550C3"/>
    <w:rsid w:val="00A553C9"/>
    <w:rsid w:val="00A55DC8"/>
    <w:rsid w:val="00A56993"/>
    <w:rsid w:val="00A56A8F"/>
    <w:rsid w:val="00A56B4A"/>
    <w:rsid w:val="00A56C0A"/>
    <w:rsid w:val="00A56F7F"/>
    <w:rsid w:val="00A571B9"/>
    <w:rsid w:val="00A57202"/>
    <w:rsid w:val="00A5776B"/>
    <w:rsid w:val="00A579FA"/>
    <w:rsid w:val="00A57A97"/>
    <w:rsid w:val="00A60002"/>
    <w:rsid w:val="00A60871"/>
    <w:rsid w:val="00A60D68"/>
    <w:rsid w:val="00A6287F"/>
    <w:rsid w:val="00A62A72"/>
    <w:rsid w:val="00A63D69"/>
    <w:rsid w:val="00A64F14"/>
    <w:rsid w:val="00A655A5"/>
    <w:rsid w:val="00A65601"/>
    <w:rsid w:val="00A66119"/>
    <w:rsid w:val="00A665D7"/>
    <w:rsid w:val="00A66AF4"/>
    <w:rsid w:val="00A670CE"/>
    <w:rsid w:val="00A670D7"/>
    <w:rsid w:val="00A673A3"/>
    <w:rsid w:val="00A67CF1"/>
    <w:rsid w:val="00A701AB"/>
    <w:rsid w:val="00A70252"/>
    <w:rsid w:val="00A70C9B"/>
    <w:rsid w:val="00A715F6"/>
    <w:rsid w:val="00A71C14"/>
    <w:rsid w:val="00A72612"/>
    <w:rsid w:val="00A72E72"/>
    <w:rsid w:val="00A736E6"/>
    <w:rsid w:val="00A73D02"/>
    <w:rsid w:val="00A74123"/>
    <w:rsid w:val="00A748D7"/>
    <w:rsid w:val="00A74F9E"/>
    <w:rsid w:val="00A751AC"/>
    <w:rsid w:val="00A75410"/>
    <w:rsid w:val="00A75423"/>
    <w:rsid w:val="00A75710"/>
    <w:rsid w:val="00A76572"/>
    <w:rsid w:val="00A7732F"/>
    <w:rsid w:val="00A77709"/>
    <w:rsid w:val="00A77ACC"/>
    <w:rsid w:val="00A77AF0"/>
    <w:rsid w:val="00A77DBC"/>
    <w:rsid w:val="00A80136"/>
    <w:rsid w:val="00A8068C"/>
    <w:rsid w:val="00A809F9"/>
    <w:rsid w:val="00A80BE9"/>
    <w:rsid w:val="00A80FFE"/>
    <w:rsid w:val="00A81591"/>
    <w:rsid w:val="00A818BE"/>
    <w:rsid w:val="00A819F1"/>
    <w:rsid w:val="00A81BBE"/>
    <w:rsid w:val="00A81BEC"/>
    <w:rsid w:val="00A81C61"/>
    <w:rsid w:val="00A82582"/>
    <w:rsid w:val="00A83281"/>
    <w:rsid w:val="00A835CB"/>
    <w:rsid w:val="00A838A5"/>
    <w:rsid w:val="00A83B45"/>
    <w:rsid w:val="00A83CBE"/>
    <w:rsid w:val="00A8441D"/>
    <w:rsid w:val="00A84501"/>
    <w:rsid w:val="00A84A3B"/>
    <w:rsid w:val="00A8539B"/>
    <w:rsid w:val="00A85408"/>
    <w:rsid w:val="00A85739"/>
    <w:rsid w:val="00A874F9"/>
    <w:rsid w:val="00A87864"/>
    <w:rsid w:val="00A87AD4"/>
    <w:rsid w:val="00A9009F"/>
    <w:rsid w:val="00A9034A"/>
    <w:rsid w:val="00A908C9"/>
    <w:rsid w:val="00A90CFB"/>
    <w:rsid w:val="00A91D25"/>
    <w:rsid w:val="00A928CD"/>
    <w:rsid w:val="00A93052"/>
    <w:rsid w:val="00A93087"/>
    <w:rsid w:val="00A933AD"/>
    <w:rsid w:val="00A93BB6"/>
    <w:rsid w:val="00A93E61"/>
    <w:rsid w:val="00A940D4"/>
    <w:rsid w:val="00A947E4"/>
    <w:rsid w:val="00A94C14"/>
    <w:rsid w:val="00A94CF7"/>
    <w:rsid w:val="00A94E36"/>
    <w:rsid w:val="00A95125"/>
    <w:rsid w:val="00A95C24"/>
    <w:rsid w:val="00A95C72"/>
    <w:rsid w:val="00A95CD8"/>
    <w:rsid w:val="00A96226"/>
    <w:rsid w:val="00A962E4"/>
    <w:rsid w:val="00A9703B"/>
    <w:rsid w:val="00A975AF"/>
    <w:rsid w:val="00AA0CE9"/>
    <w:rsid w:val="00AA1329"/>
    <w:rsid w:val="00AA1387"/>
    <w:rsid w:val="00AA19E1"/>
    <w:rsid w:val="00AA1B7B"/>
    <w:rsid w:val="00AA1E57"/>
    <w:rsid w:val="00AA211E"/>
    <w:rsid w:val="00AA2CB9"/>
    <w:rsid w:val="00AA3521"/>
    <w:rsid w:val="00AA36AE"/>
    <w:rsid w:val="00AA4060"/>
    <w:rsid w:val="00AA4452"/>
    <w:rsid w:val="00AA44B7"/>
    <w:rsid w:val="00AA4500"/>
    <w:rsid w:val="00AA48E6"/>
    <w:rsid w:val="00AA4FD6"/>
    <w:rsid w:val="00AA50CB"/>
    <w:rsid w:val="00AA5905"/>
    <w:rsid w:val="00AA5CD0"/>
    <w:rsid w:val="00AA6103"/>
    <w:rsid w:val="00AA7181"/>
    <w:rsid w:val="00AA7932"/>
    <w:rsid w:val="00AA7AF0"/>
    <w:rsid w:val="00AA7BB0"/>
    <w:rsid w:val="00AB05A8"/>
    <w:rsid w:val="00AB0809"/>
    <w:rsid w:val="00AB190A"/>
    <w:rsid w:val="00AB1B30"/>
    <w:rsid w:val="00AB1DE7"/>
    <w:rsid w:val="00AB20EA"/>
    <w:rsid w:val="00AB2B15"/>
    <w:rsid w:val="00AB2ED3"/>
    <w:rsid w:val="00AB3721"/>
    <w:rsid w:val="00AB3962"/>
    <w:rsid w:val="00AB3F2A"/>
    <w:rsid w:val="00AB402D"/>
    <w:rsid w:val="00AB41A8"/>
    <w:rsid w:val="00AB4502"/>
    <w:rsid w:val="00AB4C64"/>
    <w:rsid w:val="00AB4CF9"/>
    <w:rsid w:val="00AB5382"/>
    <w:rsid w:val="00AB5520"/>
    <w:rsid w:val="00AB5583"/>
    <w:rsid w:val="00AB5B75"/>
    <w:rsid w:val="00AB6CE2"/>
    <w:rsid w:val="00AB6FCD"/>
    <w:rsid w:val="00AB7B36"/>
    <w:rsid w:val="00AC08D1"/>
    <w:rsid w:val="00AC0B2B"/>
    <w:rsid w:val="00AC0B73"/>
    <w:rsid w:val="00AC19BC"/>
    <w:rsid w:val="00AC249E"/>
    <w:rsid w:val="00AC287E"/>
    <w:rsid w:val="00AC36B0"/>
    <w:rsid w:val="00AC3D84"/>
    <w:rsid w:val="00AC3DF0"/>
    <w:rsid w:val="00AC4193"/>
    <w:rsid w:val="00AC4AFB"/>
    <w:rsid w:val="00AC572D"/>
    <w:rsid w:val="00AC57FD"/>
    <w:rsid w:val="00AC5AA9"/>
    <w:rsid w:val="00AC6561"/>
    <w:rsid w:val="00AC67DE"/>
    <w:rsid w:val="00AC6B67"/>
    <w:rsid w:val="00AC7046"/>
    <w:rsid w:val="00AC76C6"/>
    <w:rsid w:val="00AD0048"/>
    <w:rsid w:val="00AD0D24"/>
    <w:rsid w:val="00AD18EF"/>
    <w:rsid w:val="00AD2837"/>
    <w:rsid w:val="00AD39E9"/>
    <w:rsid w:val="00AD3CB4"/>
    <w:rsid w:val="00AD3F93"/>
    <w:rsid w:val="00AD56F3"/>
    <w:rsid w:val="00AD606B"/>
    <w:rsid w:val="00AD622A"/>
    <w:rsid w:val="00AD6283"/>
    <w:rsid w:val="00AD696D"/>
    <w:rsid w:val="00AD69E2"/>
    <w:rsid w:val="00AD6B13"/>
    <w:rsid w:val="00AD721C"/>
    <w:rsid w:val="00AD78F2"/>
    <w:rsid w:val="00AD7D6F"/>
    <w:rsid w:val="00AD7E0B"/>
    <w:rsid w:val="00AE00CB"/>
    <w:rsid w:val="00AE0117"/>
    <w:rsid w:val="00AE0854"/>
    <w:rsid w:val="00AE198E"/>
    <w:rsid w:val="00AE2471"/>
    <w:rsid w:val="00AE299E"/>
    <w:rsid w:val="00AE321C"/>
    <w:rsid w:val="00AE3922"/>
    <w:rsid w:val="00AE4179"/>
    <w:rsid w:val="00AE5075"/>
    <w:rsid w:val="00AE50BE"/>
    <w:rsid w:val="00AE5CAF"/>
    <w:rsid w:val="00AE6ACE"/>
    <w:rsid w:val="00AE7024"/>
    <w:rsid w:val="00AE7258"/>
    <w:rsid w:val="00AE72E8"/>
    <w:rsid w:val="00AE76D9"/>
    <w:rsid w:val="00AF02BF"/>
    <w:rsid w:val="00AF05FB"/>
    <w:rsid w:val="00AF206C"/>
    <w:rsid w:val="00AF2B1C"/>
    <w:rsid w:val="00AF3A47"/>
    <w:rsid w:val="00AF3D52"/>
    <w:rsid w:val="00AF415C"/>
    <w:rsid w:val="00AF4694"/>
    <w:rsid w:val="00AF4D8A"/>
    <w:rsid w:val="00AF4E67"/>
    <w:rsid w:val="00AF5CE2"/>
    <w:rsid w:val="00AF5F42"/>
    <w:rsid w:val="00AF66F9"/>
    <w:rsid w:val="00AF6F9A"/>
    <w:rsid w:val="00AF77CD"/>
    <w:rsid w:val="00AF7C4B"/>
    <w:rsid w:val="00AF7EBE"/>
    <w:rsid w:val="00B00698"/>
    <w:rsid w:val="00B00701"/>
    <w:rsid w:val="00B00907"/>
    <w:rsid w:val="00B00A15"/>
    <w:rsid w:val="00B01CA0"/>
    <w:rsid w:val="00B02149"/>
    <w:rsid w:val="00B0253E"/>
    <w:rsid w:val="00B027EB"/>
    <w:rsid w:val="00B02917"/>
    <w:rsid w:val="00B0291A"/>
    <w:rsid w:val="00B0295B"/>
    <w:rsid w:val="00B03856"/>
    <w:rsid w:val="00B03AB3"/>
    <w:rsid w:val="00B03F31"/>
    <w:rsid w:val="00B05258"/>
    <w:rsid w:val="00B0548A"/>
    <w:rsid w:val="00B05DF6"/>
    <w:rsid w:val="00B0642B"/>
    <w:rsid w:val="00B0699B"/>
    <w:rsid w:val="00B06F8A"/>
    <w:rsid w:val="00B07098"/>
    <w:rsid w:val="00B0730F"/>
    <w:rsid w:val="00B07524"/>
    <w:rsid w:val="00B07A3D"/>
    <w:rsid w:val="00B07B07"/>
    <w:rsid w:val="00B07EC4"/>
    <w:rsid w:val="00B07F89"/>
    <w:rsid w:val="00B10171"/>
    <w:rsid w:val="00B1090A"/>
    <w:rsid w:val="00B109E1"/>
    <w:rsid w:val="00B11416"/>
    <w:rsid w:val="00B11896"/>
    <w:rsid w:val="00B1264D"/>
    <w:rsid w:val="00B1266D"/>
    <w:rsid w:val="00B12992"/>
    <w:rsid w:val="00B12C75"/>
    <w:rsid w:val="00B13275"/>
    <w:rsid w:val="00B134F4"/>
    <w:rsid w:val="00B138D8"/>
    <w:rsid w:val="00B13A6E"/>
    <w:rsid w:val="00B13C73"/>
    <w:rsid w:val="00B14262"/>
    <w:rsid w:val="00B14279"/>
    <w:rsid w:val="00B144DD"/>
    <w:rsid w:val="00B14C4C"/>
    <w:rsid w:val="00B14DFB"/>
    <w:rsid w:val="00B15695"/>
    <w:rsid w:val="00B15C02"/>
    <w:rsid w:val="00B15CC7"/>
    <w:rsid w:val="00B162C8"/>
    <w:rsid w:val="00B163A9"/>
    <w:rsid w:val="00B174CF"/>
    <w:rsid w:val="00B1789A"/>
    <w:rsid w:val="00B17F1A"/>
    <w:rsid w:val="00B203B0"/>
    <w:rsid w:val="00B203EA"/>
    <w:rsid w:val="00B20789"/>
    <w:rsid w:val="00B20B29"/>
    <w:rsid w:val="00B20B72"/>
    <w:rsid w:val="00B20DAB"/>
    <w:rsid w:val="00B21492"/>
    <w:rsid w:val="00B21821"/>
    <w:rsid w:val="00B21A4F"/>
    <w:rsid w:val="00B21C90"/>
    <w:rsid w:val="00B228C0"/>
    <w:rsid w:val="00B2344D"/>
    <w:rsid w:val="00B23BE5"/>
    <w:rsid w:val="00B24173"/>
    <w:rsid w:val="00B24484"/>
    <w:rsid w:val="00B249BA"/>
    <w:rsid w:val="00B24B78"/>
    <w:rsid w:val="00B24BB1"/>
    <w:rsid w:val="00B2519F"/>
    <w:rsid w:val="00B25321"/>
    <w:rsid w:val="00B25CF9"/>
    <w:rsid w:val="00B2604D"/>
    <w:rsid w:val="00B2706F"/>
    <w:rsid w:val="00B270AB"/>
    <w:rsid w:val="00B30FDC"/>
    <w:rsid w:val="00B3108E"/>
    <w:rsid w:val="00B310E2"/>
    <w:rsid w:val="00B317B5"/>
    <w:rsid w:val="00B32188"/>
    <w:rsid w:val="00B321B1"/>
    <w:rsid w:val="00B32295"/>
    <w:rsid w:val="00B322BF"/>
    <w:rsid w:val="00B33048"/>
    <w:rsid w:val="00B339BA"/>
    <w:rsid w:val="00B342E5"/>
    <w:rsid w:val="00B347D2"/>
    <w:rsid w:val="00B34A1F"/>
    <w:rsid w:val="00B34CD9"/>
    <w:rsid w:val="00B34D57"/>
    <w:rsid w:val="00B353C0"/>
    <w:rsid w:val="00B35B00"/>
    <w:rsid w:val="00B35FD4"/>
    <w:rsid w:val="00B363EB"/>
    <w:rsid w:val="00B365D5"/>
    <w:rsid w:val="00B3669E"/>
    <w:rsid w:val="00B3789C"/>
    <w:rsid w:val="00B37D74"/>
    <w:rsid w:val="00B40AEE"/>
    <w:rsid w:val="00B40D49"/>
    <w:rsid w:val="00B414C0"/>
    <w:rsid w:val="00B41508"/>
    <w:rsid w:val="00B41909"/>
    <w:rsid w:val="00B41E90"/>
    <w:rsid w:val="00B42562"/>
    <w:rsid w:val="00B42783"/>
    <w:rsid w:val="00B42A72"/>
    <w:rsid w:val="00B42C85"/>
    <w:rsid w:val="00B42E0D"/>
    <w:rsid w:val="00B436F7"/>
    <w:rsid w:val="00B439DB"/>
    <w:rsid w:val="00B441FF"/>
    <w:rsid w:val="00B4482D"/>
    <w:rsid w:val="00B44BCE"/>
    <w:rsid w:val="00B44DED"/>
    <w:rsid w:val="00B47040"/>
    <w:rsid w:val="00B477F7"/>
    <w:rsid w:val="00B50059"/>
    <w:rsid w:val="00B501C2"/>
    <w:rsid w:val="00B50570"/>
    <w:rsid w:val="00B50803"/>
    <w:rsid w:val="00B51442"/>
    <w:rsid w:val="00B51C56"/>
    <w:rsid w:val="00B5261A"/>
    <w:rsid w:val="00B52B5F"/>
    <w:rsid w:val="00B52E96"/>
    <w:rsid w:val="00B534A2"/>
    <w:rsid w:val="00B53502"/>
    <w:rsid w:val="00B541AB"/>
    <w:rsid w:val="00B548D0"/>
    <w:rsid w:val="00B54C34"/>
    <w:rsid w:val="00B553A0"/>
    <w:rsid w:val="00B55846"/>
    <w:rsid w:val="00B55948"/>
    <w:rsid w:val="00B55D0E"/>
    <w:rsid w:val="00B55D60"/>
    <w:rsid w:val="00B5675C"/>
    <w:rsid w:val="00B567B3"/>
    <w:rsid w:val="00B57703"/>
    <w:rsid w:val="00B579D9"/>
    <w:rsid w:val="00B57BC4"/>
    <w:rsid w:val="00B57CCF"/>
    <w:rsid w:val="00B60D2D"/>
    <w:rsid w:val="00B61106"/>
    <w:rsid w:val="00B616D0"/>
    <w:rsid w:val="00B616E2"/>
    <w:rsid w:val="00B6209D"/>
    <w:rsid w:val="00B6215D"/>
    <w:rsid w:val="00B62753"/>
    <w:rsid w:val="00B62A8A"/>
    <w:rsid w:val="00B62B6F"/>
    <w:rsid w:val="00B62B7D"/>
    <w:rsid w:val="00B62C3D"/>
    <w:rsid w:val="00B62FCE"/>
    <w:rsid w:val="00B6325D"/>
    <w:rsid w:val="00B633E3"/>
    <w:rsid w:val="00B63440"/>
    <w:rsid w:val="00B636CF"/>
    <w:rsid w:val="00B64019"/>
    <w:rsid w:val="00B64778"/>
    <w:rsid w:val="00B64F5A"/>
    <w:rsid w:val="00B655F5"/>
    <w:rsid w:val="00B6619B"/>
    <w:rsid w:val="00B66C5A"/>
    <w:rsid w:val="00B66FE8"/>
    <w:rsid w:val="00B67B14"/>
    <w:rsid w:val="00B70644"/>
    <w:rsid w:val="00B70AB5"/>
    <w:rsid w:val="00B71A8E"/>
    <w:rsid w:val="00B73306"/>
    <w:rsid w:val="00B74A2B"/>
    <w:rsid w:val="00B75E03"/>
    <w:rsid w:val="00B765E4"/>
    <w:rsid w:val="00B76612"/>
    <w:rsid w:val="00B76B71"/>
    <w:rsid w:val="00B77BAB"/>
    <w:rsid w:val="00B77BEC"/>
    <w:rsid w:val="00B77EB6"/>
    <w:rsid w:val="00B80191"/>
    <w:rsid w:val="00B80777"/>
    <w:rsid w:val="00B80B12"/>
    <w:rsid w:val="00B80B93"/>
    <w:rsid w:val="00B80E8C"/>
    <w:rsid w:val="00B815AE"/>
    <w:rsid w:val="00B8278D"/>
    <w:rsid w:val="00B82A00"/>
    <w:rsid w:val="00B82C0F"/>
    <w:rsid w:val="00B82C66"/>
    <w:rsid w:val="00B82FE3"/>
    <w:rsid w:val="00B83042"/>
    <w:rsid w:val="00B8323E"/>
    <w:rsid w:val="00B8354C"/>
    <w:rsid w:val="00B835D7"/>
    <w:rsid w:val="00B83BF0"/>
    <w:rsid w:val="00B841AA"/>
    <w:rsid w:val="00B847E8"/>
    <w:rsid w:val="00B85753"/>
    <w:rsid w:val="00B85994"/>
    <w:rsid w:val="00B86894"/>
    <w:rsid w:val="00B86D0B"/>
    <w:rsid w:val="00B87081"/>
    <w:rsid w:val="00B87099"/>
    <w:rsid w:val="00B8733C"/>
    <w:rsid w:val="00B878BF"/>
    <w:rsid w:val="00B87B12"/>
    <w:rsid w:val="00B87CCE"/>
    <w:rsid w:val="00B9001B"/>
    <w:rsid w:val="00B901CD"/>
    <w:rsid w:val="00B904F0"/>
    <w:rsid w:val="00B90830"/>
    <w:rsid w:val="00B9087A"/>
    <w:rsid w:val="00B90A8E"/>
    <w:rsid w:val="00B90D4F"/>
    <w:rsid w:val="00B91262"/>
    <w:rsid w:val="00B913AC"/>
    <w:rsid w:val="00B914A7"/>
    <w:rsid w:val="00B9156C"/>
    <w:rsid w:val="00B91B23"/>
    <w:rsid w:val="00B920B2"/>
    <w:rsid w:val="00B92283"/>
    <w:rsid w:val="00B9247F"/>
    <w:rsid w:val="00B92B6E"/>
    <w:rsid w:val="00B92DD0"/>
    <w:rsid w:val="00B92F53"/>
    <w:rsid w:val="00B9313D"/>
    <w:rsid w:val="00B934AD"/>
    <w:rsid w:val="00B939F9"/>
    <w:rsid w:val="00B93B75"/>
    <w:rsid w:val="00B93FAE"/>
    <w:rsid w:val="00B94088"/>
    <w:rsid w:val="00B94CFE"/>
    <w:rsid w:val="00B9510A"/>
    <w:rsid w:val="00B95369"/>
    <w:rsid w:val="00B9555A"/>
    <w:rsid w:val="00B955D5"/>
    <w:rsid w:val="00B959A8"/>
    <w:rsid w:val="00B95D70"/>
    <w:rsid w:val="00B96084"/>
    <w:rsid w:val="00B960AB"/>
    <w:rsid w:val="00B96EDC"/>
    <w:rsid w:val="00B972C8"/>
    <w:rsid w:val="00B97709"/>
    <w:rsid w:val="00BA00AD"/>
    <w:rsid w:val="00BA04A8"/>
    <w:rsid w:val="00BA06AB"/>
    <w:rsid w:val="00BA0872"/>
    <w:rsid w:val="00BA0AA0"/>
    <w:rsid w:val="00BA12C6"/>
    <w:rsid w:val="00BA13B3"/>
    <w:rsid w:val="00BA1844"/>
    <w:rsid w:val="00BA1C67"/>
    <w:rsid w:val="00BA2283"/>
    <w:rsid w:val="00BA2307"/>
    <w:rsid w:val="00BA2B73"/>
    <w:rsid w:val="00BA2C6E"/>
    <w:rsid w:val="00BA3409"/>
    <w:rsid w:val="00BA3A35"/>
    <w:rsid w:val="00BA3DED"/>
    <w:rsid w:val="00BA3EB7"/>
    <w:rsid w:val="00BA4507"/>
    <w:rsid w:val="00BA4EAE"/>
    <w:rsid w:val="00BA50F7"/>
    <w:rsid w:val="00BA513A"/>
    <w:rsid w:val="00BA6B22"/>
    <w:rsid w:val="00BA714C"/>
    <w:rsid w:val="00BA726A"/>
    <w:rsid w:val="00BA731A"/>
    <w:rsid w:val="00BA734A"/>
    <w:rsid w:val="00BB08D7"/>
    <w:rsid w:val="00BB0FD6"/>
    <w:rsid w:val="00BB17D5"/>
    <w:rsid w:val="00BB17E5"/>
    <w:rsid w:val="00BB1872"/>
    <w:rsid w:val="00BB1A06"/>
    <w:rsid w:val="00BB1A15"/>
    <w:rsid w:val="00BB22C7"/>
    <w:rsid w:val="00BB2650"/>
    <w:rsid w:val="00BB2798"/>
    <w:rsid w:val="00BB2F4C"/>
    <w:rsid w:val="00BB301D"/>
    <w:rsid w:val="00BB3029"/>
    <w:rsid w:val="00BB3A78"/>
    <w:rsid w:val="00BB3B2C"/>
    <w:rsid w:val="00BB46FB"/>
    <w:rsid w:val="00BB49AC"/>
    <w:rsid w:val="00BB4A34"/>
    <w:rsid w:val="00BB51A0"/>
    <w:rsid w:val="00BB5801"/>
    <w:rsid w:val="00BB59D2"/>
    <w:rsid w:val="00BB6093"/>
    <w:rsid w:val="00BB625A"/>
    <w:rsid w:val="00BB6F19"/>
    <w:rsid w:val="00BB7123"/>
    <w:rsid w:val="00BB7211"/>
    <w:rsid w:val="00BB7A46"/>
    <w:rsid w:val="00BB7B56"/>
    <w:rsid w:val="00BC102F"/>
    <w:rsid w:val="00BC1278"/>
    <w:rsid w:val="00BC165B"/>
    <w:rsid w:val="00BC2F59"/>
    <w:rsid w:val="00BC3375"/>
    <w:rsid w:val="00BC36E7"/>
    <w:rsid w:val="00BC374D"/>
    <w:rsid w:val="00BC3B65"/>
    <w:rsid w:val="00BC4436"/>
    <w:rsid w:val="00BC4DAD"/>
    <w:rsid w:val="00BC4E93"/>
    <w:rsid w:val="00BC511C"/>
    <w:rsid w:val="00BC54A4"/>
    <w:rsid w:val="00BC5758"/>
    <w:rsid w:val="00BC5F6C"/>
    <w:rsid w:val="00BC6813"/>
    <w:rsid w:val="00BC69B6"/>
    <w:rsid w:val="00BC6F71"/>
    <w:rsid w:val="00BC713F"/>
    <w:rsid w:val="00BD022B"/>
    <w:rsid w:val="00BD02FA"/>
    <w:rsid w:val="00BD060D"/>
    <w:rsid w:val="00BD0F45"/>
    <w:rsid w:val="00BD1111"/>
    <w:rsid w:val="00BD1511"/>
    <w:rsid w:val="00BD164D"/>
    <w:rsid w:val="00BD2127"/>
    <w:rsid w:val="00BD27D9"/>
    <w:rsid w:val="00BD29FE"/>
    <w:rsid w:val="00BD2DF3"/>
    <w:rsid w:val="00BD3085"/>
    <w:rsid w:val="00BD37F9"/>
    <w:rsid w:val="00BD3905"/>
    <w:rsid w:val="00BD3CAC"/>
    <w:rsid w:val="00BD4049"/>
    <w:rsid w:val="00BD43B3"/>
    <w:rsid w:val="00BD476A"/>
    <w:rsid w:val="00BD4FAB"/>
    <w:rsid w:val="00BD560A"/>
    <w:rsid w:val="00BD5B20"/>
    <w:rsid w:val="00BD5E67"/>
    <w:rsid w:val="00BD6704"/>
    <w:rsid w:val="00BD6A80"/>
    <w:rsid w:val="00BD6E11"/>
    <w:rsid w:val="00BD724B"/>
    <w:rsid w:val="00BD7952"/>
    <w:rsid w:val="00BD7CA8"/>
    <w:rsid w:val="00BE035F"/>
    <w:rsid w:val="00BE057F"/>
    <w:rsid w:val="00BE06DC"/>
    <w:rsid w:val="00BE1478"/>
    <w:rsid w:val="00BE20FC"/>
    <w:rsid w:val="00BE2532"/>
    <w:rsid w:val="00BE284F"/>
    <w:rsid w:val="00BE2D8E"/>
    <w:rsid w:val="00BE3562"/>
    <w:rsid w:val="00BE37BE"/>
    <w:rsid w:val="00BE3BF5"/>
    <w:rsid w:val="00BE45A1"/>
    <w:rsid w:val="00BE4894"/>
    <w:rsid w:val="00BE51CE"/>
    <w:rsid w:val="00BE5408"/>
    <w:rsid w:val="00BE62ED"/>
    <w:rsid w:val="00BE6525"/>
    <w:rsid w:val="00BE6969"/>
    <w:rsid w:val="00BE710B"/>
    <w:rsid w:val="00BE7804"/>
    <w:rsid w:val="00BE7973"/>
    <w:rsid w:val="00BE7B28"/>
    <w:rsid w:val="00BE7C1C"/>
    <w:rsid w:val="00BE7D81"/>
    <w:rsid w:val="00BF05F1"/>
    <w:rsid w:val="00BF0842"/>
    <w:rsid w:val="00BF0A19"/>
    <w:rsid w:val="00BF0A99"/>
    <w:rsid w:val="00BF0B37"/>
    <w:rsid w:val="00BF0D46"/>
    <w:rsid w:val="00BF165A"/>
    <w:rsid w:val="00BF1A78"/>
    <w:rsid w:val="00BF1B10"/>
    <w:rsid w:val="00BF327F"/>
    <w:rsid w:val="00BF3F42"/>
    <w:rsid w:val="00BF48B9"/>
    <w:rsid w:val="00BF5077"/>
    <w:rsid w:val="00BF6A06"/>
    <w:rsid w:val="00BF6E63"/>
    <w:rsid w:val="00BF7475"/>
    <w:rsid w:val="00BF76B0"/>
    <w:rsid w:val="00BF7AA1"/>
    <w:rsid w:val="00BF7D29"/>
    <w:rsid w:val="00BF7EBD"/>
    <w:rsid w:val="00C00476"/>
    <w:rsid w:val="00C00831"/>
    <w:rsid w:val="00C01CE1"/>
    <w:rsid w:val="00C02193"/>
    <w:rsid w:val="00C0220B"/>
    <w:rsid w:val="00C034F3"/>
    <w:rsid w:val="00C03CEB"/>
    <w:rsid w:val="00C03F17"/>
    <w:rsid w:val="00C04249"/>
    <w:rsid w:val="00C051FA"/>
    <w:rsid w:val="00C0618F"/>
    <w:rsid w:val="00C064CB"/>
    <w:rsid w:val="00C06839"/>
    <w:rsid w:val="00C070A4"/>
    <w:rsid w:val="00C07890"/>
    <w:rsid w:val="00C07CC3"/>
    <w:rsid w:val="00C10072"/>
    <w:rsid w:val="00C10721"/>
    <w:rsid w:val="00C107EC"/>
    <w:rsid w:val="00C10D55"/>
    <w:rsid w:val="00C11A03"/>
    <w:rsid w:val="00C11AC2"/>
    <w:rsid w:val="00C11E99"/>
    <w:rsid w:val="00C1209C"/>
    <w:rsid w:val="00C1226E"/>
    <w:rsid w:val="00C12B97"/>
    <w:rsid w:val="00C12D47"/>
    <w:rsid w:val="00C12FE3"/>
    <w:rsid w:val="00C134F0"/>
    <w:rsid w:val="00C13751"/>
    <w:rsid w:val="00C137AC"/>
    <w:rsid w:val="00C137BA"/>
    <w:rsid w:val="00C137F5"/>
    <w:rsid w:val="00C13ACE"/>
    <w:rsid w:val="00C13AD8"/>
    <w:rsid w:val="00C13DA2"/>
    <w:rsid w:val="00C1405E"/>
    <w:rsid w:val="00C141BC"/>
    <w:rsid w:val="00C145D7"/>
    <w:rsid w:val="00C159B1"/>
    <w:rsid w:val="00C15C0C"/>
    <w:rsid w:val="00C15CB3"/>
    <w:rsid w:val="00C16DFC"/>
    <w:rsid w:val="00C1788F"/>
    <w:rsid w:val="00C17C53"/>
    <w:rsid w:val="00C17D69"/>
    <w:rsid w:val="00C17E92"/>
    <w:rsid w:val="00C20008"/>
    <w:rsid w:val="00C204E9"/>
    <w:rsid w:val="00C20947"/>
    <w:rsid w:val="00C210F8"/>
    <w:rsid w:val="00C217BC"/>
    <w:rsid w:val="00C21898"/>
    <w:rsid w:val="00C2195B"/>
    <w:rsid w:val="00C219BE"/>
    <w:rsid w:val="00C22093"/>
    <w:rsid w:val="00C226E3"/>
    <w:rsid w:val="00C22913"/>
    <w:rsid w:val="00C22996"/>
    <w:rsid w:val="00C22B6D"/>
    <w:rsid w:val="00C22C2B"/>
    <w:rsid w:val="00C22FEC"/>
    <w:rsid w:val="00C23C16"/>
    <w:rsid w:val="00C24180"/>
    <w:rsid w:val="00C24699"/>
    <w:rsid w:val="00C248D2"/>
    <w:rsid w:val="00C24B7B"/>
    <w:rsid w:val="00C25188"/>
    <w:rsid w:val="00C25473"/>
    <w:rsid w:val="00C2571F"/>
    <w:rsid w:val="00C25CB5"/>
    <w:rsid w:val="00C27693"/>
    <w:rsid w:val="00C27C76"/>
    <w:rsid w:val="00C27FCA"/>
    <w:rsid w:val="00C30402"/>
    <w:rsid w:val="00C30473"/>
    <w:rsid w:val="00C30820"/>
    <w:rsid w:val="00C30D87"/>
    <w:rsid w:val="00C30F40"/>
    <w:rsid w:val="00C316AE"/>
    <w:rsid w:val="00C31FCA"/>
    <w:rsid w:val="00C32198"/>
    <w:rsid w:val="00C32224"/>
    <w:rsid w:val="00C32C73"/>
    <w:rsid w:val="00C32DE2"/>
    <w:rsid w:val="00C330D5"/>
    <w:rsid w:val="00C33248"/>
    <w:rsid w:val="00C33E4F"/>
    <w:rsid w:val="00C34297"/>
    <w:rsid w:val="00C34388"/>
    <w:rsid w:val="00C3447A"/>
    <w:rsid w:val="00C34526"/>
    <w:rsid w:val="00C34B76"/>
    <w:rsid w:val="00C34F0A"/>
    <w:rsid w:val="00C352BC"/>
    <w:rsid w:val="00C3568D"/>
    <w:rsid w:val="00C35E1A"/>
    <w:rsid w:val="00C37061"/>
    <w:rsid w:val="00C37734"/>
    <w:rsid w:val="00C37990"/>
    <w:rsid w:val="00C402DD"/>
    <w:rsid w:val="00C40F5B"/>
    <w:rsid w:val="00C41905"/>
    <w:rsid w:val="00C42019"/>
    <w:rsid w:val="00C43FAB"/>
    <w:rsid w:val="00C44515"/>
    <w:rsid w:val="00C449D1"/>
    <w:rsid w:val="00C45650"/>
    <w:rsid w:val="00C4576E"/>
    <w:rsid w:val="00C4587B"/>
    <w:rsid w:val="00C45B2C"/>
    <w:rsid w:val="00C461DF"/>
    <w:rsid w:val="00C46B85"/>
    <w:rsid w:val="00C47FF9"/>
    <w:rsid w:val="00C50697"/>
    <w:rsid w:val="00C507A5"/>
    <w:rsid w:val="00C50C2F"/>
    <w:rsid w:val="00C50F77"/>
    <w:rsid w:val="00C51921"/>
    <w:rsid w:val="00C51CEC"/>
    <w:rsid w:val="00C51D52"/>
    <w:rsid w:val="00C531CA"/>
    <w:rsid w:val="00C547EF"/>
    <w:rsid w:val="00C55715"/>
    <w:rsid w:val="00C560BB"/>
    <w:rsid w:val="00C56C06"/>
    <w:rsid w:val="00C56E38"/>
    <w:rsid w:val="00C57125"/>
    <w:rsid w:val="00C57336"/>
    <w:rsid w:val="00C57A95"/>
    <w:rsid w:val="00C60524"/>
    <w:rsid w:val="00C60D5E"/>
    <w:rsid w:val="00C60DF6"/>
    <w:rsid w:val="00C61043"/>
    <w:rsid w:val="00C618C2"/>
    <w:rsid w:val="00C61CE5"/>
    <w:rsid w:val="00C62041"/>
    <w:rsid w:val="00C62062"/>
    <w:rsid w:val="00C620BD"/>
    <w:rsid w:val="00C62364"/>
    <w:rsid w:val="00C6236E"/>
    <w:rsid w:val="00C62548"/>
    <w:rsid w:val="00C63434"/>
    <w:rsid w:val="00C63665"/>
    <w:rsid w:val="00C64626"/>
    <w:rsid w:val="00C64918"/>
    <w:rsid w:val="00C653EE"/>
    <w:rsid w:val="00C65469"/>
    <w:rsid w:val="00C6557E"/>
    <w:rsid w:val="00C65673"/>
    <w:rsid w:val="00C659E0"/>
    <w:rsid w:val="00C66751"/>
    <w:rsid w:val="00C671FC"/>
    <w:rsid w:val="00C709B2"/>
    <w:rsid w:val="00C71247"/>
    <w:rsid w:val="00C7237D"/>
    <w:rsid w:val="00C725E8"/>
    <w:rsid w:val="00C72680"/>
    <w:rsid w:val="00C726DA"/>
    <w:rsid w:val="00C731DC"/>
    <w:rsid w:val="00C73894"/>
    <w:rsid w:val="00C74248"/>
    <w:rsid w:val="00C7449B"/>
    <w:rsid w:val="00C746E7"/>
    <w:rsid w:val="00C74A1A"/>
    <w:rsid w:val="00C752FD"/>
    <w:rsid w:val="00C76358"/>
    <w:rsid w:val="00C76761"/>
    <w:rsid w:val="00C76E4B"/>
    <w:rsid w:val="00C77147"/>
    <w:rsid w:val="00C77AC8"/>
    <w:rsid w:val="00C77E21"/>
    <w:rsid w:val="00C80DD2"/>
    <w:rsid w:val="00C823E1"/>
    <w:rsid w:val="00C82676"/>
    <w:rsid w:val="00C8267D"/>
    <w:rsid w:val="00C82B07"/>
    <w:rsid w:val="00C82ED8"/>
    <w:rsid w:val="00C838A5"/>
    <w:rsid w:val="00C83A7A"/>
    <w:rsid w:val="00C84698"/>
    <w:rsid w:val="00C846C9"/>
    <w:rsid w:val="00C84B77"/>
    <w:rsid w:val="00C84DCF"/>
    <w:rsid w:val="00C84F55"/>
    <w:rsid w:val="00C85230"/>
    <w:rsid w:val="00C8567B"/>
    <w:rsid w:val="00C85D03"/>
    <w:rsid w:val="00C86840"/>
    <w:rsid w:val="00C86F4E"/>
    <w:rsid w:val="00C872C8"/>
    <w:rsid w:val="00C9019D"/>
    <w:rsid w:val="00C902EE"/>
    <w:rsid w:val="00C90451"/>
    <w:rsid w:val="00C90646"/>
    <w:rsid w:val="00C90876"/>
    <w:rsid w:val="00C90DC9"/>
    <w:rsid w:val="00C90DE3"/>
    <w:rsid w:val="00C91403"/>
    <w:rsid w:val="00C921DA"/>
    <w:rsid w:val="00C9222F"/>
    <w:rsid w:val="00C926C1"/>
    <w:rsid w:val="00C92884"/>
    <w:rsid w:val="00C92BDF"/>
    <w:rsid w:val="00C92EDC"/>
    <w:rsid w:val="00C930A4"/>
    <w:rsid w:val="00C93286"/>
    <w:rsid w:val="00C93D1A"/>
    <w:rsid w:val="00C94145"/>
    <w:rsid w:val="00C9436F"/>
    <w:rsid w:val="00C95478"/>
    <w:rsid w:val="00C954CF"/>
    <w:rsid w:val="00C95744"/>
    <w:rsid w:val="00C95EB1"/>
    <w:rsid w:val="00C95EDF"/>
    <w:rsid w:val="00C95FC4"/>
    <w:rsid w:val="00C961E1"/>
    <w:rsid w:val="00C965C5"/>
    <w:rsid w:val="00C96AB8"/>
    <w:rsid w:val="00C973E3"/>
    <w:rsid w:val="00C975AC"/>
    <w:rsid w:val="00C97A55"/>
    <w:rsid w:val="00C97F5D"/>
    <w:rsid w:val="00CA04A3"/>
    <w:rsid w:val="00CA088F"/>
    <w:rsid w:val="00CA0DA1"/>
    <w:rsid w:val="00CA13B3"/>
    <w:rsid w:val="00CA16AE"/>
    <w:rsid w:val="00CA16B5"/>
    <w:rsid w:val="00CA16CF"/>
    <w:rsid w:val="00CA1FFD"/>
    <w:rsid w:val="00CA2123"/>
    <w:rsid w:val="00CA22F4"/>
    <w:rsid w:val="00CA2A3E"/>
    <w:rsid w:val="00CA2ED4"/>
    <w:rsid w:val="00CA3034"/>
    <w:rsid w:val="00CA37EE"/>
    <w:rsid w:val="00CA3C5A"/>
    <w:rsid w:val="00CA3D23"/>
    <w:rsid w:val="00CA44D1"/>
    <w:rsid w:val="00CA4C04"/>
    <w:rsid w:val="00CA4E72"/>
    <w:rsid w:val="00CA5131"/>
    <w:rsid w:val="00CA5B49"/>
    <w:rsid w:val="00CA646E"/>
    <w:rsid w:val="00CA670B"/>
    <w:rsid w:val="00CA6D4F"/>
    <w:rsid w:val="00CA6F4A"/>
    <w:rsid w:val="00CA749F"/>
    <w:rsid w:val="00CA7544"/>
    <w:rsid w:val="00CA79B7"/>
    <w:rsid w:val="00CA7A9E"/>
    <w:rsid w:val="00CA7E10"/>
    <w:rsid w:val="00CB03A4"/>
    <w:rsid w:val="00CB0577"/>
    <w:rsid w:val="00CB0932"/>
    <w:rsid w:val="00CB1289"/>
    <w:rsid w:val="00CB1684"/>
    <w:rsid w:val="00CB2506"/>
    <w:rsid w:val="00CB2837"/>
    <w:rsid w:val="00CB284E"/>
    <w:rsid w:val="00CB2870"/>
    <w:rsid w:val="00CB287F"/>
    <w:rsid w:val="00CB347C"/>
    <w:rsid w:val="00CB34EC"/>
    <w:rsid w:val="00CB3BD8"/>
    <w:rsid w:val="00CB47C4"/>
    <w:rsid w:val="00CB4AED"/>
    <w:rsid w:val="00CB512B"/>
    <w:rsid w:val="00CB5A41"/>
    <w:rsid w:val="00CB5B59"/>
    <w:rsid w:val="00CB659B"/>
    <w:rsid w:val="00CB67B5"/>
    <w:rsid w:val="00CB6E6F"/>
    <w:rsid w:val="00CB70AF"/>
    <w:rsid w:val="00CB71CF"/>
    <w:rsid w:val="00CB745D"/>
    <w:rsid w:val="00CC0012"/>
    <w:rsid w:val="00CC02CA"/>
    <w:rsid w:val="00CC1113"/>
    <w:rsid w:val="00CC1335"/>
    <w:rsid w:val="00CC1FB0"/>
    <w:rsid w:val="00CC201A"/>
    <w:rsid w:val="00CC2358"/>
    <w:rsid w:val="00CC24C1"/>
    <w:rsid w:val="00CC27EA"/>
    <w:rsid w:val="00CC2F3C"/>
    <w:rsid w:val="00CC32AA"/>
    <w:rsid w:val="00CC362E"/>
    <w:rsid w:val="00CC3A4F"/>
    <w:rsid w:val="00CC3CE0"/>
    <w:rsid w:val="00CC3DC2"/>
    <w:rsid w:val="00CC4148"/>
    <w:rsid w:val="00CC45F7"/>
    <w:rsid w:val="00CC5D86"/>
    <w:rsid w:val="00CC614A"/>
    <w:rsid w:val="00CC6780"/>
    <w:rsid w:val="00CC6B4F"/>
    <w:rsid w:val="00CC6C45"/>
    <w:rsid w:val="00CC7058"/>
    <w:rsid w:val="00CC74AC"/>
    <w:rsid w:val="00CC7E20"/>
    <w:rsid w:val="00CD0C21"/>
    <w:rsid w:val="00CD0DF7"/>
    <w:rsid w:val="00CD0F79"/>
    <w:rsid w:val="00CD2F65"/>
    <w:rsid w:val="00CD306A"/>
    <w:rsid w:val="00CD3DFA"/>
    <w:rsid w:val="00CD4629"/>
    <w:rsid w:val="00CD4AD3"/>
    <w:rsid w:val="00CD4C91"/>
    <w:rsid w:val="00CD4FC2"/>
    <w:rsid w:val="00CD5ACB"/>
    <w:rsid w:val="00CD61B4"/>
    <w:rsid w:val="00CD68BD"/>
    <w:rsid w:val="00CD6F3A"/>
    <w:rsid w:val="00CD7608"/>
    <w:rsid w:val="00CD76AB"/>
    <w:rsid w:val="00CD7970"/>
    <w:rsid w:val="00CE0108"/>
    <w:rsid w:val="00CE0117"/>
    <w:rsid w:val="00CE01BE"/>
    <w:rsid w:val="00CE03B7"/>
    <w:rsid w:val="00CE097B"/>
    <w:rsid w:val="00CE0D01"/>
    <w:rsid w:val="00CE12C6"/>
    <w:rsid w:val="00CE13DD"/>
    <w:rsid w:val="00CE1F35"/>
    <w:rsid w:val="00CE2B64"/>
    <w:rsid w:val="00CE2D78"/>
    <w:rsid w:val="00CE398F"/>
    <w:rsid w:val="00CE3E19"/>
    <w:rsid w:val="00CE413D"/>
    <w:rsid w:val="00CE4438"/>
    <w:rsid w:val="00CE4454"/>
    <w:rsid w:val="00CE44AD"/>
    <w:rsid w:val="00CE4543"/>
    <w:rsid w:val="00CE49E6"/>
    <w:rsid w:val="00CE5284"/>
    <w:rsid w:val="00CE54F9"/>
    <w:rsid w:val="00CE5A43"/>
    <w:rsid w:val="00CE5C1C"/>
    <w:rsid w:val="00CE656D"/>
    <w:rsid w:val="00CE6802"/>
    <w:rsid w:val="00CF071D"/>
    <w:rsid w:val="00CF10FE"/>
    <w:rsid w:val="00CF130C"/>
    <w:rsid w:val="00CF255E"/>
    <w:rsid w:val="00CF30D1"/>
    <w:rsid w:val="00CF35C5"/>
    <w:rsid w:val="00CF3C2C"/>
    <w:rsid w:val="00CF3C67"/>
    <w:rsid w:val="00CF4AF9"/>
    <w:rsid w:val="00CF4B4A"/>
    <w:rsid w:val="00CF4EE1"/>
    <w:rsid w:val="00CF5113"/>
    <w:rsid w:val="00CF5684"/>
    <w:rsid w:val="00CF56A0"/>
    <w:rsid w:val="00CF6151"/>
    <w:rsid w:val="00CF7366"/>
    <w:rsid w:val="00D0003E"/>
    <w:rsid w:val="00D00449"/>
    <w:rsid w:val="00D00722"/>
    <w:rsid w:val="00D00BB4"/>
    <w:rsid w:val="00D00EFC"/>
    <w:rsid w:val="00D0162B"/>
    <w:rsid w:val="00D019B9"/>
    <w:rsid w:val="00D019F8"/>
    <w:rsid w:val="00D01DD1"/>
    <w:rsid w:val="00D0326F"/>
    <w:rsid w:val="00D032AA"/>
    <w:rsid w:val="00D032CC"/>
    <w:rsid w:val="00D03343"/>
    <w:rsid w:val="00D03436"/>
    <w:rsid w:val="00D03A7B"/>
    <w:rsid w:val="00D04015"/>
    <w:rsid w:val="00D04036"/>
    <w:rsid w:val="00D0419A"/>
    <w:rsid w:val="00D0446B"/>
    <w:rsid w:val="00D048BE"/>
    <w:rsid w:val="00D051A5"/>
    <w:rsid w:val="00D055D4"/>
    <w:rsid w:val="00D0569F"/>
    <w:rsid w:val="00D064A9"/>
    <w:rsid w:val="00D0673D"/>
    <w:rsid w:val="00D069C4"/>
    <w:rsid w:val="00D06B1F"/>
    <w:rsid w:val="00D070C2"/>
    <w:rsid w:val="00D073B4"/>
    <w:rsid w:val="00D07695"/>
    <w:rsid w:val="00D07ADD"/>
    <w:rsid w:val="00D105A6"/>
    <w:rsid w:val="00D10803"/>
    <w:rsid w:val="00D10A18"/>
    <w:rsid w:val="00D10EEB"/>
    <w:rsid w:val="00D11033"/>
    <w:rsid w:val="00D11342"/>
    <w:rsid w:val="00D11D59"/>
    <w:rsid w:val="00D11E8E"/>
    <w:rsid w:val="00D12295"/>
    <w:rsid w:val="00D12804"/>
    <w:rsid w:val="00D12A3C"/>
    <w:rsid w:val="00D12E86"/>
    <w:rsid w:val="00D13413"/>
    <w:rsid w:val="00D13512"/>
    <w:rsid w:val="00D1387A"/>
    <w:rsid w:val="00D142C0"/>
    <w:rsid w:val="00D15183"/>
    <w:rsid w:val="00D15FAF"/>
    <w:rsid w:val="00D165AF"/>
    <w:rsid w:val="00D168CC"/>
    <w:rsid w:val="00D1692E"/>
    <w:rsid w:val="00D16A6A"/>
    <w:rsid w:val="00D16E87"/>
    <w:rsid w:val="00D17653"/>
    <w:rsid w:val="00D17818"/>
    <w:rsid w:val="00D17B57"/>
    <w:rsid w:val="00D17C09"/>
    <w:rsid w:val="00D208CF"/>
    <w:rsid w:val="00D20E28"/>
    <w:rsid w:val="00D21196"/>
    <w:rsid w:val="00D21723"/>
    <w:rsid w:val="00D2175A"/>
    <w:rsid w:val="00D21ECF"/>
    <w:rsid w:val="00D21FCC"/>
    <w:rsid w:val="00D226E5"/>
    <w:rsid w:val="00D2273C"/>
    <w:rsid w:val="00D22D53"/>
    <w:rsid w:val="00D22D80"/>
    <w:rsid w:val="00D237A8"/>
    <w:rsid w:val="00D23910"/>
    <w:rsid w:val="00D23C31"/>
    <w:rsid w:val="00D23CB6"/>
    <w:rsid w:val="00D25000"/>
    <w:rsid w:val="00D25032"/>
    <w:rsid w:val="00D258E1"/>
    <w:rsid w:val="00D25A7B"/>
    <w:rsid w:val="00D25F9A"/>
    <w:rsid w:val="00D26363"/>
    <w:rsid w:val="00D26505"/>
    <w:rsid w:val="00D26906"/>
    <w:rsid w:val="00D26E04"/>
    <w:rsid w:val="00D2730C"/>
    <w:rsid w:val="00D27B69"/>
    <w:rsid w:val="00D27B99"/>
    <w:rsid w:val="00D27D43"/>
    <w:rsid w:val="00D302C9"/>
    <w:rsid w:val="00D316ED"/>
    <w:rsid w:val="00D31C56"/>
    <w:rsid w:val="00D32705"/>
    <w:rsid w:val="00D32946"/>
    <w:rsid w:val="00D32EAD"/>
    <w:rsid w:val="00D3355E"/>
    <w:rsid w:val="00D33712"/>
    <w:rsid w:val="00D338C1"/>
    <w:rsid w:val="00D33930"/>
    <w:rsid w:val="00D33C2C"/>
    <w:rsid w:val="00D3400E"/>
    <w:rsid w:val="00D3400F"/>
    <w:rsid w:val="00D341FF"/>
    <w:rsid w:val="00D34317"/>
    <w:rsid w:val="00D347EB"/>
    <w:rsid w:val="00D34E8B"/>
    <w:rsid w:val="00D35384"/>
    <w:rsid w:val="00D35BAC"/>
    <w:rsid w:val="00D35CCC"/>
    <w:rsid w:val="00D36F86"/>
    <w:rsid w:val="00D3709D"/>
    <w:rsid w:val="00D373A0"/>
    <w:rsid w:val="00D37490"/>
    <w:rsid w:val="00D37C2E"/>
    <w:rsid w:val="00D37D1F"/>
    <w:rsid w:val="00D4016B"/>
    <w:rsid w:val="00D409DD"/>
    <w:rsid w:val="00D40C75"/>
    <w:rsid w:val="00D411C8"/>
    <w:rsid w:val="00D41BDF"/>
    <w:rsid w:val="00D42122"/>
    <w:rsid w:val="00D424A3"/>
    <w:rsid w:val="00D432B2"/>
    <w:rsid w:val="00D433B4"/>
    <w:rsid w:val="00D43BE0"/>
    <w:rsid w:val="00D445D9"/>
    <w:rsid w:val="00D44F8B"/>
    <w:rsid w:val="00D45C6C"/>
    <w:rsid w:val="00D45D3B"/>
    <w:rsid w:val="00D45EC5"/>
    <w:rsid w:val="00D46173"/>
    <w:rsid w:val="00D46890"/>
    <w:rsid w:val="00D47109"/>
    <w:rsid w:val="00D475E6"/>
    <w:rsid w:val="00D47CD7"/>
    <w:rsid w:val="00D47DDD"/>
    <w:rsid w:val="00D507E4"/>
    <w:rsid w:val="00D50B07"/>
    <w:rsid w:val="00D51AAB"/>
    <w:rsid w:val="00D51D6A"/>
    <w:rsid w:val="00D51FE6"/>
    <w:rsid w:val="00D52303"/>
    <w:rsid w:val="00D52B41"/>
    <w:rsid w:val="00D53658"/>
    <w:rsid w:val="00D53DCE"/>
    <w:rsid w:val="00D545E8"/>
    <w:rsid w:val="00D55D0E"/>
    <w:rsid w:val="00D560FC"/>
    <w:rsid w:val="00D561EA"/>
    <w:rsid w:val="00D568A0"/>
    <w:rsid w:val="00D56995"/>
    <w:rsid w:val="00D569A8"/>
    <w:rsid w:val="00D57489"/>
    <w:rsid w:val="00D57C55"/>
    <w:rsid w:val="00D57D6C"/>
    <w:rsid w:val="00D57F6A"/>
    <w:rsid w:val="00D60423"/>
    <w:rsid w:val="00D60471"/>
    <w:rsid w:val="00D605EC"/>
    <w:rsid w:val="00D609C8"/>
    <w:rsid w:val="00D60CD8"/>
    <w:rsid w:val="00D610A3"/>
    <w:rsid w:val="00D6190C"/>
    <w:rsid w:val="00D62647"/>
    <w:rsid w:val="00D62720"/>
    <w:rsid w:val="00D62816"/>
    <w:rsid w:val="00D62C09"/>
    <w:rsid w:val="00D62DE0"/>
    <w:rsid w:val="00D62E7C"/>
    <w:rsid w:val="00D63A00"/>
    <w:rsid w:val="00D64459"/>
    <w:rsid w:val="00D64665"/>
    <w:rsid w:val="00D648C6"/>
    <w:rsid w:val="00D656E7"/>
    <w:rsid w:val="00D6573A"/>
    <w:rsid w:val="00D65C59"/>
    <w:rsid w:val="00D65EB4"/>
    <w:rsid w:val="00D66F9E"/>
    <w:rsid w:val="00D674C5"/>
    <w:rsid w:val="00D675D7"/>
    <w:rsid w:val="00D67F8F"/>
    <w:rsid w:val="00D701CE"/>
    <w:rsid w:val="00D70777"/>
    <w:rsid w:val="00D70ABF"/>
    <w:rsid w:val="00D72012"/>
    <w:rsid w:val="00D721D5"/>
    <w:rsid w:val="00D721D8"/>
    <w:rsid w:val="00D733AC"/>
    <w:rsid w:val="00D7370F"/>
    <w:rsid w:val="00D741B3"/>
    <w:rsid w:val="00D749D5"/>
    <w:rsid w:val="00D74E1B"/>
    <w:rsid w:val="00D74E4C"/>
    <w:rsid w:val="00D75032"/>
    <w:rsid w:val="00D75416"/>
    <w:rsid w:val="00D761EF"/>
    <w:rsid w:val="00D7621E"/>
    <w:rsid w:val="00D7653E"/>
    <w:rsid w:val="00D7678C"/>
    <w:rsid w:val="00D76F14"/>
    <w:rsid w:val="00D771D9"/>
    <w:rsid w:val="00D772A8"/>
    <w:rsid w:val="00D775A9"/>
    <w:rsid w:val="00D77840"/>
    <w:rsid w:val="00D800E6"/>
    <w:rsid w:val="00D800EA"/>
    <w:rsid w:val="00D80529"/>
    <w:rsid w:val="00D8096C"/>
    <w:rsid w:val="00D80B05"/>
    <w:rsid w:val="00D8165C"/>
    <w:rsid w:val="00D818B1"/>
    <w:rsid w:val="00D81E76"/>
    <w:rsid w:val="00D81E83"/>
    <w:rsid w:val="00D8205A"/>
    <w:rsid w:val="00D82380"/>
    <w:rsid w:val="00D8246B"/>
    <w:rsid w:val="00D82535"/>
    <w:rsid w:val="00D82704"/>
    <w:rsid w:val="00D828FA"/>
    <w:rsid w:val="00D8395E"/>
    <w:rsid w:val="00D83DD7"/>
    <w:rsid w:val="00D8407F"/>
    <w:rsid w:val="00D8493E"/>
    <w:rsid w:val="00D85130"/>
    <w:rsid w:val="00D853DD"/>
    <w:rsid w:val="00D85B89"/>
    <w:rsid w:val="00D8605E"/>
    <w:rsid w:val="00D8641A"/>
    <w:rsid w:val="00D86F09"/>
    <w:rsid w:val="00D870C6"/>
    <w:rsid w:val="00D87BA6"/>
    <w:rsid w:val="00D87EEF"/>
    <w:rsid w:val="00D9007B"/>
    <w:rsid w:val="00D90097"/>
    <w:rsid w:val="00D90203"/>
    <w:rsid w:val="00D904EE"/>
    <w:rsid w:val="00D91171"/>
    <w:rsid w:val="00D9172E"/>
    <w:rsid w:val="00D91D03"/>
    <w:rsid w:val="00D922C1"/>
    <w:rsid w:val="00D92408"/>
    <w:rsid w:val="00D92DDE"/>
    <w:rsid w:val="00D92EC7"/>
    <w:rsid w:val="00D93168"/>
    <w:rsid w:val="00D9332B"/>
    <w:rsid w:val="00D93542"/>
    <w:rsid w:val="00D9370D"/>
    <w:rsid w:val="00D93BDC"/>
    <w:rsid w:val="00D940E6"/>
    <w:rsid w:val="00D945A7"/>
    <w:rsid w:val="00D94665"/>
    <w:rsid w:val="00D948E5"/>
    <w:rsid w:val="00D9542D"/>
    <w:rsid w:val="00D957CA"/>
    <w:rsid w:val="00D95900"/>
    <w:rsid w:val="00D95F7D"/>
    <w:rsid w:val="00D95FCA"/>
    <w:rsid w:val="00D961C5"/>
    <w:rsid w:val="00D963C9"/>
    <w:rsid w:val="00D96454"/>
    <w:rsid w:val="00D96700"/>
    <w:rsid w:val="00D96908"/>
    <w:rsid w:val="00D96D46"/>
    <w:rsid w:val="00D96E99"/>
    <w:rsid w:val="00D96F19"/>
    <w:rsid w:val="00D97882"/>
    <w:rsid w:val="00D97E55"/>
    <w:rsid w:val="00D97F12"/>
    <w:rsid w:val="00DA032D"/>
    <w:rsid w:val="00DA0743"/>
    <w:rsid w:val="00DA0A82"/>
    <w:rsid w:val="00DA10C3"/>
    <w:rsid w:val="00DA1279"/>
    <w:rsid w:val="00DA1A35"/>
    <w:rsid w:val="00DA1A3C"/>
    <w:rsid w:val="00DA1DDF"/>
    <w:rsid w:val="00DA24BC"/>
    <w:rsid w:val="00DA25C9"/>
    <w:rsid w:val="00DA3515"/>
    <w:rsid w:val="00DA3B41"/>
    <w:rsid w:val="00DA3DC7"/>
    <w:rsid w:val="00DA3F48"/>
    <w:rsid w:val="00DA3FDF"/>
    <w:rsid w:val="00DA42F8"/>
    <w:rsid w:val="00DA4457"/>
    <w:rsid w:val="00DA49DA"/>
    <w:rsid w:val="00DA4A02"/>
    <w:rsid w:val="00DA4DD9"/>
    <w:rsid w:val="00DA5CBD"/>
    <w:rsid w:val="00DA6291"/>
    <w:rsid w:val="00DA6822"/>
    <w:rsid w:val="00DA6FE2"/>
    <w:rsid w:val="00DA7B8F"/>
    <w:rsid w:val="00DB0312"/>
    <w:rsid w:val="00DB03BC"/>
    <w:rsid w:val="00DB0ADD"/>
    <w:rsid w:val="00DB0C0E"/>
    <w:rsid w:val="00DB0D12"/>
    <w:rsid w:val="00DB0DEA"/>
    <w:rsid w:val="00DB0E76"/>
    <w:rsid w:val="00DB0FC3"/>
    <w:rsid w:val="00DB126F"/>
    <w:rsid w:val="00DB15D6"/>
    <w:rsid w:val="00DB24B1"/>
    <w:rsid w:val="00DB285E"/>
    <w:rsid w:val="00DB2E0C"/>
    <w:rsid w:val="00DB3716"/>
    <w:rsid w:val="00DB3C7C"/>
    <w:rsid w:val="00DB480D"/>
    <w:rsid w:val="00DB4D2A"/>
    <w:rsid w:val="00DB4DE1"/>
    <w:rsid w:val="00DB4F40"/>
    <w:rsid w:val="00DB587F"/>
    <w:rsid w:val="00DB5E56"/>
    <w:rsid w:val="00DB64EF"/>
    <w:rsid w:val="00DB6818"/>
    <w:rsid w:val="00DB686A"/>
    <w:rsid w:val="00DB6B5F"/>
    <w:rsid w:val="00DB6BB8"/>
    <w:rsid w:val="00DB6D15"/>
    <w:rsid w:val="00DB780D"/>
    <w:rsid w:val="00DC0BC4"/>
    <w:rsid w:val="00DC1487"/>
    <w:rsid w:val="00DC1517"/>
    <w:rsid w:val="00DC1A89"/>
    <w:rsid w:val="00DC1EA2"/>
    <w:rsid w:val="00DC2A48"/>
    <w:rsid w:val="00DC2EE4"/>
    <w:rsid w:val="00DC31AA"/>
    <w:rsid w:val="00DC335C"/>
    <w:rsid w:val="00DC3680"/>
    <w:rsid w:val="00DC3EA9"/>
    <w:rsid w:val="00DC4F37"/>
    <w:rsid w:val="00DC54C8"/>
    <w:rsid w:val="00DC5855"/>
    <w:rsid w:val="00DC60F6"/>
    <w:rsid w:val="00DC6519"/>
    <w:rsid w:val="00DC6FFF"/>
    <w:rsid w:val="00DC7246"/>
    <w:rsid w:val="00DC7DF7"/>
    <w:rsid w:val="00DC7E54"/>
    <w:rsid w:val="00DD0226"/>
    <w:rsid w:val="00DD0271"/>
    <w:rsid w:val="00DD03C1"/>
    <w:rsid w:val="00DD0686"/>
    <w:rsid w:val="00DD0731"/>
    <w:rsid w:val="00DD0C56"/>
    <w:rsid w:val="00DD0E56"/>
    <w:rsid w:val="00DD16D2"/>
    <w:rsid w:val="00DD1C1A"/>
    <w:rsid w:val="00DD1EB6"/>
    <w:rsid w:val="00DD1FB0"/>
    <w:rsid w:val="00DD2A81"/>
    <w:rsid w:val="00DD2B00"/>
    <w:rsid w:val="00DD2BB7"/>
    <w:rsid w:val="00DD2C4F"/>
    <w:rsid w:val="00DD2EE7"/>
    <w:rsid w:val="00DD4605"/>
    <w:rsid w:val="00DD4D9A"/>
    <w:rsid w:val="00DD51B9"/>
    <w:rsid w:val="00DD5A42"/>
    <w:rsid w:val="00DD5D6D"/>
    <w:rsid w:val="00DD6084"/>
    <w:rsid w:val="00DD683E"/>
    <w:rsid w:val="00DD68D4"/>
    <w:rsid w:val="00DD6DF2"/>
    <w:rsid w:val="00DD71C3"/>
    <w:rsid w:val="00DD7523"/>
    <w:rsid w:val="00DD78CA"/>
    <w:rsid w:val="00DD7F87"/>
    <w:rsid w:val="00DE08A9"/>
    <w:rsid w:val="00DE0F3D"/>
    <w:rsid w:val="00DE1C32"/>
    <w:rsid w:val="00DE1EA4"/>
    <w:rsid w:val="00DE2520"/>
    <w:rsid w:val="00DE265A"/>
    <w:rsid w:val="00DE2901"/>
    <w:rsid w:val="00DE3529"/>
    <w:rsid w:val="00DE3B97"/>
    <w:rsid w:val="00DE5ADC"/>
    <w:rsid w:val="00DE61D0"/>
    <w:rsid w:val="00DE6CD3"/>
    <w:rsid w:val="00DE73B5"/>
    <w:rsid w:val="00DF081C"/>
    <w:rsid w:val="00DF1998"/>
    <w:rsid w:val="00DF21D6"/>
    <w:rsid w:val="00DF231E"/>
    <w:rsid w:val="00DF26DA"/>
    <w:rsid w:val="00DF3562"/>
    <w:rsid w:val="00DF3582"/>
    <w:rsid w:val="00DF46A8"/>
    <w:rsid w:val="00DF47EB"/>
    <w:rsid w:val="00DF5255"/>
    <w:rsid w:val="00DF5B8F"/>
    <w:rsid w:val="00DF5D34"/>
    <w:rsid w:val="00DF6B21"/>
    <w:rsid w:val="00DF6C1E"/>
    <w:rsid w:val="00DF7173"/>
    <w:rsid w:val="00DF7A76"/>
    <w:rsid w:val="00E00116"/>
    <w:rsid w:val="00E0051F"/>
    <w:rsid w:val="00E00526"/>
    <w:rsid w:val="00E005EA"/>
    <w:rsid w:val="00E00B77"/>
    <w:rsid w:val="00E010AE"/>
    <w:rsid w:val="00E01135"/>
    <w:rsid w:val="00E0136A"/>
    <w:rsid w:val="00E014AF"/>
    <w:rsid w:val="00E01D61"/>
    <w:rsid w:val="00E02976"/>
    <w:rsid w:val="00E029F0"/>
    <w:rsid w:val="00E030D2"/>
    <w:rsid w:val="00E032A0"/>
    <w:rsid w:val="00E0374B"/>
    <w:rsid w:val="00E038D4"/>
    <w:rsid w:val="00E045AE"/>
    <w:rsid w:val="00E04670"/>
    <w:rsid w:val="00E047BF"/>
    <w:rsid w:val="00E04B45"/>
    <w:rsid w:val="00E05C61"/>
    <w:rsid w:val="00E05CC3"/>
    <w:rsid w:val="00E0621E"/>
    <w:rsid w:val="00E06726"/>
    <w:rsid w:val="00E068C9"/>
    <w:rsid w:val="00E06940"/>
    <w:rsid w:val="00E0776C"/>
    <w:rsid w:val="00E07ABA"/>
    <w:rsid w:val="00E07B9A"/>
    <w:rsid w:val="00E1003E"/>
    <w:rsid w:val="00E10853"/>
    <w:rsid w:val="00E114B8"/>
    <w:rsid w:val="00E11A49"/>
    <w:rsid w:val="00E11C32"/>
    <w:rsid w:val="00E126F3"/>
    <w:rsid w:val="00E12C6B"/>
    <w:rsid w:val="00E1324F"/>
    <w:rsid w:val="00E1334E"/>
    <w:rsid w:val="00E1399A"/>
    <w:rsid w:val="00E1431A"/>
    <w:rsid w:val="00E14683"/>
    <w:rsid w:val="00E147B9"/>
    <w:rsid w:val="00E14D7B"/>
    <w:rsid w:val="00E14DC9"/>
    <w:rsid w:val="00E14DFD"/>
    <w:rsid w:val="00E14FA1"/>
    <w:rsid w:val="00E154F3"/>
    <w:rsid w:val="00E158C4"/>
    <w:rsid w:val="00E167C8"/>
    <w:rsid w:val="00E172C9"/>
    <w:rsid w:val="00E177EE"/>
    <w:rsid w:val="00E17937"/>
    <w:rsid w:val="00E17E88"/>
    <w:rsid w:val="00E20256"/>
    <w:rsid w:val="00E20587"/>
    <w:rsid w:val="00E20996"/>
    <w:rsid w:val="00E20E44"/>
    <w:rsid w:val="00E21804"/>
    <w:rsid w:val="00E22B3D"/>
    <w:rsid w:val="00E22DEF"/>
    <w:rsid w:val="00E22F29"/>
    <w:rsid w:val="00E23431"/>
    <w:rsid w:val="00E2364D"/>
    <w:rsid w:val="00E23DC2"/>
    <w:rsid w:val="00E23EF5"/>
    <w:rsid w:val="00E2432E"/>
    <w:rsid w:val="00E248C2"/>
    <w:rsid w:val="00E24F4A"/>
    <w:rsid w:val="00E25449"/>
    <w:rsid w:val="00E25493"/>
    <w:rsid w:val="00E25C15"/>
    <w:rsid w:val="00E25DCE"/>
    <w:rsid w:val="00E2646F"/>
    <w:rsid w:val="00E26E0A"/>
    <w:rsid w:val="00E27F29"/>
    <w:rsid w:val="00E30268"/>
    <w:rsid w:val="00E30D1F"/>
    <w:rsid w:val="00E31484"/>
    <w:rsid w:val="00E31622"/>
    <w:rsid w:val="00E31693"/>
    <w:rsid w:val="00E31878"/>
    <w:rsid w:val="00E31C57"/>
    <w:rsid w:val="00E323B8"/>
    <w:rsid w:val="00E32B22"/>
    <w:rsid w:val="00E32CD1"/>
    <w:rsid w:val="00E33076"/>
    <w:rsid w:val="00E332CC"/>
    <w:rsid w:val="00E3336E"/>
    <w:rsid w:val="00E33CCE"/>
    <w:rsid w:val="00E34070"/>
    <w:rsid w:val="00E34103"/>
    <w:rsid w:val="00E346B1"/>
    <w:rsid w:val="00E3470D"/>
    <w:rsid w:val="00E349EB"/>
    <w:rsid w:val="00E34C17"/>
    <w:rsid w:val="00E35791"/>
    <w:rsid w:val="00E35B9D"/>
    <w:rsid w:val="00E35C0D"/>
    <w:rsid w:val="00E361BE"/>
    <w:rsid w:val="00E36242"/>
    <w:rsid w:val="00E36489"/>
    <w:rsid w:val="00E3668F"/>
    <w:rsid w:val="00E36747"/>
    <w:rsid w:val="00E3737D"/>
    <w:rsid w:val="00E3791A"/>
    <w:rsid w:val="00E37E4A"/>
    <w:rsid w:val="00E40785"/>
    <w:rsid w:val="00E40886"/>
    <w:rsid w:val="00E40B8D"/>
    <w:rsid w:val="00E40C2C"/>
    <w:rsid w:val="00E41521"/>
    <w:rsid w:val="00E42515"/>
    <w:rsid w:val="00E4272C"/>
    <w:rsid w:val="00E42B9C"/>
    <w:rsid w:val="00E4306A"/>
    <w:rsid w:val="00E43730"/>
    <w:rsid w:val="00E4398C"/>
    <w:rsid w:val="00E43B94"/>
    <w:rsid w:val="00E43C68"/>
    <w:rsid w:val="00E43F5B"/>
    <w:rsid w:val="00E43FC0"/>
    <w:rsid w:val="00E440A1"/>
    <w:rsid w:val="00E4505E"/>
    <w:rsid w:val="00E45291"/>
    <w:rsid w:val="00E45386"/>
    <w:rsid w:val="00E456CB"/>
    <w:rsid w:val="00E457BD"/>
    <w:rsid w:val="00E46073"/>
    <w:rsid w:val="00E46305"/>
    <w:rsid w:val="00E4655B"/>
    <w:rsid w:val="00E466D0"/>
    <w:rsid w:val="00E46B8F"/>
    <w:rsid w:val="00E46D1B"/>
    <w:rsid w:val="00E47066"/>
    <w:rsid w:val="00E47A25"/>
    <w:rsid w:val="00E47AB3"/>
    <w:rsid w:val="00E47D13"/>
    <w:rsid w:val="00E50E57"/>
    <w:rsid w:val="00E513A0"/>
    <w:rsid w:val="00E517E4"/>
    <w:rsid w:val="00E51FF3"/>
    <w:rsid w:val="00E53330"/>
    <w:rsid w:val="00E535EF"/>
    <w:rsid w:val="00E53ACF"/>
    <w:rsid w:val="00E53B93"/>
    <w:rsid w:val="00E548E0"/>
    <w:rsid w:val="00E54920"/>
    <w:rsid w:val="00E54AF6"/>
    <w:rsid w:val="00E54C9A"/>
    <w:rsid w:val="00E54F42"/>
    <w:rsid w:val="00E5527E"/>
    <w:rsid w:val="00E55D5B"/>
    <w:rsid w:val="00E56452"/>
    <w:rsid w:val="00E56DDA"/>
    <w:rsid w:val="00E56F65"/>
    <w:rsid w:val="00E57BC0"/>
    <w:rsid w:val="00E57D91"/>
    <w:rsid w:val="00E60112"/>
    <w:rsid w:val="00E602D6"/>
    <w:rsid w:val="00E60529"/>
    <w:rsid w:val="00E6061F"/>
    <w:rsid w:val="00E60762"/>
    <w:rsid w:val="00E6081D"/>
    <w:rsid w:val="00E609BF"/>
    <w:rsid w:val="00E6114B"/>
    <w:rsid w:val="00E61839"/>
    <w:rsid w:val="00E61BAA"/>
    <w:rsid w:val="00E6256C"/>
    <w:rsid w:val="00E6288C"/>
    <w:rsid w:val="00E62B02"/>
    <w:rsid w:val="00E62C20"/>
    <w:rsid w:val="00E6306D"/>
    <w:rsid w:val="00E6345F"/>
    <w:rsid w:val="00E634AD"/>
    <w:rsid w:val="00E63B1F"/>
    <w:rsid w:val="00E63B89"/>
    <w:rsid w:val="00E6460C"/>
    <w:rsid w:val="00E64AF0"/>
    <w:rsid w:val="00E654E5"/>
    <w:rsid w:val="00E65F76"/>
    <w:rsid w:val="00E65FE4"/>
    <w:rsid w:val="00E67516"/>
    <w:rsid w:val="00E67BE2"/>
    <w:rsid w:val="00E67F72"/>
    <w:rsid w:val="00E700EA"/>
    <w:rsid w:val="00E701FE"/>
    <w:rsid w:val="00E70288"/>
    <w:rsid w:val="00E704AF"/>
    <w:rsid w:val="00E70EB4"/>
    <w:rsid w:val="00E71741"/>
    <w:rsid w:val="00E71785"/>
    <w:rsid w:val="00E719F8"/>
    <w:rsid w:val="00E71B4B"/>
    <w:rsid w:val="00E720AC"/>
    <w:rsid w:val="00E72442"/>
    <w:rsid w:val="00E7294B"/>
    <w:rsid w:val="00E73414"/>
    <w:rsid w:val="00E7344F"/>
    <w:rsid w:val="00E735D4"/>
    <w:rsid w:val="00E737AE"/>
    <w:rsid w:val="00E73F55"/>
    <w:rsid w:val="00E74A7A"/>
    <w:rsid w:val="00E750B6"/>
    <w:rsid w:val="00E75571"/>
    <w:rsid w:val="00E75D25"/>
    <w:rsid w:val="00E7611E"/>
    <w:rsid w:val="00E761AA"/>
    <w:rsid w:val="00E76664"/>
    <w:rsid w:val="00E766A1"/>
    <w:rsid w:val="00E76AF7"/>
    <w:rsid w:val="00E76EF0"/>
    <w:rsid w:val="00E76FEC"/>
    <w:rsid w:val="00E7714A"/>
    <w:rsid w:val="00E7776D"/>
    <w:rsid w:val="00E77D0F"/>
    <w:rsid w:val="00E77F88"/>
    <w:rsid w:val="00E800A9"/>
    <w:rsid w:val="00E80857"/>
    <w:rsid w:val="00E81358"/>
    <w:rsid w:val="00E8151A"/>
    <w:rsid w:val="00E8247F"/>
    <w:rsid w:val="00E82607"/>
    <w:rsid w:val="00E8263D"/>
    <w:rsid w:val="00E826D5"/>
    <w:rsid w:val="00E82C7D"/>
    <w:rsid w:val="00E82C9C"/>
    <w:rsid w:val="00E83C16"/>
    <w:rsid w:val="00E83DBD"/>
    <w:rsid w:val="00E8438C"/>
    <w:rsid w:val="00E8495A"/>
    <w:rsid w:val="00E8499C"/>
    <w:rsid w:val="00E84F1E"/>
    <w:rsid w:val="00E85363"/>
    <w:rsid w:val="00E8541A"/>
    <w:rsid w:val="00E85896"/>
    <w:rsid w:val="00E860D9"/>
    <w:rsid w:val="00E86848"/>
    <w:rsid w:val="00E86B51"/>
    <w:rsid w:val="00E86E8F"/>
    <w:rsid w:val="00E87864"/>
    <w:rsid w:val="00E87963"/>
    <w:rsid w:val="00E87B96"/>
    <w:rsid w:val="00E906F1"/>
    <w:rsid w:val="00E916C4"/>
    <w:rsid w:val="00E91862"/>
    <w:rsid w:val="00E923F7"/>
    <w:rsid w:val="00E939F7"/>
    <w:rsid w:val="00E93AEE"/>
    <w:rsid w:val="00E9407D"/>
    <w:rsid w:val="00E957A3"/>
    <w:rsid w:val="00E95AAA"/>
    <w:rsid w:val="00E95BFB"/>
    <w:rsid w:val="00EA03DA"/>
    <w:rsid w:val="00EA045C"/>
    <w:rsid w:val="00EA06CE"/>
    <w:rsid w:val="00EA08E5"/>
    <w:rsid w:val="00EA0E77"/>
    <w:rsid w:val="00EA2184"/>
    <w:rsid w:val="00EA2187"/>
    <w:rsid w:val="00EA2304"/>
    <w:rsid w:val="00EA2968"/>
    <w:rsid w:val="00EA2A34"/>
    <w:rsid w:val="00EA2A5B"/>
    <w:rsid w:val="00EA2A9D"/>
    <w:rsid w:val="00EA2F67"/>
    <w:rsid w:val="00EA4744"/>
    <w:rsid w:val="00EA53F0"/>
    <w:rsid w:val="00EA5D8A"/>
    <w:rsid w:val="00EA62CC"/>
    <w:rsid w:val="00EA64EF"/>
    <w:rsid w:val="00EA672D"/>
    <w:rsid w:val="00EA6C31"/>
    <w:rsid w:val="00EA7C05"/>
    <w:rsid w:val="00EA7E27"/>
    <w:rsid w:val="00EB05E3"/>
    <w:rsid w:val="00EB0909"/>
    <w:rsid w:val="00EB20BF"/>
    <w:rsid w:val="00EB2960"/>
    <w:rsid w:val="00EB2C1D"/>
    <w:rsid w:val="00EB32CF"/>
    <w:rsid w:val="00EB3C17"/>
    <w:rsid w:val="00EB3EBA"/>
    <w:rsid w:val="00EB4387"/>
    <w:rsid w:val="00EB4E00"/>
    <w:rsid w:val="00EB4EFB"/>
    <w:rsid w:val="00EB5AAE"/>
    <w:rsid w:val="00EB5C12"/>
    <w:rsid w:val="00EB5C1C"/>
    <w:rsid w:val="00EB6C92"/>
    <w:rsid w:val="00EB72C1"/>
    <w:rsid w:val="00EB7597"/>
    <w:rsid w:val="00EB7D15"/>
    <w:rsid w:val="00EC03B5"/>
    <w:rsid w:val="00EC1573"/>
    <w:rsid w:val="00EC2501"/>
    <w:rsid w:val="00EC2580"/>
    <w:rsid w:val="00EC262D"/>
    <w:rsid w:val="00EC2E7E"/>
    <w:rsid w:val="00EC372F"/>
    <w:rsid w:val="00EC3E3C"/>
    <w:rsid w:val="00EC4171"/>
    <w:rsid w:val="00EC44BF"/>
    <w:rsid w:val="00EC4946"/>
    <w:rsid w:val="00EC5416"/>
    <w:rsid w:val="00EC5445"/>
    <w:rsid w:val="00EC54B2"/>
    <w:rsid w:val="00EC5EE1"/>
    <w:rsid w:val="00EC6058"/>
    <w:rsid w:val="00EC6434"/>
    <w:rsid w:val="00EC672C"/>
    <w:rsid w:val="00EC690F"/>
    <w:rsid w:val="00EC6B8C"/>
    <w:rsid w:val="00ED077C"/>
    <w:rsid w:val="00ED0B3D"/>
    <w:rsid w:val="00ED1095"/>
    <w:rsid w:val="00ED10BF"/>
    <w:rsid w:val="00ED13F4"/>
    <w:rsid w:val="00ED1442"/>
    <w:rsid w:val="00ED2028"/>
    <w:rsid w:val="00ED206C"/>
    <w:rsid w:val="00ED24AB"/>
    <w:rsid w:val="00ED26A6"/>
    <w:rsid w:val="00ED271A"/>
    <w:rsid w:val="00ED2CD4"/>
    <w:rsid w:val="00ED2F94"/>
    <w:rsid w:val="00ED31EF"/>
    <w:rsid w:val="00ED32F1"/>
    <w:rsid w:val="00ED361A"/>
    <w:rsid w:val="00ED3895"/>
    <w:rsid w:val="00ED3E65"/>
    <w:rsid w:val="00ED3FE8"/>
    <w:rsid w:val="00ED4195"/>
    <w:rsid w:val="00ED43B9"/>
    <w:rsid w:val="00ED4543"/>
    <w:rsid w:val="00ED4567"/>
    <w:rsid w:val="00ED4D51"/>
    <w:rsid w:val="00ED510D"/>
    <w:rsid w:val="00ED534C"/>
    <w:rsid w:val="00ED53F0"/>
    <w:rsid w:val="00ED5AAB"/>
    <w:rsid w:val="00ED5E4F"/>
    <w:rsid w:val="00ED6037"/>
    <w:rsid w:val="00ED6750"/>
    <w:rsid w:val="00ED6C76"/>
    <w:rsid w:val="00ED7095"/>
    <w:rsid w:val="00ED773F"/>
    <w:rsid w:val="00ED792A"/>
    <w:rsid w:val="00EE041A"/>
    <w:rsid w:val="00EE059A"/>
    <w:rsid w:val="00EE07F4"/>
    <w:rsid w:val="00EE0975"/>
    <w:rsid w:val="00EE1351"/>
    <w:rsid w:val="00EE1A56"/>
    <w:rsid w:val="00EE1D82"/>
    <w:rsid w:val="00EE21D2"/>
    <w:rsid w:val="00EE2307"/>
    <w:rsid w:val="00EE2DD3"/>
    <w:rsid w:val="00EE3108"/>
    <w:rsid w:val="00EE37A5"/>
    <w:rsid w:val="00EE3EBB"/>
    <w:rsid w:val="00EE46C8"/>
    <w:rsid w:val="00EE4B53"/>
    <w:rsid w:val="00EE4DA7"/>
    <w:rsid w:val="00EE5295"/>
    <w:rsid w:val="00EE5521"/>
    <w:rsid w:val="00EE5B3E"/>
    <w:rsid w:val="00EE6685"/>
    <w:rsid w:val="00EE686D"/>
    <w:rsid w:val="00EF0419"/>
    <w:rsid w:val="00EF07FB"/>
    <w:rsid w:val="00EF092F"/>
    <w:rsid w:val="00EF0EC6"/>
    <w:rsid w:val="00EF1791"/>
    <w:rsid w:val="00EF1950"/>
    <w:rsid w:val="00EF224E"/>
    <w:rsid w:val="00EF38C5"/>
    <w:rsid w:val="00EF40A6"/>
    <w:rsid w:val="00EF47AD"/>
    <w:rsid w:val="00EF494B"/>
    <w:rsid w:val="00EF4AC4"/>
    <w:rsid w:val="00EF4EAF"/>
    <w:rsid w:val="00EF4F40"/>
    <w:rsid w:val="00EF5023"/>
    <w:rsid w:val="00EF56A4"/>
    <w:rsid w:val="00EF5C34"/>
    <w:rsid w:val="00EF60B8"/>
    <w:rsid w:val="00EF669F"/>
    <w:rsid w:val="00EF6E2A"/>
    <w:rsid w:val="00EF7AF5"/>
    <w:rsid w:val="00EF7BD5"/>
    <w:rsid w:val="00EF7DCB"/>
    <w:rsid w:val="00F0025B"/>
    <w:rsid w:val="00F0094F"/>
    <w:rsid w:val="00F00967"/>
    <w:rsid w:val="00F00C02"/>
    <w:rsid w:val="00F00FFE"/>
    <w:rsid w:val="00F010C8"/>
    <w:rsid w:val="00F014D7"/>
    <w:rsid w:val="00F02264"/>
    <w:rsid w:val="00F03279"/>
    <w:rsid w:val="00F038B7"/>
    <w:rsid w:val="00F03AF0"/>
    <w:rsid w:val="00F04C98"/>
    <w:rsid w:val="00F04D85"/>
    <w:rsid w:val="00F04F31"/>
    <w:rsid w:val="00F05175"/>
    <w:rsid w:val="00F05E8F"/>
    <w:rsid w:val="00F06289"/>
    <w:rsid w:val="00F0635F"/>
    <w:rsid w:val="00F06976"/>
    <w:rsid w:val="00F070C8"/>
    <w:rsid w:val="00F07C82"/>
    <w:rsid w:val="00F100C2"/>
    <w:rsid w:val="00F11861"/>
    <w:rsid w:val="00F11EB7"/>
    <w:rsid w:val="00F1241C"/>
    <w:rsid w:val="00F12696"/>
    <w:rsid w:val="00F12BA4"/>
    <w:rsid w:val="00F12C0C"/>
    <w:rsid w:val="00F12E5A"/>
    <w:rsid w:val="00F12E65"/>
    <w:rsid w:val="00F13241"/>
    <w:rsid w:val="00F1325A"/>
    <w:rsid w:val="00F13BDE"/>
    <w:rsid w:val="00F14744"/>
    <w:rsid w:val="00F15D31"/>
    <w:rsid w:val="00F15D76"/>
    <w:rsid w:val="00F15DB0"/>
    <w:rsid w:val="00F1640A"/>
    <w:rsid w:val="00F16D04"/>
    <w:rsid w:val="00F1739B"/>
    <w:rsid w:val="00F174CC"/>
    <w:rsid w:val="00F17862"/>
    <w:rsid w:val="00F17865"/>
    <w:rsid w:val="00F201FB"/>
    <w:rsid w:val="00F21302"/>
    <w:rsid w:val="00F22110"/>
    <w:rsid w:val="00F223D7"/>
    <w:rsid w:val="00F225B4"/>
    <w:rsid w:val="00F22AC1"/>
    <w:rsid w:val="00F23799"/>
    <w:rsid w:val="00F237D9"/>
    <w:rsid w:val="00F23BEC"/>
    <w:rsid w:val="00F24045"/>
    <w:rsid w:val="00F24B98"/>
    <w:rsid w:val="00F2629B"/>
    <w:rsid w:val="00F26845"/>
    <w:rsid w:val="00F268DB"/>
    <w:rsid w:val="00F27A74"/>
    <w:rsid w:val="00F27D7D"/>
    <w:rsid w:val="00F3057B"/>
    <w:rsid w:val="00F3065F"/>
    <w:rsid w:val="00F3093A"/>
    <w:rsid w:val="00F3159A"/>
    <w:rsid w:val="00F31C7C"/>
    <w:rsid w:val="00F31D9F"/>
    <w:rsid w:val="00F324B7"/>
    <w:rsid w:val="00F32916"/>
    <w:rsid w:val="00F3367A"/>
    <w:rsid w:val="00F33697"/>
    <w:rsid w:val="00F337F4"/>
    <w:rsid w:val="00F34167"/>
    <w:rsid w:val="00F34412"/>
    <w:rsid w:val="00F346BA"/>
    <w:rsid w:val="00F34B52"/>
    <w:rsid w:val="00F34CC8"/>
    <w:rsid w:val="00F34D30"/>
    <w:rsid w:val="00F34F40"/>
    <w:rsid w:val="00F354F6"/>
    <w:rsid w:val="00F35761"/>
    <w:rsid w:val="00F35D01"/>
    <w:rsid w:val="00F3612C"/>
    <w:rsid w:val="00F369A6"/>
    <w:rsid w:val="00F369DE"/>
    <w:rsid w:val="00F373C4"/>
    <w:rsid w:val="00F3772D"/>
    <w:rsid w:val="00F3779D"/>
    <w:rsid w:val="00F37C40"/>
    <w:rsid w:val="00F37C95"/>
    <w:rsid w:val="00F37E83"/>
    <w:rsid w:val="00F400B0"/>
    <w:rsid w:val="00F40329"/>
    <w:rsid w:val="00F40339"/>
    <w:rsid w:val="00F40BF0"/>
    <w:rsid w:val="00F40E6F"/>
    <w:rsid w:val="00F41B39"/>
    <w:rsid w:val="00F4235D"/>
    <w:rsid w:val="00F423C3"/>
    <w:rsid w:val="00F42BE3"/>
    <w:rsid w:val="00F4386D"/>
    <w:rsid w:val="00F4417F"/>
    <w:rsid w:val="00F445D2"/>
    <w:rsid w:val="00F4461E"/>
    <w:rsid w:val="00F44C9B"/>
    <w:rsid w:val="00F44E84"/>
    <w:rsid w:val="00F4563F"/>
    <w:rsid w:val="00F45A9B"/>
    <w:rsid w:val="00F45AB8"/>
    <w:rsid w:val="00F46F3E"/>
    <w:rsid w:val="00F46F56"/>
    <w:rsid w:val="00F472BD"/>
    <w:rsid w:val="00F47541"/>
    <w:rsid w:val="00F476EC"/>
    <w:rsid w:val="00F47DDA"/>
    <w:rsid w:val="00F47E10"/>
    <w:rsid w:val="00F47F9B"/>
    <w:rsid w:val="00F509BF"/>
    <w:rsid w:val="00F50F36"/>
    <w:rsid w:val="00F5136B"/>
    <w:rsid w:val="00F5171A"/>
    <w:rsid w:val="00F5206F"/>
    <w:rsid w:val="00F53509"/>
    <w:rsid w:val="00F53D93"/>
    <w:rsid w:val="00F543A7"/>
    <w:rsid w:val="00F54B65"/>
    <w:rsid w:val="00F54FBB"/>
    <w:rsid w:val="00F551CC"/>
    <w:rsid w:val="00F5559F"/>
    <w:rsid w:val="00F5652D"/>
    <w:rsid w:val="00F56592"/>
    <w:rsid w:val="00F568E2"/>
    <w:rsid w:val="00F5693F"/>
    <w:rsid w:val="00F56B57"/>
    <w:rsid w:val="00F56C10"/>
    <w:rsid w:val="00F56D82"/>
    <w:rsid w:val="00F57AE8"/>
    <w:rsid w:val="00F60E1D"/>
    <w:rsid w:val="00F61015"/>
    <w:rsid w:val="00F617F5"/>
    <w:rsid w:val="00F61894"/>
    <w:rsid w:val="00F61A44"/>
    <w:rsid w:val="00F61DF6"/>
    <w:rsid w:val="00F6211A"/>
    <w:rsid w:val="00F62474"/>
    <w:rsid w:val="00F62CA8"/>
    <w:rsid w:val="00F62D53"/>
    <w:rsid w:val="00F62E83"/>
    <w:rsid w:val="00F635F4"/>
    <w:rsid w:val="00F63635"/>
    <w:rsid w:val="00F6370B"/>
    <w:rsid w:val="00F638F3"/>
    <w:rsid w:val="00F64217"/>
    <w:rsid w:val="00F64240"/>
    <w:rsid w:val="00F64624"/>
    <w:rsid w:val="00F64717"/>
    <w:rsid w:val="00F6480D"/>
    <w:rsid w:val="00F64EB2"/>
    <w:rsid w:val="00F64FFA"/>
    <w:rsid w:val="00F65584"/>
    <w:rsid w:val="00F6566D"/>
    <w:rsid w:val="00F668CE"/>
    <w:rsid w:val="00F6719D"/>
    <w:rsid w:val="00F677E1"/>
    <w:rsid w:val="00F67C9C"/>
    <w:rsid w:val="00F67D01"/>
    <w:rsid w:val="00F67F8C"/>
    <w:rsid w:val="00F7005D"/>
    <w:rsid w:val="00F704C2"/>
    <w:rsid w:val="00F71976"/>
    <w:rsid w:val="00F71C85"/>
    <w:rsid w:val="00F71DF5"/>
    <w:rsid w:val="00F72090"/>
    <w:rsid w:val="00F727FF"/>
    <w:rsid w:val="00F731A7"/>
    <w:rsid w:val="00F736AA"/>
    <w:rsid w:val="00F737C6"/>
    <w:rsid w:val="00F73A74"/>
    <w:rsid w:val="00F73AD7"/>
    <w:rsid w:val="00F73CCD"/>
    <w:rsid w:val="00F74451"/>
    <w:rsid w:val="00F74C59"/>
    <w:rsid w:val="00F75753"/>
    <w:rsid w:val="00F75868"/>
    <w:rsid w:val="00F75D90"/>
    <w:rsid w:val="00F76162"/>
    <w:rsid w:val="00F761B0"/>
    <w:rsid w:val="00F76432"/>
    <w:rsid w:val="00F76464"/>
    <w:rsid w:val="00F76E19"/>
    <w:rsid w:val="00F77051"/>
    <w:rsid w:val="00F77070"/>
    <w:rsid w:val="00F77343"/>
    <w:rsid w:val="00F775D5"/>
    <w:rsid w:val="00F77A24"/>
    <w:rsid w:val="00F77A33"/>
    <w:rsid w:val="00F77C8F"/>
    <w:rsid w:val="00F77D4B"/>
    <w:rsid w:val="00F80088"/>
    <w:rsid w:val="00F8008F"/>
    <w:rsid w:val="00F803EF"/>
    <w:rsid w:val="00F806F4"/>
    <w:rsid w:val="00F81442"/>
    <w:rsid w:val="00F81C35"/>
    <w:rsid w:val="00F82261"/>
    <w:rsid w:val="00F82264"/>
    <w:rsid w:val="00F822FF"/>
    <w:rsid w:val="00F82697"/>
    <w:rsid w:val="00F8303E"/>
    <w:rsid w:val="00F833DE"/>
    <w:rsid w:val="00F84825"/>
    <w:rsid w:val="00F849E4"/>
    <w:rsid w:val="00F849F0"/>
    <w:rsid w:val="00F84B1F"/>
    <w:rsid w:val="00F8503F"/>
    <w:rsid w:val="00F851F8"/>
    <w:rsid w:val="00F8528E"/>
    <w:rsid w:val="00F85333"/>
    <w:rsid w:val="00F861AA"/>
    <w:rsid w:val="00F901D0"/>
    <w:rsid w:val="00F9131D"/>
    <w:rsid w:val="00F91466"/>
    <w:rsid w:val="00F91B9B"/>
    <w:rsid w:val="00F91CA8"/>
    <w:rsid w:val="00F9207E"/>
    <w:rsid w:val="00F923E8"/>
    <w:rsid w:val="00F92992"/>
    <w:rsid w:val="00F9309F"/>
    <w:rsid w:val="00F931D3"/>
    <w:rsid w:val="00F93270"/>
    <w:rsid w:val="00F93570"/>
    <w:rsid w:val="00F935C0"/>
    <w:rsid w:val="00F937FD"/>
    <w:rsid w:val="00F93A56"/>
    <w:rsid w:val="00F9424E"/>
    <w:rsid w:val="00F9449A"/>
    <w:rsid w:val="00F94EB4"/>
    <w:rsid w:val="00F95AD0"/>
    <w:rsid w:val="00F95CAF"/>
    <w:rsid w:val="00F95CB5"/>
    <w:rsid w:val="00F968C4"/>
    <w:rsid w:val="00F97590"/>
    <w:rsid w:val="00F97CF4"/>
    <w:rsid w:val="00F97D11"/>
    <w:rsid w:val="00FA01EE"/>
    <w:rsid w:val="00FA05C5"/>
    <w:rsid w:val="00FA0B5F"/>
    <w:rsid w:val="00FA0E54"/>
    <w:rsid w:val="00FA0EC3"/>
    <w:rsid w:val="00FA1001"/>
    <w:rsid w:val="00FA1739"/>
    <w:rsid w:val="00FA1DF5"/>
    <w:rsid w:val="00FA268B"/>
    <w:rsid w:val="00FA2D19"/>
    <w:rsid w:val="00FA3070"/>
    <w:rsid w:val="00FA357F"/>
    <w:rsid w:val="00FA398B"/>
    <w:rsid w:val="00FA439D"/>
    <w:rsid w:val="00FA4526"/>
    <w:rsid w:val="00FA492A"/>
    <w:rsid w:val="00FA496F"/>
    <w:rsid w:val="00FA49DD"/>
    <w:rsid w:val="00FA4F8A"/>
    <w:rsid w:val="00FA5724"/>
    <w:rsid w:val="00FA5776"/>
    <w:rsid w:val="00FA65B3"/>
    <w:rsid w:val="00FA67B9"/>
    <w:rsid w:val="00FA6CEB"/>
    <w:rsid w:val="00FA6D73"/>
    <w:rsid w:val="00FA6E37"/>
    <w:rsid w:val="00FA6E8C"/>
    <w:rsid w:val="00FA764A"/>
    <w:rsid w:val="00FA7C25"/>
    <w:rsid w:val="00FB01DA"/>
    <w:rsid w:val="00FB0896"/>
    <w:rsid w:val="00FB0DE5"/>
    <w:rsid w:val="00FB0FBD"/>
    <w:rsid w:val="00FB1175"/>
    <w:rsid w:val="00FB19B9"/>
    <w:rsid w:val="00FB1D6F"/>
    <w:rsid w:val="00FB2730"/>
    <w:rsid w:val="00FB2957"/>
    <w:rsid w:val="00FB3C5E"/>
    <w:rsid w:val="00FB4096"/>
    <w:rsid w:val="00FB4C66"/>
    <w:rsid w:val="00FB4C87"/>
    <w:rsid w:val="00FB4D4D"/>
    <w:rsid w:val="00FB4D9D"/>
    <w:rsid w:val="00FB4DE1"/>
    <w:rsid w:val="00FB4F32"/>
    <w:rsid w:val="00FB5E7F"/>
    <w:rsid w:val="00FB608D"/>
    <w:rsid w:val="00FB6A93"/>
    <w:rsid w:val="00FB6BCC"/>
    <w:rsid w:val="00FB6D38"/>
    <w:rsid w:val="00FB6D43"/>
    <w:rsid w:val="00FC0458"/>
    <w:rsid w:val="00FC0FED"/>
    <w:rsid w:val="00FC1E54"/>
    <w:rsid w:val="00FC239C"/>
    <w:rsid w:val="00FC3132"/>
    <w:rsid w:val="00FC34D9"/>
    <w:rsid w:val="00FC38A8"/>
    <w:rsid w:val="00FC3AD7"/>
    <w:rsid w:val="00FC3B45"/>
    <w:rsid w:val="00FC4244"/>
    <w:rsid w:val="00FC484D"/>
    <w:rsid w:val="00FC49CB"/>
    <w:rsid w:val="00FC4FDF"/>
    <w:rsid w:val="00FC5009"/>
    <w:rsid w:val="00FC5080"/>
    <w:rsid w:val="00FC5A28"/>
    <w:rsid w:val="00FC6145"/>
    <w:rsid w:val="00FC628B"/>
    <w:rsid w:val="00FC7DA4"/>
    <w:rsid w:val="00FC7F0A"/>
    <w:rsid w:val="00FD01FE"/>
    <w:rsid w:val="00FD09A1"/>
    <w:rsid w:val="00FD0B27"/>
    <w:rsid w:val="00FD1833"/>
    <w:rsid w:val="00FD1D2F"/>
    <w:rsid w:val="00FD1DFC"/>
    <w:rsid w:val="00FD1DFF"/>
    <w:rsid w:val="00FD1EB3"/>
    <w:rsid w:val="00FD28FB"/>
    <w:rsid w:val="00FD2AAA"/>
    <w:rsid w:val="00FD2FFA"/>
    <w:rsid w:val="00FD5220"/>
    <w:rsid w:val="00FD5348"/>
    <w:rsid w:val="00FD5E41"/>
    <w:rsid w:val="00FD5F13"/>
    <w:rsid w:val="00FD6190"/>
    <w:rsid w:val="00FD6554"/>
    <w:rsid w:val="00FD686E"/>
    <w:rsid w:val="00FD69FC"/>
    <w:rsid w:val="00FD6A10"/>
    <w:rsid w:val="00FD6F4B"/>
    <w:rsid w:val="00FD71D1"/>
    <w:rsid w:val="00FD7247"/>
    <w:rsid w:val="00FD755F"/>
    <w:rsid w:val="00FD779C"/>
    <w:rsid w:val="00FD7A52"/>
    <w:rsid w:val="00FE0988"/>
    <w:rsid w:val="00FE13F5"/>
    <w:rsid w:val="00FE14E4"/>
    <w:rsid w:val="00FE1640"/>
    <w:rsid w:val="00FE1AB9"/>
    <w:rsid w:val="00FE1C9D"/>
    <w:rsid w:val="00FE1DC1"/>
    <w:rsid w:val="00FE1DFF"/>
    <w:rsid w:val="00FE319A"/>
    <w:rsid w:val="00FE39D2"/>
    <w:rsid w:val="00FE4147"/>
    <w:rsid w:val="00FE436C"/>
    <w:rsid w:val="00FE44CA"/>
    <w:rsid w:val="00FE4933"/>
    <w:rsid w:val="00FE66D2"/>
    <w:rsid w:val="00FE699B"/>
    <w:rsid w:val="00FE6A60"/>
    <w:rsid w:val="00FE6CB7"/>
    <w:rsid w:val="00FE6DCE"/>
    <w:rsid w:val="00FE6F64"/>
    <w:rsid w:val="00FE7341"/>
    <w:rsid w:val="00FE75D6"/>
    <w:rsid w:val="00FE78D9"/>
    <w:rsid w:val="00FE7A72"/>
    <w:rsid w:val="00FF07B6"/>
    <w:rsid w:val="00FF1001"/>
    <w:rsid w:val="00FF1DAA"/>
    <w:rsid w:val="00FF1FAC"/>
    <w:rsid w:val="00FF2523"/>
    <w:rsid w:val="00FF2F85"/>
    <w:rsid w:val="00FF36E1"/>
    <w:rsid w:val="00FF3AFF"/>
    <w:rsid w:val="00FF3B0D"/>
    <w:rsid w:val="00FF3B80"/>
    <w:rsid w:val="00FF3DAB"/>
    <w:rsid w:val="00FF4C8E"/>
    <w:rsid w:val="00FF5951"/>
    <w:rsid w:val="00FF60F0"/>
    <w:rsid w:val="00FF6285"/>
    <w:rsid w:val="00FF64A5"/>
    <w:rsid w:val="00FF71E4"/>
    <w:rsid w:val="00FF7350"/>
    <w:rsid w:val="00FF775E"/>
    <w:rsid w:val="00FF7946"/>
    <w:rsid w:val="00FF79CC"/>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76C20"/>
  <w15:docId w15:val="{5EC727BB-D4AE-49F5-BE35-152225D4B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729D"/>
    <w:rPr>
      <w:rFonts w:ascii="Times New Roman" w:eastAsia="Times New Roman" w:hAnsi="Times New Roman" w:cs="Times New Roman"/>
      <w:lang w:val="en-GB"/>
    </w:rPr>
  </w:style>
  <w:style w:type="paragraph" w:styleId="Heading1">
    <w:name w:val="heading 1"/>
    <w:basedOn w:val="Normal"/>
    <w:next w:val="Normal"/>
    <w:link w:val="Heading1Char"/>
    <w:uiPriority w:val="9"/>
    <w:qFormat/>
    <w:rsid w:val="00D41BDF"/>
    <w:pPr>
      <w:spacing w:line="360" w:lineRule="auto"/>
      <w:jc w:val="both"/>
      <w:outlineLvl w:val="0"/>
    </w:pPr>
    <w:rPr>
      <w:b/>
      <w:noProof/>
      <w:color w:val="000000" w:themeColor="text1"/>
    </w:rPr>
  </w:style>
  <w:style w:type="paragraph" w:styleId="Heading2">
    <w:name w:val="heading 2"/>
    <w:basedOn w:val="Normal"/>
    <w:next w:val="Normal"/>
    <w:link w:val="Heading2Char"/>
    <w:uiPriority w:val="9"/>
    <w:unhideWhenUsed/>
    <w:qFormat/>
    <w:rsid w:val="00FA439D"/>
    <w:pPr>
      <w:widowControl w:val="0"/>
      <w:autoSpaceDE w:val="0"/>
      <w:autoSpaceDN w:val="0"/>
      <w:adjustRightInd w:val="0"/>
      <w:spacing w:line="360" w:lineRule="auto"/>
      <w:jc w:val="both"/>
      <w:outlineLvl w:val="1"/>
    </w:pPr>
    <w:rPr>
      <w:i/>
      <w:noProof/>
      <w:color w:val="000000" w:themeColor="text1"/>
    </w:rPr>
  </w:style>
  <w:style w:type="paragraph" w:styleId="Heading3">
    <w:name w:val="heading 3"/>
    <w:basedOn w:val="Normal"/>
    <w:link w:val="Heading3Char"/>
    <w:uiPriority w:val="9"/>
    <w:qFormat/>
    <w:rsid w:val="009C0F69"/>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ame">
    <w:name w:val="name"/>
    <w:basedOn w:val="DefaultParagraphFont"/>
    <w:rsid w:val="00815706"/>
  </w:style>
  <w:style w:type="character" w:customStyle="1" w:styleId="surname">
    <w:name w:val="surname"/>
    <w:basedOn w:val="DefaultParagraphFont"/>
    <w:rsid w:val="00815706"/>
  </w:style>
  <w:style w:type="character" w:customStyle="1" w:styleId="given-names">
    <w:name w:val="given-names"/>
    <w:basedOn w:val="DefaultParagraphFont"/>
    <w:rsid w:val="00815706"/>
  </w:style>
  <w:style w:type="character" w:customStyle="1" w:styleId="year">
    <w:name w:val="year"/>
    <w:basedOn w:val="DefaultParagraphFont"/>
    <w:rsid w:val="00815706"/>
  </w:style>
  <w:style w:type="character" w:customStyle="1" w:styleId="source">
    <w:name w:val="source"/>
    <w:basedOn w:val="DefaultParagraphFont"/>
    <w:rsid w:val="00815706"/>
  </w:style>
  <w:style w:type="character" w:customStyle="1" w:styleId="publisher-loc">
    <w:name w:val="publisher-loc"/>
    <w:basedOn w:val="DefaultParagraphFont"/>
    <w:rsid w:val="00815706"/>
  </w:style>
  <w:style w:type="character" w:customStyle="1" w:styleId="publisher-name">
    <w:name w:val="publisher-name"/>
    <w:basedOn w:val="DefaultParagraphFont"/>
    <w:rsid w:val="00815706"/>
  </w:style>
  <w:style w:type="character" w:customStyle="1" w:styleId="article-title">
    <w:name w:val="article-title"/>
    <w:basedOn w:val="DefaultParagraphFont"/>
    <w:rsid w:val="00815706"/>
  </w:style>
  <w:style w:type="character" w:customStyle="1" w:styleId="volume">
    <w:name w:val="volume"/>
    <w:basedOn w:val="DefaultParagraphFont"/>
    <w:rsid w:val="00815706"/>
  </w:style>
  <w:style w:type="character" w:customStyle="1" w:styleId="issue">
    <w:name w:val="issue"/>
    <w:basedOn w:val="DefaultParagraphFont"/>
    <w:rsid w:val="00815706"/>
  </w:style>
  <w:style w:type="character" w:customStyle="1" w:styleId="fpage">
    <w:name w:val="fpage"/>
    <w:basedOn w:val="DefaultParagraphFont"/>
    <w:rsid w:val="00815706"/>
  </w:style>
  <w:style w:type="character" w:customStyle="1" w:styleId="lpage">
    <w:name w:val="lpage"/>
    <w:basedOn w:val="DefaultParagraphFont"/>
    <w:rsid w:val="00815706"/>
  </w:style>
  <w:style w:type="character" w:styleId="Hyperlink">
    <w:name w:val="Hyperlink"/>
    <w:basedOn w:val="DefaultParagraphFont"/>
    <w:uiPriority w:val="99"/>
    <w:unhideWhenUsed/>
    <w:rsid w:val="00062684"/>
    <w:rPr>
      <w:color w:val="0563C1" w:themeColor="hyperlink"/>
      <w:u w:val="single"/>
    </w:rPr>
  </w:style>
  <w:style w:type="table" w:customStyle="1" w:styleId="TableNormal1">
    <w:name w:val="Table Normal1"/>
    <w:rsid w:val="009A1595"/>
    <w:pPr>
      <w:pBdr>
        <w:top w:val="nil"/>
        <w:left w:val="nil"/>
        <w:bottom w:val="nil"/>
        <w:right w:val="nil"/>
        <w:between w:val="nil"/>
        <w:bar w:val="nil"/>
      </w:pBdr>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paragraph" w:customStyle="1" w:styleId="DidefaultA">
    <w:name w:val="Di default A"/>
    <w:rsid w:val="009A1595"/>
    <w:pPr>
      <w:pBdr>
        <w:top w:val="nil"/>
        <w:left w:val="nil"/>
        <w:bottom w:val="nil"/>
        <w:right w:val="nil"/>
        <w:between w:val="nil"/>
        <w:bar w:val="nil"/>
      </w:pBdr>
      <w:spacing w:after="200" w:line="252" w:lineRule="auto"/>
    </w:pPr>
    <w:rPr>
      <w:rFonts w:ascii="Helvetica" w:eastAsia="Arial Unicode MS" w:hAnsi="Helvetica" w:cs="Arial Unicode MS"/>
      <w:color w:val="000000"/>
      <w:sz w:val="22"/>
      <w:szCs w:val="22"/>
      <w:u w:color="000000"/>
      <w:bdr w:val="nil"/>
      <w:lang w:val="nl-NL" w:eastAsia="it-IT"/>
    </w:rPr>
  </w:style>
  <w:style w:type="character" w:customStyle="1" w:styleId="Nessuno">
    <w:name w:val="Nessuno"/>
    <w:rsid w:val="009A1595"/>
  </w:style>
  <w:style w:type="paragraph" w:styleId="FootnoteText">
    <w:name w:val="footnote text"/>
    <w:basedOn w:val="Normal"/>
    <w:link w:val="FootnoteTextChar"/>
    <w:uiPriority w:val="99"/>
    <w:unhideWhenUsed/>
    <w:rsid w:val="009A3088"/>
  </w:style>
  <w:style w:type="character" w:customStyle="1" w:styleId="FootnoteTextChar">
    <w:name w:val="Footnote Text Char"/>
    <w:basedOn w:val="DefaultParagraphFont"/>
    <w:link w:val="FootnoteText"/>
    <w:uiPriority w:val="99"/>
    <w:rsid w:val="009A3088"/>
    <w:rPr>
      <w:rFonts w:ascii="Times New Roman" w:hAnsi="Times New Roman" w:cs="Times New Roman"/>
      <w:lang w:eastAsia="it-IT"/>
    </w:rPr>
  </w:style>
  <w:style w:type="character" w:styleId="FootnoteReference">
    <w:name w:val="footnote reference"/>
    <w:basedOn w:val="DefaultParagraphFont"/>
    <w:uiPriority w:val="99"/>
    <w:unhideWhenUsed/>
    <w:rsid w:val="009A3088"/>
    <w:rPr>
      <w:vertAlign w:val="superscript"/>
    </w:rPr>
  </w:style>
  <w:style w:type="table" w:styleId="TableGrid">
    <w:name w:val="Table Grid"/>
    <w:basedOn w:val="TableNormal"/>
    <w:uiPriority w:val="39"/>
    <w:rsid w:val="00C930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36AE"/>
    <w:pPr>
      <w:ind w:left="720"/>
      <w:contextualSpacing/>
    </w:pPr>
  </w:style>
  <w:style w:type="character" w:styleId="FollowedHyperlink">
    <w:name w:val="FollowedHyperlink"/>
    <w:basedOn w:val="DefaultParagraphFont"/>
    <w:uiPriority w:val="99"/>
    <w:semiHidden/>
    <w:unhideWhenUsed/>
    <w:rsid w:val="00CC1113"/>
    <w:rPr>
      <w:color w:val="954F72" w:themeColor="followedHyperlink"/>
      <w:u w:val="single"/>
    </w:rPr>
  </w:style>
  <w:style w:type="character" w:styleId="Strong">
    <w:name w:val="Strong"/>
    <w:basedOn w:val="DefaultParagraphFont"/>
    <w:uiPriority w:val="22"/>
    <w:qFormat/>
    <w:rsid w:val="00D00722"/>
    <w:rPr>
      <w:b/>
      <w:bCs/>
    </w:rPr>
  </w:style>
  <w:style w:type="paragraph" w:styleId="BalloonText">
    <w:name w:val="Balloon Text"/>
    <w:basedOn w:val="Normal"/>
    <w:link w:val="BalloonTextChar"/>
    <w:uiPriority w:val="99"/>
    <w:semiHidden/>
    <w:unhideWhenUsed/>
    <w:rsid w:val="001B20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020"/>
    <w:rPr>
      <w:rFonts w:ascii="Segoe UI" w:hAnsi="Segoe UI" w:cs="Segoe UI"/>
      <w:sz w:val="18"/>
      <w:szCs w:val="18"/>
      <w:lang w:eastAsia="it-IT"/>
    </w:rPr>
  </w:style>
  <w:style w:type="character" w:styleId="CommentReference">
    <w:name w:val="annotation reference"/>
    <w:basedOn w:val="DefaultParagraphFont"/>
    <w:uiPriority w:val="99"/>
    <w:semiHidden/>
    <w:unhideWhenUsed/>
    <w:rsid w:val="00405CDF"/>
    <w:rPr>
      <w:sz w:val="16"/>
      <w:szCs w:val="16"/>
    </w:rPr>
  </w:style>
  <w:style w:type="paragraph" w:styleId="CommentText">
    <w:name w:val="annotation text"/>
    <w:basedOn w:val="Normal"/>
    <w:link w:val="CommentTextChar"/>
    <w:uiPriority w:val="99"/>
    <w:unhideWhenUsed/>
    <w:rsid w:val="00405CDF"/>
    <w:rPr>
      <w:sz w:val="20"/>
      <w:szCs w:val="20"/>
    </w:rPr>
  </w:style>
  <w:style w:type="character" w:customStyle="1" w:styleId="CommentTextChar">
    <w:name w:val="Comment Text Char"/>
    <w:basedOn w:val="DefaultParagraphFont"/>
    <w:link w:val="CommentText"/>
    <w:uiPriority w:val="99"/>
    <w:rsid w:val="00405CDF"/>
    <w:rPr>
      <w:rFonts w:ascii="Times New Roman" w:hAnsi="Times New Roman" w:cs="Times New Roman"/>
      <w:sz w:val="20"/>
      <w:szCs w:val="20"/>
      <w:lang w:eastAsia="it-IT"/>
    </w:rPr>
  </w:style>
  <w:style w:type="paragraph" w:styleId="CommentSubject">
    <w:name w:val="annotation subject"/>
    <w:basedOn w:val="CommentText"/>
    <w:next w:val="CommentText"/>
    <w:link w:val="CommentSubjectChar"/>
    <w:uiPriority w:val="99"/>
    <w:semiHidden/>
    <w:unhideWhenUsed/>
    <w:rsid w:val="00405CDF"/>
    <w:rPr>
      <w:b/>
      <w:bCs/>
    </w:rPr>
  </w:style>
  <w:style w:type="character" w:customStyle="1" w:styleId="CommentSubjectChar">
    <w:name w:val="Comment Subject Char"/>
    <w:basedOn w:val="CommentTextChar"/>
    <w:link w:val="CommentSubject"/>
    <w:uiPriority w:val="99"/>
    <w:semiHidden/>
    <w:rsid w:val="00405CDF"/>
    <w:rPr>
      <w:rFonts w:ascii="Times New Roman" w:hAnsi="Times New Roman" w:cs="Times New Roman"/>
      <w:b/>
      <w:bCs/>
      <w:sz w:val="20"/>
      <w:szCs w:val="20"/>
      <w:lang w:eastAsia="it-IT"/>
    </w:rPr>
  </w:style>
  <w:style w:type="paragraph" w:styleId="Revision">
    <w:name w:val="Revision"/>
    <w:hidden/>
    <w:uiPriority w:val="99"/>
    <w:semiHidden/>
    <w:rsid w:val="00DF6C1E"/>
    <w:rPr>
      <w:rFonts w:ascii="Times New Roman" w:hAnsi="Times New Roman" w:cs="Times New Roman"/>
      <w:lang w:eastAsia="it-IT"/>
    </w:rPr>
  </w:style>
  <w:style w:type="paragraph" w:styleId="Header">
    <w:name w:val="header"/>
    <w:basedOn w:val="Normal"/>
    <w:link w:val="HeaderChar"/>
    <w:uiPriority w:val="99"/>
    <w:unhideWhenUsed/>
    <w:rsid w:val="005A68DB"/>
    <w:pPr>
      <w:tabs>
        <w:tab w:val="center" w:pos="4513"/>
        <w:tab w:val="right" w:pos="9026"/>
      </w:tabs>
    </w:pPr>
  </w:style>
  <w:style w:type="character" w:customStyle="1" w:styleId="HeaderChar">
    <w:name w:val="Header Char"/>
    <w:basedOn w:val="DefaultParagraphFont"/>
    <w:link w:val="Header"/>
    <w:uiPriority w:val="99"/>
    <w:rsid w:val="005A68DB"/>
    <w:rPr>
      <w:rFonts w:ascii="Times New Roman" w:hAnsi="Times New Roman" w:cs="Times New Roman"/>
      <w:lang w:eastAsia="it-IT"/>
    </w:rPr>
  </w:style>
  <w:style w:type="paragraph" w:styleId="Footer">
    <w:name w:val="footer"/>
    <w:basedOn w:val="Normal"/>
    <w:link w:val="FooterChar"/>
    <w:uiPriority w:val="99"/>
    <w:unhideWhenUsed/>
    <w:rsid w:val="005A68DB"/>
    <w:pPr>
      <w:tabs>
        <w:tab w:val="center" w:pos="4513"/>
        <w:tab w:val="right" w:pos="9026"/>
      </w:tabs>
    </w:pPr>
  </w:style>
  <w:style w:type="character" w:customStyle="1" w:styleId="FooterChar">
    <w:name w:val="Footer Char"/>
    <w:basedOn w:val="DefaultParagraphFont"/>
    <w:link w:val="Footer"/>
    <w:uiPriority w:val="99"/>
    <w:rsid w:val="005A68DB"/>
    <w:rPr>
      <w:rFonts w:ascii="Times New Roman" w:hAnsi="Times New Roman" w:cs="Times New Roman"/>
      <w:lang w:eastAsia="it-IT"/>
    </w:rPr>
  </w:style>
  <w:style w:type="table" w:customStyle="1" w:styleId="TableGrid1">
    <w:name w:val="Table Grid1"/>
    <w:basedOn w:val="TableNormal"/>
    <w:next w:val="TableGrid"/>
    <w:uiPriority w:val="39"/>
    <w:rsid w:val="00B807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CA7E10"/>
    <w:rPr>
      <w:sz w:val="22"/>
      <w:szCs w:val="22"/>
      <w:lang w:val="en-GB"/>
    </w:rPr>
    <w:tblPr/>
  </w:style>
  <w:style w:type="character" w:customStyle="1" w:styleId="UnresolvedMention1">
    <w:name w:val="Unresolved Mention1"/>
    <w:basedOn w:val="DefaultParagraphFont"/>
    <w:uiPriority w:val="99"/>
    <w:semiHidden/>
    <w:unhideWhenUsed/>
    <w:rsid w:val="00D12295"/>
    <w:rPr>
      <w:color w:val="605E5C"/>
      <w:shd w:val="clear" w:color="auto" w:fill="E1DFDD"/>
    </w:rPr>
  </w:style>
  <w:style w:type="character" w:styleId="PageNumber">
    <w:name w:val="page number"/>
    <w:basedOn w:val="DefaultParagraphFont"/>
    <w:uiPriority w:val="99"/>
    <w:semiHidden/>
    <w:unhideWhenUsed/>
    <w:rsid w:val="00807F96"/>
  </w:style>
  <w:style w:type="character" w:customStyle="1" w:styleId="Heading3Char">
    <w:name w:val="Heading 3 Char"/>
    <w:basedOn w:val="DefaultParagraphFont"/>
    <w:link w:val="Heading3"/>
    <w:uiPriority w:val="9"/>
    <w:rsid w:val="009C0F69"/>
    <w:rPr>
      <w:rFonts w:ascii="Times New Roman" w:eastAsia="Times New Roman" w:hAnsi="Times New Roman" w:cs="Times New Roman"/>
      <w:b/>
      <w:bCs/>
      <w:sz w:val="27"/>
      <w:szCs w:val="27"/>
      <w:lang w:val="en-GB"/>
    </w:rPr>
  </w:style>
  <w:style w:type="character" w:styleId="Emphasis">
    <w:name w:val="Emphasis"/>
    <w:basedOn w:val="DefaultParagraphFont"/>
    <w:uiPriority w:val="20"/>
    <w:qFormat/>
    <w:rsid w:val="00AB190A"/>
    <w:rPr>
      <w:i/>
      <w:iCs/>
    </w:rPr>
  </w:style>
  <w:style w:type="character" w:customStyle="1" w:styleId="Heading1Char">
    <w:name w:val="Heading 1 Char"/>
    <w:basedOn w:val="DefaultParagraphFont"/>
    <w:link w:val="Heading1"/>
    <w:uiPriority w:val="9"/>
    <w:rsid w:val="00D41BDF"/>
    <w:rPr>
      <w:rFonts w:ascii="Times New Roman" w:eastAsia="Times New Roman" w:hAnsi="Times New Roman" w:cs="Times New Roman"/>
      <w:b/>
      <w:noProof/>
      <w:color w:val="000000" w:themeColor="text1"/>
      <w:lang w:val="en-GB"/>
    </w:rPr>
  </w:style>
  <w:style w:type="character" w:customStyle="1" w:styleId="hlfld-contribauthor">
    <w:name w:val="hlfld-contribauthor"/>
    <w:basedOn w:val="DefaultParagraphFont"/>
    <w:rsid w:val="00355A1E"/>
  </w:style>
  <w:style w:type="character" w:customStyle="1" w:styleId="nlmgiven-names">
    <w:name w:val="nlm_given-names"/>
    <w:basedOn w:val="DefaultParagraphFont"/>
    <w:rsid w:val="00355A1E"/>
  </w:style>
  <w:style w:type="character" w:customStyle="1" w:styleId="nlmyear">
    <w:name w:val="nlm_year"/>
    <w:basedOn w:val="DefaultParagraphFont"/>
    <w:rsid w:val="00355A1E"/>
  </w:style>
  <w:style w:type="character" w:customStyle="1" w:styleId="nlmpublisher-loc">
    <w:name w:val="nlm_publisher-loc"/>
    <w:basedOn w:val="DefaultParagraphFont"/>
    <w:rsid w:val="00355A1E"/>
  </w:style>
  <w:style w:type="character" w:customStyle="1" w:styleId="nlmpublisher-name">
    <w:name w:val="nlm_publisher-name"/>
    <w:basedOn w:val="DefaultParagraphFont"/>
    <w:rsid w:val="00355A1E"/>
  </w:style>
  <w:style w:type="paragraph" w:styleId="EndnoteText">
    <w:name w:val="endnote text"/>
    <w:basedOn w:val="Normal"/>
    <w:link w:val="EndnoteTextChar"/>
    <w:uiPriority w:val="99"/>
    <w:semiHidden/>
    <w:unhideWhenUsed/>
    <w:rsid w:val="00CA16CF"/>
  </w:style>
  <w:style w:type="character" w:customStyle="1" w:styleId="EndnoteTextChar">
    <w:name w:val="Endnote Text Char"/>
    <w:basedOn w:val="DefaultParagraphFont"/>
    <w:link w:val="EndnoteText"/>
    <w:uiPriority w:val="99"/>
    <w:semiHidden/>
    <w:rsid w:val="00CA16CF"/>
    <w:rPr>
      <w:rFonts w:ascii="Times New Roman" w:eastAsia="Times New Roman" w:hAnsi="Times New Roman" w:cs="Times New Roman"/>
      <w:lang w:val="en-GB"/>
    </w:rPr>
  </w:style>
  <w:style w:type="character" w:styleId="EndnoteReference">
    <w:name w:val="endnote reference"/>
    <w:basedOn w:val="DefaultParagraphFont"/>
    <w:uiPriority w:val="99"/>
    <w:semiHidden/>
    <w:unhideWhenUsed/>
    <w:rsid w:val="00CA16CF"/>
    <w:rPr>
      <w:vertAlign w:val="superscript"/>
    </w:rPr>
  </w:style>
  <w:style w:type="paragraph" w:styleId="BodyText">
    <w:name w:val="Body Text"/>
    <w:basedOn w:val="Normal"/>
    <w:link w:val="BodyTextChar"/>
    <w:uiPriority w:val="99"/>
    <w:unhideWhenUsed/>
    <w:rsid w:val="003B7608"/>
    <w:pPr>
      <w:spacing w:line="360" w:lineRule="auto"/>
      <w:jc w:val="both"/>
    </w:pPr>
    <w:rPr>
      <w:noProof/>
      <w:color w:val="000000" w:themeColor="text1"/>
    </w:rPr>
  </w:style>
  <w:style w:type="character" w:customStyle="1" w:styleId="BodyTextChar">
    <w:name w:val="Body Text Char"/>
    <w:basedOn w:val="DefaultParagraphFont"/>
    <w:link w:val="BodyText"/>
    <w:uiPriority w:val="99"/>
    <w:rsid w:val="003B7608"/>
    <w:rPr>
      <w:rFonts w:ascii="Times New Roman" w:eastAsia="Times New Roman" w:hAnsi="Times New Roman" w:cs="Times New Roman"/>
      <w:noProof/>
      <w:color w:val="000000" w:themeColor="text1"/>
      <w:lang w:val="en-GB"/>
    </w:rPr>
  </w:style>
  <w:style w:type="character" w:customStyle="1" w:styleId="Heading2Char">
    <w:name w:val="Heading 2 Char"/>
    <w:basedOn w:val="DefaultParagraphFont"/>
    <w:link w:val="Heading2"/>
    <w:uiPriority w:val="9"/>
    <w:rsid w:val="00FA439D"/>
    <w:rPr>
      <w:rFonts w:ascii="Times New Roman" w:eastAsia="Times New Roman" w:hAnsi="Times New Roman" w:cs="Times New Roman"/>
      <w:i/>
      <w:noProof/>
      <w:color w:val="000000" w:themeColor="text1"/>
      <w:lang w:val="en-GB"/>
    </w:rPr>
  </w:style>
  <w:style w:type="character" w:customStyle="1" w:styleId="UnresolvedMention2">
    <w:name w:val="Unresolved Mention2"/>
    <w:basedOn w:val="DefaultParagraphFont"/>
    <w:uiPriority w:val="99"/>
    <w:semiHidden/>
    <w:unhideWhenUsed/>
    <w:rsid w:val="00335569"/>
    <w:rPr>
      <w:color w:val="605E5C"/>
      <w:shd w:val="clear" w:color="auto" w:fill="E1DFDD"/>
    </w:rPr>
  </w:style>
  <w:style w:type="character" w:customStyle="1" w:styleId="UnresolvedMention3">
    <w:name w:val="Unresolved Mention3"/>
    <w:basedOn w:val="DefaultParagraphFont"/>
    <w:uiPriority w:val="99"/>
    <w:semiHidden/>
    <w:unhideWhenUsed/>
    <w:rsid w:val="006E729D"/>
    <w:rPr>
      <w:color w:val="605E5C"/>
      <w:shd w:val="clear" w:color="auto" w:fill="E1DFDD"/>
    </w:rPr>
  </w:style>
  <w:style w:type="character" w:customStyle="1" w:styleId="highlight">
    <w:name w:val="highlight"/>
    <w:basedOn w:val="DefaultParagraphFont"/>
    <w:rsid w:val="001852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87337">
      <w:bodyDiv w:val="1"/>
      <w:marLeft w:val="0"/>
      <w:marRight w:val="0"/>
      <w:marTop w:val="0"/>
      <w:marBottom w:val="0"/>
      <w:divBdr>
        <w:top w:val="none" w:sz="0" w:space="0" w:color="auto"/>
        <w:left w:val="none" w:sz="0" w:space="0" w:color="auto"/>
        <w:bottom w:val="none" w:sz="0" w:space="0" w:color="auto"/>
        <w:right w:val="none" w:sz="0" w:space="0" w:color="auto"/>
      </w:divBdr>
      <w:divsChild>
        <w:div w:id="1312127797">
          <w:marLeft w:val="0"/>
          <w:marRight w:val="0"/>
          <w:marTop w:val="0"/>
          <w:marBottom w:val="0"/>
          <w:divBdr>
            <w:top w:val="none" w:sz="0" w:space="0" w:color="auto"/>
            <w:left w:val="none" w:sz="0" w:space="0" w:color="auto"/>
            <w:bottom w:val="none" w:sz="0" w:space="0" w:color="auto"/>
            <w:right w:val="none" w:sz="0" w:space="0" w:color="auto"/>
          </w:divBdr>
        </w:div>
      </w:divsChild>
    </w:div>
    <w:div w:id="97720713">
      <w:bodyDiv w:val="1"/>
      <w:marLeft w:val="0"/>
      <w:marRight w:val="0"/>
      <w:marTop w:val="0"/>
      <w:marBottom w:val="0"/>
      <w:divBdr>
        <w:top w:val="none" w:sz="0" w:space="0" w:color="auto"/>
        <w:left w:val="none" w:sz="0" w:space="0" w:color="auto"/>
        <w:bottom w:val="none" w:sz="0" w:space="0" w:color="auto"/>
        <w:right w:val="none" w:sz="0" w:space="0" w:color="auto"/>
      </w:divBdr>
    </w:div>
    <w:div w:id="102189470">
      <w:bodyDiv w:val="1"/>
      <w:marLeft w:val="0"/>
      <w:marRight w:val="0"/>
      <w:marTop w:val="0"/>
      <w:marBottom w:val="0"/>
      <w:divBdr>
        <w:top w:val="none" w:sz="0" w:space="0" w:color="auto"/>
        <w:left w:val="none" w:sz="0" w:space="0" w:color="auto"/>
        <w:bottom w:val="none" w:sz="0" w:space="0" w:color="auto"/>
        <w:right w:val="none" w:sz="0" w:space="0" w:color="auto"/>
      </w:divBdr>
    </w:div>
    <w:div w:id="154954316">
      <w:bodyDiv w:val="1"/>
      <w:marLeft w:val="0"/>
      <w:marRight w:val="0"/>
      <w:marTop w:val="0"/>
      <w:marBottom w:val="0"/>
      <w:divBdr>
        <w:top w:val="none" w:sz="0" w:space="0" w:color="auto"/>
        <w:left w:val="none" w:sz="0" w:space="0" w:color="auto"/>
        <w:bottom w:val="none" w:sz="0" w:space="0" w:color="auto"/>
        <w:right w:val="none" w:sz="0" w:space="0" w:color="auto"/>
      </w:divBdr>
      <w:divsChild>
        <w:div w:id="1642036455">
          <w:marLeft w:val="0"/>
          <w:marRight w:val="0"/>
          <w:marTop w:val="0"/>
          <w:marBottom w:val="0"/>
          <w:divBdr>
            <w:top w:val="none" w:sz="0" w:space="0" w:color="auto"/>
            <w:left w:val="none" w:sz="0" w:space="0" w:color="auto"/>
            <w:bottom w:val="none" w:sz="0" w:space="0" w:color="auto"/>
            <w:right w:val="none" w:sz="0" w:space="0" w:color="auto"/>
          </w:divBdr>
        </w:div>
      </w:divsChild>
    </w:div>
    <w:div w:id="156045867">
      <w:bodyDiv w:val="1"/>
      <w:marLeft w:val="0"/>
      <w:marRight w:val="0"/>
      <w:marTop w:val="0"/>
      <w:marBottom w:val="0"/>
      <w:divBdr>
        <w:top w:val="none" w:sz="0" w:space="0" w:color="auto"/>
        <w:left w:val="none" w:sz="0" w:space="0" w:color="auto"/>
        <w:bottom w:val="none" w:sz="0" w:space="0" w:color="auto"/>
        <w:right w:val="none" w:sz="0" w:space="0" w:color="auto"/>
      </w:divBdr>
    </w:div>
    <w:div w:id="166216787">
      <w:bodyDiv w:val="1"/>
      <w:marLeft w:val="0"/>
      <w:marRight w:val="0"/>
      <w:marTop w:val="0"/>
      <w:marBottom w:val="0"/>
      <w:divBdr>
        <w:top w:val="none" w:sz="0" w:space="0" w:color="auto"/>
        <w:left w:val="none" w:sz="0" w:space="0" w:color="auto"/>
        <w:bottom w:val="none" w:sz="0" w:space="0" w:color="auto"/>
        <w:right w:val="none" w:sz="0" w:space="0" w:color="auto"/>
      </w:divBdr>
    </w:div>
    <w:div w:id="177742067">
      <w:bodyDiv w:val="1"/>
      <w:marLeft w:val="0"/>
      <w:marRight w:val="0"/>
      <w:marTop w:val="0"/>
      <w:marBottom w:val="0"/>
      <w:divBdr>
        <w:top w:val="none" w:sz="0" w:space="0" w:color="auto"/>
        <w:left w:val="none" w:sz="0" w:space="0" w:color="auto"/>
        <w:bottom w:val="none" w:sz="0" w:space="0" w:color="auto"/>
        <w:right w:val="none" w:sz="0" w:space="0" w:color="auto"/>
      </w:divBdr>
    </w:div>
    <w:div w:id="190413842">
      <w:bodyDiv w:val="1"/>
      <w:marLeft w:val="0"/>
      <w:marRight w:val="0"/>
      <w:marTop w:val="0"/>
      <w:marBottom w:val="0"/>
      <w:divBdr>
        <w:top w:val="none" w:sz="0" w:space="0" w:color="auto"/>
        <w:left w:val="none" w:sz="0" w:space="0" w:color="auto"/>
        <w:bottom w:val="none" w:sz="0" w:space="0" w:color="auto"/>
        <w:right w:val="none" w:sz="0" w:space="0" w:color="auto"/>
      </w:divBdr>
    </w:div>
    <w:div w:id="193619160">
      <w:bodyDiv w:val="1"/>
      <w:marLeft w:val="0"/>
      <w:marRight w:val="0"/>
      <w:marTop w:val="0"/>
      <w:marBottom w:val="0"/>
      <w:divBdr>
        <w:top w:val="none" w:sz="0" w:space="0" w:color="auto"/>
        <w:left w:val="none" w:sz="0" w:space="0" w:color="auto"/>
        <w:bottom w:val="none" w:sz="0" w:space="0" w:color="auto"/>
        <w:right w:val="none" w:sz="0" w:space="0" w:color="auto"/>
      </w:divBdr>
    </w:div>
    <w:div w:id="194344953">
      <w:bodyDiv w:val="1"/>
      <w:marLeft w:val="0"/>
      <w:marRight w:val="0"/>
      <w:marTop w:val="0"/>
      <w:marBottom w:val="0"/>
      <w:divBdr>
        <w:top w:val="none" w:sz="0" w:space="0" w:color="auto"/>
        <w:left w:val="none" w:sz="0" w:space="0" w:color="auto"/>
        <w:bottom w:val="none" w:sz="0" w:space="0" w:color="auto"/>
        <w:right w:val="none" w:sz="0" w:space="0" w:color="auto"/>
      </w:divBdr>
    </w:div>
    <w:div w:id="200440688">
      <w:bodyDiv w:val="1"/>
      <w:marLeft w:val="0"/>
      <w:marRight w:val="0"/>
      <w:marTop w:val="0"/>
      <w:marBottom w:val="0"/>
      <w:divBdr>
        <w:top w:val="none" w:sz="0" w:space="0" w:color="auto"/>
        <w:left w:val="none" w:sz="0" w:space="0" w:color="auto"/>
        <w:bottom w:val="none" w:sz="0" w:space="0" w:color="auto"/>
        <w:right w:val="none" w:sz="0" w:space="0" w:color="auto"/>
      </w:divBdr>
    </w:div>
    <w:div w:id="206377201">
      <w:bodyDiv w:val="1"/>
      <w:marLeft w:val="0"/>
      <w:marRight w:val="0"/>
      <w:marTop w:val="0"/>
      <w:marBottom w:val="0"/>
      <w:divBdr>
        <w:top w:val="none" w:sz="0" w:space="0" w:color="auto"/>
        <w:left w:val="none" w:sz="0" w:space="0" w:color="auto"/>
        <w:bottom w:val="none" w:sz="0" w:space="0" w:color="auto"/>
        <w:right w:val="none" w:sz="0" w:space="0" w:color="auto"/>
      </w:divBdr>
    </w:div>
    <w:div w:id="235864861">
      <w:bodyDiv w:val="1"/>
      <w:marLeft w:val="0"/>
      <w:marRight w:val="0"/>
      <w:marTop w:val="0"/>
      <w:marBottom w:val="0"/>
      <w:divBdr>
        <w:top w:val="none" w:sz="0" w:space="0" w:color="auto"/>
        <w:left w:val="none" w:sz="0" w:space="0" w:color="auto"/>
        <w:bottom w:val="none" w:sz="0" w:space="0" w:color="auto"/>
        <w:right w:val="none" w:sz="0" w:space="0" w:color="auto"/>
      </w:divBdr>
    </w:div>
    <w:div w:id="242300777">
      <w:bodyDiv w:val="1"/>
      <w:marLeft w:val="0"/>
      <w:marRight w:val="0"/>
      <w:marTop w:val="0"/>
      <w:marBottom w:val="0"/>
      <w:divBdr>
        <w:top w:val="none" w:sz="0" w:space="0" w:color="auto"/>
        <w:left w:val="none" w:sz="0" w:space="0" w:color="auto"/>
        <w:bottom w:val="none" w:sz="0" w:space="0" w:color="auto"/>
        <w:right w:val="none" w:sz="0" w:space="0" w:color="auto"/>
      </w:divBdr>
    </w:div>
    <w:div w:id="244611228">
      <w:bodyDiv w:val="1"/>
      <w:marLeft w:val="0"/>
      <w:marRight w:val="0"/>
      <w:marTop w:val="0"/>
      <w:marBottom w:val="0"/>
      <w:divBdr>
        <w:top w:val="none" w:sz="0" w:space="0" w:color="auto"/>
        <w:left w:val="none" w:sz="0" w:space="0" w:color="auto"/>
        <w:bottom w:val="none" w:sz="0" w:space="0" w:color="auto"/>
        <w:right w:val="none" w:sz="0" w:space="0" w:color="auto"/>
      </w:divBdr>
    </w:div>
    <w:div w:id="244918182">
      <w:bodyDiv w:val="1"/>
      <w:marLeft w:val="0"/>
      <w:marRight w:val="0"/>
      <w:marTop w:val="0"/>
      <w:marBottom w:val="0"/>
      <w:divBdr>
        <w:top w:val="none" w:sz="0" w:space="0" w:color="auto"/>
        <w:left w:val="none" w:sz="0" w:space="0" w:color="auto"/>
        <w:bottom w:val="none" w:sz="0" w:space="0" w:color="auto"/>
        <w:right w:val="none" w:sz="0" w:space="0" w:color="auto"/>
      </w:divBdr>
    </w:div>
    <w:div w:id="272128665">
      <w:bodyDiv w:val="1"/>
      <w:marLeft w:val="0"/>
      <w:marRight w:val="0"/>
      <w:marTop w:val="0"/>
      <w:marBottom w:val="0"/>
      <w:divBdr>
        <w:top w:val="none" w:sz="0" w:space="0" w:color="auto"/>
        <w:left w:val="none" w:sz="0" w:space="0" w:color="auto"/>
        <w:bottom w:val="none" w:sz="0" w:space="0" w:color="auto"/>
        <w:right w:val="none" w:sz="0" w:space="0" w:color="auto"/>
      </w:divBdr>
    </w:div>
    <w:div w:id="283656181">
      <w:bodyDiv w:val="1"/>
      <w:marLeft w:val="0"/>
      <w:marRight w:val="0"/>
      <w:marTop w:val="0"/>
      <w:marBottom w:val="0"/>
      <w:divBdr>
        <w:top w:val="none" w:sz="0" w:space="0" w:color="auto"/>
        <w:left w:val="none" w:sz="0" w:space="0" w:color="auto"/>
        <w:bottom w:val="none" w:sz="0" w:space="0" w:color="auto"/>
        <w:right w:val="none" w:sz="0" w:space="0" w:color="auto"/>
      </w:divBdr>
    </w:div>
    <w:div w:id="285703804">
      <w:bodyDiv w:val="1"/>
      <w:marLeft w:val="0"/>
      <w:marRight w:val="0"/>
      <w:marTop w:val="0"/>
      <w:marBottom w:val="0"/>
      <w:divBdr>
        <w:top w:val="none" w:sz="0" w:space="0" w:color="auto"/>
        <w:left w:val="none" w:sz="0" w:space="0" w:color="auto"/>
        <w:bottom w:val="none" w:sz="0" w:space="0" w:color="auto"/>
        <w:right w:val="none" w:sz="0" w:space="0" w:color="auto"/>
      </w:divBdr>
    </w:div>
    <w:div w:id="294912463">
      <w:bodyDiv w:val="1"/>
      <w:marLeft w:val="0"/>
      <w:marRight w:val="0"/>
      <w:marTop w:val="0"/>
      <w:marBottom w:val="0"/>
      <w:divBdr>
        <w:top w:val="none" w:sz="0" w:space="0" w:color="auto"/>
        <w:left w:val="none" w:sz="0" w:space="0" w:color="auto"/>
        <w:bottom w:val="none" w:sz="0" w:space="0" w:color="auto"/>
        <w:right w:val="none" w:sz="0" w:space="0" w:color="auto"/>
      </w:divBdr>
    </w:div>
    <w:div w:id="301427711">
      <w:bodyDiv w:val="1"/>
      <w:marLeft w:val="0"/>
      <w:marRight w:val="0"/>
      <w:marTop w:val="0"/>
      <w:marBottom w:val="0"/>
      <w:divBdr>
        <w:top w:val="none" w:sz="0" w:space="0" w:color="auto"/>
        <w:left w:val="none" w:sz="0" w:space="0" w:color="auto"/>
        <w:bottom w:val="none" w:sz="0" w:space="0" w:color="auto"/>
        <w:right w:val="none" w:sz="0" w:space="0" w:color="auto"/>
      </w:divBdr>
    </w:div>
    <w:div w:id="316225811">
      <w:bodyDiv w:val="1"/>
      <w:marLeft w:val="0"/>
      <w:marRight w:val="0"/>
      <w:marTop w:val="0"/>
      <w:marBottom w:val="0"/>
      <w:divBdr>
        <w:top w:val="none" w:sz="0" w:space="0" w:color="auto"/>
        <w:left w:val="none" w:sz="0" w:space="0" w:color="auto"/>
        <w:bottom w:val="none" w:sz="0" w:space="0" w:color="auto"/>
        <w:right w:val="none" w:sz="0" w:space="0" w:color="auto"/>
      </w:divBdr>
    </w:div>
    <w:div w:id="323820727">
      <w:bodyDiv w:val="1"/>
      <w:marLeft w:val="0"/>
      <w:marRight w:val="0"/>
      <w:marTop w:val="0"/>
      <w:marBottom w:val="0"/>
      <w:divBdr>
        <w:top w:val="none" w:sz="0" w:space="0" w:color="auto"/>
        <w:left w:val="none" w:sz="0" w:space="0" w:color="auto"/>
        <w:bottom w:val="none" w:sz="0" w:space="0" w:color="auto"/>
        <w:right w:val="none" w:sz="0" w:space="0" w:color="auto"/>
      </w:divBdr>
    </w:div>
    <w:div w:id="325936498">
      <w:bodyDiv w:val="1"/>
      <w:marLeft w:val="0"/>
      <w:marRight w:val="0"/>
      <w:marTop w:val="0"/>
      <w:marBottom w:val="0"/>
      <w:divBdr>
        <w:top w:val="none" w:sz="0" w:space="0" w:color="auto"/>
        <w:left w:val="none" w:sz="0" w:space="0" w:color="auto"/>
        <w:bottom w:val="none" w:sz="0" w:space="0" w:color="auto"/>
        <w:right w:val="none" w:sz="0" w:space="0" w:color="auto"/>
      </w:divBdr>
    </w:div>
    <w:div w:id="328563810">
      <w:bodyDiv w:val="1"/>
      <w:marLeft w:val="0"/>
      <w:marRight w:val="0"/>
      <w:marTop w:val="0"/>
      <w:marBottom w:val="0"/>
      <w:divBdr>
        <w:top w:val="none" w:sz="0" w:space="0" w:color="auto"/>
        <w:left w:val="none" w:sz="0" w:space="0" w:color="auto"/>
        <w:bottom w:val="none" w:sz="0" w:space="0" w:color="auto"/>
        <w:right w:val="none" w:sz="0" w:space="0" w:color="auto"/>
      </w:divBdr>
    </w:div>
    <w:div w:id="331295780">
      <w:bodyDiv w:val="1"/>
      <w:marLeft w:val="0"/>
      <w:marRight w:val="0"/>
      <w:marTop w:val="0"/>
      <w:marBottom w:val="0"/>
      <w:divBdr>
        <w:top w:val="none" w:sz="0" w:space="0" w:color="auto"/>
        <w:left w:val="none" w:sz="0" w:space="0" w:color="auto"/>
        <w:bottom w:val="none" w:sz="0" w:space="0" w:color="auto"/>
        <w:right w:val="none" w:sz="0" w:space="0" w:color="auto"/>
      </w:divBdr>
    </w:div>
    <w:div w:id="333656026">
      <w:bodyDiv w:val="1"/>
      <w:marLeft w:val="0"/>
      <w:marRight w:val="0"/>
      <w:marTop w:val="0"/>
      <w:marBottom w:val="0"/>
      <w:divBdr>
        <w:top w:val="none" w:sz="0" w:space="0" w:color="auto"/>
        <w:left w:val="none" w:sz="0" w:space="0" w:color="auto"/>
        <w:bottom w:val="none" w:sz="0" w:space="0" w:color="auto"/>
        <w:right w:val="none" w:sz="0" w:space="0" w:color="auto"/>
      </w:divBdr>
    </w:div>
    <w:div w:id="375543915">
      <w:bodyDiv w:val="1"/>
      <w:marLeft w:val="0"/>
      <w:marRight w:val="0"/>
      <w:marTop w:val="0"/>
      <w:marBottom w:val="0"/>
      <w:divBdr>
        <w:top w:val="none" w:sz="0" w:space="0" w:color="auto"/>
        <w:left w:val="none" w:sz="0" w:space="0" w:color="auto"/>
        <w:bottom w:val="none" w:sz="0" w:space="0" w:color="auto"/>
        <w:right w:val="none" w:sz="0" w:space="0" w:color="auto"/>
      </w:divBdr>
    </w:div>
    <w:div w:id="387993631">
      <w:bodyDiv w:val="1"/>
      <w:marLeft w:val="0"/>
      <w:marRight w:val="0"/>
      <w:marTop w:val="0"/>
      <w:marBottom w:val="0"/>
      <w:divBdr>
        <w:top w:val="none" w:sz="0" w:space="0" w:color="auto"/>
        <w:left w:val="none" w:sz="0" w:space="0" w:color="auto"/>
        <w:bottom w:val="none" w:sz="0" w:space="0" w:color="auto"/>
        <w:right w:val="none" w:sz="0" w:space="0" w:color="auto"/>
      </w:divBdr>
    </w:div>
    <w:div w:id="388458819">
      <w:bodyDiv w:val="1"/>
      <w:marLeft w:val="0"/>
      <w:marRight w:val="0"/>
      <w:marTop w:val="0"/>
      <w:marBottom w:val="0"/>
      <w:divBdr>
        <w:top w:val="none" w:sz="0" w:space="0" w:color="auto"/>
        <w:left w:val="none" w:sz="0" w:space="0" w:color="auto"/>
        <w:bottom w:val="none" w:sz="0" w:space="0" w:color="auto"/>
        <w:right w:val="none" w:sz="0" w:space="0" w:color="auto"/>
      </w:divBdr>
    </w:div>
    <w:div w:id="431972022">
      <w:bodyDiv w:val="1"/>
      <w:marLeft w:val="0"/>
      <w:marRight w:val="0"/>
      <w:marTop w:val="0"/>
      <w:marBottom w:val="0"/>
      <w:divBdr>
        <w:top w:val="none" w:sz="0" w:space="0" w:color="auto"/>
        <w:left w:val="none" w:sz="0" w:space="0" w:color="auto"/>
        <w:bottom w:val="none" w:sz="0" w:space="0" w:color="auto"/>
        <w:right w:val="none" w:sz="0" w:space="0" w:color="auto"/>
      </w:divBdr>
    </w:div>
    <w:div w:id="432212206">
      <w:bodyDiv w:val="1"/>
      <w:marLeft w:val="0"/>
      <w:marRight w:val="0"/>
      <w:marTop w:val="0"/>
      <w:marBottom w:val="0"/>
      <w:divBdr>
        <w:top w:val="none" w:sz="0" w:space="0" w:color="auto"/>
        <w:left w:val="none" w:sz="0" w:space="0" w:color="auto"/>
        <w:bottom w:val="none" w:sz="0" w:space="0" w:color="auto"/>
        <w:right w:val="none" w:sz="0" w:space="0" w:color="auto"/>
      </w:divBdr>
    </w:div>
    <w:div w:id="459999061">
      <w:bodyDiv w:val="1"/>
      <w:marLeft w:val="0"/>
      <w:marRight w:val="0"/>
      <w:marTop w:val="0"/>
      <w:marBottom w:val="0"/>
      <w:divBdr>
        <w:top w:val="none" w:sz="0" w:space="0" w:color="auto"/>
        <w:left w:val="none" w:sz="0" w:space="0" w:color="auto"/>
        <w:bottom w:val="none" w:sz="0" w:space="0" w:color="auto"/>
        <w:right w:val="none" w:sz="0" w:space="0" w:color="auto"/>
      </w:divBdr>
    </w:div>
    <w:div w:id="488398665">
      <w:bodyDiv w:val="1"/>
      <w:marLeft w:val="0"/>
      <w:marRight w:val="0"/>
      <w:marTop w:val="0"/>
      <w:marBottom w:val="0"/>
      <w:divBdr>
        <w:top w:val="none" w:sz="0" w:space="0" w:color="auto"/>
        <w:left w:val="none" w:sz="0" w:space="0" w:color="auto"/>
        <w:bottom w:val="none" w:sz="0" w:space="0" w:color="auto"/>
        <w:right w:val="none" w:sz="0" w:space="0" w:color="auto"/>
      </w:divBdr>
    </w:div>
    <w:div w:id="505901278">
      <w:bodyDiv w:val="1"/>
      <w:marLeft w:val="0"/>
      <w:marRight w:val="0"/>
      <w:marTop w:val="0"/>
      <w:marBottom w:val="0"/>
      <w:divBdr>
        <w:top w:val="none" w:sz="0" w:space="0" w:color="auto"/>
        <w:left w:val="none" w:sz="0" w:space="0" w:color="auto"/>
        <w:bottom w:val="none" w:sz="0" w:space="0" w:color="auto"/>
        <w:right w:val="none" w:sz="0" w:space="0" w:color="auto"/>
      </w:divBdr>
    </w:div>
    <w:div w:id="508713347">
      <w:bodyDiv w:val="1"/>
      <w:marLeft w:val="0"/>
      <w:marRight w:val="0"/>
      <w:marTop w:val="0"/>
      <w:marBottom w:val="0"/>
      <w:divBdr>
        <w:top w:val="none" w:sz="0" w:space="0" w:color="auto"/>
        <w:left w:val="none" w:sz="0" w:space="0" w:color="auto"/>
        <w:bottom w:val="none" w:sz="0" w:space="0" w:color="auto"/>
        <w:right w:val="none" w:sz="0" w:space="0" w:color="auto"/>
      </w:divBdr>
    </w:div>
    <w:div w:id="514464615">
      <w:bodyDiv w:val="1"/>
      <w:marLeft w:val="0"/>
      <w:marRight w:val="0"/>
      <w:marTop w:val="0"/>
      <w:marBottom w:val="0"/>
      <w:divBdr>
        <w:top w:val="none" w:sz="0" w:space="0" w:color="auto"/>
        <w:left w:val="none" w:sz="0" w:space="0" w:color="auto"/>
        <w:bottom w:val="none" w:sz="0" w:space="0" w:color="auto"/>
        <w:right w:val="none" w:sz="0" w:space="0" w:color="auto"/>
      </w:divBdr>
    </w:div>
    <w:div w:id="519707090">
      <w:bodyDiv w:val="1"/>
      <w:marLeft w:val="0"/>
      <w:marRight w:val="0"/>
      <w:marTop w:val="0"/>
      <w:marBottom w:val="0"/>
      <w:divBdr>
        <w:top w:val="none" w:sz="0" w:space="0" w:color="auto"/>
        <w:left w:val="none" w:sz="0" w:space="0" w:color="auto"/>
        <w:bottom w:val="none" w:sz="0" w:space="0" w:color="auto"/>
        <w:right w:val="none" w:sz="0" w:space="0" w:color="auto"/>
      </w:divBdr>
    </w:div>
    <w:div w:id="545263349">
      <w:bodyDiv w:val="1"/>
      <w:marLeft w:val="0"/>
      <w:marRight w:val="0"/>
      <w:marTop w:val="0"/>
      <w:marBottom w:val="0"/>
      <w:divBdr>
        <w:top w:val="none" w:sz="0" w:space="0" w:color="auto"/>
        <w:left w:val="none" w:sz="0" w:space="0" w:color="auto"/>
        <w:bottom w:val="none" w:sz="0" w:space="0" w:color="auto"/>
        <w:right w:val="none" w:sz="0" w:space="0" w:color="auto"/>
      </w:divBdr>
    </w:div>
    <w:div w:id="545726220">
      <w:bodyDiv w:val="1"/>
      <w:marLeft w:val="0"/>
      <w:marRight w:val="0"/>
      <w:marTop w:val="0"/>
      <w:marBottom w:val="0"/>
      <w:divBdr>
        <w:top w:val="none" w:sz="0" w:space="0" w:color="auto"/>
        <w:left w:val="none" w:sz="0" w:space="0" w:color="auto"/>
        <w:bottom w:val="none" w:sz="0" w:space="0" w:color="auto"/>
        <w:right w:val="none" w:sz="0" w:space="0" w:color="auto"/>
      </w:divBdr>
    </w:div>
    <w:div w:id="545991383">
      <w:bodyDiv w:val="1"/>
      <w:marLeft w:val="0"/>
      <w:marRight w:val="0"/>
      <w:marTop w:val="0"/>
      <w:marBottom w:val="0"/>
      <w:divBdr>
        <w:top w:val="none" w:sz="0" w:space="0" w:color="auto"/>
        <w:left w:val="none" w:sz="0" w:space="0" w:color="auto"/>
        <w:bottom w:val="none" w:sz="0" w:space="0" w:color="auto"/>
        <w:right w:val="none" w:sz="0" w:space="0" w:color="auto"/>
      </w:divBdr>
    </w:div>
    <w:div w:id="548957941">
      <w:bodyDiv w:val="1"/>
      <w:marLeft w:val="0"/>
      <w:marRight w:val="0"/>
      <w:marTop w:val="0"/>
      <w:marBottom w:val="0"/>
      <w:divBdr>
        <w:top w:val="none" w:sz="0" w:space="0" w:color="auto"/>
        <w:left w:val="none" w:sz="0" w:space="0" w:color="auto"/>
        <w:bottom w:val="none" w:sz="0" w:space="0" w:color="auto"/>
        <w:right w:val="none" w:sz="0" w:space="0" w:color="auto"/>
      </w:divBdr>
    </w:div>
    <w:div w:id="567112520">
      <w:bodyDiv w:val="1"/>
      <w:marLeft w:val="0"/>
      <w:marRight w:val="0"/>
      <w:marTop w:val="0"/>
      <w:marBottom w:val="0"/>
      <w:divBdr>
        <w:top w:val="none" w:sz="0" w:space="0" w:color="auto"/>
        <w:left w:val="none" w:sz="0" w:space="0" w:color="auto"/>
        <w:bottom w:val="none" w:sz="0" w:space="0" w:color="auto"/>
        <w:right w:val="none" w:sz="0" w:space="0" w:color="auto"/>
      </w:divBdr>
    </w:div>
    <w:div w:id="580917649">
      <w:bodyDiv w:val="1"/>
      <w:marLeft w:val="0"/>
      <w:marRight w:val="0"/>
      <w:marTop w:val="0"/>
      <w:marBottom w:val="0"/>
      <w:divBdr>
        <w:top w:val="none" w:sz="0" w:space="0" w:color="auto"/>
        <w:left w:val="none" w:sz="0" w:space="0" w:color="auto"/>
        <w:bottom w:val="none" w:sz="0" w:space="0" w:color="auto"/>
        <w:right w:val="none" w:sz="0" w:space="0" w:color="auto"/>
      </w:divBdr>
    </w:div>
    <w:div w:id="583421607">
      <w:bodyDiv w:val="1"/>
      <w:marLeft w:val="0"/>
      <w:marRight w:val="0"/>
      <w:marTop w:val="0"/>
      <w:marBottom w:val="0"/>
      <w:divBdr>
        <w:top w:val="none" w:sz="0" w:space="0" w:color="auto"/>
        <w:left w:val="none" w:sz="0" w:space="0" w:color="auto"/>
        <w:bottom w:val="none" w:sz="0" w:space="0" w:color="auto"/>
        <w:right w:val="none" w:sz="0" w:space="0" w:color="auto"/>
      </w:divBdr>
    </w:div>
    <w:div w:id="589506767">
      <w:bodyDiv w:val="1"/>
      <w:marLeft w:val="0"/>
      <w:marRight w:val="0"/>
      <w:marTop w:val="0"/>
      <w:marBottom w:val="0"/>
      <w:divBdr>
        <w:top w:val="none" w:sz="0" w:space="0" w:color="auto"/>
        <w:left w:val="none" w:sz="0" w:space="0" w:color="auto"/>
        <w:bottom w:val="none" w:sz="0" w:space="0" w:color="auto"/>
        <w:right w:val="none" w:sz="0" w:space="0" w:color="auto"/>
      </w:divBdr>
    </w:div>
    <w:div w:id="657150518">
      <w:bodyDiv w:val="1"/>
      <w:marLeft w:val="0"/>
      <w:marRight w:val="0"/>
      <w:marTop w:val="0"/>
      <w:marBottom w:val="0"/>
      <w:divBdr>
        <w:top w:val="none" w:sz="0" w:space="0" w:color="auto"/>
        <w:left w:val="none" w:sz="0" w:space="0" w:color="auto"/>
        <w:bottom w:val="none" w:sz="0" w:space="0" w:color="auto"/>
        <w:right w:val="none" w:sz="0" w:space="0" w:color="auto"/>
      </w:divBdr>
    </w:div>
    <w:div w:id="661812874">
      <w:bodyDiv w:val="1"/>
      <w:marLeft w:val="0"/>
      <w:marRight w:val="0"/>
      <w:marTop w:val="0"/>
      <w:marBottom w:val="0"/>
      <w:divBdr>
        <w:top w:val="none" w:sz="0" w:space="0" w:color="auto"/>
        <w:left w:val="none" w:sz="0" w:space="0" w:color="auto"/>
        <w:bottom w:val="none" w:sz="0" w:space="0" w:color="auto"/>
        <w:right w:val="none" w:sz="0" w:space="0" w:color="auto"/>
      </w:divBdr>
    </w:div>
    <w:div w:id="668797718">
      <w:bodyDiv w:val="1"/>
      <w:marLeft w:val="0"/>
      <w:marRight w:val="0"/>
      <w:marTop w:val="0"/>
      <w:marBottom w:val="0"/>
      <w:divBdr>
        <w:top w:val="none" w:sz="0" w:space="0" w:color="auto"/>
        <w:left w:val="none" w:sz="0" w:space="0" w:color="auto"/>
        <w:bottom w:val="none" w:sz="0" w:space="0" w:color="auto"/>
        <w:right w:val="none" w:sz="0" w:space="0" w:color="auto"/>
      </w:divBdr>
    </w:div>
    <w:div w:id="676881726">
      <w:bodyDiv w:val="1"/>
      <w:marLeft w:val="0"/>
      <w:marRight w:val="0"/>
      <w:marTop w:val="0"/>
      <w:marBottom w:val="0"/>
      <w:divBdr>
        <w:top w:val="none" w:sz="0" w:space="0" w:color="auto"/>
        <w:left w:val="none" w:sz="0" w:space="0" w:color="auto"/>
        <w:bottom w:val="none" w:sz="0" w:space="0" w:color="auto"/>
        <w:right w:val="none" w:sz="0" w:space="0" w:color="auto"/>
      </w:divBdr>
    </w:div>
    <w:div w:id="722555919">
      <w:bodyDiv w:val="1"/>
      <w:marLeft w:val="0"/>
      <w:marRight w:val="0"/>
      <w:marTop w:val="0"/>
      <w:marBottom w:val="0"/>
      <w:divBdr>
        <w:top w:val="none" w:sz="0" w:space="0" w:color="auto"/>
        <w:left w:val="none" w:sz="0" w:space="0" w:color="auto"/>
        <w:bottom w:val="none" w:sz="0" w:space="0" w:color="auto"/>
        <w:right w:val="none" w:sz="0" w:space="0" w:color="auto"/>
      </w:divBdr>
    </w:div>
    <w:div w:id="725687627">
      <w:bodyDiv w:val="1"/>
      <w:marLeft w:val="0"/>
      <w:marRight w:val="0"/>
      <w:marTop w:val="0"/>
      <w:marBottom w:val="0"/>
      <w:divBdr>
        <w:top w:val="none" w:sz="0" w:space="0" w:color="auto"/>
        <w:left w:val="none" w:sz="0" w:space="0" w:color="auto"/>
        <w:bottom w:val="none" w:sz="0" w:space="0" w:color="auto"/>
        <w:right w:val="none" w:sz="0" w:space="0" w:color="auto"/>
      </w:divBdr>
    </w:div>
    <w:div w:id="740980199">
      <w:bodyDiv w:val="1"/>
      <w:marLeft w:val="0"/>
      <w:marRight w:val="0"/>
      <w:marTop w:val="0"/>
      <w:marBottom w:val="0"/>
      <w:divBdr>
        <w:top w:val="none" w:sz="0" w:space="0" w:color="auto"/>
        <w:left w:val="none" w:sz="0" w:space="0" w:color="auto"/>
        <w:bottom w:val="none" w:sz="0" w:space="0" w:color="auto"/>
        <w:right w:val="none" w:sz="0" w:space="0" w:color="auto"/>
      </w:divBdr>
    </w:div>
    <w:div w:id="741441406">
      <w:bodyDiv w:val="1"/>
      <w:marLeft w:val="0"/>
      <w:marRight w:val="0"/>
      <w:marTop w:val="0"/>
      <w:marBottom w:val="0"/>
      <w:divBdr>
        <w:top w:val="none" w:sz="0" w:space="0" w:color="auto"/>
        <w:left w:val="none" w:sz="0" w:space="0" w:color="auto"/>
        <w:bottom w:val="none" w:sz="0" w:space="0" w:color="auto"/>
        <w:right w:val="none" w:sz="0" w:space="0" w:color="auto"/>
      </w:divBdr>
    </w:div>
    <w:div w:id="751196384">
      <w:bodyDiv w:val="1"/>
      <w:marLeft w:val="0"/>
      <w:marRight w:val="0"/>
      <w:marTop w:val="0"/>
      <w:marBottom w:val="0"/>
      <w:divBdr>
        <w:top w:val="none" w:sz="0" w:space="0" w:color="auto"/>
        <w:left w:val="none" w:sz="0" w:space="0" w:color="auto"/>
        <w:bottom w:val="none" w:sz="0" w:space="0" w:color="auto"/>
        <w:right w:val="none" w:sz="0" w:space="0" w:color="auto"/>
      </w:divBdr>
    </w:div>
    <w:div w:id="751512744">
      <w:bodyDiv w:val="1"/>
      <w:marLeft w:val="0"/>
      <w:marRight w:val="0"/>
      <w:marTop w:val="0"/>
      <w:marBottom w:val="0"/>
      <w:divBdr>
        <w:top w:val="none" w:sz="0" w:space="0" w:color="auto"/>
        <w:left w:val="none" w:sz="0" w:space="0" w:color="auto"/>
        <w:bottom w:val="none" w:sz="0" w:space="0" w:color="auto"/>
        <w:right w:val="none" w:sz="0" w:space="0" w:color="auto"/>
      </w:divBdr>
    </w:div>
    <w:div w:id="753430687">
      <w:bodyDiv w:val="1"/>
      <w:marLeft w:val="0"/>
      <w:marRight w:val="0"/>
      <w:marTop w:val="0"/>
      <w:marBottom w:val="0"/>
      <w:divBdr>
        <w:top w:val="none" w:sz="0" w:space="0" w:color="auto"/>
        <w:left w:val="none" w:sz="0" w:space="0" w:color="auto"/>
        <w:bottom w:val="none" w:sz="0" w:space="0" w:color="auto"/>
        <w:right w:val="none" w:sz="0" w:space="0" w:color="auto"/>
      </w:divBdr>
    </w:div>
    <w:div w:id="756095608">
      <w:bodyDiv w:val="1"/>
      <w:marLeft w:val="0"/>
      <w:marRight w:val="0"/>
      <w:marTop w:val="0"/>
      <w:marBottom w:val="0"/>
      <w:divBdr>
        <w:top w:val="none" w:sz="0" w:space="0" w:color="auto"/>
        <w:left w:val="none" w:sz="0" w:space="0" w:color="auto"/>
        <w:bottom w:val="none" w:sz="0" w:space="0" w:color="auto"/>
        <w:right w:val="none" w:sz="0" w:space="0" w:color="auto"/>
      </w:divBdr>
    </w:div>
    <w:div w:id="759720545">
      <w:bodyDiv w:val="1"/>
      <w:marLeft w:val="0"/>
      <w:marRight w:val="0"/>
      <w:marTop w:val="0"/>
      <w:marBottom w:val="0"/>
      <w:divBdr>
        <w:top w:val="none" w:sz="0" w:space="0" w:color="auto"/>
        <w:left w:val="none" w:sz="0" w:space="0" w:color="auto"/>
        <w:bottom w:val="none" w:sz="0" w:space="0" w:color="auto"/>
        <w:right w:val="none" w:sz="0" w:space="0" w:color="auto"/>
      </w:divBdr>
    </w:div>
    <w:div w:id="763527106">
      <w:bodyDiv w:val="1"/>
      <w:marLeft w:val="0"/>
      <w:marRight w:val="0"/>
      <w:marTop w:val="0"/>
      <w:marBottom w:val="0"/>
      <w:divBdr>
        <w:top w:val="none" w:sz="0" w:space="0" w:color="auto"/>
        <w:left w:val="none" w:sz="0" w:space="0" w:color="auto"/>
        <w:bottom w:val="none" w:sz="0" w:space="0" w:color="auto"/>
        <w:right w:val="none" w:sz="0" w:space="0" w:color="auto"/>
      </w:divBdr>
    </w:div>
    <w:div w:id="781802894">
      <w:bodyDiv w:val="1"/>
      <w:marLeft w:val="0"/>
      <w:marRight w:val="0"/>
      <w:marTop w:val="0"/>
      <w:marBottom w:val="0"/>
      <w:divBdr>
        <w:top w:val="none" w:sz="0" w:space="0" w:color="auto"/>
        <w:left w:val="none" w:sz="0" w:space="0" w:color="auto"/>
        <w:bottom w:val="none" w:sz="0" w:space="0" w:color="auto"/>
        <w:right w:val="none" w:sz="0" w:space="0" w:color="auto"/>
      </w:divBdr>
    </w:div>
    <w:div w:id="793791288">
      <w:bodyDiv w:val="1"/>
      <w:marLeft w:val="0"/>
      <w:marRight w:val="0"/>
      <w:marTop w:val="0"/>
      <w:marBottom w:val="0"/>
      <w:divBdr>
        <w:top w:val="none" w:sz="0" w:space="0" w:color="auto"/>
        <w:left w:val="none" w:sz="0" w:space="0" w:color="auto"/>
        <w:bottom w:val="none" w:sz="0" w:space="0" w:color="auto"/>
        <w:right w:val="none" w:sz="0" w:space="0" w:color="auto"/>
      </w:divBdr>
    </w:div>
    <w:div w:id="802160866">
      <w:bodyDiv w:val="1"/>
      <w:marLeft w:val="0"/>
      <w:marRight w:val="0"/>
      <w:marTop w:val="0"/>
      <w:marBottom w:val="0"/>
      <w:divBdr>
        <w:top w:val="none" w:sz="0" w:space="0" w:color="auto"/>
        <w:left w:val="none" w:sz="0" w:space="0" w:color="auto"/>
        <w:bottom w:val="none" w:sz="0" w:space="0" w:color="auto"/>
        <w:right w:val="none" w:sz="0" w:space="0" w:color="auto"/>
      </w:divBdr>
    </w:div>
    <w:div w:id="821654873">
      <w:bodyDiv w:val="1"/>
      <w:marLeft w:val="0"/>
      <w:marRight w:val="0"/>
      <w:marTop w:val="0"/>
      <w:marBottom w:val="0"/>
      <w:divBdr>
        <w:top w:val="none" w:sz="0" w:space="0" w:color="auto"/>
        <w:left w:val="none" w:sz="0" w:space="0" w:color="auto"/>
        <w:bottom w:val="none" w:sz="0" w:space="0" w:color="auto"/>
        <w:right w:val="none" w:sz="0" w:space="0" w:color="auto"/>
      </w:divBdr>
    </w:div>
    <w:div w:id="830372709">
      <w:bodyDiv w:val="1"/>
      <w:marLeft w:val="0"/>
      <w:marRight w:val="0"/>
      <w:marTop w:val="0"/>
      <w:marBottom w:val="0"/>
      <w:divBdr>
        <w:top w:val="none" w:sz="0" w:space="0" w:color="auto"/>
        <w:left w:val="none" w:sz="0" w:space="0" w:color="auto"/>
        <w:bottom w:val="none" w:sz="0" w:space="0" w:color="auto"/>
        <w:right w:val="none" w:sz="0" w:space="0" w:color="auto"/>
      </w:divBdr>
    </w:div>
    <w:div w:id="838539230">
      <w:bodyDiv w:val="1"/>
      <w:marLeft w:val="0"/>
      <w:marRight w:val="0"/>
      <w:marTop w:val="0"/>
      <w:marBottom w:val="0"/>
      <w:divBdr>
        <w:top w:val="none" w:sz="0" w:space="0" w:color="auto"/>
        <w:left w:val="none" w:sz="0" w:space="0" w:color="auto"/>
        <w:bottom w:val="none" w:sz="0" w:space="0" w:color="auto"/>
        <w:right w:val="none" w:sz="0" w:space="0" w:color="auto"/>
      </w:divBdr>
    </w:div>
    <w:div w:id="838814843">
      <w:bodyDiv w:val="1"/>
      <w:marLeft w:val="0"/>
      <w:marRight w:val="0"/>
      <w:marTop w:val="0"/>
      <w:marBottom w:val="0"/>
      <w:divBdr>
        <w:top w:val="none" w:sz="0" w:space="0" w:color="auto"/>
        <w:left w:val="none" w:sz="0" w:space="0" w:color="auto"/>
        <w:bottom w:val="none" w:sz="0" w:space="0" w:color="auto"/>
        <w:right w:val="none" w:sz="0" w:space="0" w:color="auto"/>
      </w:divBdr>
    </w:div>
    <w:div w:id="862590687">
      <w:bodyDiv w:val="1"/>
      <w:marLeft w:val="0"/>
      <w:marRight w:val="0"/>
      <w:marTop w:val="0"/>
      <w:marBottom w:val="0"/>
      <w:divBdr>
        <w:top w:val="none" w:sz="0" w:space="0" w:color="auto"/>
        <w:left w:val="none" w:sz="0" w:space="0" w:color="auto"/>
        <w:bottom w:val="none" w:sz="0" w:space="0" w:color="auto"/>
        <w:right w:val="none" w:sz="0" w:space="0" w:color="auto"/>
      </w:divBdr>
    </w:div>
    <w:div w:id="893583812">
      <w:bodyDiv w:val="1"/>
      <w:marLeft w:val="0"/>
      <w:marRight w:val="0"/>
      <w:marTop w:val="0"/>
      <w:marBottom w:val="0"/>
      <w:divBdr>
        <w:top w:val="none" w:sz="0" w:space="0" w:color="auto"/>
        <w:left w:val="none" w:sz="0" w:space="0" w:color="auto"/>
        <w:bottom w:val="none" w:sz="0" w:space="0" w:color="auto"/>
        <w:right w:val="none" w:sz="0" w:space="0" w:color="auto"/>
      </w:divBdr>
    </w:div>
    <w:div w:id="927543533">
      <w:bodyDiv w:val="1"/>
      <w:marLeft w:val="0"/>
      <w:marRight w:val="0"/>
      <w:marTop w:val="0"/>
      <w:marBottom w:val="0"/>
      <w:divBdr>
        <w:top w:val="none" w:sz="0" w:space="0" w:color="auto"/>
        <w:left w:val="none" w:sz="0" w:space="0" w:color="auto"/>
        <w:bottom w:val="none" w:sz="0" w:space="0" w:color="auto"/>
        <w:right w:val="none" w:sz="0" w:space="0" w:color="auto"/>
      </w:divBdr>
    </w:div>
    <w:div w:id="940069241">
      <w:bodyDiv w:val="1"/>
      <w:marLeft w:val="0"/>
      <w:marRight w:val="0"/>
      <w:marTop w:val="0"/>
      <w:marBottom w:val="0"/>
      <w:divBdr>
        <w:top w:val="none" w:sz="0" w:space="0" w:color="auto"/>
        <w:left w:val="none" w:sz="0" w:space="0" w:color="auto"/>
        <w:bottom w:val="none" w:sz="0" w:space="0" w:color="auto"/>
        <w:right w:val="none" w:sz="0" w:space="0" w:color="auto"/>
      </w:divBdr>
    </w:div>
    <w:div w:id="946473775">
      <w:bodyDiv w:val="1"/>
      <w:marLeft w:val="0"/>
      <w:marRight w:val="0"/>
      <w:marTop w:val="0"/>
      <w:marBottom w:val="0"/>
      <w:divBdr>
        <w:top w:val="none" w:sz="0" w:space="0" w:color="auto"/>
        <w:left w:val="none" w:sz="0" w:space="0" w:color="auto"/>
        <w:bottom w:val="none" w:sz="0" w:space="0" w:color="auto"/>
        <w:right w:val="none" w:sz="0" w:space="0" w:color="auto"/>
      </w:divBdr>
    </w:div>
    <w:div w:id="951591639">
      <w:bodyDiv w:val="1"/>
      <w:marLeft w:val="0"/>
      <w:marRight w:val="0"/>
      <w:marTop w:val="0"/>
      <w:marBottom w:val="0"/>
      <w:divBdr>
        <w:top w:val="none" w:sz="0" w:space="0" w:color="auto"/>
        <w:left w:val="none" w:sz="0" w:space="0" w:color="auto"/>
        <w:bottom w:val="none" w:sz="0" w:space="0" w:color="auto"/>
        <w:right w:val="none" w:sz="0" w:space="0" w:color="auto"/>
      </w:divBdr>
    </w:div>
    <w:div w:id="959259688">
      <w:bodyDiv w:val="1"/>
      <w:marLeft w:val="0"/>
      <w:marRight w:val="0"/>
      <w:marTop w:val="0"/>
      <w:marBottom w:val="0"/>
      <w:divBdr>
        <w:top w:val="none" w:sz="0" w:space="0" w:color="auto"/>
        <w:left w:val="none" w:sz="0" w:space="0" w:color="auto"/>
        <w:bottom w:val="none" w:sz="0" w:space="0" w:color="auto"/>
        <w:right w:val="none" w:sz="0" w:space="0" w:color="auto"/>
      </w:divBdr>
    </w:div>
    <w:div w:id="960965336">
      <w:bodyDiv w:val="1"/>
      <w:marLeft w:val="0"/>
      <w:marRight w:val="0"/>
      <w:marTop w:val="0"/>
      <w:marBottom w:val="0"/>
      <w:divBdr>
        <w:top w:val="none" w:sz="0" w:space="0" w:color="auto"/>
        <w:left w:val="none" w:sz="0" w:space="0" w:color="auto"/>
        <w:bottom w:val="none" w:sz="0" w:space="0" w:color="auto"/>
        <w:right w:val="none" w:sz="0" w:space="0" w:color="auto"/>
      </w:divBdr>
    </w:div>
    <w:div w:id="969819786">
      <w:bodyDiv w:val="1"/>
      <w:marLeft w:val="0"/>
      <w:marRight w:val="0"/>
      <w:marTop w:val="0"/>
      <w:marBottom w:val="0"/>
      <w:divBdr>
        <w:top w:val="none" w:sz="0" w:space="0" w:color="auto"/>
        <w:left w:val="none" w:sz="0" w:space="0" w:color="auto"/>
        <w:bottom w:val="none" w:sz="0" w:space="0" w:color="auto"/>
        <w:right w:val="none" w:sz="0" w:space="0" w:color="auto"/>
      </w:divBdr>
    </w:div>
    <w:div w:id="970017987">
      <w:bodyDiv w:val="1"/>
      <w:marLeft w:val="0"/>
      <w:marRight w:val="0"/>
      <w:marTop w:val="0"/>
      <w:marBottom w:val="0"/>
      <w:divBdr>
        <w:top w:val="none" w:sz="0" w:space="0" w:color="auto"/>
        <w:left w:val="none" w:sz="0" w:space="0" w:color="auto"/>
        <w:bottom w:val="none" w:sz="0" w:space="0" w:color="auto"/>
        <w:right w:val="none" w:sz="0" w:space="0" w:color="auto"/>
      </w:divBdr>
    </w:div>
    <w:div w:id="974215785">
      <w:bodyDiv w:val="1"/>
      <w:marLeft w:val="0"/>
      <w:marRight w:val="0"/>
      <w:marTop w:val="0"/>
      <w:marBottom w:val="0"/>
      <w:divBdr>
        <w:top w:val="none" w:sz="0" w:space="0" w:color="auto"/>
        <w:left w:val="none" w:sz="0" w:space="0" w:color="auto"/>
        <w:bottom w:val="none" w:sz="0" w:space="0" w:color="auto"/>
        <w:right w:val="none" w:sz="0" w:space="0" w:color="auto"/>
      </w:divBdr>
    </w:div>
    <w:div w:id="985859665">
      <w:bodyDiv w:val="1"/>
      <w:marLeft w:val="0"/>
      <w:marRight w:val="0"/>
      <w:marTop w:val="0"/>
      <w:marBottom w:val="0"/>
      <w:divBdr>
        <w:top w:val="none" w:sz="0" w:space="0" w:color="auto"/>
        <w:left w:val="none" w:sz="0" w:space="0" w:color="auto"/>
        <w:bottom w:val="none" w:sz="0" w:space="0" w:color="auto"/>
        <w:right w:val="none" w:sz="0" w:space="0" w:color="auto"/>
      </w:divBdr>
    </w:div>
    <w:div w:id="987713515">
      <w:bodyDiv w:val="1"/>
      <w:marLeft w:val="0"/>
      <w:marRight w:val="0"/>
      <w:marTop w:val="0"/>
      <w:marBottom w:val="0"/>
      <w:divBdr>
        <w:top w:val="none" w:sz="0" w:space="0" w:color="auto"/>
        <w:left w:val="none" w:sz="0" w:space="0" w:color="auto"/>
        <w:bottom w:val="none" w:sz="0" w:space="0" w:color="auto"/>
        <w:right w:val="none" w:sz="0" w:space="0" w:color="auto"/>
      </w:divBdr>
    </w:div>
    <w:div w:id="989364161">
      <w:bodyDiv w:val="1"/>
      <w:marLeft w:val="0"/>
      <w:marRight w:val="0"/>
      <w:marTop w:val="0"/>
      <w:marBottom w:val="0"/>
      <w:divBdr>
        <w:top w:val="none" w:sz="0" w:space="0" w:color="auto"/>
        <w:left w:val="none" w:sz="0" w:space="0" w:color="auto"/>
        <w:bottom w:val="none" w:sz="0" w:space="0" w:color="auto"/>
        <w:right w:val="none" w:sz="0" w:space="0" w:color="auto"/>
      </w:divBdr>
    </w:div>
    <w:div w:id="1012418901">
      <w:bodyDiv w:val="1"/>
      <w:marLeft w:val="0"/>
      <w:marRight w:val="0"/>
      <w:marTop w:val="0"/>
      <w:marBottom w:val="0"/>
      <w:divBdr>
        <w:top w:val="none" w:sz="0" w:space="0" w:color="auto"/>
        <w:left w:val="none" w:sz="0" w:space="0" w:color="auto"/>
        <w:bottom w:val="none" w:sz="0" w:space="0" w:color="auto"/>
        <w:right w:val="none" w:sz="0" w:space="0" w:color="auto"/>
      </w:divBdr>
    </w:div>
    <w:div w:id="1052851330">
      <w:bodyDiv w:val="1"/>
      <w:marLeft w:val="0"/>
      <w:marRight w:val="0"/>
      <w:marTop w:val="0"/>
      <w:marBottom w:val="0"/>
      <w:divBdr>
        <w:top w:val="none" w:sz="0" w:space="0" w:color="auto"/>
        <w:left w:val="none" w:sz="0" w:space="0" w:color="auto"/>
        <w:bottom w:val="none" w:sz="0" w:space="0" w:color="auto"/>
        <w:right w:val="none" w:sz="0" w:space="0" w:color="auto"/>
      </w:divBdr>
    </w:div>
    <w:div w:id="1059520583">
      <w:bodyDiv w:val="1"/>
      <w:marLeft w:val="0"/>
      <w:marRight w:val="0"/>
      <w:marTop w:val="0"/>
      <w:marBottom w:val="0"/>
      <w:divBdr>
        <w:top w:val="none" w:sz="0" w:space="0" w:color="auto"/>
        <w:left w:val="none" w:sz="0" w:space="0" w:color="auto"/>
        <w:bottom w:val="none" w:sz="0" w:space="0" w:color="auto"/>
        <w:right w:val="none" w:sz="0" w:space="0" w:color="auto"/>
      </w:divBdr>
    </w:div>
    <w:div w:id="1085297118">
      <w:bodyDiv w:val="1"/>
      <w:marLeft w:val="0"/>
      <w:marRight w:val="0"/>
      <w:marTop w:val="0"/>
      <w:marBottom w:val="0"/>
      <w:divBdr>
        <w:top w:val="none" w:sz="0" w:space="0" w:color="auto"/>
        <w:left w:val="none" w:sz="0" w:space="0" w:color="auto"/>
        <w:bottom w:val="none" w:sz="0" w:space="0" w:color="auto"/>
        <w:right w:val="none" w:sz="0" w:space="0" w:color="auto"/>
      </w:divBdr>
    </w:div>
    <w:div w:id="1113868874">
      <w:bodyDiv w:val="1"/>
      <w:marLeft w:val="0"/>
      <w:marRight w:val="0"/>
      <w:marTop w:val="0"/>
      <w:marBottom w:val="0"/>
      <w:divBdr>
        <w:top w:val="none" w:sz="0" w:space="0" w:color="auto"/>
        <w:left w:val="none" w:sz="0" w:space="0" w:color="auto"/>
        <w:bottom w:val="none" w:sz="0" w:space="0" w:color="auto"/>
        <w:right w:val="none" w:sz="0" w:space="0" w:color="auto"/>
      </w:divBdr>
    </w:div>
    <w:div w:id="1115900874">
      <w:bodyDiv w:val="1"/>
      <w:marLeft w:val="0"/>
      <w:marRight w:val="0"/>
      <w:marTop w:val="0"/>
      <w:marBottom w:val="0"/>
      <w:divBdr>
        <w:top w:val="none" w:sz="0" w:space="0" w:color="auto"/>
        <w:left w:val="none" w:sz="0" w:space="0" w:color="auto"/>
        <w:bottom w:val="none" w:sz="0" w:space="0" w:color="auto"/>
        <w:right w:val="none" w:sz="0" w:space="0" w:color="auto"/>
      </w:divBdr>
    </w:div>
    <w:div w:id="1131285254">
      <w:bodyDiv w:val="1"/>
      <w:marLeft w:val="0"/>
      <w:marRight w:val="0"/>
      <w:marTop w:val="0"/>
      <w:marBottom w:val="0"/>
      <w:divBdr>
        <w:top w:val="none" w:sz="0" w:space="0" w:color="auto"/>
        <w:left w:val="none" w:sz="0" w:space="0" w:color="auto"/>
        <w:bottom w:val="none" w:sz="0" w:space="0" w:color="auto"/>
        <w:right w:val="none" w:sz="0" w:space="0" w:color="auto"/>
      </w:divBdr>
    </w:div>
    <w:div w:id="1137255818">
      <w:bodyDiv w:val="1"/>
      <w:marLeft w:val="0"/>
      <w:marRight w:val="0"/>
      <w:marTop w:val="0"/>
      <w:marBottom w:val="0"/>
      <w:divBdr>
        <w:top w:val="none" w:sz="0" w:space="0" w:color="auto"/>
        <w:left w:val="none" w:sz="0" w:space="0" w:color="auto"/>
        <w:bottom w:val="none" w:sz="0" w:space="0" w:color="auto"/>
        <w:right w:val="none" w:sz="0" w:space="0" w:color="auto"/>
      </w:divBdr>
    </w:div>
    <w:div w:id="1150442062">
      <w:bodyDiv w:val="1"/>
      <w:marLeft w:val="0"/>
      <w:marRight w:val="0"/>
      <w:marTop w:val="0"/>
      <w:marBottom w:val="0"/>
      <w:divBdr>
        <w:top w:val="none" w:sz="0" w:space="0" w:color="auto"/>
        <w:left w:val="none" w:sz="0" w:space="0" w:color="auto"/>
        <w:bottom w:val="none" w:sz="0" w:space="0" w:color="auto"/>
        <w:right w:val="none" w:sz="0" w:space="0" w:color="auto"/>
      </w:divBdr>
    </w:div>
    <w:div w:id="1182738664">
      <w:bodyDiv w:val="1"/>
      <w:marLeft w:val="0"/>
      <w:marRight w:val="0"/>
      <w:marTop w:val="0"/>
      <w:marBottom w:val="0"/>
      <w:divBdr>
        <w:top w:val="none" w:sz="0" w:space="0" w:color="auto"/>
        <w:left w:val="none" w:sz="0" w:space="0" w:color="auto"/>
        <w:bottom w:val="none" w:sz="0" w:space="0" w:color="auto"/>
        <w:right w:val="none" w:sz="0" w:space="0" w:color="auto"/>
      </w:divBdr>
    </w:div>
    <w:div w:id="1186940662">
      <w:bodyDiv w:val="1"/>
      <w:marLeft w:val="0"/>
      <w:marRight w:val="0"/>
      <w:marTop w:val="0"/>
      <w:marBottom w:val="0"/>
      <w:divBdr>
        <w:top w:val="none" w:sz="0" w:space="0" w:color="auto"/>
        <w:left w:val="none" w:sz="0" w:space="0" w:color="auto"/>
        <w:bottom w:val="none" w:sz="0" w:space="0" w:color="auto"/>
        <w:right w:val="none" w:sz="0" w:space="0" w:color="auto"/>
      </w:divBdr>
    </w:div>
    <w:div w:id="1206406861">
      <w:bodyDiv w:val="1"/>
      <w:marLeft w:val="0"/>
      <w:marRight w:val="0"/>
      <w:marTop w:val="0"/>
      <w:marBottom w:val="0"/>
      <w:divBdr>
        <w:top w:val="none" w:sz="0" w:space="0" w:color="auto"/>
        <w:left w:val="none" w:sz="0" w:space="0" w:color="auto"/>
        <w:bottom w:val="none" w:sz="0" w:space="0" w:color="auto"/>
        <w:right w:val="none" w:sz="0" w:space="0" w:color="auto"/>
      </w:divBdr>
    </w:div>
    <w:div w:id="1220940426">
      <w:bodyDiv w:val="1"/>
      <w:marLeft w:val="0"/>
      <w:marRight w:val="0"/>
      <w:marTop w:val="0"/>
      <w:marBottom w:val="0"/>
      <w:divBdr>
        <w:top w:val="none" w:sz="0" w:space="0" w:color="auto"/>
        <w:left w:val="none" w:sz="0" w:space="0" w:color="auto"/>
        <w:bottom w:val="none" w:sz="0" w:space="0" w:color="auto"/>
        <w:right w:val="none" w:sz="0" w:space="0" w:color="auto"/>
      </w:divBdr>
    </w:div>
    <w:div w:id="1233813406">
      <w:bodyDiv w:val="1"/>
      <w:marLeft w:val="0"/>
      <w:marRight w:val="0"/>
      <w:marTop w:val="0"/>
      <w:marBottom w:val="0"/>
      <w:divBdr>
        <w:top w:val="none" w:sz="0" w:space="0" w:color="auto"/>
        <w:left w:val="none" w:sz="0" w:space="0" w:color="auto"/>
        <w:bottom w:val="none" w:sz="0" w:space="0" w:color="auto"/>
        <w:right w:val="none" w:sz="0" w:space="0" w:color="auto"/>
      </w:divBdr>
    </w:div>
    <w:div w:id="1242835491">
      <w:bodyDiv w:val="1"/>
      <w:marLeft w:val="0"/>
      <w:marRight w:val="0"/>
      <w:marTop w:val="0"/>
      <w:marBottom w:val="0"/>
      <w:divBdr>
        <w:top w:val="none" w:sz="0" w:space="0" w:color="auto"/>
        <w:left w:val="none" w:sz="0" w:space="0" w:color="auto"/>
        <w:bottom w:val="none" w:sz="0" w:space="0" w:color="auto"/>
        <w:right w:val="none" w:sz="0" w:space="0" w:color="auto"/>
      </w:divBdr>
    </w:div>
    <w:div w:id="1243685129">
      <w:bodyDiv w:val="1"/>
      <w:marLeft w:val="0"/>
      <w:marRight w:val="0"/>
      <w:marTop w:val="0"/>
      <w:marBottom w:val="0"/>
      <w:divBdr>
        <w:top w:val="none" w:sz="0" w:space="0" w:color="auto"/>
        <w:left w:val="none" w:sz="0" w:space="0" w:color="auto"/>
        <w:bottom w:val="none" w:sz="0" w:space="0" w:color="auto"/>
        <w:right w:val="none" w:sz="0" w:space="0" w:color="auto"/>
      </w:divBdr>
    </w:div>
    <w:div w:id="1267544832">
      <w:bodyDiv w:val="1"/>
      <w:marLeft w:val="0"/>
      <w:marRight w:val="0"/>
      <w:marTop w:val="0"/>
      <w:marBottom w:val="0"/>
      <w:divBdr>
        <w:top w:val="none" w:sz="0" w:space="0" w:color="auto"/>
        <w:left w:val="none" w:sz="0" w:space="0" w:color="auto"/>
        <w:bottom w:val="none" w:sz="0" w:space="0" w:color="auto"/>
        <w:right w:val="none" w:sz="0" w:space="0" w:color="auto"/>
      </w:divBdr>
    </w:div>
    <w:div w:id="1276407145">
      <w:bodyDiv w:val="1"/>
      <w:marLeft w:val="0"/>
      <w:marRight w:val="0"/>
      <w:marTop w:val="0"/>
      <w:marBottom w:val="0"/>
      <w:divBdr>
        <w:top w:val="none" w:sz="0" w:space="0" w:color="auto"/>
        <w:left w:val="none" w:sz="0" w:space="0" w:color="auto"/>
        <w:bottom w:val="none" w:sz="0" w:space="0" w:color="auto"/>
        <w:right w:val="none" w:sz="0" w:space="0" w:color="auto"/>
      </w:divBdr>
    </w:div>
    <w:div w:id="1282759422">
      <w:bodyDiv w:val="1"/>
      <w:marLeft w:val="0"/>
      <w:marRight w:val="0"/>
      <w:marTop w:val="0"/>
      <w:marBottom w:val="0"/>
      <w:divBdr>
        <w:top w:val="none" w:sz="0" w:space="0" w:color="auto"/>
        <w:left w:val="none" w:sz="0" w:space="0" w:color="auto"/>
        <w:bottom w:val="none" w:sz="0" w:space="0" w:color="auto"/>
        <w:right w:val="none" w:sz="0" w:space="0" w:color="auto"/>
      </w:divBdr>
    </w:div>
    <w:div w:id="1285884944">
      <w:bodyDiv w:val="1"/>
      <w:marLeft w:val="0"/>
      <w:marRight w:val="0"/>
      <w:marTop w:val="0"/>
      <w:marBottom w:val="0"/>
      <w:divBdr>
        <w:top w:val="none" w:sz="0" w:space="0" w:color="auto"/>
        <w:left w:val="none" w:sz="0" w:space="0" w:color="auto"/>
        <w:bottom w:val="none" w:sz="0" w:space="0" w:color="auto"/>
        <w:right w:val="none" w:sz="0" w:space="0" w:color="auto"/>
      </w:divBdr>
    </w:div>
    <w:div w:id="1288243227">
      <w:bodyDiv w:val="1"/>
      <w:marLeft w:val="0"/>
      <w:marRight w:val="0"/>
      <w:marTop w:val="0"/>
      <w:marBottom w:val="0"/>
      <w:divBdr>
        <w:top w:val="none" w:sz="0" w:space="0" w:color="auto"/>
        <w:left w:val="none" w:sz="0" w:space="0" w:color="auto"/>
        <w:bottom w:val="none" w:sz="0" w:space="0" w:color="auto"/>
        <w:right w:val="none" w:sz="0" w:space="0" w:color="auto"/>
      </w:divBdr>
    </w:div>
    <w:div w:id="1307974950">
      <w:bodyDiv w:val="1"/>
      <w:marLeft w:val="0"/>
      <w:marRight w:val="0"/>
      <w:marTop w:val="0"/>
      <w:marBottom w:val="0"/>
      <w:divBdr>
        <w:top w:val="none" w:sz="0" w:space="0" w:color="auto"/>
        <w:left w:val="none" w:sz="0" w:space="0" w:color="auto"/>
        <w:bottom w:val="none" w:sz="0" w:space="0" w:color="auto"/>
        <w:right w:val="none" w:sz="0" w:space="0" w:color="auto"/>
      </w:divBdr>
    </w:div>
    <w:div w:id="1328358886">
      <w:bodyDiv w:val="1"/>
      <w:marLeft w:val="0"/>
      <w:marRight w:val="0"/>
      <w:marTop w:val="0"/>
      <w:marBottom w:val="0"/>
      <w:divBdr>
        <w:top w:val="none" w:sz="0" w:space="0" w:color="auto"/>
        <w:left w:val="none" w:sz="0" w:space="0" w:color="auto"/>
        <w:bottom w:val="none" w:sz="0" w:space="0" w:color="auto"/>
        <w:right w:val="none" w:sz="0" w:space="0" w:color="auto"/>
      </w:divBdr>
    </w:div>
    <w:div w:id="1358198128">
      <w:bodyDiv w:val="1"/>
      <w:marLeft w:val="0"/>
      <w:marRight w:val="0"/>
      <w:marTop w:val="0"/>
      <w:marBottom w:val="0"/>
      <w:divBdr>
        <w:top w:val="none" w:sz="0" w:space="0" w:color="auto"/>
        <w:left w:val="none" w:sz="0" w:space="0" w:color="auto"/>
        <w:bottom w:val="none" w:sz="0" w:space="0" w:color="auto"/>
        <w:right w:val="none" w:sz="0" w:space="0" w:color="auto"/>
      </w:divBdr>
    </w:div>
    <w:div w:id="1367025159">
      <w:bodyDiv w:val="1"/>
      <w:marLeft w:val="0"/>
      <w:marRight w:val="0"/>
      <w:marTop w:val="0"/>
      <w:marBottom w:val="0"/>
      <w:divBdr>
        <w:top w:val="none" w:sz="0" w:space="0" w:color="auto"/>
        <w:left w:val="none" w:sz="0" w:space="0" w:color="auto"/>
        <w:bottom w:val="none" w:sz="0" w:space="0" w:color="auto"/>
        <w:right w:val="none" w:sz="0" w:space="0" w:color="auto"/>
      </w:divBdr>
    </w:div>
    <w:div w:id="1390491430">
      <w:bodyDiv w:val="1"/>
      <w:marLeft w:val="0"/>
      <w:marRight w:val="0"/>
      <w:marTop w:val="0"/>
      <w:marBottom w:val="0"/>
      <w:divBdr>
        <w:top w:val="none" w:sz="0" w:space="0" w:color="auto"/>
        <w:left w:val="none" w:sz="0" w:space="0" w:color="auto"/>
        <w:bottom w:val="none" w:sz="0" w:space="0" w:color="auto"/>
        <w:right w:val="none" w:sz="0" w:space="0" w:color="auto"/>
      </w:divBdr>
    </w:div>
    <w:div w:id="1399864092">
      <w:bodyDiv w:val="1"/>
      <w:marLeft w:val="0"/>
      <w:marRight w:val="0"/>
      <w:marTop w:val="0"/>
      <w:marBottom w:val="0"/>
      <w:divBdr>
        <w:top w:val="none" w:sz="0" w:space="0" w:color="auto"/>
        <w:left w:val="none" w:sz="0" w:space="0" w:color="auto"/>
        <w:bottom w:val="none" w:sz="0" w:space="0" w:color="auto"/>
        <w:right w:val="none" w:sz="0" w:space="0" w:color="auto"/>
      </w:divBdr>
    </w:div>
    <w:div w:id="1454253967">
      <w:bodyDiv w:val="1"/>
      <w:marLeft w:val="0"/>
      <w:marRight w:val="0"/>
      <w:marTop w:val="0"/>
      <w:marBottom w:val="0"/>
      <w:divBdr>
        <w:top w:val="none" w:sz="0" w:space="0" w:color="auto"/>
        <w:left w:val="none" w:sz="0" w:space="0" w:color="auto"/>
        <w:bottom w:val="none" w:sz="0" w:space="0" w:color="auto"/>
        <w:right w:val="none" w:sz="0" w:space="0" w:color="auto"/>
      </w:divBdr>
    </w:div>
    <w:div w:id="1461999947">
      <w:bodyDiv w:val="1"/>
      <w:marLeft w:val="0"/>
      <w:marRight w:val="0"/>
      <w:marTop w:val="0"/>
      <w:marBottom w:val="0"/>
      <w:divBdr>
        <w:top w:val="none" w:sz="0" w:space="0" w:color="auto"/>
        <w:left w:val="none" w:sz="0" w:space="0" w:color="auto"/>
        <w:bottom w:val="none" w:sz="0" w:space="0" w:color="auto"/>
        <w:right w:val="none" w:sz="0" w:space="0" w:color="auto"/>
      </w:divBdr>
    </w:div>
    <w:div w:id="1467896087">
      <w:bodyDiv w:val="1"/>
      <w:marLeft w:val="0"/>
      <w:marRight w:val="0"/>
      <w:marTop w:val="0"/>
      <w:marBottom w:val="0"/>
      <w:divBdr>
        <w:top w:val="none" w:sz="0" w:space="0" w:color="auto"/>
        <w:left w:val="none" w:sz="0" w:space="0" w:color="auto"/>
        <w:bottom w:val="none" w:sz="0" w:space="0" w:color="auto"/>
        <w:right w:val="none" w:sz="0" w:space="0" w:color="auto"/>
      </w:divBdr>
    </w:div>
    <w:div w:id="1469084178">
      <w:bodyDiv w:val="1"/>
      <w:marLeft w:val="0"/>
      <w:marRight w:val="0"/>
      <w:marTop w:val="0"/>
      <w:marBottom w:val="0"/>
      <w:divBdr>
        <w:top w:val="none" w:sz="0" w:space="0" w:color="auto"/>
        <w:left w:val="none" w:sz="0" w:space="0" w:color="auto"/>
        <w:bottom w:val="none" w:sz="0" w:space="0" w:color="auto"/>
        <w:right w:val="none" w:sz="0" w:space="0" w:color="auto"/>
      </w:divBdr>
    </w:div>
    <w:div w:id="1479960888">
      <w:bodyDiv w:val="1"/>
      <w:marLeft w:val="0"/>
      <w:marRight w:val="0"/>
      <w:marTop w:val="0"/>
      <w:marBottom w:val="0"/>
      <w:divBdr>
        <w:top w:val="none" w:sz="0" w:space="0" w:color="auto"/>
        <w:left w:val="none" w:sz="0" w:space="0" w:color="auto"/>
        <w:bottom w:val="none" w:sz="0" w:space="0" w:color="auto"/>
        <w:right w:val="none" w:sz="0" w:space="0" w:color="auto"/>
      </w:divBdr>
    </w:div>
    <w:div w:id="1492529039">
      <w:bodyDiv w:val="1"/>
      <w:marLeft w:val="0"/>
      <w:marRight w:val="0"/>
      <w:marTop w:val="0"/>
      <w:marBottom w:val="0"/>
      <w:divBdr>
        <w:top w:val="none" w:sz="0" w:space="0" w:color="auto"/>
        <w:left w:val="none" w:sz="0" w:space="0" w:color="auto"/>
        <w:bottom w:val="none" w:sz="0" w:space="0" w:color="auto"/>
        <w:right w:val="none" w:sz="0" w:space="0" w:color="auto"/>
      </w:divBdr>
    </w:div>
    <w:div w:id="1497649806">
      <w:bodyDiv w:val="1"/>
      <w:marLeft w:val="0"/>
      <w:marRight w:val="0"/>
      <w:marTop w:val="0"/>
      <w:marBottom w:val="0"/>
      <w:divBdr>
        <w:top w:val="none" w:sz="0" w:space="0" w:color="auto"/>
        <w:left w:val="none" w:sz="0" w:space="0" w:color="auto"/>
        <w:bottom w:val="none" w:sz="0" w:space="0" w:color="auto"/>
        <w:right w:val="none" w:sz="0" w:space="0" w:color="auto"/>
      </w:divBdr>
    </w:div>
    <w:div w:id="1499224058">
      <w:bodyDiv w:val="1"/>
      <w:marLeft w:val="0"/>
      <w:marRight w:val="0"/>
      <w:marTop w:val="0"/>
      <w:marBottom w:val="0"/>
      <w:divBdr>
        <w:top w:val="none" w:sz="0" w:space="0" w:color="auto"/>
        <w:left w:val="none" w:sz="0" w:space="0" w:color="auto"/>
        <w:bottom w:val="none" w:sz="0" w:space="0" w:color="auto"/>
        <w:right w:val="none" w:sz="0" w:space="0" w:color="auto"/>
      </w:divBdr>
    </w:div>
    <w:div w:id="1521237399">
      <w:bodyDiv w:val="1"/>
      <w:marLeft w:val="0"/>
      <w:marRight w:val="0"/>
      <w:marTop w:val="0"/>
      <w:marBottom w:val="0"/>
      <w:divBdr>
        <w:top w:val="none" w:sz="0" w:space="0" w:color="auto"/>
        <w:left w:val="none" w:sz="0" w:space="0" w:color="auto"/>
        <w:bottom w:val="none" w:sz="0" w:space="0" w:color="auto"/>
        <w:right w:val="none" w:sz="0" w:space="0" w:color="auto"/>
      </w:divBdr>
    </w:div>
    <w:div w:id="1532958038">
      <w:bodyDiv w:val="1"/>
      <w:marLeft w:val="0"/>
      <w:marRight w:val="0"/>
      <w:marTop w:val="0"/>
      <w:marBottom w:val="0"/>
      <w:divBdr>
        <w:top w:val="none" w:sz="0" w:space="0" w:color="auto"/>
        <w:left w:val="none" w:sz="0" w:space="0" w:color="auto"/>
        <w:bottom w:val="none" w:sz="0" w:space="0" w:color="auto"/>
        <w:right w:val="none" w:sz="0" w:space="0" w:color="auto"/>
      </w:divBdr>
    </w:div>
    <w:div w:id="1552228693">
      <w:bodyDiv w:val="1"/>
      <w:marLeft w:val="0"/>
      <w:marRight w:val="0"/>
      <w:marTop w:val="0"/>
      <w:marBottom w:val="0"/>
      <w:divBdr>
        <w:top w:val="none" w:sz="0" w:space="0" w:color="auto"/>
        <w:left w:val="none" w:sz="0" w:space="0" w:color="auto"/>
        <w:bottom w:val="none" w:sz="0" w:space="0" w:color="auto"/>
        <w:right w:val="none" w:sz="0" w:space="0" w:color="auto"/>
      </w:divBdr>
    </w:div>
    <w:div w:id="1552619064">
      <w:bodyDiv w:val="1"/>
      <w:marLeft w:val="0"/>
      <w:marRight w:val="0"/>
      <w:marTop w:val="0"/>
      <w:marBottom w:val="0"/>
      <w:divBdr>
        <w:top w:val="none" w:sz="0" w:space="0" w:color="auto"/>
        <w:left w:val="none" w:sz="0" w:space="0" w:color="auto"/>
        <w:bottom w:val="none" w:sz="0" w:space="0" w:color="auto"/>
        <w:right w:val="none" w:sz="0" w:space="0" w:color="auto"/>
      </w:divBdr>
    </w:div>
    <w:div w:id="1563708673">
      <w:bodyDiv w:val="1"/>
      <w:marLeft w:val="0"/>
      <w:marRight w:val="0"/>
      <w:marTop w:val="0"/>
      <w:marBottom w:val="0"/>
      <w:divBdr>
        <w:top w:val="none" w:sz="0" w:space="0" w:color="auto"/>
        <w:left w:val="none" w:sz="0" w:space="0" w:color="auto"/>
        <w:bottom w:val="none" w:sz="0" w:space="0" w:color="auto"/>
        <w:right w:val="none" w:sz="0" w:space="0" w:color="auto"/>
      </w:divBdr>
    </w:div>
    <w:div w:id="1580679159">
      <w:bodyDiv w:val="1"/>
      <w:marLeft w:val="0"/>
      <w:marRight w:val="0"/>
      <w:marTop w:val="0"/>
      <w:marBottom w:val="0"/>
      <w:divBdr>
        <w:top w:val="none" w:sz="0" w:space="0" w:color="auto"/>
        <w:left w:val="none" w:sz="0" w:space="0" w:color="auto"/>
        <w:bottom w:val="none" w:sz="0" w:space="0" w:color="auto"/>
        <w:right w:val="none" w:sz="0" w:space="0" w:color="auto"/>
      </w:divBdr>
    </w:div>
    <w:div w:id="1589577540">
      <w:bodyDiv w:val="1"/>
      <w:marLeft w:val="0"/>
      <w:marRight w:val="0"/>
      <w:marTop w:val="0"/>
      <w:marBottom w:val="0"/>
      <w:divBdr>
        <w:top w:val="none" w:sz="0" w:space="0" w:color="auto"/>
        <w:left w:val="none" w:sz="0" w:space="0" w:color="auto"/>
        <w:bottom w:val="none" w:sz="0" w:space="0" w:color="auto"/>
        <w:right w:val="none" w:sz="0" w:space="0" w:color="auto"/>
      </w:divBdr>
    </w:div>
    <w:div w:id="1599874575">
      <w:bodyDiv w:val="1"/>
      <w:marLeft w:val="0"/>
      <w:marRight w:val="0"/>
      <w:marTop w:val="0"/>
      <w:marBottom w:val="0"/>
      <w:divBdr>
        <w:top w:val="none" w:sz="0" w:space="0" w:color="auto"/>
        <w:left w:val="none" w:sz="0" w:space="0" w:color="auto"/>
        <w:bottom w:val="none" w:sz="0" w:space="0" w:color="auto"/>
        <w:right w:val="none" w:sz="0" w:space="0" w:color="auto"/>
      </w:divBdr>
    </w:div>
    <w:div w:id="1607811786">
      <w:bodyDiv w:val="1"/>
      <w:marLeft w:val="0"/>
      <w:marRight w:val="0"/>
      <w:marTop w:val="0"/>
      <w:marBottom w:val="0"/>
      <w:divBdr>
        <w:top w:val="none" w:sz="0" w:space="0" w:color="auto"/>
        <w:left w:val="none" w:sz="0" w:space="0" w:color="auto"/>
        <w:bottom w:val="none" w:sz="0" w:space="0" w:color="auto"/>
        <w:right w:val="none" w:sz="0" w:space="0" w:color="auto"/>
      </w:divBdr>
      <w:divsChild>
        <w:div w:id="336419081">
          <w:marLeft w:val="0"/>
          <w:marRight w:val="0"/>
          <w:marTop w:val="0"/>
          <w:marBottom w:val="0"/>
          <w:divBdr>
            <w:top w:val="none" w:sz="0" w:space="0" w:color="auto"/>
            <w:left w:val="none" w:sz="0" w:space="0" w:color="auto"/>
            <w:bottom w:val="none" w:sz="0" w:space="0" w:color="auto"/>
            <w:right w:val="none" w:sz="0" w:space="0" w:color="auto"/>
          </w:divBdr>
        </w:div>
      </w:divsChild>
    </w:div>
    <w:div w:id="1644775879">
      <w:bodyDiv w:val="1"/>
      <w:marLeft w:val="0"/>
      <w:marRight w:val="0"/>
      <w:marTop w:val="0"/>
      <w:marBottom w:val="0"/>
      <w:divBdr>
        <w:top w:val="none" w:sz="0" w:space="0" w:color="auto"/>
        <w:left w:val="none" w:sz="0" w:space="0" w:color="auto"/>
        <w:bottom w:val="none" w:sz="0" w:space="0" w:color="auto"/>
        <w:right w:val="none" w:sz="0" w:space="0" w:color="auto"/>
      </w:divBdr>
    </w:div>
    <w:div w:id="1657763574">
      <w:bodyDiv w:val="1"/>
      <w:marLeft w:val="0"/>
      <w:marRight w:val="0"/>
      <w:marTop w:val="0"/>
      <w:marBottom w:val="0"/>
      <w:divBdr>
        <w:top w:val="none" w:sz="0" w:space="0" w:color="auto"/>
        <w:left w:val="none" w:sz="0" w:space="0" w:color="auto"/>
        <w:bottom w:val="none" w:sz="0" w:space="0" w:color="auto"/>
        <w:right w:val="none" w:sz="0" w:space="0" w:color="auto"/>
      </w:divBdr>
    </w:div>
    <w:div w:id="1660765109">
      <w:bodyDiv w:val="1"/>
      <w:marLeft w:val="0"/>
      <w:marRight w:val="0"/>
      <w:marTop w:val="0"/>
      <w:marBottom w:val="0"/>
      <w:divBdr>
        <w:top w:val="none" w:sz="0" w:space="0" w:color="auto"/>
        <w:left w:val="none" w:sz="0" w:space="0" w:color="auto"/>
        <w:bottom w:val="none" w:sz="0" w:space="0" w:color="auto"/>
        <w:right w:val="none" w:sz="0" w:space="0" w:color="auto"/>
      </w:divBdr>
    </w:div>
    <w:div w:id="1667393193">
      <w:bodyDiv w:val="1"/>
      <w:marLeft w:val="0"/>
      <w:marRight w:val="0"/>
      <w:marTop w:val="0"/>
      <w:marBottom w:val="0"/>
      <w:divBdr>
        <w:top w:val="none" w:sz="0" w:space="0" w:color="auto"/>
        <w:left w:val="none" w:sz="0" w:space="0" w:color="auto"/>
        <w:bottom w:val="none" w:sz="0" w:space="0" w:color="auto"/>
        <w:right w:val="none" w:sz="0" w:space="0" w:color="auto"/>
      </w:divBdr>
    </w:div>
    <w:div w:id="1667633133">
      <w:bodyDiv w:val="1"/>
      <w:marLeft w:val="0"/>
      <w:marRight w:val="0"/>
      <w:marTop w:val="0"/>
      <w:marBottom w:val="0"/>
      <w:divBdr>
        <w:top w:val="none" w:sz="0" w:space="0" w:color="auto"/>
        <w:left w:val="none" w:sz="0" w:space="0" w:color="auto"/>
        <w:bottom w:val="none" w:sz="0" w:space="0" w:color="auto"/>
        <w:right w:val="none" w:sz="0" w:space="0" w:color="auto"/>
      </w:divBdr>
    </w:div>
    <w:div w:id="1712730580">
      <w:bodyDiv w:val="1"/>
      <w:marLeft w:val="0"/>
      <w:marRight w:val="0"/>
      <w:marTop w:val="0"/>
      <w:marBottom w:val="0"/>
      <w:divBdr>
        <w:top w:val="none" w:sz="0" w:space="0" w:color="auto"/>
        <w:left w:val="none" w:sz="0" w:space="0" w:color="auto"/>
        <w:bottom w:val="none" w:sz="0" w:space="0" w:color="auto"/>
        <w:right w:val="none" w:sz="0" w:space="0" w:color="auto"/>
      </w:divBdr>
    </w:div>
    <w:div w:id="1715735122">
      <w:bodyDiv w:val="1"/>
      <w:marLeft w:val="0"/>
      <w:marRight w:val="0"/>
      <w:marTop w:val="0"/>
      <w:marBottom w:val="0"/>
      <w:divBdr>
        <w:top w:val="none" w:sz="0" w:space="0" w:color="auto"/>
        <w:left w:val="none" w:sz="0" w:space="0" w:color="auto"/>
        <w:bottom w:val="none" w:sz="0" w:space="0" w:color="auto"/>
        <w:right w:val="none" w:sz="0" w:space="0" w:color="auto"/>
      </w:divBdr>
    </w:div>
    <w:div w:id="1758667577">
      <w:bodyDiv w:val="1"/>
      <w:marLeft w:val="0"/>
      <w:marRight w:val="0"/>
      <w:marTop w:val="0"/>
      <w:marBottom w:val="0"/>
      <w:divBdr>
        <w:top w:val="none" w:sz="0" w:space="0" w:color="auto"/>
        <w:left w:val="none" w:sz="0" w:space="0" w:color="auto"/>
        <w:bottom w:val="none" w:sz="0" w:space="0" w:color="auto"/>
        <w:right w:val="none" w:sz="0" w:space="0" w:color="auto"/>
      </w:divBdr>
    </w:div>
    <w:div w:id="1764061669">
      <w:bodyDiv w:val="1"/>
      <w:marLeft w:val="0"/>
      <w:marRight w:val="0"/>
      <w:marTop w:val="0"/>
      <w:marBottom w:val="0"/>
      <w:divBdr>
        <w:top w:val="none" w:sz="0" w:space="0" w:color="auto"/>
        <w:left w:val="none" w:sz="0" w:space="0" w:color="auto"/>
        <w:bottom w:val="none" w:sz="0" w:space="0" w:color="auto"/>
        <w:right w:val="none" w:sz="0" w:space="0" w:color="auto"/>
      </w:divBdr>
    </w:div>
    <w:div w:id="1770849792">
      <w:bodyDiv w:val="1"/>
      <w:marLeft w:val="0"/>
      <w:marRight w:val="0"/>
      <w:marTop w:val="0"/>
      <w:marBottom w:val="0"/>
      <w:divBdr>
        <w:top w:val="none" w:sz="0" w:space="0" w:color="auto"/>
        <w:left w:val="none" w:sz="0" w:space="0" w:color="auto"/>
        <w:bottom w:val="none" w:sz="0" w:space="0" w:color="auto"/>
        <w:right w:val="none" w:sz="0" w:space="0" w:color="auto"/>
      </w:divBdr>
    </w:div>
    <w:div w:id="1776484958">
      <w:bodyDiv w:val="1"/>
      <w:marLeft w:val="0"/>
      <w:marRight w:val="0"/>
      <w:marTop w:val="0"/>
      <w:marBottom w:val="0"/>
      <w:divBdr>
        <w:top w:val="none" w:sz="0" w:space="0" w:color="auto"/>
        <w:left w:val="none" w:sz="0" w:space="0" w:color="auto"/>
        <w:bottom w:val="none" w:sz="0" w:space="0" w:color="auto"/>
        <w:right w:val="none" w:sz="0" w:space="0" w:color="auto"/>
      </w:divBdr>
    </w:div>
    <w:div w:id="1783454191">
      <w:bodyDiv w:val="1"/>
      <w:marLeft w:val="0"/>
      <w:marRight w:val="0"/>
      <w:marTop w:val="0"/>
      <w:marBottom w:val="0"/>
      <w:divBdr>
        <w:top w:val="none" w:sz="0" w:space="0" w:color="auto"/>
        <w:left w:val="none" w:sz="0" w:space="0" w:color="auto"/>
        <w:bottom w:val="none" w:sz="0" w:space="0" w:color="auto"/>
        <w:right w:val="none" w:sz="0" w:space="0" w:color="auto"/>
      </w:divBdr>
    </w:div>
    <w:div w:id="1798838139">
      <w:bodyDiv w:val="1"/>
      <w:marLeft w:val="0"/>
      <w:marRight w:val="0"/>
      <w:marTop w:val="0"/>
      <w:marBottom w:val="0"/>
      <w:divBdr>
        <w:top w:val="none" w:sz="0" w:space="0" w:color="auto"/>
        <w:left w:val="none" w:sz="0" w:space="0" w:color="auto"/>
        <w:bottom w:val="none" w:sz="0" w:space="0" w:color="auto"/>
        <w:right w:val="none" w:sz="0" w:space="0" w:color="auto"/>
      </w:divBdr>
    </w:div>
    <w:div w:id="1803305999">
      <w:bodyDiv w:val="1"/>
      <w:marLeft w:val="0"/>
      <w:marRight w:val="0"/>
      <w:marTop w:val="0"/>
      <w:marBottom w:val="0"/>
      <w:divBdr>
        <w:top w:val="none" w:sz="0" w:space="0" w:color="auto"/>
        <w:left w:val="none" w:sz="0" w:space="0" w:color="auto"/>
        <w:bottom w:val="none" w:sz="0" w:space="0" w:color="auto"/>
        <w:right w:val="none" w:sz="0" w:space="0" w:color="auto"/>
      </w:divBdr>
    </w:div>
    <w:div w:id="1843474029">
      <w:bodyDiv w:val="1"/>
      <w:marLeft w:val="0"/>
      <w:marRight w:val="0"/>
      <w:marTop w:val="0"/>
      <w:marBottom w:val="0"/>
      <w:divBdr>
        <w:top w:val="none" w:sz="0" w:space="0" w:color="auto"/>
        <w:left w:val="none" w:sz="0" w:space="0" w:color="auto"/>
        <w:bottom w:val="none" w:sz="0" w:space="0" w:color="auto"/>
        <w:right w:val="none" w:sz="0" w:space="0" w:color="auto"/>
      </w:divBdr>
    </w:div>
    <w:div w:id="1845322445">
      <w:bodyDiv w:val="1"/>
      <w:marLeft w:val="0"/>
      <w:marRight w:val="0"/>
      <w:marTop w:val="0"/>
      <w:marBottom w:val="0"/>
      <w:divBdr>
        <w:top w:val="none" w:sz="0" w:space="0" w:color="auto"/>
        <w:left w:val="none" w:sz="0" w:space="0" w:color="auto"/>
        <w:bottom w:val="none" w:sz="0" w:space="0" w:color="auto"/>
        <w:right w:val="none" w:sz="0" w:space="0" w:color="auto"/>
      </w:divBdr>
    </w:div>
    <w:div w:id="1847015358">
      <w:bodyDiv w:val="1"/>
      <w:marLeft w:val="0"/>
      <w:marRight w:val="0"/>
      <w:marTop w:val="0"/>
      <w:marBottom w:val="0"/>
      <w:divBdr>
        <w:top w:val="none" w:sz="0" w:space="0" w:color="auto"/>
        <w:left w:val="none" w:sz="0" w:space="0" w:color="auto"/>
        <w:bottom w:val="none" w:sz="0" w:space="0" w:color="auto"/>
        <w:right w:val="none" w:sz="0" w:space="0" w:color="auto"/>
      </w:divBdr>
    </w:div>
    <w:div w:id="1854831584">
      <w:bodyDiv w:val="1"/>
      <w:marLeft w:val="0"/>
      <w:marRight w:val="0"/>
      <w:marTop w:val="0"/>
      <w:marBottom w:val="0"/>
      <w:divBdr>
        <w:top w:val="none" w:sz="0" w:space="0" w:color="auto"/>
        <w:left w:val="none" w:sz="0" w:space="0" w:color="auto"/>
        <w:bottom w:val="none" w:sz="0" w:space="0" w:color="auto"/>
        <w:right w:val="none" w:sz="0" w:space="0" w:color="auto"/>
      </w:divBdr>
    </w:div>
    <w:div w:id="1864395846">
      <w:bodyDiv w:val="1"/>
      <w:marLeft w:val="0"/>
      <w:marRight w:val="0"/>
      <w:marTop w:val="0"/>
      <w:marBottom w:val="0"/>
      <w:divBdr>
        <w:top w:val="none" w:sz="0" w:space="0" w:color="auto"/>
        <w:left w:val="none" w:sz="0" w:space="0" w:color="auto"/>
        <w:bottom w:val="none" w:sz="0" w:space="0" w:color="auto"/>
        <w:right w:val="none" w:sz="0" w:space="0" w:color="auto"/>
      </w:divBdr>
    </w:div>
    <w:div w:id="1873492784">
      <w:bodyDiv w:val="1"/>
      <w:marLeft w:val="0"/>
      <w:marRight w:val="0"/>
      <w:marTop w:val="0"/>
      <w:marBottom w:val="0"/>
      <w:divBdr>
        <w:top w:val="none" w:sz="0" w:space="0" w:color="auto"/>
        <w:left w:val="none" w:sz="0" w:space="0" w:color="auto"/>
        <w:bottom w:val="none" w:sz="0" w:space="0" w:color="auto"/>
        <w:right w:val="none" w:sz="0" w:space="0" w:color="auto"/>
      </w:divBdr>
    </w:div>
    <w:div w:id="1896817802">
      <w:bodyDiv w:val="1"/>
      <w:marLeft w:val="0"/>
      <w:marRight w:val="0"/>
      <w:marTop w:val="0"/>
      <w:marBottom w:val="0"/>
      <w:divBdr>
        <w:top w:val="none" w:sz="0" w:space="0" w:color="auto"/>
        <w:left w:val="none" w:sz="0" w:space="0" w:color="auto"/>
        <w:bottom w:val="none" w:sz="0" w:space="0" w:color="auto"/>
        <w:right w:val="none" w:sz="0" w:space="0" w:color="auto"/>
      </w:divBdr>
    </w:div>
    <w:div w:id="1898592093">
      <w:bodyDiv w:val="1"/>
      <w:marLeft w:val="0"/>
      <w:marRight w:val="0"/>
      <w:marTop w:val="0"/>
      <w:marBottom w:val="0"/>
      <w:divBdr>
        <w:top w:val="none" w:sz="0" w:space="0" w:color="auto"/>
        <w:left w:val="none" w:sz="0" w:space="0" w:color="auto"/>
        <w:bottom w:val="none" w:sz="0" w:space="0" w:color="auto"/>
        <w:right w:val="none" w:sz="0" w:space="0" w:color="auto"/>
      </w:divBdr>
    </w:div>
    <w:div w:id="1909535670">
      <w:bodyDiv w:val="1"/>
      <w:marLeft w:val="0"/>
      <w:marRight w:val="0"/>
      <w:marTop w:val="0"/>
      <w:marBottom w:val="0"/>
      <w:divBdr>
        <w:top w:val="none" w:sz="0" w:space="0" w:color="auto"/>
        <w:left w:val="none" w:sz="0" w:space="0" w:color="auto"/>
        <w:bottom w:val="none" w:sz="0" w:space="0" w:color="auto"/>
        <w:right w:val="none" w:sz="0" w:space="0" w:color="auto"/>
      </w:divBdr>
    </w:div>
    <w:div w:id="1909878487">
      <w:bodyDiv w:val="1"/>
      <w:marLeft w:val="0"/>
      <w:marRight w:val="0"/>
      <w:marTop w:val="0"/>
      <w:marBottom w:val="0"/>
      <w:divBdr>
        <w:top w:val="none" w:sz="0" w:space="0" w:color="auto"/>
        <w:left w:val="none" w:sz="0" w:space="0" w:color="auto"/>
        <w:bottom w:val="none" w:sz="0" w:space="0" w:color="auto"/>
        <w:right w:val="none" w:sz="0" w:space="0" w:color="auto"/>
      </w:divBdr>
    </w:div>
    <w:div w:id="1919899597">
      <w:bodyDiv w:val="1"/>
      <w:marLeft w:val="0"/>
      <w:marRight w:val="0"/>
      <w:marTop w:val="0"/>
      <w:marBottom w:val="0"/>
      <w:divBdr>
        <w:top w:val="none" w:sz="0" w:space="0" w:color="auto"/>
        <w:left w:val="none" w:sz="0" w:space="0" w:color="auto"/>
        <w:bottom w:val="none" w:sz="0" w:space="0" w:color="auto"/>
        <w:right w:val="none" w:sz="0" w:space="0" w:color="auto"/>
      </w:divBdr>
    </w:div>
    <w:div w:id="1945068404">
      <w:bodyDiv w:val="1"/>
      <w:marLeft w:val="0"/>
      <w:marRight w:val="0"/>
      <w:marTop w:val="0"/>
      <w:marBottom w:val="0"/>
      <w:divBdr>
        <w:top w:val="none" w:sz="0" w:space="0" w:color="auto"/>
        <w:left w:val="none" w:sz="0" w:space="0" w:color="auto"/>
        <w:bottom w:val="none" w:sz="0" w:space="0" w:color="auto"/>
        <w:right w:val="none" w:sz="0" w:space="0" w:color="auto"/>
      </w:divBdr>
    </w:div>
    <w:div w:id="1950359235">
      <w:bodyDiv w:val="1"/>
      <w:marLeft w:val="0"/>
      <w:marRight w:val="0"/>
      <w:marTop w:val="0"/>
      <w:marBottom w:val="0"/>
      <w:divBdr>
        <w:top w:val="none" w:sz="0" w:space="0" w:color="auto"/>
        <w:left w:val="none" w:sz="0" w:space="0" w:color="auto"/>
        <w:bottom w:val="none" w:sz="0" w:space="0" w:color="auto"/>
        <w:right w:val="none" w:sz="0" w:space="0" w:color="auto"/>
      </w:divBdr>
    </w:div>
    <w:div w:id="1961455016">
      <w:bodyDiv w:val="1"/>
      <w:marLeft w:val="0"/>
      <w:marRight w:val="0"/>
      <w:marTop w:val="0"/>
      <w:marBottom w:val="0"/>
      <w:divBdr>
        <w:top w:val="none" w:sz="0" w:space="0" w:color="auto"/>
        <w:left w:val="none" w:sz="0" w:space="0" w:color="auto"/>
        <w:bottom w:val="none" w:sz="0" w:space="0" w:color="auto"/>
        <w:right w:val="none" w:sz="0" w:space="0" w:color="auto"/>
      </w:divBdr>
    </w:div>
    <w:div w:id="1963531290">
      <w:bodyDiv w:val="1"/>
      <w:marLeft w:val="0"/>
      <w:marRight w:val="0"/>
      <w:marTop w:val="0"/>
      <w:marBottom w:val="0"/>
      <w:divBdr>
        <w:top w:val="none" w:sz="0" w:space="0" w:color="auto"/>
        <w:left w:val="none" w:sz="0" w:space="0" w:color="auto"/>
        <w:bottom w:val="none" w:sz="0" w:space="0" w:color="auto"/>
        <w:right w:val="none" w:sz="0" w:space="0" w:color="auto"/>
      </w:divBdr>
    </w:div>
    <w:div w:id="1973289612">
      <w:bodyDiv w:val="1"/>
      <w:marLeft w:val="0"/>
      <w:marRight w:val="0"/>
      <w:marTop w:val="0"/>
      <w:marBottom w:val="0"/>
      <w:divBdr>
        <w:top w:val="none" w:sz="0" w:space="0" w:color="auto"/>
        <w:left w:val="none" w:sz="0" w:space="0" w:color="auto"/>
        <w:bottom w:val="none" w:sz="0" w:space="0" w:color="auto"/>
        <w:right w:val="none" w:sz="0" w:space="0" w:color="auto"/>
      </w:divBdr>
    </w:div>
    <w:div w:id="2001420551">
      <w:bodyDiv w:val="1"/>
      <w:marLeft w:val="0"/>
      <w:marRight w:val="0"/>
      <w:marTop w:val="0"/>
      <w:marBottom w:val="0"/>
      <w:divBdr>
        <w:top w:val="none" w:sz="0" w:space="0" w:color="auto"/>
        <w:left w:val="none" w:sz="0" w:space="0" w:color="auto"/>
        <w:bottom w:val="none" w:sz="0" w:space="0" w:color="auto"/>
        <w:right w:val="none" w:sz="0" w:space="0" w:color="auto"/>
      </w:divBdr>
    </w:div>
    <w:div w:id="2009165963">
      <w:bodyDiv w:val="1"/>
      <w:marLeft w:val="0"/>
      <w:marRight w:val="0"/>
      <w:marTop w:val="0"/>
      <w:marBottom w:val="0"/>
      <w:divBdr>
        <w:top w:val="none" w:sz="0" w:space="0" w:color="auto"/>
        <w:left w:val="none" w:sz="0" w:space="0" w:color="auto"/>
        <w:bottom w:val="none" w:sz="0" w:space="0" w:color="auto"/>
        <w:right w:val="none" w:sz="0" w:space="0" w:color="auto"/>
      </w:divBdr>
    </w:div>
    <w:div w:id="2025128159">
      <w:bodyDiv w:val="1"/>
      <w:marLeft w:val="0"/>
      <w:marRight w:val="0"/>
      <w:marTop w:val="0"/>
      <w:marBottom w:val="0"/>
      <w:divBdr>
        <w:top w:val="none" w:sz="0" w:space="0" w:color="auto"/>
        <w:left w:val="none" w:sz="0" w:space="0" w:color="auto"/>
        <w:bottom w:val="none" w:sz="0" w:space="0" w:color="auto"/>
        <w:right w:val="none" w:sz="0" w:space="0" w:color="auto"/>
      </w:divBdr>
    </w:div>
    <w:div w:id="2036808820">
      <w:bodyDiv w:val="1"/>
      <w:marLeft w:val="0"/>
      <w:marRight w:val="0"/>
      <w:marTop w:val="0"/>
      <w:marBottom w:val="0"/>
      <w:divBdr>
        <w:top w:val="none" w:sz="0" w:space="0" w:color="auto"/>
        <w:left w:val="none" w:sz="0" w:space="0" w:color="auto"/>
        <w:bottom w:val="none" w:sz="0" w:space="0" w:color="auto"/>
        <w:right w:val="none" w:sz="0" w:space="0" w:color="auto"/>
      </w:divBdr>
    </w:div>
    <w:div w:id="2049183327">
      <w:bodyDiv w:val="1"/>
      <w:marLeft w:val="0"/>
      <w:marRight w:val="0"/>
      <w:marTop w:val="0"/>
      <w:marBottom w:val="0"/>
      <w:divBdr>
        <w:top w:val="none" w:sz="0" w:space="0" w:color="auto"/>
        <w:left w:val="none" w:sz="0" w:space="0" w:color="auto"/>
        <w:bottom w:val="none" w:sz="0" w:space="0" w:color="auto"/>
        <w:right w:val="none" w:sz="0" w:space="0" w:color="auto"/>
      </w:divBdr>
    </w:div>
    <w:div w:id="2061514807">
      <w:bodyDiv w:val="1"/>
      <w:marLeft w:val="0"/>
      <w:marRight w:val="0"/>
      <w:marTop w:val="0"/>
      <w:marBottom w:val="0"/>
      <w:divBdr>
        <w:top w:val="none" w:sz="0" w:space="0" w:color="auto"/>
        <w:left w:val="none" w:sz="0" w:space="0" w:color="auto"/>
        <w:bottom w:val="none" w:sz="0" w:space="0" w:color="auto"/>
        <w:right w:val="none" w:sz="0" w:space="0" w:color="auto"/>
      </w:divBdr>
    </w:div>
    <w:div w:id="2063479048">
      <w:bodyDiv w:val="1"/>
      <w:marLeft w:val="0"/>
      <w:marRight w:val="0"/>
      <w:marTop w:val="0"/>
      <w:marBottom w:val="0"/>
      <w:divBdr>
        <w:top w:val="none" w:sz="0" w:space="0" w:color="auto"/>
        <w:left w:val="none" w:sz="0" w:space="0" w:color="auto"/>
        <w:bottom w:val="none" w:sz="0" w:space="0" w:color="auto"/>
        <w:right w:val="none" w:sz="0" w:space="0" w:color="auto"/>
      </w:divBdr>
    </w:div>
    <w:div w:id="2078281373">
      <w:bodyDiv w:val="1"/>
      <w:marLeft w:val="0"/>
      <w:marRight w:val="0"/>
      <w:marTop w:val="0"/>
      <w:marBottom w:val="0"/>
      <w:divBdr>
        <w:top w:val="none" w:sz="0" w:space="0" w:color="auto"/>
        <w:left w:val="none" w:sz="0" w:space="0" w:color="auto"/>
        <w:bottom w:val="none" w:sz="0" w:space="0" w:color="auto"/>
        <w:right w:val="none" w:sz="0" w:space="0" w:color="auto"/>
      </w:divBdr>
    </w:div>
    <w:div w:id="2100566175">
      <w:bodyDiv w:val="1"/>
      <w:marLeft w:val="0"/>
      <w:marRight w:val="0"/>
      <w:marTop w:val="0"/>
      <w:marBottom w:val="0"/>
      <w:divBdr>
        <w:top w:val="none" w:sz="0" w:space="0" w:color="auto"/>
        <w:left w:val="none" w:sz="0" w:space="0" w:color="auto"/>
        <w:bottom w:val="none" w:sz="0" w:space="0" w:color="auto"/>
        <w:right w:val="none" w:sz="0" w:space="0" w:color="auto"/>
      </w:divBdr>
    </w:div>
    <w:div w:id="2118482198">
      <w:bodyDiv w:val="1"/>
      <w:marLeft w:val="0"/>
      <w:marRight w:val="0"/>
      <w:marTop w:val="0"/>
      <w:marBottom w:val="0"/>
      <w:divBdr>
        <w:top w:val="none" w:sz="0" w:space="0" w:color="auto"/>
        <w:left w:val="none" w:sz="0" w:space="0" w:color="auto"/>
        <w:bottom w:val="none" w:sz="0" w:space="0" w:color="auto"/>
        <w:right w:val="none" w:sz="0" w:space="0" w:color="auto"/>
      </w:divBdr>
    </w:div>
    <w:div w:id="2123526882">
      <w:bodyDiv w:val="1"/>
      <w:marLeft w:val="0"/>
      <w:marRight w:val="0"/>
      <w:marTop w:val="0"/>
      <w:marBottom w:val="0"/>
      <w:divBdr>
        <w:top w:val="none" w:sz="0" w:space="0" w:color="auto"/>
        <w:left w:val="none" w:sz="0" w:space="0" w:color="auto"/>
        <w:bottom w:val="none" w:sz="0" w:space="0" w:color="auto"/>
        <w:right w:val="none" w:sz="0" w:space="0" w:color="auto"/>
      </w:divBdr>
    </w:div>
    <w:div w:id="21266515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premap.fr/depot/2018/10/docweb1805.pdf" TargetMode="External"/><Relationship Id="rId13" Type="http://schemas.openxmlformats.org/officeDocument/2006/relationships/hyperlink" Target="http://www.ismu.org/wp-content/uploads/2018/03/Immigrati-e-religioni-in-Italia-2017_27.3.2018-1.pdf" TargetMode="External"/><Relationship Id="rId18" Type="http://schemas.openxmlformats.org/officeDocument/2006/relationships/hyperlink" Target="https://ourworldindata.org/optimism-pessimism" TargetMode="Externa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3.tiff"/><Relationship Id="rId34" Type="http://schemas.openxmlformats.org/officeDocument/2006/relationships/image" Target="media/image16.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oi.org/10.1017/gov.2019.17" TargetMode="External"/><Relationship Id="rId17" Type="http://schemas.openxmlformats.org/officeDocument/2006/relationships/hyperlink" Target="https://www.leganord.org/component/tags/tag/programma-elettorale"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http://dati.istat.it/Index.aspx?DataSetCode=DCIS_POPSTRRES1" TargetMode="External"/><Relationship Id="rId20" Type="http://schemas.openxmlformats.org/officeDocument/2006/relationships/image" Target="media/image2.tiff"/><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commfrontoffice/publicopinionmobile/index.cfm/survey/getsurveydetail/instruments/flash/surveyky/2219?CFID=4450926&amp;CFTOKEN=fb76cbe87aac3a61-58011CF7-DB3B-2606-A6735322345B7106"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stat.it/it/archivio/224669" TargetMode="External"/><Relationship Id="rId23" Type="http://schemas.openxmlformats.org/officeDocument/2006/relationships/image" Target="media/image5.tiff"/><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hyperlink" Target="https://institute.global/insight/renewing-centre/geography-german-populism-reflections-2017-bundestag-election" TargetMode="External"/><Relationship Id="rId19" Type="http://schemas.openxmlformats.org/officeDocument/2006/relationships/image" Target="media/image1.tiff"/><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amera.it/_dati/leg17/lavori/documentiparlamentari/indiceetesti/022bis/021/00000007.pdf" TargetMode="External"/><Relationship Id="rId14" Type="http://schemas.openxmlformats.org/officeDocument/2006/relationships/hyperlink" Target="https://www.istat.it/it/archivio/conti+territoriali" TargetMode="External"/><Relationship Id="rId22" Type="http://schemas.openxmlformats.org/officeDocument/2006/relationships/image" Target="media/image4.tif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0"/>
</file>

<file path=customXml/itemProps1.xml><?xml version="1.0" encoding="utf-8"?>
<ds:datastoreItem xmlns:ds="http://schemas.openxmlformats.org/officeDocument/2006/customXml" ds:itemID="{8F0F2CB9-09D7-42EA-A832-ED9E803B9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282AA75</Template>
  <TotalTime>0</TotalTime>
  <Pages>39</Pages>
  <Words>12016</Words>
  <Characters>68497</Characters>
  <Application>Microsoft Office Word</Application>
  <DocSecurity>0</DocSecurity>
  <Lines>570</Lines>
  <Paragraphs>160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80353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Mattia Zulianello</dc:creator>
  <cp:lastModifiedBy>Daniele Albertazzi (Political Science and International Studies)</cp:lastModifiedBy>
  <cp:revision>2</cp:revision>
  <cp:lastPrinted>2020-04-26T23:31:00Z</cp:lastPrinted>
  <dcterms:created xsi:type="dcterms:W3CDTF">2020-09-01T15:03:00Z</dcterms:created>
  <dcterms:modified xsi:type="dcterms:W3CDTF">2020-09-01T15:03:00Z</dcterms:modified>
</cp:coreProperties>
</file>