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C414A" w14:textId="4F617C1D" w:rsidR="007C2BC5" w:rsidRDefault="007C2BC5" w:rsidP="00A23166">
      <w:pPr>
        <w:pStyle w:val="NoSpacing"/>
        <w:rPr>
          <w:highlight w:val="yellow"/>
        </w:rPr>
      </w:pPr>
    </w:p>
    <w:p w14:paraId="69E34245" w14:textId="4E7233D2" w:rsidR="007C2BC5" w:rsidRDefault="007C2BC5" w:rsidP="00A23166">
      <w:pPr>
        <w:pStyle w:val="NoSpacing"/>
        <w:rPr>
          <w:highlight w:val="yellow"/>
        </w:rPr>
      </w:pPr>
    </w:p>
    <w:p w14:paraId="0E3AE891" w14:textId="77777777" w:rsidR="007C2BC5" w:rsidRPr="00A23166" w:rsidRDefault="007C2BC5" w:rsidP="00A23166">
      <w:pPr>
        <w:pStyle w:val="NoSpacing"/>
        <w:rPr>
          <w:highlight w:val="yellow"/>
        </w:rPr>
      </w:pPr>
    </w:p>
    <w:p w14:paraId="2A0EBB7D" w14:textId="77777777" w:rsidR="00A23166" w:rsidRPr="00A23166" w:rsidRDefault="00A23166" w:rsidP="00A23166">
      <w:pPr>
        <w:pStyle w:val="NoSpacing"/>
        <w:rPr>
          <w:highlight w:val="yellow"/>
        </w:rPr>
      </w:pPr>
    </w:p>
    <w:p w14:paraId="223950C7" w14:textId="77777777" w:rsidR="00A23166" w:rsidRDefault="00A23166" w:rsidP="00CA38A7">
      <w:pPr>
        <w:pStyle w:val="NoSpacing"/>
        <w:jc w:val="center"/>
        <w:rPr>
          <w:rFonts w:ascii="Gentium Plus" w:hAnsi="Gentium Plus" w:cs="Gentium Plus"/>
          <w:b/>
          <w:bCs/>
          <w:sz w:val="28"/>
          <w:szCs w:val="28"/>
        </w:rPr>
      </w:pPr>
    </w:p>
    <w:p w14:paraId="2905B142" w14:textId="77777777" w:rsidR="00A23166" w:rsidRDefault="00A23166" w:rsidP="00CA38A7">
      <w:pPr>
        <w:pStyle w:val="NoSpacing"/>
        <w:jc w:val="center"/>
        <w:rPr>
          <w:rFonts w:ascii="Gentium Plus" w:hAnsi="Gentium Plus" w:cs="Gentium Plus"/>
          <w:b/>
          <w:bCs/>
          <w:sz w:val="28"/>
          <w:szCs w:val="28"/>
        </w:rPr>
      </w:pPr>
    </w:p>
    <w:p w14:paraId="45F5FB66" w14:textId="77777777" w:rsidR="00A23166" w:rsidRDefault="00A23166" w:rsidP="00CA38A7">
      <w:pPr>
        <w:pStyle w:val="NoSpacing"/>
        <w:jc w:val="center"/>
        <w:rPr>
          <w:rFonts w:ascii="Gentium Plus" w:hAnsi="Gentium Plus" w:cs="Gentium Plus"/>
          <w:b/>
          <w:bCs/>
          <w:sz w:val="28"/>
          <w:szCs w:val="28"/>
        </w:rPr>
      </w:pPr>
    </w:p>
    <w:p w14:paraId="092F3CFE" w14:textId="5A6DEBA5" w:rsidR="00CA38A7" w:rsidRPr="00D00A9D" w:rsidRDefault="00CA38A7" w:rsidP="00CA38A7">
      <w:pPr>
        <w:pStyle w:val="NoSpacing"/>
        <w:jc w:val="center"/>
        <w:rPr>
          <w:rFonts w:ascii="Gentium Plus" w:hAnsi="Gentium Plus" w:cs="Gentium Plus"/>
          <w:b/>
          <w:bCs/>
          <w:sz w:val="28"/>
          <w:szCs w:val="28"/>
        </w:rPr>
      </w:pPr>
      <w:r w:rsidRPr="00D00A9D">
        <w:rPr>
          <w:rFonts w:ascii="Gentium Plus" w:hAnsi="Gentium Plus" w:cs="Gentium Plus"/>
          <w:b/>
          <w:bCs/>
          <w:sz w:val="28"/>
          <w:szCs w:val="28"/>
        </w:rPr>
        <w:t>Does al-</w:t>
      </w:r>
      <w:proofErr w:type="spellStart"/>
      <w:r w:rsidR="002C1547" w:rsidRPr="00D00A9D">
        <w:rPr>
          <w:rFonts w:ascii="Gentium Plus" w:hAnsi="Gentium Plus" w:cs="Gentium Plus"/>
          <w:b/>
          <w:bCs/>
          <w:sz w:val="28"/>
          <w:szCs w:val="28"/>
        </w:rPr>
        <w:t>Ghazālī</w:t>
      </w:r>
      <w:proofErr w:type="spellEnd"/>
      <w:r w:rsidRPr="00D00A9D">
        <w:rPr>
          <w:rFonts w:ascii="Gentium Plus" w:hAnsi="Gentium Plus" w:cs="Gentium Plus"/>
          <w:b/>
          <w:bCs/>
          <w:sz w:val="28"/>
          <w:szCs w:val="28"/>
        </w:rPr>
        <w:t xml:space="preserve"> Have a Theory of Virtue?</w:t>
      </w:r>
    </w:p>
    <w:p w14:paraId="7A9AC81C" w14:textId="77777777" w:rsidR="007B017D" w:rsidRPr="00D00A9D" w:rsidRDefault="007B017D" w:rsidP="00CA38A7">
      <w:pPr>
        <w:pStyle w:val="NoSpacing"/>
        <w:jc w:val="center"/>
        <w:rPr>
          <w:rFonts w:ascii="Gentium Plus" w:hAnsi="Gentium Plus" w:cs="Gentium Plus"/>
          <w:b/>
          <w:bCs/>
        </w:rPr>
      </w:pPr>
    </w:p>
    <w:p w14:paraId="22555CB4" w14:textId="77777777" w:rsidR="007B017D" w:rsidRPr="00D00A9D" w:rsidRDefault="007B017D" w:rsidP="00CA38A7">
      <w:pPr>
        <w:pStyle w:val="NoSpacing"/>
        <w:jc w:val="center"/>
        <w:rPr>
          <w:rFonts w:ascii="Gentium Plus" w:hAnsi="Gentium Plus" w:cs="Gentium Plus"/>
        </w:rPr>
      </w:pPr>
      <w:r w:rsidRPr="00D00A9D">
        <w:rPr>
          <w:rFonts w:ascii="Gentium Plus" w:hAnsi="Gentium Plus" w:cs="Gentium Plus"/>
        </w:rPr>
        <w:t>Sophia Vasalou</w:t>
      </w:r>
    </w:p>
    <w:p w14:paraId="2297B073" w14:textId="77777777" w:rsidR="007B017D" w:rsidRPr="00D00A9D" w:rsidRDefault="007B017D" w:rsidP="00CA38A7">
      <w:pPr>
        <w:pStyle w:val="NoSpacing"/>
        <w:jc w:val="center"/>
        <w:rPr>
          <w:rFonts w:ascii="Gentium Plus" w:hAnsi="Gentium Plus" w:cs="Gentium Plus"/>
        </w:rPr>
      </w:pPr>
    </w:p>
    <w:p w14:paraId="6080F851" w14:textId="77777777" w:rsidR="00CA38A7" w:rsidRPr="00D00A9D" w:rsidRDefault="00CA38A7" w:rsidP="00817DA6">
      <w:pPr>
        <w:pStyle w:val="NoSpacing"/>
        <w:rPr>
          <w:rFonts w:ascii="Gentium Plus" w:hAnsi="Gentium Plus" w:cs="Gentium Plus"/>
        </w:rPr>
      </w:pPr>
    </w:p>
    <w:p w14:paraId="3E1307FA" w14:textId="6D9DA653" w:rsidR="006171D4" w:rsidRPr="00D00A9D" w:rsidRDefault="006171D4" w:rsidP="00817DA6">
      <w:pPr>
        <w:pStyle w:val="NoSpacing"/>
        <w:rPr>
          <w:rFonts w:ascii="Gentium Plus" w:hAnsi="Gentium Plus" w:cs="Gentium Plus"/>
        </w:rPr>
      </w:pPr>
    </w:p>
    <w:p w14:paraId="5402B643" w14:textId="7C8B692C" w:rsidR="006171D4" w:rsidRPr="00773A89" w:rsidRDefault="00835F21" w:rsidP="00835F21">
      <w:pPr>
        <w:pStyle w:val="NoSpacing"/>
        <w:jc w:val="center"/>
        <w:rPr>
          <w:rFonts w:ascii="Gentium Plus" w:hAnsi="Gentium Plus" w:cs="Gentium Plus"/>
        </w:rPr>
      </w:pPr>
      <w:r w:rsidRPr="00835F21">
        <w:rPr>
          <w:rFonts w:ascii="Gentium Plus" w:hAnsi="Gentium Plus" w:cs="Gentium Plus"/>
          <w:b/>
          <w:bCs/>
        </w:rPr>
        <w:t>Introduction</w:t>
      </w:r>
    </w:p>
    <w:p w14:paraId="19B86501" w14:textId="52079F5E" w:rsidR="006171D4" w:rsidRPr="00D00A9D" w:rsidRDefault="006171D4" w:rsidP="00817DA6">
      <w:pPr>
        <w:pStyle w:val="NoSpacing"/>
        <w:rPr>
          <w:rFonts w:ascii="Gentium Plus" w:hAnsi="Gentium Plus" w:cs="Gentium Plus"/>
        </w:rPr>
      </w:pPr>
    </w:p>
    <w:p w14:paraId="46764A52" w14:textId="762F9EB0" w:rsidR="007D7E1A" w:rsidRPr="00D00A9D" w:rsidRDefault="006171D4" w:rsidP="008B3E29">
      <w:pPr>
        <w:pStyle w:val="NoSpacing"/>
        <w:jc w:val="both"/>
        <w:rPr>
          <w:rFonts w:ascii="Gentium Plus" w:hAnsi="Gentium Plus" w:cs="Gentium Plus"/>
        </w:rPr>
      </w:pPr>
      <w:r w:rsidRPr="00D00A9D">
        <w:rPr>
          <w:rFonts w:ascii="Gentium Plus" w:hAnsi="Gentium Plus" w:cs="Gentium Plus"/>
        </w:rPr>
        <w:t xml:space="preserve">Writing in 1975, the </w:t>
      </w:r>
      <w:r w:rsidR="00727B32" w:rsidRPr="00D00A9D">
        <w:rPr>
          <w:rFonts w:ascii="Gentium Plus" w:hAnsi="Gentium Plus" w:cs="Gentium Plus"/>
        </w:rPr>
        <w:t>distinguished</w:t>
      </w:r>
      <w:r w:rsidRPr="00D00A9D">
        <w:rPr>
          <w:rFonts w:ascii="Gentium Plus" w:hAnsi="Gentium Plus" w:cs="Gentium Plus"/>
        </w:rPr>
        <w:t xml:space="preserve"> scholar George F. Hourani proposed a scheme for </w:t>
      </w:r>
      <w:r w:rsidR="001700C3" w:rsidRPr="00D00A9D">
        <w:rPr>
          <w:rFonts w:ascii="Gentium Plus" w:hAnsi="Gentium Plus" w:cs="Gentium Plus"/>
        </w:rPr>
        <w:t>classifying t</w:t>
      </w:r>
      <w:r w:rsidRPr="00D00A9D">
        <w:rPr>
          <w:rFonts w:ascii="Gentium Plus" w:hAnsi="Gentium Plus" w:cs="Gentium Plus"/>
        </w:rPr>
        <w:t>he varieties of</w:t>
      </w:r>
      <w:r w:rsidR="001700C3" w:rsidRPr="00D00A9D">
        <w:rPr>
          <w:rFonts w:ascii="Gentium Plus" w:hAnsi="Gentium Plus" w:cs="Gentium Plus"/>
        </w:rPr>
        <w:t xml:space="preserve"> ethical writing in classical</w:t>
      </w:r>
      <w:r w:rsidRPr="00D00A9D">
        <w:rPr>
          <w:rFonts w:ascii="Gentium Plus" w:hAnsi="Gentium Plus" w:cs="Gentium Plus"/>
        </w:rPr>
        <w:t xml:space="preserve"> Islam</w:t>
      </w:r>
      <w:r w:rsidR="003071D4" w:rsidRPr="00D00A9D">
        <w:rPr>
          <w:rFonts w:ascii="Gentium Plus" w:hAnsi="Gentium Plus" w:cs="Gentium Plus"/>
        </w:rPr>
        <w:t xml:space="preserve"> t</w:t>
      </w:r>
      <w:r w:rsidR="00AA30E0" w:rsidRPr="00D00A9D">
        <w:rPr>
          <w:rFonts w:ascii="Gentium Plus" w:hAnsi="Gentium Plus" w:cs="Gentium Plus"/>
        </w:rPr>
        <w:t>hat might</w:t>
      </w:r>
      <w:r w:rsidR="003071D4" w:rsidRPr="00D00A9D">
        <w:rPr>
          <w:rFonts w:ascii="Gentium Plus" w:hAnsi="Gentium Plus" w:cs="Gentium Plus"/>
        </w:rPr>
        <w:t xml:space="preserve"> serve as a </w:t>
      </w:r>
      <w:r w:rsidR="007446EC" w:rsidRPr="00D00A9D">
        <w:rPr>
          <w:rFonts w:ascii="Gentium Plus" w:hAnsi="Gentium Plus" w:cs="Gentium Plus"/>
        </w:rPr>
        <w:t xml:space="preserve">compass for </w:t>
      </w:r>
      <w:r w:rsidR="00B75E75" w:rsidRPr="00D00A9D">
        <w:rPr>
          <w:rFonts w:ascii="Gentium Plus" w:hAnsi="Gentium Plus" w:cs="Gentium Plus"/>
        </w:rPr>
        <w:t>study of</w:t>
      </w:r>
      <w:r w:rsidR="008D287E" w:rsidRPr="00D00A9D">
        <w:rPr>
          <w:rFonts w:ascii="Gentium Plus" w:hAnsi="Gentium Plus" w:cs="Gentium Plus"/>
        </w:rPr>
        <w:t xml:space="preserve"> the subject</w:t>
      </w:r>
      <w:r w:rsidR="003071D4" w:rsidRPr="00D00A9D">
        <w:rPr>
          <w:rFonts w:ascii="Gentium Plus" w:hAnsi="Gentium Plus" w:cs="Gentium Plus"/>
        </w:rPr>
        <w:t>.</w:t>
      </w:r>
      <w:r w:rsidR="007446EC" w:rsidRPr="00D00A9D">
        <w:rPr>
          <w:rFonts w:ascii="Gentium Plus" w:hAnsi="Gentium Plus" w:cs="Gentium Plus"/>
        </w:rPr>
        <w:t xml:space="preserve"> </w:t>
      </w:r>
      <w:r w:rsidR="008B3E29" w:rsidRPr="00D00A9D">
        <w:rPr>
          <w:rFonts w:ascii="Gentium Plus" w:hAnsi="Gentium Plus" w:cs="Gentium Plus"/>
        </w:rPr>
        <w:t xml:space="preserve">Hourani’s </w:t>
      </w:r>
      <w:r w:rsidR="007446EC" w:rsidRPr="00D00A9D">
        <w:rPr>
          <w:rFonts w:ascii="Gentium Plus" w:hAnsi="Gentium Plus" w:cs="Gentium Plus"/>
        </w:rPr>
        <w:t xml:space="preserve">interest was to provide a study tool that would </w:t>
      </w:r>
      <w:r w:rsidR="00F97B55" w:rsidRPr="00D00A9D">
        <w:rPr>
          <w:rFonts w:ascii="Gentium Plus" w:hAnsi="Gentium Plus" w:cs="Gentium Plus"/>
        </w:rPr>
        <w:t xml:space="preserve">appeal </w:t>
      </w:r>
      <w:r w:rsidR="007446EC" w:rsidRPr="00D00A9D">
        <w:rPr>
          <w:rFonts w:ascii="Gentium Plus" w:hAnsi="Gentium Plus" w:cs="Gentium Plus"/>
        </w:rPr>
        <w:t>to one constituency</w:t>
      </w:r>
      <w:r w:rsidR="00192071" w:rsidRPr="00D00A9D">
        <w:rPr>
          <w:rFonts w:ascii="Gentium Plus" w:hAnsi="Gentium Plus" w:cs="Gentium Plus"/>
        </w:rPr>
        <w:t xml:space="preserve"> in particular</w:t>
      </w:r>
      <w:r w:rsidR="00BA127D" w:rsidRPr="00D00A9D">
        <w:rPr>
          <w:rFonts w:ascii="Gentium Plus" w:hAnsi="Gentium Plus" w:cs="Gentium Plus"/>
        </w:rPr>
        <w:t>,</w:t>
      </w:r>
      <w:r w:rsidR="00762DDA" w:rsidRPr="00D00A9D">
        <w:rPr>
          <w:rFonts w:ascii="Gentium Plus" w:hAnsi="Gentium Plus" w:cs="Gentium Plus"/>
        </w:rPr>
        <w:t xml:space="preserve"> </w:t>
      </w:r>
      <w:r w:rsidR="007446EC" w:rsidRPr="00D00A9D">
        <w:rPr>
          <w:rFonts w:ascii="Gentium Plus" w:hAnsi="Gentium Plus" w:cs="Gentium Plus"/>
        </w:rPr>
        <w:t>modern</w:t>
      </w:r>
      <w:r w:rsidR="00762DDA" w:rsidRPr="00D00A9D">
        <w:rPr>
          <w:rFonts w:ascii="Gentium Plus" w:hAnsi="Gentium Plus" w:cs="Gentium Plus"/>
        </w:rPr>
        <w:t xml:space="preserve"> </w:t>
      </w:r>
      <w:r w:rsidR="007446EC" w:rsidRPr="00D00A9D">
        <w:rPr>
          <w:rFonts w:ascii="Gentium Plus" w:hAnsi="Gentium Plus" w:cs="Gentium Plus"/>
        </w:rPr>
        <w:t>philosophers</w:t>
      </w:r>
      <w:r w:rsidR="004E02D9" w:rsidRPr="00D00A9D">
        <w:rPr>
          <w:rFonts w:ascii="Gentium Plus" w:hAnsi="Gentium Plus" w:cs="Gentium Plus"/>
        </w:rPr>
        <w:t>. In</w:t>
      </w:r>
      <w:r w:rsidR="0092798B" w:rsidRPr="00D00A9D">
        <w:rPr>
          <w:rFonts w:ascii="Gentium Plus" w:hAnsi="Gentium Plus" w:cs="Gentium Plus"/>
        </w:rPr>
        <w:t xml:space="preserve"> </w:t>
      </w:r>
      <w:r w:rsidR="00264400" w:rsidRPr="00D00A9D">
        <w:rPr>
          <w:rFonts w:ascii="Gentium Plus" w:hAnsi="Gentium Plus" w:cs="Gentium Plus"/>
        </w:rPr>
        <w:t xml:space="preserve">some of </w:t>
      </w:r>
      <w:r w:rsidR="00637C41" w:rsidRPr="00D00A9D">
        <w:rPr>
          <w:rFonts w:ascii="Gentium Plus" w:hAnsi="Gentium Plus" w:cs="Gentium Plus"/>
        </w:rPr>
        <w:t>his</w:t>
      </w:r>
      <w:r w:rsidR="00EC441B" w:rsidRPr="00D00A9D">
        <w:rPr>
          <w:rFonts w:ascii="Gentium Plus" w:hAnsi="Gentium Plus" w:cs="Gentium Plus"/>
        </w:rPr>
        <w:t xml:space="preserve"> </w:t>
      </w:r>
      <w:r w:rsidR="00BA692E" w:rsidRPr="00D00A9D">
        <w:rPr>
          <w:rFonts w:ascii="Gentium Plus" w:hAnsi="Gentium Plus" w:cs="Gentium Plus"/>
        </w:rPr>
        <w:t>key</w:t>
      </w:r>
      <w:r w:rsidR="006240CF" w:rsidRPr="00D00A9D">
        <w:rPr>
          <w:rFonts w:ascii="Gentium Plus" w:hAnsi="Gentium Plus" w:cs="Gentium Plus"/>
        </w:rPr>
        <w:t xml:space="preserve"> </w:t>
      </w:r>
      <w:r w:rsidR="004E02D9" w:rsidRPr="00D00A9D">
        <w:rPr>
          <w:rFonts w:ascii="Gentium Plus" w:hAnsi="Gentium Plus" w:cs="Gentium Plus"/>
        </w:rPr>
        <w:t xml:space="preserve">works, notably those dedicated to the study of </w:t>
      </w:r>
      <w:proofErr w:type="spellStart"/>
      <w:r w:rsidR="004E02D9" w:rsidRPr="00D00A9D">
        <w:rPr>
          <w:rFonts w:ascii="Gentium Plus" w:hAnsi="Gentium Plus" w:cs="Gentium Plus"/>
        </w:rPr>
        <w:t>Mu</w:t>
      </w:r>
      <w:r w:rsidR="00F74B26" w:rsidRPr="00D00A9D">
        <w:rPr>
          <w:rFonts w:ascii="Gentium Plus" w:hAnsi="Gentium Plus" w:cs="Gentium Plus"/>
        </w:rPr>
        <w:t>ʿ</w:t>
      </w:r>
      <w:r w:rsidR="004E02D9" w:rsidRPr="00D00A9D">
        <w:rPr>
          <w:rFonts w:ascii="Gentium Plus" w:hAnsi="Gentium Plus" w:cs="Gentium Plus"/>
        </w:rPr>
        <w:t>tazilite</w:t>
      </w:r>
      <w:proofErr w:type="spellEnd"/>
      <w:r w:rsidR="004E02D9" w:rsidRPr="00D00A9D">
        <w:rPr>
          <w:rFonts w:ascii="Gentium Plus" w:hAnsi="Gentium Plus" w:cs="Gentium Plus"/>
        </w:rPr>
        <w:t xml:space="preserve"> ethics, Hourani staked </w:t>
      </w:r>
      <w:r w:rsidR="006A077A" w:rsidRPr="00D00A9D">
        <w:rPr>
          <w:rFonts w:ascii="Gentium Plus" w:hAnsi="Gentium Plus" w:cs="Gentium Plus"/>
        </w:rPr>
        <w:t xml:space="preserve">the claim that the ethical ideas developed by practitioners of </w:t>
      </w:r>
      <w:r w:rsidR="006A077A" w:rsidRPr="00D00A9D">
        <w:rPr>
          <w:rFonts w:ascii="Gentium Plus" w:hAnsi="Gentium Plus" w:cs="Gentium Plus"/>
          <w:i/>
          <w:iCs/>
        </w:rPr>
        <w:t>kalām</w:t>
      </w:r>
      <w:r w:rsidR="006A077A" w:rsidRPr="00D00A9D">
        <w:rPr>
          <w:rFonts w:ascii="Gentium Plus" w:hAnsi="Gentium Plus" w:cs="Gentium Plus"/>
        </w:rPr>
        <w:t xml:space="preserve"> had strong affinities, </w:t>
      </w:r>
      <w:r w:rsidR="009F2C48" w:rsidRPr="00D00A9D">
        <w:rPr>
          <w:rFonts w:ascii="Gentium Plus" w:hAnsi="Gentium Plus" w:cs="Gentium Plus"/>
        </w:rPr>
        <w:t xml:space="preserve">and </w:t>
      </w:r>
      <w:r w:rsidR="008D77A8" w:rsidRPr="00D00A9D">
        <w:rPr>
          <w:rFonts w:ascii="Gentium Plus" w:hAnsi="Gentium Plus" w:cs="Gentium Plus"/>
        </w:rPr>
        <w:t>entered into</w:t>
      </w:r>
      <w:r w:rsidR="00812CD9" w:rsidRPr="00D00A9D">
        <w:rPr>
          <w:rFonts w:ascii="Gentium Plus" w:hAnsi="Gentium Plus" w:cs="Gentium Plus"/>
        </w:rPr>
        <w:t xml:space="preserve"> </w:t>
      </w:r>
      <w:r w:rsidR="00F117B4" w:rsidRPr="00D00A9D">
        <w:rPr>
          <w:rFonts w:ascii="Gentium Plus" w:hAnsi="Gentium Plus" w:cs="Gentium Plus"/>
        </w:rPr>
        <w:t>a</w:t>
      </w:r>
      <w:r w:rsidR="007151A5" w:rsidRPr="00D00A9D">
        <w:rPr>
          <w:rFonts w:ascii="Gentium Plus" w:hAnsi="Gentium Plus" w:cs="Gentium Plus"/>
        </w:rPr>
        <w:t xml:space="preserve">n important </w:t>
      </w:r>
      <w:r w:rsidR="00793768" w:rsidRPr="00D00A9D">
        <w:rPr>
          <w:rFonts w:ascii="Gentium Plus" w:hAnsi="Gentium Plus" w:cs="Gentium Plus"/>
        </w:rPr>
        <w:t>d</w:t>
      </w:r>
      <w:r w:rsidR="009F2C48" w:rsidRPr="00D00A9D">
        <w:rPr>
          <w:rFonts w:ascii="Gentium Plus" w:hAnsi="Gentium Plus" w:cs="Gentium Plus"/>
        </w:rPr>
        <w:t>ialogue, with</w:t>
      </w:r>
      <w:r w:rsidR="006A077A" w:rsidRPr="00D00A9D">
        <w:rPr>
          <w:rFonts w:ascii="Gentium Plus" w:hAnsi="Gentium Plus" w:cs="Gentium Plus"/>
        </w:rPr>
        <w:t xml:space="preserve"> </w:t>
      </w:r>
      <w:r w:rsidR="00F97B55" w:rsidRPr="00D00A9D">
        <w:rPr>
          <w:rFonts w:ascii="Gentium Plus" w:hAnsi="Gentium Plus" w:cs="Gentium Plus"/>
        </w:rPr>
        <w:t xml:space="preserve">questions </w:t>
      </w:r>
      <w:r w:rsidR="001C1576" w:rsidRPr="00D00A9D">
        <w:rPr>
          <w:rFonts w:ascii="Gentium Plus" w:hAnsi="Gentium Plus" w:cs="Gentium Plus"/>
        </w:rPr>
        <w:t xml:space="preserve">discussed by </w:t>
      </w:r>
      <w:r w:rsidR="006A077A" w:rsidRPr="00D00A9D">
        <w:rPr>
          <w:rFonts w:ascii="Gentium Plus" w:hAnsi="Gentium Plus" w:cs="Gentium Plus"/>
        </w:rPr>
        <w:t xml:space="preserve">modern </w:t>
      </w:r>
      <w:r w:rsidR="003800FC" w:rsidRPr="00D00A9D">
        <w:rPr>
          <w:rFonts w:ascii="Gentium Plus" w:hAnsi="Gentium Plus" w:cs="Gentium Plus"/>
        </w:rPr>
        <w:t xml:space="preserve">moral </w:t>
      </w:r>
      <w:r w:rsidR="001C1576" w:rsidRPr="00D00A9D">
        <w:rPr>
          <w:rFonts w:ascii="Gentium Plus" w:hAnsi="Gentium Plus" w:cs="Gentium Plus"/>
        </w:rPr>
        <w:t xml:space="preserve">philosophers. </w:t>
      </w:r>
      <w:r w:rsidR="00596F01" w:rsidRPr="00D00A9D">
        <w:rPr>
          <w:rFonts w:ascii="Gentium Plus" w:hAnsi="Gentium Plus" w:cs="Gentium Plus"/>
        </w:rPr>
        <w:t>This was reflected in his 1975 scheme, which drew on two key distinctions— “normative” versus “analytical” and “religious” versus “secular”—</w:t>
      </w:r>
      <w:r w:rsidR="00BD00D1" w:rsidRPr="00D00A9D">
        <w:rPr>
          <w:rFonts w:ascii="Gentium Plus" w:hAnsi="Gentium Plus" w:cs="Gentium Plus"/>
        </w:rPr>
        <w:t>to then</w:t>
      </w:r>
      <w:r w:rsidR="006D7A47" w:rsidRPr="00D00A9D">
        <w:rPr>
          <w:rFonts w:ascii="Gentium Plus" w:hAnsi="Gentium Plus" w:cs="Gentium Plus"/>
        </w:rPr>
        <w:t xml:space="preserve"> </w:t>
      </w:r>
      <w:r w:rsidR="00BD00D1" w:rsidRPr="00D00A9D">
        <w:rPr>
          <w:rFonts w:ascii="Gentium Plus" w:hAnsi="Gentium Plus" w:cs="Gentium Plus"/>
        </w:rPr>
        <w:t xml:space="preserve">identify </w:t>
      </w:r>
      <w:r w:rsidR="006D7A47" w:rsidRPr="00D00A9D">
        <w:rPr>
          <w:rFonts w:ascii="Gentium Plus" w:hAnsi="Gentium Plus" w:cs="Gentium Plus"/>
          <w:i/>
          <w:iCs/>
        </w:rPr>
        <w:t>kal</w:t>
      </w:r>
      <w:r w:rsidR="00D67EEA" w:rsidRPr="00D00A9D">
        <w:rPr>
          <w:rFonts w:ascii="Gentium Plus" w:hAnsi="Gentium Plus" w:cs="Gentium Plus"/>
          <w:i/>
          <w:iCs/>
        </w:rPr>
        <w:t>ā</w:t>
      </w:r>
      <w:r w:rsidR="006D7A47" w:rsidRPr="00D00A9D">
        <w:rPr>
          <w:rFonts w:ascii="Gentium Plus" w:hAnsi="Gentium Plus" w:cs="Gentium Plus"/>
          <w:i/>
          <w:iCs/>
        </w:rPr>
        <w:t xml:space="preserve">m </w:t>
      </w:r>
      <w:r w:rsidR="006D7A47" w:rsidRPr="00D00A9D">
        <w:rPr>
          <w:rFonts w:ascii="Gentium Plus" w:hAnsi="Gentium Plus" w:cs="Gentium Plus"/>
        </w:rPr>
        <w:t xml:space="preserve">discussions </w:t>
      </w:r>
      <w:r w:rsidR="00BD00D1" w:rsidRPr="00D00A9D">
        <w:rPr>
          <w:rFonts w:ascii="Gentium Plus" w:hAnsi="Gentium Plus" w:cs="Gentium Plus"/>
        </w:rPr>
        <w:t>as the prime exemplar of analytical ethics</w:t>
      </w:r>
      <w:r w:rsidR="00FD6AC4" w:rsidRPr="00D00A9D">
        <w:rPr>
          <w:rFonts w:ascii="Gentium Plus" w:hAnsi="Gentium Plus" w:cs="Gentium Plus"/>
        </w:rPr>
        <w:t xml:space="preserve">. Notably excluded from the category of “analytical” ethics were </w:t>
      </w:r>
      <w:r w:rsidR="00B75D71" w:rsidRPr="00D00A9D">
        <w:rPr>
          <w:rFonts w:ascii="Gentium Plus" w:hAnsi="Gentium Plus" w:cs="Gentium Plus"/>
        </w:rPr>
        <w:t xml:space="preserve">philosophical </w:t>
      </w:r>
      <w:r w:rsidR="00FD6AC4" w:rsidRPr="00D00A9D">
        <w:rPr>
          <w:rFonts w:ascii="Gentium Plus" w:hAnsi="Gentium Plus" w:cs="Gentium Plus"/>
        </w:rPr>
        <w:t xml:space="preserve">works </w:t>
      </w:r>
      <w:r w:rsidR="00B75D71" w:rsidRPr="00D00A9D">
        <w:rPr>
          <w:rFonts w:ascii="Gentium Plus" w:hAnsi="Gentium Plus" w:cs="Gentium Plus"/>
        </w:rPr>
        <w:t>on th</w:t>
      </w:r>
      <w:r w:rsidR="00FD6AC4" w:rsidRPr="00D00A9D">
        <w:rPr>
          <w:rFonts w:ascii="Gentium Plus" w:hAnsi="Gentium Plus" w:cs="Gentium Plus"/>
        </w:rPr>
        <w:t>e virtues</w:t>
      </w:r>
      <w:r w:rsidR="00B75D71" w:rsidRPr="00D00A9D">
        <w:rPr>
          <w:rFonts w:ascii="Gentium Plus" w:hAnsi="Gentium Plus" w:cs="Gentium Plus"/>
        </w:rPr>
        <w:t xml:space="preserve"> or character (</w:t>
      </w:r>
      <w:r w:rsidR="00B75D71" w:rsidRPr="00D00A9D">
        <w:rPr>
          <w:rFonts w:ascii="Gentium Plus" w:hAnsi="Gentium Plus" w:cs="Gentium Plus"/>
          <w:i/>
          <w:iCs/>
        </w:rPr>
        <w:t>akhl</w:t>
      </w:r>
      <w:r w:rsidR="00F74B26" w:rsidRPr="00D00A9D">
        <w:rPr>
          <w:rFonts w:ascii="Gentium Plus" w:hAnsi="Gentium Plus" w:cs="Gentium Plus"/>
          <w:i/>
          <w:iCs/>
        </w:rPr>
        <w:t>ā</w:t>
      </w:r>
      <w:r w:rsidR="00B75D71" w:rsidRPr="00D00A9D">
        <w:rPr>
          <w:rFonts w:ascii="Gentium Plus" w:hAnsi="Gentium Plus" w:cs="Gentium Plus"/>
          <w:i/>
          <w:iCs/>
        </w:rPr>
        <w:t>q</w:t>
      </w:r>
      <w:r w:rsidR="00B75D71" w:rsidRPr="00D00A9D">
        <w:rPr>
          <w:rFonts w:ascii="Gentium Plus" w:hAnsi="Gentium Plus" w:cs="Gentium Plus"/>
        </w:rPr>
        <w:t>)</w:t>
      </w:r>
      <w:r w:rsidR="00FD6AC4" w:rsidRPr="00D00A9D">
        <w:rPr>
          <w:rFonts w:ascii="Gentium Plus" w:hAnsi="Gentium Plus" w:cs="Gentium Plus"/>
        </w:rPr>
        <w:t xml:space="preserve">, such as those written </w:t>
      </w:r>
      <w:r w:rsidR="00B75D71" w:rsidRPr="00D00A9D">
        <w:rPr>
          <w:rFonts w:ascii="Gentium Plus" w:hAnsi="Gentium Plus" w:cs="Gentium Plus"/>
        </w:rPr>
        <w:t xml:space="preserve">by </w:t>
      </w:r>
      <w:proofErr w:type="spellStart"/>
      <w:r w:rsidR="00B75D71" w:rsidRPr="00D00A9D">
        <w:rPr>
          <w:rFonts w:ascii="Gentium Plus" w:hAnsi="Gentium Plus" w:cs="Gentium Plus"/>
        </w:rPr>
        <w:t>Ab</w:t>
      </w:r>
      <w:r w:rsidR="007F0AC6" w:rsidRPr="00D00A9D">
        <w:rPr>
          <w:rFonts w:ascii="Gentium Plus" w:hAnsi="Gentium Plus" w:cs="Gentium Plus"/>
        </w:rPr>
        <w:t>ū</w:t>
      </w:r>
      <w:proofErr w:type="spellEnd"/>
      <w:r w:rsidR="00B75D71" w:rsidRPr="00D00A9D">
        <w:rPr>
          <w:rFonts w:ascii="Gentium Plus" w:hAnsi="Gentium Plus" w:cs="Gentium Plus"/>
        </w:rPr>
        <w:t xml:space="preserve"> </w:t>
      </w:r>
      <w:proofErr w:type="spellStart"/>
      <w:r w:rsidR="007F0AC6" w:rsidRPr="00D00A9D">
        <w:rPr>
          <w:rFonts w:ascii="Gentium Plus" w:hAnsi="Gentium Plus" w:cs="Gentium Plus"/>
        </w:rPr>
        <w:t>ʿ</w:t>
      </w:r>
      <w:r w:rsidR="00B75D71" w:rsidRPr="00D00A9D">
        <w:rPr>
          <w:rFonts w:ascii="Gentium Plus" w:hAnsi="Gentium Plus" w:cs="Gentium Plus"/>
        </w:rPr>
        <w:t>Al</w:t>
      </w:r>
      <w:r w:rsidR="007F0AC6" w:rsidRPr="00D00A9D">
        <w:rPr>
          <w:rFonts w:ascii="Gentium Plus" w:hAnsi="Gentium Plus" w:cs="Gentium Plus"/>
        </w:rPr>
        <w:t>ī</w:t>
      </w:r>
      <w:proofErr w:type="spellEnd"/>
      <w:r w:rsidR="00B75D71" w:rsidRPr="00D00A9D">
        <w:rPr>
          <w:rFonts w:ascii="Gentium Plus" w:hAnsi="Gentium Plus" w:cs="Gentium Plus"/>
        </w:rPr>
        <w:t xml:space="preserve"> </w:t>
      </w:r>
      <w:proofErr w:type="spellStart"/>
      <w:r w:rsidR="00B75D71" w:rsidRPr="00D00A9D">
        <w:rPr>
          <w:rFonts w:ascii="Gentium Plus" w:hAnsi="Gentium Plus" w:cs="Gentium Plus"/>
          <w:szCs w:val="24"/>
        </w:rPr>
        <w:t>Miskawayh</w:t>
      </w:r>
      <w:proofErr w:type="spellEnd"/>
      <w:r w:rsidR="00B75D71" w:rsidRPr="00D00A9D">
        <w:rPr>
          <w:rFonts w:ascii="Gentium Plus" w:hAnsi="Gentium Plus" w:cs="Gentium Plus"/>
          <w:szCs w:val="24"/>
        </w:rPr>
        <w:t xml:space="preserve">, </w:t>
      </w:r>
      <w:proofErr w:type="spellStart"/>
      <w:r w:rsidR="00B75D71" w:rsidRPr="00D00A9D">
        <w:rPr>
          <w:rFonts w:ascii="Gentium Plus" w:hAnsi="Gentium Plus" w:cs="Gentium Plus"/>
          <w:szCs w:val="24"/>
        </w:rPr>
        <w:t>Naṣīr</w:t>
      </w:r>
      <w:proofErr w:type="spellEnd"/>
      <w:r w:rsidR="00B75D71" w:rsidRPr="00D00A9D">
        <w:rPr>
          <w:rFonts w:ascii="Gentium Plus" w:hAnsi="Gentium Plus" w:cs="Gentium Plus"/>
          <w:szCs w:val="24"/>
        </w:rPr>
        <w:t xml:space="preserve"> al-</w:t>
      </w:r>
      <w:proofErr w:type="spellStart"/>
      <w:r w:rsidR="00B75D71" w:rsidRPr="00D00A9D">
        <w:rPr>
          <w:rFonts w:ascii="Gentium Plus" w:hAnsi="Gentium Plus" w:cs="Gentium Plus"/>
          <w:szCs w:val="24"/>
        </w:rPr>
        <w:t>Dīn</w:t>
      </w:r>
      <w:proofErr w:type="spellEnd"/>
      <w:r w:rsidR="00B75D71" w:rsidRPr="00D00A9D">
        <w:rPr>
          <w:rFonts w:ascii="Gentium Plus" w:hAnsi="Gentium Plus" w:cs="Gentium Plus"/>
          <w:szCs w:val="24"/>
        </w:rPr>
        <w:t xml:space="preserve"> al-</w:t>
      </w:r>
      <w:proofErr w:type="spellStart"/>
      <w:r w:rsidR="00B75D71" w:rsidRPr="00D00A9D">
        <w:rPr>
          <w:rFonts w:ascii="Gentium Plus" w:hAnsi="Gentium Plus" w:cs="Gentium Plus"/>
          <w:szCs w:val="24"/>
        </w:rPr>
        <w:t>Ṭūsī</w:t>
      </w:r>
      <w:proofErr w:type="spellEnd"/>
      <w:r w:rsidR="00B75D71" w:rsidRPr="00D00A9D">
        <w:rPr>
          <w:rFonts w:ascii="Gentium Plus" w:hAnsi="Gentium Plus" w:cs="Gentium Plus"/>
          <w:szCs w:val="24"/>
        </w:rPr>
        <w:t xml:space="preserve"> and </w:t>
      </w:r>
      <w:proofErr w:type="spellStart"/>
      <w:r w:rsidR="00B75D71" w:rsidRPr="00D00A9D">
        <w:rPr>
          <w:rFonts w:ascii="Gentium Plus" w:hAnsi="Gentium Plus" w:cs="Gentium Plus"/>
          <w:szCs w:val="24"/>
        </w:rPr>
        <w:t>Jalāl</w:t>
      </w:r>
      <w:proofErr w:type="spellEnd"/>
      <w:r w:rsidR="00B75D71" w:rsidRPr="00D00A9D">
        <w:rPr>
          <w:rFonts w:ascii="Gentium Plus" w:hAnsi="Gentium Plus" w:cs="Gentium Plus"/>
          <w:szCs w:val="24"/>
        </w:rPr>
        <w:t xml:space="preserve"> al-</w:t>
      </w:r>
      <w:proofErr w:type="spellStart"/>
      <w:r w:rsidR="00B75D71" w:rsidRPr="00D00A9D">
        <w:rPr>
          <w:rFonts w:ascii="Gentium Plus" w:hAnsi="Gentium Plus" w:cs="Gentium Plus"/>
          <w:szCs w:val="24"/>
        </w:rPr>
        <w:t>Dīn</w:t>
      </w:r>
      <w:proofErr w:type="spellEnd"/>
      <w:r w:rsidR="00B75D71" w:rsidRPr="00D00A9D">
        <w:rPr>
          <w:rFonts w:ascii="Gentium Plus" w:hAnsi="Gentium Plus" w:cs="Gentium Plus"/>
          <w:szCs w:val="24"/>
        </w:rPr>
        <w:t xml:space="preserve"> </w:t>
      </w:r>
      <w:proofErr w:type="spellStart"/>
      <w:r w:rsidR="00B75D71" w:rsidRPr="00D00A9D">
        <w:rPr>
          <w:rFonts w:ascii="Gentium Plus" w:hAnsi="Gentium Plus" w:cs="Gentium Plus"/>
          <w:szCs w:val="24"/>
        </w:rPr>
        <w:t>Dawānī</w:t>
      </w:r>
      <w:proofErr w:type="spellEnd"/>
      <w:r w:rsidR="00B75D71" w:rsidRPr="00D00A9D">
        <w:rPr>
          <w:rFonts w:ascii="Gentium Plus" w:hAnsi="Gentium Plus" w:cs="Gentium Plus"/>
          <w:szCs w:val="24"/>
        </w:rPr>
        <w:t xml:space="preserve">. </w:t>
      </w:r>
      <w:r w:rsidR="007D7E1A" w:rsidRPr="00D00A9D">
        <w:rPr>
          <w:rFonts w:ascii="Gentium Plus" w:hAnsi="Gentium Plus" w:cs="Gentium Plus"/>
          <w:szCs w:val="24"/>
        </w:rPr>
        <w:t xml:space="preserve">In explaining this decision, </w:t>
      </w:r>
      <w:r w:rsidR="00C46F78" w:rsidRPr="00D00A9D">
        <w:rPr>
          <w:rFonts w:ascii="Gentium Plus" w:hAnsi="Gentium Plus" w:cs="Gentium Plus"/>
          <w:szCs w:val="24"/>
        </w:rPr>
        <w:t>Hourani</w:t>
      </w:r>
      <w:r w:rsidR="007D7E1A" w:rsidRPr="00D00A9D">
        <w:rPr>
          <w:rFonts w:ascii="Gentium Plus" w:hAnsi="Gentium Plus" w:cs="Gentium Plus"/>
          <w:szCs w:val="24"/>
        </w:rPr>
        <w:t xml:space="preserve"> appealed to </w:t>
      </w:r>
      <w:r w:rsidR="00ED6F41" w:rsidRPr="00D00A9D">
        <w:rPr>
          <w:rFonts w:ascii="Gentium Plus" w:hAnsi="Gentium Plus" w:cs="Gentium Plus"/>
          <w:szCs w:val="24"/>
        </w:rPr>
        <w:t>two kind</w:t>
      </w:r>
      <w:r w:rsidR="00835F21">
        <w:rPr>
          <w:rFonts w:ascii="Gentium Plus" w:hAnsi="Gentium Plus" w:cs="Gentium Plus"/>
          <w:szCs w:val="24"/>
        </w:rPr>
        <w:t>s</w:t>
      </w:r>
      <w:r w:rsidR="00ED6F41" w:rsidRPr="00D00A9D">
        <w:rPr>
          <w:rFonts w:ascii="Gentium Plus" w:hAnsi="Gentium Plus" w:cs="Gentium Plus"/>
          <w:szCs w:val="24"/>
        </w:rPr>
        <w:t xml:space="preserve"> of considerations</w:t>
      </w:r>
      <w:r w:rsidR="00BD44A6" w:rsidRPr="00D00A9D">
        <w:rPr>
          <w:rFonts w:ascii="Gentium Plus" w:hAnsi="Gentium Plus" w:cs="Gentium Plus"/>
          <w:szCs w:val="24"/>
        </w:rPr>
        <w:t xml:space="preserve">. On the one hand, the </w:t>
      </w:r>
      <w:r w:rsidR="007D7E1A" w:rsidRPr="00D00A9D">
        <w:rPr>
          <w:rFonts w:ascii="Gentium Plus" w:hAnsi="Gentium Plus" w:cs="Gentium Plus"/>
        </w:rPr>
        <w:t xml:space="preserve">philosophical framework </w:t>
      </w:r>
      <w:r w:rsidR="00ED6F41" w:rsidRPr="00D00A9D">
        <w:rPr>
          <w:rFonts w:ascii="Gentium Plus" w:hAnsi="Gentium Plus" w:cs="Gentium Plus"/>
        </w:rPr>
        <w:t xml:space="preserve">of these works </w:t>
      </w:r>
      <w:r w:rsidR="00BD44A6" w:rsidRPr="00D00A9D">
        <w:rPr>
          <w:rFonts w:ascii="Gentium Plus" w:hAnsi="Gentium Plus" w:cs="Gentium Plus"/>
        </w:rPr>
        <w:t>“</w:t>
      </w:r>
      <w:r w:rsidR="007D7E1A" w:rsidRPr="00D00A9D">
        <w:rPr>
          <w:rFonts w:ascii="Gentium Plus" w:hAnsi="Gentium Plus" w:cs="Gentium Plus"/>
        </w:rPr>
        <w:t>offers little of general philosophical interest that is</w:t>
      </w:r>
      <w:r w:rsidR="00BD44A6" w:rsidRPr="00D00A9D">
        <w:rPr>
          <w:rFonts w:ascii="Gentium Plus" w:hAnsi="Gentium Plus" w:cs="Gentium Plus"/>
        </w:rPr>
        <w:t xml:space="preserve"> </w:t>
      </w:r>
      <w:r w:rsidR="007D7E1A" w:rsidRPr="00D00A9D">
        <w:rPr>
          <w:rFonts w:ascii="Gentium Plus" w:hAnsi="Gentium Plus" w:cs="Gentium Plus"/>
        </w:rPr>
        <w:t>new.</w:t>
      </w:r>
      <w:r w:rsidR="00BD44A6" w:rsidRPr="00D00A9D">
        <w:rPr>
          <w:rFonts w:ascii="Gentium Plus" w:hAnsi="Gentium Plus" w:cs="Gentium Plus"/>
        </w:rPr>
        <w:t>” At the same time, they “</w:t>
      </w:r>
      <w:r w:rsidR="007D7E1A" w:rsidRPr="00D00A9D">
        <w:rPr>
          <w:rFonts w:ascii="Gentium Plus" w:hAnsi="Gentium Plus" w:cs="Gentium Plus"/>
        </w:rPr>
        <w:t xml:space="preserve">do not enter into the controversy of </w:t>
      </w:r>
      <w:r w:rsidR="007D7E1A" w:rsidRPr="00D00A9D">
        <w:rPr>
          <w:rFonts w:ascii="Gentium Plus" w:hAnsi="Gentium Plus" w:cs="Gentium Plus"/>
          <w:i/>
          <w:iCs/>
        </w:rPr>
        <w:t>kal</w:t>
      </w:r>
      <w:r w:rsidR="0058667A" w:rsidRPr="00D00A9D">
        <w:rPr>
          <w:rFonts w:ascii="Gentium Plus" w:hAnsi="Gentium Plus" w:cs="Gentium Plus"/>
          <w:i/>
          <w:iCs/>
        </w:rPr>
        <w:t>ā</w:t>
      </w:r>
      <w:r w:rsidR="007D7E1A" w:rsidRPr="00D00A9D">
        <w:rPr>
          <w:rFonts w:ascii="Gentium Plus" w:hAnsi="Gentium Plus" w:cs="Gentium Plus"/>
          <w:i/>
          <w:iCs/>
        </w:rPr>
        <w:t>m</w:t>
      </w:r>
      <w:r w:rsidR="007D7E1A" w:rsidRPr="00D00A9D">
        <w:rPr>
          <w:rFonts w:ascii="Gentium Plus" w:hAnsi="Gentium Plus" w:cs="Gentium Plus"/>
        </w:rPr>
        <w:t xml:space="preserve"> about the</w:t>
      </w:r>
      <w:r w:rsidR="00BD44A6" w:rsidRPr="00D00A9D">
        <w:rPr>
          <w:rFonts w:ascii="Gentium Plus" w:hAnsi="Gentium Plus" w:cs="Gentium Plus"/>
        </w:rPr>
        <w:t xml:space="preserve"> </w:t>
      </w:r>
      <w:r w:rsidR="007D7E1A" w:rsidRPr="00D00A9D">
        <w:rPr>
          <w:rFonts w:ascii="Gentium Plus" w:hAnsi="Gentium Plus" w:cs="Gentium Plus"/>
        </w:rPr>
        <w:t xml:space="preserve">concepts of right and wrong, good and evil, so that </w:t>
      </w:r>
      <w:r w:rsidR="00BD44A6" w:rsidRPr="00D00A9D">
        <w:rPr>
          <w:rFonts w:ascii="Gentium Plus" w:hAnsi="Gentium Plus" w:cs="Gentium Plus"/>
        </w:rPr>
        <w:t>t</w:t>
      </w:r>
      <w:r w:rsidR="007D7E1A" w:rsidRPr="00D00A9D">
        <w:rPr>
          <w:rFonts w:ascii="Gentium Plus" w:hAnsi="Gentium Plus" w:cs="Gentium Plus"/>
        </w:rPr>
        <w:t xml:space="preserve">hese </w:t>
      </w:r>
      <w:r w:rsidR="007D7E1A" w:rsidRPr="00D00A9D">
        <w:rPr>
          <w:rFonts w:ascii="Gentium Plus" w:hAnsi="Gentium Plus" w:cs="Gentium Plus"/>
          <w:i/>
          <w:iCs/>
        </w:rPr>
        <w:t>akhl</w:t>
      </w:r>
      <w:r w:rsidR="002A550D" w:rsidRPr="00D00A9D">
        <w:rPr>
          <w:rFonts w:ascii="Gentium Plus" w:hAnsi="Gentium Plus" w:cs="Gentium Plus"/>
          <w:i/>
          <w:iCs/>
        </w:rPr>
        <w:t>ā</w:t>
      </w:r>
      <w:r w:rsidR="007D7E1A" w:rsidRPr="00D00A9D">
        <w:rPr>
          <w:rFonts w:ascii="Gentium Plus" w:hAnsi="Gentium Plus" w:cs="Gentium Plus"/>
          <w:i/>
          <w:iCs/>
        </w:rPr>
        <w:t>q</w:t>
      </w:r>
      <w:r w:rsidR="007D7E1A" w:rsidRPr="00D00A9D">
        <w:rPr>
          <w:rFonts w:ascii="Gentium Plus" w:hAnsi="Gentium Plus" w:cs="Gentium Plus"/>
        </w:rPr>
        <w:t xml:space="preserve"> books are</w:t>
      </w:r>
      <w:r w:rsidR="00BD44A6" w:rsidRPr="00D00A9D">
        <w:rPr>
          <w:rFonts w:ascii="Gentium Plus" w:hAnsi="Gentium Plus" w:cs="Gentium Plus"/>
        </w:rPr>
        <w:t xml:space="preserve"> </w:t>
      </w:r>
      <w:r w:rsidR="007D7E1A" w:rsidRPr="00D00A9D">
        <w:rPr>
          <w:rFonts w:ascii="Gentium Plus" w:hAnsi="Gentium Plus" w:cs="Gentium Plus"/>
        </w:rPr>
        <w:t>not the place to look for ethical philosophy in any analytical style.</w:t>
      </w:r>
      <w:r w:rsidR="00BD44A6" w:rsidRPr="00D00A9D">
        <w:rPr>
          <w:rFonts w:ascii="Gentium Plus" w:hAnsi="Gentium Plus" w:cs="Gentium Plus"/>
        </w:rPr>
        <w:t>”</w:t>
      </w:r>
      <w:r w:rsidR="00D82977" w:rsidRPr="00D00A9D">
        <w:rPr>
          <w:rStyle w:val="FootnoteReference"/>
          <w:rFonts w:ascii="Gentium Plus" w:hAnsi="Gentium Plus" w:cs="Gentium Plus"/>
        </w:rPr>
        <w:footnoteReference w:id="1"/>
      </w:r>
    </w:p>
    <w:p w14:paraId="42874401" w14:textId="4F3BA9DA" w:rsidR="00BD44A6" w:rsidRPr="00D00A9D" w:rsidRDefault="00EC611D" w:rsidP="001D3529">
      <w:pPr>
        <w:pStyle w:val="NoSpacing"/>
        <w:jc w:val="both"/>
        <w:rPr>
          <w:rFonts w:ascii="Gentium Plus" w:hAnsi="Gentium Plus" w:cs="Gentium Plus"/>
        </w:rPr>
      </w:pPr>
      <w:r w:rsidRPr="00D00A9D">
        <w:rPr>
          <w:rFonts w:ascii="Gentium Plus" w:hAnsi="Gentium Plus" w:cs="Gentium Plus"/>
        </w:rPr>
        <w:tab/>
      </w:r>
      <w:r w:rsidR="00187EA3" w:rsidRPr="00D00A9D">
        <w:rPr>
          <w:rFonts w:ascii="Gentium Plus" w:hAnsi="Gentium Plus" w:cs="Gentium Plus"/>
        </w:rPr>
        <w:t>H</w:t>
      </w:r>
      <w:r w:rsidRPr="00D00A9D">
        <w:rPr>
          <w:rFonts w:ascii="Gentium Plus" w:hAnsi="Gentium Plus" w:cs="Gentium Plus"/>
        </w:rPr>
        <w:t>ourani’s scheme still retains some of its heuristic utility</w:t>
      </w:r>
      <w:r w:rsidR="00187EA3" w:rsidRPr="00D00A9D">
        <w:rPr>
          <w:rFonts w:ascii="Gentium Plus" w:hAnsi="Gentium Plus" w:cs="Gentium Plus"/>
        </w:rPr>
        <w:t>. Yet</w:t>
      </w:r>
      <w:r w:rsidRPr="00D00A9D">
        <w:rPr>
          <w:rFonts w:ascii="Gentium Plus" w:hAnsi="Gentium Plus" w:cs="Gentium Plus"/>
        </w:rPr>
        <w:t xml:space="preserve"> much has changed since he wrote those lines. </w:t>
      </w:r>
      <w:r w:rsidR="00187EA3" w:rsidRPr="00D00A9D">
        <w:rPr>
          <w:rFonts w:ascii="Gentium Plus" w:hAnsi="Gentium Plus" w:cs="Gentium Plus"/>
        </w:rPr>
        <w:t xml:space="preserve">To a </w:t>
      </w:r>
      <w:r w:rsidR="00D37874" w:rsidRPr="00D00A9D">
        <w:rPr>
          <w:rFonts w:ascii="Gentium Plus" w:hAnsi="Gentium Plus" w:cs="Gentium Plus"/>
        </w:rPr>
        <w:t>large</w:t>
      </w:r>
      <w:r w:rsidR="00187EA3" w:rsidRPr="00D00A9D">
        <w:rPr>
          <w:rFonts w:ascii="Gentium Plus" w:hAnsi="Gentium Plus" w:cs="Gentium Plus"/>
        </w:rPr>
        <w:t xml:space="preserve"> extent, </w:t>
      </w:r>
      <w:r w:rsidR="000324B6" w:rsidRPr="00D00A9D">
        <w:rPr>
          <w:rFonts w:ascii="Gentium Plus" w:hAnsi="Gentium Plus" w:cs="Gentium Plus"/>
        </w:rPr>
        <w:t>his</w:t>
      </w:r>
      <w:r w:rsidR="00187EA3" w:rsidRPr="00D00A9D">
        <w:rPr>
          <w:rFonts w:ascii="Gentium Plus" w:hAnsi="Gentium Plus" w:cs="Gentium Plus"/>
        </w:rPr>
        <w:t xml:space="preserve"> scheme reflect</w:t>
      </w:r>
      <w:r w:rsidR="00C63230" w:rsidRPr="00D00A9D">
        <w:rPr>
          <w:rFonts w:ascii="Gentium Plus" w:hAnsi="Gentium Plus" w:cs="Gentium Plus"/>
        </w:rPr>
        <w:t>ed</w:t>
      </w:r>
      <w:r w:rsidR="00187EA3" w:rsidRPr="00D00A9D">
        <w:rPr>
          <w:rFonts w:ascii="Gentium Plus" w:hAnsi="Gentium Plus" w:cs="Gentium Plus"/>
        </w:rPr>
        <w:t xml:space="preserve"> the intellectual priorities of philosophers in his day</w:t>
      </w:r>
      <w:r w:rsidR="000D2890" w:rsidRPr="00D00A9D">
        <w:rPr>
          <w:rFonts w:ascii="Gentium Plus" w:hAnsi="Gentium Plus" w:cs="Gentium Plus"/>
        </w:rPr>
        <w:t xml:space="preserve">. </w:t>
      </w:r>
      <w:r w:rsidR="00BD44A6" w:rsidRPr="00D00A9D">
        <w:rPr>
          <w:rFonts w:ascii="Gentium Plus" w:hAnsi="Gentium Plus" w:cs="Gentium Plus"/>
        </w:rPr>
        <w:t xml:space="preserve">As </w:t>
      </w:r>
      <w:r w:rsidRPr="00D00A9D">
        <w:rPr>
          <w:rFonts w:ascii="Gentium Plus" w:hAnsi="Gentium Plus" w:cs="Gentium Plus"/>
        </w:rPr>
        <w:t>the</w:t>
      </w:r>
      <w:r w:rsidR="00BD44A6" w:rsidRPr="00D00A9D">
        <w:rPr>
          <w:rFonts w:ascii="Gentium Plus" w:hAnsi="Gentium Plus" w:cs="Gentium Plus"/>
        </w:rPr>
        <w:t xml:space="preserve"> last statement betrays,</w:t>
      </w:r>
      <w:r w:rsidR="000D2890" w:rsidRPr="00D00A9D">
        <w:rPr>
          <w:rFonts w:ascii="Gentium Plus" w:hAnsi="Gentium Plus" w:cs="Gentium Plus"/>
        </w:rPr>
        <w:t xml:space="preserve"> </w:t>
      </w:r>
      <w:r w:rsidR="001D3529" w:rsidRPr="00D00A9D">
        <w:rPr>
          <w:rFonts w:ascii="Gentium Plus" w:hAnsi="Gentium Plus" w:cs="Gentium Plus"/>
        </w:rPr>
        <w:t>Hourani</w:t>
      </w:r>
      <w:r w:rsidR="00BD44A6" w:rsidRPr="00D00A9D">
        <w:rPr>
          <w:rFonts w:ascii="Gentium Plus" w:hAnsi="Gentium Plus" w:cs="Gentium Plus"/>
        </w:rPr>
        <w:t xml:space="preserve"> was operating with a </w:t>
      </w:r>
      <w:r w:rsidRPr="00D00A9D">
        <w:rPr>
          <w:rFonts w:ascii="Gentium Plus" w:hAnsi="Gentium Plus" w:cs="Gentium Plus"/>
        </w:rPr>
        <w:t>very</w:t>
      </w:r>
      <w:r w:rsidR="00BD44A6" w:rsidRPr="00D00A9D">
        <w:rPr>
          <w:rFonts w:ascii="Gentium Plus" w:hAnsi="Gentium Plus" w:cs="Gentium Plus"/>
        </w:rPr>
        <w:t xml:space="preserve"> specific conception of what it </w:t>
      </w:r>
      <w:r w:rsidRPr="00D00A9D">
        <w:rPr>
          <w:rFonts w:ascii="Gentium Plus" w:hAnsi="Gentium Plus" w:cs="Gentium Plus"/>
        </w:rPr>
        <w:t>means</w:t>
      </w:r>
      <w:r w:rsidR="00BD44A6" w:rsidRPr="00D00A9D">
        <w:rPr>
          <w:rFonts w:ascii="Gentium Plus" w:hAnsi="Gentium Plus" w:cs="Gentium Plus"/>
        </w:rPr>
        <w:t xml:space="preserve"> to do philosophy in the </w:t>
      </w:r>
      <w:r w:rsidRPr="00D00A9D">
        <w:rPr>
          <w:rFonts w:ascii="Gentium Plus" w:hAnsi="Gentium Plus" w:cs="Gentium Plus"/>
        </w:rPr>
        <w:t>“</w:t>
      </w:r>
      <w:r w:rsidR="00BD44A6" w:rsidRPr="00D00A9D">
        <w:rPr>
          <w:rFonts w:ascii="Gentium Plus" w:hAnsi="Gentium Plus" w:cs="Gentium Plus"/>
        </w:rPr>
        <w:t>analytical style</w:t>
      </w:r>
      <w:r w:rsidR="000D2890" w:rsidRPr="00D00A9D">
        <w:rPr>
          <w:rFonts w:ascii="Gentium Plus" w:hAnsi="Gentium Plus" w:cs="Gentium Plus"/>
        </w:rPr>
        <w:t xml:space="preserve">,” one that </w:t>
      </w:r>
      <w:r w:rsidR="001D3529" w:rsidRPr="00D00A9D">
        <w:rPr>
          <w:rFonts w:ascii="Gentium Plus" w:hAnsi="Gentium Plus" w:cs="Gentium Plus"/>
        </w:rPr>
        <w:lastRenderedPageBreak/>
        <w:t>mirrors</w:t>
      </w:r>
      <w:r w:rsidR="000D2890" w:rsidRPr="00D00A9D">
        <w:rPr>
          <w:rFonts w:ascii="Gentium Plus" w:hAnsi="Gentium Plus" w:cs="Gentium Plus"/>
        </w:rPr>
        <w:t xml:space="preserve"> the engrossing interest taken by philosophers </w:t>
      </w:r>
      <w:r w:rsidR="002E328F" w:rsidRPr="00D00A9D">
        <w:rPr>
          <w:rFonts w:ascii="Gentium Plus" w:hAnsi="Gentium Plus" w:cs="Gentium Plus"/>
        </w:rPr>
        <w:t xml:space="preserve">in the first </w:t>
      </w:r>
      <w:r w:rsidR="008301B7" w:rsidRPr="00D00A9D">
        <w:rPr>
          <w:rFonts w:ascii="Gentium Plus" w:hAnsi="Gentium Plus" w:cs="Gentium Plus"/>
        </w:rPr>
        <w:t xml:space="preserve">few decades </w:t>
      </w:r>
      <w:r w:rsidR="002E328F" w:rsidRPr="00D00A9D">
        <w:rPr>
          <w:rFonts w:ascii="Gentium Plus" w:hAnsi="Gentium Plus" w:cs="Gentium Plus"/>
        </w:rPr>
        <w:t xml:space="preserve">of the twentieth century </w:t>
      </w:r>
      <w:r w:rsidR="000D2890" w:rsidRPr="00D00A9D">
        <w:rPr>
          <w:rFonts w:ascii="Gentium Plus" w:hAnsi="Gentium Plus" w:cs="Gentium Plus"/>
        </w:rPr>
        <w:t>in questions about</w:t>
      </w:r>
      <w:r w:rsidR="00187EA3" w:rsidRPr="00D00A9D">
        <w:rPr>
          <w:rFonts w:ascii="Gentium Plus" w:hAnsi="Gentium Plus" w:cs="Gentium Plus"/>
        </w:rPr>
        <w:t xml:space="preserve"> the definition of moral terms</w:t>
      </w:r>
      <w:r w:rsidRPr="00D00A9D">
        <w:rPr>
          <w:rFonts w:ascii="Gentium Plus" w:hAnsi="Gentium Plus" w:cs="Gentium Plus"/>
        </w:rPr>
        <w:t xml:space="preserve">. </w:t>
      </w:r>
      <w:r w:rsidR="00187EA3" w:rsidRPr="00D00A9D">
        <w:rPr>
          <w:rFonts w:ascii="Gentium Plus" w:hAnsi="Gentium Plus" w:cs="Gentium Plus"/>
        </w:rPr>
        <w:t xml:space="preserve">Since that time, the focus of moral philosophy has shifted in more ways than one. </w:t>
      </w:r>
      <w:r w:rsidR="001D3529" w:rsidRPr="00D00A9D">
        <w:rPr>
          <w:rFonts w:ascii="Gentium Plus" w:hAnsi="Gentium Plus" w:cs="Gentium Plus"/>
        </w:rPr>
        <w:t>And one of the most seismic shifts has been the re</w:t>
      </w:r>
      <w:r w:rsidR="00310AF0" w:rsidRPr="00D00A9D">
        <w:rPr>
          <w:rFonts w:ascii="Gentium Plus" w:hAnsi="Gentium Plus" w:cs="Gentium Plus"/>
        </w:rPr>
        <w:t xml:space="preserve">habilitation </w:t>
      </w:r>
      <w:r w:rsidR="001D3529" w:rsidRPr="00D00A9D">
        <w:rPr>
          <w:rFonts w:ascii="Gentium Plus" w:hAnsi="Gentium Plus" w:cs="Gentium Plus"/>
        </w:rPr>
        <w:t xml:space="preserve">of </w:t>
      </w:r>
      <w:r w:rsidR="00310AF0" w:rsidRPr="00D00A9D">
        <w:rPr>
          <w:rFonts w:ascii="Gentium Plus" w:hAnsi="Gentium Plus" w:cs="Gentium Plus"/>
        </w:rPr>
        <w:t xml:space="preserve">questions about character and the </w:t>
      </w:r>
      <w:r w:rsidR="001D3529" w:rsidRPr="00D00A9D">
        <w:rPr>
          <w:rFonts w:ascii="Gentium Plus" w:hAnsi="Gentium Plus" w:cs="Gentium Plus"/>
        </w:rPr>
        <w:t>virtue</w:t>
      </w:r>
      <w:r w:rsidR="00310AF0" w:rsidRPr="00D00A9D">
        <w:rPr>
          <w:rFonts w:ascii="Gentium Plus" w:hAnsi="Gentium Plus" w:cs="Gentium Plus"/>
        </w:rPr>
        <w:t>s</w:t>
      </w:r>
      <w:r w:rsidR="001D3529" w:rsidRPr="00D00A9D">
        <w:rPr>
          <w:rFonts w:ascii="Gentium Plus" w:hAnsi="Gentium Plus" w:cs="Gentium Plus"/>
        </w:rPr>
        <w:t xml:space="preserve"> as a respectable subject of philosophical </w:t>
      </w:r>
      <w:r w:rsidR="00AC0AEA" w:rsidRPr="00D00A9D">
        <w:rPr>
          <w:rFonts w:ascii="Gentium Plus" w:hAnsi="Gentium Plus" w:cs="Gentium Plus"/>
        </w:rPr>
        <w:t>inquiry</w:t>
      </w:r>
      <w:r w:rsidR="001D3529" w:rsidRPr="00D00A9D">
        <w:rPr>
          <w:rFonts w:ascii="Gentium Plus" w:hAnsi="Gentium Plus" w:cs="Gentium Plus"/>
        </w:rPr>
        <w:t xml:space="preserve">. </w:t>
      </w:r>
      <w:r w:rsidR="002878D1" w:rsidRPr="00D00A9D">
        <w:rPr>
          <w:rFonts w:ascii="Gentium Plus" w:hAnsi="Gentium Plus" w:cs="Gentium Plus"/>
        </w:rPr>
        <w:t xml:space="preserve">This shift has slowly begun to percolate </w:t>
      </w:r>
      <w:r w:rsidR="00A32D7D" w:rsidRPr="00D00A9D">
        <w:rPr>
          <w:rFonts w:ascii="Gentium Plus" w:hAnsi="Gentium Plus" w:cs="Gentium Plus"/>
        </w:rPr>
        <w:t>through</w:t>
      </w:r>
      <w:r w:rsidR="002878D1" w:rsidRPr="00D00A9D">
        <w:rPr>
          <w:rFonts w:ascii="Gentium Plus" w:hAnsi="Gentium Plus" w:cs="Gentium Plus"/>
        </w:rPr>
        <w:t xml:space="preserve"> the study of ethics in other </w:t>
      </w:r>
      <w:r w:rsidR="006B65DF" w:rsidRPr="00D00A9D">
        <w:rPr>
          <w:rFonts w:ascii="Gentium Plus" w:hAnsi="Gentium Plus" w:cs="Gentium Plus"/>
        </w:rPr>
        <w:t>intellectual</w:t>
      </w:r>
      <w:r w:rsidR="002878D1" w:rsidRPr="00D00A9D">
        <w:rPr>
          <w:rFonts w:ascii="Gentium Plus" w:hAnsi="Gentium Plus" w:cs="Gentium Plus"/>
        </w:rPr>
        <w:t xml:space="preserve"> and cultural traditions</w:t>
      </w:r>
      <w:r w:rsidR="008C7FB0" w:rsidRPr="00D00A9D">
        <w:rPr>
          <w:rFonts w:ascii="Gentium Plus" w:hAnsi="Gentium Plus" w:cs="Gentium Plus"/>
        </w:rPr>
        <w:t xml:space="preserve">, </w:t>
      </w:r>
      <w:r w:rsidR="008D0178" w:rsidRPr="00D00A9D">
        <w:rPr>
          <w:rFonts w:ascii="Gentium Plus" w:hAnsi="Gentium Plus" w:cs="Gentium Plus"/>
        </w:rPr>
        <w:t>spark</w:t>
      </w:r>
      <w:r w:rsidR="008C7FB0" w:rsidRPr="00D00A9D">
        <w:rPr>
          <w:rFonts w:ascii="Gentium Plus" w:hAnsi="Gentium Plus" w:cs="Gentium Plus"/>
        </w:rPr>
        <w:t xml:space="preserve">ing a new interest in the resources </w:t>
      </w:r>
      <w:r w:rsidR="006B65DF" w:rsidRPr="00D00A9D">
        <w:rPr>
          <w:rFonts w:ascii="Gentium Plus" w:hAnsi="Gentium Plus" w:cs="Gentium Plus"/>
        </w:rPr>
        <w:t xml:space="preserve">they </w:t>
      </w:r>
      <w:r w:rsidR="00B512EC" w:rsidRPr="00D00A9D">
        <w:rPr>
          <w:rFonts w:ascii="Gentium Plus" w:hAnsi="Gentium Plus" w:cs="Gentium Plus"/>
        </w:rPr>
        <w:t xml:space="preserve">can </w:t>
      </w:r>
      <w:r w:rsidR="00FB3B63" w:rsidRPr="00D00A9D">
        <w:rPr>
          <w:rFonts w:ascii="Gentium Plus" w:hAnsi="Gentium Plus" w:cs="Gentium Plus"/>
        </w:rPr>
        <w:t xml:space="preserve">contribute </w:t>
      </w:r>
      <w:r w:rsidR="006B65DF" w:rsidRPr="00D00A9D">
        <w:rPr>
          <w:rFonts w:ascii="Gentium Plus" w:hAnsi="Gentium Plus" w:cs="Gentium Plus"/>
        </w:rPr>
        <w:t>to this investigation</w:t>
      </w:r>
      <w:r w:rsidR="002878D1" w:rsidRPr="00D00A9D">
        <w:rPr>
          <w:rFonts w:ascii="Gentium Plus" w:hAnsi="Gentium Plus" w:cs="Gentium Plus"/>
        </w:rPr>
        <w:t>.</w:t>
      </w:r>
      <w:r w:rsidR="00EA76A5" w:rsidRPr="00D00A9D">
        <w:rPr>
          <w:rFonts w:ascii="Gentium Plus" w:hAnsi="Gentium Plus" w:cs="Gentium Plus"/>
        </w:rPr>
        <w:t xml:space="preserve"> Albeit</w:t>
      </w:r>
      <w:r w:rsidR="002878D1" w:rsidRPr="00D00A9D">
        <w:rPr>
          <w:rFonts w:ascii="Gentium Plus" w:hAnsi="Gentium Plus" w:cs="Gentium Plus"/>
        </w:rPr>
        <w:t xml:space="preserve"> more hesitantly, it has finally begun to filter into Islamic scholarship</w:t>
      </w:r>
      <w:r w:rsidR="00C6604E" w:rsidRPr="00D00A9D">
        <w:rPr>
          <w:rFonts w:ascii="Gentium Plus" w:hAnsi="Gentium Plus" w:cs="Gentium Plus"/>
        </w:rPr>
        <w:t xml:space="preserve"> as well</w:t>
      </w:r>
      <w:r w:rsidR="008528AB" w:rsidRPr="00D00A9D">
        <w:rPr>
          <w:rFonts w:ascii="Gentium Plus" w:hAnsi="Gentium Plus" w:cs="Gentium Plus"/>
        </w:rPr>
        <w:t xml:space="preserve">, with a number of recent studies </w:t>
      </w:r>
      <w:r w:rsidR="004116CC" w:rsidRPr="00D00A9D">
        <w:rPr>
          <w:rFonts w:ascii="Gentium Plus" w:hAnsi="Gentium Plus" w:cs="Gentium Plus"/>
        </w:rPr>
        <w:t>focusing on ethical</w:t>
      </w:r>
      <w:r w:rsidR="008528AB" w:rsidRPr="00D00A9D">
        <w:rPr>
          <w:rFonts w:ascii="Gentium Plus" w:hAnsi="Gentium Plus" w:cs="Gentium Plus"/>
        </w:rPr>
        <w:t xml:space="preserve"> </w:t>
      </w:r>
      <w:r w:rsidR="00124160" w:rsidRPr="00D00A9D">
        <w:rPr>
          <w:rFonts w:ascii="Gentium Plus" w:hAnsi="Gentium Plus" w:cs="Gentium Plus"/>
        </w:rPr>
        <w:t>writings</w:t>
      </w:r>
      <w:r w:rsidR="002A5BEB" w:rsidRPr="00D00A9D">
        <w:rPr>
          <w:rFonts w:ascii="Gentium Plus" w:hAnsi="Gentium Plus" w:cs="Gentium Plus"/>
        </w:rPr>
        <w:t xml:space="preserve"> </w:t>
      </w:r>
      <w:r w:rsidR="008528AB" w:rsidRPr="00D00A9D">
        <w:rPr>
          <w:rFonts w:ascii="Gentium Plus" w:hAnsi="Gentium Plus" w:cs="Gentium Plus"/>
        </w:rPr>
        <w:t>on the virtues</w:t>
      </w:r>
      <w:r w:rsidR="004116CC" w:rsidRPr="00D00A9D">
        <w:rPr>
          <w:rFonts w:ascii="Gentium Plus" w:hAnsi="Gentium Plus" w:cs="Gentium Plus"/>
        </w:rPr>
        <w:t xml:space="preserve">, and self-consciously </w:t>
      </w:r>
      <w:r w:rsidR="004D3A2D" w:rsidRPr="00D00A9D">
        <w:rPr>
          <w:rFonts w:ascii="Gentium Plus" w:hAnsi="Gentium Plus" w:cs="Gentium Plus"/>
        </w:rPr>
        <w:t>locat</w:t>
      </w:r>
      <w:r w:rsidR="004116CC" w:rsidRPr="00D00A9D">
        <w:rPr>
          <w:rFonts w:ascii="Gentium Plus" w:hAnsi="Gentium Plus" w:cs="Gentium Plus"/>
        </w:rPr>
        <w:t>ing themselves</w:t>
      </w:r>
      <w:r w:rsidR="00C37A2D" w:rsidRPr="00D00A9D">
        <w:rPr>
          <w:rFonts w:ascii="Gentium Plus" w:hAnsi="Gentium Plus" w:cs="Gentium Plus"/>
        </w:rPr>
        <w:t xml:space="preserve"> against</w:t>
      </w:r>
      <w:r w:rsidR="008528AB" w:rsidRPr="00D00A9D">
        <w:rPr>
          <w:rFonts w:ascii="Gentium Plus" w:hAnsi="Gentium Plus" w:cs="Gentium Plus"/>
        </w:rPr>
        <w:t xml:space="preserve"> the horizon of th</w:t>
      </w:r>
      <w:r w:rsidR="004D3A2D" w:rsidRPr="00D00A9D">
        <w:rPr>
          <w:rFonts w:ascii="Gentium Plus" w:hAnsi="Gentium Plus" w:cs="Gentium Plus"/>
        </w:rPr>
        <w:t>e</w:t>
      </w:r>
      <w:r w:rsidR="004116CC" w:rsidRPr="00D00A9D">
        <w:rPr>
          <w:rFonts w:ascii="Gentium Plus" w:hAnsi="Gentium Plus" w:cs="Gentium Plus"/>
        </w:rPr>
        <w:t xml:space="preserve"> ph</w:t>
      </w:r>
      <w:r w:rsidR="008528AB" w:rsidRPr="00D00A9D">
        <w:rPr>
          <w:rFonts w:ascii="Gentium Plus" w:hAnsi="Gentium Plus" w:cs="Gentium Plus"/>
        </w:rPr>
        <w:t>ilosophical renaissance</w:t>
      </w:r>
      <w:r w:rsidR="004D3A2D" w:rsidRPr="00D00A9D">
        <w:rPr>
          <w:rFonts w:ascii="Gentium Plus" w:hAnsi="Gentium Plus" w:cs="Gentium Plus"/>
        </w:rPr>
        <w:t xml:space="preserve"> of virtue ethics</w:t>
      </w:r>
      <w:r w:rsidR="008528AB" w:rsidRPr="00D00A9D">
        <w:rPr>
          <w:rFonts w:ascii="Gentium Plus" w:hAnsi="Gentium Plus" w:cs="Gentium Plus"/>
        </w:rPr>
        <w:t>.</w:t>
      </w:r>
      <w:r w:rsidR="002878D1" w:rsidRPr="00D00A9D">
        <w:rPr>
          <w:rStyle w:val="FootnoteReference"/>
          <w:rFonts w:ascii="Gentium Plus" w:hAnsi="Gentium Plus" w:cs="Gentium Plus"/>
        </w:rPr>
        <w:footnoteReference w:id="2"/>
      </w:r>
      <w:r w:rsidR="002878D1" w:rsidRPr="00D00A9D">
        <w:rPr>
          <w:rFonts w:ascii="Gentium Plus" w:hAnsi="Gentium Plus" w:cs="Gentium Plus"/>
        </w:rPr>
        <w:t xml:space="preserve"> </w:t>
      </w:r>
    </w:p>
    <w:p w14:paraId="193E9D5A" w14:textId="1D6ABD73" w:rsidR="002750DA" w:rsidRPr="00D00A9D" w:rsidRDefault="006D2515" w:rsidP="002750DA">
      <w:pPr>
        <w:pStyle w:val="NoSpacing"/>
        <w:jc w:val="both"/>
        <w:rPr>
          <w:rFonts w:ascii="Gentium Plus" w:hAnsi="Gentium Plus" w:cs="Gentium Plus"/>
        </w:rPr>
      </w:pPr>
      <w:r w:rsidRPr="00D00A9D">
        <w:rPr>
          <w:rFonts w:ascii="Gentium Plus" w:hAnsi="Gentium Plus" w:cs="Gentium Plus"/>
        </w:rPr>
        <w:tab/>
      </w:r>
      <w:r w:rsidR="004D3A2D" w:rsidRPr="00D00A9D">
        <w:rPr>
          <w:rFonts w:ascii="Gentium Plus" w:hAnsi="Gentium Plus" w:cs="Gentium Plus"/>
        </w:rPr>
        <w:t xml:space="preserve">This self-conscious placement, as </w:t>
      </w:r>
      <w:r w:rsidR="00DD724C" w:rsidRPr="00D00A9D">
        <w:rPr>
          <w:rFonts w:ascii="Gentium Plus" w:hAnsi="Gentium Plus" w:cs="Gentium Plus"/>
        </w:rPr>
        <w:t>Cyrus Al</w:t>
      </w:r>
      <w:r w:rsidR="00D8610C" w:rsidRPr="00D00A9D">
        <w:rPr>
          <w:rFonts w:ascii="Gentium Plus" w:hAnsi="Gentium Plus" w:cs="Gentium Plus"/>
        </w:rPr>
        <w:t>i</w:t>
      </w:r>
      <w:r w:rsidR="00DD724C" w:rsidRPr="00D00A9D">
        <w:rPr>
          <w:rFonts w:ascii="Gentium Plus" w:hAnsi="Gentium Plus" w:cs="Gentium Plus"/>
        </w:rPr>
        <w:t xml:space="preserve"> Zargar </w:t>
      </w:r>
      <w:r w:rsidR="00822CFB" w:rsidRPr="00D00A9D">
        <w:rPr>
          <w:rFonts w:ascii="Gentium Plus" w:hAnsi="Gentium Plus" w:cs="Gentium Plus"/>
        </w:rPr>
        <w:t>points out</w:t>
      </w:r>
      <w:r w:rsidR="00D8610C" w:rsidRPr="00D00A9D">
        <w:rPr>
          <w:rFonts w:ascii="Gentium Plus" w:hAnsi="Gentium Plus" w:cs="Gentium Plus"/>
        </w:rPr>
        <w:t xml:space="preserve"> in the most notable recent contribution of this kind, is not without challenge. One challenge </w:t>
      </w:r>
      <w:r w:rsidR="001955AE" w:rsidRPr="00D00A9D">
        <w:rPr>
          <w:rFonts w:ascii="Gentium Plus" w:hAnsi="Gentium Plus" w:cs="Gentium Plus"/>
        </w:rPr>
        <w:t xml:space="preserve">already arises when one seeks to identify the discourse that </w:t>
      </w:r>
      <w:r w:rsidR="001B5EBD" w:rsidRPr="00D00A9D">
        <w:rPr>
          <w:rFonts w:ascii="Gentium Plus" w:hAnsi="Gentium Plus" w:cs="Gentium Plus"/>
        </w:rPr>
        <w:t>forms</w:t>
      </w:r>
      <w:r w:rsidR="001955AE" w:rsidRPr="00D00A9D">
        <w:rPr>
          <w:rFonts w:ascii="Gentium Plus" w:hAnsi="Gentium Plus" w:cs="Gentium Plus"/>
        </w:rPr>
        <w:t xml:space="preserve"> the relevant interlocutor. The frameworks in which virtue was examined in the Islamic world were</w:t>
      </w:r>
      <w:r w:rsidR="006B35C6" w:rsidRPr="00D00A9D">
        <w:rPr>
          <w:rFonts w:ascii="Gentium Plus" w:hAnsi="Gentium Plus" w:cs="Gentium Plus"/>
        </w:rPr>
        <w:t xml:space="preserve"> after all</w:t>
      </w:r>
      <w:r w:rsidR="001955AE" w:rsidRPr="00D00A9D">
        <w:rPr>
          <w:rFonts w:ascii="Gentium Plus" w:hAnsi="Gentium Plus" w:cs="Gentium Plus"/>
        </w:rPr>
        <w:t xml:space="preserve"> highly diverse, </w:t>
      </w:r>
      <w:r w:rsidR="006B35C6" w:rsidRPr="00D00A9D">
        <w:rPr>
          <w:rFonts w:ascii="Gentium Plus" w:hAnsi="Gentium Plus" w:cs="Gentium Plus"/>
        </w:rPr>
        <w:t>ranging from philosophical ethics, to etiquette or literature (</w:t>
      </w:r>
      <w:proofErr w:type="spellStart"/>
      <w:r w:rsidR="006B35C6" w:rsidRPr="00D00A9D">
        <w:rPr>
          <w:rFonts w:ascii="Gentium Plus" w:hAnsi="Gentium Plus" w:cs="Gentium Plus"/>
          <w:i/>
          <w:iCs/>
        </w:rPr>
        <w:t>adab</w:t>
      </w:r>
      <w:proofErr w:type="spellEnd"/>
      <w:r w:rsidR="006B35C6" w:rsidRPr="00D00A9D">
        <w:rPr>
          <w:rFonts w:ascii="Gentium Plus" w:hAnsi="Gentium Plus" w:cs="Gentium Plus"/>
        </w:rPr>
        <w:t>), works of Sufism, and many other</w:t>
      </w:r>
      <w:r w:rsidR="0011420D" w:rsidRPr="00D00A9D">
        <w:rPr>
          <w:rFonts w:ascii="Gentium Plus" w:hAnsi="Gentium Plus" w:cs="Gentium Plus"/>
        </w:rPr>
        <w:t xml:space="preserve"> twilight</w:t>
      </w:r>
      <w:r w:rsidR="006B35C6" w:rsidRPr="00D00A9D">
        <w:rPr>
          <w:rFonts w:ascii="Gentium Plus" w:hAnsi="Gentium Plus" w:cs="Gentium Plus"/>
        </w:rPr>
        <w:t xml:space="preserve"> genres in between. Hence, </w:t>
      </w:r>
      <w:r w:rsidR="001955AE" w:rsidRPr="00D00A9D">
        <w:rPr>
          <w:rFonts w:ascii="Gentium Plus" w:hAnsi="Gentium Plus" w:cs="Gentium Plus"/>
        </w:rPr>
        <w:t>“defining ‘virtue ethics’”—in the Islamic tradition, that is—</w:t>
      </w:r>
      <w:r w:rsidR="00814575" w:rsidRPr="00D00A9D">
        <w:rPr>
          <w:rFonts w:ascii="Gentium Plus" w:hAnsi="Gentium Plus" w:cs="Gentium Plus"/>
        </w:rPr>
        <w:t>“</w:t>
      </w:r>
      <w:r w:rsidR="001955AE" w:rsidRPr="00D00A9D">
        <w:rPr>
          <w:rFonts w:ascii="Gentium Plus" w:hAnsi="Gentium Plus" w:cs="Gentium Plus"/>
        </w:rPr>
        <w:t>is more difficult than defining jurispru</w:t>
      </w:r>
      <w:r w:rsidR="001955AE" w:rsidRPr="00D00A9D">
        <w:rPr>
          <w:rFonts w:ascii="Gentium Plus" w:hAnsi="Gentium Plus" w:cs="Gentium Plus"/>
        </w:rPr>
        <w:softHyphen/>
        <w:t xml:space="preserve">dence and positive law, in part because a number of genres of writing and ethical methods in classical Islamic thought might qualify.” </w:t>
      </w:r>
      <w:r w:rsidR="006B35C6" w:rsidRPr="00D00A9D">
        <w:rPr>
          <w:rFonts w:ascii="Gentium Plus" w:hAnsi="Gentium Plus" w:cs="Gentium Plus"/>
        </w:rPr>
        <w:t xml:space="preserve">For his part, Zargar </w:t>
      </w:r>
      <w:r w:rsidR="002750DA" w:rsidRPr="00D00A9D">
        <w:rPr>
          <w:rFonts w:ascii="Gentium Plus" w:hAnsi="Gentium Plus" w:cs="Gentium Plus"/>
        </w:rPr>
        <w:t xml:space="preserve">draws the boundary around his subject </w:t>
      </w:r>
      <w:r w:rsidR="0011420D" w:rsidRPr="00D00A9D">
        <w:rPr>
          <w:rFonts w:ascii="Gentium Plus" w:hAnsi="Gentium Plus" w:cs="Gentium Plus"/>
        </w:rPr>
        <w:t xml:space="preserve">using </w:t>
      </w:r>
      <w:r w:rsidR="002750DA" w:rsidRPr="00D00A9D">
        <w:rPr>
          <w:rFonts w:ascii="Gentium Plus" w:hAnsi="Gentium Plus" w:cs="Gentium Plus"/>
        </w:rPr>
        <w:t xml:space="preserve">a minimalist </w:t>
      </w:r>
      <w:r w:rsidR="0011420D" w:rsidRPr="00D00A9D">
        <w:rPr>
          <w:rFonts w:ascii="Gentium Plus" w:hAnsi="Gentium Plus" w:cs="Gentium Plus"/>
        </w:rPr>
        <w:t xml:space="preserve">chalk. Focusing on Sufi and philosophical texts, he </w:t>
      </w:r>
      <w:r w:rsidR="002750DA" w:rsidRPr="00D00A9D">
        <w:rPr>
          <w:rFonts w:ascii="Gentium Plus" w:hAnsi="Gentium Plus" w:cs="Gentium Plus"/>
        </w:rPr>
        <w:t>tak</w:t>
      </w:r>
      <w:r w:rsidR="0011420D" w:rsidRPr="00D00A9D">
        <w:rPr>
          <w:rFonts w:ascii="Gentium Plus" w:hAnsi="Gentium Plus" w:cs="Gentium Plus"/>
        </w:rPr>
        <w:t>es</w:t>
      </w:r>
      <w:r w:rsidR="002750DA" w:rsidRPr="00D00A9D">
        <w:rPr>
          <w:rFonts w:ascii="Gentium Plus" w:hAnsi="Gentium Plus" w:cs="Gentium Plus"/>
        </w:rPr>
        <w:t xml:space="preserve"> the</w:t>
      </w:r>
      <w:r w:rsidR="00666E7D" w:rsidRPr="00D00A9D">
        <w:rPr>
          <w:rFonts w:ascii="Gentium Plus" w:hAnsi="Gentium Plus" w:cs="Gentium Plus"/>
        </w:rPr>
        <w:t>ir</w:t>
      </w:r>
      <w:r w:rsidR="002750DA" w:rsidRPr="00D00A9D">
        <w:rPr>
          <w:rFonts w:ascii="Gentium Plus" w:hAnsi="Gentium Plus" w:cs="Gentium Plus"/>
        </w:rPr>
        <w:t xml:space="preserve"> unifying concern </w:t>
      </w:r>
      <w:r w:rsidR="0011420D" w:rsidRPr="00D00A9D">
        <w:rPr>
          <w:rFonts w:ascii="Gentium Plus" w:hAnsi="Gentium Plus" w:cs="Gentium Plus"/>
        </w:rPr>
        <w:t xml:space="preserve">to be a </w:t>
      </w:r>
      <w:r w:rsidR="002750DA" w:rsidRPr="00D00A9D">
        <w:rPr>
          <w:rFonts w:ascii="Gentium Plus" w:hAnsi="Gentium Plus" w:cs="Gentium Plus"/>
        </w:rPr>
        <w:t>“concern with the niceties of human character and with the perfection of the human soul by acquir</w:t>
      </w:r>
      <w:r w:rsidR="002750DA" w:rsidRPr="00D00A9D">
        <w:rPr>
          <w:rFonts w:ascii="Gentium Plus" w:hAnsi="Gentium Plus" w:cs="Gentium Plus"/>
        </w:rPr>
        <w:softHyphen/>
        <w:t>ing good character traits through habit</w:t>
      </w:r>
      <w:r w:rsidR="00B155D9" w:rsidRPr="00D00A9D">
        <w:rPr>
          <w:rFonts w:ascii="Gentium Plus" w:hAnsi="Gentium Plus" w:cs="Gentium Plus"/>
        </w:rPr>
        <w:t>.</w:t>
      </w:r>
      <w:r w:rsidR="002750DA" w:rsidRPr="00D00A9D">
        <w:rPr>
          <w:rFonts w:ascii="Gentium Plus" w:hAnsi="Gentium Plus" w:cs="Gentium Plus"/>
        </w:rPr>
        <w:t>”</w:t>
      </w:r>
      <w:r w:rsidR="00E77647" w:rsidRPr="00D00A9D">
        <w:rPr>
          <w:rStyle w:val="FootnoteReference"/>
          <w:rFonts w:ascii="Gentium Plus" w:hAnsi="Gentium Plus" w:cs="Gentium Plus"/>
        </w:rPr>
        <w:footnoteReference w:id="3"/>
      </w:r>
    </w:p>
    <w:p w14:paraId="28C8AACB" w14:textId="5B67DD04" w:rsidR="00A86B94" w:rsidRPr="00D00A9D" w:rsidRDefault="00C72DF4" w:rsidP="001164D9">
      <w:pPr>
        <w:pStyle w:val="NoSpacing"/>
        <w:jc w:val="both"/>
        <w:rPr>
          <w:rFonts w:ascii="Gentium Plus" w:hAnsi="Gentium Plus" w:cs="Gentium Plus"/>
        </w:rPr>
      </w:pPr>
      <w:r w:rsidRPr="00D00A9D">
        <w:rPr>
          <w:rFonts w:ascii="Gentium Plus" w:hAnsi="Gentium Plus" w:cs="Gentium Plus"/>
        </w:rPr>
        <w:tab/>
      </w:r>
      <w:r w:rsidR="000B1E7D" w:rsidRPr="00D00A9D">
        <w:rPr>
          <w:rFonts w:ascii="Gentium Plus" w:hAnsi="Gentium Plus" w:cs="Gentium Plus"/>
        </w:rPr>
        <w:t>There are other po</w:t>
      </w:r>
      <w:r w:rsidR="00660A92" w:rsidRPr="00D00A9D">
        <w:rPr>
          <w:rFonts w:ascii="Gentium Plus" w:hAnsi="Gentium Plus" w:cs="Gentium Plus"/>
        </w:rPr>
        <w:t>tential</w:t>
      </w:r>
      <w:r w:rsidR="000B1E7D" w:rsidRPr="00D00A9D">
        <w:rPr>
          <w:rFonts w:ascii="Gentium Plus" w:hAnsi="Gentium Plus" w:cs="Gentium Plus"/>
        </w:rPr>
        <w:t xml:space="preserve"> challenges in the offing, which </w:t>
      </w:r>
      <w:r w:rsidR="00202DF5" w:rsidRPr="00D00A9D">
        <w:rPr>
          <w:rFonts w:ascii="Gentium Plus" w:hAnsi="Gentium Plus" w:cs="Gentium Plus"/>
        </w:rPr>
        <w:t xml:space="preserve">partly </w:t>
      </w:r>
      <w:r w:rsidR="000B1E7D" w:rsidRPr="00D00A9D">
        <w:rPr>
          <w:rFonts w:ascii="Gentium Plus" w:hAnsi="Gentium Plus" w:cs="Gentium Plus"/>
        </w:rPr>
        <w:t>depend</w:t>
      </w:r>
      <w:r w:rsidR="00571723" w:rsidRPr="00D00A9D">
        <w:rPr>
          <w:rFonts w:ascii="Gentium Plus" w:hAnsi="Gentium Plus" w:cs="Gentium Plus"/>
        </w:rPr>
        <w:t xml:space="preserve"> </w:t>
      </w:r>
      <w:r w:rsidR="00202DF5" w:rsidRPr="00D00A9D">
        <w:rPr>
          <w:rFonts w:ascii="Gentium Plus" w:hAnsi="Gentium Plus" w:cs="Gentium Plus"/>
        </w:rPr>
        <w:t>on</w:t>
      </w:r>
      <w:r w:rsidR="000B1E7D" w:rsidRPr="00D00A9D">
        <w:rPr>
          <w:rFonts w:ascii="Gentium Plus" w:hAnsi="Gentium Plus" w:cs="Gentium Plus"/>
        </w:rPr>
        <w:t xml:space="preserve"> the </w:t>
      </w:r>
      <w:r w:rsidR="003C12F4" w:rsidRPr="00D00A9D">
        <w:rPr>
          <w:rFonts w:ascii="Gentium Plus" w:hAnsi="Gentium Plus" w:cs="Gentium Plus"/>
        </w:rPr>
        <w:t xml:space="preserve">precise </w:t>
      </w:r>
      <w:r w:rsidR="001022D8" w:rsidRPr="00D00A9D">
        <w:rPr>
          <w:rFonts w:ascii="Gentium Plus" w:hAnsi="Gentium Plus" w:cs="Gentium Plus"/>
        </w:rPr>
        <w:t xml:space="preserve">type </w:t>
      </w:r>
      <w:r w:rsidR="000B1E7D" w:rsidRPr="00D00A9D">
        <w:rPr>
          <w:rFonts w:ascii="Gentium Plus" w:hAnsi="Gentium Plus" w:cs="Gentium Plus"/>
        </w:rPr>
        <w:t xml:space="preserve">of rapprochement one wishes to </w:t>
      </w:r>
      <w:r w:rsidR="006C41B0" w:rsidRPr="00D00A9D">
        <w:rPr>
          <w:rFonts w:ascii="Gentium Plus" w:hAnsi="Gentium Plus" w:cs="Gentium Plus"/>
        </w:rPr>
        <w:t>effect</w:t>
      </w:r>
      <w:r w:rsidR="000B1E7D" w:rsidRPr="00D00A9D">
        <w:rPr>
          <w:rFonts w:ascii="Gentium Plus" w:hAnsi="Gentium Plus" w:cs="Gentium Plus"/>
        </w:rPr>
        <w:t xml:space="preserve"> </w:t>
      </w:r>
      <w:r w:rsidR="005C156F" w:rsidRPr="00D00A9D">
        <w:rPr>
          <w:rFonts w:ascii="Gentium Plus" w:hAnsi="Gentium Plus" w:cs="Gentium Plus"/>
        </w:rPr>
        <w:t>between Islamic writing</w:t>
      </w:r>
      <w:r w:rsidR="00251A60" w:rsidRPr="00D00A9D">
        <w:rPr>
          <w:rFonts w:ascii="Gentium Plus" w:hAnsi="Gentium Plus" w:cs="Gentium Plus"/>
        </w:rPr>
        <w:t>s</w:t>
      </w:r>
      <w:r w:rsidR="005C156F" w:rsidRPr="00D00A9D">
        <w:rPr>
          <w:rFonts w:ascii="Gentium Plus" w:hAnsi="Gentium Plus" w:cs="Gentium Plus"/>
        </w:rPr>
        <w:t xml:space="preserve"> on the virtues and</w:t>
      </w:r>
      <w:r w:rsidR="00447210" w:rsidRPr="00D00A9D">
        <w:rPr>
          <w:rFonts w:ascii="Gentium Plus" w:hAnsi="Gentium Plus" w:cs="Gentium Plus"/>
        </w:rPr>
        <w:t xml:space="preserve"> philosophical </w:t>
      </w:r>
      <w:r w:rsidR="008D0178" w:rsidRPr="00D00A9D">
        <w:rPr>
          <w:rFonts w:ascii="Gentium Plus" w:hAnsi="Gentium Plus" w:cs="Gentium Plus"/>
        </w:rPr>
        <w:t>perspectives</w:t>
      </w:r>
      <w:r w:rsidR="00B32AD7" w:rsidRPr="00D00A9D">
        <w:rPr>
          <w:rFonts w:ascii="Gentium Plus" w:hAnsi="Gentium Plus" w:cs="Gentium Plus"/>
        </w:rPr>
        <w:t xml:space="preserve"> past and present</w:t>
      </w:r>
      <w:r w:rsidR="00447210" w:rsidRPr="00D00A9D">
        <w:rPr>
          <w:rFonts w:ascii="Gentium Plus" w:hAnsi="Gentium Plus" w:cs="Gentium Plus"/>
        </w:rPr>
        <w:t>.</w:t>
      </w:r>
      <w:r w:rsidR="00571723" w:rsidRPr="00D00A9D">
        <w:rPr>
          <w:rFonts w:ascii="Gentium Plus" w:hAnsi="Gentium Plus" w:cs="Gentium Plus"/>
        </w:rPr>
        <w:t xml:space="preserve"> </w:t>
      </w:r>
      <w:r w:rsidR="0017100D" w:rsidRPr="00D00A9D">
        <w:rPr>
          <w:rFonts w:ascii="Gentium Plus" w:hAnsi="Gentium Plus" w:cs="Gentium Plus"/>
        </w:rPr>
        <w:t xml:space="preserve">One might, for example, think of one’s aim </w:t>
      </w:r>
      <w:r w:rsidR="004604AF" w:rsidRPr="00D00A9D">
        <w:rPr>
          <w:rFonts w:ascii="Gentium Plus" w:hAnsi="Gentium Plus" w:cs="Gentium Plus"/>
        </w:rPr>
        <w:t>chief</w:t>
      </w:r>
      <w:r w:rsidR="0017100D" w:rsidRPr="00D00A9D">
        <w:rPr>
          <w:rFonts w:ascii="Gentium Plus" w:hAnsi="Gentium Plus" w:cs="Gentium Plus"/>
        </w:rPr>
        <w:t>ly</w:t>
      </w:r>
      <w:r w:rsidR="004604AF" w:rsidRPr="00D00A9D">
        <w:rPr>
          <w:rFonts w:ascii="Gentium Plus" w:hAnsi="Gentium Plus" w:cs="Gentium Plus"/>
        </w:rPr>
        <w:t xml:space="preserve"> in</w:t>
      </w:r>
      <w:r w:rsidR="0017100D" w:rsidRPr="00D00A9D">
        <w:rPr>
          <w:rFonts w:ascii="Gentium Plus" w:hAnsi="Gentium Plus" w:cs="Gentium Plus"/>
        </w:rPr>
        <w:t xml:space="preserve"> historical </w:t>
      </w:r>
      <w:r w:rsidR="001747BF" w:rsidRPr="00D00A9D">
        <w:rPr>
          <w:rFonts w:ascii="Gentium Plus" w:hAnsi="Gentium Plus" w:cs="Gentium Plus"/>
        </w:rPr>
        <w:t>terms</w:t>
      </w:r>
      <w:r w:rsidR="0017100D" w:rsidRPr="00D00A9D">
        <w:rPr>
          <w:rFonts w:ascii="Gentium Plus" w:hAnsi="Gentium Plus" w:cs="Gentium Plus"/>
        </w:rPr>
        <w:t xml:space="preserve">, </w:t>
      </w:r>
      <w:r w:rsidR="001747BF" w:rsidRPr="00D00A9D">
        <w:rPr>
          <w:rFonts w:ascii="Gentium Plus" w:hAnsi="Gentium Plus" w:cs="Gentium Plus"/>
        </w:rPr>
        <w:t xml:space="preserve">as </w:t>
      </w:r>
      <w:r w:rsidR="006442ED" w:rsidRPr="00D00A9D">
        <w:rPr>
          <w:rFonts w:ascii="Gentium Plus" w:hAnsi="Gentium Plus" w:cs="Gentium Plus"/>
        </w:rPr>
        <w:t>helping to</w:t>
      </w:r>
      <w:r w:rsidR="001747BF" w:rsidRPr="00D00A9D">
        <w:rPr>
          <w:rFonts w:ascii="Gentium Plus" w:hAnsi="Gentium Plus" w:cs="Gentium Plus"/>
        </w:rPr>
        <w:t xml:space="preserve"> enlarg</w:t>
      </w:r>
      <w:r w:rsidR="006442ED" w:rsidRPr="00D00A9D">
        <w:rPr>
          <w:rFonts w:ascii="Gentium Plus" w:hAnsi="Gentium Plus" w:cs="Gentium Plus"/>
        </w:rPr>
        <w:t>e</w:t>
      </w:r>
      <w:r w:rsidR="001747BF" w:rsidRPr="00D00A9D">
        <w:rPr>
          <w:rFonts w:ascii="Gentium Plus" w:hAnsi="Gentium Plus" w:cs="Gentium Plus"/>
        </w:rPr>
        <w:t xml:space="preserve"> </w:t>
      </w:r>
      <w:r w:rsidR="006442ED" w:rsidRPr="00D00A9D">
        <w:rPr>
          <w:rFonts w:ascii="Gentium Plus" w:hAnsi="Gentium Plus" w:cs="Gentium Plus"/>
        </w:rPr>
        <w:t xml:space="preserve">the </w:t>
      </w:r>
      <w:r w:rsidR="00843C81" w:rsidRPr="00D00A9D">
        <w:rPr>
          <w:rFonts w:ascii="Gentium Plus" w:hAnsi="Gentium Plus" w:cs="Gentium Plus"/>
        </w:rPr>
        <w:t xml:space="preserve">intellectual (more broadly) or the </w:t>
      </w:r>
      <w:r w:rsidR="00536533" w:rsidRPr="00D00A9D">
        <w:rPr>
          <w:rFonts w:ascii="Gentium Plus" w:hAnsi="Gentium Plus" w:cs="Gentium Plus"/>
        </w:rPr>
        <w:t>philosophical</w:t>
      </w:r>
      <w:r w:rsidR="006442ED" w:rsidRPr="00D00A9D">
        <w:rPr>
          <w:rFonts w:ascii="Gentium Plus" w:hAnsi="Gentium Plus" w:cs="Gentium Plus"/>
        </w:rPr>
        <w:t xml:space="preserve"> </w:t>
      </w:r>
      <w:r w:rsidR="00843C81" w:rsidRPr="00D00A9D">
        <w:rPr>
          <w:rFonts w:ascii="Gentium Plus" w:hAnsi="Gentium Plus" w:cs="Gentium Plus"/>
        </w:rPr>
        <w:t xml:space="preserve">(more narrowly) </w:t>
      </w:r>
      <w:r w:rsidR="006442ED" w:rsidRPr="00D00A9D">
        <w:rPr>
          <w:rFonts w:ascii="Gentium Plus" w:hAnsi="Gentium Plus" w:cs="Gentium Plus"/>
        </w:rPr>
        <w:t>history</w:t>
      </w:r>
      <w:r w:rsidR="0017100D" w:rsidRPr="00D00A9D">
        <w:rPr>
          <w:rFonts w:ascii="Gentium Plus" w:hAnsi="Gentium Plus" w:cs="Gentium Plus"/>
        </w:rPr>
        <w:t xml:space="preserve"> of </w:t>
      </w:r>
      <w:r w:rsidR="00895552" w:rsidRPr="00D00A9D">
        <w:rPr>
          <w:rFonts w:ascii="Gentium Plus" w:hAnsi="Gentium Plus" w:cs="Gentium Plus"/>
        </w:rPr>
        <w:t>the virtues</w:t>
      </w:r>
      <w:r w:rsidR="0017100D" w:rsidRPr="00D00A9D">
        <w:rPr>
          <w:rFonts w:ascii="Gentium Plus" w:hAnsi="Gentium Plus" w:cs="Gentium Plus"/>
        </w:rPr>
        <w:t xml:space="preserve"> </w:t>
      </w:r>
      <w:r w:rsidR="001747BF" w:rsidRPr="00D00A9D">
        <w:rPr>
          <w:rFonts w:ascii="Gentium Plus" w:hAnsi="Gentium Plus" w:cs="Gentium Plus"/>
        </w:rPr>
        <w:t xml:space="preserve">by </w:t>
      </w:r>
      <w:r w:rsidR="00DF380B" w:rsidRPr="00D00A9D">
        <w:rPr>
          <w:rFonts w:ascii="Gentium Plus" w:hAnsi="Gentium Plus" w:cs="Gentium Plus"/>
        </w:rPr>
        <w:t>creat</w:t>
      </w:r>
      <w:r w:rsidR="001747BF" w:rsidRPr="00D00A9D">
        <w:rPr>
          <w:rFonts w:ascii="Gentium Plus" w:hAnsi="Gentium Plus" w:cs="Gentium Plus"/>
        </w:rPr>
        <w:t xml:space="preserve">ing a place </w:t>
      </w:r>
      <w:r w:rsidR="00DF380B" w:rsidRPr="00D00A9D">
        <w:rPr>
          <w:rFonts w:ascii="Gentium Plus" w:hAnsi="Gentium Plus" w:cs="Gentium Plus"/>
        </w:rPr>
        <w:t>for</w:t>
      </w:r>
      <w:r w:rsidR="001747BF" w:rsidRPr="00D00A9D">
        <w:rPr>
          <w:rFonts w:ascii="Gentium Plus" w:hAnsi="Gentium Plus" w:cs="Gentium Plus"/>
        </w:rPr>
        <w:t xml:space="preserve"> neglected Islamic approaches</w:t>
      </w:r>
      <w:r w:rsidR="00A86B94" w:rsidRPr="00D00A9D">
        <w:rPr>
          <w:rFonts w:ascii="Gentium Plus" w:hAnsi="Gentium Plus" w:cs="Gentium Plus"/>
        </w:rPr>
        <w:t>.</w:t>
      </w:r>
      <w:r w:rsidR="001747BF" w:rsidRPr="00D00A9D">
        <w:rPr>
          <w:rFonts w:ascii="Gentium Plus" w:hAnsi="Gentium Plus" w:cs="Gentium Plus"/>
        </w:rPr>
        <w:t xml:space="preserve"> </w:t>
      </w:r>
      <w:r w:rsidR="00843C81" w:rsidRPr="00D00A9D">
        <w:rPr>
          <w:rFonts w:ascii="Gentium Plus" w:hAnsi="Gentium Plus" w:cs="Gentium Plus"/>
        </w:rPr>
        <w:t>T</w:t>
      </w:r>
      <w:r w:rsidR="001747BF" w:rsidRPr="00D00A9D">
        <w:rPr>
          <w:rFonts w:ascii="Gentium Plus" w:hAnsi="Gentium Plus" w:cs="Gentium Plus"/>
        </w:rPr>
        <w:t>his was partly Hourani’s aim</w:t>
      </w:r>
      <w:r w:rsidR="00A86B94" w:rsidRPr="00D00A9D">
        <w:rPr>
          <w:rFonts w:ascii="Gentium Plus" w:hAnsi="Gentium Plus" w:cs="Gentium Plus"/>
        </w:rPr>
        <w:t xml:space="preserve"> in his work on the </w:t>
      </w:r>
      <w:proofErr w:type="spellStart"/>
      <w:r w:rsidR="00A86B94" w:rsidRPr="00D00A9D">
        <w:rPr>
          <w:rFonts w:ascii="Gentium Plus" w:hAnsi="Gentium Plus" w:cs="Gentium Plus"/>
        </w:rPr>
        <w:t>Mu</w:t>
      </w:r>
      <w:r w:rsidR="002A550D" w:rsidRPr="00D00A9D">
        <w:rPr>
          <w:rFonts w:ascii="Gentium Plus" w:hAnsi="Gentium Plus" w:cs="Gentium Plus"/>
        </w:rPr>
        <w:t>ʿ</w:t>
      </w:r>
      <w:r w:rsidR="00A86B94" w:rsidRPr="00D00A9D">
        <w:rPr>
          <w:rFonts w:ascii="Gentium Plus" w:hAnsi="Gentium Plus" w:cs="Gentium Plus"/>
        </w:rPr>
        <w:t>tazilites</w:t>
      </w:r>
      <w:proofErr w:type="spellEnd"/>
      <w:r w:rsidR="001747BF" w:rsidRPr="00D00A9D">
        <w:rPr>
          <w:rFonts w:ascii="Gentium Plus" w:hAnsi="Gentium Plus" w:cs="Gentium Plus"/>
        </w:rPr>
        <w:t>.</w:t>
      </w:r>
      <w:r w:rsidR="001747BF" w:rsidRPr="00D00A9D">
        <w:rPr>
          <w:rStyle w:val="FootnoteReference"/>
          <w:rFonts w:ascii="Gentium Plus" w:hAnsi="Gentium Plus" w:cs="Gentium Plus"/>
        </w:rPr>
        <w:footnoteReference w:id="4"/>
      </w:r>
      <w:r w:rsidR="006442ED" w:rsidRPr="00D00A9D">
        <w:rPr>
          <w:rFonts w:ascii="Gentium Plus" w:hAnsi="Gentium Plus" w:cs="Gentium Plus"/>
        </w:rPr>
        <w:t xml:space="preserve"> </w:t>
      </w:r>
      <w:r w:rsidR="002D6DCF" w:rsidRPr="00D00A9D">
        <w:rPr>
          <w:rFonts w:ascii="Gentium Plus" w:hAnsi="Gentium Plus" w:cs="Gentium Plus"/>
        </w:rPr>
        <w:t xml:space="preserve">At a minimum, this would require staking the claim that there is a </w:t>
      </w:r>
      <w:r w:rsidR="004511DB" w:rsidRPr="00D00A9D">
        <w:rPr>
          <w:rFonts w:ascii="Gentium Plus" w:hAnsi="Gentium Plus" w:cs="Gentium Plus"/>
        </w:rPr>
        <w:t>reasonable degree of</w:t>
      </w:r>
      <w:r w:rsidR="002D6DCF" w:rsidRPr="00D00A9D">
        <w:rPr>
          <w:rFonts w:ascii="Gentium Plus" w:hAnsi="Gentium Plus" w:cs="Gentium Plus"/>
        </w:rPr>
        <w:t xml:space="preserve"> continuity in concepts and concerns that makes these approaches </w:t>
      </w:r>
      <w:r w:rsidR="004B5727" w:rsidRPr="00D00A9D">
        <w:rPr>
          <w:rFonts w:ascii="Gentium Plus" w:hAnsi="Gentium Plus" w:cs="Gentium Plus"/>
        </w:rPr>
        <w:t xml:space="preserve">eligible </w:t>
      </w:r>
      <w:r w:rsidR="002D6DCF" w:rsidRPr="00D00A9D">
        <w:rPr>
          <w:rFonts w:ascii="Gentium Plus" w:hAnsi="Gentium Plus" w:cs="Gentium Plus"/>
        </w:rPr>
        <w:t xml:space="preserve">for inclusion in </w:t>
      </w:r>
      <w:r w:rsidR="00B85084" w:rsidRPr="00D00A9D">
        <w:rPr>
          <w:rFonts w:ascii="Gentium Plus" w:hAnsi="Gentium Plus" w:cs="Gentium Plus"/>
        </w:rPr>
        <w:t>such a</w:t>
      </w:r>
      <w:r w:rsidR="002D6DCF" w:rsidRPr="00D00A9D">
        <w:rPr>
          <w:rFonts w:ascii="Gentium Plus" w:hAnsi="Gentium Plus" w:cs="Gentium Plus"/>
        </w:rPr>
        <w:t xml:space="preserve"> history.</w:t>
      </w:r>
      <w:r w:rsidR="00334603" w:rsidRPr="00D00A9D">
        <w:rPr>
          <w:rFonts w:ascii="Gentium Plus" w:hAnsi="Gentium Plus" w:cs="Gentium Plus"/>
        </w:rPr>
        <w:t xml:space="preserve"> </w:t>
      </w:r>
      <w:r w:rsidR="001D21EB" w:rsidRPr="00D00A9D">
        <w:rPr>
          <w:rFonts w:ascii="Gentium Plus" w:hAnsi="Gentium Plus" w:cs="Gentium Plus"/>
        </w:rPr>
        <w:t xml:space="preserve">Yet one might also think of </w:t>
      </w:r>
      <w:r w:rsidR="001763F5" w:rsidRPr="00D00A9D">
        <w:rPr>
          <w:rFonts w:ascii="Gentium Plus" w:hAnsi="Gentium Plus" w:cs="Gentium Plus"/>
        </w:rPr>
        <w:t>one’s</w:t>
      </w:r>
      <w:r w:rsidR="001D21EB" w:rsidRPr="00D00A9D">
        <w:rPr>
          <w:rFonts w:ascii="Gentium Plus" w:hAnsi="Gentium Plus" w:cs="Gentium Plus"/>
        </w:rPr>
        <w:t xml:space="preserve"> aim</w:t>
      </w:r>
      <w:r w:rsidR="00643055" w:rsidRPr="00D00A9D">
        <w:rPr>
          <w:rFonts w:ascii="Gentium Plus" w:hAnsi="Gentium Plus" w:cs="Gentium Plus"/>
        </w:rPr>
        <w:t xml:space="preserve"> </w:t>
      </w:r>
      <w:r w:rsidR="00501EA2" w:rsidRPr="00D00A9D">
        <w:rPr>
          <w:rFonts w:ascii="Gentium Plus" w:hAnsi="Gentium Plus" w:cs="Gentium Plus"/>
        </w:rPr>
        <w:t xml:space="preserve">in </w:t>
      </w:r>
      <w:r w:rsidR="00620884" w:rsidRPr="00D00A9D">
        <w:rPr>
          <w:rFonts w:ascii="Gentium Plus" w:hAnsi="Gentium Plus" w:cs="Gentium Plus"/>
        </w:rPr>
        <w:t xml:space="preserve">more </w:t>
      </w:r>
      <w:r w:rsidR="00694D97" w:rsidRPr="00D00A9D">
        <w:rPr>
          <w:rFonts w:ascii="Gentium Plus" w:hAnsi="Gentium Plus" w:cs="Gentium Plus"/>
        </w:rPr>
        <w:t xml:space="preserve">openly </w:t>
      </w:r>
      <w:r w:rsidR="00620884" w:rsidRPr="00D00A9D">
        <w:rPr>
          <w:rFonts w:ascii="Gentium Plus" w:hAnsi="Gentium Plus" w:cs="Gentium Plus"/>
        </w:rPr>
        <w:t xml:space="preserve">normative </w:t>
      </w:r>
      <w:r w:rsidR="00501EA2" w:rsidRPr="00D00A9D">
        <w:rPr>
          <w:rFonts w:ascii="Gentium Plus" w:hAnsi="Gentium Plus" w:cs="Gentium Plus"/>
        </w:rPr>
        <w:t xml:space="preserve">terms, </w:t>
      </w:r>
      <w:r w:rsidR="000E106A" w:rsidRPr="00D00A9D">
        <w:rPr>
          <w:rFonts w:ascii="Gentium Plus" w:hAnsi="Gentium Plus" w:cs="Gentium Plus"/>
        </w:rPr>
        <w:t xml:space="preserve">focusing on </w:t>
      </w:r>
      <w:r w:rsidR="00937684" w:rsidRPr="00D00A9D">
        <w:rPr>
          <w:rFonts w:ascii="Gentium Plus" w:hAnsi="Gentium Plus" w:cs="Gentium Plus"/>
        </w:rPr>
        <w:t xml:space="preserve">the </w:t>
      </w:r>
      <w:r w:rsidR="00F12513" w:rsidRPr="00D00A9D">
        <w:rPr>
          <w:rFonts w:ascii="Gentium Plus" w:hAnsi="Gentium Plus" w:cs="Gentium Plus"/>
        </w:rPr>
        <w:t>potential</w:t>
      </w:r>
      <w:r w:rsidR="00937684" w:rsidRPr="00D00A9D">
        <w:rPr>
          <w:rFonts w:ascii="Gentium Plus" w:hAnsi="Gentium Plus" w:cs="Gentium Plus"/>
        </w:rPr>
        <w:t xml:space="preserve"> </w:t>
      </w:r>
      <w:r w:rsidR="00C91B0D" w:rsidRPr="00D00A9D">
        <w:rPr>
          <w:rFonts w:ascii="Gentium Plus" w:hAnsi="Gentium Plus" w:cs="Gentium Plus"/>
        </w:rPr>
        <w:t xml:space="preserve">of these works </w:t>
      </w:r>
      <w:r w:rsidR="00937684" w:rsidRPr="00D00A9D">
        <w:rPr>
          <w:rFonts w:ascii="Gentium Plus" w:hAnsi="Gentium Plus" w:cs="Gentium Plus"/>
        </w:rPr>
        <w:t>to yield</w:t>
      </w:r>
      <w:r w:rsidR="00620884" w:rsidRPr="00D00A9D">
        <w:rPr>
          <w:rFonts w:ascii="Gentium Plus" w:hAnsi="Gentium Plus" w:cs="Gentium Plus"/>
        </w:rPr>
        <w:t xml:space="preserve"> new </w:t>
      </w:r>
      <w:r w:rsidR="001164D9" w:rsidRPr="00D00A9D">
        <w:rPr>
          <w:rFonts w:ascii="Gentium Plus" w:hAnsi="Gentium Plus" w:cs="Gentium Plus"/>
        </w:rPr>
        <w:t>insights</w:t>
      </w:r>
      <w:r w:rsidR="003E6DC6" w:rsidRPr="00D00A9D">
        <w:rPr>
          <w:rFonts w:ascii="Gentium Plus" w:hAnsi="Gentium Plus" w:cs="Gentium Plus"/>
        </w:rPr>
        <w:t>,</w:t>
      </w:r>
      <w:r w:rsidR="001164D9" w:rsidRPr="00D00A9D">
        <w:rPr>
          <w:rFonts w:ascii="Gentium Plus" w:hAnsi="Gentium Plus" w:cs="Gentium Plus"/>
        </w:rPr>
        <w:t xml:space="preserve"> tools </w:t>
      </w:r>
      <w:r w:rsidR="003E6DC6" w:rsidRPr="00D00A9D">
        <w:rPr>
          <w:rFonts w:ascii="Gentium Plus" w:hAnsi="Gentium Plus" w:cs="Gentium Plus"/>
        </w:rPr>
        <w:t xml:space="preserve">of thinking, </w:t>
      </w:r>
      <w:r w:rsidR="00302C68" w:rsidRPr="00D00A9D">
        <w:rPr>
          <w:rFonts w:ascii="Gentium Plus" w:hAnsi="Gentium Plus" w:cs="Gentium Plus"/>
        </w:rPr>
        <w:t>or</w:t>
      </w:r>
      <w:r w:rsidR="00F55FDC" w:rsidRPr="00D00A9D">
        <w:rPr>
          <w:rFonts w:ascii="Gentium Plus" w:hAnsi="Gentium Plus" w:cs="Gentium Plus"/>
        </w:rPr>
        <w:t xml:space="preserve"> ge</w:t>
      </w:r>
      <w:r w:rsidR="00302C68" w:rsidRPr="00D00A9D">
        <w:rPr>
          <w:rFonts w:ascii="Gentium Plus" w:hAnsi="Gentium Plus" w:cs="Gentium Plus"/>
        </w:rPr>
        <w:t>nerally</w:t>
      </w:r>
      <w:r w:rsidR="001164D9" w:rsidRPr="00D00A9D">
        <w:rPr>
          <w:rFonts w:ascii="Gentium Plus" w:hAnsi="Gentium Plus" w:cs="Gentium Plus"/>
        </w:rPr>
        <w:t xml:space="preserve"> </w:t>
      </w:r>
      <w:r w:rsidR="00620884" w:rsidRPr="00D00A9D">
        <w:rPr>
          <w:rFonts w:ascii="Gentium Plus" w:hAnsi="Gentium Plus" w:cs="Gentium Plus"/>
        </w:rPr>
        <w:t xml:space="preserve">ways of </w:t>
      </w:r>
      <w:r w:rsidR="0096036A" w:rsidRPr="00D00A9D">
        <w:rPr>
          <w:rFonts w:ascii="Gentium Plus" w:hAnsi="Gentium Plus" w:cs="Gentium Plus"/>
        </w:rPr>
        <w:t>actively</w:t>
      </w:r>
      <w:r w:rsidR="00DC7414" w:rsidRPr="00D00A9D">
        <w:rPr>
          <w:rFonts w:ascii="Gentium Plus" w:hAnsi="Gentium Plus" w:cs="Gentium Plus"/>
        </w:rPr>
        <w:t xml:space="preserve"> </w:t>
      </w:r>
      <w:r w:rsidR="008E1D5D" w:rsidRPr="00D00A9D">
        <w:rPr>
          <w:rFonts w:ascii="Gentium Plus" w:hAnsi="Gentium Plus" w:cs="Gentium Plus"/>
        </w:rPr>
        <w:t>pursuing</w:t>
      </w:r>
      <w:r w:rsidR="00620884" w:rsidRPr="00D00A9D">
        <w:rPr>
          <w:rFonts w:ascii="Gentium Plus" w:hAnsi="Gentium Plus" w:cs="Gentium Plus"/>
        </w:rPr>
        <w:t xml:space="preserve"> </w:t>
      </w:r>
      <w:r w:rsidR="00C91B0D" w:rsidRPr="00D00A9D">
        <w:rPr>
          <w:rFonts w:ascii="Gentium Plus" w:hAnsi="Gentium Plus" w:cs="Gentium Plus"/>
        </w:rPr>
        <w:t>a</w:t>
      </w:r>
      <w:r w:rsidR="00620884" w:rsidRPr="00D00A9D">
        <w:rPr>
          <w:rFonts w:ascii="Gentium Plus" w:hAnsi="Gentium Plus" w:cs="Gentium Plus"/>
        </w:rPr>
        <w:t xml:space="preserve"> </w:t>
      </w:r>
      <w:r w:rsidR="00C91B0D" w:rsidRPr="00D00A9D">
        <w:rPr>
          <w:rFonts w:ascii="Gentium Plus" w:hAnsi="Gentium Plus" w:cs="Gentium Plus"/>
        </w:rPr>
        <w:t xml:space="preserve">philosophical </w:t>
      </w:r>
      <w:r w:rsidR="00A30303" w:rsidRPr="00D00A9D">
        <w:rPr>
          <w:rFonts w:ascii="Gentium Plus" w:hAnsi="Gentium Plus" w:cs="Gentium Plus"/>
        </w:rPr>
        <w:t>concern</w:t>
      </w:r>
      <w:r w:rsidR="00C91B0D" w:rsidRPr="00D00A9D">
        <w:rPr>
          <w:rFonts w:ascii="Gentium Plus" w:hAnsi="Gentium Plus" w:cs="Gentium Plus"/>
        </w:rPr>
        <w:t xml:space="preserve"> with the virtues</w:t>
      </w:r>
      <w:r w:rsidR="00620884" w:rsidRPr="00D00A9D">
        <w:rPr>
          <w:rFonts w:ascii="Gentium Plus" w:hAnsi="Gentium Plus" w:cs="Gentium Plus"/>
        </w:rPr>
        <w:t xml:space="preserve">. </w:t>
      </w:r>
      <w:r w:rsidR="001164D9" w:rsidRPr="00D00A9D">
        <w:rPr>
          <w:rFonts w:ascii="Gentium Plus" w:hAnsi="Gentium Plus" w:cs="Gentium Plus"/>
        </w:rPr>
        <w:t xml:space="preserve">Their special </w:t>
      </w:r>
      <w:r w:rsidR="001164D9" w:rsidRPr="00D00A9D">
        <w:rPr>
          <w:rFonts w:ascii="Gentium Plus" w:hAnsi="Gentium Plus" w:cs="Gentium Plus"/>
        </w:rPr>
        <w:lastRenderedPageBreak/>
        <w:t xml:space="preserve">interest, from this regard, </w:t>
      </w:r>
      <w:r w:rsidR="00C91B0D" w:rsidRPr="00D00A9D">
        <w:rPr>
          <w:rFonts w:ascii="Gentium Plus" w:hAnsi="Gentium Plus" w:cs="Gentium Plus"/>
        </w:rPr>
        <w:t xml:space="preserve">would </w:t>
      </w:r>
      <w:r w:rsidR="001164D9" w:rsidRPr="00D00A9D">
        <w:rPr>
          <w:rFonts w:ascii="Gentium Plus" w:hAnsi="Gentium Plus" w:cs="Gentium Plus"/>
        </w:rPr>
        <w:t xml:space="preserve">lie not in </w:t>
      </w:r>
      <w:r w:rsidR="00A30303" w:rsidRPr="00D00A9D">
        <w:rPr>
          <w:rFonts w:ascii="Gentium Plus" w:hAnsi="Gentium Plus" w:cs="Gentium Plus"/>
        </w:rPr>
        <w:t xml:space="preserve">their recognisability </w:t>
      </w:r>
      <w:r w:rsidR="00E67BD0" w:rsidRPr="00D00A9D">
        <w:rPr>
          <w:rFonts w:ascii="Gentium Plus" w:hAnsi="Gentium Plus" w:cs="Gentium Plus"/>
        </w:rPr>
        <w:t>or similar</w:t>
      </w:r>
      <w:r w:rsidR="00A30303" w:rsidRPr="00D00A9D">
        <w:rPr>
          <w:rFonts w:ascii="Gentium Plus" w:hAnsi="Gentium Plus" w:cs="Gentium Plus"/>
        </w:rPr>
        <w:t>ity</w:t>
      </w:r>
      <w:r w:rsidR="00E67BD0" w:rsidRPr="00D00A9D">
        <w:rPr>
          <w:rFonts w:ascii="Gentium Plus" w:hAnsi="Gentium Plus" w:cs="Gentium Plus"/>
        </w:rPr>
        <w:t xml:space="preserve"> but their difference</w:t>
      </w:r>
      <w:r w:rsidR="003E6DC6" w:rsidRPr="00D00A9D">
        <w:rPr>
          <w:rFonts w:ascii="Gentium Plus" w:hAnsi="Gentium Plus" w:cs="Gentium Plus"/>
        </w:rPr>
        <w:t>—</w:t>
      </w:r>
      <w:r w:rsidR="001164D9" w:rsidRPr="00D00A9D">
        <w:rPr>
          <w:rFonts w:ascii="Gentium Plus" w:hAnsi="Gentium Plus" w:cs="Gentium Plus"/>
        </w:rPr>
        <w:t>because they say something di</w:t>
      </w:r>
      <w:r w:rsidR="00C91B0D" w:rsidRPr="00D00A9D">
        <w:rPr>
          <w:rFonts w:ascii="Gentium Plus" w:hAnsi="Gentium Plus" w:cs="Gentium Plus"/>
        </w:rPr>
        <w:t>stinctive</w:t>
      </w:r>
      <w:r w:rsidR="001164D9" w:rsidRPr="00D00A9D">
        <w:rPr>
          <w:rFonts w:ascii="Gentium Plus" w:hAnsi="Gentium Plus" w:cs="Gentium Plus"/>
        </w:rPr>
        <w:t xml:space="preserve"> which might </w:t>
      </w:r>
      <w:r w:rsidR="00E67BD0" w:rsidRPr="00D00A9D">
        <w:rPr>
          <w:rFonts w:ascii="Gentium Plus" w:hAnsi="Gentium Plus" w:cs="Gentium Plus"/>
        </w:rPr>
        <w:t>take</w:t>
      </w:r>
      <w:r w:rsidR="001164D9" w:rsidRPr="00D00A9D">
        <w:rPr>
          <w:rFonts w:ascii="Gentium Plus" w:hAnsi="Gentium Plus" w:cs="Gentium Plus"/>
        </w:rPr>
        <w:t xml:space="preserve"> contemporary reflection on the </w:t>
      </w:r>
      <w:r w:rsidR="008E0266" w:rsidRPr="00D00A9D">
        <w:rPr>
          <w:rFonts w:ascii="Gentium Plus" w:hAnsi="Gentium Plus" w:cs="Gentium Plus"/>
        </w:rPr>
        <w:t>virtues</w:t>
      </w:r>
      <w:r w:rsidR="00E67BD0" w:rsidRPr="00D00A9D">
        <w:rPr>
          <w:rFonts w:ascii="Gentium Plus" w:hAnsi="Gentium Plus" w:cs="Gentium Plus"/>
        </w:rPr>
        <w:t xml:space="preserve"> forward</w:t>
      </w:r>
      <w:r w:rsidR="00FD52CC" w:rsidRPr="00D00A9D">
        <w:rPr>
          <w:rFonts w:ascii="Gentium Plus" w:hAnsi="Gentium Plus" w:cs="Gentium Plus"/>
        </w:rPr>
        <w:t>, albeit with a measure of reconstruction</w:t>
      </w:r>
      <w:r w:rsidR="00C91B0D" w:rsidRPr="00D00A9D">
        <w:rPr>
          <w:rFonts w:ascii="Gentium Plus" w:hAnsi="Gentium Plus" w:cs="Gentium Plus"/>
        </w:rPr>
        <w:t>, and thus</w:t>
      </w:r>
      <w:r w:rsidR="00E67BD0" w:rsidRPr="00D00A9D">
        <w:rPr>
          <w:rFonts w:ascii="Gentium Plus" w:hAnsi="Gentium Plus" w:cs="Gentium Plus"/>
        </w:rPr>
        <w:t xml:space="preserve"> “help us, moderns, lead better lives,” in </w:t>
      </w:r>
      <w:proofErr w:type="spellStart"/>
      <w:r w:rsidR="00D67496" w:rsidRPr="00D00A9D">
        <w:rPr>
          <w:rFonts w:ascii="Gentium Plus" w:hAnsi="Gentium Plus" w:cs="Gentium Plus"/>
        </w:rPr>
        <w:t>Kristján</w:t>
      </w:r>
      <w:proofErr w:type="spellEnd"/>
      <w:r w:rsidR="00D67496" w:rsidRPr="00D00A9D">
        <w:rPr>
          <w:rFonts w:ascii="Gentium Plus" w:hAnsi="Gentium Plus" w:cs="Gentium Plus"/>
        </w:rPr>
        <w:t xml:space="preserve"> </w:t>
      </w:r>
      <w:proofErr w:type="spellStart"/>
      <w:r w:rsidR="00D67496" w:rsidRPr="00D00A9D">
        <w:rPr>
          <w:rFonts w:ascii="Gentium Plus" w:hAnsi="Gentium Plus" w:cs="Gentium Plus"/>
        </w:rPr>
        <w:t>Kristjánsson</w:t>
      </w:r>
      <w:r w:rsidR="001164D9" w:rsidRPr="00D00A9D">
        <w:rPr>
          <w:rFonts w:ascii="Gentium Plus" w:hAnsi="Gentium Plus" w:cs="Gentium Plus"/>
        </w:rPr>
        <w:t>’s</w:t>
      </w:r>
      <w:proofErr w:type="spellEnd"/>
      <w:r w:rsidR="001164D9" w:rsidRPr="00D00A9D">
        <w:rPr>
          <w:rFonts w:ascii="Gentium Plus" w:hAnsi="Gentium Plus" w:cs="Gentium Plus"/>
        </w:rPr>
        <w:t xml:space="preserve"> words</w:t>
      </w:r>
      <w:r w:rsidR="00C91B0D" w:rsidRPr="00D00A9D">
        <w:rPr>
          <w:rFonts w:ascii="Gentium Plus" w:hAnsi="Gentium Plus" w:cs="Gentium Plus"/>
        </w:rPr>
        <w:t xml:space="preserve"> (</w:t>
      </w:r>
      <w:r w:rsidR="001164D9" w:rsidRPr="00D00A9D">
        <w:rPr>
          <w:rFonts w:ascii="Gentium Plus" w:hAnsi="Gentium Plus" w:cs="Gentium Plus"/>
        </w:rPr>
        <w:t>apropos the choice between exegesis and reconstruction in Aristotle’s virtue ethics</w:t>
      </w:r>
      <w:r w:rsidR="00C91B0D" w:rsidRPr="00D00A9D">
        <w:rPr>
          <w:rFonts w:ascii="Gentium Plus" w:hAnsi="Gentium Plus" w:cs="Gentium Plus"/>
        </w:rPr>
        <w:t>)</w:t>
      </w:r>
      <w:r w:rsidR="00E67BD0" w:rsidRPr="00D00A9D">
        <w:rPr>
          <w:rFonts w:ascii="Gentium Plus" w:hAnsi="Gentium Plus" w:cs="Gentium Plus"/>
        </w:rPr>
        <w:t>.</w:t>
      </w:r>
      <w:r w:rsidR="00E67BD0" w:rsidRPr="00D00A9D">
        <w:rPr>
          <w:rStyle w:val="FootnoteReference"/>
          <w:rFonts w:ascii="Gentium Plus" w:hAnsi="Gentium Plus" w:cs="Gentium Plus"/>
        </w:rPr>
        <w:footnoteReference w:id="5"/>
      </w:r>
    </w:p>
    <w:p w14:paraId="5A084A9C" w14:textId="464926C4" w:rsidR="00F271E5" w:rsidRPr="00D00A9D" w:rsidRDefault="00630A7C" w:rsidP="004D5807">
      <w:pPr>
        <w:pStyle w:val="NoSpacing"/>
        <w:jc w:val="both"/>
        <w:rPr>
          <w:rFonts w:ascii="Gentium Plus" w:hAnsi="Gentium Plus" w:cs="Gentium Plus"/>
        </w:rPr>
      </w:pPr>
      <w:r w:rsidRPr="00D00A9D">
        <w:rPr>
          <w:rFonts w:ascii="Gentium Plus" w:hAnsi="Gentium Plus" w:cs="Gentium Plus"/>
        </w:rPr>
        <w:tab/>
      </w:r>
      <w:r w:rsidR="009667AC" w:rsidRPr="00D00A9D">
        <w:rPr>
          <w:rFonts w:ascii="Gentium Plus" w:hAnsi="Gentium Plus" w:cs="Gentium Plus"/>
        </w:rPr>
        <w:t>My discussion in this paper does not presuppose a choice between these approaches</w:t>
      </w:r>
      <w:r w:rsidR="009B06C1" w:rsidRPr="00D00A9D">
        <w:rPr>
          <w:rFonts w:ascii="Gentium Plus" w:hAnsi="Gentium Plus" w:cs="Gentium Plus"/>
        </w:rPr>
        <w:t>. It</w:t>
      </w:r>
      <w:r w:rsidR="00B933D5" w:rsidRPr="00D00A9D">
        <w:rPr>
          <w:rFonts w:ascii="Gentium Plus" w:hAnsi="Gentium Plus" w:cs="Gentium Plus"/>
        </w:rPr>
        <w:t xml:space="preserve"> </w:t>
      </w:r>
      <w:r w:rsidR="00AB297C" w:rsidRPr="00D00A9D">
        <w:rPr>
          <w:rFonts w:ascii="Gentium Plus" w:hAnsi="Gentium Plus" w:cs="Gentium Plus"/>
        </w:rPr>
        <w:t>assumes</w:t>
      </w:r>
      <w:r w:rsidR="00863CF6" w:rsidRPr="00D00A9D">
        <w:rPr>
          <w:rFonts w:ascii="Gentium Plus" w:hAnsi="Gentium Plus" w:cs="Gentium Plus"/>
        </w:rPr>
        <w:t xml:space="preserve"> that</w:t>
      </w:r>
      <w:r w:rsidR="00AE5ABA" w:rsidRPr="00D00A9D">
        <w:rPr>
          <w:rFonts w:ascii="Gentium Plus" w:hAnsi="Gentium Plus" w:cs="Gentium Plus"/>
        </w:rPr>
        <w:t xml:space="preserve"> both are legitimate enterprises, and that</w:t>
      </w:r>
      <w:r w:rsidR="006A792D" w:rsidRPr="00D00A9D">
        <w:rPr>
          <w:rFonts w:ascii="Gentium Plus" w:hAnsi="Gentium Plus" w:cs="Gentium Plus"/>
        </w:rPr>
        <w:t xml:space="preserve"> a minimal degree of</w:t>
      </w:r>
      <w:r w:rsidR="00863CF6" w:rsidRPr="00D00A9D">
        <w:rPr>
          <w:rFonts w:ascii="Gentium Plus" w:hAnsi="Gentium Plus" w:cs="Gentium Plus"/>
        </w:rPr>
        <w:t xml:space="preserve"> </w:t>
      </w:r>
      <w:r w:rsidR="009B06C1" w:rsidRPr="00D00A9D">
        <w:rPr>
          <w:rFonts w:ascii="Gentium Plus" w:hAnsi="Gentium Plus" w:cs="Gentium Plus"/>
        </w:rPr>
        <w:t xml:space="preserve">continuity in concepts and concerns is </w:t>
      </w:r>
      <w:r w:rsidR="002E65AA" w:rsidRPr="00D00A9D">
        <w:rPr>
          <w:rFonts w:ascii="Gentium Plus" w:hAnsi="Gentium Plus" w:cs="Gentium Plus"/>
        </w:rPr>
        <w:t>requi</w:t>
      </w:r>
      <w:r w:rsidR="00BF0BA4" w:rsidRPr="00D00A9D">
        <w:rPr>
          <w:rFonts w:ascii="Gentium Plus" w:hAnsi="Gentium Plus" w:cs="Gentium Plus"/>
        </w:rPr>
        <w:t>site</w:t>
      </w:r>
      <w:r w:rsidR="009B06C1" w:rsidRPr="00D00A9D">
        <w:rPr>
          <w:rFonts w:ascii="Gentium Plus" w:hAnsi="Gentium Plus" w:cs="Gentium Plus"/>
        </w:rPr>
        <w:t xml:space="preserve"> for either of the</w:t>
      </w:r>
      <w:r w:rsidR="00AE5ABA" w:rsidRPr="00D00A9D">
        <w:rPr>
          <w:rFonts w:ascii="Gentium Plus" w:hAnsi="Gentium Plus" w:cs="Gentium Plus"/>
        </w:rPr>
        <w:t>m to</w:t>
      </w:r>
      <w:r w:rsidR="009B06C1" w:rsidRPr="00D00A9D">
        <w:rPr>
          <w:rFonts w:ascii="Gentium Plus" w:hAnsi="Gentium Plus" w:cs="Gentium Plus"/>
        </w:rPr>
        <w:t xml:space="preserve"> be possible</w:t>
      </w:r>
      <w:r w:rsidR="004D5807" w:rsidRPr="00D00A9D">
        <w:rPr>
          <w:rFonts w:ascii="Gentium Plus" w:hAnsi="Gentium Plus" w:cs="Gentium Plus"/>
        </w:rPr>
        <w:t xml:space="preserve">. </w:t>
      </w:r>
      <w:r w:rsidR="009667AC" w:rsidRPr="00D00A9D">
        <w:rPr>
          <w:rFonts w:ascii="Gentium Plus" w:hAnsi="Gentium Plus" w:cs="Gentium Plus"/>
        </w:rPr>
        <w:t xml:space="preserve">Against </w:t>
      </w:r>
      <w:r w:rsidR="004D5807" w:rsidRPr="00D00A9D">
        <w:rPr>
          <w:rFonts w:ascii="Gentium Plus" w:hAnsi="Gentium Plus" w:cs="Gentium Plus"/>
        </w:rPr>
        <w:t>this</w:t>
      </w:r>
      <w:r w:rsidR="009667AC" w:rsidRPr="00D00A9D">
        <w:rPr>
          <w:rFonts w:ascii="Gentium Plus" w:hAnsi="Gentium Plus" w:cs="Gentium Plus"/>
        </w:rPr>
        <w:t xml:space="preserve"> backdrop, my focus will fall on </w:t>
      </w:r>
      <w:r w:rsidR="009110F2" w:rsidRPr="00D00A9D">
        <w:rPr>
          <w:rFonts w:ascii="Gentium Plus" w:hAnsi="Gentium Plus" w:cs="Gentium Plus"/>
        </w:rPr>
        <w:t>the ethical thought of the eleventh-century theologian A</w:t>
      </w:r>
      <w:r w:rsidR="002C1547" w:rsidRPr="00D00A9D">
        <w:rPr>
          <w:rFonts w:ascii="Gentium Plus" w:hAnsi="Gentium Plus" w:cs="Gentium Plus"/>
        </w:rPr>
        <w:t>bū</w:t>
      </w:r>
      <w:r w:rsidR="009110F2" w:rsidRPr="00D00A9D">
        <w:rPr>
          <w:rFonts w:ascii="Gentium Plus" w:hAnsi="Gentium Plus" w:cs="Gentium Plus"/>
        </w:rPr>
        <w:t xml:space="preserve"> </w:t>
      </w:r>
      <w:r w:rsidR="002C1547" w:rsidRPr="00D00A9D">
        <w:rPr>
          <w:rFonts w:ascii="Gentium Plus" w:hAnsi="Gentium Plus" w:cs="Gentium Plus"/>
        </w:rPr>
        <w:t>Ḥā</w:t>
      </w:r>
      <w:r w:rsidR="009110F2" w:rsidRPr="00D00A9D">
        <w:rPr>
          <w:rFonts w:ascii="Gentium Plus" w:hAnsi="Gentium Plus" w:cs="Gentium Plus"/>
        </w:rPr>
        <w:t>mid al-Ghaz</w:t>
      </w:r>
      <w:r w:rsidR="002C1547" w:rsidRPr="00D00A9D">
        <w:rPr>
          <w:rFonts w:ascii="Gentium Plus" w:hAnsi="Gentium Plus" w:cs="Gentium Plus"/>
        </w:rPr>
        <w:t>ālī</w:t>
      </w:r>
      <w:r w:rsidR="001D3631" w:rsidRPr="00D00A9D">
        <w:rPr>
          <w:rFonts w:ascii="Gentium Plus" w:hAnsi="Gentium Plus" w:cs="Gentium Plus"/>
        </w:rPr>
        <w:t xml:space="preserve"> (d. </w:t>
      </w:r>
      <w:r w:rsidR="00BA61CF" w:rsidRPr="00D00A9D">
        <w:rPr>
          <w:rFonts w:ascii="Gentium Plus" w:hAnsi="Gentium Plus" w:cs="Gentium Plus"/>
        </w:rPr>
        <w:t>505/1111</w:t>
      </w:r>
      <w:r w:rsidR="001D3631" w:rsidRPr="00D00A9D">
        <w:rPr>
          <w:rFonts w:ascii="Gentium Plus" w:hAnsi="Gentium Plus" w:cs="Gentium Plus"/>
        </w:rPr>
        <w:t>)</w:t>
      </w:r>
      <w:r w:rsidR="009110F2" w:rsidRPr="00D00A9D">
        <w:rPr>
          <w:rFonts w:ascii="Gentium Plus" w:hAnsi="Gentium Plus" w:cs="Gentium Plus"/>
        </w:rPr>
        <w:t xml:space="preserve">. </w:t>
      </w:r>
      <w:r w:rsidR="001D0ED3" w:rsidRPr="00D00A9D">
        <w:rPr>
          <w:rFonts w:ascii="Gentium Plus" w:hAnsi="Gentium Plus" w:cs="Gentium Plus"/>
        </w:rPr>
        <w:t>To</w:t>
      </w:r>
      <w:r w:rsidR="009667AC" w:rsidRPr="00D00A9D">
        <w:rPr>
          <w:rFonts w:ascii="Gentium Plus" w:hAnsi="Gentium Plus" w:cs="Gentium Plus"/>
        </w:rPr>
        <w:t xml:space="preserve"> anyone interested in engaging with Islamic writings on the virtues, al-</w:t>
      </w:r>
      <w:r w:rsidR="002C1547" w:rsidRPr="00D00A9D">
        <w:rPr>
          <w:rFonts w:ascii="Gentium Plus" w:hAnsi="Gentium Plus" w:cs="Gentium Plus"/>
        </w:rPr>
        <w:t>Ghazālī</w:t>
      </w:r>
      <w:r w:rsidR="009667AC" w:rsidRPr="00D00A9D">
        <w:rPr>
          <w:rFonts w:ascii="Gentium Plus" w:hAnsi="Gentium Plus" w:cs="Gentium Plus"/>
        </w:rPr>
        <w:t xml:space="preserve"> must appear as one of the most promising port</w:t>
      </w:r>
      <w:r w:rsidR="004C2F6F">
        <w:rPr>
          <w:rFonts w:ascii="Gentium Plus" w:hAnsi="Gentium Plus" w:cs="Gentium Plus"/>
        </w:rPr>
        <w:t>s</w:t>
      </w:r>
      <w:r w:rsidR="009667AC" w:rsidRPr="00D00A9D">
        <w:rPr>
          <w:rFonts w:ascii="Gentium Plus" w:hAnsi="Gentium Plus" w:cs="Gentium Plus"/>
        </w:rPr>
        <w:t xml:space="preserve"> of call. </w:t>
      </w:r>
      <w:r w:rsidR="00AD5907" w:rsidRPr="00D00A9D">
        <w:rPr>
          <w:rFonts w:ascii="Gentium Plus" w:hAnsi="Gentium Plus" w:cs="Gentium Plus"/>
        </w:rPr>
        <w:t xml:space="preserve">His voluminous intellectual output </w:t>
      </w:r>
      <w:r w:rsidR="001C15D5" w:rsidRPr="00D00A9D">
        <w:rPr>
          <w:rFonts w:ascii="Gentium Plus" w:hAnsi="Gentium Plus" w:cs="Gentium Plus"/>
        </w:rPr>
        <w:t>ranges over a variety of disciplines and fields, but one of his central contributions to Islamic thought lies in</w:t>
      </w:r>
      <w:r w:rsidR="00C01182" w:rsidRPr="00D00A9D">
        <w:rPr>
          <w:rFonts w:ascii="Gentium Plus" w:hAnsi="Gentium Plus" w:cs="Gentium Plus"/>
        </w:rPr>
        <w:t xml:space="preserve"> the account of the moral and spiritual life he enunciated across a number of works. The two that stand out are the </w:t>
      </w:r>
      <w:r w:rsidR="00C01182" w:rsidRPr="00D00A9D">
        <w:rPr>
          <w:rFonts w:ascii="Gentium Plus" w:hAnsi="Gentium Plus" w:cs="Gentium Plus"/>
          <w:i/>
          <w:iCs/>
        </w:rPr>
        <w:t xml:space="preserve">Scale of Action </w:t>
      </w:r>
      <w:r w:rsidR="00C01182" w:rsidRPr="00D00A9D">
        <w:rPr>
          <w:rFonts w:ascii="Gentium Plus" w:hAnsi="Gentium Plus" w:cs="Gentium Plus"/>
        </w:rPr>
        <w:t xml:space="preserve">and, head </w:t>
      </w:r>
      <w:r w:rsidR="00FF77FD" w:rsidRPr="00D00A9D">
        <w:rPr>
          <w:rFonts w:ascii="Gentium Plus" w:hAnsi="Gentium Plus" w:cs="Gentium Plus"/>
        </w:rPr>
        <w:t>over</w:t>
      </w:r>
      <w:r w:rsidR="00C01182" w:rsidRPr="00D00A9D">
        <w:rPr>
          <w:rFonts w:ascii="Gentium Plus" w:hAnsi="Gentium Plus" w:cs="Gentium Plus"/>
        </w:rPr>
        <w:t xml:space="preserve"> shoulders above </w:t>
      </w:r>
      <w:r w:rsidR="00F2564E" w:rsidRPr="00D00A9D">
        <w:rPr>
          <w:rFonts w:ascii="Gentium Plus" w:hAnsi="Gentium Plus" w:cs="Gentium Plus"/>
        </w:rPr>
        <w:t>the rest</w:t>
      </w:r>
      <w:r w:rsidR="00C01182" w:rsidRPr="00D00A9D">
        <w:rPr>
          <w:rFonts w:ascii="Gentium Plus" w:hAnsi="Gentium Plus" w:cs="Gentium Plus"/>
        </w:rPr>
        <w:t>,</w:t>
      </w:r>
      <w:r w:rsidR="00B2742D" w:rsidRPr="00D00A9D">
        <w:rPr>
          <w:rFonts w:ascii="Gentium Plus" w:hAnsi="Gentium Plus" w:cs="Gentium Plus"/>
        </w:rPr>
        <w:t xml:space="preserve"> his</w:t>
      </w:r>
      <w:r w:rsidR="00C01182" w:rsidRPr="00D00A9D">
        <w:rPr>
          <w:rFonts w:ascii="Gentium Plus" w:hAnsi="Gentium Plus" w:cs="Gentium Plus"/>
        </w:rPr>
        <w:t xml:space="preserve"> </w:t>
      </w:r>
      <w:r w:rsidR="00A97648" w:rsidRPr="00D00A9D">
        <w:rPr>
          <w:rFonts w:ascii="Gentium Plus" w:hAnsi="Gentium Plus" w:cs="Gentium Plus"/>
        </w:rPr>
        <w:t>40</w:t>
      </w:r>
      <w:r w:rsidR="00AB7888" w:rsidRPr="00D00A9D">
        <w:rPr>
          <w:rFonts w:ascii="Gentium Plus" w:hAnsi="Gentium Plus" w:cs="Gentium Plus"/>
        </w:rPr>
        <w:t xml:space="preserve">-volume </w:t>
      </w:r>
      <w:r w:rsidR="00B2742D" w:rsidRPr="00D00A9D">
        <w:rPr>
          <w:rFonts w:ascii="Gentium Plus" w:hAnsi="Gentium Plus" w:cs="Gentium Plus"/>
        </w:rPr>
        <w:t>magnum opus</w:t>
      </w:r>
      <w:r w:rsidR="00FA065C" w:rsidRPr="00D00A9D">
        <w:rPr>
          <w:rFonts w:ascii="Gentium Plus" w:hAnsi="Gentium Plus" w:cs="Gentium Plus"/>
        </w:rPr>
        <w:t>,</w:t>
      </w:r>
      <w:r w:rsidR="00B2742D" w:rsidRPr="00D00A9D">
        <w:rPr>
          <w:rFonts w:ascii="Gentium Plus" w:hAnsi="Gentium Plus" w:cs="Gentium Plus"/>
        </w:rPr>
        <w:t xml:space="preserve"> the </w:t>
      </w:r>
      <w:r w:rsidR="00C01182" w:rsidRPr="00D00A9D">
        <w:rPr>
          <w:rFonts w:ascii="Gentium Plus" w:hAnsi="Gentium Plus" w:cs="Gentium Plus"/>
          <w:i/>
          <w:iCs/>
        </w:rPr>
        <w:t>Revival of the Religious Sciences</w:t>
      </w:r>
      <w:r w:rsidR="00C01182" w:rsidRPr="00D00A9D">
        <w:rPr>
          <w:rFonts w:ascii="Gentium Plus" w:hAnsi="Gentium Plus" w:cs="Gentium Plus"/>
        </w:rPr>
        <w:t xml:space="preserve">. </w:t>
      </w:r>
      <w:r w:rsidR="001C4EBE" w:rsidRPr="00D00A9D">
        <w:rPr>
          <w:rFonts w:ascii="Gentium Plus" w:hAnsi="Gentium Plus" w:cs="Gentium Plus"/>
        </w:rPr>
        <w:t>In th</w:t>
      </w:r>
      <w:r w:rsidR="009F2F54" w:rsidRPr="00D00A9D">
        <w:rPr>
          <w:rFonts w:ascii="Gentium Plus" w:hAnsi="Gentium Plus" w:cs="Gentium Plus"/>
        </w:rPr>
        <w:t>e latter</w:t>
      </w:r>
      <w:r w:rsidR="001C4EBE" w:rsidRPr="00D00A9D">
        <w:rPr>
          <w:rFonts w:ascii="Gentium Plus" w:hAnsi="Gentium Plus" w:cs="Gentium Plus"/>
        </w:rPr>
        <w:t xml:space="preserve"> work, </w:t>
      </w:r>
      <w:r w:rsidR="007B6AEF" w:rsidRPr="00D00A9D">
        <w:rPr>
          <w:rFonts w:ascii="Gentium Plus" w:hAnsi="Gentium Plus" w:cs="Gentium Plus"/>
        </w:rPr>
        <w:t>al-</w:t>
      </w:r>
      <w:r w:rsidR="002C1547" w:rsidRPr="00D00A9D">
        <w:rPr>
          <w:rFonts w:ascii="Gentium Plus" w:hAnsi="Gentium Plus" w:cs="Gentium Plus"/>
        </w:rPr>
        <w:t>Ghazālī</w:t>
      </w:r>
      <w:r w:rsidR="00473B5F" w:rsidRPr="00D00A9D">
        <w:rPr>
          <w:rFonts w:ascii="Gentium Plus" w:hAnsi="Gentium Plus" w:cs="Gentium Plus"/>
        </w:rPr>
        <w:t xml:space="preserve"> drew </w:t>
      </w:r>
      <w:r w:rsidR="00744016" w:rsidRPr="00D00A9D">
        <w:rPr>
          <w:rFonts w:ascii="Gentium Plus" w:hAnsi="Gentium Plus" w:cs="Gentium Plus"/>
        </w:rPr>
        <w:t xml:space="preserve">on </w:t>
      </w:r>
      <w:r w:rsidR="008551CE" w:rsidRPr="00D00A9D">
        <w:rPr>
          <w:rFonts w:ascii="Gentium Plus" w:hAnsi="Gentium Plus" w:cs="Gentium Plus"/>
        </w:rPr>
        <w:t xml:space="preserve">both philosophical and Sufi resources to </w:t>
      </w:r>
      <w:r w:rsidR="00D757D9" w:rsidRPr="00D00A9D">
        <w:rPr>
          <w:rFonts w:ascii="Gentium Plus" w:hAnsi="Gentium Plus" w:cs="Gentium Plus"/>
        </w:rPr>
        <w:t xml:space="preserve">unfold a comprehensive picture of a life lived </w:t>
      </w:r>
      <w:r w:rsidR="00D757D9" w:rsidRPr="00D00A9D">
        <w:rPr>
          <w:rFonts w:ascii="Gentium Plus" w:hAnsi="Gentium Plus" w:cs="Gentium Plus"/>
          <w:i/>
          <w:iCs/>
        </w:rPr>
        <w:t>sub specie aeterni</w:t>
      </w:r>
      <w:r w:rsidR="00A42ACE" w:rsidRPr="00D00A9D">
        <w:rPr>
          <w:rFonts w:ascii="Gentium Plus" w:hAnsi="Gentium Plus" w:cs="Gentium Plus"/>
          <w:i/>
          <w:iCs/>
        </w:rPr>
        <w:t>tatis</w:t>
      </w:r>
      <w:r w:rsidR="00D757D9" w:rsidRPr="00D00A9D">
        <w:rPr>
          <w:rFonts w:ascii="Gentium Plus" w:hAnsi="Gentium Plus" w:cs="Gentium Plus"/>
        </w:rPr>
        <w:t xml:space="preserve">. </w:t>
      </w:r>
      <w:r w:rsidR="00DF1DBB" w:rsidRPr="00D00A9D">
        <w:rPr>
          <w:rFonts w:ascii="Gentium Plus" w:hAnsi="Gentium Plus" w:cs="Gentium Plus"/>
        </w:rPr>
        <w:t>Divid</w:t>
      </w:r>
      <w:r w:rsidR="00D757D9" w:rsidRPr="00D00A9D">
        <w:rPr>
          <w:rFonts w:ascii="Gentium Plus" w:hAnsi="Gentium Plus" w:cs="Gentium Plus"/>
        </w:rPr>
        <w:t xml:space="preserve">ed into four </w:t>
      </w:r>
      <w:r w:rsidR="001C39CD" w:rsidRPr="00D00A9D">
        <w:rPr>
          <w:rFonts w:ascii="Gentium Plus" w:hAnsi="Gentium Plus" w:cs="Gentium Plus"/>
        </w:rPr>
        <w:t>parts</w:t>
      </w:r>
      <w:r w:rsidR="00D757D9" w:rsidRPr="00D00A9D">
        <w:rPr>
          <w:rFonts w:ascii="Gentium Plus" w:hAnsi="Gentium Plus" w:cs="Gentium Plus"/>
        </w:rPr>
        <w:t xml:space="preserve">, the book </w:t>
      </w:r>
      <w:r w:rsidR="00792B66" w:rsidRPr="00D00A9D">
        <w:rPr>
          <w:rFonts w:ascii="Gentium Plus" w:hAnsi="Gentium Plus" w:cs="Gentium Plus"/>
        </w:rPr>
        <w:t xml:space="preserve">begins by </w:t>
      </w:r>
      <w:r w:rsidR="00DF1DBB" w:rsidRPr="00D00A9D">
        <w:rPr>
          <w:rFonts w:ascii="Gentium Plus" w:hAnsi="Gentium Plus" w:cs="Gentium Plus"/>
        </w:rPr>
        <w:t xml:space="preserve">detailing how </w:t>
      </w:r>
      <w:r w:rsidR="009638F6" w:rsidRPr="00D00A9D">
        <w:rPr>
          <w:rFonts w:ascii="Gentium Plus" w:hAnsi="Gentium Plus" w:cs="Gentium Plus"/>
        </w:rPr>
        <w:t xml:space="preserve">to approach </w:t>
      </w:r>
      <w:r w:rsidR="00C52A82" w:rsidRPr="00D00A9D">
        <w:rPr>
          <w:rFonts w:ascii="Gentium Plus" w:hAnsi="Gentium Plus" w:cs="Gentium Plus"/>
        </w:rPr>
        <w:t xml:space="preserve">the </w:t>
      </w:r>
      <w:r w:rsidR="000F28A3" w:rsidRPr="00D00A9D">
        <w:rPr>
          <w:rFonts w:ascii="Gentium Plus" w:hAnsi="Gentium Plus" w:cs="Gentium Plus"/>
        </w:rPr>
        <w:t>two elements that make up our “external” life (</w:t>
      </w:r>
      <w:r w:rsidR="00AF7454" w:rsidRPr="00D00A9D">
        <w:rPr>
          <w:rFonts w:ascii="Gentium Plus" w:hAnsi="Gentium Plus" w:cs="Gentium Plus"/>
          <w:i/>
          <w:iCs/>
        </w:rPr>
        <w:t>ẓā</w:t>
      </w:r>
      <w:r w:rsidR="000F28A3" w:rsidRPr="00D00A9D">
        <w:rPr>
          <w:rFonts w:ascii="Gentium Plus" w:hAnsi="Gentium Plus" w:cs="Gentium Plus"/>
          <w:i/>
          <w:iCs/>
        </w:rPr>
        <w:t>hir</w:t>
      </w:r>
      <w:r w:rsidR="000F28A3" w:rsidRPr="00D00A9D">
        <w:rPr>
          <w:rFonts w:ascii="Gentium Plus" w:hAnsi="Gentium Plus" w:cs="Gentium Plus"/>
        </w:rPr>
        <w:t xml:space="preserve">), </w:t>
      </w:r>
      <w:r w:rsidR="00C52A82" w:rsidRPr="00D00A9D">
        <w:rPr>
          <w:rFonts w:ascii="Gentium Plus" w:hAnsi="Gentium Plus" w:cs="Gentium Plus"/>
        </w:rPr>
        <w:t xml:space="preserve">namely </w:t>
      </w:r>
      <w:r w:rsidR="000F28A3" w:rsidRPr="00D00A9D">
        <w:rPr>
          <w:rFonts w:ascii="Gentium Plus" w:hAnsi="Gentium Plus" w:cs="Gentium Plus"/>
        </w:rPr>
        <w:t>ritual actions (</w:t>
      </w:r>
      <w:proofErr w:type="spellStart"/>
      <w:r w:rsidR="00AF7454" w:rsidRPr="00D00A9D">
        <w:rPr>
          <w:rFonts w:ascii="Gentium Plus" w:hAnsi="Gentium Plus" w:cs="Gentium Plus"/>
          <w:i/>
          <w:iCs/>
        </w:rPr>
        <w:t>ʿ</w:t>
      </w:r>
      <w:r w:rsidR="000F28A3" w:rsidRPr="00D00A9D">
        <w:rPr>
          <w:rFonts w:ascii="Gentium Plus" w:hAnsi="Gentium Plus" w:cs="Gentium Plus"/>
          <w:i/>
          <w:iCs/>
        </w:rPr>
        <w:t>ib</w:t>
      </w:r>
      <w:r w:rsidR="00AF7454" w:rsidRPr="00D00A9D">
        <w:rPr>
          <w:rFonts w:ascii="Gentium Plus" w:hAnsi="Gentium Plus" w:cs="Gentium Plus"/>
          <w:i/>
          <w:iCs/>
        </w:rPr>
        <w:t>ā</w:t>
      </w:r>
      <w:r w:rsidR="000F28A3" w:rsidRPr="00D00A9D">
        <w:rPr>
          <w:rFonts w:ascii="Gentium Plus" w:hAnsi="Gentium Plus" w:cs="Gentium Plus"/>
          <w:i/>
          <w:iCs/>
        </w:rPr>
        <w:t>d</w:t>
      </w:r>
      <w:r w:rsidR="00AF7454" w:rsidRPr="00D00A9D">
        <w:rPr>
          <w:rFonts w:ascii="Gentium Plus" w:hAnsi="Gentium Plus" w:cs="Gentium Plus"/>
          <w:i/>
          <w:iCs/>
        </w:rPr>
        <w:t>ā</w:t>
      </w:r>
      <w:r w:rsidR="000F28A3" w:rsidRPr="00D00A9D">
        <w:rPr>
          <w:rFonts w:ascii="Gentium Plus" w:hAnsi="Gentium Plus" w:cs="Gentium Plus"/>
          <w:i/>
          <w:iCs/>
        </w:rPr>
        <w:t>t</w:t>
      </w:r>
      <w:proofErr w:type="spellEnd"/>
      <w:r w:rsidR="000F28A3" w:rsidRPr="00D00A9D">
        <w:rPr>
          <w:rFonts w:ascii="Gentium Plus" w:hAnsi="Gentium Plus" w:cs="Gentium Plus"/>
        </w:rPr>
        <w:t>) and social customs or practices (</w:t>
      </w:r>
      <w:proofErr w:type="spellStart"/>
      <w:r w:rsidR="00AF7454" w:rsidRPr="00D00A9D">
        <w:rPr>
          <w:rFonts w:ascii="Gentium Plus" w:hAnsi="Gentium Plus" w:cs="Gentium Plus"/>
          <w:i/>
          <w:iCs/>
        </w:rPr>
        <w:t>ʿā</w:t>
      </w:r>
      <w:r w:rsidR="000F28A3" w:rsidRPr="00D00A9D">
        <w:rPr>
          <w:rFonts w:ascii="Gentium Plus" w:hAnsi="Gentium Plus" w:cs="Gentium Plus"/>
          <w:i/>
          <w:iCs/>
        </w:rPr>
        <w:t>d</w:t>
      </w:r>
      <w:r w:rsidR="00AF7454" w:rsidRPr="00D00A9D">
        <w:rPr>
          <w:rFonts w:ascii="Gentium Plus" w:hAnsi="Gentium Plus" w:cs="Gentium Plus"/>
          <w:i/>
          <w:iCs/>
        </w:rPr>
        <w:t>ā</w:t>
      </w:r>
      <w:r w:rsidR="000F28A3" w:rsidRPr="00D00A9D">
        <w:rPr>
          <w:rFonts w:ascii="Gentium Plus" w:hAnsi="Gentium Plus" w:cs="Gentium Plus"/>
          <w:i/>
          <w:iCs/>
        </w:rPr>
        <w:t>t</w:t>
      </w:r>
      <w:proofErr w:type="spellEnd"/>
      <w:r w:rsidR="000F28A3" w:rsidRPr="00D00A9D">
        <w:rPr>
          <w:rFonts w:ascii="Gentium Plus" w:hAnsi="Gentium Plus" w:cs="Gentium Plus"/>
        </w:rPr>
        <w:t xml:space="preserve">). Then it turns to what many readers consider to be the </w:t>
      </w:r>
      <w:r w:rsidR="00C52A82" w:rsidRPr="00D00A9D">
        <w:rPr>
          <w:rFonts w:ascii="Gentium Plus" w:hAnsi="Gentium Plus" w:cs="Gentium Plus"/>
        </w:rPr>
        <w:t xml:space="preserve">heart of the book, the </w:t>
      </w:r>
      <w:r w:rsidR="00EF2B1E" w:rsidRPr="00D00A9D">
        <w:rPr>
          <w:rFonts w:ascii="Gentium Plus" w:hAnsi="Gentium Plus" w:cs="Gentium Plus"/>
        </w:rPr>
        <w:t xml:space="preserve">one concerned with the </w:t>
      </w:r>
      <w:r w:rsidR="00C52A82" w:rsidRPr="00D00A9D">
        <w:rPr>
          <w:rFonts w:ascii="Gentium Plus" w:hAnsi="Gentium Plus" w:cs="Gentium Plus"/>
        </w:rPr>
        <w:t xml:space="preserve">domain of </w:t>
      </w:r>
      <w:r w:rsidR="000B3B38">
        <w:rPr>
          <w:rFonts w:ascii="Gentium Plus" w:hAnsi="Gentium Plus" w:cs="Gentium Plus"/>
        </w:rPr>
        <w:t xml:space="preserve">the </w:t>
      </w:r>
      <w:r w:rsidR="00C52A82" w:rsidRPr="00D00A9D">
        <w:rPr>
          <w:rFonts w:ascii="Gentium Plus" w:hAnsi="Gentium Plus" w:cs="Gentium Plus"/>
        </w:rPr>
        <w:t>inner (</w:t>
      </w:r>
      <w:proofErr w:type="spellStart"/>
      <w:r w:rsidR="00C52A82" w:rsidRPr="00D00A9D">
        <w:rPr>
          <w:rFonts w:ascii="Gentium Plus" w:hAnsi="Gentium Plus" w:cs="Gentium Plus"/>
          <w:i/>
          <w:iCs/>
        </w:rPr>
        <w:t>b</w:t>
      </w:r>
      <w:r w:rsidR="00AF7454" w:rsidRPr="00D00A9D">
        <w:rPr>
          <w:rFonts w:ascii="Gentium Plus" w:hAnsi="Gentium Plus" w:cs="Gentium Plus"/>
          <w:i/>
          <w:iCs/>
        </w:rPr>
        <w:t>āṭ</w:t>
      </w:r>
      <w:r w:rsidR="00C52A82" w:rsidRPr="00D00A9D">
        <w:rPr>
          <w:rFonts w:ascii="Gentium Plus" w:hAnsi="Gentium Plus" w:cs="Gentium Plus"/>
          <w:i/>
          <w:iCs/>
        </w:rPr>
        <w:t>in</w:t>
      </w:r>
      <w:proofErr w:type="spellEnd"/>
      <w:r w:rsidR="00C52A82" w:rsidRPr="00D00A9D">
        <w:rPr>
          <w:rFonts w:ascii="Gentium Plus" w:hAnsi="Gentium Plus" w:cs="Gentium Plus"/>
        </w:rPr>
        <w:t>)</w:t>
      </w:r>
      <w:r w:rsidR="00ED02F2" w:rsidRPr="00D00A9D">
        <w:rPr>
          <w:rFonts w:ascii="Gentium Plus" w:hAnsi="Gentium Plus" w:cs="Gentium Plus"/>
        </w:rPr>
        <w:t>, or what al-</w:t>
      </w:r>
      <w:proofErr w:type="spellStart"/>
      <w:r w:rsidR="002C1547" w:rsidRPr="00D00A9D">
        <w:rPr>
          <w:rFonts w:ascii="Gentium Plus" w:hAnsi="Gentium Plus" w:cs="Gentium Plus"/>
        </w:rPr>
        <w:t>Ghazālī</w:t>
      </w:r>
      <w:proofErr w:type="spellEnd"/>
      <w:r w:rsidR="00ED02F2" w:rsidRPr="00D00A9D">
        <w:rPr>
          <w:rFonts w:ascii="Gentium Plus" w:hAnsi="Gentium Plus" w:cs="Gentium Plus"/>
        </w:rPr>
        <w:t xml:space="preserve"> terms</w:t>
      </w:r>
      <w:r w:rsidR="009400B4" w:rsidRPr="00D00A9D">
        <w:rPr>
          <w:rFonts w:ascii="Gentium Plus" w:hAnsi="Gentium Plus" w:cs="Gentium Plus"/>
        </w:rPr>
        <w:t xml:space="preserve"> </w:t>
      </w:r>
      <w:r w:rsidR="00ED02F2" w:rsidRPr="00D00A9D">
        <w:rPr>
          <w:rFonts w:ascii="Gentium Plus" w:hAnsi="Gentium Plus" w:cs="Gentium Plus"/>
        </w:rPr>
        <w:t>“</w:t>
      </w:r>
      <w:r w:rsidR="009400B4" w:rsidRPr="00D00A9D">
        <w:rPr>
          <w:rFonts w:ascii="Gentium Plus" w:hAnsi="Gentium Plus" w:cs="Gentium Plus"/>
        </w:rPr>
        <w:t>the science of the states of the heart</w:t>
      </w:r>
      <w:r w:rsidR="00ED02F2" w:rsidRPr="00D00A9D">
        <w:rPr>
          <w:rFonts w:ascii="Gentium Plus" w:hAnsi="Gentium Plus" w:cs="Gentium Plus"/>
        </w:rPr>
        <w:t xml:space="preserve">” </w:t>
      </w:r>
      <w:r w:rsidR="009400B4" w:rsidRPr="00D00A9D">
        <w:rPr>
          <w:rFonts w:ascii="Gentium Plus" w:hAnsi="Gentium Plus" w:cs="Gentium Plus"/>
        </w:rPr>
        <w:t>(</w:t>
      </w:r>
      <w:r w:rsidR="00AF7454" w:rsidRPr="00D00A9D">
        <w:rPr>
          <w:rFonts w:ascii="Gentium Plus" w:hAnsi="Gentium Plus" w:cs="Gentium Plus"/>
          <w:i/>
          <w:iCs/>
        </w:rPr>
        <w:t>ʿ</w:t>
      </w:r>
      <w:r w:rsidR="009400B4" w:rsidRPr="00D00A9D">
        <w:rPr>
          <w:rFonts w:ascii="Gentium Plus" w:hAnsi="Gentium Plus" w:cs="Gentium Plus"/>
          <w:i/>
          <w:iCs/>
        </w:rPr>
        <w:t xml:space="preserve">ilm </w:t>
      </w:r>
      <w:r w:rsidR="00BA4591" w:rsidRPr="00D00A9D">
        <w:rPr>
          <w:rFonts w:ascii="Gentium Plus" w:hAnsi="Gentium Plus" w:cs="Gentium Plus"/>
          <w:i/>
          <w:iCs/>
        </w:rPr>
        <w:t>aḥwāl</w:t>
      </w:r>
      <w:r w:rsidR="009400B4" w:rsidRPr="00D00A9D">
        <w:rPr>
          <w:rFonts w:ascii="Gentium Plus" w:hAnsi="Gentium Plus" w:cs="Gentium Plus"/>
          <w:i/>
          <w:iCs/>
        </w:rPr>
        <w:t xml:space="preserve"> al-qul</w:t>
      </w:r>
      <w:r w:rsidR="00BA4591" w:rsidRPr="00D00A9D">
        <w:rPr>
          <w:rFonts w:ascii="Gentium Plus" w:hAnsi="Gentium Plus" w:cs="Gentium Plus"/>
          <w:i/>
          <w:iCs/>
        </w:rPr>
        <w:t>ū</w:t>
      </w:r>
      <w:r w:rsidR="009400B4" w:rsidRPr="00D00A9D">
        <w:rPr>
          <w:rFonts w:ascii="Gentium Plus" w:hAnsi="Gentium Plus" w:cs="Gentium Plus"/>
          <w:i/>
          <w:iCs/>
        </w:rPr>
        <w:t>b</w:t>
      </w:r>
      <w:r w:rsidR="009400B4" w:rsidRPr="00D00A9D">
        <w:rPr>
          <w:rFonts w:ascii="Gentium Plus" w:hAnsi="Gentium Plus" w:cs="Gentium Plus"/>
        </w:rPr>
        <w:t>)</w:t>
      </w:r>
      <w:r w:rsidR="00C52A82" w:rsidRPr="00D00A9D">
        <w:rPr>
          <w:rFonts w:ascii="Gentium Plus" w:hAnsi="Gentium Plus" w:cs="Gentium Plus"/>
        </w:rPr>
        <w:t xml:space="preserve">, </w:t>
      </w:r>
      <w:r w:rsidR="00ED02F2" w:rsidRPr="00D00A9D">
        <w:rPr>
          <w:rFonts w:ascii="Gentium Plus" w:hAnsi="Gentium Plus" w:cs="Gentium Plus"/>
        </w:rPr>
        <w:t xml:space="preserve">which he </w:t>
      </w:r>
      <w:r w:rsidR="00F93BF3" w:rsidRPr="00D00A9D">
        <w:rPr>
          <w:rFonts w:ascii="Gentium Plus" w:hAnsi="Gentium Plus" w:cs="Gentium Plus"/>
        </w:rPr>
        <w:t>organis</w:t>
      </w:r>
      <w:r w:rsidR="00E5117E" w:rsidRPr="00D00A9D">
        <w:rPr>
          <w:rFonts w:ascii="Gentium Plus" w:hAnsi="Gentium Plus" w:cs="Gentium Plus"/>
        </w:rPr>
        <w:t>es</w:t>
      </w:r>
      <w:r w:rsidR="00F93BF3" w:rsidRPr="00D00A9D">
        <w:rPr>
          <w:rFonts w:ascii="Gentium Plus" w:hAnsi="Gentium Plus" w:cs="Gentium Plus"/>
        </w:rPr>
        <w:t xml:space="preserve"> through</w:t>
      </w:r>
      <w:r w:rsidR="00C03350" w:rsidRPr="00D00A9D">
        <w:rPr>
          <w:rFonts w:ascii="Gentium Plus" w:hAnsi="Gentium Plus" w:cs="Gentium Plus"/>
        </w:rPr>
        <w:t xml:space="preserve"> </w:t>
      </w:r>
      <w:r w:rsidR="002D13D2" w:rsidRPr="00D00A9D">
        <w:rPr>
          <w:rFonts w:ascii="Gentium Plus" w:hAnsi="Gentium Plus" w:cs="Gentium Plus"/>
        </w:rPr>
        <w:t xml:space="preserve">a distinction between </w:t>
      </w:r>
      <w:r w:rsidR="00F93BF3" w:rsidRPr="00D00A9D">
        <w:rPr>
          <w:rFonts w:ascii="Gentium Plus" w:hAnsi="Gentium Plus" w:cs="Gentium Plus"/>
        </w:rPr>
        <w:t xml:space="preserve">what is </w:t>
      </w:r>
      <w:r w:rsidR="00C52A82" w:rsidRPr="00D00A9D">
        <w:rPr>
          <w:rFonts w:ascii="Gentium Plus" w:hAnsi="Gentium Plus" w:cs="Gentium Plus"/>
        </w:rPr>
        <w:t>blameworthy</w:t>
      </w:r>
      <w:r w:rsidR="000D3256" w:rsidRPr="00D00A9D">
        <w:rPr>
          <w:rFonts w:ascii="Gentium Plus" w:hAnsi="Gentium Plus" w:cs="Gentium Plus"/>
        </w:rPr>
        <w:t xml:space="preserve"> and praiseworthy</w:t>
      </w:r>
      <w:r w:rsidR="00C52A82" w:rsidRPr="00D00A9D">
        <w:rPr>
          <w:rFonts w:ascii="Gentium Plus" w:hAnsi="Gentium Plus" w:cs="Gentium Plus"/>
        </w:rPr>
        <w:t xml:space="preserve">. </w:t>
      </w:r>
      <w:r w:rsidR="009400B4" w:rsidRPr="00D00A9D">
        <w:rPr>
          <w:rFonts w:ascii="Gentium Plus" w:hAnsi="Gentium Plus" w:cs="Gentium Plus"/>
        </w:rPr>
        <w:t xml:space="preserve">The third part of the book </w:t>
      </w:r>
      <w:r w:rsidR="0057485E" w:rsidRPr="00D00A9D">
        <w:rPr>
          <w:rFonts w:ascii="Gentium Plus" w:hAnsi="Gentium Plus" w:cs="Gentium Plus"/>
        </w:rPr>
        <w:t xml:space="preserve">dissects </w:t>
      </w:r>
      <w:r w:rsidR="009400B4" w:rsidRPr="00D00A9D">
        <w:rPr>
          <w:rFonts w:ascii="Gentium Plus" w:hAnsi="Gentium Plus" w:cs="Gentium Plus"/>
        </w:rPr>
        <w:t xml:space="preserve">the blameworthy </w:t>
      </w:r>
      <w:r w:rsidR="00F93BF3" w:rsidRPr="00D00A9D">
        <w:rPr>
          <w:rFonts w:ascii="Gentium Plus" w:hAnsi="Gentium Plus" w:cs="Gentium Plus"/>
        </w:rPr>
        <w:t xml:space="preserve">or </w:t>
      </w:r>
      <w:r w:rsidR="0057485E" w:rsidRPr="00D00A9D">
        <w:rPr>
          <w:rFonts w:ascii="Gentium Plus" w:hAnsi="Gentium Plus" w:cs="Gentium Plus"/>
        </w:rPr>
        <w:t>“destructive”</w:t>
      </w:r>
      <w:r w:rsidR="00F93BF3" w:rsidRPr="00D00A9D">
        <w:rPr>
          <w:rFonts w:ascii="Gentium Plus" w:hAnsi="Gentium Plus" w:cs="Gentium Plus"/>
        </w:rPr>
        <w:t xml:space="preserve"> states (</w:t>
      </w:r>
      <w:proofErr w:type="spellStart"/>
      <w:r w:rsidR="00F93BF3" w:rsidRPr="00D00A9D">
        <w:rPr>
          <w:rFonts w:ascii="Gentium Plus" w:hAnsi="Gentium Plus" w:cs="Gentium Plus"/>
          <w:i/>
          <w:iCs/>
        </w:rPr>
        <w:t>muhlik</w:t>
      </w:r>
      <w:r w:rsidR="00AF7454" w:rsidRPr="00D00A9D">
        <w:rPr>
          <w:rFonts w:ascii="Gentium Plus" w:hAnsi="Gentium Plus" w:cs="Gentium Plus"/>
          <w:i/>
          <w:iCs/>
        </w:rPr>
        <w:t>ā</w:t>
      </w:r>
      <w:r w:rsidR="00F93BF3" w:rsidRPr="00D00A9D">
        <w:rPr>
          <w:rFonts w:ascii="Gentium Plus" w:hAnsi="Gentium Plus" w:cs="Gentium Plus"/>
          <w:i/>
          <w:iCs/>
        </w:rPr>
        <w:t>t</w:t>
      </w:r>
      <w:proofErr w:type="spellEnd"/>
      <w:r w:rsidR="00F93BF3" w:rsidRPr="00D00A9D">
        <w:rPr>
          <w:rFonts w:ascii="Gentium Plus" w:hAnsi="Gentium Plus" w:cs="Gentium Plus"/>
        </w:rPr>
        <w:t>)</w:t>
      </w:r>
      <w:r w:rsidR="0057485E" w:rsidRPr="00D00A9D">
        <w:rPr>
          <w:rFonts w:ascii="Gentium Plus" w:hAnsi="Gentium Plus" w:cs="Gentium Plus"/>
        </w:rPr>
        <w:t xml:space="preserve"> while the fourth dissects the praiseworthy or “salvific” states (</w:t>
      </w:r>
      <w:proofErr w:type="spellStart"/>
      <w:r w:rsidR="0057485E" w:rsidRPr="00D00A9D">
        <w:rPr>
          <w:rFonts w:ascii="Gentium Plus" w:hAnsi="Gentium Plus" w:cs="Gentium Plus"/>
          <w:i/>
          <w:iCs/>
        </w:rPr>
        <w:t>munjiy</w:t>
      </w:r>
      <w:r w:rsidR="00AF7454" w:rsidRPr="00D00A9D">
        <w:rPr>
          <w:rFonts w:ascii="Gentium Plus" w:hAnsi="Gentium Plus" w:cs="Gentium Plus"/>
          <w:i/>
          <w:iCs/>
        </w:rPr>
        <w:t>ā</w:t>
      </w:r>
      <w:r w:rsidR="0057485E" w:rsidRPr="00D00A9D">
        <w:rPr>
          <w:rFonts w:ascii="Gentium Plus" w:hAnsi="Gentium Plus" w:cs="Gentium Plus"/>
          <w:i/>
          <w:iCs/>
        </w:rPr>
        <w:t>t</w:t>
      </w:r>
      <w:proofErr w:type="spellEnd"/>
      <w:r w:rsidR="0057485E" w:rsidRPr="00D00A9D">
        <w:rPr>
          <w:rFonts w:ascii="Gentium Plus" w:hAnsi="Gentium Plus" w:cs="Gentium Plus"/>
        </w:rPr>
        <w:t>).</w:t>
      </w:r>
      <w:r w:rsidR="005658D3" w:rsidRPr="00D00A9D">
        <w:rPr>
          <w:rStyle w:val="FootnoteReference"/>
          <w:rFonts w:ascii="Gentium Plus" w:hAnsi="Gentium Plus" w:cs="Gentium Plus"/>
        </w:rPr>
        <w:footnoteReference w:id="6"/>
      </w:r>
      <w:r w:rsidR="0057485E" w:rsidRPr="00D00A9D">
        <w:rPr>
          <w:rFonts w:ascii="Gentium Plus" w:hAnsi="Gentium Plus" w:cs="Gentium Plus"/>
        </w:rPr>
        <w:t xml:space="preserve"> </w:t>
      </w:r>
    </w:p>
    <w:p w14:paraId="4B2AC6B8" w14:textId="2EA0AEFE" w:rsidR="00D15830" w:rsidRPr="00D00A9D" w:rsidRDefault="0057485E" w:rsidP="00C57CFB">
      <w:pPr>
        <w:pStyle w:val="NoSpacing"/>
        <w:jc w:val="both"/>
        <w:rPr>
          <w:rFonts w:ascii="Gentium Plus" w:hAnsi="Gentium Plus" w:cs="Gentium Plus"/>
        </w:rPr>
      </w:pPr>
      <w:r w:rsidRPr="00D00A9D">
        <w:rPr>
          <w:rFonts w:ascii="Gentium Plus" w:hAnsi="Gentium Plus" w:cs="Gentium Plus"/>
        </w:rPr>
        <w:tab/>
      </w:r>
      <w:r w:rsidR="00C0577C" w:rsidRPr="00D00A9D">
        <w:rPr>
          <w:rFonts w:ascii="Gentium Plus" w:hAnsi="Gentium Plus" w:cs="Gentium Plus"/>
        </w:rPr>
        <w:t>I</w:t>
      </w:r>
      <w:r w:rsidR="00DA4C27" w:rsidRPr="00D00A9D">
        <w:rPr>
          <w:rFonts w:ascii="Gentium Plus" w:hAnsi="Gentium Plus" w:cs="Gentium Plus"/>
        </w:rPr>
        <w:t>n this part of the discussion, al-</w:t>
      </w:r>
      <w:r w:rsidR="002C1547" w:rsidRPr="00D00A9D">
        <w:rPr>
          <w:rFonts w:ascii="Gentium Plus" w:hAnsi="Gentium Plus" w:cs="Gentium Plus"/>
        </w:rPr>
        <w:t>Ghazālī</w:t>
      </w:r>
      <w:r w:rsidR="00DA4C27" w:rsidRPr="00D00A9D">
        <w:rPr>
          <w:rFonts w:ascii="Gentium Plus" w:hAnsi="Gentium Plus" w:cs="Gentium Plus"/>
        </w:rPr>
        <w:t>’s philosophical-Sufi synthesis (</w:t>
      </w:r>
      <w:r w:rsidR="001255E2" w:rsidRPr="00D00A9D">
        <w:rPr>
          <w:rFonts w:ascii="Gentium Plus" w:hAnsi="Gentium Plus" w:cs="Gentium Plus"/>
        </w:rPr>
        <w:t>bare</w:t>
      </w:r>
      <w:r w:rsidR="00DA4C27" w:rsidRPr="00D00A9D">
        <w:rPr>
          <w:rFonts w:ascii="Gentium Plus" w:hAnsi="Gentium Plus" w:cs="Gentium Plus"/>
        </w:rPr>
        <w:t xml:space="preserve">ly adumbrated in the earlier </w:t>
      </w:r>
      <w:r w:rsidR="00DA4C27" w:rsidRPr="00D00A9D">
        <w:rPr>
          <w:rFonts w:ascii="Gentium Plus" w:hAnsi="Gentium Plus" w:cs="Gentium Plus"/>
          <w:i/>
          <w:iCs/>
        </w:rPr>
        <w:t>Scale</w:t>
      </w:r>
      <w:r w:rsidR="00DA4C27" w:rsidRPr="00D00A9D">
        <w:rPr>
          <w:rFonts w:ascii="Gentium Plus" w:hAnsi="Gentium Plus" w:cs="Gentium Plus"/>
        </w:rPr>
        <w:t>) comes into full fruition</w:t>
      </w:r>
      <w:r w:rsidRPr="00D00A9D">
        <w:rPr>
          <w:rFonts w:ascii="Gentium Plus" w:hAnsi="Gentium Plus" w:cs="Gentium Plus"/>
        </w:rPr>
        <w:t xml:space="preserve">, with many of the spiritual qualities that </w:t>
      </w:r>
      <w:r w:rsidR="004665E4" w:rsidRPr="00D00A9D">
        <w:rPr>
          <w:rFonts w:ascii="Gentium Plus" w:hAnsi="Gentium Plus" w:cs="Gentium Plus"/>
        </w:rPr>
        <w:t>e</w:t>
      </w:r>
      <w:r w:rsidRPr="00D00A9D">
        <w:rPr>
          <w:rFonts w:ascii="Gentium Plus" w:hAnsi="Gentium Plus" w:cs="Gentium Plus"/>
        </w:rPr>
        <w:t>arlier Sufi handbooks</w:t>
      </w:r>
      <w:r w:rsidR="004665E4" w:rsidRPr="00D00A9D">
        <w:rPr>
          <w:rFonts w:ascii="Gentium Plus" w:hAnsi="Gentium Plus" w:cs="Gentium Plus"/>
        </w:rPr>
        <w:t xml:space="preserve"> had dwelled upon</w:t>
      </w:r>
      <w:r w:rsidRPr="00D00A9D">
        <w:rPr>
          <w:rFonts w:ascii="Gentium Plus" w:hAnsi="Gentium Plus" w:cs="Gentium Plus"/>
        </w:rPr>
        <w:t xml:space="preserve">—such as gratitude, fear, hope, trust, or love—taking </w:t>
      </w:r>
      <w:r w:rsidR="009677CF" w:rsidRPr="00D00A9D">
        <w:rPr>
          <w:rFonts w:ascii="Gentium Plus" w:hAnsi="Gentium Plus" w:cs="Gentium Plus"/>
        </w:rPr>
        <w:t>their seat</w:t>
      </w:r>
      <w:r w:rsidR="00D01BC7" w:rsidRPr="00D00A9D">
        <w:rPr>
          <w:rFonts w:ascii="Gentium Plus" w:hAnsi="Gentium Plus" w:cs="Gentium Plus"/>
        </w:rPr>
        <w:t xml:space="preserve"> alongside</w:t>
      </w:r>
      <w:r w:rsidRPr="00D00A9D">
        <w:rPr>
          <w:rFonts w:ascii="Gentium Plus" w:hAnsi="Gentium Plus" w:cs="Gentium Plus"/>
        </w:rPr>
        <w:t xml:space="preserve"> virtues more familiar from philosophical works, such as temperance, courage, justice, wisdom, and their retinue of subordinate virtues. </w:t>
      </w:r>
      <w:r w:rsidR="00C0577C" w:rsidRPr="00D00A9D">
        <w:rPr>
          <w:rFonts w:ascii="Gentium Plus" w:hAnsi="Gentium Plus" w:cs="Gentium Plus"/>
        </w:rPr>
        <w:t>And i</w:t>
      </w:r>
      <w:r w:rsidR="008065B6" w:rsidRPr="00D00A9D">
        <w:rPr>
          <w:rFonts w:ascii="Gentium Plus" w:hAnsi="Gentium Plus" w:cs="Gentium Plus"/>
        </w:rPr>
        <w:t xml:space="preserve">t is in </w:t>
      </w:r>
      <w:r w:rsidR="008065B6" w:rsidRPr="00D00A9D">
        <w:rPr>
          <w:rFonts w:ascii="Gentium Plus" w:hAnsi="Gentium Plus" w:cs="Gentium Plus"/>
        </w:rPr>
        <w:lastRenderedPageBreak/>
        <w:t xml:space="preserve">this part of the discussion </w:t>
      </w:r>
      <w:r w:rsidR="00C0577C" w:rsidRPr="00D00A9D">
        <w:rPr>
          <w:rFonts w:ascii="Gentium Plus" w:hAnsi="Gentium Plus" w:cs="Gentium Plus"/>
        </w:rPr>
        <w:t xml:space="preserve">that many readers have </w:t>
      </w:r>
      <w:r w:rsidR="0044073E" w:rsidRPr="00D00A9D">
        <w:rPr>
          <w:rFonts w:ascii="Gentium Plus" w:hAnsi="Gentium Plus" w:cs="Gentium Plus"/>
        </w:rPr>
        <w:t>locate</w:t>
      </w:r>
      <w:r w:rsidR="00254886" w:rsidRPr="00D00A9D">
        <w:rPr>
          <w:rFonts w:ascii="Gentium Plus" w:hAnsi="Gentium Plus" w:cs="Gentium Plus"/>
        </w:rPr>
        <w:t>d</w:t>
      </w:r>
      <w:r w:rsidR="00C0577C" w:rsidRPr="00D00A9D">
        <w:rPr>
          <w:rFonts w:ascii="Gentium Plus" w:hAnsi="Gentium Plus" w:cs="Gentium Plus"/>
        </w:rPr>
        <w:t xml:space="preserve"> an ethics</w:t>
      </w:r>
      <w:r w:rsidR="007635B7" w:rsidRPr="00D00A9D">
        <w:rPr>
          <w:rFonts w:ascii="Gentium Plus" w:hAnsi="Gentium Plus" w:cs="Gentium Plus"/>
        </w:rPr>
        <w:t xml:space="preserve"> </w:t>
      </w:r>
      <w:r w:rsidR="00CB4017" w:rsidRPr="00D00A9D">
        <w:rPr>
          <w:rFonts w:ascii="Gentium Plus" w:hAnsi="Gentium Plus" w:cs="Gentium Plus"/>
        </w:rPr>
        <w:t xml:space="preserve">they have assumed </w:t>
      </w:r>
      <w:r w:rsidR="00DF189D" w:rsidRPr="00D00A9D">
        <w:rPr>
          <w:rFonts w:ascii="Gentium Plus" w:hAnsi="Gentium Plus" w:cs="Gentium Plus"/>
        </w:rPr>
        <w:t xml:space="preserve">can be </w:t>
      </w:r>
      <w:r w:rsidR="00060816" w:rsidRPr="00D00A9D">
        <w:rPr>
          <w:rFonts w:ascii="Gentium Plus" w:hAnsi="Gentium Plus" w:cs="Gentium Plus"/>
        </w:rPr>
        <w:t xml:space="preserve">straightforwardly </w:t>
      </w:r>
      <w:r w:rsidR="00254886" w:rsidRPr="00D00A9D">
        <w:rPr>
          <w:rFonts w:ascii="Gentium Plus" w:hAnsi="Gentium Plus" w:cs="Gentium Plus"/>
        </w:rPr>
        <w:t>identified</w:t>
      </w:r>
      <w:r w:rsidR="007635B7" w:rsidRPr="00D00A9D">
        <w:rPr>
          <w:rFonts w:ascii="Gentium Plus" w:hAnsi="Gentium Plus" w:cs="Gentium Plus"/>
        </w:rPr>
        <w:t xml:space="preserve"> </w:t>
      </w:r>
      <w:r w:rsidR="00DE0993" w:rsidRPr="00D00A9D">
        <w:rPr>
          <w:rFonts w:ascii="Gentium Plus" w:hAnsi="Gentium Plus" w:cs="Gentium Plus"/>
        </w:rPr>
        <w:t xml:space="preserve">as an ethics </w:t>
      </w:r>
      <w:r w:rsidR="00C0577C" w:rsidRPr="00D00A9D">
        <w:rPr>
          <w:rFonts w:ascii="Gentium Plus" w:hAnsi="Gentium Plus" w:cs="Gentium Plus"/>
          <w:i/>
          <w:iCs/>
        </w:rPr>
        <w:t>of</w:t>
      </w:r>
      <w:r w:rsidR="00C0577C" w:rsidRPr="00D00A9D">
        <w:rPr>
          <w:rFonts w:ascii="Gentium Plus" w:hAnsi="Gentium Plus" w:cs="Gentium Plus"/>
        </w:rPr>
        <w:t xml:space="preserve"> virtue</w:t>
      </w:r>
      <w:r w:rsidR="00A710F6" w:rsidRPr="00D00A9D">
        <w:rPr>
          <w:rFonts w:ascii="Gentium Plus" w:hAnsi="Gentium Plus" w:cs="Gentium Plus"/>
        </w:rPr>
        <w:t xml:space="preserve">, as full-blooded as any that </w:t>
      </w:r>
      <w:r w:rsidR="00620729" w:rsidRPr="00D00A9D">
        <w:rPr>
          <w:rFonts w:ascii="Gentium Plus" w:hAnsi="Gentium Plus" w:cs="Gentium Plus"/>
        </w:rPr>
        <w:t>merit</w:t>
      </w:r>
      <w:r w:rsidR="00A710F6" w:rsidRPr="00D00A9D">
        <w:rPr>
          <w:rFonts w:ascii="Gentium Plus" w:hAnsi="Gentium Plus" w:cs="Gentium Plus"/>
        </w:rPr>
        <w:t xml:space="preserve"> the name. </w:t>
      </w:r>
      <w:r w:rsidR="00ED7AD0" w:rsidRPr="00D00A9D">
        <w:rPr>
          <w:rFonts w:ascii="Gentium Plus" w:hAnsi="Gentium Plus" w:cs="Gentium Plus"/>
        </w:rPr>
        <w:t>On</w:t>
      </w:r>
      <w:r w:rsidR="002D2EA1" w:rsidRPr="00D00A9D">
        <w:rPr>
          <w:rFonts w:ascii="Gentium Plus" w:hAnsi="Gentium Plus" w:cs="Gentium Plus"/>
        </w:rPr>
        <w:t>e of the last books to be written on al-</w:t>
      </w:r>
      <w:r w:rsidR="002C1547" w:rsidRPr="00D00A9D">
        <w:rPr>
          <w:rFonts w:ascii="Gentium Plus" w:hAnsi="Gentium Plus" w:cs="Gentium Plus"/>
        </w:rPr>
        <w:t>Ghazālī</w:t>
      </w:r>
      <w:r w:rsidR="002D2EA1" w:rsidRPr="00D00A9D">
        <w:rPr>
          <w:rFonts w:ascii="Gentium Plus" w:hAnsi="Gentium Plus" w:cs="Gentium Plus"/>
        </w:rPr>
        <w:t>’s ethics</w:t>
      </w:r>
      <w:r w:rsidR="00880E35" w:rsidRPr="00D00A9D">
        <w:rPr>
          <w:rFonts w:ascii="Gentium Plus" w:hAnsi="Gentium Plus" w:cs="Gentium Plus"/>
        </w:rPr>
        <w:t xml:space="preserve"> over 35 years ago</w:t>
      </w:r>
      <w:r w:rsidR="00C57CFB" w:rsidRPr="00D00A9D">
        <w:rPr>
          <w:rFonts w:ascii="Gentium Plus" w:hAnsi="Gentium Plus" w:cs="Gentium Plus"/>
        </w:rPr>
        <w:t xml:space="preserve">, </w:t>
      </w:r>
      <w:r w:rsidR="00ED7AD0" w:rsidRPr="00D00A9D">
        <w:rPr>
          <w:rFonts w:ascii="Gentium Plus" w:hAnsi="Gentium Plus" w:cs="Gentium Plus"/>
        </w:rPr>
        <w:t xml:space="preserve">by </w:t>
      </w:r>
      <w:r w:rsidR="00675735" w:rsidRPr="00D00A9D">
        <w:rPr>
          <w:rFonts w:ascii="Gentium Plus" w:hAnsi="Gentium Plus" w:cs="Gentium Plus"/>
        </w:rPr>
        <w:t xml:space="preserve">Mohamed Ahmed </w:t>
      </w:r>
      <w:proofErr w:type="spellStart"/>
      <w:r w:rsidR="00675735" w:rsidRPr="00D00A9D">
        <w:rPr>
          <w:rFonts w:ascii="Gentium Plus" w:hAnsi="Gentium Plus" w:cs="Gentium Plus"/>
        </w:rPr>
        <w:t>Sherif</w:t>
      </w:r>
      <w:proofErr w:type="spellEnd"/>
      <w:r w:rsidR="008F259C" w:rsidRPr="00D00A9D">
        <w:rPr>
          <w:rFonts w:ascii="Gentium Plus" w:hAnsi="Gentium Plus" w:cs="Gentium Plus"/>
        </w:rPr>
        <w:t>,</w:t>
      </w:r>
      <w:r w:rsidR="00675735" w:rsidRPr="00D00A9D">
        <w:rPr>
          <w:rFonts w:ascii="Gentium Plus" w:hAnsi="Gentium Plus" w:cs="Gentium Plus"/>
        </w:rPr>
        <w:t xml:space="preserve"> </w:t>
      </w:r>
      <w:r w:rsidR="00C57CFB" w:rsidRPr="00D00A9D">
        <w:rPr>
          <w:rFonts w:ascii="Gentium Plus" w:hAnsi="Gentium Plus" w:cs="Gentium Plus"/>
        </w:rPr>
        <w:t xml:space="preserve">was explicit: “the core of </w:t>
      </w:r>
      <w:r w:rsidR="002C1547" w:rsidRPr="00D00A9D">
        <w:rPr>
          <w:rFonts w:ascii="Gentium Plus" w:hAnsi="Gentium Plus" w:cs="Gentium Plus"/>
        </w:rPr>
        <w:t>Ghazālī</w:t>
      </w:r>
      <w:r w:rsidR="00C57CFB" w:rsidRPr="00D00A9D">
        <w:rPr>
          <w:rFonts w:ascii="Gentium Plus" w:hAnsi="Gentium Plus" w:cs="Gentium Plus"/>
        </w:rPr>
        <w:t xml:space="preserve">’s mystical doctrine can be considered not only an ethical theory but also a theory of virtue.” </w:t>
      </w:r>
      <w:r w:rsidR="00930AFF" w:rsidRPr="00D00A9D">
        <w:rPr>
          <w:rFonts w:ascii="Gentium Plus" w:hAnsi="Gentium Plus" w:cs="Gentium Plus"/>
        </w:rPr>
        <w:t xml:space="preserve">He </w:t>
      </w:r>
      <w:r w:rsidR="004661E1" w:rsidRPr="00D00A9D">
        <w:rPr>
          <w:rFonts w:ascii="Gentium Plus" w:hAnsi="Gentium Plus" w:cs="Gentium Plus"/>
        </w:rPr>
        <w:t>has been</w:t>
      </w:r>
      <w:r w:rsidR="006677E2" w:rsidRPr="00D00A9D">
        <w:rPr>
          <w:rFonts w:ascii="Gentium Plus" w:hAnsi="Gentium Plus" w:cs="Gentium Plus"/>
        </w:rPr>
        <w:t xml:space="preserve"> followed in </w:t>
      </w:r>
      <w:r w:rsidR="00364AAD" w:rsidRPr="00D00A9D">
        <w:rPr>
          <w:rFonts w:ascii="Gentium Plus" w:hAnsi="Gentium Plus" w:cs="Gentium Plus"/>
        </w:rPr>
        <w:t>this characterisation</w:t>
      </w:r>
      <w:r w:rsidR="004661E1" w:rsidRPr="00D00A9D">
        <w:rPr>
          <w:rFonts w:ascii="Gentium Plus" w:hAnsi="Gentium Plus" w:cs="Gentium Plus"/>
        </w:rPr>
        <w:t xml:space="preserve"> by a number of other writers since</w:t>
      </w:r>
      <w:r w:rsidR="006677E2" w:rsidRPr="00D00A9D">
        <w:rPr>
          <w:rFonts w:ascii="Gentium Plus" w:hAnsi="Gentium Plus" w:cs="Gentium Plus"/>
        </w:rPr>
        <w:t>.</w:t>
      </w:r>
      <w:r w:rsidR="00E7005C" w:rsidRPr="00D00A9D">
        <w:rPr>
          <w:rStyle w:val="FootnoteReference"/>
          <w:rFonts w:ascii="Gentium Plus" w:hAnsi="Gentium Plus" w:cs="Gentium Plus"/>
        </w:rPr>
        <w:footnoteReference w:id="7"/>
      </w:r>
      <w:r w:rsidR="00992321" w:rsidRPr="00D00A9D">
        <w:rPr>
          <w:rFonts w:ascii="Gentium Plus" w:hAnsi="Gentium Plus" w:cs="Gentium Plus"/>
        </w:rPr>
        <w:t xml:space="preserve"> </w:t>
      </w:r>
    </w:p>
    <w:p w14:paraId="20873B56" w14:textId="79F0BE19" w:rsidR="002C4785" w:rsidRPr="00D00A9D" w:rsidRDefault="00364AAD" w:rsidP="00635C0C">
      <w:pPr>
        <w:pStyle w:val="NoSpacing"/>
        <w:jc w:val="both"/>
        <w:rPr>
          <w:rFonts w:ascii="Gentium Plus" w:hAnsi="Gentium Plus" w:cs="Gentium Plus"/>
        </w:rPr>
      </w:pPr>
      <w:r w:rsidRPr="00D00A9D">
        <w:rPr>
          <w:rFonts w:ascii="Gentium Plus" w:hAnsi="Gentium Plus" w:cs="Gentium Plus"/>
        </w:rPr>
        <w:tab/>
      </w:r>
      <w:r w:rsidR="00F22C25" w:rsidRPr="00D00A9D">
        <w:rPr>
          <w:rFonts w:ascii="Gentium Plus" w:hAnsi="Gentium Plus" w:cs="Gentium Plus"/>
        </w:rPr>
        <w:t>On the face of it, t</w:t>
      </w:r>
      <w:r w:rsidR="004432CF" w:rsidRPr="00D00A9D">
        <w:rPr>
          <w:rFonts w:ascii="Gentium Plus" w:hAnsi="Gentium Plus" w:cs="Gentium Plus"/>
        </w:rPr>
        <w:t>he clai</w:t>
      </w:r>
      <w:r w:rsidR="00537C66" w:rsidRPr="00D00A9D">
        <w:rPr>
          <w:rFonts w:ascii="Gentium Plus" w:hAnsi="Gentium Plus" w:cs="Gentium Plus"/>
        </w:rPr>
        <w:t>m of al-</w:t>
      </w:r>
      <w:r w:rsidR="002C1547" w:rsidRPr="00D00A9D">
        <w:rPr>
          <w:rFonts w:ascii="Gentium Plus" w:hAnsi="Gentium Plus" w:cs="Gentium Plus"/>
        </w:rPr>
        <w:t>Ghazālī</w:t>
      </w:r>
      <w:r w:rsidR="00537C66" w:rsidRPr="00D00A9D">
        <w:rPr>
          <w:rFonts w:ascii="Gentium Plus" w:hAnsi="Gentium Plus" w:cs="Gentium Plus"/>
        </w:rPr>
        <w:t>’s ethics to constitute an ethics of virtue seems intuitive</w:t>
      </w:r>
      <w:r w:rsidR="00843ED7" w:rsidRPr="00D00A9D">
        <w:rPr>
          <w:rFonts w:ascii="Gentium Plus" w:hAnsi="Gentium Plus" w:cs="Gentium Plus"/>
        </w:rPr>
        <w:t xml:space="preserve">. </w:t>
      </w:r>
      <w:r w:rsidR="00D742B7" w:rsidRPr="00D00A9D">
        <w:rPr>
          <w:rFonts w:ascii="Gentium Plus" w:hAnsi="Gentium Plus" w:cs="Gentium Plus"/>
        </w:rPr>
        <w:t>T</w:t>
      </w:r>
      <w:r w:rsidR="00843ED7" w:rsidRPr="00D00A9D">
        <w:rPr>
          <w:rFonts w:ascii="Gentium Plus" w:hAnsi="Gentium Plus" w:cs="Gentium Plus"/>
        </w:rPr>
        <w:t xml:space="preserve">here </w:t>
      </w:r>
      <w:r w:rsidR="00D742B7" w:rsidRPr="00D00A9D">
        <w:rPr>
          <w:rFonts w:ascii="Gentium Plus" w:hAnsi="Gentium Plus" w:cs="Gentium Plus"/>
        </w:rPr>
        <w:t xml:space="preserve">certainly </w:t>
      </w:r>
      <w:r w:rsidR="001C2A81" w:rsidRPr="00D00A9D">
        <w:rPr>
          <w:rFonts w:ascii="Gentium Plus" w:hAnsi="Gentium Plus" w:cs="Gentium Plus"/>
        </w:rPr>
        <w:t>appears</w:t>
      </w:r>
      <w:r w:rsidR="00C732A9" w:rsidRPr="00D00A9D">
        <w:rPr>
          <w:rFonts w:ascii="Gentium Plus" w:hAnsi="Gentium Plus" w:cs="Gentium Plus"/>
        </w:rPr>
        <w:t xml:space="preserve"> </w:t>
      </w:r>
      <w:r w:rsidR="001C2A81" w:rsidRPr="00D00A9D">
        <w:rPr>
          <w:rFonts w:ascii="Gentium Plus" w:hAnsi="Gentium Plus" w:cs="Gentium Plus"/>
        </w:rPr>
        <w:t xml:space="preserve">to be </w:t>
      </w:r>
      <w:r w:rsidR="00C732A9" w:rsidRPr="00D00A9D">
        <w:rPr>
          <w:rFonts w:ascii="Gentium Plus" w:hAnsi="Gentium Plus" w:cs="Gentium Plus"/>
        </w:rPr>
        <w:t>more than enough continuity in concepts and concerns to support it.</w:t>
      </w:r>
      <w:r w:rsidR="00DC6F15" w:rsidRPr="00D00A9D">
        <w:rPr>
          <w:rFonts w:ascii="Gentium Plus" w:hAnsi="Gentium Plus" w:cs="Gentium Plus"/>
        </w:rPr>
        <w:t xml:space="preserve"> </w:t>
      </w:r>
      <w:r w:rsidR="00ED0731" w:rsidRPr="00D00A9D">
        <w:rPr>
          <w:rFonts w:ascii="Gentium Plus" w:hAnsi="Gentium Plus" w:cs="Gentium Plus"/>
        </w:rPr>
        <w:t>Al-</w:t>
      </w:r>
      <w:r w:rsidR="002C1547" w:rsidRPr="00D00A9D">
        <w:rPr>
          <w:rFonts w:ascii="Gentium Plus" w:hAnsi="Gentium Plus" w:cs="Gentium Plus"/>
        </w:rPr>
        <w:t>Ghazālī</w:t>
      </w:r>
      <w:r w:rsidR="00ED0731" w:rsidRPr="00D00A9D">
        <w:rPr>
          <w:rFonts w:ascii="Gentium Plus" w:hAnsi="Gentium Plus" w:cs="Gentium Plus"/>
        </w:rPr>
        <w:t xml:space="preserve"> uses </w:t>
      </w:r>
      <w:r w:rsidR="00DC6F15" w:rsidRPr="00D00A9D">
        <w:rPr>
          <w:rFonts w:ascii="Gentium Plus" w:hAnsi="Gentium Plus" w:cs="Gentium Plus"/>
        </w:rPr>
        <w:t xml:space="preserve">concepts that can be directly mapped onto the </w:t>
      </w:r>
      <w:r w:rsidR="004F674A" w:rsidRPr="00D00A9D">
        <w:rPr>
          <w:rFonts w:ascii="Gentium Plus" w:hAnsi="Gentium Plus" w:cs="Gentium Plus"/>
        </w:rPr>
        <w:t xml:space="preserve">core </w:t>
      </w:r>
      <w:r w:rsidR="00DC6F15" w:rsidRPr="00D00A9D">
        <w:rPr>
          <w:rFonts w:ascii="Gentium Plus" w:hAnsi="Gentium Plus" w:cs="Gentium Plus"/>
        </w:rPr>
        <w:t>categorial terms “virtue” (</w:t>
      </w:r>
      <w:proofErr w:type="spellStart"/>
      <w:r w:rsidR="00DC6F15" w:rsidRPr="00D00A9D">
        <w:rPr>
          <w:rFonts w:ascii="Gentium Plus" w:hAnsi="Gentium Plus" w:cs="Gentium Plus"/>
          <w:i/>
          <w:iCs/>
        </w:rPr>
        <w:t>fa</w:t>
      </w:r>
      <w:r w:rsidR="00AF7454" w:rsidRPr="00D00A9D">
        <w:rPr>
          <w:rFonts w:ascii="Gentium Plus" w:hAnsi="Gentium Plus" w:cs="Gentium Plus"/>
          <w:i/>
          <w:iCs/>
        </w:rPr>
        <w:t>ḍī</w:t>
      </w:r>
      <w:r w:rsidR="00DC6F15" w:rsidRPr="00D00A9D">
        <w:rPr>
          <w:rFonts w:ascii="Gentium Plus" w:hAnsi="Gentium Plus" w:cs="Gentium Plus"/>
          <w:i/>
          <w:iCs/>
        </w:rPr>
        <w:t>la</w:t>
      </w:r>
      <w:proofErr w:type="spellEnd"/>
      <w:r w:rsidR="00DC6F15" w:rsidRPr="00D00A9D">
        <w:rPr>
          <w:rFonts w:ascii="Gentium Plus" w:hAnsi="Gentium Plus" w:cs="Gentium Plus"/>
        </w:rPr>
        <w:t>) and “character trait” (</w:t>
      </w:r>
      <w:r w:rsidR="00DC6F15" w:rsidRPr="00D00A9D">
        <w:rPr>
          <w:rFonts w:ascii="Gentium Plus" w:hAnsi="Gentium Plus" w:cs="Gentium Plus"/>
          <w:i/>
          <w:iCs/>
        </w:rPr>
        <w:t>khuluq</w:t>
      </w:r>
      <w:r w:rsidR="00DC6F15" w:rsidRPr="00D00A9D">
        <w:rPr>
          <w:rFonts w:ascii="Gentium Plus" w:hAnsi="Gentium Plus" w:cs="Gentium Plus"/>
        </w:rPr>
        <w:t>).</w:t>
      </w:r>
      <w:r w:rsidR="00ED0731" w:rsidRPr="00D00A9D">
        <w:rPr>
          <w:rFonts w:ascii="Gentium Plus" w:hAnsi="Gentium Plus" w:cs="Gentium Plus"/>
        </w:rPr>
        <w:t xml:space="preserve"> He defines v</w:t>
      </w:r>
      <w:r w:rsidR="001C5FF7" w:rsidRPr="00D00A9D">
        <w:rPr>
          <w:rFonts w:ascii="Gentium Plus" w:hAnsi="Gentium Plus" w:cs="Gentium Plus"/>
        </w:rPr>
        <w:t xml:space="preserve">irtue </w:t>
      </w:r>
      <w:r w:rsidR="00ED0731" w:rsidRPr="00D00A9D">
        <w:rPr>
          <w:rFonts w:ascii="Gentium Plus" w:hAnsi="Gentium Plus" w:cs="Gentium Plus"/>
        </w:rPr>
        <w:t xml:space="preserve">in readily recognisable </w:t>
      </w:r>
      <w:r w:rsidR="001C5FF7" w:rsidRPr="00D00A9D">
        <w:rPr>
          <w:rFonts w:ascii="Gentium Plus" w:hAnsi="Gentium Plus" w:cs="Gentium Plus"/>
        </w:rPr>
        <w:t>terms</w:t>
      </w:r>
      <w:r w:rsidR="00ED0731" w:rsidRPr="00D00A9D">
        <w:rPr>
          <w:rFonts w:ascii="Gentium Plus" w:hAnsi="Gentium Plus" w:cs="Gentium Plus"/>
        </w:rPr>
        <w:t xml:space="preserve">: it is </w:t>
      </w:r>
      <w:r w:rsidR="001C5FF7" w:rsidRPr="00D00A9D">
        <w:rPr>
          <w:rFonts w:ascii="Gentium Plus" w:hAnsi="Gentium Plus" w:cs="Gentium Plus"/>
        </w:rPr>
        <w:t>“</w:t>
      </w:r>
      <w:r w:rsidR="001C5FF7" w:rsidRPr="00D00A9D">
        <w:rPr>
          <w:rFonts w:ascii="Gentium Plus" w:eastAsia="Times New Roman" w:hAnsi="Gentium Plus" w:cs="Gentium Plus"/>
          <w:szCs w:val="24"/>
          <w:lang w:eastAsia="en-GB"/>
        </w:rPr>
        <w:t>a stable disposition (</w:t>
      </w:r>
      <w:proofErr w:type="spellStart"/>
      <w:r w:rsidR="001C5FF7" w:rsidRPr="00D00A9D">
        <w:rPr>
          <w:rFonts w:ascii="Gentium Plus" w:eastAsia="Times New Roman" w:hAnsi="Gentium Plus" w:cs="Gentium Plus"/>
          <w:i/>
          <w:iCs/>
          <w:szCs w:val="24"/>
          <w:lang w:eastAsia="en-GB"/>
        </w:rPr>
        <w:t>hayʾa</w:t>
      </w:r>
      <w:proofErr w:type="spellEnd"/>
      <w:r w:rsidR="001C5FF7" w:rsidRPr="00D00A9D">
        <w:rPr>
          <w:rFonts w:ascii="Gentium Plus" w:eastAsia="Times New Roman" w:hAnsi="Gentium Plus" w:cs="Gentium Plus"/>
          <w:i/>
          <w:iCs/>
          <w:szCs w:val="24"/>
          <w:lang w:eastAsia="en-GB"/>
        </w:rPr>
        <w:t xml:space="preserve"> </w:t>
      </w:r>
      <w:proofErr w:type="spellStart"/>
      <w:r w:rsidR="001C5FF7" w:rsidRPr="00D00A9D">
        <w:rPr>
          <w:rFonts w:ascii="Gentium Plus" w:eastAsia="Times New Roman" w:hAnsi="Gentium Plus" w:cs="Gentium Plus"/>
          <w:i/>
          <w:iCs/>
          <w:szCs w:val="24"/>
          <w:lang w:eastAsia="en-GB"/>
        </w:rPr>
        <w:t>r</w:t>
      </w:r>
      <w:r w:rsidR="001C5FF7" w:rsidRPr="00D00A9D">
        <w:rPr>
          <w:rFonts w:ascii="Gentium Plus" w:hAnsi="Gentium Plus" w:cs="Gentium Plus"/>
          <w:i/>
          <w:iCs/>
        </w:rPr>
        <w:t>ā</w:t>
      </w:r>
      <w:r w:rsidR="001C5FF7" w:rsidRPr="00D00A9D">
        <w:rPr>
          <w:rFonts w:ascii="Gentium Plus" w:eastAsia="Times New Roman" w:hAnsi="Gentium Plus" w:cs="Gentium Plus"/>
          <w:i/>
          <w:iCs/>
          <w:szCs w:val="24"/>
          <w:lang w:eastAsia="en-GB"/>
        </w:rPr>
        <w:t>sikha</w:t>
      </w:r>
      <w:proofErr w:type="spellEnd"/>
      <w:r w:rsidR="001C5FF7" w:rsidRPr="00D00A9D">
        <w:rPr>
          <w:rFonts w:ascii="Gentium Plus" w:eastAsia="Times New Roman" w:hAnsi="Gentium Plus" w:cs="Gentium Plus"/>
          <w:szCs w:val="24"/>
          <w:lang w:eastAsia="en-GB"/>
        </w:rPr>
        <w:t>) of the soul which causes actions to issue with facility and ease</w:t>
      </w:r>
      <w:r w:rsidR="004F674A" w:rsidRPr="00D00A9D">
        <w:rPr>
          <w:rFonts w:ascii="Gentium Plus" w:eastAsia="Times New Roman" w:hAnsi="Gentium Plus" w:cs="Gentium Plus"/>
          <w:szCs w:val="24"/>
          <w:lang w:eastAsia="en-GB"/>
        </w:rPr>
        <w:t>.”</w:t>
      </w:r>
      <w:r w:rsidR="007E7964" w:rsidRPr="00D00A9D">
        <w:rPr>
          <w:rStyle w:val="FootnoteReference"/>
          <w:rFonts w:ascii="Gentium Plus" w:eastAsia="Times New Roman" w:hAnsi="Gentium Plus" w:cs="Gentium Plus"/>
          <w:szCs w:val="24"/>
          <w:lang w:eastAsia="en-GB"/>
        </w:rPr>
        <w:footnoteReference w:id="8"/>
      </w:r>
      <w:r w:rsidR="001C5FF7" w:rsidRPr="00D00A9D">
        <w:rPr>
          <w:rFonts w:ascii="Gentium Plus" w:eastAsia="Times New Roman" w:hAnsi="Gentium Plus" w:cs="Gentium Plus"/>
          <w:szCs w:val="24"/>
          <w:lang w:eastAsia="en-GB"/>
        </w:rPr>
        <w:t xml:space="preserve"> </w:t>
      </w:r>
      <w:r w:rsidR="00ED0731" w:rsidRPr="00D00A9D">
        <w:rPr>
          <w:rFonts w:ascii="Gentium Plus" w:eastAsia="Times New Roman" w:hAnsi="Gentium Plus" w:cs="Gentium Plus"/>
          <w:szCs w:val="24"/>
          <w:lang w:eastAsia="en-GB"/>
        </w:rPr>
        <w:t xml:space="preserve">The specific virtues and vices he places on his list overlap to an important extent with familiar philosophical lists. And the theoretical </w:t>
      </w:r>
      <w:r w:rsidR="00D135C5" w:rsidRPr="00D00A9D">
        <w:rPr>
          <w:rFonts w:ascii="Gentium Plus" w:eastAsia="Times New Roman" w:hAnsi="Gentium Plus" w:cs="Gentium Plus"/>
          <w:szCs w:val="24"/>
          <w:lang w:eastAsia="en-GB"/>
        </w:rPr>
        <w:t>framework</w:t>
      </w:r>
      <w:r w:rsidR="00ED0731" w:rsidRPr="00D00A9D">
        <w:rPr>
          <w:rFonts w:ascii="Gentium Plus" w:eastAsia="Times New Roman" w:hAnsi="Gentium Plus" w:cs="Gentium Plus"/>
          <w:szCs w:val="24"/>
          <w:lang w:eastAsia="en-GB"/>
        </w:rPr>
        <w:t xml:space="preserve"> in which he analyses the virtues and vices has much in common with familiar philosophical approaches. The value of virtue is grounded in the contribution it makes to happiness</w:t>
      </w:r>
      <w:r w:rsidR="00377BCE" w:rsidRPr="00D00A9D">
        <w:rPr>
          <w:rFonts w:ascii="Gentium Plus" w:eastAsia="Times New Roman" w:hAnsi="Gentium Plus" w:cs="Gentium Plus"/>
          <w:szCs w:val="24"/>
          <w:lang w:eastAsia="en-GB"/>
        </w:rPr>
        <w:t xml:space="preserve"> (hence “destructive” and “salvific”)</w:t>
      </w:r>
      <w:r w:rsidR="00ED0731" w:rsidRPr="00D00A9D">
        <w:rPr>
          <w:rFonts w:ascii="Gentium Plus" w:eastAsia="Times New Roman" w:hAnsi="Gentium Plus" w:cs="Gentium Plus"/>
          <w:szCs w:val="24"/>
          <w:lang w:eastAsia="en-GB"/>
        </w:rPr>
        <w:t>, reprising a</w:t>
      </w:r>
      <w:r w:rsidR="00CB1DE3" w:rsidRPr="00D00A9D">
        <w:rPr>
          <w:rFonts w:ascii="Gentium Plus" w:eastAsia="Times New Roman" w:hAnsi="Gentium Plus" w:cs="Gentium Plus"/>
          <w:szCs w:val="24"/>
          <w:lang w:eastAsia="en-GB"/>
        </w:rPr>
        <w:t xml:space="preserve"> time-honoured </w:t>
      </w:r>
      <w:proofErr w:type="spellStart"/>
      <w:r w:rsidR="00ED0731" w:rsidRPr="00D00A9D">
        <w:rPr>
          <w:rFonts w:ascii="Gentium Plus" w:eastAsia="Times New Roman" w:hAnsi="Gentium Plus" w:cs="Gentium Plus"/>
          <w:szCs w:val="24"/>
          <w:lang w:eastAsia="en-GB"/>
        </w:rPr>
        <w:t>eudaimonistic</w:t>
      </w:r>
      <w:proofErr w:type="spellEnd"/>
      <w:r w:rsidR="00ED0731" w:rsidRPr="00D00A9D">
        <w:rPr>
          <w:rFonts w:ascii="Gentium Plus" w:eastAsia="Times New Roman" w:hAnsi="Gentium Plus" w:cs="Gentium Plus"/>
          <w:szCs w:val="24"/>
          <w:lang w:eastAsia="en-GB"/>
        </w:rPr>
        <w:t xml:space="preserve"> model. </w:t>
      </w:r>
      <w:r w:rsidR="00377BCE" w:rsidRPr="00D00A9D">
        <w:rPr>
          <w:rFonts w:ascii="Gentium Plus" w:eastAsia="Times New Roman" w:hAnsi="Gentium Plus" w:cs="Gentium Plus"/>
          <w:szCs w:val="24"/>
          <w:lang w:eastAsia="en-GB"/>
        </w:rPr>
        <w:t>These affinities</w:t>
      </w:r>
      <w:r w:rsidR="0068600B" w:rsidRPr="00D00A9D">
        <w:rPr>
          <w:rFonts w:ascii="Gentium Plus" w:eastAsia="Times New Roman" w:hAnsi="Gentium Plus" w:cs="Gentium Plus"/>
          <w:szCs w:val="24"/>
          <w:lang w:eastAsia="en-GB"/>
        </w:rPr>
        <w:t>, and the ease with which they allow us to locate al-</w:t>
      </w:r>
      <w:r w:rsidR="002C1547" w:rsidRPr="00D00A9D">
        <w:rPr>
          <w:rFonts w:ascii="Gentium Plus" w:eastAsia="Times New Roman" w:hAnsi="Gentium Plus" w:cs="Gentium Plus"/>
          <w:szCs w:val="24"/>
          <w:lang w:eastAsia="en-GB"/>
        </w:rPr>
        <w:t>Ghazālī</w:t>
      </w:r>
      <w:r w:rsidR="0068600B" w:rsidRPr="00D00A9D">
        <w:rPr>
          <w:rFonts w:ascii="Gentium Plus" w:eastAsia="Times New Roman" w:hAnsi="Gentium Plus" w:cs="Gentium Plus"/>
          <w:szCs w:val="24"/>
          <w:lang w:eastAsia="en-GB"/>
        </w:rPr>
        <w:t>’s ethics as an ethics of virtue,</w:t>
      </w:r>
      <w:r w:rsidR="00377BCE" w:rsidRPr="00D00A9D">
        <w:rPr>
          <w:rFonts w:ascii="Gentium Plus" w:eastAsia="Times New Roman" w:hAnsi="Gentium Plus" w:cs="Gentium Plus"/>
          <w:szCs w:val="24"/>
          <w:lang w:eastAsia="en-GB"/>
        </w:rPr>
        <w:t xml:space="preserve"> reflect the philosophical influences that condition al-</w:t>
      </w:r>
      <w:r w:rsidR="002C1547" w:rsidRPr="00D00A9D">
        <w:rPr>
          <w:rFonts w:ascii="Gentium Plus" w:eastAsia="Times New Roman" w:hAnsi="Gentium Plus" w:cs="Gentium Plus"/>
          <w:szCs w:val="24"/>
          <w:lang w:eastAsia="en-GB"/>
        </w:rPr>
        <w:t>Ghazālī</w:t>
      </w:r>
      <w:r w:rsidR="00377BCE" w:rsidRPr="00D00A9D">
        <w:rPr>
          <w:rFonts w:ascii="Gentium Plus" w:eastAsia="Times New Roman" w:hAnsi="Gentium Plus" w:cs="Gentium Plus"/>
          <w:szCs w:val="24"/>
          <w:lang w:eastAsia="en-GB"/>
        </w:rPr>
        <w:t>’s thinking</w:t>
      </w:r>
      <w:r w:rsidR="009C6F43" w:rsidRPr="00D00A9D">
        <w:rPr>
          <w:rFonts w:ascii="Gentium Plus" w:eastAsia="Times New Roman" w:hAnsi="Gentium Plus" w:cs="Gentium Plus"/>
          <w:szCs w:val="24"/>
          <w:lang w:eastAsia="en-GB"/>
        </w:rPr>
        <w:t xml:space="preserve">, most obviously in the </w:t>
      </w:r>
      <w:r w:rsidR="009C6F43" w:rsidRPr="00D00A9D">
        <w:rPr>
          <w:rFonts w:ascii="Gentium Plus" w:eastAsia="Times New Roman" w:hAnsi="Gentium Plus" w:cs="Gentium Plus"/>
          <w:i/>
          <w:iCs/>
          <w:szCs w:val="24"/>
          <w:lang w:eastAsia="en-GB"/>
        </w:rPr>
        <w:t xml:space="preserve">Scale </w:t>
      </w:r>
      <w:r w:rsidR="009C6F43" w:rsidRPr="00D00A9D">
        <w:rPr>
          <w:rFonts w:ascii="Gentium Plus" w:eastAsia="Times New Roman" w:hAnsi="Gentium Plus" w:cs="Gentium Plus"/>
          <w:szCs w:val="24"/>
          <w:lang w:eastAsia="en-GB"/>
        </w:rPr>
        <w:t xml:space="preserve">but equally evidently in the </w:t>
      </w:r>
      <w:r w:rsidR="009C6F43" w:rsidRPr="00D00A9D">
        <w:rPr>
          <w:rFonts w:ascii="Gentium Plus" w:eastAsia="Times New Roman" w:hAnsi="Gentium Plus" w:cs="Gentium Plus"/>
          <w:i/>
          <w:iCs/>
          <w:szCs w:val="24"/>
          <w:lang w:eastAsia="en-GB"/>
        </w:rPr>
        <w:t>Revival</w:t>
      </w:r>
      <w:r w:rsidR="00A83602" w:rsidRPr="00D00A9D">
        <w:rPr>
          <w:rFonts w:ascii="Gentium Plus" w:eastAsia="Times New Roman" w:hAnsi="Gentium Plus" w:cs="Gentium Plus"/>
          <w:szCs w:val="24"/>
          <w:lang w:eastAsia="en-GB"/>
        </w:rPr>
        <w:t>. T</w:t>
      </w:r>
      <w:r w:rsidR="0068600B" w:rsidRPr="00D00A9D">
        <w:rPr>
          <w:rFonts w:ascii="Gentium Plus" w:eastAsia="Times New Roman" w:hAnsi="Gentium Plus" w:cs="Gentium Plus"/>
          <w:szCs w:val="24"/>
          <w:lang w:eastAsia="en-GB"/>
        </w:rPr>
        <w:t xml:space="preserve">he precise balance of Sufi and philosophical influences </w:t>
      </w:r>
      <w:r w:rsidR="007B51C4" w:rsidRPr="00D00A9D">
        <w:rPr>
          <w:rFonts w:ascii="Gentium Plus" w:eastAsia="Times New Roman" w:hAnsi="Gentium Plus" w:cs="Gentium Plus"/>
          <w:szCs w:val="24"/>
          <w:lang w:eastAsia="en-GB"/>
        </w:rPr>
        <w:t>in the latter wor</w:t>
      </w:r>
      <w:r w:rsidR="00964454" w:rsidRPr="00D00A9D">
        <w:rPr>
          <w:rFonts w:ascii="Gentium Plus" w:eastAsia="Times New Roman" w:hAnsi="Gentium Plus" w:cs="Gentium Plus"/>
          <w:szCs w:val="24"/>
          <w:lang w:eastAsia="en-GB"/>
        </w:rPr>
        <w:t>k</w:t>
      </w:r>
      <w:r w:rsidR="00AE5FB1" w:rsidRPr="00D00A9D">
        <w:rPr>
          <w:rFonts w:ascii="Gentium Plus" w:eastAsia="Times New Roman" w:hAnsi="Gentium Plus" w:cs="Gentium Plus"/>
          <w:szCs w:val="24"/>
          <w:lang w:eastAsia="en-GB"/>
        </w:rPr>
        <w:t xml:space="preserve"> </w:t>
      </w:r>
      <w:r w:rsidR="002D314F" w:rsidRPr="00D00A9D">
        <w:rPr>
          <w:rFonts w:ascii="Gentium Plus" w:eastAsia="Times New Roman" w:hAnsi="Gentium Plus" w:cs="Gentium Plus"/>
          <w:szCs w:val="24"/>
          <w:lang w:eastAsia="en-GB"/>
        </w:rPr>
        <w:t xml:space="preserve">has </w:t>
      </w:r>
      <w:r w:rsidR="00AE5FB1" w:rsidRPr="00D00A9D">
        <w:rPr>
          <w:rFonts w:ascii="Gentium Plus" w:eastAsia="Times New Roman" w:hAnsi="Gentium Plus" w:cs="Gentium Plus"/>
          <w:szCs w:val="24"/>
          <w:lang w:eastAsia="en-GB"/>
        </w:rPr>
        <w:t>attract</w:t>
      </w:r>
      <w:r w:rsidR="002D314F" w:rsidRPr="00D00A9D">
        <w:rPr>
          <w:rFonts w:ascii="Gentium Plus" w:eastAsia="Times New Roman" w:hAnsi="Gentium Plus" w:cs="Gentium Plus"/>
          <w:szCs w:val="24"/>
          <w:lang w:eastAsia="en-GB"/>
        </w:rPr>
        <w:t>ed</w:t>
      </w:r>
      <w:r w:rsidR="0068600B" w:rsidRPr="00D00A9D">
        <w:rPr>
          <w:rFonts w:ascii="Gentium Plus" w:eastAsia="Times New Roman" w:hAnsi="Gentium Plus" w:cs="Gentium Plus"/>
          <w:szCs w:val="24"/>
          <w:lang w:eastAsia="en-GB"/>
        </w:rPr>
        <w:t xml:space="preserve"> debate</w:t>
      </w:r>
      <w:r w:rsidR="00635C0C" w:rsidRPr="00D00A9D">
        <w:rPr>
          <w:rFonts w:ascii="Gentium Plus" w:eastAsia="Times New Roman" w:hAnsi="Gentium Plus" w:cs="Gentium Plus"/>
          <w:szCs w:val="24"/>
          <w:lang w:eastAsia="en-GB"/>
        </w:rPr>
        <w:t>, with one commentator writing that “</w:t>
      </w:r>
      <w:r w:rsidR="002C4785" w:rsidRPr="00D00A9D">
        <w:rPr>
          <w:rFonts w:ascii="Gentium Plus" w:hAnsi="Gentium Plus" w:cs="Gentium Plus"/>
        </w:rPr>
        <w:t>al-</w:t>
      </w:r>
      <w:r w:rsidR="002C1547" w:rsidRPr="00D00A9D">
        <w:rPr>
          <w:rFonts w:ascii="Gentium Plus" w:hAnsi="Gentium Plus" w:cs="Gentium Plus"/>
        </w:rPr>
        <w:t>Ghazālī</w:t>
      </w:r>
      <w:r w:rsidR="002C4785" w:rsidRPr="00D00A9D">
        <w:rPr>
          <w:rFonts w:ascii="Gentium Plus" w:hAnsi="Gentium Plus" w:cs="Gentium Plus"/>
        </w:rPr>
        <w:t xml:space="preserve">’s ethical theory may be characterized as primarily mystical in nature” </w:t>
      </w:r>
      <w:r w:rsidR="00635C0C" w:rsidRPr="00D00A9D">
        <w:rPr>
          <w:rFonts w:ascii="Gentium Plus" w:hAnsi="Gentium Plus" w:cs="Gentium Plus"/>
        </w:rPr>
        <w:t xml:space="preserve">and another highlighting that “the </w:t>
      </w:r>
      <w:r w:rsidR="00635C0C" w:rsidRPr="00D00A9D">
        <w:rPr>
          <w:rFonts w:ascii="Gentium Plus" w:hAnsi="Gentium Plus" w:cs="Gentium Plus"/>
          <w:i/>
          <w:iCs/>
        </w:rPr>
        <w:t xml:space="preserve">Revival </w:t>
      </w:r>
      <w:r w:rsidR="00033C1E" w:rsidRPr="00D00A9D">
        <w:rPr>
          <w:rFonts w:ascii="Gentium Plus" w:hAnsi="Gentium Plus" w:cs="Gentium Plus"/>
          <w:bCs/>
        </w:rPr>
        <w:t>is not a work of Sufism</w:t>
      </w:r>
      <w:r w:rsidR="00635C0C" w:rsidRPr="00D00A9D">
        <w:rPr>
          <w:rFonts w:ascii="Gentium Plus" w:hAnsi="Gentium Plus" w:cs="Gentium Plus"/>
          <w:bCs/>
        </w:rPr>
        <w:t xml:space="preserve">” and suggesting that </w:t>
      </w:r>
      <w:r w:rsidR="004867EB" w:rsidRPr="00D00A9D">
        <w:rPr>
          <w:rFonts w:ascii="Gentium Plus" w:hAnsi="Gentium Plus" w:cs="Gentium Plus"/>
          <w:bCs/>
        </w:rPr>
        <w:t>the</w:t>
      </w:r>
      <w:r w:rsidR="00D759DE" w:rsidRPr="00D00A9D">
        <w:rPr>
          <w:rFonts w:ascii="Gentium Plus" w:hAnsi="Gentium Plus" w:cs="Gentium Plus"/>
          <w:bCs/>
        </w:rPr>
        <w:t xml:space="preserve"> determination of </w:t>
      </w:r>
      <w:r w:rsidR="00635C0C" w:rsidRPr="00D00A9D">
        <w:rPr>
          <w:rFonts w:ascii="Gentium Plus" w:hAnsi="Gentium Plus" w:cs="Gentium Plus"/>
          <w:bCs/>
        </w:rPr>
        <w:t>its character is</w:t>
      </w:r>
      <w:r w:rsidR="00D759DE" w:rsidRPr="00D00A9D">
        <w:rPr>
          <w:rFonts w:ascii="Gentium Plus" w:hAnsi="Gentium Plus" w:cs="Gentium Plus"/>
          <w:bCs/>
        </w:rPr>
        <w:t xml:space="preserve"> </w:t>
      </w:r>
      <w:r w:rsidR="00B31977" w:rsidRPr="00D00A9D">
        <w:rPr>
          <w:rFonts w:ascii="Gentium Plus" w:hAnsi="Gentium Plus" w:cs="Gentium Plus"/>
          <w:bCs/>
        </w:rPr>
        <w:t>a kind of</w:t>
      </w:r>
      <w:r w:rsidR="00635C0C" w:rsidRPr="00D00A9D">
        <w:rPr>
          <w:rFonts w:ascii="Gentium Plus" w:hAnsi="Gentium Plus" w:cs="Gentium Plus"/>
          <w:bCs/>
        </w:rPr>
        <w:t xml:space="preserve"> Rorschach test, with the decision “</w:t>
      </w:r>
      <w:r w:rsidR="00033C1E" w:rsidRPr="00D00A9D">
        <w:rPr>
          <w:rFonts w:ascii="Gentium Plus" w:hAnsi="Gentium Plus" w:cs="Gentium Plus"/>
        </w:rPr>
        <w:t xml:space="preserve">depending on the reader and </w:t>
      </w:r>
      <w:r w:rsidR="00153B70" w:rsidRPr="00D00A9D">
        <w:rPr>
          <w:rFonts w:ascii="Gentium Plus" w:hAnsi="Gentium Plus" w:cs="Gentium Plus"/>
        </w:rPr>
        <w:t>each</w:t>
      </w:r>
      <w:r w:rsidR="00033C1E" w:rsidRPr="00D00A9D">
        <w:rPr>
          <w:rFonts w:ascii="Gentium Plus" w:hAnsi="Gentium Plus" w:cs="Gentium Plus"/>
        </w:rPr>
        <w:t xml:space="preserve"> reader’s inclinations.”</w:t>
      </w:r>
      <w:r w:rsidR="00B83B32" w:rsidRPr="00D00A9D">
        <w:rPr>
          <w:rStyle w:val="FootnoteReference"/>
          <w:rFonts w:ascii="Gentium Plus" w:hAnsi="Gentium Plus" w:cs="Gentium Plus"/>
        </w:rPr>
        <w:footnoteReference w:id="9"/>
      </w:r>
      <w:r w:rsidR="00635C0C" w:rsidRPr="00D00A9D">
        <w:rPr>
          <w:rFonts w:ascii="Gentium Plus" w:hAnsi="Gentium Plus" w:cs="Gentium Plus"/>
        </w:rPr>
        <w:t xml:space="preserve"> </w:t>
      </w:r>
    </w:p>
    <w:p w14:paraId="308831A4" w14:textId="7329782D" w:rsidR="006F7FFA" w:rsidRPr="00D00A9D" w:rsidRDefault="00D759DE" w:rsidP="00DD3EBF">
      <w:pPr>
        <w:pStyle w:val="NoSpacing"/>
        <w:jc w:val="both"/>
        <w:rPr>
          <w:rFonts w:ascii="Gentium Plus" w:hAnsi="Gentium Plus" w:cs="Gentium Plus"/>
        </w:rPr>
      </w:pPr>
      <w:r w:rsidRPr="00D00A9D">
        <w:rPr>
          <w:rFonts w:ascii="Gentium Plus" w:hAnsi="Gentium Plus" w:cs="Gentium Plus"/>
        </w:rPr>
        <w:tab/>
      </w:r>
      <w:r w:rsidR="00271151" w:rsidRPr="00D00A9D">
        <w:rPr>
          <w:rFonts w:ascii="Gentium Plus" w:hAnsi="Gentium Plus" w:cs="Gentium Plus"/>
        </w:rPr>
        <w:t>The claim that al-</w:t>
      </w:r>
      <w:r w:rsidR="002C1547" w:rsidRPr="00D00A9D">
        <w:rPr>
          <w:rFonts w:ascii="Gentium Plus" w:hAnsi="Gentium Plus" w:cs="Gentium Plus"/>
        </w:rPr>
        <w:t>Ghazālī</w:t>
      </w:r>
      <w:r w:rsidR="00271151" w:rsidRPr="00D00A9D">
        <w:rPr>
          <w:rFonts w:ascii="Gentium Plus" w:hAnsi="Gentium Plus" w:cs="Gentium Plus"/>
        </w:rPr>
        <w:t>’s ethics is an ethics of virtue certainly seems intuitive. Yet m</w:t>
      </w:r>
      <w:r w:rsidR="006F7FFA" w:rsidRPr="00D00A9D">
        <w:rPr>
          <w:rFonts w:ascii="Gentium Plus" w:hAnsi="Gentium Plus" w:cs="Gentium Plus"/>
        </w:rPr>
        <w:t xml:space="preserve">y aim in this paper is to </w:t>
      </w:r>
      <w:r w:rsidR="00410B8A" w:rsidRPr="00D00A9D">
        <w:rPr>
          <w:rFonts w:ascii="Gentium Plus" w:hAnsi="Gentium Plus" w:cs="Gentium Plus"/>
        </w:rPr>
        <w:t>raise</w:t>
      </w:r>
      <w:r w:rsidR="00271151" w:rsidRPr="00D00A9D">
        <w:rPr>
          <w:rFonts w:ascii="Gentium Plus" w:hAnsi="Gentium Plus" w:cs="Gentium Plus"/>
        </w:rPr>
        <w:t xml:space="preserve"> a doubt about it. </w:t>
      </w:r>
      <w:r w:rsidR="00C208B8" w:rsidRPr="00D00A9D">
        <w:rPr>
          <w:rFonts w:ascii="Gentium Plus" w:hAnsi="Gentium Plus" w:cs="Gentium Plus"/>
        </w:rPr>
        <w:t>It is a doubt that</w:t>
      </w:r>
      <w:r w:rsidR="003E456C" w:rsidRPr="00D00A9D">
        <w:rPr>
          <w:rFonts w:ascii="Gentium Plus" w:hAnsi="Gentium Plus" w:cs="Gentium Plus"/>
        </w:rPr>
        <w:t xml:space="preserve"> arises </w:t>
      </w:r>
      <w:r w:rsidR="00197C62" w:rsidRPr="00D00A9D">
        <w:rPr>
          <w:rFonts w:ascii="Gentium Plus" w:hAnsi="Gentium Plus" w:cs="Gentium Plus"/>
        </w:rPr>
        <w:t>for</w:t>
      </w:r>
      <w:r w:rsidR="003E456C" w:rsidRPr="00D00A9D">
        <w:rPr>
          <w:rFonts w:ascii="Gentium Plus" w:hAnsi="Gentium Plus" w:cs="Gentium Plus"/>
        </w:rPr>
        <w:t xml:space="preserve"> a variety of</w:t>
      </w:r>
      <w:r w:rsidR="00197C62" w:rsidRPr="00D00A9D">
        <w:rPr>
          <w:rFonts w:ascii="Gentium Plus" w:hAnsi="Gentium Plus" w:cs="Gentium Plus"/>
        </w:rPr>
        <w:t xml:space="preserve"> reasons</w:t>
      </w:r>
      <w:r w:rsidR="003E456C" w:rsidRPr="00D00A9D">
        <w:rPr>
          <w:rFonts w:ascii="Gentium Plus" w:hAnsi="Gentium Plus" w:cs="Gentium Plus"/>
        </w:rPr>
        <w:t xml:space="preserve"> when considering the body of al-</w:t>
      </w:r>
      <w:r w:rsidR="002C1547" w:rsidRPr="00D00A9D">
        <w:rPr>
          <w:rFonts w:ascii="Gentium Plus" w:hAnsi="Gentium Plus" w:cs="Gentium Plus"/>
        </w:rPr>
        <w:t>Ghazālī</w:t>
      </w:r>
      <w:r w:rsidR="003E456C" w:rsidRPr="00D00A9D">
        <w:rPr>
          <w:rFonts w:ascii="Gentium Plus" w:hAnsi="Gentium Plus" w:cs="Gentium Plus"/>
        </w:rPr>
        <w:t xml:space="preserve">’s writing on ethics. It arises </w:t>
      </w:r>
      <w:r w:rsidR="00BD6E34" w:rsidRPr="00D00A9D">
        <w:rPr>
          <w:rFonts w:ascii="Gentium Plus" w:hAnsi="Gentium Plus" w:cs="Gentium Plus"/>
        </w:rPr>
        <w:t xml:space="preserve">most specifically </w:t>
      </w:r>
      <w:r w:rsidR="007025B9" w:rsidRPr="00D00A9D">
        <w:rPr>
          <w:rFonts w:ascii="Gentium Plus" w:hAnsi="Gentium Plus" w:cs="Gentium Plus"/>
        </w:rPr>
        <w:t xml:space="preserve">in connection </w:t>
      </w:r>
      <w:r w:rsidR="003E456C" w:rsidRPr="00D00A9D">
        <w:rPr>
          <w:rFonts w:ascii="Gentium Plus" w:hAnsi="Gentium Plus" w:cs="Gentium Plus"/>
        </w:rPr>
        <w:t xml:space="preserve">with the expression </w:t>
      </w:r>
      <w:r w:rsidR="00BD6E34" w:rsidRPr="00D00A9D">
        <w:rPr>
          <w:rFonts w:ascii="Gentium Plus" w:hAnsi="Gentium Plus" w:cs="Gentium Plus"/>
        </w:rPr>
        <w:t xml:space="preserve">he gives </w:t>
      </w:r>
      <w:r w:rsidR="003E456C" w:rsidRPr="00D00A9D">
        <w:rPr>
          <w:rFonts w:ascii="Gentium Plus" w:hAnsi="Gentium Plus" w:cs="Gentium Plus"/>
        </w:rPr>
        <w:t xml:space="preserve">of his ethical viewpoint in the </w:t>
      </w:r>
      <w:r w:rsidR="003E456C" w:rsidRPr="00D00A9D">
        <w:rPr>
          <w:rFonts w:ascii="Gentium Plus" w:hAnsi="Gentium Plus" w:cs="Gentium Plus"/>
          <w:i/>
          <w:iCs/>
        </w:rPr>
        <w:t>Revival</w:t>
      </w:r>
      <w:r w:rsidR="007025B9" w:rsidRPr="00D00A9D">
        <w:rPr>
          <w:rFonts w:ascii="Gentium Plus" w:hAnsi="Gentium Plus" w:cs="Gentium Plus"/>
        </w:rPr>
        <w:t xml:space="preserve"> rather than </w:t>
      </w:r>
      <w:r w:rsidR="007025B9" w:rsidRPr="00D00A9D">
        <w:rPr>
          <w:rFonts w:ascii="Gentium Plus" w:hAnsi="Gentium Plus" w:cs="Gentium Plus"/>
          <w:i/>
          <w:iCs/>
        </w:rPr>
        <w:t>Scale</w:t>
      </w:r>
      <w:r w:rsidR="007025B9" w:rsidRPr="00D00A9D">
        <w:rPr>
          <w:rFonts w:ascii="Gentium Plus" w:hAnsi="Gentium Plus" w:cs="Gentium Plus"/>
        </w:rPr>
        <w:t>.</w:t>
      </w:r>
      <w:r w:rsidR="00BD6E34" w:rsidRPr="00D00A9D">
        <w:rPr>
          <w:rStyle w:val="FootnoteReference"/>
          <w:rFonts w:ascii="Gentium Plus" w:hAnsi="Gentium Plus" w:cs="Gentium Plus"/>
        </w:rPr>
        <w:footnoteReference w:id="10"/>
      </w:r>
      <w:r w:rsidR="007025B9" w:rsidRPr="00D00A9D">
        <w:rPr>
          <w:rFonts w:ascii="Gentium Plus" w:hAnsi="Gentium Plus" w:cs="Gentium Plus"/>
        </w:rPr>
        <w:t xml:space="preserve"> And it arises with special force in connection with one part of </w:t>
      </w:r>
      <w:r w:rsidR="007025B9" w:rsidRPr="00D00A9D">
        <w:rPr>
          <w:rFonts w:ascii="Gentium Plus" w:hAnsi="Gentium Plus" w:cs="Gentium Plus"/>
        </w:rPr>
        <w:lastRenderedPageBreak/>
        <w:t xml:space="preserve">the </w:t>
      </w:r>
      <w:r w:rsidR="007025B9" w:rsidRPr="00D00A9D">
        <w:rPr>
          <w:rFonts w:ascii="Gentium Plus" w:hAnsi="Gentium Plus" w:cs="Gentium Plus"/>
          <w:i/>
          <w:iCs/>
        </w:rPr>
        <w:t xml:space="preserve">Revival </w:t>
      </w:r>
      <w:r w:rsidR="007025B9" w:rsidRPr="00D00A9D">
        <w:rPr>
          <w:rFonts w:ascii="Gentium Plus" w:hAnsi="Gentium Plus" w:cs="Gentium Plus"/>
        </w:rPr>
        <w:t xml:space="preserve">in particular, which in many ways can be </w:t>
      </w:r>
      <w:r w:rsidR="001479E6" w:rsidRPr="00D00A9D">
        <w:rPr>
          <w:rFonts w:ascii="Gentium Plus" w:hAnsi="Gentium Plus" w:cs="Gentium Plus"/>
        </w:rPr>
        <w:t>regarded as</w:t>
      </w:r>
      <w:r w:rsidR="007025B9" w:rsidRPr="00D00A9D">
        <w:rPr>
          <w:rFonts w:ascii="Gentium Plus" w:hAnsi="Gentium Plus" w:cs="Gentium Plus"/>
        </w:rPr>
        <w:t xml:space="preserve"> its centrepiece: the </w:t>
      </w:r>
      <w:r w:rsidR="00C10949" w:rsidRPr="00D00A9D">
        <w:rPr>
          <w:rFonts w:ascii="Gentium Plus" w:hAnsi="Gentium Plus" w:cs="Gentium Plus"/>
        </w:rPr>
        <w:t>treatment</w:t>
      </w:r>
      <w:r w:rsidR="007025B9" w:rsidRPr="00D00A9D">
        <w:rPr>
          <w:rFonts w:ascii="Gentium Plus" w:hAnsi="Gentium Plus" w:cs="Gentium Plus"/>
        </w:rPr>
        <w:t xml:space="preserve"> of the “salvific” </w:t>
      </w:r>
      <w:r w:rsidR="00882CFF" w:rsidRPr="00D00A9D">
        <w:rPr>
          <w:rFonts w:ascii="Gentium Plus" w:hAnsi="Gentium Plus" w:cs="Gentium Plus"/>
        </w:rPr>
        <w:t>states</w:t>
      </w:r>
      <w:r w:rsidR="007025B9" w:rsidRPr="00D00A9D">
        <w:rPr>
          <w:rFonts w:ascii="Gentium Plus" w:hAnsi="Gentium Plus" w:cs="Gentium Plus"/>
        </w:rPr>
        <w:t xml:space="preserve">, </w:t>
      </w:r>
      <w:r w:rsidR="00570462" w:rsidRPr="00D00A9D">
        <w:rPr>
          <w:rFonts w:ascii="Gentium Plus" w:hAnsi="Gentium Plus" w:cs="Gentium Plus"/>
        </w:rPr>
        <w:t xml:space="preserve">which </w:t>
      </w:r>
      <w:r w:rsidR="00113505" w:rsidRPr="00D00A9D">
        <w:rPr>
          <w:rFonts w:ascii="Gentium Plus" w:hAnsi="Gentium Plus" w:cs="Gentium Plus"/>
        </w:rPr>
        <w:t xml:space="preserve">have </w:t>
      </w:r>
      <w:r w:rsidR="00101A8E" w:rsidRPr="00D00A9D">
        <w:rPr>
          <w:rFonts w:ascii="Gentium Plus" w:hAnsi="Gentium Plus" w:cs="Gentium Plus"/>
        </w:rPr>
        <w:t>s</w:t>
      </w:r>
      <w:r w:rsidR="007025B9" w:rsidRPr="00D00A9D">
        <w:rPr>
          <w:rFonts w:ascii="Gentium Plus" w:hAnsi="Gentium Plus" w:cs="Gentium Plus"/>
        </w:rPr>
        <w:t xml:space="preserve">ometimes </w:t>
      </w:r>
      <w:r w:rsidR="00113505" w:rsidRPr="00D00A9D">
        <w:rPr>
          <w:rFonts w:ascii="Gentium Plus" w:hAnsi="Gentium Plus" w:cs="Gentium Plus"/>
        </w:rPr>
        <w:t xml:space="preserve">been </w:t>
      </w:r>
      <w:r w:rsidR="007025B9" w:rsidRPr="00D00A9D">
        <w:rPr>
          <w:rFonts w:ascii="Gentium Plus" w:hAnsi="Gentium Plus" w:cs="Gentium Plus"/>
        </w:rPr>
        <w:t>designated</w:t>
      </w:r>
      <w:r w:rsidR="00A81E5E" w:rsidRPr="00D00A9D">
        <w:rPr>
          <w:rFonts w:ascii="Gentium Plus" w:hAnsi="Gentium Plus" w:cs="Gentium Plus"/>
        </w:rPr>
        <w:t xml:space="preserve"> </w:t>
      </w:r>
      <w:r w:rsidR="007025B9" w:rsidRPr="00D00A9D">
        <w:rPr>
          <w:rFonts w:ascii="Gentium Plus" w:hAnsi="Gentium Plus" w:cs="Gentium Plus"/>
        </w:rPr>
        <w:t>“mystical virtues</w:t>
      </w:r>
      <w:r w:rsidR="002F2D9C" w:rsidRPr="00D00A9D">
        <w:rPr>
          <w:rFonts w:ascii="Gentium Plus" w:hAnsi="Gentium Plus" w:cs="Gentium Plus"/>
        </w:rPr>
        <w:t>,</w:t>
      </w:r>
      <w:r w:rsidR="007025B9" w:rsidRPr="00D00A9D">
        <w:rPr>
          <w:rFonts w:ascii="Gentium Plus" w:hAnsi="Gentium Plus" w:cs="Gentium Plus"/>
        </w:rPr>
        <w:t xml:space="preserve">” </w:t>
      </w:r>
      <w:r w:rsidR="00113505" w:rsidRPr="00D00A9D">
        <w:rPr>
          <w:rFonts w:ascii="Gentium Plus" w:hAnsi="Gentium Plus" w:cs="Gentium Plus"/>
        </w:rPr>
        <w:t xml:space="preserve">and </w:t>
      </w:r>
      <w:r w:rsidR="007025B9" w:rsidRPr="00D00A9D">
        <w:rPr>
          <w:rFonts w:ascii="Gentium Plus" w:hAnsi="Gentium Plus" w:cs="Gentium Plus"/>
        </w:rPr>
        <w:t xml:space="preserve">which I </w:t>
      </w:r>
      <w:r w:rsidR="00882CFF" w:rsidRPr="00D00A9D">
        <w:rPr>
          <w:rFonts w:ascii="Gentium Plus" w:hAnsi="Gentium Plus" w:cs="Gentium Plus"/>
        </w:rPr>
        <w:t>will</w:t>
      </w:r>
      <w:r w:rsidR="00DD3EBF" w:rsidRPr="00D00A9D">
        <w:rPr>
          <w:rFonts w:ascii="Gentium Plus" w:hAnsi="Gentium Plus" w:cs="Gentium Plus"/>
        </w:rPr>
        <w:t xml:space="preserve"> </w:t>
      </w:r>
      <w:r w:rsidR="00113505" w:rsidRPr="00D00A9D">
        <w:rPr>
          <w:rFonts w:ascii="Gentium Plus" w:hAnsi="Gentium Plus" w:cs="Gentium Plus"/>
        </w:rPr>
        <w:t xml:space="preserve">instead </w:t>
      </w:r>
      <w:r w:rsidR="007025B9" w:rsidRPr="00D00A9D">
        <w:rPr>
          <w:rFonts w:ascii="Gentium Plus" w:hAnsi="Gentium Plus" w:cs="Gentium Plus"/>
        </w:rPr>
        <w:t xml:space="preserve">refer to </w:t>
      </w:r>
      <w:r w:rsidR="007A494D" w:rsidRPr="00D00A9D">
        <w:rPr>
          <w:rFonts w:ascii="Gentium Plus" w:hAnsi="Gentium Plus" w:cs="Gentium Plus"/>
        </w:rPr>
        <w:t xml:space="preserve">more openly </w:t>
      </w:r>
      <w:r w:rsidR="007025B9" w:rsidRPr="00D00A9D">
        <w:rPr>
          <w:rFonts w:ascii="Gentium Plus" w:hAnsi="Gentium Plus" w:cs="Gentium Plus"/>
        </w:rPr>
        <w:t xml:space="preserve">as “spiritual virtues” (with </w:t>
      </w:r>
      <w:r w:rsidR="00BD6E34" w:rsidRPr="00D00A9D">
        <w:rPr>
          <w:rFonts w:ascii="Gentium Plus" w:hAnsi="Gentium Plus" w:cs="Gentium Plus"/>
        </w:rPr>
        <w:t xml:space="preserve">the term </w:t>
      </w:r>
      <w:r w:rsidR="007025B9" w:rsidRPr="00D00A9D">
        <w:rPr>
          <w:rFonts w:ascii="Gentium Plus" w:hAnsi="Gentium Plus" w:cs="Gentium Plus"/>
        </w:rPr>
        <w:t xml:space="preserve">“virtues” </w:t>
      </w:r>
      <w:r w:rsidR="00BD6E34" w:rsidRPr="00D00A9D">
        <w:rPr>
          <w:rFonts w:ascii="Gentium Plus" w:hAnsi="Gentium Plus" w:cs="Gentium Plus"/>
        </w:rPr>
        <w:t>bracketed for</w:t>
      </w:r>
      <w:r w:rsidR="007025B9" w:rsidRPr="00D00A9D">
        <w:rPr>
          <w:rFonts w:ascii="Gentium Plus" w:hAnsi="Gentium Plus" w:cs="Gentium Plus"/>
        </w:rPr>
        <w:t xml:space="preserve"> investigation). </w:t>
      </w:r>
      <w:r w:rsidR="00DD3EBF" w:rsidRPr="00D00A9D">
        <w:rPr>
          <w:rFonts w:ascii="Gentium Plus" w:hAnsi="Gentium Plus" w:cs="Gentium Plus"/>
        </w:rPr>
        <w:t xml:space="preserve">As both </w:t>
      </w:r>
      <w:r w:rsidR="00501C7E" w:rsidRPr="00D00A9D">
        <w:rPr>
          <w:rFonts w:ascii="Gentium Plus" w:hAnsi="Gentium Plus" w:cs="Gentium Plus"/>
        </w:rPr>
        <w:t xml:space="preserve">of </w:t>
      </w:r>
      <w:r w:rsidR="00DD3EBF" w:rsidRPr="00D00A9D">
        <w:rPr>
          <w:rFonts w:ascii="Gentium Plus" w:hAnsi="Gentium Plus" w:cs="Gentium Plus"/>
        </w:rPr>
        <w:t>these circumscriptions indicate, t</w:t>
      </w:r>
      <w:r w:rsidR="00CB6D24" w:rsidRPr="00D00A9D">
        <w:rPr>
          <w:rFonts w:ascii="Gentium Plus" w:hAnsi="Gentium Plus" w:cs="Gentium Plus"/>
        </w:rPr>
        <w:t>he</w:t>
      </w:r>
      <w:r w:rsidR="00DD3EBF" w:rsidRPr="00D00A9D">
        <w:rPr>
          <w:rFonts w:ascii="Gentium Plus" w:hAnsi="Gentium Plus" w:cs="Gentium Plus"/>
        </w:rPr>
        <w:t xml:space="preserve"> doubt arises precisely </w:t>
      </w:r>
      <w:r w:rsidR="004C46D4" w:rsidRPr="00D00A9D">
        <w:rPr>
          <w:rFonts w:ascii="Gentium Plus" w:hAnsi="Gentium Plus" w:cs="Gentium Plus"/>
        </w:rPr>
        <w:t>in relation</w:t>
      </w:r>
      <w:r w:rsidR="00DD3EBF" w:rsidRPr="00D00A9D">
        <w:rPr>
          <w:rFonts w:ascii="Gentium Plus" w:hAnsi="Gentium Plus" w:cs="Gentium Plus"/>
        </w:rPr>
        <w:t xml:space="preserve"> to the part of al-</w:t>
      </w:r>
      <w:r w:rsidR="002C1547" w:rsidRPr="00D00A9D">
        <w:rPr>
          <w:rFonts w:ascii="Gentium Plus" w:hAnsi="Gentium Plus" w:cs="Gentium Plus"/>
        </w:rPr>
        <w:t>Ghazālī</w:t>
      </w:r>
      <w:r w:rsidR="00DD3EBF" w:rsidRPr="00D00A9D">
        <w:rPr>
          <w:rFonts w:ascii="Gentium Plus" w:hAnsi="Gentium Plus" w:cs="Gentium Plus"/>
        </w:rPr>
        <w:t xml:space="preserve">’s ethical oeuvre that </w:t>
      </w:r>
      <w:r w:rsidR="00501C7E" w:rsidRPr="00D00A9D">
        <w:rPr>
          <w:rFonts w:ascii="Gentium Plus" w:hAnsi="Gentium Plus" w:cs="Gentium Plus"/>
        </w:rPr>
        <w:t>bears the</w:t>
      </w:r>
      <w:r w:rsidR="00DD3EBF" w:rsidRPr="00D00A9D">
        <w:rPr>
          <w:rFonts w:ascii="Gentium Plus" w:hAnsi="Gentium Plus" w:cs="Gentium Plus"/>
        </w:rPr>
        <w:t xml:space="preserve"> </w:t>
      </w:r>
      <w:r w:rsidR="00501C7E" w:rsidRPr="00D00A9D">
        <w:rPr>
          <w:rFonts w:ascii="Gentium Plus" w:hAnsi="Gentium Plus" w:cs="Gentium Plus"/>
        </w:rPr>
        <w:t>strongest traces of</w:t>
      </w:r>
      <w:r w:rsidR="00DD3EBF" w:rsidRPr="00D00A9D">
        <w:rPr>
          <w:rFonts w:ascii="Gentium Plus" w:hAnsi="Gentium Plus" w:cs="Gentium Plus"/>
        </w:rPr>
        <w:t xml:space="preserve"> Sufi </w:t>
      </w:r>
      <w:r w:rsidR="00501C7E" w:rsidRPr="00D00A9D">
        <w:rPr>
          <w:rFonts w:ascii="Gentium Plus" w:hAnsi="Gentium Plus" w:cs="Gentium Plus"/>
        </w:rPr>
        <w:t xml:space="preserve">influence. </w:t>
      </w:r>
      <w:r w:rsidR="004307E1" w:rsidRPr="00D00A9D">
        <w:rPr>
          <w:rFonts w:ascii="Gentium Plus" w:hAnsi="Gentium Plus" w:cs="Gentium Plus"/>
        </w:rPr>
        <w:t>The u</w:t>
      </w:r>
      <w:r w:rsidR="00CB6D24" w:rsidRPr="00D00A9D">
        <w:rPr>
          <w:rFonts w:ascii="Gentium Plus" w:hAnsi="Gentium Plus" w:cs="Gentium Plus"/>
        </w:rPr>
        <w:t xml:space="preserve">npicking </w:t>
      </w:r>
      <w:r w:rsidR="004307E1" w:rsidRPr="00D00A9D">
        <w:rPr>
          <w:rFonts w:ascii="Gentium Plus" w:hAnsi="Gentium Plus" w:cs="Gentium Plus"/>
        </w:rPr>
        <w:t xml:space="preserve">of </w:t>
      </w:r>
      <w:r w:rsidR="00CB6D24" w:rsidRPr="00D00A9D">
        <w:rPr>
          <w:rFonts w:ascii="Gentium Plus" w:hAnsi="Gentium Plus" w:cs="Gentium Plus"/>
        </w:rPr>
        <w:t xml:space="preserve">this doubt will therefore </w:t>
      </w:r>
      <w:r w:rsidR="004307E1" w:rsidRPr="00D00A9D">
        <w:rPr>
          <w:rFonts w:ascii="Gentium Plus" w:hAnsi="Gentium Plus" w:cs="Gentium Plus"/>
        </w:rPr>
        <w:t>have something to say to discussions</w:t>
      </w:r>
      <w:r w:rsidR="003B39AD" w:rsidRPr="00D00A9D">
        <w:rPr>
          <w:rFonts w:ascii="Gentium Plus" w:hAnsi="Gentium Plus" w:cs="Gentium Plus"/>
        </w:rPr>
        <w:t xml:space="preserve"> about</w:t>
      </w:r>
      <w:r w:rsidR="004307E1" w:rsidRPr="00D00A9D">
        <w:rPr>
          <w:rFonts w:ascii="Gentium Plus" w:hAnsi="Gentium Plus" w:cs="Gentium Plus"/>
        </w:rPr>
        <w:t xml:space="preserve"> the balance of intellectual influences in al-</w:t>
      </w:r>
      <w:r w:rsidR="002C1547" w:rsidRPr="00D00A9D">
        <w:rPr>
          <w:rFonts w:ascii="Gentium Plus" w:hAnsi="Gentium Plus" w:cs="Gentium Plus"/>
        </w:rPr>
        <w:t>Ghazālī</w:t>
      </w:r>
      <w:r w:rsidR="004307E1" w:rsidRPr="00D00A9D">
        <w:rPr>
          <w:rFonts w:ascii="Gentium Plus" w:hAnsi="Gentium Plus" w:cs="Gentium Plus"/>
        </w:rPr>
        <w:t xml:space="preserve">’s ethics. </w:t>
      </w:r>
    </w:p>
    <w:p w14:paraId="20D23998" w14:textId="5F064475" w:rsidR="004D24C8" w:rsidRPr="00D00A9D" w:rsidRDefault="004307E1" w:rsidP="004D6D3A">
      <w:pPr>
        <w:pStyle w:val="NoSpacing"/>
        <w:jc w:val="both"/>
        <w:rPr>
          <w:rFonts w:ascii="Gentium Plus" w:hAnsi="Gentium Plus" w:cs="Gentium Plus"/>
          <w:szCs w:val="24"/>
        </w:rPr>
      </w:pPr>
      <w:r w:rsidRPr="00D00A9D">
        <w:rPr>
          <w:rFonts w:ascii="Gentium Plus" w:hAnsi="Gentium Plus" w:cs="Gentium Plus"/>
        </w:rPr>
        <w:tab/>
      </w:r>
      <w:r w:rsidR="00B830FC" w:rsidRPr="00D00A9D">
        <w:rPr>
          <w:rFonts w:ascii="Gentium Plus" w:hAnsi="Gentium Plus" w:cs="Gentium Plus"/>
        </w:rPr>
        <w:t>To clarify</w:t>
      </w:r>
      <w:r w:rsidR="002766BE" w:rsidRPr="00D00A9D">
        <w:rPr>
          <w:rFonts w:ascii="Gentium Plus" w:hAnsi="Gentium Plus" w:cs="Gentium Plus"/>
        </w:rPr>
        <w:t xml:space="preserve"> the nature of this </w:t>
      </w:r>
      <w:r w:rsidR="00B830FC" w:rsidRPr="00D00A9D">
        <w:rPr>
          <w:rFonts w:ascii="Gentium Plus" w:hAnsi="Gentium Plus" w:cs="Gentium Plus"/>
        </w:rPr>
        <w:t xml:space="preserve">particular </w:t>
      </w:r>
      <w:r w:rsidR="002766BE" w:rsidRPr="00D00A9D">
        <w:rPr>
          <w:rFonts w:ascii="Gentium Plus" w:hAnsi="Gentium Plus" w:cs="Gentium Plus"/>
        </w:rPr>
        <w:t>doubt</w:t>
      </w:r>
      <w:r w:rsidR="00B830FC" w:rsidRPr="00D00A9D">
        <w:rPr>
          <w:rFonts w:ascii="Gentium Plus" w:hAnsi="Gentium Plus" w:cs="Gentium Plus"/>
        </w:rPr>
        <w:t>, it is helpful to introduce a distinction sometimes drawn in philosophical circles, between “virtue ethics” and “virtue theory</w:t>
      </w:r>
      <w:r w:rsidR="004D6D3A" w:rsidRPr="00D00A9D">
        <w:rPr>
          <w:rFonts w:ascii="Gentium Plus" w:hAnsi="Gentium Plus" w:cs="Gentium Plus"/>
        </w:rPr>
        <w:t>.”</w:t>
      </w:r>
      <w:r w:rsidR="00B830FC" w:rsidRPr="00D00A9D">
        <w:rPr>
          <w:rFonts w:ascii="Gentium Plus" w:hAnsi="Gentium Plus" w:cs="Gentium Plus"/>
        </w:rPr>
        <w:t xml:space="preserve"> </w:t>
      </w:r>
      <w:r w:rsidR="004D6D3A" w:rsidRPr="00D00A9D">
        <w:rPr>
          <w:rFonts w:ascii="Gentium Plus" w:hAnsi="Gentium Plus" w:cs="Gentium Plus"/>
        </w:rPr>
        <w:t xml:space="preserve">“Virtue ethics” is often taken to designate </w:t>
      </w:r>
      <w:r w:rsidR="004D24C8" w:rsidRPr="00D00A9D">
        <w:rPr>
          <w:rFonts w:ascii="Gentium Plus" w:hAnsi="Gentium Plus" w:cs="Gentium Plus"/>
          <w:szCs w:val="24"/>
        </w:rPr>
        <w:t xml:space="preserve">a type of ethical theory in which virtue </w:t>
      </w:r>
      <w:r w:rsidR="004D6D3A" w:rsidRPr="00D00A9D">
        <w:rPr>
          <w:rFonts w:ascii="Gentium Plus" w:hAnsi="Gentium Plus" w:cs="Gentium Plus"/>
          <w:szCs w:val="24"/>
        </w:rPr>
        <w:t xml:space="preserve">carries evaluative primacy and represents </w:t>
      </w:r>
      <w:r w:rsidR="004D24C8" w:rsidRPr="00D00A9D">
        <w:rPr>
          <w:rFonts w:ascii="Gentium Plus" w:hAnsi="Gentium Plus" w:cs="Gentium Plus"/>
          <w:szCs w:val="24"/>
        </w:rPr>
        <w:t xml:space="preserve">the foundational moral concept. </w:t>
      </w:r>
      <w:r w:rsidR="004D6D3A" w:rsidRPr="00D00A9D">
        <w:rPr>
          <w:rFonts w:ascii="Gentium Plus" w:hAnsi="Gentium Plus" w:cs="Gentium Plus"/>
          <w:szCs w:val="24"/>
        </w:rPr>
        <w:t>In this capacity, it</w:t>
      </w:r>
      <w:r w:rsidR="004D24C8" w:rsidRPr="00D00A9D">
        <w:rPr>
          <w:rFonts w:ascii="Gentium Plus" w:hAnsi="Gentium Plus" w:cs="Gentium Plus"/>
          <w:szCs w:val="24"/>
        </w:rPr>
        <w:t xml:space="preserve"> is contrasted with other forms of ethical theory </w:t>
      </w:r>
      <w:r w:rsidR="004D6D3A" w:rsidRPr="00D00A9D">
        <w:rPr>
          <w:rFonts w:ascii="Gentium Plus" w:hAnsi="Gentium Plus" w:cs="Gentium Plus"/>
          <w:szCs w:val="24"/>
        </w:rPr>
        <w:t>with a different</w:t>
      </w:r>
      <w:r w:rsidR="004D24C8" w:rsidRPr="00D00A9D">
        <w:rPr>
          <w:rFonts w:ascii="Gentium Plus" w:hAnsi="Gentium Plus" w:cs="Gentium Plus"/>
          <w:szCs w:val="24"/>
        </w:rPr>
        <w:t xml:space="preserve"> foundational concept</w:t>
      </w:r>
      <w:r w:rsidR="004D6D3A" w:rsidRPr="00D00A9D">
        <w:rPr>
          <w:rFonts w:ascii="Gentium Plus" w:hAnsi="Gentium Plus" w:cs="Gentium Plus"/>
          <w:szCs w:val="24"/>
        </w:rPr>
        <w:t xml:space="preserve">, such as </w:t>
      </w:r>
      <w:r w:rsidR="004D24C8" w:rsidRPr="00D00A9D">
        <w:rPr>
          <w:rFonts w:ascii="Gentium Plus" w:hAnsi="Gentium Plus" w:cs="Gentium Plus"/>
          <w:szCs w:val="24"/>
        </w:rPr>
        <w:t xml:space="preserve">duty (Kantianism/deontology) or utility (utilitarianism/consequentialism). </w:t>
      </w:r>
      <w:r w:rsidR="00391016" w:rsidRPr="00D00A9D">
        <w:rPr>
          <w:rFonts w:ascii="Gentium Plus" w:hAnsi="Gentium Plus" w:cs="Gentium Plus"/>
          <w:szCs w:val="24"/>
        </w:rPr>
        <w:t xml:space="preserve">Virtue ethics, as </w:t>
      </w:r>
      <w:r w:rsidR="00F523D1" w:rsidRPr="00D00A9D">
        <w:rPr>
          <w:rFonts w:ascii="Gentium Plus" w:hAnsi="Gentium Plus" w:cs="Gentium Plus"/>
          <w:szCs w:val="24"/>
        </w:rPr>
        <w:t xml:space="preserve">the philosopher </w:t>
      </w:r>
      <w:r w:rsidR="004D24C8" w:rsidRPr="00D00A9D">
        <w:rPr>
          <w:rFonts w:ascii="Gentium Plus" w:hAnsi="Gentium Plus" w:cs="Gentium Plus"/>
          <w:szCs w:val="24"/>
        </w:rPr>
        <w:t>Gary Watson</w:t>
      </w:r>
      <w:r w:rsidR="00391016" w:rsidRPr="00D00A9D">
        <w:rPr>
          <w:rFonts w:ascii="Gentium Plus" w:hAnsi="Gentium Plus" w:cs="Gentium Plus"/>
          <w:szCs w:val="24"/>
        </w:rPr>
        <w:t xml:space="preserve"> has</w:t>
      </w:r>
      <w:r w:rsidR="004D24C8" w:rsidRPr="00D00A9D">
        <w:rPr>
          <w:rFonts w:ascii="Gentium Plus" w:hAnsi="Gentium Plus" w:cs="Gentium Plus"/>
          <w:szCs w:val="24"/>
        </w:rPr>
        <w:t xml:space="preserve"> </w:t>
      </w:r>
      <w:r w:rsidR="00391016" w:rsidRPr="00D00A9D">
        <w:rPr>
          <w:rFonts w:ascii="Gentium Plus" w:hAnsi="Gentium Plus" w:cs="Gentium Plus"/>
          <w:szCs w:val="24"/>
        </w:rPr>
        <w:t xml:space="preserve">put it, gives </w:t>
      </w:r>
      <w:r w:rsidR="004D24C8" w:rsidRPr="00D00A9D">
        <w:rPr>
          <w:rFonts w:ascii="Gentium Plus" w:hAnsi="Gentium Plus" w:cs="Gentium Plus"/>
          <w:szCs w:val="24"/>
        </w:rPr>
        <w:t xml:space="preserve">“explanatory primacy” to </w:t>
      </w:r>
      <w:r w:rsidR="00391016" w:rsidRPr="00D00A9D">
        <w:rPr>
          <w:rFonts w:ascii="Gentium Plus" w:hAnsi="Gentium Plus" w:cs="Gentium Plus"/>
          <w:szCs w:val="24"/>
        </w:rPr>
        <w:t xml:space="preserve">virtue in the following sense: </w:t>
      </w:r>
      <w:r w:rsidR="004D24C8" w:rsidRPr="00D00A9D">
        <w:rPr>
          <w:rFonts w:ascii="Gentium Plus" w:hAnsi="Gentium Plus" w:cs="Gentium Plus"/>
          <w:szCs w:val="24"/>
        </w:rPr>
        <w:t>“how it is best or right or proper to conduct oneself is explained in terms of how it is best for a human being to be.”</w:t>
      </w:r>
      <w:r w:rsidR="00825E65" w:rsidRPr="00D00A9D">
        <w:rPr>
          <w:rStyle w:val="FootnoteReference"/>
          <w:rFonts w:ascii="Gentium Plus" w:hAnsi="Gentium Plus" w:cs="Gentium Plus"/>
          <w:szCs w:val="24"/>
        </w:rPr>
        <w:footnoteReference w:id="11"/>
      </w:r>
      <w:r w:rsidR="00391016" w:rsidRPr="00D00A9D">
        <w:rPr>
          <w:rFonts w:ascii="Gentium Plus" w:hAnsi="Gentium Plus" w:cs="Gentium Plus"/>
          <w:szCs w:val="24"/>
        </w:rPr>
        <w:t xml:space="preserve"> Yet</w:t>
      </w:r>
      <w:r w:rsidR="004D24C8" w:rsidRPr="00D00A9D">
        <w:rPr>
          <w:rFonts w:ascii="Gentium Plus" w:hAnsi="Gentium Plus" w:cs="Gentium Plus"/>
          <w:szCs w:val="24"/>
        </w:rPr>
        <w:t xml:space="preserve"> philosophers </w:t>
      </w:r>
      <w:r w:rsidR="00391016" w:rsidRPr="00D00A9D">
        <w:rPr>
          <w:rFonts w:ascii="Gentium Plus" w:hAnsi="Gentium Plus" w:cs="Gentium Plus"/>
          <w:szCs w:val="24"/>
        </w:rPr>
        <w:t xml:space="preserve">whose ethical </w:t>
      </w:r>
      <w:r w:rsidR="00184180" w:rsidRPr="00D00A9D">
        <w:rPr>
          <w:rFonts w:ascii="Gentium Plus" w:hAnsi="Gentium Plus" w:cs="Gentium Plus"/>
          <w:szCs w:val="24"/>
        </w:rPr>
        <w:t>schemes a</w:t>
      </w:r>
      <w:r w:rsidR="00391016" w:rsidRPr="00D00A9D">
        <w:rPr>
          <w:rFonts w:ascii="Gentium Plus" w:hAnsi="Gentium Plus" w:cs="Gentium Plus"/>
          <w:szCs w:val="24"/>
        </w:rPr>
        <w:t>re not species of</w:t>
      </w:r>
      <w:r w:rsidR="004D24C8" w:rsidRPr="00D00A9D">
        <w:rPr>
          <w:rFonts w:ascii="Gentium Plus" w:hAnsi="Gentium Plus" w:cs="Gentium Plus"/>
          <w:szCs w:val="24"/>
        </w:rPr>
        <w:t xml:space="preserve"> “virtue ethics” </w:t>
      </w:r>
      <w:r w:rsidR="00465AC4" w:rsidRPr="00D00A9D">
        <w:rPr>
          <w:rFonts w:ascii="Gentium Plus" w:hAnsi="Gentium Plus" w:cs="Gentium Plus"/>
          <w:szCs w:val="24"/>
        </w:rPr>
        <w:t>on</w:t>
      </w:r>
      <w:r w:rsidR="004D24C8" w:rsidRPr="00D00A9D">
        <w:rPr>
          <w:rFonts w:ascii="Gentium Plus" w:hAnsi="Gentium Plus" w:cs="Gentium Plus"/>
          <w:szCs w:val="24"/>
        </w:rPr>
        <w:t xml:space="preserve"> this criterion </w:t>
      </w:r>
      <w:r w:rsidR="00184180" w:rsidRPr="00D00A9D">
        <w:rPr>
          <w:rFonts w:ascii="Gentium Plus" w:hAnsi="Gentium Plus" w:cs="Gentium Plus"/>
          <w:szCs w:val="24"/>
        </w:rPr>
        <w:t xml:space="preserve">sometimes </w:t>
      </w:r>
      <w:r w:rsidR="004D24C8" w:rsidRPr="00D00A9D">
        <w:rPr>
          <w:rFonts w:ascii="Gentium Plus" w:hAnsi="Gentium Plus" w:cs="Gentium Plus"/>
          <w:szCs w:val="24"/>
        </w:rPr>
        <w:t>have</w:t>
      </w:r>
      <w:r w:rsidR="00184180" w:rsidRPr="00D00A9D">
        <w:rPr>
          <w:rFonts w:ascii="Gentium Plus" w:hAnsi="Gentium Plus" w:cs="Gentium Plus"/>
          <w:szCs w:val="24"/>
        </w:rPr>
        <w:t xml:space="preserve"> interesting </w:t>
      </w:r>
      <w:r w:rsidR="004D24C8" w:rsidRPr="00D00A9D">
        <w:rPr>
          <w:rFonts w:ascii="Gentium Plus" w:hAnsi="Gentium Plus" w:cs="Gentium Plus"/>
          <w:szCs w:val="24"/>
        </w:rPr>
        <w:t xml:space="preserve">things to say about </w:t>
      </w:r>
      <w:r w:rsidR="00AC6549" w:rsidRPr="00D00A9D">
        <w:rPr>
          <w:rFonts w:ascii="Gentium Plus" w:hAnsi="Gentium Plus" w:cs="Gentium Plus"/>
          <w:szCs w:val="24"/>
        </w:rPr>
        <w:t xml:space="preserve">the nature and even the value of </w:t>
      </w:r>
      <w:r w:rsidR="004D24C8" w:rsidRPr="00D00A9D">
        <w:rPr>
          <w:rFonts w:ascii="Gentium Plus" w:hAnsi="Gentium Plus" w:cs="Gentium Plus"/>
          <w:szCs w:val="24"/>
        </w:rPr>
        <w:t>virtue</w:t>
      </w:r>
      <w:r w:rsidR="00391016" w:rsidRPr="00D00A9D">
        <w:rPr>
          <w:rFonts w:ascii="Gentium Plus" w:hAnsi="Gentium Plus" w:cs="Gentium Plus"/>
          <w:szCs w:val="24"/>
        </w:rPr>
        <w:t xml:space="preserve">; </w:t>
      </w:r>
      <w:r w:rsidR="004D24C8" w:rsidRPr="00D00A9D">
        <w:rPr>
          <w:rFonts w:ascii="Gentium Plus" w:hAnsi="Gentium Plus" w:cs="Gentium Plus"/>
          <w:szCs w:val="24"/>
        </w:rPr>
        <w:t>there are Kantian and utilitarian accounts of the virtue</w:t>
      </w:r>
      <w:r w:rsidR="00184180" w:rsidRPr="00D00A9D">
        <w:rPr>
          <w:rFonts w:ascii="Gentium Plus" w:hAnsi="Gentium Plus" w:cs="Gentium Plus"/>
          <w:szCs w:val="24"/>
        </w:rPr>
        <w:t>s, for example</w:t>
      </w:r>
      <w:r w:rsidR="004D24C8" w:rsidRPr="00D00A9D">
        <w:rPr>
          <w:rFonts w:ascii="Gentium Plus" w:hAnsi="Gentium Plus" w:cs="Gentium Plus"/>
          <w:szCs w:val="24"/>
        </w:rPr>
        <w:t xml:space="preserve">. </w:t>
      </w:r>
      <w:r w:rsidR="00391016" w:rsidRPr="00D00A9D">
        <w:rPr>
          <w:rFonts w:ascii="Gentium Plus" w:hAnsi="Gentium Plus" w:cs="Gentium Plus"/>
          <w:szCs w:val="24"/>
        </w:rPr>
        <w:t>These</w:t>
      </w:r>
      <w:r w:rsidR="008C2D17" w:rsidRPr="00D00A9D">
        <w:rPr>
          <w:rFonts w:ascii="Gentium Plus" w:hAnsi="Gentium Plus" w:cs="Gentium Plus"/>
          <w:szCs w:val="24"/>
        </w:rPr>
        <w:t xml:space="preserve"> schemes</w:t>
      </w:r>
      <w:r w:rsidR="00391016" w:rsidRPr="00D00A9D">
        <w:rPr>
          <w:rFonts w:ascii="Gentium Plus" w:hAnsi="Gentium Plus" w:cs="Gentium Plus"/>
          <w:szCs w:val="24"/>
        </w:rPr>
        <w:t xml:space="preserve"> </w:t>
      </w:r>
      <w:r w:rsidR="008C2D17" w:rsidRPr="00D00A9D">
        <w:rPr>
          <w:rFonts w:ascii="Gentium Plus" w:hAnsi="Gentium Plus" w:cs="Gentium Plus"/>
          <w:szCs w:val="24"/>
        </w:rPr>
        <w:t xml:space="preserve">offer </w:t>
      </w:r>
      <w:r w:rsidR="00391016" w:rsidRPr="00D00A9D">
        <w:rPr>
          <w:rFonts w:ascii="Gentium Plus" w:hAnsi="Gentium Plus" w:cs="Gentium Plus"/>
          <w:szCs w:val="24"/>
        </w:rPr>
        <w:t>a “virtue theory</w:t>
      </w:r>
      <w:r w:rsidR="008C2D17" w:rsidRPr="00D00A9D">
        <w:rPr>
          <w:rFonts w:ascii="Gentium Plus" w:hAnsi="Gentium Plus" w:cs="Gentium Plus"/>
          <w:szCs w:val="24"/>
        </w:rPr>
        <w:t>” in this limited sense.</w:t>
      </w:r>
      <w:r w:rsidR="00A357E3" w:rsidRPr="00D00A9D">
        <w:rPr>
          <w:rStyle w:val="FootnoteReference"/>
          <w:rFonts w:ascii="Gentium Plus" w:hAnsi="Gentium Plus" w:cs="Gentium Plus"/>
          <w:szCs w:val="24"/>
        </w:rPr>
        <w:footnoteReference w:id="12"/>
      </w:r>
    </w:p>
    <w:p w14:paraId="3BF84832" w14:textId="6B0C333A" w:rsidR="004D24C8" w:rsidRPr="00D00A9D" w:rsidRDefault="004D24C8" w:rsidP="00311896">
      <w:pPr>
        <w:pStyle w:val="NoSpacing"/>
        <w:jc w:val="both"/>
        <w:rPr>
          <w:rFonts w:ascii="Gentium Plus" w:hAnsi="Gentium Plus" w:cs="Gentium Plus"/>
          <w:szCs w:val="24"/>
        </w:rPr>
      </w:pPr>
      <w:r w:rsidRPr="00D00A9D">
        <w:rPr>
          <w:rFonts w:ascii="Gentium Plus" w:hAnsi="Gentium Plus" w:cs="Gentium Plus"/>
          <w:szCs w:val="24"/>
        </w:rPr>
        <w:tab/>
      </w:r>
      <w:r w:rsidR="004237DB" w:rsidRPr="00D00A9D">
        <w:rPr>
          <w:rFonts w:ascii="Gentium Plus" w:hAnsi="Gentium Plus" w:cs="Gentium Plus"/>
          <w:szCs w:val="24"/>
        </w:rPr>
        <w:t>U</w:t>
      </w:r>
      <w:r w:rsidRPr="00D00A9D">
        <w:rPr>
          <w:rFonts w:ascii="Gentium Plus" w:hAnsi="Gentium Plus" w:cs="Gentium Plus"/>
          <w:szCs w:val="24"/>
        </w:rPr>
        <w:t>sing this distinction</w:t>
      </w:r>
      <w:r w:rsidR="004237DB" w:rsidRPr="00D00A9D">
        <w:rPr>
          <w:rFonts w:ascii="Gentium Plus" w:hAnsi="Gentium Plus" w:cs="Gentium Plus"/>
          <w:szCs w:val="24"/>
        </w:rPr>
        <w:t>,</w:t>
      </w:r>
      <w:r w:rsidRPr="00D00A9D">
        <w:rPr>
          <w:rFonts w:ascii="Gentium Plus" w:hAnsi="Gentium Plus" w:cs="Gentium Plus"/>
          <w:szCs w:val="24"/>
        </w:rPr>
        <w:t xml:space="preserve"> one could ask two different </w:t>
      </w:r>
      <w:r w:rsidR="00811102" w:rsidRPr="00D00A9D">
        <w:rPr>
          <w:rFonts w:ascii="Gentium Plus" w:hAnsi="Gentium Plus" w:cs="Gentium Plus"/>
          <w:szCs w:val="24"/>
        </w:rPr>
        <w:t>types</w:t>
      </w:r>
      <w:r w:rsidRPr="00D00A9D">
        <w:rPr>
          <w:rFonts w:ascii="Gentium Plus" w:hAnsi="Gentium Plus" w:cs="Gentium Plus"/>
          <w:szCs w:val="24"/>
        </w:rPr>
        <w:t xml:space="preserve"> of questions about al-</w:t>
      </w:r>
      <w:r w:rsidR="002C1547" w:rsidRPr="00D00A9D">
        <w:rPr>
          <w:rFonts w:ascii="Gentium Plus" w:hAnsi="Gentium Plus" w:cs="Gentium Plus"/>
          <w:szCs w:val="24"/>
        </w:rPr>
        <w:t>Ghazālī</w:t>
      </w:r>
      <w:r w:rsidRPr="00D00A9D">
        <w:rPr>
          <w:rFonts w:ascii="Gentium Plus" w:hAnsi="Gentium Plus" w:cs="Gentium Plus"/>
          <w:szCs w:val="24"/>
        </w:rPr>
        <w:t>’s ethics</w:t>
      </w:r>
      <w:r w:rsidR="002D65A1" w:rsidRPr="00D00A9D">
        <w:rPr>
          <w:rFonts w:ascii="Gentium Plus" w:hAnsi="Gentium Plus" w:cs="Gentium Plus"/>
          <w:szCs w:val="24"/>
        </w:rPr>
        <w:t xml:space="preserve">. (1) </w:t>
      </w:r>
      <w:r w:rsidRPr="00D00A9D">
        <w:rPr>
          <w:rFonts w:ascii="Gentium Plus" w:hAnsi="Gentium Plus" w:cs="Gentium Plus"/>
          <w:szCs w:val="24"/>
        </w:rPr>
        <w:t xml:space="preserve">Does </w:t>
      </w:r>
      <w:r w:rsidR="002C1547" w:rsidRPr="00D00A9D">
        <w:rPr>
          <w:rFonts w:ascii="Gentium Plus" w:hAnsi="Gentium Plus" w:cs="Gentium Plus"/>
          <w:szCs w:val="24"/>
        </w:rPr>
        <w:t>Ghazālī</w:t>
      </w:r>
      <w:r w:rsidRPr="00D00A9D">
        <w:rPr>
          <w:rFonts w:ascii="Gentium Plus" w:hAnsi="Gentium Plus" w:cs="Gentium Plus"/>
          <w:szCs w:val="24"/>
        </w:rPr>
        <w:t xml:space="preserve"> have a theory of virtue? And </w:t>
      </w:r>
      <w:r w:rsidR="002D65A1" w:rsidRPr="00D00A9D">
        <w:rPr>
          <w:rFonts w:ascii="Gentium Plus" w:hAnsi="Gentium Plus" w:cs="Gentium Plus"/>
          <w:szCs w:val="24"/>
        </w:rPr>
        <w:t xml:space="preserve">(2) </w:t>
      </w:r>
      <w:r w:rsidRPr="00D00A9D">
        <w:rPr>
          <w:rFonts w:ascii="Gentium Plus" w:hAnsi="Gentium Plus" w:cs="Gentium Plus"/>
          <w:szCs w:val="24"/>
        </w:rPr>
        <w:t xml:space="preserve">is </w:t>
      </w:r>
      <w:r w:rsidR="002C1547" w:rsidRPr="00D00A9D">
        <w:rPr>
          <w:rFonts w:ascii="Gentium Plus" w:hAnsi="Gentium Plus" w:cs="Gentium Plus"/>
          <w:szCs w:val="24"/>
        </w:rPr>
        <w:t>Ghazālī</w:t>
      </w:r>
      <w:r w:rsidRPr="00D00A9D">
        <w:rPr>
          <w:rFonts w:ascii="Gentium Plus" w:hAnsi="Gentium Plus" w:cs="Gentium Plus"/>
          <w:szCs w:val="24"/>
        </w:rPr>
        <w:t xml:space="preserve">’s ethics a form of virtue ethics? </w:t>
      </w:r>
      <w:r w:rsidR="008A7864" w:rsidRPr="00D00A9D">
        <w:rPr>
          <w:rFonts w:ascii="Gentium Plus" w:hAnsi="Gentium Plus" w:cs="Gentium Plus"/>
          <w:szCs w:val="24"/>
        </w:rPr>
        <w:t>The</w:t>
      </w:r>
      <w:r w:rsidRPr="00D00A9D">
        <w:rPr>
          <w:rFonts w:ascii="Gentium Plus" w:hAnsi="Gentium Plus" w:cs="Gentium Plus"/>
          <w:szCs w:val="24"/>
        </w:rPr>
        <w:t xml:space="preserve"> first question is </w:t>
      </w:r>
      <w:r w:rsidR="008A7864" w:rsidRPr="00D00A9D">
        <w:rPr>
          <w:rFonts w:ascii="Gentium Plus" w:hAnsi="Gentium Plus" w:cs="Gentium Plus"/>
          <w:szCs w:val="24"/>
        </w:rPr>
        <w:t xml:space="preserve">evidently </w:t>
      </w:r>
      <w:r w:rsidRPr="00D00A9D">
        <w:rPr>
          <w:rFonts w:ascii="Gentium Plus" w:hAnsi="Gentium Plus" w:cs="Gentium Plus"/>
          <w:szCs w:val="24"/>
        </w:rPr>
        <w:t xml:space="preserve">prior. </w:t>
      </w:r>
      <w:r w:rsidR="008B59CF" w:rsidRPr="00D00A9D">
        <w:rPr>
          <w:rFonts w:ascii="Gentium Plus" w:hAnsi="Gentium Plus" w:cs="Gentium Plus"/>
          <w:szCs w:val="24"/>
        </w:rPr>
        <w:t>T</w:t>
      </w:r>
      <w:r w:rsidRPr="00D00A9D">
        <w:rPr>
          <w:rFonts w:ascii="Gentium Plus" w:hAnsi="Gentium Plus" w:cs="Gentium Plus"/>
          <w:szCs w:val="24"/>
        </w:rPr>
        <w:t>o ask that question is to ask whether al-</w:t>
      </w:r>
      <w:r w:rsidR="002C1547" w:rsidRPr="00D00A9D">
        <w:rPr>
          <w:rFonts w:ascii="Gentium Plus" w:hAnsi="Gentium Plus" w:cs="Gentium Plus"/>
          <w:szCs w:val="24"/>
        </w:rPr>
        <w:t>Ghazālī</w:t>
      </w:r>
      <w:r w:rsidRPr="00D00A9D">
        <w:rPr>
          <w:rFonts w:ascii="Gentium Plus" w:hAnsi="Gentium Plus" w:cs="Gentium Plus"/>
          <w:szCs w:val="24"/>
        </w:rPr>
        <w:t xml:space="preserve"> is talking about virtue at all. To ask the second is to ask whether </w:t>
      </w:r>
      <w:r w:rsidR="002C1547" w:rsidRPr="00D00A9D">
        <w:rPr>
          <w:rFonts w:ascii="Gentium Plus" w:hAnsi="Gentium Plus" w:cs="Gentium Plus"/>
          <w:szCs w:val="24"/>
        </w:rPr>
        <w:t>Ghazālī</w:t>
      </w:r>
      <w:r w:rsidRPr="00D00A9D">
        <w:rPr>
          <w:rFonts w:ascii="Gentium Plus" w:hAnsi="Gentium Plus" w:cs="Gentium Plus"/>
          <w:szCs w:val="24"/>
        </w:rPr>
        <w:t xml:space="preserve"> makes out virtue </w:t>
      </w:r>
      <w:r w:rsidR="00E0791A" w:rsidRPr="00D00A9D">
        <w:rPr>
          <w:rFonts w:ascii="Gentium Plus" w:hAnsi="Gentium Plus" w:cs="Gentium Plus"/>
          <w:szCs w:val="24"/>
        </w:rPr>
        <w:t xml:space="preserve">to be </w:t>
      </w:r>
      <w:r w:rsidRPr="00D00A9D">
        <w:rPr>
          <w:rFonts w:ascii="Gentium Plus" w:hAnsi="Gentium Plus" w:cs="Gentium Plus"/>
          <w:szCs w:val="24"/>
        </w:rPr>
        <w:t xml:space="preserve">the most important thing there is, morally speaking. </w:t>
      </w:r>
      <w:r w:rsidR="008B59CF" w:rsidRPr="00D00A9D">
        <w:rPr>
          <w:rFonts w:ascii="Gentium Plus" w:hAnsi="Gentium Plus" w:cs="Gentium Plus"/>
          <w:szCs w:val="24"/>
        </w:rPr>
        <w:t>The doubt I want to consider here concerns the first</w:t>
      </w:r>
      <w:r w:rsidR="009C7A92" w:rsidRPr="00D00A9D">
        <w:rPr>
          <w:rFonts w:ascii="Gentium Plus" w:hAnsi="Gentium Plus" w:cs="Gentium Plus"/>
          <w:szCs w:val="24"/>
        </w:rPr>
        <w:t>, and more elementary,</w:t>
      </w:r>
      <w:r w:rsidR="008B59CF" w:rsidRPr="00D00A9D">
        <w:rPr>
          <w:rFonts w:ascii="Gentium Plus" w:hAnsi="Gentium Plus" w:cs="Gentium Plus"/>
          <w:szCs w:val="24"/>
        </w:rPr>
        <w:t xml:space="preserve"> question.</w:t>
      </w:r>
      <w:r w:rsidR="008B59CF" w:rsidRPr="00D00A9D">
        <w:rPr>
          <w:rStyle w:val="FootnoteReference"/>
          <w:rFonts w:ascii="Gentium Plus" w:hAnsi="Gentium Plus" w:cs="Gentium Plus"/>
          <w:szCs w:val="24"/>
        </w:rPr>
        <w:footnoteReference w:id="13"/>
      </w:r>
      <w:r w:rsidR="008B59CF" w:rsidRPr="00D00A9D">
        <w:rPr>
          <w:rFonts w:ascii="Gentium Plus" w:hAnsi="Gentium Plus" w:cs="Gentium Plus"/>
          <w:szCs w:val="24"/>
        </w:rPr>
        <w:t xml:space="preserve"> </w:t>
      </w:r>
      <w:r w:rsidR="00F801A5" w:rsidRPr="00D00A9D">
        <w:rPr>
          <w:rFonts w:ascii="Gentium Plus" w:hAnsi="Gentium Plus" w:cs="Gentium Plus"/>
          <w:szCs w:val="24"/>
        </w:rPr>
        <w:t>Unless the answer is in the affirmative, the most basic continuity in concepts, let alone concerns, between al-</w:t>
      </w:r>
      <w:r w:rsidR="002C1547" w:rsidRPr="00D00A9D">
        <w:rPr>
          <w:rFonts w:ascii="Gentium Plus" w:hAnsi="Gentium Plus" w:cs="Gentium Plus"/>
          <w:szCs w:val="24"/>
        </w:rPr>
        <w:t>Ghazālī</w:t>
      </w:r>
      <w:r w:rsidR="00F801A5" w:rsidRPr="00D00A9D">
        <w:rPr>
          <w:rFonts w:ascii="Gentium Plus" w:hAnsi="Gentium Plus" w:cs="Gentium Plus"/>
          <w:szCs w:val="24"/>
        </w:rPr>
        <w:t xml:space="preserve">’s ethics and </w:t>
      </w:r>
      <w:r w:rsidR="009D2A30" w:rsidRPr="00D00A9D">
        <w:rPr>
          <w:rFonts w:ascii="Gentium Plus" w:hAnsi="Gentium Plus" w:cs="Gentium Plus"/>
          <w:szCs w:val="24"/>
        </w:rPr>
        <w:t>modern</w:t>
      </w:r>
      <w:r w:rsidR="00E0791A" w:rsidRPr="00D00A9D">
        <w:rPr>
          <w:rFonts w:ascii="Gentium Plus" w:hAnsi="Gentium Plus" w:cs="Gentium Plus"/>
          <w:szCs w:val="24"/>
        </w:rPr>
        <w:t xml:space="preserve"> </w:t>
      </w:r>
      <w:r w:rsidR="00F801A5" w:rsidRPr="00D00A9D">
        <w:rPr>
          <w:rFonts w:ascii="Gentium Plus" w:hAnsi="Gentium Plus" w:cs="Gentium Plus"/>
          <w:szCs w:val="24"/>
        </w:rPr>
        <w:t>virtue ethics will not have been established.</w:t>
      </w:r>
    </w:p>
    <w:p w14:paraId="1DBDECBC" w14:textId="27D67D78" w:rsidR="006F7FFA" w:rsidRDefault="006E0FA8" w:rsidP="00BC5864">
      <w:pPr>
        <w:pStyle w:val="NoSpacing"/>
        <w:jc w:val="both"/>
        <w:rPr>
          <w:rFonts w:ascii="Gentium Plus" w:hAnsi="Gentium Plus" w:cs="Gentium Plus"/>
          <w:szCs w:val="24"/>
        </w:rPr>
      </w:pPr>
      <w:r w:rsidRPr="00D00A9D">
        <w:rPr>
          <w:rFonts w:ascii="Gentium Plus" w:hAnsi="Gentium Plus" w:cs="Gentium Plus"/>
          <w:szCs w:val="24"/>
        </w:rPr>
        <w:tab/>
        <w:t xml:space="preserve">It is a doubt that might </w:t>
      </w:r>
      <w:r w:rsidR="00DC499A" w:rsidRPr="00D00A9D">
        <w:rPr>
          <w:rFonts w:ascii="Gentium Plus" w:hAnsi="Gentium Plus" w:cs="Gentium Plus"/>
          <w:szCs w:val="24"/>
        </w:rPr>
        <w:t>at</w:t>
      </w:r>
      <w:r w:rsidRPr="00D00A9D">
        <w:rPr>
          <w:rFonts w:ascii="Gentium Plus" w:hAnsi="Gentium Plus" w:cs="Gentium Plus"/>
          <w:szCs w:val="24"/>
        </w:rPr>
        <w:t xml:space="preserve"> first sight appear outlandish, given the tell</w:t>
      </w:r>
      <w:r w:rsidR="00544256" w:rsidRPr="00D00A9D">
        <w:rPr>
          <w:rFonts w:ascii="Gentium Plus" w:hAnsi="Gentium Plus" w:cs="Gentium Plus"/>
          <w:szCs w:val="24"/>
        </w:rPr>
        <w:t>-</w:t>
      </w:r>
      <w:r w:rsidRPr="00D00A9D">
        <w:rPr>
          <w:rFonts w:ascii="Gentium Plus" w:hAnsi="Gentium Plus" w:cs="Gentium Plus"/>
          <w:szCs w:val="24"/>
        </w:rPr>
        <w:t xml:space="preserve">tale continuities plotted </w:t>
      </w:r>
      <w:r w:rsidR="00544256" w:rsidRPr="00D00A9D">
        <w:rPr>
          <w:rFonts w:ascii="Gentium Plus" w:hAnsi="Gentium Plus" w:cs="Gentium Plus"/>
          <w:szCs w:val="24"/>
        </w:rPr>
        <w:t>earlier</w:t>
      </w:r>
      <w:r w:rsidRPr="00D00A9D">
        <w:rPr>
          <w:rFonts w:ascii="Gentium Plus" w:hAnsi="Gentium Plus" w:cs="Gentium Plus"/>
          <w:szCs w:val="24"/>
        </w:rPr>
        <w:t>. Yet</w:t>
      </w:r>
      <w:r w:rsidR="00544256" w:rsidRPr="00D00A9D">
        <w:rPr>
          <w:rFonts w:ascii="Gentium Plus" w:hAnsi="Gentium Plus" w:cs="Gentium Plus"/>
          <w:szCs w:val="24"/>
        </w:rPr>
        <w:t xml:space="preserve"> this doubt,</w:t>
      </w:r>
      <w:r w:rsidRPr="00D00A9D">
        <w:rPr>
          <w:rFonts w:ascii="Gentium Plus" w:hAnsi="Gentium Plus" w:cs="Gentium Plus"/>
          <w:szCs w:val="24"/>
        </w:rPr>
        <w:t xml:space="preserve"> in my view,</w:t>
      </w:r>
      <w:r w:rsidR="00561E1D" w:rsidRPr="00D00A9D">
        <w:rPr>
          <w:rFonts w:ascii="Gentium Plus" w:hAnsi="Gentium Plus" w:cs="Gentium Plus"/>
          <w:szCs w:val="24"/>
        </w:rPr>
        <w:t xml:space="preserve"> </w:t>
      </w:r>
      <w:r w:rsidR="00F801A5" w:rsidRPr="00D00A9D">
        <w:rPr>
          <w:rFonts w:ascii="Gentium Plus" w:hAnsi="Gentium Plus" w:cs="Gentium Plus"/>
          <w:szCs w:val="24"/>
        </w:rPr>
        <w:t>arises for very real reasons</w:t>
      </w:r>
      <w:r w:rsidR="00544256" w:rsidRPr="00D00A9D">
        <w:rPr>
          <w:rFonts w:ascii="Gentium Plus" w:hAnsi="Gentium Plus" w:cs="Gentium Plus"/>
          <w:szCs w:val="24"/>
        </w:rPr>
        <w:t xml:space="preserve"> upon closer investigation of al-</w:t>
      </w:r>
      <w:r w:rsidR="002C1547" w:rsidRPr="00D00A9D">
        <w:rPr>
          <w:rFonts w:ascii="Gentium Plus" w:hAnsi="Gentium Plus" w:cs="Gentium Plus"/>
          <w:szCs w:val="24"/>
        </w:rPr>
        <w:t>Ghazālī</w:t>
      </w:r>
      <w:r w:rsidR="00544256" w:rsidRPr="00D00A9D">
        <w:rPr>
          <w:rFonts w:ascii="Gentium Plus" w:hAnsi="Gentium Plus" w:cs="Gentium Plus"/>
          <w:szCs w:val="24"/>
        </w:rPr>
        <w:t>’s ethics</w:t>
      </w:r>
      <w:r w:rsidR="00413D2C" w:rsidRPr="00D00A9D">
        <w:rPr>
          <w:rFonts w:ascii="Gentium Plus" w:hAnsi="Gentium Plus" w:cs="Gentium Plus"/>
          <w:szCs w:val="24"/>
        </w:rPr>
        <w:t>. Among other things, these</w:t>
      </w:r>
      <w:r w:rsidR="006E2962" w:rsidRPr="00D00A9D">
        <w:rPr>
          <w:rFonts w:ascii="Gentium Plus" w:hAnsi="Gentium Plus" w:cs="Gentium Plus"/>
          <w:szCs w:val="24"/>
        </w:rPr>
        <w:t xml:space="preserve"> reasons</w:t>
      </w:r>
      <w:r w:rsidR="00413D2C" w:rsidRPr="00D00A9D">
        <w:rPr>
          <w:rFonts w:ascii="Gentium Plus" w:hAnsi="Gentium Plus" w:cs="Gentium Plus"/>
          <w:szCs w:val="24"/>
        </w:rPr>
        <w:t xml:space="preserve"> have to do </w:t>
      </w:r>
      <w:r w:rsidR="00413D2C" w:rsidRPr="00D00A9D">
        <w:rPr>
          <w:rFonts w:ascii="Gentium Plus" w:hAnsi="Gentium Plus" w:cs="Gentium Plus"/>
          <w:szCs w:val="24"/>
        </w:rPr>
        <w:lastRenderedPageBreak/>
        <w:t>with</w:t>
      </w:r>
      <w:r w:rsidR="00296C61" w:rsidRPr="00D00A9D">
        <w:rPr>
          <w:rFonts w:ascii="Gentium Plus" w:hAnsi="Gentium Plus" w:cs="Gentium Plus"/>
          <w:szCs w:val="24"/>
        </w:rPr>
        <w:t xml:space="preserve"> the </w:t>
      </w:r>
      <w:r w:rsidR="00CE3B67" w:rsidRPr="00D00A9D">
        <w:rPr>
          <w:rFonts w:ascii="Gentium Plus" w:hAnsi="Gentium Plus" w:cs="Gentium Plus"/>
          <w:szCs w:val="24"/>
        </w:rPr>
        <w:t xml:space="preserve">categorial </w:t>
      </w:r>
      <w:r w:rsidR="00296C61" w:rsidRPr="00D00A9D">
        <w:rPr>
          <w:rFonts w:ascii="Gentium Plus" w:hAnsi="Gentium Plus" w:cs="Gentium Plus"/>
          <w:szCs w:val="24"/>
        </w:rPr>
        <w:t>terms al-</w:t>
      </w:r>
      <w:proofErr w:type="spellStart"/>
      <w:r w:rsidR="002C1547" w:rsidRPr="00D00A9D">
        <w:rPr>
          <w:rFonts w:ascii="Gentium Plus" w:hAnsi="Gentium Plus" w:cs="Gentium Plus"/>
          <w:szCs w:val="24"/>
        </w:rPr>
        <w:t>Ghazālī</w:t>
      </w:r>
      <w:proofErr w:type="spellEnd"/>
      <w:r w:rsidR="00296C61" w:rsidRPr="00D00A9D">
        <w:rPr>
          <w:rFonts w:ascii="Gentium Plus" w:hAnsi="Gentium Plus" w:cs="Gentium Plus"/>
          <w:szCs w:val="24"/>
        </w:rPr>
        <w:t xml:space="preserve"> employs</w:t>
      </w:r>
      <w:r w:rsidR="007A70A9" w:rsidRPr="00D00A9D">
        <w:rPr>
          <w:rFonts w:ascii="Gentium Plus" w:hAnsi="Gentium Plus" w:cs="Gentium Plus"/>
          <w:szCs w:val="24"/>
        </w:rPr>
        <w:t xml:space="preserve"> to talk about “virtue</w:t>
      </w:r>
      <w:r w:rsidR="00AC256C" w:rsidRPr="00D00A9D">
        <w:rPr>
          <w:rFonts w:ascii="Gentium Plus" w:hAnsi="Gentium Plus" w:cs="Gentium Plus"/>
          <w:szCs w:val="24"/>
        </w:rPr>
        <w:t>,</w:t>
      </w:r>
      <w:r w:rsidR="007A70A9" w:rsidRPr="00D00A9D">
        <w:rPr>
          <w:rFonts w:ascii="Gentium Plus" w:hAnsi="Gentium Plus" w:cs="Gentium Plus"/>
          <w:szCs w:val="24"/>
        </w:rPr>
        <w:t>”</w:t>
      </w:r>
      <w:r w:rsidR="00AC256C" w:rsidRPr="00D00A9D">
        <w:rPr>
          <w:rStyle w:val="FootnoteReference"/>
          <w:rFonts w:ascii="Gentium Plus" w:hAnsi="Gentium Plus" w:cs="Gentium Plus"/>
          <w:szCs w:val="24"/>
        </w:rPr>
        <w:footnoteReference w:id="14"/>
      </w:r>
      <w:r w:rsidR="00AC256C" w:rsidRPr="00D00A9D">
        <w:rPr>
          <w:rFonts w:ascii="Gentium Plus" w:hAnsi="Gentium Plus" w:cs="Gentium Plus"/>
          <w:szCs w:val="24"/>
        </w:rPr>
        <w:t xml:space="preserve"> </w:t>
      </w:r>
      <w:r w:rsidR="00CE3B67" w:rsidRPr="00D00A9D">
        <w:rPr>
          <w:rFonts w:ascii="Gentium Plus" w:hAnsi="Gentium Plus" w:cs="Gentium Plus"/>
          <w:szCs w:val="24"/>
        </w:rPr>
        <w:t xml:space="preserve">with </w:t>
      </w:r>
      <w:r w:rsidR="00167D20" w:rsidRPr="00D00A9D">
        <w:rPr>
          <w:rFonts w:ascii="Gentium Plus" w:hAnsi="Gentium Plus" w:cs="Gentium Plus"/>
          <w:szCs w:val="24"/>
        </w:rPr>
        <w:t>central</w:t>
      </w:r>
      <w:r w:rsidR="00457359" w:rsidRPr="00D00A9D">
        <w:rPr>
          <w:rFonts w:ascii="Gentium Plus" w:hAnsi="Gentium Plus" w:cs="Gentium Plus"/>
          <w:szCs w:val="24"/>
        </w:rPr>
        <w:t xml:space="preserve"> features of</w:t>
      </w:r>
      <w:r w:rsidR="00167D20" w:rsidRPr="00D00A9D">
        <w:rPr>
          <w:rFonts w:ascii="Gentium Plus" w:hAnsi="Gentium Plus" w:cs="Gentium Plus"/>
          <w:szCs w:val="24"/>
        </w:rPr>
        <w:t xml:space="preserve"> his</w:t>
      </w:r>
      <w:r w:rsidR="00457359" w:rsidRPr="00D00A9D">
        <w:rPr>
          <w:rFonts w:ascii="Gentium Plus" w:hAnsi="Gentium Plus" w:cs="Gentium Plus"/>
          <w:szCs w:val="24"/>
        </w:rPr>
        <w:t xml:space="preserve"> specification of </w:t>
      </w:r>
      <w:r w:rsidR="001B2D55" w:rsidRPr="00D00A9D">
        <w:rPr>
          <w:rFonts w:ascii="Gentium Plus" w:hAnsi="Gentium Plus" w:cs="Gentium Plus"/>
          <w:szCs w:val="24"/>
        </w:rPr>
        <w:t xml:space="preserve">the nature of </w:t>
      </w:r>
      <w:r w:rsidR="00457359" w:rsidRPr="00D00A9D">
        <w:rPr>
          <w:rFonts w:ascii="Gentium Plus" w:hAnsi="Gentium Plus" w:cs="Gentium Plus"/>
          <w:szCs w:val="24"/>
        </w:rPr>
        <w:t>character</w:t>
      </w:r>
      <w:r w:rsidR="00167D20" w:rsidRPr="00D00A9D">
        <w:rPr>
          <w:rFonts w:ascii="Gentium Plus" w:hAnsi="Gentium Plus" w:cs="Gentium Plus"/>
          <w:szCs w:val="24"/>
        </w:rPr>
        <w:t xml:space="preserve"> and “virtue,” and </w:t>
      </w:r>
      <w:r w:rsidR="00CE3B67" w:rsidRPr="00D00A9D">
        <w:rPr>
          <w:rFonts w:ascii="Gentium Plus" w:hAnsi="Gentium Plus" w:cs="Gentium Plus"/>
          <w:szCs w:val="24"/>
        </w:rPr>
        <w:t xml:space="preserve">with </w:t>
      </w:r>
      <w:r w:rsidR="00AC256C" w:rsidRPr="00D00A9D">
        <w:rPr>
          <w:rFonts w:ascii="Gentium Plus" w:hAnsi="Gentium Plus" w:cs="Gentium Plus"/>
          <w:szCs w:val="24"/>
        </w:rPr>
        <w:t xml:space="preserve">the </w:t>
      </w:r>
      <w:r w:rsidR="00792039" w:rsidRPr="00D00A9D">
        <w:rPr>
          <w:rFonts w:ascii="Gentium Plus" w:hAnsi="Gentium Plus" w:cs="Gentium Plus"/>
          <w:szCs w:val="24"/>
        </w:rPr>
        <w:t>substantive</w:t>
      </w:r>
      <w:r w:rsidR="00AC256C" w:rsidRPr="00D00A9D">
        <w:rPr>
          <w:rFonts w:ascii="Gentium Plus" w:hAnsi="Gentium Plus" w:cs="Gentium Plus"/>
          <w:szCs w:val="24"/>
        </w:rPr>
        <w:t xml:space="preserve"> content</w:t>
      </w:r>
      <w:r w:rsidR="00792039" w:rsidRPr="00D00A9D">
        <w:rPr>
          <w:rFonts w:ascii="Gentium Plus" w:hAnsi="Gentium Plus" w:cs="Gentium Plus"/>
          <w:szCs w:val="24"/>
        </w:rPr>
        <w:t xml:space="preserve"> </w:t>
      </w:r>
      <w:r w:rsidR="00B83495" w:rsidRPr="00D00A9D">
        <w:rPr>
          <w:rFonts w:ascii="Gentium Plus" w:hAnsi="Gentium Plus" w:cs="Gentium Plus"/>
          <w:szCs w:val="24"/>
        </w:rPr>
        <w:t>he includes in</w:t>
      </w:r>
      <w:r w:rsidR="00AC256C" w:rsidRPr="00D00A9D">
        <w:rPr>
          <w:rFonts w:ascii="Gentium Plus" w:hAnsi="Gentium Plus" w:cs="Gentium Plus"/>
          <w:szCs w:val="24"/>
        </w:rPr>
        <w:t xml:space="preserve"> his list of the “virtues,” </w:t>
      </w:r>
      <w:r w:rsidR="008E2046" w:rsidRPr="00D00A9D">
        <w:rPr>
          <w:rFonts w:ascii="Gentium Plus" w:hAnsi="Gentium Plus" w:cs="Gentium Plus"/>
          <w:szCs w:val="24"/>
        </w:rPr>
        <w:t xml:space="preserve">most especially </w:t>
      </w:r>
      <w:r w:rsidR="00AC256C" w:rsidRPr="00D00A9D">
        <w:rPr>
          <w:rFonts w:ascii="Gentium Plus" w:hAnsi="Gentium Plus" w:cs="Gentium Plus"/>
          <w:szCs w:val="24"/>
        </w:rPr>
        <w:t>the “spiritual virtues</w:t>
      </w:r>
      <w:r w:rsidR="00167D20" w:rsidRPr="00D00A9D">
        <w:rPr>
          <w:rFonts w:ascii="Gentium Plus" w:hAnsi="Gentium Plus" w:cs="Gentium Plus"/>
          <w:szCs w:val="24"/>
        </w:rPr>
        <w:t>.”</w:t>
      </w:r>
      <w:r w:rsidR="00DD1415" w:rsidRPr="00D00A9D">
        <w:rPr>
          <w:rFonts w:ascii="Gentium Plus" w:hAnsi="Gentium Plus" w:cs="Gentium Plus"/>
          <w:szCs w:val="24"/>
        </w:rPr>
        <w:t xml:space="preserve"> In the following, I will first present the main </w:t>
      </w:r>
      <w:r w:rsidR="009A503D" w:rsidRPr="00D00A9D">
        <w:rPr>
          <w:rFonts w:ascii="Gentium Plus" w:hAnsi="Gentium Plus" w:cs="Gentium Plus"/>
          <w:szCs w:val="24"/>
        </w:rPr>
        <w:t>considerations a</w:t>
      </w:r>
      <w:r w:rsidR="00DD1415" w:rsidRPr="00D00A9D">
        <w:rPr>
          <w:rFonts w:ascii="Gentium Plus" w:hAnsi="Gentium Plus" w:cs="Gentium Plus"/>
          <w:szCs w:val="24"/>
        </w:rPr>
        <w:t>s pithily as I can</w:t>
      </w:r>
      <w:r w:rsidR="003C42A6" w:rsidRPr="00D00A9D">
        <w:rPr>
          <w:rFonts w:ascii="Gentium Plus" w:hAnsi="Gentium Plus" w:cs="Gentium Plus"/>
          <w:szCs w:val="24"/>
        </w:rPr>
        <w:t xml:space="preserve"> (section </w:t>
      </w:r>
      <w:r w:rsidR="00F87D3C" w:rsidRPr="00D00A9D">
        <w:rPr>
          <w:rFonts w:ascii="Gentium Plus" w:hAnsi="Gentium Plus" w:cs="Gentium Plus"/>
          <w:szCs w:val="24"/>
        </w:rPr>
        <w:t>2</w:t>
      </w:r>
      <w:r w:rsidR="003C42A6" w:rsidRPr="00D00A9D">
        <w:rPr>
          <w:rFonts w:ascii="Gentium Plus" w:hAnsi="Gentium Plus" w:cs="Gentium Plus"/>
          <w:szCs w:val="24"/>
        </w:rPr>
        <w:t>)</w:t>
      </w:r>
      <w:r w:rsidR="00DD1415" w:rsidRPr="00D00A9D">
        <w:rPr>
          <w:rFonts w:ascii="Gentium Plus" w:hAnsi="Gentium Plus" w:cs="Gentium Plus"/>
          <w:szCs w:val="24"/>
        </w:rPr>
        <w:t xml:space="preserve">. </w:t>
      </w:r>
      <w:r w:rsidR="003C42A6" w:rsidRPr="00D00A9D">
        <w:rPr>
          <w:rFonts w:ascii="Gentium Plus" w:hAnsi="Gentium Plus" w:cs="Gentium Plus"/>
          <w:szCs w:val="24"/>
        </w:rPr>
        <w:t xml:space="preserve">In the next stage of my argument (section </w:t>
      </w:r>
      <w:r w:rsidR="00F87D3C" w:rsidRPr="00D00A9D">
        <w:rPr>
          <w:rFonts w:ascii="Gentium Plus" w:hAnsi="Gentium Plus" w:cs="Gentium Plus"/>
          <w:szCs w:val="24"/>
        </w:rPr>
        <w:t>3</w:t>
      </w:r>
      <w:r w:rsidR="003C42A6" w:rsidRPr="00D00A9D">
        <w:rPr>
          <w:rFonts w:ascii="Gentium Plus" w:hAnsi="Gentium Plus" w:cs="Gentium Plus"/>
          <w:szCs w:val="24"/>
        </w:rPr>
        <w:t>), I will</w:t>
      </w:r>
      <w:r w:rsidR="007718D5" w:rsidRPr="00D00A9D">
        <w:rPr>
          <w:rFonts w:ascii="Gentium Plus" w:hAnsi="Gentium Plus" w:cs="Gentium Plus"/>
          <w:szCs w:val="24"/>
        </w:rPr>
        <w:t xml:space="preserve"> evaluate these </w:t>
      </w:r>
      <w:r w:rsidR="00FA00D2" w:rsidRPr="00D00A9D">
        <w:rPr>
          <w:rFonts w:ascii="Gentium Plus" w:hAnsi="Gentium Plus" w:cs="Gentium Plus"/>
          <w:szCs w:val="24"/>
        </w:rPr>
        <w:t>considerations m</w:t>
      </w:r>
      <w:r w:rsidR="007718D5" w:rsidRPr="00D00A9D">
        <w:rPr>
          <w:rFonts w:ascii="Gentium Plus" w:hAnsi="Gentium Plus" w:cs="Gentium Plus"/>
          <w:szCs w:val="24"/>
        </w:rPr>
        <w:t xml:space="preserve">ore critically </w:t>
      </w:r>
      <w:r w:rsidR="00FA00D2" w:rsidRPr="00D00A9D">
        <w:rPr>
          <w:rFonts w:ascii="Gentium Plus" w:hAnsi="Gentium Plus" w:cs="Gentium Plus"/>
          <w:szCs w:val="24"/>
        </w:rPr>
        <w:t xml:space="preserve">and offer a more </w:t>
      </w:r>
      <w:r w:rsidR="006A77DB" w:rsidRPr="00D00A9D">
        <w:rPr>
          <w:rFonts w:ascii="Gentium Plus" w:hAnsi="Gentium Plus" w:cs="Gentium Plus"/>
          <w:szCs w:val="24"/>
        </w:rPr>
        <w:t>qualified approach to</w:t>
      </w:r>
      <w:r w:rsidR="00FA00D2" w:rsidRPr="00D00A9D">
        <w:rPr>
          <w:rFonts w:ascii="Gentium Plus" w:hAnsi="Gentium Plus" w:cs="Gentium Plus"/>
          <w:szCs w:val="24"/>
        </w:rPr>
        <w:t xml:space="preserve"> the issues they raise</w:t>
      </w:r>
      <w:r w:rsidR="00E62DB9" w:rsidRPr="00D00A9D">
        <w:rPr>
          <w:rFonts w:ascii="Gentium Plus" w:hAnsi="Gentium Plus" w:cs="Gentium Plus"/>
          <w:szCs w:val="24"/>
        </w:rPr>
        <w:t xml:space="preserve">, before concluding with a holistic assessment </w:t>
      </w:r>
      <w:r w:rsidR="0080562E" w:rsidRPr="00D00A9D">
        <w:rPr>
          <w:rFonts w:ascii="Gentium Plus" w:hAnsi="Gentium Plus" w:cs="Gentium Plus"/>
          <w:szCs w:val="24"/>
        </w:rPr>
        <w:t xml:space="preserve">of the question </w:t>
      </w:r>
      <w:r w:rsidR="00E62DB9" w:rsidRPr="00D00A9D">
        <w:rPr>
          <w:rFonts w:ascii="Gentium Plus" w:hAnsi="Gentium Plus" w:cs="Gentium Plus"/>
          <w:szCs w:val="24"/>
        </w:rPr>
        <w:t>(section 4)</w:t>
      </w:r>
      <w:r w:rsidR="00FA00D2" w:rsidRPr="00D00A9D">
        <w:rPr>
          <w:rFonts w:ascii="Gentium Plus" w:hAnsi="Gentium Plus" w:cs="Gentium Plus"/>
          <w:szCs w:val="24"/>
        </w:rPr>
        <w:t xml:space="preserve">. </w:t>
      </w:r>
      <w:r w:rsidR="003E1A83" w:rsidRPr="00D00A9D">
        <w:rPr>
          <w:rFonts w:ascii="Gentium Plus" w:hAnsi="Gentium Plus" w:cs="Gentium Plus"/>
          <w:szCs w:val="24"/>
        </w:rPr>
        <w:t>The structure of m</w:t>
      </w:r>
      <w:r w:rsidR="00923B6E" w:rsidRPr="00D00A9D">
        <w:rPr>
          <w:rFonts w:ascii="Gentium Plus" w:hAnsi="Gentium Plus" w:cs="Gentium Plus"/>
          <w:szCs w:val="24"/>
        </w:rPr>
        <w:t>y d</w:t>
      </w:r>
      <w:r w:rsidR="003C42A6" w:rsidRPr="00D00A9D">
        <w:rPr>
          <w:rFonts w:ascii="Gentium Plus" w:hAnsi="Gentium Plus" w:cs="Gentium Plus"/>
          <w:szCs w:val="24"/>
        </w:rPr>
        <w:t>iscussion</w:t>
      </w:r>
      <w:r w:rsidR="004E58DA" w:rsidRPr="00D00A9D">
        <w:rPr>
          <w:rFonts w:ascii="Gentium Plus" w:hAnsi="Gentium Plus" w:cs="Gentium Plus"/>
          <w:szCs w:val="24"/>
        </w:rPr>
        <w:t>,</w:t>
      </w:r>
      <w:r w:rsidR="007F1C77" w:rsidRPr="00D00A9D">
        <w:rPr>
          <w:rFonts w:ascii="Gentium Plus" w:hAnsi="Gentium Plus" w:cs="Gentium Plus"/>
          <w:szCs w:val="24"/>
        </w:rPr>
        <w:t xml:space="preserve"> thus</w:t>
      </w:r>
      <w:r w:rsidR="004E58DA" w:rsidRPr="00D00A9D">
        <w:rPr>
          <w:rFonts w:ascii="Gentium Plus" w:hAnsi="Gentium Plus" w:cs="Gentium Plus"/>
          <w:szCs w:val="24"/>
        </w:rPr>
        <w:t>,</w:t>
      </w:r>
      <w:r w:rsidR="003C42A6" w:rsidRPr="00D00A9D">
        <w:rPr>
          <w:rFonts w:ascii="Gentium Plus" w:hAnsi="Gentium Plus" w:cs="Gentium Plus"/>
          <w:szCs w:val="24"/>
        </w:rPr>
        <w:t xml:space="preserve"> </w:t>
      </w:r>
      <w:r w:rsidR="00A6720B" w:rsidRPr="00D00A9D">
        <w:rPr>
          <w:rFonts w:ascii="Gentium Plus" w:hAnsi="Gentium Plus" w:cs="Gentium Plus"/>
          <w:szCs w:val="24"/>
        </w:rPr>
        <w:t>has</w:t>
      </w:r>
      <w:r w:rsidR="003C42A6" w:rsidRPr="00D00A9D">
        <w:rPr>
          <w:rFonts w:ascii="Gentium Plus" w:hAnsi="Gentium Plus" w:cs="Gentium Plus"/>
          <w:szCs w:val="24"/>
        </w:rPr>
        <w:t xml:space="preserve"> a dialectical </w:t>
      </w:r>
      <w:r w:rsidR="007F1C77" w:rsidRPr="00D00A9D">
        <w:rPr>
          <w:rFonts w:ascii="Gentium Plus" w:hAnsi="Gentium Plus" w:cs="Gentium Plus"/>
          <w:szCs w:val="24"/>
        </w:rPr>
        <w:t>character</w:t>
      </w:r>
      <w:r w:rsidR="009C1C77" w:rsidRPr="00D00A9D">
        <w:rPr>
          <w:rFonts w:ascii="Gentium Plus" w:hAnsi="Gentium Plus" w:cs="Gentium Plus"/>
          <w:szCs w:val="24"/>
        </w:rPr>
        <w:t xml:space="preserve">, </w:t>
      </w:r>
      <w:r w:rsidR="00396CBA" w:rsidRPr="00D00A9D">
        <w:rPr>
          <w:rFonts w:ascii="Gentium Plus" w:hAnsi="Gentium Plus" w:cs="Gentium Plus"/>
          <w:szCs w:val="24"/>
        </w:rPr>
        <w:t>y</w:t>
      </w:r>
      <w:r w:rsidR="0033691C" w:rsidRPr="00D00A9D">
        <w:rPr>
          <w:rFonts w:ascii="Gentium Plus" w:hAnsi="Gentium Plus" w:cs="Gentium Plus"/>
          <w:szCs w:val="24"/>
        </w:rPr>
        <w:t>et t</w:t>
      </w:r>
      <w:r w:rsidR="007718D5" w:rsidRPr="00D00A9D">
        <w:rPr>
          <w:rFonts w:ascii="Gentium Plus" w:hAnsi="Gentium Plus" w:cs="Gentium Plus"/>
          <w:szCs w:val="24"/>
        </w:rPr>
        <w:t xml:space="preserve">his give-and-take </w:t>
      </w:r>
      <w:r w:rsidR="00174CC7" w:rsidRPr="00D00A9D">
        <w:rPr>
          <w:rFonts w:ascii="Gentium Plus" w:hAnsi="Gentium Plus" w:cs="Gentium Plus"/>
          <w:szCs w:val="24"/>
        </w:rPr>
        <w:t xml:space="preserve">should not be seen </w:t>
      </w:r>
      <w:r w:rsidR="002E47BE" w:rsidRPr="00D00A9D">
        <w:rPr>
          <w:rFonts w:ascii="Gentium Plus" w:hAnsi="Gentium Plus" w:cs="Gentium Plus"/>
          <w:szCs w:val="24"/>
        </w:rPr>
        <w:t xml:space="preserve">as </w:t>
      </w:r>
      <w:r w:rsidR="007718D5" w:rsidRPr="00D00A9D">
        <w:rPr>
          <w:rFonts w:ascii="Gentium Plus" w:hAnsi="Gentium Plus" w:cs="Gentium Plus"/>
          <w:szCs w:val="24"/>
        </w:rPr>
        <w:t>a</w:t>
      </w:r>
      <w:r w:rsidR="005D22ED" w:rsidRPr="00D00A9D">
        <w:rPr>
          <w:rFonts w:ascii="Gentium Plus" w:hAnsi="Gentium Plus" w:cs="Gentium Plus"/>
          <w:szCs w:val="24"/>
        </w:rPr>
        <w:t xml:space="preserve"> </w:t>
      </w:r>
      <w:r w:rsidR="007718D5" w:rsidRPr="00D00A9D">
        <w:rPr>
          <w:rFonts w:ascii="Gentium Plus" w:hAnsi="Gentium Plus" w:cs="Gentium Plus"/>
          <w:szCs w:val="24"/>
        </w:rPr>
        <w:t xml:space="preserve">purely </w:t>
      </w:r>
      <w:r w:rsidR="003C42A6" w:rsidRPr="00D00A9D">
        <w:rPr>
          <w:rFonts w:ascii="Gentium Plus" w:hAnsi="Gentium Plus" w:cs="Gentium Plus"/>
          <w:szCs w:val="24"/>
        </w:rPr>
        <w:t>academic exercise</w:t>
      </w:r>
      <w:r w:rsidR="0070106C" w:rsidRPr="00D00A9D">
        <w:rPr>
          <w:rFonts w:ascii="Gentium Plus" w:hAnsi="Gentium Plus" w:cs="Gentium Plus"/>
          <w:szCs w:val="24"/>
        </w:rPr>
        <w:t xml:space="preserve">. It </w:t>
      </w:r>
      <w:r w:rsidR="009C1C77" w:rsidRPr="00D00A9D">
        <w:rPr>
          <w:rFonts w:ascii="Gentium Plus" w:hAnsi="Gentium Plus" w:cs="Gentium Plus"/>
          <w:szCs w:val="24"/>
        </w:rPr>
        <w:t xml:space="preserve">offers </w:t>
      </w:r>
      <w:r w:rsidR="00D862C3" w:rsidRPr="00D00A9D">
        <w:rPr>
          <w:rFonts w:ascii="Gentium Plus" w:hAnsi="Gentium Plus" w:cs="Gentium Plus"/>
          <w:szCs w:val="24"/>
        </w:rPr>
        <w:t xml:space="preserve">a </w:t>
      </w:r>
      <w:r w:rsidR="00803599" w:rsidRPr="00D00A9D">
        <w:rPr>
          <w:rFonts w:ascii="Gentium Plus" w:hAnsi="Gentium Plus" w:cs="Gentium Plus"/>
          <w:szCs w:val="24"/>
        </w:rPr>
        <w:t>way of</w:t>
      </w:r>
      <w:r w:rsidR="00174CC7" w:rsidRPr="00D00A9D">
        <w:rPr>
          <w:rFonts w:ascii="Gentium Plus" w:hAnsi="Gentium Plus" w:cs="Gentium Plus"/>
          <w:szCs w:val="24"/>
        </w:rPr>
        <w:t xml:space="preserve"> working honestly through a doubt</w:t>
      </w:r>
      <w:r w:rsidR="00C84A50" w:rsidRPr="00D00A9D">
        <w:rPr>
          <w:rFonts w:ascii="Gentium Plus" w:hAnsi="Gentium Plus" w:cs="Gentium Plus"/>
          <w:szCs w:val="24"/>
        </w:rPr>
        <w:t xml:space="preserve"> that </w:t>
      </w:r>
      <w:r w:rsidR="00685DA2" w:rsidRPr="00D00A9D">
        <w:rPr>
          <w:rFonts w:ascii="Gentium Plus" w:hAnsi="Gentium Plus" w:cs="Gentium Plus"/>
          <w:szCs w:val="24"/>
        </w:rPr>
        <w:t xml:space="preserve">arises </w:t>
      </w:r>
      <w:r w:rsidR="0042745A" w:rsidRPr="00D00A9D">
        <w:rPr>
          <w:rFonts w:ascii="Gentium Plus" w:hAnsi="Gentium Plus" w:cs="Gentium Plus"/>
          <w:szCs w:val="24"/>
        </w:rPr>
        <w:t>on</w:t>
      </w:r>
      <w:r w:rsidR="00685DA2" w:rsidRPr="00D00A9D">
        <w:rPr>
          <w:rFonts w:ascii="Gentium Plus" w:hAnsi="Gentium Plus" w:cs="Gentium Plus"/>
          <w:szCs w:val="24"/>
        </w:rPr>
        <w:t xml:space="preserve"> good </w:t>
      </w:r>
      <w:r w:rsidR="0042745A" w:rsidRPr="00D00A9D">
        <w:rPr>
          <w:rFonts w:ascii="Gentium Plus" w:hAnsi="Gentium Plus" w:cs="Gentium Plus"/>
          <w:szCs w:val="24"/>
        </w:rPr>
        <w:t>grounds</w:t>
      </w:r>
      <w:r w:rsidR="002C6931" w:rsidRPr="00D00A9D">
        <w:rPr>
          <w:rFonts w:ascii="Gentium Plus" w:hAnsi="Gentium Plus" w:cs="Gentium Plus"/>
          <w:szCs w:val="24"/>
        </w:rPr>
        <w:t>, and that reflects</w:t>
      </w:r>
      <w:r w:rsidR="009A55DA" w:rsidRPr="00D00A9D">
        <w:rPr>
          <w:rFonts w:ascii="Gentium Plus" w:hAnsi="Gentium Plus" w:cs="Gentium Plus"/>
          <w:szCs w:val="24"/>
        </w:rPr>
        <w:t xml:space="preserve"> r</w:t>
      </w:r>
      <w:r w:rsidR="00267E03" w:rsidRPr="00D00A9D">
        <w:rPr>
          <w:rFonts w:ascii="Gentium Plus" w:hAnsi="Gentium Plus" w:cs="Gentium Plus"/>
          <w:szCs w:val="24"/>
        </w:rPr>
        <w:t>eal features of al-</w:t>
      </w:r>
      <w:r w:rsidR="002C1547" w:rsidRPr="00D00A9D">
        <w:rPr>
          <w:rFonts w:ascii="Gentium Plus" w:hAnsi="Gentium Plus" w:cs="Gentium Plus"/>
          <w:szCs w:val="24"/>
        </w:rPr>
        <w:t>Ghazālī</w:t>
      </w:r>
      <w:r w:rsidR="00267E03" w:rsidRPr="00D00A9D">
        <w:rPr>
          <w:rFonts w:ascii="Gentium Plus" w:hAnsi="Gentium Plus" w:cs="Gentium Plus"/>
          <w:szCs w:val="24"/>
        </w:rPr>
        <w:t>’s account</w:t>
      </w:r>
      <w:r w:rsidR="002C6931" w:rsidRPr="00D00A9D">
        <w:rPr>
          <w:rFonts w:ascii="Gentium Plus" w:hAnsi="Gentium Plus" w:cs="Gentium Plus"/>
          <w:szCs w:val="24"/>
        </w:rPr>
        <w:t>. W</w:t>
      </w:r>
      <w:r w:rsidR="00326D94" w:rsidRPr="00D00A9D">
        <w:rPr>
          <w:rFonts w:ascii="Gentium Plus" w:hAnsi="Gentium Plus" w:cs="Gentium Plus"/>
          <w:szCs w:val="24"/>
        </w:rPr>
        <w:t xml:space="preserve">orking through </w:t>
      </w:r>
      <w:r w:rsidR="002C6931" w:rsidRPr="00D00A9D">
        <w:rPr>
          <w:rFonts w:ascii="Gentium Plus" w:hAnsi="Gentium Plus" w:cs="Gentium Plus"/>
          <w:szCs w:val="24"/>
        </w:rPr>
        <w:t>this doubt</w:t>
      </w:r>
      <w:r w:rsidR="0008196C" w:rsidRPr="00D00A9D">
        <w:rPr>
          <w:rFonts w:ascii="Gentium Plus" w:hAnsi="Gentium Plus" w:cs="Gentium Plus"/>
          <w:szCs w:val="24"/>
        </w:rPr>
        <w:t xml:space="preserve"> </w:t>
      </w:r>
      <w:r w:rsidR="005F093E" w:rsidRPr="00D00A9D">
        <w:rPr>
          <w:rFonts w:ascii="Gentium Plus" w:hAnsi="Gentium Plus" w:cs="Gentium Plus"/>
          <w:szCs w:val="24"/>
        </w:rPr>
        <w:t xml:space="preserve">therefore </w:t>
      </w:r>
      <w:r w:rsidR="00326D94" w:rsidRPr="00D00A9D">
        <w:rPr>
          <w:rFonts w:ascii="Gentium Plus" w:hAnsi="Gentium Plus" w:cs="Gentium Plus"/>
          <w:szCs w:val="24"/>
        </w:rPr>
        <w:t>means shining a</w:t>
      </w:r>
      <w:r w:rsidR="0082676D" w:rsidRPr="00D00A9D">
        <w:rPr>
          <w:rFonts w:ascii="Gentium Plus" w:hAnsi="Gentium Plus" w:cs="Gentium Plus"/>
          <w:szCs w:val="24"/>
        </w:rPr>
        <w:t xml:space="preserve"> spotlight </w:t>
      </w:r>
      <w:r w:rsidR="00C04025" w:rsidRPr="00D00A9D">
        <w:rPr>
          <w:rFonts w:ascii="Gentium Plus" w:hAnsi="Gentium Plus" w:cs="Gentium Plus"/>
          <w:szCs w:val="24"/>
        </w:rPr>
        <w:t xml:space="preserve">on </w:t>
      </w:r>
      <w:r w:rsidR="00BF352C" w:rsidRPr="00D00A9D">
        <w:rPr>
          <w:rFonts w:ascii="Gentium Plus" w:hAnsi="Gentium Plus" w:cs="Gentium Plus"/>
          <w:szCs w:val="24"/>
        </w:rPr>
        <w:t xml:space="preserve">these features, and </w:t>
      </w:r>
      <w:r w:rsidR="001124EA" w:rsidRPr="00D00A9D">
        <w:rPr>
          <w:rFonts w:ascii="Gentium Plus" w:hAnsi="Gentium Plus" w:cs="Gentium Plus"/>
          <w:szCs w:val="24"/>
        </w:rPr>
        <w:t xml:space="preserve">is important </w:t>
      </w:r>
      <w:r w:rsidR="00AD770D" w:rsidRPr="00D00A9D">
        <w:rPr>
          <w:rFonts w:ascii="Gentium Plus" w:hAnsi="Gentium Plus" w:cs="Gentium Plus"/>
          <w:szCs w:val="24"/>
        </w:rPr>
        <w:t>because it helps bring</w:t>
      </w:r>
      <w:r w:rsidR="00233F65" w:rsidRPr="00D00A9D">
        <w:rPr>
          <w:rFonts w:ascii="Gentium Plus" w:hAnsi="Gentium Plus" w:cs="Gentium Plus"/>
          <w:szCs w:val="24"/>
        </w:rPr>
        <w:t xml:space="preserve"> </w:t>
      </w:r>
      <w:r w:rsidR="00BF352C" w:rsidRPr="00D00A9D">
        <w:rPr>
          <w:rFonts w:ascii="Gentium Plus" w:hAnsi="Gentium Plus" w:cs="Gentium Plus"/>
          <w:szCs w:val="24"/>
        </w:rPr>
        <w:t>s</w:t>
      </w:r>
      <w:r w:rsidR="00E75AA0" w:rsidRPr="00D00A9D">
        <w:rPr>
          <w:rFonts w:ascii="Gentium Plus" w:hAnsi="Gentium Plus" w:cs="Gentium Plus"/>
          <w:szCs w:val="24"/>
        </w:rPr>
        <w:t xml:space="preserve">ome of </w:t>
      </w:r>
      <w:r w:rsidR="00F334B0" w:rsidRPr="00D00A9D">
        <w:rPr>
          <w:rFonts w:ascii="Gentium Plus" w:hAnsi="Gentium Plus" w:cs="Gentium Plus"/>
          <w:szCs w:val="24"/>
        </w:rPr>
        <w:t xml:space="preserve">the </w:t>
      </w:r>
      <w:r w:rsidR="00FC3EBD" w:rsidRPr="00D00A9D">
        <w:rPr>
          <w:rFonts w:ascii="Gentium Plus" w:hAnsi="Gentium Plus" w:cs="Gentium Plus"/>
          <w:szCs w:val="24"/>
        </w:rPr>
        <w:t>distinctive</w:t>
      </w:r>
      <w:r w:rsidR="00326D94" w:rsidRPr="00D00A9D">
        <w:rPr>
          <w:rFonts w:ascii="Gentium Plus" w:hAnsi="Gentium Plus" w:cs="Gentium Plus"/>
          <w:szCs w:val="24"/>
        </w:rPr>
        <w:t xml:space="preserve"> contours</w:t>
      </w:r>
      <w:r w:rsidR="00F334B0" w:rsidRPr="00D00A9D">
        <w:rPr>
          <w:rFonts w:ascii="Gentium Plus" w:hAnsi="Gentium Plus" w:cs="Gentium Plus"/>
          <w:szCs w:val="24"/>
        </w:rPr>
        <w:t xml:space="preserve"> of al-</w:t>
      </w:r>
      <w:r w:rsidR="002C1547" w:rsidRPr="00D00A9D">
        <w:rPr>
          <w:rFonts w:ascii="Gentium Plus" w:hAnsi="Gentium Plus" w:cs="Gentium Plus"/>
          <w:szCs w:val="24"/>
        </w:rPr>
        <w:t>Ghazālī</w:t>
      </w:r>
      <w:r w:rsidR="00F334B0" w:rsidRPr="00D00A9D">
        <w:rPr>
          <w:rFonts w:ascii="Gentium Plus" w:hAnsi="Gentium Plus" w:cs="Gentium Plus"/>
          <w:szCs w:val="24"/>
        </w:rPr>
        <w:t>’s ethics</w:t>
      </w:r>
      <w:r w:rsidR="00D352D0" w:rsidRPr="00D00A9D">
        <w:rPr>
          <w:rFonts w:ascii="Gentium Plus" w:hAnsi="Gentium Plus" w:cs="Gentium Plus"/>
          <w:szCs w:val="24"/>
        </w:rPr>
        <w:t xml:space="preserve"> into clearer view.</w:t>
      </w:r>
    </w:p>
    <w:p w14:paraId="6A981D2A" w14:textId="77777777" w:rsidR="00227372" w:rsidRDefault="00227372" w:rsidP="00BC5864">
      <w:pPr>
        <w:pStyle w:val="NoSpacing"/>
        <w:jc w:val="both"/>
        <w:rPr>
          <w:rFonts w:ascii="Gentium Plus" w:hAnsi="Gentium Plus" w:cs="Gentium Plus"/>
          <w:szCs w:val="24"/>
        </w:rPr>
      </w:pPr>
    </w:p>
    <w:p w14:paraId="7335F5FC" w14:textId="782ABC34" w:rsidR="00227372" w:rsidRDefault="00227372" w:rsidP="00BC5864">
      <w:pPr>
        <w:pStyle w:val="NoSpacing"/>
        <w:jc w:val="both"/>
        <w:rPr>
          <w:rFonts w:ascii="Gentium Plus" w:hAnsi="Gentium Plus" w:cs="Gentium Plus"/>
          <w:szCs w:val="24"/>
        </w:rPr>
      </w:pPr>
    </w:p>
    <w:p w14:paraId="1CEE8492" w14:textId="10301E18" w:rsidR="00D5621F" w:rsidRDefault="00DE0BC6" w:rsidP="00F93779">
      <w:pPr>
        <w:pStyle w:val="NoSpacing"/>
        <w:jc w:val="center"/>
        <w:rPr>
          <w:rFonts w:ascii="Gentium Plus" w:hAnsi="Gentium Plus" w:cs="Gentium Plus"/>
          <w:b/>
          <w:bCs/>
          <w:szCs w:val="24"/>
        </w:rPr>
      </w:pPr>
      <w:r>
        <w:rPr>
          <w:rFonts w:ascii="Gentium Plus" w:hAnsi="Gentium Plus" w:cs="Gentium Plus"/>
          <w:b/>
          <w:bCs/>
          <w:szCs w:val="24"/>
        </w:rPr>
        <w:t>A</w:t>
      </w:r>
      <w:r w:rsidR="009E480F">
        <w:rPr>
          <w:rFonts w:ascii="Gentium Plus" w:hAnsi="Gentium Plus" w:cs="Gentium Plus"/>
          <w:b/>
          <w:bCs/>
          <w:szCs w:val="24"/>
        </w:rPr>
        <w:t>rticulating</w:t>
      </w:r>
      <w:r w:rsidR="00E55C6F">
        <w:rPr>
          <w:rFonts w:ascii="Gentium Plus" w:hAnsi="Gentium Plus" w:cs="Gentium Plus"/>
          <w:b/>
          <w:bCs/>
          <w:szCs w:val="24"/>
        </w:rPr>
        <w:t xml:space="preserve"> </w:t>
      </w:r>
      <w:r w:rsidR="00F93779">
        <w:rPr>
          <w:rFonts w:ascii="Gentium Plus" w:hAnsi="Gentium Plus" w:cs="Gentium Plus"/>
          <w:b/>
          <w:bCs/>
          <w:szCs w:val="24"/>
        </w:rPr>
        <w:t>Doubt</w:t>
      </w:r>
    </w:p>
    <w:p w14:paraId="500CECF9" w14:textId="77777777" w:rsidR="00F93779" w:rsidRPr="00D00A9D" w:rsidRDefault="00F93779" w:rsidP="00F93779">
      <w:pPr>
        <w:pStyle w:val="NoSpacing"/>
        <w:jc w:val="center"/>
        <w:rPr>
          <w:rFonts w:ascii="Gentium Plus" w:hAnsi="Gentium Plus" w:cs="Gentium Plus"/>
        </w:rPr>
      </w:pPr>
    </w:p>
    <w:p w14:paraId="63D6B0D6" w14:textId="1164134B" w:rsidR="00CA38A7" w:rsidRPr="00D00A9D" w:rsidRDefault="00826676" w:rsidP="00FC327A">
      <w:pPr>
        <w:pStyle w:val="NoSpacing"/>
        <w:jc w:val="both"/>
        <w:rPr>
          <w:rFonts w:ascii="Gentium Plus" w:hAnsi="Gentium Plus" w:cs="Gentium Plus"/>
        </w:rPr>
      </w:pPr>
      <w:r w:rsidRPr="00D00A9D">
        <w:rPr>
          <w:rFonts w:ascii="Gentium Plus" w:hAnsi="Gentium Plus" w:cs="Gentium Plus"/>
        </w:rPr>
        <w:t>Al-</w:t>
      </w:r>
      <w:proofErr w:type="spellStart"/>
      <w:r w:rsidR="002C1547" w:rsidRPr="00D00A9D">
        <w:rPr>
          <w:rFonts w:ascii="Gentium Plus" w:hAnsi="Gentium Plus" w:cs="Gentium Plus"/>
        </w:rPr>
        <w:t>Ghazālī</w:t>
      </w:r>
      <w:proofErr w:type="spellEnd"/>
      <w:r w:rsidR="00FC327A" w:rsidRPr="00D00A9D">
        <w:rPr>
          <w:rFonts w:ascii="Gentium Plus" w:hAnsi="Gentium Plus" w:cs="Gentium Plus"/>
        </w:rPr>
        <w:t xml:space="preserve"> uses the language of virtue, offers familiar definitions of virtue, and also focuses on substantive qualities that most wouldn’t think twice about calling virtues or vices. So how could </w:t>
      </w:r>
      <w:r w:rsidR="00B236F3" w:rsidRPr="00D00A9D">
        <w:rPr>
          <w:rFonts w:ascii="Gentium Plus" w:hAnsi="Gentium Plus" w:cs="Gentium Plus"/>
        </w:rPr>
        <w:t>it ever occur to anyone to doubt that al-</w:t>
      </w:r>
      <w:r w:rsidR="002C1547" w:rsidRPr="00D00A9D">
        <w:rPr>
          <w:rFonts w:ascii="Gentium Plus" w:hAnsi="Gentium Plus" w:cs="Gentium Plus"/>
        </w:rPr>
        <w:t>Ghazālī</w:t>
      </w:r>
      <w:r w:rsidR="00B236F3" w:rsidRPr="00D00A9D">
        <w:rPr>
          <w:rFonts w:ascii="Gentium Plus" w:hAnsi="Gentium Plus" w:cs="Gentium Plus"/>
        </w:rPr>
        <w:t xml:space="preserve"> has a theory of virtue? Here are some of the principal reasons.</w:t>
      </w:r>
    </w:p>
    <w:p w14:paraId="3EBBE053" w14:textId="23836890" w:rsidR="001C2385" w:rsidRPr="00D00A9D" w:rsidRDefault="001C2385" w:rsidP="00C56192">
      <w:pPr>
        <w:pStyle w:val="NoSpacing"/>
        <w:jc w:val="both"/>
        <w:rPr>
          <w:rFonts w:ascii="Gentium Plus" w:hAnsi="Gentium Plus" w:cs="Gentium Plus"/>
          <w:i/>
          <w:iCs/>
        </w:rPr>
      </w:pPr>
    </w:p>
    <w:p w14:paraId="3BFD009A" w14:textId="6A27979D" w:rsidR="00F25000" w:rsidRPr="00670F6B" w:rsidRDefault="001C2385" w:rsidP="00596ED1">
      <w:pPr>
        <w:pStyle w:val="NoSpacing"/>
        <w:jc w:val="center"/>
        <w:rPr>
          <w:rFonts w:ascii="Gentium Plus" w:hAnsi="Gentium Plus" w:cs="Gentium Plus"/>
          <w:i/>
          <w:iCs/>
        </w:rPr>
      </w:pPr>
      <w:r w:rsidRPr="00670F6B">
        <w:rPr>
          <w:rFonts w:ascii="Gentium Plus" w:hAnsi="Gentium Plus" w:cs="Gentium Plus"/>
          <w:i/>
          <w:iCs/>
        </w:rPr>
        <w:t>T</w:t>
      </w:r>
      <w:r w:rsidR="00C56192" w:rsidRPr="00670F6B">
        <w:rPr>
          <w:rFonts w:ascii="Gentium Plus" w:hAnsi="Gentium Plus" w:cs="Gentium Plus"/>
          <w:i/>
          <w:iCs/>
        </w:rPr>
        <w:t>he</w:t>
      </w:r>
      <w:r w:rsidR="003E3158" w:rsidRPr="00670F6B">
        <w:rPr>
          <w:rFonts w:ascii="Gentium Plus" w:hAnsi="Gentium Plus" w:cs="Gentium Plus"/>
          <w:i/>
          <w:iCs/>
        </w:rPr>
        <w:t xml:space="preserve"> Content of al-</w:t>
      </w:r>
      <w:proofErr w:type="spellStart"/>
      <w:r w:rsidR="002C1547" w:rsidRPr="00670F6B">
        <w:rPr>
          <w:rFonts w:ascii="Gentium Plus" w:hAnsi="Gentium Plus" w:cs="Gentium Plus"/>
          <w:i/>
          <w:iCs/>
        </w:rPr>
        <w:t>Ghazālī</w:t>
      </w:r>
      <w:r w:rsidR="003E3158" w:rsidRPr="00670F6B">
        <w:rPr>
          <w:rFonts w:ascii="Gentium Plus" w:hAnsi="Gentium Plus" w:cs="Gentium Plus"/>
          <w:i/>
          <w:iCs/>
        </w:rPr>
        <w:t>’s</w:t>
      </w:r>
      <w:proofErr w:type="spellEnd"/>
      <w:r w:rsidR="00C56192" w:rsidRPr="00670F6B">
        <w:rPr>
          <w:rFonts w:ascii="Gentium Plus" w:hAnsi="Gentium Plus" w:cs="Gentium Plus"/>
          <w:i/>
          <w:iCs/>
        </w:rPr>
        <w:t xml:space="preserve"> List o</w:t>
      </w:r>
      <w:r w:rsidR="003E3158" w:rsidRPr="00670F6B">
        <w:rPr>
          <w:rFonts w:ascii="Gentium Plus" w:hAnsi="Gentium Plus" w:cs="Gentium Plus"/>
          <w:i/>
          <w:iCs/>
        </w:rPr>
        <w:t>f</w:t>
      </w:r>
      <w:r w:rsidR="00C56192" w:rsidRPr="00670F6B">
        <w:rPr>
          <w:rFonts w:ascii="Gentium Plus" w:hAnsi="Gentium Plus" w:cs="Gentium Plus"/>
          <w:i/>
          <w:iCs/>
        </w:rPr>
        <w:t xml:space="preserve"> Spiritual “Virtues”</w:t>
      </w:r>
    </w:p>
    <w:p w14:paraId="0BF049BD" w14:textId="77777777" w:rsidR="00596ED1" w:rsidRPr="00D00A9D" w:rsidRDefault="00596ED1" w:rsidP="00596ED1">
      <w:pPr>
        <w:pStyle w:val="NoSpacing"/>
        <w:jc w:val="center"/>
        <w:rPr>
          <w:rFonts w:ascii="Gentium Plus" w:hAnsi="Gentium Plus" w:cs="Gentium Plus"/>
          <w:b/>
          <w:bCs/>
        </w:rPr>
      </w:pPr>
    </w:p>
    <w:p w14:paraId="344A5F3A" w14:textId="7C27D907" w:rsidR="00D9198B" w:rsidRPr="00D00A9D" w:rsidRDefault="001C2385" w:rsidP="00F25000">
      <w:pPr>
        <w:pStyle w:val="NoSpacing"/>
        <w:jc w:val="both"/>
        <w:rPr>
          <w:rFonts w:ascii="Gentium Plus" w:hAnsi="Gentium Plus" w:cs="Gentium Plus"/>
        </w:rPr>
      </w:pPr>
      <w:r w:rsidRPr="00D00A9D">
        <w:rPr>
          <w:rFonts w:ascii="Gentium Plus" w:hAnsi="Gentium Plus" w:cs="Gentium Plus"/>
        </w:rPr>
        <w:t xml:space="preserve">In the fourth </w:t>
      </w:r>
      <w:r w:rsidR="0073613D" w:rsidRPr="00D00A9D">
        <w:rPr>
          <w:rFonts w:ascii="Gentium Plus" w:hAnsi="Gentium Plus" w:cs="Gentium Plus"/>
        </w:rPr>
        <w:t>quarter</w:t>
      </w:r>
      <w:r w:rsidRPr="00D00A9D">
        <w:rPr>
          <w:rFonts w:ascii="Gentium Plus" w:hAnsi="Gentium Plus" w:cs="Gentium Plus"/>
        </w:rPr>
        <w:t xml:space="preserve"> of the </w:t>
      </w:r>
      <w:r w:rsidRPr="00D00A9D">
        <w:rPr>
          <w:rFonts w:ascii="Gentium Plus" w:hAnsi="Gentium Plus" w:cs="Gentium Plus"/>
          <w:i/>
          <w:iCs/>
        </w:rPr>
        <w:t>Revival</w:t>
      </w:r>
      <w:r w:rsidRPr="00D00A9D">
        <w:rPr>
          <w:rFonts w:ascii="Gentium Plus" w:hAnsi="Gentium Plus" w:cs="Gentium Plus"/>
        </w:rPr>
        <w:t>, al-</w:t>
      </w:r>
      <w:r w:rsidR="002C1547" w:rsidRPr="00D00A9D">
        <w:rPr>
          <w:rFonts w:ascii="Gentium Plus" w:hAnsi="Gentium Plus" w:cs="Gentium Plus"/>
        </w:rPr>
        <w:t>Ghazālī</w:t>
      </w:r>
      <w:r w:rsidRPr="00D00A9D">
        <w:rPr>
          <w:rFonts w:ascii="Gentium Plus" w:hAnsi="Gentium Plus" w:cs="Gentium Plus"/>
        </w:rPr>
        <w:t xml:space="preserve"> reaches most deeply into the well of Sufi thinking to present the set of </w:t>
      </w:r>
      <w:r w:rsidR="0066009A" w:rsidRPr="00D00A9D">
        <w:rPr>
          <w:rFonts w:ascii="Gentium Plus" w:hAnsi="Gentium Plus" w:cs="Gentium Plus"/>
        </w:rPr>
        <w:t xml:space="preserve">praiseworthy </w:t>
      </w:r>
      <w:r w:rsidRPr="00D00A9D">
        <w:rPr>
          <w:rFonts w:ascii="Gentium Plus" w:hAnsi="Gentium Plus" w:cs="Gentium Plus"/>
        </w:rPr>
        <w:t xml:space="preserve">qualities or states that must be acquired by the individual hoping to “tread the road of the hereafter” and make her way to God. </w:t>
      </w:r>
      <w:r w:rsidR="0054493D" w:rsidRPr="00D00A9D">
        <w:rPr>
          <w:rFonts w:ascii="Gentium Plus" w:hAnsi="Gentium Plus" w:cs="Gentium Plus"/>
        </w:rPr>
        <w:t>This spiritual journey starts with repentance and culminates in love. Bridging these two points is a sequence of intermediate stat</w:t>
      </w:r>
      <w:r w:rsidR="00041E81" w:rsidRPr="00D00A9D">
        <w:rPr>
          <w:rFonts w:ascii="Gentium Plus" w:hAnsi="Gentium Plus" w:cs="Gentium Plus"/>
        </w:rPr>
        <w:t>ions (</w:t>
      </w:r>
      <w:proofErr w:type="spellStart"/>
      <w:r w:rsidR="00041E81" w:rsidRPr="00D00A9D">
        <w:rPr>
          <w:rFonts w:ascii="Gentium Plus" w:hAnsi="Gentium Plus" w:cs="Gentium Plus"/>
          <w:i/>
          <w:iCs/>
        </w:rPr>
        <w:t>maq</w:t>
      </w:r>
      <w:r w:rsidR="003F6A72" w:rsidRPr="00D00A9D">
        <w:rPr>
          <w:rFonts w:ascii="Gentium Plus" w:hAnsi="Gentium Plus" w:cs="Gentium Plus"/>
          <w:i/>
          <w:iCs/>
        </w:rPr>
        <w:t>ā</w:t>
      </w:r>
      <w:r w:rsidR="00041E81" w:rsidRPr="00D00A9D">
        <w:rPr>
          <w:rFonts w:ascii="Gentium Plus" w:hAnsi="Gentium Plus" w:cs="Gentium Plus"/>
          <w:i/>
          <w:iCs/>
        </w:rPr>
        <w:t>m</w:t>
      </w:r>
      <w:r w:rsidR="003F6A72" w:rsidRPr="00D00A9D">
        <w:rPr>
          <w:rFonts w:ascii="Gentium Plus" w:hAnsi="Gentium Plus" w:cs="Gentium Plus"/>
          <w:i/>
          <w:iCs/>
        </w:rPr>
        <w:t>ā</w:t>
      </w:r>
      <w:r w:rsidR="00041E81" w:rsidRPr="00D00A9D">
        <w:rPr>
          <w:rFonts w:ascii="Gentium Plus" w:hAnsi="Gentium Plus" w:cs="Gentium Plus"/>
          <w:i/>
          <w:iCs/>
        </w:rPr>
        <w:t>t</w:t>
      </w:r>
      <w:proofErr w:type="spellEnd"/>
      <w:r w:rsidR="00041E81" w:rsidRPr="00D00A9D">
        <w:rPr>
          <w:rFonts w:ascii="Gentium Plus" w:hAnsi="Gentium Plus" w:cs="Gentium Plus"/>
        </w:rPr>
        <w:t xml:space="preserve">) which </w:t>
      </w:r>
      <w:r w:rsidR="00B76CCD" w:rsidRPr="00D00A9D">
        <w:rPr>
          <w:rFonts w:ascii="Gentium Plus" w:hAnsi="Gentium Plus" w:cs="Gentium Plus"/>
        </w:rPr>
        <w:t>form</w:t>
      </w:r>
      <w:r w:rsidR="00041E81" w:rsidRPr="00D00A9D">
        <w:rPr>
          <w:rFonts w:ascii="Gentium Plus" w:hAnsi="Gentium Plus" w:cs="Gentium Plus"/>
        </w:rPr>
        <w:t xml:space="preserve"> prerequisites or </w:t>
      </w:r>
      <w:r w:rsidR="00B76CCD" w:rsidRPr="00D00A9D">
        <w:rPr>
          <w:rFonts w:ascii="Gentium Plus" w:hAnsi="Gentium Plus" w:cs="Gentium Plus"/>
        </w:rPr>
        <w:t>pre</w:t>
      </w:r>
      <w:r w:rsidR="00041E81" w:rsidRPr="00D00A9D">
        <w:rPr>
          <w:rFonts w:ascii="Gentium Plus" w:hAnsi="Gentium Plus" w:cs="Gentium Plus"/>
        </w:rPr>
        <w:t>conditions (</w:t>
      </w:r>
      <w:proofErr w:type="spellStart"/>
      <w:r w:rsidR="00041E81" w:rsidRPr="00D00A9D">
        <w:rPr>
          <w:rFonts w:ascii="Gentium Plus" w:hAnsi="Gentium Plus" w:cs="Gentium Plus"/>
          <w:i/>
          <w:iCs/>
        </w:rPr>
        <w:t>muqaddim</w:t>
      </w:r>
      <w:r w:rsidR="003F6A72" w:rsidRPr="00D00A9D">
        <w:rPr>
          <w:rFonts w:ascii="Gentium Plus" w:hAnsi="Gentium Plus" w:cs="Gentium Plus"/>
          <w:i/>
          <w:iCs/>
        </w:rPr>
        <w:t>ā</w:t>
      </w:r>
      <w:r w:rsidR="00041E81" w:rsidRPr="00D00A9D">
        <w:rPr>
          <w:rFonts w:ascii="Gentium Plus" w:hAnsi="Gentium Plus" w:cs="Gentium Plus"/>
          <w:i/>
          <w:iCs/>
        </w:rPr>
        <w:t>t</w:t>
      </w:r>
      <w:proofErr w:type="spellEnd"/>
      <w:r w:rsidR="00041E81" w:rsidRPr="00D00A9D">
        <w:rPr>
          <w:rFonts w:ascii="Gentium Plus" w:hAnsi="Gentium Plus" w:cs="Gentium Plus"/>
        </w:rPr>
        <w:t xml:space="preserve">) for love. </w:t>
      </w:r>
      <w:r w:rsidR="00B76CCD" w:rsidRPr="00D00A9D">
        <w:rPr>
          <w:rFonts w:ascii="Gentium Plus" w:hAnsi="Gentium Plus" w:cs="Gentium Plus"/>
        </w:rPr>
        <w:t>Al-</w:t>
      </w:r>
      <w:r w:rsidR="002C1547" w:rsidRPr="00D00A9D">
        <w:rPr>
          <w:rFonts w:ascii="Gentium Plus" w:hAnsi="Gentium Plus" w:cs="Gentium Plus"/>
        </w:rPr>
        <w:t>Ghazālī</w:t>
      </w:r>
      <w:r w:rsidR="00B76CCD" w:rsidRPr="00D00A9D">
        <w:rPr>
          <w:rFonts w:ascii="Gentium Plus" w:hAnsi="Gentium Plus" w:cs="Gentium Plus"/>
        </w:rPr>
        <w:t xml:space="preserve"> names these as </w:t>
      </w:r>
      <w:r w:rsidR="00CE1DF8" w:rsidRPr="00D00A9D">
        <w:rPr>
          <w:rFonts w:ascii="Gentium Plus" w:hAnsi="Gentium Plus" w:cs="Gentium Plus"/>
        </w:rPr>
        <w:t xml:space="preserve">patience, gratitude, fear, hope, poverty, renunciation, </w:t>
      </w:r>
      <w:r w:rsidR="00AD03C9" w:rsidRPr="00D00A9D">
        <w:rPr>
          <w:rFonts w:ascii="Gentium Plus" w:hAnsi="Gentium Plus" w:cs="Gentium Plus"/>
        </w:rPr>
        <w:t>faith in God’s unity and trust</w:t>
      </w:r>
      <w:r w:rsidR="00F64484" w:rsidRPr="00D00A9D">
        <w:rPr>
          <w:rFonts w:ascii="Gentium Plus" w:hAnsi="Gentium Plus" w:cs="Gentium Plus"/>
        </w:rPr>
        <w:t xml:space="preserve"> in God</w:t>
      </w:r>
      <w:r w:rsidR="00BF6442" w:rsidRPr="00D00A9D">
        <w:rPr>
          <w:rFonts w:ascii="Gentium Plus" w:hAnsi="Gentium Plus" w:cs="Gentium Plus"/>
        </w:rPr>
        <w:t>. Another triad of states—longing, intimacy, contentment—are presented as corollaries (</w:t>
      </w:r>
      <w:proofErr w:type="spellStart"/>
      <w:r w:rsidR="00BF6442" w:rsidRPr="00D00A9D">
        <w:rPr>
          <w:rFonts w:ascii="Gentium Plus" w:hAnsi="Gentium Plus" w:cs="Gentium Plus"/>
          <w:i/>
          <w:iCs/>
        </w:rPr>
        <w:t>thim</w:t>
      </w:r>
      <w:r w:rsidR="003F6A72" w:rsidRPr="00D00A9D">
        <w:rPr>
          <w:rFonts w:ascii="Gentium Plus" w:hAnsi="Gentium Plus" w:cs="Gentium Plus"/>
          <w:i/>
          <w:iCs/>
        </w:rPr>
        <w:t>ā</w:t>
      </w:r>
      <w:r w:rsidR="00BF6442" w:rsidRPr="00D00A9D">
        <w:rPr>
          <w:rFonts w:ascii="Gentium Plus" w:hAnsi="Gentium Plus" w:cs="Gentium Plus"/>
          <w:i/>
          <w:iCs/>
        </w:rPr>
        <w:t>r</w:t>
      </w:r>
      <w:proofErr w:type="spellEnd"/>
      <w:r w:rsidR="00BF6442" w:rsidRPr="00D00A9D">
        <w:rPr>
          <w:rFonts w:ascii="Gentium Plus" w:hAnsi="Gentium Plus" w:cs="Gentium Plus"/>
        </w:rPr>
        <w:t>) of love</w:t>
      </w:r>
      <w:r w:rsidR="00503DDE" w:rsidRPr="00D00A9D">
        <w:rPr>
          <w:rFonts w:ascii="Gentium Plus" w:hAnsi="Gentium Plus" w:cs="Gentium Plus"/>
        </w:rPr>
        <w:t xml:space="preserve">. A further four books discuss </w:t>
      </w:r>
      <w:r w:rsidR="00397A7C" w:rsidRPr="00D00A9D">
        <w:rPr>
          <w:rFonts w:ascii="Gentium Plus" w:hAnsi="Gentium Plus" w:cs="Gentium Plus"/>
        </w:rPr>
        <w:t>i</w:t>
      </w:r>
      <w:r w:rsidR="00466311" w:rsidRPr="00D00A9D">
        <w:rPr>
          <w:rFonts w:ascii="Gentium Plus" w:hAnsi="Gentium Plus" w:cs="Gentium Plus"/>
        </w:rPr>
        <w:t xml:space="preserve">ntention, </w:t>
      </w:r>
      <w:r w:rsidR="00397A7C" w:rsidRPr="00D00A9D">
        <w:rPr>
          <w:rFonts w:ascii="Gentium Plus" w:hAnsi="Gentium Plus" w:cs="Gentium Plus"/>
        </w:rPr>
        <w:t>s</w:t>
      </w:r>
      <w:r w:rsidR="00466311" w:rsidRPr="00D00A9D">
        <w:rPr>
          <w:rFonts w:ascii="Gentium Plus" w:hAnsi="Gentium Plus" w:cs="Gentium Plus"/>
        </w:rPr>
        <w:t xml:space="preserve">incerity, and </w:t>
      </w:r>
      <w:r w:rsidR="00397A7C" w:rsidRPr="00D00A9D">
        <w:rPr>
          <w:rFonts w:ascii="Gentium Plus" w:hAnsi="Gentium Plus" w:cs="Gentium Plus"/>
        </w:rPr>
        <w:t>t</w:t>
      </w:r>
      <w:r w:rsidR="00466311" w:rsidRPr="00D00A9D">
        <w:rPr>
          <w:rFonts w:ascii="Gentium Plus" w:hAnsi="Gentium Plus" w:cs="Gentium Plus"/>
        </w:rPr>
        <w:t>ruth</w:t>
      </w:r>
      <w:r w:rsidR="00397A7C" w:rsidRPr="00D00A9D">
        <w:rPr>
          <w:rFonts w:ascii="Gentium Plus" w:hAnsi="Gentium Plus" w:cs="Gentium Plus"/>
        </w:rPr>
        <w:t>fulness</w:t>
      </w:r>
      <w:r w:rsidR="00503DDE" w:rsidRPr="00D00A9D">
        <w:rPr>
          <w:rFonts w:ascii="Gentium Plus" w:hAnsi="Gentium Plus" w:cs="Gentium Plus"/>
        </w:rPr>
        <w:t xml:space="preserve">; </w:t>
      </w:r>
      <w:r w:rsidR="00397A7C" w:rsidRPr="00D00A9D">
        <w:rPr>
          <w:rFonts w:ascii="Gentium Plus" w:hAnsi="Gentium Plus" w:cs="Gentium Plus"/>
        </w:rPr>
        <w:t>v</w:t>
      </w:r>
      <w:r w:rsidR="00466311" w:rsidRPr="00D00A9D">
        <w:rPr>
          <w:rFonts w:ascii="Gentium Plus" w:hAnsi="Gentium Plus" w:cs="Gentium Plus"/>
        </w:rPr>
        <w:t>igilance and self-examination</w:t>
      </w:r>
      <w:r w:rsidR="00503DDE" w:rsidRPr="00D00A9D">
        <w:rPr>
          <w:rFonts w:ascii="Gentium Plus" w:hAnsi="Gentium Plus" w:cs="Gentium Plus"/>
        </w:rPr>
        <w:t xml:space="preserve">; </w:t>
      </w:r>
      <w:r w:rsidR="00D9198B" w:rsidRPr="00D00A9D">
        <w:rPr>
          <w:rFonts w:ascii="Gentium Plus" w:hAnsi="Gentium Plus" w:cs="Gentium Plus"/>
        </w:rPr>
        <w:t>meditation</w:t>
      </w:r>
      <w:r w:rsidR="00503DDE" w:rsidRPr="00D00A9D">
        <w:rPr>
          <w:rFonts w:ascii="Gentium Plus" w:hAnsi="Gentium Plus" w:cs="Gentium Plus"/>
        </w:rPr>
        <w:t xml:space="preserve">; and </w:t>
      </w:r>
      <w:r w:rsidR="00D9198B" w:rsidRPr="00D00A9D">
        <w:rPr>
          <w:rFonts w:ascii="Gentium Plus" w:hAnsi="Gentium Plus" w:cs="Gentium Plus"/>
        </w:rPr>
        <w:t xml:space="preserve">remembrance of death </w:t>
      </w:r>
      <w:r w:rsidR="00EA4410" w:rsidRPr="00D00A9D">
        <w:rPr>
          <w:rFonts w:ascii="Gentium Plus" w:hAnsi="Gentium Plus" w:cs="Gentium Plus"/>
        </w:rPr>
        <w:t>and the afterlife</w:t>
      </w:r>
      <w:r w:rsidR="00503DDE" w:rsidRPr="00D00A9D">
        <w:rPr>
          <w:rFonts w:ascii="Gentium Plus" w:hAnsi="Gentium Plus" w:cs="Gentium Plus"/>
        </w:rPr>
        <w:t>.</w:t>
      </w:r>
      <w:r w:rsidR="0086482C" w:rsidRPr="00D00A9D">
        <w:rPr>
          <w:rStyle w:val="FootnoteReference"/>
          <w:rFonts w:ascii="Gentium Plus" w:hAnsi="Gentium Plus" w:cs="Gentium Plus"/>
        </w:rPr>
        <w:footnoteReference w:id="15"/>
      </w:r>
    </w:p>
    <w:p w14:paraId="32BED6B1" w14:textId="51119F00" w:rsidR="00D82817" w:rsidRPr="00D00A9D" w:rsidRDefault="007442E9" w:rsidP="00CE6FFB">
      <w:pPr>
        <w:pStyle w:val="NoSpacing"/>
        <w:jc w:val="both"/>
        <w:rPr>
          <w:rFonts w:ascii="Gentium Plus" w:hAnsi="Gentium Plus" w:cs="Gentium Plus"/>
        </w:rPr>
      </w:pPr>
      <w:r w:rsidRPr="00D00A9D">
        <w:rPr>
          <w:rFonts w:ascii="Gentium Plus" w:hAnsi="Gentium Plus" w:cs="Gentium Plus"/>
        </w:rPr>
        <w:lastRenderedPageBreak/>
        <w:tab/>
      </w:r>
      <w:r w:rsidR="00872F1C" w:rsidRPr="00D00A9D">
        <w:rPr>
          <w:rFonts w:ascii="Gentium Plus" w:hAnsi="Gentium Plus" w:cs="Gentium Plus"/>
        </w:rPr>
        <w:t xml:space="preserve">For philosophers, this is the part of the </w:t>
      </w:r>
      <w:r w:rsidR="00E305D8" w:rsidRPr="00D00A9D">
        <w:rPr>
          <w:rFonts w:ascii="Gentium Plus" w:hAnsi="Gentium Plus" w:cs="Gentium Plus"/>
        </w:rPr>
        <w:t xml:space="preserve">book </w:t>
      </w:r>
      <w:r w:rsidR="00872F1C" w:rsidRPr="00D00A9D">
        <w:rPr>
          <w:rFonts w:ascii="Gentium Plus" w:hAnsi="Gentium Plus" w:cs="Gentium Plus"/>
        </w:rPr>
        <w:t xml:space="preserve">that will seem most unfamiliar. The previous </w:t>
      </w:r>
      <w:r w:rsidR="008F154C" w:rsidRPr="00D00A9D">
        <w:rPr>
          <w:rFonts w:ascii="Gentium Plus" w:hAnsi="Gentium Plus" w:cs="Gentium Plus"/>
        </w:rPr>
        <w:t>quarter</w:t>
      </w:r>
      <w:r w:rsidR="00872F1C" w:rsidRPr="00D00A9D">
        <w:rPr>
          <w:rFonts w:ascii="Gentium Plus" w:hAnsi="Gentium Plus" w:cs="Gentium Plus"/>
        </w:rPr>
        <w:t xml:space="preserve">, concentrating on blameworthy qualities, showcased </w:t>
      </w:r>
      <w:r w:rsidR="00A14AF3" w:rsidRPr="00D00A9D">
        <w:rPr>
          <w:rFonts w:ascii="Gentium Plus" w:hAnsi="Gentium Plus" w:cs="Gentium Plus"/>
        </w:rPr>
        <w:t>numerous</w:t>
      </w:r>
      <w:r w:rsidR="00872F1C" w:rsidRPr="00D00A9D">
        <w:rPr>
          <w:rFonts w:ascii="Gentium Plus" w:hAnsi="Gentium Plus" w:cs="Gentium Plus"/>
        </w:rPr>
        <w:t xml:space="preserve"> features that philosophers would have no trouble recognising as traits of character that </w:t>
      </w:r>
      <w:r w:rsidR="00C635D9" w:rsidRPr="00D00A9D">
        <w:rPr>
          <w:rFonts w:ascii="Gentium Plus" w:hAnsi="Gentium Plus" w:cs="Gentium Plus"/>
        </w:rPr>
        <w:t>signify</w:t>
      </w:r>
      <w:r w:rsidR="00872F1C" w:rsidRPr="00D00A9D">
        <w:rPr>
          <w:rFonts w:ascii="Gentium Plus" w:hAnsi="Gentium Plus" w:cs="Gentium Plus"/>
        </w:rPr>
        <w:t xml:space="preserve"> vices</w:t>
      </w:r>
      <w:r w:rsidR="00A41F55" w:rsidRPr="00D00A9D">
        <w:rPr>
          <w:rFonts w:ascii="Gentium Plus" w:hAnsi="Gentium Plus" w:cs="Gentium Plus"/>
        </w:rPr>
        <w:t>, such as pride, conceit, envy, miserliness,</w:t>
      </w:r>
      <w:r w:rsidR="00277562" w:rsidRPr="00D00A9D">
        <w:rPr>
          <w:rFonts w:ascii="Gentium Plus" w:hAnsi="Gentium Plus" w:cs="Gentium Plus"/>
        </w:rPr>
        <w:t xml:space="preserve"> </w:t>
      </w:r>
      <w:r w:rsidR="00CD2D6B" w:rsidRPr="00D00A9D">
        <w:rPr>
          <w:rFonts w:ascii="Gentium Plus" w:hAnsi="Gentium Plus" w:cs="Gentium Plus"/>
        </w:rPr>
        <w:t xml:space="preserve">gluttony, or </w:t>
      </w:r>
      <w:r w:rsidR="00277562" w:rsidRPr="00D00A9D">
        <w:rPr>
          <w:rFonts w:ascii="Gentium Plus" w:hAnsi="Gentium Plus" w:cs="Gentium Plus"/>
        </w:rPr>
        <w:t xml:space="preserve">irascibility. </w:t>
      </w:r>
      <w:r w:rsidR="007B3F62" w:rsidRPr="00D00A9D">
        <w:rPr>
          <w:rFonts w:ascii="Gentium Plus" w:hAnsi="Gentium Plus" w:cs="Gentium Plus"/>
        </w:rPr>
        <w:t xml:space="preserve">Yet turning now to the content of the fourth </w:t>
      </w:r>
      <w:r w:rsidR="008F154C" w:rsidRPr="00D00A9D">
        <w:rPr>
          <w:rFonts w:ascii="Gentium Plus" w:hAnsi="Gentium Plus" w:cs="Gentium Plus"/>
        </w:rPr>
        <w:t>quarter</w:t>
      </w:r>
      <w:r w:rsidR="007B3F62" w:rsidRPr="00D00A9D">
        <w:rPr>
          <w:rFonts w:ascii="Gentium Plus" w:hAnsi="Gentium Plus" w:cs="Gentium Plus"/>
        </w:rPr>
        <w:t xml:space="preserve">, how easy is it to </w:t>
      </w:r>
      <w:r w:rsidR="006D04AF" w:rsidRPr="00D00A9D">
        <w:rPr>
          <w:rFonts w:ascii="Gentium Plus" w:hAnsi="Gentium Plus" w:cs="Gentium Plus"/>
        </w:rPr>
        <w:t xml:space="preserve">locate </w:t>
      </w:r>
      <w:r w:rsidR="007272A0" w:rsidRPr="00D00A9D">
        <w:rPr>
          <w:rFonts w:ascii="Gentium Plus" w:hAnsi="Gentium Plus" w:cs="Gentium Plus"/>
        </w:rPr>
        <w:t>its topics</w:t>
      </w:r>
      <w:r w:rsidR="006D04AF" w:rsidRPr="00D00A9D">
        <w:rPr>
          <w:rFonts w:ascii="Gentium Plus" w:hAnsi="Gentium Plus" w:cs="Gentium Plus"/>
        </w:rPr>
        <w:t xml:space="preserve"> within </w:t>
      </w:r>
      <w:r w:rsidR="00D85093" w:rsidRPr="00D00A9D">
        <w:rPr>
          <w:rFonts w:ascii="Gentium Plus" w:hAnsi="Gentium Plus" w:cs="Gentium Plus"/>
        </w:rPr>
        <w:t>this</w:t>
      </w:r>
      <w:r w:rsidR="006D04AF" w:rsidRPr="00D00A9D">
        <w:rPr>
          <w:rFonts w:ascii="Gentium Plus" w:hAnsi="Gentium Plus" w:cs="Gentium Plus"/>
        </w:rPr>
        <w:t xml:space="preserve"> paradigm? </w:t>
      </w:r>
      <w:r w:rsidR="00CD30D1" w:rsidRPr="00D00A9D">
        <w:rPr>
          <w:rFonts w:ascii="Gentium Plus" w:hAnsi="Gentium Plus" w:cs="Gentium Plus"/>
        </w:rPr>
        <w:t>T</w:t>
      </w:r>
      <w:r w:rsidR="00624AE8" w:rsidRPr="00D00A9D">
        <w:rPr>
          <w:rFonts w:ascii="Gentium Plus" w:hAnsi="Gentium Plus" w:cs="Gentium Plus"/>
        </w:rPr>
        <w:t>he contents of this</w:t>
      </w:r>
      <w:r w:rsidR="004F3AB5" w:rsidRPr="00D00A9D">
        <w:rPr>
          <w:rFonts w:ascii="Gentium Plus" w:hAnsi="Gentium Plus" w:cs="Gentium Plus"/>
        </w:rPr>
        <w:t xml:space="preserve"> part </w:t>
      </w:r>
      <w:r w:rsidR="006044BE" w:rsidRPr="00D00A9D">
        <w:rPr>
          <w:rFonts w:ascii="Gentium Plus" w:hAnsi="Gentium Plus" w:cs="Gentium Plus"/>
        </w:rPr>
        <w:t xml:space="preserve">of the book </w:t>
      </w:r>
      <w:r w:rsidR="00624AE8" w:rsidRPr="00D00A9D">
        <w:rPr>
          <w:rFonts w:ascii="Gentium Plus" w:hAnsi="Gentium Plus" w:cs="Gentium Plus"/>
        </w:rPr>
        <w:t>are classed</w:t>
      </w:r>
      <w:r w:rsidR="00181C6A" w:rsidRPr="00D00A9D">
        <w:rPr>
          <w:rFonts w:ascii="Gentium Plus" w:hAnsi="Gentium Plus" w:cs="Gentium Plus"/>
        </w:rPr>
        <w:t xml:space="preserve"> as “salvific” </w:t>
      </w:r>
      <w:r w:rsidR="00147A2C" w:rsidRPr="00D00A9D">
        <w:rPr>
          <w:rFonts w:ascii="Gentium Plus" w:hAnsi="Gentium Plus" w:cs="Gentium Plus"/>
        </w:rPr>
        <w:t>elements</w:t>
      </w:r>
      <w:r w:rsidR="00181C6A" w:rsidRPr="00D00A9D">
        <w:rPr>
          <w:rFonts w:ascii="Gentium Plus" w:hAnsi="Gentium Plus" w:cs="Gentium Plus"/>
        </w:rPr>
        <w:t xml:space="preserve"> (</w:t>
      </w:r>
      <w:proofErr w:type="spellStart"/>
      <w:r w:rsidR="00181C6A" w:rsidRPr="00D00A9D">
        <w:rPr>
          <w:rFonts w:ascii="Gentium Plus" w:hAnsi="Gentium Plus" w:cs="Gentium Plus"/>
          <w:i/>
          <w:iCs/>
        </w:rPr>
        <w:t>munjiy</w:t>
      </w:r>
      <w:r w:rsidR="003F6A72" w:rsidRPr="00D00A9D">
        <w:rPr>
          <w:rFonts w:ascii="Gentium Plus" w:hAnsi="Gentium Plus" w:cs="Gentium Plus"/>
          <w:i/>
          <w:iCs/>
        </w:rPr>
        <w:t>ā</w:t>
      </w:r>
      <w:r w:rsidR="00181C6A" w:rsidRPr="00D00A9D">
        <w:rPr>
          <w:rFonts w:ascii="Gentium Plus" w:hAnsi="Gentium Plus" w:cs="Gentium Plus"/>
          <w:i/>
          <w:iCs/>
        </w:rPr>
        <w:t>t</w:t>
      </w:r>
      <w:proofErr w:type="spellEnd"/>
      <w:r w:rsidR="00181C6A" w:rsidRPr="00D00A9D">
        <w:rPr>
          <w:rFonts w:ascii="Gentium Plus" w:hAnsi="Gentium Plus" w:cs="Gentium Plus"/>
        </w:rPr>
        <w:t xml:space="preserve">), </w:t>
      </w:r>
      <w:r w:rsidR="00FE1BD6" w:rsidRPr="00D00A9D">
        <w:rPr>
          <w:rFonts w:ascii="Gentium Plus" w:hAnsi="Gentium Plus" w:cs="Gentium Plus"/>
        </w:rPr>
        <w:t xml:space="preserve">and in the introduction to the </w:t>
      </w:r>
      <w:r w:rsidR="00FE1BD6" w:rsidRPr="00D00A9D">
        <w:rPr>
          <w:rFonts w:ascii="Gentium Plus" w:hAnsi="Gentium Plus" w:cs="Gentium Plus"/>
          <w:i/>
          <w:iCs/>
        </w:rPr>
        <w:t>Revival</w:t>
      </w:r>
      <w:r w:rsidR="00FE1BD6" w:rsidRPr="00D00A9D">
        <w:rPr>
          <w:rFonts w:ascii="Gentium Plus" w:hAnsi="Gentium Plus" w:cs="Gentium Plus"/>
        </w:rPr>
        <w:t xml:space="preserve">, </w:t>
      </w:r>
      <w:r w:rsidR="00AF2D3F" w:rsidRPr="00D00A9D">
        <w:rPr>
          <w:rFonts w:ascii="Gentium Plus" w:hAnsi="Gentium Plus" w:cs="Gentium Plus"/>
        </w:rPr>
        <w:t>al-</w:t>
      </w:r>
      <w:r w:rsidR="002C1547" w:rsidRPr="00D00A9D">
        <w:rPr>
          <w:rFonts w:ascii="Gentium Plus" w:hAnsi="Gentium Plus" w:cs="Gentium Plus"/>
        </w:rPr>
        <w:t>Ghazālī</w:t>
      </w:r>
      <w:r w:rsidR="00FE1BD6" w:rsidRPr="00D00A9D">
        <w:rPr>
          <w:rFonts w:ascii="Gentium Plus" w:hAnsi="Gentium Plus" w:cs="Gentium Plus"/>
        </w:rPr>
        <w:t xml:space="preserve"> </w:t>
      </w:r>
      <w:r w:rsidR="00796DE4" w:rsidRPr="00D00A9D">
        <w:rPr>
          <w:rFonts w:ascii="Gentium Plus" w:hAnsi="Gentium Plus" w:cs="Gentium Plus"/>
        </w:rPr>
        <w:t xml:space="preserve">refers to </w:t>
      </w:r>
      <w:r w:rsidR="00FE1BD6" w:rsidRPr="00D00A9D">
        <w:rPr>
          <w:rFonts w:ascii="Gentium Plus" w:hAnsi="Gentium Plus" w:cs="Gentium Plus"/>
        </w:rPr>
        <w:t xml:space="preserve">the “salvific” elements he will be discussing in Part 4 (and similarly the destructive elements discussed in Part 3) </w:t>
      </w:r>
      <w:r w:rsidR="00796DE4" w:rsidRPr="00D00A9D">
        <w:rPr>
          <w:rFonts w:ascii="Gentium Plus" w:hAnsi="Gentium Plus" w:cs="Gentium Plus"/>
        </w:rPr>
        <w:t>as</w:t>
      </w:r>
      <w:r w:rsidR="00FE1BD6" w:rsidRPr="00D00A9D">
        <w:rPr>
          <w:rFonts w:ascii="Gentium Plus" w:hAnsi="Gentium Plus" w:cs="Gentium Plus"/>
        </w:rPr>
        <w:t xml:space="preserve"> “character traits” (</w:t>
      </w:r>
      <w:r w:rsidR="00FE1BD6" w:rsidRPr="00D00A9D">
        <w:rPr>
          <w:rFonts w:ascii="Gentium Plus" w:hAnsi="Gentium Plus" w:cs="Gentium Plus"/>
          <w:i/>
          <w:iCs/>
        </w:rPr>
        <w:t>khuluq</w:t>
      </w:r>
      <w:r w:rsidR="00FE1BD6" w:rsidRPr="00D00A9D">
        <w:rPr>
          <w:rFonts w:ascii="Gentium Plus" w:hAnsi="Gentium Plus" w:cs="Gentium Plus"/>
        </w:rPr>
        <w:t>).</w:t>
      </w:r>
      <w:r w:rsidR="008A1E1F" w:rsidRPr="00D00A9D">
        <w:rPr>
          <w:rStyle w:val="FootnoteReference"/>
          <w:rFonts w:ascii="Gentium Plus" w:hAnsi="Gentium Plus" w:cs="Gentium Plus"/>
        </w:rPr>
        <w:footnoteReference w:id="16"/>
      </w:r>
      <w:r w:rsidR="00FE1BD6" w:rsidRPr="00D00A9D">
        <w:rPr>
          <w:rFonts w:ascii="Gentium Plus" w:hAnsi="Gentium Plus" w:cs="Gentium Plus"/>
        </w:rPr>
        <w:t xml:space="preserve"> </w:t>
      </w:r>
      <w:r w:rsidR="008A1E1F" w:rsidRPr="00D00A9D">
        <w:rPr>
          <w:rFonts w:ascii="Gentium Plus" w:hAnsi="Gentium Plus" w:cs="Gentium Plus"/>
        </w:rPr>
        <w:t>It</w:t>
      </w:r>
      <w:r w:rsidR="00637939" w:rsidRPr="00D00A9D">
        <w:rPr>
          <w:rFonts w:ascii="Gentium Plus" w:hAnsi="Gentium Plus" w:cs="Gentium Plus"/>
        </w:rPr>
        <w:t xml:space="preserve"> </w:t>
      </w:r>
      <w:r w:rsidR="00FA2E68" w:rsidRPr="00D00A9D">
        <w:rPr>
          <w:rFonts w:ascii="Gentium Plus" w:hAnsi="Gentium Plus" w:cs="Gentium Plus"/>
        </w:rPr>
        <w:t xml:space="preserve">may also be </w:t>
      </w:r>
      <w:r w:rsidR="00343075" w:rsidRPr="00D00A9D">
        <w:rPr>
          <w:rFonts w:ascii="Gentium Plus" w:hAnsi="Gentium Plus" w:cs="Gentium Plus"/>
        </w:rPr>
        <w:t>worth noting</w:t>
      </w:r>
      <w:r w:rsidR="008A1E1F" w:rsidRPr="00D00A9D">
        <w:rPr>
          <w:rFonts w:ascii="Gentium Plus" w:hAnsi="Gentium Plus" w:cs="Gentium Plus"/>
        </w:rPr>
        <w:t xml:space="preserve"> that </w:t>
      </w:r>
      <w:proofErr w:type="spellStart"/>
      <w:r w:rsidR="008A1E1F" w:rsidRPr="00D00A9D">
        <w:rPr>
          <w:rFonts w:ascii="Gentium Plus" w:hAnsi="Gentium Plus" w:cs="Gentium Plus"/>
        </w:rPr>
        <w:t>Miskawayh</w:t>
      </w:r>
      <w:proofErr w:type="spellEnd"/>
      <w:r w:rsidR="00E54B66" w:rsidRPr="00D00A9D">
        <w:rPr>
          <w:rFonts w:ascii="Gentium Plus" w:hAnsi="Gentium Plus" w:cs="Gentium Plus"/>
        </w:rPr>
        <w:t xml:space="preserve"> (d. </w:t>
      </w:r>
      <w:r w:rsidR="00A155B0" w:rsidRPr="00D00A9D">
        <w:rPr>
          <w:rFonts w:ascii="Gentium Plus" w:hAnsi="Gentium Plus" w:cs="Gentium Plus"/>
        </w:rPr>
        <w:t>421/1030</w:t>
      </w:r>
      <w:r w:rsidR="00E54B66" w:rsidRPr="00D00A9D">
        <w:rPr>
          <w:rFonts w:ascii="Gentium Plus" w:hAnsi="Gentium Plus" w:cs="Gentium Plus"/>
        </w:rPr>
        <w:t>)</w:t>
      </w:r>
      <w:r w:rsidR="008A1E1F" w:rsidRPr="00D00A9D">
        <w:rPr>
          <w:rFonts w:ascii="Gentium Plus" w:hAnsi="Gentium Plus" w:cs="Gentium Plus"/>
        </w:rPr>
        <w:t xml:space="preserve">, </w:t>
      </w:r>
      <w:r w:rsidR="00FA2E68" w:rsidRPr="00D00A9D">
        <w:rPr>
          <w:rFonts w:ascii="Gentium Plus" w:hAnsi="Gentium Plus" w:cs="Gentium Plus"/>
        </w:rPr>
        <w:t xml:space="preserve">with </w:t>
      </w:r>
      <w:r w:rsidR="008A1E1F" w:rsidRPr="00D00A9D">
        <w:rPr>
          <w:rFonts w:ascii="Gentium Plus" w:hAnsi="Gentium Plus" w:cs="Gentium Plus"/>
        </w:rPr>
        <w:t xml:space="preserve">whose work </w:t>
      </w:r>
      <w:r w:rsidR="004A62A5" w:rsidRPr="00D00A9D">
        <w:rPr>
          <w:rFonts w:ascii="Gentium Plus" w:hAnsi="Gentium Plus" w:cs="Gentium Plus"/>
        </w:rPr>
        <w:t>al-</w:t>
      </w:r>
      <w:r w:rsidR="002C1547" w:rsidRPr="00D00A9D">
        <w:rPr>
          <w:rFonts w:ascii="Gentium Plus" w:hAnsi="Gentium Plus" w:cs="Gentium Plus"/>
        </w:rPr>
        <w:t>Ghazālī</w:t>
      </w:r>
      <w:r w:rsidR="004A62A5" w:rsidRPr="00D00A9D">
        <w:rPr>
          <w:rFonts w:ascii="Gentium Plus" w:hAnsi="Gentium Plus" w:cs="Gentium Plus"/>
        </w:rPr>
        <w:t xml:space="preserve"> was </w:t>
      </w:r>
      <w:r w:rsidR="00736703" w:rsidRPr="00D00A9D">
        <w:rPr>
          <w:rFonts w:ascii="Gentium Plus" w:hAnsi="Gentium Plus" w:cs="Gentium Plus"/>
        </w:rPr>
        <w:t>well acquainted</w:t>
      </w:r>
      <w:r w:rsidR="00637939" w:rsidRPr="00D00A9D">
        <w:rPr>
          <w:rFonts w:ascii="Gentium Plus" w:hAnsi="Gentium Plus" w:cs="Gentium Plus"/>
        </w:rPr>
        <w:t>,</w:t>
      </w:r>
      <w:r w:rsidR="008A1E1F" w:rsidRPr="00D00A9D">
        <w:rPr>
          <w:rFonts w:ascii="Gentium Plus" w:hAnsi="Gentium Plus" w:cs="Gentium Plus"/>
        </w:rPr>
        <w:t xml:space="preserve"> drew </w:t>
      </w:r>
      <w:r w:rsidR="004A62A5" w:rsidRPr="00D00A9D">
        <w:rPr>
          <w:rFonts w:ascii="Gentium Plus" w:hAnsi="Gentium Plus" w:cs="Gentium Plus"/>
        </w:rPr>
        <w:t xml:space="preserve">a similar </w:t>
      </w:r>
      <w:r w:rsidR="008A1E1F" w:rsidRPr="00D00A9D">
        <w:rPr>
          <w:rFonts w:ascii="Gentium Plus" w:hAnsi="Gentium Plus" w:cs="Gentium Plus"/>
        </w:rPr>
        <w:t>connection</w:t>
      </w:r>
      <w:r w:rsidR="004A62A5" w:rsidRPr="00D00A9D">
        <w:rPr>
          <w:rFonts w:ascii="Gentium Plus" w:hAnsi="Gentium Plus" w:cs="Gentium Plus"/>
        </w:rPr>
        <w:t xml:space="preserve"> between the two</w:t>
      </w:r>
      <w:r w:rsidR="00FA2E68" w:rsidRPr="00D00A9D">
        <w:rPr>
          <w:rFonts w:ascii="Gentium Plus" w:hAnsi="Gentium Plus" w:cs="Gentium Plus"/>
        </w:rPr>
        <w:t xml:space="preserve"> </w:t>
      </w:r>
      <w:r w:rsidR="00E516A4" w:rsidRPr="00D00A9D">
        <w:rPr>
          <w:rFonts w:ascii="Gentium Plus" w:hAnsi="Gentium Plus" w:cs="Gentium Plus"/>
        </w:rPr>
        <w:t>terms</w:t>
      </w:r>
      <w:r w:rsidR="008A1E1F" w:rsidRPr="00D00A9D">
        <w:rPr>
          <w:rFonts w:ascii="Gentium Plus" w:hAnsi="Gentium Plus" w:cs="Gentium Plus"/>
        </w:rPr>
        <w:t xml:space="preserve"> in his </w:t>
      </w:r>
      <w:r w:rsidR="008A1E1F" w:rsidRPr="00D00A9D">
        <w:rPr>
          <w:rFonts w:ascii="Gentium Plus" w:hAnsi="Gentium Plus" w:cs="Gentium Plus"/>
          <w:i/>
          <w:iCs/>
        </w:rPr>
        <w:t>Refinement of Character</w:t>
      </w:r>
      <w:r w:rsidR="00A6433A" w:rsidRPr="00D00A9D">
        <w:rPr>
          <w:rFonts w:ascii="Gentium Plus" w:hAnsi="Gentium Plus" w:cs="Gentium Plus"/>
        </w:rPr>
        <w:t>.</w:t>
      </w:r>
      <w:r w:rsidR="00A6433A" w:rsidRPr="00D00A9D">
        <w:rPr>
          <w:rStyle w:val="FootnoteReference"/>
          <w:rFonts w:ascii="Gentium Plus" w:hAnsi="Gentium Plus" w:cs="Gentium Plus"/>
        </w:rPr>
        <w:footnoteReference w:id="17"/>
      </w:r>
      <w:r w:rsidR="00A6433A" w:rsidRPr="00D00A9D">
        <w:rPr>
          <w:rFonts w:ascii="Gentium Plus" w:hAnsi="Gentium Plus" w:cs="Gentium Plus"/>
        </w:rPr>
        <w:t xml:space="preserve"> </w:t>
      </w:r>
      <w:r w:rsidR="00D82817" w:rsidRPr="00D00A9D">
        <w:rPr>
          <w:rFonts w:ascii="Gentium Plus" w:hAnsi="Gentium Plus" w:cs="Gentium Plus"/>
        </w:rPr>
        <w:t>Following this lead, some of the most prominent commentators unhesitatingly refer to all these elements as “virtues.”</w:t>
      </w:r>
    </w:p>
    <w:p w14:paraId="32145205" w14:textId="4BAAAAF1" w:rsidR="001E3B44" w:rsidRPr="00D00A9D" w:rsidRDefault="00D82817" w:rsidP="001E3B44">
      <w:pPr>
        <w:pStyle w:val="NoSpacing"/>
        <w:jc w:val="both"/>
        <w:rPr>
          <w:rFonts w:ascii="Gentium Plus" w:hAnsi="Gentium Plus" w:cs="Gentium Plus"/>
        </w:rPr>
      </w:pPr>
      <w:r w:rsidRPr="00D00A9D">
        <w:rPr>
          <w:rFonts w:ascii="Gentium Plus" w:hAnsi="Gentium Plus" w:cs="Gentium Plus"/>
        </w:rPr>
        <w:tab/>
        <w:t>Yet s</w:t>
      </w:r>
      <w:r w:rsidR="00637939" w:rsidRPr="00D00A9D">
        <w:rPr>
          <w:rFonts w:ascii="Gentium Plus" w:hAnsi="Gentium Plus" w:cs="Gentium Plus"/>
        </w:rPr>
        <w:t xml:space="preserve">crutinising the topics of the books </w:t>
      </w:r>
      <w:r w:rsidR="007665EF" w:rsidRPr="00D00A9D">
        <w:rPr>
          <w:rFonts w:ascii="Gentium Plus" w:hAnsi="Gentium Plus" w:cs="Gentium Plus"/>
        </w:rPr>
        <w:t xml:space="preserve">included in </w:t>
      </w:r>
      <w:r w:rsidR="00637939" w:rsidRPr="00D00A9D">
        <w:rPr>
          <w:rFonts w:ascii="Gentium Plus" w:hAnsi="Gentium Plus" w:cs="Gentium Plus"/>
        </w:rPr>
        <w:t>th</w:t>
      </w:r>
      <w:r w:rsidR="00A00090" w:rsidRPr="00D00A9D">
        <w:rPr>
          <w:rFonts w:ascii="Gentium Plus" w:hAnsi="Gentium Plus" w:cs="Gentium Plus"/>
        </w:rPr>
        <w:t>e</w:t>
      </w:r>
      <w:r w:rsidR="00637939" w:rsidRPr="00D00A9D">
        <w:rPr>
          <w:rFonts w:ascii="Gentium Plus" w:hAnsi="Gentium Plus" w:cs="Gentium Plus"/>
        </w:rPr>
        <w:t xml:space="preserve"> fourth </w:t>
      </w:r>
      <w:r w:rsidR="00803890" w:rsidRPr="00D00A9D">
        <w:rPr>
          <w:rFonts w:ascii="Gentium Plus" w:hAnsi="Gentium Plus" w:cs="Gentium Plus"/>
        </w:rPr>
        <w:t>quarter</w:t>
      </w:r>
      <w:r w:rsidR="00637939" w:rsidRPr="00D00A9D">
        <w:rPr>
          <w:rFonts w:ascii="Gentium Plus" w:hAnsi="Gentium Plus" w:cs="Gentium Plus"/>
        </w:rPr>
        <w:t xml:space="preserve">, it </w:t>
      </w:r>
      <w:r w:rsidR="005818D6" w:rsidRPr="00D00A9D">
        <w:rPr>
          <w:rFonts w:ascii="Gentium Plus" w:hAnsi="Gentium Plus" w:cs="Gentium Plus"/>
        </w:rPr>
        <w:t>will be</w:t>
      </w:r>
      <w:r w:rsidR="00637939" w:rsidRPr="00D00A9D">
        <w:rPr>
          <w:rFonts w:ascii="Gentium Plus" w:hAnsi="Gentium Plus" w:cs="Gentium Plus"/>
        </w:rPr>
        <w:t xml:space="preserve"> clear that </w:t>
      </w:r>
      <w:r w:rsidR="008A008E" w:rsidRPr="00D00A9D">
        <w:rPr>
          <w:rFonts w:ascii="Gentium Plus" w:hAnsi="Gentium Plus" w:cs="Gentium Plus"/>
        </w:rPr>
        <w:t xml:space="preserve">many of them stand in an awkward relationship to </w:t>
      </w:r>
      <w:r w:rsidR="00CE6FFB" w:rsidRPr="00D00A9D">
        <w:rPr>
          <w:rFonts w:ascii="Gentium Plus" w:hAnsi="Gentium Plus" w:cs="Gentium Plus"/>
        </w:rPr>
        <w:t xml:space="preserve">this </w:t>
      </w:r>
      <w:r w:rsidR="00C50EA3" w:rsidRPr="00D00A9D">
        <w:rPr>
          <w:rFonts w:ascii="Gentium Plus" w:hAnsi="Gentium Plus" w:cs="Gentium Plus"/>
        </w:rPr>
        <w:t xml:space="preserve">conceptual </w:t>
      </w:r>
      <w:r w:rsidR="00CE6FFB" w:rsidRPr="00D00A9D">
        <w:rPr>
          <w:rFonts w:ascii="Gentium Plus" w:hAnsi="Gentium Plus" w:cs="Gentium Plus"/>
        </w:rPr>
        <w:t xml:space="preserve">category. </w:t>
      </w:r>
      <w:r w:rsidR="00A86B6B" w:rsidRPr="00D00A9D">
        <w:rPr>
          <w:rFonts w:ascii="Gentium Plus" w:hAnsi="Gentium Plus" w:cs="Gentium Plus"/>
        </w:rPr>
        <w:t>“Self-examination”</w:t>
      </w:r>
      <w:r w:rsidR="00872490">
        <w:rPr>
          <w:rFonts w:ascii="Gentium Plus" w:hAnsi="Gentium Plus" w:cs="Gentium Plus"/>
        </w:rPr>
        <w:t xml:space="preserve"> (</w:t>
      </w:r>
      <w:proofErr w:type="spellStart"/>
      <w:r w:rsidR="00872490" w:rsidRPr="00872490">
        <w:rPr>
          <w:rFonts w:ascii="Gentium Plus" w:hAnsi="Gentium Plus" w:cs="Gentium Plus"/>
          <w:i/>
          <w:iCs/>
        </w:rPr>
        <w:t>muḥāsaba</w:t>
      </w:r>
      <w:proofErr w:type="spellEnd"/>
      <w:r w:rsidR="00872490" w:rsidRPr="00872490">
        <w:rPr>
          <w:rFonts w:ascii="Gentium Plus" w:hAnsi="Gentium Plus" w:cs="Gentium Plus"/>
        </w:rPr>
        <w:t>)</w:t>
      </w:r>
      <w:r w:rsidR="00A86B6B" w:rsidRPr="00D00A9D">
        <w:rPr>
          <w:rFonts w:ascii="Gentium Plus" w:hAnsi="Gentium Plus" w:cs="Gentium Plus"/>
        </w:rPr>
        <w:t xml:space="preserve"> and “meditation”</w:t>
      </w:r>
      <w:r w:rsidR="00872490">
        <w:rPr>
          <w:rFonts w:ascii="Gentium Plus" w:hAnsi="Gentium Plus" w:cs="Gentium Plus"/>
        </w:rPr>
        <w:t xml:space="preserve"> (</w:t>
      </w:r>
      <w:proofErr w:type="spellStart"/>
      <w:r w:rsidR="00872490">
        <w:rPr>
          <w:rFonts w:ascii="Gentium Plus" w:hAnsi="Gentium Plus" w:cs="Gentium Plus"/>
          <w:i/>
          <w:iCs/>
        </w:rPr>
        <w:t>tafakkur</w:t>
      </w:r>
      <w:proofErr w:type="spellEnd"/>
      <w:r w:rsidR="00872490">
        <w:rPr>
          <w:rFonts w:ascii="Gentium Plus" w:hAnsi="Gentium Plus" w:cs="Gentium Plus"/>
        </w:rPr>
        <w:t>),</w:t>
      </w:r>
      <w:r w:rsidR="00A86B6B" w:rsidRPr="00D00A9D">
        <w:rPr>
          <w:rFonts w:ascii="Gentium Plus" w:hAnsi="Gentium Plus" w:cs="Gentium Plus"/>
        </w:rPr>
        <w:t xml:space="preserve"> </w:t>
      </w:r>
      <w:r w:rsidR="00C70B1B" w:rsidRPr="00D00A9D">
        <w:rPr>
          <w:rFonts w:ascii="Gentium Plus" w:hAnsi="Gentium Plus" w:cs="Gentium Plus"/>
        </w:rPr>
        <w:t xml:space="preserve">for example, </w:t>
      </w:r>
      <w:r w:rsidR="00A86B6B" w:rsidRPr="00D00A9D">
        <w:rPr>
          <w:rFonts w:ascii="Gentium Plus" w:hAnsi="Gentium Plus" w:cs="Gentium Plus"/>
        </w:rPr>
        <w:t>represent activities rather than traits of character</w:t>
      </w:r>
      <w:r w:rsidR="00C70B1B" w:rsidRPr="00D00A9D">
        <w:rPr>
          <w:rFonts w:ascii="Gentium Plus" w:hAnsi="Gentium Plus" w:cs="Gentium Plus"/>
        </w:rPr>
        <w:t>—by which I mean that this is the understand</w:t>
      </w:r>
      <w:r w:rsidR="0022638F" w:rsidRPr="00D00A9D">
        <w:rPr>
          <w:rFonts w:ascii="Gentium Plus" w:hAnsi="Gentium Plus" w:cs="Gentium Plus"/>
        </w:rPr>
        <w:t>ing</w:t>
      </w:r>
      <w:r w:rsidR="00C70B1B" w:rsidRPr="00D00A9D">
        <w:rPr>
          <w:rFonts w:ascii="Gentium Plus" w:hAnsi="Gentium Plus" w:cs="Gentium Plus"/>
        </w:rPr>
        <w:t xml:space="preserve"> that emerge</w:t>
      </w:r>
      <w:r w:rsidR="0022638F" w:rsidRPr="00D00A9D">
        <w:rPr>
          <w:rFonts w:ascii="Gentium Plus" w:hAnsi="Gentium Plus" w:cs="Gentium Plus"/>
        </w:rPr>
        <w:t xml:space="preserve">s </w:t>
      </w:r>
      <w:r w:rsidR="00C70B1B" w:rsidRPr="00D00A9D">
        <w:rPr>
          <w:rFonts w:ascii="Gentium Plus" w:hAnsi="Gentium Plus" w:cs="Gentium Plus"/>
        </w:rPr>
        <w:t>from al-</w:t>
      </w:r>
      <w:r w:rsidR="002C1547" w:rsidRPr="00D00A9D">
        <w:rPr>
          <w:rFonts w:ascii="Gentium Plus" w:hAnsi="Gentium Plus" w:cs="Gentium Plus"/>
        </w:rPr>
        <w:t>Ghazālī</w:t>
      </w:r>
      <w:r w:rsidR="00C70B1B" w:rsidRPr="00D00A9D">
        <w:rPr>
          <w:rFonts w:ascii="Gentium Plus" w:hAnsi="Gentium Plus" w:cs="Gentium Plus"/>
        </w:rPr>
        <w:t>’s own discussion. “Poverty”</w:t>
      </w:r>
      <w:r w:rsidR="00872490">
        <w:rPr>
          <w:rFonts w:ascii="Gentium Plus" w:hAnsi="Gentium Plus" w:cs="Gentium Plus"/>
        </w:rPr>
        <w:t xml:space="preserve"> (</w:t>
      </w:r>
      <w:proofErr w:type="spellStart"/>
      <w:r w:rsidR="00872490">
        <w:rPr>
          <w:rFonts w:ascii="Gentium Plus" w:hAnsi="Gentium Plus" w:cs="Gentium Plus"/>
          <w:i/>
          <w:iCs/>
        </w:rPr>
        <w:t>faqr</w:t>
      </w:r>
      <w:proofErr w:type="spellEnd"/>
      <w:r w:rsidR="00872490">
        <w:rPr>
          <w:rFonts w:ascii="Gentium Plus" w:hAnsi="Gentium Plus" w:cs="Gentium Plus"/>
        </w:rPr>
        <w:t>)</w:t>
      </w:r>
      <w:r w:rsidR="00D14FF9" w:rsidRPr="00D00A9D">
        <w:rPr>
          <w:rFonts w:ascii="Gentium Plus" w:hAnsi="Gentium Plus" w:cs="Gentium Plus"/>
        </w:rPr>
        <w:t xml:space="preserve"> is clearly understood by al-</w:t>
      </w:r>
      <w:r w:rsidR="002C1547" w:rsidRPr="00D00A9D">
        <w:rPr>
          <w:rFonts w:ascii="Gentium Plus" w:hAnsi="Gentium Plus" w:cs="Gentium Plus"/>
        </w:rPr>
        <w:t>Ghazālī</w:t>
      </w:r>
      <w:r w:rsidR="00D14FF9" w:rsidRPr="00D00A9D">
        <w:rPr>
          <w:rFonts w:ascii="Gentium Plus" w:hAnsi="Gentium Plus" w:cs="Gentium Plus"/>
        </w:rPr>
        <w:t xml:space="preserve"> to </w:t>
      </w:r>
      <w:r w:rsidR="00E84F36" w:rsidRPr="00D00A9D">
        <w:rPr>
          <w:rFonts w:ascii="Gentium Plus" w:hAnsi="Gentium Plus" w:cs="Gentium Plus"/>
        </w:rPr>
        <w:t>signify</w:t>
      </w:r>
      <w:r w:rsidR="00D14FF9" w:rsidRPr="00D00A9D">
        <w:rPr>
          <w:rFonts w:ascii="Gentium Plus" w:hAnsi="Gentium Plus" w:cs="Gentium Plus"/>
        </w:rPr>
        <w:t xml:space="preserve"> an objective state (a state of lacking </w:t>
      </w:r>
      <w:r w:rsidR="0090416D" w:rsidRPr="00D00A9D">
        <w:rPr>
          <w:rFonts w:ascii="Gentium Plus" w:hAnsi="Gentium Plus" w:cs="Gentium Plus"/>
        </w:rPr>
        <w:t xml:space="preserve">worldly </w:t>
      </w:r>
      <w:r w:rsidR="00D14FF9" w:rsidRPr="00D00A9D">
        <w:rPr>
          <w:rFonts w:ascii="Gentium Plus" w:hAnsi="Gentium Plus" w:cs="Gentium Plus"/>
        </w:rPr>
        <w:t xml:space="preserve">goods and resources) rather than a subjective </w:t>
      </w:r>
      <w:r w:rsidR="0090416D" w:rsidRPr="00D00A9D">
        <w:rPr>
          <w:rFonts w:ascii="Gentium Plus" w:hAnsi="Gentium Plus" w:cs="Gentium Plus"/>
        </w:rPr>
        <w:t xml:space="preserve">state of an agent such as we intuitively take a virtue or a character trait to be. </w:t>
      </w:r>
      <w:r w:rsidR="0022638F" w:rsidRPr="00D00A9D">
        <w:rPr>
          <w:rFonts w:ascii="Gentium Plus" w:hAnsi="Gentium Plus" w:cs="Gentium Plus"/>
        </w:rPr>
        <w:t>And t</w:t>
      </w:r>
      <w:r w:rsidR="00C70B1B" w:rsidRPr="00D00A9D">
        <w:rPr>
          <w:rFonts w:ascii="Gentium Plus" w:hAnsi="Gentium Plus" w:cs="Gentium Plus"/>
        </w:rPr>
        <w:t xml:space="preserve">o call “intention” a virtue would seem to be a pure case of category mistake. </w:t>
      </w:r>
      <w:r w:rsidR="00A50A83" w:rsidRPr="00D00A9D">
        <w:rPr>
          <w:rFonts w:ascii="Gentium Plus" w:hAnsi="Gentium Plus" w:cs="Gentium Plus"/>
        </w:rPr>
        <w:t xml:space="preserve">Yet the most important </w:t>
      </w:r>
      <w:r w:rsidR="00A259FA" w:rsidRPr="00D00A9D">
        <w:rPr>
          <w:rFonts w:ascii="Gentium Plus" w:hAnsi="Gentium Plus" w:cs="Gentium Plus"/>
        </w:rPr>
        <w:t>case is</w:t>
      </w:r>
      <w:r w:rsidR="00A50A83" w:rsidRPr="00D00A9D">
        <w:rPr>
          <w:rFonts w:ascii="Gentium Plus" w:hAnsi="Gentium Plus" w:cs="Gentium Plus"/>
        </w:rPr>
        <w:t xml:space="preserve"> </w:t>
      </w:r>
      <w:r w:rsidR="000F7B7F" w:rsidRPr="00D00A9D">
        <w:rPr>
          <w:rFonts w:ascii="Gentium Plus" w:hAnsi="Gentium Plus" w:cs="Gentium Plus"/>
        </w:rPr>
        <w:t xml:space="preserve">the class of “virtues” that includes hope, fear, and above all, love. </w:t>
      </w:r>
    </w:p>
    <w:p w14:paraId="31901718" w14:textId="573D9439" w:rsidR="00A748DB" w:rsidRPr="00D00A9D" w:rsidRDefault="00D35121" w:rsidP="001E3B44">
      <w:pPr>
        <w:pStyle w:val="NoSpacing"/>
        <w:ind w:firstLine="720"/>
        <w:jc w:val="both"/>
        <w:rPr>
          <w:rFonts w:ascii="Gentium Plus" w:hAnsi="Gentium Plus" w:cs="Gentium Plus"/>
        </w:rPr>
      </w:pPr>
      <w:r w:rsidRPr="00D00A9D">
        <w:rPr>
          <w:rFonts w:ascii="Gentium Plus" w:hAnsi="Gentium Plus" w:cs="Gentium Plus"/>
        </w:rPr>
        <w:t xml:space="preserve">One of the first to pick up on this was </w:t>
      </w:r>
      <w:proofErr w:type="spellStart"/>
      <w:r w:rsidRPr="00D00A9D">
        <w:rPr>
          <w:rFonts w:ascii="Gentium Plus" w:hAnsi="Gentium Plus" w:cs="Gentium Plus"/>
        </w:rPr>
        <w:t>Sherif</w:t>
      </w:r>
      <w:proofErr w:type="spellEnd"/>
      <w:r w:rsidR="00484ABD" w:rsidRPr="00D00A9D">
        <w:rPr>
          <w:rFonts w:ascii="Gentium Plus" w:hAnsi="Gentium Plus" w:cs="Gentium Plus"/>
        </w:rPr>
        <w:t xml:space="preserve"> in his book-length study of al-</w:t>
      </w:r>
      <w:r w:rsidR="002C1547" w:rsidRPr="00D00A9D">
        <w:rPr>
          <w:rFonts w:ascii="Gentium Plus" w:hAnsi="Gentium Plus" w:cs="Gentium Plus"/>
        </w:rPr>
        <w:t>Ghazālī</w:t>
      </w:r>
      <w:r w:rsidR="00484ABD" w:rsidRPr="00D00A9D">
        <w:rPr>
          <w:rFonts w:ascii="Gentium Plus" w:hAnsi="Gentium Plus" w:cs="Gentium Plus"/>
        </w:rPr>
        <w:t>’s ethics</w:t>
      </w:r>
      <w:r w:rsidRPr="00D00A9D">
        <w:rPr>
          <w:rFonts w:ascii="Gentium Plus" w:hAnsi="Gentium Plus" w:cs="Gentium Plus"/>
        </w:rPr>
        <w:t>, where he noted that</w:t>
      </w:r>
      <w:r w:rsidR="006A740D" w:rsidRPr="00D00A9D">
        <w:rPr>
          <w:rFonts w:ascii="Gentium Plus" w:hAnsi="Gentium Plus" w:cs="Gentium Plus"/>
        </w:rPr>
        <w:t xml:space="preserve"> “most of the mystical qualities (in particular fear, hope, and love), are basically passions.”</w:t>
      </w:r>
      <w:r w:rsidR="006F5C8C" w:rsidRPr="00D00A9D">
        <w:rPr>
          <w:rStyle w:val="FootnoteReference"/>
          <w:rFonts w:ascii="Gentium Plus" w:hAnsi="Gentium Plus" w:cs="Gentium Plus"/>
        </w:rPr>
        <w:footnoteReference w:id="18"/>
      </w:r>
      <w:r w:rsidR="006A740D" w:rsidRPr="00D00A9D">
        <w:rPr>
          <w:rFonts w:ascii="Gentium Plus" w:hAnsi="Gentium Plus" w:cs="Gentium Plus"/>
        </w:rPr>
        <w:t xml:space="preserve"> Yet for philosophers</w:t>
      </w:r>
      <w:r w:rsidR="005C51AC" w:rsidRPr="00D00A9D">
        <w:rPr>
          <w:rFonts w:ascii="Gentium Plus" w:hAnsi="Gentium Plus" w:cs="Gentium Plus"/>
        </w:rPr>
        <w:t xml:space="preserve"> (as </w:t>
      </w:r>
      <w:proofErr w:type="spellStart"/>
      <w:r w:rsidR="005C51AC" w:rsidRPr="00D00A9D">
        <w:rPr>
          <w:rFonts w:ascii="Gentium Plus" w:hAnsi="Gentium Plus" w:cs="Gentium Plus"/>
        </w:rPr>
        <w:t>Sherif</w:t>
      </w:r>
      <w:proofErr w:type="spellEnd"/>
      <w:r w:rsidR="005C51AC" w:rsidRPr="00D00A9D">
        <w:rPr>
          <w:rFonts w:ascii="Gentium Plus" w:hAnsi="Gentium Plus" w:cs="Gentium Plus"/>
        </w:rPr>
        <w:t xml:space="preserve"> noted)</w:t>
      </w:r>
      <w:r w:rsidR="006A740D" w:rsidRPr="00D00A9D">
        <w:rPr>
          <w:rFonts w:ascii="Gentium Plus" w:hAnsi="Gentium Plus" w:cs="Gentium Plus"/>
        </w:rPr>
        <w:t>, the passions are the “stuff of virtue</w:t>
      </w:r>
      <w:r w:rsidR="00B264B3" w:rsidRPr="00D00A9D">
        <w:rPr>
          <w:rFonts w:ascii="Gentium Plus" w:hAnsi="Gentium Plus" w:cs="Gentium Plus"/>
        </w:rPr>
        <w:t>,</w:t>
      </w:r>
      <w:r w:rsidR="006A740D" w:rsidRPr="00D00A9D">
        <w:rPr>
          <w:rFonts w:ascii="Gentium Plus" w:hAnsi="Gentium Plus" w:cs="Gentium Plus"/>
        </w:rPr>
        <w:t xml:space="preserve">” </w:t>
      </w:r>
      <w:r w:rsidR="00B264B3" w:rsidRPr="00D00A9D">
        <w:rPr>
          <w:rFonts w:ascii="Gentium Plus" w:hAnsi="Gentium Plus" w:cs="Gentium Plus"/>
        </w:rPr>
        <w:t>and cannot be</w:t>
      </w:r>
      <w:r w:rsidR="006A740D" w:rsidRPr="00D00A9D">
        <w:rPr>
          <w:rFonts w:ascii="Gentium Plus" w:hAnsi="Gentium Plus" w:cs="Gentium Plus"/>
        </w:rPr>
        <w:t xml:space="preserve"> identi</w:t>
      </w:r>
      <w:r w:rsidR="00090729" w:rsidRPr="00D00A9D">
        <w:rPr>
          <w:rFonts w:ascii="Gentium Plus" w:hAnsi="Gentium Plus" w:cs="Gentium Plus"/>
        </w:rPr>
        <w:t>fied with</w:t>
      </w:r>
      <w:r w:rsidR="006A740D" w:rsidRPr="00D00A9D">
        <w:rPr>
          <w:rFonts w:ascii="Gentium Plus" w:hAnsi="Gentium Plus" w:cs="Gentium Plus"/>
        </w:rPr>
        <w:t xml:space="preserve"> virtue</w:t>
      </w:r>
      <w:r w:rsidR="00B264B3" w:rsidRPr="00D00A9D">
        <w:rPr>
          <w:rFonts w:ascii="Gentium Plus" w:hAnsi="Gentium Plus" w:cs="Gentium Plus"/>
        </w:rPr>
        <w:t xml:space="preserve"> categorially</w:t>
      </w:r>
      <w:r w:rsidR="006A740D" w:rsidRPr="00D00A9D">
        <w:rPr>
          <w:rFonts w:ascii="Gentium Plus" w:hAnsi="Gentium Plus" w:cs="Gentium Plus"/>
        </w:rPr>
        <w:t xml:space="preserve">. In the </w:t>
      </w:r>
      <w:r w:rsidR="006A740D" w:rsidRPr="00D00A9D">
        <w:rPr>
          <w:rFonts w:ascii="Gentium Plus" w:hAnsi="Gentium Plus" w:cs="Gentium Plus"/>
          <w:i/>
          <w:iCs/>
        </w:rPr>
        <w:t>Nicomachean Ethics</w:t>
      </w:r>
      <w:r w:rsidR="00452B55" w:rsidRPr="00D00A9D">
        <w:rPr>
          <w:rFonts w:ascii="Gentium Plus" w:hAnsi="Gentium Plus" w:cs="Gentium Plus"/>
          <w:i/>
          <w:iCs/>
        </w:rPr>
        <w:t xml:space="preserve"> </w:t>
      </w:r>
      <w:r w:rsidR="00452B55" w:rsidRPr="00D00A9D">
        <w:rPr>
          <w:rFonts w:ascii="Gentium Plus" w:hAnsi="Gentium Plus" w:cs="Gentium Plus"/>
        </w:rPr>
        <w:t>(II.5)</w:t>
      </w:r>
      <w:r w:rsidR="006A740D" w:rsidRPr="00D00A9D">
        <w:rPr>
          <w:rFonts w:ascii="Gentium Plus" w:hAnsi="Gentium Plus" w:cs="Gentium Plus"/>
        </w:rPr>
        <w:t xml:space="preserve">, Aristotle </w:t>
      </w:r>
      <w:r w:rsidR="005C51AC" w:rsidRPr="00D00A9D">
        <w:rPr>
          <w:rFonts w:ascii="Gentium Plus" w:hAnsi="Gentium Plus" w:cs="Gentium Plus"/>
        </w:rPr>
        <w:t xml:space="preserve">drew a clear distinction </w:t>
      </w:r>
      <w:r w:rsidR="006A740D" w:rsidRPr="00D00A9D">
        <w:rPr>
          <w:rFonts w:ascii="Gentium Plus" w:hAnsi="Gentium Plus" w:cs="Gentium Plus"/>
        </w:rPr>
        <w:t xml:space="preserve">between </w:t>
      </w:r>
      <w:r w:rsidR="005A0340" w:rsidRPr="00D00A9D">
        <w:rPr>
          <w:rFonts w:ascii="Gentium Plus" w:hAnsi="Gentium Plus" w:cs="Gentium Plus"/>
        </w:rPr>
        <w:t>affections</w:t>
      </w:r>
      <w:r w:rsidR="006A740D" w:rsidRPr="00D00A9D">
        <w:rPr>
          <w:rFonts w:ascii="Gentium Plus" w:hAnsi="Gentium Plus" w:cs="Gentium Plus"/>
        </w:rPr>
        <w:t xml:space="preserve"> or </w:t>
      </w:r>
      <w:r w:rsidR="00BE0FFB" w:rsidRPr="00D00A9D">
        <w:rPr>
          <w:rFonts w:ascii="Gentium Plus" w:hAnsi="Gentium Plus" w:cs="Gentium Plus"/>
        </w:rPr>
        <w:t>feelings</w:t>
      </w:r>
      <w:r w:rsidR="006A740D" w:rsidRPr="00D00A9D">
        <w:rPr>
          <w:rFonts w:ascii="Gentium Plus" w:hAnsi="Gentium Plus" w:cs="Gentium Plus"/>
        </w:rPr>
        <w:t xml:space="preserve"> (</w:t>
      </w:r>
      <w:proofErr w:type="spellStart"/>
      <w:r w:rsidR="006A740D" w:rsidRPr="00D00A9D">
        <w:rPr>
          <w:rFonts w:ascii="Gentium Plus" w:hAnsi="Gentium Plus" w:cs="Gentium Plus"/>
          <w:i/>
          <w:iCs/>
        </w:rPr>
        <w:t>pathe</w:t>
      </w:r>
      <w:proofErr w:type="spellEnd"/>
      <w:r w:rsidR="006A740D" w:rsidRPr="00D00A9D">
        <w:rPr>
          <w:rFonts w:ascii="Gentium Plus" w:hAnsi="Gentium Plus" w:cs="Gentium Plus"/>
        </w:rPr>
        <w:t xml:space="preserve">) and </w:t>
      </w:r>
      <w:r w:rsidR="0069480E" w:rsidRPr="00D00A9D">
        <w:rPr>
          <w:rFonts w:ascii="Gentium Plus" w:hAnsi="Gentium Plus" w:cs="Gentium Plus"/>
        </w:rPr>
        <w:t>virtues</w:t>
      </w:r>
      <w:r w:rsidR="00E6240B" w:rsidRPr="00D00A9D">
        <w:rPr>
          <w:rFonts w:ascii="Gentium Plus" w:hAnsi="Gentium Plus" w:cs="Gentium Plus"/>
        </w:rPr>
        <w:t>. Virtues are dispositions</w:t>
      </w:r>
      <w:r w:rsidR="00415406" w:rsidRPr="00D00A9D">
        <w:rPr>
          <w:rFonts w:ascii="Gentium Plus" w:hAnsi="Gentium Plus" w:cs="Gentium Plus"/>
        </w:rPr>
        <w:t xml:space="preserve"> (</w:t>
      </w:r>
      <w:proofErr w:type="spellStart"/>
      <w:r w:rsidR="00415406" w:rsidRPr="00D00A9D">
        <w:rPr>
          <w:rFonts w:ascii="Gentium Plus" w:hAnsi="Gentium Plus" w:cs="Gentium Plus"/>
          <w:i/>
          <w:iCs/>
        </w:rPr>
        <w:t>hexeis</w:t>
      </w:r>
      <w:proofErr w:type="spellEnd"/>
      <w:r w:rsidR="00415406" w:rsidRPr="00D00A9D">
        <w:rPr>
          <w:rFonts w:ascii="Gentium Plus" w:hAnsi="Gentium Plus" w:cs="Gentium Plus"/>
        </w:rPr>
        <w:t>)</w:t>
      </w:r>
      <w:r w:rsidR="005D47DD" w:rsidRPr="00D00A9D">
        <w:rPr>
          <w:rFonts w:ascii="Gentium Plus" w:hAnsi="Gentium Plus" w:cs="Gentium Plus"/>
        </w:rPr>
        <w:t xml:space="preserve">, </w:t>
      </w:r>
      <w:r w:rsidR="00A908EF" w:rsidRPr="00D00A9D">
        <w:rPr>
          <w:rFonts w:ascii="Gentium Plus" w:hAnsi="Gentium Plus" w:cs="Gentium Plus"/>
        </w:rPr>
        <w:t>and these dispositions</w:t>
      </w:r>
      <w:r w:rsidR="005D47DD" w:rsidRPr="00D00A9D">
        <w:rPr>
          <w:rFonts w:ascii="Gentium Plus" w:hAnsi="Gentium Plus" w:cs="Gentium Plus"/>
        </w:rPr>
        <w:t xml:space="preserve"> </w:t>
      </w:r>
      <w:r w:rsidR="00DA1E1F" w:rsidRPr="00D00A9D">
        <w:rPr>
          <w:rFonts w:ascii="Gentium Plus" w:hAnsi="Gentium Plus" w:cs="Gentium Plus"/>
        </w:rPr>
        <w:t xml:space="preserve">are expressed in </w:t>
      </w:r>
      <w:r w:rsidR="005D47DD" w:rsidRPr="00D00A9D">
        <w:rPr>
          <w:rFonts w:ascii="Gentium Plus" w:hAnsi="Gentium Plus" w:cs="Gentium Plus"/>
        </w:rPr>
        <w:t xml:space="preserve">certain </w:t>
      </w:r>
      <w:r w:rsidR="00400DDC" w:rsidRPr="00D00A9D">
        <w:rPr>
          <w:rFonts w:ascii="Gentium Plus" w:hAnsi="Gentium Plus" w:cs="Gentium Plus"/>
        </w:rPr>
        <w:t>patterns</w:t>
      </w:r>
      <w:r w:rsidR="00DA1E1F" w:rsidRPr="00D00A9D">
        <w:rPr>
          <w:rFonts w:ascii="Gentium Plus" w:hAnsi="Gentium Plus" w:cs="Gentium Plus"/>
        </w:rPr>
        <w:t xml:space="preserve"> of acting, judging, and also feeling.</w:t>
      </w:r>
      <w:r w:rsidR="0027094F" w:rsidRPr="00D00A9D">
        <w:rPr>
          <w:rStyle w:val="FootnoteReference"/>
          <w:rFonts w:ascii="Gentium Plus" w:hAnsi="Gentium Plus" w:cs="Gentium Plus"/>
        </w:rPr>
        <w:footnoteReference w:id="19"/>
      </w:r>
      <w:r w:rsidR="00DA1E1F" w:rsidRPr="00D00A9D">
        <w:rPr>
          <w:rFonts w:ascii="Gentium Plus" w:hAnsi="Gentium Plus" w:cs="Gentium Plus"/>
        </w:rPr>
        <w:t xml:space="preserve"> </w:t>
      </w:r>
      <w:r w:rsidR="00415406" w:rsidRPr="00D00A9D">
        <w:rPr>
          <w:rFonts w:ascii="Gentium Plus" w:hAnsi="Gentium Plus" w:cs="Gentium Plus"/>
        </w:rPr>
        <w:t xml:space="preserve">As one commentator puts it, emotions </w:t>
      </w:r>
      <w:r w:rsidR="00923FCA" w:rsidRPr="00D00A9D">
        <w:rPr>
          <w:rFonts w:ascii="Gentium Plus" w:hAnsi="Gentium Plus" w:cs="Gentium Plus"/>
        </w:rPr>
        <w:t xml:space="preserve">are not </w:t>
      </w:r>
      <w:r w:rsidR="00923FCA" w:rsidRPr="00D00A9D">
        <w:rPr>
          <w:rFonts w:ascii="Gentium Plus" w:hAnsi="Gentium Plus" w:cs="Gentium Plus"/>
          <w:i/>
          <w:iCs/>
        </w:rPr>
        <w:t xml:space="preserve">themselves </w:t>
      </w:r>
      <w:r w:rsidR="00415406" w:rsidRPr="00D00A9D">
        <w:rPr>
          <w:rFonts w:ascii="Gentium Plus" w:hAnsi="Gentium Plus" w:cs="Gentium Plus"/>
        </w:rPr>
        <w:t>states of character</w:t>
      </w:r>
      <w:r w:rsidR="00454316" w:rsidRPr="00D00A9D">
        <w:rPr>
          <w:rFonts w:ascii="Gentium Plus" w:hAnsi="Gentium Plus" w:cs="Gentium Plus"/>
        </w:rPr>
        <w:t>;</w:t>
      </w:r>
      <w:r w:rsidR="00923FCA" w:rsidRPr="00D00A9D">
        <w:rPr>
          <w:rFonts w:ascii="Gentium Plus" w:hAnsi="Gentium Plus" w:cs="Gentium Plus"/>
        </w:rPr>
        <w:t xml:space="preserve"> </w:t>
      </w:r>
      <w:r w:rsidR="00415406" w:rsidRPr="00D00A9D">
        <w:rPr>
          <w:rFonts w:ascii="Gentium Plus" w:hAnsi="Gentium Plus" w:cs="Gentium Plus"/>
        </w:rPr>
        <w:t xml:space="preserve">states of character </w:t>
      </w:r>
      <w:r w:rsidR="00923FCA" w:rsidRPr="00D00A9D">
        <w:rPr>
          <w:rFonts w:ascii="Gentium Plus" w:hAnsi="Gentium Plus" w:cs="Gentium Plus"/>
        </w:rPr>
        <w:t>are “</w:t>
      </w:r>
      <w:r w:rsidR="00415406" w:rsidRPr="00D00A9D">
        <w:rPr>
          <w:rFonts w:ascii="Gentium Plus" w:hAnsi="Gentium Plus" w:cs="Gentium Plus"/>
        </w:rPr>
        <w:t xml:space="preserve">ways of standing well or badly toward the </w:t>
      </w:r>
      <w:r w:rsidR="00415406" w:rsidRPr="00D00A9D">
        <w:rPr>
          <w:rFonts w:ascii="Gentium Plus" w:hAnsi="Gentium Plus" w:cs="Gentium Plus"/>
        </w:rPr>
        <w:lastRenderedPageBreak/>
        <w:t>emotions</w:t>
      </w:r>
      <w:r w:rsidR="0032450D" w:rsidRPr="00D00A9D">
        <w:rPr>
          <w:rFonts w:ascii="Gentium Plus" w:hAnsi="Gentium Plus" w:cs="Gentium Plus"/>
        </w:rPr>
        <w:t>.</w:t>
      </w:r>
      <w:r w:rsidR="00415406" w:rsidRPr="00D00A9D">
        <w:rPr>
          <w:rFonts w:ascii="Gentium Plus" w:hAnsi="Gentium Plus" w:cs="Gentium Plus"/>
        </w:rPr>
        <w:t>”</w:t>
      </w:r>
      <w:r w:rsidR="00454316" w:rsidRPr="00D00A9D">
        <w:rPr>
          <w:rStyle w:val="FootnoteReference"/>
          <w:rFonts w:ascii="Gentium Plus" w:hAnsi="Gentium Plus" w:cs="Gentium Plus"/>
        </w:rPr>
        <w:footnoteReference w:id="20"/>
      </w:r>
      <w:r w:rsidR="0032450D" w:rsidRPr="00D00A9D">
        <w:rPr>
          <w:rFonts w:ascii="Gentium Plus" w:hAnsi="Gentium Plus" w:cs="Gentium Plus"/>
        </w:rPr>
        <w:t xml:space="preserve"> Standing well toward the emotions involves </w:t>
      </w:r>
      <w:r w:rsidR="007F418F" w:rsidRPr="00D00A9D">
        <w:rPr>
          <w:rFonts w:ascii="Gentium Plus" w:hAnsi="Gentium Plus" w:cs="Gentium Plus"/>
        </w:rPr>
        <w:t>applying</w:t>
      </w:r>
      <w:r w:rsidR="00747E04" w:rsidRPr="00D00A9D">
        <w:rPr>
          <w:rFonts w:ascii="Gentium Plus" w:hAnsi="Gentium Plus" w:cs="Gentium Plus"/>
        </w:rPr>
        <w:t xml:space="preserve"> </w:t>
      </w:r>
      <w:r w:rsidR="0013527E" w:rsidRPr="00D00A9D">
        <w:rPr>
          <w:rFonts w:ascii="Gentium Plus" w:hAnsi="Gentium Plus" w:cs="Gentium Plus"/>
        </w:rPr>
        <w:t>the principle of the mean. Virtues and actions admit of excess and deficiency. We can be angry too little or too much, feel pity too little or too much. But “having these feelings at the right time, about the right things, toward the right people, for the right end, and in the right way, is the intermediate and best condition, and this is proper to virtue</w:t>
      </w:r>
      <w:r w:rsidR="008F5E59" w:rsidRPr="00D00A9D">
        <w:rPr>
          <w:rFonts w:ascii="Gentium Plus" w:hAnsi="Gentium Plus" w:cs="Gentium Plus"/>
        </w:rPr>
        <w:t>.</w:t>
      </w:r>
      <w:r w:rsidR="0042312F">
        <w:rPr>
          <w:rFonts w:ascii="Gentium Plus" w:hAnsi="Gentium Plus" w:cs="Gentium Plus"/>
        </w:rPr>
        <w:t>”</w:t>
      </w:r>
      <w:r w:rsidR="003652FB" w:rsidRPr="00D00A9D">
        <w:rPr>
          <w:rStyle w:val="FootnoteReference"/>
          <w:rFonts w:ascii="Gentium Plus" w:hAnsi="Gentium Plus" w:cs="Gentium Plus"/>
        </w:rPr>
        <w:footnoteReference w:id="21"/>
      </w:r>
    </w:p>
    <w:p w14:paraId="4AB7E194" w14:textId="39B16499" w:rsidR="005F0445" w:rsidRPr="00D00A9D" w:rsidRDefault="0013527E" w:rsidP="00432F17">
      <w:pPr>
        <w:pStyle w:val="NoSpacing"/>
        <w:jc w:val="both"/>
        <w:rPr>
          <w:rFonts w:ascii="Gentium Plus" w:hAnsi="Gentium Plus" w:cs="Gentium Plus"/>
        </w:rPr>
      </w:pPr>
      <w:r w:rsidRPr="00D00A9D">
        <w:rPr>
          <w:rFonts w:ascii="Gentium Plus" w:hAnsi="Gentium Plus" w:cs="Gentium Plus"/>
        </w:rPr>
        <w:tab/>
      </w:r>
      <w:r w:rsidR="000A5E9B" w:rsidRPr="00D00A9D">
        <w:rPr>
          <w:rFonts w:ascii="Gentium Plus" w:hAnsi="Gentium Plus" w:cs="Gentium Plus"/>
        </w:rPr>
        <w:t>While al-</w:t>
      </w:r>
      <w:r w:rsidR="002C1547" w:rsidRPr="00D00A9D">
        <w:rPr>
          <w:rFonts w:ascii="Gentium Plus" w:hAnsi="Gentium Plus" w:cs="Gentium Plus"/>
        </w:rPr>
        <w:t>Ghazālī</w:t>
      </w:r>
      <w:r w:rsidR="000A5E9B" w:rsidRPr="00D00A9D">
        <w:rPr>
          <w:rFonts w:ascii="Gentium Plus" w:hAnsi="Gentium Plus" w:cs="Gentium Plus"/>
        </w:rPr>
        <w:t xml:space="preserve"> </w:t>
      </w:r>
      <w:r w:rsidR="00CB4CF2" w:rsidRPr="00D00A9D">
        <w:rPr>
          <w:rFonts w:ascii="Gentium Plus" w:hAnsi="Gentium Plus" w:cs="Gentium Plus"/>
        </w:rPr>
        <w:t>observes this principle in his discussion of other traits, in the spiritual “virtues</w:t>
      </w:r>
      <w:r w:rsidR="00D1106F" w:rsidRPr="00D00A9D">
        <w:rPr>
          <w:rFonts w:ascii="Gentium Plus" w:hAnsi="Gentium Plus" w:cs="Gentium Plus"/>
        </w:rPr>
        <w:t>,</w:t>
      </w:r>
      <w:r w:rsidR="00CB4CF2" w:rsidRPr="00D00A9D">
        <w:rPr>
          <w:rFonts w:ascii="Gentium Plus" w:hAnsi="Gentium Plus" w:cs="Gentium Plus"/>
        </w:rPr>
        <w:t>”</w:t>
      </w:r>
      <w:r w:rsidR="00E241BC" w:rsidRPr="00D00A9D">
        <w:rPr>
          <w:rFonts w:ascii="Gentium Plus" w:hAnsi="Gentium Plus" w:cs="Gentium Plus"/>
        </w:rPr>
        <w:t xml:space="preserve"> as</w:t>
      </w:r>
      <w:r w:rsidR="00D1106F" w:rsidRPr="00D00A9D">
        <w:rPr>
          <w:rFonts w:ascii="Gentium Plus" w:hAnsi="Gentium Plus" w:cs="Gentium Plus"/>
        </w:rPr>
        <w:t xml:space="preserve"> </w:t>
      </w:r>
      <w:proofErr w:type="spellStart"/>
      <w:r w:rsidR="00D1106F" w:rsidRPr="00D00A9D">
        <w:rPr>
          <w:rFonts w:ascii="Gentium Plus" w:hAnsi="Gentium Plus" w:cs="Gentium Plus"/>
        </w:rPr>
        <w:t>Sherif</w:t>
      </w:r>
      <w:proofErr w:type="spellEnd"/>
      <w:r w:rsidR="00D1106F" w:rsidRPr="00D00A9D">
        <w:rPr>
          <w:rFonts w:ascii="Gentium Plus" w:hAnsi="Gentium Plus" w:cs="Gentium Plus"/>
        </w:rPr>
        <w:t xml:space="preserve"> observes, </w:t>
      </w:r>
      <w:r w:rsidR="00117BF8" w:rsidRPr="00D00A9D">
        <w:rPr>
          <w:rFonts w:ascii="Gentium Plus" w:hAnsi="Gentium Plus" w:cs="Gentium Plus"/>
        </w:rPr>
        <w:t>he</w:t>
      </w:r>
      <w:r w:rsidR="00D1106F" w:rsidRPr="00D00A9D">
        <w:rPr>
          <w:rFonts w:ascii="Gentium Plus" w:hAnsi="Gentium Plus" w:cs="Gentium Plus"/>
        </w:rPr>
        <w:t xml:space="preserve"> jettisons</w:t>
      </w:r>
      <w:r w:rsidR="00117BF8" w:rsidRPr="00D00A9D">
        <w:rPr>
          <w:rFonts w:ascii="Gentium Plus" w:hAnsi="Gentium Plus" w:cs="Gentium Plus"/>
        </w:rPr>
        <w:t xml:space="preserve"> it</w:t>
      </w:r>
      <w:r w:rsidR="00D1106F" w:rsidRPr="00D00A9D">
        <w:rPr>
          <w:rFonts w:ascii="Gentium Plus" w:hAnsi="Gentium Plus" w:cs="Gentium Plus"/>
        </w:rPr>
        <w:t xml:space="preserve">, in a similar way as he jettisons the theoretical framework of </w:t>
      </w:r>
      <w:r w:rsidR="000705BB" w:rsidRPr="00D00A9D">
        <w:rPr>
          <w:rFonts w:ascii="Gentium Plus" w:hAnsi="Gentium Plus" w:cs="Gentium Plus"/>
        </w:rPr>
        <w:t xml:space="preserve">a tripartite </w:t>
      </w:r>
      <w:r w:rsidR="00D1106F" w:rsidRPr="00D00A9D">
        <w:rPr>
          <w:rFonts w:ascii="Gentium Plus" w:hAnsi="Gentium Plus" w:cs="Gentium Plus"/>
        </w:rPr>
        <w:t xml:space="preserve">faculty psychology that had </w:t>
      </w:r>
      <w:r w:rsidR="000705BB" w:rsidRPr="00D00A9D">
        <w:rPr>
          <w:rFonts w:ascii="Gentium Plus" w:hAnsi="Gentium Plus" w:cs="Gentium Plus"/>
        </w:rPr>
        <w:t xml:space="preserve">informed his analysis of other virtues and vices elsewhere in the </w:t>
      </w:r>
      <w:r w:rsidR="000705BB" w:rsidRPr="00D00A9D">
        <w:rPr>
          <w:rFonts w:ascii="Gentium Plus" w:hAnsi="Gentium Plus" w:cs="Gentium Plus"/>
          <w:i/>
          <w:iCs/>
        </w:rPr>
        <w:t xml:space="preserve">Revival. </w:t>
      </w:r>
      <w:r w:rsidR="00432F17" w:rsidRPr="00D00A9D">
        <w:rPr>
          <w:rFonts w:ascii="Gentium Plus" w:hAnsi="Gentium Plus" w:cs="Gentium Plus"/>
        </w:rPr>
        <w:t>Following a familiar tradition, m</w:t>
      </w:r>
      <w:r w:rsidR="000705BB" w:rsidRPr="00D00A9D">
        <w:rPr>
          <w:rFonts w:ascii="Gentium Plus" w:hAnsi="Gentium Plus" w:cs="Gentium Plus"/>
        </w:rPr>
        <w:t xml:space="preserve">ost of these virtues and vices had been associated with </w:t>
      </w:r>
      <w:r w:rsidR="00432F17" w:rsidRPr="00D00A9D">
        <w:rPr>
          <w:rFonts w:ascii="Gentium Plus" w:hAnsi="Gentium Plus" w:cs="Gentium Plus"/>
        </w:rPr>
        <w:t xml:space="preserve">particular faculties—appetitive, irascible, and rational—and organised in trees of cardinal and subordinate traits. In this part of the </w:t>
      </w:r>
      <w:r w:rsidR="00432F17" w:rsidRPr="00D00A9D">
        <w:rPr>
          <w:rFonts w:ascii="Gentium Plus" w:hAnsi="Gentium Plus" w:cs="Gentium Plus"/>
          <w:i/>
          <w:iCs/>
        </w:rPr>
        <w:t>Revival</w:t>
      </w:r>
      <w:r w:rsidR="00432F17" w:rsidRPr="00D00A9D">
        <w:rPr>
          <w:rFonts w:ascii="Gentium Plus" w:hAnsi="Gentium Plus" w:cs="Gentium Plus"/>
        </w:rPr>
        <w:t>, this philosophical schema disappears.</w:t>
      </w:r>
      <w:r w:rsidR="00671210" w:rsidRPr="00D00A9D">
        <w:rPr>
          <w:rStyle w:val="FootnoteReference"/>
          <w:rFonts w:ascii="Gentium Plus" w:hAnsi="Gentium Plus" w:cs="Gentium Plus"/>
        </w:rPr>
        <w:footnoteReference w:id="22"/>
      </w:r>
      <w:r w:rsidR="00432F17" w:rsidRPr="00D00A9D">
        <w:rPr>
          <w:rFonts w:ascii="Gentium Plus" w:hAnsi="Gentium Plus" w:cs="Gentium Plus"/>
        </w:rPr>
        <w:t xml:space="preserve"> </w:t>
      </w:r>
    </w:p>
    <w:p w14:paraId="536FCC47" w14:textId="57AE6659" w:rsidR="00A748DB" w:rsidRPr="00D00A9D" w:rsidRDefault="008D4A21" w:rsidP="00662B02">
      <w:pPr>
        <w:pStyle w:val="NoSpacing"/>
        <w:ind w:firstLine="720"/>
        <w:jc w:val="both"/>
        <w:rPr>
          <w:rFonts w:ascii="Gentium Plus" w:hAnsi="Gentium Plus" w:cs="Gentium Plus"/>
          <w:i/>
          <w:iCs/>
        </w:rPr>
      </w:pPr>
      <w:proofErr w:type="spellStart"/>
      <w:r w:rsidRPr="00D00A9D">
        <w:rPr>
          <w:rFonts w:ascii="Gentium Plus" w:hAnsi="Gentium Plus" w:cs="Gentium Plus"/>
        </w:rPr>
        <w:t>Sherif</w:t>
      </w:r>
      <w:proofErr w:type="spellEnd"/>
      <w:r w:rsidRPr="00D00A9D">
        <w:rPr>
          <w:rFonts w:ascii="Gentium Plus" w:hAnsi="Gentium Plus" w:cs="Gentium Plus"/>
        </w:rPr>
        <w:t xml:space="preserve">, for his part, </w:t>
      </w:r>
      <w:r w:rsidR="00117BF8" w:rsidRPr="00D00A9D">
        <w:rPr>
          <w:rFonts w:ascii="Gentium Plus" w:hAnsi="Gentium Plus" w:cs="Gentium Plus"/>
        </w:rPr>
        <w:t>seems</w:t>
      </w:r>
      <w:r w:rsidR="000A4F94" w:rsidRPr="00D00A9D">
        <w:rPr>
          <w:rFonts w:ascii="Gentium Plus" w:hAnsi="Gentium Plus" w:cs="Gentium Plus"/>
        </w:rPr>
        <w:t xml:space="preserve"> to accept that al-</w:t>
      </w:r>
      <w:r w:rsidR="002C1547" w:rsidRPr="00D00A9D">
        <w:rPr>
          <w:rFonts w:ascii="Gentium Plus" w:hAnsi="Gentium Plus" w:cs="Gentium Plus"/>
        </w:rPr>
        <w:t>Ghazālī</w:t>
      </w:r>
      <w:r w:rsidR="00097965" w:rsidRPr="00D00A9D">
        <w:rPr>
          <w:rFonts w:ascii="Gentium Plus" w:hAnsi="Gentium Plus" w:cs="Gentium Plus"/>
        </w:rPr>
        <w:t xml:space="preserve">’s </w:t>
      </w:r>
      <w:r w:rsidR="000A4F94" w:rsidRPr="00D00A9D">
        <w:rPr>
          <w:rFonts w:ascii="Gentium Plus" w:hAnsi="Gentium Plus" w:cs="Gentium Plus"/>
        </w:rPr>
        <w:t xml:space="preserve">spiritual “virtues” </w:t>
      </w:r>
      <w:r w:rsidR="00097965" w:rsidRPr="00D00A9D">
        <w:rPr>
          <w:rFonts w:ascii="Gentium Plus" w:hAnsi="Gentium Plus" w:cs="Gentium Plus"/>
        </w:rPr>
        <w:t xml:space="preserve">are indeed </w:t>
      </w:r>
      <w:r w:rsidR="000A4F94" w:rsidRPr="00D00A9D">
        <w:rPr>
          <w:rFonts w:ascii="Gentium Plus" w:hAnsi="Gentium Plus" w:cs="Gentium Plus"/>
        </w:rPr>
        <w:t>passions</w:t>
      </w:r>
      <w:r w:rsidR="00097965" w:rsidRPr="00D00A9D">
        <w:rPr>
          <w:rFonts w:ascii="Gentium Plus" w:hAnsi="Gentium Plus" w:cs="Gentium Plus"/>
        </w:rPr>
        <w:t xml:space="preserve">. Yet he </w:t>
      </w:r>
      <w:r w:rsidRPr="00D00A9D">
        <w:rPr>
          <w:rFonts w:ascii="Gentium Plus" w:hAnsi="Gentium Plus" w:cs="Gentium Plus"/>
        </w:rPr>
        <w:t xml:space="preserve">does not </w:t>
      </w:r>
      <w:r w:rsidR="00097965" w:rsidRPr="00D00A9D">
        <w:rPr>
          <w:rFonts w:ascii="Gentium Plus" w:hAnsi="Gentium Plus" w:cs="Gentium Plus"/>
        </w:rPr>
        <w:t xml:space="preserve">appear to </w:t>
      </w:r>
      <w:r w:rsidRPr="00D00A9D">
        <w:rPr>
          <w:rFonts w:ascii="Gentium Plus" w:hAnsi="Gentium Plus" w:cs="Gentium Plus"/>
        </w:rPr>
        <w:t>consider this a problem</w:t>
      </w:r>
      <w:r w:rsidR="00117BF8" w:rsidRPr="00D00A9D">
        <w:rPr>
          <w:rFonts w:ascii="Gentium Plus" w:hAnsi="Gentium Plus" w:cs="Gentium Plus"/>
        </w:rPr>
        <w:t xml:space="preserve">, </w:t>
      </w:r>
      <w:r w:rsidR="00432F17" w:rsidRPr="00D00A9D">
        <w:rPr>
          <w:rFonts w:ascii="Gentium Plus" w:hAnsi="Gentium Plus" w:cs="Gentium Plus"/>
        </w:rPr>
        <w:t>and indeed</w:t>
      </w:r>
      <w:r w:rsidR="00117BF8" w:rsidRPr="00D00A9D">
        <w:rPr>
          <w:rFonts w:ascii="Gentium Plus" w:hAnsi="Gentium Plus" w:cs="Gentium Plus"/>
        </w:rPr>
        <w:t xml:space="preserve"> </w:t>
      </w:r>
      <w:r w:rsidR="00097965" w:rsidRPr="00D00A9D">
        <w:rPr>
          <w:rFonts w:ascii="Gentium Plus" w:hAnsi="Gentium Plus" w:cs="Gentium Plus"/>
        </w:rPr>
        <w:t>continues to refer to the</w:t>
      </w:r>
      <w:r w:rsidR="00BC01C7" w:rsidRPr="00D00A9D">
        <w:rPr>
          <w:rFonts w:ascii="Gentium Plus" w:hAnsi="Gentium Plus" w:cs="Gentium Plus"/>
        </w:rPr>
        <w:t>se passions</w:t>
      </w:r>
      <w:r w:rsidR="00097965" w:rsidRPr="00D00A9D">
        <w:rPr>
          <w:rFonts w:ascii="Gentium Plus" w:hAnsi="Gentium Plus" w:cs="Gentium Plus"/>
        </w:rPr>
        <w:t xml:space="preserve"> as “virtues” and “states of character</w:t>
      </w:r>
      <w:r w:rsidR="00BC01C7" w:rsidRPr="00D00A9D">
        <w:rPr>
          <w:rFonts w:ascii="Gentium Plus" w:hAnsi="Gentium Plus" w:cs="Gentium Plus"/>
        </w:rPr>
        <w:t>.”</w:t>
      </w:r>
      <w:r w:rsidR="00097965" w:rsidRPr="00D00A9D">
        <w:rPr>
          <w:rStyle w:val="FootnoteReference"/>
          <w:rFonts w:ascii="Gentium Plus" w:hAnsi="Gentium Plus" w:cs="Gentium Plus"/>
        </w:rPr>
        <w:footnoteReference w:id="23"/>
      </w:r>
      <w:r w:rsidR="00097965" w:rsidRPr="00D00A9D">
        <w:rPr>
          <w:rFonts w:ascii="Gentium Plus" w:hAnsi="Gentium Plus" w:cs="Gentium Plus"/>
        </w:rPr>
        <w:t xml:space="preserve"> Yet</w:t>
      </w:r>
      <w:r w:rsidR="00EB7E8B" w:rsidRPr="00D00A9D">
        <w:rPr>
          <w:rFonts w:ascii="Gentium Plus" w:hAnsi="Gentium Plus" w:cs="Gentium Plus"/>
        </w:rPr>
        <w:t xml:space="preserve"> i</w:t>
      </w:r>
      <w:r w:rsidR="00704BC9" w:rsidRPr="00D00A9D">
        <w:rPr>
          <w:rFonts w:ascii="Gentium Plus" w:hAnsi="Gentium Plus" w:cs="Gentium Plus"/>
        </w:rPr>
        <w:t>s</w:t>
      </w:r>
      <w:r w:rsidR="00EB7E8B" w:rsidRPr="00D00A9D">
        <w:rPr>
          <w:rFonts w:ascii="Gentium Plus" w:hAnsi="Gentium Plus" w:cs="Gentium Plus"/>
        </w:rPr>
        <w:t xml:space="preserve"> it not a problem? </w:t>
      </w:r>
      <w:r w:rsidR="0097576B" w:rsidRPr="00D00A9D">
        <w:rPr>
          <w:rFonts w:ascii="Gentium Plus" w:hAnsi="Gentium Plus" w:cs="Gentium Plus"/>
        </w:rPr>
        <w:t>To my mind, t</w:t>
      </w:r>
      <w:r w:rsidR="005E677A" w:rsidRPr="00D00A9D">
        <w:rPr>
          <w:rFonts w:ascii="Gentium Plus" w:hAnsi="Gentium Plus" w:cs="Gentium Plus"/>
        </w:rPr>
        <w:t>he fact that some of the most important “virtues” in al-</w:t>
      </w:r>
      <w:r w:rsidR="002C1547" w:rsidRPr="00D00A9D">
        <w:rPr>
          <w:rFonts w:ascii="Gentium Plus" w:hAnsi="Gentium Plus" w:cs="Gentium Plus"/>
        </w:rPr>
        <w:t>Ghazālī</w:t>
      </w:r>
      <w:r w:rsidR="005E677A" w:rsidRPr="00D00A9D">
        <w:rPr>
          <w:rFonts w:ascii="Gentium Plus" w:hAnsi="Gentium Plus" w:cs="Gentium Plus"/>
        </w:rPr>
        <w:t xml:space="preserve">’s scheme, including the </w:t>
      </w:r>
      <w:r w:rsidR="005E677A" w:rsidRPr="00D00A9D">
        <w:rPr>
          <w:rFonts w:ascii="Gentium Plus" w:hAnsi="Gentium Plus" w:cs="Gentium Plus"/>
          <w:i/>
          <w:iCs/>
        </w:rPr>
        <w:t>Haupt-</w:t>
      </w:r>
      <w:r w:rsidR="005E677A" w:rsidRPr="00D00A9D">
        <w:rPr>
          <w:rFonts w:ascii="Gentium Plus" w:hAnsi="Gentium Plus" w:cs="Gentium Plus"/>
        </w:rPr>
        <w:t xml:space="preserve">“virtue” of love, cannot </w:t>
      </w:r>
      <w:r w:rsidR="00E37E99" w:rsidRPr="00D00A9D">
        <w:rPr>
          <w:rFonts w:ascii="Gentium Plus" w:hAnsi="Gentium Plus" w:cs="Gentium Plus"/>
        </w:rPr>
        <w:t xml:space="preserve">be </w:t>
      </w:r>
      <w:r w:rsidR="00DA3BE0" w:rsidRPr="00D00A9D">
        <w:rPr>
          <w:rFonts w:ascii="Gentium Plus" w:hAnsi="Gentium Plus" w:cs="Gentium Plus"/>
        </w:rPr>
        <w:t xml:space="preserve">readily </w:t>
      </w:r>
      <w:r w:rsidR="00251BED" w:rsidRPr="00D00A9D">
        <w:rPr>
          <w:rFonts w:ascii="Gentium Plus" w:hAnsi="Gentium Plus" w:cs="Gentium Plus"/>
        </w:rPr>
        <w:t>located in</w:t>
      </w:r>
      <w:r w:rsidR="00E37E99" w:rsidRPr="00D00A9D">
        <w:rPr>
          <w:rFonts w:ascii="Gentium Plus" w:hAnsi="Gentium Plus" w:cs="Gentium Plus"/>
        </w:rPr>
        <w:t xml:space="preserve"> the right conceptual category </w:t>
      </w:r>
      <w:r w:rsidR="005F0445" w:rsidRPr="00D00A9D">
        <w:rPr>
          <w:rFonts w:ascii="Gentium Plus" w:hAnsi="Gentium Plus" w:cs="Gentium Plus"/>
        </w:rPr>
        <w:t xml:space="preserve">raises a serious question </w:t>
      </w:r>
      <w:r w:rsidR="00662B02" w:rsidRPr="00D00A9D">
        <w:rPr>
          <w:rFonts w:ascii="Gentium Plus" w:hAnsi="Gentium Plus" w:cs="Gentium Plus"/>
        </w:rPr>
        <w:t xml:space="preserve">about </w:t>
      </w:r>
      <w:r w:rsidR="0097576B" w:rsidRPr="00D00A9D">
        <w:rPr>
          <w:rFonts w:ascii="Gentium Plus" w:hAnsi="Gentium Plus" w:cs="Gentium Plus"/>
        </w:rPr>
        <w:t>its credentials as</w:t>
      </w:r>
      <w:r w:rsidR="00056158" w:rsidRPr="00D00A9D">
        <w:rPr>
          <w:rFonts w:ascii="Gentium Plus" w:hAnsi="Gentium Plus" w:cs="Gentium Plus"/>
        </w:rPr>
        <w:t xml:space="preserve"> a theory of virtue.</w:t>
      </w:r>
    </w:p>
    <w:p w14:paraId="58408179" w14:textId="5BAD8593" w:rsidR="00A86B6B" w:rsidRPr="00D00A9D" w:rsidRDefault="0097576B" w:rsidP="00AB5CB8">
      <w:pPr>
        <w:pStyle w:val="NoSpacing"/>
        <w:jc w:val="both"/>
        <w:rPr>
          <w:rFonts w:ascii="Gentium Plus" w:hAnsi="Gentium Plus" w:cs="Gentium Plus"/>
        </w:rPr>
      </w:pPr>
      <w:r w:rsidRPr="00D00A9D">
        <w:rPr>
          <w:rFonts w:ascii="Gentium Plus" w:hAnsi="Gentium Plus" w:cs="Gentium Plus"/>
        </w:rPr>
        <w:tab/>
        <w:t xml:space="preserve">Some of the “spiritual virtues” </w:t>
      </w:r>
      <w:r w:rsidR="008B6B1E" w:rsidRPr="00D00A9D">
        <w:rPr>
          <w:rFonts w:ascii="Gentium Plus" w:hAnsi="Gentium Plus" w:cs="Gentium Plus"/>
        </w:rPr>
        <w:t>enumerated</w:t>
      </w:r>
      <w:r w:rsidRPr="00D00A9D">
        <w:rPr>
          <w:rFonts w:ascii="Gentium Plus" w:hAnsi="Gentium Plus" w:cs="Gentium Plus"/>
        </w:rPr>
        <w:t xml:space="preserve"> </w:t>
      </w:r>
      <w:r w:rsidR="009C4026" w:rsidRPr="00D00A9D">
        <w:rPr>
          <w:rFonts w:ascii="Gentium Plus" w:hAnsi="Gentium Plus" w:cs="Gentium Plus"/>
        </w:rPr>
        <w:t>by al-</w:t>
      </w:r>
      <w:r w:rsidR="002C1547" w:rsidRPr="00D00A9D">
        <w:rPr>
          <w:rFonts w:ascii="Gentium Plus" w:hAnsi="Gentium Plus" w:cs="Gentium Plus"/>
        </w:rPr>
        <w:t>Ghazālī</w:t>
      </w:r>
      <w:r w:rsidRPr="00D00A9D">
        <w:rPr>
          <w:rFonts w:ascii="Gentium Plus" w:hAnsi="Gentium Plus" w:cs="Gentium Plus"/>
        </w:rPr>
        <w:t xml:space="preserve"> could take further </w:t>
      </w:r>
      <w:r w:rsidR="00081EBD" w:rsidRPr="00D00A9D">
        <w:rPr>
          <w:rFonts w:ascii="Gentium Plus" w:hAnsi="Gentium Plus" w:cs="Gentium Plus"/>
        </w:rPr>
        <w:t>discussion</w:t>
      </w:r>
      <w:r w:rsidR="00916A70" w:rsidRPr="00D00A9D">
        <w:rPr>
          <w:rFonts w:ascii="Gentium Plus" w:hAnsi="Gentium Plus" w:cs="Gentium Plus"/>
        </w:rPr>
        <w:t>, and</w:t>
      </w:r>
      <w:r w:rsidR="00EE1AF0" w:rsidRPr="00D00A9D">
        <w:rPr>
          <w:rFonts w:ascii="Gentium Plus" w:hAnsi="Gentium Plus" w:cs="Gentium Plus"/>
        </w:rPr>
        <w:t xml:space="preserve"> </w:t>
      </w:r>
      <w:r w:rsidR="00C6325C" w:rsidRPr="00D00A9D">
        <w:rPr>
          <w:rFonts w:ascii="Gentium Plus" w:hAnsi="Gentium Plus" w:cs="Gentium Plus"/>
        </w:rPr>
        <w:t xml:space="preserve">would </w:t>
      </w:r>
      <w:r w:rsidR="00916A70" w:rsidRPr="00D00A9D">
        <w:rPr>
          <w:rFonts w:ascii="Gentium Plus" w:hAnsi="Gentium Plus" w:cs="Gentium Plus"/>
        </w:rPr>
        <w:t xml:space="preserve">require deeper analysis to determine whether they speak to the category of virtue even when they </w:t>
      </w:r>
      <w:r w:rsidR="00EE1AF0" w:rsidRPr="00D00A9D">
        <w:rPr>
          <w:rFonts w:ascii="Gentium Plus" w:hAnsi="Gentium Plus" w:cs="Gentium Plus"/>
        </w:rPr>
        <w:t xml:space="preserve">appear </w:t>
      </w:r>
      <w:r w:rsidR="00916A70" w:rsidRPr="00D00A9D">
        <w:rPr>
          <w:rFonts w:ascii="Gentium Plus" w:hAnsi="Gentium Plus" w:cs="Gentium Plus"/>
        </w:rPr>
        <w:t>not to (repentance is a good example)</w:t>
      </w:r>
      <w:r w:rsidR="00081EBD" w:rsidRPr="00D00A9D">
        <w:rPr>
          <w:rFonts w:ascii="Gentium Plus" w:hAnsi="Gentium Plus" w:cs="Gentium Plus"/>
        </w:rPr>
        <w:t xml:space="preserve">. </w:t>
      </w:r>
      <w:r w:rsidR="00A50A83" w:rsidRPr="00D00A9D">
        <w:rPr>
          <w:rFonts w:ascii="Gentium Plus" w:hAnsi="Gentium Plus" w:cs="Gentium Plus"/>
        </w:rPr>
        <w:t>I will have something more to say about some of these late</w:t>
      </w:r>
      <w:r w:rsidRPr="00D00A9D">
        <w:rPr>
          <w:rFonts w:ascii="Gentium Plus" w:hAnsi="Gentium Plus" w:cs="Gentium Plus"/>
        </w:rPr>
        <w:t>r</w:t>
      </w:r>
      <w:r w:rsidR="00A50A83" w:rsidRPr="00D00A9D">
        <w:rPr>
          <w:rFonts w:ascii="Gentium Plus" w:hAnsi="Gentium Plus" w:cs="Gentium Plus"/>
        </w:rPr>
        <w:t xml:space="preserve">. </w:t>
      </w:r>
      <w:r w:rsidRPr="00D00A9D">
        <w:rPr>
          <w:rFonts w:ascii="Gentium Plus" w:hAnsi="Gentium Plus" w:cs="Gentium Plus"/>
        </w:rPr>
        <w:t>I</w:t>
      </w:r>
      <w:r w:rsidR="00081EBD" w:rsidRPr="00D00A9D">
        <w:rPr>
          <w:rFonts w:ascii="Gentium Plus" w:hAnsi="Gentium Plus" w:cs="Gentium Plus"/>
        </w:rPr>
        <w:t>t is also clear that some</w:t>
      </w:r>
      <w:r w:rsidRPr="00D00A9D">
        <w:rPr>
          <w:rFonts w:ascii="Gentium Plus" w:hAnsi="Gentium Plus" w:cs="Gentium Plus"/>
        </w:rPr>
        <w:t xml:space="preserve"> of the</w:t>
      </w:r>
      <w:r w:rsidR="00EE1AF0" w:rsidRPr="00D00A9D">
        <w:rPr>
          <w:rFonts w:ascii="Gentium Plus" w:hAnsi="Gentium Plus" w:cs="Gentium Plus"/>
        </w:rPr>
        <w:t>se</w:t>
      </w:r>
      <w:r w:rsidRPr="00D00A9D">
        <w:rPr>
          <w:rFonts w:ascii="Gentium Plus" w:hAnsi="Gentium Plus" w:cs="Gentium Plus"/>
        </w:rPr>
        <w:t xml:space="preserve"> “virtues”</w:t>
      </w:r>
      <w:r w:rsidR="00081EBD" w:rsidRPr="00D00A9D">
        <w:rPr>
          <w:rFonts w:ascii="Gentium Plus" w:hAnsi="Gentium Plus" w:cs="Gentium Plus"/>
        </w:rPr>
        <w:t xml:space="preserve"> represent textbook cases of </w:t>
      </w:r>
      <w:r w:rsidR="00EE1AF0" w:rsidRPr="00D00A9D">
        <w:rPr>
          <w:rFonts w:ascii="Gentium Plus" w:hAnsi="Gentium Plus" w:cs="Gentium Plus"/>
        </w:rPr>
        <w:t>traits</w:t>
      </w:r>
      <w:r w:rsidR="00081EBD" w:rsidRPr="00D00A9D">
        <w:rPr>
          <w:rFonts w:ascii="Gentium Plus" w:hAnsi="Gentium Plus" w:cs="Gentium Plus"/>
        </w:rPr>
        <w:t>. Gratitude and patience are the most obvious examples.</w:t>
      </w:r>
      <w:r w:rsidR="009C4026" w:rsidRPr="00D00A9D">
        <w:rPr>
          <w:rFonts w:ascii="Gentium Plus" w:hAnsi="Gentium Plus" w:cs="Gentium Plus"/>
        </w:rPr>
        <w:t xml:space="preserve"> Yet the</w:t>
      </w:r>
      <w:r w:rsidR="0090350C" w:rsidRPr="00D00A9D">
        <w:rPr>
          <w:rFonts w:ascii="Gentium Plus" w:hAnsi="Gentium Plus" w:cs="Gentium Plus"/>
        </w:rPr>
        <w:t xml:space="preserve"> </w:t>
      </w:r>
      <w:r w:rsidR="00AB5CB8" w:rsidRPr="00D00A9D">
        <w:rPr>
          <w:rFonts w:ascii="Gentium Plus" w:hAnsi="Gentium Plus" w:cs="Gentium Plus"/>
        </w:rPr>
        <w:t xml:space="preserve">main </w:t>
      </w:r>
      <w:r w:rsidR="009C4026" w:rsidRPr="00D00A9D">
        <w:rPr>
          <w:rFonts w:ascii="Gentium Plus" w:hAnsi="Gentium Plus" w:cs="Gentium Plus"/>
        </w:rPr>
        <w:t xml:space="preserve">point </w:t>
      </w:r>
      <w:r w:rsidR="00AB5CB8" w:rsidRPr="00D00A9D">
        <w:rPr>
          <w:rFonts w:ascii="Gentium Plus" w:hAnsi="Gentium Plus" w:cs="Gentium Plus"/>
        </w:rPr>
        <w:t>of</w:t>
      </w:r>
      <w:r w:rsidR="009C4026" w:rsidRPr="00D00A9D">
        <w:rPr>
          <w:rFonts w:ascii="Gentium Plus" w:hAnsi="Gentium Plus" w:cs="Gentium Plus"/>
        </w:rPr>
        <w:t xml:space="preserve"> this section can be summarised as follows:</w:t>
      </w:r>
      <w:r w:rsidR="00AB5CB8" w:rsidRPr="00D00A9D">
        <w:rPr>
          <w:rFonts w:ascii="Gentium Plus" w:hAnsi="Gentium Plus" w:cs="Gentium Plus"/>
        </w:rPr>
        <w:t xml:space="preserve"> </w:t>
      </w:r>
      <w:r w:rsidR="00AB5CB8" w:rsidRPr="00D00A9D">
        <w:rPr>
          <w:rFonts w:ascii="Gentium Plus" w:hAnsi="Gentium Plus" w:cs="Gentium Plus"/>
          <w:i/>
          <w:iCs/>
        </w:rPr>
        <w:t>Some of the substantive content of al-</w:t>
      </w:r>
      <w:r w:rsidR="002C1547" w:rsidRPr="00D00A9D">
        <w:rPr>
          <w:rFonts w:ascii="Gentium Plus" w:hAnsi="Gentium Plus" w:cs="Gentium Plus"/>
          <w:i/>
          <w:iCs/>
        </w:rPr>
        <w:t>Ghazālī</w:t>
      </w:r>
      <w:r w:rsidR="00AB5CB8" w:rsidRPr="00D00A9D">
        <w:rPr>
          <w:rFonts w:ascii="Gentium Plus" w:hAnsi="Gentium Plus" w:cs="Gentium Plus"/>
          <w:i/>
          <w:iCs/>
        </w:rPr>
        <w:t>’s ethics seems to be</w:t>
      </w:r>
      <w:r w:rsidR="00D02542" w:rsidRPr="00D00A9D">
        <w:rPr>
          <w:rFonts w:ascii="Gentium Plus" w:hAnsi="Gentium Plus" w:cs="Gentium Plus"/>
          <w:i/>
          <w:iCs/>
        </w:rPr>
        <w:t xml:space="preserve"> of</w:t>
      </w:r>
      <w:r w:rsidR="00AB5CB8" w:rsidRPr="00D00A9D">
        <w:rPr>
          <w:rFonts w:ascii="Gentium Plus" w:hAnsi="Gentium Plus" w:cs="Gentium Plus"/>
          <w:i/>
          <w:iCs/>
        </w:rPr>
        <w:t xml:space="preserve"> the wrong category</w:t>
      </w:r>
      <w:r w:rsidR="00AB5CB8" w:rsidRPr="00D00A9D">
        <w:rPr>
          <w:rFonts w:ascii="Gentium Plus" w:hAnsi="Gentium Plus" w:cs="Gentium Plus"/>
        </w:rPr>
        <w:t>.</w:t>
      </w:r>
    </w:p>
    <w:p w14:paraId="3B28B266" w14:textId="2350BE0F" w:rsidR="00A86B6B" w:rsidRPr="00D00A9D" w:rsidRDefault="00A86B6B" w:rsidP="00503DDE">
      <w:pPr>
        <w:pStyle w:val="NoSpacing"/>
        <w:jc w:val="both"/>
        <w:rPr>
          <w:rFonts w:ascii="Gentium Plus" w:hAnsi="Gentium Plus" w:cs="Gentium Plus"/>
        </w:rPr>
      </w:pPr>
    </w:p>
    <w:p w14:paraId="6B981878" w14:textId="770355C5" w:rsidR="00A86B6B" w:rsidRPr="00D00A9D" w:rsidRDefault="003E3158" w:rsidP="00670F6B">
      <w:pPr>
        <w:pStyle w:val="NoSpacing"/>
        <w:jc w:val="center"/>
        <w:rPr>
          <w:rFonts w:ascii="Gentium Plus" w:hAnsi="Gentium Plus" w:cs="Gentium Plus"/>
          <w:i/>
          <w:iCs/>
        </w:rPr>
      </w:pPr>
      <w:r w:rsidRPr="00D00A9D">
        <w:rPr>
          <w:rFonts w:ascii="Gentium Plus" w:hAnsi="Gentium Plus" w:cs="Gentium Plus"/>
          <w:i/>
          <w:iCs/>
        </w:rPr>
        <w:t xml:space="preserve">The Terminology of </w:t>
      </w:r>
      <w:r w:rsidR="00D5621F" w:rsidRPr="00D00A9D">
        <w:rPr>
          <w:rFonts w:ascii="Gentium Plus" w:hAnsi="Gentium Plus" w:cs="Gentium Plus"/>
          <w:i/>
          <w:iCs/>
        </w:rPr>
        <w:t>al-</w:t>
      </w:r>
      <w:proofErr w:type="spellStart"/>
      <w:r w:rsidR="002C1547" w:rsidRPr="00D00A9D">
        <w:rPr>
          <w:rFonts w:ascii="Gentium Plus" w:hAnsi="Gentium Plus" w:cs="Gentium Plus"/>
          <w:i/>
          <w:iCs/>
        </w:rPr>
        <w:t>Ghazālī</w:t>
      </w:r>
      <w:r w:rsidR="00D5621F" w:rsidRPr="00D00A9D">
        <w:rPr>
          <w:rFonts w:ascii="Gentium Plus" w:hAnsi="Gentium Plus" w:cs="Gentium Plus"/>
          <w:i/>
          <w:iCs/>
        </w:rPr>
        <w:t>’s</w:t>
      </w:r>
      <w:proofErr w:type="spellEnd"/>
      <w:r w:rsidR="00D5621F" w:rsidRPr="00D00A9D">
        <w:rPr>
          <w:rFonts w:ascii="Gentium Plus" w:hAnsi="Gentium Plus" w:cs="Gentium Plus"/>
          <w:i/>
          <w:iCs/>
        </w:rPr>
        <w:t xml:space="preserve"> Account of </w:t>
      </w:r>
      <w:r w:rsidRPr="00D00A9D">
        <w:rPr>
          <w:rFonts w:ascii="Gentium Plus" w:hAnsi="Gentium Plus" w:cs="Gentium Plus"/>
          <w:i/>
          <w:iCs/>
        </w:rPr>
        <w:t xml:space="preserve">the Spiritual </w:t>
      </w:r>
      <w:r w:rsidR="00D5621F" w:rsidRPr="00D00A9D">
        <w:rPr>
          <w:rFonts w:ascii="Gentium Plus" w:hAnsi="Gentium Plus" w:cs="Gentium Plus"/>
          <w:i/>
          <w:iCs/>
        </w:rPr>
        <w:t>“</w:t>
      </w:r>
      <w:r w:rsidRPr="00D00A9D">
        <w:rPr>
          <w:rFonts w:ascii="Gentium Plus" w:hAnsi="Gentium Plus" w:cs="Gentium Plus"/>
          <w:i/>
          <w:iCs/>
        </w:rPr>
        <w:t>Virtues”</w:t>
      </w:r>
    </w:p>
    <w:p w14:paraId="2ED4380C" w14:textId="77777777" w:rsidR="005F7CB9" w:rsidRPr="00D00A9D" w:rsidRDefault="005F7CB9" w:rsidP="00EF5E3B">
      <w:pPr>
        <w:pStyle w:val="NoSpacing"/>
        <w:jc w:val="both"/>
        <w:rPr>
          <w:rFonts w:ascii="Gentium Plus" w:hAnsi="Gentium Plus" w:cs="Gentium Plus"/>
        </w:rPr>
      </w:pPr>
    </w:p>
    <w:p w14:paraId="418A81ED" w14:textId="2A175B78" w:rsidR="00D067D6" w:rsidRPr="00D00A9D" w:rsidRDefault="003E3158" w:rsidP="00EF5E3B">
      <w:pPr>
        <w:pStyle w:val="NoSpacing"/>
        <w:jc w:val="both"/>
        <w:rPr>
          <w:rFonts w:ascii="Gentium Plus" w:hAnsi="Gentium Plus" w:cs="Gentium Plus"/>
        </w:rPr>
      </w:pPr>
      <w:r w:rsidRPr="00D00A9D">
        <w:rPr>
          <w:rFonts w:ascii="Gentium Plus" w:hAnsi="Gentium Plus" w:cs="Gentium Plus"/>
        </w:rPr>
        <w:t xml:space="preserve">This provides a good </w:t>
      </w:r>
      <w:r w:rsidR="0006297D" w:rsidRPr="00D00A9D">
        <w:rPr>
          <w:rFonts w:ascii="Gentium Plus" w:hAnsi="Gentium Plus" w:cs="Gentium Plus"/>
        </w:rPr>
        <w:t xml:space="preserve">way of </w:t>
      </w:r>
      <w:r w:rsidR="00A54064" w:rsidRPr="00D00A9D">
        <w:rPr>
          <w:rFonts w:ascii="Gentium Plus" w:hAnsi="Gentium Plus" w:cs="Gentium Plus"/>
        </w:rPr>
        <w:t xml:space="preserve">segueing </w:t>
      </w:r>
      <w:r w:rsidR="00D5621F" w:rsidRPr="00D00A9D">
        <w:rPr>
          <w:rFonts w:ascii="Gentium Plus" w:hAnsi="Gentium Plus" w:cs="Gentium Plus"/>
        </w:rPr>
        <w:t>to</w:t>
      </w:r>
      <w:r w:rsidRPr="00D00A9D">
        <w:rPr>
          <w:rFonts w:ascii="Gentium Plus" w:hAnsi="Gentium Plus" w:cs="Gentium Plus"/>
        </w:rPr>
        <w:t xml:space="preserve"> a second </w:t>
      </w:r>
      <w:r w:rsidR="00C94EE9" w:rsidRPr="00D00A9D">
        <w:rPr>
          <w:rFonts w:ascii="Gentium Plus" w:hAnsi="Gentium Plus" w:cs="Gentium Plus"/>
        </w:rPr>
        <w:t>point</w:t>
      </w:r>
      <w:r w:rsidR="0006297D" w:rsidRPr="00D00A9D">
        <w:rPr>
          <w:rFonts w:ascii="Gentium Plus" w:hAnsi="Gentium Plus" w:cs="Gentium Plus"/>
        </w:rPr>
        <w:t xml:space="preserve">. </w:t>
      </w:r>
      <w:r w:rsidR="00F138AD" w:rsidRPr="00D00A9D">
        <w:rPr>
          <w:rFonts w:ascii="Gentium Plus" w:hAnsi="Gentium Plus" w:cs="Gentium Plus"/>
        </w:rPr>
        <w:t xml:space="preserve">The dual </w:t>
      </w:r>
      <w:r w:rsidR="00B17985" w:rsidRPr="00D00A9D">
        <w:rPr>
          <w:rFonts w:ascii="Gentium Plus" w:hAnsi="Gentium Plus" w:cs="Gentium Plus"/>
        </w:rPr>
        <w:t>presence</w:t>
      </w:r>
      <w:r w:rsidR="00F138AD" w:rsidRPr="00D00A9D">
        <w:rPr>
          <w:rFonts w:ascii="Gentium Plus" w:hAnsi="Gentium Plus" w:cs="Gentium Plus"/>
        </w:rPr>
        <w:t xml:space="preserve"> of </w:t>
      </w:r>
      <w:r w:rsidR="003438F7" w:rsidRPr="00D00A9D">
        <w:rPr>
          <w:rFonts w:ascii="Gentium Plus" w:hAnsi="Gentium Plus" w:cs="Gentium Plus"/>
        </w:rPr>
        <w:t xml:space="preserve">philosophical and Sufi </w:t>
      </w:r>
      <w:r w:rsidR="00F138AD" w:rsidRPr="00D00A9D">
        <w:rPr>
          <w:rFonts w:ascii="Gentium Plus" w:hAnsi="Gentium Plus" w:cs="Gentium Plus"/>
        </w:rPr>
        <w:t>i</w:t>
      </w:r>
      <w:r w:rsidR="00BA5342" w:rsidRPr="00D00A9D">
        <w:rPr>
          <w:rFonts w:ascii="Gentium Plus" w:hAnsi="Gentium Plus" w:cs="Gentium Plus"/>
        </w:rPr>
        <w:t>deas</w:t>
      </w:r>
      <w:r w:rsidR="00F138AD" w:rsidRPr="00D00A9D">
        <w:rPr>
          <w:rFonts w:ascii="Gentium Plus" w:hAnsi="Gentium Plus" w:cs="Gentium Plus"/>
        </w:rPr>
        <w:t xml:space="preserve"> in al-</w:t>
      </w:r>
      <w:r w:rsidR="002C1547" w:rsidRPr="00D00A9D">
        <w:rPr>
          <w:rFonts w:ascii="Gentium Plus" w:hAnsi="Gentium Plus" w:cs="Gentium Plus"/>
        </w:rPr>
        <w:t>Ghazālī</w:t>
      </w:r>
      <w:r w:rsidR="00F138AD" w:rsidRPr="00D00A9D">
        <w:rPr>
          <w:rFonts w:ascii="Gentium Plus" w:hAnsi="Gentium Plus" w:cs="Gentium Plus"/>
        </w:rPr>
        <w:t>’s ethics</w:t>
      </w:r>
      <w:r w:rsidR="00BA5342" w:rsidRPr="00D00A9D">
        <w:rPr>
          <w:rFonts w:ascii="Gentium Plus" w:hAnsi="Gentium Plus" w:cs="Gentium Plus"/>
        </w:rPr>
        <w:t xml:space="preserve">, and the uncertain relation between them, </w:t>
      </w:r>
      <w:r w:rsidR="00F138AD" w:rsidRPr="00D00A9D">
        <w:rPr>
          <w:rFonts w:ascii="Gentium Plus" w:hAnsi="Gentium Plus" w:cs="Gentium Plus"/>
        </w:rPr>
        <w:t>w</w:t>
      </w:r>
      <w:r w:rsidR="00B17985" w:rsidRPr="00D00A9D">
        <w:rPr>
          <w:rFonts w:ascii="Gentium Plus" w:hAnsi="Gentium Plus" w:cs="Gentium Plus"/>
        </w:rPr>
        <w:t>ere</w:t>
      </w:r>
      <w:r w:rsidR="00F138AD" w:rsidRPr="00D00A9D">
        <w:rPr>
          <w:rFonts w:ascii="Gentium Plus" w:hAnsi="Gentium Plus" w:cs="Gentium Plus"/>
        </w:rPr>
        <w:t xml:space="preserve"> a subsidiary theme in the previous </w:t>
      </w:r>
      <w:r w:rsidR="00B17985" w:rsidRPr="00D00A9D">
        <w:rPr>
          <w:rFonts w:ascii="Gentium Plus" w:hAnsi="Gentium Plus" w:cs="Gentium Plus"/>
        </w:rPr>
        <w:t>section</w:t>
      </w:r>
      <w:r w:rsidR="00B31186" w:rsidRPr="00D00A9D">
        <w:rPr>
          <w:rFonts w:ascii="Gentium Plus" w:hAnsi="Gentium Plus" w:cs="Gentium Plus"/>
        </w:rPr>
        <w:t xml:space="preserve">. This second point takes us straight to the heart of </w:t>
      </w:r>
      <w:r w:rsidR="000F4B35" w:rsidRPr="00D00A9D">
        <w:rPr>
          <w:rFonts w:ascii="Gentium Plus" w:hAnsi="Gentium Plus" w:cs="Gentium Plus"/>
        </w:rPr>
        <w:t>th</w:t>
      </w:r>
      <w:r w:rsidR="00B17985" w:rsidRPr="00D00A9D">
        <w:rPr>
          <w:rFonts w:ascii="Gentium Plus" w:hAnsi="Gentium Plus" w:cs="Gentium Plus"/>
        </w:rPr>
        <w:t>is double influence and the questions it raises about the character of al-</w:t>
      </w:r>
      <w:r w:rsidR="002C1547" w:rsidRPr="00D00A9D">
        <w:rPr>
          <w:rFonts w:ascii="Gentium Plus" w:hAnsi="Gentium Plus" w:cs="Gentium Plus"/>
        </w:rPr>
        <w:t>Ghazālī</w:t>
      </w:r>
      <w:r w:rsidR="00B17985" w:rsidRPr="00D00A9D">
        <w:rPr>
          <w:rFonts w:ascii="Gentium Plus" w:hAnsi="Gentium Plus" w:cs="Gentium Plus"/>
        </w:rPr>
        <w:t xml:space="preserve">’s </w:t>
      </w:r>
      <w:r w:rsidR="00B17985" w:rsidRPr="00D00A9D">
        <w:rPr>
          <w:rFonts w:ascii="Gentium Plus" w:hAnsi="Gentium Plus" w:cs="Gentium Plus"/>
        </w:rPr>
        <w:lastRenderedPageBreak/>
        <w:t xml:space="preserve">theoretical framework. </w:t>
      </w:r>
      <w:r w:rsidR="00932D3C" w:rsidRPr="00D00A9D">
        <w:rPr>
          <w:rFonts w:ascii="Gentium Plus" w:hAnsi="Gentium Plus" w:cs="Gentium Plus"/>
        </w:rPr>
        <w:t>I mentioned that al-</w:t>
      </w:r>
      <w:r w:rsidR="002C1547" w:rsidRPr="00D00A9D">
        <w:rPr>
          <w:rFonts w:ascii="Gentium Plus" w:hAnsi="Gentium Plus" w:cs="Gentium Plus"/>
        </w:rPr>
        <w:t>Ghazālī</w:t>
      </w:r>
      <w:r w:rsidR="00932D3C" w:rsidRPr="00D00A9D">
        <w:rPr>
          <w:rFonts w:ascii="Gentium Plus" w:hAnsi="Gentium Plus" w:cs="Gentium Plus"/>
        </w:rPr>
        <w:t xml:space="preserve"> refers to </w:t>
      </w:r>
      <w:r w:rsidR="00D967CE" w:rsidRPr="00D00A9D">
        <w:rPr>
          <w:rFonts w:ascii="Gentium Plus" w:hAnsi="Gentium Plus" w:cs="Gentium Plus"/>
        </w:rPr>
        <w:t xml:space="preserve">the </w:t>
      </w:r>
      <w:r w:rsidR="00932D3C" w:rsidRPr="00D00A9D">
        <w:rPr>
          <w:rFonts w:ascii="Gentium Plus" w:hAnsi="Gentium Plus" w:cs="Gentium Plus"/>
        </w:rPr>
        <w:t>destructive and salvific states as “character traits” (</w:t>
      </w:r>
      <w:r w:rsidR="006C0B16" w:rsidRPr="00D00A9D">
        <w:rPr>
          <w:rFonts w:ascii="Gentium Plus" w:hAnsi="Gentium Plus" w:cs="Gentium Plus"/>
          <w:i/>
          <w:iCs/>
        </w:rPr>
        <w:t xml:space="preserve">khuluq, </w:t>
      </w:r>
      <w:r w:rsidR="002A550D" w:rsidRPr="00D00A9D">
        <w:rPr>
          <w:rFonts w:ascii="Gentium Plus" w:hAnsi="Gentium Plus" w:cs="Gentium Plus"/>
          <w:i/>
          <w:iCs/>
        </w:rPr>
        <w:t>akhlāq</w:t>
      </w:r>
      <w:r w:rsidR="00932D3C" w:rsidRPr="00D00A9D">
        <w:rPr>
          <w:rFonts w:ascii="Gentium Plus" w:hAnsi="Gentium Plus" w:cs="Gentium Plus"/>
        </w:rPr>
        <w:t>). This is a term that appears in a number of</w:t>
      </w:r>
      <w:r w:rsidR="008E25DB" w:rsidRPr="00D00A9D">
        <w:rPr>
          <w:rFonts w:ascii="Gentium Plus" w:hAnsi="Gentium Plus" w:cs="Gentium Plus"/>
        </w:rPr>
        <w:t xml:space="preserve"> </w:t>
      </w:r>
      <w:r w:rsidR="00932D3C" w:rsidRPr="00D00A9D">
        <w:rPr>
          <w:rFonts w:ascii="Gentium Plus" w:hAnsi="Gentium Plus" w:cs="Gentium Plus"/>
        </w:rPr>
        <w:t xml:space="preserve">different genres of writing on the virtues—in philosophical </w:t>
      </w:r>
      <w:r w:rsidR="00DD570D" w:rsidRPr="00D00A9D">
        <w:rPr>
          <w:rFonts w:ascii="Gentium Plus" w:hAnsi="Gentium Plus" w:cs="Gentium Plus"/>
        </w:rPr>
        <w:t>treatises</w:t>
      </w:r>
      <w:r w:rsidR="004E1886" w:rsidRPr="00D00A9D">
        <w:rPr>
          <w:rFonts w:ascii="Gentium Plus" w:hAnsi="Gentium Plus" w:cs="Gentium Plus"/>
        </w:rPr>
        <w:t xml:space="preserve"> but</w:t>
      </w:r>
      <w:r w:rsidR="000B6508" w:rsidRPr="00D00A9D">
        <w:rPr>
          <w:rFonts w:ascii="Gentium Plus" w:hAnsi="Gentium Plus" w:cs="Gentium Plus"/>
        </w:rPr>
        <w:t xml:space="preserve"> also in texts closer to the scriptural tradition, such as the collections of prophetic reports about </w:t>
      </w:r>
      <w:r w:rsidR="00A60595" w:rsidRPr="00D00A9D">
        <w:rPr>
          <w:rFonts w:ascii="Gentium Plus" w:hAnsi="Gentium Plus" w:cs="Gentium Plus"/>
        </w:rPr>
        <w:t>“noble traits of character” (</w:t>
      </w:r>
      <w:proofErr w:type="spellStart"/>
      <w:r w:rsidR="00A60595" w:rsidRPr="00D00A9D">
        <w:rPr>
          <w:rFonts w:ascii="Gentium Plus" w:hAnsi="Gentium Plus" w:cs="Gentium Plus"/>
          <w:i/>
          <w:iCs/>
        </w:rPr>
        <w:t>mak</w:t>
      </w:r>
      <w:r w:rsidR="003F6A72" w:rsidRPr="00D00A9D">
        <w:rPr>
          <w:rFonts w:ascii="Gentium Plus" w:hAnsi="Gentium Plus" w:cs="Gentium Plus"/>
          <w:i/>
          <w:iCs/>
        </w:rPr>
        <w:t>ā</w:t>
      </w:r>
      <w:r w:rsidR="00A60595" w:rsidRPr="00D00A9D">
        <w:rPr>
          <w:rFonts w:ascii="Gentium Plus" w:hAnsi="Gentium Plus" w:cs="Gentium Plus"/>
          <w:i/>
          <w:iCs/>
        </w:rPr>
        <w:t>rim</w:t>
      </w:r>
      <w:proofErr w:type="spellEnd"/>
      <w:r w:rsidR="00A60595" w:rsidRPr="00D00A9D">
        <w:rPr>
          <w:rFonts w:ascii="Gentium Plus" w:hAnsi="Gentium Plus" w:cs="Gentium Plus"/>
          <w:i/>
          <w:iCs/>
        </w:rPr>
        <w:t xml:space="preserve"> al-</w:t>
      </w:r>
      <w:proofErr w:type="spellStart"/>
      <w:r w:rsidR="002A550D" w:rsidRPr="00D00A9D">
        <w:rPr>
          <w:rFonts w:ascii="Gentium Plus" w:hAnsi="Gentium Plus" w:cs="Gentium Plus"/>
          <w:i/>
          <w:iCs/>
        </w:rPr>
        <w:t>akhlāq</w:t>
      </w:r>
      <w:proofErr w:type="spellEnd"/>
      <w:r w:rsidR="00A60595" w:rsidRPr="00D00A9D">
        <w:rPr>
          <w:rFonts w:ascii="Gentium Plus" w:hAnsi="Gentium Plus" w:cs="Gentium Plus"/>
        </w:rPr>
        <w:t xml:space="preserve">). In philosophical texts, another key term for virtue is </w:t>
      </w:r>
      <w:proofErr w:type="spellStart"/>
      <w:r w:rsidR="00A60595" w:rsidRPr="00D00A9D">
        <w:rPr>
          <w:rFonts w:ascii="Gentium Plus" w:hAnsi="Gentium Plus" w:cs="Gentium Plus"/>
          <w:i/>
          <w:iCs/>
        </w:rPr>
        <w:t>fa</w:t>
      </w:r>
      <w:r w:rsidR="003F6A72" w:rsidRPr="00D00A9D">
        <w:rPr>
          <w:rFonts w:ascii="Gentium Plus" w:hAnsi="Gentium Plus" w:cs="Gentium Plus"/>
          <w:i/>
          <w:iCs/>
        </w:rPr>
        <w:t>ḍī</w:t>
      </w:r>
      <w:r w:rsidR="00A60595" w:rsidRPr="00D00A9D">
        <w:rPr>
          <w:rFonts w:ascii="Gentium Plus" w:hAnsi="Gentium Plus" w:cs="Gentium Plus"/>
          <w:i/>
          <w:iCs/>
        </w:rPr>
        <w:t>la</w:t>
      </w:r>
      <w:proofErr w:type="spellEnd"/>
      <w:r w:rsidR="00A60595" w:rsidRPr="00D00A9D">
        <w:rPr>
          <w:rFonts w:ascii="Gentium Plus" w:hAnsi="Gentium Plus" w:cs="Gentium Plus"/>
        </w:rPr>
        <w:t>, also used by al-</w:t>
      </w:r>
      <w:r w:rsidR="002C1547" w:rsidRPr="00D00A9D">
        <w:rPr>
          <w:rFonts w:ascii="Gentium Plus" w:hAnsi="Gentium Plus" w:cs="Gentium Plus"/>
        </w:rPr>
        <w:t>Ghazālī</w:t>
      </w:r>
      <w:r w:rsidR="00A60595" w:rsidRPr="00D00A9D">
        <w:rPr>
          <w:rFonts w:ascii="Gentium Plus" w:hAnsi="Gentium Plus" w:cs="Gentium Plus"/>
        </w:rPr>
        <w:t xml:space="preserve"> in the </w:t>
      </w:r>
      <w:r w:rsidR="00A60595" w:rsidRPr="00D00A9D">
        <w:rPr>
          <w:rFonts w:ascii="Gentium Plus" w:hAnsi="Gentium Plus" w:cs="Gentium Plus"/>
          <w:i/>
          <w:iCs/>
        </w:rPr>
        <w:t xml:space="preserve">Scale </w:t>
      </w:r>
      <w:r w:rsidR="00A60595" w:rsidRPr="00D00A9D">
        <w:rPr>
          <w:rFonts w:ascii="Gentium Plus" w:hAnsi="Gentium Plus" w:cs="Gentium Plus"/>
        </w:rPr>
        <w:t xml:space="preserve">and parts of the </w:t>
      </w:r>
      <w:r w:rsidR="00A60595" w:rsidRPr="00D00A9D">
        <w:rPr>
          <w:rFonts w:ascii="Gentium Plus" w:hAnsi="Gentium Plus" w:cs="Gentium Plus"/>
          <w:i/>
          <w:iCs/>
        </w:rPr>
        <w:t>Revival</w:t>
      </w:r>
      <w:r w:rsidR="00A60595" w:rsidRPr="00D00A9D">
        <w:rPr>
          <w:rFonts w:ascii="Gentium Plus" w:hAnsi="Gentium Plus" w:cs="Gentium Plus"/>
        </w:rPr>
        <w:t>.</w:t>
      </w:r>
      <w:r w:rsidR="003E6A6E" w:rsidRPr="00D00A9D">
        <w:rPr>
          <w:rStyle w:val="FootnoteReference"/>
          <w:rFonts w:ascii="Gentium Plus" w:hAnsi="Gentium Plus" w:cs="Gentium Plus"/>
        </w:rPr>
        <w:footnoteReference w:id="24"/>
      </w:r>
      <w:r w:rsidR="00A60595" w:rsidRPr="00D00A9D">
        <w:rPr>
          <w:rFonts w:ascii="Gentium Plus" w:hAnsi="Gentium Plus" w:cs="Gentium Plus"/>
        </w:rPr>
        <w:t xml:space="preserve"> Yet in this central part of the </w:t>
      </w:r>
      <w:r w:rsidR="00A60595" w:rsidRPr="00D00A9D">
        <w:rPr>
          <w:rFonts w:ascii="Gentium Plus" w:hAnsi="Gentium Plus" w:cs="Gentium Plus"/>
          <w:i/>
          <w:iCs/>
        </w:rPr>
        <w:t>Revival,</w:t>
      </w:r>
      <w:r w:rsidR="00877F3F" w:rsidRPr="00D00A9D">
        <w:rPr>
          <w:rFonts w:ascii="Gentium Plus" w:hAnsi="Gentium Plus" w:cs="Gentium Plus"/>
          <w:i/>
          <w:iCs/>
        </w:rPr>
        <w:t xml:space="preserve"> </w:t>
      </w:r>
      <w:r w:rsidR="00877F3F" w:rsidRPr="00D00A9D">
        <w:rPr>
          <w:rFonts w:ascii="Gentium Plus" w:hAnsi="Gentium Plus" w:cs="Gentium Plus"/>
        </w:rPr>
        <w:t>devoted to the spiritual “virtues,” both of these terms retreat into the background and another set of terms takes the stage. Al-</w:t>
      </w:r>
      <w:r w:rsidR="002C1547" w:rsidRPr="00D00A9D">
        <w:rPr>
          <w:rFonts w:ascii="Gentium Plus" w:hAnsi="Gentium Plus" w:cs="Gentium Plus"/>
        </w:rPr>
        <w:t>Ghazālī</w:t>
      </w:r>
      <w:r w:rsidR="00877F3F" w:rsidRPr="00D00A9D">
        <w:rPr>
          <w:rFonts w:ascii="Gentium Plus" w:hAnsi="Gentium Plus" w:cs="Gentium Plus"/>
        </w:rPr>
        <w:t xml:space="preserve">’s terminological framework of choice pivots on </w:t>
      </w:r>
      <w:r w:rsidR="00987758" w:rsidRPr="00D00A9D">
        <w:rPr>
          <w:rFonts w:ascii="Gentium Plus" w:hAnsi="Gentium Plus" w:cs="Gentium Plus"/>
        </w:rPr>
        <w:t xml:space="preserve">the concept of </w:t>
      </w:r>
      <w:r w:rsidR="00877F3F" w:rsidRPr="00D00A9D">
        <w:rPr>
          <w:rFonts w:ascii="Gentium Plus" w:hAnsi="Gentium Plus" w:cs="Gentium Plus"/>
        </w:rPr>
        <w:t>“states” (</w:t>
      </w:r>
      <w:r w:rsidR="003F6A72" w:rsidRPr="00D00A9D">
        <w:rPr>
          <w:rFonts w:ascii="Gentium Plus" w:hAnsi="Gentium Plus" w:cs="Gentium Plus"/>
          <w:i/>
          <w:iCs/>
        </w:rPr>
        <w:t>ḥā</w:t>
      </w:r>
      <w:r w:rsidR="00877F3F" w:rsidRPr="00D00A9D">
        <w:rPr>
          <w:rFonts w:ascii="Gentium Plus" w:hAnsi="Gentium Plus" w:cs="Gentium Plus"/>
          <w:i/>
          <w:iCs/>
        </w:rPr>
        <w:t>l</w:t>
      </w:r>
      <w:r w:rsidR="00C44188" w:rsidRPr="00D00A9D">
        <w:rPr>
          <w:rFonts w:ascii="Gentium Plus" w:hAnsi="Gentium Plus" w:cs="Gentium Plus"/>
          <w:i/>
          <w:iCs/>
        </w:rPr>
        <w:t xml:space="preserve">, </w:t>
      </w:r>
      <w:r w:rsidR="00BA4591" w:rsidRPr="00D00A9D">
        <w:rPr>
          <w:rFonts w:ascii="Gentium Plus" w:hAnsi="Gentium Plus" w:cs="Gentium Plus"/>
          <w:i/>
          <w:iCs/>
        </w:rPr>
        <w:t>aḥwāl</w:t>
      </w:r>
      <w:r w:rsidR="00877F3F" w:rsidRPr="00D00A9D">
        <w:rPr>
          <w:rFonts w:ascii="Gentium Plus" w:hAnsi="Gentium Plus" w:cs="Gentium Plus"/>
        </w:rPr>
        <w:t>) and “stations” (</w:t>
      </w:r>
      <w:proofErr w:type="spellStart"/>
      <w:r w:rsidR="00877F3F" w:rsidRPr="00D00A9D">
        <w:rPr>
          <w:rFonts w:ascii="Gentium Plus" w:hAnsi="Gentium Plus" w:cs="Gentium Plus"/>
          <w:i/>
          <w:iCs/>
        </w:rPr>
        <w:t>maq</w:t>
      </w:r>
      <w:r w:rsidR="003F6A72" w:rsidRPr="00D00A9D">
        <w:rPr>
          <w:rFonts w:ascii="Gentium Plus" w:hAnsi="Gentium Plus" w:cs="Gentium Plus"/>
          <w:i/>
          <w:iCs/>
        </w:rPr>
        <w:t>ā</w:t>
      </w:r>
      <w:r w:rsidR="00877F3F" w:rsidRPr="00D00A9D">
        <w:rPr>
          <w:rFonts w:ascii="Gentium Plus" w:hAnsi="Gentium Plus" w:cs="Gentium Plus"/>
          <w:i/>
          <w:iCs/>
        </w:rPr>
        <w:t>m</w:t>
      </w:r>
      <w:proofErr w:type="spellEnd"/>
      <w:r w:rsidR="00C44188" w:rsidRPr="00D00A9D">
        <w:rPr>
          <w:rFonts w:ascii="Gentium Plus" w:hAnsi="Gentium Plus" w:cs="Gentium Plus"/>
          <w:i/>
          <w:iCs/>
        </w:rPr>
        <w:t xml:space="preserve">, </w:t>
      </w:r>
      <w:proofErr w:type="spellStart"/>
      <w:r w:rsidR="00877F3F" w:rsidRPr="00D00A9D">
        <w:rPr>
          <w:rFonts w:ascii="Gentium Plus" w:hAnsi="Gentium Plus" w:cs="Gentium Plus"/>
          <w:i/>
          <w:iCs/>
        </w:rPr>
        <w:t>maq</w:t>
      </w:r>
      <w:r w:rsidR="003F6A72" w:rsidRPr="00D00A9D">
        <w:rPr>
          <w:rFonts w:ascii="Gentium Plus" w:hAnsi="Gentium Plus" w:cs="Gentium Plus"/>
          <w:i/>
          <w:iCs/>
        </w:rPr>
        <w:t>ā</w:t>
      </w:r>
      <w:r w:rsidR="00877F3F" w:rsidRPr="00D00A9D">
        <w:rPr>
          <w:rFonts w:ascii="Gentium Plus" w:hAnsi="Gentium Plus" w:cs="Gentium Plus"/>
          <w:i/>
          <w:iCs/>
        </w:rPr>
        <w:t>m</w:t>
      </w:r>
      <w:r w:rsidR="003F6A72" w:rsidRPr="00D00A9D">
        <w:rPr>
          <w:rFonts w:ascii="Gentium Plus" w:hAnsi="Gentium Plus" w:cs="Gentium Plus"/>
          <w:i/>
          <w:iCs/>
        </w:rPr>
        <w:t>ā</w:t>
      </w:r>
      <w:r w:rsidR="00877F3F" w:rsidRPr="00D00A9D">
        <w:rPr>
          <w:rFonts w:ascii="Gentium Plus" w:hAnsi="Gentium Plus" w:cs="Gentium Plus"/>
          <w:i/>
          <w:iCs/>
        </w:rPr>
        <w:t>t</w:t>
      </w:r>
      <w:proofErr w:type="spellEnd"/>
      <w:r w:rsidR="00877F3F" w:rsidRPr="00D00A9D">
        <w:rPr>
          <w:rFonts w:ascii="Gentium Plus" w:hAnsi="Gentium Plus" w:cs="Gentium Plus"/>
        </w:rPr>
        <w:t>).</w:t>
      </w:r>
      <w:r w:rsidR="00EF5E3B" w:rsidRPr="00D00A9D">
        <w:rPr>
          <w:rFonts w:ascii="Gentium Plus" w:hAnsi="Gentium Plus" w:cs="Gentium Plus"/>
        </w:rPr>
        <w:t xml:space="preserve"> </w:t>
      </w:r>
    </w:p>
    <w:p w14:paraId="152EE93A" w14:textId="6274AD47" w:rsidR="0005528A" w:rsidRPr="00D00A9D" w:rsidRDefault="00877F3F" w:rsidP="004B4CDF">
      <w:pPr>
        <w:pStyle w:val="NoSpacing"/>
        <w:ind w:firstLine="720"/>
        <w:jc w:val="both"/>
        <w:rPr>
          <w:rFonts w:ascii="Gentium Plus" w:hAnsi="Gentium Plus" w:cs="Gentium Plus"/>
        </w:rPr>
      </w:pPr>
      <w:r w:rsidRPr="00D00A9D">
        <w:rPr>
          <w:rFonts w:ascii="Gentium Plus" w:hAnsi="Gentium Plus" w:cs="Gentium Plus"/>
        </w:rPr>
        <w:t>These are terms that betray al-</w:t>
      </w:r>
      <w:r w:rsidR="002C1547" w:rsidRPr="00D00A9D">
        <w:rPr>
          <w:rFonts w:ascii="Gentium Plus" w:hAnsi="Gentium Plus" w:cs="Gentium Plus"/>
        </w:rPr>
        <w:t>Ghazālī</w:t>
      </w:r>
      <w:r w:rsidRPr="00D00A9D">
        <w:rPr>
          <w:rFonts w:ascii="Gentium Plus" w:hAnsi="Gentium Plus" w:cs="Gentium Plus"/>
        </w:rPr>
        <w:t>’s debts to Sufism</w:t>
      </w:r>
      <w:r w:rsidR="00EF5E3B" w:rsidRPr="00D00A9D">
        <w:rPr>
          <w:rFonts w:ascii="Gentium Plus" w:hAnsi="Gentium Plus" w:cs="Gentium Plus"/>
        </w:rPr>
        <w:t xml:space="preserve">, where they had been </w:t>
      </w:r>
      <w:r w:rsidR="0030516C" w:rsidRPr="00D00A9D">
        <w:rPr>
          <w:rFonts w:ascii="Gentium Plus" w:hAnsi="Gentium Plus" w:cs="Gentium Plus"/>
        </w:rPr>
        <w:t xml:space="preserve">long </w:t>
      </w:r>
      <w:r w:rsidR="00EF5E3B" w:rsidRPr="00D00A9D">
        <w:rPr>
          <w:rFonts w:ascii="Gentium Plus" w:hAnsi="Gentium Plus" w:cs="Gentium Plus"/>
        </w:rPr>
        <w:t xml:space="preserve">in </w:t>
      </w:r>
      <w:r w:rsidR="0030516C" w:rsidRPr="00D00A9D">
        <w:rPr>
          <w:rFonts w:ascii="Gentium Plus" w:hAnsi="Gentium Plus" w:cs="Gentium Plus"/>
        </w:rPr>
        <w:t>u</w:t>
      </w:r>
      <w:r w:rsidR="00EF5E3B" w:rsidRPr="00D00A9D">
        <w:rPr>
          <w:rFonts w:ascii="Gentium Plus" w:hAnsi="Gentium Plus" w:cs="Gentium Plus"/>
        </w:rPr>
        <w:t xml:space="preserve">se. </w:t>
      </w:r>
      <w:r w:rsidR="00D067D6" w:rsidRPr="00D00A9D">
        <w:rPr>
          <w:rFonts w:ascii="Gentium Plus" w:hAnsi="Gentium Plus" w:cs="Gentium Plus"/>
        </w:rPr>
        <w:t xml:space="preserve">In Sufi usage, as Louis </w:t>
      </w:r>
      <w:proofErr w:type="spellStart"/>
      <w:r w:rsidR="00D067D6" w:rsidRPr="00D00A9D">
        <w:rPr>
          <w:rFonts w:ascii="Gentium Plus" w:hAnsi="Gentium Plus" w:cs="Gentium Plus"/>
        </w:rPr>
        <w:t>Gardet</w:t>
      </w:r>
      <w:proofErr w:type="spellEnd"/>
      <w:r w:rsidR="00D067D6" w:rsidRPr="00D00A9D">
        <w:rPr>
          <w:rFonts w:ascii="Gentium Plus" w:hAnsi="Gentium Plus" w:cs="Gentium Plus"/>
        </w:rPr>
        <w:t xml:space="preserve"> noted in his EI2 entry on the topic, </w:t>
      </w:r>
      <w:r w:rsidR="00476E7C" w:rsidRPr="00D00A9D">
        <w:rPr>
          <w:rFonts w:ascii="Gentium Plus" w:hAnsi="Gentium Plus" w:cs="Gentium Plus"/>
        </w:rPr>
        <w:t xml:space="preserve">the distinction between a state and a station </w:t>
      </w:r>
      <w:r w:rsidR="00FB5301" w:rsidRPr="00D00A9D">
        <w:rPr>
          <w:rFonts w:ascii="Gentium Plus" w:hAnsi="Gentium Plus" w:cs="Gentium Plus"/>
        </w:rPr>
        <w:t>can be tracked</w:t>
      </w:r>
      <w:r w:rsidR="00476E7C" w:rsidRPr="00D00A9D">
        <w:rPr>
          <w:rFonts w:ascii="Gentium Plus" w:hAnsi="Gentium Plus" w:cs="Gentium Plus"/>
        </w:rPr>
        <w:t xml:space="preserve"> </w:t>
      </w:r>
      <w:r w:rsidR="00FB5301" w:rsidRPr="00D00A9D">
        <w:rPr>
          <w:rFonts w:ascii="Gentium Plus" w:hAnsi="Gentium Plus" w:cs="Gentium Plus"/>
        </w:rPr>
        <w:t>along</w:t>
      </w:r>
      <w:r w:rsidR="00476E7C" w:rsidRPr="00D00A9D">
        <w:rPr>
          <w:rFonts w:ascii="Gentium Plus" w:hAnsi="Gentium Plus" w:cs="Gentium Plus"/>
        </w:rPr>
        <w:t xml:space="preserve"> two </w:t>
      </w:r>
      <w:r w:rsidR="009B69B9" w:rsidRPr="00D00A9D">
        <w:rPr>
          <w:rFonts w:ascii="Gentium Plus" w:hAnsi="Gentium Plus" w:cs="Gentium Plus"/>
        </w:rPr>
        <w:t>axes</w:t>
      </w:r>
      <w:r w:rsidR="000848EB" w:rsidRPr="00D00A9D">
        <w:rPr>
          <w:rFonts w:ascii="Gentium Plus" w:hAnsi="Gentium Plus" w:cs="Gentium Plus"/>
        </w:rPr>
        <w:t>,</w:t>
      </w:r>
      <w:r w:rsidR="009B69B9" w:rsidRPr="00D00A9D">
        <w:rPr>
          <w:rFonts w:ascii="Gentium Plus" w:hAnsi="Gentium Plus" w:cs="Gentium Plus"/>
        </w:rPr>
        <w:t xml:space="preserve"> </w:t>
      </w:r>
      <w:r w:rsidR="00FB5301" w:rsidRPr="00D00A9D">
        <w:rPr>
          <w:rFonts w:ascii="Gentium Plus" w:hAnsi="Gentium Plus" w:cs="Gentium Plus"/>
        </w:rPr>
        <w:t xml:space="preserve">(a) </w:t>
      </w:r>
      <w:r w:rsidR="009B69B9" w:rsidRPr="00D00A9D">
        <w:rPr>
          <w:rFonts w:ascii="Gentium Plus" w:hAnsi="Gentium Plus" w:cs="Gentium Plus"/>
        </w:rPr>
        <w:t xml:space="preserve">the role of human effort and </w:t>
      </w:r>
      <w:r w:rsidR="00FB5301" w:rsidRPr="00D00A9D">
        <w:rPr>
          <w:rFonts w:ascii="Gentium Plus" w:hAnsi="Gentium Plus" w:cs="Gentium Plus"/>
        </w:rPr>
        <w:t xml:space="preserve">(b) temporal </w:t>
      </w:r>
      <w:r w:rsidR="009B69B9" w:rsidRPr="00D00A9D">
        <w:rPr>
          <w:rFonts w:ascii="Gentium Plus" w:hAnsi="Gentium Plus" w:cs="Gentium Plus"/>
        </w:rPr>
        <w:t>duration. S</w:t>
      </w:r>
      <w:r w:rsidR="00476E7C" w:rsidRPr="00D00A9D">
        <w:rPr>
          <w:rFonts w:ascii="Gentium Plus" w:hAnsi="Gentium Plus" w:cs="Gentium Plus"/>
        </w:rPr>
        <w:t>tates are passive (or “received”)</w:t>
      </w:r>
      <w:r w:rsidR="009B69B9" w:rsidRPr="00D00A9D">
        <w:rPr>
          <w:rFonts w:ascii="Gentium Plus" w:hAnsi="Gentium Plus" w:cs="Gentium Plus"/>
        </w:rPr>
        <w:t>,</w:t>
      </w:r>
      <w:r w:rsidR="00476E7C" w:rsidRPr="00D00A9D">
        <w:rPr>
          <w:rFonts w:ascii="Gentium Plus" w:hAnsi="Gentium Plus" w:cs="Gentium Plus"/>
        </w:rPr>
        <w:t xml:space="preserve"> and transient; stations are to a</w:t>
      </w:r>
      <w:r w:rsidR="00385300" w:rsidRPr="00D00A9D">
        <w:rPr>
          <w:rFonts w:ascii="Gentium Plus" w:hAnsi="Gentium Plus" w:cs="Gentium Plus"/>
        </w:rPr>
        <w:t xml:space="preserve"> certain</w:t>
      </w:r>
      <w:r w:rsidR="00476E7C" w:rsidRPr="00D00A9D">
        <w:rPr>
          <w:rFonts w:ascii="Gentium Plus" w:hAnsi="Gentium Plus" w:cs="Gentium Plus"/>
        </w:rPr>
        <w:t xml:space="preserve"> extent the fruit of personal effort, and </w:t>
      </w:r>
      <w:r w:rsidR="0064754C" w:rsidRPr="00D00A9D">
        <w:rPr>
          <w:rFonts w:ascii="Gentium Plus" w:hAnsi="Gentium Plus" w:cs="Gentium Plus"/>
        </w:rPr>
        <w:t>enduring.</w:t>
      </w:r>
      <w:r w:rsidR="00385300" w:rsidRPr="00D00A9D">
        <w:rPr>
          <w:rStyle w:val="FootnoteReference"/>
          <w:rFonts w:ascii="Gentium Plus" w:hAnsi="Gentium Plus" w:cs="Gentium Plus"/>
        </w:rPr>
        <w:footnoteReference w:id="25"/>
      </w:r>
      <w:r w:rsidR="0064754C" w:rsidRPr="00D00A9D">
        <w:rPr>
          <w:rFonts w:ascii="Gentium Plus" w:hAnsi="Gentium Plus" w:cs="Gentium Plus"/>
        </w:rPr>
        <w:t xml:space="preserve"> </w:t>
      </w:r>
      <w:r w:rsidR="00A82B6A" w:rsidRPr="00D00A9D">
        <w:rPr>
          <w:rFonts w:ascii="Gentium Plus" w:hAnsi="Gentium Plus" w:cs="Gentium Plus"/>
        </w:rPr>
        <w:t>This understanding is mirrored in the account al-</w:t>
      </w:r>
      <w:r w:rsidR="002C1547" w:rsidRPr="00D00A9D">
        <w:rPr>
          <w:rFonts w:ascii="Gentium Plus" w:hAnsi="Gentium Plus" w:cs="Gentium Plus"/>
        </w:rPr>
        <w:t>Ghazālī</w:t>
      </w:r>
      <w:r w:rsidR="00A82B6A" w:rsidRPr="00D00A9D">
        <w:rPr>
          <w:rFonts w:ascii="Gentium Plus" w:hAnsi="Gentium Plus" w:cs="Gentium Plus"/>
        </w:rPr>
        <w:t xml:space="preserve"> gives of the terms in the appendix to the </w:t>
      </w:r>
      <w:r w:rsidR="00A82B6A" w:rsidRPr="00D00A9D">
        <w:rPr>
          <w:rFonts w:ascii="Gentium Plus" w:hAnsi="Gentium Plus" w:cs="Gentium Plus"/>
          <w:i/>
          <w:iCs/>
        </w:rPr>
        <w:t>Revival</w:t>
      </w:r>
      <w:r w:rsidR="00A82B6A" w:rsidRPr="00D00A9D">
        <w:rPr>
          <w:rFonts w:ascii="Gentium Plus" w:hAnsi="Gentium Plus" w:cs="Gentium Plus"/>
        </w:rPr>
        <w:t xml:space="preserve">, the </w:t>
      </w:r>
      <w:r w:rsidR="00AB636A" w:rsidRPr="00D00A9D">
        <w:rPr>
          <w:rFonts w:ascii="Gentium Plus" w:hAnsi="Gentium Plus" w:cs="Gentium Plus"/>
          <w:i/>
          <w:iCs/>
        </w:rPr>
        <w:t xml:space="preserve">Dictation on the Difficulties of the </w:t>
      </w:r>
      <w:r w:rsidR="00AB636A" w:rsidRPr="00D00A9D">
        <w:rPr>
          <w:rFonts w:ascii="Gentium Plus" w:hAnsi="Gentium Plus" w:cs="Gentium Plus"/>
        </w:rPr>
        <w:t>Revival</w:t>
      </w:r>
      <w:r w:rsidR="002569CD" w:rsidRPr="00D00A9D">
        <w:rPr>
          <w:rFonts w:ascii="Gentium Plus" w:hAnsi="Gentium Plus" w:cs="Gentium Plus"/>
        </w:rPr>
        <w:t xml:space="preserve">, and also </w:t>
      </w:r>
      <w:r w:rsidR="00B8438E" w:rsidRPr="00D00A9D">
        <w:rPr>
          <w:rFonts w:ascii="Gentium Plus" w:hAnsi="Gentium Plus" w:cs="Gentium Plus"/>
        </w:rPr>
        <w:t>in</w:t>
      </w:r>
      <w:r w:rsidR="002569CD" w:rsidRPr="00D00A9D">
        <w:rPr>
          <w:rFonts w:ascii="Gentium Plus" w:hAnsi="Gentium Plus" w:cs="Gentium Plus"/>
        </w:rPr>
        <w:t xml:space="preserve"> a key passage in </w:t>
      </w:r>
      <w:r w:rsidR="002569CD" w:rsidRPr="00D00A9D">
        <w:rPr>
          <w:rFonts w:ascii="Gentium Plus" w:hAnsi="Gentium Plus" w:cs="Gentium Plus"/>
          <w:i/>
          <w:iCs/>
        </w:rPr>
        <w:t>On Hope and Fear</w:t>
      </w:r>
      <w:r w:rsidR="0005528A" w:rsidRPr="00D00A9D">
        <w:rPr>
          <w:rFonts w:ascii="Gentium Plus" w:hAnsi="Gentium Plus" w:cs="Gentium Plus"/>
          <w:i/>
          <w:iCs/>
        </w:rPr>
        <w:t xml:space="preserve">. </w:t>
      </w:r>
      <w:r w:rsidR="0005528A" w:rsidRPr="00D00A9D">
        <w:rPr>
          <w:rFonts w:ascii="Gentium Plus" w:hAnsi="Gentium Plus" w:cs="Gentium Plus"/>
        </w:rPr>
        <w:t>“A characteristic (</w:t>
      </w:r>
      <w:proofErr w:type="spellStart"/>
      <w:r w:rsidR="0005528A" w:rsidRPr="00D00A9D">
        <w:rPr>
          <w:rFonts w:ascii="Gentium Plus" w:hAnsi="Gentium Plus" w:cs="Gentium Plus"/>
          <w:i/>
          <w:iCs/>
        </w:rPr>
        <w:t>wa</w:t>
      </w:r>
      <w:r w:rsidR="00EE78BB" w:rsidRPr="00D00A9D">
        <w:rPr>
          <w:rFonts w:ascii="Gentium Plus" w:hAnsi="Gentium Plus" w:cs="Gentium Plus"/>
          <w:i/>
          <w:iCs/>
        </w:rPr>
        <w:t>ṣ</w:t>
      </w:r>
      <w:r w:rsidR="0005528A" w:rsidRPr="00D00A9D">
        <w:rPr>
          <w:rFonts w:ascii="Gentium Plus" w:hAnsi="Gentium Plus" w:cs="Gentium Plus"/>
          <w:i/>
          <w:iCs/>
        </w:rPr>
        <w:t>f</w:t>
      </w:r>
      <w:proofErr w:type="spellEnd"/>
      <w:r w:rsidR="0005528A" w:rsidRPr="00D00A9D">
        <w:rPr>
          <w:rFonts w:ascii="Gentium Plus" w:hAnsi="Gentium Plus" w:cs="Gentium Plus"/>
        </w:rPr>
        <w:t>)</w:t>
      </w:r>
      <w:r w:rsidR="002569CD" w:rsidRPr="00D00A9D">
        <w:rPr>
          <w:rFonts w:ascii="Gentium Plus" w:hAnsi="Gentium Plus" w:cs="Gentium Plus"/>
        </w:rPr>
        <w:t xml:space="preserve"> </w:t>
      </w:r>
      <w:r w:rsidR="0005528A" w:rsidRPr="00D00A9D">
        <w:rPr>
          <w:rFonts w:ascii="Gentium Plus" w:hAnsi="Gentium Plus" w:cs="Gentium Plus"/>
        </w:rPr>
        <w:t>is called a station (</w:t>
      </w:r>
      <w:r w:rsidR="0005528A" w:rsidRPr="00D00A9D">
        <w:rPr>
          <w:rFonts w:ascii="Gentium Plus" w:hAnsi="Gentium Plus" w:cs="Gentium Plus"/>
          <w:i/>
          <w:iCs/>
        </w:rPr>
        <w:t>maq</w:t>
      </w:r>
      <w:r w:rsidR="00EE78BB" w:rsidRPr="00D00A9D">
        <w:rPr>
          <w:rFonts w:ascii="Gentium Plus" w:hAnsi="Gentium Plus" w:cs="Gentium Plus"/>
          <w:i/>
          <w:iCs/>
        </w:rPr>
        <w:t>ā</w:t>
      </w:r>
      <w:r w:rsidR="0005528A" w:rsidRPr="00D00A9D">
        <w:rPr>
          <w:rFonts w:ascii="Gentium Plus" w:hAnsi="Gentium Plus" w:cs="Gentium Plus"/>
          <w:i/>
          <w:iCs/>
        </w:rPr>
        <w:t>m</w:t>
      </w:r>
      <w:r w:rsidR="0005528A" w:rsidRPr="00D00A9D">
        <w:rPr>
          <w:rFonts w:ascii="Gentium Plus" w:hAnsi="Gentium Plus" w:cs="Gentium Plus"/>
        </w:rPr>
        <w:t>) if it is firmly established and endures, while it is called a state (</w:t>
      </w:r>
      <w:r w:rsidR="00EE78BB" w:rsidRPr="00D00A9D">
        <w:rPr>
          <w:rFonts w:ascii="Gentium Plus" w:hAnsi="Gentium Plus" w:cs="Gentium Plus"/>
          <w:i/>
          <w:iCs/>
        </w:rPr>
        <w:t>ḥā</w:t>
      </w:r>
      <w:r w:rsidR="0005528A" w:rsidRPr="00D00A9D">
        <w:rPr>
          <w:rFonts w:ascii="Gentium Plus" w:hAnsi="Gentium Plus" w:cs="Gentium Plus"/>
          <w:i/>
          <w:iCs/>
        </w:rPr>
        <w:t>l</w:t>
      </w:r>
      <w:r w:rsidR="0005528A" w:rsidRPr="00D00A9D">
        <w:rPr>
          <w:rFonts w:ascii="Gentium Plus" w:hAnsi="Gentium Plus" w:cs="Gentium Plus"/>
        </w:rPr>
        <w:t xml:space="preserve">) if it </w:t>
      </w:r>
      <w:r w:rsidR="00DE64BA" w:rsidRPr="00D00A9D">
        <w:rPr>
          <w:rFonts w:ascii="Gentium Plus" w:hAnsi="Gentium Plus" w:cs="Gentium Plus"/>
        </w:rPr>
        <w:t>is adventitious and transient.”</w:t>
      </w:r>
      <w:r w:rsidR="00DF7FA6" w:rsidRPr="00D00A9D">
        <w:rPr>
          <w:rStyle w:val="FootnoteReference"/>
          <w:rFonts w:ascii="Gentium Plus" w:hAnsi="Gentium Plus" w:cs="Gentium Plus"/>
        </w:rPr>
        <w:footnoteReference w:id="26"/>
      </w:r>
      <w:r w:rsidR="00827AD5" w:rsidRPr="00D00A9D">
        <w:rPr>
          <w:rFonts w:ascii="Gentium Plus" w:hAnsi="Gentium Plus" w:cs="Gentium Plus"/>
        </w:rPr>
        <w:t xml:space="preserve"> </w:t>
      </w:r>
    </w:p>
    <w:p w14:paraId="4460951F" w14:textId="36FA782F" w:rsidR="008B74E9" w:rsidRPr="00D00A9D" w:rsidRDefault="004B4CDF" w:rsidP="008B74E9">
      <w:pPr>
        <w:pStyle w:val="NoSpacing"/>
        <w:jc w:val="both"/>
        <w:rPr>
          <w:rFonts w:ascii="Gentium Plus" w:hAnsi="Gentium Plus" w:cs="Gentium Plus"/>
        </w:rPr>
      </w:pPr>
      <w:r w:rsidRPr="00D00A9D">
        <w:rPr>
          <w:rFonts w:ascii="Gentium Plus" w:hAnsi="Gentium Plus" w:cs="Gentium Plus"/>
        </w:rPr>
        <w:tab/>
        <w:t>Now how do these terms relate to the concepts “character trait” and “virtue”? Surprisingly, al-</w:t>
      </w:r>
      <w:r w:rsidR="002C1547" w:rsidRPr="00D00A9D">
        <w:rPr>
          <w:rFonts w:ascii="Gentium Plus" w:hAnsi="Gentium Plus" w:cs="Gentium Plus"/>
        </w:rPr>
        <w:t>Ghazālī</w:t>
      </w:r>
      <w:r w:rsidRPr="00D00A9D">
        <w:rPr>
          <w:rFonts w:ascii="Gentium Plus" w:hAnsi="Gentium Plus" w:cs="Gentium Plus"/>
        </w:rPr>
        <w:t xml:space="preserve"> does not, to my knowledge, offer to clarify their relationship as he seamlessly </w:t>
      </w:r>
      <w:r w:rsidR="00397B61" w:rsidRPr="00D00A9D">
        <w:rPr>
          <w:rFonts w:ascii="Gentium Plus" w:hAnsi="Gentium Plus" w:cs="Gentium Plus"/>
        </w:rPr>
        <w:t xml:space="preserve">drops one set and reaches for the </w:t>
      </w:r>
      <w:r w:rsidRPr="00D00A9D">
        <w:rPr>
          <w:rFonts w:ascii="Gentium Plus" w:hAnsi="Gentium Plus" w:cs="Gentium Plus"/>
        </w:rPr>
        <w:t xml:space="preserve">other </w:t>
      </w:r>
      <w:r w:rsidR="00397B61" w:rsidRPr="00D00A9D">
        <w:rPr>
          <w:rFonts w:ascii="Gentium Plus" w:hAnsi="Gentium Plus" w:cs="Gentium Plus"/>
        </w:rPr>
        <w:t>in</w:t>
      </w:r>
      <w:r w:rsidRPr="00D00A9D">
        <w:rPr>
          <w:rFonts w:ascii="Gentium Plus" w:hAnsi="Gentium Plus" w:cs="Gentium Plus"/>
        </w:rPr>
        <w:t xml:space="preserve"> the </w:t>
      </w:r>
      <w:r w:rsidRPr="00D00A9D">
        <w:rPr>
          <w:rFonts w:ascii="Gentium Plus" w:hAnsi="Gentium Plus" w:cs="Gentium Plus"/>
          <w:i/>
          <w:iCs/>
        </w:rPr>
        <w:t>Revival</w:t>
      </w:r>
      <w:r w:rsidRPr="00D00A9D">
        <w:rPr>
          <w:rFonts w:ascii="Gentium Plus" w:hAnsi="Gentium Plus" w:cs="Gentium Plus"/>
        </w:rPr>
        <w:t>.</w:t>
      </w:r>
      <w:r w:rsidR="00D62F76" w:rsidRPr="00D00A9D">
        <w:rPr>
          <w:rStyle w:val="FootnoteReference"/>
          <w:rFonts w:ascii="Gentium Plus" w:hAnsi="Gentium Plus" w:cs="Gentium Plus"/>
        </w:rPr>
        <w:footnoteReference w:id="27"/>
      </w:r>
      <w:r w:rsidRPr="00D00A9D">
        <w:rPr>
          <w:rFonts w:ascii="Gentium Plus" w:hAnsi="Gentium Plus" w:cs="Gentium Plus"/>
        </w:rPr>
        <w:t xml:space="preserve"> Yet on the basis of these </w:t>
      </w:r>
      <w:r w:rsidR="00666317" w:rsidRPr="00D00A9D">
        <w:rPr>
          <w:rFonts w:ascii="Gentium Plus" w:hAnsi="Gentium Plus" w:cs="Gentium Plus"/>
        </w:rPr>
        <w:lastRenderedPageBreak/>
        <w:t>elementary</w:t>
      </w:r>
      <w:r w:rsidR="005A0340" w:rsidRPr="00D00A9D">
        <w:rPr>
          <w:rFonts w:ascii="Gentium Plus" w:hAnsi="Gentium Plus" w:cs="Gentium Plus"/>
        </w:rPr>
        <w:t xml:space="preserve"> </w:t>
      </w:r>
      <w:r w:rsidRPr="00D00A9D">
        <w:rPr>
          <w:rFonts w:ascii="Gentium Plus" w:hAnsi="Gentium Plus" w:cs="Gentium Plus"/>
        </w:rPr>
        <w:t>definitions, one answer</w:t>
      </w:r>
      <w:r w:rsidR="005A0340" w:rsidRPr="00D00A9D">
        <w:rPr>
          <w:rFonts w:ascii="Gentium Plus" w:hAnsi="Gentium Plus" w:cs="Gentium Plus"/>
        </w:rPr>
        <w:t xml:space="preserve"> already</w:t>
      </w:r>
      <w:r w:rsidRPr="00D00A9D">
        <w:rPr>
          <w:rFonts w:ascii="Gentium Plus" w:hAnsi="Gentium Plus" w:cs="Gentium Plus"/>
        </w:rPr>
        <w:t xml:space="preserve"> recommends itself. </w:t>
      </w:r>
      <w:r w:rsidR="005A0340" w:rsidRPr="00D00A9D">
        <w:rPr>
          <w:rFonts w:ascii="Gentium Plus" w:hAnsi="Gentium Plus" w:cs="Gentium Plus"/>
        </w:rPr>
        <w:t xml:space="preserve">If we wished to identify one of these two Sufi concepts as the correlate of the concept of virtue or character trait, “station” would be the most natural choice. States </w:t>
      </w:r>
      <w:r w:rsidR="00633EC0" w:rsidRPr="00D00A9D">
        <w:rPr>
          <w:rFonts w:ascii="Gentium Plus" w:hAnsi="Gentium Plus" w:cs="Gentium Plus"/>
        </w:rPr>
        <w:t xml:space="preserve">seem </w:t>
      </w:r>
      <w:r w:rsidR="00DF7361" w:rsidRPr="00D00A9D">
        <w:rPr>
          <w:rFonts w:ascii="Gentium Plus" w:hAnsi="Gentium Plus" w:cs="Gentium Plus"/>
        </w:rPr>
        <w:t>similar t</w:t>
      </w:r>
      <w:r w:rsidR="005A0340" w:rsidRPr="00D00A9D">
        <w:rPr>
          <w:rFonts w:ascii="Gentium Plus" w:hAnsi="Gentium Plus" w:cs="Gentium Plus"/>
        </w:rPr>
        <w:t xml:space="preserve">o Aristotle’s affections or feelings, taken as occurrent phenomenological states over which we have no voluntary control. </w:t>
      </w:r>
      <w:r w:rsidR="00C950A7" w:rsidRPr="00D00A9D">
        <w:rPr>
          <w:rFonts w:ascii="Gentium Plus" w:hAnsi="Gentium Plus" w:cs="Gentium Plus"/>
        </w:rPr>
        <w:t>In fact, in many contexts al-</w:t>
      </w:r>
      <w:r w:rsidR="002C1547" w:rsidRPr="00D00A9D">
        <w:rPr>
          <w:rFonts w:ascii="Gentium Plus" w:hAnsi="Gentium Plus" w:cs="Gentium Plus"/>
        </w:rPr>
        <w:t>Ghazālī</w:t>
      </w:r>
      <w:r w:rsidR="00C950A7" w:rsidRPr="00D00A9D">
        <w:rPr>
          <w:rFonts w:ascii="Gentium Plus" w:hAnsi="Gentium Plus" w:cs="Gentium Plus"/>
        </w:rPr>
        <w:t xml:space="preserve"> applies the term “state” where the reference is clearly to a phenomenological experience we would </w:t>
      </w:r>
      <w:r w:rsidR="00D25D33" w:rsidRPr="00D00A9D">
        <w:rPr>
          <w:rFonts w:ascii="Gentium Plus" w:hAnsi="Gentium Plus" w:cs="Gentium Plus"/>
        </w:rPr>
        <w:t>intuitive</w:t>
      </w:r>
      <w:r w:rsidR="00C950A7" w:rsidRPr="00D00A9D">
        <w:rPr>
          <w:rFonts w:ascii="Gentium Plus" w:hAnsi="Gentium Plus" w:cs="Gentium Plus"/>
        </w:rPr>
        <w:t>ly identify as an emotion, such as joy (in the context of gratitude)</w:t>
      </w:r>
      <w:r w:rsidR="00E35AEC" w:rsidRPr="00D00A9D">
        <w:rPr>
          <w:rFonts w:ascii="Gentium Plus" w:hAnsi="Gentium Plus" w:cs="Gentium Plus"/>
        </w:rPr>
        <w:t xml:space="preserve"> or</w:t>
      </w:r>
      <w:r w:rsidR="00C950A7" w:rsidRPr="00D00A9D">
        <w:rPr>
          <w:rFonts w:ascii="Gentium Plus" w:hAnsi="Gentium Plus" w:cs="Gentium Plus"/>
        </w:rPr>
        <w:t xml:space="preserve"> the pain</w:t>
      </w:r>
      <w:r w:rsidR="00E35AEC" w:rsidRPr="00D00A9D">
        <w:rPr>
          <w:rFonts w:ascii="Gentium Plus" w:hAnsi="Gentium Plus" w:cs="Gentium Plus"/>
        </w:rPr>
        <w:t>ful sense</w:t>
      </w:r>
      <w:r w:rsidR="00C950A7" w:rsidRPr="00D00A9D">
        <w:rPr>
          <w:rFonts w:ascii="Gentium Plus" w:hAnsi="Gentium Plus" w:cs="Gentium Plus"/>
        </w:rPr>
        <w:t xml:space="preserve"> of remorse (in the context of repentance)</w:t>
      </w:r>
      <w:r w:rsidR="008A0461" w:rsidRPr="00D00A9D">
        <w:rPr>
          <w:rFonts w:ascii="Gentium Plus" w:hAnsi="Gentium Plus" w:cs="Gentium Plus"/>
        </w:rPr>
        <w:t>.</w:t>
      </w:r>
      <w:r w:rsidR="00C05F27" w:rsidRPr="00D00A9D">
        <w:rPr>
          <w:rStyle w:val="FootnoteReference"/>
          <w:rFonts w:ascii="Gentium Plus" w:hAnsi="Gentium Plus" w:cs="Gentium Plus"/>
        </w:rPr>
        <w:footnoteReference w:id="28"/>
      </w:r>
      <w:r w:rsidR="00C950A7" w:rsidRPr="00D00A9D">
        <w:rPr>
          <w:rFonts w:ascii="Gentium Plus" w:hAnsi="Gentium Plus" w:cs="Gentium Plus"/>
        </w:rPr>
        <w:t xml:space="preserve"> </w:t>
      </w:r>
      <w:r w:rsidR="005A0340" w:rsidRPr="00D00A9D">
        <w:rPr>
          <w:rFonts w:ascii="Gentium Plus" w:hAnsi="Gentium Plus" w:cs="Gentium Plus"/>
        </w:rPr>
        <w:t>This conceptual translation finds support in the triadic scheme that al-</w:t>
      </w:r>
      <w:r w:rsidR="002C1547" w:rsidRPr="00D00A9D">
        <w:rPr>
          <w:rFonts w:ascii="Gentium Plus" w:hAnsi="Gentium Plus" w:cs="Gentium Plus"/>
        </w:rPr>
        <w:t>Ghazālī</w:t>
      </w:r>
      <w:r w:rsidR="005A0340" w:rsidRPr="00D00A9D">
        <w:rPr>
          <w:rFonts w:ascii="Gentium Plus" w:hAnsi="Gentium Plus" w:cs="Gentium Plus"/>
        </w:rPr>
        <w:t xml:space="preserve"> offers in this part of the </w:t>
      </w:r>
      <w:r w:rsidR="005A0340" w:rsidRPr="00D00A9D">
        <w:rPr>
          <w:rFonts w:ascii="Gentium Plus" w:hAnsi="Gentium Plus" w:cs="Gentium Plus"/>
          <w:i/>
          <w:iCs/>
        </w:rPr>
        <w:t xml:space="preserve">Revival </w:t>
      </w:r>
      <w:r w:rsidR="005A0340" w:rsidRPr="00D00A9D">
        <w:rPr>
          <w:rFonts w:ascii="Gentium Plus" w:hAnsi="Gentium Plus" w:cs="Gentium Plus"/>
        </w:rPr>
        <w:t xml:space="preserve">to explain the relation between </w:t>
      </w:r>
      <w:r w:rsidR="003452EB" w:rsidRPr="00D00A9D">
        <w:rPr>
          <w:rFonts w:ascii="Gentium Plus" w:hAnsi="Gentium Plus" w:cs="Gentium Plus"/>
        </w:rPr>
        <w:t>the morally relevant</w:t>
      </w:r>
      <w:r w:rsidR="005A0340" w:rsidRPr="00D00A9D">
        <w:rPr>
          <w:rFonts w:ascii="Gentium Plus" w:hAnsi="Gentium Plus" w:cs="Gentium Plus"/>
        </w:rPr>
        <w:t xml:space="preserve"> elements. </w:t>
      </w:r>
      <w:r w:rsidR="003452EB" w:rsidRPr="00D00A9D">
        <w:rPr>
          <w:rFonts w:ascii="Gentium Plus" w:hAnsi="Gentium Plus" w:cs="Gentium Plus"/>
        </w:rPr>
        <w:t xml:space="preserve">Stations, he tells us, </w:t>
      </w:r>
      <w:r w:rsidR="004435A2" w:rsidRPr="00D00A9D">
        <w:rPr>
          <w:rFonts w:ascii="Gentium Plus" w:hAnsi="Gentium Plus" w:cs="Gentium Plus"/>
        </w:rPr>
        <w:t>consist of cognitions (</w:t>
      </w:r>
      <w:proofErr w:type="spellStart"/>
      <w:r w:rsidR="004435A2" w:rsidRPr="00D00A9D">
        <w:rPr>
          <w:rFonts w:ascii="Gentium Plus" w:hAnsi="Gentium Plus" w:cs="Gentium Plus"/>
          <w:i/>
          <w:iCs/>
        </w:rPr>
        <w:t>ma</w:t>
      </w:r>
      <w:r w:rsidR="00EE78BB" w:rsidRPr="00D00A9D">
        <w:rPr>
          <w:rFonts w:ascii="Gentium Plus" w:hAnsi="Gentium Plus" w:cs="Gentium Plus"/>
          <w:i/>
          <w:iCs/>
        </w:rPr>
        <w:t>ʿā</w:t>
      </w:r>
      <w:r w:rsidR="004435A2" w:rsidRPr="00D00A9D">
        <w:rPr>
          <w:rFonts w:ascii="Gentium Plus" w:hAnsi="Gentium Plus" w:cs="Gentium Plus"/>
          <w:i/>
          <w:iCs/>
        </w:rPr>
        <w:t>rif</w:t>
      </w:r>
      <w:proofErr w:type="spellEnd"/>
      <w:r w:rsidR="004435A2" w:rsidRPr="00D00A9D">
        <w:rPr>
          <w:rFonts w:ascii="Gentium Plus" w:hAnsi="Gentium Plus" w:cs="Gentium Plus"/>
        </w:rPr>
        <w:t>), states, and actions; cognitions provide the foundation, from which states flow, and</w:t>
      </w:r>
      <w:r w:rsidR="006E448A" w:rsidRPr="00D00A9D">
        <w:rPr>
          <w:rFonts w:ascii="Gentium Plus" w:hAnsi="Gentium Plus" w:cs="Gentium Plus"/>
        </w:rPr>
        <w:t xml:space="preserve"> from </w:t>
      </w:r>
      <w:r w:rsidR="00C67528" w:rsidRPr="00D00A9D">
        <w:rPr>
          <w:rFonts w:ascii="Gentium Plus" w:hAnsi="Gentium Plus" w:cs="Gentium Plus"/>
        </w:rPr>
        <w:t xml:space="preserve">which </w:t>
      </w:r>
      <w:r w:rsidR="004435A2" w:rsidRPr="00D00A9D">
        <w:rPr>
          <w:rFonts w:ascii="Gentium Plus" w:hAnsi="Gentium Plus" w:cs="Gentium Plus"/>
        </w:rPr>
        <w:t>actions</w:t>
      </w:r>
      <w:r w:rsidR="00C67528" w:rsidRPr="00D00A9D">
        <w:rPr>
          <w:rFonts w:ascii="Gentium Plus" w:hAnsi="Gentium Plus" w:cs="Gentium Plus"/>
        </w:rPr>
        <w:t xml:space="preserve"> in turn</w:t>
      </w:r>
      <w:r w:rsidR="004435A2" w:rsidRPr="00D00A9D">
        <w:rPr>
          <w:rFonts w:ascii="Gentium Plus" w:hAnsi="Gentium Plus" w:cs="Gentium Plus"/>
        </w:rPr>
        <w:t xml:space="preserve"> follow.</w:t>
      </w:r>
      <w:r w:rsidR="00E2648F" w:rsidRPr="00D00A9D">
        <w:rPr>
          <w:rStyle w:val="FootnoteReference"/>
          <w:rFonts w:ascii="Gentium Plus" w:hAnsi="Gentium Plus" w:cs="Gentium Plus"/>
        </w:rPr>
        <w:footnoteReference w:id="29"/>
      </w:r>
      <w:r w:rsidR="004435A2" w:rsidRPr="00D00A9D">
        <w:rPr>
          <w:rFonts w:ascii="Gentium Plus" w:hAnsi="Gentium Plus" w:cs="Gentium Plus"/>
        </w:rPr>
        <w:t xml:space="preserve"> Stations are thus the most inclusive </w:t>
      </w:r>
      <w:r w:rsidR="005A0340" w:rsidRPr="00D00A9D">
        <w:rPr>
          <w:rFonts w:ascii="Gentium Plus" w:hAnsi="Gentium Plus" w:cs="Gentium Plus"/>
        </w:rPr>
        <w:t>concept</w:t>
      </w:r>
      <w:r w:rsidR="0005030A" w:rsidRPr="00D00A9D">
        <w:rPr>
          <w:rFonts w:ascii="Gentium Plus" w:hAnsi="Gentium Plus" w:cs="Gentium Plus"/>
        </w:rPr>
        <w:t xml:space="preserve">. A natural way to read this </w:t>
      </w:r>
      <w:r w:rsidR="00777D8E" w:rsidRPr="00D00A9D">
        <w:rPr>
          <w:rFonts w:ascii="Gentium Plus" w:hAnsi="Gentium Plus" w:cs="Gentium Plus"/>
        </w:rPr>
        <w:t>scheme</w:t>
      </w:r>
      <w:r w:rsidR="0005030A" w:rsidRPr="00D00A9D">
        <w:rPr>
          <w:rFonts w:ascii="Gentium Plus" w:hAnsi="Gentium Plus" w:cs="Gentium Plus"/>
        </w:rPr>
        <w:t xml:space="preserve"> is as a re-articulation of the idea that dispositions are expressed in ways of judging, feeling, and acting</w:t>
      </w:r>
      <w:r w:rsidR="00E7302F" w:rsidRPr="00D00A9D">
        <w:rPr>
          <w:rFonts w:ascii="Gentium Plus" w:hAnsi="Gentium Plus" w:cs="Gentium Plus"/>
        </w:rPr>
        <w:t xml:space="preserve">, </w:t>
      </w:r>
      <w:r w:rsidR="00C70B11" w:rsidRPr="00D00A9D">
        <w:rPr>
          <w:rFonts w:ascii="Gentium Plus" w:hAnsi="Gentium Plus" w:cs="Gentium Plus"/>
        </w:rPr>
        <w:t>cementing the identification of</w:t>
      </w:r>
      <w:r w:rsidR="00E7302F" w:rsidRPr="00D00A9D">
        <w:rPr>
          <w:rFonts w:ascii="Gentium Plus" w:hAnsi="Gentium Plus" w:cs="Gentium Plus"/>
        </w:rPr>
        <w:t xml:space="preserve"> stations</w:t>
      </w:r>
      <w:r w:rsidR="00C70B11" w:rsidRPr="00D00A9D">
        <w:rPr>
          <w:rFonts w:ascii="Gentium Plus" w:hAnsi="Gentium Plus" w:cs="Gentium Plus"/>
        </w:rPr>
        <w:t xml:space="preserve"> </w:t>
      </w:r>
      <w:r w:rsidR="00E174F7" w:rsidRPr="00D00A9D">
        <w:rPr>
          <w:rFonts w:ascii="Gentium Plus" w:hAnsi="Gentium Plus" w:cs="Gentium Plus"/>
        </w:rPr>
        <w:t>with</w:t>
      </w:r>
      <w:r w:rsidR="00E7302F" w:rsidRPr="00D00A9D">
        <w:rPr>
          <w:rFonts w:ascii="Gentium Plus" w:hAnsi="Gentium Plus" w:cs="Gentium Plus"/>
        </w:rPr>
        <w:t xml:space="preserve"> dispositions. </w:t>
      </w:r>
    </w:p>
    <w:p w14:paraId="03AB0FA1" w14:textId="19848235" w:rsidR="00A00589" w:rsidRPr="00D00A9D" w:rsidRDefault="00196795" w:rsidP="008B2AF2">
      <w:pPr>
        <w:pStyle w:val="NoSpacing"/>
        <w:jc w:val="both"/>
        <w:rPr>
          <w:rFonts w:ascii="Gentium Plus" w:hAnsi="Gentium Plus" w:cs="Gentium Plus"/>
        </w:rPr>
      </w:pPr>
      <w:r w:rsidRPr="00D00A9D">
        <w:rPr>
          <w:rFonts w:ascii="Gentium Plus" w:hAnsi="Gentium Plus" w:cs="Gentium Plus"/>
        </w:rPr>
        <w:tab/>
        <w:t>Yet it then comes as a great surprise to find al-</w:t>
      </w:r>
      <w:r w:rsidR="002C1547" w:rsidRPr="00D00A9D">
        <w:rPr>
          <w:rFonts w:ascii="Gentium Plus" w:hAnsi="Gentium Plus" w:cs="Gentium Plus"/>
        </w:rPr>
        <w:t>Ghazālī</w:t>
      </w:r>
      <w:r w:rsidRPr="00D00A9D">
        <w:rPr>
          <w:rFonts w:ascii="Gentium Plus" w:hAnsi="Gentium Plus" w:cs="Gentium Plus"/>
        </w:rPr>
        <w:t xml:space="preserve"> regularly identifying the spiritual “virtues” with </w:t>
      </w:r>
      <w:r w:rsidRPr="00D00A9D">
        <w:rPr>
          <w:rFonts w:ascii="Gentium Plus" w:hAnsi="Gentium Plus" w:cs="Gentium Plus"/>
          <w:i/>
          <w:iCs/>
        </w:rPr>
        <w:t xml:space="preserve">states </w:t>
      </w:r>
      <w:r w:rsidRPr="00D00A9D">
        <w:rPr>
          <w:rFonts w:ascii="Gentium Plus" w:hAnsi="Gentium Plus" w:cs="Gentium Plus"/>
        </w:rPr>
        <w:t>in the body of his discussion</w:t>
      </w:r>
      <w:r w:rsidR="00AE7ECA" w:rsidRPr="00D00A9D">
        <w:rPr>
          <w:rFonts w:ascii="Gentium Plus" w:hAnsi="Gentium Plus" w:cs="Gentium Plus"/>
        </w:rPr>
        <w:t xml:space="preserve">, even when his </w:t>
      </w:r>
      <w:r w:rsidR="00DB6611" w:rsidRPr="00D00A9D">
        <w:rPr>
          <w:rFonts w:ascii="Gentium Plus" w:hAnsi="Gentium Plus" w:cs="Gentium Plus"/>
        </w:rPr>
        <w:t xml:space="preserve">account </w:t>
      </w:r>
      <w:r w:rsidR="00123782" w:rsidRPr="00D00A9D">
        <w:rPr>
          <w:rFonts w:ascii="Gentium Plus" w:hAnsi="Gentium Plus" w:cs="Gentium Plus"/>
        </w:rPr>
        <w:t>formally opens</w:t>
      </w:r>
      <w:r w:rsidR="00AF5653" w:rsidRPr="00D00A9D">
        <w:rPr>
          <w:rFonts w:ascii="Gentium Plus" w:hAnsi="Gentium Plus" w:cs="Gentium Plus"/>
        </w:rPr>
        <w:t xml:space="preserve"> (as it often does)</w:t>
      </w:r>
      <w:r w:rsidR="00123782" w:rsidRPr="00D00A9D">
        <w:rPr>
          <w:rFonts w:ascii="Gentium Plus" w:hAnsi="Gentium Plus" w:cs="Gentium Plus"/>
        </w:rPr>
        <w:t xml:space="preserve"> by </w:t>
      </w:r>
      <w:r w:rsidR="00007219" w:rsidRPr="00D00A9D">
        <w:rPr>
          <w:rFonts w:ascii="Gentium Plus" w:hAnsi="Gentium Plus" w:cs="Gentium Plus"/>
        </w:rPr>
        <w:t>referring the virtue to th</w:t>
      </w:r>
      <w:r w:rsidR="00DB6611" w:rsidRPr="00D00A9D">
        <w:rPr>
          <w:rFonts w:ascii="Gentium Plus" w:hAnsi="Gentium Plus" w:cs="Gentium Plus"/>
        </w:rPr>
        <w:t>e tr</w:t>
      </w:r>
      <w:r w:rsidR="002F28C1" w:rsidRPr="00D00A9D">
        <w:rPr>
          <w:rFonts w:ascii="Gentium Plus" w:hAnsi="Gentium Plus" w:cs="Gentium Plus"/>
        </w:rPr>
        <w:t>i</w:t>
      </w:r>
      <w:r w:rsidR="00B10D19" w:rsidRPr="00D00A9D">
        <w:rPr>
          <w:rFonts w:ascii="Gentium Plus" w:hAnsi="Gentium Plus" w:cs="Gentium Plus"/>
        </w:rPr>
        <w:t>adic</w:t>
      </w:r>
      <w:r w:rsidR="00F01DEB" w:rsidRPr="00D00A9D">
        <w:rPr>
          <w:rFonts w:ascii="Gentium Plus" w:hAnsi="Gentium Plus" w:cs="Gentium Plus"/>
        </w:rPr>
        <w:t xml:space="preserve"> </w:t>
      </w:r>
      <w:r w:rsidR="00FC256B" w:rsidRPr="00D00A9D">
        <w:rPr>
          <w:rFonts w:ascii="Gentium Plus" w:hAnsi="Gentium Plus" w:cs="Gentium Plus"/>
        </w:rPr>
        <w:t>complex</w:t>
      </w:r>
      <w:r w:rsidR="00123782" w:rsidRPr="00D00A9D">
        <w:rPr>
          <w:rFonts w:ascii="Gentium Plus" w:hAnsi="Gentium Plus" w:cs="Gentium Plus"/>
        </w:rPr>
        <w:t xml:space="preserve">. </w:t>
      </w:r>
      <w:r w:rsidR="00AC23AD" w:rsidRPr="00D00A9D">
        <w:rPr>
          <w:rFonts w:ascii="Gentium Plus" w:hAnsi="Gentium Plus" w:cs="Gentium Plus"/>
        </w:rPr>
        <w:t xml:space="preserve">Discussing </w:t>
      </w:r>
      <w:r w:rsidR="009278FF" w:rsidRPr="00D00A9D">
        <w:rPr>
          <w:rFonts w:ascii="Gentium Plus" w:hAnsi="Gentium Plus" w:cs="Gentium Plus"/>
        </w:rPr>
        <w:t>patience (</w:t>
      </w:r>
      <w:proofErr w:type="spellStart"/>
      <w:r w:rsidR="00EE78BB" w:rsidRPr="00D00A9D">
        <w:rPr>
          <w:rFonts w:ascii="Gentium Plus" w:hAnsi="Gentium Plus" w:cs="Gentium Plus"/>
          <w:i/>
          <w:iCs/>
        </w:rPr>
        <w:t>ṣa</w:t>
      </w:r>
      <w:r w:rsidR="009278FF" w:rsidRPr="00D00A9D">
        <w:rPr>
          <w:rFonts w:ascii="Gentium Plus" w:hAnsi="Gentium Plus" w:cs="Gentium Plus"/>
          <w:i/>
          <w:iCs/>
        </w:rPr>
        <w:t>br</w:t>
      </w:r>
      <w:proofErr w:type="spellEnd"/>
      <w:r w:rsidR="009278FF" w:rsidRPr="00D00A9D">
        <w:rPr>
          <w:rFonts w:ascii="Gentium Plus" w:hAnsi="Gentium Plus" w:cs="Gentium Plus"/>
        </w:rPr>
        <w:t xml:space="preserve">), for example, he cites the triadic scheme and then immediately goes on to state: patience “is only </w:t>
      </w:r>
      <w:r w:rsidR="005F1A26" w:rsidRPr="00D00A9D">
        <w:rPr>
          <w:rFonts w:ascii="Gentium Plus" w:hAnsi="Gentium Plus" w:cs="Gentium Plus"/>
        </w:rPr>
        <w:t>realis</w:t>
      </w:r>
      <w:r w:rsidR="009278FF" w:rsidRPr="00D00A9D">
        <w:rPr>
          <w:rFonts w:ascii="Gentium Plus" w:hAnsi="Gentium Plus" w:cs="Gentium Plus"/>
        </w:rPr>
        <w:t>ed through a prior cognition, and through a subsisting state (</w:t>
      </w:r>
      <w:proofErr w:type="spellStart"/>
      <w:r w:rsidR="00EE78BB" w:rsidRPr="00D00A9D">
        <w:rPr>
          <w:rFonts w:ascii="Gentium Plus" w:hAnsi="Gentium Plus" w:cs="Gentium Plus"/>
          <w:i/>
          <w:iCs/>
        </w:rPr>
        <w:t>ḥā</w:t>
      </w:r>
      <w:r w:rsidR="009278FF" w:rsidRPr="00D00A9D">
        <w:rPr>
          <w:rFonts w:ascii="Gentium Plus" w:hAnsi="Gentium Plus" w:cs="Gentium Plus"/>
          <w:i/>
          <w:iCs/>
        </w:rPr>
        <w:t>la</w:t>
      </w:r>
      <w:proofErr w:type="spellEnd"/>
      <w:r w:rsidR="009278FF" w:rsidRPr="00D00A9D">
        <w:rPr>
          <w:rFonts w:ascii="Gentium Plus" w:hAnsi="Gentium Plus" w:cs="Gentium Plus"/>
          <w:i/>
          <w:iCs/>
        </w:rPr>
        <w:t xml:space="preserve"> </w:t>
      </w:r>
      <w:proofErr w:type="spellStart"/>
      <w:r w:rsidR="009278FF" w:rsidRPr="00D00A9D">
        <w:rPr>
          <w:rFonts w:ascii="Gentium Plus" w:hAnsi="Gentium Plus" w:cs="Gentium Plus"/>
          <w:i/>
          <w:iCs/>
        </w:rPr>
        <w:t>q</w:t>
      </w:r>
      <w:r w:rsidR="00EE78BB" w:rsidRPr="00D00A9D">
        <w:rPr>
          <w:rFonts w:ascii="Gentium Plus" w:hAnsi="Gentium Plus" w:cs="Gentium Plus"/>
          <w:i/>
          <w:iCs/>
        </w:rPr>
        <w:t>āʾ</w:t>
      </w:r>
      <w:r w:rsidR="009278FF" w:rsidRPr="00D00A9D">
        <w:rPr>
          <w:rFonts w:ascii="Gentium Plus" w:hAnsi="Gentium Plus" w:cs="Gentium Plus"/>
          <w:i/>
          <w:iCs/>
        </w:rPr>
        <w:t>ima</w:t>
      </w:r>
      <w:proofErr w:type="spellEnd"/>
      <w:r w:rsidR="009278FF" w:rsidRPr="00D00A9D">
        <w:rPr>
          <w:rFonts w:ascii="Gentium Plus" w:hAnsi="Gentium Plus" w:cs="Gentium Plus"/>
        </w:rPr>
        <w:t>),</w:t>
      </w:r>
      <w:r w:rsidR="005E54DA" w:rsidRPr="00D00A9D">
        <w:rPr>
          <w:rFonts w:ascii="Gentium Plus" w:hAnsi="Gentium Plus" w:cs="Gentium Plus"/>
        </w:rPr>
        <w:t xml:space="preserve"> which is what ‘patience’</w:t>
      </w:r>
      <w:r w:rsidR="006B790F" w:rsidRPr="00D00A9D">
        <w:rPr>
          <w:rFonts w:ascii="Gentium Plus" w:hAnsi="Gentium Plus" w:cs="Gentium Plus"/>
        </w:rPr>
        <w:t xml:space="preserve"> </w:t>
      </w:r>
      <w:r w:rsidR="00956481" w:rsidRPr="00D00A9D">
        <w:rPr>
          <w:rFonts w:ascii="Gentium Plus" w:hAnsi="Gentium Plus" w:cs="Gentium Plus"/>
        </w:rPr>
        <w:t>signifies</w:t>
      </w:r>
      <w:r w:rsidR="00AF4D12" w:rsidRPr="00D00A9D">
        <w:rPr>
          <w:rFonts w:ascii="Gentium Plus" w:hAnsi="Gentium Plus" w:cs="Gentium Plus"/>
        </w:rPr>
        <w:t xml:space="preserve"> properly speaking</w:t>
      </w:r>
      <w:r w:rsidR="00956481" w:rsidRPr="00D00A9D">
        <w:rPr>
          <w:rFonts w:ascii="Gentium Plus" w:hAnsi="Gentium Plus" w:cs="Gentium Plus"/>
        </w:rPr>
        <w:t xml:space="preserve"> </w:t>
      </w:r>
      <w:r w:rsidR="005E54DA" w:rsidRPr="00D00A9D">
        <w:rPr>
          <w:rFonts w:ascii="Gentium Plus" w:hAnsi="Gentium Plus" w:cs="Gentium Plus"/>
        </w:rPr>
        <w:t>(</w:t>
      </w:r>
      <w:r w:rsidR="005E54DA" w:rsidRPr="00D00A9D">
        <w:rPr>
          <w:rFonts w:ascii="Gentium Plus" w:hAnsi="Gentium Plus" w:cs="Gentium Plus"/>
          <w:i/>
          <w:iCs/>
        </w:rPr>
        <w:t>al-</w:t>
      </w:r>
      <w:proofErr w:type="spellStart"/>
      <w:r w:rsidR="00EE78BB" w:rsidRPr="00D00A9D">
        <w:rPr>
          <w:rFonts w:ascii="Gentium Plus" w:hAnsi="Gentium Plus" w:cs="Gentium Plus"/>
          <w:i/>
          <w:iCs/>
        </w:rPr>
        <w:t>ṣ</w:t>
      </w:r>
      <w:r w:rsidR="005E54DA" w:rsidRPr="00D00A9D">
        <w:rPr>
          <w:rFonts w:ascii="Gentium Plus" w:hAnsi="Gentium Plus" w:cs="Gentium Plus"/>
          <w:i/>
          <w:iCs/>
        </w:rPr>
        <w:t>abr</w:t>
      </w:r>
      <w:proofErr w:type="spellEnd"/>
      <w:r w:rsidR="005E54DA" w:rsidRPr="00D00A9D">
        <w:rPr>
          <w:rFonts w:ascii="Gentium Plus" w:hAnsi="Gentium Plus" w:cs="Gentium Plus"/>
          <w:i/>
          <w:iCs/>
        </w:rPr>
        <w:t xml:space="preserve"> </w:t>
      </w:r>
      <w:proofErr w:type="spellStart"/>
      <w:r w:rsidR="00EE78BB" w:rsidRPr="00D00A9D">
        <w:rPr>
          <w:rFonts w:ascii="Gentium Plus" w:hAnsi="Gentium Plus" w:cs="Gentium Plus"/>
          <w:i/>
          <w:iCs/>
        </w:rPr>
        <w:t>ʿ</w:t>
      </w:r>
      <w:r w:rsidR="005E54DA" w:rsidRPr="00D00A9D">
        <w:rPr>
          <w:rFonts w:ascii="Gentium Plus" w:hAnsi="Gentium Plus" w:cs="Gentium Plus"/>
          <w:i/>
          <w:iCs/>
        </w:rPr>
        <w:t>al</w:t>
      </w:r>
      <w:r w:rsidR="00EE78BB" w:rsidRPr="00D00A9D">
        <w:rPr>
          <w:rFonts w:ascii="Gentium Plus" w:hAnsi="Gentium Plus" w:cs="Gentium Plus"/>
          <w:i/>
          <w:iCs/>
        </w:rPr>
        <w:t>ā</w:t>
      </w:r>
      <w:proofErr w:type="spellEnd"/>
      <w:r w:rsidR="00EE78BB" w:rsidRPr="00D00A9D">
        <w:rPr>
          <w:rFonts w:ascii="Gentium Plus" w:hAnsi="Gentium Plus" w:cs="Gentium Plus"/>
          <w:i/>
          <w:iCs/>
        </w:rPr>
        <w:t xml:space="preserve"> </w:t>
      </w:r>
      <w:r w:rsidR="005E54DA" w:rsidRPr="00D00A9D">
        <w:rPr>
          <w:rFonts w:ascii="Gentium Plus" w:hAnsi="Gentium Plus" w:cs="Gentium Plus"/>
          <w:i/>
          <w:iCs/>
        </w:rPr>
        <w:t>l-</w:t>
      </w:r>
      <w:proofErr w:type="spellStart"/>
      <w:r w:rsidR="005E54DA" w:rsidRPr="00D00A9D">
        <w:rPr>
          <w:rFonts w:ascii="Gentium Plus" w:hAnsi="Gentium Plus" w:cs="Gentium Plus"/>
          <w:i/>
          <w:iCs/>
        </w:rPr>
        <w:t>ta</w:t>
      </w:r>
      <w:r w:rsidR="00BA4591" w:rsidRPr="00D00A9D">
        <w:rPr>
          <w:rFonts w:ascii="Gentium Plus" w:hAnsi="Gentium Plus" w:cs="Gentium Plus"/>
          <w:i/>
          <w:iCs/>
        </w:rPr>
        <w:t>ḥ</w:t>
      </w:r>
      <w:r w:rsidR="005E54DA" w:rsidRPr="00D00A9D">
        <w:rPr>
          <w:rFonts w:ascii="Gentium Plus" w:hAnsi="Gentium Plus" w:cs="Gentium Plus"/>
          <w:i/>
          <w:iCs/>
        </w:rPr>
        <w:t>q</w:t>
      </w:r>
      <w:r w:rsidR="00EE78BB" w:rsidRPr="00D00A9D">
        <w:rPr>
          <w:rFonts w:ascii="Gentium Plus" w:hAnsi="Gentium Plus" w:cs="Gentium Plus"/>
          <w:i/>
          <w:iCs/>
        </w:rPr>
        <w:t>ī</w:t>
      </w:r>
      <w:r w:rsidR="005E54DA" w:rsidRPr="00D00A9D">
        <w:rPr>
          <w:rFonts w:ascii="Gentium Plus" w:hAnsi="Gentium Plus" w:cs="Gentium Plus"/>
          <w:i/>
          <w:iCs/>
        </w:rPr>
        <w:t>q</w:t>
      </w:r>
      <w:proofErr w:type="spellEnd"/>
      <w:r w:rsidR="005E54DA" w:rsidRPr="00D00A9D">
        <w:rPr>
          <w:rFonts w:ascii="Gentium Plus" w:hAnsi="Gentium Plus" w:cs="Gentium Plus"/>
          <w:i/>
          <w:iCs/>
        </w:rPr>
        <w:t xml:space="preserve"> </w:t>
      </w:r>
      <w:proofErr w:type="spellStart"/>
      <w:r w:rsidR="00EE78BB" w:rsidRPr="00D00A9D">
        <w:rPr>
          <w:rFonts w:ascii="Gentium Plus" w:hAnsi="Gentium Plus" w:cs="Gentium Plus"/>
          <w:i/>
          <w:iCs/>
        </w:rPr>
        <w:t>ʿi</w:t>
      </w:r>
      <w:r w:rsidR="005E54DA" w:rsidRPr="00D00A9D">
        <w:rPr>
          <w:rFonts w:ascii="Gentium Plus" w:hAnsi="Gentium Plus" w:cs="Gentium Plus"/>
          <w:i/>
          <w:iCs/>
        </w:rPr>
        <w:t>b</w:t>
      </w:r>
      <w:r w:rsidR="00EE78BB" w:rsidRPr="00D00A9D">
        <w:rPr>
          <w:rFonts w:ascii="Gentium Plus" w:hAnsi="Gentium Plus" w:cs="Gentium Plus"/>
          <w:i/>
          <w:iCs/>
        </w:rPr>
        <w:t>ā</w:t>
      </w:r>
      <w:r w:rsidR="005E54DA" w:rsidRPr="00D00A9D">
        <w:rPr>
          <w:rFonts w:ascii="Gentium Plus" w:hAnsi="Gentium Plus" w:cs="Gentium Plus"/>
          <w:i/>
          <w:iCs/>
        </w:rPr>
        <w:t>ra</w:t>
      </w:r>
      <w:proofErr w:type="spellEnd"/>
      <w:r w:rsidR="005E54DA" w:rsidRPr="00D00A9D">
        <w:rPr>
          <w:rFonts w:ascii="Gentium Plus" w:hAnsi="Gentium Plus" w:cs="Gentium Plus"/>
          <w:i/>
          <w:iCs/>
        </w:rPr>
        <w:t xml:space="preserve"> </w:t>
      </w:r>
      <w:proofErr w:type="spellStart"/>
      <w:r w:rsidR="00EE78BB" w:rsidRPr="00D00A9D">
        <w:rPr>
          <w:rFonts w:ascii="Gentium Plus" w:hAnsi="Gentium Plus" w:cs="Gentium Plus"/>
          <w:i/>
          <w:iCs/>
        </w:rPr>
        <w:t>ʿ</w:t>
      </w:r>
      <w:r w:rsidR="005E54DA" w:rsidRPr="00D00A9D">
        <w:rPr>
          <w:rFonts w:ascii="Gentium Plus" w:hAnsi="Gentium Plus" w:cs="Gentium Plus"/>
          <w:i/>
          <w:iCs/>
        </w:rPr>
        <w:t>anh</w:t>
      </w:r>
      <w:r w:rsidR="00EE78BB" w:rsidRPr="00D00A9D">
        <w:rPr>
          <w:rFonts w:ascii="Gentium Plus" w:hAnsi="Gentium Plus" w:cs="Gentium Plus"/>
          <w:i/>
          <w:iCs/>
        </w:rPr>
        <w:t>ā</w:t>
      </w:r>
      <w:proofErr w:type="spellEnd"/>
      <w:r w:rsidR="005E54DA" w:rsidRPr="00D00A9D">
        <w:rPr>
          <w:rFonts w:ascii="Gentium Plus" w:hAnsi="Gentium Plus" w:cs="Gentium Plus"/>
        </w:rPr>
        <w:t>).”</w:t>
      </w:r>
      <w:r w:rsidR="0036572F" w:rsidRPr="00D00A9D">
        <w:rPr>
          <w:rStyle w:val="FootnoteReference"/>
          <w:rFonts w:ascii="Gentium Plus" w:hAnsi="Gentium Plus" w:cs="Gentium Plus"/>
        </w:rPr>
        <w:footnoteReference w:id="30"/>
      </w:r>
      <w:r w:rsidR="0036572F" w:rsidRPr="00D00A9D">
        <w:rPr>
          <w:rFonts w:ascii="Gentium Plus" w:hAnsi="Gentium Plus" w:cs="Gentium Plus"/>
        </w:rPr>
        <w:t xml:space="preserve"> </w:t>
      </w:r>
      <w:r w:rsidR="00884F89" w:rsidRPr="00D00A9D">
        <w:rPr>
          <w:rFonts w:ascii="Gentium Plus" w:hAnsi="Gentium Plus" w:cs="Gentium Plus"/>
        </w:rPr>
        <w:t>Discussing renunciation (</w:t>
      </w:r>
      <w:proofErr w:type="spellStart"/>
      <w:r w:rsidR="00884F89" w:rsidRPr="00D00A9D">
        <w:rPr>
          <w:rFonts w:ascii="Gentium Plus" w:hAnsi="Gentium Plus" w:cs="Gentium Plus"/>
          <w:i/>
          <w:iCs/>
        </w:rPr>
        <w:t>zuhd</w:t>
      </w:r>
      <w:proofErr w:type="spellEnd"/>
      <w:r w:rsidR="00884F89" w:rsidRPr="00D00A9D">
        <w:rPr>
          <w:rFonts w:ascii="Gentium Plus" w:hAnsi="Gentium Plus" w:cs="Gentium Plus"/>
        </w:rPr>
        <w:t>) and moving to qualify what constitutes the relevant state, he writes: “the state is what we call ‘renunciation’ (</w:t>
      </w:r>
      <w:proofErr w:type="spellStart"/>
      <w:r w:rsidR="00884F89" w:rsidRPr="00D00A9D">
        <w:rPr>
          <w:rFonts w:ascii="Gentium Plus" w:hAnsi="Gentium Plus" w:cs="Gentium Plus"/>
          <w:i/>
          <w:iCs/>
        </w:rPr>
        <w:t>amm</w:t>
      </w:r>
      <w:r w:rsidR="00C369FD" w:rsidRPr="00D00A9D">
        <w:rPr>
          <w:rFonts w:ascii="Gentium Plus" w:hAnsi="Gentium Plus" w:cs="Gentium Plus"/>
          <w:i/>
          <w:iCs/>
        </w:rPr>
        <w:t>ā</w:t>
      </w:r>
      <w:proofErr w:type="spellEnd"/>
      <w:r w:rsidR="00884F89" w:rsidRPr="00D00A9D">
        <w:rPr>
          <w:rFonts w:ascii="Gentium Plus" w:hAnsi="Gentium Plus" w:cs="Gentium Plus"/>
          <w:i/>
          <w:iCs/>
        </w:rPr>
        <w:t xml:space="preserve"> al-</w:t>
      </w:r>
      <w:proofErr w:type="spellStart"/>
      <w:r w:rsidR="00C369FD" w:rsidRPr="00D00A9D">
        <w:rPr>
          <w:rFonts w:ascii="Gentium Plus" w:hAnsi="Gentium Plus" w:cs="Gentium Plus"/>
          <w:i/>
          <w:iCs/>
        </w:rPr>
        <w:t>ḥā</w:t>
      </w:r>
      <w:r w:rsidR="00884F89" w:rsidRPr="00D00A9D">
        <w:rPr>
          <w:rFonts w:ascii="Gentium Plus" w:hAnsi="Gentium Plus" w:cs="Gentium Plus"/>
          <w:i/>
          <w:iCs/>
        </w:rPr>
        <w:t>l</w:t>
      </w:r>
      <w:proofErr w:type="spellEnd"/>
      <w:r w:rsidR="00884F89" w:rsidRPr="00D00A9D">
        <w:rPr>
          <w:rFonts w:ascii="Gentium Plus" w:hAnsi="Gentium Plus" w:cs="Gentium Plus"/>
          <w:i/>
          <w:iCs/>
        </w:rPr>
        <w:t xml:space="preserve"> fa-</w:t>
      </w:r>
      <w:proofErr w:type="spellStart"/>
      <w:r w:rsidR="00884F89" w:rsidRPr="00D00A9D">
        <w:rPr>
          <w:rFonts w:ascii="Gentium Plus" w:hAnsi="Gentium Plus" w:cs="Gentium Plus"/>
          <w:i/>
          <w:iCs/>
        </w:rPr>
        <w:t>na</w:t>
      </w:r>
      <w:r w:rsidR="00C369FD" w:rsidRPr="00D00A9D">
        <w:rPr>
          <w:rFonts w:ascii="Gentium Plus" w:hAnsi="Gentium Plus" w:cs="Gentium Plus"/>
          <w:i/>
          <w:iCs/>
        </w:rPr>
        <w:t>ʿ</w:t>
      </w:r>
      <w:r w:rsidR="00884F89" w:rsidRPr="00D00A9D">
        <w:rPr>
          <w:rFonts w:ascii="Gentium Plus" w:hAnsi="Gentium Plus" w:cs="Gentium Plus"/>
          <w:i/>
          <w:iCs/>
        </w:rPr>
        <w:t>n</w:t>
      </w:r>
      <w:r w:rsidR="00C369FD" w:rsidRPr="00D00A9D">
        <w:rPr>
          <w:rFonts w:ascii="Gentium Plus" w:hAnsi="Gentium Plus" w:cs="Gentium Plus"/>
          <w:i/>
          <w:iCs/>
        </w:rPr>
        <w:t>ī</w:t>
      </w:r>
      <w:proofErr w:type="spellEnd"/>
      <w:r w:rsidR="00884F89" w:rsidRPr="00D00A9D">
        <w:rPr>
          <w:rFonts w:ascii="Gentium Plus" w:hAnsi="Gentium Plus" w:cs="Gentium Plus"/>
          <w:i/>
          <w:iCs/>
        </w:rPr>
        <w:t xml:space="preserve"> </w:t>
      </w:r>
      <w:proofErr w:type="spellStart"/>
      <w:r w:rsidR="00884F89" w:rsidRPr="00D00A9D">
        <w:rPr>
          <w:rFonts w:ascii="Gentium Plus" w:hAnsi="Gentium Plus" w:cs="Gentium Plus"/>
          <w:i/>
          <w:iCs/>
        </w:rPr>
        <w:t>bih</w:t>
      </w:r>
      <w:r w:rsidR="00C369FD" w:rsidRPr="00D00A9D">
        <w:rPr>
          <w:rFonts w:ascii="Gentium Plus" w:hAnsi="Gentium Plus" w:cs="Gentium Plus"/>
          <w:i/>
          <w:iCs/>
        </w:rPr>
        <w:t>ā</w:t>
      </w:r>
      <w:proofErr w:type="spellEnd"/>
      <w:r w:rsidR="00884F89" w:rsidRPr="00D00A9D">
        <w:rPr>
          <w:rFonts w:ascii="Gentium Plus" w:hAnsi="Gentium Plus" w:cs="Gentium Plus"/>
          <w:i/>
          <w:iCs/>
        </w:rPr>
        <w:t xml:space="preserve"> </w:t>
      </w:r>
      <w:proofErr w:type="spellStart"/>
      <w:r w:rsidR="00884F89" w:rsidRPr="00D00A9D">
        <w:rPr>
          <w:rFonts w:ascii="Gentium Plus" w:hAnsi="Gentium Plus" w:cs="Gentium Plus"/>
          <w:i/>
          <w:iCs/>
        </w:rPr>
        <w:t>m</w:t>
      </w:r>
      <w:r w:rsidR="00C369FD" w:rsidRPr="00D00A9D">
        <w:rPr>
          <w:rFonts w:ascii="Gentium Plus" w:hAnsi="Gentium Plus" w:cs="Gentium Plus"/>
          <w:i/>
          <w:iCs/>
        </w:rPr>
        <w:t>ā</w:t>
      </w:r>
      <w:proofErr w:type="spellEnd"/>
      <w:r w:rsidR="00884F89" w:rsidRPr="00D00A9D">
        <w:rPr>
          <w:rFonts w:ascii="Gentium Plus" w:hAnsi="Gentium Plus" w:cs="Gentium Plus"/>
          <w:i/>
          <w:iCs/>
        </w:rPr>
        <w:t xml:space="preserve"> </w:t>
      </w:r>
      <w:proofErr w:type="spellStart"/>
      <w:r w:rsidR="00884F89" w:rsidRPr="00D00A9D">
        <w:rPr>
          <w:rFonts w:ascii="Gentium Plus" w:hAnsi="Gentium Plus" w:cs="Gentium Plus"/>
          <w:i/>
          <w:iCs/>
        </w:rPr>
        <w:t>yusamm</w:t>
      </w:r>
      <w:r w:rsidR="00C369FD" w:rsidRPr="00D00A9D">
        <w:rPr>
          <w:rFonts w:ascii="Gentium Plus" w:hAnsi="Gentium Plus" w:cs="Gentium Plus"/>
          <w:i/>
          <w:iCs/>
        </w:rPr>
        <w:t>ā</w:t>
      </w:r>
      <w:proofErr w:type="spellEnd"/>
      <w:r w:rsidR="00884F89" w:rsidRPr="00D00A9D">
        <w:rPr>
          <w:rFonts w:ascii="Gentium Plus" w:hAnsi="Gentium Plus" w:cs="Gentium Plus"/>
          <w:i/>
          <w:iCs/>
        </w:rPr>
        <w:t xml:space="preserve"> </w:t>
      </w:r>
      <w:proofErr w:type="spellStart"/>
      <w:r w:rsidR="00884F89" w:rsidRPr="00D00A9D">
        <w:rPr>
          <w:rFonts w:ascii="Gentium Plus" w:hAnsi="Gentium Plus" w:cs="Gentium Plus"/>
          <w:i/>
          <w:iCs/>
        </w:rPr>
        <w:t>zuhdan</w:t>
      </w:r>
      <w:proofErr w:type="spellEnd"/>
      <w:r w:rsidR="00884F89" w:rsidRPr="00D00A9D">
        <w:rPr>
          <w:rFonts w:ascii="Gentium Plus" w:hAnsi="Gentium Plus" w:cs="Gentium Plus"/>
        </w:rPr>
        <w:t>),</w:t>
      </w:r>
      <w:r w:rsidR="00E2784B" w:rsidRPr="00D00A9D">
        <w:rPr>
          <w:rFonts w:ascii="Gentium Plus" w:hAnsi="Gentium Plus" w:cs="Gentium Plus"/>
        </w:rPr>
        <w:t>”</w:t>
      </w:r>
      <w:r w:rsidR="00884F89" w:rsidRPr="00D00A9D">
        <w:rPr>
          <w:rFonts w:ascii="Gentium Plus" w:hAnsi="Gentium Plus" w:cs="Gentium Plus"/>
        </w:rPr>
        <w:t xml:space="preserve"> which involves the transfer of desire from something inferior to something superior.</w:t>
      </w:r>
      <w:r w:rsidR="00A32707" w:rsidRPr="00D00A9D">
        <w:rPr>
          <w:rStyle w:val="FootnoteReference"/>
          <w:rFonts w:ascii="Gentium Plus" w:hAnsi="Gentium Plus" w:cs="Gentium Plus"/>
        </w:rPr>
        <w:footnoteReference w:id="31"/>
      </w:r>
      <w:r w:rsidR="00884F89" w:rsidRPr="00D00A9D">
        <w:rPr>
          <w:rFonts w:ascii="Gentium Plus" w:hAnsi="Gentium Plus" w:cs="Gentium Plus"/>
        </w:rPr>
        <w:t xml:space="preserve"> Hope (</w:t>
      </w:r>
      <w:proofErr w:type="spellStart"/>
      <w:r w:rsidR="00884F89" w:rsidRPr="00D00A9D">
        <w:rPr>
          <w:rFonts w:ascii="Gentium Plus" w:hAnsi="Gentium Plus" w:cs="Gentium Plus"/>
          <w:i/>
          <w:iCs/>
        </w:rPr>
        <w:t>raj</w:t>
      </w:r>
      <w:r w:rsidR="00BA4591" w:rsidRPr="00D00A9D">
        <w:rPr>
          <w:rFonts w:ascii="Gentium Plus" w:hAnsi="Gentium Plus" w:cs="Gentium Plus"/>
          <w:i/>
          <w:iCs/>
        </w:rPr>
        <w:t>āʾ</w:t>
      </w:r>
      <w:proofErr w:type="spellEnd"/>
      <w:r w:rsidR="00884F89" w:rsidRPr="00D00A9D">
        <w:rPr>
          <w:rFonts w:ascii="Gentium Plus" w:hAnsi="Gentium Plus" w:cs="Gentium Plus"/>
        </w:rPr>
        <w:t xml:space="preserve">) is </w:t>
      </w:r>
      <w:r w:rsidR="00135A0D" w:rsidRPr="00D00A9D">
        <w:rPr>
          <w:rFonts w:ascii="Gentium Plus" w:hAnsi="Gentium Plus" w:cs="Gentium Plus"/>
        </w:rPr>
        <w:t xml:space="preserve">defined as the “pleasure and joy in the heart” when </w:t>
      </w:r>
      <w:r w:rsidR="004E79D4" w:rsidRPr="00D00A9D">
        <w:rPr>
          <w:rFonts w:ascii="Gentium Plus" w:hAnsi="Gentium Plus" w:cs="Gentium Plus"/>
        </w:rPr>
        <w:t xml:space="preserve">one expects </w:t>
      </w:r>
      <w:r w:rsidR="008B2AF2" w:rsidRPr="00D00A9D">
        <w:rPr>
          <w:rFonts w:ascii="Gentium Plus" w:hAnsi="Gentium Plus" w:cs="Gentium Plus"/>
        </w:rPr>
        <w:t>something desirable to be realised. “Hope is this sense of joy (</w:t>
      </w:r>
      <w:proofErr w:type="spellStart"/>
      <w:r w:rsidR="008B2AF2" w:rsidRPr="00D00A9D">
        <w:rPr>
          <w:rFonts w:ascii="Gentium Plus" w:hAnsi="Gentium Plus" w:cs="Gentium Plus"/>
          <w:i/>
          <w:iCs/>
        </w:rPr>
        <w:t>irtiy</w:t>
      </w:r>
      <w:r w:rsidR="00C369FD" w:rsidRPr="00D00A9D">
        <w:rPr>
          <w:rFonts w:ascii="Gentium Plus" w:hAnsi="Gentium Plus" w:cs="Gentium Plus"/>
          <w:i/>
          <w:iCs/>
        </w:rPr>
        <w:t>āḥ</w:t>
      </w:r>
      <w:proofErr w:type="spellEnd"/>
      <w:r w:rsidR="008B2AF2" w:rsidRPr="00D00A9D">
        <w:rPr>
          <w:rFonts w:ascii="Gentium Plus" w:hAnsi="Gentium Plus" w:cs="Gentium Plus"/>
        </w:rPr>
        <w:t>)</w:t>
      </w:r>
      <w:r w:rsidR="00E5664D" w:rsidRPr="00D00A9D">
        <w:rPr>
          <w:rFonts w:ascii="Gentium Plus" w:hAnsi="Gentium Plus" w:cs="Gentium Plus"/>
        </w:rPr>
        <w:t xml:space="preserve"> in the heart</w:t>
      </w:r>
      <w:r w:rsidR="00AA0DB0" w:rsidRPr="00D00A9D">
        <w:rPr>
          <w:rFonts w:ascii="Gentium Plus" w:hAnsi="Gentium Plus" w:cs="Gentium Plus"/>
        </w:rPr>
        <w:t>,</w:t>
      </w:r>
      <w:r w:rsidR="008B2AF2" w:rsidRPr="00D00A9D">
        <w:rPr>
          <w:rFonts w:ascii="Gentium Plus" w:hAnsi="Gentium Plus" w:cs="Gentium Plus"/>
        </w:rPr>
        <w:t>”</w:t>
      </w:r>
      <w:r w:rsidR="00E5664D" w:rsidRPr="00D00A9D">
        <w:rPr>
          <w:rFonts w:ascii="Gentium Plus" w:hAnsi="Gentium Plus" w:cs="Gentium Plus"/>
        </w:rPr>
        <w:t xml:space="preserve"> </w:t>
      </w:r>
      <w:r w:rsidR="00AA0DB0" w:rsidRPr="00D00A9D">
        <w:rPr>
          <w:rFonts w:ascii="Gentium Plus" w:hAnsi="Gentium Plus" w:cs="Gentium Plus"/>
        </w:rPr>
        <w:t xml:space="preserve">which, as the context indicates, constitutes the </w:t>
      </w:r>
      <w:r w:rsidR="00CF5131" w:rsidRPr="00D00A9D">
        <w:rPr>
          <w:rFonts w:ascii="Gentium Plus" w:hAnsi="Gentium Plus" w:cs="Gentium Plus"/>
        </w:rPr>
        <w:t>r</w:t>
      </w:r>
      <w:r w:rsidR="00AA0DB0" w:rsidRPr="00D00A9D">
        <w:rPr>
          <w:rFonts w:ascii="Gentium Plus" w:hAnsi="Gentium Plus" w:cs="Gentium Plus"/>
        </w:rPr>
        <w:t>elevant “state” more specifically.</w:t>
      </w:r>
      <w:r w:rsidR="00A32707" w:rsidRPr="00D00A9D">
        <w:rPr>
          <w:rStyle w:val="FootnoteReference"/>
          <w:rFonts w:ascii="Gentium Plus" w:hAnsi="Gentium Plus" w:cs="Gentium Plus"/>
        </w:rPr>
        <w:footnoteReference w:id="32"/>
      </w:r>
      <w:r w:rsidR="00A00589" w:rsidRPr="00D00A9D">
        <w:rPr>
          <w:rFonts w:ascii="Gentium Plus" w:hAnsi="Gentium Plus" w:cs="Gentium Plus"/>
        </w:rPr>
        <w:t xml:space="preserve"> </w:t>
      </w:r>
    </w:p>
    <w:p w14:paraId="6DA19614" w14:textId="7F8DD3F3" w:rsidR="002177A0" w:rsidRPr="00D00A9D" w:rsidRDefault="00A00589" w:rsidP="002177A0">
      <w:pPr>
        <w:pStyle w:val="NoSpacing"/>
        <w:jc w:val="both"/>
        <w:rPr>
          <w:rFonts w:ascii="Gentium Plus" w:hAnsi="Gentium Plus" w:cs="Gentium Plus"/>
        </w:rPr>
      </w:pPr>
      <w:r w:rsidRPr="00D00A9D">
        <w:rPr>
          <w:rFonts w:ascii="Gentium Plus" w:hAnsi="Gentium Plus" w:cs="Gentium Plus"/>
        </w:rPr>
        <w:tab/>
      </w:r>
      <w:r w:rsidR="00AA0DB0" w:rsidRPr="00D00A9D">
        <w:rPr>
          <w:rFonts w:ascii="Gentium Plus" w:hAnsi="Gentium Plus" w:cs="Gentium Plus"/>
        </w:rPr>
        <w:t xml:space="preserve"> </w:t>
      </w:r>
      <w:r w:rsidR="00BA1190" w:rsidRPr="00D00A9D">
        <w:rPr>
          <w:rFonts w:ascii="Gentium Plus" w:hAnsi="Gentium Plus" w:cs="Gentium Plus"/>
        </w:rPr>
        <w:t>It is</w:t>
      </w:r>
      <w:r w:rsidR="00C45246" w:rsidRPr="00D00A9D">
        <w:rPr>
          <w:rFonts w:ascii="Gentium Plus" w:hAnsi="Gentium Plus" w:cs="Gentium Plus"/>
        </w:rPr>
        <w:t xml:space="preserve"> also</w:t>
      </w:r>
      <w:r w:rsidR="00BA1190" w:rsidRPr="00D00A9D">
        <w:rPr>
          <w:rFonts w:ascii="Gentium Plus" w:hAnsi="Gentium Plus" w:cs="Gentium Plus"/>
        </w:rPr>
        <w:t xml:space="preserve"> worth re</w:t>
      </w:r>
      <w:r w:rsidR="00580B91" w:rsidRPr="00D00A9D">
        <w:rPr>
          <w:rFonts w:ascii="Gentium Plus" w:hAnsi="Gentium Plus" w:cs="Gentium Plus"/>
        </w:rPr>
        <w:t>call</w:t>
      </w:r>
      <w:r w:rsidR="00BA1190" w:rsidRPr="00D00A9D">
        <w:rPr>
          <w:rFonts w:ascii="Gentium Plus" w:hAnsi="Gentium Plus" w:cs="Gentium Plus"/>
        </w:rPr>
        <w:t>ing</w:t>
      </w:r>
      <w:r w:rsidR="00AD4181" w:rsidRPr="00D00A9D">
        <w:rPr>
          <w:rFonts w:ascii="Gentium Plus" w:hAnsi="Gentium Plus" w:cs="Gentium Plus"/>
        </w:rPr>
        <w:t xml:space="preserve"> </w:t>
      </w:r>
      <w:r w:rsidR="00BA1190" w:rsidRPr="00D00A9D">
        <w:rPr>
          <w:rFonts w:ascii="Gentium Plus" w:hAnsi="Gentium Plus" w:cs="Gentium Plus"/>
        </w:rPr>
        <w:t>that it is the term “state” that figures in al-</w:t>
      </w:r>
      <w:r w:rsidR="002C1547" w:rsidRPr="00D00A9D">
        <w:rPr>
          <w:rFonts w:ascii="Gentium Plus" w:hAnsi="Gentium Plus" w:cs="Gentium Plus"/>
        </w:rPr>
        <w:t>Ghazālī</w:t>
      </w:r>
      <w:r w:rsidR="00BA1190" w:rsidRPr="00D00A9D">
        <w:rPr>
          <w:rFonts w:ascii="Gentium Plus" w:hAnsi="Gentium Plus" w:cs="Gentium Plus"/>
        </w:rPr>
        <w:t xml:space="preserve">’s description of his concern in the last </w:t>
      </w:r>
      <w:r w:rsidR="00CF5131" w:rsidRPr="00D00A9D">
        <w:rPr>
          <w:rFonts w:ascii="Gentium Plus" w:hAnsi="Gentium Plus" w:cs="Gentium Plus"/>
        </w:rPr>
        <w:t xml:space="preserve">two </w:t>
      </w:r>
      <w:r w:rsidR="00BA1190" w:rsidRPr="00D00A9D">
        <w:rPr>
          <w:rFonts w:ascii="Gentium Plus" w:hAnsi="Gentium Plus" w:cs="Gentium Plus"/>
        </w:rPr>
        <w:t xml:space="preserve">quarters of the </w:t>
      </w:r>
      <w:r w:rsidR="00BA1190" w:rsidRPr="00D00A9D">
        <w:rPr>
          <w:rFonts w:ascii="Gentium Plus" w:hAnsi="Gentium Plus" w:cs="Gentium Plus"/>
          <w:i/>
          <w:iCs/>
        </w:rPr>
        <w:t>Revival</w:t>
      </w:r>
      <w:r w:rsidR="00FF7EFF" w:rsidRPr="00D00A9D">
        <w:rPr>
          <w:rFonts w:ascii="Gentium Plus" w:hAnsi="Gentium Plus" w:cs="Gentium Plus"/>
        </w:rPr>
        <w:t>, devoted to</w:t>
      </w:r>
      <w:r w:rsidR="00BA1190" w:rsidRPr="00D00A9D">
        <w:rPr>
          <w:rFonts w:ascii="Gentium Plus" w:hAnsi="Gentium Plus" w:cs="Gentium Plus"/>
          <w:i/>
          <w:iCs/>
        </w:rPr>
        <w:t xml:space="preserve"> </w:t>
      </w:r>
      <w:r w:rsidR="00BA1190" w:rsidRPr="00D00A9D">
        <w:rPr>
          <w:rFonts w:ascii="Gentium Plus" w:hAnsi="Gentium Plus" w:cs="Gentium Plus"/>
        </w:rPr>
        <w:t>the “science of the states of the heart” (</w:t>
      </w:r>
      <w:r w:rsidR="00BA4591" w:rsidRPr="00D00A9D">
        <w:rPr>
          <w:rFonts w:ascii="Gentium Plus" w:hAnsi="Gentium Plus" w:cs="Gentium Plus"/>
          <w:i/>
          <w:iCs/>
        </w:rPr>
        <w:t>ʿ</w:t>
      </w:r>
      <w:r w:rsidR="00BA1190" w:rsidRPr="00D00A9D">
        <w:rPr>
          <w:rFonts w:ascii="Gentium Plus" w:hAnsi="Gentium Plus" w:cs="Gentium Plus"/>
          <w:i/>
          <w:iCs/>
        </w:rPr>
        <w:t xml:space="preserve">ilm </w:t>
      </w:r>
      <w:r w:rsidR="00BA4591" w:rsidRPr="00D00A9D">
        <w:rPr>
          <w:rFonts w:ascii="Gentium Plus" w:hAnsi="Gentium Plus" w:cs="Gentium Plus"/>
          <w:i/>
          <w:iCs/>
        </w:rPr>
        <w:t>aḥwāl</w:t>
      </w:r>
      <w:r w:rsidR="00BA1190" w:rsidRPr="00D00A9D">
        <w:rPr>
          <w:rFonts w:ascii="Gentium Plus" w:hAnsi="Gentium Plus" w:cs="Gentium Plus"/>
          <w:i/>
          <w:iCs/>
        </w:rPr>
        <w:t xml:space="preserve"> al-qul</w:t>
      </w:r>
      <w:r w:rsidR="00BA4591" w:rsidRPr="00D00A9D">
        <w:rPr>
          <w:rFonts w:ascii="Gentium Plus" w:hAnsi="Gentium Plus" w:cs="Gentium Plus"/>
          <w:i/>
          <w:iCs/>
        </w:rPr>
        <w:t>ū</w:t>
      </w:r>
      <w:r w:rsidR="00BA1190" w:rsidRPr="00D00A9D">
        <w:rPr>
          <w:rFonts w:ascii="Gentium Plus" w:hAnsi="Gentium Plus" w:cs="Gentium Plus"/>
          <w:i/>
          <w:iCs/>
        </w:rPr>
        <w:t>b</w:t>
      </w:r>
      <w:r w:rsidR="00BA1190" w:rsidRPr="00D00A9D">
        <w:rPr>
          <w:rFonts w:ascii="Gentium Plus" w:hAnsi="Gentium Plus" w:cs="Gentium Plus"/>
        </w:rPr>
        <w:t xml:space="preserve">). </w:t>
      </w:r>
      <w:r w:rsidR="00AD4181" w:rsidRPr="00D00A9D">
        <w:rPr>
          <w:rFonts w:ascii="Gentium Plus" w:hAnsi="Gentium Plus" w:cs="Gentium Plus"/>
        </w:rPr>
        <w:t>Th</w:t>
      </w:r>
      <w:r w:rsidR="005A6804" w:rsidRPr="00D00A9D">
        <w:rPr>
          <w:rFonts w:ascii="Gentium Plus" w:hAnsi="Gentium Plus" w:cs="Gentium Plus"/>
        </w:rPr>
        <w:t>is</w:t>
      </w:r>
      <w:r w:rsidR="00AD4181" w:rsidRPr="00D00A9D">
        <w:rPr>
          <w:rFonts w:ascii="Gentium Plus" w:hAnsi="Gentium Plus" w:cs="Gentium Plus"/>
        </w:rPr>
        <w:t xml:space="preserve"> result</w:t>
      </w:r>
      <w:r w:rsidR="005A6804" w:rsidRPr="00D00A9D">
        <w:rPr>
          <w:rFonts w:ascii="Gentium Plus" w:hAnsi="Gentium Plus" w:cs="Gentium Plus"/>
        </w:rPr>
        <w:t>s in</w:t>
      </w:r>
      <w:r w:rsidR="007377A5" w:rsidRPr="00D00A9D">
        <w:rPr>
          <w:rFonts w:ascii="Gentium Plus" w:hAnsi="Gentium Plus" w:cs="Gentium Plus"/>
        </w:rPr>
        <w:t xml:space="preserve"> a sense of conceptual confusion </w:t>
      </w:r>
      <w:r w:rsidR="002F4366" w:rsidRPr="00D00A9D">
        <w:rPr>
          <w:rFonts w:ascii="Gentium Plus" w:hAnsi="Gentium Plus" w:cs="Gentium Plus"/>
        </w:rPr>
        <w:t xml:space="preserve">that is </w:t>
      </w:r>
      <w:r w:rsidR="00053886" w:rsidRPr="00D00A9D">
        <w:rPr>
          <w:rFonts w:ascii="Gentium Plus" w:hAnsi="Gentium Plus" w:cs="Gentium Plus"/>
        </w:rPr>
        <w:t>well</w:t>
      </w:r>
      <w:r w:rsidR="0073513C" w:rsidRPr="00D00A9D">
        <w:rPr>
          <w:rFonts w:ascii="Gentium Plus" w:hAnsi="Gentium Plus" w:cs="Gentium Plus"/>
        </w:rPr>
        <w:t xml:space="preserve"> reflected in </w:t>
      </w:r>
      <w:r w:rsidR="00EB74F0" w:rsidRPr="00D00A9D">
        <w:rPr>
          <w:rFonts w:ascii="Gentium Plus" w:hAnsi="Gentium Plus" w:cs="Gentium Plus"/>
        </w:rPr>
        <w:t xml:space="preserve">Jules Janssens’ </w:t>
      </w:r>
      <w:r w:rsidR="0041013C" w:rsidRPr="00D00A9D">
        <w:rPr>
          <w:rFonts w:ascii="Gentium Plus" w:hAnsi="Gentium Plus" w:cs="Gentium Plus"/>
        </w:rPr>
        <w:t xml:space="preserve">observation that </w:t>
      </w:r>
      <w:r w:rsidR="00EB74F0" w:rsidRPr="00D00A9D">
        <w:rPr>
          <w:rFonts w:ascii="Gentium Plus" w:hAnsi="Gentium Plus" w:cs="Gentium Plus"/>
        </w:rPr>
        <w:t>al-</w:t>
      </w:r>
      <w:proofErr w:type="spellStart"/>
      <w:r w:rsidR="002C1547" w:rsidRPr="00D00A9D">
        <w:rPr>
          <w:rFonts w:ascii="Gentium Plus" w:hAnsi="Gentium Plus" w:cs="Gentium Plus"/>
        </w:rPr>
        <w:t>Ghazālī</w:t>
      </w:r>
      <w:r w:rsidR="004A5056" w:rsidRPr="00D00A9D">
        <w:rPr>
          <w:rFonts w:ascii="Gentium Plus" w:hAnsi="Gentium Plus" w:cs="Gentium Plus"/>
        </w:rPr>
        <w:t>’s</w:t>
      </w:r>
      <w:proofErr w:type="spellEnd"/>
      <w:r w:rsidR="004A5056" w:rsidRPr="00D00A9D">
        <w:rPr>
          <w:rFonts w:ascii="Gentium Plus" w:hAnsi="Gentium Plus" w:cs="Gentium Plus"/>
        </w:rPr>
        <w:t xml:space="preserve"> simultaneous use of “</w:t>
      </w:r>
      <w:r w:rsidR="00EB74F0" w:rsidRPr="00D00A9D">
        <w:rPr>
          <w:rFonts w:ascii="Gentium Plus" w:hAnsi="Gentium Plus" w:cs="Gentium Plus"/>
        </w:rPr>
        <w:t>the technical vocabulary of multiple disciplines,</w:t>
      </w:r>
      <w:r w:rsidR="004A5056" w:rsidRPr="00D00A9D">
        <w:rPr>
          <w:rFonts w:ascii="Gentium Plus" w:hAnsi="Gentium Plus" w:cs="Gentium Plus"/>
        </w:rPr>
        <w:t xml:space="preserve"> in the present case especially</w:t>
      </w:r>
      <w:r w:rsidR="00EB74F0" w:rsidRPr="00D00A9D">
        <w:rPr>
          <w:rFonts w:ascii="Gentium Plus" w:hAnsi="Gentium Plus" w:cs="Gentium Plus"/>
        </w:rPr>
        <w:t xml:space="preserve"> </w:t>
      </w:r>
      <w:r w:rsidR="00EB74F0" w:rsidRPr="00D00A9D">
        <w:rPr>
          <w:rFonts w:ascii="Gentium Plus" w:hAnsi="Gentium Plus" w:cs="Gentium Plus"/>
          <w:i/>
        </w:rPr>
        <w:t>ta</w:t>
      </w:r>
      <w:r w:rsidR="00F24FF4" w:rsidRPr="00D00A9D">
        <w:rPr>
          <w:rFonts w:ascii="Gentium Plus" w:hAnsi="Gentium Plus" w:cs="Gentium Plus"/>
          <w:i/>
        </w:rPr>
        <w:t>ṣ</w:t>
      </w:r>
      <w:r w:rsidR="00EB74F0" w:rsidRPr="00D00A9D">
        <w:rPr>
          <w:rFonts w:ascii="Gentium Plus" w:hAnsi="Gentium Plus" w:cs="Gentium Plus"/>
          <w:i/>
        </w:rPr>
        <w:t>awwuf</w:t>
      </w:r>
      <w:r w:rsidR="00EB74F0" w:rsidRPr="00D00A9D">
        <w:rPr>
          <w:rFonts w:ascii="Gentium Plus" w:hAnsi="Gentium Plus" w:cs="Gentium Plus"/>
        </w:rPr>
        <w:t xml:space="preserve"> and </w:t>
      </w:r>
      <w:r w:rsidR="00EB74F0" w:rsidRPr="00D00A9D">
        <w:rPr>
          <w:rFonts w:ascii="Gentium Plus" w:hAnsi="Gentium Plus" w:cs="Gentium Plus"/>
          <w:i/>
        </w:rPr>
        <w:t>falsafa</w:t>
      </w:r>
      <w:r w:rsidR="00EB74F0" w:rsidRPr="00D00A9D">
        <w:rPr>
          <w:rFonts w:ascii="Gentium Plus" w:hAnsi="Gentium Plus" w:cs="Gentium Plus"/>
        </w:rPr>
        <w:t>,</w:t>
      </w:r>
      <w:r w:rsidR="004A5056" w:rsidRPr="00D00A9D">
        <w:rPr>
          <w:rFonts w:ascii="Gentium Plus" w:hAnsi="Gentium Plus" w:cs="Gentium Plus"/>
        </w:rPr>
        <w:t>”</w:t>
      </w:r>
      <w:r w:rsidR="00EB74F0" w:rsidRPr="00D00A9D">
        <w:rPr>
          <w:rFonts w:ascii="Gentium Plus" w:hAnsi="Gentium Plus" w:cs="Gentium Plus"/>
        </w:rPr>
        <w:t xml:space="preserve"> </w:t>
      </w:r>
      <w:r w:rsidR="004A5056" w:rsidRPr="00D00A9D">
        <w:rPr>
          <w:rFonts w:ascii="Gentium Plus" w:hAnsi="Gentium Plus" w:cs="Gentium Plus"/>
        </w:rPr>
        <w:t xml:space="preserve">is fraught with ambiguities stemming from his failure to clearly “indicate </w:t>
      </w:r>
      <w:r w:rsidR="004A5056" w:rsidRPr="00D00A9D">
        <w:rPr>
          <w:rFonts w:ascii="Gentium Plus" w:hAnsi="Gentium Plus" w:cs="Gentium Plus"/>
        </w:rPr>
        <w:lastRenderedPageBreak/>
        <w:t>which meaning he prefers, or . . . is referring to.”</w:t>
      </w:r>
      <w:r w:rsidR="00BB48EC" w:rsidRPr="00D00A9D">
        <w:rPr>
          <w:rStyle w:val="FootnoteReference"/>
          <w:rFonts w:ascii="Gentium Plus" w:hAnsi="Gentium Plus" w:cs="Gentium Plus"/>
        </w:rPr>
        <w:footnoteReference w:id="33"/>
      </w:r>
      <w:r w:rsidR="004A5056" w:rsidRPr="00D00A9D">
        <w:rPr>
          <w:rFonts w:ascii="Gentium Plus" w:hAnsi="Gentium Plus" w:cs="Gentium Plus"/>
        </w:rPr>
        <w:t xml:space="preserve"> </w:t>
      </w:r>
      <w:r w:rsidR="007C3F06" w:rsidRPr="00D00A9D">
        <w:rPr>
          <w:rFonts w:ascii="Gentium Plus" w:hAnsi="Gentium Plus" w:cs="Gentium Plus"/>
        </w:rPr>
        <w:t>Other commentators have puzzled over al-</w:t>
      </w:r>
      <w:r w:rsidR="002C1547" w:rsidRPr="00D00A9D">
        <w:rPr>
          <w:rFonts w:ascii="Gentium Plus" w:hAnsi="Gentium Plus" w:cs="Gentium Plus"/>
        </w:rPr>
        <w:t>Ghazālī</w:t>
      </w:r>
      <w:r w:rsidR="007C3F06" w:rsidRPr="00D00A9D">
        <w:rPr>
          <w:rFonts w:ascii="Gentium Plus" w:hAnsi="Gentium Plus" w:cs="Gentium Plus"/>
        </w:rPr>
        <w:t xml:space="preserve">’s usage of these Sufi terms, and </w:t>
      </w:r>
      <w:r w:rsidR="00DA2035" w:rsidRPr="00D00A9D">
        <w:rPr>
          <w:rFonts w:ascii="Gentium Plus" w:hAnsi="Gentium Plus" w:cs="Gentium Plus"/>
        </w:rPr>
        <w:t xml:space="preserve">sometimes </w:t>
      </w:r>
      <w:r w:rsidR="007C3F06" w:rsidRPr="00D00A9D">
        <w:rPr>
          <w:rFonts w:ascii="Gentium Plus" w:hAnsi="Gentium Plus" w:cs="Gentium Plus"/>
        </w:rPr>
        <w:t>arrived at diametrical</w:t>
      </w:r>
      <w:r w:rsidR="00420300" w:rsidRPr="00D00A9D">
        <w:rPr>
          <w:rFonts w:ascii="Gentium Plus" w:hAnsi="Gentium Plus" w:cs="Gentium Plus"/>
        </w:rPr>
        <w:t>ly opposed</w:t>
      </w:r>
      <w:r w:rsidR="007C3F06" w:rsidRPr="00D00A9D">
        <w:rPr>
          <w:rFonts w:ascii="Gentium Plus" w:hAnsi="Gentium Plus" w:cs="Gentium Plus"/>
        </w:rPr>
        <w:t xml:space="preserve"> solutions. </w:t>
      </w:r>
      <w:proofErr w:type="spellStart"/>
      <w:r w:rsidR="0023115F" w:rsidRPr="00D00A9D">
        <w:rPr>
          <w:rFonts w:ascii="Gentium Plus" w:hAnsi="Gentium Plus" w:cs="Gentium Plus"/>
        </w:rPr>
        <w:t>Sherif</w:t>
      </w:r>
      <w:proofErr w:type="spellEnd"/>
      <w:r w:rsidR="0023115F" w:rsidRPr="00D00A9D">
        <w:rPr>
          <w:rFonts w:ascii="Gentium Plus" w:hAnsi="Gentium Plus" w:cs="Gentium Plus"/>
        </w:rPr>
        <w:t xml:space="preserve">, for example, </w:t>
      </w:r>
      <w:r w:rsidR="002E1448" w:rsidRPr="00D00A9D">
        <w:rPr>
          <w:rFonts w:ascii="Gentium Plus" w:hAnsi="Gentium Plus" w:cs="Gentium Plus"/>
        </w:rPr>
        <w:t>takes al-</w:t>
      </w:r>
      <w:r w:rsidR="002C1547" w:rsidRPr="00D00A9D">
        <w:rPr>
          <w:rFonts w:ascii="Gentium Plus" w:hAnsi="Gentium Plus" w:cs="Gentium Plus"/>
        </w:rPr>
        <w:t>Ghazālī</w:t>
      </w:r>
      <w:r w:rsidR="002E1448" w:rsidRPr="00D00A9D">
        <w:rPr>
          <w:rFonts w:ascii="Gentium Plus" w:hAnsi="Gentium Plus" w:cs="Gentium Plus"/>
        </w:rPr>
        <w:t>’s usage to deviate from Sufi convention (</w:t>
      </w:r>
      <w:r w:rsidR="004E6C69" w:rsidRPr="00D00A9D">
        <w:rPr>
          <w:rFonts w:ascii="Gentium Plus" w:hAnsi="Gentium Plus" w:cs="Gentium Plus"/>
        </w:rPr>
        <w:t>a</w:t>
      </w:r>
      <w:r w:rsidR="00046765" w:rsidRPr="00D00A9D">
        <w:rPr>
          <w:rFonts w:ascii="Gentium Plus" w:hAnsi="Gentium Plus" w:cs="Gentium Plus"/>
        </w:rPr>
        <w:t xml:space="preserve"> poorly </w:t>
      </w:r>
      <w:r w:rsidR="00E90BF3" w:rsidRPr="00D00A9D">
        <w:rPr>
          <w:rFonts w:ascii="Gentium Plus" w:hAnsi="Gentium Plus" w:cs="Gentium Plus"/>
        </w:rPr>
        <w:t>substantiated</w:t>
      </w:r>
      <w:r w:rsidR="007D6463" w:rsidRPr="00D00A9D">
        <w:rPr>
          <w:rFonts w:ascii="Gentium Plus" w:hAnsi="Gentium Plus" w:cs="Gentium Plus"/>
        </w:rPr>
        <w:t xml:space="preserve"> claim</w:t>
      </w:r>
      <w:r w:rsidR="002E1448" w:rsidRPr="00D00A9D">
        <w:rPr>
          <w:rFonts w:ascii="Gentium Plus" w:hAnsi="Gentium Plus" w:cs="Gentium Plus"/>
        </w:rPr>
        <w:t xml:space="preserve"> </w:t>
      </w:r>
      <w:r w:rsidR="00673E31" w:rsidRPr="00D00A9D">
        <w:rPr>
          <w:rFonts w:ascii="Gentium Plus" w:hAnsi="Gentium Plus" w:cs="Gentium Plus"/>
        </w:rPr>
        <w:t>in my view</w:t>
      </w:r>
      <w:r w:rsidR="002E1448" w:rsidRPr="00D00A9D">
        <w:rPr>
          <w:rFonts w:ascii="Gentium Plus" w:hAnsi="Gentium Plus" w:cs="Gentium Plus"/>
        </w:rPr>
        <w:t xml:space="preserve">), </w:t>
      </w:r>
      <w:r w:rsidR="00EE2F7D" w:rsidRPr="00D00A9D">
        <w:rPr>
          <w:rFonts w:ascii="Gentium Plus" w:hAnsi="Gentium Plus" w:cs="Gentium Plus"/>
        </w:rPr>
        <w:t>but in any case</w:t>
      </w:r>
      <w:r w:rsidR="002E1448" w:rsidRPr="00D00A9D">
        <w:rPr>
          <w:rFonts w:ascii="Gentium Plus" w:hAnsi="Gentium Plus" w:cs="Gentium Plus"/>
        </w:rPr>
        <w:t xml:space="preserve"> </w:t>
      </w:r>
      <w:r w:rsidR="002177A0" w:rsidRPr="00D00A9D">
        <w:rPr>
          <w:rFonts w:ascii="Gentium Plus" w:hAnsi="Gentium Plus" w:cs="Gentium Plus"/>
        </w:rPr>
        <w:t>concludes that “only stations can be regarded as virtues, since stability is an essential characteristic of virtue”</w:t>
      </w:r>
      <w:r w:rsidR="00564070" w:rsidRPr="00D00A9D">
        <w:rPr>
          <w:rFonts w:ascii="Gentium Plus" w:hAnsi="Gentium Plus" w:cs="Gentium Plus"/>
        </w:rPr>
        <w:t xml:space="preserve"> </w:t>
      </w:r>
      <w:r w:rsidR="00EE2F7D" w:rsidRPr="00D00A9D">
        <w:rPr>
          <w:rFonts w:ascii="Gentium Plus" w:hAnsi="Gentium Plus" w:cs="Gentium Plus"/>
        </w:rPr>
        <w:t>and only stations are stable in the required sense.</w:t>
      </w:r>
      <w:r w:rsidR="00BB48EC" w:rsidRPr="00D00A9D">
        <w:rPr>
          <w:rStyle w:val="FootnoteReference"/>
          <w:rFonts w:ascii="Gentium Plus" w:hAnsi="Gentium Plus" w:cs="Gentium Plus"/>
        </w:rPr>
        <w:footnoteReference w:id="34"/>
      </w:r>
      <w:r w:rsidR="00C05D28" w:rsidRPr="00D00A9D">
        <w:rPr>
          <w:rFonts w:ascii="Gentium Plus" w:hAnsi="Gentium Plus" w:cs="Gentium Plus"/>
        </w:rPr>
        <w:t xml:space="preserve"> Muhammad Abul </w:t>
      </w:r>
      <w:proofErr w:type="spellStart"/>
      <w:r w:rsidR="00C05D28" w:rsidRPr="00D00A9D">
        <w:rPr>
          <w:rFonts w:ascii="Gentium Plus" w:hAnsi="Gentium Plus" w:cs="Gentium Plus"/>
        </w:rPr>
        <w:t>Quasem</w:t>
      </w:r>
      <w:proofErr w:type="spellEnd"/>
      <w:r w:rsidR="00C05D28" w:rsidRPr="00D00A9D">
        <w:rPr>
          <w:rFonts w:ascii="Gentium Plus" w:hAnsi="Gentium Plus" w:cs="Gentium Plus"/>
        </w:rPr>
        <w:t xml:space="preserve"> agrees that al-</w:t>
      </w:r>
      <w:proofErr w:type="spellStart"/>
      <w:r w:rsidR="002C1547" w:rsidRPr="00D00A9D">
        <w:rPr>
          <w:rFonts w:ascii="Gentium Plus" w:hAnsi="Gentium Plus" w:cs="Gentium Plus"/>
        </w:rPr>
        <w:t>Ghazālī</w:t>
      </w:r>
      <w:r w:rsidR="00C05D28" w:rsidRPr="00D00A9D">
        <w:rPr>
          <w:rFonts w:ascii="Gentium Plus" w:hAnsi="Gentium Plus" w:cs="Gentium Plus"/>
        </w:rPr>
        <w:t>’s</w:t>
      </w:r>
      <w:proofErr w:type="spellEnd"/>
      <w:r w:rsidR="00C05D28" w:rsidRPr="00D00A9D">
        <w:rPr>
          <w:rFonts w:ascii="Gentium Plus" w:hAnsi="Gentium Plus" w:cs="Gentium Plus"/>
        </w:rPr>
        <w:t xml:space="preserve"> usage is sui generis, </w:t>
      </w:r>
      <w:r w:rsidR="000C39D9" w:rsidRPr="00D00A9D">
        <w:rPr>
          <w:rFonts w:ascii="Gentium Plus" w:hAnsi="Gentium Plus" w:cs="Gentium Plus"/>
        </w:rPr>
        <w:t>yet arrives at the exact opposite conclusion via a</w:t>
      </w:r>
      <w:r w:rsidR="00C431A2" w:rsidRPr="00D00A9D">
        <w:rPr>
          <w:rFonts w:ascii="Gentium Plus" w:hAnsi="Gentium Plus" w:cs="Gentium Plus"/>
        </w:rPr>
        <w:t xml:space="preserve"> </w:t>
      </w:r>
      <w:r w:rsidR="003758B7" w:rsidRPr="00D00A9D">
        <w:rPr>
          <w:rFonts w:ascii="Gentium Plus" w:hAnsi="Gentium Plus" w:cs="Gentium Plus"/>
        </w:rPr>
        <w:t>somewhat</w:t>
      </w:r>
      <w:r w:rsidR="00690B61" w:rsidRPr="00D00A9D">
        <w:rPr>
          <w:rFonts w:ascii="Gentium Plus" w:hAnsi="Gentium Plus" w:cs="Gentium Plus"/>
        </w:rPr>
        <w:t xml:space="preserve"> m</w:t>
      </w:r>
      <w:r w:rsidR="000C39D9" w:rsidRPr="00D00A9D">
        <w:rPr>
          <w:rFonts w:ascii="Gentium Plus" w:hAnsi="Gentium Plus" w:cs="Gentium Plus"/>
        </w:rPr>
        <w:t xml:space="preserve">ind-bending piece of textual </w:t>
      </w:r>
      <w:proofErr w:type="spellStart"/>
      <w:r w:rsidR="000C39D9" w:rsidRPr="00D00A9D">
        <w:rPr>
          <w:rFonts w:ascii="Gentium Plus" w:hAnsi="Gentium Plus" w:cs="Gentium Plus"/>
        </w:rPr>
        <w:t>syllogistics</w:t>
      </w:r>
      <w:proofErr w:type="spellEnd"/>
      <w:r w:rsidR="0047675D" w:rsidRPr="00D00A9D">
        <w:rPr>
          <w:rFonts w:ascii="Gentium Plus" w:hAnsi="Gentium Plus" w:cs="Gentium Plus"/>
        </w:rPr>
        <w:t xml:space="preserve">: </w:t>
      </w:r>
    </w:p>
    <w:p w14:paraId="3A7DA03C" w14:textId="21A1AF3A" w:rsidR="004A5056" w:rsidRPr="00D00A9D" w:rsidRDefault="004A5056" w:rsidP="004A5056">
      <w:pPr>
        <w:pStyle w:val="NoSpacing"/>
        <w:jc w:val="both"/>
        <w:rPr>
          <w:rFonts w:ascii="Gentium Plus" w:hAnsi="Gentium Plus" w:cs="Gentium Plus"/>
        </w:rPr>
      </w:pPr>
    </w:p>
    <w:p w14:paraId="63A58C93" w14:textId="79309779" w:rsidR="0047675D" w:rsidRPr="00D00A9D" w:rsidRDefault="0047675D" w:rsidP="004A5056">
      <w:pPr>
        <w:pStyle w:val="NoSpacing"/>
        <w:jc w:val="both"/>
        <w:rPr>
          <w:rFonts w:ascii="Gentium Plus" w:hAnsi="Gentium Plus" w:cs="Gentium Plus"/>
        </w:rPr>
      </w:pPr>
      <w:r w:rsidRPr="00D00A9D">
        <w:rPr>
          <w:rFonts w:ascii="Gentium Plus" w:hAnsi="Gentium Plus" w:cs="Gentium Plus"/>
        </w:rPr>
        <w:t xml:space="preserve">(1) “many of the mystical qualities are . . . related to the element of </w:t>
      </w:r>
      <w:r w:rsidR="00F24FF4" w:rsidRPr="00D00A9D">
        <w:rPr>
          <w:rFonts w:ascii="Gentium Plus" w:hAnsi="Gentium Plus" w:cs="Gentium Plus"/>
          <w:i/>
          <w:iCs/>
        </w:rPr>
        <w:t>ḥā</w:t>
      </w:r>
      <w:r w:rsidRPr="00D00A9D">
        <w:rPr>
          <w:rFonts w:ascii="Gentium Plus" w:hAnsi="Gentium Plus" w:cs="Gentium Plus"/>
          <w:i/>
          <w:iCs/>
        </w:rPr>
        <w:t>l</w:t>
      </w:r>
      <w:r w:rsidRPr="00D00A9D">
        <w:rPr>
          <w:rFonts w:ascii="Gentium Plus" w:hAnsi="Gentium Plus" w:cs="Gentium Plus"/>
        </w:rPr>
        <w:t>”</w:t>
      </w:r>
    </w:p>
    <w:p w14:paraId="3FD9458A" w14:textId="672FD14B" w:rsidR="0047675D" w:rsidRPr="00D00A9D" w:rsidRDefault="0047675D" w:rsidP="004A5056">
      <w:pPr>
        <w:pStyle w:val="NoSpacing"/>
        <w:jc w:val="both"/>
        <w:rPr>
          <w:rFonts w:ascii="Gentium Plus" w:hAnsi="Gentium Plus" w:cs="Gentium Plus"/>
        </w:rPr>
      </w:pPr>
      <w:r w:rsidRPr="00D00A9D">
        <w:rPr>
          <w:rFonts w:ascii="Gentium Plus" w:hAnsi="Gentium Plus" w:cs="Gentium Plus"/>
        </w:rPr>
        <w:t>(2) “they are also called praiseworthy character-traits”</w:t>
      </w:r>
    </w:p>
    <w:p w14:paraId="3D70FD45" w14:textId="77777777" w:rsidR="0047675D" w:rsidRPr="00D00A9D" w:rsidRDefault="0047675D" w:rsidP="004A5056">
      <w:pPr>
        <w:pStyle w:val="NoSpacing"/>
        <w:jc w:val="both"/>
        <w:rPr>
          <w:rFonts w:ascii="Gentium Plus" w:hAnsi="Gentium Plus" w:cs="Gentium Plus"/>
        </w:rPr>
      </w:pPr>
      <w:r w:rsidRPr="00D00A9D">
        <w:rPr>
          <w:rFonts w:ascii="Gentium Plus" w:hAnsi="Gentium Plus" w:cs="Gentium Plus"/>
        </w:rPr>
        <w:t>(3) “a character-trait has already been defined as an established quality of the soul”</w:t>
      </w:r>
    </w:p>
    <w:p w14:paraId="52CBFD9D" w14:textId="4F0AB920" w:rsidR="0047675D" w:rsidRPr="00D00A9D" w:rsidRDefault="0047675D" w:rsidP="004A5056">
      <w:pPr>
        <w:pStyle w:val="NoSpacing"/>
        <w:jc w:val="both"/>
        <w:rPr>
          <w:rFonts w:ascii="Gentium Plus" w:hAnsi="Gentium Plus" w:cs="Gentium Plus"/>
        </w:rPr>
      </w:pPr>
      <w:r w:rsidRPr="00D00A9D">
        <w:rPr>
          <w:rFonts w:ascii="Gentium Plus" w:hAnsi="Gentium Plus" w:cs="Gentium Plus"/>
        </w:rPr>
        <w:t xml:space="preserve">(4) “the conclusion, therefore, is that </w:t>
      </w:r>
      <w:r w:rsidR="00F24FF4" w:rsidRPr="00D00A9D">
        <w:rPr>
          <w:rFonts w:ascii="Gentium Plus" w:hAnsi="Gentium Plus" w:cs="Gentium Plus"/>
          <w:i/>
          <w:iCs/>
        </w:rPr>
        <w:t xml:space="preserve">ḥāl </w:t>
      </w:r>
      <w:r w:rsidRPr="00D00A9D">
        <w:rPr>
          <w:rFonts w:ascii="Gentium Plus" w:hAnsi="Gentium Plus" w:cs="Gentium Plus"/>
        </w:rPr>
        <w:t>is an established quality”</w:t>
      </w:r>
      <w:r w:rsidR="003B7384" w:rsidRPr="00D00A9D">
        <w:rPr>
          <w:rStyle w:val="FootnoteReference"/>
          <w:rFonts w:ascii="Gentium Plus" w:hAnsi="Gentium Plus" w:cs="Gentium Plus"/>
        </w:rPr>
        <w:footnoteReference w:id="35"/>
      </w:r>
    </w:p>
    <w:p w14:paraId="4B328530" w14:textId="1DC34335" w:rsidR="0047675D" w:rsidRPr="00D00A9D" w:rsidRDefault="0047675D" w:rsidP="004A5056">
      <w:pPr>
        <w:pStyle w:val="NoSpacing"/>
        <w:jc w:val="both"/>
        <w:rPr>
          <w:rFonts w:ascii="Gentium Plus" w:hAnsi="Gentium Plus" w:cs="Gentium Plus"/>
        </w:rPr>
      </w:pPr>
    </w:p>
    <w:p w14:paraId="225A1A0C" w14:textId="7B2C1CCD" w:rsidR="008E6E10" w:rsidRPr="00D00A9D" w:rsidRDefault="006879E3" w:rsidP="00F41DD5">
      <w:pPr>
        <w:pStyle w:val="NoSpacing"/>
        <w:jc w:val="both"/>
        <w:rPr>
          <w:rFonts w:ascii="Gentium Plus" w:hAnsi="Gentium Plus" w:cs="Gentium Plus"/>
        </w:rPr>
      </w:pPr>
      <w:r w:rsidRPr="00D00A9D">
        <w:rPr>
          <w:rFonts w:ascii="Gentium Plus" w:hAnsi="Gentium Plus" w:cs="Gentium Plus"/>
        </w:rPr>
        <w:t>This conclusion</w:t>
      </w:r>
      <w:r w:rsidR="00454204" w:rsidRPr="00D00A9D">
        <w:rPr>
          <w:rFonts w:ascii="Gentium Plus" w:hAnsi="Gentium Plus" w:cs="Gentium Plus"/>
        </w:rPr>
        <w:t>, of course,</w:t>
      </w:r>
      <w:r w:rsidRPr="00D00A9D">
        <w:rPr>
          <w:rFonts w:ascii="Gentium Plus" w:hAnsi="Gentium Plus" w:cs="Gentium Plus"/>
        </w:rPr>
        <w:t xml:space="preserve"> would place al-</w:t>
      </w:r>
      <w:r w:rsidR="002C1547" w:rsidRPr="00D00A9D">
        <w:rPr>
          <w:rFonts w:ascii="Gentium Plus" w:hAnsi="Gentium Plus" w:cs="Gentium Plus"/>
        </w:rPr>
        <w:t>Ghazālī</w:t>
      </w:r>
      <w:r w:rsidRPr="00D00A9D">
        <w:rPr>
          <w:rFonts w:ascii="Gentium Plus" w:hAnsi="Gentium Plus" w:cs="Gentium Plus"/>
        </w:rPr>
        <w:t>’s usage at</w:t>
      </w:r>
      <w:r w:rsidR="00226DE7" w:rsidRPr="00D00A9D">
        <w:rPr>
          <w:rFonts w:ascii="Gentium Plus" w:hAnsi="Gentium Plus" w:cs="Gentium Plus"/>
        </w:rPr>
        <w:t xml:space="preserve"> clear</w:t>
      </w:r>
      <w:r w:rsidR="00752508" w:rsidRPr="00D00A9D">
        <w:rPr>
          <w:rFonts w:ascii="Gentium Plus" w:hAnsi="Gentium Plus" w:cs="Gentium Plus"/>
        </w:rPr>
        <w:t xml:space="preserve"> </w:t>
      </w:r>
      <w:r w:rsidRPr="00D00A9D">
        <w:rPr>
          <w:rFonts w:ascii="Gentium Plus" w:hAnsi="Gentium Plus" w:cs="Gentium Plus"/>
        </w:rPr>
        <w:t>loggerheads with Sufi convention. We saw the evidence for (1), (2) and (3) above.</w:t>
      </w:r>
      <w:r w:rsidR="007E07DA" w:rsidRPr="00D00A9D">
        <w:rPr>
          <w:rFonts w:ascii="Gentium Plus" w:hAnsi="Gentium Plus" w:cs="Gentium Plus"/>
        </w:rPr>
        <w:t xml:space="preserve"> </w:t>
      </w:r>
      <w:r w:rsidR="00C25C6C" w:rsidRPr="00D00A9D">
        <w:rPr>
          <w:rFonts w:ascii="Gentium Plus" w:hAnsi="Gentium Plus" w:cs="Gentium Plus"/>
        </w:rPr>
        <w:t>Yet</w:t>
      </w:r>
      <w:r w:rsidR="00F41DD5" w:rsidRPr="00D00A9D">
        <w:rPr>
          <w:rFonts w:ascii="Gentium Plus" w:hAnsi="Gentium Plus" w:cs="Gentium Plus"/>
        </w:rPr>
        <w:t xml:space="preserve"> </w:t>
      </w:r>
      <w:r w:rsidR="008E6E10" w:rsidRPr="00D00A9D">
        <w:rPr>
          <w:rFonts w:ascii="Gentium Plus" w:hAnsi="Gentium Plus" w:cs="Gentium Plus"/>
        </w:rPr>
        <w:t>the</w:t>
      </w:r>
      <w:r w:rsidR="00340062" w:rsidRPr="00D00A9D">
        <w:rPr>
          <w:rFonts w:ascii="Gentium Plus" w:hAnsi="Gentium Plus" w:cs="Gentium Plus"/>
        </w:rPr>
        <w:t xml:space="preserve"> </w:t>
      </w:r>
      <w:r w:rsidR="003D0F61" w:rsidRPr="00D00A9D">
        <w:rPr>
          <w:rFonts w:ascii="Gentium Plus" w:hAnsi="Gentium Plus" w:cs="Gentium Plus"/>
        </w:rPr>
        <w:t xml:space="preserve">two </w:t>
      </w:r>
      <w:r w:rsidR="00340062" w:rsidRPr="00D00A9D">
        <w:rPr>
          <w:rFonts w:ascii="Gentium Plus" w:hAnsi="Gentium Plus" w:cs="Gentium Plus"/>
        </w:rPr>
        <w:t>po</w:t>
      </w:r>
      <w:r w:rsidR="008841D8" w:rsidRPr="00D00A9D">
        <w:rPr>
          <w:rFonts w:ascii="Gentium Plus" w:hAnsi="Gentium Plus" w:cs="Gentium Plus"/>
        </w:rPr>
        <w:t>ssibilit</w:t>
      </w:r>
      <w:r w:rsidR="003D0F61" w:rsidRPr="00D00A9D">
        <w:rPr>
          <w:rFonts w:ascii="Gentium Plus" w:hAnsi="Gentium Plus" w:cs="Gentium Plus"/>
        </w:rPr>
        <w:t>ies</w:t>
      </w:r>
      <w:r w:rsidR="008841D8" w:rsidRPr="00D00A9D">
        <w:rPr>
          <w:rFonts w:ascii="Gentium Plus" w:hAnsi="Gentium Plus" w:cs="Gentium Plus"/>
        </w:rPr>
        <w:t xml:space="preserve"> that Abul </w:t>
      </w:r>
      <w:proofErr w:type="spellStart"/>
      <w:r w:rsidR="008841D8" w:rsidRPr="00D00A9D">
        <w:rPr>
          <w:rFonts w:ascii="Gentium Plus" w:hAnsi="Gentium Plus" w:cs="Gentium Plus"/>
        </w:rPr>
        <w:t>Quasem</w:t>
      </w:r>
      <w:proofErr w:type="spellEnd"/>
      <w:r w:rsidR="008841D8" w:rsidRPr="00D00A9D">
        <w:rPr>
          <w:rFonts w:ascii="Gentium Plus" w:hAnsi="Gentium Plus" w:cs="Gentium Plus"/>
        </w:rPr>
        <w:t xml:space="preserve"> doesn’t</w:t>
      </w:r>
      <w:r w:rsidR="008E6E10" w:rsidRPr="00D00A9D">
        <w:rPr>
          <w:rFonts w:ascii="Gentium Plus" w:hAnsi="Gentium Plus" w:cs="Gentium Plus"/>
        </w:rPr>
        <w:t xml:space="preserve"> appear to</w:t>
      </w:r>
      <w:r w:rsidR="008841D8" w:rsidRPr="00D00A9D">
        <w:rPr>
          <w:rFonts w:ascii="Gentium Plus" w:hAnsi="Gentium Plus" w:cs="Gentium Plus"/>
        </w:rPr>
        <w:t xml:space="preserve"> </w:t>
      </w:r>
      <w:r w:rsidR="000718E4" w:rsidRPr="00D00A9D">
        <w:rPr>
          <w:rFonts w:ascii="Gentium Plus" w:hAnsi="Gentium Plus" w:cs="Gentium Plus"/>
        </w:rPr>
        <w:t>contemplate</w:t>
      </w:r>
      <w:r w:rsidR="008841D8" w:rsidRPr="00D00A9D">
        <w:rPr>
          <w:rFonts w:ascii="Gentium Plus" w:hAnsi="Gentium Plus" w:cs="Gentium Plus"/>
        </w:rPr>
        <w:t xml:space="preserve"> </w:t>
      </w:r>
      <w:r w:rsidR="003D0F61" w:rsidRPr="00D00A9D">
        <w:rPr>
          <w:rFonts w:ascii="Gentium Plus" w:hAnsi="Gentium Plus" w:cs="Gentium Plus"/>
        </w:rPr>
        <w:t>are</w:t>
      </w:r>
      <w:r w:rsidR="008841D8" w:rsidRPr="00D00A9D">
        <w:rPr>
          <w:rFonts w:ascii="Gentium Plus" w:hAnsi="Gentium Plus" w:cs="Gentium Plus"/>
        </w:rPr>
        <w:t xml:space="preserve"> that some of this textual evidence may</w:t>
      </w:r>
      <w:r w:rsidR="008E6E10" w:rsidRPr="00D00A9D">
        <w:rPr>
          <w:rFonts w:ascii="Gentium Plus" w:hAnsi="Gentium Plus" w:cs="Gentium Plus"/>
        </w:rPr>
        <w:t xml:space="preserve"> be weaker than other</w:t>
      </w:r>
      <w:r w:rsidR="00E432B4" w:rsidRPr="00D00A9D">
        <w:rPr>
          <w:rFonts w:ascii="Gentium Plus" w:hAnsi="Gentium Plus" w:cs="Gentium Plus"/>
        </w:rPr>
        <w:t>s</w:t>
      </w:r>
      <w:r w:rsidR="008E6E10" w:rsidRPr="00D00A9D">
        <w:rPr>
          <w:rFonts w:ascii="Gentium Plus" w:hAnsi="Gentium Plus" w:cs="Gentium Plus"/>
        </w:rPr>
        <w:t>, and t</w:t>
      </w:r>
      <w:r w:rsidR="00340062" w:rsidRPr="00D00A9D">
        <w:rPr>
          <w:rFonts w:ascii="Gentium Plus" w:hAnsi="Gentium Plus" w:cs="Gentium Plus"/>
        </w:rPr>
        <w:t>hat al-</w:t>
      </w:r>
      <w:r w:rsidR="002C1547" w:rsidRPr="00D00A9D">
        <w:rPr>
          <w:rFonts w:ascii="Gentium Plus" w:hAnsi="Gentium Plus" w:cs="Gentium Plus"/>
        </w:rPr>
        <w:t>Ghazālī</w:t>
      </w:r>
      <w:r w:rsidR="00340062" w:rsidRPr="00D00A9D">
        <w:rPr>
          <w:rFonts w:ascii="Gentium Plus" w:hAnsi="Gentium Plus" w:cs="Gentium Plus"/>
        </w:rPr>
        <w:t>’s work may contain g</w:t>
      </w:r>
      <w:r w:rsidR="00717B01" w:rsidRPr="00D00A9D">
        <w:rPr>
          <w:rFonts w:ascii="Gentium Plus" w:hAnsi="Gentium Plus" w:cs="Gentium Plus"/>
        </w:rPr>
        <w:t>enuine tensions and inconsistencies</w:t>
      </w:r>
      <w:r w:rsidR="00340062" w:rsidRPr="00D00A9D">
        <w:rPr>
          <w:rFonts w:ascii="Gentium Plus" w:hAnsi="Gentium Plus" w:cs="Gentium Plus"/>
        </w:rPr>
        <w:t xml:space="preserve">. </w:t>
      </w:r>
      <w:r w:rsidR="00C51E6A" w:rsidRPr="00D00A9D">
        <w:rPr>
          <w:rFonts w:ascii="Gentium Plus" w:hAnsi="Gentium Plus" w:cs="Gentium Plus"/>
        </w:rPr>
        <w:t>For now, t</w:t>
      </w:r>
      <w:r w:rsidR="008E6E10" w:rsidRPr="00D00A9D">
        <w:rPr>
          <w:rFonts w:ascii="Gentium Plus" w:hAnsi="Gentium Plus" w:cs="Gentium Plus"/>
        </w:rPr>
        <w:t xml:space="preserve">he point made in this section can be </w:t>
      </w:r>
      <w:r w:rsidR="00C51E6A" w:rsidRPr="00D00A9D">
        <w:rPr>
          <w:rFonts w:ascii="Gentium Plus" w:hAnsi="Gentium Plus" w:cs="Gentium Plus"/>
        </w:rPr>
        <w:t>summed</w:t>
      </w:r>
      <w:r w:rsidR="008E6E10" w:rsidRPr="00D00A9D">
        <w:rPr>
          <w:rFonts w:ascii="Gentium Plus" w:hAnsi="Gentium Plus" w:cs="Gentium Plus"/>
        </w:rPr>
        <w:t xml:space="preserve"> up as follows: </w:t>
      </w:r>
      <w:r w:rsidR="008E6E10" w:rsidRPr="00D00A9D">
        <w:rPr>
          <w:rFonts w:ascii="Gentium Plus" w:hAnsi="Gentium Plus" w:cs="Gentium Plus"/>
          <w:i/>
          <w:iCs/>
        </w:rPr>
        <w:t xml:space="preserve">Some of the categories </w:t>
      </w:r>
      <w:r w:rsidR="00ED6F51" w:rsidRPr="00D00A9D">
        <w:rPr>
          <w:rFonts w:ascii="Gentium Plus" w:hAnsi="Gentium Plus" w:cs="Gentium Plus"/>
          <w:i/>
          <w:iCs/>
        </w:rPr>
        <w:t xml:space="preserve">that </w:t>
      </w:r>
      <w:r w:rsidR="008E6E10" w:rsidRPr="00D00A9D">
        <w:rPr>
          <w:rFonts w:ascii="Gentium Plus" w:hAnsi="Gentium Plus" w:cs="Gentium Plus"/>
          <w:i/>
          <w:iCs/>
        </w:rPr>
        <w:t>al-</w:t>
      </w:r>
      <w:r w:rsidR="002C1547" w:rsidRPr="00D00A9D">
        <w:rPr>
          <w:rFonts w:ascii="Gentium Plus" w:hAnsi="Gentium Plus" w:cs="Gentium Plus"/>
          <w:i/>
          <w:iCs/>
        </w:rPr>
        <w:t>Ghazālī</w:t>
      </w:r>
      <w:r w:rsidR="00ED6F51" w:rsidRPr="00D00A9D">
        <w:rPr>
          <w:rFonts w:ascii="Gentium Plus" w:hAnsi="Gentium Plus" w:cs="Gentium Plus"/>
          <w:i/>
          <w:iCs/>
        </w:rPr>
        <w:t xml:space="preserve"> applies to his material </w:t>
      </w:r>
      <w:r w:rsidR="008E6E10" w:rsidRPr="00D00A9D">
        <w:rPr>
          <w:rFonts w:ascii="Gentium Plus" w:hAnsi="Gentium Plus" w:cs="Gentium Plus"/>
          <w:i/>
          <w:iCs/>
        </w:rPr>
        <w:t>seem to be the wrong category</w:t>
      </w:r>
      <w:r w:rsidR="008E6E10" w:rsidRPr="00D00A9D">
        <w:rPr>
          <w:rFonts w:ascii="Gentium Plus" w:hAnsi="Gentium Plus" w:cs="Gentium Plus"/>
        </w:rPr>
        <w:t>.</w:t>
      </w:r>
    </w:p>
    <w:p w14:paraId="1E7BD567" w14:textId="77777777" w:rsidR="0084322C" w:rsidRPr="00D00A9D" w:rsidRDefault="0084322C" w:rsidP="00F95283">
      <w:pPr>
        <w:pStyle w:val="NoSpacing"/>
        <w:jc w:val="both"/>
        <w:rPr>
          <w:rFonts w:ascii="Gentium Plus" w:hAnsi="Gentium Plus" w:cs="Gentium Plus"/>
        </w:rPr>
      </w:pPr>
    </w:p>
    <w:p w14:paraId="5A24D407" w14:textId="77777777" w:rsidR="0084322C" w:rsidRPr="00670F6B" w:rsidRDefault="0084322C" w:rsidP="00596ED1">
      <w:pPr>
        <w:pStyle w:val="NoSpacing"/>
        <w:jc w:val="center"/>
        <w:rPr>
          <w:rFonts w:ascii="Gentium Plus" w:hAnsi="Gentium Plus" w:cs="Gentium Plus"/>
          <w:i/>
          <w:iCs/>
          <w:szCs w:val="24"/>
        </w:rPr>
      </w:pPr>
      <w:r w:rsidRPr="00670F6B">
        <w:rPr>
          <w:rFonts w:ascii="Gentium Plus" w:hAnsi="Gentium Plus" w:cs="Gentium Plus"/>
          <w:i/>
          <w:iCs/>
          <w:szCs w:val="24"/>
        </w:rPr>
        <w:t>Virtue in the Future Tense</w:t>
      </w:r>
    </w:p>
    <w:p w14:paraId="299C3EF2" w14:textId="77777777" w:rsidR="00596ED1" w:rsidRPr="00D00A9D" w:rsidRDefault="00596ED1" w:rsidP="00596ED1">
      <w:pPr>
        <w:pStyle w:val="NoSpacing"/>
        <w:jc w:val="center"/>
        <w:rPr>
          <w:rFonts w:ascii="Gentium Plus" w:hAnsi="Gentium Plus" w:cs="Gentium Plus"/>
          <w:szCs w:val="24"/>
        </w:rPr>
      </w:pPr>
    </w:p>
    <w:p w14:paraId="51E6FC5D" w14:textId="6219EA1A" w:rsidR="0084322C" w:rsidRPr="00D00A9D" w:rsidRDefault="0084322C" w:rsidP="0084322C">
      <w:pPr>
        <w:pStyle w:val="NoSpacing"/>
        <w:jc w:val="both"/>
        <w:rPr>
          <w:rFonts w:ascii="Gentium Plus" w:hAnsi="Gentium Plus" w:cs="Gentium Plus"/>
          <w:szCs w:val="24"/>
        </w:rPr>
      </w:pPr>
      <w:r w:rsidRPr="00D00A9D">
        <w:rPr>
          <w:rFonts w:ascii="Gentium Plus" w:hAnsi="Gentium Plus" w:cs="Gentium Plus"/>
          <w:szCs w:val="24"/>
        </w:rPr>
        <w:t>I suggested above that some of the content al-</w:t>
      </w:r>
      <w:r w:rsidR="002C1547" w:rsidRPr="00D00A9D">
        <w:rPr>
          <w:rFonts w:ascii="Gentium Plus" w:hAnsi="Gentium Plus" w:cs="Gentium Plus"/>
          <w:szCs w:val="24"/>
        </w:rPr>
        <w:t>Ghazālī</w:t>
      </w:r>
      <w:r w:rsidRPr="00D00A9D">
        <w:rPr>
          <w:rFonts w:ascii="Gentium Plus" w:hAnsi="Gentium Plus" w:cs="Gentium Plus"/>
          <w:szCs w:val="24"/>
        </w:rPr>
        <w:t xml:space="preserve"> includes under “virtue” appears to b</w:t>
      </w:r>
      <w:r w:rsidR="00F82322" w:rsidRPr="00D00A9D">
        <w:rPr>
          <w:rFonts w:ascii="Gentium Plus" w:hAnsi="Gentium Plus" w:cs="Gentium Plus"/>
          <w:szCs w:val="24"/>
        </w:rPr>
        <w:t>e</w:t>
      </w:r>
      <w:r w:rsidR="00253EC5" w:rsidRPr="00D00A9D">
        <w:rPr>
          <w:rFonts w:ascii="Gentium Plus" w:hAnsi="Gentium Plus" w:cs="Gentium Plus"/>
          <w:szCs w:val="24"/>
        </w:rPr>
        <w:t xml:space="preserve"> of</w:t>
      </w:r>
      <w:r w:rsidRPr="00D00A9D">
        <w:rPr>
          <w:rFonts w:ascii="Gentium Plus" w:hAnsi="Gentium Plus" w:cs="Gentium Plus"/>
          <w:szCs w:val="24"/>
        </w:rPr>
        <w:t xml:space="preserve"> the wrong category, and that some of the concepts </w:t>
      </w:r>
      <w:r w:rsidR="009116A1" w:rsidRPr="00D00A9D">
        <w:rPr>
          <w:rFonts w:ascii="Gentium Plus" w:hAnsi="Gentium Plus" w:cs="Gentium Plus"/>
          <w:szCs w:val="24"/>
        </w:rPr>
        <w:t xml:space="preserve">he </w:t>
      </w:r>
      <w:r w:rsidRPr="00D00A9D">
        <w:rPr>
          <w:rFonts w:ascii="Gentium Plus" w:hAnsi="Gentium Plus" w:cs="Gentium Plus"/>
          <w:szCs w:val="24"/>
        </w:rPr>
        <w:t>employs to talk about his subject have an awkward relation to the category of virtue. My next point takes up the concern with categorial fit from a different perspective. In certain places of his writing, al-</w:t>
      </w:r>
      <w:r w:rsidR="002C1547" w:rsidRPr="00D00A9D">
        <w:rPr>
          <w:rFonts w:ascii="Gentium Plus" w:hAnsi="Gentium Plus" w:cs="Gentium Plus"/>
          <w:szCs w:val="24"/>
        </w:rPr>
        <w:t>Ghazālī</w:t>
      </w:r>
      <w:r w:rsidRPr="00D00A9D">
        <w:rPr>
          <w:rFonts w:ascii="Gentium Plus" w:hAnsi="Gentium Plus" w:cs="Gentium Plus"/>
          <w:szCs w:val="24"/>
        </w:rPr>
        <w:t xml:space="preserve"> discusses virtue in ways that suggest a radically different conception of what it means to possess a virtue from the one that shapes most philosophical writing on the virtues.</w:t>
      </w:r>
    </w:p>
    <w:p w14:paraId="256C643D" w14:textId="280AD435" w:rsidR="0084322C" w:rsidRPr="00D00A9D" w:rsidRDefault="0084322C" w:rsidP="0084322C">
      <w:pPr>
        <w:pStyle w:val="NoSpacing"/>
        <w:jc w:val="both"/>
        <w:rPr>
          <w:rFonts w:ascii="Gentium Plus" w:hAnsi="Gentium Plus" w:cs="Gentium Plus"/>
          <w:szCs w:val="24"/>
        </w:rPr>
      </w:pPr>
      <w:r w:rsidRPr="00D00A9D">
        <w:rPr>
          <w:rFonts w:ascii="Gentium Plus" w:hAnsi="Gentium Plus" w:cs="Gentium Plus"/>
          <w:szCs w:val="24"/>
        </w:rPr>
        <w:tab/>
        <w:t xml:space="preserve">While theorists of the virtues </w:t>
      </w:r>
      <w:r w:rsidR="00F82248" w:rsidRPr="00D00A9D">
        <w:rPr>
          <w:rFonts w:ascii="Gentium Plus" w:hAnsi="Gentium Plus" w:cs="Gentium Plus"/>
          <w:szCs w:val="24"/>
        </w:rPr>
        <w:t>do not always speak in single voice</w:t>
      </w:r>
      <w:r w:rsidRPr="00D00A9D">
        <w:rPr>
          <w:rFonts w:ascii="Gentium Plus" w:hAnsi="Gentium Plus" w:cs="Gentium Plus"/>
          <w:szCs w:val="24"/>
        </w:rPr>
        <w:t>, the conception of virtue that typifies writing on the subject is one that remains true to the kernel of Aristotle’s discussion in the</w:t>
      </w:r>
      <w:r w:rsidRPr="00D00A9D">
        <w:rPr>
          <w:rFonts w:ascii="Gentium Plus" w:hAnsi="Gentium Plus" w:cs="Gentium Plus"/>
          <w:i/>
          <w:iCs/>
          <w:szCs w:val="24"/>
        </w:rPr>
        <w:t xml:space="preserve"> Nicomachean Ethics</w:t>
      </w:r>
      <w:r w:rsidRPr="00D00A9D">
        <w:rPr>
          <w:rFonts w:ascii="Gentium Plus" w:hAnsi="Gentium Plus" w:cs="Gentium Plus"/>
          <w:szCs w:val="24"/>
        </w:rPr>
        <w:t>. Virtue is a disposition (</w:t>
      </w:r>
      <w:proofErr w:type="spellStart"/>
      <w:r w:rsidRPr="00D00A9D">
        <w:rPr>
          <w:rFonts w:ascii="Gentium Plus" w:hAnsi="Gentium Plus" w:cs="Gentium Plus"/>
          <w:i/>
          <w:iCs/>
          <w:szCs w:val="24"/>
        </w:rPr>
        <w:t>hexis</w:t>
      </w:r>
      <w:proofErr w:type="spellEnd"/>
      <w:r w:rsidRPr="00D00A9D">
        <w:rPr>
          <w:rFonts w:ascii="Gentium Plus" w:hAnsi="Gentium Plus" w:cs="Gentium Plus"/>
          <w:szCs w:val="24"/>
        </w:rPr>
        <w:t>), that is to say, a stable feature of our psychological reality that disposes</w:t>
      </w:r>
      <w:r w:rsidRPr="00D00A9D">
        <w:rPr>
          <w:rFonts w:ascii="Gentium Plus" w:hAnsi="Gentium Plus" w:cs="Gentium Plus"/>
          <w:i/>
          <w:iCs/>
          <w:szCs w:val="24"/>
        </w:rPr>
        <w:t xml:space="preserve"> </w:t>
      </w:r>
      <w:r w:rsidRPr="00D00A9D">
        <w:rPr>
          <w:rFonts w:ascii="Gentium Plus" w:hAnsi="Gentium Plus" w:cs="Gentium Plus"/>
          <w:szCs w:val="24"/>
        </w:rPr>
        <w:t>us to respond in certain ways (</w:t>
      </w:r>
      <w:r w:rsidR="00DB4D1A" w:rsidRPr="00D00A9D">
        <w:rPr>
          <w:rFonts w:ascii="Gentium Plus" w:hAnsi="Gentium Plus" w:cs="Gentium Plus"/>
          <w:szCs w:val="24"/>
        </w:rPr>
        <w:t>through</w:t>
      </w:r>
      <w:r w:rsidR="001064B6" w:rsidRPr="00D00A9D">
        <w:rPr>
          <w:rFonts w:ascii="Gentium Plus" w:hAnsi="Gentium Plus" w:cs="Gentium Plus"/>
          <w:szCs w:val="24"/>
        </w:rPr>
        <w:t xml:space="preserve"> </w:t>
      </w:r>
      <w:r w:rsidRPr="00D00A9D">
        <w:rPr>
          <w:rFonts w:ascii="Gentium Plus" w:hAnsi="Gentium Plus" w:cs="Gentium Plus"/>
          <w:szCs w:val="24"/>
        </w:rPr>
        <w:t xml:space="preserve">certain kinds of actions, feelings, etc). Such responses </w:t>
      </w:r>
      <w:r w:rsidRPr="00D00A9D">
        <w:rPr>
          <w:rFonts w:ascii="Gentium Plus" w:hAnsi="Gentium Plus" w:cs="Gentium Plus"/>
          <w:i/>
          <w:iCs/>
          <w:szCs w:val="24"/>
        </w:rPr>
        <w:t xml:space="preserve">manifest </w:t>
      </w:r>
      <w:r w:rsidRPr="00D00A9D">
        <w:rPr>
          <w:rFonts w:ascii="Gentium Plus" w:hAnsi="Gentium Plus" w:cs="Gentium Plus"/>
          <w:szCs w:val="24"/>
        </w:rPr>
        <w:t xml:space="preserve">the stable </w:t>
      </w:r>
      <w:r w:rsidRPr="00D00A9D">
        <w:rPr>
          <w:rFonts w:ascii="Gentium Plus" w:hAnsi="Gentium Plus" w:cs="Gentium Plus"/>
          <w:szCs w:val="24"/>
        </w:rPr>
        <w:lastRenderedPageBreak/>
        <w:t>underlying structure of the personality.</w:t>
      </w:r>
      <w:r w:rsidRPr="00D00A9D">
        <w:rPr>
          <w:rStyle w:val="FootnoteReference"/>
          <w:rFonts w:ascii="Gentium Plus" w:hAnsi="Gentium Plus" w:cs="Gentium Plus"/>
          <w:szCs w:val="24"/>
        </w:rPr>
        <w:footnoteReference w:id="36"/>
      </w:r>
      <w:r w:rsidRPr="00D00A9D">
        <w:rPr>
          <w:rFonts w:ascii="Gentium Plus" w:hAnsi="Gentium Plus" w:cs="Gentium Plus"/>
          <w:szCs w:val="24"/>
        </w:rPr>
        <w:t xml:space="preserve"> This view comes with a commitment to a robust kind of psychological realism. As Russell puts it, virtues are psychological attributes made up of beliefs, emotions, etc, and as such “real things”: they are “real ways that one’s character and psychological makeup are, or can become.”</w:t>
      </w:r>
      <w:r w:rsidR="00131A13" w:rsidRPr="00D00A9D">
        <w:rPr>
          <w:rStyle w:val="FootnoteReference"/>
          <w:rFonts w:ascii="Gentium Plus" w:hAnsi="Gentium Plus" w:cs="Gentium Plus"/>
          <w:szCs w:val="24"/>
        </w:rPr>
        <w:footnoteReference w:id="37"/>
      </w:r>
      <w:r w:rsidRPr="00D00A9D">
        <w:rPr>
          <w:rFonts w:ascii="Gentium Plus" w:hAnsi="Gentium Plus" w:cs="Gentium Plus"/>
          <w:szCs w:val="24"/>
        </w:rPr>
        <w:t xml:space="preserve"> This psychological realism must ultimately cash out in the concrete physical structure of the mind as modern science reveals it, as Owen Flanagan notes: “Virtues and vices, if they exist, and they do, are instantiated in neural networks . . . [a virtue] has characteristic activating conditions, so that tokens of a situation type activate a neural network, which has been trained-up to be activated by situations of that kind.”</w:t>
      </w:r>
      <w:r w:rsidR="00131A13" w:rsidRPr="00D00A9D">
        <w:rPr>
          <w:rStyle w:val="FootnoteReference"/>
          <w:rFonts w:ascii="Gentium Plus" w:hAnsi="Gentium Plus" w:cs="Gentium Plus"/>
          <w:szCs w:val="24"/>
        </w:rPr>
        <w:footnoteReference w:id="38"/>
      </w:r>
      <w:r w:rsidRPr="00D00A9D">
        <w:rPr>
          <w:rFonts w:ascii="Gentium Plus" w:hAnsi="Gentium Plus" w:cs="Gentium Plus"/>
          <w:szCs w:val="24"/>
        </w:rPr>
        <w:t xml:space="preserve"> An obvious corollary of this kind of realism is that it is possible at any given moment to make true statements about the content of a person’s character in the present tense. “X </w:t>
      </w:r>
      <w:r w:rsidRPr="00D00A9D">
        <w:rPr>
          <w:rFonts w:ascii="Gentium Plus" w:hAnsi="Gentium Plus" w:cs="Gentium Plus"/>
          <w:i/>
          <w:iCs/>
          <w:szCs w:val="24"/>
        </w:rPr>
        <w:t xml:space="preserve">is </w:t>
      </w:r>
      <w:r w:rsidRPr="00D00A9D">
        <w:rPr>
          <w:rFonts w:ascii="Gentium Plus" w:hAnsi="Gentium Plus" w:cs="Gentium Plus"/>
          <w:szCs w:val="24"/>
        </w:rPr>
        <w:t xml:space="preserve">generous,” “Y </w:t>
      </w:r>
      <w:r w:rsidRPr="00D00A9D">
        <w:rPr>
          <w:rFonts w:ascii="Gentium Plus" w:hAnsi="Gentium Plus" w:cs="Gentium Plus"/>
          <w:i/>
          <w:iCs/>
          <w:szCs w:val="24"/>
        </w:rPr>
        <w:t xml:space="preserve">is </w:t>
      </w:r>
      <w:r w:rsidRPr="00D00A9D">
        <w:rPr>
          <w:rFonts w:ascii="Gentium Plus" w:hAnsi="Gentium Plus" w:cs="Gentium Plus"/>
          <w:szCs w:val="24"/>
        </w:rPr>
        <w:t xml:space="preserve">an unregenerate egoist.” </w:t>
      </w:r>
    </w:p>
    <w:p w14:paraId="4A4E3394" w14:textId="417140D3" w:rsidR="0084322C" w:rsidRPr="00D00A9D" w:rsidRDefault="0084322C" w:rsidP="0084322C">
      <w:pPr>
        <w:pStyle w:val="NoSpacing"/>
        <w:jc w:val="both"/>
        <w:rPr>
          <w:rFonts w:ascii="Gentium Plus" w:eastAsia="Times New Roman" w:hAnsi="Gentium Plus" w:cs="Gentium Plus"/>
          <w:szCs w:val="24"/>
          <w:lang w:eastAsia="en-GB"/>
        </w:rPr>
      </w:pPr>
      <w:r w:rsidRPr="00D00A9D">
        <w:rPr>
          <w:rFonts w:ascii="Gentium Plus" w:hAnsi="Gentium Plus" w:cs="Gentium Plus"/>
          <w:szCs w:val="24"/>
        </w:rPr>
        <w:tab/>
        <w:t>Some of the positions that al-</w:t>
      </w:r>
      <w:r w:rsidR="002C1547" w:rsidRPr="00D00A9D">
        <w:rPr>
          <w:rFonts w:ascii="Gentium Plus" w:hAnsi="Gentium Plus" w:cs="Gentium Plus"/>
          <w:szCs w:val="24"/>
        </w:rPr>
        <w:t>Ghazālī</w:t>
      </w:r>
      <w:r w:rsidRPr="00D00A9D">
        <w:rPr>
          <w:rFonts w:ascii="Gentium Plus" w:hAnsi="Gentium Plus" w:cs="Gentium Plus"/>
          <w:szCs w:val="24"/>
        </w:rPr>
        <w:t xml:space="preserve"> takes in his work suggest that he shares this conception of virtue and the corollary view that it is possible to make true statements concerning a person’s praiseworthy or blameworthy attributes </w:t>
      </w:r>
      <w:r w:rsidR="0084075E" w:rsidRPr="00D00A9D">
        <w:rPr>
          <w:rFonts w:ascii="Gentium Plus" w:hAnsi="Gentium Plus" w:cs="Gentium Plus"/>
          <w:szCs w:val="24"/>
        </w:rPr>
        <w:t>in</w:t>
      </w:r>
      <w:r w:rsidRPr="00D00A9D">
        <w:rPr>
          <w:rFonts w:ascii="Gentium Plus" w:hAnsi="Gentium Plus" w:cs="Gentium Plus"/>
          <w:szCs w:val="24"/>
        </w:rPr>
        <w:t xml:space="preserve"> the present time. This is implicit, for example, in his definition of positive character traits as “stable dispositions” (</w:t>
      </w:r>
      <w:proofErr w:type="spellStart"/>
      <w:r w:rsidRPr="00D00A9D">
        <w:rPr>
          <w:rFonts w:ascii="Gentium Plus" w:hAnsi="Gentium Plus" w:cs="Gentium Plus"/>
          <w:i/>
          <w:iCs/>
          <w:szCs w:val="24"/>
        </w:rPr>
        <w:t>hay</w:t>
      </w:r>
      <w:r w:rsidR="006905FA" w:rsidRPr="00D00A9D">
        <w:rPr>
          <w:rFonts w:ascii="Gentium Plus" w:hAnsi="Gentium Plus" w:cs="Gentium Plus"/>
          <w:i/>
          <w:iCs/>
          <w:szCs w:val="24"/>
        </w:rPr>
        <w:t>ʾa</w:t>
      </w:r>
      <w:proofErr w:type="spellEnd"/>
      <w:r w:rsidRPr="00D00A9D">
        <w:rPr>
          <w:rFonts w:ascii="Gentium Plus" w:hAnsi="Gentium Plus" w:cs="Gentium Plus"/>
          <w:i/>
          <w:iCs/>
          <w:szCs w:val="24"/>
        </w:rPr>
        <w:t xml:space="preserve"> </w:t>
      </w:r>
      <w:proofErr w:type="spellStart"/>
      <w:r w:rsidRPr="00D00A9D">
        <w:rPr>
          <w:rFonts w:ascii="Gentium Plus" w:hAnsi="Gentium Plus" w:cs="Gentium Plus"/>
          <w:i/>
          <w:iCs/>
          <w:szCs w:val="24"/>
        </w:rPr>
        <w:t>r</w:t>
      </w:r>
      <w:r w:rsidR="006905FA" w:rsidRPr="00D00A9D">
        <w:rPr>
          <w:rFonts w:ascii="Gentium Plus" w:hAnsi="Gentium Plus" w:cs="Gentium Plus"/>
          <w:i/>
          <w:iCs/>
        </w:rPr>
        <w:t>ās</w:t>
      </w:r>
      <w:r w:rsidRPr="00D00A9D">
        <w:rPr>
          <w:rFonts w:ascii="Gentium Plus" w:hAnsi="Gentium Plus" w:cs="Gentium Plus"/>
          <w:i/>
          <w:iCs/>
          <w:szCs w:val="24"/>
        </w:rPr>
        <w:t>ikha</w:t>
      </w:r>
      <w:proofErr w:type="spellEnd"/>
      <w:r w:rsidRPr="00D00A9D">
        <w:rPr>
          <w:rFonts w:ascii="Gentium Plus" w:hAnsi="Gentium Plus" w:cs="Gentium Plus"/>
          <w:szCs w:val="24"/>
        </w:rPr>
        <w:t>), which are manifested when the relevant actions “</w:t>
      </w:r>
      <w:r w:rsidRPr="00D00A9D">
        <w:rPr>
          <w:rFonts w:ascii="Gentium Plus" w:eastAsia="Times New Roman" w:hAnsi="Gentium Plus" w:cs="Gentium Plus"/>
          <w:szCs w:val="24"/>
          <w:lang w:eastAsia="en-GB"/>
        </w:rPr>
        <w:t>issue with facility and ease.”</w:t>
      </w:r>
      <w:r w:rsidR="00080ECA" w:rsidRPr="00D00A9D">
        <w:rPr>
          <w:rStyle w:val="FootnoteReference"/>
          <w:rFonts w:ascii="Gentium Plus" w:eastAsia="Times New Roman" w:hAnsi="Gentium Plus" w:cs="Gentium Plus"/>
          <w:szCs w:val="24"/>
          <w:lang w:eastAsia="en-GB"/>
        </w:rPr>
        <w:footnoteReference w:id="39"/>
      </w:r>
      <w:r w:rsidRPr="00D00A9D">
        <w:rPr>
          <w:rFonts w:ascii="Gentium Plus" w:eastAsia="Times New Roman" w:hAnsi="Gentium Plus" w:cs="Gentium Plus"/>
          <w:szCs w:val="24"/>
          <w:lang w:eastAsia="en-GB"/>
        </w:rPr>
        <w:t xml:space="preserve"> Yet in other parts of al-</w:t>
      </w:r>
      <w:r w:rsidR="002C1547" w:rsidRPr="00D00A9D">
        <w:rPr>
          <w:rFonts w:ascii="Gentium Plus" w:eastAsia="Times New Roman" w:hAnsi="Gentium Plus" w:cs="Gentium Plus"/>
          <w:szCs w:val="24"/>
          <w:lang w:eastAsia="en-GB"/>
        </w:rPr>
        <w:t>Ghazālī</w:t>
      </w:r>
      <w:r w:rsidRPr="00D00A9D">
        <w:rPr>
          <w:rFonts w:ascii="Gentium Plus" w:eastAsia="Times New Roman" w:hAnsi="Gentium Plus" w:cs="Gentium Plus"/>
          <w:szCs w:val="24"/>
          <w:lang w:eastAsia="en-GB"/>
        </w:rPr>
        <w:t>’s work, a different and somewhat surprising view emerges. It emerges most distinctly in one specific context, namely where the ethics of self-esteem comes up for consideration. By “ethics of self-esteem” I simply mean the ethical questions that arise concerning the right attitude to the self and its merits. This is a field that is governed by a number of familiar virtues and vices</w:t>
      </w:r>
      <w:r w:rsidR="00BB56AB" w:rsidRPr="00D00A9D">
        <w:rPr>
          <w:rFonts w:ascii="Gentium Plus" w:eastAsia="Times New Roman" w:hAnsi="Gentium Plus" w:cs="Gentium Plus"/>
          <w:szCs w:val="24"/>
          <w:lang w:eastAsia="en-GB"/>
        </w:rPr>
        <w:t xml:space="preserve"> including</w:t>
      </w:r>
      <w:r w:rsidRPr="00D00A9D">
        <w:rPr>
          <w:rFonts w:ascii="Gentium Plus" w:eastAsia="Times New Roman" w:hAnsi="Gentium Plus" w:cs="Gentium Plus"/>
          <w:szCs w:val="24"/>
          <w:lang w:eastAsia="en-GB"/>
        </w:rPr>
        <w:t xml:space="preserve"> humility and pride. </w:t>
      </w:r>
    </w:p>
    <w:p w14:paraId="351D902E" w14:textId="4E6383BD" w:rsidR="0084322C" w:rsidRPr="00D00A9D" w:rsidRDefault="0084322C" w:rsidP="0084322C">
      <w:pPr>
        <w:pStyle w:val="NoSpacing"/>
        <w:jc w:val="both"/>
        <w:rPr>
          <w:rFonts w:ascii="Gentium Plus" w:hAnsi="Gentium Plus" w:cs="Gentium Plus"/>
          <w:szCs w:val="24"/>
        </w:rPr>
      </w:pPr>
      <w:r w:rsidRPr="00D00A9D">
        <w:rPr>
          <w:rFonts w:ascii="Gentium Plus" w:eastAsia="Times New Roman" w:hAnsi="Gentium Plus" w:cs="Gentium Plus"/>
          <w:szCs w:val="24"/>
          <w:lang w:eastAsia="en-GB"/>
        </w:rPr>
        <w:tab/>
        <w:t>It is easy to see why the issue of what virtue or perfection is, and how perfections might be predicated of the self, would come up in this context. The main ethical defects in this department after all depend on a person’s belief that she possesses certain kinds of praiseworthy features. This is a belief that al-</w:t>
      </w:r>
      <w:r w:rsidR="002C1547" w:rsidRPr="00D00A9D">
        <w:rPr>
          <w:rFonts w:ascii="Gentium Plus" w:eastAsia="Times New Roman" w:hAnsi="Gentium Plus" w:cs="Gentium Plus"/>
          <w:szCs w:val="24"/>
          <w:lang w:eastAsia="en-GB"/>
        </w:rPr>
        <w:t>Ghazālī</w:t>
      </w:r>
      <w:r w:rsidRPr="00D00A9D">
        <w:rPr>
          <w:rFonts w:ascii="Gentium Plus" w:eastAsia="Times New Roman" w:hAnsi="Gentium Plus" w:cs="Gentium Plus"/>
          <w:szCs w:val="24"/>
          <w:lang w:eastAsia="en-GB"/>
        </w:rPr>
        <w:t>’s confronts as he sets out to tackle these defects</w:t>
      </w:r>
      <w:r w:rsidR="00071E6D" w:rsidRPr="00D00A9D">
        <w:rPr>
          <w:rFonts w:ascii="Gentium Plus" w:eastAsia="Times New Roman" w:hAnsi="Gentium Plus" w:cs="Gentium Plus"/>
          <w:szCs w:val="24"/>
          <w:lang w:eastAsia="en-GB"/>
        </w:rPr>
        <w:t>,</w:t>
      </w:r>
      <w:r w:rsidR="00E40091" w:rsidRPr="00D00A9D">
        <w:rPr>
          <w:rFonts w:ascii="Gentium Plus" w:eastAsia="Times New Roman" w:hAnsi="Gentium Plus" w:cs="Gentium Plus"/>
          <w:szCs w:val="24"/>
          <w:lang w:eastAsia="en-GB"/>
        </w:rPr>
        <w:t xml:space="preserve"> in the books </w:t>
      </w:r>
      <w:r w:rsidR="00274F4D" w:rsidRPr="00D00A9D">
        <w:rPr>
          <w:rFonts w:ascii="Gentium Plus" w:eastAsia="Times New Roman" w:hAnsi="Gentium Plus" w:cs="Gentium Plus"/>
          <w:szCs w:val="24"/>
          <w:lang w:eastAsia="en-GB"/>
        </w:rPr>
        <w:t xml:space="preserve">of the </w:t>
      </w:r>
      <w:r w:rsidR="00274F4D" w:rsidRPr="00D00A9D">
        <w:rPr>
          <w:rFonts w:ascii="Gentium Plus" w:eastAsia="Times New Roman" w:hAnsi="Gentium Plus" w:cs="Gentium Plus"/>
          <w:i/>
          <w:iCs/>
          <w:szCs w:val="24"/>
          <w:lang w:eastAsia="en-GB"/>
        </w:rPr>
        <w:t xml:space="preserve">Revival </w:t>
      </w:r>
      <w:r w:rsidR="00E40091" w:rsidRPr="00D00A9D">
        <w:rPr>
          <w:rFonts w:ascii="Gentium Plus" w:eastAsia="Times New Roman" w:hAnsi="Gentium Plus" w:cs="Gentium Plus"/>
          <w:szCs w:val="24"/>
          <w:lang w:eastAsia="en-GB"/>
        </w:rPr>
        <w:t>dealing with pride (</w:t>
      </w:r>
      <w:proofErr w:type="spellStart"/>
      <w:r w:rsidR="00E40091" w:rsidRPr="00D00A9D">
        <w:rPr>
          <w:rFonts w:ascii="Gentium Plus" w:eastAsia="Times New Roman" w:hAnsi="Gentium Plus" w:cs="Gentium Plus"/>
          <w:i/>
          <w:iCs/>
          <w:szCs w:val="24"/>
          <w:lang w:eastAsia="en-GB"/>
        </w:rPr>
        <w:t>kibr</w:t>
      </w:r>
      <w:proofErr w:type="spellEnd"/>
      <w:r w:rsidR="00E40091" w:rsidRPr="00D00A9D">
        <w:rPr>
          <w:rFonts w:ascii="Gentium Plus" w:eastAsia="Times New Roman" w:hAnsi="Gentium Plus" w:cs="Gentium Plus"/>
          <w:szCs w:val="24"/>
          <w:lang w:eastAsia="en-GB"/>
        </w:rPr>
        <w:t>)</w:t>
      </w:r>
      <w:r w:rsidR="005F45A6" w:rsidRPr="00D00A9D">
        <w:rPr>
          <w:rFonts w:ascii="Gentium Plus" w:eastAsia="Times New Roman" w:hAnsi="Gentium Plus" w:cs="Gentium Plus"/>
          <w:szCs w:val="24"/>
          <w:lang w:eastAsia="en-GB"/>
        </w:rPr>
        <w:t xml:space="preserve">, </w:t>
      </w:r>
      <w:r w:rsidR="00E40091" w:rsidRPr="00D00A9D">
        <w:rPr>
          <w:rFonts w:ascii="Gentium Plus" w:eastAsia="Times New Roman" w:hAnsi="Gentium Plus" w:cs="Gentium Plus"/>
          <w:szCs w:val="24"/>
          <w:lang w:eastAsia="en-GB"/>
        </w:rPr>
        <w:t>conceit (</w:t>
      </w:r>
      <w:proofErr w:type="spellStart"/>
      <w:r w:rsidR="006905FA" w:rsidRPr="00D00A9D">
        <w:rPr>
          <w:rFonts w:ascii="Gentium Plus" w:eastAsia="Times New Roman" w:hAnsi="Gentium Plus" w:cs="Gentium Plus"/>
          <w:i/>
          <w:iCs/>
          <w:szCs w:val="24"/>
          <w:lang w:eastAsia="en-GB"/>
        </w:rPr>
        <w:t>ʿ</w:t>
      </w:r>
      <w:r w:rsidR="00E40091" w:rsidRPr="00D00A9D">
        <w:rPr>
          <w:rFonts w:ascii="Gentium Plus" w:eastAsia="Times New Roman" w:hAnsi="Gentium Plus" w:cs="Gentium Plus"/>
          <w:i/>
          <w:iCs/>
          <w:szCs w:val="24"/>
          <w:lang w:eastAsia="en-GB"/>
        </w:rPr>
        <w:t>ujb</w:t>
      </w:r>
      <w:proofErr w:type="spellEnd"/>
      <w:r w:rsidR="00E40091" w:rsidRPr="00D00A9D">
        <w:rPr>
          <w:rFonts w:ascii="Gentium Plus" w:eastAsia="Times New Roman" w:hAnsi="Gentium Plus" w:cs="Gentium Plus"/>
          <w:szCs w:val="24"/>
          <w:lang w:eastAsia="en-GB"/>
        </w:rPr>
        <w:t>)</w:t>
      </w:r>
      <w:r w:rsidR="005F45A6" w:rsidRPr="00D00A9D">
        <w:rPr>
          <w:rFonts w:ascii="Gentium Plus" w:eastAsia="Times New Roman" w:hAnsi="Gentium Plus" w:cs="Gentium Plus"/>
          <w:szCs w:val="24"/>
          <w:lang w:eastAsia="en-GB"/>
        </w:rPr>
        <w:t>, the quest for status (</w:t>
      </w:r>
      <w:proofErr w:type="spellStart"/>
      <w:r w:rsidR="005F45A6" w:rsidRPr="00D00A9D">
        <w:rPr>
          <w:rFonts w:ascii="Gentium Plus" w:eastAsia="Times New Roman" w:hAnsi="Gentium Plus" w:cs="Gentium Plus"/>
          <w:i/>
          <w:iCs/>
          <w:szCs w:val="24"/>
          <w:lang w:eastAsia="en-GB"/>
        </w:rPr>
        <w:t>j</w:t>
      </w:r>
      <w:r w:rsidR="006905FA" w:rsidRPr="00D00A9D">
        <w:rPr>
          <w:rFonts w:ascii="Gentium Plus" w:hAnsi="Gentium Plus" w:cs="Gentium Plus"/>
          <w:i/>
          <w:iCs/>
        </w:rPr>
        <w:t>ā</w:t>
      </w:r>
      <w:r w:rsidR="005F45A6" w:rsidRPr="00D00A9D">
        <w:rPr>
          <w:rFonts w:ascii="Gentium Plus" w:eastAsia="Times New Roman" w:hAnsi="Gentium Plus" w:cs="Gentium Plus"/>
          <w:i/>
          <w:iCs/>
          <w:szCs w:val="24"/>
          <w:lang w:eastAsia="en-GB"/>
        </w:rPr>
        <w:t>h</w:t>
      </w:r>
      <w:proofErr w:type="spellEnd"/>
      <w:r w:rsidR="005F45A6" w:rsidRPr="00D00A9D">
        <w:rPr>
          <w:rFonts w:ascii="Gentium Plus" w:eastAsia="Times New Roman" w:hAnsi="Gentium Plus" w:cs="Gentium Plus"/>
          <w:szCs w:val="24"/>
          <w:lang w:eastAsia="en-GB"/>
        </w:rPr>
        <w:t>) and dissimulation (</w:t>
      </w:r>
      <w:proofErr w:type="spellStart"/>
      <w:r w:rsidR="005F45A6" w:rsidRPr="00D00A9D">
        <w:rPr>
          <w:rFonts w:ascii="Gentium Plus" w:eastAsia="Times New Roman" w:hAnsi="Gentium Plus" w:cs="Gentium Plus"/>
          <w:i/>
          <w:iCs/>
          <w:szCs w:val="24"/>
          <w:lang w:eastAsia="en-GB"/>
        </w:rPr>
        <w:t>riy</w:t>
      </w:r>
      <w:r w:rsidR="006905FA" w:rsidRPr="00D00A9D">
        <w:rPr>
          <w:rFonts w:ascii="Gentium Plus" w:hAnsi="Gentium Plus" w:cs="Gentium Plus"/>
          <w:i/>
          <w:iCs/>
        </w:rPr>
        <w:t>āʾ</w:t>
      </w:r>
      <w:proofErr w:type="spellEnd"/>
      <w:r w:rsidR="005F45A6" w:rsidRPr="00D00A9D">
        <w:rPr>
          <w:rFonts w:ascii="Gentium Plus" w:eastAsia="Times New Roman" w:hAnsi="Gentium Plus" w:cs="Gentium Plus"/>
          <w:szCs w:val="24"/>
          <w:lang w:eastAsia="en-GB"/>
        </w:rPr>
        <w:t>)</w:t>
      </w:r>
      <w:r w:rsidRPr="00D00A9D">
        <w:rPr>
          <w:rFonts w:ascii="Gentium Plus" w:eastAsia="Times New Roman" w:hAnsi="Gentium Plus" w:cs="Gentium Plus"/>
          <w:szCs w:val="24"/>
          <w:lang w:eastAsia="en-GB"/>
        </w:rPr>
        <w:t xml:space="preserve">. His response to the question, “What is the appropriate way of relating to one’s praiseworthy features?” appears to come down to this: “You’re </w:t>
      </w:r>
      <w:r w:rsidR="008A5E2A" w:rsidRPr="00D00A9D">
        <w:rPr>
          <w:rFonts w:ascii="Gentium Plus" w:eastAsia="Times New Roman" w:hAnsi="Gentium Plus" w:cs="Gentium Plus"/>
          <w:szCs w:val="24"/>
          <w:lang w:eastAsia="en-GB"/>
        </w:rPr>
        <w:t xml:space="preserve">in fact </w:t>
      </w:r>
      <w:r w:rsidRPr="00D00A9D">
        <w:rPr>
          <w:rFonts w:ascii="Gentium Plus" w:eastAsia="Times New Roman" w:hAnsi="Gentium Plus" w:cs="Gentium Plus"/>
          <w:szCs w:val="24"/>
          <w:lang w:eastAsia="en-GB"/>
        </w:rPr>
        <w:t xml:space="preserve">mistaken in thinking you really possess them.” One of the key arguments he uses to </w:t>
      </w:r>
      <w:r w:rsidR="006A459C" w:rsidRPr="00D00A9D">
        <w:rPr>
          <w:rFonts w:ascii="Gentium Plus" w:eastAsia="Times New Roman" w:hAnsi="Gentium Plus" w:cs="Gentium Plus"/>
          <w:szCs w:val="24"/>
          <w:lang w:eastAsia="en-GB"/>
        </w:rPr>
        <w:t xml:space="preserve">dismantle </w:t>
      </w:r>
      <w:r w:rsidRPr="00D00A9D">
        <w:rPr>
          <w:rFonts w:ascii="Gentium Plus" w:eastAsia="Times New Roman" w:hAnsi="Gentium Plus" w:cs="Gentium Plus"/>
          <w:szCs w:val="24"/>
          <w:lang w:eastAsia="en-GB"/>
        </w:rPr>
        <w:t xml:space="preserve">the cognitive bases of pride and conceit centres on a </w:t>
      </w:r>
      <w:r w:rsidR="0058296A" w:rsidRPr="00D00A9D">
        <w:rPr>
          <w:rFonts w:ascii="Gentium Plus" w:eastAsia="Times New Roman" w:hAnsi="Gentium Plus" w:cs="Gentium Plus"/>
          <w:szCs w:val="24"/>
          <w:lang w:eastAsia="en-GB"/>
        </w:rPr>
        <w:t xml:space="preserve">theological </w:t>
      </w:r>
      <w:r w:rsidRPr="00D00A9D">
        <w:rPr>
          <w:rFonts w:ascii="Gentium Plus" w:eastAsia="Times New Roman" w:hAnsi="Gentium Plus" w:cs="Gentium Plus"/>
          <w:szCs w:val="24"/>
          <w:lang w:eastAsia="en-GB"/>
        </w:rPr>
        <w:t xml:space="preserve">trope that </w:t>
      </w:r>
      <w:r w:rsidR="00C0226A" w:rsidRPr="00D00A9D">
        <w:rPr>
          <w:rFonts w:ascii="Gentium Plus" w:eastAsia="Times New Roman" w:hAnsi="Gentium Plus" w:cs="Gentium Plus"/>
          <w:szCs w:val="24"/>
          <w:lang w:eastAsia="en-GB"/>
        </w:rPr>
        <w:t>will come into view more fully below, th</w:t>
      </w:r>
      <w:r w:rsidRPr="00D00A9D">
        <w:rPr>
          <w:rFonts w:ascii="Gentium Plus" w:eastAsia="Times New Roman" w:hAnsi="Gentium Plus" w:cs="Gentium Plus"/>
          <w:szCs w:val="24"/>
          <w:lang w:eastAsia="en-GB"/>
        </w:rPr>
        <w:t>e “conclusion” of life (</w:t>
      </w:r>
      <w:proofErr w:type="spellStart"/>
      <w:r w:rsidRPr="00D00A9D">
        <w:rPr>
          <w:rFonts w:ascii="Gentium Plus" w:eastAsia="Times New Roman" w:hAnsi="Gentium Plus" w:cs="Gentium Plus"/>
          <w:i/>
          <w:iCs/>
          <w:szCs w:val="24"/>
          <w:lang w:eastAsia="en-GB"/>
        </w:rPr>
        <w:t>kh</w:t>
      </w:r>
      <w:r w:rsidR="006905FA" w:rsidRPr="00D00A9D">
        <w:rPr>
          <w:rFonts w:ascii="Gentium Plus" w:hAnsi="Gentium Plus" w:cs="Gentium Plus"/>
          <w:i/>
          <w:iCs/>
        </w:rPr>
        <w:t>ā</w:t>
      </w:r>
      <w:r w:rsidRPr="00D00A9D">
        <w:rPr>
          <w:rFonts w:ascii="Gentium Plus" w:eastAsia="Times New Roman" w:hAnsi="Gentium Plus" w:cs="Gentium Plus"/>
          <w:i/>
          <w:iCs/>
          <w:szCs w:val="24"/>
          <w:lang w:eastAsia="en-GB"/>
        </w:rPr>
        <w:t>tima</w:t>
      </w:r>
      <w:proofErr w:type="spellEnd"/>
      <w:r w:rsidRPr="00D00A9D">
        <w:rPr>
          <w:rFonts w:ascii="Gentium Plus" w:eastAsia="Times New Roman" w:hAnsi="Gentium Plus" w:cs="Gentium Plus"/>
          <w:szCs w:val="24"/>
          <w:lang w:eastAsia="en-GB"/>
        </w:rPr>
        <w:t xml:space="preserve">). The reason one should not take pride in one’s presumed perfections is the ever-real risk that one’s life </w:t>
      </w:r>
      <w:r w:rsidRPr="00D00A9D">
        <w:rPr>
          <w:rFonts w:ascii="Gentium Plus" w:eastAsia="Times New Roman" w:hAnsi="Gentium Plus" w:cs="Gentium Plus"/>
          <w:szCs w:val="24"/>
          <w:lang w:eastAsia="en-GB"/>
        </w:rPr>
        <w:lastRenderedPageBreak/>
        <w:t>will have a bad conclusion (</w:t>
      </w:r>
      <w:proofErr w:type="spellStart"/>
      <w:r w:rsidRPr="00D00A9D">
        <w:rPr>
          <w:rFonts w:ascii="Gentium Plus" w:eastAsia="Times New Roman" w:hAnsi="Gentium Plus" w:cs="Gentium Plus"/>
          <w:i/>
          <w:iCs/>
          <w:szCs w:val="24"/>
          <w:lang w:eastAsia="en-GB"/>
        </w:rPr>
        <w:t>s</w:t>
      </w:r>
      <w:r w:rsidR="006905FA" w:rsidRPr="00D00A9D">
        <w:rPr>
          <w:rFonts w:ascii="Gentium Plus" w:eastAsia="Times New Roman" w:hAnsi="Gentium Plus" w:cs="Gentium Plus"/>
          <w:i/>
          <w:iCs/>
          <w:szCs w:val="24"/>
          <w:lang w:eastAsia="en-GB"/>
        </w:rPr>
        <w:t>ūʾ</w:t>
      </w:r>
      <w:proofErr w:type="spellEnd"/>
      <w:r w:rsidRPr="00D00A9D">
        <w:rPr>
          <w:rFonts w:ascii="Gentium Plus" w:eastAsia="Times New Roman" w:hAnsi="Gentium Plus" w:cs="Gentium Plus"/>
          <w:i/>
          <w:iCs/>
          <w:szCs w:val="24"/>
          <w:lang w:eastAsia="en-GB"/>
        </w:rPr>
        <w:t xml:space="preserve"> al-</w:t>
      </w:r>
      <w:proofErr w:type="spellStart"/>
      <w:r w:rsidRPr="00D00A9D">
        <w:rPr>
          <w:rFonts w:ascii="Gentium Plus" w:eastAsia="Times New Roman" w:hAnsi="Gentium Plus" w:cs="Gentium Plus"/>
          <w:i/>
          <w:iCs/>
          <w:szCs w:val="24"/>
          <w:lang w:eastAsia="en-GB"/>
        </w:rPr>
        <w:t>kh</w:t>
      </w:r>
      <w:r w:rsidR="006905FA" w:rsidRPr="00D00A9D">
        <w:rPr>
          <w:rFonts w:ascii="Gentium Plus" w:hAnsi="Gentium Plus" w:cs="Gentium Plus"/>
          <w:i/>
          <w:iCs/>
        </w:rPr>
        <w:t>ā</w:t>
      </w:r>
      <w:r w:rsidRPr="00D00A9D">
        <w:rPr>
          <w:rFonts w:ascii="Gentium Plus" w:eastAsia="Times New Roman" w:hAnsi="Gentium Plus" w:cs="Gentium Plus"/>
          <w:i/>
          <w:iCs/>
          <w:szCs w:val="24"/>
          <w:lang w:eastAsia="en-GB"/>
        </w:rPr>
        <w:t>tima</w:t>
      </w:r>
      <w:proofErr w:type="spellEnd"/>
      <w:r w:rsidRPr="00D00A9D">
        <w:rPr>
          <w:rFonts w:ascii="Gentium Plus" w:eastAsia="Times New Roman" w:hAnsi="Gentium Plus" w:cs="Gentium Plus"/>
          <w:szCs w:val="24"/>
          <w:lang w:eastAsia="en-GB"/>
        </w:rPr>
        <w:t>). Nobody knows what the conclusion of their life will be, hence none of us should rejoice before the curtain falls.</w:t>
      </w:r>
      <w:r w:rsidRPr="00D00A9D">
        <w:rPr>
          <w:rStyle w:val="FootnoteReference"/>
          <w:rFonts w:ascii="Gentium Plus" w:eastAsia="Times New Roman" w:hAnsi="Gentium Plus" w:cs="Gentium Plus"/>
          <w:szCs w:val="24"/>
          <w:lang w:eastAsia="en-GB"/>
        </w:rPr>
        <w:footnoteReference w:id="40"/>
      </w:r>
      <w:r w:rsidRPr="00D00A9D">
        <w:rPr>
          <w:rFonts w:ascii="Gentium Plus" w:eastAsia="Times New Roman" w:hAnsi="Gentium Plus" w:cs="Gentium Plus"/>
          <w:szCs w:val="24"/>
          <w:lang w:eastAsia="en-GB"/>
        </w:rPr>
        <w:t xml:space="preserve"> This implies that the point is an epistemic one: even though we may possess certain praiseworthy features now, we don’t know whether they will deliver their fruit in the future. Al-</w:t>
      </w:r>
      <w:r w:rsidR="002C1547" w:rsidRPr="00D00A9D">
        <w:rPr>
          <w:rFonts w:ascii="Gentium Plus" w:eastAsia="Times New Roman" w:hAnsi="Gentium Plus" w:cs="Gentium Plus"/>
          <w:szCs w:val="24"/>
          <w:lang w:eastAsia="en-GB"/>
        </w:rPr>
        <w:t>Ghazālī</w:t>
      </w:r>
      <w:r w:rsidRPr="00D00A9D">
        <w:rPr>
          <w:rFonts w:ascii="Gentium Plus" w:eastAsia="Times New Roman" w:hAnsi="Gentium Plus" w:cs="Gentium Plus"/>
          <w:szCs w:val="24"/>
          <w:lang w:eastAsia="en-GB"/>
        </w:rPr>
        <w:t xml:space="preserve"> sometimes appears to support this interpretation.</w:t>
      </w:r>
      <w:r w:rsidRPr="00D00A9D">
        <w:rPr>
          <w:rStyle w:val="FootnoteReference"/>
          <w:rFonts w:ascii="Gentium Plus" w:eastAsia="Times New Roman" w:hAnsi="Gentium Plus" w:cs="Gentium Plus"/>
          <w:szCs w:val="24"/>
          <w:lang w:eastAsia="en-GB"/>
        </w:rPr>
        <w:footnoteReference w:id="41"/>
      </w:r>
      <w:r w:rsidRPr="00D00A9D">
        <w:rPr>
          <w:rFonts w:ascii="Gentium Plus" w:eastAsia="Times New Roman" w:hAnsi="Gentium Plus" w:cs="Gentium Plus"/>
          <w:szCs w:val="24"/>
          <w:lang w:eastAsia="en-GB"/>
        </w:rPr>
        <w:t xml:space="preserve"> But elsewhere it becomes clear that the possession of a praiseworthy feature is in fact </w:t>
      </w:r>
      <w:r w:rsidRPr="00D00A9D">
        <w:rPr>
          <w:rFonts w:ascii="Gentium Plus" w:eastAsia="Times New Roman" w:hAnsi="Gentium Plus" w:cs="Gentium Plus"/>
          <w:i/>
          <w:iCs/>
          <w:szCs w:val="24"/>
          <w:lang w:eastAsia="en-GB"/>
        </w:rPr>
        <w:t xml:space="preserve">reduced </w:t>
      </w:r>
      <w:r w:rsidRPr="00D00A9D">
        <w:rPr>
          <w:rFonts w:ascii="Gentium Plus" w:eastAsia="Times New Roman" w:hAnsi="Gentium Plus" w:cs="Gentium Plus"/>
          <w:szCs w:val="24"/>
          <w:lang w:eastAsia="en-GB"/>
        </w:rPr>
        <w:t xml:space="preserve">to its “fruit” or future outcome. The </w:t>
      </w:r>
      <w:r w:rsidR="00097689" w:rsidRPr="00D00A9D">
        <w:rPr>
          <w:rFonts w:ascii="Gentium Plus" w:eastAsia="Times New Roman" w:hAnsi="Gentium Plus" w:cs="Gentium Plus"/>
          <w:szCs w:val="24"/>
          <w:lang w:eastAsia="en-GB"/>
        </w:rPr>
        <w:t>clearest</w:t>
      </w:r>
      <w:r w:rsidR="00852412" w:rsidRPr="00D00A9D">
        <w:rPr>
          <w:rFonts w:ascii="Gentium Plus" w:eastAsia="Times New Roman" w:hAnsi="Gentium Plus" w:cs="Gentium Plus"/>
          <w:szCs w:val="24"/>
          <w:lang w:eastAsia="en-GB"/>
        </w:rPr>
        <w:t xml:space="preserve"> </w:t>
      </w:r>
      <w:r w:rsidRPr="00D00A9D">
        <w:rPr>
          <w:rFonts w:ascii="Gentium Plus" w:eastAsia="Times New Roman" w:hAnsi="Gentium Plus" w:cs="Gentium Plus"/>
          <w:szCs w:val="24"/>
          <w:lang w:eastAsia="en-GB"/>
        </w:rPr>
        <w:t>evidence is provided in the context of a discussion of why pride or a sense of superiority (</w:t>
      </w:r>
      <w:proofErr w:type="spellStart"/>
      <w:r w:rsidRPr="00D00A9D">
        <w:rPr>
          <w:rFonts w:ascii="Gentium Plus" w:eastAsia="Times New Roman" w:hAnsi="Gentium Plus" w:cs="Gentium Plus"/>
          <w:i/>
          <w:iCs/>
          <w:szCs w:val="24"/>
          <w:lang w:eastAsia="en-GB"/>
        </w:rPr>
        <w:t>takabbur</w:t>
      </w:r>
      <w:proofErr w:type="spellEnd"/>
      <w:r w:rsidRPr="00D00A9D">
        <w:rPr>
          <w:rFonts w:ascii="Gentium Plus" w:eastAsia="Times New Roman" w:hAnsi="Gentium Plus" w:cs="Gentium Plus"/>
          <w:szCs w:val="24"/>
          <w:lang w:eastAsia="en-GB"/>
        </w:rPr>
        <w:t xml:space="preserve">) </w:t>
      </w:r>
      <w:r w:rsidRPr="00D00A9D">
        <w:rPr>
          <w:rFonts w:ascii="Gentium Plus" w:hAnsi="Gentium Plus" w:cs="Gentium Plus"/>
        </w:rPr>
        <w:t>is inappropriate for humans but appropriate for God. Pride, al-</w:t>
      </w:r>
      <w:r w:rsidR="002C1547" w:rsidRPr="00D00A9D">
        <w:rPr>
          <w:rFonts w:ascii="Gentium Plus" w:hAnsi="Gentium Plus" w:cs="Gentium Plus"/>
        </w:rPr>
        <w:t>Ghazālī</w:t>
      </w:r>
      <w:r w:rsidRPr="00D00A9D">
        <w:rPr>
          <w:rFonts w:ascii="Gentium Plus" w:hAnsi="Gentium Plus" w:cs="Gentium Plus"/>
        </w:rPr>
        <w:t xml:space="preserve"> explains, </w:t>
      </w:r>
      <w:r w:rsidRPr="00D00A9D">
        <w:rPr>
          <w:rFonts w:ascii="Gentium Plus" w:hAnsi="Gentium Plus" w:cs="Gentium Plus"/>
          <w:szCs w:val="24"/>
        </w:rPr>
        <w:t>must have a proper foundation; and human beings can never be certain of that foundation, since it depends on a future eventuality. “Were a person to judge that he possesses [an] attribute (</w:t>
      </w:r>
      <w:proofErr w:type="spellStart"/>
      <w:r w:rsidR="00F06C33" w:rsidRPr="00D00A9D">
        <w:rPr>
          <w:rFonts w:ascii="Gentium Plus" w:hAnsi="Gentium Plus" w:cs="Gentium Plus"/>
          <w:i/>
          <w:iCs/>
          <w:szCs w:val="24"/>
        </w:rPr>
        <w:t>ṣ</w:t>
      </w:r>
      <w:r w:rsidRPr="00D00A9D">
        <w:rPr>
          <w:rFonts w:ascii="Gentium Plus" w:hAnsi="Gentium Plus" w:cs="Gentium Plus"/>
          <w:i/>
          <w:iCs/>
          <w:szCs w:val="24"/>
        </w:rPr>
        <w:t>ifa</w:t>
      </w:r>
      <w:proofErr w:type="spellEnd"/>
      <w:r w:rsidRPr="00D00A9D">
        <w:rPr>
          <w:rFonts w:ascii="Gentium Plus" w:hAnsi="Gentium Plus" w:cs="Gentium Plus"/>
          <w:szCs w:val="24"/>
        </w:rPr>
        <w:t>) with a definiteness admitting no doubt,” then pride “</w:t>
      </w:r>
      <w:r w:rsidRPr="00D00A9D">
        <w:rPr>
          <w:rFonts w:ascii="Gentium Plus" w:hAnsi="Gentium Plus" w:cs="Gentium Plus"/>
          <w:i/>
          <w:iCs/>
          <w:szCs w:val="24"/>
        </w:rPr>
        <w:t>would</w:t>
      </w:r>
      <w:r w:rsidRPr="00D00A9D">
        <w:rPr>
          <w:rFonts w:ascii="Gentium Plus" w:hAnsi="Gentium Plus" w:cs="Gentium Plus"/>
          <w:szCs w:val="24"/>
        </w:rPr>
        <w:t xml:space="preserve"> be appropriate for him and would be a virtue (</w:t>
      </w:r>
      <w:proofErr w:type="spellStart"/>
      <w:r w:rsidRPr="00D00A9D">
        <w:rPr>
          <w:rFonts w:ascii="Gentium Plus" w:hAnsi="Gentium Plus" w:cs="Gentium Plus"/>
          <w:i/>
          <w:szCs w:val="24"/>
        </w:rPr>
        <w:t>faḍīla</w:t>
      </w:r>
      <w:proofErr w:type="spellEnd"/>
      <w:r w:rsidRPr="00D00A9D">
        <w:rPr>
          <w:rFonts w:ascii="Gentium Plus" w:hAnsi="Gentium Plus" w:cs="Gentium Plus"/>
          <w:szCs w:val="24"/>
        </w:rPr>
        <w:t>) with respect to him. Yet he has no way of knowing this, for this depends on the conclusion, and he does not know what the conclusion will be.</w:t>
      </w:r>
      <w:r w:rsidR="00042F8D" w:rsidRPr="00D00A9D">
        <w:rPr>
          <w:rFonts w:ascii="Gentium Plus" w:hAnsi="Gentium Plus" w:cs="Gentium Plus"/>
          <w:szCs w:val="24"/>
        </w:rPr>
        <w:t>”</w:t>
      </w:r>
      <w:r w:rsidR="00080ECA" w:rsidRPr="00D00A9D">
        <w:rPr>
          <w:rStyle w:val="FootnoteReference"/>
          <w:rFonts w:ascii="Gentium Plus" w:hAnsi="Gentium Plus" w:cs="Gentium Plus"/>
          <w:szCs w:val="24"/>
        </w:rPr>
        <w:footnoteReference w:id="42"/>
      </w:r>
    </w:p>
    <w:p w14:paraId="4A30FF44" w14:textId="235A1D0F" w:rsidR="0084322C" w:rsidRPr="00D00A9D" w:rsidRDefault="0084322C" w:rsidP="0084322C">
      <w:pPr>
        <w:pStyle w:val="NoSpacing"/>
        <w:jc w:val="both"/>
        <w:rPr>
          <w:rFonts w:ascii="Gentium Plus" w:hAnsi="Gentium Plus" w:cs="Gentium Plus"/>
          <w:szCs w:val="24"/>
        </w:rPr>
      </w:pPr>
      <w:r w:rsidRPr="00D00A9D">
        <w:rPr>
          <w:rFonts w:ascii="Gentium Plus" w:hAnsi="Gentium Plus" w:cs="Gentium Plus"/>
          <w:szCs w:val="24"/>
        </w:rPr>
        <w:tab/>
        <w:t xml:space="preserve">From a philosophical perspective, the idea that whether we possess an attribute now depends on something that will occur in the future </w:t>
      </w:r>
      <w:r w:rsidR="00F8568D" w:rsidRPr="00D00A9D">
        <w:rPr>
          <w:rFonts w:ascii="Gentium Plus" w:hAnsi="Gentium Plus" w:cs="Gentium Plus"/>
          <w:szCs w:val="24"/>
        </w:rPr>
        <w:t>will</w:t>
      </w:r>
      <w:r w:rsidR="00587A81" w:rsidRPr="00D00A9D">
        <w:rPr>
          <w:rFonts w:ascii="Gentium Plus" w:hAnsi="Gentium Plus" w:cs="Gentium Plus"/>
          <w:szCs w:val="24"/>
        </w:rPr>
        <w:t xml:space="preserve"> </w:t>
      </w:r>
      <w:r w:rsidRPr="00D00A9D">
        <w:rPr>
          <w:rFonts w:ascii="Gentium Plus" w:hAnsi="Gentium Plus" w:cs="Gentium Plus"/>
          <w:szCs w:val="24"/>
        </w:rPr>
        <w:t xml:space="preserve">seem deeply paradoxical, and at odds with the intuitive type of psychological realism to which the view of virtues as dispositions commits us. Whether </w:t>
      </w:r>
      <w:r w:rsidR="00426523" w:rsidRPr="00D00A9D">
        <w:rPr>
          <w:rFonts w:ascii="Gentium Plus" w:hAnsi="Gentium Plus" w:cs="Gentium Plus"/>
          <w:szCs w:val="24"/>
        </w:rPr>
        <w:t>we</w:t>
      </w:r>
      <w:r w:rsidRPr="00D00A9D">
        <w:rPr>
          <w:rFonts w:ascii="Gentium Plus" w:hAnsi="Gentium Plus" w:cs="Gentium Plus"/>
          <w:szCs w:val="24"/>
        </w:rPr>
        <w:t xml:space="preserve"> </w:t>
      </w:r>
      <w:r w:rsidRPr="00D00A9D">
        <w:rPr>
          <w:rFonts w:ascii="Gentium Plus" w:hAnsi="Gentium Plus" w:cs="Gentium Plus"/>
          <w:i/>
          <w:iCs/>
          <w:szCs w:val="24"/>
        </w:rPr>
        <w:t>ascribe</w:t>
      </w:r>
      <w:r w:rsidRPr="00D00A9D">
        <w:rPr>
          <w:rFonts w:ascii="Gentium Plus" w:hAnsi="Gentium Plus" w:cs="Gentium Plus"/>
          <w:szCs w:val="24"/>
        </w:rPr>
        <w:t xml:space="preserve"> a particular trait to a person of course depends on our observation of how they act and react, and future actions (an act of gross cowardice, say, from someone presumed </w:t>
      </w:r>
      <w:r w:rsidR="00404E1E" w:rsidRPr="00D00A9D">
        <w:rPr>
          <w:rFonts w:ascii="Gentium Plus" w:hAnsi="Gentium Plus" w:cs="Gentium Plus"/>
          <w:szCs w:val="24"/>
        </w:rPr>
        <w:t xml:space="preserve">to be </w:t>
      </w:r>
      <w:r w:rsidRPr="00D00A9D">
        <w:rPr>
          <w:rFonts w:ascii="Gentium Plus" w:hAnsi="Gentium Plus" w:cs="Gentium Plus"/>
          <w:szCs w:val="24"/>
        </w:rPr>
        <w:t xml:space="preserve">a paragon of courage) may lead us to revise our judgement about the attributes we thought he possessed in the past. Perhaps the moral performance at the conclusion of life should be understood in this light: as </w:t>
      </w:r>
      <w:r w:rsidRPr="00D00A9D">
        <w:rPr>
          <w:rFonts w:ascii="Gentium Plus" w:hAnsi="Gentium Plus" w:cs="Gentium Plus"/>
          <w:i/>
          <w:iCs/>
          <w:szCs w:val="24"/>
        </w:rPr>
        <w:t>revealing</w:t>
      </w:r>
      <w:r w:rsidRPr="00D00A9D">
        <w:rPr>
          <w:rFonts w:ascii="Gentium Plus" w:hAnsi="Gentium Plus" w:cs="Gentium Plus"/>
          <w:szCs w:val="24"/>
        </w:rPr>
        <w:t xml:space="preserve"> character, leading us to backdate our </w:t>
      </w:r>
      <w:r w:rsidR="00DC6265" w:rsidRPr="00D00A9D">
        <w:rPr>
          <w:rFonts w:ascii="Gentium Plus" w:hAnsi="Gentium Plus" w:cs="Gentium Plus"/>
          <w:szCs w:val="24"/>
        </w:rPr>
        <w:t>revised</w:t>
      </w:r>
      <w:r w:rsidRPr="00D00A9D">
        <w:rPr>
          <w:rFonts w:ascii="Gentium Plus" w:hAnsi="Gentium Plus" w:cs="Gentium Plus"/>
          <w:szCs w:val="24"/>
        </w:rPr>
        <w:t xml:space="preserve"> judgement. Yet on the one hand, there is a question (which I will not try to answer here) whether this final performance </w:t>
      </w:r>
      <w:r w:rsidRPr="00D00A9D">
        <w:rPr>
          <w:rFonts w:ascii="Gentium Plus" w:hAnsi="Gentium Plus" w:cs="Gentium Plus"/>
          <w:i/>
          <w:iCs/>
          <w:szCs w:val="24"/>
        </w:rPr>
        <w:t>in extremis</w:t>
      </w:r>
      <w:r w:rsidRPr="00D00A9D">
        <w:rPr>
          <w:rFonts w:ascii="Gentium Plus" w:hAnsi="Gentium Plus" w:cs="Gentium Plus"/>
          <w:szCs w:val="24"/>
        </w:rPr>
        <w:t xml:space="preserve"> is the type of event that would, in </w:t>
      </w:r>
      <w:r w:rsidR="00E16EEE" w:rsidRPr="00D00A9D">
        <w:rPr>
          <w:rFonts w:ascii="Gentium Plus" w:hAnsi="Gentium Plus" w:cs="Gentium Plus"/>
          <w:szCs w:val="24"/>
        </w:rPr>
        <w:t>o</w:t>
      </w:r>
      <w:r w:rsidRPr="00D00A9D">
        <w:rPr>
          <w:rFonts w:ascii="Gentium Plus" w:hAnsi="Gentium Plus" w:cs="Gentium Plus"/>
          <w:szCs w:val="24"/>
        </w:rPr>
        <w:t xml:space="preserve">rdinary judgements of character, lead us to </w:t>
      </w:r>
      <w:r w:rsidR="009A225B" w:rsidRPr="00D00A9D">
        <w:rPr>
          <w:rFonts w:ascii="Gentium Plus" w:hAnsi="Gentium Plus" w:cs="Gentium Plus"/>
          <w:szCs w:val="24"/>
        </w:rPr>
        <w:t>amend</w:t>
      </w:r>
      <w:r w:rsidRPr="00D00A9D">
        <w:rPr>
          <w:rFonts w:ascii="Gentium Plus" w:hAnsi="Gentium Plus" w:cs="Gentium Plus"/>
          <w:szCs w:val="24"/>
        </w:rPr>
        <w:t xml:space="preserve"> a character assessment. More relevantly, however, this point reflects the fallibility of character judgements as made by human observers. Realism, on the other hand, commits us to the view that there is a fact of the matter as to whether a person possesses a virtue even if we are ignorant of it or err in our judgements.</w:t>
      </w:r>
      <w:r w:rsidR="00F609FA" w:rsidRPr="00D00A9D">
        <w:rPr>
          <w:rStyle w:val="FootnoteReference"/>
          <w:rFonts w:ascii="Gentium Plus" w:hAnsi="Gentium Plus" w:cs="Gentium Plus"/>
          <w:szCs w:val="24"/>
        </w:rPr>
        <w:footnoteReference w:id="43"/>
      </w:r>
      <w:r w:rsidRPr="00D00A9D">
        <w:rPr>
          <w:rFonts w:ascii="Gentium Plus" w:hAnsi="Gentium Plus" w:cs="Gentium Plus"/>
          <w:szCs w:val="24"/>
        </w:rPr>
        <w:t xml:space="preserve"> And it is this kind of realism that al-</w:t>
      </w:r>
      <w:r w:rsidR="002C1547" w:rsidRPr="00D00A9D">
        <w:rPr>
          <w:rFonts w:ascii="Gentium Plus" w:hAnsi="Gentium Plus" w:cs="Gentium Plus"/>
          <w:szCs w:val="24"/>
        </w:rPr>
        <w:t>Ghazālī</w:t>
      </w:r>
      <w:r w:rsidRPr="00D00A9D">
        <w:rPr>
          <w:rFonts w:ascii="Gentium Plus" w:hAnsi="Gentium Plus" w:cs="Gentium Plus"/>
          <w:szCs w:val="24"/>
        </w:rPr>
        <w:t xml:space="preserve"> would here appear to flout in making true statements about a person’s present attributes contingent on an unknown future event. </w:t>
      </w:r>
    </w:p>
    <w:p w14:paraId="54BDA347" w14:textId="06D03BD1" w:rsidR="0084322C" w:rsidRPr="00D00A9D" w:rsidRDefault="0084322C" w:rsidP="0084322C">
      <w:pPr>
        <w:pStyle w:val="NoSpacing"/>
        <w:jc w:val="both"/>
        <w:rPr>
          <w:rFonts w:ascii="Gentium Plus" w:hAnsi="Gentium Plus" w:cs="Gentium Plus"/>
          <w:szCs w:val="24"/>
        </w:rPr>
      </w:pPr>
      <w:r w:rsidRPr="00D00A9D">
        <w:rPr>
          <w:rFonts w:ascii="Gentium Plus" w:hAnsi="Gentium Plus" w:cs="Gentium Plus"/>
          <w:szCs w:val="24"/>
        </w:rPr>
        <w:lastRenderedPageBreak/>
        <w:tab/>
        <w:t xml:space="preserve">Summing up the </w:t>
      </w:r>
      <w:r w:rsidR="00DD6AC1" w:rsidRPr="00D00A9D">
        <w:rPr>
          <w:rFonts w:ascii="Gentium Plus" w:hAnsi="Gentium Plus" w:cs="Gentium Plus"/>
          <w:szCs w:val="24"/>
        </w:rPr>
        <w:t xml:space="preserve">main </w:t>
      </w:r>
      <w:r w:rsidRPr="00D00A9D">
        <w:rPr>
          <w:rFonts w:ascii="Gentium Plus" w:hAnsi="Gentium Plus" w:cs="Gentium Plus"/>
          <w:szCs w:val="24"/>
        </w:rPr>
        <w:t xml:space="preserve">point: </w:t>
      </w:r>
      <w:r w:rsidRPr="00D00A9D">
        <w:rPr>
          <w:rFonts w:ascii="Gentium Plus" w:hAnsi="Gentium Plus" w:cs="Gentium Plus"/>
          <w:i/>
          <w:iCs/>
          <w:szCs w:val="24"/>
        </w:rPr>
        <w:t>Traits are not theorised as real psychological features</w:t>
      </w:r>
      <w:r w:rsidRPr="00D00A9D">
        <w:rPr>
          <w:rFonts w:ascii="Gentium Plus" w:hAnsi="Gentium Plus" w:cs="Gentium Plus"/>
          <w:szCs w:val="24"/>
        </w:rPr>
        <w:t>.</w:t>
      </w:r>
      <w:r w:rsidRPr="00D00A9D">
        <w:rPr>
          <w:rStyle w:val="FootnoteReference"/>
          <w:rFonts w:ascii="Gentium Plus" w:hAnsi="Gentium Plus" w:cs="Gentium Plus"/>
          <w:szCs w:val="24"/>
        </w:rPr>
        <w:footnoteReference w:id="44"/>
      </w:r>
    </w:p>
    <w:p w14:paraId="794B55BB" w14:textId="77777777" w:rsidR="0084322C" w:rsidRPr="00D00A9D" w:rsidRDefault="0084322C" w:rsidP="00F95283">
      <w:pPr>
        <w:pStyle w:val="NoSpacing"/>
        <w:jc w:val="both"/>
        <w:rPr>
          <w:rFonts w:ascii="Gentium Plus" w:hAnsi="Gentium Plus" w:cs="Gentium Plus"/>
        </w:rPr>
      </w:pPr>
    </w:p>
    <w:p w14:paraId="5F582F0A" w14:textId="4431789D" w:rsidR="00F95283" w:rsidRPr="00D00A9D" w:rsidRDefault="00F370A2" w:rsidP="006D5392">
      <w:pPr>
        <w:pStyle w:val="NoSpacing"/>
        <w:jc w:val="both"/>
        <w:rPr>
          <w:rFonts w:ascii="Gentium Plus" w:hAnsi="Gentium Plus" w:cs="Gentium Plus"/>
        </w:rPr>
      </w:pPr>
      <w:r w:rsidRPr="00D00A9D">
        <w:rPr>
          <w:rFonts w:ascii="Gentium Plus" w:hAnsi="Gentium Plus" w:cs="Gentium Plus"/>
        </w:rPr>
        <w:t>The first t</w:t>
      </w:r>
      <w:r w:rsidR="003A6DE4" w:rsidRPr="00D00A9D">
        <w:rPr>
          <w:rFonts w:ascii="Gentium Plus" w:hAnsi="Gentium Plus" w:cs="Gentium Plus"/>
        </w:rPr>
        <w:t xml:space="preserve">hree </w:t>
      </w:r>
      <w:r w:rsidRPr="00D00A9D">
        <w:rPr>
          <w:rFonts w:ascii="Gentium Plus" w:hAnsi="Gentium Plus" w:cs="Gentium Plus"/>
        </w:rPr>
        <w:t xml:space="preserve">points focused on </w:t>
      </w:r>
      <w:r w:rsidR="007C2F7A" w:rsidRPr="00D00A9D">
        <w:rPr>
          <w:rFonts w:ascii="Gentium Plus" w:hAnsi="Gentium Plus" w:cs="Gentium Plus"/>
        </w:rPr>
        <w:t>issues</w:t>
      </w:r>
      <w:r w:rsidRPr="00D00A9D">
        <w:rPr>
          <w:rFonts w:ascii="Gentium Plus" w:hAnsi="Gentium Plus" w:cs="Gentium Plus"/>
        </w:rPr>
        <w:t xml:space="preserve"> of categorial fit—</w:t>
      </w:r>
      <w:r w:rsidR="00332C7A" w:rsidRPr="00D00A9D">
        <w:rPr>
          <w:rFonts w:ascii="Gentium Plus" w:hAnsi="Gentium Plus" w:cs="Gentium Plus"/>
        </w:rPr>
        <w:t xml:space="preserve">on </w:t>
      </w:r>
      <w:r w:rsidRPr="00D00A9D">
        <w:rPr>
          <w:rFonts w:ascii="Gentium Plus" w:hAnsi="Gentium Plus" w:cs="Gentium Plus"/>
        </w:rPr>
        <w:t xml:space="preserve">ways in which the </w:t>
      </w:r>
      <w:r w:rsidRPr="00D00A9D">
        <w:rPr>
          <w:rFonts w:ascii="Gentium Plus" w:hAnsi="Gentium Plus" w:cs="Gentium Plus"/>
          <w:i/>
          <w:iCs/>
        </w:rPr>
        <w:t xml:space="preserve">substantive qualities </w:t>
      </w:r>
      <w:r w:rsidRPr="00D00A9D">
        <w:rPr>
          <w:rFonts w:ascii="Gentium Plus" w:hAnsi="Gentium Plus" w:cs="Gentium Plus"/>
        </w:rPr>
        <w:t xml:space="preserve">included </w:t>
      </w:r>
      <w:r w:rsidR="007C2F7A" w:rsidRPr="00D00A9D">
        <w:rPr>
          <w:rFonts w:ascii="Gentium Plus" w:hAnsi="Gentium Plus" w:cs="Gentium Plus"/>
        </w:rPr>
        <w:t>in</w:t>
      </w:r>
      <w:r w:rsidRPr="00D00A9D">
        <w:rPr>
          <w:rFonts w:ascii="Gentium Plus" w:hAnsi="Gentium Plus" w:cs="Gentium Plus"/>
        </w:rPr>
        <w:t xml:space="preserve"> the </w:t>
      </w:r>
      <w:r w:rsidR="003A6DE4" w:rsidRPr="00D00A9D">
        <w:rPr>
          <w:rFonts w:ascii="Gentium Plus" w:hAnsi="Gentium Plus" w:cs="Gentium Plus"/>
        </w:rPr>
        <w:t xml:space="preserve">ideals </w:t>
      </w:r>
      <w:r w:rsidR="007C2F7A" w:rsidRPr="00D00A9D">
        <w:rPr>
          <w:rFonts w:ascii="Gentium Plus" w:hAnsi="Gentium Plus" w:cs="Gentium Plus"/>
        </w:rPr>
        <w:t>promoted,</w:t>
      </w:r>
      <w:r w:rsidRPr="00D00A9D">
        <w:rPr>
          <w:rFonts w:ascii="Gentium Plus" w:hAnsi="Gentium Plus" w:cs="Gentium Plus"/>
        </w:rPr>
        <w:t xml:space="preserve"> the </w:t>
      </w:r>
      <w:r w:rsidR="005E79FC" w:rsidRPr="00D00A9D">
        <w:rPr>
          <w:rFonts w:ascii="Gentium Plus" w:hAnsi="Gentium Plus" w:cs="Gentium Plus"/>
          <w:i/>
          <w:iCs/>
        </w:rPr>
        <w:t xml:space="preserve">categorial </w:t>
      </w:r>
      <w:r w:rsidRPr="00D00A9D">
        <w:rPr>
          <w:rFonts w:ascii="Gentium Plus" w:hAnsi="Gentium Plus" w:cs="Gentium Plus"/>
          <w:i/>
          <w:iCs/>
        </w:rPr>
        <w:t xml:space="preserve">concepts and terminology </w:t>
      </w:r>
      <w:r w:rsidRPr="00D00A9D">
        <w:rPr>
          <w:rFonts w:ascii="Gentium Plus" w:hAnsi="Gentium Plus" w:cs="Gentium Plus"/>
        </w:rPr>
        <w:t xml:space="preserve">used to speak about these qualities, </w:t>
      </w:r>
      <w:r w:rsidR="0039031C" w:rsidRPr="00D00A9D">
        <w:rPr>
          <w:rFonts w:ascii="Gentium Plus" w:hAnsi="Gentium Plus" w:cs="Gentium Plus"/>
        </w:rPr>
        <w:t>and</w:t>
      </w:r>
      <w:r w:rsidR="003A6DE4" w:rsidRPr="00D00A9D">
        <w:rPr>
          <w:rFonts w:ascii="Gentium Plus" w:hAnsi="Gentium Plus" w:cs="Gentium Plus"/>
        </w:rPr>
        <w:t xml:space="preserve"> the </w:t>
      </w:r>
      <w:r w:rsidR="003A6DE4" w:rsidRPr="00D00A9D">
        <w:rPr>
          <w:rFonts w:ascii="Gentium Plus" w:hAnsi="Gentium Plus" w:cs="Gentium Plus"/>
          <w:i/>
          <w:iCs/>
        </w:rPr>
        <w:t>specification</w:t>
      </w:r>
      <w:r w:rsidR="003A6DE4" w:rsidRPr="00D00A9D">
        <w:rPr>
          <w:rFonts w:ascii="Gentium Plus" w:hAnsi="Gentium Plus" w:cs="Gentium Plus"/>
        </w:rPr>
        <w:t xml:space="preserve"> of key concepts </w:t>
      </w:r>
      <w:r w:rsidR="0039031C" w:rsidRPr="00D00A9D">
        <w:rPr>
          <w:rFonts w:ascii="Gentium Plus" w:hAnsi="Gentium Plus" w:cs="Gentium Plus"/>
        </w:rPr>
        <w:t>(</w:t>
      </w:r>
      <w:r w:rsidR="003A6DE4" w:rsidRPr="00D00A9D">
        <w:rPr>
          <w:rFonts w:ascii="Gentium Plus" w:hAnsi="Gentium Plus" w:cs="Gentium Plus"/>
        </w:rPr>
        <w:t xml:space="preserve">such as that of a </w:t>
      </w:r>
      <w:r w:rsidR="001E7021" w:rsidRPr="00D00A9D">
        <w:rPr>
          <w:rFonts w:ascii="Gentium Plus" w:hAnsi="Gentium Plus" w:cs="Gentium Plus"/>
        </w:rPr>
        <w:t xml:space="preserve">virtuous </w:t>
      </w:r>
      <w:r w:rsidR="003A6DE4" w:rsidRPr="00D00A9D">
        <w:rPr>
          <w:rFonts w:ascii="Gentium Plus" w:hAnsi="Gentium Plus" w:cs="Gentium Plus"/>
        </w:rPr>
        <w:t>trait</w:t>
      </w:r>
      <w:r w:rsidR="0039031C" w:rsidRPr="00D00A9D">
        <w:rPr>
          <w:rFonts w:ascii="Gentium Plus" w:hAnsi="Gentium Plus" w:cs="Gentium Plus"/>
        </w:rPr>
        <w:t>)</w:t>
      </w:r>
      <w:r w:rsidR="003A6DE4" w:rsidRPr="00D00A9D">
        <w:rPr>
          <w:rFonts w:ascii="Gentium Plus" w:hAnsi="Gentium Plus" w:cs="Gentium Plus"/>
        </w:rPr>
        <w:t xml:space="preserve">, </w:t>
      </w:r>
      <w:r w:rsidR="00611974" w:rsidRPr="00D00A9D">
        <w:rPr>
          <w:rFonts w:ascii="Gentium Plus" w:hAnsi="Gentium Plus" w:cs="Gentium Plus"/>
        </w:rPr>
        <w:t xml:space="preserve">appear </w:t>
      </w:r>
      <w:r w:rsidR="00332C7A" w:rsidRPr="00D00A9D">
        <w:rPr>
          <w:rFonts w:ascii="Gentium Plus" w:hAnsi="Gentium Plus" w:cs="Gentium Plus"/>
        </w:rPr>
        <w:t xml:space="preserve">orthogonal </w:t>
      </w:r>
      <w:r w:rsidR="00364CA4" w:rsidRPr="00D00A9D">
        <w:rPr>
          <w:rFonts w:ascii="Gentium Plus" w:hAnsi="Gentium Plus" w:cs="Gentium Plus"/>
        </w:rPr>
        <w:t>or at least</w:t>
      </w:r>
      <w:r w:rsidR="00725A41" w:rsidRPr="00D00A9D">
        <w:rPr>
          <w:rFonts w:ascii="Gentium Plus" w:hAnsi="Gentium Plus" w:cs="Gentium Plus"/>
        </w:rPr>
        <w:t xml:space="preserve"> uncertain</w:t>
      </w:r>
      <w:r w:rsidR="00E21D70" w:rsidRPr="00D00A9D">
        <w:rPr>
          <w:rFonts w:ascii="Gentium Plus" w:hAnsi="Gentium Plus" w:cs="Gentium Plus"/>
        </w:rPr>
        <w:t>ly</w:t>
      </w:r>
      <w:r w:rsidR="00725A41" w:rsidRPr="00D00A9D">
        <w:rPr>
          <w:rFonts w:ascii="Gentium Plus" w:hAnsi="Gentium Plus" w:cs="Gentium Plus"/>
        </w:rPr>
        <w:t xml:space="preserve"> </w:t>
      </w:r>
      <w:r w:rsidR="009A4DE7" w:rsidRPr="00D00A9D">
        <w:rPr>
          <w:rFonts w:ascii="Gentium Plus" w:hAnsi="Gentium Plus" w:cs="Gentium Plus"/>
        </w:rPr>
        <w:t>related</w:t>
      </w:r>
      <w:r w:rsidR="00364CA4" w:rsidRPr="00D00A9D">
        <w:rPr>
          <w:rFonts w:ascii="Gentium Plus" w:hAnsi="Gentium Plus" w:cs="Gentium Plus"/>
        </w:rPr>
        <w:t xml:space="preserve"> </w:t>
      </w:r>
      <w:r w:rsidR="00332C7A" w:rsidRPr="00D00A9D">
        <w:rPr>
          <w:rFonts w:ascii="Gentium Plus" w:hAnsi="Gentium Plus" w:cs="Gentium Plus"/>
        </w:rPr>
        <w:t>to the categor</w:t>
      </w:r>
      <w:r w:rsidR="00364CA4" w:rsidRPr="00D00A9D">
        <w:rPr>
          <w:rFonts w:ascii="Gentium Plus" w:hAnsi="Gentium Plus" w:cs="Gentium Plus"/>
        </w:rPr>
        <w:t>y</w:t>
      </w:r>
      <w:r w:rsidR="00332C7A" w:rsidRPr="00D00A9D">
        <w:rPr>
          <w:rFonts w:ascii="Gentium Plus" w:hAnsi="Gentium Plus" w:cs="Gentium Plus"/>
        </w:rPr>
        <w:t xml:space="preserve"> of virtue</w:t>
      </w:r>
      <w:r w:rsidR="00CE21BC" w:rsidRPr="00D00A9D">
        <w:rPr>
          <w:rFonts w:ascii="Gentium Plus" w:hAnsi="Gentium Plus" w:cs="Gentium Plus"/>
        </w:rPr>
        <w:t xml:space="preserve"> </w:t>
      </w:r>
      <w:r w:rsidR="00332F78" w:rsidRPr="00D00A9D">
        <w:rPr>
          <w:rFonts w:ascii="Gentium Plus" w:hAnsi="Gentium Plus" w:cs="Gentium Plus"/>
        </w:rPr>
        <w:t>as</w:t>
      </w:r>
      <w:r w:rsidR="00CE21BC" w:rsidRPr="00D00A9D">
        <w:rPr>
          <w:rFonts w:ascii="Gentium Plus" w:hAnsi="Gentium Plus" w:cs="Gentium Plus"/>
        </w:rPr>
        <w:t xml:space="preserve"> </w:t>
      </w:r>
      <w:r w:rsidR="0053725B" w:rsidRPr="00D00A9D">
        <w:rPr>
          <w:rFonts w:ascii="Gentium Plus" w:hAnsi="Gentium Plus" w:cs="Gentium Plus"/>
        </w:rPr>
        <w:t xml:space="preserve">widely </w:t>
      </w:r>
      <w:r w:rsidR="00332F78" w:rsidRPr="00D00A9D">
        <w:rPr>
          <w:rFonts w:ascii="Gentium Plus" w:hAnsi="Gentium Plus" w:cs="Gentium Plus"/>
        </w:rPr>
        <w:t>understood</w:t>
      </w:r>
      <w:r w:rsidR="00332C7A" w:rsidRPr="00D00A9D">
        <w:rPr>
          <w:rFonts w:ascii="Gentium Plus" w:hAnsi="Gentium Plus" w:cs="Gentium Plus"/>
        </w:rPr>
        <w:t>.</w:t>
      </w:r>
      <w:r w:rsidR="00D22126" w:rsidRPr="00D00A9D">
        <w:rPr>
          <w:rFonts w:ascii="Gentium Plus" w:hAnsi="Gentium Plus" w:cs="Gentium Plus"/>
        </w:rPr>
        <w:t xml:space="preserve"> My next </w:t>
      </w:r>
      <w:r w:rsidR="00AA2551" w:rsidRPr="00D00A9D">
        <w:rPr>
          <w:rFonts w:ascii="Gentium Plus" w:hAnsi="Gentium Plus" w:cs="Gentium Plus"/>
        </w:rPr>
        <w:t>two</w:t>
      </w:r>
      <w:r w:rsidR="00434E50" w:rsidRPr="00D00A9D">
        <w:rPr>
          <w:rFonts w:ascii="Gentium Plus" w:hAnsi="Gentium Plus" w:cs="Gentium Plus"/>
        </w:rPr>
        <w:t xml:space="preserve"> </w:t>
      </w:r>
      <w:r w:rsidR="00D22126" w:rsidRPr="00D00A9D">
        <w:rPr>
          <w:rFonts w:ascii="Gentium Plus" w:hAnsi="Gentium Plus" w:cs="Gentium Plus"/>
        </w:rPr>
        <w:t>points belong to a different class. The general concern they share is that the ways in which al-</w:t>
      </w:r>
      <w:r w:rsidR="002C1547" w:rsidRPr="00D00A9D">
        <w:rPr>
          <w:rFonts w:ascii="Gentium Plus" w:hAnsi="Gentium Plus" w:cs="Gentium Plus"/>
        </w:rPr>
        <w:t>Ghazālī</w:t>
      </w:r>
      <w:r w:rsidR="00D22126" w:rsidRPr="00D00A9D">
        <w:rPr>
          <w:rFonts w:ascii="Gentium Plus" w:hAnsi="Gentium Plus" w:cs="Gentium Plus"/>
        </w:rPr>
        <w:t xml:space="preserve"> </w:t>
      </w:r>
      <w:r w:rsidR="00CB3E21" w:rsidRPr="00D00A9D">
        <w:rPr>
          <w:rFonts w:ascii="Gentium Plus" w:hAnsi="Gentium Plus" w:cs="Gentium Plus"/>
        </w:rPr>
        <w:t xml:space="preserve">specifies, or speaks about, character, </w:t>
      </w:r>
      <w:r w:rsidR="00B938ED" w:rsidRPr="00D00A9D">
        <w:rPr>
          <w:rFonts w:ascii="Gentium Plus" w:hAnsi="Gentium Plus" w:cs="Gentium Plus"/>
        </w:rPr>
        <w:t xml:space="preserve">yield </w:t>
      </w:r>
      <w:r w:rsidR="00CB3E21" w:rsidRPr="00D00A9D">
        <w:rPr>
          <w:rFonts w:ascii="Gentium Plus" w:hAnsi="Gentium Plus" w:cs="Gentium Plus"/>
        </w:rPr>
        <w:t xml:space="preserve">an understanding of character and virtue that </w:t>
      </w:r>
      <w:r w:rsidR="007D4F81" w:rsidRPr="00D00A9D">
        <w:rPr>
          <w:rFonts w:ascii="Gentium Plus" w:hAnsi="Gentium Plus" w:cs="Gentium Plus"/>
        </w:rPr>
        <w:t>seem</w:t>
      </w:r>
      <w:r w:rsidR="00CB3E21" w:rsidRPr="00D00A9D">
        <w:rPr>
          <w:rFonts w:ascii="Gentium Plus" w:hAnsi="Gentium Plus" w:cs="Gentium Plus"/>
        </w:rPr>
        <w:t xml:space="preserve">s </w:t>
      </w:r>
      <w:r w:rsidR="00DE5F2C" w:rsidRPr="00D00A9D">
        <w:rPr>
          <w:rFonts w:ascii="Gentium Plus" w:hAnsi="Gentium Plus" w:cs="Gentium Plus"/>
        </w:rPr>
        <w:t>unusually</w:t>
      </w:r>
      <w:r w:rsidR="00CB3E21" w:rsidRPr="00D00A9D">
        <w:rPr>
          <w:rFonts w:ascii="Gentium Plus" w:hAnsi="Gentium Plus" w:cs="Gentium Plus"/>
        </w:rPr>
        <w:t xml:space="preserve"> </w:t>
      </w:r>
      <w:r w:rsidR="00744241" w:rsidRPr="00D00A9D">
        <w:rPr>
          <w:rFonts w:ascii="Gentium Plus" w:hAnsi="Gentium Plus" w:cs="Gentium Plus"/>
        </w:rPr>
        <w:t>bare</w:t>
      </w:r>
      <w:r w:rsidR="00FC3DFE" w:rsidRPr="00D00A9D">
        <w:rPr>
          <w:rFonts w:ascii="Gentium Plus" w:hAnsi="Gentium Plus" w:cs="Gentium Plus"/>
        </w:rPr>
        <w:t xml:space="preserve"> or ind</w:t>
      </w:r>
      <w:r w:rsidR="00076FAD" w:rsidRPr="00D00A9D">
        <w:rPr>
          <w:rFonts w:ascii="Gentium Plus" w:hAnsi="Gentium Plus" w:cs="Gentium Plus"/>
        </w:rPr>
        <w:t>eed negative</w:t>
      </w:r>
      <w:r w:rsidR="00744241" w:rsidRPr="00D00A9D">
        <w:rPr>
          <w:rFonts w:ascii="Gentium Plus" w:hAnsi="Gentium Plus" w:cs="Gentium Plus"/>
        </w:rPr>
        <w:t>. Character, for all its apparent importance—al-</w:t>
      </w:r>
      <w:r w:rsidR="002C1547" w:rsidRPr="00D00A9D">
        <w:rPr>
          <w:rFonts w:ascii="Gentium Plus" w:hAnsi="Gentium Plus" w:cs="Gentium Plus"/>
        </w:rPr>
        <w:t>Ghazālī</w:t>
      </w:r>
      <w:r w:rsidR="00744241" w:rsidRPr="00D00A9D">
        <w:rPr>
          <w:rFonts w:ascii="Gentium Plus" w:hAnsi="Gentium Plus" w:cs="Gentium Plus"/>
        </w:rPr>
        <w:t xml:space="preserve"> describes the virtues as “gateways to heaven” and the vices as “gateways to hell”—seems to be</w:t>
      </w:r>
      <w:r w:rsidR="00C64C1F" w:rsidRPr="00D00A9D">
        <w:rPr>
          <w:rFonts w:ascii="Gentium Plus" w:hAnsi="Gentium Plus" w:cs="Gentium Plus"/>
        </w:rPr>
        <w:t>come</w:t>
      </w:r>
      <w:r w:rsidR="00744241" w:rsidRPr="00D00A9D">
        <w:rPr>
          <w:rFonts w:ascii="Gentium Plus" w:hAnsi="Gentium Plus" w:cs="Gentium Plus"/>
        </w:rPr>
        <w:t xml:space="preserve"> a vanishing quantity.</w:t>
      </w:r>
      <w:r w:rsidR="00363E2D" w:rsidRPr="00D00A9D">
        <w:rPr>
          <w:rStyle w:val="FootnoteReference"/>
          <w:rFonts w:ascii="Gentium Plus" w:hAnsi="Gentium Plus" w:cs="Gentium Plus"/>
        </w:rPr>
        <w:footnoteReference w:id="45"/>
      </w:r>
      <w:r w:rsidR="00744241" w:rsidRPr="00D00A9D">
        <w:rPr>
          <w:rFonts w:ascii="Gentium Plus" w:hAnsi="Gentium Plus" w:cs="Gentium Plus"/>
        </w:rPr>
        <w:t xml:space="preserve"> The concern here is not that we cannot recognise that talk is </w:t>
      </w:r>
      <w:r w:rsidR="00744241" w:rsidRPr="00D00A9D">
        <w:rPr>
          <w:rFonts w:ascii="Gentium Plus" w:hAnsi="Gentium Plus" w:cs="Gentium Plus"/>
          <w:i/>
          <w:iCs/>
        </w:rPr>
        <w:t xml:space="preserve">of </w:t>
      </w:r>
      <w:r w:rsidR="00744241" w:rsidRPr="00D00A9D">
        <w:rPr>
          <w:rFonts w:ascii="Gentium Plus" w:hAnsi="Gentium Plus" w:cs="Gentium Plus"/>
        </w:rPr>
        <w:t>character</w:t>
      </w:r>
      <w:r w:rsidR="00860891" w:rsidRPr="00D00A9D">
        <w:rPr>
          <w:rFonts w:ascii="Gentium Plus" w:hAnsi="Gentium Plus" w:cs="Gentium Plus"/>
        </w:rPr>
        <w:t xml:space="preserve"> in a formal sense</w:t>
      </w:r>
      <w:r w:rsidR="00744241" w:rsidRPr="00D00A9D">
        <w:rPr>
          <w:rFonts w:ascii="Gentium Plus" w:hAnsi="Gentium Plus" w:cs="Gentium Plus"/>
        </w:rPr>
        <w:t xml:space="preserve">; but that </w:t>
      </w:r>
      <w:r w:rsidR="00D169CE" w:rsidRPr="00D00A9D">
        <w:rPr>
          <w:rFonts w:ascii="Gentium Plus" w:hAnsi="Gentium Plus" w:cs="Gentium Plus"/>
        </w:rPr>
        <w:t xml:space="preserve">the theoretical </w:t>
      </w:r>
      <w:r w:rsidR="00082DED" w:rsidRPr="00D00A9D">
        <w:rPr>
          <w:rFonts w:ascii="Gentium Plus" w:hAnsi="Gentium Plus" w:cs="Gentium Plus"/>
        </w:rPr>
        <w:t xml:space="preserve">construct of character as it emerges is too </w:t>
      </w:r>
      <w:r w:rsidR="002E34BD" w:rsidRPr="00D00A9D">
        <w:rPr>
          <w:rFonts w:ascii="Gentium Plus" w:hAnsi="Gentium Plus" w:cs="Gentium Plus"/>
        </w:rPr>
        <w:t xml:space="preserve">thin. </w:t>
      </w:r>
    </w:p>
    <w:p w14:paraId="6E504633" w14:textId="18A1F775" w:rsidR="002F4F63" w:rsidRPr="00D00A9D" w:rsidRDefault="002F4F63" w:rsidP="00744241">
      <w:pPr>
        <w:pStyle w:val="NoSpacing"/>
        <w:jc w:val="both"/>
        <w:rPr>
          <w:rFonts w:ascii="Gentium Plus" w:hAnsi="Gentium Plus" w:cs="Gentium Plus"/>
        </w:rPr>
      </w:pPr>
    </w:p>
    <w:p w14:paraId="4382B898" w14:textId="62BF3987" w:rsidR="002F4F63" w:rsidRPr="00D00A9D" w:rsidRDefault="002F4F63" w:rsidP="00670F6B">
      <w:pPr>
        <w:pStyle w:val="NoSpacing"/>
        <w:jc w:val="center"/>
        <w:rPr>
          <w:rFonts w:ascii="Gentium Plus" w:hAnsi="Gentium Plus" w:cs="Gentium Plus"/>
          <w:i/>
          <w:iCs/>
        </w:rPr>
      </w:pPr>
      <w:r w:rsidRPr="00D00A9D">
        <w:rPr>
          <w:rFonts w:ascii="Gentium Plus" w:hAnsi="Gentium Plus" w:cs="Gentium Plus"/>
          <w:i/>
          <w:iCs/>
        </w:rPr>
        <w:t xml:space="preserve">The Privative Nature of </w:t>
      </w:r>
      <w:r w:rsidR="00CA23D3" w:rsidRPr="00D00A9D">
        <w:rPr>
          <w:rFonts w:ascii="Gentium Plus" w:hAnsi="Gentium Plus" w:cs="Gentium Plus"/>
          <w:i/>
          <w:iCs/>
        </w:rPr>
        <w:t xml:space="preserve">Virtuous </w:t>
      </w:r>
      <w:r w:rsidRPr="00D00A9D">
        <w:rPr>
          <w:rFonts w:ascii="Gentium Plus" w:hAnsi="Gentium Plus" w:cs="Gentium Plus"/>
          <w:i/>
          <w:iCs/>
        </w:rPr>
        <w:t>Character</w:t>
      </w:r>
    </w:p>
    <w:p w14:paraId="5E0F7A62" w14:textId="77777777" w:rsidR="00AC70B9" w:rsidRPr="00D00A9D" w:rsidRDefault="00AC70B9" w:rsidP="00670F6B">
      <w:pPr>
        <w:pStyle w:val="NoSpacing"/>
        <w:jc w:val="center"/>
        <w:rPr>
          <w:rFonts w:ascii="Gentium Plus" w:hAnsi="Gentium Plus" w:cs="Gentium Plus"/>
          <w:i/>
          <w:iCs/>
        </w:rPr>
      </w:pPr>
    </w:p>
    <w:p w14:paraId="244769EA" w14:textId="6DEBDF2D" w:rsidR="000D1A33" w:rsidRPr="00D00A9D" w:rsidRDefault="002F4F63" w:rsidP="002F4F63">
      <w:pPr>
        <w:pStyle w:val="NoSpacing"/>
        <w:jc w:val="both"/>
        <w:rPr>
          <w:rFonts w:ascii="Gentium Plus" w:hAnsi="Gentium Plus" w:cs="Gentium Plus"/>
        </w:rPr>
      </w:pPr>
      <w:r w:rsidRPr="00D00A9D">
        <w:rPr>
          <w:rFonts w:ascii="Gentium Plus" w:hAnsi="Gentium Plus" w:cs="Gentium Plus"/>
        </w:rPr>
        <w:t xml:space="preserve">Philosophers </w:t>
      </w:r>
      <w:r w:rsidR="000D1A33" w:rsidRPr="00D00A9D">
        <w:rPr>
          <w:rFonts w:ascii="Gentium Plus" w:hAnsi="Gentium Plus" w:cs="Gentium Plus"/>
        </w:rPr>
        <w:t xml:space="preserve">have often agreed that the value of the virtues </w:t>
      </w:r>
      <w:r w:rsidR="00721C6D" w:rsidRPr="00D00A9D">
        <w:rPr>
          <w:rFonts w:ascii="Gentium Plus" w:hAnsi="Gentium Plus" w:cs="Gentium Plus"/>
        </w:rPr>
        <w:t xml:space="preserve">lies </w:t>
      </w:r>
      <w:r w:rsidR="00B97A4D" w:rsidRPr="00D00A9D">
        <w:rPr>
          <w:rFonts w:ascii="Gentium Plus" w:hAnsi="Gentium Plus" w:cs="Gentium Plus"/>
        </w:rPr>
        <w:t>in</w:t>
      </w:r>
      <w:r w:rsidR="000D1A33" w:rsidRPr="00D00A9D">
        <w:rPr>
          <w:rFonts w:ascii="Gentium Plus" w:hAnsi="Gentium Plus" w:cs="Gentium Plus"/>
        </w:rPr>
        <w:t xml:space="preserve"> their contribution to human happiness, but they have disagreed on how this contribution should be understood. Two </w:t>
      </w:r>
      <w:r w:rsidR="00000DFC" w:rsidRPr="00D00A9D">
        <w:rPr>
          <w:rFonts w:ascii="Gentium Plus" w:hAnsi="Gentium Plus" w:cs="Gentium Plus"/>
        </w:rPr>
        <w:t>broad</w:t>
      </w:r>
      <w:r w:rsidR="000D1A33" w:rsidRPr="00D00A9D">
        <w:rPr>
          <w:rFonts w:ascii="Gentium Plus" w:hAnsi="Gentium Plus" w:cs="Gentium Plus"/>
        </w:rPr>
        <w:t xml:space="preserve"> </w:t>
      </w:r>
      <w:r w:rsidR="00000DFC" w:rsidRPr="00D00A9D">
        <w:rPr>
          <w:rFonts w:ascii="Gentium Plus" w:hAnsi="Gentium Plus" w:cs="Gentium Plus"/>
        </w:rPr>
        <w:t xml:space="preserve">alternatives </w:t>
      </w:r>
      <w:r w:rsidR="000D1A33" w:rsidRPr="00D00A9D">
        <w:rPr>
          <w:rFonts w:ascii="Gentium Plus" w:hAnsi="Gentium Plus" w:cs="Gentium Plus"/>
        </w:rPr>
        <w:t xml:space="preserve">are the view that the virtues </w:t>
      </w:r>
      <w:r w:rsidR="000D1A33" w:rsidRPr="00D00A9D">
        <w:rPr>
          <w:rFonts w:ascii="Gentium Plus" w:hAnsi="Gentium Plus" w:cs="Gentium Plus"/>
          <w:i/>
          <w:iCs/>
        </w:rPr>
        <w:t>constitute</w:t>
      </w:r>
      <w:r w:rsidR="000D1A33" w:rsidRPr="00D00A9D">
        <w:rPr>
          <w:rFonts w:ascii="Gentium Plus" w:hAnsi="Gentium Plus" w:cs="Gentium Plus"/>
        </w:rPr>
        <w:t xml:space="preserve"> happiness, </w:t>
      </w:r>
      <w:r w:rsidR="00000DFC" w:rsidRPr="00D00A9D">
        <w:rPr>
          <w:rFonts w:ascii="Gentium Plus" w:hAnsi="Gentium Plus" w:cs="Gentium Plus"/>
        </w:rPr>
        <w:t xml:space="preserve">and the view that the virtues </w:t>
      </w:r>
      <w:r w:rsidR="00702943" w:rsidRPr="00D00A9D">
        <w:rPr>
          <w:rFonts w:ascii="Gentium Plus" w:hAnsi="Gentium Plus" w:cs="Gentium Plus"/>
          <w:i/>
          <w:iCs/>
        </w:rPr>
        <w:t>lead to</w:t>
      </w:r>
      <w:r w:rsidR="00000DFC" w:rsidRPr="00D00A9D">
        <w:rPr>
          <w:rFonts w:ascii="Gentium Plus" w:hAnsi="Gentium Plus" w:cs="Gentium Plus"/>
        </w:rPr>
        <w:t xml:space="preserve"> happiness</w:t>
      </w:r>
      <w:r w:rsidR="00721C6D" w:rsidRPr="00D00A9D">
        <w:rPr>
          <w:rFonts w:ascii="Gentium Plus" w:hAnsi="Gentium Plus" w:cs="Gentium Plus"/>
        </w:rPr>
        <w:t>, with the latter</w:t>
      </w:r>
      <w:r w:rsidR="003F1C80" w:rsidRPr="00D00A9D">
        <w:rPr>
          <w:rFonts w:ascii="Gentium Plus" w:hAnsi="Gentium Plus" w:cs="Gentium Plus"/>
        </w:rPr>
        <w:t xml:space="preserve"> defined independently</w:t>
      </w:r>
      <w:r w:rsidR="005A5B4B" w:rsidRPr="00D00A9D">
        <w:rPr>
          <w:rFonts w:ascii="Gentium Plus" w:hAnsi="Gentium Plus" w:cs="Gentium Plus"/>
        </w:rPr>
        <w:t>.</w:t>
      </w:r>
      <w:r w:rsidR="00721C6D" w:rsidRPr="00D00A9D">
        <w:rPr>
          <w:rFonts w:ascii="Gentium Plus" w:hAnsi="Gentium Plus" w:cs="Gentium Plus"/>
        </w:rPr>
        <w:t xml:space="preserve"> Aristotle is often taken to </w:t>
      </w:r>
      <w:r w:rsidR="00F619EC" w:rsidRPr="00D00A9D">
        <w:rPr>
          <w:rFonts w:ascii="Gentium Plus" w:hAnsi="Gentium Plus" w:cs="Gentium Plus"/>
        </w:rPr>
        <w:t xml:space="preserve">have </w:t>
      </w:r>
      <w:r w:rsidR="00721C6D" w:rsidRPr="00D00A9D">
        <w:rPr>
          <w:rFonts w:ascii="Gentium Plus" w:hAnsi="Gentium Plus" w:cs="Gentium Plus"/>
        </w:rPr>
        <w:t>espouse</w:t>
      </w:r>
      <w:r w:rsidR="00F619EC" w:rsidRPr="00D00A9D">
        <w:rPr>
          <w:rFonts w:ascii="Gentium Plus" w:hAnsi="Gentium Plus" w:cs="Gentium Plus"/>
        </w:rPr>
        <w:t>d</w:t>
      </w:r>
      <w:r w:rsidR="00B07BBB" w:rsidRPr="00D00A9D">
        <w:rPr>
          <w:rFonts w:ascii="Gentium Plus" w:hAnsi="Gentium Plus" w:cs="Gentium Plus"/>
        </w:rPr>
        <w:t xml:space="preserve"> </w:t>
      </w:r>
      <w:r w:rsidR="002275FE" w:rsidRPr="00D00A9D">
        <w:rPr>
          <w:rFonts w:ascii="Gentium Plus" w:hAnsi="Gentium Plus" w:cs="Gentium Plus"/>
        </w:rPr>
        <w:t xml:space="preserve">some version of </w:t>
      </w:r>
      <w:r w:rsidR="00721C6D" w:rsidRPr="00D00A9D">
        <w:rPr>
          <w:rFonts w:ascii="Gentium Plus" w:hAnsi="Gentium Plus" w:cs="Gentium Plus"/>
        </w:rPr>
        <w:t xml:space="preserve">the first view; </w:t>
      </w:r>
      <w:r w:rsidR="00165BAF" w:rsidRPr="00D00A9D">
        <w:rPr>
          <w:rFonts w:ascii="Gentium Plus" w:hAnsi="Gentium Plus" w:cs="Gentium Plus"/>
        </w:rPr>
        <w:t xml:space="preserve">David </w:t>
      </w:r>
      <w:r w:rsidR="00721C6D" w:rsidRPr="00D00A9D">
        <w:rPr>
          <w:rFonts w:ascii="Gentium Plus" w:hAnsi="Gentium Plus" w:cs="Gentium Plus"/>
        </w:rPr>
        <w:t>Hume is a prominent exponent of the latter.</w:t>
      </w:r>
    </w:p>
    <w:p w14:paraId="29FFB5AA" w14:textId="05BE3AB3" w:rsidR="00BA6250" w:rsidRPr="00D00A9D" w:rsidRDefault="00721C6D" w:rsidP="00BA6250">
      <w:pPr>
        <w:pStyle w:val="NoSpacing"/>
        <w:jc w:val="both"/>
        <w:rPr>
          <w:rFonts w:ascii="Gentium Plus" w:hAnsi="Gentium Plus" w:cs="Gentium Plus"/>
          <w:szCs w:val="24"/>
        </w:rPr>
      </w:pPr>
      <w:r w:rsidRPr="00D00A9D">
        <w:rPr>
          <w:rFonts w:ascii="Gentium Plus" w:hAnsi="Gentium Plus" w:cs="Gentium Plus"/>
        </w:rPr>
        <w:lastRenderedPageBreak/>
        <w:tab/>
        <w:t xml:space="preserve">In his writings on </w:t>
      </w:r>
      <w:r w:rsidR="001C12F4" w:rsidRPr="00D00A9D">
        <w:rPr>
          <w:rFonts w:ascii="Gentium Plus" w:hAnsi="Gentium Plus" w:cs="Gentium Plus"/>
        </w:rPr>
        <w:t>virtue (and “virtue”),</w:t>
      </w:r>
      <w:r w:rsidRPr="00D00A9D">
        <w:rPr>
          <w:rFonts w:ascii="Gentium Plus" w:hAnsi="Gentium Plus" w:cs="Gentium Plus"/>
        </w:rPr>
        <w:t xml:space="preserve"> al-</w:t>
      </w:r>
      <w:r w:rsidR="002C1547" w:rsidRPr="00D00A9D">
        <w:rPr>
          <w:rFonts w:ascii="Gentium Plus" w:hAnsi="Gentium Plus" w:cs="Gentium Plus"/>
        </w:rPr>
        <w:t>Ghazālī</w:t>
      </w:r>
      <w:r w:rsidRPr="00D00A9D">
        <w:rPr>
          <w:rFonts w:ascii="Gentium Plus" w:hAnsi="Gentium Plus" w:cs="Gentium Plus"/>
        </w:rPr>
        <w:t xml:space="preserve"> </w:t>
      </w:r>
      <w:r w:rsidR="00750497" w:rsidRPr="00D00A9D">
        <w:rPr>
          <w:rFonts w:ascii="Gentium Plus" w:hAnsi="Gentium Plus" w:cs="Gentium Plus"/>
        </w:rPr>
        <w:t>aligns</w:t>
      </w:r>
      <w:r w:rsidRPr="00D00A9D">
        <w:rPr>
          <w:rFonts w:ascii="Gentium Plus" w:hAnsi="Gentium Plus" w:cs="Gentium Plus"/>
        </w:rPr>
        <w:t xml:space="preserve"> himself </w:t>
      </w:r>
      <w:r w:rsidR="00233520" w:rsidRPr="00D00A9D">
        <w:rPr>
          <w:rFonts w:ascii="Gentium Plus" w:hAnsi="Gentium Plus" w:cs="Gentium Plus"/>
        </w:rPr>
        <w:t xml:space="preserve">unmistakably </w:t>
      </w:r>
      <w:r w:rsidRPr="00D00A9D">
        <w:rPr>
          <w:rFonts w:ascii="Gentium Plus" w:hAnsi="Gentium Plus" w:cs="Gentium Plus"/>
        </w:rPr>
        <w:t xml:space="preserve">with the second, instrumentalist view. </w:t>
      </w:r>
      <w:r w:rsidR="000B38C9" w:rsidRPr="00D00A9D">
        <w:rPr>
          <w:rFonts w:ascii="Gentium Plus" w:hAnsi="Gentium Plus" w:cs="Gentium Plus"/>
        </w:rPr>
        <w:t>This instrumentalist position emerges</w:t>
      </w:r>
      <w:r w:rsidR="006C012A" w:rsidRPr="00D00A9D">
        <w:rPr>
          <w:rFonts w:ascii="Gentium Plus" w:hAnsi="Gentium Plus" w:cs="Gentium Plus"/>
        </w:rPr>
        <w:t xml:space="preserve"> in both the </w:t>
      </w:r>
      <w:r w:rsidR="006C012A" w:rsidRPr="00D00A9D">
        <w:rPr>
          <w:rFonts w:ascii="Gentium Plus" w:hAnsi="Gentium Plus" w:cs="Gentium Plus"/>
          <w:i/>
          <w:iCs/>
        </w:rPr>
        <w:t xml:space="preserve">Scale </w:t>
      </w:r>
      <w:r w:rsidR="006C012A" w:rsidRPr="00D00A9D">
        <w:rPr>
          <w:rFonts w:ascii="Gentium Plus" w:hAnsi="Gentium Plus" w:cs="Gentium Plus"/>
        </w:rPr>
        <w:t xml:space="preserve">and the </w:t>
      </w:r>
      <w:r w:rsidR="006C012A" w:rsidRPr="00D00A9D">
        <w:rPr>
          <w:rFonts w:ascii="Gentium Plus" w:hAnsi="Gentium Plus" w:cs="Gentium Plus"/>
          <w:i/>
          <w:iCs/>
        </w:rPr>
        <w:t>Revival</w:t>
      </w:r>
      <w:r w:rsidR="0026157E" w:rsidRPr="00D00A9D">
        <w:rPr>
          <w:rFonts w:ascii="Gentium Plus" w:hAnsi="Gentium Plus" w:cs="Gentium Plus"/>
        </w:rPr>
        <w:t xml:space="preserve">, and it is tied to </w:t>
      </w:r>
      <w:r w:rsidR="00422FB2" w:rsidRPr="00D00A9D">
        <w:rPr>
          <w:rFonts w:ascii="Gentium Plus" w:hAnsi="Gentium Plus" w:cs="Gentium Plus"/>
        </w:rPr>
        <w:t>al-</w:t>
      </w:r>
      <w:r w:rsidR="002C1547" w:rsidRPr="00D00A9D">
        <w:rPr>
          <w:rFonts w:ascii="Gentium Plus" w:hAnsi="Gentium Plus" w:cs="Gentium Plus"/>
        </w:rPr>
        <w:t>Ghazālī</w:t>
      </w:r>
      <w:r w:rsidR="00422FB2" w:rsidRPr="00D00A9D">
        <w:rPr>
          <w:rFonts w:ascii="Gentium Plus" w:hAnsi="Gentium Plus" w:cs="Gentium Plus"/>
        </w:rPr>
        <w:t xml:space="preserve">’s overall conception of human happiness as </w:t>
      </w:r>
      <w:r w:rsidR="000D4DAF" w:rsidRPr="00D00A9D">
        <w:rPr>
          <w:rFonts w:ascii="Gentium Plus" w:hAnsi="Gentium Plus" w:cs="Gentium Plus"/>
        </w:rPr>
        <w:t>consisti</w:t>
      </w:r>
      <w:r w:rsidR="00422FB2" w:rsidRPr="00D00A9D">
        <w:rPr>
          <w:rFonts w:ascii="Gentium Plus" w:hAnsi="Gentium Plus" w:cs="Gentium Plus"/>
        </w:rPr>
        <w:t xml:space="preserve">ng in </w:t>
      </w:r>
      <w:r w:rsidR="00581F91" w:rsidRPr="00D00A9D">
        <w:rPr>
          <w:rFonts w:ascii="Gentium Plus" w:hAnsi="Gentium Plus" w:cs="Gentium Plus"/>
        </w:rPr>
        <w:t xml:space="preserve">the fulfilment of the intellectual potentialities of human nature. </w:t>
      </w:r>
      <w:r w:rsidR="00714CBF" w:rsidRPr="00D00A9D">
        <w:rPr>
          <w:rFonts w:ascii="Gentium Plus" w:hAnsi="Gentium Plus" w:cs="Gentium Plus"/>
        </w:rPr>
        <w:t xml:space="preserve">The human </w:t>
      </w:r>
      <w:r w:rsidR="00714CBF" w:rsidRPr="00D00A9D">
        <w:rPr>
          <w:rFonts w:ascii="Gentium Plus" w:hAnsi="Gentium Plus" w:cs="Gentium Plus"/>
          <w:i/>
          <w:iCs/>
        </w:rPr>
        <w:t>telos</w:t>
      </w:r>
      <w:r w:rsidR="00714CBF" w:rsidRPr="00D00A9D">
        <w:rPr>
          <w:rFonts w:ascii="Gentium Plus" w:hAnsi="Gentium Plus" w:cs="Gentium Plus"/>
        </w:rPr>
        <w:t xml:space="preserve"> </w:t>
      </w:r>
      <w:r w:rsidR="00040DBF" w:rsidRPr="00D00A9D">
        <w:rPr>
          <w:rFonts w:ascii="Gentium Plus" w:hAnsi="Gentium Plus" w:cs="Gentium Plus"/>
        </w:rPr>
        <w:t>lies in</w:t>
      </w:r>
      <w:r w:rsidR="00884149" w:rsidRPr="00D00A9D">
        <w:rPr>
          <w:rFonts w:ascii="Gentium Plus" w:hAnsi="Gentium Plus" w:cs="Gentium Plus"/>
        </w:rPr>
        <w:t xml:space="preserve"> knowledge</w:t>
      </w:r>
      <w:r w:rsidR="000C7D5C" w:rsidRPr="00D00A9D">
        <w:rPr>
          <w:rFonts w:ascii="Gentium Plus" w:hAnsi="Gentium Plus" w:cs="Gentium Plus"/>
        </w:rPr>
        <w:t xml:space="preserve"> of realit</w:t>
      </w:r>
      <w:r w:rsidR="00F710ED" w:rsidRPr="00D00A9D">
        <w:rPr>
          <w:rFonts w:ascii="Gentium Plus" w:hAnsi="Gentium Plus" w:cs="Gentium Plus"/>
        </w:rPr>
        <w:t>y</w:t>
      </w:r>
      <w:r w:rsidR="000C7D5C" w:rsidRPr="00D00A9D">
        <w:rPr>
          <w:rFonts w:ascii="Gentium Plus" w:hAnsi="Gentium Plus" w:cs="Gentium Plus"/>
        </w:rPr>
        <w:t xml:space="preserve"> and in attaining proximity to God. </w:t>
      </w:r>
      <w:r w:rsidR="00BA0237" w:rsidRPr="00D00A9D">
        <w:rPr>
          <w:rFonts w:ascii="Gentium Plus" w:hAnsi="Gentium Plus" w:cs="Gentium Plus"/>
        </w:rPr>
        <w:t xml:space="preserve">Our bodily appetites and passions, and our attachments to worldly goods, are impediments to the fulfilment of our </w:t>
      </w:r>
      <w:r w:rsidR="00BA0237" w:rsidRPr="00D00A9D">
        <w:rPr>
          <w:rFonts w:ascii="Gentium Plus" w:hAnsi="Gentium Plus" w:cs="Gentium Plus"/>
          <w:i/>
          <w:iCs/>
        </w:rPr>
        <w:t>telos</w:t>
      </w:r>
      <w:r w:rsidR="00BA0237" w:rsidRPr="00D00A9D">
        <w:rPr>
          <w:rFonts w:ascii="Gentium Plus" w:hAnsi="Gentium Plus" w:cs="Gentium Plus"/>
        </w:rPr>
        <w:t>.</w:t>
      </w:r>
      <w:r w:rsidR="003A156A" w:rsidRPr="00D00A9D">
        <w:rPr>
          <w:rStyle w:val="FootnoteReference"/>
          <w:rFonts w:ascii="Gentium Plus" w:hAnsi="Gentium Plus" w:cs="Gentium Plus"/>
        </w:rPr>
        <w:footnoteReference w:id="46"/>
      </w:r>
      <w:r w:rsidR="003A156A" w:rsidRPr="00D00A9D">
        <w:rPr>
          <w:rFonts w:ascii="Gentium Plus" w:hAnsi="Gentium Plus" w:cs="Gentium Plus"/>
        </w:rPr>
        <w:t xml:space="preserve"> </w:t>
      </w:r>
      <w:r w:rsidR="00BA0237" w:rsidRPr="00D00A9D">
        <w:rPr>
          <w:rFonts w:ascii="Gentium Plus" w:hAnsi="Gentium Plus" w:cs="Gentium Plus"/>
        </w:rPr>
        <w:t>At the most fundamental level, the virtues</w:t>
      </w:r>
      <w:r w:rsidR="00F710ED" w:rsidRPr="00D00A9D">
        <w:rPr>
          <w:rFonts w:ascii="Gentium Plus" w:hAnsi="Gentium Plus" w:cs="Gentium Plus"/>
        </w:rPr>
        <w:t xml:space="preserve"> represent</w:t>
      </w:r>
      <w:r w:rsidR="00BA0237" w:rsidRPr="00D00A9D">
        <w:rPr>
          <w:rFonts w:ascii="Gentium Plus" w:hAnsi="Gentium Plus" w:cs="Gentium Plus"/>
        </w:rPr>
        <w:t xml:space="preserve"> </w:t>
      </w:r>
      <w:r w:rsidR="00D63CEC" w:rsidRPr="00D00A9D">
        <w:rPr>
          <w:rFonts w:ascii="Gentium Plus" w:hAnsi="Gentium Plus" w:cs="Gentium Plus"/>
        </w:rPr>
        <w:t xml:space="preserve">different </w:t>
      </w:r>
      <w:r w:rsidR="00BA0237" w:rsidRPr="00D00A9D">
        <w:rPr>
          <w:rFonts w:ascii="Gentium Plus" w:hAnsi="Gentium Plus" w:cs="Gentium Plus"/>
        </w:rPr>
        <w:t xml:space="preserve">forms of </w:t>
      </w:r>
      <w:r w:rsidR="00D63CEC" w:rsidRPr="00D00A9D">
        <w:rPr>
          <w:rFonts w:ascii="Gentium Plus" w:hAnsi="Gentium Plus" w:cs="Gentium Plus"/>
        </w:rPr>
        <w:t>mastery o</w:t>
      </w:r>
      <w:r w:rsidR="0017570B" w:rsidRPr="00D00A9D">
        <w:rPr>
          <w:rFonts w:ascii="Gentium Plus" w:hAnsi="Gentium Plus" w:cs="Gentium Plus"/>
        </w:rPr>
        <w:t>ver</w:t>
      </w:r>
      <w:r w:rsidR="00D63CEC" w:rsidRPr="00D00A9D">
        <w:rPr>
          <w:rFonts w:ascii="Gentium Plus" w:hAnsi="Gentium Plus" w:cs="Gentium Plus"/>
        </w:rPr>
        <w:t xml:space="preserve"> these appetites, passions, and attachments</w:t>
      </w:r>
      <w:r w:rsidR="0031218D" w:rsidRPr="00D00A9D">
        <w:rPr>
          <w:rFonts w:ascii="Gentium Plus" w:hAnsi="Gentium Plus" w:cs="Gentium Plus"/>
        </w:rPr>
        <w:t xml:space="preserve">, and they are desired </w:t>
      </w:r>
      <w:r w:rsidR="00DF3874" w:rsidRPr="00D00A9D">
        <w:rPr>
          <w:rFonts w:ascii="Gentium Plus" w:hAnsi="Gentium Plus" w:cs="Gentium Plus"/>
        </w:rPr>
        <w:t xml:space="preserve">under their </w:t>
      </w:r>
      <w:r w:rsidR="0079754F" w:rsidRPr="00D00A9D">
        <w:rPr>
          <w:rFonts w:ascii="Gentium Plus" w:hAnsi="Gentium Plus" w:cs="Gentium Plus"/>
        </w:rPr>
        <w:t xml:space="preserve">description </w:t>
      </w:r>
      <w:r w:rsidR="00DF3874" w:rsidRPr="00D00A9D">
        <w:rPr>
          <w:rFonts w:ascii="Gentium Plus" w:hAnsi="Gentium Plus" w:cs="Gentium Plus"/>
        </w:rPr>
        <w:t>as</w:t>
      </w:r>
      <w:r w:rsidR="0031218D" w:rsidRPr="00D00A9D">
        <w:rPr>
          <w:rFonts w:ascii="Gentium Plus" w:hAnsi="Gentium Plus" w:cs="Gentium Plus"/>
        </w:rPr>
        <w:t xml:space="preserve"> means to our proper </w:t>
      </w:r>
      <w:r w:rsidR="0031218D" w:rsidRPr="00D00A9D">
        <w:rPr>
          <w:rFonts w:ascii="Gentium Plus" w:hAnsi="Gentium Plus" w:cs="Gentium Plus"/>
          <w:i/>
          <w:iCs/>
        </w:rPr>
        <w:t>telos</w:t>
      </w:r>
      <w:r w:rsidR="0031218D" w:rsidRPr="00D00A9D">
        <w:rPr>
          <w:rFonts w:ascii="Gentium Plus" w:hAnsi="Gentium Plus" w:cs="Gentium Plus"/>
        </w:rPr>
        <w:t xml:space="preserve">. </w:t>
      </w:r>
      <w:r w:rsidR="00BA6250" w:rsidRPr="00D00A9D">
        <w:rPr>
          <w:rFonts w:ascii="Gentium Plus" w:hAnsi="Gentium Plus" w:cs="Gentium Plus"/>
        </w:rPr>
        <w:t>The improvement of character is thus classed with</w:t>
      </w:r>
      <w:r w:rsidR="00BA6250" w:rsidRPr="00D00A9D">
        <w:rPr>
          <w:rFonts w:ascii="Gentium Plus" w:hAnsi="Gentium Plus" w:cs="Gentium Plus"/>
          <w:szCs w:val="24"/>
        </w:rPr>
        <w:t xml:space="preserve"> “that which is desired for the sake of something else” (</w:t>
      </w:r>
      <w:proofErr w:type="spellStart"/>
      <w:r w:rsidR="00BA6250" w:rsidRPr="00D00A9D">
        <w:rPr>
          <w:rFonts w:ascii="Gentium Plus" w:hAnsi="Gentium Plus" w:cs="Gentium Plus"/>
          <w:i/>
          <w:szCs w:val="24"/>
        </w:rPr>
        <w:t>ur</w:t>
      </w:r>
      <w:r w:rsidR="004D52A2" w:rsidRPr="00D00A9D">
        <w:rPr>
          <w:rFonts w:ascii="Gentium Plus" w:hAnsi="Gentium Plus" w:cs="Gentium Plus"/>
          <w:i/>
          <w:szCs w:val="24"/>
        </w:rPr>
        <w:t>ī</w:t>
      </w:r>
      <w:r w:rsidR="00BA6250" w:rsidRPr="00D00A9D">
        <w:rPr>
          <w:rFonts w:ascii="Gentium Plus" w:hAnsi="Gentium Plus" w:cs="Gentium Plus"/>
          <w:i/>
          <w:szCs w:val="24"/>
        </w:rPr>
        <w:t>da</w:t>
      </w:r>
      <w:proofErr w:type="spellEnd"/>
      <w:r w:rsidR="00BA6250" w:rsidRPr="00D00A9D">
        <w:rPr>
          <w:rFonts w:ascii="Gentium Plus" w:hAnsi="Gentium Plus" w:cs="Gentium Plus"/>
          <w:i/>
          <w:szCs w:val="24"/>
        </w:rPr>
        <w:t xml:space="preserve"> li-</w:t>
      </w:r>
      <w:proofErr w:type="spellStart"/>
      <w:r w:rsidR="00BA6250" w:rsidRPr="00D00A9D">
        <w:rPr>
          <w:rFonts w:ascii="Gentium Plus" w:hAnsi="Gentium Plus" w:cs="Gentium Plus"/>
          <w:i/>
          <w:szCs w:val="24"/>
        </w:rPr>
        <w:t>ghayrihi</w:t>
      </w:r>
      <w:proofErr w:type="spellEnd"/>
      <w:r w:rsidR="00BA6250" w:rsidRPr="00D00A9D">
        <w:rPr>
          <w:rFonts w:ascii="Gentium Plus" w:hAnsi="Gentium Plus" w:cs="Gentium Plus"/>
          <w:szCs w:val="24"/>
        </w:rPr>
        <w:t>)</w:t>
      </w:r>
      <w:r w:rsidR="00E51976" w:rsidRPr="00D00A9D">
        <w:rPr>
          <w:rFonts w:ascii="Gentium Plus" w:hAnsi="Gentium Plus" w:cs="Gentium Plus"/>
          <w:szCs w:val="24"/>
        </w:rPr>
        <w:t xml:space="preserve">, </w:t>
      </w:r>
      <w:r w:rsidR="00980896" w:rsidRPr="00D00A9D">
        <w:rPr>
          <w:rFonts w:ascii="Gentium Plus" w:hAnsi="Gentium Plus" w:cs="Gentium Plus"/>
          <w:szCs w:val="24"/>
        </w:rPr>
        <w:t>in</w:t>
      </w:r>
      <w:r w:rsidR="00E51976" w:rsidRPr="00D00A9D">
        <w:rPr>
          <w:rFonts w:ascii="Gentium Plus" w:hAnsi="Gentium Plus" w:cs="Gentium Plus"/>
          <w:szCs w:val="24"/>
        </w:rPr>
        <w:t xml:space="preserve"> contrast</w:t>
      </w:r>
      <w:r w:rsidR="00980896" w:rsidRPr="00D00A9D">
        <w:rPr>
          <w:rFonts w:ascii="Gentium Plus" w:hAnsi="Gentium Plus" w:cs="Gentium Plus"/>
          <w:szCs w:val="24"/>
        </w:rPr>
        <w:t xml:space="preserve"> to</w:t>
      </w:r>
      <w:r w:rsidR="00BA6250" w:rsidRPr="00D00A9D">
        <w:rPr>
          <w:rFonts w:ascii="Gentium Plus" w:hAnsi="Gentium Plus" w:cs="Gentium Plus"/>
          <w:szCs w:val="24"/>
        </w:rPr>
        <w:t xml:space="preserve"> knowledge</w:t>
      </w:r>
      <w:r w:rsidR="00E51976" w:rsidRPr="00D00A9D">
        <w:rPr>
          <w:rFonts w:ascii="Gentium Plus" w:hAnsi="Gentium Plus" w:cs="Gentium Plus"/>
          <w:szCs w:val="24"/>
        </w:rPr>
        <w:t>, which is classed with “</w:t>
      </w:r>
      <w:r w:rsidR="00BA6250" w:rsidRPr="00D00A9D">
        <w:rPr>
          <w:rFonts w:ascii="Gentium Plus" w:hAnsi="Gentium Plus" w:cs="Gentium Plus"/>
          <w:szCs w:val="24"/>
        </w:rPr>
        <w:t>that which is desired for its own sake” (</w:t>
      </w:r>
      <w:proofErr w:type="spellStart"/>
      <w:r w:rsidR="00BA6250" w:rsidRPr="00D00A9D">
        <w:rPr>
          <w:rFonts w:ascii="Gentium Plus" w:hAnsi="Gentium Plus" w:cs="Gentium Plus"/>
          <w:i/>
          <w:szCs w:val="24"/>
        </w:rPr>
        <w:t>ur</w:t>
      </w:r>
      <w:r w:rsidR="004D52A2" w:rsidRPr="00D00A9D">
        <w:rPr>
          <w:rFonts w:ascii="Gentium Plus" w:hAnsi="Gentium Plus" w:cs="Gentium Plus"/>
          <w:i/>
          <w:szCs w:val="24"/>
        </w:rPr>
        <w:t>ī</w:t>
      </w:r>
      <w:r w:rsidR="00BA6250" w:rsidRPr="00D00A9D">
        <w:rPr>
          <w:rFonts w:ascii="Gentium Plus" w:hAnsi="Gentium Plus" w:cs="Gentium Plus"/>
          <w:i/>
          <w:szCs w:val="24"/>
        </w:rPr>
        <w:t>da</w:t>
      </w:r>
      <w:proofErr w:type="spellEnd"/>
      <w:r w:rsidR="00BA6250" w:rsidRPr="00D00A9D">
        <w:rPr>
          <w:rFonts w:ascii="Gentium Plus" w:hAnsi="Gentium Plus" w:cs="Gentium Plus"/>
          <w:i/>
          <w:szCs w:val="24"/>
        </w:rPr>
        <w:t xml:space="preserve"> li-</w:t>
      </w:r>
      <w:proofErr w:type="spellStart"/>
      <w:r w:rsidR="00BA6250" w:rsidRPr="00D00A9D">
        <w:rPr>
          <w:rFonts w:ascii="Gentium Plus" w:hAnsi="Gentium Plus" w:cs="Gentium Plus"/>
          <w:i/>
          <w:szCs w:val="24"/>
        </w:rPr>
        <w:t>nafsihi</w:t>
      </w:r>
      <w:proofErr w:type="spellEnd"/>
      <w:r w:rsidR="00BA6250" w:rsidRPr="00D00A9D">
        <w:rPr>
          <w:rFonts w:ascii="Gentium Plus" w:hAnsi="Gentium Plus" w:cs="Gentium Plus"/>
          <w:szCs w:val="24"/>
        </w:rPr>
        <w:t>).</w:t>
      </w:r>
      <w:r w:rsidR="00E35F75" w:rsidRPr="00D00A9D">
        <w:rPr>
          <w:rStyle w:val="FootnoteReference"/>
          <w:rFonts w:ascii="Gentium Plus" w:hAnsi="Gentium Plus" w:cs="Gentium Plus"/>
          <w:szCs w:val="24"/>
        </w:rPr>
        <w:footnoteReference w:id="47"/>
      </w:r>
    </w:p>
    <w:p w14:paraId="5D1253B3" w14:textId="4A750D72" w:rsidR="00F67E23" w:rsidRPr="00D00A9D" w:rsidRDefault="00B725F1" w:rsidP="00BF2128">
      <w:pPr>
        <w:pStyle w:val="NoSpacing"/>
        <w:jc w:val="both"/>
        <w:rPr>
          <w:rFonts w:ascii="Gentium Plus" w:hAnsi="Gentium Plus" w:cs="Gentium Plus"/>
          <w:szCs w:val="24"/>
        </w:rPr>
      </w:pPr>
      <w:r w:rsidRPr="00D00A9D">
        <w:rPr>
          <w:rFonts w:ascii="Gentium Plus" w:hAnsi="Gentium Plus" w:cs="Gentium Plus"/>
          <w:szCs w:val="24"/>
        </w:rPr>
        <w:tab/>
        <w:t xml:space="preserve">Yet </w:t>
      </w:r>
      <w:r w:rsidR="00045E7D" w:rsidRPr="00D00A9D">
        <w:rPr>
          <w:rFonts w:ascii="Gentium Plus" w:hAnsi="Gentium Plus" w:cs="Gentium Plus"/>
          <w:szCs w:val="24"/>
        </w:rPr>
        <w:t>what</w:t>
      </w:r>
      <w:r w:rsidR="00981750" w:rsidRPr="00D00A9D">
        <w:rPr>
          <w:rFonts w:ascii="Gentium Plus" w:hAnsi="Gentium Plus" w:cs="Gentium Plus"/>
          <w:szCs w:val="24"/>
        </w:rPr>
        <w:t xml:space="preserve"> is</w:t>
      </w:r>
      <w:r w:rsidR="00045E7D" w:rsidRPr="00D00A9D">
        <w:rPr>
          <w:rFonts w:ascii="Gentium Plus" w:hAnsi="Gentium Plus" w:cs="Gentium Plus"/>
          <w:szCs w:val="24"/>
        </w:rPr>
        <w:t xml:space="preserve"> especially important in th</w:t>
      </w:r>
      <w:r w:rsidR="00C11291" w:rsidRPr="00D00A9D">
        <w:rPr>
          <w:rFonts w:ascii="Gentium Plus" w:hAnsi="Gentium Plus" w:cs="Gentium Plus"/>
          <w:szCs w:val="24"/>
        </w:rPr>
        <w:t>e present</w:t>
      </w:r>
      <w:r w:rsidR="00045E7D" w:rsidRPr="00D00A9D">
        <w:rPr>
          <w:rFonts w:ascii="Gentium Plus" w:hAnsi="Gentium Plus" w:cs="Gentium Plus"/>
          <w:szCs w:val="24"/>
        </w:rPr>
        <w:t xml:space="preserve"> context is how this view of the </w:t>
      </w:r>
      <w:r w:rsidR="00045E7D" w:rsidRPr="00D00A9D">
        <w:rPr>
          <w:rFonts w:ascii="Gentium Plus" w:hAnsi="Gentium Plus" w:cs="Gentium Plus"/>
          <w:i/>
          <w:iCs/>
          <w:szCs w:val="24"/>
        </w:rPr>
        <w:t xml:space="preserve">value </w:t>
      </w:r>
      <w:r w:rsidR="00045E7D" w:rsidRPr="00D00A9D">
        <w:rPr>
          <w:rFonts w:ascii="Gentium Plus" w:hAnsi="Gentium Plus" w:cs="Gentium Plus"/>
          <w:szCs w:val="24"/>
        </w:rPr>
        <w:t xml:space="preserve">of good character translates into a view of its </w:t>
      </w:r>
      <w:r w:rsidR="00045E7D" w:rsidRPr="00D00A9D">
        <w:rPr>
          <w:rFonts w:ascii="Gentium Plus" w:hAnsi="Gentium Plus" w:cs="Gentium Plus"/>
          <w:i/>
          <w:iCs/>
          <w:szCs w:val="24"/>
        </w:rPr>
        <w:t>nature</w:t>
      </w:r>
      <w:r w:rsidR="00045E7D" w:rsidRPr="00D00A9D">
        <w:rPr>
          <w:rFonts w:ascii="Gentium Plus" w:hAnsi="Gentium Plus" w:cs="Gentium Plus"/>
          <w:szCs w:val="24"/>
        </w:rPr>
        <w:t xml:space="preserve">. </w:t>
      </w:r>
      <w:r w:rsidR="00003513" w:rsidRPr="00D00A9D">
        <w:rPr>
          <w:rFonts w:ascii="Gentium Plus" w:hAnsi="Gentium Plus" w:cs="Gentium Plus"/>
          <w:szCs w:val="24"/>
        </w:rPr>
        <w:t xml:space="preserve">Its nature emerges as fundamentally privative, as a statement from the </w:t>
      </w:r>
      <w:r w:rsidR="00003513" w:rsidRPr="00D00A9D">
        <w:rPr>
          <w:rFonts w:ascii="Gentium Plus" w:hAnsi="Gentium Plus" w:cs="Gentium Plus"/>
          <w:i/>
          <w:iCs/>
          <w:szCs w:val="24"/>
        </w:rPr>
        <w:t>Scale</w:t>
      </w:r>
      <w:r w:rsidR="001A28ED" w:rsidRPr="00D00A9D">
        <w:rPr>
          <w:rFonts w:ascii="Gentium Plus" w:hAnsi="Gentium Plus" w:cs="Gentium Plus"/>
          <w:szCs w:val="24"/>
        </w:rPr>
        <w:t xml:space="preserve"> </w:t>
      </w:r>
      <w:r w:rsidR="00003513" w:rsidRPr="00D00A9D">
        <w:rPr>
          <w:rFonts w:ascii="Gentium Plus" w:hAnsi="Gentium Plus" w:cs="Gentium Plus"/>
          <w:szCs w:val="24"/>
        </w:rPr>
        <w:t>makes</w:t>
      </w:r>
      <w:r w:rsidR="00095493" w:rsidRPr="00D00A9D">
        <w:rPr>
          <w:rFonts w:ascii="Gentium Plus" w:hAnsi="Gentium Plus" w:cs="Gentium Plus"/>
          <w:szCs w:val="24"/>
        </w:rPr>
        <w:t xml:space="preserve"> particular</w:t>
      </w:r>
      <w:r w:rsidR="00003513" w:rsidRPr="00D00A9D">
        <w:rPr>
          <w:rFonts w:ascii="Gentium Plus" w:hAnsi="Gentium Plus" w:cs="Gentium Plus"/>
          <w:szCs w:val="24"/>
        </w:rPr>
        <w:t xml:space="preserve">ly clear. </w:t>
      </w:r>
      <w:r w:rsidR="001410E7" w:rsidRPr="00D00A9D">
        <w:rPr>
          <w:rFonts w:ascii="Gentium Plus" w:hAnsi="Gentium Plus" w:cs="Gentium Plus"/>
          <w:szCs w:val="24"/>
        </w:rPr>
        <w:t>E</w:t>
      </w:r>
      <w:r w:rsidR="00003513" w:rsidRPr="00D00A9D">
        <w:rPr>
          <w:rFonts w:ascii="Gentium Plus" w:hAnsi="Gentium Plus" w:cs="Gentium Plus"/>
          <w:szCs w:val="24"/>
        </w:rPr>
        <w:t xml:space="preserve">thical improvement </w:t>
      </w:r>
      <w:r w:rsidR="001A28ED" w:rsidRPr="00D00A9D">
        <w:rPr>
          <w:rFonts w:ascii="Gentium Plus" w:hAnsi="Gentium Plus" w:cs="Gentium Plus"/>
          <w:szCs w:val="24"/>
        </w:rPr>
        <w:t xml:space="preserve">“aims at eliminating </w:t>
      </w:r>
      <w:r w:rsidR="001A28ED" w:rsidRPr="00D00A9D">
        <w:rPr>
          <w:rFonts w:ascii="Gentium Plus" w:hAnsi="Gentium Plus" w:cs="Gentium Plus"/>
          <w:i/>
          <w:szCs w:val="24"/>
        </w:rPr>
        <w:t>that which should not be</w:t>
      </w:r>
      <w:r w:rsidR="001410E7" w:rsidRPr="00D00A9D">
        <w:rPr>
          <w:rFonts w:ascii="Gentium Plus" w:hAnsi="Gentium Plus" w:cs="Gentium Plus"/>
          <w:szCs w:val="24"/>
        </w:rPr>
        <w:t>,” as “</w:t>
      </w:r>
      <w:r w:rsidR="001A28ED" w:rsidRPr="00D00A9D">
        <w:rPr>
          <w:rFonts w:ascii="Gentium Plus" w:hAnsi="Gentium Plus" w:cs="Gentium Plus"/>
          <w:szCs w:val="24"/>
        </w:rPr>
        <w:t xml:space="preserve">the elimination of </w:t>
      </w:r>
      <w:r w:rsidR="001A28ED" w:rsidRPr="00D00A9D">
        <w:rPr>
          <w:rFonts w:ascii="Gentium Plus" w:hAnsi="Gentium Plus" w:cs="Gentium Plus"/>
          <w:i/>
          <w:szCs w:val="24"/>
        </w:rPr>
        <w:t>that which should not be</w:t>
      </w:r>
      <w:r w:rsidR="001A28ED" w:rsidRPr="00D00A9D">
        <w:rPr>
          <w:rFonts w:ascii="Gentium Plus" w:hAnsi="Gentium Plus" w:cs="Gentium Plus"/>
          <w:szCs w:val="24"/>
        </w:rPr>
        <w:t xml:space="preserve"> is a condition for the subject to be freed up for </w:t>
      </w:r>
      <w:r w:rsidR="001A28ED" w:rsidRPr="00D00A9D">
        <w:rPr>
          <w:rFonts w:ascii="Gentium Plus" w:hAnsi="Gentium Plus" w:cs="Gentium Plus"/>
          <w:i/>
          <w:szCs w:val="24"/>
        </w:rPr>
        <w:t>that which should be</w:t>
      </w:r>
      <w:r w:rsidR="00FB430E" w:rsidRPr="00D00A9D">
        <w:rPr>
          <w:rFonts w:ascii="Gentium Plus" w:hAnsi="Gentium Plus" w:cs="Gentium Plus"/>
          <w:szCs w:val="24"/>
        </w:rPr>
        <w:t xml:space="preserve">,” </w:t>
      </w:r>
      <w:r w:rsidR="00105F7C" w:rsidRPr="00D00A9D">
        <w:rPr>
          <w:rFonts w:ascii="Gentium Plus" w:hAnsi="Gentium Plus" w:cs="Gentium Plus"/>
          <w:szCs w:val="24"/>
        </w:rPr>
        <w:t>viz.</w:t>
      </w:r>
      <w:r w:rsidR="00FB430E" w:rsidRPr="00D00A9D">
        <w:rPr>
          <w:rFonts w:ascii="Gentium Plus" w:hAnsi="Gentium Plus" w:cs="Gentium Plus"/>
          <w:szCs w:val="24"/>
        </w:rPr>
        <w:t xml:space="preserve"> knowledge.</w:t>
      </w:r>
      <w:r w:rsidR="00527A95" w:rsidRPr="00D00A9D">
        <w:rPr>
          <w:rStyle w:val="FootnoteReference"/>
          <w:rFonts w:ascii="Gentium Plus" w:hAnsi="Gentium Plus" w:cs="Gentium Plus"/>
          <w:szCs w:val="24"/>
        </w:rPr>
        <w:footnoteReference w:id="48"/>
      </w:r>
      <w:r w:rsidR="00EB68A6" w:rsidRPr="00D00A9D">
        <w:rPr>
          <w:rFonts w:ascii="Gentium Plus" w:hAnsi="Gentium Plus" w:cs="Gentium Plus"/>
          <w:szCs w:val="24"/>
        </w:rPr>
        <w:t xml:space="preserve"> </w:t>
      </w:r>
      <w:r w:rsidR="00FB430E" w:rsidRPr="00D00A9D">
        <w:rPr>
          <w:rFonts w:ascii="Gentium Plus" w:hAnsi="Gentium Plus" w:cs="Gentium Plus"/>
          <w:szCs w:val="24"/>
        </w:rPr>
        <w:t>The real, positive perfection is thus the intellectual one. The perfection of character</w:t>
      </w:r>
      <w:r w:rsidR="00C724AF" w:rsidRPr="00D00A9D">
        <w:rPr>
          <w:rFonts w:ascii="Gentium Plus" w:hAnsi="Gentium Plus" w:cs="Gentium Plus"/>
          <w:szCs w:val="24"/>
        </w:rPr>
        <w:t>,</w:t>
      </w:r>
      <w:r w:rsidR="00FB430E" w:rsidRPr="00D00A9D">
        <w:rPr>
          <w:rFonts w:ascii="Gentium Plus" w:hAnsi="Gentium Plus" w:cs="Gentium Plus"/>
          <w:szCs w:val="24"/>
        </w:rPr>
        <w:t xml:space="preserve"> by contrast</w:t>
      </w:r>
      <w:r w:rsidR="00C724AF" w:rsidRPr="00D00A9D">
        <w:rPr>
          <w:rFonts w:ascii="Gentium Plus" w:hAnsi="Gentium Plus" w:cs="Gentium Plus"/>
          <w:szCs w:val="24"/>
        </w:rPr>
        <w:t>,</w:t>
      </w:r>
      <w:r w:rsidR="0035205B" w:rsidRPr="00D00A9D">
        <w:rPr>
          <w:rFonts w:ascii="Gentium Plus" w:hAnsi="Gentium Plus" w:cs="Gentium Plus"/>
          <w:szCs w:val="24"/>
        </w:rPr>
        <w:t xml:space="preserve"> is</w:t>
      </w:r>
      <w:r w:rsidR="00E91A0E" w:rsidRPr="00D00A9D">
        <w:rPr>
          <w:rFonts w:ascii="Gentium Plus" w:hAnsi="Gentium Plus" w:cs="Gentium Plus"/>
          <w:szCs w:val="24"/>
        </w:rPr>
        <w:t xml:space="preserve"> </w:t>
      </w:r>
      <w:r w:rsidR="001C49F6" w:rsidRPr="00D00A9D">
        <w:rPr>
          <w:rFonts w:ascii="Gentium Plus" w:hAnsi="Gentium Plus" w:cs="Gentium Plus"/>
          <w:szCs w:val="24"/>
        </w:rPr>
        <w:t>privative</w:t>
      </w:r>
      <w:r w:rsidR="00FB430E" w:rsidRPr="00D00A9D">
        <w:rPr>
          <w:rFonts w:ascii="Gentium Plus" w:hAnsi="Gentium Plus" w:cs="Gentium Plus"/>
          <w:szCs w:val="24"/>
        </w:rPr>
        <w:t xml:space="preserve"> </w:t>
      </w:r>
      <w:r w:rsidR="0035205B" w:rsidRPr="00D00A9D">
        <w:rPr>
          <w:rFonts w:ascii="Gentium Plus" w:hAnsi="Gentium Plus" w:cs="Gentium Plus"/>
          <w:szCs w:val="24"/>
        </w:rPr>
        <w:t>in kind. It</w:t>
      </w:r>
      <w:r w:rsidR="00B629E5" w:rsidRPr="00D00A9D">
        <w:rPr>
          <w:rFonts w:ascii="Gentium Plus" w:hAnsi="Gentium Plus" w:cs="Gentium Plus"/>
          <w:szCs w:val="24"/>
        </w:rPr>
        <w:t xml:space="preserve"> </w:t>
      </w:r>
      <w:r w:rsidR="008327DD" w:rsidRPr="00D00A9D">
        <w:rPr>
          <w:rFonts w:ascii="Gentium Plus" w:hAnsi="Gentium Plus" w:cs="Gentium Plus"/>
          <w:szCs w:val="24"/>
        </w:rPr>
        <w:t>involves</w:t>
      </w:r>
      <w:r w:rsidR="00B629E5" w:rsidRPr="00D00A9D">
        <w:rPr>
          <w:rFonts w:ascii="Gentium Plus" w:hAnsi="Gentium Plus" w:cs="Gentium Plus"/>
          <w:szCs w:val="24"/>
        </w:rPr>
        <w:t xml:space="preserve"> the </w:t>
      </w:r>
      <w:r w:rsidR="008B02D2" w:rsidRPr="00D00A9D">
        <w:rPr>
          <w:rFonts w:ascii="Gentium Plus" w:hAnsi="Gentium Plus" w:cs="Gentium Plus"/>
          <w:szCs w:val="24"/>
        </w:rPr>
        <w:t>removal</w:t>
      </w:r>
      <w:r w:rsidR="003B5B24" w:rsidRPr="00D00A9D">
        <w:rPr>
          <w:rFonts w:ascii="Gentium Plus" w:hAnsi="Gentium Plus" w:cs="Gentium Plus"/>
          <w:szCs w:val="24"/>
        </w:rPr>
        <w:t xml:space="preserve"> (</w:t>
      </w:r>
      <w:proofErr w:type="spellStart"/>
      <w:r w:rsidR="003B5B24" w:rsidRPr="00D00A9D">
        <w:rPr>
          <w:rFonts w:ascii="Gentium Plus" w:hAnsi="Gentium Plus" w:cs="Gentium Plus"/>
          <w:i/>
          <w:iCs/>
          <w:szCs w:val="24"/>
        </w:rPr>
        <w:t>iz</w:t>
      </w:r>
      <w:r w:rsidR="00415AA3" w:rsidRPr="00D00A9D">
        <w:rPr>
          <w:rFonts w:ascii="Gentium Plus" w:hAnsi="Gentium Plus" w:cs="Gentium Plus"/>
          <w:i/>
          <w:iCs/>
          <w:szCs w:val="24"/>
        </w:rPr>
        <w:t>ā</w:t>
      </w:r>
      <w:r w:rsidR="003B5B24" w:rsidRPr="00D00A9D">
        <w:rPr>
          <w:rFonts w:ascii="Gentium Plus" w:hAnsi="Gentium Plus" w:cs="Gentium Plus"/>
          <w:i/>
          <w:iCs/>
          <w:szCs w:val="24"/>
        </w:rPr>
        <w:t>la</w:t>
      </w:r>
      <w:proofErr w:type="spellEnd"/>
      <w:r w:rsidR="003B5B24" w:rsidRPr="00D00A9D">
        <w:rPr>
          <w:rFonts w:ascii="Gentium Plus" w:hAnsi="Gentium Plus" w:cs="Gentium Plus"/>
          <w:i/>
          <w:iCs/>
          <w:szCs w:val="24"/>
        </w:rPr>
        <w:t xml:space="preserve">, </w:t>
      </w:r>
      <w:proofErr w:type="spellStart"/>
      <w:r w:rsidR="003B5B24" w:rsidRPr="00D00A9D">
        <w:rPr>
          <w:rFonts w:ascii="Gentium Plus" w:hAnsi="Gentium Plus" w:cs="Gentium Plus"/>
          <w:i/>
          <w:iCs/>
          <w:szCs w:val="24"/>
        </w:rPr>
        <w:t>ma</w:t>
      </w:r>
      <w:r w:rsidR="00415AA3" w:rsidRPr="00D00A9D">
        <w:rPr>
          <w:rFonts w:ascii="Gentium Plus" w:hAnsi="Gentium Plus" w:cs="Gentium Plus"/>
          <w:i/>
          <w:iCs/>
          <w:szCs w:val="24"/>
        </w:rPr>
        <w:t>ḥ</w:t>
      </w:r>
      <w:r w:rsidR="003B5B24" w:rsidRPr="00D00A9D">
        <w:rPr>
          <w:rFonts w:ascii="Gentium Plus" w:hAnsi="Gentium Plus" w:cs="Gentium Plus"/>
          <w:i/>
          <w:iCs/>
          <w:szCs w:val="24"/>
        </w:rPr>
        <w:t>w</w:t>
      </w:r>
      <w:proofErr w:type="spellEnd"/>
      <w:r w:rsidR="003B5B24" w:rsidRPr="00D00A9D">
        <w:rPr>
          <w:rFonts w:ascii="Gentium Plus" w:hAnsi="Gentium Plus" w:cs="Gentium Plus"/>
          <w:szCs w:val="24"/>
        </w:rPr>
        <w:t>)</w:t>
      </w:r>
      <w:r w:rsidR="008B02D2" w:rsidRPr="00D00A9D">
        <w:rPr>
          <w:rFonts w:ascii="Gentium Plus" w:hAnsi="Gentium Plus" w:cs="Gentium Plus"/>
          <w:szCs w:val="24"/>
        </w:rPr>
        <w:t xml:space="preserve">, and then the </w:t>
      </w:r>
      <w:r w:rsidR="00B629E5" w:rsidRPr="00D00A9D">
        <w:rPr>
          <w:rFonts w:ascii="Gentium Plus" w:hAnsi="Gentium Plus" w:cs="Gentium Plus"/>
          <w:szCs w:val="24"/>
        </w:rPr>
        <w:t>absence</w:t>
      </w:r>
      <w:r w:rsidR="008B02D2" w:rsidRPr="00D00A9D">
        <w:rPr>
          <w:rFonts w:ascii="Gentium Plus" w:hAnsi="Gentium Plus" w:cs="Gentium Plus"/>
          <w:szCs w:val="24"/>
        </w:rPr>
        <w:t>,</w:t>
      </w:r>
      <w:r w:rsidR="00B629E5" w:rsidRPr="00D00A9D">
        <w:rPr>
          <w:rFonts w:ascii="Gentium Plus" w:hAnsi="Gentium Plus" w:cs="Gentium Plus"/>
          <w:szCs w:val="24"/>
        </w:rPr>
        <w:t xml:space="preserve"> of </w:t>
      </w:r>
      <w:r w:rsidR="008B02D2" w:rsidRPr="00D00A9D">
        <w:rPr>
          <w:rFonts w:ascii="Gentium Plus" w:hAnsi="Gentium Plus" w:cs="Gentium Plus"/>
          <w:szCs w:val="24"/>
        </w:rPr>
        <w:t xml:space="preserve">certain kinds of drives and desires. “Acquiring” virtue, if one can </w:t>
      </w:r>
      <w:r w:rsidR="00E82921" w:rsidRPr="00D00A9D">
        <w:rPr>
          <w:rFonts w:ascii="Gentium Plus" w:hAnsi="Gentium Plus" w:cs="Gentium Plus"/>
          <w:szCs w:val="24"/>
        </w:rPr>
        <w:t>appropri</w:t>
      </w:r>
      <w:r w:rsidR="008B02D2" w:rsidRPr="00D00A9D">
        <w:rPr>
          <w:rFonts w:ascii="Gentium Plus" w:hAnsi="Gentium Plus" w:cs="Gentium Plus"/>
          <w:szCs w:val="24"/>
        </w:rPr>
        <w:t xml:space="preserve">ately </w:t>
      </w:r>
      <w:r w:rsidR="0007399C" w:rsidRPr="00D00A9D">
        <w:rPr>
          <w:rFonts w:ascii="Gentium Plus" w:hAnsi="Gentium Plus" w:cs="Gentium Plus"/>
          <w:szCs w:val="24"/>
        </w:rPr>
        <w:t>appl</w:t>
      </w:r>
      <w:r w:rsidR="003B5B24" w:rsidRPr="00D00A9D">
        <w:rPr>
          <w:rFonts w:ascii="Gentium Plus" w:hAnsi="Gentium Plus" w:cs="Gentium Plus"/>
          <w:szCs w:val="24"/>
        </w:rPr>
        <w:t>y</w:t>
      </w:r>
      <w:r w:rsidR="008B02D2" w:rsidRPr="00D00A9D">
        <w:rPr>
          <w:rFonts w:ascii="Gentium Plus" w:hAnsi="Gentium Plus" w:cs="Gentium Plus"/>
          <w:szCs w:val="24"/>
        </w:rPr>
        <w:t xml:space="preserve"> th</w:t>
      </w:r>
      <w:r w:rsidR="00C15EC3" w:rsidRPr="00D00A9D">
        <w:rPr>
          <w:rFonts w:ascii="Gentium Plus" w:hAnsi="Gentium Plus" w:cs="Gentium Plus"/>
          <w:szCs w:val="24"/>
        </w:rPr>
        <w:t>e</w:t>
      </w:r>
      <w:r w:rsidR="008B02D2" w:rsidRPr="00D00A9D">
        <w:rPr>
          <w:rFonts w:ascii="Gentium Plus" w:hAnsi="Gentium Plus" w:cs="Gentium Plus"/>
          <w:szCs w:val="24"/>
        </w:rPr>
        <w:t xml:space="preserve"> term, is not about putting something</w:t>
      </w:r>
      <w:r w:rsidR="00E5371D" w:rsidRPr="00D00A9D">
        <w:rPr>
          <w:rFonts w:ascii="Gentium Plus" w:hAnsi="Gentium Plus" w:cs="Gentium Plus"/>
          <w:szCs w:val="24"/>
        </w:rPr>
        <w:t xml:space="preserve"> in</w:t>
      </w:r>
      <w:r w:rsidR="008B02D2" w:rsidRPr="00D00A9D">
        <w:rPr>
          <w:rFonts w:ascii="Gentium Plus" w:hAnsi="Gentium Plus" w:cs="Gentium Plus"/>
          <w:szCs w:val="24"/>
        </w:rPr>
        <w:t>, but about taking something out.</w:t>
      </w:r>
      <w:r w:rsidR="008327DD" w:rsidRPr="00D00A9D">
        <w:rPr>
          <w:rFonts w:ascii="Gentium Plus" w:hAnsi="Gentium Plus" w:cs="Gentium Plus"/>
          <w:szCs w:val="24"/>
        </w:rPr>
        <w:t xml:space="preserve"> The best kind of person, morally speaking, is marked not by </w:t>
      </w:r>
      <w:r w:rsidR="00D11CB7" w:rsidRPr="00D00A9D">
        <w:rPr>
          <w:rFonts w:ascii="Gentium Plus" w:hAnsi="Gentium Plus" w:cs="Gentium Plus"/>
          <w:szCs w:val="24"/>
        </w:rPr>
        <w:t>what</w:t>
      </w:r>
      <w:r w:rsidR="008327DD" w:rsidRPr="00D00A9D">
        <w:rPr>
          <w:rFonts w:ascii="Gentium Plus" w:hAnsi="Gentium Plus" w:cs="Gentium Plus"/>
          <w:szCs w:val="24"/>
        </w:rPr>
        <w:t xml:space="preserve"> he has, but</w:t>
      </w:r>
      <w:r w:rsidR="008E4AF0" w:rsidRPr="00D00A9D">
        <w:rPr>
          <w:rFonts w:ascii="Gentium Plus" w:hAnsi="Gentium Plus" w:cs="Gentium Plus"/>
          <w:szCs w:val="24"/>
        </w:rPr>
        <w:t xml:space="preserve"> by </w:t>
      </w:r>
      <w:r w:rsidR="00D11CB7" w:rsidRPr="00D00A9D">
        <w:rPr>
          <w:rFonts w:ascii="Gentium Plus" w:hAnsi="Gentium Plus" w:cs="Gentium Plus"/>
          <w:szCs w:val="24"/>
        </w:rPr>
        <w:t>what</w:t>
      </w:r>
      <w:r w:rsidR="008327DD" w:rsidRPr="00D00A9D">
        <w:rPr>
          <w:rFonts w:ascii="Gentium Plus" w:hAnsi="Gentium Plus" w:cs="Gentium Plus"/>
          <w:szCs w:val="24"/>
        </w:rPr>
        <w:t xml:space="preserve"> he lacks.</w:t>
      </w:r>
    </w:p>
    <w:p w14:paraId="6D105A94" w14:textId="68D8DA89" w:rsidR="00423D54" w:rsidRPr="00D00A9D" w:rsidRDefault="00652B9B" w:rsidP="00F67E23">
      <w:pPr>
        <w:pStyle w:val="NoSpacing"/>
        <w:ind w:firstLine="720"/>
        <w:jc w:val="both"/>
        <w:rPr>
          <w:rFonts w:ascii="Gentium Plus" w:hAnsi="Gentium Plus" w:cs="Gentium Plus"/>
          <w:szCs w:val="24"/>
        </w:rPr>
      </w:pPr>
      <w:r w:rsidRPr="00D00A9D">
        <w:rPr>
          <w:rFonts w:ascii="Gentium Plus" w:hAnsi="Gentium Plus" w:cs="Gentium Plus"/>
          <w:szCs w:val="24"/>
        </w:rPr>
        <w:t xml:space="preserve">This privative </w:t>
      </w:r>
      <w:r w:rsidR="00656898" w:rsidRPr="00D00A9D">
        <w:rPr>
          <w:rFonts w:ascii="Gentium Plus" w:hAnsi="Gentium Plus" w:cs="Gentium Plus"/>
          <w:szCs w:val="24"/>
        </w:rPr>
        <w:t>profile</w:t>
      </w:r>
      <w:r w:rsidRPr="00D00A9D">
        <w:rPr>
          <w:rFonts w:ascii="Gentium Plus" w:hAnsi="Gentium Plus" w:cs="Gentium Plus"/>
          <w:szCs w:val="24"/>
        </w:rPr>
        <w:t xml:space="preserve"> is </w:t>
      </w:r>
      <w:r w:rsidR="00B04042" w:rsidRPr="00D00A9D">
        <w:rPr>
          <w:rFonts w:ascii="Gentium Plus" w:hAnsi="Gentium Plus" w:cs="Gentium Plus"/>
          <w:szCs w:val="24"/>
        </w:rPr>
        <w:t>brought home</w:t>
      </w:r>
      <w:r w:rsidRPr="00D00A9D">
        <w:rPr>
          <w:rFonts w:ascii="Gentium Plus" w:hAnsi="Gentium Plus" w:cs="Gentium Plus"/>
          <w:szCs w:val="24"/>
        </w:rPr>
        <w:t xml:space="preserve"> in many</w:t>
      </w:r>
      <w:r w:rsidR="00581201" w:rsidRPr="00D00A9D">
        <w:rPr>
          <w:rFonts w:ascii="Gentium Plus" w:hAnsi="Gentium Plus" w:cs="Gentium Plus"/>
          <w:szCs w:val="24"/>
        </w:rPr>
        <w:t xml:space="preserve"> other passages in the </w:t>
      </w:r>
      <w:r w:rsidR="00581201" w:rsidRPr="00D00A9D">
        <w:rPr>
          <w:rFonts w:ascii="Gentium Plus" w:hAnsi="Gentium Plus" w:cs="Gentium Plus"/>
          <w:i/>
          <w:iCs/>
          <w:szCs w:val="24"/>
        </w:rPr>
        <w:t>Revival</w:t>
      </w:r>
      <w:r w:rsidR="00581201" w:rsidRPr="00D00A9D">
        <w:rPr>
          <w:rFonts w:ascii="Gentium Plus" w:hAnsi="Gentium Plus" w:cs="Gentium Plus"/>
          <w:szCs w:val="24"/>
        </w:rPr>
        <w:t xml:space="preserve">, but </w:t>
      </w:r>
      <w:r w:rsidR="00510BF0" w:rsidRPr="00D00A9D">
        <w:rPr>
          <w:rFonts w:ascii="Gentium Plus" w:hAnsi="Gentium Plus" w:cs="Gentium Plus"/>
          <w:szCs w:val="24"/>
        </w:rPr>
        <w:t xml:space="preserve">one of </w:t>
      </w:r>
      <w:r w:rsidR="00581201" w:rsidRPr="00D00A9D">
        <w:rPr>
          <w:rFonts w:ascii="Gentium Plus" w:hAnsi="Gentium Plus" w:cs="Gentium Plus"/>
          <w:szCs w:val="24"/>
        </w:rPr>
        <w:t xml:space="preserve">the most notable is in the context of a discussion of the different possible types of perfection in the book </w:t>
      </w:r>
      <w:r w:rsidR="000573B8" w:rsidRPr="00D00A9D">
        <w:rPr>
          <w:rFonts w:ascii="Gentium Plus" w:hAnsi="Gentium Plus" w:cs="Gentium Plus"/>
          <w:i/>
          <w:iCs/>
          <w:szCs w:val="24"/>
        </w:rPr>
        <w:t>On t</w:t>
      </w:r>
      <w:r w:rsidR="00581201" w:rsidRPr="00D00A9D">
        <w:rPr>
          <w:rFonts w:ascii="Gentium Plus" w:hAnsi="Gentium Plus" w:cs="Gentium Plus"/>
          <w:i/>
          <w:iCs/>
          <w:szCs w:val="24"/>
        </w:rPr>
        <w:t xml:space="preserve">he </w:t>
      </w:r>
      <w:r w:rsidR="005D45E0" w:rsidRPr="00D00A9D">
        <w:rPr>
          <w:rFonts w:ascii="Gentium Plus" w:hAnsi="Gentium Plus" w:cs="Gentium Plus"/>
          <w:i/>
          <w:szCs w:val="24"/>
        </w:rPr>
        <w:t>Condemnation of Status and Dissimulation</w:t>
      </w:r>
      <w:r w:rsidR="005D45E0" w:rsidRPr="00D00A9D">
        <w:rPr>
          <w:rFonts w:ascii="Gentium Plus" w:hAnsi="Gentium Plus" w:cs="Gentium Plus"/>
          <w:szCs w:val="24"/>
        </w:rPr>
        <w:t xml:space="preserve">. </w:t>
      </w:r>
      <w:r w:rsidR="00581201" w:rsidRPr="00D00A9D">
        <w:rPr>
          <w:rFonts w:ascii="Gentium Plus" w:hAnsi="Gentium Plus" w:cs="Gentium Plus"/>
          <w:szCs w:val="24"/>
        </w:rPr>
        <w:t>In his list of perfections, al-</w:t>
      </w:r>
      <w:r w:rsidR="002C1547" w:rsidRPr="00D00A9D">
        <w:rPr>
          <w:rFonts w:ascii="Gentium Plus" w:hAnsi="Gentium Plus" w:cs="Gentium Plus"/>
          <w:szCs w:val="24"/>
        </w:rPr>
        <w:t>Ghazālī</w:t>
      </w:r>
      <w:r w:rsidR="00581201" w:rsidRPr="00D00A9D">
        <w:rPr>
          <w:rFonts w:ascii="Gentium Plus" w:hAnsi="Gentium Plus" w:cs="Gentium Plus"/>
          <w:szCs w:val="24"/>
        </w:rPr>
        <w:t xml:space="preserve"> includes:</w:t>
      </w:r>
      <w:r w:rsidR="005D45E0" w:rsidRPr="00D00A9D">
        <w:rPr>
          <w:rFonts w:ascii="Gentium Plus" w:hAnsi="Gentium Plus" w:cs="Gentium Plus"/>
          <w:szCs w:val="24"/>
        </w:rPr>
        <w:t xml:space="preserve"> (</w:t>
      </w:r>
      <w:r w:rsidR="00581201" w:rsidRPr="00D00A9D">
        <w:rPr>
          <w:rFonts w:ascii="Gentium Plus" w:hAnsi="Gentium Plus" w:cs="Gentium Plus"/>
          <w:szCs w:val="24"/>
        </w:rPr>
        <w:t>a</w:t>
      </w:r>
      <w:r w:rsidR="005D45E0" w:rsidRPr="00D00A9D">
        <w:rPr>
          <w:rFonts w:ascii="Gentium Plus" w:hAnsi="Gentium Plus" w:cs="Gentium Plus"/>
          <w:szCs w:val="24"/>
        </w:rPr>
        <w:t>) being the sole existent (only available to God), (</w:t>
      </w:r>
      <w:r w:rsidR="00581201" w:rsidRPr="00D00A9D">
        <w:rPr>
          <w:rFonts w:ascii="Gentium Plus" w:hAnsi="Gentium Plus" w:cs="Gentium Plus"/>
          <w:szCs w:val="24"/>
        </w:rPr>
        <w:t>b</w:t>
      </w:r>
      <w:r w:rsidR="005D45E0" w:rsidRPr="00D00A9D">
        <w:rPr>
          <w:rFonts w:ascii="Gentium Plus" w:hAnsi="Gentium Plus" w:cs="Gentium Plus"/>
          <w:szCs w:val="24"/>
        </w:rPr>
        <w:t xml:space="preserve">) power (only </w:t>
      </w:r>
      <w:r w:rsidR="005D45E0" w:rsidRPr="00D00A9D">
        <w:rPr>
          <w:rFonts w:ascii="Gentium Plus" w:hAnsi="Gentium Plus" w:cs="Gentium Plus"/>
          <w:i/>
          <w:szCs w:val="24"/>
        </w:rPr>
        <w:t xml:space="preserve">really </w:t>
      </w:r>
      <w:r w:rsidR="005D45E0" w:rsidRPr="00D00A9D">
        <w:rPr>
          <w:rFonts w:ascii="Gentium Plus" w:hAnsi="Gentium Plus" w:cs="Gentium Plus"/>
          <w:szCs w:val="24"/>
        </w:rPr>
        <w:t>available to God), and (</w:t>
      </w:r>
      <w:r w:rsidR="00581201" w:rsidRPr="00D00A9D">
        <w:rPr>
          <w:rFonts w:ascii="Gentium Plus" w:hAnsi="Gentium Plus" w:cs="Gentium Plus"/>
          <w:szCs w:val="24"/>
        </w:rPr>
        <w:t>c</w:t>
      </w:r>
      <w:r w:rsidR="005D45E0" w:rsidRPr="00D00A9D">
        <w:rPr>
          <w:rFonts w:ascii="Gentium Plus" w:hAnsi="Gentium Plus" w:cs="Gentium Plus"/>
          <w:szCs w:val="24"/>
        </w:rPr>
        <w:t>) knowledge (available to both humans and God).</w:t>
      </w:r>
      <w:r w:rsidR="00C93E53" w:rsidRPr="00D00A9D">
        <w:rPr>
          <w:rFonts w:ascii="Gentium Plus" w:hAnsi="Gentium Plus" w:cs="Gentium Plus"/>
          <w:szCs w:val="24"/>
        </w:rPr>
        <w:t xml:space="preserve"> Where, on this list, is </w:t>
      </w:r>
      <w:r w:rsidR="00C93E53" w:rsidRPr="00D00A9D">
        <w:rPr>
          <w:rFonts w:ascii="Gentium Plus" w:hAnsi="Gentium Plus" w:cs="Gentium Plus"/>
          <w:i/>
          <w:iCs/>
          <w:szCs w:val="24"/>
        </w:rPr>
        <w:t xml:space="preserve">moral </w:t>
      </w:r>
      <w:r w:rsidR="00C93E53" w:rsidRPr="00D00A9D">
        <w:rPr>
          <w:rFonts w:ascii="Gentium Plus" w:hAnsi="Gentium Plus" w:cs="Gentium Plus"/>
          <w:szCs w:val="24"/>
        </w:rPr>
        <w:t xml:space="preserve">perfection? </w:t>
      </w:r>
      <w:r w:rsidR="00331FAA" w:rsidRPr="00D00A9D">
        <w:rPr>
          <w:rFonts w:ascii="Gentium Plus" w:hAnsi="Gentium Plus" w:cs="Gentium Plus"/>
          <w:szCs w:val="24"/>
        </w:rPr>
        <w:t>A few lines down, and almost as an afterthought, al-</w:t>
      </w:r>
      <w:r w:rsidR="002C1547" w:rsidRPr="00D00A9D">
        <w:rPr>
          <w:rFonts w:ascii="Gentium Plus" w:hAnsi="Gentium Plus" w:cs="Gentium Plus"/>
          <w:szCs w:val="24"/>
        </w:rPr>
        <w:t>Ghazālī</w:t>
      </w:r>
      <w:r w:rsidR="005D45E0" w:rsidRPr="00D00A9D">
        <w:rPr>
          <w:rFonts w:ascii="Gentium Plus" w:hAnsi="Gentium Plus" w:cs="Gentium Plus"/>
          <w:szCs w:val="24"/>
        </w:rPr>
        <w:t xml:space="preserve"> </w:t>
      </w:r>
      <w:r w:rsidR="00C91EAA" w:rsidRPr="00D00A9D">
        <w:rPr>
          <w:rFonts w:ascii="Gentium Plus" w:hAnsi="Gentium Plus" w:cs="Gentium Plus"/>
          <w:szCs w:val="24"/>
        </w:rPr>
        <w:t xml:space="preserve">tentatively </w:t>
      </w:r>
      <w:r w:rsidR="00FB4C27" w:rsidRPr="00D00A9D">
        <w:rPr>
          <w:rFonts w:ascii="Gentium Plus" w:hAnsi="Gentium Plus" w:cs="Gentium Plus"/>
          <w:szCs w:val="24"/>
        </w:rPr>
        <w:t>adds a fourth item to the list, whi</w:t>
      </w:r>
      <w:r w:rsidR="00C91EAA" w:rsidRPr="00D00A9D">
        <w:rPr>
          <w:rFonts w:ascii="Gentium Plus" w:hAnsi="Gentium Plus" w:cs="Gentium Plus"/>
          <w:szCs w:val="24"/>
        </w:rPr>
        <w:t xml:space="preserve">ch he </w:t>
      </w:r>
      <w:r w:rsidR="00461904" w:rsidRPr="00D00A9D">
        <w:rPr>
          <w:rFonts w:ascii="Gentium Plus" w:hAnsi="Gentium Plus" w:cs="Gentium Plus"/>
          <w:szCs w:val="24"/>
        </w:rPr>
        <w:t>designates as</w:t>
      </w:r>
      <w:r w:rsidR="005D45E0" w:rsidRPr="00D00A9D">
        <w:rPr>
          <w:rFonts w:ascii="Gentium Plus" w:hAnsi="Gentium Plus" w:cs="Gentium Plus"/>
          <w:szCs w:val="24"/>
        </w:rPr>
        <w:t xml:space="preserve"> </w:t>
      </w:r>
      <w:r w:rsidR="00A849EF" w:rsidRPr="00D00A9D">
        <w:rPr>
          <w:rFonts w:ascii="Gentium Plus" w:hAnsi="Gentium Plus" w:cs="Gentium Plus"/>
          <w:szCs w:val="24"/>
        </w:rPr>
        <w:t>“</w:t>
      </w:r>
      <w:r w:rsidR="005D45E0" w:rsidRPr="00D00A9D">
        <w:rPr>
          <w:rFonts w:ascii="Gentium Plus" w:hAnsi="Gentium Plus" w:cs="Gentium Plus"/>
          <w:szCs w:val="24"/>
        </w:rPr>
        <w:t>freedom</w:t>
      </w:r>
      <w:r w:rsidR="00A849EF" w:rsidRPr="00D00A9D">
        <w:rPr>
          <w:rFonts w:ascii="Gentium Plus" w:hAnsi="Gentium Plus" w:cs="Gentium Plus"/>
          <w:szCs w:val="24"/>
        </w:rPr>
        <w:t>”</w:t>
      </w:r>
      <w:r w:rsidR="00C91EAA" w:rsidRPr="00D00A9D">
        <w:rPr>
          <w:rFonts w:ascii="Gentium Plus" w:hAnsi="Gentium Plus" w:cs="Gentium Plus"/>
          <w:szCs w:val="24"/>
        </w:rPr>
        <w:t xml:space="preserve"> (</w:t>
      </w:r>
      <w:proofErr w:type="spellStart"/>
      <w:r w:rsidR="00415AA3" w:rsidRPr="00D00A9D">
        <w:rPr>
          <w:rFonts w:ascii="Gentium Plus" w:hAnsi="Gentium Plus" w:cs="Gentium Plus"/>
          <w:i/>
          <w:iCs/>
          <w:szCs w:val="24"/>
        </w:rPr>
        <w:t>ḥ</w:t>
      </w:r>
      <w:r w:rsidR="00C91EAA" w:rsidRPr="00D00A9D">
        <w:rPr>
          <w:rFonts w:ascii="Gentium Plus" w:hAnsi="Gentium Plus" w:cs="Gentium Plus"/>
          <w:i/>
          <w:iCs/>
          <w:szCs w:val="24"/>
        </w:rPr>
        <w:t>urriyya</w:t>
      </w:r>
      <w:proofErr w:type="spellEnd"/>
      <w:r w:rsidR="00C91EAA" w:rsidRPr="00D00A9D">
        <w:rPr>
          <w:rFonts w:ascii="Gentium Plus" w:hAnsi="Gentium Plus" w:cs="Gentium Plus"/>
          <w:szCs w:val="24"/>
        </w:rPr>
        <w:t>)</w:t>
      </w:r>
      <w:r w:rsidR="005D45E0" w:rsidRPr="00D00A9D">
        <w:rPr>
          <w:rFonts w:ascii="Gentium Plus" w:hAnsi="Gentium Plus" w:cs="Gentium Plus"/>
          <w:szCs w:val="24"/>
        </w:rPr>
        <w:t xml:space="preserve">. </w:t>
      </w:r>
      <w:r w:rsidR="00D347FE" w:rsidRPr="00D00A9D">
        <w:rPr>
          <w:rFonts w:ascii="Gentium Plus" w:hAnsi="Gentium Plus" w:cs="Gentium Plus"/>
          <w:szCs w:val="24"/>
        </w:rPr>
        <w:t>This consists in “liberation from the bondage of appetites and worldly cares</w:t>
      </w:r>
      <w:r w:rsidR="002816F8" w:rsidRPr="00D00A9D">
        <w:rPr>
          <w:rFonts w:ascii="Gentium Plus" w:hAnsi="Gentium Plus" w:cs="Gentium Plus"/>
          <w:szCs w:val="24"/>
        </w:rPr>
        <w:t>”</w:t>
      </w:r>
      <w:r w:rsidR="006C3650" w:rsidRPr="00D00A9D">
        <w:rPr>
          <w:rFonts w:ascii="Gentium Plus" w:hAnsi="Gentium Plus" w:cs="Gentium Plus"/>
          <w:szCs w:val="24"/>
        </w:rPr>
        <w:t>—which is wh</w:t>
      </w:r>
      <w:r w:rsidR="00EB27C3" w:rsidRPr="00D00A9D">
        <w:rPr>
          <w:rFonts w:ascii="Gentium Plus" w:hAnsi="Gentium Plus" w:cs="Gentium Plus"/>
          <w:szCs w:val="24"/>
        </w:rPr>
        <w:t xml:space="preserve">at </w:t>
      </w:r>
      <w:r w:rsidR="006C3650" w:rsidRPr="00D00A9D">
        <w:rPr>
          <w:rFonts w:ascii="Gentium Plus" w:hAnsi="Gentium Plus" w:cs="Gentium Plus"/>
          <w:szCs w:val="24"/>
        </w:rPr>
        <w:t xml:space="preserve">moral perfection consists in </w:t>
      </w:r>
      <w:r w:rsidR="00960FE7" w:rsidRPr="00D00A9D">
        <w:rPr>
          <w:rFonts w:ascii="Gentium Plus" w:hAnsi="Gentium Plus" w:cs="Gentium Plus"/>
          <w:szCs w:val="24"/>
        </w:rPr>
        <w:t>o</w:t>
      </w:r>
      <w:r w:rsidR="006C3650" w:rsidRPr="00D00A9D">
        <w:rPr>
          <w:rFonts w:ascii="Gentium Plus" w:hAnsi="Gentium Plus" w:cs="Gentium Plus"/>
          <w:szCs w:val="24"/>
        </w:rPr>
        <w:t xml:space="preserve">n his </w:t>
      </w:r>
      <w:r w:rsidR="00960FE7" w:rsidRPr="00D00A9D">
        <w:rPr>
          <w:rFonts w:ascii="Gentium Plus" w:hAnsi="Gentium Plus" w:cs="Gentium Plus"/>
          <w:szCs w:val="24"/>
        </w:rPr>
        <w:t>account</w:t>
      </w:r>
      <w:r w:rsidR="006C3650" w:rsidRPr="00D00A9D">
        <w:rPr>
          <w:rFonts w:ascii="Gentium Plus" w:hAnsi="Gentium Plus" w:cs="Gentium Plus"/>
          <w:szCs w:val="24"/>
        </w:rPr>
        <w:t>.</w:t>
      </w:r>
      <w:r w:rsidR="002816F8" w:rsidRPr="00D00A9D">
        <w:rPr>
          <w:rFonts w:ascii="Gentium Plus" w:hAnsi="Gentium Plus" w:cs="Gentium Plus"/>
          <w:szCs w:val="24"/>
        </w:rPr>
        <w:t xml:space="preserve"> </w:t>
      </w:r>
      <w:r w:rsidR="004F3E44" w:rsidRPr="00D00A9D">
        <w:rPr>
          <w:rFonts w:ascii="Gentium Plus" w:hAnsi="Gentium Plus" w:cs="Gentium Plus"/>
          <w:szCs w:val="24"/>
        </w:rPr>
        <w:t xml:space="preserve">Thus liberated, </w:t>
      </w:r>
      <w:r w:rsidR="002816F8" w:rsidRPr="00D00A9D">
        <w:rPr>
          <w:rFonts w:ascii="Gentium Plus" w:hAnsi="Gentium Plus" w:cs="Gentium Plus"/>
          <w:szCs w:val="24"/>
        </w:rPr>
        <w:t>one emulates the impassibility of the angels, which are “</w:t>
      </w:r>
      <w:r w:rsidR="002816F8" w:rsidRPr="00D00A9D">
        <w:rPr>
          <w:rFonts w:ascii="Gentium Plus" w:hAnsi="Gentium Plus" w:cs="Gentium Plus"/>
          <w:i/>
          <w:iCs/>
          <w:szCs w:val="24"/>
        </w:rPr>
        <w:t xml:space="preserve">not </w:t>
      </w:r>
      <w:r w:rsidR="00AB60FB" w:rsidRPr="00D00A9D">
        <w:rPr>
          <w:rFonts w:ascii="Gentium Plus" w:hAnsi="Gentium Plus" w:cs="Gentium Plus"/>
          <w:szCs w:val="24"/>
        </w:rPr>
        <w:t>spurred</w:t>
      </w:r>
      <w:r w:rsidR="002816F8" w:rsidRPr="00D00A9D">
        <w:rPr>
          <w:rFonts w:ascii="Gentium Plus" w:hAnsi="Gentium Plus" w:cs="Gentium Plus"/>
          <w:szCs w:val="24"/>
        </w:rPr>
        <w:t xml:space="preserve"> by appetite and </w:t>
      </w:r>
      <w:r w:rsidR="002816F8" w:rsidRPr="00D00A9D">
        <w:rPr>
          <w:rFonts w:ascii="Gentium Plus" w:hAnsi="Gentium Plus" w:cs="Gentium Plus"/>
          <w:i/>
          <w:iCs/>
          <w:szCs w:val="24"/>
        </w:rPr>
        <w:t xml:space="preserve">not </w:t>
      </w:r>
      <w:r w:rsidR="00AB60FB" w:rsidRPr="00D00A9D">
        <w:rPr>
          <w:rFonts w:ascii="Gentium Plus" w:hAnsi="Gentium Plus" w:cs="Gentium Plus"/>
          <w:szCs w:val="24"/>
        </w:rPr>
        <w:t>incited</w:t>
      </w:r>
      <w:r w:rsidR="002816F8" w:rsidRPr="00D00A9D">
        <w:rPr>
          <w:rFonts w:ascii="Gentium Plus" w:hAnsi="Gentium Plus" w:cs="Gentium Plus"/>
          <w:szCs w:val="24"/>
        </w:rPr>
        <w:t xml:space="preserve"> by anger</w:t>
      </w:r>
      <w:r w:rsidR="00AB60FB" w:rsidRPr="00D00A9D">
        <w:rPr>
          <w:rFonts w:ascii="Gentium Plus" w:hAnsi="Gentium Plus" w:cs="Gentium Plus"/>
          <w:szCs w:val="24"/>
        </w:rPr>
        <w:t>.</w:t>
      </w:r>
      <w:r w:rsidR="00A34DD3" w:rsidRPr="00D00A9D">
        <w:rPr>
          <w:rFonts w:ascii="Gentium Plus" w:hAnsi="Gentium Plus" w:cs="Gentium Plus"/>
          <w:szCs w:val="24"/>
        </w:rPr>
        <w:t>”</w:t>
      </w:r>
      <w:r w:rsidR="00AB60FB" w:rsidRPr="00D00A9D">
        <w:rPr>
          <w:rFonts w:ascii="Gentium Plus" w:hAnsi="Gentium Plus" w:cs="Gentium Plus"/>
          <w:szCs w:val="24"/>
        </w:rPr>
        <w:t xml:space="preserve"> One also emulates the impassibility of God, </w:t>
      </w:r>
      <w:r w:rsidR="00CD0F0E" w:rsidRPr="00D00A9D">
        <w:rPr>
          <w:rFonts w:ascii="Gentium Plus" w:hAnsi="Gentium Plus" w:cs="Gentium Plus"/>
          <w:szCs w:val="24"/>
        </w:rPr>
        <w:t>who is i</w:t>
      </w:r>
      <w:r w:rsidR="00B523BB" w:rsidRPr="00D00A9D">
        <w:rPr>
          <w:rFonts w:ascii="Gentium Plus" w:hAnsi="Gentium Plus" w:cs="Gentium Plus"/>
          <w:szCs w:val="24"/>
        </w:rPr>
        <w:t xml:space="preserve">nsusceptible to </w:t>
      </w:r>
      <w:r w:rsidR="00CD0F0E" w:rsidRPr="00D00A9D">
        <w:rPr>
          <w:rFonts w:ascii="Gentium Plus" w:hAnsi="Gentium Plus" w:cs="Gentium Plus"/>
          <w:szCs w:val="24"/>
        </w:rPr>
        <w:t>chang</w:t>
      </w:r>
      <w:r w:rsidR="00B730A6" w:rsidRPr="00D00A9D">
        <w:rPr>
          <w:rFonts w:ascii="Gentium Plus" w:hAnsi="Gentium Plus" w:cs="Gentium Plus"/>
          <w:szCs w:val="24"/>
        </w:rPr>
        <w:t>e</w:t>
      </w:r>
      <w:r w:rsidR="00CD0F0E" w:rsidRPr="00D00A9D">
        <w:rPr>
          <w:rFonts w:ascii="Gentium Plus" w:hAnsi="Gentium Plus" w:cs="Gentium Plus"/>
          <w:szCs w:val="24"/>
        </w:rPr>
        <w:t xml:space="preserve"> or </w:t>
      </w:r>
      <w:r w:rsidR="00B730A6" w:rsidRPr="00D00A9D">
        <w:rPr>
          <w:rFonts w:ascii="Gentium Plus" w:hAnsi="Gentium Plus" w:cs="Gentium Plus"/>
          <w:szCs w:val="24"/>
        </w:rPr>
        <w:t xml:space="preserve">to </w:t>
      </w:r>
      <w:r w:rsidR="00CD0F0E" w:rsidRPr="00D00A9D">
        <w:rPr>
          <w:rFonts w:ascii="Gentium Plus" w:hAnsi="Gentium Plus" w:cs="Gentium Plus"/>
          <w:szCs w:val="24"/>
        </w:rPr>
        <w:t>being affected (</w:t>
      </w:r>
      <w:proofErr w:type="spellStart"/>
      <w:r w:rsidR="00CD0F0E" w:rsidRPr="00D00A9D">
        <w:rPr>
          <w:rFonts w:ascii="Gentium Plus" w:hAnsi="Gentium Plus" w:cs="Gentium Plus"/>
          <w:i/>
          <w:iCs/>
          <w:szCs w:val="24"/>
        </w:rPr>
        <w:t>isti</w:t>
      </w:r>
      <w:r w:rsidR="001B7BEE" w:rsidRPr="00D00A9D">
        <w:rPr>
          <w:rFonts w:ascii="Gentium Plus" w:hAnsi="Gentium Plus" w:cs="Gentium Plus"/>
          <w:i/>
          <w:iCs/>
          <w:szCs w:val="24"/>
        </w:rPr>
        <w:t>ḥā</w:t>
      </w:r>
      <w:r w:rsidR="00CD0F0E" w:rsidRPr="00D00A9D">
        <w:rPr>
          <w:rFonts w:ascii="Gentium Plus" w:hAnsi="Gentium Plus" w:cs="Gentium Plus"/>
          <w:i/>
          <w:iCs/>
          <w:szCs w:val="24"/>
        </w:rPr>
        <w:t>lat</w:t>
      </w:r>
      <w:proofErr w:type="spellEnd"/>
      <w:r w:rsidR="00CD0F0E" w:rsidRPr="00D00A9D">
        <w:rPr>
          <w:rFonts w:ascii="Gentium Plus" w:hAnsi="Gentium Plus" w:cs="Gentium Plus"/>
          <w:i/>
          <w:iCs/>
          <w:szCs w:val="24"/>
        </w:rPr>
        <w:t xml:space="preserve"> al-</w:t>
      </w:r>
      <w:proofErr w:type="spellStart"/>
      <w:r w:rsidR="00CD0F0E" w:rsidRPr="00D00A9D">
        <w:rPr>
          <w:rFonts w:ascii="Gentium Plus" w:hAnsi="Gentium Plus" w:cs="Gentium Plus"/>
          <w:i/>
          <w:iCs/>
          <w:szCs w:val="24"/>
        </w:rPr>
        <w:t>taghayyur</w:t>
      </w:r>
      <w:proofErr w:type="spellEnd"/>
      <w:r w:rsidR="00CD0F0E" w:rsidRPr="00D00A9D">
        <w:rPr>
          <w:rFonts w:ascii="Gentium Plus" w:hAnsi="Gentium Plus" w:cs="Gentium Plus"/>
          <w:i/>
          <w:iCs/>
          <w:szCs w:val="24"/>
        </w:rPr>
        <w:t xml:space="preserve"> </w:t>
      </w:r>
      <w:proofErr w:type="spellStart"/>
      <w:r w:rsidR="00CD0F0E" w:rsidRPr="00D00A9D">
        <w:rPr>
          <w:rFonts w:ascii="Gentium Plus" w:hAnsi="Gentium Plus" w:cs="Gentium Plus"/>
          <w:i/>
          <w:iCs/>
          <w:szCs w:val="24"/>
        </w:rPr>
        <w:t>wa</w:t>
      </w:r>
      <w:proofErr w:type="spellEnd"/>
      <w:r w:rsidR="001B7BEE" w:rsidRPr="00D00A9D">
        <w:rPr>
          <w:rFonts w:ascii="Gentium Plus" w:hAnsi="Gentium Plus" w:cs="Gentium Plus"/>
          <w:i/>
          <w:iCs/>
          <w:szCs w:val="24"/>
        </w:rPr>
        <w:t>-</w:t>
      </w:r>
      <w:r w:rsidR="00CD0F0E" w:rsidRPr="00D00A9D">
        <w:rPr>
          <w:rFonts w:ascii="Gentium Plus" w:hAnsi="Gentium Plus" w:cs="Gentium Plus"/>
          <w:i/>
          <w:iCs/>
          <w:szCs w:val="24"/>
        </w:rPr>
        <w:t>l-</w:t>
      </w:r>
      <w:proofErr w:type="spellStart"/>
      <w:r w:rsidR="00CD0F0E" w:rsidRPr="00D00A9D">
        <w:rPr>
          <w:rFonts w:ascii="Gentium Plus" w:hAnsi="Gentium Plus" w:cs="Gentium Plus"/>
          <w:i/>
          <w:iCs/>
          <w:szCs w:val="24"/>
        </w:rPr>
        <w:t>ta</w:t>
      </w:r>
      <w:r w:rsidR="001B7BEE" w:rsidRPr="00D00A9D">
        <w:rPr>
          <w:rFonts w:ascii="Gentium Plus" w:hAnsi="Gentium Plus" w:cs="Gentium Plus"/>
          <w:i/>
          <w:iCs/>
          <w:szCs w:val="24"/>
        </w:rPr>
        <w:t>ʾ</w:t>
      </w:r>
      <w:r w:rsidR="00CD0F0E" w:rsidRPr="00D00A9D">
        <w:rPr>
          <w:rFonts w:ascii="Gentium Plus" w:hAnsi="Gentium Plus" w:cs="Gentium Plus"/>
          <w:i/>
          <w:iCs/>
          <w:szCs w:val="24"/>
        </w:rPr>
        <w:t>aththur</w:t>
      </w:r>
      <w:proofErr w:type="spellEnd"/>
      <w:r w:rsidR="00CD0F0E" w:rsidRPr="00D00A9D">
        <w:rPr>
          <w:rFonts w:ascii="Gentium Plus" w:hAnsi="Gentium Plus" w:cs="Gentium Plus"/>
          <w:szCs w:val="24"/>
        </w:rPr>
        <w:t>)</w:t>
      </w:r>
      <w:r w:rsidR="00434454" w:rsidRPr="00D00A9D">
        <w:rPr>
          <w:rFonts w:ascii="Gentium Plus" w:hAnsi="Gentium Plus" w:cs="Gentium Plus"/>
          <w:szCs w:val="24"/>
        </w:rPr>
        <w:t xml:space="preserve">. </w:t>
      </w:r>
      <w:r w:rsidR="00F202D9" w:rsidRPr="00D00A9D">
        <w:rPr>
          <w:rFonts w:ascii="Gentium Plus" w:hAnsi="Gentium Plus" w:cs="Gentium Plus"/>
          <w:szCs w:val="24"/>
        </w:rPr>
        <w:t>The negative character of this perfection</w:t>
      </w:r>
      <w:r w:rsidR="00A34DD3" w:rsidRPr="00D00A9D">
        <w:rPr>
          <w:rFonts w:ascii="Gentium Plus" w:hAnsi="Gentium Plus" w:cs="Gentium Plus"/>
          <w:szCs w:val="24"/>
        </w:rPr>
        <w:t>,</w:t>
      </w:r>
      <w:r w:rsidR="007C3A73" w:rsidRPr="00D00A9D">
        <w:rPr>
          <w:rFonts w:ascii="Gentium Plus" w:hAnsi="Gentium Plus" w:cs="Gentium Plus"/>
          <w:szCs w:val="24"/>
        </w:rPr>
        <w:t xml:space="preserve"> already evident </w:t>
      </w:r>
      <w:r w:rsidR="00C11798" w:rsidRPr="00D00A9D">
        <w:rPr>
          <w:rFonts w:ascii="Gentium Plus" w:hAnsi="Gentium Plus" w:cs="Gentium Plus"/>
          <w:szCs w:val="24"/>
        </w:rPr>
        <w:t>in</w:t>
      </w:r>
      <w:r w:rsidR="007C3A73" w:rsidRPr="00D00A9D">
        <w:rPr>
          <w:rFonts w:ascii="Gentium Plus" w:hAnsi="Gentium Plus" w:cs="Gentium Plus"/>
          <w:szCs w:val="24"/>
        </w:rPr>
        <w:t xml:space="preserve"> the above, is underlined again when</w:t>
      </w:r>
      <w:r w:rsidR="00F202D9" w:rsidRPr="00D00A9D">
        <w:rPr>
          <w:rFonts w:ascii="Gentium Plus" w:hAnsi="Gentium Plus" w:cs="Gentium Plus"/>
          <w:szCs w:val="24"/>
        </w:rPr>
        <w:t xml:space="preserve"> al-</w:t>
      </w:r>
      <w:r w:rsidR="002C1547" w:rsidRPr="00D00A9D">
        <w:rPr>
          <w:rFonts w:ascii="Gentium Plus" w:hAnsi="Gentium Plus" w:cs="Gentium Plus"/>
          <w:szCs w:val="24"/>
        </w:rPr>
        <w:t>Ghazālī</w:t>
      </w:r>
      <w:r w:rsidR="00F202D9" w:rsidRPr="00D00A9D">
        <w:rPr>
          <w:rFonts w:ascii="Gentium Plus" w:hAnsi="Gentium Plus" w:cs="Gentium Plus"/>
          <w:szCs w:val="24"/>
        </w:rPr>
        <w:t xml:space="preserve"> </w:t>
      </w:r>
      <w:r w:rsidR="003A08E5" w:rsidRPr="00D00A9D">
        <w:rPr>
          <w:rFonts w:ascii="Gentium Plus" w:hAnsi="Gentium Plus" w:cs="Gentium Plus"/>
          <w:szCs w:val="24"/>
        </w:rPr>
        <w:t xml:space="preserve">goes on </w:t>
      </w:r>
      <w:r w:rsidR="00C770AC" w:rsidRPr="00D00A9D">
        <w:rPr>
          <w:rFonts w:ascii="Gentium Plus" w:hAnsi="Gentium Plus" w:cs="Gentium Plus"/>
          <w:szCs w:val="24"/>
        </w:rPr>
        <w:t xml:space="preserve">to </w:t>
      </w:r>
      <w:r w:rsidR="009129A8" w:rsidRPr="00D00A9D">
        <w:rPr>
          <w:rFonts w:ascii="Gentium Plus" w:hAnsi="Gentium Plus" w:cs="Gentium Plus"/>
          <w:szCs w:val="24"/>
        </w:rPr>
        <w:t>specif</w:t>
      </w:r>
      <w:r w:rsidR="003A08E5" w:rsidRPr="00D00A9D">
        <w:rPr>
          <w:rFonts w:ascii="Gentium Plus" w:hAnsi="Gentium Plus" w:cs="Gentium Plus"/>
          <w:szCs w:val="24"/>
        </w:rPr>
        <w:t>y</w:t>
      </w:r>
      <w:r w:rsidR="009129A8" w:rsidRPr="00D00A9D">
        <w:rPr>
          <w:rFonts w:ascii="Gentium Plus" w:hAnsi="Gentium Plus" w:cs="Gentium Plus"/>
          <w:szCs w:val="24"/>
        </w:rPr>
        <w:t xml:space="preserve"> it </w:t>
      </w:r>
      <w:r w:rsidR="007F450C" w:rsidRPr="00D00A9D">
        <w:rPr>
          <w:rFonts w:ascii="Gentium Plus" w:hAnsi="Gentium Plus" w:cs="Gentium Plus"/>
          <w:szCs w:val="24"/>
        </w:rPr>
        <w:lastRenderedPageBreak/>
        <w:t>through a series of private statements</w:t>
      </w:r>
      <w:r w:rsidR="00C80C71" w:rsidRPr="00D00A9D">
        <w:rPr>
          <w:rFonts w:ascii="Gentium Plus" w:hAnsi="Gentium Plus" w:cs="Gentium Plus"/>
          <w:szCs w:val="24"/>
        </w:rPr>
        <w:t xml:space="preserve">. It is </w:t>
      </w:r>
      <w:r w:rsidR="00BF2128" w:rsidRPr="00D00A9D">
        <w:rPr>
          <w:rFonts w:ascii="Gentium Plus" w:hAnsi="Gentium Plus" w:cs="Gentium Plus"/>
          <w:szCs w:val="24"/>
        </w:rPr>
        <w:t xml:space="preserve">a matter </w:t>
      </w:r>
      <w:r w:rsidR="009129A8" w:rsidRPr="00D00A9D">
        <w:rPr>
          <w:rFonts w:ascii="Gentium Plus" w:hAnsi="Gentium Plus" w:cs="Gentium Plus"/>
          <w:szCs w:val="24"/>
        </w:rPr>
        <w:t>of</w:t>
      </w:r>
      <w:r w:rsidR="00C8711A" w:rsidRPr="00D00A9D">
        <w:rPr>
          <w:rFonts w:ascii="Gentium Plus" w:hAnsi="Gentium Plus" w:cs="Gentium Plus"/>
          <w:szCs w:val="24"/>
        </w:rPr>
        <w:t xml:space="preserve"> </w:t>
      </w:r>
      <w:r w:rsidR="007C3A73" w:rsidRPr="00D00A9D">
        <w:rPr>
          <w:rFonts w:ascii="Gentium Plus" w:hAnsi="Gentium Plus" w:cs="Gentium Plus"/>
          <w:szCs w:val="24"/>
        </w:rPr>
        <w:t>“</w:t>
      </w:r>
      <w:r w:rsidR="001F4EA7" w:rsidRPr="00D00A9D">
        <w:rPr>
          <w:rFonts w:ascii="Gentium Plus" w:hAnsi="Gentium Plus" w:cs="Gentium Plus"/>
          <w:i/>
          <w:iCs/>
          <w:szCs w:val="24"/>
        </w:rPr>
        <w:t>not</w:t>
      </w:r>
      <w:r w:rsidR="007C3A73" w:rsidRPr="00D00A9D">
        <w:rPr>
          <w:rFonts w:ascii="Gentium Plus" w:hAnsi="Gentium Plus" w:cs="Gentium Plus"/>
          <w:i/>
          <w:iCs/>
          <w:szCs w:val="24"/>
        </w:rPr>
        <w:t xml:space="preserve"> </w:t>
      </w:r>
      <w:r w:rsidR="001F4EA7" w:rsidRPr="00D00A9D">
        <w:rPr>
          <w:rFonts w:ascii="Gentium Plus" w:hAnsi="Gentium Plus" w:cs="Gentium Plus"/>
          <w:szCs w:val="24"/>
        </w:rPr>
        <w:t xml:space="preserve">being </w:t>
      </w:r>
      <w:r w:rsidR="007C3A73" w:rsidRPr="00D00A9D">
        <w:rPr>
          <w:rFonts w:ascii="Gentium Plus" w:hAnsi="Gentium Plus" w:cs="Gentium Plus"/>
          <w:szCs w:val="24"/>
        </w:rPr>
        <w:t>chang</w:t>
      </w:r>
      <w:r w:rsidR="001F4EA7" w:rsidRPr="00D00A9D">
        <w:rPr>
          <w:rFonts w:ascii="Gentium Plus" w:hAnsi="Gentium Plus" w:cs="Gentium Plus"/>
          <w:szCs w:val="24"/>
        </w:rPr>
        <w:t>ed by</w:t>
      </w:r>
      <w:r w:rsidR="007C3A73" w:rsidRPr="00D00A9D">
        <w:rPr>
          <w:rFonts w:ascii="Gentium Plus" w:hAnsi="Gentium Plus" w:cs="Gentium Plus"/>
          <w:szCs w:val="24"/>
        </w:rPr>
        <w:t xml:space="preserve"> appetites and </w:t>
      </w:r>
      <w:r w:rsidR="007C3A73" w:rsidRPr="00D00A9D">
        <w:rPr>
          <w:rFonts w:ascii="Gentium Plus" w:hAnsi="Gentium Plus" w:cs="Gentium Plus"/>
          <w:i/>
          <w:iCs/>
          <w:szCs w:val="24"/>
        </w:rPr>
        <w:t xml:space="preserve">not </w:t>
      </w:r>
      <w:r w:rsidR="007C3A73" w:rsidRPr="00D00A9D">
        <w:rPr>
          <w:rFonts w:ascii="Gentium Plus" w:hAnsi="Gentium Plus" w:cs="Gentium Plus"/>
          <w:szCs w:val="24"/>
        </w:rPr>
        <w:t>submitting to them</w:t>
      </w:r>
      <w:r w:rsidR="000B2CFA" w:rsidRPr="00D00A9D">
        <w:rPr>
          <w:rFonts w:ascii="Gentium Plus" w:hAnsi="Gentium Plus" w:cs="Gentium Plus"/>
          <w:szCs w:val="24"/>
        </w:rPr>
        <w:t xml:space="preserve"> (</w:t>
      </w:r>
      <w:proofErr w:type="spellStart"/>
      <w:r w:rsidR="001B7BEE" w:rsidRPr="00D00A9D">
        <w:rPr>
          <w:rFonts w:ascii="Gentium Plus" w:hAnsi="Gentium Plus" w:cs="Gentium Plus"/>
          <w:i/>
          <w:iCs/>
          <w:szCs w:val="24"/>
        </w:rPr>
        <w:t>ʿ</w:t>
      </w:r>
      <w:r w:rsidR="000B2CFA" w:rsidRPr="00D00A9D">
        <w:rPr>
          <w:rFonts w:ascii="Gentium Plus" w:hAnsi="Gentium Plus" w:cs="Gentium Plus"/>
          <w:i/>
          <w:iCs/>
          <w:szCs w:val="24"/>
        </w:rPr>
        <w:t>adam</w:t>
      </w:r>
      <w:proofErr w:type="spellEnd"/>
      <w:r w:rsidR="000B2CFA" w:rsidRPr="00D00A9D">
        <w:rPr>
          <w:rFonts w:ascii="Gentium Plus" w:hAnsi="Gentium Plus" w:cs="Gentium Plus"/>
          <w:i/>
          <w:iCs/>
          <w:szCs w:val="24"/>
        </w:rPr>
        <w:t xml:space="preserve"> al-</w:t>
      </w:r>
      <w:proofErr w:type="spellStart"/>
      <w:r w:rsidR="000B2CFA" w:rsidRPr="00D00A9D">
        <w:rPr>
          <w:rFonts w:ascii="Gentium Plus" w:hAnsi="Gentium Plus" w:cs="Gentium Plus"/>
          <w:i/>
          <w:iCs/>
          <w:szCs w:val="24"/>
        </w:rPr>
        <w:t>taghayyur</w:t>
      </w:r>
      <w:proofErr w:type="spellEnd"/>
      <w:r w:rsidR="000B2CFA" w:rsidRPr="00D00A9D">
        <w:rPr>
          <w:rFonts w:ascii="Gentium Plus" w:hAnsi="Gentium Plus" w:cs="Gentium Plus"/>
          <w:i/>
          <w:iCs/>
          <w:szCs w:val="24"/>
        </w:rPr>
        <w:t xml:space="preserve"> bi</w:t>
      </w:r>
      <w:r w:rsidR="001B7BEE" w:rsidRPr="00D00A9D">
        <w:rPr>
          <w:rFonts w:ascii="Gentium Plus" w:hAnsi="Gentium Plus" w:cs="Gentium Plus"/>
          <w:i/>
          <w:iCs/>
          <w:szCs w:val="24"/>
        </w:rPr>
        <w:t>-</w:t>
      </w:r>
      <w:r w:rsidR="000B2CFA" w:rsidRPr="00D00A9D">
        <w:rPr>
          <w:rFonts w:ascii="Gentium Plus" w:hAnsi="Gentium Plus" w:cs="Gentium Plus"/>
          <w:i/>
          <w:iCs/>
          <w:szCs w:val="24"/>
        </w:rPr>
        <w:t>l-</w:t>
      </w:r>
      <w:proofErr w:type="spellStart"/>
      <w:r w:rsidR="000B2CFA" w:rsidRPr="00D00A9D">
        <w:rPr>
          <w:rFonts w:ascii="Gentium Plus" w:hAnsi="Gentium Plus" w:cs="Gentium Plus"/>
          <w:i/>
          <w:iCs/>
          <w:szCs w:val="24"/>
        </w:rPr>
        <w:t>shahaw</w:t>
      </w:r>
      <w:r w:rsidR="001B7BEE" w:rsidRPr="00D00A9D">
        <w:rPr>
          <w:rFonts w:ascii="Gentium Plus" w:hAnsi="Gentium Plus" w:cs="Gentium Plus"/>
          <w:i/>
          <w:iCs/>
          <w:szCs w:val="24"/>
        </w:rPr>
        <w:t>ā</w:t>
      </w:r>
      <w:r w:rsidR="000B2CFA" w:rsidRPr="00D00A9D">
        <w:rPr>
          <w:rFonts w:ascii="Gentium Plus" w:hAnsi="Gentium Plus" w:cs="Gentium Plus"/>
          <w:i/>
          <w:iCs/>
          <w:szCs w:val="24"/>
        </w:rPr>
        <w:t>t</w:t>
      </w:r>
      <w:proofErr w:type="spellEnd"/>
      <w:r w:rsidR="000B2CFA" w:rsidRPr="00D00A9D">
        <w:rPr>
          <w:rFonts w:ascii="Gentium Plus" w:hAnsi="Gentium Plus" w:cs="Gentium Plus"/>
          <w:i/>
          <w:iCs/>
          <w:szCs w:val="24"/>
        </w:rPr>
        <w:t xml:space="preserve"> </w:t>
      </w:r>
      <w:proofErr w:type="spellStart"/>
      <w:r w:rsidR="000B2CFA" w:rsidRPr="00D00A9D">
        <w:rPr>
          <w:rFonts w:ascii="Gentium Plus" w:hAnsi="Gentium Plus" w:cs="Gentium Plus"/>
          <w:i/>
          <w:iCs/>
          <w:szCs w:val="24"/>
        </w:rPr>
        <w:t>wa-</w:t>
      </w:r>
      <w:r w:rsidR="001B7BEE" w:rsidRPr="00D00A9D">
        <w:rPr>
          <w:rFonts w:ascii="Gentium Plus" w:hAnsi="Gentium Plus" w:cs="Gentium Plus"/>
          <w:i/>
          <w:iCs/>
          <w:szCs w:val="24"/>
        </w:rPr>
        <w:t>ʿ</w:t>
      </w:r>
      <w:r w:rsidR="000B2CFA" w:rsidRPr="00D00A9D">
        <w:rPr>
          <w:rFonts w:ascii="Gentium Plus" w:hAnsi="Gentium Plus" w:cs="Gentium Plus"/>
          <w:i/>
          <w:iCs/>
          <w:szCs w:val="24"/>
        </w:rPr>
        <w:t>adam</w:t>
      </w:r>
      <w:proofErr w:type="spellEnd"/>
      <w:r w:rsidR="000B2CFA" w:rsidRPr="00D00A9D">
        <w:rPr>
          <w:rFonts w:ascii="Gentium Plus" w:hAnsi="Gentium Plus" w:cs="Gentium Plus"/>
          <w:i/>
          <w:iCs/>
          <w:szCs w:val="24"/>
        </w:rPr>
        <w:t xml:space="preserve"> al-</w:t>
      </w:r>
      <w:proofErr w:type="spellStart"/>
      <w:r w:rsidR="000B2CFA" w:rsidRPr="00D00A9D">
        <w:rPr>
          <w:rFonts w:ascii="Gentium Plus" w:hAnsi="Gentium Plus" w:cs="Gentium Plus"/>
          <w:i/>
          <w:iCs/>
          <w:szCs w:val="24"/>
        </w:rPr>
        <w:t>inqiy</w:t>
      </w:r>
      <w:r w:rsidR="001B7BEE" w:rsidRPr="00D00A9D">
        <w:rPr>
          <w:rFonts w:ascii="Gentium Plus" w:hAnsi="Gentium Plus" w:cs="Gentium Plus"/>
          <w:i/>
          <w:iCs/>
          <w:szCs w:val="24"/>
        </w:rPr>
        <w:t>ā</w:t>
      </w:r>
      <w:r w:rsidR="000B2CFA" w:rsidRPr="00D00A9D">
        <w:rPr>
          <w:rFonts w:ascii="Gentium Plus" w:hAnsi="Gentium Plus" w:cs="Gentium Plus"/>
          <w:i/>
          <w:iCs/>
          <w:szCs w:val="24"/>
        </w:rPr>
        <w:t>d</w:t>
      </w:r>
      <w:proofErr w:type="spellEnd"/>
      <w:r w:rsidR="000B2CFA" w:rsidRPr="00D00A9D">
        <w:rPr>
          <w:rFonts w:ascii="Gentium Plus" w:hAnsi="Gentium Plus" w:cs="Gentium Plus"/>
          <w:i/>
          <w:iCs/>
          <w:szCs w:val="24"/>
        </w:rPr>
        <w:t xml:space="preserve"> </w:t>
      </w:r>
      <w:proofErr w:type="spellStart"/>
      <w:r w:rsidR="000B2CFA" w:rsidRPr="00D00A9D">
        <w:rPr>
          <w:rFonts w:ascii="Gentium Plus" w:hAnsi="Gentium Plus" w:cs="Gentium Plus"/>
          <w:i/>
          <w:iCs/>
          <w:szCs w:val="24"/>
        </w:rPr>
        <w:t>lah</w:t>
      </w:r>
      <w:r w:rsidR="001B7BEE" w:rsidRPr="00D00A9D">
        <w:rPr>
          <w:rFonts w:ascii="Gentium Plus" w:hAnsi="Gentium Plus" w:cs="Gentium Plus"/>
          <w:i/>
          <w:iCs/>
          <w:szCs w:val="24"/>
        </w:rPr>
        <w:t>ā</w:t>
      </w:r>
      <w:proofErr w:type="spellEnd"/>
      <w:r w:rsidR="000B2CFA" w:rsidRPr="00D00A9D">
        <w:rPr>
          <w:rFonts w:ascii="Gentium Plus" w:hAnsi="Gentium Plus" w:cs="Gentium Plus"/>
          <w:szCs w:val="24"/>
        </w:rPr>
        <w:t>)</w:t>
      </w:r>
      <w:r w:rsidR="003C6AF3" w:rsidRPr="00D00A9D">
        <w:rPr>
          <w:rFonts w:ascii="Gentium Plus" w:hAnsi="Gentium Plus" w:cs="Gentium Plus"/>
          <w:szCs w:val="24"/>
        </w:rPr>
        <w:t>”</w:t>
      </w:r>
      <w:r w:rsidR="0066351B" w:rsidRPr="00D00A9D">
        <w:rPr>
          <w:rFonts w:ascii="Gentium Plus" w:hAnsi="Gentium Plus" w:cs="Gentium Plus"/>
          <w:szCs w:val="24"/>
        </w:rPr>
        <w:t xml:space="preserve"> and “</w:t>
      </w:r>
      <w:r w:rsidR="0066351B" w:rsidRPr="00D00A9D">
        <w:rPr>
          <w:rFonts w:ascii="Gentium Plus" w:hAnsi="Gentium Plus" w:cs="Gentium Plus"/>
          <w:i/>
          <w:iCs/>
          <w:szCs w:val="24"/>
        </w:rPr>
        <w:t>not</w:t>
      </w:r>
      <w:r w:rsidR="00FF6966" w:rsidRPr="00D00A9D">
        <w:rPr>
          <w:rFonts w:ascii="Gentium Plus" w:hAnsi="Gentium Plus" w:cs="Gentium Plus"/>
          <w:i/>
          <w:iCs/>
          <w:szCs w:val="24"/>
        </w:rPr>
        <w:t xml:space="preserve"> . . . </w:t>
      </w:r>
      <w:r w:rsidR="0066351B" w:rsidRPr="00D00A9D">
        <w:rPr>
          <w:rFonts w:ascii="Gentium Plus" w:hAnsi="Gentium Plus" w:cs="Gentium Plus"/>
          <w:szCs w:val="24"/>
        </w:rPr>
        <w:t xml:space="preserve">desiring worldly </w:t>
      </w:r>
      <w:proofErr w:type="gramStart"/>
      <w:r w:rsidR="00DC444A" w:rsidRPr="00D00A9D">
        <w:rPr>
          <w:rFonts w:ascii="Gentium Plus" w:hAnsi="Gentium Plus" w:cs="Gentium Plus"/>
          <w:szCs w:val="24"/>
        </w:rPr>
        <w:t>assets</w:t>
      </w:r>
      <w:r w:rsidR="000B2CFA" w:rsidRPr="00D00A9D">
        <w:rPr>
          <w:rFonts w:ascii="Gentium Plus" w:hAnsi="Gentium Plus" w:cs="Gentium Plus"/>
          <w:szCs w:val="24"/>
        </w:rPr>
        <w:t xml:space="preserve"> </w:t>
      </w:r>
      <w:r w:rsidR="007C3A73" w:rsidRPr="00D00A9D">
        <w:rPr>
          <w:rFonts w:ascii="Gentium Plus" w:hAnsi="Gentium Plus" w:cs="Gentium Plus"/>
          <w:szCs w:val="24"/>
        </w:rPr>
        <w:t xml:space="preserve"> </w:t>
      </w:r>
      <w:r w:rsidR="0066351B" w:rsidRPr="00D00A9D">
        <w:rPr>
          <w:rFonts w:ascii="Gentium Plus" w:hAnsi="Gentium Plus" w:cs="Gentium Plus"/>
          <w:szCs w:val="24"/>
        </w:rPr>
        <w:t>(</w:t>
      </w:r>
      <w:proofErr w:type="spellStart"/>
      <w:proofErr w:type="gramEnd"/>
      <w:r w:rsidR="001B7BEE" w:rsidRPr="00D00A9D">
        <w:rPr>
          <w:rFonts w:ascii="Gentium Plus" w:hAnsi="Gentium Plus" w:cs="Gentium Plus"/>
          <w:szCs w:val="24"/>
        </w:rPr>
        <w:t>ʿ</w:t>
      </w:r>
      <w:r w:rsidR="0066351B" w:rsidRPr="00D00A9D">
        <w:rPr>
          <w:rFonts w:ascii="Gentium Plus" w:hAnsi="Gentium Plus" w:cs="Gentium Plus"/>
          <w:i/>
          <w:iCs/>
          <w:szCs w:val="24"/>
        </w:rPr>
        <w:t>adam</w:t>
      </w:r>
      <w:proofErr w:type="spellEnd"/>
      <w:r w:rsidR="00563EFD" w:rsidRPr="00D00A9D">
        <w:rPr>
          <w:rFonts w:ascii="Gentium Plus" w:hAnsi="Gentium Plus" w:cs="Gentium Plus"/>
          <w:i/>
          <w:iCs/>
          <w:szCs w:val="24"/>
        </w:rPr>
        <w:t>…</w:t>
      </w:r>
      <w:proofErr w:type="spellStart"/>
      <w:r w:rsidR="00563EFD" w:rsidRPr="00D00A9D">
        <w:rPr>
          <w:rFonts w:ascii="Gentium Plus" w:hAnsi="Gentium Plus" w:cs="Gentium Plus"/>
          <w:i/>
          <w:iCs/>
          <w:szCs w:val="24"/>
        </w:rPr>
        <w:t>ir</w:t>
      </w:r>
      <w:r w:rsidR="001B7BEE" w:rsidRPr="00D00A9D">
        <w:rPr>
          <w:rFonts w:ascii="Gentium Plus" w:hAnsi="Gentium Plus" w:cs="Gentium Plus"/>
          <w:i/>
          <w:iCs/>
          <w:szCs w:val="24"/>
        </w:rPr>
        <w:t>ā</w:t>
      </w:r>
      <w:r w:rsidR="00563EFD" w:rsidRPr="00D00A9D">
        <w:rPr>
          <w:rFonts w:ascii="Gentium Plus" w:hAnsi="Gentium Plus" w:cs="Gentium Plus"/>
          <w:i/>
          <w:iCs/>
          <w:szCs w:val="24"/>
        </w:rPr>
        <w:t>dat</w:t>
      </w:r>
      <w:proofErr w:type="spellEnd"/>
      <w:r w:rsidR="0066351B" w:rsidRPr="00D00A9D">
        <w:rPr>
          <w:rFonts w:ascii="Gentium Plus" w:hAnsi="Gentium Plus" w:cs="Gentium Plus"/>
          <w:i/>
          <w:iCs/>
          <w:szCs w:val="24"/>
        </w:rPr>
        <w:t xml:space="preserve"> al-</w:t>
      </w:r>
      <w:proofErr w:type="spellStart"/>
      <w:r w:rsidR="0066351B" w:rsidRPr="00D00A9D">
        <w:rPr>
          <w:rFonts w:ascii="Gentium Plus" w:hAnsi="Gentium Plus" w:cs="Gentium Plus"/>
          <w:i/>
          <w:iCs/>
          <w:szCs w:val="24"/>
        </w:rPr>
        <w:t>asb</w:t>
      </w:r>
      <w:r w:rsidR="001B7BEE" w:rsidRPr="00D00A9D">
        <w:rPr>
          <w:rFonts w:ascii="Gentium Plus" w:hAnsi="Gentium Plus" w:cs="Gentium Plus"/>
          <w:i/>
          <w:iCs/>
          <w:szCs w:val="24"/>
        </w:rPr>
        <w:t>ā</w:t>
      </w:r>
      <w:r w:rsidR="0066351B" w:rsidRPr="00D00A9D">
        <w:rPr>
          <w:rFonts w:ascii="Gentium Plus" w:hAnsi="Gentium Plus" w:cs="Gentium Plus"/>
          <w:i/>
          <w:iCs/>
          <w:szCs w:val="24"/>
        </w:rPr>
        <w:t>b</w:t>
      </w:r>
      <w:proofErr w:type="spellEnd"/>
      <w:r w:rsidR="0066351B" w:rsidRPr="00D00A9D">
        <w:rPr>
          <w:rFonts w:ascii="Gentium Plus" w:hAnsi="Gentium Plus" w:cs="Gentium Plus"/>
          <w:i/>
          <w:iCs/>
          <w:szCs w:val="24"/>
        </w:rPr>
        <w:t xml:space="preserve"> al-</w:t>
      </w:r>
      <w:proofErr w:type="spellStart"/>
      <w:r w:rsidR="0066351B" w:rsidRPr="00D00A9D">
        <w:rPr>
          <w:rFonts w:ascii="Gentium Plus" w:hAnsi="Gentium Plus" w:cs="Gentium Plus"/>
          <w:i/>
          <w:iCs/>
          <w:szCs w:val="24"/>
        </w:rPr>
        <w:t>dunyawiyya</w:t>
      </w:r>
      <w:proofErr w:type="spellEnd"/>
      <w:r w:rsidR="0066351B" w:rsidRPr="00D00A9D">
        <w:rPr>
          <w:rFonts w:ascii="Gentium Plus" w:hAnsi="Gentium Plus" w:cs="Gentium Plus"/>
          <w:szCs w:val="24"/>
        </w:rPr>
        <w:t>)</w:t>
      </w:r>
      <w:r w:rsidR="00BF2128" w:rsidRPr="00D00A9D">
        <w:rPr>
          <w:rFonts w:ascii="Gentium Plus" w:hAnsi="Gentium Plus" w:cs="Gentium Plus"/>
          <w:szCs w:val="24"/>
        </w:rPr>
        <w:t>.</w:t>
      </w:r>
      <w:r w:rsidR="003C6AF3" w:rsidRPr="00D00A9D">
        <w:rPr>
          <w:rFonts w:ascii="Gentium Plus" w:hAnsi="Gentium Plus" w:cs="Gentium Plus"/>
          <w:szCs w:val="24"/>
        </w:rPr>
        <w:t>”</w:t>
      </w:r>
      <w:r w:rsidR="00BF2128" w:rsidRPr="00D00A9D">
        <w:rPr>
          <w:rFonts w:ascii="Gentium Plus" w:hAnsi="Gentium Plus" w:cs="Gentium Plus"/>
          <w:szCs w:val="24"/>
        </w:rPr>
        <w:t xml:space="preserve"> </w:t>
      </w:r>
      <w:r w:rsidR="006C3650" w:rsidRPr="00D00A9D">
        <w:rPr>
          <w:rFonts w:ascii="Gentium Plus" w:hAnsi="Gentium Plus" w:cs="Gentium Plus"/>
          <w:szCs w:val="24"/>
        </w:rPr>
        <w:t xml:space="preserve">The reason he omitted this perfection from his first list, </w:t>
      </w:r>
      <w:r w:rsidR="00BF2128" w:rsidRPr="00D00A9D">
        <w:rPr>
          <w:rFonts w:ascii="Gentium Plus" w:hAnsi="Gentium Plus" w:cs="Gentium Plus"/>
          <w:szCs w:val="24"/>
        </w:rPr>
        <w:t>he</w:t>
      </w:r>
      <w:r w:rsidR="006C3650" w:rsidRPr="00D00A9D">
        <w:rPr>
          <w:rFonts w:ascii="Gentium Plus" w:hAnsi="Gentium Plus" w:cs="Gentium Plus"/>
          <w:szCs w:val="24"/>
        </w:rPr>
        <w:t xml:space="preserve"> explains, </w:t>
      </w:r>
      <w:r w:rsidR="006F7453" w:rsidRPr="00D00A9D">
        <w:rPr>
          <w:rFonts w:ascii="Gentium Plus" w:hAnsi="Gentium Plus" w:cs="Gentium Plus"/>
          <w:szCs w:val="24"/>
        </w:rPr>
        <w:t xml:space="preserve">is that “it </w:t>
      </w:r>
      <w:r w:rsidR="00E0111F" w:rsidRPr="00D00A9D">
        <w:rPr>
          <w:rFonts w:ascii="Gentium Plus" w:hAnsi="Gentium Plus" w:cs="Gentium Plus"/>
          <w:szCs w:val="24"/>
        </w:rPr>
        <w:t xml:space="preserve">reduces </w:t>
      </w:r>
      <w:r w:rsidR="006F7453" w:rsidRPr="00D00A9D">
        <w:rPr>
          <w:rFonts w:ascii="Gentium Plus" w:hAnsi="Gentium Plus" w:cs="Gentium Plus"/>
          <w:szCs w:val="24"/>
        </w:rPr>
        <w:t>to</w:t>
      </w:r>
      <w:r w:rsidR="00E0111F" w:rsidRPr="00D00A9D">
        <w:rPr>
          <w:rFonts w:ascii="Gentium Plus" w:hAnsi="Gentium Plus" w:cs="Gentium Plus"/>
          <w:szCs w:val="24"/>
        </w:rPr>
        <w:t xml:space="preserve"> a form of</w:t>
      </w:r>
      <w:r w:rsidR="006F7453" w:rsidRPr="00D00A9D">
        <w:rPr>
          <w:rFonts w:ascii="Gentium Plus" w:hAnsi="Gentium Plus" w:cs="Gentium Plus"/>
          <w:szCs w:val="24"/>
        </w:rPr>
        <w:t xml:space="preserve"> privation and deficiency </w:t>
      </w:r>
      <w:r w:rsidR="008C39A3" w:rsidRPr="00D00A9D">
        <w:rPr>
          <w:rFonts w:ascii="Gentium Plus" w:hAnsi="Gentium Plus" w:cs="Gentium Plus"/>
          <w:szCs w:val="24"/>
        </w:rPr>
        <w:t>(</w:t>
      </w:r>
      <w:proofErr w:type="spellStart"/>
      <w:r w:rsidR="003D122B" w:rsidRPr="00D00A9D">
        <w:rPr>
          <w:rFonts w:ascii="Gentium Plus" w:hAnsi="Gentium Plus" w:cs="Gentium Plus"/>
          <w:i/>
          <w:iCs/>
          <w:szCs w:val="24"/>
        </w:rPr>
        <w:t>inna</w:t>
      </w:r>
      <w:proofErr w:type="spellEnd"/>
      <w:r w:rsidR="003D122B" w:rsidRPr="00D00A9D">
        <w:rPr>
          <w:rFonts w:ascii="Gentium Plus" w:hAnsi="Gentium Plus" w:cs="Gentium Plus"/>
          <w:i/>
          <w:iCs/>
          <w:szCs w:val="24"/>
        </w:rPr>
        <w:t xml:space="preserve"> </w:t>
      </w:r>
      <w:proofErr w:type="spellStart"/>
      <w:r w:rsidR="00B6081B" w:rsidRPr="00D00A9D">
        <w:rPr>
          <w:rFonts w:ascii="Gentium Plus" w:hAnsi="Gentium Plus" w:cs="Gentium Plus"/>
          <w:i/>
          <w:iCs/>
          <w:szCs w:val="24"/>
        </w:rPr>
        <w:t>ḥ</w:t>
      </w:r>
      <w:r w:rsidR="008C39A3" w:rsidRPr="00D00A9D">
        <w:rPr>
          <w:rFonts w:ascii="Gentium Plus" w:hAnsi="Gentium Plus" w:cs="Gentium Plus"/>
          <w:i/>
          <w:iCs/>
          <w:szCs w:val="24"/>
        </w:rPr>
        <w:t>aq</w:t>
      </w:r>
      <w:r w:rsidR="00B6081B" w:rsidRPr="00D00A9D">
        <w:rPr>
          <w:rFonts w:ascii="Gentium Plus" w:hAnsi="Gentium Plus" w:cs="Gentium Plus"/>
          <w:i/>
          <w:iCs/>
          <w:szCs w:val="24"/>
        </w:rPr>
        <w:t>ī</w:t>
      </w:r>
      <w:r w:rsidR="008C39A3" w:rsidRPr="00D00A9D">
        <w:rPr>
          <w:rFonts w:ascii="Gentium Plus" w:hAnsi="Gentium Plus" w:cs="Gentium Plus"/>
          <w:i/>
          <w:iCs/>
          <w:szCs w:val="24"/>
        </w:rPr>
        <w:t>qat</w:t>
      </w:r>
      <w:r w:rsidR="003D122B" w:rsidRPr="00D00A9D">
        <w:rPr>
          <w:rFonts w:ascii="Gentium Plus" w:hAnsi="Gentium Plus" w:cs="Gentium Plus"/>
          <w:i/>
          <w:iCs/>
          <w:szCs w:val="24"/>
        </w:rPr>
        <w:t>a</w:t>
      </w:r>
      <w:r w:rsidR="008C39A3" w:rsidRPr="00D00A9D">
        <w:rPr>
          <w:rFonts w:ascii="Gentium Plus" w:hAnsi="Gentium Plus" w:cs="Gentium Plus"/>
          <w:i/>
          <w:iCs/>
          <w:szCs w:val="24"/>
        </w:rPr>
        <w:t>hu</w:t>
      </w:r>
      <w:proofErr w:type="spellEnd"/>
      <w:r w:rsidR="008C39A3" w:rsidRPr="00D00A9D">
        <w:rPr>
          <w:rFonts w:ascii="Gentium Plus" w:hAnsi="Gentium Plus" w:cs="Gentium Plus"/>
          <w:i/>
          <w:iCs/>
          <w:szCs w:val="24"/>
        </w:rPr>
        <w:t xml:space="preserve"> </w:t>
      </w:r>
      <w:proofErr w:type="spellStart"/>
      <w:r w:rsidR="008C39A3" w:rsidRPr="00D00A9D">
        <w:rPr>
          <w:rFonts w:ascii="Gentium Plus" w:hAnsi="Gentium Plus" w:cs="Gentium Plus"/>
          <w:i/>
          <w:iCs/>
          <w:szCs w:val="24"/>
        </w:rPr>
        <w:t>tarji</w:t>
      </w:r>
      <w:r w:rsidR="001B7BEE" w:rsidRPr="00D00A9D">
        <w:rPr>
          <w:rFonts w:ascii="Gentium Plus" w:hAnsi="Gentium Plus" w:cs="Gentium Plus"/>
          <w:i/>
          <w:iCs/>
          <w:szCs w:val="24"/>
        </w:rPr>
        <w:t>ʿ</w:t>
      </w:r>
      <w:r w:rsidR="008C39A3" w:rsidRPr="00D00A9D">
        <w:rPr>
          <w:rFonts w:ascii="Gentium Plus" w:hAnsi="Gentium Plus" w:cs="Gentium Plus"/>
          <w:i/>
          <w:iCs/>
          <w:szCs w:val="24"/>
        </w:rPr>
        <w:t>u</w:t>
      </w:r>
      <w:proofErr w:type="spellEnd"/>
      <w:r w:rsidR="008C39A3" w:rsidRPr="00D00A9D">
        <w:rPr>
          <w:rFonts w:ascii="Gentium Plus" w:hAnsi="Gentium Plus" w:cs="Gentium Plus"/>
          <w:i/>
          <w:iCs/>
          <w:szCs w:val="24"/>
        </w:rPr>
        <w:t xml:space="preserve"> </w:t>
      </w:r>
      <w:proofErr w:type="spellStart"/>
      <w:r w:rsidR="008C39A3" w:rsidRPr="00D00A9D">
        <w:rPr>
          <w:rFonts w:ascii="Gentium Plus" w:hAnsi="Gentium Plus" w:cs="Gentium Plus"/>
          <w:i/>
          <w:iCs/>
          <w:szCs w:val="24"/>
        </w:rPr>
        <w:t>il</w:t>
      </w:r>
      <w:r w:rsidR="001B7BEE" w:rsidRPr="00D00A9D">
        <w:rPr>
          <w:rFonts w:ascii="Gentium Plus" w:hAnsi="Gentium Plus" w:cs="Gentium Plus"/>
          <w:i/>
          <w:iCs/>
          <w:szCs w:val="24"/>
        </w:rPr>
        <w:t>ā</w:t>
      </w:r>
      <w:proofErr w:type="spellEnd"/>
      <w:r w:rsidR="008C39A3" w:rsidRPr="00D00A9D">
        <w:rPr>
          <w:rFonts w:ascii="Gentium Plus" w:hAnsi="Gentium Plus" w:cs="Gentium Plus"/>
          <w:i/>
          <w:iCs/>
          <w:szCs w:val="24"/>
        </w:rPr>
        <w:t xml:space="preserve"> </w:t>
      </w:r>
      <w:proofErr w:type="spellStart"/>
      <w:r w:rsidR="001B7BEE" w:rsidRPr="00D00A9D">
        <w:rPr>
          <w:rFonts w:ascii="Gentium Plus" w:hAnsi="Gentium Plus" w:cs="Gentium Plus"/>
          <w:i/>
          <w:iCs/>
          <w:szCs w:val="24"/>
        </w:rPr>
        <w:t>ʿ</w:t>
      </w:r>
      <w:r w:rsidR="008C39A3" w:rsidRPr="00D00A9D">
        <w:rPr>
          <w:rFonts w:ascii="Gentium Plus" w:hAnsi="Gentium Plus" w:cs="Gentium Plus"/>
          <w:i/>
          <w:iCs/>
          <w:szCs w:val="24"/>
        </w:rPr>
        <w:t>adam</w:t>
      </w:r>
      <w:proofErr w:type="spellEnd"/>
      <w:r w:rsidR="008C39A3" w:rsidRPr="00D00A9D">
        <w:rPr>
          <w:rFonts w:ascii="Gentium Plus" w:hAnsi="Gentium Plus" w:cs="Gentium Plus"/>
          <w:i/>
          <w:iCs/>
          <w:szCs w:val="24"/>
        </w:rPr>
        <w:t xml:space="preserve"> </w:t>
      </w:r>
      <w:proofErr w:type="spellStart"/>
      <w:r w:rsidR="008C39A3" w:rsidRPr="00D00A9D">
        <w:rPr>
          <w:rFonts w:ascii="Gentium Plus" w:hAnsi="Gentium Plus" w:cs="Gentium Plus"/>
          <w:i/>
          <w:iCs/>
          <w:szCs w:val="24"/>
        </w:rPr>
        <w:t>wa-n</w:t>
      </w:r>
      <w:r w:rsidR="00B6081B" w:rsidRPr="00D00A9D">
        <w:rPr>
          <w:rFonts w:ascii="Gentium Plus" w:hAnsi="Gentium Plus" w:cs="Gentium Plus"/>
          <w:i/>
          <w:iCs/>
          <w:szCs w:val="24"/>
        </w:rPr>
        <w:t>u</w:t>
      </w:r>
      <w:r w:rsidR="008C39A3" w:rsidRPr="00D00A9D">
        <w:rPr>
          <w:rFonts w:ascii="Gentium Plus" w:hAnsi="Gentium Plus" w:cs="Gentium Plus"/>
          <w:i/>
          <w:iCs/>
          <w:szCs w:val="24"/>
        </w:rPr>
        <w:t>q</w:t>
      </w:r>
      <w:r w:rsidR="00B6081B" w:rsidRPr="00D00A9D">
        <w:rPr>
          <w:rFonts w:ascii="Gentium Plus" w:hAnsi="Gentium Plus" w:cs="Gentium Plus"/>
          <w:i/>
          <w:iCs/>
          <w:szCs w:val="24"/>
        </w:rPr>
        <w:t>ṣ</w:t>
      </w:r>
      <w:r w:rsidR="001B7BEE" w:rsidRPr="00D00A9D">
        <w:rPr>
          <w:rFonts w:ascii="Gentium Plus" w:hAnsi="Gentium Plus" w:cs="Gentium Plus"/>
          <w:i/>
          <w:iCs/>
          <w:szCs w:val="24"/>
        </w:rPr>
        <w:t>ā</w:t>
      </w:r>
      <w:r w:rsidR="008C39A3" w:rsidRPr="00D00A9D">
        <w:rPr>
          <w:rFonts w:ascii="Gentium Plus" w:hAnsi="Gentium Plus" w:cs="Gentium Plus"/>
          <w:i/>
          <w:iCs/>
          <w:szCs w:val="24"/>
        </w:rPr>
        <w:t>n</w:t>
      </w:r>
      <w:proofErr w:type="spellEnd"/>
      <w:r w:rsidR="008C39A3" w:rsidRPr="00D00A9D">
        <w:rPr>
          <w:rFonts w:ascii="Gentium Plus" w:hAnsi="Gentium Plus" w:cs="Gentium Plus"/>
          <w:szCs w:val="24"/>
        </w:rPr>
        <w:t>).”</w:t>
      </w:r>
      <w:r w:rsidR="00666251" w:rsidRPr="00D00A9D">
        <w:rPr>
          <w:rStyle w:val="FootnoteReference"/>
          <w:rFonts w:ascii="Gentium Plus" w:hAnsi="Gentium Plus" w:cs="Gentium Plus"/>
          <w:szCs w:val="24"/>
        </w:rPr>
        <w:footnoteReference w:id="49"/>
      </w:r>
      <w:r w:rsidR="001B7BEE" w:rsidRPr="00D00A9D">
        <w:rPr>
          <w:rFonts w:ascii="Gentium Plus" w:hAnsi="Gentium Plus" w:cs="Gentium Plus"/>
          <w:szCs w:val="24"/>
        </w:rPr>
        <w:t xml:space="preserve"> </w:t>
      </w:r>
    </w:p>
    <w:p w14:paraId="406354E3" w14:textId="5C0353CB" w:rsidR="005273BA" w:rsidRPr="00D00A9D" w:rsidRDefault="00B32415" w:rsidP="002816F8">
      <w:pPr>
        <w:pStyle w:val="NoSpacing"/>
        <w:jc w:val="both"/>
        <w:rPr>
          <w:rFonts w:ascii="Gentium Plus" w:hAnsi="Gentium Plus" w:cs="Gentium Plus"/>
          <w:szCs w:val="24"/>
        </w:rPr>
      </w:pPr>
      <w:r w:rsidRPr="00D00A9D">
        <w:rPr>
          <w:rFonts w:ascii="Gentium Plus" w:hAnsi="Gentium Plus" w:cs="Gentium Plus"/>
          <w:szCs w:val="24"/>
        </w:rPr>
        <w:tab/>
        <w:t xml:space="preserve">In sum: </w:t>
      </w:r>
      <w:r w:rsidR="00CA23D3" w:rsidRPr="00D00A9D">
        <w:rPr>
          <w:rFonts w:ascii="Gentium Plus" w:hAnsi="Gentium Plus" w:cs="Gentium Plus"/>
          <w:i/>
          <w:iCs/>
          <w:szCs w:val="24"/>
        </w:rPr>
        <w:t>Virtu</w:t>
      </w:r>
      <w:r w:rsidR="00313BE2" w:rsidRPr="00D00A9D">
        <w:rPr>
          <w:rFonts w:ascii="Gentium Plus" w:hAnsi="Gentium Plus" w:cs="Gentium Plus"/>
          <w:i/>
          <w:iCs/>
          <w:szCs w:val="24"/>
        </w:rPr>
        <w:t>e</w:t>
      </w:r>
      <w:r w:rsidRPr="00D00A9D">
        <w:rPr>
          <w:rFonts w:ascii="Gentium Plus" w:hAnsi="Gentium Plus" w:cs="Gentium Plus"/>
          <w:i/>
          <w:iCs/>
          <w:szCs w:val="24"/>
        </w:rPr>
        <w:t xml:space="preserve"> </w:t>
      </w:r>
      <w:r w:rsidR="00CE0FC5" w:rsidRPr="00D00A9D">
        <w:rPr>
          <w:rFonts w:ascii="Gentium Plus" w:hAnsi="Gentium Plus" w:cs="Gentium Plus"/>
          <w:i/>
          <w:iCs/>
          <w:szCs w:val="24"/>
        </w:rPr>
        <w:t xml:space="preserve">is theorised </w:t>
      </w:r>
      <w:r w:rsidR="007509B7" w:rsidRPr="00D00A9D">
        <w:rPr>
          <w:rFonts w:ascii="Gentium Plus" w:hAnsi="Gentium Plus" w:cs="Gentium Plus"/>
          <w:i/>
          <w:iCs/>
          <w:szCs w:val="24"/>
        </w:rPr>
        <w:t xml:space="preserve">in overwhelmingly privative terms. </w:t>
      </w:r>
    </w:p>
    <w:p w14:paraId="386A8973" w14:textId="6A27CA21" w:rsidR="007509B7" w:rsidRPr="00D00A9D" w:rsidRDefault="007509B7" w:rsidP="002816F8">
      <w:pPr>
        <w:pStyle w:val="NoSpacing"/>
        <w:jc w:val="both"/>
        <w:rPr>
          <w:rFonts w:ascii="Gentium Plus" w:hAnsi="Gentium Plus" w:cs="Gentium Plus"/>
          <w:szCs w:val="24"/>
        </w:rPr>
      </w:pPr>
    </w:p>
    <w:p w14:paraId="4E650414" w14:textId="3D65E632" w:rsidR="007509B7" w:rsidRPr="00D00A9D" w:rsidRDefault="007509B7" w:rsidP="00670F6B">
      <w:pPr>
        <w:pStyle w:val="NoSpacing"/>
        <w:jc w:val="center"/>
        <w:rPr>
          <w:rFonts w:ascii="Gentium Plus" w:hAnsi="Gentium Plus" w:cs="Gentium Plus"/>
          <w:i/>
          <w:iCs/>
          <w:szCs w:val="24"/>
        </w:rPr>
      </w:pPr>
      <w:r w:rsidRPr="00D00A9D">
        <w:rPr>
          <w:rFonts w:ascii="Gentium Plus" w:hAnsi="Gentium Plus" w:cs="Gentium Plus"/>
          <w:i/>
          <w:iCs/>
          <w:szCs w:val="24"/>
        </w:rPr>
        <w:t xml:space="preserve">The </w:t>
      </w:r>
      <w:r w:rsidR="00E41048" w:rsidRPr="00D00A9D">
        <w:rPr>
          <w:rFonts w:ascii="Gentium Plus" w:hAnsi="Gentium Plus" w:cs="Gentium Plus"/>
          <w:i/>
          <w:iCs/>
          <w:szCs w:val="24"/>
        </w:rPr>
        <w:t>Reductive</w:t>
      </w:r>
      <w:r w:rsidR="00A160CB" w:rsidRPr="00D00A9D">
        <w:rPr>
          <w:rFonts w:ascii="Gentium Plus" w:hAnsi="Gentium Plus" w:cs="Gentium Plus"/>
          <w:i/>
          <w:iCs/>
          <w:szCs w:val="24"/>
        </w:rPr>
        <w:t xml:space="preserve"> Structure of Character</w:t>
      </w:r>
    </w:p>
    <w:p w14:paraId="093CD2D3" w14:textId="77777777" w:rsidR="00542317" w:rsidRPr="00D00A9D" w:rsidRDefault="00542317" w:rsidP="00670F6B">
      <w:pPr>
        <w:pStyle w:val="NoSpacing"/>
        <w:jc w:val="center"/>
        <w:rPr>
          <w:rFonts w:ascii="Gentium Plus" w:hAnsi="Gentium Plus" w:cs="Gentium Plus"/>
          <w:szCs w:val="24"/>
        </w:rPr>
      </w:pPr>
    </w:p>
    <w:p w14:paraId="295673C2" w14:textId="5B2C84A6" w:rsidR="00671496" w:rsidRPr="00D00A9D" w:rsidRDefault="000E702C" w:rsidP="000A7E92">
      <w:pPr>
        <w:pStyle w:val="NoSpacing"/>
        <w:jc w:val="both"/>
        <w:rPr>
          <w:rFonts w:ascii="Gentium Plus" w:hAnsi="Gentium Plus" w:cs="Gentium Plus"/>
          <w:szCs w:val="24"/>
        </w:rPr>
      </w:pPr>
      <w:r w:rsidRPr="00D00A9D">
        <w:rPr>
          <w:rFonts w:ascii="Gentium Plus" w:hAnsi="Gentium Plus" w:cs="Gentium Plus"/>
          <w:szCs w:val="24"/>
        </w:rPr>
        <w:t xml:space="preserve">I suggested in the previous section that virtuous character comes across </w:t>
      </w:r>
      <w:r w:rsidR="00CA23D3" w:rsidRPr="00D00A9D">
        <w:rPr>
          <w:rFonts w:ascii="Gentium Plus" w:hAnsi="Gentium Plus" w:cs="Gentium Plus"/>
          <w:szCs w:val="24"/>
        </w:rPr>
        <w:t>as a privative concept in al-</w:t>
      </w:r>
      <w:r w:rsidR="002C1547" w:rsidRPr="00D00A9D">
        <w:rPr>
          <w:rFonts w:ascii="Gentium Plus" w:hAnsi="Gentium Plus" w:cs="Gentium Plus"/>
          <w:szCs w:val="24"/>
        </w:rPr>
        <w:t>Ghazālī</w:t>
      </w:r>
      <w:r w:rsidR="00CA23D3" w:rsidRPr="00D00A9D">
        <w:rPr>
          <w:rFonts w:ascii="Gentium Plus" w:hAnsi="Gentium Plus" w:cs="Gentium Plus"/>
          <w:szCs w:val="24"/>
        </w:rPr>
        <w:t>’s</w:t>
      </w:r>
      <w:r w:rsidR="00B2392B" w:rsidRPr="00D00A9D">
        <w:rPr>
          <w:rFonts w:ascii="Gentium Plus" w:hAnsi="Gentium Plus" w:cs="Gentium Plus"/>
          <w:szCs w:val="24"/>
        </w:rPr>
        <w:t xml:space="preserve"> </w:t>
      </w:r>
      <w:r w:rsidR="00827ACA" w:rsidRPr="00D00A9D">
        <w:rPr>
          <w:rFonts w:ascii="Gentium Plus" w:hAnsi="Gentium Plus" w:cs="Gentium Plus"/>
          <w:szCs w:val="24"/>
        </w:rPr>
        <w:t>ethics</w:t>
      </w:r>
      <w:r w:rsidR="00CA23D3" w:rsidRPr="00D00A9D">
        <w:rPr>
          <w:rFonts w:ascii="Gentium Plus" w:hAnsi="Gentium Plus" w:cs="Gentium Plus"/>
          <w:szCs w:val="24"/>
        </w:rPr>
        <w:t xml:space="preserve">. </w:t>
      </w:r>
      <w:r w:rsidR="00912846" w:rsidRPr="00D00A9D">
        <w:rPr>
          <w:rFonts w:ascii="Gentium Plus" w:hAnsi="Gentium Plus" w:cs="Gentium Plus"/>
          <w:szCs w:val="24"/>
        </w:rPr>
        <w:t xml:space="preserve">Yet there is </w:t>
      </w:r>
      <w:r w:rsidR="003B4C06" w:rsidRPr="00D00A9D">
        <w:rPr>
          <w:rFonts w:ascii="Gentium Plus" w:hAnsi="Gentium Plus" w:cs="Gentium Plus"/>
          <w:szCs w:val="24"/>
        </w:rPr>
        <w:t>a</w:t>
      </w:r>
      <w:r w:rsidR="009A1F98" w:rsidRPr="00D00A9D">
        <w:rPr>
          <w:rFonts w:ascii="Gentium Plus" w:hAnsi="Gentium Plus" w:cs="Gentium Plus"/>
          <w:szCs w:val="24"/>
        </w:rPr>
        <w:t xml:space="preserve"> further </w:t>
      </w:r>
      <w:r w:rsidR="00AB7AD1" w:rsidRPr="00D00A9D">
        <w:rPr>
          <w:rFonts w:ascii="Gentium Plus" w:hAnsi="Gentium Plus" w:cs="Gentium Plus"/>
          <w:szCs w:val="24"/>
        </w:rPr>
        <w:t>way of characterising the theoretical construct that emerge</w:t>
      </w:r>
      <w:r w:rsidR="003F048C" w:rsidRPr="00D00A9D">
        <w:rPr>
          <w:rFonts w:ascii="Gentium Plus" w:hAnsi="Gentium Plus" w:cs="Gentium Plus"/>
          <w:szCs w:val="24"/>
        </w:rPr>
        <w:t>s</w:t>
      </w:r>
      <w:r w:rsidR="006A0A4E" w:rsidRPr="00D00A9D">
        <w:rPr>
          <w:rFonts w:ascii="Gentium Plus" w:hAnsi="Gentium Plus" w:cs="Gentium Plus"/>
          <w:szCs w:val="24"/>
        </w:rPr>
        <w:t xml:space="preserve"> from his work</w:t>
      </w:r>
      <w:r w:rsidR="00AB7AD1" w:rsidRPr="00D00A9D">
        <w:rPr>
          <w:rFonts w:ascii="Gentium Plus" w:hAnsi="Gentium Plus" w:cs="Gentium Plus"/>
          <w:szCs w:val="24"/>
        </w:rPr>
        <w:t xml:space="preserve">. </w:t>
      </w:r>
      <w:r w:rsidR="002D23A3" w:rsidRPr="00D00A9D">
        <w:rPr>
          <w:rFonts w:ascii="Gentium Plus" w:hAnsi="Gentium Plus" w:cs="Gentium Plus"/>
          <w:szCs w:val="24"/>
        </w:rPr>
        <w:t>Al-</w:t>
      </w:r>
      <w:r w:rsidR="002C1547" w:rsidRPr="00D00A9D">
        <w:rPr>
          <w:rFonts w:ascii="Gentium Plus" w:hAnsi="Gentium Plus" w:cs="Gentium Plus"/>
          <w:szCs w:val="24"/>
        </w:rPr>
        <w:t>Ghazālī</w:t>
      </w:r>
      <w:r w:rsidR="002D23A3" w:rsidRPr="00D00A9D">
        <w:rPr>
          <w:rFonts w:ascii="Gentium Plus" w:hAnsi="Gentium Plus" w:cs="Gentium Plus"/>
          <w:szCs w:val="24"/>
        </w:rPr>
        <w:t>’s concept</w:t>
      </w:r>
      <w:r w:rsidR="00E02012" w:rsidRPr="00D00A9D">
        <w:rPr>
          <w:rFonts w:ascii="Gentium Plus" w:hAnsi="Gentium Plus" w:cs="Gentium Plus"/>
          <w:szCs w:val="24"/>
        </w:rPr>
        <w:t>ion</w:t>
      </w:r>
      <w:r w:rsidR="002D23A3" w:rsidRPr="00D00A9D">
        <w:rPr>
          <w:rFonts w:ascii="Gentium Plus" w:hAnsi="Gentium Plus" w:cs="Gentium Plus"/>
          <w:szCs w:val="24"/>
        </w:rPr>
        <w:t xml:space="preserve"> of </w:t>
      </w:r>
      <w:r w:rsidR="00D710DC" w:rsidRPr="00D00A9D">
        <w:rPr>
          <w:rFonts w:ascii="Gentium Plus" w:hAnsi="Gentium Plus" w:cs="Gentium Plus"/>
          <w:szCs w:val="24"/>
        </w:rPr>
        <w:t xml:space="preserve">the </w:t>
      </w:r>
      <w:r w:rsidR="007578BC" w:rsidRPr="00D00A9D">
        <w:rPr>
          <w:rFonts w:ascii="Gentium Plus" w:hAnsi="Gentium Plus" w:cs="Gentium Plus"/>
          <w:szCs w:val="24"/>
        </w:rPr>
        <w:t xml:space="preserve">psychological </w:t>
      </w:r>
      <w:r w:rsidR="00D710DC" w:rsidRPr="00D00A9D">
        <w:rPr>
          <w:rFonts w:ascii="Gentium Plus" w:hAnsi="Gentium Plus" w:cs="Gentium Plus"/>
          <w:szCs w:val="24"/>
        </w:rPr>
        <w:t xml:space="preserve">structure of </w:t>
      </w:r>
      <w:r w:rsidR="002D23A3" w:rsidRPr="00D00A9D">
        <w:rPr>
          <w:rFonts w:ascii="Gentium Plus" w:hAnsi="Gentium Plus" w:cs="Gentium Plus"/>
          <w:szCs w:val="24"/>
        </w:rPr>
        <w:t xml:space="preserve">virtue appears </w:t>
      </w:r>
      <w:r w:rsidR="00E02012" w:rsidRPr="00D00A9D">
        <w:rPr>
          <w:rFonts w:ascii="Gentium Plus" w:hAnsi="Gentium Plus" w:cs="Gentium Plus"/>
          <w:szCs w:val="24"/>
        </w:rPr>
        <w:t>unusually bare or reductive.</w:t>
      </w:r>
    </w:p>
    <w:p w14:paraId="0B8A7611" w14:textId="6DA3D9A3" w:rsidR="005D45E0" w:rsidRPr="00D00A9D" w:rsidRDefault="00671496" w:rsidP="00A443F5">
      <w:pPr>
        <w:pStyle w:val="NoSpacing"/>
        <w:jc w:val="both"/>
        <w:rPr>
          <w:rFonts w:ascii="Gentium Plus" w:hAnsi="Gentium Plus" w:cs="Gentium Plus"/>
        </w:rPr>
      </w:pPr>
      <w:r w:rsidRPr="00D00A9D">
        <w:rPr>
          <w:rFonts w:ascii="Gentium Plus" w:hAnsi="Gentium Plus" w:cs="Gentium Plus"/>
          <w:szCs w:val="24"/>
        </w:rPr>
        <w:tab/>
      </w:r>
      <w:r w:rsidR="0066347E" w:rsidRPr="00D00A9D">
        <w:rPr>
          <w:rFonts w:ascii="Gentium Plus" w:hAnsi="Gentium Plus" w:cs="Gentium Plus"/>
          <w:szCs w:val="24"/>
        </w:rPr>
        <w:t>Al-</w:t>
      </w:r>
      <w:r w:rsidR="002C1547" w:rsidRPr="00D00A9D">
        <w:rPr>
          <w:rFonts w:ascii="Gentium Plus" w:hAnsi="Gentium Plus" w:cs="Gentium Plus"/>
          <w:szCs w:val="24"/>
        </w:rPr>
        <w:t>Ghazālī</w:t>
      </w:r>
      <w:r w:rsidR="0066347E" w:rsidRPr="00D00A9D">
        <w:rPr>
          <w:rFonts w:ascii="Gentium Plus" w:hAnsi="Gentium Plus" w:cs="Gentium Plus"/>
          <w:szCs w:val="24"/>
        </w:rPr>
        <w:t xml:space="preserve">’s entire ethical vision as it is spelled out in the </w:t>
      </w:r>
      <w:r w:rsidR="0066347E" w:rsidRPr="00D00A9D">
        <w:rPr>
          <w:rFonts w:ascii="Gentium Plus" w:hAnsi="Gentium Plus" w:cs="Gentium Plus"/>
          <w:i/>
          <w:iCs/>
          <w:szCs w:val="24"/>
        </w:rPr>
        <w:t xml:space="preserve">Revival </w:t>
      </w:r>
      <w:r w:rsidR="0066347E" w:rsidRPr="00D00A9D">
        <w:rPr>
          <w:rFonts w:ascii="Gentium Plus" w:hAnsi="Gentium Plus" w:cs="Gentium Plus"/>
          <w:szCs w:val="24"/>
        </w:rPr>
        <w:t xml:space="preserve">is predicated on </w:t>
      </w:r>
      <w:r w:rsidR="00F2265C" w:rsidRPr="00D00A9D">
        <w:rPr>
          <w:rFonts w:ascii="Gentium Plus" w:hAnsi="Gentium Plus" w:cs="Gentium Plus"/>
          <w:szCs w:val="24"/>
        </w:rPr>
        <w:t xml:space="preserve">a dichotomy between the body, its passions, and mundane goods on the one hand, and God and the next world on the other. </w:t>
      </w:r>
      <w:r w:rsidR="007756C9" w:rsidRPr="00D00A9D">
        <w:rPr>
          <w:rFonts w:ascii="Gentium Plus" w:hAnsi="Gentium Plus" w:cs="Gentium Plus"/>
          <w:szCs w:val="24"/>
        </w:rPr>
        <w:t>The most fundamental conflict</w:t>
      </w:r>
      <w:r w:rsidR="004948A9" w:rsidRPr="00D00A9D">
        <w:rPr>
          <w:rFonts w:ascii="Gentium Plus" w:hAnsi="Gentium Plus" w:cs="Gentium Plus"/>
          <w:szCs w:val="24"/>
        </w:rPr>
        <w:t>, and choice,</w:t>
      </w:r>
      <w:r w:rsidR="007756C9" w:rsidRPr="00D00A9D">
        <w:rPr>
          <w:rFonts w:ascii="Gentium Plus" w:hAnsi="Gentium Plus" w:cs="Gentium Plus"/>
          <w:szCs w:val="24"/>
        </w:rPr>
        <w:t xml:space="preserve"> in the spiritual life is</w:t>
      </w:r>
      <w:r w:rsidR="00F83EC2" w:rsidRPr="00D00A9D">
        <w:rPr>
          <w:rFonts w:ascii="Gentium Plus" w:hAnsi="Gentium Plus" w:cs="Gentium Plus"/>
          <w:szCs w:val="24"/>
        </w:rPr>
        <w:t xml:space="preserve"> cast as</w:t>
      </w:r>
      <w:r w:rsidR="007756C9" w:rsidRPr="00D00A9D">
        <w:rPr>
          <w:rFonts w:ascii="Gentium Plus" w:hAnsi="Gentium Plus" w:cs="Gentium Plus"/>
          <w:szCs w:val="24"/>
        </w:rPr>
        <w:t xml:space="preserve"> the conflict </w:t>
      </w:r>
      <w:r w:rsidR="004948A9" w:rsidRPr="00D00A9D">
        <w:rPr>
          <w:rFonts w:ascii="Gentium Plus" w:hAnsi="Gentium Plus" w:cs="Gentium Plus"/>
          <w:szCs w:val="24"/>
        </w:rPr>
        <w:t xml:space="preserve">and choice </w:t>
      </w:r>
      <w:r w:rsidR="007756C9" w:rsidRPr="00D00A9D">
        <w:rPr>
          <w:rFonts w:ascii="Gentium Plus" w:hAnsi="Gentium Plus" w:cs="Gentium Plus"/>
          <w:szCs w:val="24"/>
        </w:rPr>
        <w:t>between these two attachments</w:t>
      </w:r>
      <w:r w:rsidR="004948A9" w:rsidRPr="00D00A9D">
        <w:rPr>
          <w:rFonts w:ascii="Gentium Plus" w:hAnsi="Gentium Plus" w:cs="Gentium Plus"/>
          <w:szCs w:val="24"/>
        </w:rPr>
        <w:t xml:space="preserve">. Virtuous character ultimately appears to come down to </w:t>
      </w:r>
      <w:r w:rsidR="000640D5" w:rsidRPr="00D00A9D">
        <w:rPr>
          <w:rFonts w:ascii="Gentium Plus" w:hAnsi="Gentium Plus" w:cs="Gentium Plus"/>
          <w:szCs w:val="24"/>
        </w:rPr>
        <w:t xml:space="preserve">a single orientation, </w:t>
      </w:r>
      <w:r w:rsidR="00077AC9" w:rsidRPr="00D00A9D">
        <w:rPr>
          <w:rFonts w:ascii="Gentium Plus" w:hAnsi="Gentium Plus" w:cs="Gentium Plus"/>
          <w:szCs w:val="24"/>
        </w:rPr>
        <w:t>which can be characterised negatively and positively</w:t>
      </w:r>
      <w:r w:rsidR="000A7E92" w:rsidRPr="00D00A9D">
        <w:rPr>
          <w:rFonts w:ascii="Gentium Plus" w:hAnsi="Gentium Plus" w:cs="Gentium Plus"/>
          <w:szCs w:val="24"/>
        </w:rPr>
        <w:t>. Negatively, it involves s</w:t>
      </w:r>
      <w:r w:rsidR="00077AC9" w:rsidRPr="00D00A9D">
        <w:rPr>
          <w:rFonts w:ascii="Gentium Plus" w:hAnsi="Gentium Plus" w:cs="Gentium Plus"/>
          <w:szCs w:val="24"/>
        </w:rPr>
        <w:t>evering worldly attachments</w:t>
      </w:r>
      <w:r w:rsidR="00085FAE" w:rsidRPr="00D00A9D">
        <w:rPr>
          <w:rFonts w:ascii="Gentium Plus" w:hAnsi="Gentium Plus" w:cs="Gentium Plus"/>
          <w:szCs w:val="24"/>
        </w:rPr>
        <w:t xml:space="preserve"> (</w:t>
      </w:r>
      <w:proofErr w:type="spellStart"/>
      <w:r w:rsidR="004A4D96" w:rsidRPr="00D00A9D">
        <w:rPr>
          <w:rFonts w:ascii="Gentium Plus" w:eastAsia="Times New Roman" w:hAnsi="Gentium Plus" w:cs="Gentium Plus"/>
          <w:i/>
          <w:iCs/>
          <w:szCs w:val="24"/>
          <w:lang w:eastAsia="en-GB"/>
        </w:rPr>
        <w:t>ʿ</w:t>
      </w:r>
      <w:r w:rsidR="00085FAE" w:rsidRPr="00D00A9D">
        <w:rPr>
          <w:rFonts w:ascii="Gentium Plus" w:eastAsia="Times New Roman" w:hAnsi="Gentium Plus" w:cs="Gentium Plus"/>
          <w:i/>
          <w:iCs/>
          <w:szCs w:val="24"/>
          <w:lang w:eastAsia="en-GB"/>
        </w:rPr>
        <w:t>al</w:t>
      </w:r>
      <w:r w:rsidR="004A4D96" w:rsidRPr="00D00A9D">
        <w:rPr>
          <w:rFonts w:ascii="Gentium Plus" w:hAnsi="Gentium Plus" w:cs="Gentium Plus"/>
          <w:i/>
          <w:iCs/>
          <w:szCs w:val="24"/>
        </w:rPr>
        <w:t>āʾ</w:t>
      </w:r>
      <w:r w:rsidR="00085FAE" w:rsidRPr="00D00A9D">
        <w:rPr>
          <w:rFonts w:ascii="Gentium Plus" w:eastAsia="Times New Roman" w:hAnsi="Gentium Plus" w:cs="Gentium Plus"/>
          <w:i/>
          <w:iCs/>
          <w:szCs w:val="24"/>
          <w:lang w:eastAsia="en-GB"/>
        </w:rPr>
        <w:t>iq</w:t>
      </w:r>
      <w:proofErr w:type="spellEnd"/>
      <w:r w:rsidR="00085FAE" w:rsidRPr="00D00A9D">
        <w:rPr>
          <w:rFonts w:ascii="Gentium Plus" w:eastAsia="Times New Roman" w:hAnsi="Gentium Plus" w:cs="Gentium Plus"/>
          <w:i/>
          <w:iCs/>
          <w:szCs w:val="24"/>
          <w:lang w:eastAsia="en-GB"/>
        </w:rPr>
        <w:t xml:space="preserve"> al-</w:t>
      </w:r>
      <w:proofErr w:type="spellStart"/>
      <w:r w:rsidR="00085FAE" w:rsidRPr="00D00A9D">
        <w:rPr>
          <w:rFonts w:ascii="Gentium Plus" w:eastAsia="Times New Roman" w:hAnsi="Gentium Plus" w:cs="Gentium Plus"/>
          <w:i/>
          <w:iCs/>
          <w:szCs w:val="24"/>
          <w:lang w:eastAsia="en-GB"/>
        </w:rPr>
        <w:t>duny</w:t>
      </w:r>
      <w:r w:rsidR="004A4D96" w:rsidRPr="00D00A9D">
        <w:rPr>
          <w:rFonts w:ascii="Gentium Plus" w:hAnsi="Gentium Plus" w:cs="Gentium Plus"/>
          <w:i/>
          <w:iCs/>
          <w:szCs w:val="24"/>
        </w:rPr>
        <w:t>ā</w:t>
      </w:r>
      <w:proofErr w:type="spellEnd"/>
      <w:r w:rsidR="00085FAE" w:rsidRPr="00D00A9D">
        <w:rPr>
          <w:rFonts w:ascii="Gentium Plus" w:hAnsi="Gentium Plus" w:cs="Gentium Plus"/>
          <w:szCs w:val="24"/>
        </w:rPr>
        <w:t>)</w:t>
      </w:r>
      <w:r w:rsidR="000A7E92" w:rsidRPr="00D00A9D">
        <w:rPr>
          <w:rFonts w:ascii="Gentium Plus" w:hAnsi="Gentium Plus" w:cs="Gentium Plus"/>
          <w:szCs w:val="24"/>
        </w:rPr>
        <w:t>; positively, it involves</w:t>
      </w:r>
      <w:r w:rsidR="00077AC9" w:rsidRPr="00D00A9D">
        <w:rPr>
          <w:rFonts w:ascii="Gentium Plus" w:hAnsi="Gentium Plus" w:cs="Gentium Plus"/>
          <w:szCs w:val="24"/>
        </w:rPr>
        <w:t xml:space="preserve"> attaching oneself to otherworldly happiness and to God</w:t>
      </w:r>
      <w:r w:rsidR="003E33D1" w:rsidRPr="00D00A9D">
        <w:rPr>
          <w:rFonts w:ascii="Gentium Plus" w:hAnsi="Gentium Plus" w:cs="Gentium Plus"/>
          <w:szCs w:val="24"/>
        </w:rPr>
        <w:t xml:space="preserve">. </w:t>
      </w:r>
      <w:r w:rsidR="001F232A" w:rsidRPr="00D00A9D">
        <w:rPr>
          <w:rFonts w:ascii="Gentium Plus" w:hAnsi="Gentium Plus" w:cs="Gentium Plus"/>
          <w:szCs w:val="24"/>
        </w:rPr>
        <w:t>As al-</w:t>
      </w:r>
      <w:r w:rsidR="002C1547" w:rsidRPr="00D00A9D">
        <w:rPr>
          <w:rFonts w:ascii="Gentium Plus" w:hAnsi="Gentium Plus" w:cs="Gentium Plus"/>
          <w:szCs w:val="24"/>
        </w:rPr>
        <w:t>Ghazālī</w:t>
      </w:r>
      <w:r w:rsidR="001F232A" w:rsidRPr="00D00A9D">
        <w:rPr>
          <w:rFonts w:ascii="Gentium Plus" w:hAnsi="Gentium Plus" w:cs="Gentium Plus"/>
          <w:szCs w:val="24"/>
        </w:rPr>
        <w:t xml:space="preserve"> clearly states in one place: “The end of these character traits </w:t>
      </w:r>
      <w:r w:rsidR="00833D59" w:rsidRPr="00D00A9D">
        <w:rPr>
          <w:rFonts w:ascii="Gentium Plus" w:hAnsi="Gentium Plus" w:cs="Gentium Plus"/>
          <w:szCs w:val="24"/>
        </w:rPr>
        <w:t>(</w:t>
      </w:r>
      <w:r w:rsidR="002A550D" w:rsidRPr="00D00A9D">
        <w:rPr>
          <w:rFonts w:ascii="Gentium Plus" w:hAnsi="Gentium Plus" w:cs="Gentium Plus"/>
          <w:i/>
          <w:iCs/>
          <w:szCs w:val="24"/>
        </w:rPr>
        <w:t>akhlāq</w:t>
      </w:r>
      <w:r w:rsidR="00833D59" w:rsidRPr="00D00A9D">
        <w:rPr>
          <w:rFonts w:ascii="Gentium Plus" w:hAnsi="Gentium Plus" w:cs="Gentium Plus"/>
          <w:szCs w:val="24"/>
        </w:rPr>
        <w:t>)</w:t>
      </w:r>
      <w:r w:rsidR="001F232A" w:rsidRPr="00D00A9D">
        <w:rPr>
          <w:rFonts w:ascii="Gentium Plus" w:hAnsi="Gentium Plus" w:cs="Gentium Plus"/>
          <w:szCs w:val="24"/>
        </w:rPr>
        <w:t xml:space="preserve"> is that the love of the world be uprooted from the soul and the love of God take root in it.”</w:t>
      </w:r>
      <w:r w:rsidR="002A2F29" w:rsidRPr="00D00A9D">
        <w:rPr>
          <w:rStyle w:val="FootnoteReference"/>
          <w:rFonts w:ascii="Gentium Plus" w:hAnsi="Gentium Plus" w:cs="Gentium Plus"/>
          <w:szCs w:val="24"/>
        </w:rPr>
        <w:footnoteReference w:id="50"/>
      </w:r>
      <w:r w:rsidR="0098092B" w:rsidRPr="00D00A9D">
        <w:rPr>
          <w:rFonts w:ascii="Gentium Plus" w:hAnsi="Gentium Plus" w:cs="Gentium Plus"/>
          <w:szCs w:val="24"/>
        </w:rPr>
        <w:t xml:space="preserve"> </w:t>
      </w:r>
      <w:r w:rsidR="006C54A4" w:rsidRPr="00D00A9D">
        <w:rPr>
          <w:rFonts w:ascii="Gentium Plus" w:hAnsi="Gentium Plus" w:cs="Gentium Plus"/>
          <w:szCs w:val="24"/>
        </w:rPr>
        <w:t>This</w:t>
      </w:r>
      <w:r w:rsidR="00517202" w:rsidRPr="00D00A9D">
        <w:rPr>
          <w:rFonts w:ascii="Gentium Plus" w:hAnsi="Gentium Plus" w:cs="Gentium Plus"/>
          <w:szCs w:val="24"/>
        </w:rPr>
        <w:t xml:space="preserve"> dichotomous, either/or</w:t>
      </w:r>
      <w:r w:rsidR="006C54A4" w:rsidRPr="00D00A9D">
        <w:rPr>
          <w:rFonts w:ascii="Gentium Plus" w:hAnsi="Gentium Plus" w:cs="Gentium Plus"/>
          <w:szCs w:val="24"/>
        </w:rPr>
        <w:t xml:space="preserve"> view appears to rest on a particular </w:t>
      </w:r>
      <w:r w:rsidR="000F7B5F" w:rsidRPr="00D00A9D">
        <w:rPr>
          <w:rFonts w:ascii="Gentium Plus" w:hAnsi="Gentium Plus" w:cs="Gentium Plus"/>
          <w:szCs w:val="24"/>
        </w:rPr>
        <w:t xml:space="preserve">understanding </w:t>
      </w:r>
      <w:r w:rsidR="006C54A4" w:rsidRPr="00D00A9D">
        <w:rPr>
          <w:rFonts w:ascii="Gentium Plus" w:hAnsi="Gentium Plus" w:cs="Gentium Plus"/>
          <w:szCs w:val="24"/>
        </w:rPr>
        <w:t>of the facts of human psychology, as</w:t>
      </w:r>
      <w:r w:rsidR="00C460E8" w:rsidRPr="00D00A9D">
        <w:rPr>
          <w:rFonts w:ascii="Gentium Plus" w:hAnsi="Gentium Plus" w:cs="Gentium Plus"/>
          <w:szCs w:val="24"/>
        </w:rPr>
        <w:t xml:space="preserve"> </w:t>
      </w:r>
      <w:r w:rsidR="00321AA2" w:rsidRPr="00D00A9D">
        <w:rPr>
          <w:rFonts w:ascii="Gentium Plus" w:hAnsi="Gentium Plus" w:cs="Gentium Plus"/>
          <w:szCs w:val="24"/>
        </w:rPr>
        <w:t>a remark</w:t>
      </w:r>
      <w:r w:rsidR="00C460E8" w:rsidRPr="00D00A9D">
        <w:rPr>
          <w:rFonts w:ascii="Gentium Plus" w:hAnsi="Gentium Plus" w:cs="Gentium Plus"/>
          <w:szCs w:val="24"/>
        </w:rPr>
        <w:t xml:space="preserve"> in </w:t>
      </w:r>
      <w:r w:rsidR="00C460E8" w:rsidRPr="00D00A9D">
        <w:rPr>
          <w:rFonts w:ascii="Gentium Plus" w:hAnsi="Gentium Plus" w:cs="Gentium Plus"/>
          <w:i/>
          <w:iCs/>
          <w:szCs w:val="24"/>
        </w:rPr>
        <w:t xml:space="preserve">On Poverty and Renunciation </w:t>
      </w:r>
      <w:r w:rsidR="00C460E8" w:rsidRPr="00D00A9D">
        <w:rPr>
          <w:rFonts w:ascii="Gentium Plus" w:hAnsi="Gentium Plus" w:cs="Gentium Plus"/>
          <w:szCs w:val="24"/>
        </w:rPr>
        <w:t>suggests. “</w:t>
      </w:r>
      <w:r w:rsidR="00D44509" w:rsidRPr="00D00A9D">
        <w:rPr>
          <w:rFonts w:ascii="Gentium Plus" w:hAnsi="Gentium Plus" w:cs="Gentium Plus"/>
        </w:rPr>
        <w:t xml:space="preserve">Perfection </w:t>
      </w:r>
      <w:r w:rsidR="00A443F5" w:rsidRPr="00D00A9D">
        <w:rPr>
          <w:rFonts w:ascii="Gentium Plus" w:hAnsi="Gentium Plus" w:cs="Gentium Plus"/>
        </w:rPr>
        <w:t>(</w:t>
      </w:r>
      <w:proofErr w:type="spellStart"/>
      <w:r w:rsidR="00A443F5" w:rsidRPr="00D00A9D">
        <w:rPr>
          <w:rFonts w:ascii="Gentium Plus" w:hAnsi="Gentium Plus" w:cs="Gentium Plus"/>
          <w:i/>
          <w:iCs/>
        </w:rPr>
        <w:t>kam</w:t>
      </w:r>
      <w:r w:rsidR="004A4D96" w:rsidRPr="00D00A9D">
        <w:rPr>
          <w:rFonts w:ascii="Gentium Plus" w:hAnsi="Gentium Plus" w:cs="Gentium Plus"/>
          <w:i/>
          <w:iCs/>
          <w:szCs w:val="24"/>
        </w:rPr>
        <w:t>ā</w:t>
      </w:r>
      <w:r w:rsidR="00A443F5" w:rsidRPr="00D00A9D">
        <w:rPr>
          <w:rFonts w:ascii="Gentium Plus" w:hAnsi="Gentium Plus" w:cs="Gentium Plus"/>
          <w:i/>
          <w:iCs/>
        </w:rPr>
        <w:t>l</w:t>
      </w:r>
      <w:proofErr w:type="spellEnd"/>
      <w:r w:rsidR="00A443F5" w:rsidRPr="00D00A9D">
        <w:rPr>
          <w:rFonts w:ascii="Gentium Plus" w:hAnsi="Gentium Plus" w:cs="Gentium Plus"/>
        </w:rPr>
        <w:t xml:space="preserve">) </w:t>
      </w:r>
      <w:r w:rsidR="00D44509" w:rsidRPr="00D00A9D">
        <w:rPr>
          <w:rFonts w:ascii="Gentium Plus" w:hAnsi="Gentium Plus" w:cs="Gentium Plus"/>
        </w:rPr>
        <w:t xml:space="preserve">consists in the heart’s not turning to anything other than the beloved, whether in hatred or in love; for just as two loves cannot </w:t>
      </w:r>
      <w:r w:rsidR="00B35453" w:rsidRPr="00D00A9D">
        <w:rPr>
          <w:rFonts w:ascii="Gentium Plus" w:hAnsi="Gentium Plus" w:cs="Gentium Plus"/>
        </w:rPr>
        <w:t xml:space="preserve">be </w:t>
      </w:r>
      <w:r w:rsidR="00D44509" w:rsidRPr="00D00A9D">
        <w:rPr>
          <w:rFonts w:ascii="Gentium Plus" w:hAnsi="Gentium Plus" w:cs="Gentium Plus"/>
        </w:rPr>
        <w:t>simultaneously</w:t>
      </w:r>
      <w:r w:rsidR="001108AC" w:rsidRPr="00D00A9D">
        <w:rPr>
          <w:rFonts w:ascii="Gentium Plus" w:hAnsi="Gentium Plus" w:cs="Gentium Plus"/>
        </w:rPr>
        <w:t xml:space="preserve"> present</w:t>
      </w:r>
      <w:r w:rsidR="00D44509" w:rsidRPr="00D00A9D">
        <w:rPr>
          <w:rFonts w:ascii="Gentium Plus" w:hAnsi="Gentium Plus" w:cs="Gentium Plus"/>
        </w:rPr>
        <w:t xml:space="preserve"> in the heart, so also hatred and love cannot </w:t>
      </w:r>
      <w:r w:rsidR="00097208" w:rsidRPr="00D00A9D">
        <w:rPr>
          <w:rFonts w:ascii="Gentium Plus" w:hAnsi="Gentium Plus" w:cs="Gentium Plus"/>
        </w:rPr>
        <w:t xml:space="preserve">be </w:t>
      </w:r>
      <w:r w:rsidR="00D44509" w:rsidRPr="00D00A9D">
        <w:rPr>
          <w:rFonts w:ascii="Gentium Plus" w:hAnsi="Gentium Plus" w:cs="Gentium Plus"/>
        </w:rPr>
        <w:t xml:space="preserve">simultaneously </w:t>
      </w:r>
      <w:r w:rsidR="00097208" w:rsidRPr="00D00A9D">
        <w:rPr>
          <w:rFonts w:ascii="Gentium Plus" w:hAnsi="Gentium Plus" w:cs="Gentium Plus"/>
        </w:rPr>
        <w:t>present</w:t>
      </w:r>
      <w:r w:rsidR="00D44509" w:rsidRPr="00D00A9D">
        <w:rPr>
          <w:rFonts w:ascii="Gentium Plus" w:hAnsi="Gentium Plus" w:cs="Gentium Plus"/>
        </w:rPr>
        <w:t xml:space="preserve"> in the heart</w:t>
      </w:r>
      <w:r w:rsidR="00C460E8" w:rsidRPr="00D00A9D">
        <w:rPr>
          <w:rFonts w:ascii="Gentium Plus" w:hAnsi="Gentium Plus" w:cs="Gentium Plus"/>
        </w:rPr>
        <w:t>.”</w:t>
      </w:r>
      <w:r w:rsidR="008F4383" w:rsidRPr="00D00A9D">
        <w:rPr>
          <w:rStyle w:val="FootnoteReference"/>
          <w:rFonts w:ascii="Gentium Plus" w:hAnsi="Gentium Plus" w:cs="Gentium Plus"/>
        </w:rPr>
        <w:footnoteReference w:id="51"/>
      </w:r>
      <w:r w:rsidR="002B114F" w:rsidRPr="00D00A9D">
        <w:rPr>
          <w:rFonts w:ascii="Gentium Plus" w:hAnsi="Gentium Plus" w:cs="Gentium Plus"/>
        </w:rPr>
        <w:t xml:space="preserve"> </w:t>
      </w:r>
      <w:r w:rsidR="00FE43B4" w:rsidRPr="00D00A9D">
        <w:rPr>
          <w:rFonts w:ascii="Gentium Plus" w:hAnsi="Gentium Plus" w:cs="Gentium Plus"/>
        </w:rPr>
        <w:t xml:space="preserve">Perfection is here </w:t>
      </w:r>
      <w:r w:rsidR="00A443F5" w:rsidRPr="00D00A9D">
        <w:rPr>
          <w:rFonts w:ascii="Gentium Plus" w:hAnsi="Gentium Plus" w:cs="Gentium Plus"/>
        </w:rPr>
        <w:t xml:space="preserve">clearly </w:t>
      </w:r>
      <w:r w:rsidR="00FE43B4" w:rsidRPr="00D00A9D">
        <w:rPr>
          <w:rFonts w:ascii="Gentium Plus" w:hAnsi="Gentium Plus" w:cs="Gentium Plus"/>
        </w:rPr>
        <w:t>identified with a</w:t>
      </w:r>
      <w:r w:rsidR="00A443F5" w:rsidRPr="00D00A9D">
        <w:rPr>
          <w:rFonts w:ascii="Gentium Plus" w:hAnsi="Gentium Plus" w:cs="Gentium Plus"/>
        </w:rPr>
        <w:t xml:space="preserve">n affective or conative </w:t>
      </w:r>
      <w:r w:rsidR="000E0A42" w:rsidRPr="00D00A9D">
        <w:rPr>
          <w:rFonts w:ascii="Gentium Plus" w:hAnsi="Gentium Plus" w:cs="Gentium Plus"/>
        </w:rPr>
        <w:t>state</w:t>
      </w:r>
      <w:r w:rsidR="00A443F5" w:rsidRPr="00D00A9D">
        <w:rPr>
          <w:rFonts w:ascii="Gentium Plus" w:hAnsi="Gentium Plus" w:cs="Gentium Plus"/>
        </w:rPr>
        <w:t xml:space="preserve">; and </w:t>
      </w:r>
      <w:r w:rsidR="00AB37C6" w:rsidRPr="00D00A9D">
        <w:rPr>
          <w:rFonts w:ascii="Gentium Plus" w:hAnsi="Gentium Plus" w:cs="Gentium Plus"/>
        </w:rPr>
        <w:t xml:space="preserve">the claim is that </w:t>
      </w:r>
      <w:r w:rsidR="0020619C" w:rsidRPr="00D00A9D">
        <w:rPr>
          <w:rFonts w:ascii="Gentium Plus" w:hAnsi="Gentium Plus" w:cs="Gentium Plus"/>
        </w:rPr>
        <w:t xml:space="preserve">it is impossible for </w:t>
      </w:r>
      <w:r w:rsidR="000E0A42" w:rsidRPr="00D00A9D">
        <w:rPr>
          <w:rFonts w:ascii="Gentium Plus" w:hAnsi="Gentium Plus" w:cs="Gentium Plus"/>
        </w:rPr>
        <w:t>two such</w:t>
      </w:r>
      <w:r w:rsidR="00AB37C6" w:rsidRPr="00D00A9D">
        <w:rPr>
          <w:rFonts w:ascii="Gentium Plus" w:hAnsi="Gentium Plus" w:cs="Gentium Plus"/>
        </w:rPr>
        <w:t xml:space="preserve"> </w:t>
      </w:r>
      <w:r w:rsidR="000E0A42" w:rsidRPr="00D00A9D">
        <w:rPr>
          <w:rFonts w:ascii="Gentium Plus" w:hAnsi="Gentium Plus" w:cs="Gentium Plus"/>
        </w:rPr>
        <w:t xml:space="preserve">states </w:t>
      </w:r>
      <w:r w:rsidR="0020619C" w:rsidRPr="00D00A9D">
        <w:rPr>
          <w:rFonts w:ascii="Gentium Plus" w:hAnsi="Gentium Plus" w:cs="Gentium Plus"/>
        </w:rPr>
        <w:t xml:space="preserve">to </w:t>
      </w:r>
      <w:r w:rsidR="000E0A42" w:rsidRPr="00D00A9D">
        <w:rPr>
          <w:rFonts w:ascii="Gentium Plus" w:hAnsi="Gentium Plus" w:cs="Gentium Plus"/>
        </w:rPr>
        <w:t>co-</w:t>
      </w:r>
      <w:r w:rsidR="0020619C" w:rsidRPr="00D00A9D">
        <w:rPr>
          <w:rFonts w:ascii="Gentium Plus" w:hAnsi="Gentium Plus" w:cs="Gentium Plus"/>
        </w:rPr>
        <w:t>exist</w:t>
      </w:r>
      <w:r w:rsidR="00AB37C6" w:rsidRPr="00D00A9D">
        <w:rPr>
          <w:rFonts w:ascii="Gentium Plus" w:hAnsi="Gentium Plus" w:cs="Gentium Plus"/>
        </w:rPr>
        <w:t xml:space="preserve"> </w:t>
      </w:r>
      <w:r w:rsidR="0020619C" w:rsidRPr="00D00A9D">
        <w:rPr>
          <w:rFonts w:ascii="Gentium Plus" w:hAnsi="Gentium Plus" w:cs="Gentium Plus"/>
        </w:rPr>
        <w:t xml:space="preserve">in the human psyche. </w:t>
      </w:r>
    </w:p>
    <w:p w14:paraId="039CD55F" w14:textId="01B30DCA" w:rsidR="00B2677D" w:rsidRPr="00D00A9D" w:rsidRDefault="00756804" w:rsidP="00B2677D">
      <w:pPr>
        <w:pStyle w:val="NoSpacing"/>
        <w:jc w:val="both"/>
        <w:rPr>
          <w:rFonts w:ascii="Gentium Plus" w:hAnsi="Gentium Plus" w:cs="Gentium Plus"/>
        </w:rPr>
      </w:pPr>
      <w:r w:rsidRPr="00D00A9D">
        <w:rPr>
          <w:rFonts w:ascii="Gentium Plus" w:hAnsi="Gentium Plus" w:cs="Gentium Plus"/>
        </w:rPr>
        <w:tab/>
      </w:r>
      <w:r w:rsidR="009346CD" w:rsidRPr="00D00A9D">
        <w:rPr>
          <w:rFonts w:ascii="Gentium Plus" w:hAnsi="Gentium Plus" w:cs="Gentium Plus"/>
        </w:rPr>
        <w:t xml:space="preserve">This dichotomy and the reductive view of character it grounds can be tracked throughout the </w:t>
      </w:r>
      <w:r w:rsidR="009346CD" w:rsidRPr="00D00A9D">
        <w:rPr>
          <w:rFonts w:ascii="Gentium Plus" w:hAnsi="Gentium Plus" w:cs="Gentium Plus"/>
          <w:i/>
          <w:iCs/>
        </w:rPr>
        <w:t>Revival</w:t>
      </w:r>
      <w:r w:rsidR="009346CD" w:rsidRPr="00D00A9D">
        <w:rPr>
          <w:rFonts w:ascii="Gentium Plus" w:hAnsi="Gentium Plus" w:cs="Gentium Plus"/>
        </w:rPr>
        <w:t xml:space="preserve">, across the analyses </w:t>
      </w:r>
      <w:r w:rsidR="006D7E92" w:rsidRPr="00D00A9D">
        <w:rPr>
          <w:rFonts w:ascii="Gentium Plus" w:hAnsi="Gentium Plus" w:cs="Gentium Plus"/>
        </w:rPr>
        <w:t xml:space="preserve">that </w:t>
      </w:r>
      <w:r w:rsidR="009346CD" w:rsidRPr="00D00A9D">
        <w:rPr>
          <w:rFonts w:ascii="Gentium Plus" w:hAnsi="Gentium Plus" w:cs="Gentium Plus"/>
        </w:rPr>
        <w:t>al-</w:t>
      </w:r>
      <w:r w:rsidR="002C1547" w:rsidRPr="00D00A9D">
        <w:rPr>
          <w:rFonts w:ascii="Gentium Plus" w:hAnsi="Gentium Plus" w:cs="Gentium Plus"/>
        </w:rPr>
        <w:t>Ghazālī</w:t>
      </w:r>
      <w:r w:rsidR="009346CD" w:rsidRPr="00D00A9D">
        <w:rPr>
          <w:rFonts w:ascii="Gentium Plus" w:hAnsi="Gentium Plus" w:cs="Gentium Plus"/>
        </w:rPr>
        <w:t xml:space="preserve"> offers of </w:t>
      </w:r>
      <w:r w:rsidR="007E37C4" w:rsidRPr="00D00A9D">
        <w:rPr>
          <w:rFonts w:ascii="Gentium Plus" w:hAnsi="Gentium Plus" w:cs="Gentium Plus"/>
        </w:rPr>
        <w:t>particular</w:t>
      </w:r>
      <w:r w:rsidR="009346CD" w:rsidRPr="00D00A9D">
        <w:rPr>
          <w:rFonts w:ascii="Gentium Plus" w:hAnsi="Gentium Plus" w:cs="Gentium Plus"/>
        </w:rPr>
        <w:t xml:space="preserve"> “virtues” and vices</w:t>
      </w:r>
      <w:r w:rsidR="00A0224B" w:rsidRPr="00D00A9D">
        <w:rPr>
          <w:rFonts w:ascii="Gentium Plus" w:hAnsi="Gentium Plus" w:cs="Gentium Plus"/>
        </w:rPr>
        <w:t>. Th</w:t>
      </w:r>
      <w:r w:rsidR="00D7033C" w:rsidRPr="00D00A9D">
        <w:rPr>
          <w:rFonts w:ascii="Gentium Plus" w:hAnsi="Gentium Plus" w:cs="Gentium Plus"/>
        </w:rPr>
        <w:t xml:space="preserve">e reduction to this underlying structure </w:t>
      </w:r>
      <w:r w:rsidR="008F0309" w:rsidRPr="00D00A9D">
        <w:rPr>
          <w:rFonts w:ascii="Gentium Plus" w:hAnsi="Gentium Plus" w:cs="Gentium Plus"/>
        </w:rPr>
        <w:t xml:space="preserve">is more obvious </w:t>
      </w:r>
      <w:r w:rsidR="00A0224B" w:rsidRPr="00D00A9D">
        <w:rPr>
          <w:rFonts w:ascii="Gentium Plus" w:hAnsi="Gentium Plus" w:cs="Gentium Plus"/>
        </w:rPr>
        <w:t xml:space="preserve">in some cases </w:t>
      </w:r>
      <w:r w:rsidR="00D7033C" w:rsidRPr="00D00A9D">
        <w:rPr>
          <w:rFonts w:ascii="Gentium Plus" w:hAnsi="Gentium Plus" w:cs="Gentium Plus"/>
        </w:rPr>
        <w:t>than in others.</w:t>
      </w:r>
      <w:r w:rsidR="00F31DC4" w:rsidRPr="00D00A9D">
        <w:rPr>
          <w:rFonts w:ascii="Gentium Plus" w:hAnsi="Gentium Plus" w:cs="Gentium Plus"/>
        </w:rPr>
        <w:t xml:space="preserve"> </w:t>
      </w:r>
      <w:r w:rsidR="000B1F19" w:rsidRPr="00D00A9D">
        <w:rPr>
          <w:rFonts w:ascii="Gentium Plus" w:hAnsi="Gentium Plus" w:cs="Gentium Plus"/>
        </w:rPr>
        <w:t>V</w:t>
      </w:r>
      <w:r w:rsidR="00F50B57" w:rsidRPr="00D00A9D">
        <w:rPr>
          <w:rFonts w:ascii="Gentium Plus" w:hAnsi="Gentium Plus" w:cs="Gentium Plus"/>
        </w:rPr>
        <w:t xml:space="preserve">ices such as </w:t>
      </w:r>
      <w:r w:rsidR="00F31DC4" w:rsidRPr="00D00A9D">
        <w:rPr>
          <w:rFonts w:ascii="Gentium Plus" w:hAnsi="Gentium Plus" w:cs="Gentium Plus"/>
        </w:rPr>
        <w:t>miserliness</w:t>
      </w:r>
      <w:r w:rsidR="00F50B57" w:rsidRPr="00D00A9D">
        <w:rPr>
          <w:rFonts w:ascii="Gentium Plus" w:hAnsi="Gentium Plus" w:cs="Gentium Plus"/>
        </w:rPr>
        <w:t>,</w:t>
      </w:r>
      <w:r w:rsidR="00F31DC4" w:rsidRPr="00D00A9D">
        <w:rPr>
          <w:rFonts w:ascii="Gentium Plus" w:hAnsi="Gentium Plus" w:cs="Gentium Plus"/>
        </w:rPr>
        <w:t xml:space="preserve"> pride</w:t>
      </w:r>
      <w:r w:rsidR="00F50B57" w:rsidRPr="00D00A9D">
        <w:rPr>
          <w:rFonts w:ascii="Gentium Plus" w:hAnsi="Gentium Plus" w:cs="Gentium Plus"/>
        </w:rPr>
        <w:t>,</w:t>
      </w:r>
      <w:r w:rsidR="00F31DC4" w:rsidRPr="00D00A9D">
        <w:rPr>
          <w:rFonts w:ascii="Gentium Plus" w:hAnsi="Gentium Plus" w:cs="Gentium Plus"/>
        </w:rPr>
        <w:t xml:space="preserve"> or gluttony</w:t>
      </w:r>
      <w:r w:rsidR="000B1F19" w:rsidRPr="00D00A9D">
        <w:rPr>
          <w:rFonts w:ascii="Gentium Plus" w:hAnsi="Gentium Plus" w:cs="Gentium Plus"/>
        </w:rPr>
        <w:t>, are clearly problematic insofar as they</w:t>
      </w:r>
      <w:r w:rsidR="00F31DC4" w:rsidRPr="00D00A9D">
        <w:rPr>
          <w:rFonts w:ascii="Gentium Plus" w:hAnsi="Gentium Plus" w:cs="Gentium Plus"/>
        </w:rPr>
        <w:t xml:space="preserve"> </w:t>
      </w:r>
      <w:r w:rsidR="008D57EF" w:rsidRPr="00D00A9D">
        <w:rPr>
          <w:rFonts w:ascii="Gentium Plus" w:hAnsi="Gentium Plus" w:cs="Gentium Plus"/>
        </w:rPr>
        <w:t xml:space="preserve">embody an attachment to mundane goods </w:t>
      </w:r>
      <w:r w:rsidR="00F94D15" w:rsidRPr="00D00A9D">
        <w:rPr>
          <w:rFonts w:ascii="Gentium Plus" w:hAnsi="Gentium Plus" w:cs="Gentium Plus"/>
        </w:rPr>
        <w:t>(</w:t>
      </w:r>
      <w:r w:rsidR="00801A9A" w:rsidRPr="00D00A9D">
        <w:rPr>
          <w:rFonts w:ascii="Gentium Plus" w:hAnsi="Gentium Plus" w:cs="Gentium Plus"/>
        </w:rPr>
        <w:t xml:space="preserve">respectively </w:t>
      </w:r>
      <w:r w:rsidR="00F94D15" w:rsidRPr="00D00A9D">
        <w:rPr>
          <w:rFonts w:ascii="Gentium Plus" w:hAnsi="Gentium Plus" w:cs="Gentium Plus"/>
        </w:rPr>
        <w:t xml:space="preserve">wealth, power, </w:t>
      </w:r>
      <w:r w:rsidR="00C836E5" w:rsidRPr="00D00A9D">
        <w:rPr>
          <w:rFonts w:ascii="Gentium Plus" w:hAnsi="Gentium Plus" w:cs="Gentium Plus"/>
        </w:rPr>
        <w:t xml:space="preserve">and </w:t>
      </w:r>
      <w:r w:rsidR="00F94D15" w:rsidRPr="00D00A9D">
        <w:rPr>
          <w:rFonts w:ascii="Gentium Plus" w:hAnsi="Gentium Plus" w:cs="Gentium Plus"/>
        </w:rPr>
        <w:t xml:space="preserve">physical pleasure) </w:t>
      </w:r>
      <w:r w:rsidR="008D57EF" w:rsidRPr="00D00A9D">
        <w:rPr>
          <w:rFonts w:ascii="Gentium Plus" w:hAnsi="Gentium Plus" w:cs="Gentium Plus"/>
        </w:rPr>
        <w:t xml:space="preserve">and </w:t>
      </w:r>
      <w:r w:rsidR="006B24EC" w:rsidRPr="00D00A9D">
        <w:rPr>
          <w:rFonts w:ascii="Gentium Plus" w:hAnsi="Gentium Plus" w:cs="Gentium Plus"/>
        </w:rPr>
        <w:t>the</w:t>
      </w:r>
      <w:r w:rsidR="00CE506B" w:rsidRPr="00D00A9D">
        <w:rPr>
          <w:rFonts w:ascii="Gentium Plus" w:hAnsi="Gentium Plus" w:cs="Gentium Plus"/>
        </w:rPr>
        <w:t xml:space="preserve"> dominance of </w:t>
      </w:r>
      <w:r w:rsidR="008D57EF" w:rsidRPr="00D00A9D">
        <w:rPr>
          <w:rFonts w:ascii="Gentium Plus" w:hAnsi="Gentium Plus" w:cs="Gentium Plus"/>
        </w:rPr>
        <w:t xml:space="preserve">animal passions. </w:t>
      </w:r>
      <w:r w:rsidR="00D375D5" w:rsidRPr="00D00A9D">
        <w:rPr>
          <w:rFonts w:ascii="Gentium Plus" w:hAnsi="Gentium Plus" w:cs="Gentium Plus"/>
        </w:rPr>
        <w:t xml:space="preserve">Similarly, a virtue such as </w:t>
      </w:r>
      <w:r w:rsidR="00D7033C" w:rsidRPr="00D00A9D">
        <w:rPr>
          <w:rFonts w:ascii="Gentium Plus" w:hAnsi="Gentium Plus" w:cs="Gentium Plus"/>
        </w:rPr>
        <w:t>“</w:t>
      </w:r>
      <w:r w:rsidR="00D375D5" w:rsidRPr="00D00A9D">
        <w:rPr>
          <w:rFonts w:ascii="Gentium Plus" w:hAnsi="Gentium Plus" w:cs="Gentium Plus"/>
        </w:rPr>
        <w:t>s</w:t>
      </w:r>
      <w:r w:rsidR="00D7033C" w:rsidRPr="00D00A9D">
        <w:rPr>
          <w:rFonts w:ascii="Gentium Plus" w:hAnsi="Gentium Plus" w:cs="Gentium Plus"/>
        </w:rPr>
        <w:t xml:space="preserve">elf-control” </w:t>
      </w:r>
      <w:r w:rsidR="00D7033C" w:rsidRPr="00D00A9D">
        <w:rPr>
          <w:rFonts w:ascii="Gentium Plus" w:hAnsi="Gentium Plus" w:cs="Gentium Plus"/>
        </w:rPr>
        <w:lastRenderedPageBreak/>
        <w:t>(</w:t>
      </w:r>
      <w:proofErr w:type="spellStart"/>
      <w:r w:rsidR="004A4D96" w:rsidRPr="00D00A9D">
        <w:rPr>
          <w:rFonts w:ascii="Gentium Plus" w:hAnsi="Gentium Plus" w:cs="Gentium Plus"/>
          <w:i/>
          <w:iCs/>
        </w:rPr>
        <w:t>ṣ</w:t>
      </w:r>
      <w:r w:rsidR="00D7033C" w:rsidRPr="00D00A9D">
        <w:rPr>
          <w:rFonts w:ascii="Gentium Plus" w:hAnsi="Gentium Plus" w:cs="Gentium Plus"/>
          <w:i/>
          <w:iCs/>
        </w:rPr>
        <w:t>abr</w:t>
      </w:r>
      <w:proofErr w:type="spellEnd"/>
      <w:r w:rsidR="00D7033C" w:rsidRPr="00D00A9D">
        <w:rPr>
          <w:rFonts w:ascii="Gentium Plus" w:hAnsi="Gentium Plus" w:cs="Gentium Plus"/>
        </w:rPr>
        <w:t>)</w:t>
      </w:r>
      <w:r w:rsidR="00D375D5" w:rsidRPr="00D00A9D">
        <w:rPr>
          <w:rFonts w:ascii="Gentium Plus" w:hAnsi="Gentium Plus" w:cs="Gentium Plus"/>
        </w:rPr>
        <w:t xml:space="preserve"> is directly theorised in terms of a</w:t>
      </w:r>
      <w:r w:rsidR="00B653B4" w:rsidRPr="00D00A9D">
        <w:rPr>
          <w:rFonts w:ascii="Gentium Plus" w:hAnsi="Gentium Plus" w:cs="Gentium Plus"/>
        </w:rPr>
        <w:t xml:space="preserve">n ability to </w:t>
      </w:r>
      <w:r w:rsidR="00FB0A5E" w:rsidRPr="00D00A9D">
        <w:rPr>
          <w:rFonts w:ascii="Gentium Plus" w:hAnsi="Gentium Plus" w:cs="Gentium Plus"/>
        </w:rPr>
        <w:t>control appetite or desire (</w:t>
      </w:r>
      <w:r w:rsidR="00FB0A5E" w:rsidRPr="00D00A9D">
        <w:rPr>
          <w:rFonts w:ascii="Gentium Plus" w:hAnsi="Gentium Plus" w:cs="Gentium Plus"/>
          <w:i/>
          <w:iCs/>
        </w:rPr>
        <w:t>shahwa</w:t>
      </w:r>
      <w:r w:rsidR="00FB0A5E" w:rsidRPr="00D00A9D">
        <w:rPr>
          <w:rFonts w:ascii="Gentium Plus" w:hAnsi="Gentium Plus" w:cs="Gentium Plus"/>
        </w:rPr>
        <w:t>)</w:t>
      </w:r>
      <w:r w:rsidR="00D375D5" w:rsidRPr="00D00A9D">
        <w:rPr>
          <w:rFonts w:ascii="Gentium Plus" w:hAnsi="Gentium Plus" w:cs="Gentium Plus"/>
        </w:rPr>
        <w:t xml:space="preserve"> </w:t>
      </w:r>
      <w:r w:rsidR="00FB0A5E" w:rsidRPr="00D00A9D">
        <w:rPr>
          <w:rFonts w:ascii="Gentium Plus" w:hAnsi="Gentium Plus" w:cs="Gentium Plus"/>
        </w:rPr>
        <w:t xml:space="preserve">and </w:t>
      </w:r>
      <w:r w:rsidR="00E41CC8" w:rsidRPr="00D00A9D">
        <w:rPr>
          <w:rFonts w:ascii="Gentium Plus" w:hAnsi="Gentium Plus" w:cs="Gentium Plus"/>
        </w:rPr>
        <w:t>conquer the drive of passion (</w:t>
      </w:r>
      <w:proofErr w:type="spellStart"/>
      <w:r w:rsidR="00E41CC8" w:rsidRPr="00D00A9D">
        <w:rPr>
          <w:rFonts w:ascii="Gentium Plus" w:hAnsi="Gentium Plus" w:cs="Gentium Plus"/>
          <w:i/>
          <w:iCs/>
        </w:rPr>
        <w:t>b</w:t>
      </w:r>
      <w:r w:rsidR="004A4D96" w:rsidRPr="00D00A9D">
        <w:rPr>
          <w:rFonts w:ascii="Gentium Plus" w:hAnsi="Gentium Plus" w:cs="Gentium Plus"/>
          <w:i/>
          <w:iCs/>
        </w:rPr>
        <w:t>āʿi</w:t>
      </w:r>
      <w:r w:rsidR="00E41CC8" w:rsidRPr="00D00A9D">
        <w:rPr>
          <w:rFonts w:ascii="Gentium Plus" w:hAnsi="Gentium Plus" w:cs="Gentium Plus"/>
          <w:i/>
          <w:iCs/>
        </w:rPr>
        <w:t>th</w:t>
      </w:r>
      <w:proofErr w:type="spellEnd"/>
      <w:r w:rsidR="00E41CC8" w:rsidRPr="00D00A9D">
        <w:rPr>
          <w:rFonts w:ascii="Gentium Plus" w:hAnsi="Gentium Plus" w:cs="Gentium Plus"/>
          <w:i/>
          <w:iCs/>
        </w:rPr>
        <w:t xml:space="preserve"> al-</w:t>
      </w:r>
      <w:proofErr w:type="spellStart"/>
      <w:r w:rsidR="00E41CC8" w:rsidRPr="00D00A9D">
        <w:rPr>
          <w:rFonts w:ascii="Gentium Plus" w:hAnsi="Gentium Plus" w:cs="Gentium Plus"/>
          <w:i/>
          <w:iCs/>
        </w:rPr>
        <w:t>haw</w:t>
      </w:r>
      <w:r w:rsidR="004A4D96" w:rsidRPr="00D00A9D">
        <w:rPr>
          <w:rFonts w:ascii="Gentium Plus" w:hAnsi="Gentium Plus" w:cs="Gentium Plus"/>
          <w:i/>
          <w:iCs/>
        </w:rPr>
        <w:t>ā</w:t>
      </w:r>
      <w:proofErr w:type="spellEnd"/>
      <w:r w:rsidR="00E41CC8" w:rsidRPr="00D00A9D">
        <w:rPr>
          <w:rFonts w:ascii="Gentium Plus" w:hAnsi="Gentium Plus" w:cs="Gentium Plus"/>
        </w:rPr>
        <w:t>) through the religious drive (</w:t>
      </w:r>
      <w:proofErr w:type="spellStart"/>
      <w:r w:rsidR="004A4D96" w:rsidRPr="00D00A9D">
        <w:rPr>
          <w:rFonts w:ascii="Gentium Plus" w:hAnsi="Gentium Plus" w:cs="Gentium Plus"/>
          <w:i/>
          <w:iCs/>
        </w:rPr>
        <w:t>bāʿith</w:t>
      </w:r>
      <w:proofErr w:type="spellEnd"/>
      <w:r w:rsidR="004A4D96" w:rsidRPr="00D00A9D">
        <w:rPr>
          <w:rFonts w:ascii="Gentium Plus" w:hAnsi="Gentium Plus" w:cs="Gentium Plus"/>
          <w:i/>
          <w:iCs/>
        </w:rPr>
        <w:t xml:space="preserve"> </w:t>
      </w:r>
      <w:r w:rsidR="00E41CC8" w:rsidRPr="00D00A9D">
        <w:rPr>
          <w:rFonts w:ascii="Gentium Plus" w:hAnsi="Gentium Plus" w:cs="Gentium Plus"/>
          <w:i/>
          <w:iCs/>
        </w:rPr>
        <w:t>al-</w:t>
      </w:r>
      <w:proofErr w:type="spellStart"/>
      <w:r w:rsidR="00E41CC8" w:rsidRPr="00D00A9D">
        <w:rPr>
          <w:rFonts w:ascii="Gentium Plus" w:hAnsi="Gentium Plus" w:cs="Gentium Plus"/>
          <w:i/>
          <w:iCs/>
        </w:rPr>
        <w:t>d</w:t>
      </w:r>
      <w:r w:rsidR="004A4D96" w:rsidRPr="00D00A9D">
        <w:rPr>
          <w:rFonts w:ascii="Gentium Plus" w:hAnsi="Gentium Plus" w:cs="Gentium Plus"/>
          <w:i/>
          <w:iCs/>
        </w:rPr>
        <w:t>ī</w:t>
      </w:r>
      <w:r w:rsidR="00E41CC8" w:rsidRPr="00D00A9D">
        <w:rPr>
          <w:rFonts w:ascii="Gentium Plus" w:hAnsi="Gentium Plus" w:cs="Gentium Plus"/>
          <w:i/>
          <w:iCs/>
        </w:rPr>
        <w:t>n</w:t>
      </w:r>
      <w:proofErr w:type="spellEnd"/>
      <w:r w:rsidR="00E41CC8" w:rsidRPr="00D00A9D">
        <w:rPr>
          <w:rFonts w:ascii="Gentium Plus" w:hAnsi="Gentium Plus" w:cs="Gentium Plus"/>
        </w:rPr>
        <w:t>).</w:t>
      </w:r>
      <w:r w:rsidR="00A16E5B" w:rsidRPr="00D00A9D">
        <w:rPr>
          <w:rStyle w:val="FootnoteReference"/>
          <w:rFonts w:ascii="Gentium Plus" w:hAnsi="Gentium Plus" w:cs="Gentium Plus"/>
        </w:rPr>
        <w:footnoteReference w:id="52"/>
      </w:r>
      <w:r w:rsidR="00E41CC8" w:rsidRPr="00D00A9D">
        <w:rPr>
          <w:rFonts w:ascii="Gentium Plus" w:hAnsi="Gentium Plus" w:cs="Gentium Plus"/>
        </w:rPr>
        <w:t xml:space="preserve"> </w:t>
      </w:r>
      <w:r w:rsidR="001A3CAC" w:rsidRPr="00D00A9D">
        <w:rPr>
          <w:rFonts w:ascii="Gentium Plus" w:hAnsi="Gentium Plus" w:cs="Gentium Plus"/>
        </w:rPr>
        <w:t xml:space="preserve">With other virtues, the underlying structure </w:t>
      </w:r>
      <w:r w:rsidR="008B66FF" w:rsidRPr="00D00A9D">
        <w:rPr>
          <w:rFonts w:ascii="Gentium Plus" w:hAnsi="Gentium Plus" w:cs="Gentium Plus"/>
        </w:rPr>
        <w:t xml:space="preserve">lies a little lower beneath the surface. </w:t>
      </w:r>
      <w:r w:rsidR="004A153C" w:rsidRPr="00D00A9D">
        <w:rPr>
          <w:rFonts w:ascii="Gentium Plus" w:hAnsi="Gentium Plus" w:cs="Gentium Plus"/>
        </w:rPr>
        <w:t>Gratitude (</w:t>
      </w:r>
      <w:r w:rsidR="004A153C" w:rsidRPr="00D00A9D">
        <w:rPr>
          <w:rFonts w:ascii="Gentium Plus" w:hAnsi="Gentium Plus" w:cs="Gentium Plus"/>
          <w:i/>
          <w:iCs/>
        </w:rPr>
        <w:t>shukr</w:t>
      </w:r>
      <w:r w:rsidR="004A153C" w:rsidRPr="00D00A9D">
        <w:rPr>
          <w:rFonts w:ascii="Gentium Plus" w:hAnsi="Gentium Plus" w:cs="Gentium Plus"/>
        </w:rPr>
        <w:t xml:space="preserve">), for example, involves not merely </w:t>
      </w:r>
      <w:r w:rsidR="00AA4366" w:rsidRPr="00D00A9D">
        <w:rPr>
          <w:rFonts w:ascii="Gentium Plus" w:hAnsi="Gentium Plus" w:cs="Gentium Plus"/>
        </w:rPr>
        <w:t>a</w:t>
      </w:r>
      <w:r w:rsidR="004A153C" w:rsidRPr="00D00A9D">
        <w:rPr>
          <w:rFonts w:ascii="Gentium Plus" w:hAnsi="Gentium Plus" w:cs="Gentium Plus"/>
        </w:rPr>
        <w:t>cknowledging a benefit</w:t>
      </w:r>
      <w:r w:rsidR="00AA4366" w:rsidRPr="00D00A9D">
        <w:rPr>
          <w:rFonts w:ascii="Gentium Plus" w:hAnsi="Gentium Plus" w:cs="Gentium Plus"/>
        </w:rPr>
        <w:t>, verbally or otherwise,</w:t>
      </w:r>
      <w:r w:rsidR="004A153C" w:rsidRPr="00D00A9D">
        <w:rPr>
          <w:rFonts w:ascii="Gentium Plus" w:hAnsi="Gentium Plus" w:cs="Gentium Plus"/>
        </w:rPr>
        <w:t xml:space="preserve"> but rather </w:t>
      </w:r>
      <w:r w:rsidR="00AA4366" w:rsidRPr="00D00A9D">
        <w:rPr>
          <w:rFonts w:ascii="Gentium Plus" w:hAnsi="Gentium Plus" w:cs="Gentium Plus"/>
        </w:rPr>
        <w:t>“</w:t>
      </w:r>
      <w:r w:rsidR="004E3DE1" w:rsidRPr="00D00A9D">
        <w:rPr>
          <w:rFonts w:ascii="Gentium Plus" w:hAnsi="Gentium Plus" w:cs="Gentium Plus"/>
        </w:rPr>
        <w:t xml:space="preserve">using this benefit to realise </w:t>
      </w:r>
      <w:r w:rsidR="004A153C" w:rsidRPr="00D00A9D">
        <w:rPr>
          <w:rFonts w:ascii="Gentium Plus" w:hAnsi="Gentium Plus" w:cs="Gentium Plus"/>
        </w:rPr>
        <w:t xml:space="preserve">the </w:t>
      </w:r>
      <w:r w:rsidR="001B3322" w:rsidRPr="00D00A9D">
        <w:rPr>
          <w:rFonts w:ascii="Gentium Plus" w:hAnsi="Gentium Plus" w:cs="Gentium Plus"/>
        </w:rPr>
        <w:t>purpose</w:t>
      </w:r>
      <w:r w:rsidR="004A153C" w:rsidRPr="00D00A9D">
        <w:rPr>
          <w:rFonts w:ascii="Gentium Plus" w:hAnsi="Gentium Plus" w:cs="Gentium Plus"/>
        </w:rPr>
        <w:t xml:space="preserve"> </w:t>
      </w:r>
      <w:r w:rsidR="004460B7" w:rsidRPr="00D00A9D">
        <w:rPr>
          <w:rFonts w:ascii="Gentium Plus" w:hAnsi="Gentium Plus" w:cs="Gentium Plus"/>
        </w:rPr>
        <w:t>it was</w:t>
      </w:r>
      <w:r w:rsidR="006A3AFF" w:rsidRPr="00D00A9D">
        <w:rPr>
          <w:rFonts w:ascii="Gentium Plus" w:hAnsi="Gentium Plus" w:cs="Gentium Plus"/>
        </w:rPr>
        <w:t xml:space="preserve"> intended </w:t>
      </w:r>
      <w:r w:rsidR="004460B7" w:rsidRPr="00D00A9D">
        <w:rPr>
          <w:rFonts w:ascii="Gentium Plus" w:hAnsi="Gentium Plus" w:cs="Gentium Plus"/>
        </w:rPr>
        <w:t>for</w:t>
      </w:r>
      <w:r w:rsidR="002E3576" w:rsidRPr="00D00A9D">
        <w:rPr>
          <w:rFonts w:ascii="Gentium Plus" w:hAnsi="Gentium Plus" w:cs="Gentium Plus"/>
        </w:rPr>
        <w:t>,</w:t>
      </w:r>
      <w:r w:rsidR="00DC0460" w:rsidRPr="00D00A9D">
        <w:rPr>
          <w:rFonts w:ascii="Gentium Plus" w:hAnsi="Gentium Plus" w:cs="Gentium Plus"/>
        </w:rPr>
        <w:t>”</w:t>
      </w:r>
      <w:r w:rsidR="00AA4366" w:rsidRPr="00D00A9D">
        <w:rPr>
          <w:rFonts w:ascii="Gentium Plus" w:hAnsi="Gentium Plus" w:cs="Gentium Plus"/>
        </w:rPr>
        <w:t xml:space="preserve"> which </w:t>
      </w:r>
      <w:r w:rsidR="00DC0460" w:rsidRPr="00D00A9D">
        <w:rPr>
          <w:rFonts w:ascii="Gentium Plus" w:hAnsi="Gentium Plus" w:cs="Gentium Plus"/>
        </w:rPr>
        <w:t xml:space="preserve">is fundamentally </w:t>
      </w:r>
      <w:r w:rsidR="00AA4366" w:rsidRPr="00D00A9D">
        <w:rPr>
          <w:rFonts w:ascii="Gentium Plus" w:hAnsi="Gentium Plus" w:cs="Gentium Plus"/>
        </w:rPr>
        <w:t>the obedience of God</w:t>
      </w:r>
      <w:r w:rsidR="00FE20C5" w:rsidRPr="00D00A9D">
        <w:rPr>
          <w:rFonts w:ascii="Gentium Plus" w:hAnsi="Gentium Plus" w:cs="Gentium Plus"/>
        </w:rPr>
        <w:t>; and this requires overturning “the sovereignty of</w:t>
      </w:r>
      <w:r w:rsidR="00DC0460" w:rsidRPr="00D00A9D">
        <w:rPr>
          <w:rFonts w:ascii="Gentium Plus" w:hAnsi="Gentium Plus" w:cs="Gentium Plus"/>
        </w:rPr>
        <w:t xml:space="preserve"> </w:t>
      </w:r>
      <w:r w:rsidR="00FE20C5" w:rsidRPr="00D00A9D">
        <w:rPr>
          <w:rFonts w:ascii="Gentium Plus" w:hAnsi="Gentium Plus" w:cs="Gentium Plus"/>
        </w:rPr>
        <w:t>appetite.”</w:t>
      </w:r>
      <w:r w:rsidR="00A16E5B" w:rsidRPr="00D00A9D">
        <w:rPr>
          <w:rStyle w:val="FootnoteReference"/>
          <w:rFonts w:ascii="Gentium Plus" w:hAnsi="Gentium Plus" w:cs="Gentium Plus"/>
        </w:rPr>
        <w:footnoteReference w:id="53"/>
      </w:r>
      <w:r w:rsidR="005A18BD" w:rsidRPr="00D00A9D">
        <w:rPr>
          <w:rFonts w:ascii="Gentium Plus" w:hAnsi="Gentium Plus" w:cs="Gentium Plus"/>
        </w:rPr>
        <w:t xml:space="preserve"> </w:t>
      </w:r>
      <w:r w:rsidR="00FF7ADE" w:rsidRPr="00D00A9D">
        <w:rPr>
          <w:rFonts w:ascii="Gentium Plus" w:hAnsi="Gentium Plus" w:cs="Gentium Plus"/>
        </w:rPr>
        <w:t xml:space="preserve">The </w:t>
      </w:r>
      <w:r w:rsidR="00C41D0D" w:rsidRPr="00D00A9D">
        <w:rPr>
          <w:rFonts w:ascii="Gentium Plus" w:hAnsi="Gentium Plus" w:cs="Gentium Plus"/>
        </w:rPr>
        <w:t>qualities</w:t>
      </w:r>
      <w:r w:rsidR="00FF7ADE" w:rsidRPr="00D00A9D">
        <w:rPr>
          <w:rFonts w:ascii="Gentium Plus" w:hAnsi="Gentium Plus" w:cs="Gentium Plus"/>
        </w:rPr>
        <w:t xml:space="preserve"> that e</w:t>
      </w:r>
      <w:r w:rsidR="007E743D" w:rsidRPr="00D00A9D">
        <w:rPr>
          <w:rFonts w:ascii="Gentium Plus" w:hAnsi="Gentium Plus" w:cs="Gentium Plus"/>
        </w:rPr>
        <w:t xml:space="preserve">ncapsulate </w:t>
      </w:r>
      <w:r w:rsidR="00FF7ADE" w:rsidRPr="00D00A9D">
        <w:rPr>
          <w:rFonts w:ascii="Gentium Plus" w:hAnsi="Gentium Plus" w:cs="Gentium Plus"/>
        </w:rPr>
        <w:t>this</w:t>
      </w:r>
      <w:r w:rsidR="007E743D" w:rsidRPr="00D00A9D">
        <w:rPr>
          <w:rFonts w:ascii="Gentium Plus" w:hAnsi="Gentium Plus" w:cs="Gentium Plus"/>
        </w:rPr>
        <w:t xml:space="preserve"> </w:t>
      </w:r>
      <w:r w:rsidR="005B285C" w:rsidRPr="00D00A9D">
        <w:rPr>
          <w:rFonts w:ascii="Gentium Plus" w:hAnsi="Gentium Plus" w:cs="Gentium Plus"/>
        </w:rPr>
        <w:t>dichotomous view are most obviously renunciation (</w:t>
      </w:r>
      <w:r w:rsidR="005B285C" w:rsidRPr="00D00A9D">
        <w:rPr>
          <w:rFonts w:ascii="Gentium Plus" w:hAnsi="Gentium Plus" w:cs="Gentium Plus"/>
          <w:i/>
          <w:iCs/>
        </w:rPr>
        <w:t>zuhd</w:t>
      </w:r>
      <w:r w:rsidR="005B285C" w:rsidRPr="00D00A9D">
        <w:rPr>
          <w:rFonts w:ascii="Gentium Plus" w:hAnsi="Gentium Plus" w:cs="Gentium Plus"/>
        </w:rPr>
        <w:t>)</w:t>
      </w:r>
      <w:r w:rsidR="00DF49DF" w:rsidRPr="00D00A9D">
        <w:rPr>
          <w:rFonts w:ascii="Gentium Plus" w:hAnsi="Gentium Plus" w:cs="Gentium Plus"/>
        </w:rPr>
        <w:t>—which al-</w:t>
      </w:r>
      <w:r w:rsidR="002C1547" w:rsidRPr="00D00A9D">
        <w:rPr>
          <w:rFonts w:ascii="Gentium Plus" w:hAnsi="Gentium Plus" w:cs="Gentium Plus"/>
        </w:rPr>
        <w:t>Ghazālī</w:t>
      </w:r>
      <w:r w:rsidR="00DF49DF" w:rsidRPr="00D00A9D">
        <w:rPr>
          <w:rFonts w:ascii="Gentium Plus" w:hAnsi="Gentium Plus" w:cs="Gentium Plus"/>
        </w:rPr>
        <w:t xml:space="preserve"> </w:t>
      </w:r>
      <w:r w:rsidR="00AD534D" w:rsidRPr="00D00A9D">
        <w:rPr>
          <w:rFonts w:ascii="Gentium Plus" w:hAnsi="Gentium Plus" w:cs="Gentium Plus"/>
        </w:rPr>
        <w:t>defines</w:t>
      </w:r>
      <w:r w:rsidR="00DF49DF" w:rsidRPr="00D00A9D">
        <w:rPr>
          <w:rFonts w:ascii="Gentium Plus" w:hAnsi="Gentium Plus" w:cs="Gentium Plus"/>
        </w:rPr>
        <w:t xml:space="preserve"> as a </w:t>
      </w:r>
      <w:r w:rsidR="00E36F61" w:rsidRPr="00D00A9D">
        <w:rPr>
          <w:rFonts w:ascii="Gentium Plus" w:hAnsi="Gentium Plus" w:cs="Gentium Plus"/>
        </w:rPr>
        <w:t xml:space="preserve">transfer of desire </w:t>
      </w:r>
      <w:r w:rsidR="00DF49DF" w:rsidRPr="00D00A9D">
        <w:rPr>
          <w:rFonts w:ascii="Gentium Plus" w:hAnsi="Gentium Plus" w:cs="Gentium Plus"/>
          <w:i/>
          <w:iCs/>
        </w:rPr>
        <w:t xml:space="preserve">away </w:t>
      </w:r>
      <w:r w:rsidR="00AD534D" w:rsidRPr="00D00A9D">
        <w:rPr>
          <w:rFonts w:ascii="Gentium Plus" w:hAnsi="Gentium Plus" w:cs="Gentium Plus"/>
        </w:rPr>
        <w:t>from</w:t>
      </w:r>
      <w:r w:rsidR="005C0FFE" w:rsidRPr="00D00A9D">
        <w:rPr>
          <w:rFonts w:ascii="Gentium Plus" w:hAnsi="Gentium Plus" w:cs="Gentium Plus"/>
        </w:rPr>
        <w:t xml:space="preserve"> the mundane world (</w:t>
      </w:r>
      <w:proofErr w:type="spellStart"/>
      <w:r w:rsidR="005C0FFE" w:rsidRPr="00D00A9D">
        <w:rPr>
          <w:rFonts w:ascii="Gentium Plus" w:hAnsi="Gentium Plus" w:cs="Gentium Plus"/>
          <w:i/>
          <w:iCs/>
        </w:rPr>
        <w:t>ragh</w:t>
      </w:r>
      <w:r w:rsidR="00AB00D3" w:rsidRPr="00D00A9D">
        <w:rPr>
          <w:rFonts w:ascii="Gentium Plus" w:hAnsi="Gentium Plus" w:cs="Gentium Plus"/>
          <w:i/>
          <w:iCs/>
        </w:rPr>
        <w:t>ba</w:t>
      </w:r>
      <w:proofErr w:type="spellEnd"/>
      <w:r w:rsidR="005C0FFE" w:rsidRPr="00D00A9D">
        <w:rPr>
          <w:rFonts w:ascii="Gentium Plus" w:hAnsi="Gentium Plus" w:cs="Gentium Plus"/>
          <w:i/>
          <w:iCs/>
        </w:rPr>
        <w:t xml:space="preserve"> </w:t>
      </w:r>
      <w:proofErr w:type="spellStart"/>
      <w:r w:rsidR="004A4D96" w:rsidRPr="00D00A9D">
        <w:rPr>
          <w:rFonts w:ascii="Gentium Plus" w:hAnsi="Gentium Plus" w:cs="Gentium Plus"/>
          <w:i/>
          <w:iCs/>
        </w:rPr>
        <w:t>ʿ</w:t>
      </w:r>
      <w:r w:rsidR="005C0FFE" w:rsidRPr="00D00A9D">
        <w:rPr>
          <w:rFonts w:ascii="Gentium Plus" w:hAnsi="Gentium Plus" w:cs="Gentium Plus"/>
          <w:i/>
          <w:iCs/>
        </w:rPr>
        <w:t>an</w:t>
      </w:r>
      <w:proofErr w:type="spellEnd"/>
      <w:r w:rsidR="005C0FFE" w:rsidRPr="00D00A9D">
        <w:rPr>
          <w:rFonts w:ascii="Gentium Plus" w:hAnsi="Gentium Plus" w:cs="Gentium Plus"/>
        </w:rPr>
        <w:t>)</w:t>
      </w:r>
      <w:r w:rsidR="003D28F1" w:rsidRPr="00D00A9D">
        <w:rPr>
          <w:rFonts w:ascii="Gentium Plus" w:hAnsi="Gentium Plus" w:cs="Gentium Plus"/>
        </w:rPr>
        <w:t>, as the object of inferior value,</w:t>
      </w:r>
      <w:r w:rsidR="005C0FFE" w:rsidRPr="00D00A9D">
        <w:rPr>
          <w:rFonts w:ascii="Gentium Plus" w:hAnsi="Gentium Plus" w:cs="Gentium Plus"/>
        </w:rPr>
        <w:t xml:space="preserve"> and </w:t>
      </w:r>
      <w:r w:rsidR="005C0FFE" w:rsidRPr="00D00A9D">
        <w:rPr>
          <w:rFonts w:ascii="Gentium Plus" w:hAnsi="Gentium Plus" w:cs="Gentium Plus"/>
          <w:i/>
          <w:iCs/>
        </w:rPr>
        <w:t xml:space="preserve">toward </w:t>
      </w:r>
      <w:r w:rsidR="005C0FFE" w:rsidRPr="00D00A9D">
        <w:rPr>
          <w:rFonts w:ascii="Gentium Plus" w:hAnsi="Gentium Plus" w:cs="Gentium Plus"/>
        </w:rPr>
        <w:t>the next world and God (</w:t>
      </w:r>
      <w:proofErr w:type="spellStart"/>
      <w:r w:rsidR="005C0FFE" w:rsidRPr="00D00A9D">
        <w:rPr>
          <w:rFonts w:ascii="Gentium Plus" w:hAnsi="Gentium Plus" w:cs="Gentium Plus"/>
          <w:i/>
          <w:iCs/>
        </w:rPr>
        <w:t>raghba</w:t>
      </w:r>
      <w:proofErr w:type="spellEnd"/>
      <w:r w:rsidR="005C0FFE" w:rsidRPr="00D00A9D">
        <w:rPr>
          <w:rFonts w:ascii="Gentium Plus" w:hAnsi="Gentium Plus" w:cs="Gentium Plus"/>
          <w:i/>
          <w:iCs/>
        </w:rPr>
        <w:t xml:space="preserve"> </w:t>
      </w:r>
      <w:proofErr w:type="spellStart"/>
      <w:r w:rsidR="005C0FFE" w:rsidRPr="00D00A9D">
        <w:rPr>
          <w:rFonts w:ascii="Gentium Plus" w:hAnsi="Gentium Plus" w:cs="Gentium Plus"/>
          <w:i/>
          <w:iCs/>
        </w:rPr>
        <w:t>f</w:t>
      </w:r>
      <w:r w:rsidR="004A4D96" w:rsidRPr="00D00A9D">
        <w:rPr>
          <w:rFonts w:ascii="Gentium Plus" w:hAnsi="Gentium Plus" w:cs="Gentium Plus"/>
          <w:i/>
          <w:iCs/>
        </w:rPr>
        <w:t>ī</w:t>
      </w:r>
      <w:proofErr w:type="spellEnd"/>
      <w:r w:rsidR="005C0FFE" w:rsidRPr="00D00A9D">
        <w:rPr>
          <w:rFonts w:ascii="Gentium Plus" w:hAnsi="Gentium Plus" w:cs="Gentium Plus"/>
        </w:rPr>
        <w:t>)</w:t>
      </w:r>
      <w:r w:rsidR="003D28F1" w:rsidRPr="00D00A9D">
        <w:rPr>
          <w:rFonts w:ascii="Gentium Plus" w:hAnsi="Gentium Plus" w:cs="Gentium Plus"/>
        </w:rPr>
        <w:t>, as the object of superior value</w:t>
      </w:r>
      <w:r w:rsidR="00A16E5B" w:rsidRPr="00D00A9D">
        <w:rPr>
          <w:rStyle w:val="FootnoteReference"/>
          <w:rFonts w:ascii="Gentium Plus" w:hAnsi="Gentium Plus" w:cs="Gentium Plus"/>
        </w:rPr>
        <w:footnoteReference w:id="54"/>
      </w:r>
      <w:r w:rsidR="005C0FFE" w:rsidRPr="00D00A9D">
        <w:rPr>
          <w:rFonts w:ascii="Gentium Plus" w:hAnsi="Gentium Plus" w:cs="Gentium Plus"/>
        </w:rPr>
        <w:t>—</w:t>
      </w:r>
      <w:r w:rsidR="005B285C" w:rsidRPr="00D00A9D">
        <w:rPr>
          <w:rFonts w:ascii="Gentium Plus" w:hAnsi="Gentium Plus" w:cs="Gentium Plus"/>
        </w:rPr>
        <w:t xml:space="preserve">and love </w:t>
      </w:r>
      <w:r w:rsidR="00982BFD" w:rsidRPr="00D00A9D">
        <w:rPr>
          <w:rFonts w:ascii="Gentium Plus" w:hAnsi="Gentium Plus" w:cs="Gentium Plus"/>
        </w:rPr>
        <w:t xml:space="preserve">of God </w:t>
      </w:r>
      <w:r w:rsidR="005B285C" w:rsidRPr="00D00A9D">
        <w:rPr>
          <w:rFonts w:ascii="Gentium Plus" w:hAnsi="Gentium Plus" w:cs="Gentium Plus"/>
        </w:rPr>
        <w:t>(</w:t>
      </w:r>
      <w:proofErr w:type="spellStart"/>
      <w:r w:rsidR="005B285C" w:rsidRPr="00D00A9D">
        <w:rPr>
          <w:rFonts w:ascii="Gentium Plus" w:hAnsi="Gentium Plus" w:cs="Gentium Plus"/>
          <w:i/>
          <w:iCs/>
        </w:rPr>
        <w:t>ma</w:t>
      </w:r>
      <w:r w:rsidR="004A4D96" w:rsidRPr="00D00A9D">
        <w:rPr>
          <w:rFonts w:ascii="Gentium Plus" w:hAnsi="Gentium Plus" w:cs="Gentium Plus"/>
          <w:i/>
          <w:iCs/>
        </w:rPr>
        <w:t>ḥ</w:t>
      </w:r>
      <w:r w:rsidR="005B285C" w:rsidRPr="00D00A9D">
        <w:rPr>
          <w:rFonts w:ascii="Gentium Plus" w:hAnsi="Gentium Plus" w:cs="Gentium Plus"/>
          <w:i/>
          <w:iCs/>
        </w:rPr>
        <w:t>abba</w:t>
      </w:r>
      <w:proofErr w:type="spellEnd"/>
      <w:r w:rsidR="005B285C" w:rsidRPr="00D00A9D">
        <w:rPr>
          <w:rFonts w:ascii="Gentium Plus" w:hAnsi="Gentium Plus" w:cs="Gentium Plus"/>
        </w:rPr>
        <w:t xml:space="preserve">). </w:t>
      </w:r>
      <w:r w:rsidR="00244162" w:rsidRPr="00D00A9D">
        <w:rPr>
          <w:rFonts w:ascii="Gentium Plus" w:hAnsi="Gentium Plus" w:cs="Gentium Plus"/>
        </w:rPr>
        <w:t>In this regard,</w:t>
      </w:r>
      <w:r w:rsidR="00FB6E9A" w:rsidRPr="00D00A9D">
        <w:rPr>
          <w:rFonts w:ascii="Gentium Plus" w:hAnsi="Gentium Plus" w:cs="Gentium Plus"/>
        </w:rPr>
        <w:t xml:space="preserve"> these two qualities </w:t>
      </w:r>
      <w:r w:rsidR="00244162" w:rsidRPr="00D00A9D">
        <w:rPr>
          <w:rFonts w:ascii="Gentium Plus" w:hAnsi="Gentium Plus" w:cs="Gentium Plus"/>
        </w:rPr>
        <w:t>would seem to represent</w:t>
      </w:r>
      <w:r w:rsidR="00FB6E9A" w:rsidRPr="00D00A9D">
        <w:rPr>
          <w:rFonts w:ascii="Gentium Plus" w:hAnsi="Gentium Plus" w:cs="Gentium Plus"/>
        </w:rPr>
        <w:t xml:space="preserve"> the master virtues of al-</w:t>
      </w:r>
      <w:r w:rsidR="002C1547" w:rsidRPr="00D00A9D">
        <w:rPr>
          <w:rFonts w:ascii="Gentium Plus" w:hAnsi="Gentium Plus" w:cs="Gentium Plus"/>
        </w:rPr>
        <w:t>Ghazālī</w:t>
      </w:r>
      <w:r w:rsidR="00FB6E9A" w:rsidRPr="00D00A9D">
        <w:rPr>
          <w:rFonts w:ascii="Gentium Plus" w:hAnsi="Gentium Plus" w:cs="Gentium Plus"/>
        </w:rPr>
        <w:t>’s ethics</w:t>
      </w:r>
      <w:r w:rsidR="00156439" w:rsidRPr="00D00A9D">
        <w:rPr>
          <w:rFonts w:ascii="Gentium Plus" w:hAnsi="Gentium Plus" w:cs="Gentium Plus"/>
        </w:rPr>
        <w:t>. A</w:t>
      </w:r>
      <w:r w:rsidR="00C72DDB" w:rsidRPr="00D00A9D">
        <w:rPr>
          <w:rFonts w:ascii="Gentium Plus" w:hAnsi="Gentium Plus" w:cs="Gentium Plus"/>
        </w:rPr>
        <w:t xml:space="preserve">ll virtue </w:t>
      </w:r>
      <w:r w:rsidR="00156439" w:rsidRPr="00D00A9D">
        <w:rPr>
          <w:rFonts w:ascii="Gentium Plus" w:hAnsi="Gentium Plus" w:cs="Gentium Plus"/>
        </w:rPr>
        <w:t>reduces</w:t>
      </w:r>
      <w:r w:rsidR="00C72DDB" w:rsidRPr="00D00A9D">
        <w:rPr>
          <w:rFonts w:ascii="Gentium Plus" w:hAnsi="Gentium Plus" w:cs="Gentium Plus"/>
        </w:rPr>
        <w:t xml:space="preserve"> to</w:t>
      </w:r>
      <w:r w:rsidR="00B2677D" w:rsidRPr="00D00A9D">
        <w:rPr>
          <w:rFonts w:ascii="Gentium Plus" w:hAnsi="Gentium Plus" w:cs="Gentium Plus"/>
        </w:rPr>
        <w:t xml:space="preserve"> </w:t>
      </w:r>
      <w:r w:rsidR="00C72DDB" w:rsidRPr="00D00A9D">
        <w:rPr>
          <w:rFonts w:ascii="Gentium Plus" w:hAnsi="Gentium Plus" w:cs="Gentium Plus"/>
        </w:rPr>
        <w:t xml:space="preserve">renunciation </w:t>
      </w:r>
      <w:r w:rsidR="00156439" w:rsidRPr="00D00A9D">
        <w:rPr>
          <w:rFonts w:ascii="Gentium Plus" w:hAnsi="Gentium Plus" w:cs="Gentium Plus"/>
        </w:rPr>
        <w:t xml:space="preserve">of the world </w:t>
      </w:r>
      <w:r w:rsidR="00C72DDB" w:rsidRPr="00D00A9D">
        <w:rPr>
          <w:rFonts w:ascii="Gentium Plus" w:hAnsi="Gentium Plus" w:cs="Gentium Plus"/>
        </w:rPr>
        <w:t>and love</w:t>
      </w:r>
      <w:r w:rsidR="00156439" w:rsidRPr="00D00A9D">
        <w:rPr>
          <w:rFonts w:ascii="Gentium Plus" w:hAnsi="Gentium Plus" w:cs="Gentium Plus"/>
        </w:rPr>
        <w:t xml:space="preserve"> of God</w:t>
      </w:r>
      <w:r w:rsidR="00B2677D" w:rsidRPr="00D00A9D">
        <w:rPr>
          <w:rFonts w:ascii="Gentium Plus" w:hAnsi="Gentium Plus" w:cs="Gentium Plus"/>
        </w:rPr>
        <w:t xml:space="preserve">, which </w:t>
      </w:r>
      <w:r w:rsidR="00EB3FD4" w:rsidRPr="00D00A9D">
        <w:rPr>
          <w:rFonts w:ascii="Gentium Plus" w:hAnsi="Gentium Plus" w:cs="Gentium Plus"/>
        </w:rPr>
        <w:t xml:space="preserve">are </w:t>
      </w:r>
      <w:r w:rsidR="00D605B0" w:rsidRPr="00D00A9D">
        <w:rPr>
          <w:rFonts w:ascii="Gentium Plus" w:hAnsi="Gentium Plus" w:cs="Gentium Plus"/>
        </w:rPr>
        <w:t>but</w:t>
      </w:r>
      <w:r w:rsidR="00B2677D" w:rsidRPr="00D00A9D">
        <w:rPr>
          <w:rFonts w:ascii="Gentium Plus" w:hAnsi="Gentium Plus" w:cs="Gentium Plus"/>
        </w:rPr>
        <w:t xml:space="preserve"> two sides of a single motivational structure. </w:t>
      </w:r>
    </w:p>
    <w:p w14:paraId="43428BC2" w14:textId="12104A63" w:rsidR="001C394C" w:rsidRPr="00D00A9D" w:rsidRDefault="00EA0A2F" w:rsidP="00464ABB">
      <w:pPr>
        <w:pStyle w:val="NoSpacing"/>
        <w:jc w:val="both"/>
        <w:rPr>
          <w:rFonts w:ascii="Gentium Plus" w:hAnsi="Gentium Plus" w:cs="Gentium Plus"/>
          <w:szCs w:val="24"/>
        </w:rPr>
      </w:pPr>
      <w:r w:rsidRPr="00D00A9D">
        <w:rPr>
          <w:rFonts w:ascii="Gentium Plus" w:hAnsi="Gentium Plus" w:cs="Gentium Plus"/>
        </w:rPr>
        <w:tab/>
      </w:r>
      <w:r w:rsidR="004F54BD" w:rsidRPr="00D00A9D">
        <w:rPr>
          <w:rFonts w:ascii="Gentium Plus" w:hAnsi="Gentium Plus" w:cs="Gentium Plus"/>
        </w:rPr>
        <w:t>Th</w:t>
      </w:r>
      <w:r w:rsidR="0054030B" w:rsidRPr="00D00A9D">
        <w:rPr>
          <w:rFonts w:ascii="Gentium Plus" w:hAnsi="Gentium Plus" w:cs="Gentium Plus"/>
        </w:rPr>
        <w:t>is</w:t>
      </w:r>
      <w:r w:rsidR="004F54BD" w:rsidRPr="00D00A9D">
        <w:rPr>
          <w:rFonts w:ascii="Gentium Plus" w:hAnsi="Gentium Plus" w:cs="Gentium Plus"/>
        </w:rPr>
        <w:t xml:space="preserve"> reductive view of </w:t>
      </w:r>
      <w:r w:rsidR="00704E6E" w:rsidRPr="00D00A9D">
        <w:rPr>
          <w:rFonts w:ascii="Gentium Plus" w:hAnsi="Gentium Plus" w:cs="Gentium Plus"/>
        </w:rPr>
        <w:t xml:space="preserve">the structure of </w:t>
      </w:r>
      <w:r w:rsidR="003D53F5" w:rsidRPr="00D00A9D">
        <w:rPr>
          <w:rFonts w:ascii="Gentium Plus" w:hAnsi="Gentium Plus" w:cs="Gentium Plus"/>
        </w:rPr>
        <w:t>virtue</w:t>
      </w:r>
      <w:r w:rsidR="00332EBE" w:rsidRPr="00D00A9D">
        <w:rPr>
          <w:rFonts w:ascii="Gentium Plus" w:hAnsi="Gentium Plus" w:cs="Gentium Plus"/>
        </w:rPr>
        <w:t xml:space="preserve"> </w:t>
      </w:r>
      <w:r w:rsidR="004F54BD" w:rsidRPr="00D00A9D">
        <w:rPr>
          <w:rFonts w:ascii="Gentium Plus" w:hAnsi="Gentium Plus" w:cs="Gentium Plus"/>
        </w:rPr>
        <w:t xml:space="preserve">is starkly illustrated in a discussion </w:t>
      </w:r>
      <w:r w:rsidR="00FB1500" w:rsidRPr="00D00A9D">
        <w:rPr>
          <w:rFonts w:ascii="Gentium Plus" w:hAnsi="Gentium Plus" w:cs="Gentium Plus"/>
        </w:rPr>
        <w:t xml:space="preserve">that takes place in the book </w:t>
      </w:r>
      <w:r w:rsidR="00FB1500" w:rsidRPr="00D00A9D">
        <w:rPr>
          <w:rFonts w:ascii="Gentium Plus" w:hAnsi="Gentium Plus" w:cs="Gentium Plus"/>
          <w:i/>
          <w:iCs/>
        </w:rPr>
        <w:t>On Fear and Hope</w:t>
      </w:r>
      <w:r w:rsidR="00FB1500" w:rsidRPr="00D00A9D">
        <w:rPr>
          <w:rFonts w:ascii="Gentium Plus" w:hAnsi="Gentium Plus" w:cs="Gentium Plus"/>
        </w:rPr>
        <w:t>, where al-</w:t>
      </w:r>
      <w:r w:rsidR="002C1547" w:rsidRPr="00D00A9D">
        <w:rPr>
          <w:rFonts w:ascii="Gentium Plus" w:hAnsi="Gentium Plus" w:cs="Gentium Plus"/>
        </w:rPr>
        <w:t>Ghazālī</w:t>
      </w:r>
      <w:r w:rsidR="00FB1500" w:rsidRPr="00D00A9D">
        <w:rPr>
          <w:rFonts w:ascii="Gentium Plus" w:hAnsi="Gentium Plus" w:cs="Gentium Plus"/>
        </w:rPr>
        <w:t xml:space="preserve"> unpacks his view of </w:t>
      </w:r>
      <w:r w:rsidR="009E0F9E" w:rsidRPr="00D00A9D">
        <w:rPr>
          <w:rFonts w:ascii="Gentium Plus" w:hAnsi="Gentium Plus" w:cs="Gentium Plus"/>
        </w:rPr>
        <w:t>a</w:t>
      </w:r>
      <w:r w:rsidR="000E3406" w:rsidRPr="00D00A9D">
        <w:rPr>
          <w:rFonts w:ascii="Gentium Plus" w:hAnsi="Gentium Plus" w:cs="Gentium Plus"/>
        </w:rPr>
        <w:t>n important theological</w:t>
      </w:r>
      <w:r w:rsidR="009E0F9E" w:rsidRPr="00D00A9D">
        <w:rPr>
          <w:rFonts w:ascii="Gentium Plus" w:hAnsi="Gentium Plus" w:cs="Gentium Plus"/>
        </w:rPr>
        <w:t xml:space="preserve"> </w:t>
      </w:r>
      <w:proofErr w:type="spellStart"/>
      <w:r w:rsidR="009E0F9E" w:rsidRPr="00D00A9D">
        <w:rPr>
          <w:rFonts w:ascii="Gentium Plus" w:hAnsi="Gentium Plus" w:cs="Gentium Plus"/>
        </w:rPr>
        <w:t>topos</w:t>
      </w:r>
      <w:proofErr w:type="spellEnd"/>
      <w:r w:rsidR="009E0F9E" w:rsidRPr="00D00A9D">
        <w:rPr>
          <w:rFonts w:ascii="Gentium Plus" w:hAnsi="Gentium Plus" w:cs="Gentium Plus"/>
        </w:rPr>
        <w:t xml:space="preserve">, the </w:t>
      </w:r>
      <w:r w:rsidR="00F970E1" w:rsidRPr="00D00A9D">
        <w:rPr>
          <w:rFonts w:ascii="Gentium Plus" w:hAnsi="Gentium Plus" w:cs="Gentium Plus"/>
        </w:rPr>
        <w:t>“conclusion” (</w:t>
      </w:r>
      <w:proofErr w:type="spellStart"/>
      <w:r w:rsidR="00F970E1" w:rsidRPr="00D00A9D">
        <w:rPr>
          <w:rFonts w:ascii="Gentium Plus" w:hAnsi="Gentium Plus" w:cs="Gentium Plus"/>
          <w:i/>
          <w:iCs/>
        </w:rPr>
        <w:t>kh</w:t>
      </w:r>
      <w:r w:rsidR="004A4D96" w:rsidRPr="00D00A9D">
        <w:rPr>
          <w:rFonts w:ascii="Gentium Plus" w:hAnsi="Gentium Plus" w:cs="Gentium Plus"/>
          <w:i/>
          <w:iCs/>
        </w:rPr>
        <w:t>ā</w:t>
      </w:r>
      <w:r w:rsidR="00F970E1" w:rsidRPr="00D00A9D">
        <w:rPr>
          <w:rFonts w:ascii="Gentium Plus" w:hAnsi="Gentium Plus" w:cs="Gentium Plus"/>
          <w:i/>
          <w:iCs/>
        </w:rPr>
        <w:t>tima</w:t>
      </w:r>
      <w:proofErr w:type="spellEnd"/>
      <w:r w:rsidR="00F970E1" w:rsidRPr="00D00A9D">
        <w:rPr>
          <w:rFonts w:ascii="Gentium Plus" w:hAnsi="Gentium Plus" w:cs="Gentium Plus"/>
        </w:rPr>
        <w:t>)</w:t>
      </w:r>
      <w:r w:rsidR="009E0F9E" w:rsidRPr="00D00A9D">
        <w:rPr>
          <w:rFonts w:ascii="Gentium Plus" w:hAnsi="Gentium Plus" w:cs="Gentium Plus"/>
        </w:rPr>
        <w:t xml:space="preserve"> of life</w:t>
      </w:r>
      <w:r w:rsidR="00F970E1" w:rsidRPr="00D00A9D">
        <w:rPr>
          <w:rFonts w:ascii="Gentium Plus" w:hAnsi="Gentium Plus" w:cs="Gentium Plus"/>
        </w:rPr>
        <w:t xml:space="preserve">. </w:t>
      </w:r>
      <w:r w:rsidR="000E3406" w:rsidRPr="00D00A9D">
        <w:rPr>
          <w:rFonts w:ascii="Gentium Plus" w:hAnsi="Gentium Plus" w:cs="Gentium Plus"/>
        </w:rPr>
        <w:t xml:space="preserve">The </w:t>
      </w:r>
      <w:r w:rsidR="00E6171E" w:rsidRPr="00D00A9D">
        <w:rPr>
          <w:rFonts w:ascii="Gentium Plus" w:hAnsi="Gentium Plus" w:cs="Gentium Plus"/>
        </w:rPr>
        <w:t xml:space="preserve">moment </w:t>
      </w:r>
      <w:r w:rsidR="00502734" w:rsidRPr="00D00A9D">
        <w:rPr>
          <w:rFonts w:ascii="Gentium Plus" w:hAnsi="Gentium Plus" w:cs="Gentium Plus"/>
        </w:rPr>
        <w:t>of deat</w:t>
      </w:r>
      <w:r w:rsidR="00752B7E" w:rsidRPr="00D00A9D">
        <w:rPr>
          <w:rFonts w:ascii="Gentium Plus" w:hAnsi="Gentium Plus" w:cs="Gentium Plus"/>
        </w:rPr>
        <w:t>h</w:t>
      </w:r>
      <w:r w:rsidR="00435697" w:rsidRPr="00D00A9D">
        <w:rPr>
          <w:rFonts w:ascii="Gentium Plus" w:hAnsi="Gentium Plus" w:cs="Gentium Plus"/>
        </w:rPr>
        <w:t>, it</w:t>
      </w:r>
      <w:r w:rsidR="00B247DA" w:rsidRPr="00D00A9D">
        <w:rPr>
          <w:rFonts w:ascii="Gentium Plus" w:hAnsi="Gentium Plus" w:cs="Gentium Plus"/>
        </w:rPr>
        <w:t xml:space="preserve"> emerges</w:t>
      </w:r>
      <w:r w:rsidR="00435697" w:rsidRPr="00D00A9D">
        <w:rPr>
          <w:rFonts w:ascii="Gentium Plus" w:hAnsi="Gentium Plus" w:cs="Gentium Plus"/>
        </w:rPr>
        <w:t>, i</w:t>
      </w:r>
      <w:r w:rsidR="00752B7E" w:rsidRPr="00D00A9D">
        <w:rPr>
          <w:rFonts w:ascii="Gentium Plus" w:hAnsi="Gentium Plus" w:cs="Gentium Plus"/>
        </w:rPr>
        <w:t>s</w:t>
      </w:r>
      <w:r w:rsidR="00366916" w:rsidRPr="00D00A9D">
        <w:rPr>
          <w:rFonts w:ascii="Gentium Plus" w:hAnsi="Gentium Plus" w:cs="Gentium Plus"/>
        </w:rPr>
        <w:t xml:space="preserve"> </w:t>
      </w:r>
      <w:r w:rsidR="0081484D" w:rsidRPr="00D00A9D">
        <w:rPr>
          <w:rFonts w:ascii="Gentium Plus" w:hAnsi="Gentium Plus" w:cs="Gentium Plus"/>
        </w:rPr>
        <w:t>the</w:t>
      </w:r>
      <w:r w:rsidR="00E36F87" w:rsidRPr="00D00A9D">
        <w:rPr>
          <w:rFonts w:ascii="Gentium Plus" w:hAnsi="Gentium Plus" w:cs="Gentium Plus"/>
        </w:rPr>
        <w:t xml:space="preserve"> </w:t>
      </w:r>
      <w:r w:rsidR="00947E05" w:rsidRPr="00D00A9D">
        <w:rPr>
          <w:rFonts w:ascii="Gentium Plus" w:hAnsi="Gentium Plus" w:cs="Gentium Plus"/>
        </w:rPr>
        <w:t xml:space="preserve">most </w:t>
      </w:r>
      <w:r w:rsidR="00C512CE" w:rsidRPr="00D00A9D">
        <w:rPr>
          <w:rFonts w:ascii="Gentium Plus" w:hAnsi="Gentium Plus" w:cs="Gentium Plus"/>
        </w:rPr>
        <w:t>portentous</w:t>
      </w:r>
      <w:r w:rsidR="00E36F87" w:rsidRPr="00D00A9D">
        <w:rPr>
          <w:rFonts w:ascii="Gentium Plus" w:hAnsi="Gentium Plus" w:cs="Gentium Plus"/>
        </w:rPr>
        <w:t xml:space="preserve"> </w:t>
      </w:r>
      <w:r w:rsidR="00366916" w:rsidRPr="00D00A9D">
        <w:rPr>
          <w:rFonts w:ascii="Gentium Plus" w:hAnsi="Gentium Plus" w:cs="Gentium Plus"/>
        </w:rPr>
        <w:t>moment in a human life</w:t>
      </w:r>
      <w:r w:rsidR="00E36F87" w:rsidRPr="00D00A9D">
        <w:rPr>
          <w:rFonts w:ascii="Gentium Plus" w:hAnsi="Gentium Plus" w:cs="Gentium Plus"/>
        </w:rPr>
        <w:t xml:space="preserve">, </w:t>
      </w:r>
      <w:r w:rsidR="000B401F" w:rsidRPr="00D00A9D">
        <w:rPr>
          <w:rFonts w:ascii="Gentium Plus" w:hAnsi="Gentium Plus" w:cs="Gentium Plus"/>
        </w:rPr>
        <w:t>which has</w:t>
      </w:r>
      <w:r w:rsidR="0010730F" w:rsidRPr="00D00A9D">
        <w:rPr>
          <w:rFonts w:ascii="Gentium Plus" w:hAnsi="Gentium Plus" w:cs="Gentium Plus"/>
        </w:rPr>
        <w:t xml:space="preserve"> the power to </w:t>
      </w:r>
      <w:r w:rsidR="00366916" w:rsidRPr="00D00A9D">
        <w:rPr>
          <w:rFonts w:ascii="Gentium Plus" w:hAnsi="Gentium Plus" w:cs="Gentium Plus"/>
        </w:rPr>
        <w:t>determin</w:t>
      </w:r>
      <w:r w:rsidR="0010730F" w:rsidRPr="00D00A9D">
        <w:rPr>
          <w:rFonts w:ascii="Gentium Plus" w:hAnsi="Gentium Plus" w:cs="Gentium Plus"/>
        </w:rPr>
        <w:t>e</w:t>
      </w:r>
      <w:r w:rsidR="00366916" w:rsidRPr="00D00A9D">
        <w:rPr>
          <w:rFonts w:ascii="Gentium Plus" w:hAnsi="Gentium Plus" w:cs="Gentium Plus"/>
        </w:rPr>
        <w:t xml:space="preserve"> its future course. </w:t>
      </w:r>
      <w:r w:rsidR="00672728" w:rsidRPr="00D00A9D">
        <w:rPr>
          <w:rFonts w:ascii="Gentium Plus" w:hAnsi="Gentium Plus" w:cs="Gentium Plus"/>
        </w:rPr>
        <w:t>If human acts are judged by their intentions, h</w:t>
      </w:r>
      <w:r w:rsidR="000E3406" w:rsidRPr="00D00A9D">
        <w:rPr>
          <w:rFonts w:ascii="Gentium Plus" w:hAnsi="Gentium Plus" w:cs="Gentium Plus"/>
        </w:rPr>
        <w:t>uman lives</w:t>
      </w:r>
      <w:r w:rsidR="00366916" w:rsidRPr="00D00A9D">
        <w:rPr>
          <w:rFonts w:ascii="Gentium Plus" w:hAnsi="Gentium Plus" w:cs="Gentium Plus"/>
        </w:rPr>
        <w:t xml:space="preserve"> are </w:t>
      </w:r>
      <w:r w:rsidR="000E3406" w:rsidRPr="00D00A9D">
        <w:rPr>
          <w:rFonts w:ascii="Gentium Plus" w:hAnsi="Gentium Plus" w:cs="Gentium Plus"/>
        </w:rPr>
        <w:t xml:space="preserve">judged by their </w:t>
      </w:r>
      <w:r w:rsidR="002E2E23" w:rsidRPr="00D00A9D">
        <w:rPr>
          <w:rFonts w:ascii="Gentium Plus" w:hAnsi="Gentium Plus" w:cs="Gentium Plus"/>
          <w:szCs w:val="24"/>
        </w:rPr>
        <w:t>conclusions</w:t>
      </w:r>
      <w:r w:rsidR="006A07DB" w:rsidRPr="00D00A9D">
        <w:rPr>
          <w:rFonts w:ascii="Gentium Plus" w:hAnsi="Gentium Plus" w:cs="Gentium Plus"/>
          <w:szCs w:val="24"/>
        </w:rPr>
        <w:t>, and more sp</w:t>
      </w:r>
      <w:r w:rsidR="002E2E23" w:rsidRPr="00D00A9D">
        <w:rPr>
          <w:rFonts w:ascii="Gentium Plus" w:hAnsi="Gentium Plus" w:cs="Gentium Plus"/>
          <w:szCs w:val="24"/>
        </w:rPr>
        <w:t xml:space="preserve">ecifically, by the final instant that brings the </w:t>
      </w:r>
      <w:r w:rsidR="00ED07B9" w:rsidRPr="00D00A9D">
        <w:rPr>
          <w:rFonts w:ascii="Gentium Plus" w:hAnsi="Gentium Plus" w:cs="Gentium Plus"/>
          <w:szCs w:val="24"/>
        </w:rPr>
        <w:t>entire</w:t>
      </w:r>
      <w:r w:rsidR="002E2E23" w:rsidRPr="00D00A9D">
        <w:rPr>
          <w:rFonts w:ascii="Gentium Plus" w:hAnsi="Gentium Plus" w:cs="Gentium Plus"/>
          <w:szCs w:val="24"/>
        </w:rPr>
        <w:t xml:space="preserve"> play to a close</w:t>
      </w:r>
      <w:r w:rsidR="00957595" w:rsidRPr="00D00A9D">
        <w:rPr>
          <w:rFonts w:ascii="Gentium Plus" w:hAnsi="Gentium Plus" w:cs="Gentium Plus"/>
          <w:szCs w:val="24"/>
        </w:rPr>
        <w:t xml:space="preserve">, which is when </w:t>
      </w:r>
      <w:r w:rsidR="002E2E23" w:rsidRPr="00D00A9D">
        <w:rPr>
          <w:rFonts w:ascii="Gentium Plus" w:hAnsi="Gentium Plus" w:cs="Gentium Plus"/>
          <w:szCs w:val="24"/>
        </w:rPr>
        <w:t xml:space="preserve">the human heart gives its </w:t>
      </w:r>
      <w:r w:rsidR="00957595" w:rsidRPr="00D00A9D">
        <w:rPr>
          <w:rFonts w:ascii="Gentium Plus" w:hAnsi="Gentium Plus" w:cs="Gentium Plus"/>
          <w:szCs w:val="24"/>
        </w:rPr>
        <w:t xml:space="preserve">most </w:t>
      </w:r>
      <w:r w:rsidR="002E2E23" w:rsidRPr="00D00A9D">
        <w:rPr>
          <w:rFonts w:ascii="Gentium Plus" w:hAnsi="Gentium Plus" w:cs="Gentium Plus"/>
          <w:szCs w:val="24"/>
        </w:rPr>
        <w:t xml:space="preserve">fateful performance. If, at the moment </w:t>
      </w:r>
      <w:r w:rsidR="00B07B93" w:rsidRPr="00D00A9D">
        <w:rPr>
          <w:rFonts w:ascii="Gentium Plus" w:hAnsi="Gentium Plus" w:cs="Gentium Plus"/>
          <w:szCs w:val="24"/>
        </w:rPr>
        <w:t>the</w:t>
      </w:r>
      <w:r w:rsidR="002E2E23" w:rsidRPr="00D00A9D">
        <w:rPr>
          <w:rFonts w:ascii="Gentium Plus" w:hAnsi="Gentium Plus" w:cs="Gentium Plus"/>
          <w:szCs w:val="24"/>
        </w:rPr>
        <w:t xml:space="preserve"> soul is being taken away, either </w:t>
      </w:r>
      <w:r w:rsidR="002E2E23" w:rsidRPr="00D00A9D">
        <w:rPr>
          <w:rFonts w:ascii="Gentium Plus" w:hAnsi="Gentium Plus" w:cs="Gentium Plus"/>
          <w:i/>
          <w:szCs w:val="24"/>
        </w:rPr>
        <w:t xml:space="preserve">doubt or unbelief </w:t>
      </w:r>
      <w:r w:rsidR="002E2E23" w:rsidRPr="00D00A9D">
        <w:rPr>
          <w:rFonts w:ascii="Gentium Plus" w:hAnsi="Gentium Plus" w:cs="Gentium Plus"/>
          <w:szCs w:val="24"/>
        </w:rPr>
        <w:t xml:space="preserve">or </w:t>
      </w:r>
      <w:r w:rsidR="002E2E23" w:rsidRPr="00D00A9D">
        <w:rPr>
          <w:rFonts w:ascii="Gentium Plus" w:hAnsi="Gentium Plus" w:cs="Gentium Plus"/>
          <w:i/>
          <w:szCs w:val="24"/>
        </w:rPr>
        <w:t xml:space="preserve">desire for something worldly </w:t>
      </w:r>
      <w:r w:rsidR="002E2E23" w:rsidRPr="00D00A9D">
        <w:rPr>
          <w:rFonts w:ascii="Gentium Plus" w:hAnsi="Gentium Plus" w:cs="Gentium Plus"/>
          <w:szCs w:val="24"/>
        </w:rPr>
        <w:t xml:space="preserve">enters the heart, this becomes a barrier that prevents </w:t>
      </w:r>
      <w:r w:rsidR="0067201D" w:rsidRPr="00D00A9D">
        <w:rPr>
          <w:rFonts w:ascii="Gentium Plus" w:hAnsi="Gentium Plus" w:cs="Gentium Plus"/>
          <w:szCs w:val="24"/>
        </w:rPr>
        <w:t>a person</w:t>
      </w:r>
      <w:r w:rsidR="002E2E23" w:rsidRPr="00D00A9D">
        <w:rPr>
          <w:rFonts w:ascii="Gentium Plus" w:hAnsi="Gentium Plus" w:cs="Gentium Plus"/>
          <w:szCs w:val="24"/>
        </w:rPr>
        <w:t xml:space="preserve"> from entering paradise. </w:t>
      </w:r>
      <w:r w:rsidR="0067201D" w:rsidRPr="00D00A9D">
        <w:rPr>
          <w:rFonts w:ascii="Gentium Plus" w:hAnsi="Gentium Plus" w:cs="Gentium Plus"/>
          <w:szCs w:val="24"/>
        </w:rPr>
        <w:t>The</w:t>
      </w:r>
      <w:r w:rsidR="002E2E23" w:rsidRPr="00D00A9D">
        <w:rPr>
          <w:rFonts w:ascii="Gentium Plus" w:hAnsi="Gentium Plus" w:cs="Gentium Plus"/>
          <w:szCs w:val="24"/>
        </w:rPr>
        <w:t xml:space="preserve"> heart is as it were frozen in the rictus of death</w:t>
      </w:r>
      <w:r w:rsidR="0067201D" w:rsidRPr="00D00A9D">
        <w:rPr>
          <w:rFonts w:ascii="Gentium Plus" w:hAnsi="Gentium Plus" w:cs="Gentium Plus"/>
          <w:szCs w:val="24"/>
        </w:rPr>
        <w:t>;</w:t>
      </w:r>
      <w:r w:rsidR="002E2E23" w:rsidRPr="00D00A9D">
        <w:rPr>
          <w:rFonts w:ascii="Gentium Plus" w:hAnsi="Gentium Plus" w:cs="Gentium Plus"/>
          <w:szCs w:val="24"/>
        </w:rPr>
        <w:t xml:space="preserve"> the psychological death mask taken at the moment of rigor mortis is the one that remains for all time. </w:t>
      </w:r>
      <w:r w:rsidR="00D7060C" w:rsidRPr="00D00A9D">
        <w:rPr>
          <w:rFonts w:ascii="Gentium Plus" w:hAnsi="Gentium Plus" w:cs="Gentium Plus"/>
          <w:szCs w:val="24"/>
        </w:rPr>
        <w:t>A person</w:t>
      </w:r>
      <w:r w:rsidR="002E2E23" w:rsidRPr="00D00A9D">
        <w:rPr>
          <w:rFonts w:ascii="Gentium Plus" w:hAnsi="Gentium Plus" w:cs="Gentium Plus"/>
          <w:szCs w:val="24"/>
        </w:rPr>
        <w:t>’s entire lifetime of moral effort is in a sense a preparation for th</w:t>
      </w:r>
      <w:r w:rsidR="00D7060C" w:rsidRPr="00D00A9D">
        <w:rPr>
          <w:rFonts w:ascii="Gentium Plus" w:hAnsi="Gentium Plus" w:cs="Gentium Plus"/>
          <w:szCs w:val="24"/>
        </w:rPr>
        <w:t>is</w:t>
      </w:r>
      <w:r w:rsidR="002E2E23" w:rsidRPr="00D00A9D">
        <w:rPr>
          <w:rFonts w:ascii="Gentium Plus" w:hAnsi="Gentium Plus" w:cs="Gentium Plus"/>
          <w:szCs w:val="24"/>
        </w:rPr>
        <w:t xml:space="preserve"> one moral performance. “All the acts of an entire lifetime are </w:t>
      </w:r>
      <w:r w:rsidR="00AB1E74" w:rsidRPr="00D00A9D">
        <w:rPr>
          <w:rFonts w:ascii="Gentium Plus" w:hAnsi="Gentium Plus" w:cs="Gentium Plus"/>
          <w:szCs w:val="24"/>
        </w:rPr>
        <w:t>forfeit</w:t>
      </w:r>
      <w:r w:rsidR="002E2E23" w:rsidRPr="00D00A9D">
        <w:rPr>
          <w:rFonts w:ascii="Gentium Plus" w:hAnsi="Gentium Plus" w:cs="Gentium Plus"/>
          <w:szCs w:val="24"/>
        </w:rPr>
        <w:t xml:space="preserve"> if one does not escape </w:t>
      </w:r>
      <w:r w:rsidR="002F731C" w:rsidRPr="00D00A9D">
        <w:rPr>
          <w:rFonts w:ascii="Gentium Plus" w:hAnsi="Gentium Plus" w:cs="Gentium Plus"/>
          <w:szCs w:val="24"/>
        </w:rPr>
        <w:t>unharmed</w:t>
      </w:r>
      <w:r w:rsidR="002E2E23" w:rsidRPr="00D00A9D">
        <w:rPr>
          <w:rFonts w:ascii="Gentium Plus" w:hAnsi="Gentium Plus" w:cs="Gentium Plus"/>
          <w:szCs w:val="24"/>
        </w:rPr>
        <w:t xml:space="preserve"> at the final breath.”</w:t>
      </w:r>
      <w:r w:rsidR="00A16E5B" w:rsidRPr="00D00A9D">
        <w:rPr>
          <w:rStyle w:val="FootnoteReference"/>
          <w:rFonts w:ascii="Gentium Plus" w:hAnsi="Gentium Plus" w:cs="Gentium Plus"/>
          <w:szCs w:val="24"/>
        </w:rPr>
        <w:footnoteReference w:id="55"/>
      </w:r>
      <w:r w:rsidR="002E2E23" w:rsidRPr="00D00A9D">
        <w:rPr>
          <w:rFonts w:ascii="Gentium Plus" w:hAnsi="Gentium Plus" w:cs="Gentium Plus"/>
          <w:szCs w:val="24"/>
        </w:rPr>
        <w:t xml:space="preserve"> </w:t>
      </w:r>
      <w:r w:rsidR="0067201D" w:rsidRPr="00D00A9D">
        <w:rPr>
          <w:rFonts w:ascii="Gentium Plus" w:hAnsi="Gentium Plus" w:cs="Gentium Plus"/>
          <w:szCs w:val="24"/>
        </w:rPr>
        <w:t>This striking picture invites many questions</w:t>
      </w:r>
      <w:r w:rsidR="00F87638" w:rsidRPr="00D00A9D">
        <w:rPr>
          <w:rFonts w:ascii="Gentium Plus" w:hAnsi="Gentium Plus" w:cs="Gentium Plus"/>
          <w:szCs w:val="24"/>
        </w:rPr>
        <w:t xml:space="preserve">, among which perhaps the most interesting is whether </w:t>
      </w:r>
      <w:r w:rsidR="001B262A" w:rsidRPr="00D00A9D">
        <w:rPr>
          <w:rFonts w:ascii="Gentium Plus" w:hAnsi="Gentium Plus" w:cs="Gentium Plus"/>
          <w:szCs w:val="24"/>
        </w:rPr>
        <w:t>it</w:t>
      </w:r>
      <w:r w:rsidR="008F3F30" w:rsidRPr="00D00A9D">
        <w:rPr>
          <w:rFonts w:ascii="Gentium Plus" w:hAnsi="Gentium Plus" w:cs="Gentium Plus"/>
          <w:szCs w:val="24"/>
        </w:rPr>
        <w:t xml:space="preserve"> </w:t>
      </w:r>
      <w:r w:rsidR="002E2E23" w:rsidRPr="00D00A9D">
        <w:rPr>
          <w:rFonts w:ascii="Gentium Plus" w:hAnsi="Gentium Plus" w:cs="Gentium Plus"/>
          <w:szCs w:val="24"/>
        </w:rPr>
        <w:t>support</w:t>
      </w:r>
      <w:r w:rsidR="008F3F30" w:rsidRPr="00D00A9D">
        <w:rPr>
          <w:rFonts w:ascii="Gentium Plus" w:hAnsi="Gentium Plus" w:cs="Gentium Plus"/>
          <w:szCs w:val="24"/>
        </w:rPr>
        <w:t>s</w:t>
      </w:r>
      <w:r w:rsidR="002E2E23" w:rsidRPr="00D00A9D">
        <w:rPr>
          <w:rFonts w:ascii="Gentium Plus" w:hAnsi="Gentium Plus" w:cs="Gentium Plus"/>
          <w:szCs w:val="24"/>
        </w:rPr>
        <w:t xml:space="preserve"> </w:t>
      </w:r>
      <w:r w:rsidR="00B6433F" w:rsidRPr="00D00A9D">
        <w:rPr>
          <w:rFonts w:ascii="Gentium Plus" w:hAnsi="Gentium Plus" w:cs="Gentium Plus"/>
          <w:szCs w:val="24"/>
        </w:rPr>
        <w:t xml:space="preserve">or undermines </w:t>
      </w:r>
      <w:r w:rsidR="008F3F30" w:rsidRPr="00D00A9D">
        <w:rPr>
          <w:rFonts w:ascii="Gentium Plus" w:hAnsi="Gentium Plus" w:cs="Gentium Plus"/>
          <w:szCs w:val="24"/>
        </w:rPr>
        <w:t>a belief in the value of character</w:t>
      </w:r>
      <w:r w:rsidR="00B6433F" w:rsidRPr="00D00A9D">
        <w:rPr>
          <w:rFonts w:ascii="Gentium Plus" w:hAnsi="Gentium Plus" w:cs="Gentium Plus"/>
          <w:szCs w:val="24"/>
        </w:rPr>
        <w:t>.</w:t>
      </w:r>
      <w:r w:rsidR="008F3F30" w:rsidRPr="00D00A9D">
        <w:rPr>
          <w:rFonts w:ascii="Gentium Plus" w:hAnsi="Gentium Plus" w:cs="Gentium Plus"/>
          <w:szCs w:val="24"/>
        </w:rPr>
        <w:t xml:space="preserve"> Yet the </w:t>
      </w:r>
      <w:r w:rsidR="001B262A" w:rsidRPr="00D00A9D">
        <w:rPr>
          <w:rFonts w:ascii="Gentium Plus" w:hAnsi="Gentium Plus" w:cs="Gentium Plus"/>
          <w:szCs w:val="24"/>
        </w:rPr>
        <w:t xml:space="preserve">main </w:t>
      </w:r>
      <w:r w:rsidR="002E2E23" w:rsidRPr="00D00A9D">
        <w:rPr>
          <w:rFonts w:ascii="Gentium Plus" w:hAnsi="Gentium Plus" w:cs="Gentium Plus"/>
          <w:szCs w:val="24"/>
        </w:rPr>
        <w:t>point to focus on is what it says about the content of character</w:t>
      </w:r>
      <w:r w:rsidR="000978DA" w:rsidRPr="00D00A9D">
        <w:rPr>
          <w:rFonts w:ascii="Gentium Plus" w:hAnsi="Gentium Plus" w:cs="Gentium Plus"/>
          <w:szCs w:val="24"/>
        </w:rPr>
        <w:t xml:space="preserve">. </w:t>
      </w:r>
      <w:r w:rsidR="00341AEF" w:rsidRPr="00D00A9D">
        <w:rPr>
          <w:rFonts w:ascii="Gentium Plus" w:hAnsi="Gentium Plus" w:cs="Gentium Plus"/>
          <w:szCs w:val="24"/>
        </w:rPr>
        <w:t xml:space="preserve">Doubt and unbelief, and desire for worldly goods, respectively correspond to the intellectual and moral aspects of human perfection. </w:t>
      </w:r>
      <w:r w:rsidR="00A610C2" w:rsidRPr="00D00A9D">
        <w:rPr>
          <w:rFonts w:ascii="Gentium Plus" w:hAnsi="Gentium Plus" w:cs="Gentium Plus"/>
          <w:szCs w:val="24"/>
        </w:rPr>
        <w:t>O</w:t>
      </w:r>
      <w:r w:rsidR="00464ABB" w:rsidRPr="00D00A9D">
        <w:rPr>
          <w:rFonts w:ascii="Gentium Plus" w:hAnsi="Gentium Plus" w:cs="Gentium Plus"/>
          <w:szCs w:val="24"/>
        </w:rPr>
        <w:t>nce again</w:t>
      </w:r>
      <w:r w:rsidR="00A610C2" w:rsidRPr="00D00A9D">
        <w:rPr>
          <w:rFonts w:ascii="Gentium Plus" w:hAnsi="Gentium Plus" w:cs="Gentium Plus"/>
          <w:szCs w:val="24"/>
        </w:rPr>
        <w:t>,</w:t>
      </w:r>
      <w:r w:rsidR="00464ABB" w:rsidRPr="00D00A9D">
        <w:rPr>
          <w:rFonts w:ascii="Gentium Plus" w:hAnsi="Gentium Plus" w:cs="Gentium Plus"/>
          <w:szCs w:val="24"/>
        </w:rPr>
        <w:t xml:space="preserve"> moral perfection is reduced to a </w:t>
      </w:r>
      <w:r w:rsidR="00F74409" w:rsidRPr="00D00A9D">
        <w:rPr>
          <w:rFonts w:ascii="Gentium Plus" w:hAnsi="Gentium Plus" w:cs="Gentium Plus"/>
          <w:szCs w:val="24"/>
        </w:rPr>
        <w:t>basic</w:t>
      </w:r>
      <w:r w:rsidR="00464ABB" w:rsidRPr="00D00A9D">
        <w:rPr>
          <w:rFonts w:ascii="Gentium Plus" w:hAnsi="Gentium Plus" w:cs="Gentium Plus"/>
          <w:szCs w:val="24"/>
        </w:rPr>
        <w:t xml:space="preserve"> </w:t>
      </w:r>
      <w:r w:rsidR="003F2780" w:rsidRPr="00D00A9D">
        <w:rPr>
          <w:rFonts w:ascii="Gentium Plus" w:hAnsi="Gentium Plus" w:cs="Gentium Plus"/>
          <w:szCs w:val="24"/>
        </w:rPr>
        <w:t>motivational structure</w:t>
      </w:r>
      <w:r w:rsidR="00A610C2" w:rsidRPr="00D00A9D">
        <w:rPr>
          <w:rFonts w:ascii="Gentium Plus" w:hAnsi="Gentium Plus" w:cs="Gentium Plus"/>
          <w:szCs w:val="24"/>
        </w:rPr>
        <w:t xml:space="preserve"> determined by</w:t>
      </w:r>
      <w:r w:rsidR="004F59A1" w:rsidRPr="00D00A9D">
        <w:rPr>
          <w:rFonts w:ascii="Gentium Plus" w:hAnsi="Gentium Plus" w:cs="Gentium Plus"/>
          <w:szCs w:val="24"/>
        </w:rPr>
        <w:t xml:space="preserve"> </w:t>
      </w:r>
      <w:r w:rsidR="0038214E" w:rsidRPr="00D00A9D">
        <w:rPr>
          <w:rFonts w:ascii="Gentium Plus" w:hAnsi="Gentium Plus" w:cs="Gentium Plus"/>
          <w:szCs w:val="24"/>
        </w:rPr>
        <w:t xml:space="preserve">one of </w:t>
      </w:r>
      <w:r w:rsidR="004F59A1" w:rsidRPr="00D00A9D">
        <w:rPr>
          <w:rFonts w:ascii="Gentium Plus" w:hAnsi="Gentium Plus" w:cs="Gentium Plus"/>
          <w:szCs w:val="24"/>
        </w:rPr>
        <w:t xml:space="preserve">two mutually </w:t>
      </w:r>
      <w:r w:rsidR="00BD1771" w:rsidRPr="00D00A9D">
        <w:rPr>
          <w:rFonts w:ascii="Gentium Plus" w:hAnsi="Gentium Plus" w:cs="Gentium Plus"/>
          <w:szCs w:val="24"/>
        </w:rPr>
        <w:t>exclusive</w:t>
      </w:r>
      <w:r w:rsidR="004F59A1" w:rsidRPr="00D00A9D">
        <w:rPr>
          <w:rFonts w:ascii="Gentium Plus" w:hAnsi="Gentium Plus" w:cs="Gentium Plus"/>
          <w:szCs w:val="24"/>
        </w:rPr>
        <w:t xml:space="preserve"> desires</w:t>
      </w:r>
      <w:r w:rsidR="00C872C2" w:rsidRPr="00D00A9D">
        <w:rPr>
          <w:rFonts w:ascii="Gentium Plus" w:hAnsi="Gentium Plus" w:cs="Gentium Plus"/>
          <w:szCs w:val="24"/>
        </w:rPr>
        <w:t>:</w:t>
      </w:r>
      <w:r w:rsidR="00464ABB" w:rsidRPr="00D00A9D">
        <w:rPr>
          <w:rFonts w:ascii="Gentium Plus" w:hAnsi="Gentium Plus" w:cs="Gentium Plus"/>
          <w:szCs w:val="24"/>
        </w:rPr>
        <w:t xml:space="preserve"> </w:t>
      </w:r>
      <w:r w:rsidR="00C872C2" w:rsidRPr="00D00A9D">
        <w:rPr>
          <w:rFonts w:ascii="Gentium Plus" w:hAnsi="Gentium Plus" w:cs="Gentium Plus"/>
          <w:szCs w:val="24"/>
        </w:rPr>
        <w:t xml:space="preserve">desire of </w:t>
      </w:r>
      <w:r w:rsidR="0086092C" w:rsidRPr="00D00A9D">
        <w:rPr>
          <w:rFonts w:ascii="Gentium Plus" w:hAnsi="Gentium Plus" w:cs="Gentium Plus"/>
          <w:szCs w:val="24"/>
        </w:rPr>
        <w:t xml:space="preserve">bodily and </w:t>
      </w:r>
      <w:r w:rsidR="002E2E23" w:rsidRPr="00D00A9D">
        <w:rPr>
          <w:rFonts w:ascii="Gentium Plus" w:hAnsi="Gentium Plus" w:cs="Gentium Plus"/>
          <w:szCs w:val="24"/>
        </w:rPr>
        <w:t xml:space="preserve">mundane </w:t>
      </w:r>
      <w:r w:rsidR="0086092C" w:rsidRPr="00D00A9D">
        <w:rPr>
          <w:rFonts w:ascii="Gentium Plus" w:hAnsi="Gentium Plus" w:cs="Gentium Plus"/>
          <w:szCs w:val="24"/>
        </w:rPr>
        <w:t>goods</w:t>
      </w:r>
      <w:r w:rsidR="00C872C2" w:rsidRPr="00D00A9D">
        <w:rPr>
          <w:rFonts w:ascii="Gentium Plus" w:hAnsi="Gentium Plus" w:cs="Gentium Plus"/>
          <w:szCs w:val="24"/>
        </w:rPr>
        <w:t xml:space="preserve"> versus desire for God and the next world. </w:t>
      </w:r>
    </w:p>
    <w:p w14:paraId="2D91B3FC" w14:textId="2EDDEE33" w:rsidR="00CD7F59" w:rsidRPr="00D00A9D" w:rsidRDefault="00E96981" w:rsidP="00CD7F59">
      <w:pPr>
        <w:pStyle w:val="NoSpacing"/>
        <w:jc w:val="both"/>
        <w:rPr>
          <w:rFonts w:ascii="Gentium Plus" w:hAnsi="Gentium Plus" w:cs="Gentium Plus"/>
          <w:szCs w:val="24"/>
        </w:rPr>
      </w:pPr>
      <w:r w:rsidRPr="00D00A9D">
        <w:rPr>
          <w:rFonts w:ascii="Gentium Plus" w:hAnsi="Gentium Plus" w:cs="Gentium Plus"/>
          <w:szCs w:val="24"/>
        </w:rPr>
        <w:tab/>
      </w:r>
      <w:r w:rsidR="008C2D5E" w:rsidRPr="00D00A9D">
        <w:rPr>
          <w:rFonts w:ascii="Gentium Plus" w:hAnsi="Gentium Plus" w:cs="Gentium Plus"/>
          <w:szCs w:val="24"/>
        </w:rPr>
        <w:t xml:space="preserve">The point I have been </w:t>
      </w:r>
      <w:r w:rsidR="006A3DD2" w:rsidRPr="00D00A9D">
        <w:rPr>
          <w:rFonts w:ascii="Gentium Plus" w:hAnsi="Gentium Plus" w:cs="Gentium Plus"/>
          <w:szCs w:val="24"/>
        </w:rPr>
        <w:t xml:space="preserve">framing as a question of motivational structure </w:t>
      </w:r>
      <w:r w:rsidR="008C2D5E" w:rsidRPr="00D00A9D">
        <w:rPr>
          <w:rFonts w:ascii="Gentium Plus" w:hAnsi="Gentium Plus" w:cs="Gentium Plus"/>
          <w:szCs w:val="24"/>
        </w:rPr>
        <w:t>can</w:t>
      </w:r>
      <w:r w:rsidR="003E7D95" w:rsidRPr="00D00A9D">
        <w:rPr>
          <w:rFonts w:ascii="Gentium Plus" w:hAnsi="Gentium Plus" w:cs="Gentium Plus"/>
          <w:szCs w:val="24"/>
        </w:rPr>
        <w:t xml:space="preserve"> </w:t>
      </w:r>
      <w:r w:rsidR="008C2D5E" w:rsidRPr="00D00A9D">
        <w:rPr>
          <w:rFonts w:ascii="Gentium Plus" w:hAnsi="Gentium Plus" w:cs="Gentium Plus"/>
          <w:szCs w:val="24"/>
        </w:rPr>
        <w:t xml:space="preserve">be put </w:t>
      </w:r>
      <w:r w:rsidR="00CD0F3A" w:rsidRPr="00D00A9D">
        <w:rPr>
          <w:rFonts w:ascii="Gentium Plus" w:hAnsi="Gentium Plus" w:cs="Gentium Plus"/>
          <w:szCs w:val="24"/>
        </w:rPr>
        <w:t xml:space="preserve">equally </w:t>
      </w:r>
      <w:r w:rsidR="008C2D5E" w:rsidRPr="00D00A9D">
        <w:rPr>
          <w:rFonts w:ascii="Gentium Plus" w:hAnsi="Gentium Plus" w:cs="Gentium Plus"/>
          <w:szCs w:val="24"/>
        </w:rPr>
        <w:t xml:space="preserve">instructively as a point about </w:t>
      </w:r>
      <w:r w:rsidR="003458B3" w:rsidRPr="00D00A9D">
        <w:rPr>
          <w:rFonts w:ascii="Gentium Plus" w:hAnsi="Gentium Plus" w:cs="Gentium Plus"/>
          <w:szCs w:val="24"/>
        </w:rPr>
        <w:t>the</w:t>
      </w:r>
      <w:r w:rsidR="008C2D5E" w:rsidRPr="00D00A9D">
        <w:rPr>
          <w:rFonts w:ascii="Gentium Plus" w:hAnsi="Gentium Plus" w:cs="Gentium Plus"/>
          <w:szCs w:val="24"/>
        </w:rPr>
        <w:t xml:space="preserve"> virtuous person’s reasons. As Daniel Russell notes, </w:t>
      </w:r>
      <w:r w:rsidR="008C2D5E" w:rsidRPr="00D00A9D">
        <w:rPr>
          <w:rFonts w:ascii="Gentium Plus" w:hAnsi="Gentium Plus" w:cs="Gentium Plus"/>
          <w:szCs w:val="24"/>
        </w:rPr>
        <w:lastRenderedPageBreak/>
        <w:t xml:space="preserve">“to have a virtue is (among other things) to be characteristically responsive to certain sorts of reasons” </w:t>
      </w:r>
      <w:r w:rsidR="00AD6360" w:rsidRPr="00D00A9D">
        <w:rPr>
          <w:rFonts w:ascii="Gentium Plus" w:hAnsi="Gentium Plus" w:cs="Gentium Plus"/>
          <w:szCs w:val="24"/>
        </w:rPr>
        <w:t>or consideration</w:t>
      </w:r>
      <w:r w:rsidR="009E2231" w:rsidRPr="00D00A9D">
        <w:rPr>
          <w:rFonts w:ascii="Gentium Plus" w:hAnsi="Gentium Plus" w:cs="Gentium Plus"/>
          <w:szCs w:val="24"/>
        </w:rPr>
        <w:t>s</w:t>
      </w:r>
      <w:r w:rsidR="008C2D5E" w:rsidRPr="00D00A9D">
        <w:rPr>
          <w:rFonts w:ascii="Gentium Plus" w:hAnsi="Gentium Plus" w:cs="Gentium Plus"/>
          <w:szCs w:val="24"/>
        </w:rPr>
        <w:t>.</w:t>
      </w:r>
      <w:r w:rsidR="00387CE3" w:rsidRPr="00D00A9D">
        <w:rPr>
          <w:rStyle w:val="FootnoteReference"/>
          <w:rFonts w:ascii="Gentium Plus" w:hAnsi="Gentium Plus" w:cs="Gentium Plus"/>
          <w:szCs w:val="24"/>
        </w:rPr>
        <w:footnoteReference w:id="56"/>
      </w:r>
      <w:r w:rsidR="00E15D0F" w:rsidRPr="00D00A9D">
        <w:rPr>
          <w:rFonts w:ascii="Gentium Plus" w:hAnsi="Gentium Plus" w:cs="Gentium Plus"/>
          <w:szCs w:val="24"/>
        </w:rPr>
        <w:t xml:space="preserve"> </w:t>
      </w:r>
      <w:r w:rsidR="00076595" w:rsidRPr="00D00A9D">
        <w:rPr>
          <w:rFonts w:ascii="Gentium Plus" w:hAnsi="Gentium Plus" w:cs="Gentium Plus"/>
          <w:szCs w:val="24"/>
        </w:rPr>
        <w:t xml:space="preserve">These reasons, he suggests, provide the most promising way of individuating virtues, and explaining </w:t>
      </w:r>
      <w:r w:rsidR="00FC5993" w:rsidRPr="00D00A9D">
        <w:rPr>
          <w:rFonts w:ascii="Gentium Plus" w:hAnsi="Gentium Plus" w:cs="Gentium Plus"/>
          <w:szCs w:val="24"/>
        </w:rPr>
        <w:t>what makes generosity</w:t>
      </w:r>
      <w:r w:rsidR="00EA0712" w:rsidRPr="00D00A9D">
        <w:rPr>
          <w:rFonts w:ascii="Gentium Plus" w:hAnsi="Gentium Plus" w:cs="Gentium Plus"/>
          <w:szCs w:val="24"/>
        </w:rPr>
        <w:t>,</w:t>
      </w:r>
      <w:r w:rsidR="00FC5993" w:rsidRPr="00D00A9D">
        <w:rPr>
          <w:rFonts w:ascii="Gentium Plus" w:hAnsi="Gentium Plus" w:cs="Gentium Plus"/>
          <w:szCs w:val="24"/>
        </w:rPr>
        <w:t xml:space="preserve"> </w:t>
      </w:r>
      <w:r w:rsidR="00EA0712" w:rsidRPr="00D00A9D">
        <w:rPr>
          <w:rFonts w:ascii="Gentium Plus" w:hAnsi="Gentium Plus" w:cs="Gentium Plus"/>
          <w:szCs w:val="24"/>
        </w:rPr>
        <w:t xml:space="preserve">justice, courage, or magnanimity </w:t>
      </w:r>
      <w:r w:rsidR="00EA0712" w:rsidRPr="00D00A9D">
        <w:rPr>
          <w:rFonts w:ascii="Gentium Plus" w:hAnsi="Gentium Plus" w:cs="Gentium Plus"/>
          <w:i/>
          <w:iCs/>
          <w:szCs w:val="24"/>
        </w:rPr>
        <w:t>distinct</w:t>
      </w:r>
      <w:r w:rsidR="00EA0712" w:rsidRPr="00D00A9D">
        <w:rPr>
          <w:rFonts w:ascii="Gentium Plus" w:hAnsi="Gentium Plus" w:cs="Gentium Plus"/>
          <w:szCs w:val="24"/>
        </w:rPr>
        <w:t xml:space="preserve"> virtues. </w:t>
      </w:r>
      <w:r w:rsidR="00A96403" w:rsidRPr="00D00A9D">
        <w:rPr>
          <w:rFonts w:ascii="Gentium Plus" w:hAnsi="Gentium Plus" w:cs="Gentium Plus"/>
          <w:szCs w:val="24"/>
        </w:rPr>
        <w:t xml:space="preserve">The kinds of things one cares about, to rephrase Russell’s point, vary from virtue to virtue. </w:t>
      </w:r>
      <w:r w:rsidR="003E0528" w:rsidRPr="00D00A9D">
        <w:rPr>
          <w:rFonts w:ascii="Gentium Plus" w:hAnsi="Gentium Plus" w:cs="Gentium Plus"/>
          <w:szCs w:val="24"/>
        </w:rPr>
        <w:t xml:space="preserve">To care about justice is not the same as to care about courage or </w:t>
      </w:r>
      <w:r w:rsidR="00961BC6" w:rsidRPr="00D00A9D">
        <w:rPr>
          <w:rFonts w:ascii="Gentium Plus" w:hAnsi="Gentium Plus" w:cs="Gentium Plus"/>
          <w:szCs w:val="24"/>
        </w:rPr>
        <w:t>generosity</w:t>
      </w:r>
      <w:r w:rsidR="003E0528" w:rsidRPr="00D00A9D">
        <w:rPr>
          <w:rFonts w:ascii="Gentium Plus" w:hAnsi="Gentium Plus" w:cs="Gentium Plus"/>
          <w:szCs w:val="24"/>
        </w:rPr>
        <w:t xml:space="preserve">—which is also </w:t>
      </w:r>
      <w:r w:rsidR="00600541" w:rsidRPr="00D00A9D">
        <w:rPr>
          <w:rFonts w:ascii="Gentium Plus" w:hAnsi="Gentium Plus" w:cs="Gentium Plus"/>
          <w:szCs w:val="24"/>
        </w:rPr>
        <w:t xml:space="preserve">why </w:t>
      </w:r>
      <w:r w:rsidR="00B91527" w:rsidRPr="00D00A9D">
        <w:rPr>
          <w:rFonts w:ascii="Gentium Plus" w:hAnsi="Gentium Plus" w:cs="Gentium Plus"/>
          <w:szCs w:val="24"/>
        </w:rPr>
        <w:t xml:space="preserve">it </w:t>
      </w:r>
      <w:r w:rsidR="00C50F1E" w:rsidRPr="00D00A9D">
        <w:rPr>
          <w:rFonts w:ascii="Gentium Plus" w:hAnsi="Gentium Plus" w:cs="Gentium Plus"/>
          <w:szCs w:val="24"/>
        </w:rPr>
        <w:t>seems</w:t>
      </w:r>
      <w:r w:rsidR="00B91527" w:rsidRPr="00D00A9D">
        <w:rPr>
          <w:rFonts w:ascii="Gentium Plus" w:hAnsi="Gentium Plus" w:cs="Gentium Plus"/>
          <w:szCs w:val="24"/>
        </w:rPr>
        <w:t xml:space="preserve"> possible for </w:t>
      </w:r>
      <w:r w:rsidR="00600541" w:rsidRPr="00D00A9D">
        <w:rPr>
          <w:rFonts w:ascii="Gentium Plus" w:hAnsi="Gentium Plus" w:cs="Gentium Plus"/>
          <w:szCs w:val="24"/>
        </w:rPr>
        <w:t xml:space="preserve">a person </w:t>
      </w:r>
      <w:r w:rsidR="00B91527" w:rsidRPr="00D00A9D">
        <w:rPr>
          <w:rFonts w:ascii="Gentium Plus" w:hAnsi="Gentium Plus" w:cs="Gentium Plus"/>
          <w:szCs w:val="24"/>
        </w:rPr>
        <w:t>to</w:t>
      </w:r>
      <w:r w:rsidR="005827C0" w:rsidRPr="00D00A9D">
        <w:rPr>
          <w:rFonts w:ascii="Gentium Plus" w:hAnsi="Gentium Plus" w:cs="Gentium Plus"/>
          <w:szCs w:val="24"/>
        </w:rPr>
        <w:t xml:space="preserve"> possess</w:t>
      </w:r>
      <w:r w:rsidR="00600541" w:rsidRPr="00D00A9D">
        <w:rPr>
          <w:rFonts w:ascii="Gentium Plus" w:hAnsi="Gentium Plus" w:cs="Gentium Plus"/>
          <w:szCs w:val="24"/>
        </w:rPr>
        <w:t xml:space="preserve"> </w:t>
      </w:r>
      <w:r w:rsidR="003E0528" w:rsidRPr="00D00A9D">
        <w:rPr>
          <w:rFonts w:ascii="Gentium Plus" w:hAnsi="Gentium Plus" w:cs="Gentium Plus"/>
          <w:szCs w:val="24"/>
        </w:rPr>
        <w:t>one</w:t>
      </w:r>
      <w:r w:rsidR="00600541" w:rsidRPr="00D00A9D">
        <w:rPr>
          <w:rFonts w:ascii="Gentium Plus" w:hAnsi="Gentium Plus" w:cs="Gentium Plus"/>
          <w:szCs w:val="24"/>
        </w:rPr>
        <w:t xml:space="preserve"> virtue </w:t>
      </w:r>
      <w:r w:rsidR="005827C0" w:rsidRPr="00D00A9D">
        <w:rPr>
          <w:rFonts w:ascii="Gentium Plus" w:hAnsi="Gentium Plus" w:cs="Gentium Plus"/>
          <w:szCs w:val="24"/>
        </w:rPr>
        <w:t>but lack</w:t>
      </w:r>
      <w:r w:rsidR="00600541" w:rsidRPr="00D00A9D">
        <w:rPr>
          <w:rFonts w:ascii="Gentium Plus" w:hAnsi="Gentium Plus" w:cs="Gentium Plus"/>
          <w:szCs w:val="24"/>
        </w:rPr>
        <w:t xml:space="preserve"> </w:t>
      </w:r>
      <w:r w:rsidR="003E0528" w:rsidRPr="00D00A9D">
        <w:rPr>
          <w:rFonts w:ascii="Gentium Plus" w:hAnsi="Gentium Plus" w:cs="Gentium Plus"/>
          <w:szCs w:val="24"/>
        </w:rPr>
        <w:t xml:space="preserve">another. </w:t>
      </w:r>
      <w:r w:rsidR="008A5B8E" w:rsidRPr="00D00A9D">
        <w:rPr>
          <w:rFonts w:ascii="Gentium Plus" w:hAnsi="Gentium Plus" w:cs="Gentium Plus"/>
          <w:szCs w:val="24"/>
        </w:rPr>
        <w:t>It is this structural distinctness that is reflected, for example, in Aristotle’s rich</w:t>
      </w:r>
      <w:r w:rsidR="00BE25D6" w:rsidRPr="00D00A9D">
        <w:rPr>
          <w:rFonts w:ascii="Gentium Plus" w:hAnsi="Gentium Plus" w:cs="Gentium Plus"/>
          <w:szCs w:val="24"/>
        </w:rPr>
        <w:t>ly textured</w:t>
      </w:r>
      <w:r w:rsidR="008A5B8E" w:rsidRPr="00D00A9D">
        <w:rPr>
          <w:rFonts w:ascii="Gentium Plus" w:hAnsi="Gentium Plus" w:cs="Gentium Plus"/>
          <w:szCs w:val="24"/>
        </w:rPr>
        <w:t xml:space="preserve"> portrait of the virtuous person </w:t>
      </w:r>
      <w:r w:rsidR="003E0528" w:rsidRPr="00D00A9D">
        <w:rPr>
          <w:rFonts w:ascii="Gentium Plus" w:hAnsi="Gentium Plus" w:cs="Gentium Plus"/>
          <w:szCs w:val="24"/>
        </w:rPr>
        <w:t xml:space="preserve">in the </w:t>
      </w:r>
      <w:r w:rsidR="003E0528" w:rsidRPr="00D00A9D">
        <w:rPr>
          <w:rFonts w:ascii="Gentium Plus" w:hAnsi="Gentium Plus" w:cs="Gentium Plus"/>
          <w:i/>
          <w:iCs/>
          <w:szCs w:val="24"/>
        </w:rPr>
        <w:t>Nicomachean Ethics</w:t>
      </w:r>
      <w:r w:rsidR="00530CC6" w:rsidRPr="00D00A9D">
        <w:rPr>
          <w:rFonts w:ascii="Gentium Plus" w:hAnsi="Gentium Plus" w:cs="Gentium Plus"/>
          <w:szCs w:val="24"/>
        </w:rPr>
        <w:t xml:space="preserve"> </w:t>
      </w:r>
      <w:r w:rsidR="00BE25D6" w:rsidRPr="00D00A9D">
        <w:rPr>
          <w:rFonts w:ascii="Gentium Plus" w:hAnsi="Gentium Plus" w:cs="Gentium Plus"/>
          <w:szCs w:val="24"/>
        </w:rPr>
        <w:t xml:space="preserve">and the plural </w:t>
      </w:r>
      <w:r w:rsidR="00E1769B" w:rsidRPr="00D00A9D">
        <w:rPr>
          <w:rFonts w:ascii="Gentium Plus" w:hAnsi="Gentium Plus" w:cs="Gentium Plus"/>
          <w:szCs w:val="24"/>
        </w:rPr>
        <w:t>traits</w:t>
      </w:r>
      <w:r w:rsidR="00BE25D6" w:rsidRPr="00D00A9D">
        <w:rPr>
          <w:rFonts w:ascii="Gentium Plus" w:hAnsi="Gentium Plus" w:cs="Gentium Plus"/>
          <w:szCs w:val="24"/>
        </w:rPr>
        <w:t xml:space="preserve"> that make up h</w:t>
      </w:r>
      <w:r w:rsidR="00607495" w:rsidRPr="00D00A9D">
        <w:rPr>
          <w:rFonts w:ascii="Gentium Plus" w:hAnsi="Gentium Plus" w:cs="Gentium Plus"/>
          <w:szCs w:val="24"/>
        </w:rPr>
        <w:t>is</w:t>
      </w:r>
      <w:r w:rsidR="00BE25D6" w:rsidRPr="00D00A9D">
        <w:rPr>
          <w:rFonts w:ascii="Gentium Plus" w:hAnsi="Gentium Plus" w:cs="Gentium Plus"/>
          <w:szCs w:val="24"/>
        </w:rPr>
        <w:t xml:space="preserve"> character, each with its own distinctive sphere</w:t>
      </w:r>
      <w:r w:rsidR="004571F8" w:rsidRPr="00D00A9D">
        <w:rPr>
          <w:rFonts w:ascii="Gentium Plus" w:hAnsi="Gentium Plus" w:cs="Gentium Plus"/>
          <w:szCs w:val="24"/>
        </w:rPr>
        <w:t xml:space="preserve"> of operation. </w:t>
      </w:r>
      <w:r w:rsidR="00AD6360" w:rsidRPr="00D00A9D">
        <w:rPr>
          <w:rFonts w:ascii="Gentium Plus" w:hAnsi="Gentium Plus" w:cs="Gentium Plus"/>
          <w:szCs w:val="24"/>
        </w:rPr>
        <w:t>T</w:t>
      </w:r>
      <w:r w:rsidR="008C2D5E" w:rsidRPr="00D00A9D">
        <w:rPr>
          <w:rFonts w:ascii="Gentium Plus" w:hAnsi="Gentium Plus" w:cs="Gentium Plus"/>
          <w:szCs w:val="24"/>
        </w:rPr>
        <w:t xml:space="preserve">he </w:t>
      </w:r>
      <w:proofErr w:type="spellStart"/>
      <w:r w:rsidR="002C1547" w:rsidRPr="00D00A9D">
        <w:rPr>
          <w:rFonts w:ascii="Gentium Plus" w:hAnsi="Gentium Plus" w:cs="Gentium Plus"/>
          <w:szCs w:val="24"/>
        </w:rPr>
        <w:t>Ghazālī</w:t>
      </w:r>
      <w:r w:rsidR="008C2D5E" w:rsidRPr="00D00A9D">
        <w:rPr>
          <w:rFonts w:ascii="Gentium Plus" w:hAnsi="Gentium Plus" w:cs="Gentium Plus"/>
          <w:szCs w:val="24"/>
        </w:rPr>
        <w:t>an</w:t>
      </w:r>
      <w:proofErr w:type="spellEnd"/>
      <w:r w:rsidR="008C2D5E" w:rsidRPr="00D00A9D">
        <w:rPr>
          <w:rFonts w:ascii="Gentium Plus" w:hAnsi="Gentium Plus" w:cs="Gentium Plus"/>
          <w:szCs w:val="24"/>
        </w:rPr>
        <w:t xml:space="preserve"> virtuous agent </w:t>
      </w:r>
      <w:r w:rsidR="00AD6360" w:rsidRPr="00D00A9D">
        <w:rPr>
          <w:rFonts w:ascii="Gentium Plus" w:hAnsi="Gentium Plus" w:cs="Gentium Plus"/>
          <w:szCs w:val="24"/>
        </w:rPr>
        <w:t>appear</w:t>
      </w:r>
      <w:r w:rsidR="004750AC" w:rsidRPr="00D00A9D">
        <w:rPr>
          <w:rFonts w:ascii="Gentium Plus" w:hAnsi="Gentium Plus" w:cs="Gentium Plus"/>
          <w:szCs w:val="24"/>
        </w:rPr>
        <w:t>s</w:t>
      </w:r>
      <w:r w:rsidR="00AD6360" w:rsidRPr="00D00A9D">
        <w:rPr>
          <w:rFonts w:ascii="Gentium Plus" w:hAnsi="Gentium Plus" w:cs="Gentium Plus"/>
          <w:szCs w:val="24"/>
        </w:rPr>
        <w:t xml:space="preserve"> to be</w:t>
      </w:r>
      <w:r w:rsidR="004750AC" w:rsidRPr="00D00A9D">
        <w:rPr>
          <w:rFonts w:ascii="Gentium Plus" w:hAnsi="Gentium Plus" w:cs="Gentium Plus"/>
          <w:szCs w:val="24"/>
        </w:rPr>
        <w:t xml:space="preserve"> responsive to</w:t>
      </w:r>
      <w:r w:rsidR="00AD6360" w:rsidRPr="00D00A9D">
        <w:rPr>
          <w:rFonts w:ascii="Gentium Plus" w:hAnsi="Gentium Plus" w:cs="Gentium Plus"/>
          <w:szCs w:val="24"/>
        </w:rPr>
        <w:t xml:space="preserve"> a single set of reasons</w:t>
      </w:r>
      <w:r w:rsidR="00231C17" w:rsidRPr="00D00A9D">
        <w:rPr>
          <w:rFonts w:ascii="Gentium Plus" w:hAnsi="Gentium Plus" w:cs="Gentium Plus"/>
          <w:szCs w:val="24"/>
        </w:rPr>
        <w:t>, and to care about a single set of considerations</w:t>
      </w:r>
      <w:r w:rsidR="00AD6360" w:rsidRPr="00D00A9D">
        <w:rPr>
          <w:rFonts w:ascii="Gentium Plus" w:hAnsi="Gentium Plus" w:cs="Gentium Plus"/>
          <w:szCs w:val="24"/>
        </w:rPr>
        <w:t xml:space="preserve">: whether something involves </w:t>
      </w:r>
      <w:r w:rsidR="00C61692" w:rsidRPr="00D00A9D">
        <w:rPr>
          <w:rFonts w:ascii="Gentium Plus" w:hAnsi="Gentium Plus" w:cs="Gentium Plus"/>
          <w:szCs w:val="24"/>
        </w:rPr>
        <w:t xml:space="preserve">or constitutes </w:t>
      </w:r>
      <w:r w:rsidR="00AD6360" w:rsidRPr="00D00A9D">
        <w:rPr>
          <w:rFonts w:ascii="Gentium Plus" w:hAnsi="Gentium Plus" w:cs="Gentium Plus"/>
          <w:szCs w:val="24"/>
        </w:rPr>
        <w:t>an attachment to mundane and body-based goods, or whether it involves</w:t>
      </w:r>
      <w:r w:rsidR="00C61692" w:rsidRPr="00D00A9D">
        <w:rPr>
          <w:rFonts w:ascii="Gentium Plus" w:hAnsi="Gentium Plus" w:cs="Gentium Plus"/>
          <w:szCs w:val="24"/>
        </w:rPr>
        <w:t xml:space="preserve"> or constitutes</w:t>
      </w:r>
      <w:r w:rsidR="00AD6360" w:rsidRPr="00D00A9D">
        <w:rPr>
          <w:rFonts w:ascii="Gentium Plus" w:hAnsi="Gentium Plus" w:cs="Gentium Plus"/>
          <w:szCs w:val="24"/>
        </w:rPr>
        <w:t xml:space="preserve"> an attachment to God and the afterlife. </w:t>
      </w:r>
      <w:r w:rsidR="00F5685E" w:rsidRPr="00D00A9D">
        <w:rPr>
          <w:rFonts w:ascii="Gentium Plus" w:hAnsi="Gentium Plus" w:cs="Gentium Plus"/>
          <w:szCs w:val="24"/>
        </w:rPr>
        <w:t>Although, as Russell points out,</w:t>
      </w:r>
      <w:r w:rsidR="00551D78" w:rsidRPr="00D00A9D">
        <w:rPr>
          <w:rFonts w:ascii="Gentium Plus" w:hAnsi="Gentium Plus" w:cs="Gentium Plus"/>
          <w:szCs w:val="24"/>
        </w:rPr>
        <w:t xml:space="preserve"> the </w:t>
      </w:r>
      <w:r w:rsidR="007E6EC7" w:rsidRPr="00D00A9D">
        <w:rPr>
          <w:rFonts w:ascii="Gentium Plus" w:hAnsi="Gentium Plus" w:cs="Gentium Plus"/>
          <w:szCs w:val="24"/>
        </w:rPr>
        <w:t>local</w:t>
      </w:r>
      <w:r w:rsidR="009D410D" w:rsidRPr="00D00A9D">
        <w:rPr>
          <w:rFonts w:ascii="Gentium Plus" w:hAnsi="Gentium Plus" w:cs="Gentium Plus"/>
          <w:szCs w:val="24"/>
        </w:rPr>
        <w:t xml:space="preserve"> or low-level</w:t>
      </w:r>
      <w:r w:rsidR="007E6EC7" w:rsidRPr="00D00A9D">
        <w:rPr>
          <w:rFonts w:ascii="Gentium Plus" w:hAnsi="Gentium Plus" w:cs="Gentium Plus"/>
          <w:szCs w:val="24"/>
        </w:rPr>
        <w:t xml:space="preserve"> </w:t>
      </w:r>
      <w:r w:rsidR="00551D78" w:rsidRPr="00D00A9D">
        <w:rPr>
          <w:rFonts w:ascii="Gentium Plus" w:hAnsi="Gentium Plus" w:cs="Gentium Plus"/>
          <w:szCs w:val="24"/>
        </w:rPr>
        <w:t xml:space="preserve">characteristic </w:t>
      </w:r>
      <w:r w:rsidR="00AA4D57" w:rsidRPr="00D00A9D">
        <w:rPr>
          <w:rFonts w:ascii="Gentium Plus" w:hAnsi="Gentium Plus" w:cs="Gentium Plus"/>
          <w:szCs w:val="24"/>
        </w:rPr>
        <w:t xml:space="preserve">reasons </w:t>
      </w:r>
      <w:r w:rsidR="00551D78" w:rsidRPr="00D00A9D">
        <w:rPr>
          <w:rFonts w:ascii="Gentium Plus" w:hAnsi="Gentium Plus" w:cs="Gentium Plus"/>
          <w:szCs w:val="24"/>
        </w:rPr>
        <w:t xml:space="preserve">of individual virtues </w:t>
      </w:r>
      <w:r w:rsidR="00AA4D57" w:rsidRPr="00D00A9D">
        <w:rPr>
          <w:rFonts w:ascii="Gentium Plus" w:hAnsi="Gentium Plus" w:cs="Gentium Plus"/>
          <w:szCs w:val="24"/>
        </w:rPr>
        <w:t>ultimately connect at a higher</w:t>
      </w:r>
      <w:r w:rsidR="00EB50DF" w:rsidRPr="00D00A9D">
        <w:rPr>
          <w:rFonts w:ascii="Gentium Plus" w:hAnsi="Gentium Plus" w:cs="Gentium Plus"/>
          <w:szCs w:val="24"/>
        </w:rPr>
        <w:t xml:space="preserve"> </w:t>
      </w:r>
      <w:r w:rsidR="00AA4D57" w:rsidRPr="00D00A9D">
        <w:rPr>
          <w:rFonts w:ascii="Gentium Plus" w:hAnsi="Gentium Plus" w:cs="Gentium Plus"/>
          <w:szCs w:val="24"/>
        </w:rPr>
        <w:t>level, since “all ascend to a general conception of the place of the virtues in one’s life,</w:t>
      </w:r>
      <w:r w:rsidR="00B65AC6" w:rsidRPr="00D00A9D">
        <w:rPr>
          <w:rFonts w:ascii="Gentium Plus" w:hAnsi="Gentium Plus" w:cs="Gentium Plus"/>
          <w:szCs w:val="24"/>
        </w:rPr>
        <w:t>”</w:t>
      </w:r>
      <w:r w:rsidR="00AA4D57" w:rsidRPr="00D00A9D">
        <w:rPr>
          <w:rFonts w:ascii="Gentium Plus" w:hAnsi="Gentium Plus" w:cs="Gentium Plus"/>
          <w:szCs w:val="24"/>
        </w:rPr>
        <w:t xml:space="preserve"> in al-</w:t>
      </w:r>
      <w:r w:rsidR="002C1547" w:rsidRPr="00D00A9D">
        <w:rPr>
          <w:rFonts w:ascii="Gentium Plus" w:hAnsi="Gentium Plus" w:cs="Gentium Plus"/>
          <w:szCs w:val="24"/>
        </w:rPr>
        <w:t>Ghazālī</w:t>
      </w:r>
      <w:r w:rsidR="00AA4D57" w:rsidRPr="00D00A9D">
        <w:rPr>
          <w:rFonts w:ascii="Gentium Plus" w:hAnsi="Gentium Plus" w:cs="Gentium Plus"/>
          <w:szCs w:val="24"/>
        </w:rPr>
        <w:t xml:space="preserve">’s ethics </w:t>
      </w:r>
      <w:r w:rsidR="00233AC9" w:rsidRPr="00D00A9D">
        <w:rPr>
          <w:rFonts w:ascii="Gentium Plus" w:hAnsi="Gentium Plus" w:cs="Gentium Plus"/>
          <w:szCs w:val="24"/>
        </w:rPr>
        <w:t xml:space="preserve">low-level reasons appear to </w:t>
      </w:r>
      <w:r w:rsidR="00655581" w:rsidRPr="00D00A9D">
        <w:rPr>
          <w:rFonts w:ascii="Gentium Plus" w:hAnsi="Gentium Plus" w:cs="Gentium Plus"/>
          <w:szCs w:val="24"/>
        </w:rPr>
        <w:t xml:space="preserve">reduce almost </w:t>
      </w:r>
      <w:proofErr w:type="spellStart"/>
      <w:r w:rsidR="00655581" w:rsidRPr="00D00A9D">
        <w:rPr>
          <w:rFonts w:ascii="Gentium Plus" w:hAnsi="Gentium Plus" w:cs="Gentium Plus"/>
          <w:szCs w:val="24"/>
        </w:rPr>
        <w:t>frictionlessly</w:t>
      </w:r>
      <w:proofErr w:type="spellEnd"/>
      <w:r w:rsidR="00655581" w:rsidRPr="00D00A9D">
        <w:rPr>
          <w:rFonts w:ascii="Gentium Plus" w:hAnsi="Gentium Plus" w:cs="Gentium Plus"/>
          <w:szCs w:val="24"/>
        </w:rPr>
        <w:t xml:space="preserve"> to</w:t>
      </w:r>
      <w:r w:rsidR="00233AC9" w:rsidRPr="00D00A9D">
        <w:rPr>
          <w:rFonts w:ascii="Gentium Plus" w:hAnsi="Gentium Plus" w:cs="Gentium Plus"/>
          <w:szCs w:val="24"/>
        </w:rPr>
        <w:t xml:space="preserve"> </w:t>
      </w:r>
      <w:r w:rsidR="00EA3F35" w:rsidRPr="00D00A9D">
        <w:rPr>
          <w:rFonts w:ascii="Gentium Plus" w:hAnsi="Gentium Plus" w:cs="Gentium Plus"/>
          <w:szCs w:val="24"/>
        </w:rPr>
        <w:t>high-level</w:t>
      </w:r>
      <w:r w:rsidR="00966516" w:rsidRPr="00D00A9D">
        <w:rPr>
          <w:rFonts w:ascii="Gentium Plus" w:hAnsi="Gentium Plus" w:cs="Gentium Plus"/>
          <w:szCs w:val="24"/>
        </w:rPr>
        <w:t xml:space="preserve"> reasons</w:t>
      </w:r>
      <w:r w:rsidR="007A5419" w:rsidRPr="00D00A9D">
        <w:rPr>
          <w:rFonts w:ascii="Gentium Plus" w:hAnsi="Gentium Plus" w:cs="Gentium Plus"/>
          <w:szCs w:val="24"/>
        </w:rPr>
        <w:t>.</w:t>
      </w:r>
      <w:r w:rsidR="00F44AEF" w:rsidRPr="00D00A9D">
        <w:rPr>
          <w:rStyle w:val="FootnoteReference"/>
          <w:rFonts w:ascii="Gentium Plus" w:hAnsi="Gentium Plus" w:cs="Gentium Plus"/>
          <w:szCs w:val="24"/>
        </w:rPr>
        <w:footnoteReference w:id="57"/>
      </w:r>
    </w:p>
    <w:p w14:paraId="7142F9C1" w14:textId="4BC6B92B" w:rsidR="00F84405" w:rsidRPr="00D00A9D" w:rsidRDefault="00B30890" w:rsidP="00CD7F59">
      <w:pPr>
        <w:pStyle w:val="NoSpacing"/>
        <w:ind w:firstLine="720"/>
        <w:jc w:val="both"/>
        <w:rPr>
          <w:rFonts w:ascii="Gentium Plus" w:hAnsi="Gentium Plus" w:cs="Gentium Plus"/>
          <w:i/>
          <w:iCs/>
          <w:szCs w:val="24"/>
        </w:rPr>
      </w:pPr>
      <w:r w:rsidRPr="00D00A9D">
        <w:rPr>
          <w:rFonts w:ascii="Gentium Plus" w:hAnsi="Gentium Plus" w:cs="Gentium Plus"/>
          <w:szCs w:val="24"/>
        </w:rPr>
        <w:t>To sum</w:t>
      </w:r>
      <w:r w:rsidR="00E41048" w:rsidRPr="00D00A9D">
        <w:rPr>
          <w:rFonts w:ascii="Gentium Plus" w:hAnsi="Gentium Plus" w:cs="Gentium Plus"/>
          <w:szCs w:val="24"/>
        </w:rPr>
        <w:t xml:space="preserve"> up: </w:t>
      </w:r>
      <w:r w:rsidR="00E41048" w:rsidRPr="00D00A9D">
        <w:rPr>
          <w:rFonts w:ascii="Gentium Plus" w:hAnsi="Gentium Plus" w:cs="Gentium Plus"/>
          <w:i/>
          <w:iCs/>
          <w:szCs w:val="24"/>
        </w:rPr>
        <w:t>The</w:t>
      </w:r>
      <w:r w:rsidR="00791F25" w:rsidRPr="00D00A9D">
        <w:rPr>
          <w:rFonts w:ascii="Gentium Plus" w:hAnsi="Gentium Plus" w:cs="Gentium Plus"/>
          <w:i/>
          <w:iCs/>
          <w:szCs w:val="24"/>
        </w:rPr>
        <w:t xml:space="preserve"> </w:t>
      </w:r>
      <w:r w:rsidR="00E41048" w:rsidRPr="00D00A9D">
        <w:rPr>
          <w:rFonts w:ascii="Gentium Plus" w:hAnsi="Gentium Plus" w:cs="Gentium Plus"/>
          <w:i/>
          <w:iCs/>
          <w:szCs w:val="24"/>
        </w:rPr>
        <w:t xml:space="preserve">structure of character is </w:t>
      </w:r>
      <w:r w:rsidR="00F84405" w:rsidRPr="00D00A9D">
        <w:rPr>
          <w:rFonts w:ascii="Gentium Plus" w:hAnsi="Gentium Plus" w:cs="Gentium Plus"/>
          <w:i/>
          <w:iCs/>
          <w:szCs w:val="24"/>
        </w:rPr>
        <w:t>theorised in highly reductive terms.</w:t>
      </w:r>
    </w:p>
    <w:p w14:paraId="3A6E8AC9" w14:textId="710B8157" w:rsidR="00423926" w:rsidRPr="00D00A9D" w:rsidRDefault="00423926" w:rsidP="00966CCB">
      <w:pPr>
        <w:pStyle w:val="NoSpacing"/>
        <w:jc w:val="both"/>
        <w:rPr>
          <w:rFonts w:ascii="Gentium Plus" w:hAnsi="Gentium Plus" w:cs="Gentium Plus"/>
          <w:szCs w:val="24"/>
        </w:rPr>
      </w:pPr>
    </w:p>
    <w:p w14:paraId="616DCED4" w14:textId="4B0FA4F2" w:rsidR="00966CCB" w:rsidRPr="00D00A9D" w:rsidRDefault="00593CA6" w:rsidP="00670F6B">
      <w:pPr>
        <w:pStyle w:val="NoSpacing"/>
        <w:jc w:val="center"/>
        <w:rPr>
          <w:rFonts w:ascii="Gentium Plus" w:hAnsi="Gentium Plus" w:cs="Gentium Plus"/>
          <w:i/>
          <w:iCs/>
          <w:szCs w:val="24"/>
        </w:rPr>
      </w:pPr>
      <w:r w:rsidRPr="00D00A9D">
        <w:rPr>
          <w:rFonts w:ascii="Gentium Plus" w:hAnsi="Gentium Plus" w:cs="Gentium Plus"/>
          <w:i/>
          <w:iCs/>
          <w:szCs w:val="24"/>
        </w:rPr>
        <w:t xml:space="preserve">The </w:t>
      </w:r>
      <w:proofErr w:type="spellStart"/>
      <w:r w:rsidR="00DF7E8B" w:rsidRPr="00D00A9D">
        <w:rPr>
          <w:rFonts w:ascii="Gentium Plus" w:hAnsi="Gentium Plus" w:cs="Gentium Plus"/>
          <w:i/>
          <w:iCs/>
          <w:szCs w:val="24"/>
        </w:rPr>
        <w:t>Unsituatedness</w:t>
      </w:r>
      <w:proofErr w:type="spellEnd"/>
      <w:r w:rsidR="00DF7E8B" w:rsidRPr="00D00A9D">
        <w:rPr>
          <w:rFonts w:ascii="Gentium Plus" w:hAnsi="Gentium Plus" w:cs="Gentium Plus"/>
          <w:i/>
          <w:iCs/>
          <w:szCs w:val="24"/>
        </w:rPr>
        <w:t xml:space="preserve"> of the “Virtues”</w:t>
      </w:r>
    </w:p>
    <w:p w14:paraId="6AC908DD" w14:textId="77777777" w:rsidR="00542317" w:rsidRPr="00D00A9D" w:rsidRDefault="00542317" w:rsidP="00670F6B">
      <w:pPr>
        <w:pStyle w:val="NoSpacing"/>
        <w:jc w:val="center"/>
        <w:rPr>
          <w:rFonts w:ascii="Gentium Plus" w:hAnsi="Gentium Plus" w:cs="Gentium Plus"/>
          <w:szCs w:val="24"/>
        </w:rPr>
      </w:pPr>
    </w:p>
    <w:p w14:paraId="22085B0A" w14:textId="30878ABB" w:rsidR="00E013A4" w:rsidRPr="00D00A9D" w:rsidRDefault="00DF7E8B" w:rsidP="00AC2902">
      <w:pPr>
        <w:pStyle w:val="NoSpacing"/>
        <w:jc w:val="both"/>
        <w:rPr>
          <w:rFonts w:ascii="Gentium Plus" w:hAnsi="Gentium Plus" w:cs="Gentium Plus"/>
          <w:szCs w:val="24"/>
        </w:rPr>
      </w:pPr>
      <w:r w:rsidRPr="00D00A9D">
        <w:rPr>
          <w:rFonts w:ascii="Gentium Plus" w:hAnsi="Gentium Plus" w:cs="Gentium Plus"/>
          <w:szCs w:val="24"/>
        </w:rPr>
        <w:t xml:space="preserve">The last point I want to </w:t>
      </w:r>
      <w:r w:rsidR="006360BB" w:rsidRPr="00D00A9D">
        <w:rPr>
          <w:rFonts w:ascii="Gentium Plus" w:hAnsi="Gentium Plus" w:cs="Gentium Plus"/>
          <w:szCs w:val="24"/>
        </w:rPr>
        <w:t>consider</w:t>
      </w:r>
      <w:r w:rsidRPr="00D00A9D">
        <w:rPr>
          <w:rFonts w:ascii="Gentium Plus" w:hAnsi="Gentium Plus" w:cs="Gentium Plus"/>
          <w:szCs w:val="24"/>
        </w:rPr>
        <w:t xml:space="preserve"> concerns a feature of al-</w:t>
      </w:r>
      <w:r w:rsidR="002C1547" w:rsidRPr="00D00A9D">
        <w:rPr>
          <w:rFonts w:ascii="Gentium Plus" w:hAnsi="Gentium Plus" w:cs="Gentium Plus"/>
          <w:szCs w:val="24"/>
        </w:rPr>
        <w:t>Ghazālī</w:t>
      </w:r>
      <w:r w:rsidRPr="00D00A9D">
        <w:rPr>
          <w:rFonts w:ascii="Gentium Plus" w:hAnsi="Gentium Plus" w:cs="Gentium Plus"/>
          <w:szCs w:val="24"/>
        </w:rPr>
        <w:t xml:space="preserve">’s </w:t>
      </w:r>
      <w:r w:rsidR="00D53989" w:rsidRPr="00D00A9D">
        <w:rPr>
          <w:rFonts w:ascii="Gentium Plus" w:hAnsi="Gentium Plus" w:cs="Gentium Plus"/>
          <w:szCs w:val="24"/>
        </w:rPr>
        <w:t xml:space="preserve">account of the spiritual “virtues” that </w:t>
      </w:r>
      <w:r w:rsidR="00F57301" w:rsidRPr="00D00A9D">
        <w:rPr>
          <w:rFonts w:ascii="Gentium Plus" w:hAnsi="Gentium Plus" w:cs="Gentium Plus"/>
          <w:szCs w:val="24"/>
        </w:rPr>
        <w:t>is rather harder to c</w:t>
      </w:r>
      <w:r w:rsidR="001F79FB" w:rsidRPr="00D00A9D">
        <w:rPr>
          <w:rFonts w:ascii="Gentium Plus" w:hAnsi="Gentium Plus" w:cs="Gentium Plus"/>
          <w:szCs w:val="24"/>
        </w:rPr>
        <w:t xml:space="preserve">ategorise. </w:t>
      </w:r>
      <w:r w:rsidR="00DE1A3B" w:rsidRPr="00D00A9D">
        <w:rPr>
          <w:rFonts w:ascii="Gentium Plus" w:hAnsi="Gentium Plus" w:cs="Gentium Plus"/>
          <w:szCs w:val="24"/>
        </w:rPr>
        <w:t>It is</w:t>
      </w:r>
      <w:r w:rsidR="00F57301" w:rsidRPr="00D00A9D">
        <w:rPr>
          <w:rFonts w:ascii="Gentium Plus" w:hAnsi="Gentium Plus" w:cs="Gentium Plus"/>
          <w:szCs w:val="24"/>
        </w:rPr>
        <w:t xml:space="preserve"> </w:t>
      </w:r>
      <w:r w:rsidR="000668E0" w:rsidRPr="00D00A9D">
        <w:rPr>
          <w:rFonts w:ascii="Gentium Plus" w:hAnsi="Gentium Plus" w:cs="Gentium Plus"/>
          <w:szCs w:val="24"/>
        </w:rPr>
        <w:t xml:space="preserve">a </w:t>
      </w:r>
      <w:r w:rsidR="00F57301" w:rsidRPr="00D00A9D">
        <w:rPr>
          <w:rFonts w:ascii="Gentium Plus" w:hAnsi="Gentium Plus" w:cs="Gentium Plus"/>
          <w:szCs w:val="24"/>
        </w:rPr>
        <w:t>feature that places his account at a</w:t>
      </w:r>
      <w:r w:rsidR="00DE1A3B" w:rsidRPr="00D00A9D">
        <w:rPr>
          <w:rFonts w:ascii="Gentium Plus" w:hAnsi="Gentium Plus" w:cs="Gentium Plus"/>
          <w:szCs w:val="24"/>
        </w:rPr>
        <w:t xml:space="preserve"> strange </w:t>
      </w:r>
      <w:r w:rsidR="00F57301" w:rsidRPr="00D00A9D">
        <w:rPr>
          <w:rFonts w:ascii="Gentium Plus" w:hAnsi="Gentium Plus" w:cs="Gentium Plus"/>
          <w:szCs w:val="24"/>
        </w:rPr>
        <w:t>angle to</w:t>
      </w:r>
      <w:r w:rsidR="00DE1A3B" w:rsidRPr="00D00A9D">
        <w:rPr>
          <w:rFonts w:ascii="Gentium Plus" w:hAnsi="Gentium Plus" w:cs="Gentium Plus"/>
          <w:szCs w:val="24"/>
        </w:rPr>
        <w:t xml:space="preserve"> a </w:t>
      </w:r>
      <w:r w:rsidR="00F57301" w:rsidRPr="00D00A9D">
        <w:rPr>
          <w:rFonts w:ascii="Gentium Plus" w:hAnsi="Gentium Plus" w:cs="Gentium Plus"/>
          <w:szCs w:val="24"/>
        </w:rPr>
        <w:t>dominant</w:t>
      </w:r>
      <w:r w:rsidR="00076DE1" w:rsidRPr="00D00A9D">
        <w:rPr>
          <w:rFonts w:ascii="Gentium Plus" w:hAnsi="Gentium Plus" w:cs="Gentium Plus"/>
          <w:szCs w:val="24"/>
        </w:rPr>
        <w:t xml:space="preserve"> w</w:t>
      </w:r>
      <w:r w:rsidR="00DE1A3B" w:rsidRPr="00D00A9D">
        <w:rPr>
          <w:rFonts w:ascii="Gentium Plus" w:hAnsi="Gentium Plus" w:cs="Gentium Plus"/>
          <w:szCs w:val="24"/>
        </w:rPr>
        <w:t xml:space="preserve">ay of thinking about the virtues—so dominant, in fact, that I am not sure whether it has come up for explicit comment in philosophical discussions. </w:t>
      </w:r>
      <w:r w:rsidR="00923F25" w:rsidRPr="00D00A9D">
        <w:rPr>
          <w:rFonts w:ascii="Gentium Plus" w:hAnsi="Gentium Plus" w:cs="Gentium Plus"/>
          <w:szCs w:val="24"/>
        </w:rPr>
        <w:t>In one regard,</w:t>
      </w:r>
      <w:r w:rsidR="00076DE1" w:rsidRPr="00D00A9D">
        <w:rPr>
          <w:rFonts w:ascii="Gentium Plus" w:hAnsi="Gentium Plus" w:cs="Gentium Plus"/>
          <w:szCs w:val="24"/>
        </w:rPr>
        <w:t xml:space="preserve"> it forms</w:t>
      </w:r>
      <w:r w:rsidR="00923F25" w:rsidRPr="00D00A9D">
        <w:rPr>
          <w:rFonts w:ascii="Gentium Plus" w:hAnsi="Gentium Plus" w:cs="Gentium Plus"/>
          <w:szCs w:val="24"/>
        </w:rPr>
        <w:t xml:space="preserve"> a natural </w:t>
      </w:r>
      <w:r w:rsidR="00076DE1" w:rsidRPr="00D00A9D">
        <w:rPr>
          <w:rFonts w:ascii="Gentium Plus" w:hAnsi="Gentium Plus" w:cs="Gentium Plus"/>
          <w:szCs w:val="24"/>
        </w:rPr>
        <w:t xml:space="preserve">corollary of the basic conception of what a virtue </w:t>
      </w:r>
      <w:r w:rsidR="00076DE1" w:rsidRPr="00D00A9D">
        <w:rPr>
          <w:rFonts w:ascii="Gentium Plus" w:hAnsi="Gentium Plus" w:cs="Gentium Plus"/>
          <w:i/>
          <w:iCs/>
          <w:szCs w:val="24"/>
        </w:rPr>
        <w:t>is</w:t>
      </w:r>
      <w:r w:rsidR="004B6948" w:rsidRPr="00D00A9D">
        <w:rPr>
          <w:rFonts w:ascii="Gentium Plus" w:hAnsi="Gentium Plus" w:cs="Gentium Plus"/>
          <w:szCs w:val="24"/>
        </w:rPr>
        <w:t xml:space="preserve"> that</w:t>
      </w:r>
      <w:r w:rsidR="00076DE1" w:rsidRPr="00D00A9D">
        <w:rPr>
          <w:rFonts w:ascii="Gentium Plus" w:hAnsi="Gentium Plus" w:cs="Gentium Plus"/>
          <w:szCs w:val="24"/>
        </w:rPr>
        <w:t xml:space="preserve"> was mentioned earlier. A virtue, we saw, is usually </w:t>
      </w:r>
      <w:r w:rsidR="00180B0A" w:rsidRPr="00D00A9D">
        <w:rPr>
          <w:rFonts w:ascii="Gentium Plus" w:hAnsi="Gentium Plus" w:cs="Gentium Plus"/>
          <w:szCs w:val="24"/>
        </w:rPr>
        <w:t xml:space="preserve">understood as </w:t>
      </w:r>
      <w:r w:rsidR="00076DE1" w:rsidRPr="00D00A9D">
        <w:rPr>
          <w:rFonts w:ascii="Gentium Plus" w:hAnsi="Gentium Plus" w:cs="Gentium Plus"/>
          <w:szCs w:val="24"/>
        </w:rPr>
        <w:t>a disposition</w:t>
      </w:r>
      <w:r w:rsidR="00180B0A" w:rsidRPr="00D00A9D">
        <w:rPr>
          <w:rFonts w:ascii="Gentium Plus" w:hAnsi="Gentium Plus" w:cs="Gentium Plus"/>
          <w:szCs w:val="24"/>
        </w:rPr>
        <w:t xml:space="preserve">, </w:t>
      </w:r>
      <w:r w:rsidR="008D4E82" w:rsidRPr="00D00A9D">
        <w:rPr>
          <w:rFonts w:ascii="Gentium Plus" w:hAnsi="Gentium Plus" w:cs="Gentium Plus"/>
          <w:szCs w:val="24"/>
        </w:rPr>
        <w:t xml:space="preserve">which </w:t>
      </w:r>
      <w:r w:rsidR="00E52B22" w:rsidRPr="00D00A9D">
        <w:rPr>
          <w:rFonts w:ascii="Gentium Plus" w:hAnsi="Gentium Plus" w:cs="Gentium Plus"/>
          <w:szCs w:val="24"/>
        </w:rPr>
        <w:t xml:space="preserve">is </w:t>
      </w:r>
      <w:r w:rsidR="00180B0A" w:rsidRPr="00D00A9D">
        <w:rPr>
          <w:rFonts w:ascii="Gentium Plus" w:hAnsi="Gentium Plus" w:cs="Gentium Plus"/>
          <w:szCs w:val="24"/>
        </w:rPr>
        <w:t>manifes</w:t>
      </w:r>
      <w:r w:rsidR="00B42510" w:rsidRPr="00D00A9D">
        <w:rPr>
          <w:rFonts w:ascii="Gentium Plus" w:hAnsi="Gentium Plus" w:cs="Gentium Plus"/>
          <w:szCs w:val="24"/>
        </w:rPr>
        <w:t>t</w:t>
      </w:r>
      <w:r w:rsidR="00E52B22" w:rsidRPr="00D00A9D">
        <w:rPr>
          <w:rFonts w:ascii="Gentium Plus" w:hAnsi="Gentium Plus" w:cs="Gentium Plus"/>
          <w:szCs w:val="24"/>
        </w:rPr>
        <w:t>ed</w:t>
      </w:r>
      <w:r w:rsidR="00180B0A" w:rsidRPr="00D00A9D">
        <w:rPr>
          <w:rFonts w:ascii="Gentium Plus" w:hAnsi="Gentium Plus" w:cs="Gentium Plus"/>
          <w:szCs w:val="24"/>
        </w:rPr>
        <w:t xml:space="preserve"> in certain patterns of acting, feeling, judging, and so on.</w:t>
      </w:r>
      <w:r w:rsidR="008D7CC8" w:rsidRPr="00D00A9D">
        <w:rPr>
          <w:rFonts w:ascii="Gentium Plus" w:hAnsi="Gentium Plus" w:cs="Gentium Plus"/>
          <w:szCs w:val="24"/>
        </w:rPr>
        <w:t xml:space="preserve"> </w:t>
      </w:r>
      <w:r w:rsidR="00B12A55" w:rsidRPr="00D00A9D">
        <w:rPr>
          <w:rFonts w:ascii="Gentium Plus" w:hAnsi="Gentium Plus" w:cs="Gentium Plus"/>
          <w:szCs w:val="24"/>
        </w:rPr>
        <w:t xml:space="preserve">The </w:t>
      </w:r>
      <w:r w:rsidR="006C70F2" w:rsidRPr="00D00A9D">
        <w:rPr>
          <w:rFonts w:ascii="Gentium Plus" w:hAnsi="Gentium Plus" w:cs="Gentium Plus"/>
          <w:szCs w:val="24"/>
        </w:rPr>
        <w:t xml:space="preserve">concept </w:t>
      </w:r>
      <w:r w:rsidR="0060315D" w:rsidRPr="00D00A9D">
        <w:rPr>
          <w:rFonts w:ascii="Gentium Plus" w:hAnsi="Gentium Plus" w:cs="Gentium Plus"/>
          <w:szCs w:val="24"/>
        </w:rPr>
        <w:t xml:space="preserve">of a disposition </w:t>
      </w:r>
      <w:r w:rsidR="00033F9B" w:rsidRPr="00D00A9D">
        <w:rPr>
          <w:rFonts w:ascii="Gentium Plus" w:hAnsi="Gentium Plus" w:cs="Gentium Plus"/>
          <w:szCs w:val="24"/>
        </w:rPr>
        <w:t xml:space="preserve">logically presupposes </w:t>
      </w:r>
      <w:r w:rsidR="006C70F2" w:rsidRPr="00D00A9D">
        <w:rPr>
          <w:rFonts w:ascii="Gentium Plus" w:hAnsi="Gentium Plus" w:cs="Gentium Plus"/>
          <w:szCs w:val="24"/>
        </w:rPr>
        <w:t xml:space="preserve">a contrast between </w:t>
      </w:r>
      <w:r w:rsidR="0060315D" w:rsidRPr="00D00A9D">
        <w:rPr>
          <w:rFonts w:ascii="Gentium Plus" w:hAnsi="Gentium Plus" w:cs="Gentium Plus"/>
          <w:szCs w:val="24"/>
        </w:rPr>
        <w:t xml:space="preserve">a </w:t>
      </w:r>
      <w:r w:rsidR="00A42368" w:rsidRPr="00D00A9D">
        <w:rPr>
          <w:rFonts w:ascii="Gentium Plus" w:hAnsi="Gentium Plus" w:cs="Gentium Plus"/>
          <w:szCs w:val="24"/>
        </w:rPr>
        <w:t xml:space="preserve">person possessing a </w:t>
      </w:r>
      <w:r w:rsidR="0060315D" w:rsidRPr="00D00A9D">
        <w:rPr>
          <w:rFonts w:ascii="Gentium Plus" w:hAnsi="Gentium Plus" w:cs="Gentium Plus"/>
          <w:szCs w:val="24"/>
        </w:rPr>
        <w:t>dispositio</w:t>
      </w:r>
      <w:r w:rsidR="00A42368" w:rsidRPr="00D00A9D">
        <w:rPr>
          <w:rFonts w:ascii="Gentium Plus" w:hAnsi="Gentium Plus" w:cs="Gentium Plus"/>
          <w:szCs w:val="24"/>
        </w:rPr>
        <w:t>n</w:t>
      </w:r>
      <w:r w:rsidR="0060315D" w:rsidRPr="00D00A9D">
        <w:rPr>
          <w:rFonts w:ascii="Gentium Plus" w:hAnsi="Gentium Plus" w:cs="Gentium Plus"/>
          <w:szCs w:val="24"/>
        </w:rPr>
        <w:t xml:space="preserve"> and that disposition being manifested or activated—a contingent manifestation </w:t>
      </w:r>
      <w:r w:rsidR="00A42368" w:rsidRPr="00D00A9D">
        <w:rPr>
          <w:rFonts w:ascii="Gentium Plus" w:hAnsi="Gentium Plus" w:cs="Gentium Plus"/>
          <w:szCs w:val="24"/>
        </w:rPr>
        <w:t xml:space="preserve">occurring </w:t>
      </w:r>
      <w:r w:rsidR="00CA2ED8" w:rsidRPr="00D00A9D">
        <w:rPr>
          <w:rFonts w:ascii="Gentium Plus" w:hAnsi="Gentium Plus" w:cs="Gentium Plus"/>
          <w:szCs w:val="24"/>
        </w:rPr>
        <w:t xml:space="preserve">in particular circumstances and in response to particular occasions. Thus, a person who is generous will manifest that aspect of their character when occasions arise that provide a choice </w:t>
      </w:r>
      <w:r w:rsidR="009A0DF0" w:rsidRPr="00D00A9D">
        <w:rPr>
          <w:rFonts w:ascii="Gentium Plus" w:hAnsi="Gentium Plus" w:cs="Gentium Plus"/>
          <w:szCs w:val="24"/>
        </w:rPr>
        <w:t xml:space="preserve">to </w:t>
      </w:r>
      <w:r w:rsidR="00CA2ED8" w:rsidRPr="00D00A9D">
        <w:rPr>
          <w:rFonts w:ascii="Gentium Plus" w:hAnsi="Gentium Plus" w:cs="Gentium Plus"/>
          <w:szCs w:val="24"/>
        </w:rPr>
        <w:t>respond</w:t>
      </w:r>
      <w:r w:rsidR="0030521D" w:rsidRPr="00D00A9D">
        <w:rPr>
          <w:rFonts w:ascii="Gentium Plus" w:hAnsi="Gentium Plus" w:cs="Gentium Plus"/>
          <w:szCs w:val="24"/>
        </w:rPr>
        <w:t xml:space="preserve"> in </w:t>
      </w:r>
      <w:r w:rsidR="009A0DF0" w:rsidRPr="00D00A9D">
        <w:rPr>
          <w:rFonts w:ascii="Gentium Plus" w:hAnsi="Gentium Plus" w:cs="Gentium Plus"/>
          <w:szCs w:val="24"/>
        </w:rPr>
        <w:t xml:space="preserve">either </w:t>
      </w:r>
      <w:r w:rsidR="0030521D" w:rsidRPr="00D00A9D">
        <w:rPr>
          <w:rFonts w:ascii="Gentium Plus" w:hAnsi="Gentium Plus" w:cs="Gentium Plus"/>
          <w:szCs w:val="24"/>
        </w:rPr>
        <w:t>a</w:t>
      </w:r>
      <w:r w:rsidR="00CA2ED8" w:rsidRPr="00D00A9D">
        <w:rPr>
          <w:rFonts w:ascii="Gentium Plus" w:hAnsi="Gentium Plus" w:cs="Gentium Plus"/>
          <w:szCs w:val="24"/>
        </w:rPr>
        <w:t xml:space="preserve"> generous or </w:t>
      </w:r>
      <w:r w:rsidR="00D04363" w:rsidRPr="00D00A9D">
        <w:rPr>
          <w:rFonts w:ascii="Gentium Plus" w:hAnsi="Gentium Plus" w:cs="Gentium Plus"/>
          <w:szCs w:val="24"/>
        </w:rPr>
        <w:t>a</w:t>
      </w:r>
      <w:r w:rsidR="0030521D" w:rsidRPr="00D00A9D">
        <w:rPr>
          <w:rFonts w:ascii="Gentium Plus" w:hAnsi="Gentium Plus" w:cs="Gentium Plus"/>
          <w:szCs w:val="24"/>
        </w:rPr>
        <w:t xml:space="preserve"> </w:t>
      </w:r>
      <w:r w:rsidR="00CA2ED8" w:rsidRPr="00D00A9D">
        <w:rPr>
          <w:rFonts w:ascii="Gentium Plus" w:hAnsi="Gentium Plus" w:cs="Gentium Plus"/>
          <w:szCs w:val="24"/>
        </w:rPr>
        <w:t>non-generous way</w:t>
      </w:r>
      <w:r w:rsidR="00FB6E22" w:rsidRPr="00D00A9D">
        <w:rPr>
          <w:rFonts w:ascii="Gentium Plus" w:hAnsi="Gentium Plus" w:cs="Gentium Plus"/>
          <w:szCs w:val="24"/>
        </w:rPr>
        <w:t>,</w:t>
      </w:r>
      <w:r w:rsidR="00261628" w:rsidRPr="00D00A9D">
        <w:rPr>
          <w:rFonts w:ascii="Gentium Plus" w:hAnsi="Gentium Plus" w:cs="Gentium Plus"/>
          <w:szCs w:val="24"/>
        </w:rPr>
        <w:t xml:space="preserve"> for example</w:t>
      </w:r>
      <w:r w:rsidR="00FB6E22" w:rsidRPr="00D00A9D">
        <w:rPr>
          <w:rFonts w:ascii="Gentium Plus" w:hAnsi="Gentium Plus" w:cs="Gentium Plus"/>
          <w:szCs w:val="24"/>
        </w:rPr>
        <w:t xml:space="preserve"> when a friend turns to them for financial help</w:t>
      </w:r>
      <w:r w:rsidR="00CA2ED8" w:rsidRPr="00D00A9D">
        <w:rPr>
          <w:rFonts w:ascii="Gentium Plus" w:hAnsi="Gentium Plus" w:cs="Gentium Plus"/>
          <w:szCs w:val="24"/>
        </w:rPr>
        <w:t xml:space="preserve">. </w:t>
      </w:r>
      <w:r w:rsidR="00FB6E22" w:rsidRPr="00D00A9D">
        <w:rPr>
          <w:rFonts w:ascii="Gentium Plus" w:hAnsi="Gentium Plus" w:cs="Gentium Plus"/>
          <w:szCs w:val="24"/>
        </w:rPr>
        <w:t xml:space="preserve">An honest person will manifest their honesty when testifying under oath or </w:t>
      </w:r>
      <w:r w:rsidR="00261628" w:rsidRPr="00D00A9D">
        <w:rPr>
          <w:rFonts w:ascii="Gentium Plus" w:hAnsi="Gentium Plus" w:cs="Gentium Plus"/>
          <w:szCs w:val="24"/>
        </w:rPr>
        <w:t xml:space="preserve">when they are faced with the </w:t>
      </w:r>
      <w:r w:rsidR="000A2A24" w:rsidRPr="00D00A9D">
        <w:rPr>
          <w:rFonts w:ascii="Gentium Plus" w:hAnsi="Gentium Plus" w:cs="Gentium Plus"/>
          <w:szCs w:val="24"/>
        </w:rPr>
        <w:t xml:space="preserve">option of lying </w:t>
      </w:r>
      <w:r w:rsidR="00261628" w:rsidRPr="00D00A9D">
        <w:rPr>
          <w:rFonts w:ascii="Gentium Plus" w:hAnsi="Gentium Plus" w:cs="Gentium Plus"/>
          <w:szCs w:val="24"/>
        </w:rPr>
        <w:t>instead of disclos</w:t>
      </w:r>
      <w:r w:rsidR="006F582F" w:rsidRPr="00D00A9D">
        <w:rPr>
          <w:rFonts w:ascii="Gentium Plus" w:hAnsi="Gentium Plus" w:cs="Gentium Plus"/>
          <w:szCs w:val="24"/>
        </w:rPr>
        <w:t>ing</w:t>
      </w:r>
      <w:r w:rsidR="00261628" w:rsidRPr="00D00A9D">
        <w:rPr>
          <w:rFonts w:ascii="Gentium Plus" w:hAnsi="Gentium Plus" w:cs="Gentium Plus"/>
          <w:szCs w:val="24"/>
        </w:rPr>
        <w:t xml:space="preserve"> an inconvenient truth. </w:t>
      </w:r>
    </w:p>
    <w:p w14:paraId="697723ED" w14:textId="40D602FD" w:rsidR="00536AE4" w:rsidRPr="00D00A9D" w:rsidRDefault="00536AE4" w:rsidP="00D34E44">
      <w:pPr>
        <w:pStyle w:val="NoSpacing"/>
        <w:ind w:firstLine="720"/>
        <w:jc w:val="both"/>
        <w:rPr>
          <w:rFonts w:ascii="Gentium Plus" w:hAnsi="Gentium Plus" w:cs="Gentium Plus"/>
        </w:rPr>
      </w:pPr>
      <w:r w:rsidRPr="00D00A9D">
        <w:rPr>
          <w:rFonts w:ascii="Gentium Plus" w:hAnsi="Gentium Plus" w:cs="Gentium Plus"/>
          <w:szCs w:val="24"/>
        </w:rPr>
        <w:lastRenderedPageBreak/>
        <w:t xml:space="preserve">As Christian Miller </w:t>
      </w:r>
      <w:r w:rsidR="00FB6E22" w:rsidRPr="00D00A9D">
        <w:rPr>
          <w:rFonts w:ascii="Gentium Plus" w:hAnsi="Gentium Plus" w:cs="Gentium Plus"/>
          <w:szCs w:val="24"/>
        </w:rPr>
        <w:t xml:space="preserve">puts it, central to dispositions is </w:t>
      </w:r>
      <w:r w:rsidR="00AC2902" w:rsidRPr="00D00A9D">
        <w:rPr>
          <w:rFonts w:ascii="Gentium Plus" w:hAnsi="Gentium Plus" w:cs="Gentium Plus"/>
          <w:szCs w:val="24"/>
        </w:rPr>
        <w:t xml:space="preserve">that </w:t>
      </w:r>
      <w:r w:rsidRPr="00D00A9D">
        <w:rPr>
          <w:rFonts w:ascii="Gentium Plus" w:hAnsi="Gentium Plus" w:cs="Gentium Plus"/>
        </w:rPr>
        <w:t xml:space="preserve">they “are sensitive to certain </w:t>
      </w:r>
      <w:r w:rsidRPr="00D00A9D">
        <w:rPr>
          <w:rFonts w:ascii="Gentium Plus" w:hAnsi="Gentium Plus" w:cs="Gentium Plus"/>
          <w:i/>
          <w:iCs/>
        </w:rPr>
        <w:t xml:space="preserve">stimulus events </w:t>
      </w:r>
      <w:r w:rsidRPr="00D00A9D">
        <w:rPr>
          <w:rFonts w:ascii="Gentium Plus" w:hAnsi="Gentium Plus" w:cs="Gentium Plus"/>
        </w:rPr>
        <w:t xml:space="preserve">or </w:t>
      </w:r>
      <w:r w:rsidRPr="00D00A9D">
        <w:rPr>
          <w:rFonts w:ascii="Gentium Plus" w:hAnsi="Gentium Plus" w:cs="Gentium Plus"/>
          <w:i/>
          <w:iCs/>
        </w:rPr>
        <w:t>stimulus conditions</w:t>
      </w:r>
      <w:r w:rsidRPr="00D00A9D">
        <w:rPr>
          <w:rFonts w:ascii="Gentium Plus" w:hAnsi="Gentium Plus" w:cs="Gentium Plus"/>
        </w:rPr>
        <w:t xml:space="preserve"> specific to the particular disposition.</w:t>
      </w:r>
      <w:r w:rsidR="00420DF6" w:rsidRPr="00D00A9D">
        <w:rPr>
          <w:rFonts w:ascii="Gentium Plus" w:hAnsi="Gentium Plus" w:cs="Gentium Plus"/>
        </w:rPr>
        <w:t>” This is analogous to the way a “</w:t>
      </w:r>
      <w:r w:rsidRPr="00D00A9D">
        <w:rPr>
          <w:rFonts w:ascii="Gentium Plus" w:hAnsi="Gentium Plus" w:cs="Gentium Plus"/>
        </w:rPr>
        <w:t xml:space="preserve">vase has the disposition of being fragile, which makes it sensitive to being hit by a baseball, but not to the </w:t>
      </w:r>
      <w:proofErr w:type="spellStart"/>
      <w:r w:rsidRPr="00D00A9D">
        <w:rPr>
          <w:rFonts w:ascii="Gentium Plus" w:hAnsi="Gentium Plus" w:cs="Gentium Plus"/>
        </w:rPr>
        <w:t>color</w:t>
      </w:r>
      <w:proofErr w:type="spellEnd"/>
      <w:r w:rsidRPr="00D00A9D">
        <w:rPr>
          <w:rFonts w:ascii="Gentium Plus" w:hAnsi="Gentium Plus" w:cs="Gentium Plus"/>
        </w:rPr>
        <w:t xml:space="preserve"> of the baseball</w:t>
      </w:r>
      <w:r w:rsidR="00B23390" w:rsidRPr="00D00A9D">
        <w:rPr>
          <w:rFonts w:ascii="Gentium Plus" w:hAnsi="Gentium Plus" w:cs="Gentium Plus"/>
        </w:rPr>
        <w:t xml:space="preserve"> . . . </w:t>
      </w:r>
      <w:r w:rsidRPr="00D00A9D">
        <w:rPr>
          <w:rFonts w:ascii="Gentium Plus" w:hAnsi="Gentium Plus" w:cs="Gentium Plus"/>
        </w:rPr>
        <w:t xml:space="preserve">Because of the way dispositions work, certain events and facts about a situation or environment will end up being relevant to a given disposition, whereas others will not. It is also common to talk of stimulus events </w:t>
      </w:r>
      <w:r w:rsidRPr="00D00A9D">
        <w:rPr>
          <w:rFonts w:ascii="Gentium Plus" w:hAnsi="Gentium Plus" w:cs="Gentium Plus"/>
          <w:i/>
          <w:iCs/>
        </w:rPr>
        <w:t xml:space="preserve">triggering </w:t>
      </w:r>
      <w:r w:rsidRPr="00D00A9D">
        <w:rPr>
          <w:rFonts w:ascii="Gentium Plus" w:hAnsi="Gentium Plus" w:cs="Gentium Plus"/>
        </w:rPr>
        <w:t xml:space="preserve">characteristic </w:t>
      </w:r>
      <w:r w:rsidRPr="00D00A9D">
        <w:rPr>
          <w:rFonts w:ascii="Gentium Plus" w:hAnsi="Gentium Plus" w:cs="Gentium Plus"/>
          <w:i/>
          <w:iCs/>
        </w:rPr>
        <w:t>manifestations</w:t>
      </w:r>
      <w:r w:rsidRPr="00D00A9D">
        <w:rPr>
          <w:rFonts w:ascii="Gentium Plus" w:hAnsi="Gentium Plus" w:cs="Gentium Plus"/>
        </w:rPr>
        <w:t xml:space="preserve"> of dispositions</w:t>
      </w:r>
      <w:r w:rsidR="00B23390" w:rsidRPr="00D00A9D">
        <w:rPr>
          <w:rFonts w:ascii="Gentium Plus" w:hAnsi="Gentium Plus" w:cs="Gentium Plus"/>
        </w:rPr>
        <w:t>.”</w:t>
      </w:r>
      <w:r w:rsidRPr="00D00A9D">
        <w:rPr>
          <w:rFonts w:ascii="Gentium Plus" w:hAnsi="Gentium Plus" w:cs="Gentium Plus"/>
        </w:rPr>
        <w:t xml:space="preserve"> Character traits </w:t>
      </w:r>
      <w:r w:rsidR="00D34E44" w:rsidRPr="00D00A9D">
        <w:rPr>
          <w:rFonts w:ascii="Gentium Plus" w:hAnsi="Gentium Plus" w:cs="Gentium Plus"/>
        </w:rPr>
        <w:t xml:space="preserve">thus </w:t>
      </w:r>
      <w:r w:rsidRPr="00D00A9D">
        <w:rPr>
          <w:rFonts w:ascii="Gentium Plus" w:hAnsi="Gentium Plus" w:cs="Gentium Plus"/>
        </w:rPr>
        <w:t xml:space="preserve">“serve as </w:t>
      </w:r>
      <w:r w:rsidRPr="00D00A9D">
        <w:rPr>
          <w:rFonts w:ascii="Gentium Plus" w:hAnsi="Gentium Plus" w:cs="Gentium Plus"/>
          <w:i/>
          <w:iCs/>
        </w:rPr>
        <w:t xml:space="preserve">causal mediators </w:t>
      </w:r>
      <w:r w:rsidRPr="00D00A9D">
        <w:rPr>
          <w:rFonts w:ascii="Gentium Plus" w:hAnsi="Gentium Plus" w:cs="Gentium Plus"/>
        </w:rPr>
        <w:t>between their various stimuli and manifestation events.”</w:t>
      </w:r>
      <w:r w:rsidR="00BE67ED" w:rsidRPr="00D00A9D">
        <w:rPr>
          <w:rStyle w:val="FootnoteReference"/>
          <w:rFonts w:ascii="Gentium Plus" w:hAnsi="Gentium Plus" w:cs="Gentium Plus"/>
        </w:rPr>
        <w:footnoteReference w:id="58"/>
      </w:r>
    </w:p>
    <w:p w14:paraId="0EE8F9AB" w14:textId="556E9D10" w:rsidR="00975309" w:rsidRPr="00D00A9D" w:rsidRDefault="00112684" w:rsidP="0099327D">
      <w:pPr>
        <w:pStyle w:val="NoSpacing"/>
        <w:jc w:val="both"/>
        <w:rPr>
          <w:rFonts w:ascii="Gentium Plus" w:hAnsi="Gentium Plus" w:cs="Gentium Plus"/>
          <w:szCs w:val="24"/>
        </w:rPr>
      </w:pPr>
      <w:r w:rsidRPr="00D00A9D">
        <w:rPr>
          <w:rFonts w:ascii="Gentium Plus" w:hAnsi="Gentium Plus" w:cs="Gentium Plus"/>
          <w:szCs w:val="24"/>
        </w:rPr>
        <w:tab/>
        <w:t xml:space="preserve">It is this idea of dispositions as being </w:t>
      </w:r>
      <w:r w:rsidR="00B55D86" w:rsidRPr="00D00A9D">
        <w:rPr>
          <w:rFonts w:ascii="Gentium Plus" w:hAnsi="Gentium Plus" w:cs="Gentium Plus"/>
          <w:szCs w:val="24"/>
        </w:rPr>
        <w:t xml:space="preserve">stimulated by particular </w:t>
      </w:r>
      <w:r w:rsidR="005E609F" w:rsidRPr="00D00A9D">
        <w:rPr>
          <w:rFonts w:ascii="Gentium Plus" w:hAnsi="Gentium Plus" w:cs="Gentium Plus"/>
          <w:szCs w:val="24"/>
        </w:rPr>
        <w:t>events or aspects of</w:t>
      </w:r>
      <w:r w:rsidR="005E609F" w:rsidRPr="00D00A9D">
        <w:rPr>
          <w:rFonts w:ascii="Gentium Plus" w:hAnsi="Gentium Plus" w:cs="Gentium Plus"/>
        </w:rPr>
        <w:t xml:space="preserve"> a situation</w:t>
      </w:r>
      <w:r w:rsidRPr="00D00A9D">
        <w:rPr>
          <w:rFonts w:ascii="Gentium Plus" w:hAnsi="Gentium Plus" w:cs="Gentium Plus"/>
          <w:szCs w:val="24"/>
        </w:rPr>
        <w:t xml:space="preserve"> </w:t>
      </w:r>
      <w:r w:rsidR="0086085A" w:rsidRPr="00D00A9D">
        <w:rPr>
          <w:rFonts w:ascii="Gentium Plus" w:hAnsi="Gentium Plus" w:cs="Gentium Plus"/>
          <w:szCs w:val="24"/>
        </w:rPr>
        <w:t xml:space="preserve">that I want to highlight. </w:t>
      </w:r>
      <w:r w:rsidR="00DB4E56" w:rsidRPr="00D00A9D">
        <w:rPr>
          <w:rFonts w:ascii="Gentium Plus" w:hAnsi="Gentium Plus" w:cs="Gentium Plus"/>
          <w:szCs w:val="24"/>
        </w:rPr>
        <w:t xml:space="preserve">In part, this is a purely conceptual point, as just noted. But </w:t>
      </w:r>
      <w:r w:rsidR="00DB1FB9" w:rsidRPr="00D00A9D">
        <w:rPr>
          <w:rFonts w:ascii="Gentium Plus" w:hAnsi="Gentium Plus" w:cs="Gentium Plus"/>
          <w:szCs w:val="24"/>
        </w:rPr>
        <w:t xml:space="preserve">it also </w:t>
      </w:r>
      <w:r w:rsidR="00F54B2B" w:rsidRPr="00D00A9D">
        <w:rPr>
          <w:rFonts w:ascii="Gentium Plus" w:hAnsi="Gentium Plus" w:cs="Gentium Plus"/>
          <w:szCs w:val="24"/>
        </w:rPr>
        <w:t xml:space="preserve">mediates </w:t>
      </w:r>
      <w:r w:rsidR="00B052B9" w:rsidRPr="00D00A9D">
        <w:rPr>
          <w:rFonts w:ascii="Gentium Plus" w:hAnsi="Gentium Plus" w:cs="Gentium Plus"/>
          <w:szCs w:val="24"/>
        </w:rPr>
        <w:t>a</w:t>
      </w:r>
      <w:r w:rsidR="00022B9E" w:rsidRPr="00D00A9D">
        <w:rPr>
          <w:rFonts w:ascii="Gentium Plus" w:hAnsi="Gentium Plus" w:cs="Gentium Plus"/>
          <w:szCs w:val="24"/>
        </w:rPr>
        <w:t>n important and</w:t>
      </w:r>
      <w:r w:rsidR="00F54B2B" w:rsidRPr="00D00A9D">
        <w:rPr>
          <w:rFonts w:ascii="Gentium Plus" w:hAnsi="Gentium Plus" w:cs="Gentium Plus"/>
          <w:szCs w:val="24"/>
        </w:rPr>
        <w:t xml:space="preserve"> </w:t>
      </w:r>
      <w:r w:rsidR="00375EA8" w:rsidRPr="00D00A9D">
        <w:rPr>
          <w:rFonts w:ascii="Gentium Plus" w:hAnsi="Gentium Plus" w:cs="Gentium Plus"/>
          <w:szCs w:val="24"/>
        </w:rPr>
        <w:t xml:space="preserve">more substantive picture of what it means to lead </w:t>
      </w:r>
      <w:r w:rsidR="00F65035" w:rsidRPr="00D00A9D">
        <w:rPr>
          <w:rFonts w:ascii="Gentium Plus" w:hAnsi="Gentium Plus" w:cs="Gentium Plus"/>
          <w:szCs w:val="24"/>
        </w:rPr>
        <w:t xml:space="preserve">the </w:t>
      </w:r>
      <w:r w:rsidR="00375EA8" w:rsidRPr="00D00A9D">
        <w:rPr>
          <w:rFonts w:ascii="Gentium Plus" w:hAnsi="Gentium Plus" w:cs="Gentium Plus"/>
          <w:szCs w:val="24"/>
        </w:rPr>
        <w:t xml:space="preserve">life of virtue in the </w:t>
      </w:r>
      <w:r w:rsidR="00C71D1C" w:rsidRPr="00D00A9D">
        <w:rPr>
          <w:rFonts w:ascii="Gentium Plus" w:hAnsi="Gentium Plus" w:cs="Gentium Plus"/>
          <w:szCs w:val="24"/>
        </w:rPr>
        <w:t>grainy context</w:t>
      </w:r>
      <w:r w:rsidR="00375EA8" w:rsidRPr="00D00A9D">
        <w:rPr>
          <w:rFonts w:ascii="Gentium Plus" w:hAnsi="Gentium Plus" w:cs="Gentium Plus"/>
          <w:szCs w:val="24"/>
        </w:rPr>
        <w:t xml:space="preserve"> of</w:t>
      </w:r>
      <w:r w:rsidR="00EC58DF" w:rsidRPr="00D00A9D">
        <w:rPr>
          <w:rFonts w:ascii="Gentium Plus" w:hAnsi="Gentium Plus" w:cs="Gentium Plus"/>
          <w:szCs w:val="24"/>
        </w:rPr>
        <w:t xml:space="preserve"> everyday reality. </w:t>
      </w:r>
      <w:r w:rsidR="00C71D1C" w:rsidRPr="00D00A9D">
        <w:rPr>
          <w:rFonts w:ascii="Gentium Plus" w:hAnsi="Gentium Plus" w:cs="Gentium Plus"/>
          <w:szCs w:val="24"/>
        </w:rPr>
        <w:t>Virtue, on this picture, is expressed in a sequence of particular, contingent responses to the particular, contingent situations and predicaments that confront us as we go about our daily lives</w:t>
      </w:r>
      <w:r w:rsidR="0089793D" w:rsidRPr="00D00A9D">
        <w:rPr>
          <w:rFonts w:ascii="Gentium Plus" w:hAnsi="Gentium Plus" w:cs="Gentium Plus"/>
          <w:szCs w:val="24"/>
        </w:rPr>
        <w:t xml:space="preserve">. It is anchored in </w:t>
      </w:r>
      <w:r w:rsidR="00D3548F" w:rsidRPr="00D00A9D">
        <w:rPr>
          <w:rFonts w:ascii="Gentium Plus" w:hAnsi="Gentium Plus" w:cs="Gentium Plus"/>
          <w:szCs w:val="24"/>
        </w:rPr>
        <w:t xml:space="preserve">our transactions with </w:t>
      </w:r>
      <w:r w:rsidR="00737060" w:rsidRPr="00D00A9D">
        <w:rPr>
          <w:rFonts w:ascii="Gentium Plus" w:hAnsi="Gentium Plus" w:cs="Gentium Plus"/>
          <w:szCs w:val="24"/>
        </w:rPr>
        <w:t>the</w:t>
      </w:r>
      <w:r w:rsidR="00221E90" w:rsidRPr="00D00A9D">
        <w:rPr>
          <w:rFonts w:ascii="Gentium Plus" w:hAnsi="Gentium Plus" w:cs="Gentium Plus"/>
          <w:szCs w:val="24"/>
        </w:rPr>
        <w:t xml:space="preserve"> </w:t>
      </w:r>
      <w:r w:rsidR="003614BA" w:rsidRPr="00D00A9D">
        <w:rPr>
          <w:rFonts w:ascii="Gentium Plus" w:hAnsi="Gentium Plus" w:cs="Gentium Plus"/>
          <w:szCs w:val="24"/>
        </w:rPr>
        <w:t>evolving contingencies</w:t>
      </w:r>
      <w:r w:rsidR="00737060" w:rsidRPr="00D00A9D">
        <w:rPr>
          <w:rFonts w:ascii="Gentium Plus" w:hAnsi="Gentium Plus" w:cs="Gentium Plus"/>
          <w:szCs w:val="24"/>
        </w:rPr>
        <w:t xml:space="preserve"> of</w:t>
      </w:r>
      <w:r w:rsidR="0086705A" w:rsidRPr="00D00A9D">
        <w:rPr>
          <w:rFonts w:ascii="Gentium Plus" w:hAnsi="Gentium Plus" w:cs="Gentium Plus"/>
          <w:szCs w:val="24"/>
        </w:rPr>
        <w:t xml:space="preserve"> the </w:t>
      </w:r>
      <w:r w:rsidR="00426970" w:rsidRPr="00D00A9D">
        <w:rPr>
          <w:rFonts w:ascii="Gentium Plus" w:hAnsi="Gentium Plus" w:cs="Gentium Plus"/>
          <w:szCs w:val="24"/>
        </w:rPr>
        <w:t xml:space="preserve">social and natural world </w:t>
      </w:r>
      <w:r w:rsidR="003B143C" w:rsidRPr="00D00A9D">
        <w:rPr>
          <w:rFonts w:ascii="Gentium Plus" w:hAnsi="Gentium Plus" w:cs="Gentium Plus"/>
          <w:szCs w:val="24"/>
        </w:rPr>
        <w:t>that surround</w:t>
      </w:r>
      <w:r w:rsidR="008059F0" w:rsidRPr="00D00A9D">
        <w:rPr>
          <w:rFonts w:ascii="Gentium Plus" w:hAnsi="Gentium Plus" w:cs="Gentium Plus"/>
          <w:szCs w:val="24"/>
        </w:rPr>
        <w:t>s</w:t>
      </w:r>
      <w:r w:rsidR="003B143C" w:rsidRPr="00D00A9D">
        <w:rPr>
          <w:rFonts w:ascii="Gentium Plus" w:hAnsi="Gentium Plus" w:cs="Gentium Plus"/>
          <w:szCs w:val="24"/>
        </w:rPr>
        <w:t xml:space="preserve"> us</w:t>
      </w:r>
      <w:r w:rsidR="00F648AA" w:rsidRPr="00D00A9D">
        <w:rPr>
          <w:rFonts w:ascii="Gentium Plus" w:hAnsi="Gentium Plus" w:cs="Gentium Plus"/>
          <w:szCs w:val="24"/>
        </w:rPr>
        <w:t>. T</w:t>
      </w:r>
      <w:r w:rsidR="00BF019D" w:rsidRPr="00D00A9D">
        <w:rPr>
          <w:rFonts w:ascii="Gentium Plus" w:hAnsi="Gentium Plus" w:cs="Gentium Plus"/>
          <w:szCs w:val="24"/>
        </w:rPr>
        <w:t xml:space="preserve">his not only </w:t>
      </w:r>
      <w:r w:rsidR="007F4562" w:rsidRPr="00D00A9D">
        <w:rPr>
          <w:rFonts w:ascii="Gentium Plus" w:hAnsi="Gentium Plus" w:cs="Gentium Plus"/>
          <w:szCs w:val="24"/>
        </w:rPr>
        <w:t xml:space="preserve">concretises </w:t>
      </w:r>
      <w:r w:rsidR="00F55AF7" w:rsidRPr="00D00A9D">
        <w:rPr>
          <w:rFonts w:ascii="Gentium Plus" w:hAnsi="Gentium Plus" w:cs="Gentium Plus"/>
          <w:szCs w:val="24"/>
        </w:rPr>
        <w:t>the idea of</w:t>
      </w:r>
      <w:r w:rsidR="00BF019D" w:rsidRPr="00D00A9D">
        <w:rPr>
          <w:rFonts w:ascii="Gentium Plus" w:hAnsi="Gentium Plus" w:cs="Gentium Plus"/>
          <w:szCs w:val="24"/>
        </w:rPr>
        <w:t xml:space="preserve"> what it means to live </w:t>
      </w:r>
      <w:r w:rsidR="00B75692" w:rsidRPr="00D00A9D">
        <w:rPr>
          <w:rFonts w:ascii="Gentium Plus" w:hAnsi="Gentium Plus" w:cs="Gentium Plus"/>
          <w:szCs w:val="24"/>
        </w:rPr>
        <w:t xml:space="preserve">virtuously. </w:t>
      </w:r>
      <w:r w:rsidR="00EC209A" w:rsidRPr="00D00A9D">
        <w:rPr>
          <w:rFonts w:ascii="Gentium Plus" w:hAnsi="Gentium Plus" w:cs="Gentium Plus"/>
          <w:szCs w:val="24"/>
        </w:rPr>
        <w:t xml:space="preserve">By locating it in the finite context of everyday reality, it </w:t>
      </w:r>
      <w:r w:rsidR="00B75692" w:rsidRPr="00D00A9D">
        <w:rPr>
          <w:rFonts w:ascii="Gentium Plus" w:hAnsi="Gentium Plus" w:cs="Gentium Plus"/>
          <w:szCs w:val="24"/>
        </w:rPr>
        <w:t>also implicitly place</w:t>
      </w:r>
      <w:r w:rsidR="009A63B8" w:rsidRPr="00D00A9D">
        <w:rPr>
          <w:rFonts w:ascii="Gentium Plus" w:hAnsi="Gentium Plus" w:cs="Gentium Plus"/>
          <w:szCs w:val="24"/>
        </w:rPr>
        <w:t xml:space="preserve">s </w:t>
      </w:r>
      <w:r w:rsidR="00422DA2" w:rsidRPr="00D00A9D">
        <w:rPr>
          <w:rFonts w:ascii="Gentium Plus" w:hAnsi="Gentium Plus" w:cs="Gentium Plus"/>
          <w:szCs w:val="24"/>
        </w:rPr>
        <w:t>certain</w:t>
      </w:r>
      <w:r w:rsidR="005A0652" w:rsidRPr="00D00A9D">
        <w:rPr>
          <w:rFonts w:ascii="Gentium Plus" w:hAnsi="Gentium Plus" w:cs="Gentium Plus"/>
          <w:szCs w:val="24"/>
        </w:rPr>
        <w:t xml:space="preserve"> kinds of</w:t>
      </w:r>
      <w:r w:rsidR="00422DA2" w:rsidRPr="00D00A9D">
        <w:rPr>
          <w:rFonts w:ascii="Gentium Plus" w:hAnsi="Gentium Plus" w:cs="Gentium Plus"/>
          <w:szCs w:val="24"/>
        </w:rPr>
        <w:t xml:space="preserve"> </w:t>
      </w:r>
      <w:r w:rsidR="009A63B8" w:rsidRPr="00D00A9D">
        <w:rPr>
          <w:rFonts w:ascii="Gentium Plus" w:hAnsi="Gentium Plus" w:cs="Gentium Plus"/>
          <w:szCs w:val="24"/>
        </w:rPr>
        <w:t>limit</w:t>
      </w:r>
      <w:r w:rsidR="004C3691" w:rsidRPr="00D00A9D">
        <w:rPr>
          <w:rFonts w:ascii="Gentium Plus" w:hAnsi="Gentium Plus" w:cs="Gentium Plus"/>
          <w:szCs w:val="24"/>
        </w:rPr>
        <w:t>ation</w:t>
      </w:r>
      <w:r w:rsidR="009A63B8" w:rsidRPr="00D00A9D">
        <w:rPr>
          <w:rFonts w:ascii="Gentium Plus" w:hAnsi="Gentium Plus" w:cs="Gentium Plus"/>
          <w:szCs w:val="24"/>
        </w:rPr>
        <w:t>s on this idea</w:t>
      </w:r>
      <w:r w:rsidR="00EC209A" w:rsidRPr="00D00A9D">
        <w:rPr>
          <w:rFonts w:ascii="Gentium Plus" w:hAnsi="Gentium Plus" w:cs="Gentium Plus"/>
          <w:szCs w:val="24"/>
        </w:rPr>
        <w:t xml:space="preserve">. </w:t>
      </w:r>
      <w:r w:rsidR="008F6647" w:rsidRPr="00D00A9D">
        <w:rPr>
          <w:rFonts w:ascii="Gentium Plus" w:hAnsi="Gentium Plus" w:cs="Gentium Plus"/>
          <w:szCs w:val="24"/>
        </w:rPr>
        <w:t>Th</w:t>
      </w:r>
      <w:r w:rsidR="00282D69" w:rsidRPr="00D00A9D">
        <w:rPr>
          <w:rFonts w:ascii="Gentium Plus" w:hAnsi="Gentium Plus" w:cs="Gentium Plus"/>
          <w:szCs w:val="24"/>
        </w:rPr>
        <w:t>e</w:t>
      </w:r>
      <w:r w:rsidR="008F6647" w:rsidRPr="00D00A9D">
        <w:rPr>
          <w:rFonts w:ascii="Gentium Plus" w:hAnsi="Gentium Plus" w:cs="Gentium Plus"/>
          <w:szCs w:val="24"/>
        </w:rPr>
        <w:t xml:space="preserve"> </w:t>
      </w:r>
      <w:r w:rsidR="005F661C" w:rsidRPr="00D00A9D">
        <w:rPr>
          <w:rFonts w:ascii="Gentium Plus" w:hAnsi="Gentium Plus" w:cs="Gentium Plus"/>
          <w:szCs w:val="24"/>
        </w:rPr>
        <w:t xml:space="preserve">emphasis on </w:t>
      </w:r>
      <w:r w:rsidR="002C42A2" w:rsidRPr="00D00A9D">
        <w:rPr>
          <w:rFonts w:ascii="Gentium Plus" w:hAnsi="Gentium Plus" w:cs="Gentium Plus"/>
          <w:szCs w:val="24"/>
        </w:rPr>
        <w:t>virtu</w:t>
      </w:r>
      <w:r w:rsidR="007950FC" w:rsidRPr="00D00A9D">
        <w:rPr>
          <w:rFonts w:ascii="Gentium Plus" w:hAnsi="Gentium Plus" w:cs="Gentium Plus"/>
          <w:szCs w:val="24"/>
        </w:rPr>
        <w:t xml:space="preserve">e as a </w:t>
      </w:r>
      <w:r w:rsidR="00C15A34" w:rsidRPr="00D00A9D">
        <w:rPr>
          <w:rFonts w:ascii="Gentium Plus" w:hAnsi="Gentium Plus" w:cs="Gentium Plus"/>
          <w:szCs w:val="24"/>
        </w:rPr>
        <w:t>negotiation of</w:t>
      </w:r>
      <w:r w:rsidR="002C42A2" w:rsidRPr="00D00A9D">
        <w:rPr>
          <w:rFonts w:ascii="Gentium Plus" w:hAnsi="Gentium Plus" w:cs="Gentium Plus"/>
          <w:szCs w:val="24"/>
        </w:rPr>
        <w:t xml:space="preserve"> </w:t>
      </w:r>
      <w:r w:rsidR="007157D8" w:rsidRPr="00D00A9D">
        <w:rPr>
          <w:rFonts w:ascii="Gentium Plus" w:hAnsi="Gentium Plus" w:cs="Gentium Plus"/>
          <w:szCs w:val="24"/>
        </w:rPr>
        <w:t xml:space="preserve">contingent particulars is </w:t>
      </w:r>
      <w:r w:rsidR="008A08C6" w:rsidRPr="00D00A9D">
        <w:rPr>
          <w:rFonts w:ascii="Gentium Plus" w:hAnsi="Gentium Plus" w:cs="Gentium Plus"/>
          <w:szCs w:val="24"/>
        </w:rPr>
        <w:t xml:space="preserve">also </w:t>
      </w:r>
      <w:r w:rsidR="008F6647" w:rsidRPr="00D00A9D">
        <w:rPr>
          <w:rFonts w:ascii="Gentium Plus" w:hAnsi="Gentium Plus" w:cs="Gentium Plus"/>
          <w:szCs w:val="24"/>
        </w:rPr>
        <w:t>reflected in a</w:t>
      </w:r>
      <w:r w:rsidR="00481BF6" w:rsidRPr="00D00A9D">
        <w:rPr>
          <w:rFonts w:ascii="Gentium Plus" w:hAnsi="Gentium Plus" w:cs="Gentium Plus"/>
          <w:szCs w:val="24"/>
        </w:rPr>
        <w:t xml:space="preserve"> </w:t>
      </w:r>
      <w:r w:rsidR="00975309" w:rsidRPr="00D00A9D">
        <w:rPr>
          <w:rFonts w:ascii="Gentium Plus" w:hAnsi="Gentium Plus" w:cs="Gentium Plus"/>
          <w:szCs w:val="24"/>
        </w:rPr>
        <w:t xml:space="preserve">model of </w:t>
      </w:r>
      <w:r w:rsidR="00146BBA" w:rsidRPr="00D00A9D">
        <w:rPr>
          <w:rFonts w:ascii="Gentium Plus" w:hAnsi="Gentium Plus" w:cs="Gentium Plus"/>
          <w:szCs w:val="24"/>
        </w:rPr>
        <w:t>moral</w:t>
      </w:r>
      <w:r w:rsidR="002E5576" w:rsidRPr="00D00A9D">
        <w:rPr>
          <w:rFonts w:ascii="Gentium Plus" w:hAnsi="Gentium Plus" w:cs="Gentium Plus"/>
          <w:szCs w:val="24"/>
        </w:rPr>
        <w:t xml:space="preserve"> reasoning</w:t>
      </w:r>
      <w:r w:rsidR="00975309" w:rsidRPr="00D00A9D">
        <w:rPr>
          <w:rFonts w:ascii="Gentium Plus" w:hAnsi="Gentium Plus" w:cs="Gentium Plus"/>
          <w:szCs w:val="24"/>
        </w:rPr>
        <w:t xml:space="preserve"> </w:t>
      </w:r>
      <w:r w:rsidR="002238D7" w:rsidRPr="00D00A9D">
        <w:rPr>
          <w:rFonts w:ascii="Gentium Plus" w:hAnsi="Gentium Plus" w:cs="Gentium Plus"/>
          <w:szCs w:val="24"/>
        </w:rPr>
        <w:t xml:space="preserve">which goes back to </w:t>
      </w:r>
      <w:r w:rsidR="002E5576" w:rsidRPr="00D00A9D">
        <w:rPr>
          <w:rFonts w:ascii="Gentium Plus" w:hAnsi="Gentium Plus" w:cs="Gentium Plus"/>
          <w:szCs w:val="24"/>
        </w:rPr>
        <w:t>Aristotle</w:t>
      </w:r>
      <w:r w:rsidR="008F6647" w:rsidRPr="00D00A9D">
        <w:rPr>
          <w:rFonts w:ascii="Gentium Plus" w:hAnsi="Gentium Plus" w:cs="Gentium Plus"/>
          <w:szCs w:val="24"/>
        </w:rPr>
        <w:t xml:space="preserve"> and enjoys </w:t>
      </w:r>
      <w:r w:rsidR="00253A01" w:rsidRPr="00D00A9D">
        <w:rPr>
          <w:rFonts w:ascii="Gentium Plus" w:hAnsi="Gentium Plus" w:cs="Gentium Plus"/>
          <w:szCs w:val="24"/>
        </w:rPr>
        <w:t>broad</w:t>
      </w:r>
      <w:r w:rsidR="008F6647" w:rsidRPr="00D00A9D">
        <w:rPr>
          <w:rFonts w:ascii="Gentium Plus" w:hAnsi="Gentium Plus" w:cs="Gentium Plus"/>
          <w:szCs w:val="24"/>
        </w:rPr>
        <w:t xml:space="preserve"> support among contemporary philosophers of the virtues</w:t>
      </w:r>
      <w:r w:rsidR="002238D7" w:rsidRPr="00D00A9D">
        <w:rPr>
          <w:rFonts w:ascii="Gentium Plus" w:hAnsi="Gentium Plus" w:cs="Gentium Plus"/>
          <w:szCs w:val="24"/>
        </w:rPr>
        <w:t xml:space="preserve">. </w:t>
      </w:r>
      <w:r w:rsidR="007E3351" w:rsidRPr="00D00A9D">
        <w:rPr>
          <w:rFonts w:ascii="Gentium Plus" w:hAnsi="Gentium Plus" w:cs="Gentium Plus"/>
          <w:szCs w:val="24"/>
        </w:rPr>
        <w:t>Moral reasoning is not about following general rules</w:t>
      </w:r>
      <w:r w:rsidR="004418B1" w:rsidRPr="00D00A9D">
        <w:rPr>
          <w:rFonts w:ascii="Gentium Plus" w:hAnsi="Gentium Plus" w:cs="Gentium Plus"/>
          <w:szCs w:val="24"/>
        </w:rPr>
        <w:t xml:space="preserve"> but about </w:t>
      </w:r>
      <w:r w:rsidR="00986932" w:rsidRPr="00D00A9D">
        <w:rPr>
          <w:rFonts w:ascii="Gentium Plus" w:hAnsi="Gentium Plus" w:cs="Gentium Plus"/>
          <w:szCs w:val="24"/>
        </w:rPr>
        <w:t>sensitive</w:t>
      </w:r>
      <w:r w:rsidR="00BE15E6" w:rsidRPr="00D00A9D">
        <w:rPr>
          <w:rFonts w:ascii="Gentium Plus" w:hAnsi="Gentium Plus" w:cs="Gentium Plus"/>
          <w:szCs w:val="24"/>
        </w:rPr>
        <w:t xml:space="preserve"> negotiation of</w:t>
      </w:r>
      <w:r w:rsidR="00986932" w:rsidRPr="00D00A9D">
        <w:rPr>
          <w:rFonts w:ascii="Gentium Plus" w:hAnsi="Gentium Plus" w:cs="Gentium Plus"/>
          <w:szCs w:val="24"/>
        </w:rPr>
        <w:t xml:space="preserve"> particulars</w:t>
      </w:r>
      <w:r w:rsidR="00077ADB" w:rsidRPr="00D00A9D">
        <w:rPr>
          <w:rFonts w:ascii="Gentium Plus" w:hAnsi="Gentium Plus" w:cs="Gentium Plus"/>
          <w:szCs w:val="24"/>
        </w:rPr>
        <w:t>, “</w:t>
      </w:r>
      <w:r w:rsidR="00077ADB" w:rsidRPr="00D00A9D">
        <w:rPr>
          <w:rFonts w:ascii="Gentium Plus" w:hAnsi="Gentium Plus" w:cs="Gentium Plus"/>
        </w:rPr>
        <w:t>fitting one’s choice to the complex requirements of a concrete situation, taking all of its contextual features into account.”</w:t>
      </w:r>
      <w:r w:rsidR="00077ADB" w:rsidRPr="00D00A9D">
        <w:rPr>
          <w:rStyle w:val="FootnoteReference"/>
          <w:rFonts w:ascii="Gentium Plus" w:hAnsi="Gentium Plus" w:cs="Gentium Plus"/>
        </w:rPr>
        <w:footnoteReference w:id="59"/>
      </w:r>
      <w:r w:rsidR="00077ADB" w:rsidRPr="00D00A9D">
        <w:rPr>
          <w:rFonts w:ascii="Gentium Plus" w:hAnsi="Gentium Plus" w:cs="Gentium Plus"/>
        </w:rPr>
        <w:t xml:space="preserve"> </w:t>
      </w:r>
      <w:r w:rsidR="00C17A09" w:rsidRPr="00D00A9D">
        <w:rPr>
          <w:rFonts w:ascii="Gentium Plus" w:hAnsi="Gentium Plus" w:cs="Gentium Plus"/>
        </w:rPr>
        <w:t xml:space="preserve">Moral judgement, </w:t>
      </w:r>
      <w:r w:rsidR="00956991" w:rsidRPr="00D00A9D">
        <w:rPr>
          <w:rFonts w:ascii="Gentium Plus" w:hAnsi="Gentium Plus" w:cs="Gentium Plus"/>
        </w:rPr>
        <w:t>it can thus be said</w:t>
      </w:r>
      <w:r w:rsidR="00C17A09" w:rsidRPr="00D00A9D">
        <w:rPr>
          <w:rFonts w:ascii="Gentium Plus" w:hAnsi="Gentium Plus" w:cs="Gentium Plus"/>
        </w:rPr>
        <w:t xml:space="preserve">, </w:t>
      </w:r>
      <w:r w:rsidR="00F63BAC" w:rsidRPr="00D00A9D">
        <w:rPr>
          <w:rFonts w:ascii="Gentium Plus" w:hAnsi="Gentium Plus" w:cs="Gentium Plus"/>
          <w:szCs w:val="24"/>
        </w:rPr>
        <w:t xml:space="preserve">“depends on </w:t>
      </w:r>
      <w:r w:rsidR="001B6BF5" w:rsidRPr="00D00A9D">
        <w:rPr>
          <w:rFonts w:ascii="Gentium Plus" w:hAnsi="Gentium Plus" w:cs="Gentium Plus"/>
          <w:szCs w:val="24"/>
        </w:rPr>
        <w:t>perception</w:t>
      </w:r>
      <w:r w:rsidR="0099327D" w:rsidRPr="00D00A9D">
        <w:rPr>
          <w:rFonts w:ascii="Gentium Plus" w:hAnsi="Gentium Plus" w:cs="Gentium Plus"/>
          <w:szCs w:val="24"/>
        </w:rPr>
        <w:t>.</w:t>
      </w:r>
      <w:r w:rsidR="00C1226C">
        <w:rPr>
          <w:rFonts w:ascii="Gentium Plus" w:hAnsi="Gentium Plus" w:cs="Gentium Plus"/>
          <w:szCs w:val="24"/>
        </w:rPr>
        <w:t>”</w:t>
      </w:r>
      <w:r w:rsidR="00C1226C">
        <w:rPr>
          <w:rStyle w:val="FootnoteReference"/>
          <w:rFonts w:ascii="Gentium Plus" w:hAnsi="Gentium Plus" w:cs="Gentium Plus"/>
          <w:szCs w:val="24"/>
        </w:rPr>
        <w:footnoteReference w:id="60"/>
      </w:r>
    </w:p>
    <w:p w14:paraId="0804E367" w14:textId="297990FA" w:rsidR="00233629" w:rsidRPr="00D00A9D" w:rsidRDefault="00C94F73" w:rsidP="009822CE">
      <w:pPr>
        <w:pStyle w:val="NoSpacing"/>
        <w:jc w:val="both"/>
        <w:rPr>
          <w:rFonts w:ascii="Gentium Plus" w:hAnsi="Gentium Plus" w:cs="Gentium Plus"/>
          <w:szCs w:val="24"/>
        </w:rPr>
      </w:pPr>
      <w:r w:rsidRPr="00D00A9D">
        <w:rPr>
          <w:rFonts w:ascii="Gentium Plus" w:hAnsi="Gentium Plus" w:cs="Gentium Plus"/>
          <w:szCs w:val="24"/>
        </w:rPr>
        <w:tab/>
      </w:r>
      <w:r w:rsidR="00673395" w:rsidRPr="00D00A9D">
        <w:rPr>
          <w:rFonts w:ascii="Gentium Plus" w:hAnsi="Gentium Plus" w:cs="Gentium Plus"/>
          <w:szCs w:val="24"/>
        </w:rPr>
        <w:t>Against this background</w:t>
      </w:r>
      <w:r w:rsidR="00A723DF" w:rsidRPr="00D00A9D">
        <w:rPr>
          <w:rFonts w:ascii="Gentium Plus" w:hAnsi="Gentium Plus" w:cs="Gentium Plus"/>
          <w:szCs w:val="24"/>
        </w:rPr>
        <w:t xml:space="preserve"> (which I’ve had to spell out at slightly greater length)</w:t>
      </w:r>
      <w:r w:rsidR="00673395" w:rsidRPr="00D00A9D">
        <w:rPr>
          <w:rFonts w:ascii="Gentium Plus" w:hAnsi="Gentium Plus" w:cs="Gentium Plus"/>
          <w:szCs w:val="24"/>
        </w:rPr>
        <w:t xml:space="preserve">, it </w:t>
      </w:r>
      <w:r w:rsidR="00F50284" w:rsidRPr="00D00A9D">
        <w:rPr>
          <w:rFonts w:ascii="Gentium Plus" w:hAnsi="Gentium Plus" w:cs="Gentium Plus"/>
          <w:szCs w:val="24"/>
        </w:rPr>
        <w:t>is</w:t>
      </w:r>
      <w:r w:rsidR="00673395" w:rsidRPr="00D00A9D">
        <w:rPr>
          <w:rFonts w:ascii="Gentium Plus" w:hAnsi="Gentium Plus" w:cs="Gentium Plus"/>
          <w:szCs w:val="24"/>
        </w:rPr>
        <w:t xml:space="preserve"> </w:t>
      </w:r>
      <w:r w:rsidR="001621FD" w:rsidRPr="00D00A9D">
        <w:rPr>
          <w:rFonts w:ascii="Gentium Plus" w:hAnsi="Gentium Plus" w:cs="Gentium Plus"/>
          <w:szCs w:val="24"/>
        </w:rPr>
        <w:t>possible</w:t>
      </w:r>
      <w:r w:rsidR="00F1243D" w:rsidRPr="00D00A9D">
        <w:rPr>
          <w:rFonts w:ascii="Gentium Plus" w:hAnsi="Gentium Plus" w:cs="Gentium Plus"/>
          <w:szCs w:val="24"/>
        </w:rPr>
        <w:t xml:space="preserve"> </w:t>
      </w:r>
      <w:r w:rsidR="00673395" w:rsidRPr="00D00A9D">
        <w:rPr>
          <w:rFonts w:ascii="Gentium Plus" w:hAnsi="Gentium Plus" w:cs="Gentium Plus"/>
          <w:szCs w:val="24"/>
        </w:rPr>
        <w:t xml:space="preserve">to </w:t>
      </w:r>
      <w:r w:rsidR="008A3E01" w:rsidRPr="00D00A9D">
        <w:rPr>
          <w:rFonts w:ascii="Gentium Plus" w:hAnsi="Gentium Plus" w:cs="Gentium Plus"/>
          <w:szCs w:val="24"/>
        </w:rPr>
        <w:t>explain</w:t>
      </w:r>
      <w:r w:rsidR="00673395" w:rsidRPr="00D00A9D">
        <w:rPr>
          <w:rFonts w:ascii="Gentium Plus" w:hAnsi="Gentium Plus" w:cs="Gentium Plus"/>
          <w:szCs w:val="24"/>
        </w:rPr>
        <w:t xml:space="preserve"> what makes a</w:t>
      </w:r>
      <w:r w:rsidRPr="00D00A9D">
        <w:rPr>
          <w:rFonts w:ascii="Gentium Plus" w:hAnsi="Gentium Plus" w:cs="Gentium Plus"/>
          <w:szCs w:val="24"/>
        </w:rPr>
        <w:t>l-</w:t>
      </w:r>
      <w:r w:rsidR="002C1547" w:rsidRPr="00D00A9D">
        <w:rPr>
          <w:rFonts w:ascii="Gentium Plus" w:hAnsi="Gentium Plus" w:cs="Gentium Plus"/>
          <w:szCs w:val="24"/>
        </w:rPr>
        <w:t>Ghazālī</w:t>
      </w:r>
      <w:r w:rsidR="00C2015D" w:rsidRPr="00D00A9D">
        <w:rPr>
          <w:rFonts w:ascii="Gentium Plus" w:hAnsi="Gentium Plus" w:cs="Gentium Plus"/>
          <w:szCs w:val="24"/>
        </w:rPr>
        <w:t xml:space="preserve">’s account of the spiritual “virtues” </w:t>
      </w:r>
      <w:r w:rsidR="006D240F" w:rsidRPr="00D00A9D">
        <w:rPr>
          <w:rFonts w:ascii="Gentium Plus" w:hAnsi="Gentium Plus" w:cs="Gentium Plus"/>
          <w:szCs w:val="24"/>
        </w:rPr>
        <w:t xml:space="preserve">highly </w:t>
      </w:r>
      <w:r w:rsidR="00673395" w:rsidRPr="00D00A9D">
        <w:rPr>
          <w:rFonts w:ascii="Gentium Plus" w:hAnsi="Gentium Plus" w:cs="Gentium Plus"/>
          <w:szCs w:val="24"/>
        </w:rPr>
        <w:t xml:space="preserve">unusual. </w:t>
      </w:r>
      <w:r w:rsidR="00591C72" w:rsidRPr="00D00A9D">
        <w:rPr>
          <w:rFonts w:ascii="Gentium Plus" w:hAnsi="Gentium Plus" w:cs="Gentium Plus"/>
          <w:szCs w:val="24"/>
        </w:rPr>
        <w:t>In contrast to mo</w:t>
      </w:r>
      <w:r w:rsidR="00016FAA" w:rsidRPr="00D00A9D">
        <w:rPr>
          <w:rFonts w:ascii="Gentium Plus" w:hAnsi="Gentium Plus" w:cs="Gentium Plus"/>
          <w:szCs w:val="24"/>
        </w:rPr>
        <w:t xml:space="preserve">st of the vice-virtue </w:t>
      </w:r>
      <w:r w:rsidR="00B82E3F" w:rsidRPr="00D00A9D">
        <w:rPr>
          <w:rFonts w:ascii="Gentium Plus" w:hAnsi="Gentium Plus" w:cs="Gentium Plus"/>
          <w:szCs w:val="24"/>
        </w:rPr>
        <w:t>set</w:t>
      </w:r>
      <w:r w:rsidR="00016FAA" w:rsidRPr="00D00A9D">
        <w:rPr>
          <w:rFonts w:ascii="Gentium Plus" w:hAnsi="Gentium Plus" w:cs="Gentium Plus"/>
          <w:szCs w:val="24"/>
        </w:rPr>
        <w:t>s</w:t>
      </w:r>
      <w:r w:rsidR="00E24381" w:rsidRPr="00D00A9D">
        <w:rPr>
          <w:rFonts w:ascii="Gentium Plus" w:hAnsi="Gentium Plus" w:cs="Gentium Plus"/>
          <w:szCs w:val="24"/>
        </w:rPr>
        <w:t xml:space="preserve"> </w:t>
      </w:r>
      <w:r w:rsidR="00016FAA" w:rsidRPr="00D00A9D">
        <w:rPr>
          <w:rFonts w:ascii="Gentium Plus" w:hAnsi="Gentium Plus" w:cs="Gentium Plus"/>
          <w:szCs w:val="24"/>
        </w:rPr>
        <w:t xml:space="preserve">discussed earlier in the </w:t>
      </w:r>
      <w:r w:rsidR="00016FAA" w:rsidRPr="00D00A9D">
        <w:rPr>
          <w:rFonts w:ascii="Gentium Plus" w:hAnsi="Gentium Plus" w:cs="Gentium Plus"/>
          <w:i/>
          <w:iCs/>
          <w:szCs w:val="24"/>
        </w:rPr>
        <w:t>Revival</w:t>
      </w:r>
      <w:r w:rsidR="00016FAA" w:rsidRPr="00D00A9D">
        <w:rPr>
          <w:rFonts w:ascii="Gentium Plus" w:hAnsi="Gentium Plus" w:cs="Gentium Plus"/>
          <w:szCs w:val="24"/>
        </w:rPr>
        <w:t>—such as gluttony, miserliness, or irascibility</w:t>
      </w:r>
      <w:r w:rsidR="00111DDE" w:rsidRPr="00D00A9D">
        <w:rPr>
          <w:rFonts w:ascii="Gentium Plus" w:hAnsi="Gentium Plus" w:cs="Gentium Plus"/>
          <w:szCs w:val="24"/>
        </w:rPr>
        <w:t>, and their opposing virtues</w:t>
      </w:r>
      <w:r w:rsidR="00016FAA" w:rsidRPr="00D00A9D">
        <w:rPr>
          <w:rFonts w:ascii="Gentium Plus" w:hAnsi="Gentium Plus" w:cs="Gentium Plus"/>
          <w:szCs w:val="24"/>
        </w:rPr>
        <w:t>—</w:t>
      </w:r>
      <w:r w:rsidR="009822CE" w:rsidRPr="00D00A9D">
        <w:rPr>
          <w:rFonts w:ascii="Gentium Plus" w:hAnsi="Gentium Plus" w:cs="Gentium Plus"/>
          <w:szCs w:val="24"/>
        </w:rPr>
        <w:t xml:space="preserve">it seems </w:t>
      </w:r>
      <w:r w:rsidR="00957387" w:rsidRPr="00D00A9D">
        <w:rPr>
          <w:rFonts w:ascii="Gentium Plus" w:hAnsi="Gentium Plus" w:cs="Gentium Plus"/>
          <w:szCs w:val="24"/>
        </w:rPr>
        <w:t>extremely difficult</w:t>
      </w:r>
      <w:r w:rsidR="009822CE" w:rsidRPr="00D00A9D">
        <w:rPr>
          <w:rFonts w:ascii="Gentium Plus" w:hAnsi="Gentium Plus" w:cs="Gentium Plus"/>
          <w:szCs w:val="24"/>
        </w:rPr>
        <w:t xml:space="preserve"> to app</w:t>
      </w:r>
      <w:r w:rsidR="003C7173" w:rsidRPr="00D00A9D">
        <w:rPr>
          <w:rFonts w:ascii="Gentium Plus" w:hAnsi="Gentium Plus" w:cs="Gentium Plus"/>
          <w:szCs w:val="24"/>
        </w:rPr>
        <w:t xml:space="preserve">roach </w:t>
      </w:r>
      <w:r w:rsidR="00322F85" w:rsidRPr="00D00A9D">
        <w:rPr>
          <w:rFonts w:ascii="Gentium Plus" w:hAnsi="Gentium Plus" w:cs="Gentium Plus"/>
          <w:szCs w:val="24"/>
        </w:rPr>
        <w:t>most of t</w:t>
      </w:r>
      <w:r w:rsidR="00016FAA" w:rsidRPr="00D00A9D">
        <w:rPr>
          <w:rFonts w:ascii="Gentium Plus" w:hAnsi="Gentium Plus" w:cs="Gentium Plus"/>
          <w:szCs w:val="24"/>
        </w:rPr>
        <w:t xml:space="preserve">he “virtues” </w:t>
      </w:r>
      <w:r w:rsidR="00A62DC9" w:rsidRPr="00D00A9D">
        <w:rPr>
          <w:rFonts w:ascii="Gentium Plus" w:hAnsi="Gentium Plus" w:cs="Gentium Plus"/>
          <w:szCs w:val="24"/>
        </w:rPr>
        <w:t xml:space="preserve">featured </w:t>
      </w:r>
      <w:r w:rsidR="00016FAA" w:rsidRPr="00D00A9D">
        <w:rPr>
          <w:rFonts w:ascii="Gentium Plus" w:hAnsi="Gentium Plus" w:cs="Gentium Plus"/>
          <w:szCs w:val="24"/>
        </w:rPr>
        <w:t>in the last quarter</w:t>
      </w:r>
      <w:r w:rsidR="003C7173" w:rsidRPr="00D00A9D">
        <w:rPr>
          <w:rFonts w:ascii="Gentium Plus" w:hAnsi="Gentium Plus" w:cs="Gentium Plus"/>
          <w:szCs w:val="24"/>
        </w:rPr>
        <w:t xml:space="preserve"> </w:t>
      </w:r>
      <w:r w:rsidR="00C60C2B" w:rsidRPr="00D00A9D">
        <w:rPr>
          <w:rFonts w:ascii="Gentium Plus" w:hAnsi="Gentium Plus" w:cs="Gentium Plus"/>
          <w:szCs w:val="24"/>
        </w:rPr>
        <w:t>on</w:t>
      </w:r>
      <w:r w:rsidR="003C7173" w:rsidRPr="00D00A9D">
        <w:rPr>
          <w:rFonts w:ascii="Gentium Plus" w:hAnsi="Gentium Plus" w:cs="Gentium Plus"/>
          <w:szCs w:val="24"/>
        </w:rPr>
        <w:t xml:space="preserve"> the terms outlined above</w:t>
      </w:r>
      <w:r w:rsidR="00A62DC9" w:rsidRPr="00D00A9D">
        <w:rPr>
          <w:rFonts w:ascii="Gentium Plus" w:hAnsi="Gentium Plus" w:cs="Gentium Plus"/>
          <w:szCs w:val="24"/>
        </w:rPr>
        <w:t xml:space="preserve">. </w:t>
      </w:r>
      <w:r w:rsidR="00322F85" w:rsidRPr="00D00A9D">
        <w:rPr>
          <w:rFonts w:ascii="Gentium Plus" w:hAnsi="Gentium Plus" w:cs="Gentium Plus"/>
          <w:szCs w:val="24"/>
        </w:rPr>
        <w:t>M</w:t>
      </w:r>
      <w:r w:rsidR="001166BC" w:rsidRPr="00D00A9D">
        <w:rPr>
          <w:rFonts w:ascii="Gentium Plus" w:hAnsi="Gentium Plus" w:cs="Gentium Plus"/>
          <w:szCs w:val="24"/>
        </w:rPr>
        <w:t>any</w:t>
      </w:r>
      <w:r w:rsidR="00322F85" w:rsidRPr="00D00A9D">
        <w:rPr>
          <w:rFonts w:ascii="Gentium Plus" w:hAnsi="Gentium Plus" w:cs="Gentium Plus"/>
          <w:szCs w:val="24"/>
        </w:rPr>
        <w:t xml:space="preserve"> of these “virtues” are ways of responding to</w:t>
      </w:r>
      <w:r w:rsidR="00594FF5" w:rsidRPr="00D00A9D">
        <w:rPr>
          <w:rFonts w:ascii="Gentium Plus" w:hAnsi="Gentium Plus" w:cs="Gentium Plus"/>
          <w:szCs w:val="24"/>
        </w:rPr>
        <w:t xml:space="preserve"> one very specific aspect of reality, namely God, viewed from </w:t>
      </w:r>
      <w:r w:rsidR="00F840AE" w:rsidRPr="00D00A9D">
        <w:rPr>
          <w:rFonts w:ascii="Gentium Plus" w:hAnsi="Gentium Plus" w:cs="Gentium Plus"/>
          <w:szCs w:val="24"/>
        </w:rPr>
        <w:t xml:space="preserve">different </w:t>
      </w:r>
      <w:r w:rsidR="00594FF5" w:rsidRPr="00D00A9D">
        <w:rPr>
          <w:rFonts w:ascii="Gentium Plus" w:hAnsi="Gentium Plus" w:cs="Gentium Plus"/>
          <w:szCs w:val="24"/>
        </w:rPr>
        <w:t>perspective</w:t>
      </w:r>
      <w:r w:rsidR="00D018C0" w:rsidRPr="00D00A9D">
        <w:rPr>
          <w:rFonts w:ascii="Gentium Plus" w:hAnsi="Gentium Plus" w:cs="Gentium Plus"/>
          <w:szCs w:val="24"/>
        </w:rPr>
        <w:t>s</w:t>
      </w:r>
      <w:r w:rsidR="00594FF5" w:rsidRPr="00D00A9D">
        <w:rPr>
          <w:rFonts w:ascii="Gentium Plus" w:hAnsi="Gentium Plus" w:cs="Gentium Plus"/>
          <w:szCs w:val="24"/>
        </w:rPr>
        <w:t xml:space="preserve">. Love </w:t>
      </w:r>
      <w:r w:rsidR="00CD7D5D" w:rsidRPr="00D00A9D">
        <w:rPr>
          <w:rFonts w:ascii="Gentium Plus" w:hAnsi="Gentium Plus" w:cs="Gentium Plus"/>
          <w:szCs w:val="24"/>
        </w:rPr>
        <w:t xml:space="preserve">is a virtuous response to </w:t>
      </w:r>
      <w:r w:rsidR="002B6E8C" w:rsidRPr="00D00A9D">
        <w:rPr>
          <w:rFonts w:ascii="Gentium Plus" w:hAnsi="Gentium Plus" w:cs="Gentium Plus"/>
          <w:szCs w:val="24"/>
        </w:rPr>
        <w:t>God’s</w:t>
      </w:r>
      <w:r w:rsidR="00CD7D5D" w:rsidRPr="00D00A9D">
        <w:rPr>
          <w:rFonts w:ascii="Gentium Plus" w:hAnsi="Gentium Plus" w:cs="Gentium Plus"/>
          <w:szCs w:val="24"/>
        </w:rPr>
        <w:t xml:space="preserve"> beauty. Trust is a virtuous response to </w:t>
      </w:r>
      <w:r w:rsidR="00F91150" w:rsidRPr="00D00A9D">
        <w:rPr>
          <w:rFonts w:ascii="Gentium Plus" w:hAnsi="Gentium Plus" w:cs="Gentium Plus"/>
          <w:szCs w:val="24"/>
        </w:rPr>
        <w:t xml:space="preserve">God’s wisdom, power, and mercy, and to the </w:t>
      </w:r>
      <w:r w:rsidR="00F91150" w:rsidRPr="00D00A9D">
        <w:rPr>
          <w:rFonts w:ascii="Gentium Plus" w:hAnsi="Gentium Plus" w:cs="Gentium Plus"/>
          <w:szCs w:val="24"/>
        </w:rPr>
        <w:lastRenderedPageBreak/>
        <w:t>fact that God is ultimately t</w:t>
      </w:r>
      <w:r w:rsidR="00F91150" w:rsidRPr="00D00A9D">
        <w:rPr>
          <w:rFonts w:ascii="Gentium Plus" w:hAnsi="Gentium Plus" w:cs="Gentium Plus"/>
        </w:rPr>
        <w:t>he sole agent in the univer</w:t>
      </w:r>
      <w:r w:rsidR="0049005C" w:rsidRPr="00D00A9D">
        <w:rPr>
          <w:rFonts w:ascii="Gentium Plus" w:hAnsi="Gentium Plus" w:cs="Gentium Plus"/>
        </w:rPr>
        <w:t>s</w:t>
      </w:r>
      <w:r w:rsidR="00F91150" w:rsidRPr="00D00A9D">
        <w:rPr>
          <w:rFonts w:ascii="Gentium Plus" w:hAnsi="Gentium Plus" w:cs="Gentium Plus"/>
        </w:rPr>
        <w:t xml:space="preserve">e. </w:t>
      </w:r>
      <w:r w:rsidR="00BE3DDC" w:rsidRPr="00D00A9D">
        <w:rPr>
          <w:rFonts w:ascii="Gentium Plus" w:hAnsi="Gentium Plus" w:cs="Gentium Plus"/>
        </w:rPr>
        <w:t xml:space="preserve">Vigilance, if we follow Muhammad Abul </w:t>
      </w:r>
      <w:proofErr w:type="spellStart"/>
      <w:r w:rsidR="00BE3DDC" w:rsidRPr="00D00A9D">
        <w:rPr>
          <w:rFonts w:ascii="Gentium Plus" w:hAnsi="Gentium Plus" w:cs="Gentium Plus"/>
        </w:rPr>
        <w:t>Quasem’s</w:t>
      </w:r>
      <w:proofErr w:type="spellEnd"/>
      <w:r w:rsidR="00BE3DDC" w:rsidRPr="00D00A9D">
        <w:rPr>
          <w:rFonts w:ascii="Gentium Plus" w:hAnsi="Gentium Plus" w:cs="Gentium Plus"/>
        </w:rPr>
        <w:t xml:space="preserve"> construction of it as a virtue, is a</w:t>
      </w:r>
      <w:r w:rsidR="0015494D" w:rsidRPr="00D00A9D">
        <w:rPr>
          <w:rFonts w:ascii="Gentium Plus" w:hAnsi="Gentium Plus" w:cs="Gentium Plus"/>
        </w:rPr>
        <w:t xml:space="preserve"> virtuous</w:t>
      </w:r>
      <w:r w:rsidR="00BE3DDC" w:rsidRPr="00D00A9D">
        <w:rPr>
          <w:rFonts w:ascii="Gentium Plus" w:hAnsi="Gentium Plus" w:cs="Gentium Plus"/>
        </w:rPr>
        <w:t xml:space="preserve"> response </w:t>
      </w:r>
      <w:r w:rsidR="0015494D" w:rsidRPr="00D00A9D">
        <w:rPr>
          <w:rFonts w:ascii="Gentium Plus" w:hAnsi="Gentium Plus" w:cs="Gentium Plus"/>
        </w:rPr>
        <w:t>to the fact of God’s omniscience and his knowledge of one’s inner and outer being.</w:t>
      </w:r>
      <w:r w:rsidR="00DE2535" w:rsidRPr="00D00A9D">
        <w:rPr>
          <w:rStyle w:val="FootnoteReference"/>
          <w:rFonts w:ascii="Gentium Plus" w:hAnsi="Gentium Plus" w:cs="Gentium Plus"/>
        </w:rPr>
        <w:footnoteReference w:id="61"/>
      </w:r>
      <w:r w:rsidR="0015494D" w:rsidRPr="00D00A9D">
        <w:rPr>
          <w:rFonts w:ascii="Gentium Plus" w:hAnsi="Gentium Plus" w:cs="Gentium Plus"/>
        </w:rPr>
        <w:t xml:space="preserve"> Gratitude is a </w:t>
      </w:r>
      <w:r w:rsidR="00224D28" w:rsidRPr="00D00A9D">
        <w:rPr>
          <w:rFonts w:ascii="Gentium Plus" w:hAnsi="Gentium Plus" w:cs="Gentium Plus"/>
        </w:rPr>
        <w:t xml:space="preserve">virtuous response to </w:t>
      </w:r>
      <w:r w:rsidR="00EE77A4" w:rsidRPr="00D00A9D">
        <w:rPr>
          <w:rFonts w:ascii="Gentium Plus" w:hAnsi="Gentium Plus" w:cs="Gentium Plus"/>
        </w:rPr>
        <w:t>God’s beneficence</w:t>
      </w:r>
      <w:r w:rsidR="001D39E0" w:rsidRPr="00D00A9D">
        <w:rPr>
          <w:rFonts w:ascii="Gentium Plus" w:hAnsi="Gentium Plus" w:cs="Gentium Plus"/>
        </w:rPr>
        <w:t xml:space="preserve"> (expressed at every moment, and for us,</w:t>
      </w:r>
      <w:r w:rsidR="008F1640" w:rsidRPr="00D00A9D">
        <w:rPr>
          <w:rFonts w:ascii="Gentium Plus" w:hAnsi="Gentium Plus" w:cs="Gentium Plus"/>
        </w:rPr>
        <w:t xml:space="preserve"> beginning from</w:t>
      </w:r>
      <w:r w:rsidR="00E567D4" w:rsidRPr="00D00A9D">
        <w:rPr>
          <w:rFonts w:ascii="Gentium Plus" w:hAnsi="Gentium Plus" w:cs="Gentium Plus"/>
        </w:rPr>
        <w:t xml:space="preserve"> </w:t>
      </w:r>
      <w:r w:rsidR="001D39E0" w:rsidRPr="00D00A9D">
        <w:rPr>
          <w:rFonts w:ascii="Gentium Plus" w:hAnsi="Gentium Plus" w:cs="Gentium Plus"/>
        </w:rPr>
        <w:t>the very fact of being alive)</w:t>
      </w:r>
      <w:r w:rsidR="00EE77A4" w:rsidRPr="00D00A9D">
        <w:rPr>
          <w:rFonts w:ascii="Gentium Plus" w:hAnsi="Gentium Plus" w:cs="Gentium Plus"/>
        </w:rPr>
        <w:t>.</w:t>
      </w:r>
      <w:r w:rsidR="00554484" w:rsidRPr="00D00A9D">
        <w:rPr>
          <w:rFonts w:ascii="Gentium Plus" w:hAnsi="Gentium Plus" w:cs="Gentium Plus"/>
        </w:rPr>
        <w:t xml:space="preserve"> </w:t>
      </w:r>
      <w:r w:rsidR="00EE77A4" w:rsidRPr="00D00A9D">
        <w:rPr>
          <w:rFonts w:ascii="Gentium Plus" w:hAnsi="Gentium Plus" w:cs="Gentium Plus"/>
        </w:rPr>
        <w:t>On a slightly different mould, r</w:t>
      </w:r>
      <w:r w:rsidR="00554484" w:rsidRPr="00D00A9D">
        <w:rPr>
          <w:rFonts w:ascii="Gentium Plus" w:hAnsi="Gentium Plus" w:cs="Gentium Plus"/>
        </w:rPr>
        <w:t>enunciation</w:t>
      </w:r>
      <w:r w:rsidR="00EE77A4" w:rsidRPr="00D00A9D">
        <w:rPr>
          <w:rFonts w:ascii="Gentium Plus" w:hAnsi="Gentium Plus" w:cs="Gentium Plus"/>
        </w:rPr>
        <w:t xml:space="preserve"> </w:t>
      </w:r>
      <w:r w:rsidR="00554484" w:rsidRPr="00D00A9D">
        <w:rPr>
          <w:rFonts w:ascii="Gentium Plus" w:hAnsi="Gentium Plus" w:cs="Gentium Plus"/>
        </w:rPr>
        <w:t xml:space="preserve">is a virtuous response to the evaluative fact that the present world is inferior to the next world and </w:t>
      </w:r>
      <w:r w:rsidR="004C4DE4" w:rsidRPr="00D00A9D">
        <w:rPr>
          <w:rFonts w:ascii="Gentium Plus" w:hAnsi="Gentium Plus" w:cs="Gentium Plus"/>
        </w:rPr>
        <w:t>the enjoyment of God’s proximity</w:t>
      </w:r>
      <w:r w:rsidR="00554484" w:rsidRPr="00D00A9D">
        <w:rPr>
          <w:rFonts w:ascii="Gentium Plus" w:hAnsi="Gentium Plus" w:cs="Gentium Plus"/>
        </w:rPr>
        <w:t>.</w:t>
      </w:r>
    </w:p>
    <w:p w14:paraId="7E77D634" w14:textId="6D275FD3" w:rsidR="0015494D" w:rsidRPr="00D00A9D" w:rsidRDefault="006B4C77" w:rsidP="00233629">
      <w:pPr>
        <w:pStyle w:val="NoSpacing"/>
        <w:ind w:firstLine="720"/>
        <w:jc w:val="both"/>
        <w:rPr>
          <w:rFonts w:ascii="Gentium Plus" w:hAnsi="Gentium Plus" w:cs="Gentium Plus"/>
        </w:rPr>
      </w:pPr>
      <w:r w:rsidRPr="00D00A9D">
        <w:rPr>
          <w:rFonts w:ascii="Gentium Plus" w:hAnsi="Gentium Plus" w:cs="Gentium Plus"/>
        </w:rPr>
        <w:t xml:space="preserve">In all these cases, the “virtues” are appropriate responses to unchanging features of </w:t>
      </w:r>
      <w:r w:rsidR="00FF2BDD" w:rsidRPr="00D00A9D">
        <w:rPr>
          <w:rFonts w:ascii="Gentium Plus" w:hAnsi="Gentium Plus" w:cs="Gentium Plus"/>
        </w:rPr>
        <w:t xml:space="preserve">metaphysical </w:t>
      </w:r>
      <w:r w:rsidRPr="00D00A9D">
        <w:rPr>
          <w:rFonts w:ascii="Gentium Plus" w:hAnsi="Gentium Plus" w:cs="Gentium Plus"/>
        </w:rPr>
        <w:t xml:space="preserve">reality. There is no isolable occasion for their exercise, no determinate and delimited situation in which they are especially called for, and which can </w:t>
      </w:r>
      <w:r w:rsidR="000D339D" w:rsidRPr="00D00A9D">
        <w:rPr>
          <w:rFonts w:ascii="Gentium Plus" w:hAnsi="Gentium Plus" w:cs="Gentium Plus"/>
        </w:rPr>
        <w:t xml:space="preserve">serve as </w:t>
      </w:r>
      <w:r w:rsidR="00ED314A" w:rsidRPr="00D00A9D">
        <w:rPr>
          <w:rFonts w:ascii="Gentium Plus" w:hAnsi="Gentium Plus" w:cs="Gentium Plus"/>
        </w:rPr>
        <w:t>a</w:t>
      </w:r>
      <w:r w:rsidR="000D339D" w:rsidRPr="00D00A9D">
        <w:rPr>
          <w:rFonts w:ascii="Gentium Plus" w:hAnsi="Gentium Plus" w:cs="Gentium Plus"/>
        </w:rPr>
        <w:t xml:space="preserve"> “stimulus” </w:t>
      </w:r>
      <w:r w:rsidR="00E12D47" w:rsidRPr="00D00A9D">
        <w:rPr>
          <w:rFonts w:ascii="Gentium Plus" w:hAnsi="Gentium Plus" w:cs="Gentium Plus"/>
        </w:rPr>
        <w:t xml:space="preserve">for their activation. They are </w:t>
      </w:r>
      <w:r w:rsidR="00E12D47" w:rsidRPr="00D00A9D">
        <w:rPr>
          <w:rFonts w:ascii="Gentium Plus" w:hAnsi="Gentium Plus" w:cs="Gentium Plus"/>
          <w:i/>
          <w:iCs/>
        </w:rPr>
        <w:t xml:space="preserve">always </w:t>
      </w:r>
      <w:r w:rsidR="00E12D47" w:rsidRPr="00D00A9D">
        <w:rPr>
          <w:rFonts w:ascii="Gentium Plus" w:hAnsi="Gentium Plus" w:cs="Gentium Plus"/>
        </w:rPr>
        <w:t>called for. The</w:t>
      </w:r>
      <w:r w:rsidR="00A349B2" w:rsidRPr="00D00A9D">
        <w:rPr>
          <w:rFonts w:ascii="Gentium Plus" w:hAnsi="Gentium Plus" w:cs="Gentium Plus"/>
        </w:rPr>
        <w:t>ir</w:t>
      </w:r>
      <w:r w:rsidR="00E12D47" w:rsidRPr="00D00A9D">
        <w:rPr>
          <w:rFonts w:ascii="Gentium Plus" w:hAnsi="Gentium Plus" w:cs="Gentium Plus"/>
        </w:rPr>
        <w:t xml:space="preserve"> occasions</w:t>
      </w:r>
      <w:r w:rsidR="0060587F" w:rsidRPr="00D00A9D">
        <w:rPr>
          <w:rFonts w:ascii="Gentium Plus" w:hAnsi="Gentium Plus" w:cs="Gentium Plus"/>
        </w:rPr>
        <w:t xml:space="preserve">, if we </w:t>
      </w:r>
      <w:r w:rsidR="00537D26" w:rsidRPr="00D00A9D">
        <w:rPr>
          <w:rFonts w:ascii="Gentium Plus" w:hAnsi="Gentium Plus" w:cs="Gentium Plus"/>
        </w:rPr>
        <w:t>can still</w:t>
      </w:r>
      <w:r w:rsidR="0060587F" w:rsidRPr="00D00A9D">
        <w:rPr>
          <w:rFonts w:ascii="Gentium Plus" w:hAnsi="Gentium Plus" w:cs="Gentium Plus"/>
        </w:rPr>
        <w:t xml:space="preserve"> use the term,</w:t>
      </w:r>
      <w:r w:rsidR="00A349B2" w:rsidRPr="00D00A9D">
        <w:rPr>
          <w:rFonts w:ascii="Gentium Plus" w:hAnsi="Gentium Plus" w:cs="Gentium Plus"/>
        </w:rPr>
        <w:t xml:space="preserve"> are always present. </w:t>
      </w:r>
      <w:r w:rsidR="005D0345" w:rsidRPr="00D00A9D">
        <w:rPr>
          <w:rFonts w:ascii="Gentium Plus" w:hAnsi="Gentium Plus" w:cs="Gentium Plus"/>
        </w:rPr>
        <w:t xml:space="preserve">There is no time when it is </w:t>
      </w:r>
      <w:r w:rsidR="005D0345" w:rsidRPr="00D00A9D">
        <w:rPr>
          <w:rFonts w:ascii="Gentium Plus" w:hAnsi="Gentium Plus" w:cs="Gentium Plus"/>
          <w:i/>
          <w:iCs/>
        </w:rPr>
        <w:t>not</w:t>
      </w:r>
      <w:r w:rsidR="005D0345" w:rsidRPr="00D00A9D">
        <w:rPr>
          <w:rFonts w:ascii="Gentium Plus" w:hAnsi="Gentium Plus" w:cs="Gentium Plus"/>
        </w:rPr>
        <w:t xml:space="preserve"> appropriate to be loving, vigilant, grateful, trusting, or renunciant.</w:t>
      </w:r>
    </w:p>
    <w:p w14:paraId="162C67DB" w14:textId="18210474" w:rsidR="001349D5" w:rsidRPr="00D00A9D" w:rsidRDefault="002A16B5" w:rsidP="0007036B">
      <w:pPr>
        <w:pStyle w:val="NoSpacing"/>
        <w:jc w:val="both"/>
        <w:rPr>
          <w:rFonts w:ascii="Gentium Plus" w:hAnsi="Gentium Plus" w:cs="Gentium Plus"/>
        </w:rPr>
      </w:pPr>
      <w:r w:rsidRPr="00D00A9D">
        <w:rPr>
          <w:rFonts w:ascii="Gentium Plus" w:hAnsi="Gentium Plus" w:cs="Gentium Plus"/>
        </w:rPr>
        <w:tab/>
      </w:r>
      <w:r w:rsidR="00A86D63" w:rsidRPr="00D00A9D">
        <w:rPr>
          <w:rFonts w:ascii="Gentium Plus" w:hAnsi="Gentium Plus" w:cs="Gentium Plus"/>
        </w:rPr>
        <w:t xml:space="preserve">This might seem </w:t>
      </w:r>
      <w:r w:rsidR="00D80071" w:rsidRPr="00D00A9D">
        <w:rPr>
          <w:rFonts w:ascii="Gentium Plus" w:hAnsi="Gentium Plus" w:cs="Gentium Plus"/>
        </w:rPr>
        <w:t>to</w:t>
      </w:r>
      <w:r w:rsidR="0046763E" w:rsidRPr="00D00A9D">
        <w:rPr>
          <w:rFonts w:ascii="Gentium Plus" w:hAnsi="Gentium Plus" w:cs="Gentium Plus"/>
        </w:rPr>
        <w:t xml:space="preserve"> </w:t>
      </w:r>
      <w:r w:rsidR="002B3F98" w:rsidRPr="00D00A9D">
        <w:rPr>
          <w:rFonts w:ascii="Gentium Plus" w:hAnsi="Gentium Plus" w:cs="Gentium Plus"/>
        </w:rPr>
        <w:t>suggest</w:t>
      </w:r>
      <w:r w:rsidR="003C598A" w:rsidRPr="00D00A9D">
        <w:rPr>
          <w:rFonts w:ascii="Gentium Plus" w:hAnsi="Gentium Plus" w:cs="Gentium Plus"/>
        </w:rPr>
        <w:t xml:space="preserve"> that </w:t>
      </w:r>
      <w:r w:rsidR="005C2419" w:rsidRPr="00D00A9D">
        <w:rPr>
          <w:rFonts w:ascii="Gentium Plus" w:hAnsi="Gentium Plus" w:cs="Gentium Plus"/>
        </w:rPr>
        <w:t xml:space="preserve">the </w:t>
      </w:r>
      <w:r w:rsidR="00484B48" w:rsidRPr="00D00A9D">
        <w:rPr>
          <w:rFonts w:ascii="Gentium Plus" w:hAnsi="Gentium Plus" w:cs="Gentium Plus"/>
        </w:rPr>
        <w:t xml:space="preserve">main </w:t>
      </w:r>
      <w:r w:rsidR="0046763E" w:rsidRPr="00D00A9D">
        <w:rPr>
          <w:rFonts w:ascii="Gentium Plus" w:hAnsi="Gentium Plus" w:cs="Gentium Plus"/>
        </w:rPr>
        <w:t>issue</w:t>
      </w:r>
      <w:r w:rsidR="005C2419" w:rsidRPr="00D00A9D">
        <w:rPr>
          <w:rFonts w:ascii="Gentium Plus" w:hAnsi="Gentium Plus" w:cs="Gentium Plus"/>
        </w:rPr>
        <w:t xml:space="preserve"> </w:t>
      </w:r>
      <w:r w:rsidR="002C242C" w:rsidRPr="00D00A9D">
        <w:rPr>
          <w:rFonts w:ascii="Gentium Plus" w:hAnsi="Gentium Plus" w:cs="Gentium Plus"/>
        </w:rPr>
        <w:t xml:space="preserve">is simply </w:t>
      </w:r>
      <w:r w:rsidR="0046763E" w:rsidRPr="00D00A9D">
        <w:rPr>
          <w:rFonts w:ascii="Gentium Plus" w:hAnsi="Gentium Plus" w:cs="Gentium Plus"/>
        </w:rPr>
        <w:t xml:space="preserve">a special case of the </w:t>
      </w:r>
      <w:r w:rsidR="007D5EA6" w:rsidRPr="00D00A9D">
        <w:rPr>
          <w:rFonts w:ascii="Gentium Plus" w:hAnsi="Gentium Plus" w:cs="Gentium Plus"/>
        </w:rPr>
        <w:t xml:space="preserve">philosophical </w:t>
      </w:r>
      <w:r w:rsidR="0046763E" w:rsidRPr="00D00A9D">
        <w:rPr>
          <w:rFonts w:ascii="Gentium Plus" w:hAnsi="Gentium Plus" w:cs="Gentium Plus"/>
        </w:rPr>
        <w:t xml:space="preserve">problem </w:t>
      </w:r>
      <w:r w:rsidR="003F4BF5" w:rsidRPr="00D00A9D">
        <w:rPr>
          <w:rFonts w:ascii="Gentium Plus" w:hAnsi="Gentium Plus" w:cs="Gentium Plus"/>
        </w:rPr>
        <w:t>s</w:t>
      </w:r>
      <w:r w:rsidR="00691F4D" w:rsidRPr="00D00A9D">
        <w:rPr>
          <w:rFonts w:ascii="Gentium Plus" w:hAnsi="Gentium Plus" w:cs="Gentium Plus"/>
        </w:rPr>
        <w:t xml:space="preserve">ometimes </w:t>
      </w:r>
      <w:r w:rsidR="003F4BF5" w:rsidRPr="00D00A9D">
        <w:rPr>
          <w:rFonts w:ascii="Gentium Plus" w:hAnsi="Gentium Plus" w:cs="Gentium Plus"/>
        </w:rPr>
        <w:t>c</w:t>
      </w:r>
      <w:r w:rsidR="00691F4D" w:rsidRPr="00D00A9D">
        <w:rPr>
          <w:rFonts w:ascii="Gentium Plus" w:hAnsi="Gentium Plus" w:cs="Gentium Plus"/>
        </w:rPr>
        <w:t>alled the “demandingness of morality”</w:t>
      </w:r>
      <w:r w:rsidR="00C433D6" w:rsidRPr="00D00A9D">
        <w:rPr>
          <w:rFonts w:ascii="Gentium Plus" w:hAnsi="Gentium Plus" w:cs="Gentium Plus"/>
        </w:rPr>
        <w:t xml:space="preserve">—the </w:t>
      </w:r>
      <w:r w:rsidR="00A22041" w:rsidRPr="00D00A9D">
        <w:rPr>
          <w:rFonts w:ascii="Gentium Plus" w:hAnsi="Gentium Plus" w:cs="Gentium Plus"/>
        </w:rPr>
        <w:t>problem posed when</w:t>
      </w:r>
      <w:r w:rsidR="00C433D6" w:rsidRPr="00D00A9D">
        <w:rPr>
          <w:rFonts w:ascii="Gentium Plus" w:hAnsi="Gentium Plus" w:cs="Gentium Plus"/>
        </w:rPr>
        <w:t xml:space="preserve"> morality</w:t>
      </w:r>
      <w:r w:rsidR="007049A9" w:rsidRPr="00D00A9D">
        <w:rPr>
          <w:rFonts w:ascii="Gentium Plus" w:hAnsi="Gentium Plus" w:cs="Gentium Plus"/>
        </w:rPr>
        <w:t xml:space="preserve"> appears</w:t>
      </w:r>
      <w:r w:rsidR="00A22041" w:rsidRPr="00D00A9D">
        <w:rPr>
          <w:rFonts w:ascii="Gentium Plus" w:hAnsi="Gentium Plus" w:cs="Gentium Plus"/>
        </w:rPr>
        <w:t xml:space="preserve"> to</w:t>
      </w:r>
      <w:r w:rsidR="00C433D6" w:rsidRPr="00D00A9D">
        <w:rPr>
          <w:rFonts w:ascii="Gentium Plus" w:hAnsi="Gentium Plus" w:cs="Gentium Plus"/>
        </w:rPr>
        <w:t xml:space="preserve"> ask too much of us</w:t>
      </w:r>
      <w:r w:rsidR="00B52AF8" w:rsidRPr="00D00A9D">
        <w:rPr>
          <w:rFonts w:ascii="Gentium Plus" w:hAnsi="Gentium Plus" w:cs="Gentium Plus"/>
        </w:rPr>
        <w:t>, at the expense of goods</w:t>
      </w:r>
      <w:r w:rsidR="00B410E6" w:rsidRPr="00D00A9D">
        <w:rPr>
          <w:rFonts w:ascii="Gentium Plus" w:hAnsi="Gentium Plus" w:cs="Gentium Plus"/>
        </w:rPr>
        <w:t xml:space="preserve"> that lie outside it</w:t>
      </w:r>
      <w:r w:rsidR="00C433D6" w:rsidRPr="00D00A9D">
        <w:rPr>
          <w:rFonts w:ascii="Gentium Plus" w:hAnsi="Gentium Plus" w:cs="Gentium Plus"/>
        </w:rPr>
        <w:t xml:space="preserve">. </w:t>
      </w:r>
      <w:r w:rsidR="00A22041" w:rsidRPr="00D00A9D">
        <w:rPr>
          <w:rFonts w:ascii="Gentium Plus" w:hAnsi="Gentium Plus" w:cs="Gentium Plus"/>
        </w:rPr>
        <w:t>Al-</w:t>
      </w:r>
      <w:r w:rsidR="002C1547" w:rsidRPr="00D00A9D">
        <w:rPr>
          <w:rFonts w:ascii="Gentium Plus" w:hAnsi="Gentium Plus" w:cs="Gentium Plus"/>
        </w:rPr>
        <w:t>Ghazālī</w:t>
      </w:r>
      <w:r w:rsidR="00A22041" w:rsidRPr="00D00A9D">
        <w:rPr>
          <w:rFonts w:ascii="Gentium Plus" w:hAnsi="Gentium Plus" w:cs="Gentium Plus"/>
        </w:rPr>
        <w:t xml:space="preserve"> would not have thought of this as a problem. </w:t>
      </w:r>
      <w:r w:rsidR="00CD4BF8" w:rsidRPr="00D00A9D">
        <w:rPr>
          <w:rFonts w:ascii="Gentium Plus" w:hAnsi="Gentium Plus" w:cs="Gentium Plus"/>
        </w:rPr>
        <w:t xml:space="preserve">There are no competing values outside these </w:t>
      </w:r>
      <w:proofErr w:type="spellStart"/>
      <w:r w:rsidR="00CD4BF8" w:rsidRPr="00D00A9D">
        <w:rPr>
          <w:rFonts w:ascii="Gentium Plus" w:hAnsi="Gentium Plus" w:cs="Gentium Plus"/>
        </w:rPr>
        <w:t>ethico</w:t>
      </w:r>
      <w:proofErr w:type="spellEnd"/>
      <w:r w:rsidR="00CD4BF8" w:rsidRPr="00D00A9D">
        <w:rPr>
          <w:rFonts w:ascii="Gentium Plus" w:hAnsi="Gentium Plus" w:cs="Gentium Plus"/>
        </w:rPr>
        <w:t>-spiritual ones that are entitled to respect</w:t>
      </w:r>
      <w:r w:rsidR="00061A0B" w:rsidRPr="00D00A9D">
        <w:rPr>
          <w:rFonts w:ascii="Gentium Plus" w:hAnsi="Gentium Plus" w:cs="Gentium Plus"/>
        </w:rPr>
        <w:t>; other values (such as the needs of the body, or social needs) only command respect insofar as they enable us to realise these ones.</w:t>
      </w:r>
      <w:r w:rsidR="00CB75E9" w:rsidRPr="00D00A9D">
        <w:rPr>
          <w:rFonts w:ascii="Gentium Plus" w:hAnsi="Gentium Plus" w:cs="Gentium Plus"/>
        </w:rPr>
        <w:t xml:space="preserve"> </w:t>
      </w:r>
      <w:r w:rsidR="00686F21" w:rsidRPr="00D00A9D">
        <w:rPr>
          <w:rFonts w:ascii="Gentium Plus" w:hAnsi="Gentium Plus" w:cs="Gentium Plus"/>
        </w:rPr>
        <w:t>And t</w:t>
      </w:r>
      <w:r w:rsidR="00823128" w:rsidRPr="00D00A9D">
        <w:rPr>
          <w:rFonts w:ascii="Gentium Plus" w:hAnsi="Gentium Plus" w:cs="Gentium Plus"/>
        </w:rPr>
        <w:t xml:space="preserve">here is no moment at which </w:t>
      </w:r>
      <w:r w:rsidR="00CB75E9" w:rsidRPr="00D00A9D">
        <w:rPr>
          <w:rFonts w:ascii="Gentium Plus" w:hAnsi="Gentium Plus" w:cs="Gentium Plus"/>
        </w:rPr>
        <w:t xml:space="preserve">these </w:t>
      </w:r>
      <w:proofErr w:type="spellStart"/>
      <w:r w:rsidR="00CB75E9" w:rsidRPr="00D00A9D">
        <w:rPr>
          <w:rFonts w:ascii="Gentium Plus" w:hAnsi="Gentium Plus" w:cs="Gentium Plus"/>
        </w:rPr>
        <w:t>ethico</w:t>
      </w:r>
      <w:proofErr w:type="spellEnd"/>
      <w:r w:rsidR="00BF0941" w:rsidRPr="00D00A9D">
        <w:rPr>
          <w:rFonts w:ascii="Gentium Plus" w:hAnsi="Gentium Plus" w:cs="Gentium Plus"/>
        </w:rPr>
        <w:t>-spiritual</w:t>
      </w:r>
      <w:r w:rsidR="00823128" w:rsidRPr="00D00A9D">
        <w:rPr>
          <w:rFonts w:ascii="Gentium Plus" w:hAnsi="Gentium Plus" w:cs="Gentium Plus"/>
        </w:rPr>
        <w:t xml:space="preserve"> </w:t>
      </w:r>
      <w:r w:rsidR="00CB75E9" w:rsidRPr="00D00A9D">
        <w:rPr>
          <w:rFonts w:ascii="Gentium Plus" w:hAnsi="Gentium Plus" w:cs="Gentium Plus"/>
        </w:rPr>
        <w:t xml:space="preserve">values do not </w:t>
      </w:r>
      <w:r w:rsidR="008F531C" w:rsidRPr="00D00A9D">
        <w:rPr>
          <w:rFonts w:ascii="Gentium Plus" w:hAnsi="Gentium Plus" w:cs="Gentium Plus"/>
        </w:rPr>
        <w:t>make</w:t>
      </w:r>
      <w:r w:rsidR="00CB75E9" w:rsidRPr="00D00A9D">
        <w:rPr>
          <w:rFonts w:ascii="Gentium Plus" w:hAnsi="Gentium Plus" w:cs="Gentium Plus"/>
        </w:rPr>
        <w:t xml:space="preserve"> </w:t>
      </w:r>
      <w:r w:rsidR="00823128" w:rsidRPr="00D00A9D">
        <w:rPr>
          <w:rFonts w:ascii="Gentium Plus" w:hAnsi="Gentium Plus" w:cs="Gentium Plus"/>
        </w:rPr>
        <w:t>demand</w:t>
      </w:r>
      <w:r w:rsidR="00CB75E9" w:rsidRPr="00D00A9D">
        <w:rPr>
          <w:rFonts w:ascii="Gentium Plus" w:hAnsi="Gentium Plus" w:cs="Gentium Plus"/>
        </w:rPr>
        <w:t>s</w:t>
      </w:r>
      <w:r w:rsidR="008F531C" w:rsidRPr="00D00A9D">
        <w:rPr>
          <w:rFonts w:ascii="Gentium Plus" w:hAnsi="Gentium Plus" w:cs="Gentium Plus"/>
        </w:rPr>
        <w:t xml:space="preserve"> of</w:t>
      </w:r>
      <w:r w:rsidR="00CB75E9" w:rsidRPr="00D00A9D">
        <w:rPr>
          <w:rFonts w:ascii="Gentium Plus" w:hAnsi="Gentium Plus" w:cs="Gentium Plus"/>
        </w:rPr>
        <w:t xml:space="preserve"> us</w:t>
      </w:r>
      <w:r w:rsidR="00823128" w:rsidRPr="00D00A9D">
        <w:rPr>
          <w:rFonts w:ascii="Gentium Plus" w:hAnsi="Gentium Plus" w:cs="Gentium Plus"/>
        </w:rPr>
        <w:t>.</w:t>
      </w:r>
      <w:r w:rsidR="00823128" w:rsidRPr="00D00A9D">
        <w:rPr>
          <w:rStyle w:val="FootnoteReference"/>
          <w:rFonts w:ascii="Gentium Plus" w:hAnsi="Gentium Plus" w:cs="Gentium Plus"/>
        </w:rPr>
        <w:footnoteReference w:id="62"/>
      </w:r>
      <w:r w:rsidR="00823128" w:rsidRPr="00D00A9D">
        <w:rPr>
          <w:rFonts w:ascii="Gentium Plus" w:hAnsi="Gentium Plus" w:cs="Gentium Plus"/>
        </w:rPr>
        <w:t xml:space="preserve"> </w:t>
      </w:r>
      <w:r w:rsidR="00237069" w:rsidRPr="00D00A9D">
        <w:rPr>
          <w:rFonts w:ascii="Gentium Plus" w:hAnsi="Gentium Plus" w:cs="Gentium Plus"/>
        </w:rPr>
        <w:t xml:space="preserve">Yet </w:t>
      </w:r>
      <w:r w:rsidR="003D1FBE" w:rsidRPr="00D00A9D">
        <w:rPr>
          <w:rFonts w:ascii="Gentium Plus" w:hAnsi="Gentium Plus" w:cs="Gentium Plus"/>
        </w:rPr>
        <w:t xml:space="preserve">commitment to </w:t>
      </w:r>
      <w:r w:rsidR="00237069" w:rsidRPr="00D00A9D">
        <w:rPr>
          <w:rFonts w:ascii="Gentium Plus" w:hAnsi="Gentium Plus" w:cs="Gentium Plus"/>
        </w:rPr>
        <w:t>this maxi</w:t>
      </w:r>
      <w:r w:rsidR="00C1324D" w:rsidRPr="00D00A9D">
        <w:rPr>
          <w:rFonts w:ascii="Gentium Plus" w:hAnsi="Gentium Plus" w:cs="Gentium Plus"/>
        </w:rPr>
        <w:t>mising</w:t>
      </w:r>
      <w:r w:rsidR="00237069" w:rsidRPr="00D00A9D">
        <w:rPr>
          <w:rFonts w:ascii="Gentium Plus" w:hAnsi="Gentium Plus" w:cs="Gentium Plus"/>
        </w:rPr>
        <w:t xml:space="preserve"> view </w:t>
      </w:r>
      <w:r w:rsidR="003D1FBE" w:rsidRPr="00D00A9D">
        <w:rPr>
          <w:rFonts w:ascii="Gentium Plus" w:hAnsi="Gentium Plus" w:cs="Gentium Plus"/>
        </w:rPr>
        <w:t xml:space="preserve">is compatible with </w:t>
      </w:r>
      <w:r w:rsidR="00FD5B78" w:rsidRPr="00D00A9D">
        <w:rPr>
          <w:rFonts w:ascii="Gentium Plus" w:hAnsi="Gentium Plus" w:cs="Gentium Plus"/>
        </w:rPr>
        <w:t>re</w:t>
      </w:r>
      <w:r w:rsidR="000066C6" w:rsidRPr="00D00A9D">
        <w:rPr>
          <w:rFonts w:ascii="Gentium Plus" w:hAnsi="Gentium Plus" w:cs="Gentium Plus"/>
        </w:rPr>
        <w:t>cogni</w:t>
      </w:r>
      <w:r w:rsidR="007056B1" w:rsidRPr="00D00A9D">
        <w:rPr>
          <w:rFonts w:ascii="Gentium Plus" w:hAnsi="Gentium Plus" w:cs="Gentium Plus"/>
        </w:rPr>
        <w:t>sing</w:t>
      </w:r>
      <w:r w:rsidR="000066C6" w:rsidRPr="00D00A9D">
        <w:rPr>
          <w:rFonts w:ascii="Gentium Plus" w:hAnsi="Gentium Plus" w:cs="Gentium Plus"/>
        </w:rPr>
        <w:t xml:space="preserve"> that certain kinds of conflict or competition </w:t>
      </w:r>
      <w:r w:rsidR="00BD4942" w:rsidRPr="00D00A9D">
        <w:rPr>
          <w:rFonts w:ascii="Gentium Plus" w:hAnsi="Gentium Plus" w:cs="Gentium Plus"/>
        </w:rPr>
        <w:t xml:space="preserve">can arise </w:t>
      </w:r>
      <w:r w:rsidR="00BD4942" w:rsidRPr="00D00A9D">
        <w:rPr>
          <w:rFonts w:ascii="Gentium Plus" w:hAnsi="Gentium Plus" w:cs="Gentium Plus"/>
          <w:i/>
          <w:iCs/>
        </w:rPr>
        <w:t xml:space="preserve">within </w:t>
      </w:r>
      <w:r w:rsidR="00BD4942" w:rsidRPr="00D00A9D">
        <w:rPr>
          <w:rFonts w:ascii="Gentium Plus" w:hAnsi="Gentium Plus" w:cs="Gentium Plus"/>
        </w:rPr>
        <w:t>th</w:t>
      </w:r>
      <w:r w:rsidR="00691E87" w:rsidRPr="00D00A9D">
        <w:rPr>
          <w:rFonts w:ascii="Gentium Plus" w:hAnsi="Gentium Plus" w:cs="Gentium Plus"/>
        </w:rPr>
        <w:t>e</w:t>
      </w:r>
      <w:r w:rsidR="00BD4942" w:rsidRPr="00D00A9D">
        <w:rPr>
          <w:rFonts w:ascii="Gentium Plus" w:hAnsi="Gentium Plus" w:cs="Gentium Plus"/>
        </w:rPr>
        <w:t xml:space="preserve"> ethical domain. </w:t>
      </w:r>
      <w:r w:rsidR="00442729" w:rsidRPr="00D00A9D">
        <w:rPr>
          <w:rFonts w:ascii="Gentium Plus" w:hAnsi="Gentium Plus" w:cs="Gentium Plus"/>
        </w:rPr>
        <w:t>Time spent cultivating or exercising one virtue, for example</w:t>
      </w:r>
      <w:r w:rsidR="00994293" w:rsidRPr="00D00A9D">
        <w:rPr>
          <w:rFonts w:ascii="Gentium Plus" w:hAnsi="Gentium Plus" w:cs="Gentium Plus"/>
        </w:rPr>
        <w:t>,</w:t>
      </w:r>
      <w:r w:rsidR="00442729" w:rsidRPr="00D00A9D">
        <w:rPr>
          <w:rFonts w:ascii="Gentium Plus" w:hAnsi="Gentium Plus" w:cs="Gentium Plus"/>
        </w:rPr>
        <w:t xml:space="preserve"> is time taken away from another. </w:t>
      </w:r>
      <w:r w:rsidR="006F6805" w:rsidRPr="00D00A9D">
        <w:rPr>
          <w:rFonts w:ascii="Gentium Plus" w:hAnsi="Gentium Plus" w:cs="Gentium Plus"/>
        </w:rPr>
        <w:t xml:space="preserve">Time spent experiencing one </w:t>
      </w:r>
      <w:r w:rsidR="007A11EC" w:rsidRPr="00D00A9D">
        <w:rPr>
          <w:rFonts w:ascii="Gentium Plus" w:hAnsi="Gentium Plus" w:cs="Gentium Plus"/>
        </w:rPr>
        <w:t xml:space="preserve">virtuous </w:t>
      </w:r>
      <w:r w:rsidR="006F6805" w:rsidRPr="00D00A9D">
        <w:rPr>
          <w:rFonts w:ascii="Gentium Plus" w:hAnsi="Gentium Plus" w:cs="Gentium Plus"/>
        </w:rPr>
        <w:t xml:space="preserve">emotion is time </w:t>
      </w:r>
      <w:r w:rsidR="00295B3B" w:rsidRPr="00D00A9D">
        <w:rPr>
          <w:rFonts w:ascii="Gentium Plus" w:hAnsi="Gentium Plus" w:cs="Gentium Plus"/>
        </w:rPr>
        <w:t xml:space="preserve">spent </w:t>
      </w:r>
      <w:r w:rsidR="00295B3B" w:rsidRPr="00D00A9D">
        <w:rPr>
          <w:rFonts w:ascii="Gentium Plus" w:hAnsi="Gentium Plus" w:cs="Gentium Plus"/>
          <w:i/>
          <w:iCs/>
        </w:rPr>
        <w:t xml:space="preserve">not </w:t>
      </w:r>
      <w:r w:rsidR="00295B3B" w:rsidRPr="00D00A9D">
        <w:rPr>
          <w:rFonts w:ascii="Gentium Plus" w:hAnsi="Gentium Plus" w:cs="Gentium Plus"/>
        </w:rPr>
        <w:t>experiencing</w:t>
      </w:r>
      <w:r w:rsidR="001E2CB0" w:rsidRPr="00D00A9D">
        <w:rPr>
          <w:rFonts w:ascii="Gentium Plus" w:hAnsi="Gentium Plus" w:cs="Gentium Plus"/>
        </w:rPr>
        <w:t xml:space="preserve"> </w:t>
      </w:r>
      <w:r w:rsidR="006F6805" w:rsidRPr="00D00A9D">
        <w:rPr>
          <w:rFonts w:ascii="Gentium Plus" w:hAnsi="Gentium Plus" w:cs="Gentium Plus"/>
        </w:rPr>
        <w:t xml:space="preserve">another. </w:t>
      </w:r>
      <w:r w:rsidR="00B96FDE" w:rsidRPr="00D00A9D">
        <w:rPr>
          <w:rFonts w:ascii="Gentium Plus" w:hAnsi="Gentium Plus" w:cs="Gentium Plus"/>
        </w:rPr>
        <w:t>Manifestations</w:t>
      </w:r>
      <w:r w:rsidR="00293956" w:rsidRPr="00D00A9D">
        <w:rPr>
          <w:rFonts w:ascii="Gentium Plus" w:hAnsi="Gentium Plus" w:cs="Gentium Plus"/>
        </w:rPr>
        <w:t xml:space="preserve"> of the v</w:t>
      </w:r>
      <w:r w:rsidR="00994293" w:rsidRPr="00D00A9D">
        <w:rPr>
          <w:rFonts w:ascii="Gentium Plus" w:hAnsi="Gentium Plus" w:cs="Gentium Plus"/>
        </w:rPr>
        <w:t>irtues and</w:t>
      </w:r>
      <w:r w:rsidR="00293956" w:rsidRPr="00D00A9D">
        <w:rPr>
          <w:rFonts w:ascii="Gentium Plus" w:hAnsi="Gentium Plus" w:cs="Gentium Plus"/>
        </w:rPr>
        <w:t xml:space="preserve"> virtuous experiences of emotions </w:t>
      </w:r>
      <w:r w:rsidR="00994293" w:rsidRPr="00D00A9D">
        <w:rPr>
          <w:rFonts w:ascii="Gentium Plus" w:hAnsi="Gentium Plus" w:cs="Gentium Plus"/>
        </w:rPr>
        <w:t xml:space="preserve">compete </w:t>
      </w:r>
      <w:r w:rsidR="00915746" w:rsidRPr="00D00A9D">
        <w:rPr>
          <w:rFonts w:ascii="Gentium Plus" w:hAnsi="Gentium Plus" w:cs="Gentium Plus"/>
        </w:rPr>
        <w:t xml:space="preserve">with each other </w:t>
      </w:r>
      <w:r w:rsidR="00994293" w:rsidRPr="00D00A9D">
        <w:rPr>
          <w:rFonts w:ascii="Gentium Plus" w:hAnsi="Gentium Plus" w:cs="Gentium Plus"/>
        </w:rPr>
        <w:t>for</w:t>
      </w:r>
      <w:r w:rsidR="00915746" w:rsidRPr="00D00A9D">
        <w:rPr>
          <w:rFonts w:ascii="Gentium Plus" w:hAnsi="Gentium Plus" w:cs="Gentium Plus"/>
        </w:rPr>
        <w:t xml:space="preserve"> finite</w:t>
      </w:r>
      <w:r w:rsidR="00293956" w:rsidRPr="00D00A9D">
        <w:rPr>
          <w:rFonts w:ascii="Gentium Plus" w:hAnsi="Gentium Plus" w:cs="Gentium Plus"/>
        </w:rPr>
        <w:t xml:space="preserve"> </w:t>
      </w:r>
      <w:r w:rsidR="00915746" w:rsidRPr="00D00A9D">
        <w:rPr>
          <w:rFonts w:ascii="Gentium Plus" w:hAnsi="Gentium Plus" w:cs="Gentium Plus"/>
        </w:rPr>
        <w:t xml:space="preserve">resources of time and </w:t>
      </w:r>
      <w:r w:rsidR="00994293" w:rsidRPr="00D00A9D">
        <w:rPr>
          <w:rFonts w:ascii="Gentium Plus" w:hAnsi="Gentium Plus" w:cs="Gentium Plus"/>
        </w:rPr>
        <w:t xml:space="preserve">psychological </w:t>
      </w:r>
      <w:r w:rsidR="008B4CB2" w:rsidRPr="00D00A9D">
        <w:rPr>
          <w:rFonts w:ascii="Gentium Plus" w:hAnsi="Gentium Plus" w:cs="Gentium Plus"/>
        </w:rPr>
        <w:t>space.</w:t>
      </w:r>
      <w:r w:rsidR="00DD234F" w:rsidRPr="00D00A9D">
        <w:rPr>
          <w:rFonts w:ascii="Gentium Plus" w:hAnsi="Gentium Plus" w:cs="Gentium Plus"/>
        </w:rPr>
        <w:t xml:space="preserve"> Traditionally, resolving such conflicts and taking decisions about how to balance different demands has been considered </w:t>
      </w:r>
      <w:r w:rsidR="004F2F40" w:rsidRPr="00D00A9D">
        <w:rPr>
          <w:rFonts w:ascii="Gentium Plus" w:hAnsi="Gentium Plus" w:cs="Gentium Plus"/>
        </w:rPr>
        <w:t xml:space="preserve">to be </w:t>
      </w:r>
      <w:r w:rsidR="00DD234F" w:rsidRPr="00D00A9D">
        <w:rPr>
          <w:rFonts w:ascii="Gentium Plus" w:hAnsi="Gentium Plus" w:cs="Gentium Plus"/>
        </w:rPr>
        <w:t xml:space="preserve">the </w:t>
      </w:r>
      <w:r w:rsidR="0075343C" w:rsidRPr="00D00A9D">
        <w:rPr>
          <w:rFonts w:ascii="Gentium Plus" w:hAnsi="Gentium Plus" w:cs="Gentium Plus"/>
        </w:rPr>
        <w:t>role</w:t>
      </w:r>
      <w:r w:rsidR="00DD234F" w:rsidRPr="00D00A9D">
        <w:rPr>
          <w:rFonts w:ascii="Gentium Plus" w:hAnsi="Gentium Plus" w:cs="Gentium Plus"/>
        </w:rPr>
        <w:t xml:space="preserve"> of </w:t>
      </w:r>
      <w:r w:rsidR="00DD234F" w:rsidRPr="00D00A9D">
        <w:rPr>
          <w:rFonts w:ascii="Gentium Plus" w:hAnsi="Gentium Plus" w:cs="Gentium Plus"/>
          <w:i/>
          <w:iCs/>
        </w:rPr>
        <w:t>phronesis</w:t>
      </w:r>
      <w:r w:rsidR="00DD234F" w:rsidRPr="00D00A9D">
        <w:rPr>
          <w:rFonts w:ascii="Gentium Plus" w:hAnsi="Gentium Plus" w:cs="Gentium Plus"/>
        </w:rPr>
        <w:t xml:space="preserve">, which ensures that </w:t>
      </w:r>
      <w:r w:rsidR="00E3114D" w:rsidRPr="00D00A9D">
        <w:rPr>
          <w:rFonts w:ascii="Gentium Plus" w:hAnsi="Gentium Plus" w:cs="Gentium Plus"/>
        </w:rPr>
        <w:t xml:space="preserve">feelings and actions are in accordance with the mean. </w:t>
      </w:r>
      <w:r w:rsidR="009E55D4" w:rsidRPr="00D00A9D">
        <w:rPr>
          <w:rFonts w:ascii="Gentium Plus" w:hAnsi="Gentium Plus" w:cs="Gentium Plus"/>
        </w:rPr>
        <w:t xml:space="preserve">What makes an emotion </w:t>
      </w:r>
      <w:r w:rsidR="009E55D4" w:rsidRPr="00D00A9D">
        <w:rPr>
          <w:rFonts w:ascii="Gentium Plus" w:hAnsi="Gentium Plus" w:cs="Gentium Plus"/>
          <w:i/>
          <w:iCs/>
        </w:rPr>
        <w:t>virtuous</w:t>
      </w:r>
      <w:r w:rsidR="00A7606B" w:rsidRPr="00D00A9D">
        <w:rPr>
          <w:rFonts w:ascii="Gentium Plus" w:hAnsi="Gentium Plus" w:cs="Gentium Plus"/>
        </w:rPr>
        <w:t>—</w:t>
      </w:r>
      <w:r w:rsidR="00FB3BA4" w:rsidRPr="00D00A9D">
        <w:rPr>
          <w:rFonts w:ascii="Gentium Plus" w:hAnsi="Gentium Plus" w:cs="Gentium Plus"/>
        </w:rPr>
        <w:t xml:space="preserve">and thereby </w:t>
      </w:r>
      <w:r w:rsidR="00A7606B" w:rsidRPr="00D00A9D">
        <w:rPr>
          <w:rFonts w:ascii="Gentium Plus" w:hAnsi="Gentium Plus" w:cs="Gentium Plus"/>
        </w:rPr>
        <w:t>ma</w:t>
      </w:r>
      <w:r w:rsidR="00841A85" w:rsidRPr="00D00A9D">
        <w:rPr>
          <w:rFonts w:ascii="Gentium Plus" w:hAnsi="Gentium Plus" w:cs="Gentium Plus"/>
        </w:rPr>
        <w:t>rks</w:t>
      </w:r>
      <w:r w:rsidR="00A7606B" w:rsidRPr="00D00A9D">
        <w:rPr>
          <w:rFonts w:ascii="Gentium Plus" w:hAnsi="Gentium Plus" w:cs="Gentium Plus"/>
        </w:rPr>
        <w:t xml:space="preserve"> the presence of a </w:t>
      </w:r>
      <w:r w:rsidR="00A7606B" w:rsidRPr="00D00A9D">
        <w:rPr>
          <w:rFonts w:ascii="Gentium Plus" w:hAnsi="Gentium Plus" w:cs="Gentium Plus"/>
          <w:i/>
          <w:iCs/>
        </w:rPr>
        <w:t>virtue</w:t>
      </w:r>
      <w:r w:rsidR="00A7606B" w:rsidRPr="00D00A9D">
        <w:rPr>
          <w:rFonts w:ascii="Gentium Plus" w:hAnsi="Gentium Plus" w:cs="Gentium Plus"/>
        </w:rPr>
        <w:t>—</w:t>
      </w:r>
      <w:r w:rsidR="009E55D4" w:rsidRPr="00D00A9D">
        <w:rPr>
          <w:rFonts w:ascii="Gentium Plus" w:hAnsi="Gentium Plus" w:cs="Gentium Plus"/>
        </w:rPr>
        <w:t xml:space="preserve">is </w:t>
      </w:r>
      <w:r w:rsidR="00DD234F" w:rsidRPr="00D00A9D">
        <w:rPr>
          <w:rFonts w:ascii="Gentium Plus" w:hAnsi="Gentium Plus" w:cs="Gentium Plus"/>
        </w:rPr>
        <w:t>that it observes th</w:t>
      </w:r>
      <w:r w:rsidR="001C4496" w:rsidRPr="00D00A9D">
        <w:rPr>
          <w:rFonts w:ascii="Gentium Plus" w:hAnsi="Gentium Plus" w:cs="Gentium Plus"/>
        </w:rPr>
        <w:t>e</w:t>
      </w:r>
      <w:r w:rsidR="00DD234F" w:rsidRPr="00D00A9D">
        <w:rPr>
          <w:rFonts w:ascii="Gentium Plus" w:hAnsi="Gentium Plus" w:cs="Gentium Plus"/>
        </w:rPr>
        <w:t xml:space="preserve"> mean</w:t>
      </w:r>
      <w:r w:rsidR="004C11D4" w:rsidRPr="00D00A9D">
        <w:rPr>
          <w:rFonts w:ascii="Gentium Plus" w:hAnsi="Gentium Plus" w:cs="Gentium Plus"/>
        </w:rPr>
        <w:t xml:space="preserve">, </w:t>
      </w:r>
      <w:r w:rsidR="00EE38D0" w:rsidRPr="00D00A9D">
        <w:rPr>
          <w:rFonts w:ascii="Gentium Plus" w:hAnsi="Gentium Plus" w:cs="Gentium Plus"/>
        </w:rPr>
        <w:t>being</w:t>
      </w:r>
      <w:r w:rsidR="004C11D4" w:rsidRPr="00D00A9D">
        <w:rPr>
          <w:rFonts w:ascii="Gentium Plus" w:hAnsi="Gentium Plus" w:cs="Gentium Plus"/>
        </w:rPr>
        <w:t xml:space="preserve"> felt “at the right times, </w:t>
      </w:r>
      <w:r w:rsidR="009818D0" w:rsidRPr="00D00A9D">
        <w:rPr>
          <w:rFonts w:ascii="Gentium Plus" w:hAnsi="Gentium Plus" w:cs="Gentium Plus"/>
        </w:rPr>
        <w:t>about</w:t>
      </w:r>
      <w:r w:rsidR="004C11D4" w:rsidRPr="00D00A9D">
        <w:rPr>
          <w:rFonts w:ascii="Gentium Plus" w:hAnsi="Gentium Plus" w:cs="Gentium Plus"/>
        </w:rPr>
        <w:t xml:space="preserve"> the right </w:t>
      </w:r>
      <w:r w:rsidR="009818D0" w:rsidRPr="00D00A9D">
        <w:rPr>
          <w:rFonts w:ascii="Gentium Plus" w:hAnsi="Gentium Plus" w:cs="Gentium Plus"/>
        </w:rPr>
        <w:t>things</w:t>
      </w:r>
      <w:r w:rsidR="004C11D4" w:rsidRPr="00D00A9D">
        <w:rPr>
          <w:rFonts w:ascii="Gentium Plus" w:hAnsi="Gentium Plus" w:cs="Gentium Plus"/>
        </w:rPr>
        <w:t xml:space="preserve">, toward the right people, </w:t>
      </w:r>
      <w:r w:rsidR="009818D0" w:rsidRPr="00D00A9D">
        <w:rPr>
          <w:rFonts w:ascii="Gentium Plus" w:hAnsi="Gentium Plus" w:cs="Gentium Plus"/>
        </w:rPr>
        <w:t>for the right end</w:t>
      </w:r>
      <w:r w:rsidR="004C11D4" w:rsidRPr="00D00A9D">
        <w:rPr>
          <w:rFonts w:ascii="Gentium Plus" w:hAnsi="Gentium Plus" w:cs="Gentium Plus"/>
        </w:rPr>
        <w:t xml:space="preserve">, and in the right way,” in Aristotle’s </w:t>
      </w:r>
      <w:r w:rsidR="0038099B" w:rsidRPr="00D00A9D">
        <w:rPr>
          <w:rFonts w:ascii="Gentium Plus" w:hAnsi="Gentium Plus" w:cs="Gentium Plus"/>
        </w:rPr>
        <w:t xml:space="preserve">already-quoted </w:t>
      </w:r>
      <w:r w:rsidR="004C11D4" w:rsidRPr="00D00A9D">
        <w:rPr>
          <w:rFonts w:ascii="Gentium Plus" w:hAnsi="Gentium Plus" w:cs="Gentium Plus"/>
        </w:rPr>
        <w:t>words</w:t>
      </w:r>
      <w:r w:rsidR="0007036B" w:rsidRPr="00D00A9D">
        <w:rPr>
          <w:rFonts w:ascii="Gentium Plus" w:hAnsi="Gentium Plus" w:cs="Gentium Plus"/>
        </w:rPr>
        <w:t>.</w:t>
      </w:r>
      <w:r w:rsidR="004D6339">
        <w:rPr>
          <w:rStyle w:val="FootnoteReference"/>
          <w:rFonts w:ascii="Gentium Plus" w:hAnsi="Gentium Plus" w:cs="Gentium Plus"/>
        </w:rPr>
        <w:footnoteReference w:id="63"/>
      </w:r>
      <w:r w:rsidR="00D019FA" w:rsidRPr="00D00A9D">
        <w:rPr>
          <w:rFonts w:ascii="Gentium Plus" w:hAnsi="Gentium Plus" w:cs="Gentium Plus"/>
        </w:rPr>
        <w:t xml:space="preserve"> </w:t>
      </w:r>
      <w:r w:rsidR="00FF77FC" w:rsidRPr="00D00A9D">
        <w:rPr>
          <w:rFonts w:ascii="Gentium Plus" w:hAnsi="Gentium Plus" w:cs="Gentium Plus"/>
        </w:rPr>
        <w:t>I</w:t>
      </w:r>
      <w:r w:rsidR="00836888" w:rsidRPr="00D00A9D">
        <w:rPr>
          <w:rFonts w:ascii="Gentium Plus" w:hAnsi="Gentium Plus" w:cs="Gentium Plus"/>
        </w:rPr>
        <w:t>n his disc</w:t>
      </w:r>
      <w:r w:rsidR="00D019FA" w:rsidRPr="00D00A9D">
        <w:rPr>
          <w:rFonts w:ascii="Gentium Plus" w:hAnsi="Gentium Plus" w:cs="Gentium Plus"/>
        </w:rPr>
        <w:t>ussion of the spiritual “virtues</w:t>
      </w:r>
      <w:r w:rsidR="00FF77FC" w:rsidRPr="00D00A9D">
        <w:rPr>
          <w:rFonts w:ascii="Gentium Plus" w:hAnsi="Gentium Plus" w:cs="Gentium Plus"/>
        </w:rPr>
        <w:t>,</w:t>
      </w:r>
      <w:r w:rsidR="00836888" w:rsidRPr="00D00A9D">
        <w:rPr>
          <w:rFonts w:ascii="Gentium Plus" w:hAnsi="Gentium Plus" w:cs="Gentium Plus"/>
        </w:rPr>
        <w:t xml:space="preserve">” </w:t>
      </w:r>
      <w:r w:rsidR="00FF77FC" w:rsidRPr="00D00A9D">
        <w:rPr>
          <w:rFonts w:ascii="Gentium Plus" w:hAnsi="Gentium Plus" w:cs="Gentium Plus"/>
        </w:rPr>
        <w:t>al-</w:t>
      </w:r>
      <w:proofErr w:type="spellStart"/>
      <w:r w:rsidR="002C1547" w:rsidRPr="00D00A9D">
        <w:rPr>
          <w:rFonts w:ascii="Gentium Plus" w:hAnsi="Gentium Plus" w:cs="Gentium Plus"/>
        </w:rPr>
        <w:t>Ghazālī</w:t>
      </w:r>
      <w:proofErr w:type="spellEnd"/>
      <w:r w:rsidR="00FF77FC" w:rsidRPr="00D00A9D">
        <w:rPr>
          <w:rFonts w:ascii="Gentium Plus" w:hAnsi="Gentium Plus" w:cs="Gentium Plus"/>
        </w:rPr>
        <w:t xml:space="preserve"> maintains a pointed silen</w:t>
      </w:r>
      <w:r w:rsidR="0042690F" w:rsidRPr="00D00A9D">
        <w:rPr>
          <w:rFonts w:ascii="Gentium Plus" w:hAnsi="Gentium Plus" w:cs="Gentium Plus"/>
        </w:rPr>
        <w:t>ce</w:t>
      </w:r>
      <w:r w:rsidR="00FF77FC" w:rsidRPr="00D00A9D">
        <w:rPr>
          <w:rFonts w:ascii="Gentium Plus" w:hAnsi="Gentium Plus" w:cs="Gentium Plus"/>
        </w:rPr>
        <w:t xml:space="preserve"> </w:t>
      </w:r>
      <w:r w:rsidR="007A3DFE" w:rsidRPr="00D00A9D">
        <w:rPr>
          <w:rFonts w:ascii="Gentium Plus" w:hAnsi="Gentium Plus" w:cs="Gentium Plus"/>
        </w:rPr>
        <w:t>concerning the principle of the mean</w:t>
      </w:r>
      <w:r w:rsidR="00B00E34" w:rsidRPr="00D00A9D">
        <w:rPr>
          <w:rFonts w:ascii="Gentium Plus" w:hAnsi="Gentium Plus" w:cs="Gentium Plus"/>
        </w:rPr>
        <w:t>,</w:t>
      </w:r>
      <w:r w:rsidR="00E21084" w:rsidRPr="00D00A9D">
        <w:rPr>
          <w:rFonts w:ascii="Gentium Plus" w:hAnsi="Gentium Plus" w:cs="Gentium Plus"/>
        </w:rPr>
        <w:t xml:space="preserve"> </w:t>
      </w:r>
      <w:r w:rsidR="007A3DFE" w:rsidRPr="00D00A9D">
        <w:rPr>
          <w:rFonts w:ascii="Gentium Plus" w:hAnsi="Gentium Plus" w:cs="Gentium Plus"/>
        </w:rPr>
        <w:t xml:space="preserve">the role of practical wisdom, </w:t>
      </w:r>
      <w:r w:rsidR="00B00E34" w:rsidRPr="00D00A9D">
        <w:rPr>
          <w:rFonts w:ascii="Gentium Plus" w:hAnsi="Gentium Plus" w:cs="Gentium Plus"/>
        </w:rPr>
        <w:t xml:space="preserve">the issue of potential </w:t>
      </w:r>
      <w:r w:rsidR="00E21084" w:rsidRPr="00D00A9D">
        <w:rPr>
          <w:rFonts w:ascii="Gentium Plus" w:hAnsi="Gentium Plus" w:cs="Gentium Plus"/>
        </w:rPr>
        <w:t>con</w:t>
      </w:r>
      <w:r w:rsidR="007A6D13" w:rsidRPr="00D00A9D">
        <w:rPr>
          <w:rFonts w:ascii="Gentium Plus" w:hAnsi="Gentium Plus" w:cs="Gentium Plus"/>
        </w:rPr>
        <w:t>flict or competition</w:t>
      </w:r>
      <w:r w:rsidR="00464B89" w:rsidRPr="00D00A9D">
        <w:rPr>
          <w:rFonts w:ascii="Gentium Plus" w:hAnsi="Gentium Plus" w:cs="Gentium Plus"/>
        </w:rPr>
        <w:t xml:space="preserve">, and more broadly questions about the concrete </w:t>
      </w:r>
      <w:r w:rsidR="00E653D4" w:rsidRPr="00D00A9D">
        <w:rPr>
          <w:rFonts w:ascii="Gentium Plus" w:hAnsi="Gentium Plus" w:cs="Gentium Plus"/>
        </w:rPr>
        <w:lastRenderedPageBreak/>
        <w:t xml:space="preserve">anchoring </w:t>
      </w:r>
      <w:r w:rsidR="001F1C55" w:rsidRPr="00D00A9D">
        <w:rPr>
          <w:rFonts w:ascii="Gentium Plus" w:hAnsi="Gentium Plus" w:cs="Gentium Plus"/>
        </w:rPr>
        <w:t xml:space="preserve">and realisation </w:t>
      </w:r>
      <w:r w:rsidR="00464B89" w:rsidRPr="00D00A9D">
        <w:rPr>
          <w:rFonts w:ascii="Gentium Plus" w:hAnsi="Gentium Plus" w:cs="Gentium Plus"/>
        </w:rPr>
        <w:t xml:space="preserve">of these qualities in </w:t>
      </w:r>
      <w:r w:rsidR="005A56D3" w:rsidRPr="00D00A9D">
        <w:rPr>
          <w:rFonts w:ascii="Gentium Plus" w:hAnsi="Gentium Plus" w:cs="Gentium Plus"/>
        </w:rPr>
        <w:t xml:space="preserve">the finite expanse of </w:t>
      </w:r>
      <w:r w:rsidR="00464B89" w:rsidRPr="00D00A9D">
        <w:rPr>
          <w:rFonts w:ascii="Gentium Plus" w:hAnsi="Gentium Plus" w:cs="Gentium Plus"/>
        </w:rPr>
        <w:t>everyday life.</w:t>
      </w:r>
      <w:r w:rsidR="004E41EA" w:rsidRPr="00D00A9D">
        <w:rPr>
          <w:rStyle w:val="FootnoteReference"/>
          <w:rFonts w:ascii="Gentium Plus" w:hAnsi="Gentium Plus" w:cs="Gentium Plus"/>
        </w:rPr>
        <w:footnoteReference w:id="64"/>
      </w:r>
      <w:r w:rsidR="00464B89" w:rsidRPr="00D00A9D">
        <w:rPr>
          <w:rFonts w:ascii="Gentium Plus" w:hAnsi="Gentium Plus" w:cs="Gentium Plus"/>
        </w:rPr>
        <w:t xml:space="preserve"> </w:t>
      </w:r>
      <w:r w:rsidR="00A1287F" w:rsidRPr="00D00A9D">
        <w:rPr>
          <w:rFonts w:ascii="Gentium Plus" w:hAnsi="Gentium Plus" w:cs="Gentium Plus"/>
        </w:rPr>
        <w:t xml:space="preserve">It is </w:t>
      </w:r>
      <w:r w:rsidR="00C52A27" w:rsidRPr="00D00A9D">
        <w:rPr>
          <w:rFonts w:ascii="Gentium Plus" w:hAnsi="Gentium Plus" w:cs="Gentium Plus"/>
        </w:rPr>
        <w:t xml:space="preserve">the underdevelopment of this theoretical infrastructure, </w:t>
      </w:r>
      <w:r w:rsidR="00BF550E" w:rsidRPr="00D00A9D">
        <w:rPr>
          <w:rFonts w:ascii="Gentium Plus" w:hAnsi="Gentium Plus" w:cs="Gentium Plus"/>
        </w:rPr>
        <w:t xml:space="preserve">combined </w:t>
      </w:r>
      <w:r w:rsidR="00C52A27" w:rsidRPr="00D00A9D">
        <w:rPr>
          <w:rFonts w:ascii="Gentium Plus" w:hAnsi="Gentium Plus" w:cs="Gentium Plus"/>
        </w:rPr>
        <w:t xml:space="preserve">with the </w:t>
      </w:r>
      <w:r w:rsidR="005E4948" w:rsidRPr="00D00A9D">
        <w:rPr>
          <w:rFonts w:ascii="Gentium Plus" w:hAnsi="Gentium Plus" w:cs="Gentium Plus"/>
        </w:rPr>
        <w:t>“</w:t>
      </w:r>
      <w:proofErr w:type="spellStart"/>
      <w:r w:rsidR="005E4948" w:rsidRPr="00D00A9D">
        <w:rPr>
          <w:rFonts w:ascii="Gentium Plus" w:hAnsi="Gentium Plus" w:cs="Gentium Plus"/>
        </w:rPr>
        <w:t>unsituated</w:t>
      </w:r>
      <w:proofErr w:type="spellEnd"/>
      <w:r w:rsidR="005E4948" w:rsidRPr="00D00A9D">
        <w:rPr>
          <w:rFonts w:ascii="Gentium Plus" w:hAnsi="Gentium Plus" w:cs="Gentium Plus"/>
        </w:rPr>
        <w:t xml:space="preserve">” </w:t>
      </w:r>
      <w:r w:rsidR="003B4E32" w:rsidRPr="00D00A9D">
        <w:rPr>
          <w:rFonts w:ascii="Gentium Plus" w:hAnsi="Gentium Plus" w:cs="Gentium Plus"/>
        </w:rPr>
        <w:t>nature</w:t>
      </w:r>
      <w:r w:rsidR="005E4948" w:rsidRPr="00D00A9D">
        <w:rPr>
          <w:rFonts w:ascii="Gentium Plus" w:hAnsi="Gentium Plus" w:cs="Gentium Plus"/>
        </w:rPr>
        <w:t xml:space="preserve"> of the </w:t>
      </w:r>
      <w:r w:rsidR="00782347" w:rsidRPr="00D00A9D">
        <w:rPr>
          <w:rFonts w:ascii="Gentium Plus" w:hAnsi="Gentium Plus" w:cs="Gentium Plus"/>
        </w:rPr>
        <w:t xml:space="preserve">qualities </w:t>
      </w:r>
      <w:r w:rsidR="00CD4BD4" w:rsidRPr="00D00A9D">
        <w:rPr>
          <w:rFonts w:ascii="Gentium Plus" w:hAnsi="Gentium Plus" w:cs="Gentium Plus"/>
        </w:rPr>
        <w:t xml:space="preserve">he </w:t>
      </w:r>
      <w:r w:rsidR="00782347" w:rsidRPr="00D00A9D">
        <w:rPr>
          <w:rFonts w:ascii="Gentium Plus" w:hAnsi="Gentium Plus" w:cs="Gentium Plus"/>
        </w:rPr>
        <w:t>discusse</w:t>
      </w:r>
      <w:r w:rsidR="00CD4BD4" w:rsidRPr="00D00A9D">
        <w:rPr>
          <w:rFonts w:ascii="Gentium Plus" w:hAnsi="Gentium Plus" w:cs="Gentium Plus"/>
        </w:rPr>
        <w:t>s</w:t>
      </w:r>
      <w:r w:rsidR="00782347" w:rsidRPr="00D00A9D">
        <w:rPr>
          <w:rFonts w:ascii="Gentium Plus" w:hAnsi="Gentium Plus" w:cs="Gentium Plus"/>
        </w:rPr>
        <w:t xml:space="preserve"> </w:t>
      </w:r>
      <w:r w:rsidR="005E4948" w:rsidRPr="00D00A9D">
        <w:rPr>
          <w:rFonts w:ascii="Gentium Plus" w:hAnsi="Gentium Plus" w:cs="Gentium Plus"/>
        </w:rPr>
        <w:t>(the omnipresence of their “occasion”</w:t>
      </w:r>
      <w:r w:rsidR="005419B5" w:rsidRPr="00D00A9D">
        <w:rPr>
          <w:rFonts w:ascii="Gentium Plus" w:hAnsi="Gentium Plus" w:cs="Gentium Plus"/>
        </w:rPr>
        <w:t xml:space="preserve">), </w:t>
      </w:r>
      <w:r w:rsidR="00C94AA0" w:rsidRPr="00D00A9D">
        <w:rPr>
          <w:rFonts w:ascii="Gentium Plus" w:hAnsi="Gentium Plus" w:cs="Gentium Plus"/>
        </w:rPr>
        <w:t xml:space="preserve">that generate a doubt as to whether the talk here is of virtue </w:t>
      </w:r>
      <w:r w:rsidR="0098714B" w:rsidRPr="00D00A9D">
        <w:rPr>
          <w:rFonts w:ascii="Gentium Plus" w:hAnsi="Gentium Plus" w:cs="Gentium Plus"/>
        </w:rPr>
        <w:t>as we know it</w:t>
      </w:r>
      <w:r w:rsidR="00C94AA0" w:rsidRPr="00D00A9D">
        <w:rPr>
          <w:rFonts w:ascii="Gentium Plus" w:hAnsi="Gentium Plus" w:cs="Gentium Plus"/>
        </w:rPr>
        <w:t xml:space="preserve">. </w:t>
      </w:r>
    </w:p>
    <w:p w14:paraId="236F0FD3" w14:textId="534B3687" w:rsidR="0020407A" w:rsidRPr="00D00A9D" w:rsidRDefault="00604FBA" w:rsidP="007E7BD4">
      <w:pPr>
        <w:pStyle w:val="NoSpacing"/>
        <w:jc w:val="both"/>
        <w:rPr>
          <w:rFonts w:ascii="Gentium Plus" w:hAnsi="Gentium Plus" w:cs="Gentium Plus"/>
          <w:i/>
          <w:iCs/>
        </w:rPr>
      </w:pPr>
      <w:r w:rsidRPr="00D00A9D">
        <w:rPr>
          <w:rFonts w:ascii="Gentium Plus" w:hAnsi="Gentium Plus" w:cs="Gentium Plus"/>
        </w:rPr>
        <w:tab/>
      </w:r>
      <w:r w:rsidR="0020407A" w:rsidRPr="00D00A9D">
        <w:rPr>
          <w:rFonts w:ascii="Gentium Plus" w:hAnsi="Gentium Plus" w:cs="Gentium Plus"/>
        </w:rPr>
        <w:t>Summing up the main point of this section:</w:t>
      </w:r>
      <w:r w:rsidR="00A25991" w:rsidRPr="00D00A9D">
        <w:rPr>
          <w:rFonts w:ascii="Gentium Plus" w:hAnsi="Gentium Plus" w:cs="Gentium Plus"/>
        </w:rPr>
        <w:t xml:space="preserve"> </w:t>
      </w:r>
      <w:r w:rsidR="00A25991" w:rsidRPr="00D00A9D">
        <w:rPr>
          <w:rFonts w:ascii="Gentium Plus" w:hAnsi="Gentium Plus" w:cs="Gentium Plus"/>
          <w:i/>
          <w:iCs/>
        </w:rPr>
        <w:t xml:space="preserve">The “virtues” are </w:t>
      </w:r>
      <w:proofErr w:type="spellStart"/>
      <w:r w:rsidR="00A63D70" w:rsidRPr="00D00A9D">
        <w:rPr>
          <w:rFonts w:ascii="Gentium Plus" w:hAnsi="Gentium Plus" w:cs="Gentium Plus"/>
          <w:i/>
          <w:iCs/>
        </w:rPr>
        <w:t>un</w:t>
      </w:r>
      <w:r w:rsidR="00A25991" w:rsidRPr="00D00A9D">
        <w:rPr>
          <w:rFonts w:ascii="Gentium Plus" w:hAnsi="Gentium Plus" w:cs="Gentium Plus"/>
          <w:i/>
          <w:iCs/>
        </w:rPr>
        <w:t>situate</w:t>
      </w:r>
      <w:r w:rsidR="00B84B28" w:rsidRPr="00D00A9D">
        <w:rPr>
          <w:rFonts w:ascii="Gentium Plus" w:hAnsi="Gentium Plus" w:cs="Gentium Plus"/>
          <w:i/>
          <w:iCs/>
        </w:rPr>
        <w:t>d</w:t>
      </w:r>
      <w:proofErr w:type="spellEnd"/>
      <w:r w:rsidR="00A63D70" w:rsidRPr="00D00A9D">
        <w:rPr>
          <w:rFonts w:ascii="Gentium Plus" w:hAnsi="Gentium Plus" w:cs="Gentium Plus"/>
          <w:i/>
          <w:iCs/>
        </w:rPr>
        <w:t xml:space="preserve"> responses that are not anchored</w:t>
      </w:r>
      <w:r w:rsidR="00B84B28" w:rsidRPr="00D00A9D">
        <w:rPr>
          <w:rFonts w:ascii="Gentium Plus" w:hAnsi="Gentium Plus" w:cs="Gentium Plus"/>
          <w:i/>
          <w:iCs/>
        </w:rPr>
        <w:t xml:space="preserve"> </w:t>
      </w:r>
      <w:r w:rsidR="007E7BD4" w:rsidRPr="00D00A9D">
        <w:rPr>
          <w:rFonts w:ascii="Gentium Plus" w:hAnsi="Gentium Plus" w:cs="Gentium Plus"/>
          <w:i/>
          <w:iCs/>
        </w:rPr>
        <w:t xml:space="preserve">in the structure of human life and practical reasoning. </w:t>
      </w:r>
    </w:p>
    <w:p w14:paraId="061E4FEB" w14:textId="2C9F3FD4" w:rsidR="00304083" w:rsidRPr="00D00A9D" w:rsidRDefault="00304083" w:rsidP="00EC209A">
      <w:pPr>
        <w:pStyle w:val="NoSpacing"/>
        <w:jc w:val="both"/>
        <w:rPr>
          <w:rFonts w:ascii="Gentium Plus" w:hAnsi="Gentium Plus" w:cs="Gentium Plus"/>
          <w:szCs w:val="24"/>
        </w:rPr>
      </w:pPr>
    </w:p>
    <w:p w14:paraId="2CB35F7A" w14:textId="7A299783" w:rsidR="00441213" w:rsidRPr="00441213" w:rsidRDefault="00D15217" w:rsidP="00441213">
      <w:pPr>
        <w:pStyle w:val="NoSpacing"/>
        <w:jc w:val="center"/>
        <w:rPr>
          <w:rFonts w:ascii="Gentium Plus" w:hAnsi="Gentium Plus" w:cs="Gentium Plus"/>
          <w:b/>
          <w:bCs/>
          <w:szCs w:val="24"/>
        </w:rPr>
      </w:pPr>
      <w:r>
        <w:rPr>
          <w:rFonts w:ascii="Gentium Plus" w:hAnsi="Gentium Plus" w:cs="Gentium Plus"/>
          <w:b/>
          <w:bCs/>
          <w:szCs w:val="24"/>
        </w:rPr>
        <w:t>Re-Evaluations</w:t>
      </w:r>
    </w:p>
    <w:p w14:paraId="798C9CE7" w14:textId="77777777" w:rsidR="00441213" w:rsidRDefault="00441213" w:rsidP="00441213">
      <w:pPr>
        <w:pStyle w:val="NoSpacing"/>
        <w:jc w:val="both"/>
        <w:rPr>
          <w:rFonts w:ascii="Gentium Plus" w:hAnsi="Gentium Plus" w:cs="Gentium Plus"/>
          <w:szCs w:val="24"/>
        </w:rPr>
      </w:pPr>
    </w:p>
    <w:p w14:paraId="3C8D5742" w14:textId="786298CB" w:rsidR="00CD4BF7" w:rsidRPr="00D00A9D" w:rsidRDefault="00555C60" w:rsidP="00441213">
      <w:pPr>
        <w:pStyle w:val="NoSpacing"/>
        <w:jc w:val="both"/>
        <w:rPr>
          <w:rFonts w:ascii="Gentium Plus" w:hAnsi="Gentium Plus" w:cs="Gentium Plus"/>
          <w:szCs w:val="24"/>
        </w:rPr>
      </w:pPr>
      <w:r w:rsidRPr="00D00A9D">
        <w:rPr>
          <w:rFonts w:ascii="Gentium Plus" w:hAnsi="Gentium Plus" w:cs="Gentium Plus"/>
          <w:szCs w:val="24"/>
        </w:rPr>
        <w:t xml:space="preserve">In the above, I </w:t>
      </w:r>
      <w:r w:rsidR="0025752E" w:rsidRPr="00D00A9D">
        <w:rPr>
          <w:rFonts w:ascii="Gentium Plus" w:hAnsi="Gentium Plus" w:cs="Gentium Plus"/>
          <w:szCs w:val="24"/>
        </w:rPr>
        <w:t>traced out</w:t>
      </w:r>
      <w:r w:rsidRPr="00D00A9D">
        <w:rPr>
          <w:rFonts w:ascii="Gentium Plus" w:hAnsi="Gentium Plus" w:cs="Gentium Plus"/>
          <w:szCs w:val="24"/>
        </w:rPr>
        <w:t xml:space="preserve"> some of the chief </w:t>
      </w:r>
      <w:r w:rsidR="0025752E" w:rsidRPr="00D00A9D">
        <w:rPr>
          <w:rFonts w:ascii="Gentium Plus" w:hAnsi="Gentium Plus" w:cs="Gentium Plus"/>
          <w:szCs w:val="24"/>
        </w:rPr>
        <w:t>aspects of al-</w:t>
      </w:r>
      <w:r w:rsidR="002C1547" w:rsidRPr="00D00A9D">
        <w:rPr>
          <w:rFonts w:ascii="Gentium Plus" w:hAnsi="Gentium Plus" w:cs="Gentium Plus"/>
          <w:szCs w:val="24"/>
        </w:rPr>
        <w:t>Ghazālī</w:t>
      </w:r>
      <w:r w:rsidR="0025752E" w:rsidRPr="00D00A9D">
        <w:rPr>
          <w:rFonts w:ascii="Gentium Plus" w:hAnsi="Gentium Plus" w:cs="Gentium Plus"/>
          <w:szCs w:val="24"/>
        </w:rPr>
        <w:t xml:space="preserve">’s ethical thought that </w:t>
      </w:r>
      <w:r w:rsidR="00BF7198" w:rsidRPr="00D00A9D">
        <w:rPr>
          <w:rFonts w:ascii="Gentium Plus" w:hAnsi="Gentium Plus" w:cs="Gentium Plus"/>
          <w:szCs w:val="24"/>
        </w:rPr>
        <w:t>provoke</w:t>
      </w:r>
      <w:r w:rsidR="0025752E" w:rsidRPr="00D00A9D">
        <w:rPr>
          <w:rFonts w:ascii="Gentium Plus" w:hAnsi="Gentium Plus" w:cs="Gentium Plus"/>
          <w:szCs w:val="24"/>
        </w:rPr>
        <w:t xml:space="preserve"> </w:t>
      </w:r>
      <w:r w:rsidR="005245DD" w:rsidRPr="00D00A9D">
        <w:rPr>
          <w:rFonts w:ascii="Gentium Plus" w:hAnsi="Gentium Plus" w:cs="Gentium Plus"/>
          <w:szCs w:val="24"/>
        </w:rPr>
        <w:t xml:space="preserve">a doubt </w:t>
      </w:r>
      <w:r w:rsidR="00663950" w:rsidRPr="00D00A9D">
        <w:rPr>
          <w:rFonts w:ascii="Gentium Plus" w:hAnsi="Gentium Plus" w:cs="Gentium Plus"/>
          <w:szCs w:val="24"/>
        </w:rPr>
        <w:t xml:space="preserve">about </w:t>
      </w:r>
      <w:r w:rsidR="005245DD" w:rsidRPr="00D00A9D">
        <w:rPr>
          <w:rFonts w:ascii="Gentium Plus" w:hAnsi="Gentium Plus" w:cs="Gentium Plus"/>
          <w:szCs w:val="24"/>
        </w:rPr>
        <w:t>the appropriateness of</w:t>
      </w:r>
      <w:r w:rsidR="0025752E" w:rsidRPr="00D00A9D">
        <w:rPr>
          <w:rFonts w:ascii="Gentium Plus" w:hAnsi="Gentium Plus" w:cs="Gentium Plus"/>
          <w:szCs w:val="24"/>
        </w:rPr>
        <w:t xml:space="preserve"> </w:t>
      </w:r>
      <w:r w:rsidR="00337684" w:rsidRPr="00D00A9D">
        <w:rPr>
          <w:rFonts w:ascii="Gentium Plus" w:hAnsi="Gentium Plus" w:cs="Gentium Plus"/>
          <w:szCs w:val="24"/>
        </w:rPr>
        <w:t>identify</w:t>
      </w:r>
      <w:r w:rsidR="00314459" w:rsidRPr="00D00A9D">
        <w:rPr>
          <w:rFonts w:ascii="Gentium Plus" w:hAnsi="Gentium Plus" w:cs="Gentium Plus"/>
          <w:szCs w:val="24"/>
        </w:rPr>
        <w:t xml:space="preserve">ing </w:t>
      </w:r>
      <w:r w:rsidR="007E17F8" w:rsidRPr="00D00A9D">
        <w:rPr>
          <w:rFonts w:ascii="Gentium Plus" w:hAnsi="Gentium Plus" w:cs="Gentium Plus"/>
          <w:szCs w:val="24"/>
        </w:rPr>
        <w:t>hi</w:t>
      </w:r>
      <w:r w:rsidR="00B241C7" w:rsidRPr="00D00A9D">
        <w:rPr>
          <w:rFonts w:ascii="Gentium Plus" w:hAnsi="Gentium Plus" w:cs="Gentium Plus"/>
          <w:szCs w:val="24"/>
        </w:rPr>
        <w:t>s</w:t>
      </w:r>
      <w:r w:rsidR="00691BA6" w:rsidRPr="00D00A9D">
        <w:rPr>
          <w:rFonts w:ascii="Gentium Plus" w:hAnsi="Gentium Plus" w:cs="Gentium Plus"/>
          <w:szCs w:val="24"/>
        </w:rPr>
        <w:t xml:space="preserve"> </w:t>
      </w:r>
      <w:r w:rsidR="00F25AA4" w:rsidRPr="00D00A9D">
        <w:rPr>
          <w:rFonts w:ascii="Gentium Plus" w:hAnsi="Gentium Plus" w:cs="Gentium Plus"/>
          <w:szCs w:val="24"/>
        </w:rPr>
        <w:t>thought</w:t>
      </w:r>
      <w:r w:rsidR="00691BA6" w:rsidRPr="00D00A9D">
        <w:rPr>
          <w:rFonts w:ascii="Gentium Plus" w:hAnsi="Gentium Plus" w:cs="Gentium Plus"/>
          <w:szCs w:val="24"/>
        </w:rPr>
        <w:t xml:space="preserve"> </w:t>
      </w:r>
      <w:r w:rsidR="006805D8" w:rsidRPr="00D00A9D">
        <w:rPr>
          <w:rFonts w:ascii="Gentium Plus" w:hAnsi="Gentium Plus" w:cs="Gentium Plus"/>
          <w:szCs w:val="24"/>
        </w:rPr>
        <w:t xml:space="preserve">as </w:t>
      </w:r>
      <w:r w:rsidR="005375C5" w:rsidRPr="00D00A9D">
        <w:rPr>
          <w:rFonts w:ascii="Gentium Plus" w:hAnsi="Gentium Plus" w:cs="Gentium Plus"/>
          <w:szCs w:val="24"/>
        </w:rPr>
        <w:t>an ethics</w:t>
      </w:r>
      <w:r w:rsidR="006805D8" w:rsidRPr="00D00A9D">
        <w:rPr>
          <w:rFonts w:ascii="Gentium Plus" w:hAnsi="Gentium Plus" w:cs="Gentium Plus"/>
          <w:szCs w:val="24"/>
        </w:rPr>
        <w:t xml:space="preserve"> </w:t>
      </w:r>
      <w:r w:rsidR="001F3EA9" w:rsidRPr="00D00A9D">
        <w:rPr>
          <w:rFonts w:ascii="Gentium Plus" w:hAnsi="Gentium Plus" w:cs="Gentium Plus"/>
          <w:szCs w:val="24"/>
        </w:rPr>
        <w:t>concerned with</w:t>
      </w:r>
      <w:r w:rsidR="00AF6677" w:rsidRPr="00D00A9D">
        <w:rPr>
          <w:rFonts w:ascii="Gentium Plus" w:hAnsi="Gentium Plus" w:cs="Gentium Plus"/>
          <w:szCs w:val="24"/>
        </w:rPr>
        <w:t xml:space="preserve"> </w:t>
      </w:r>
      <w:r w:rsidR="00B241C7" w:rsidRPr="00D00A9D">
        <w:rPr>
          <w:rFonts w:ascii="Gentium Plus" w:hAnsi="Gentium Plus" w:cs="Gentium Plus"/>
          <w:szCs w:val="24"/>
        </w:rPr>
        <w:t>virtue.</w:t>
      </w:r>
      <w:r w:rsidR="0025752E" w:rsidRPr="00D00A9D">
        <w:rPr>
          <w:rFonts w:ascii="Gentium Plus" w:hAnsi="Gentium Plus" w:cs="Gentium Plus"/>
          <w:szCs w:val="24"/>
        </w:rPr>
        <w:t xml:space="preserve"> </w:t>
      </w:r>
      <w:r w:rsidR="00D179B0" w:rsidRPr="00D00A9D">
        <w:rPr>
          <w:rFonts w:ascii="Gentium Plus" w:hAnsi="Gentium Plus" w:cs="Gentium Plus"/>
          <w:szCs w:val="24"/>
        </w:rPr>
        <w:t>These considerations, it may be noted, stand in somewhat uncertain relations to each other</w:t>
      </w:r>
      <w:r w:rsidR="00EA7AFC" w:rsidRPr="00D00A9D">
        <w:rPr>
          <w:rFonts w:ascii="Gentium Plus" w:hAnsi="Gentium Plus" w:cs="Gentium Plus"/>
          <w:szCs w:val="24"/>
        </w:rPr>
        <w:t xml:space="preserve">; </w:t>
      </w:r>
      <w:r w:rsidR="00D179B0" w:rsidRPr="00D00A9D">
        <w:rPr>
          <w:rFonts w:ascii="Gentium Plus" w:hAnsi="Gentium Plus" w:cs="Gentium Plus"/>
          <w:szCs w:val="24"/>
        </w:rPr>
        <w:t xml:space="preserve">not </w:t>
      </w:r>
      <w:r w:rsidR="00D179B0" w:rsidRPr="00D00A9D">
        <w:rPr>
          <w:rFonts w:ascii="Gentium Plus" w:hAnsi="Gentium Plus" w:cs="Gentium Plus"/>
          <w:i/>
          <w:iCs/>
          <w:szCs w:val="24"/>
        </w:rPr>
        <w:t xml:space="preserve">all </w:t>
      </w:r>
      <w:r w:rsidR="00D179B0" w:rsidRPr="00D00A9D">
        <w:rPr>
          <w:rFonts w:ascii="Gentium Plus" w:hAnsi="Gentium Plus" w:cs="Gentium Plus"/>
          <w:szCs w:val="24"/>
        </w:rPr>
        <w:t>of them</w:t>
      </w:r>
      <w:r w:rsidR="00EA7AFC" w:rsidRPr="00D00A9D">
        <w:rPr>
          <w:rFonts w:ascii="Gentium Plus" w:hAnsi="Gentium Plus" w:cs="Gentium Plus"/>
          <w:szCs w:val="24"/>
        </w:rPr>
        <w:t>, for example,</w:t>
      </w:r>
      <w:r w:rsidR="00D179B0" w:rsidRPr="00D00A9D">
        <w:rPr>
          <w:rFonts w:ascii="Gentium Plus" w:hAnsi="Gentium Plus" w:cs="Gentium Plus"/>
          <w:szCs w:val="24"/>
        </w:rPr>
        <w:t xml:space="preserve"> could be simultaneously </w:t>
      </w:r>
      <w:r w:rsidR="00CC6123" w:rsidRPr="00D00A9D">
        <w:rPr>
          <w:rFonts w:ascii="Gentium Plus" w:hAnsi="Gentium Plus" w:cs="Gentium Plus"/>
          <w:szCs w:val="24"/>
        </w:rPr>
        <w:t>accepted as accurate descriptions of al-</w:t>
      </w:r>
      <w:r w:rsidR="002C1547" w:rsidRPr="00D00A9D">
        <w:rPr>
          <w:rFonts w:ascii="Gentium Plus" w:hAnsi="Gentium Plus" w:cs="Gentium Plus"/>
          <w:szCs w:val="24"/>
        </w:rPr>
        <w:t>Ghazālī</w:t>
      </w:r>
      <w:r w:rsidR="00CC6123" w:rsidRPr="00D00A9D">
        <w:rPr>
          <w:rFonts w:ascii="Gentium Plus" w:hAnsi="Gentium Plus" w:cs="Gentium Plus"/>
          <w:szCs w:val="24"/>
        </w:rPr>
        <w:t>’s scheme</w:t>
      </w:r>
      <w:r w:rsidR="00D179B0" w:rsidRPr="00D00A9D">
        <w:rPr>
          <w:rFonts w:ascii="Gentium Plus" w:hAnsi="Gentium Plus" w:cs="Gentium Plus"/>
          <w:szCs w:val="24"/>
        </w:rPr>
        <w:t>.</w:t>
      </w:r>
      <w:r w:rsidR="00C951EE" w:rsidRPr="00D00A9D">
        <w:rPr>
          <w:rStyle w:val="FootnoteReference"/>
          <w:rFonts w:ascii="Gentium Plus" w:hAnsi="Gentium Plus" w:cs="Gentium Plus"/>
          <w:szCs w:val="24"/>
        </w:rPr>
        <w:footnoteReference w:id="65"/>
      </w:r>
      <w:r w:rsidR="00D179B0" w:rsidRPr="00D00A9D">
        <w:rPr>
          <w:rFonts w:ascii="Gentium Plus" w:hAnsi="Gentium Plus" w:cs="Gentium Plus"/>
          <w:szCs w:val="24"/>
        </w:rPr>
        <w:t xml:space="preserve"> They are also</w:t>
      </w:r>
      <w:r w:rsidR="009C4707" w:rsidRPr="00D00A9D">
        <w:rPr>
          <w:rFonts w:ascii="Gentium Plus" w:hAnsi="Gentium Plus" w:cs="Gentium Plus"/>
          <w:szCs w:val="24"/>
        </w:rPr>
        <w:t xml:space="preserve">, in themselves, </w:t>
      </w:r>
      <w:r w:rsidR="000B5122" w:rsidRPr="00D00A9D">
        <w:rPr>
          <w:rFonts w:ascii="Gentium Plus" w:hAnsi="Gentium Plus" w:cs="Gentium Plus"/>
          <w:szCs w:val="24"/>
        </w:rPr>
        <w:t>a mixed sort</w:t>
      </w:r>
      <w:r w:rsidR="00493D63" w:rsidRPr="00D00A9D">
        <w:rPr>
          <w:rFonts w:ascii="Gentium Plus" w:hAnsi="Gentium Plus" w:cs="Gentium Plus"/>
          <w:szCs w:val="24"/>
        </w:rPr>
        <w:t xml:space="preserve">. </w:t>
      </w:r>
      <w:r w:rsidR="00401E8A" w:rsidRPr="00D00A9D">
        <w:rPr>
          <w:rFonts w:ascii="Gentium Plus" w:hAnsi="Gentium Plus" w:cs="Gentium Plus"/>
          <w:szCs w:val="24"/>
        </w:rPr>
        <w:t xml:space="preserve">All of them concern </w:t>
      </w:r>
      <w:r w:rsidR="00C12048" w:rsidRPr="00D00A9D">
        <w:rPr>
          <w:rFonts w:ascii="Gentium Plus" w:hAnsi="Gentium Plus" w:cs="Gentium Plus"/>
          <w:szCs w:val="24"/>
        </w:rPr>
        <w:t>high-level</w:t>
      </w:r>
      <w:r w:rsidR="00401E8A" w:rsidRPr="00D00A9D">
        <w:rPr>
          <w:rFonts w:ascii="Gentium Plus" w:hAnsi="Gentium Plus" w:cs="Gentium Plus"/>
          <w:szCs w:val="24"/>
        </w:rPr>
        <w:t xml:space="preserve"> features of al-</w:t>
      </w:r>
      <w:r w:rsidR="002C1547" w:rsidRPr="00D00A9D">
        <w:rPr>
          <w:rFonts w:ascii="Gentium Plus" w:hAnsi="Gentium Plus" w:cs="Gentium Plus"/>
          <w:szCs w:val="24"/>
        </w:rPr>
        <w:t>Ghazālī</w:t>
      </w:r>
      <w:r w:rsidR="00401E8A" w:rsidRPr="00D00A9D">
        <w:rPr>
          <w:rFonts w:ascii="Gentium Plus" w:hAnsi="Gentium Plus" w:cs="Gentium Plus"/>
          <w:szCs w:val="24"/>
        </w:rPr>
        <w:t xml:space="preserve">’s thinking about character and what we may or may not call “virtue,” </w:t>
      </w:r>
      <w:r w:rsidR="00172FCC" w:rsidRPr="00D00A9D">
        <w:rPr>
          <w:rFonts w:ascii="Gentium Plus" w:hAnsi="Gentium Plus" w:cs="Gentium Plus"/>
          <w:szCs w:val="24"/>
        </w:rPr>
        <w:t>but</w:t>
      </w:r>
      <w:r w:rsidR="00401E8A" w:rsidRPr="00D00A9D">
        <w:rPr>
          <w:rFonts w:ascii="Gentium Plus" w:hAnsi="Gentium Plus" w:cs="Gentium Plus"/>
          <w:szCs w:val="24"/>
        </w:rPr>
        <w:t xml:space="preserve"> s</w:t>
      </w:r>
      <w:r w:rsidR="007E17F8" w:rsidRPr="00D00A9D">
        <w:rPr>
          <w:rFonts w:ascii="Gentium Plus" w:hAnsi="Gentium Plus" w:cs="Gentium Plus"/>
          <w:szCs w:val="24"/>
        </w:rPr>
        <w:t>ome</w:t>
      </w:r>
      <w:r w:rsidR="00932397" w:rsidRPr="00D00A9D">
        <w:rPr>
          <w:rFonts w:ascii="Gentium Plus" w:hAnsi="Gentium Plus" w:cs="Gentium Plus"/>
          <w:szCs w:val="24"/>
        </w:rPr>
        <w:t xml:space="preserve"> </w:t>
      </w:r>
      <w:r w:rsidR="0086229D" w:rsidRPr="00D00A9D">
        <w:rPr>
          <w:rFonts w:ascii="Gentium Plus" w:hAnsi="Gentium Plus" w:cs="Gentium Plus"/>
          <w:szCs w:val="24"/>
        </w:rPr>
        <w:t>align more</w:t>
      </w:r>
      <w:r w:rsidR="00932397" w:rsidRPr="00D00A9D">
        <w:rPr>
          <w:rFonts w:ascii="Gentium Plus" w:hAnsi="Gentium Plus" w:cs="Gentium Plus"/>
          <w:szCs w:val="24"/>
        </w:rPr>
        <w:t xml:space="preserve"> clearly</w:t>
      </w:r>
      <w:r w:rsidR="0086229D" w:rsidRPr="00D00A9D">
        <w:rPr>
          <w:rFonts w:ascii="Gentium Plus" w:hAnsi="Gentium Plus" w:cs="Gentium Plus"/>
          <w:szCs w:val="24"/>
        </w:rPr>
        <w:t xml:space="preserve"> with t</w:t>
      </w:r>
      <w:r w:rsidR="007E17F8" w:rsidRPr="00D00A9D">
        <w:rPr>
          <w:rFonts w:ascii="Gentium Plus" w:hAnsi="Gentium Plus" w:cs="Gentium Plus"/>
          <w:szCs w:val="24"/>
        </w:rPr>
        <w:t>h</w:t>
      </w:r>
      <w:r w:rsidR="00493D63" w:rsidRPr="00D00A9D">
        <w:rPr>
          <w:rFonts w:ascii="Gentium Plus" w:hAnsi="Gentium Plus" w:cs="Gentium Plus"/>
          <w:szCs w:val="24"/>
        </w:rPr>
        <w:t>e</w:t>
      </w:r>
      <w:r w:rsidR="007E17F8" w:rsidRPr="00D00A9D">
        <w:rPr>
          <w:rFonts w:ascii="Gentium Plus" w:hAnsi="Gentium Plus" w:cs="Gentium Plus"/>
          <w:szCs w:val="24"/>
        </w:rPr>
        <w:t xml:space="preserve"> basic conceptual or categorial </w:t>
      </w:r>
      <w:r w:rsidR="0076053B" w:rsidRPr="00D00A9D">
        <w:rPr>
          <w:rFonts w:ascii="Gentium Plus" w:hAnsi="Gentium Plus" w:cs="Gentium Plus"/>
          <w:szCs w:val="24"/>
        </w:rPr>
        <w:t>concern</w:t>
      </w:r>
      <w:r w:rsidR="00493D63" w:rsidRPr="00D00A9D">
        <w:rPr>
          <w:rFonts w:ascii="Gentium Plus" w:hAnsi="Gentium Plus" w:cs="Gentium Plus"/>
          <w:szCs w:val="24"/>
        </w:rPr>
        <w:t xml:space="preserve"> I outlined in the beginning</w:t>
      </w:r>
      <w:r w:rsidR="00B361F1" w:rsidRPr="00D00A9D">
        <w:rPr>
          <w:rFonts w:ascii="Gentium Plus" w:hAnsi="Gentium Plus" w:cs="Gentium Plus"/>
          <w:szCs w:val="24"/>
        </w:rPr>
        <w:t xml:space="preserve">, </w:t>
      </w:r>
      <w:r w:rsidR="00465D66" w:rsidRPr="00D00A9D">
        <w:rPr>
          <w:rFonts w:ascii="Gentium Plus" w:hAnsi="Gentium Plus" w:cs="Gentium Plus"/>
          <w:szCs w:val="24"/>
        </w:rPr>
        <w:t xml:space="preserve">which </w:t>
      </w:r>
      <w:r w:rsidR="00B361F1" w:rsidRPr="00D00A9D">
        <w:rPr>
          <w:rFonts w:ascii="Gentium Plus" w:hAnsi="Gentium Plus" w:cs="Gentium Plus"/>
          <w:szCs w:val="24"/>
        </w:rPr>
        <w:t>bear</w:t>
      </w:r>
      <w:r w:rsidR="00465D66" w:rsidRPr="00D00A9D">
        <w:rPr>
          <w:rFonts w:ascii="Gentium Plus" w:hAnsi="Gentium Plus" w:cs="Gentium Plus"/>
          <w:szCs w:val="24"/>
        </w:rPr>
        <w:t>s</w:t>
      </w:r>
      <w:r w:rsidR="00B361F1" w:rsidRPr="00D00A9D">
        <w:rPr>
          <w:rFonts w:ascii="Gentium Plus" w:hAnsi="Gentium Plus" w:cs="Gentium Plus"/>
          <w:szCs w:val="24"/>
        </w:rPr>
        <w:t xml:space="preserve"> on </w:t>
      </w:r>
      <w:r w:rsidR="00BB2790" w:rsidRPr="00D00A9D">
        <w:rPr>
          <w:rFonts w:ascii="Gentium Plus" w:hAnsi="Gentium Plus" w:cs="Gentium Plus"/>
          <w:szCs w:val="24"/>
        </w:rPr>
        <w:t>th</w:t>
      </w:r>
      <w:r w:rsidR="00571379" w:rsidRPr="00D00A9D">
        <w:rPr>
          <w:rFonts w:ascii="Gentium Plus" w:hAnsi="Gentium Plus" w:cs="Gentium Plus"/>
          <w:szCs w:val="24"/>
        </w:rPr>
        <w:t xml:space="preserve">e </w:t>
      </w:r>
      <w:r w:rsidR="002C23F4" w:rsidRPr="00D00A9D">
        <w:rPr>
          <w:rFonts w:ascii="Gentium Plus" w:hAnsi="Gentium Plus" w:cs="Gentium Plus"/>
          <w:szCs w:val="24"/>
        </w:rPr>
        <w:t>fundamental question</w:t>
      </w:r>
      <w:r w:rsidR="00773AE5" w:rsidRPr="00D00A9D">
        <w:rPr>
          <w:rFonts w:ascii="Gentium Plus" w:hAnsi="Gentium Plus" w:cs="Gentium Plus"/>
          <w:szCs w:val="24"/>
        </w:rPr>
        <w:t xml:space="preserve"> </w:t>
      </w:r>
      <w:r w:rsidR="0086229D" w:rsidRPr="00D00A9D">
        <w:rPr>
          <w:rFonts w:ascii="Gentium Plus" w:hAnsi="Gentium Plus" w:cs="Gentium Plus"/>
          <w:szCs w:val="24"/>
        </w:rPr>
        <w:t>wh</w:t>
      </w:r>
      <w:r w:rsidR="00493D63" w:rsidRPr="00D00A9D">
        <w:rPr>
          <w:rFonts w:ascii="Gentium Plus" w:hAnsi="Gentium Plus" w:cs="Gentium Plus"/>
          <w:szCs w:val="24"/>
        </w:rPr>
        <w:t xml:space="preserve">ether </w:t>
      </w:r>
      <w:r w:rsidR="002E23CC" w:rsidRPr="00D00A9D">
        <w:rPr>
          <w:rFonts w:ascii="Gentium Plus" w:hAnsi="Gentium Plus" w:cs="Gentium Plus"/>
          <w:szCs w:val="24"/>
        </w:rPr>
        <w:t>al-</w:t>
      </w:r>
      <w:r w:rsidR="002C1547" w:rsidRPr="00D00A9D">
        <w:rPr>
          <w:rFonts w:ascii="Gentium Plus" w:hAnsi="Gentium Plus" w:cs="Gentium Plus"/>
          <w:szCs w:val="24"/>
        </w:rPr>
        <w:t>Ghazālī</w:t>
      </w:r>
      <w:r w:rsidR="002E23CC" w:rsidRPr="00D00A9D">
        <w:rPr>
          <w:rFonts w:ascii="Gentium Plus" w:hAnsi="Gentium Plus" w:cs="Gentium Plus"/>
          <w:szCs w:val="24"/>
        </w:rPr>
        <w:t xml:space="preserve"> has a theory of virtue in the sense </w:t>
      </w:r>
      <w:r w:rsidR="007B3E86" w:rsidRPr="00D00A9D">
        <w:rPr>
          <w:rFonts w:ascii="Gentium Plus" w:hAnsi="Gentium Plus" w:cs="Gentium Plus"/>
          <w:szCs w:val="24"/>
        </w:rPr>
        <w:t xml:space="preserve">of being </w:t>
      </w:r>
      <w:r w:rsidR="002E23CC" w:rsidRPr="00D00A9D">
        <w:rPr>
          <w:rFonts w:ascii="Gentium Plus" w:hAnsi="Gentium Plus" w:cs="Gentium Plus"/>
          <w:szCs w:val="24"/>
        </w:rPr>
        <w:t xml:space="preserve">about something we may recognise as “virtue.” </w:t>
      </w:r>
      <w:r w:rsidR="007B3E86" w:rsidRPr="00D00A9D">
        <w:rPr>
          <w:rFonts w:ascii="Gentium Plus" w:hAnsi="Gentium Plus" w:cs="Gentium Plus"/>
          <w:szCs w:val="24"/>
        </w:rPr>
        <w:t>For some of the</w:t>
      </w:r>
      <w:r w:rsidR="002F2A2A" w:rsidRPr="00D00A9D">
        <w:rPr>
          <w:rFonts w:ascii="Gentium Plus" w:hAnsi="Gentium Plus" w:cs="Gentium Plus"/>
          <w:szCs w:val="24"/>
        </w:rPr>
        <w:t>se</w:t>
      </w:r>
      <w:r w:rsidR="007B3E86" w:rsidRPr="00D00A9D">
        <w:rPr>
          <w:rFonts w:ascii="Gentium Plus" w:hAnsi="Gentium Plus" w:cs="Gentium Plus"/>
          <w:szCs w:val="24"/>
        </w:rPr>
        <w:t xml:space="preserve"> points </w:t>
      </w:r>
      <w:r w:rsidR="00265392" w:rsidRPr="00D00A9D">
        <w:rPr>
          <w:rFonts w:ascii="Gentium Plus" w:hAnsi="Gentium Plus" w:cs="Gentium Plus"/>
          <w:szCs w:val="24"/>
        </w:rPr>
        <w:t>(the last is the best example)</w:t>
      </w:r>
      <w:r w:rsidR="007B3E86" w:rsidRPr="00D00A9D">
        <w:rPr>
          <w:rFonts w:ascii="Gentium Plus" w:hAnsi="Gentium Plus" w:cs="Gentium Plus"/>
          <w:szCs w:val="24"/>
        </w:rPr>
        <w:t xml:space="preserve">, </w:t>
      </w:r>
      <w:r w:rsidR="00265392" w:rsidRPr="00D00A9D">
        <w:rPr>
          <w:rFonts w:ascii="Gentium Plus" w:hAnsi="Gentium Plus" w:cs="Gentium Plus"/>
          <w:szCs w:val="24"/>
        </w:rPr>
        <w:t xml:space="preserve">one of the most </w:t>
      </w:r>
      <w:r w:rsidR="007066C1" w:rsidRPr="00D00A9D">
        <w:rPr>
          <w:rFonts w:ascii="Gentium Plus" w:hAnsi="Gentium Plus" w:cs="Gentium Plus"/>
          <w:szCs w:val="24"/>
        </w:rPr>
        <w:t>pertinent</w:t>
      </w:r>
      <w:r w:rsidR="00265392" w:rsidRPr="00D00A9D">
        <w:rPr>
          <w:rFonts w:ascii="Gentium Plus" w:hAnsi="Gentium Plus" w:cs="Gentium Plus"/>
          <w:szCs w:val="24"/>
        </w:rPr>
        <w:t xml:space="preserve"> questions is precisely </w:t>
      </w:r>
      <w:r w:rsidR="007B3E86" w:rsidRPr="00D00A9D">
        <w:rPr>
          <w:rFonts w:ascii="Gentium Plus" w:hAnsi="Gentium Plus" w:cs="Gentium Plus"/>
          <w:szCs w:val="24"/>
        </w:rPr>
        <w:t>whether they are</w:t>
      </w:r>
      <w:r w:rsidR="001307A7" w:rsidRPr="00D00A9D">
        <w:rPr>
          <w:rFonts w:ascii="Gentium Plus" w:hAnsi="Gentium Plus" w:cs="Gentium Plus"/>
          <w:szCs w:val="24"/>
        </w:rPr>
        <w:t xml:space="preserve"> sufficiently</w:t>
      </w:r>
      <w:r w:rsidR="00265392" w:rsidRPr="00D00A9D">
        <w:rPr>
          <w:rFonts w:ascii="Gentium Plus" w:hAnsi="Gentium Plus" w:cs="Gentium Plus"/>
          <w:szCs w:val="24"/>
        </w:rPr>
        <w:t xml:space="preserve"> central </w:t>
      </w:r>
      <w:r w:rsidR="007B3E86" w:rsidRPr="00D00A9D">
        <w:rPr>
          <w:rFonts w:ascii="Gentium Plus" w:hAnsi="Gentium Plus" w:cs="Gentium Plus"/>
          <w:szCs w:val="24"/>
        </w:rPr>
        <w:t xml:space="preserve">to our conception of virtue </w:t>
      </w:r>
      <w:r w:rsidR="00F00883" w:rsidRPr="00D00A9D">
        <w:rPr>
          <w:rFonts w:ascii="Gentium Plus" w:hAnsi="Gentium Plus" w:cs="Gentium Plus"/>
          <w:szCs w:val="24"/>
        </w:rPr>
        <w:t>to</w:t>
      </w:r>
      <w:r w:rsidR="00B30B8F" w:rsidRPr="00D00A9D">
        <w:rPr>
          <w:rFonts w:ascii="Gentium Plus" w:hAnsi="Gentium Plus" w:cs="Gentium Plus"/>
          <w:szCs w:val="24"/>
        </w:rPr>
        <w:t xml:space="preserve"> </w:t>
      </w:r>
      <w:r w:rsidR="00265392" w:rsidRPr="00D00A9D">
        <w:rPr>
          <w:rFonts w:ascii="Gentium Plus" w:hAnsi="Gentium Plus" w:cs="Gentium Plus"/>
          <w:szCs w:val="24"/>
        </w:rPr>
        <w:t xml:space="preserve">count as categorial. </w:t>
      </w:r>
      <w:r w:rsidR="00BB1676" w:rsidRPr="00D00A9D">
        <w:rPr>
          <w:rFonts w:ascii="Gentium Plus" w:hAnsi="Gentium Plus" w:cs="Gentium Plus"/>
          <w:szCs w:val="24"/>
        </w:rPr>
        <w:t>This</w:t>
      </w:r>
      <w:r w:rsidR="00502059" w:rsidRPr="00D00A9D">
        <w:rPr>
          <w:rFonts w:ascii="Gentium Plus" w:hAnsi="Gentium Plus" w:cs="Gentium Plus"/>
          <w:szCs w:val="24"/>
        </w:rPr>
        <w:t>,</w:t>
      </w:r>
      <w:r w:rsidR="00FC1B43" w:rsidRPr="00D00A9D">
        <w:rPr>
          <w:rFonts w:ascii="Gentium Plus" w:hAnsi="Gentium Plus" w:cs="Gentium Plus"/>
          <w:szCs w:val="24"/>
        </w:rPr>
        <w:t xml:space="preserve"> of course</w:t>
      </w:r>
      <w:r w:rsidR="00502059" w:rsidRPr="00D00A9D">
        <w:rPr>
          <w:rFonts w:ascii="Gentium Plus" w:hAnsi="Gentium Plus" w:cs="Gentium Plus"/>
          <w:szCs w:val="24"/>
        </w:rPr>
        <w:t>,</w:t>
      </w:r>
      <w:r w:rsidR="00FC1B43" w:rsidRPr="00D00A9D">
        <w:rPr>
          <w:rFonts w:ascii="Gentium Plus" w:hAnsi="Gentium Plus" w:cs="Gentium Plus"/>
          <w:szCs w:val="24"/>
        </w:rPr>
        <w:t xml:space="preserve"> foregrounds </w:t>
      </w:r>
      <w:r w:rsidR="00CD4BF7" w:rsidRPr="00D00A9D">
        <w:rPr>
          <w:rFonts w:ascii="Gentium Plus" w:hAnsi="Gentium Plus" w:cs="Gentium Plus"/>
          <w:szCs w:val="24"/>
        </w:rPr>
        <w:t>the</w:t>
      </w:r>
      <w:r w:rsidR="00FC1B43" w:rsidRPr="00D00A9D">
        <w:rPr>
          <w:rFonts w:ascii="Gentium Plus" w:hAnsi="Gentium Plus" w:cs="Gentium Plus"/>
          <w:szCs w:val="24"/>
        </w:rPr>
        <w:t xml:space="preserve"> deeper question that my references to “we” and “our” invite</w:t>
      </w:r>
      <w:r w:rsidR="00CD7FDD" w:rsidRPr="00D00A9D">
        <w:rPr>
          <w:rFonts w:ascii="Gentium Plus" w:hAnsi="Gentium Plus" w:cs="Gentium Plus"/>
          <w:szCs w:val="24"/>
        </w:rPr>
        <w:t xml:space="preserve">, concerning </w:t>
      </w:r>
      <w:r w:rsidR="00FC1B43" w:rsidRPr="00D00A9D">
        <w:rPr>
          <w:rFonts w:ascii="Gentium Plus" w:hAnsi="Gentium Plus" w:cs="Gentium Plus"/>
          <w:szCs w:val="24"/>
        </w:rPr>
        <w:t>the perspective from which these observations are made and to which these features of al-</w:t>
      </w:r>
      <w:r w:rsidR="002C1547" w:rsidRPr="00D00A9D">
        <w:rPr>
          <w:rFonts w:ascii="Gentium Plus" w:hAnsi="Gentium Plus" w:cs="Gentium Plus"/>
          <w:szCs w:val="24"/>
        </w:rPr>
        <w:t>Ghazālī</w:t>
      </w:r>
      <w:r w:rsidR="00FC1B43" w:rsidRPr="00D00A9D">
        <w:rPr>
          <w:rFonts w:ascii="Gentium Plus" w:hAnsi="Gentium Plus" w:cs="Gentium Plus"/>
          <w:szCs w:val="24"/>
        </w:rPr>
        <w:t xml:space="preserve">’s account are declared to </w:t>
      </w:r>
      <w:r w:rsidR="0082007E" w:rsidRPr="00D00A9D">
        <w:rPr>
          <w:rFonts w:ascii="Gentium Plus" w:hAnsi="Gentium Plus" w:cs="Gentium Plus"/>
          <w:szCs w:val="24"/>
        </w:rPr>
        <w:t xml:space="preserve">bear </w:t>
      </w:r>
      <w:r w:rsidR="00FC1B43" w:rsidRPr="00D00A9D">
        <w:rPr>
          <w:rFonts w:ascii="Gentium Plus" w:hAnsi="Gentium Plus" w:cs="Gentium Plus"/>
          <w:szCs w:val="24"/>
        </w:rPr>
        <w:t>an awkward or orthogonal relationship.</w:t>
      </w:r>
      <w:r w:rsidR="00CF5ABA" w:rsidRPr="00D00A9D">
        <w:rPr>
          <w:rFonts w:ascii="Gentium Plus" w:hAnsi="Gentium Plus" w:cs="Gentium Plus"/>
          <w:szCs w:val="24"/>
        </w:rPr>
        <w:t xml:space="preserve"> </w:t>
      </w:r>
    </w:p>
    <w:p w14:paraId="3CEDA97D" w14:textId="42FA634B" w:rsidR="00542F1C" w:rsidRPr="00D00A9D" w:rsidRDefault="00542F1C" w:rsidP="00CD4BF7">
      <w:pPr>
        <w:pStyle w:val="NoSpacing"/>
        <w:ind w:firstLine="720"/>
        <w:jc w:val="both"/>
        <w:rPr>
          <w:rFonts w:ascii="Gentium Plus" w:hAnsi="Gentium Plus" w:cs="Gentium Plus"/>
          <w:szCs w:val="24"/>
        </w:rPr>
      </w:pPr>
      <w:r w:rsidRPr="00D00A9D">
        <w:rPr>
          <w:rFonts w:ascii="Gentium Plus" w:hAnsi="Gentium Plus" w:cs="Gentium Plus"/>
          <w:szCs w:val="24"/>
        </w:rPr>
        <w:t xml:space="preserve">I have been open </w:t>
      </w:r>
      <w:r w:rsidR="00CC024B" w:rsidRPr="00D00A9D">
        <w:rPr>
          <w:rFonts w:ascii="Gentium Plus" w:hAnsi="Gentium Plus" w:cs="Gentium Plus"/>
          <w:szCs w:val="24"/>
        </w:rPr>
        <w:t xml:space="preserve">about the fact </w:t>
      </w:r>
      <w:r w:rsidRPr="00D00A9D">
        <w:rPr>
          <w:rFonts w:ascii="Gentium Plus" w:hAnsi="Gentium Plus" w:cs="Gentium Plus"/>
          <w:szCs w:val="24"/>
        </w:rPr>
        <w:t xml:space="preserve">that this perspective is one informed by philosophical ways of thinking about the virtues, past and present. </w:t>
      </w:r>
      <w:r w:rsidR="00F32385" w:rsidRPr="00D00A9D">
        <w:rPr>
          <w:rFonts w:ascii="Gentium Plus" w:hAnsi="Gentium Plus" w:cs="Gentium Plus"/>
          <w:szCs w:val="24"/>
        </w:rPr>
        <w:t xml:space="preserve">Yet one thing I </w:t>
      </w:r>
      <w:r w:rsidR="00396911" w:rsidRPr="00D00A9D">
        <w:rPr>
          <w:rFonts w:ascii="Gentium Plus" w:hAnsi="Gentium Plus" w:cs="Gentium Plus"/>
          <w:szCs w:val="24"/>
        </w:rPr>
        <w:t>particularly</w:t>
      </w:r>
      <w:r w:rsidR="00F32385" w:rsidRPr="00D00A9D">
        <w:rPr>
          <w:rFonts w:ascii="Gentium Plus" w:hAnsi="Gentium Plus" w:cs="Gentium Plus"/>
          <w:szCs w:val="24"/>
        </w:rPr>
        <w:t xml:space="preserve"> want to underline </w:t>
      </w:r>
      <w:r w:rsidR="008C7616" w:rsidRPr="00D00A9D">
        <w:rPr>
          <w:rFonts w:ascii="Gentium Plus" w:hAnsi="Gentium Plus" w:cs="Gentium Plus"/>
          <w:szCs w:val="24"/>
        </w:rPr>
        <w:t xml:space="preserve">here </w:t>
      </w:r>
      <w:r w:rsidR="00396911" w:rsidRPr="00D00A9D">
        <w:rPr>
          <w:rFonts w:ascii="Gentium Plus" w:hAnsi="Gentium Plus" w:cs="Gentium Plus"/>
          <w:szCs w:val="24"/>
        </w:rPr>
        <w:t xml:space="preserve">is </w:t>
      </w:r>
      <w:r w:rsidR="00F32385" w:rsidRPr="00D00A9D">
        <w:rPr>
          <w:rFonts w:ascii="Gentium Plus" w:hAnsi="Gentium Plus" w:cs="Gentium Plus"/>
          <w:szCs w:val="24"/>
        </w:rPr>
        <w:t>that the abov</w:t>
      </w:r>
      <w:r w:rsidR="003904D1" w:rsidRPr="00D00A9D">
        <w:rPr>
          <w:rFonts w:ascii="Gentium Plus" w:hAnsi="Gentium Plus" w:cs="Gentium Plus"/>
          <w:szCs w:val="24"/>
        </w:rPr>
        <w:t>e</w:t>
      </w:r>
      <w:r w:rsidR="00301A75" w:rsidRPr="00D00A9D">
        <w:rPr>
          <w:rFonts w:ascii="Gentium Plus" w:hAnsi="Gentium Plus" w:cs="Gentium Plus"/>
          <w:szCs w:val="24"/>
        </w:rPr>
        <w:t xml:space="preserve"> </w:t>
      </w:r>
      <w:r w:rsidR="00560506" w:rsidRPr="00D00A9D">
        <w:rPr>
          <w:rFonts w:ascii="Gentium Plus" w:hAnsi="Gentium Plus" w:cs="Gentium Plus"/>
          <w:szCs w:val="24"/>
        </w:rPr>
        <w:t xml:space="preserve">list of </w:t>
      </w:r>
      <w:r w:rsidR="00301A75" w:rsidRPr="00D00A9D">
        <w:rPr>
          <w:rFonts w:ascii="Gentium Plus" w:hAnsi="Gentium Plus" w:cs="Gentium Plus"/>
          <w:szCs w:val="24"/>
        </w:rPr>
        <w:t>consider</w:t>
      </w:r>
      <w:r w:rsidR="00650A56" w:rsidRPr="00D00A9D">
        <w:rPr>
          <w:rFonts w:ascii="Gentium Plus" w:hAnsi="Gentium Plus" w:cs="Gentium Plus"/>
          <w:szCs w:val="24"/>
        </w:rPr>
        <w:t>ations—</w:t>
      </w:r>
      <w:r w:rsidR="00560506" w:rsidRPr="00D00A9D">
        <w:rPr>
          <w:rFonts w:ascii="Gentium Plus" w:hAnsi="Gentium Plus" w:cs="Gentium Plus"/>
          <w:szCs w:val="24"/>
        </w:rPr>
        <w:t>a list w</w:t>
      </w:r>
      <w:r w:rsidR="00650A56" w:rsidRPr="00D00A9D">
        <w:rPr>
          <w:rFonts w:ascii="Gentium Plus" w:hAnsi="Gentium Plus" w:cs="Gentium Plus"/>
          <w:szCs w:val="24"/>
        </w:rPr>
        <w:t>hich</w:t>
      </w:r>
      <w:r w:rsidR="00560506" w:rsidRPr="00D00A9D">
        <w:rPr>
          <w:rFonts w:ascii="Gentium Plus" w:hAnsi="Gentium Plus" w:cs="Gentium Plus"/>
          <w:szCs w:val="24"/>
        </w:rPr>
        <w:t xml:space="preserve"> is</w:t>
      </w:r>
      <w:r w:rsidR="00650A56" w:rsidRPr="00D00A9D">
        <w:rPr>
          <w:rFonts w:ascii="Gentium Plus" w:hAnsi="Gentium Plus" w:cs="Gentium Plus"/>
          <w:szCs w:val="24"/>
        </w:rPr>
        <w:t xml:space="preserve"> not, I should </w:t>
      </w:r>
      <w:r w:rsidR="00C73506" w:rsidRPr="00D00A9D">
        <w:rPr>
          <w:rFonts w:ascii="Gentium Plus" w:hAnsi="Gentium Plus" w:cs="Gentium Plus"/>
          <w:szCs w:val="24"/>
        </w:rPr>
        <w:t>add</w:t>
      </w:r>
      <w:r w:rsidR="00650A56" w:rsidRPr="00D00A9D">
        <w:rPr>
          <w:rFonts w:ascii="Gentium Plus" w:hAnsi="Gentium Plus" w:cs="Gentium Plus"/>
          <w:szCs w:val="24"/>
        </w:rPr>
        <w:t>,</w:t>
      </w:r>
      <w:r w:rsidR="00396911" w:rsidRPr="00D00A9D">
        <w:rPr>
          <w:rFonts w:ascii="Gentium Plus" w:hAnsi="Gentium Plus" w:cs="Gentium Plus"/>
          <w:szCs w:val="24"/>
        </w:rPr>
        <w:t xml:space="preserve"> </w:t>
      </w:r>
      <w:r w:rsidR="00510E62" w:rsidRPr="00D00A9D">
        <w:rPr>
          <w:rFonts w:ascii="Gentium Plus" w:hAnsi="Gentium Plus" w:cs="Gentium Plus"/>
          <w:szCs w:val="24"/>
        </w:rPr>
        <w:t xml:space="preserve">entirely </w:t>
      </w:r>
      <w:r w:rsidR="00560506" w:rsidRPr="00D00A9D">
        <w:rPr>
          <w:rFonts w:ascii="Gentium Plus" w:hAnsi="Gentium Plus" w:cs="Gentium Plus"/>
          <w:szCs w:val="24"/>
        </w:rPr>
        <w:t>complete</w:t>
      </w:r>
      <w:r w:rsidR="00396911" w:rsidRPr="00D00A9D">
        <w:rPr>
          <w:rFonts w:ascii="Gentium Plus" w:hAnsi="Gentium Plus" w:cs="Gentium Plus"/>
          <w:szCs w:val="24"/>
        </w:rPr>
        <w:t>—w</w:t>
      </w:r>
      <w:r w:rsidR="00A21B88" w:rsidRPr="00D00A9D">
        <w:rPr>
          <w:rFonts w:ascii="Gentium Plus" w:hAnsi="Gentium Plus" w:cs="Gentium Plus"/>
          <w:szCs w:val="24"/>
        </w:rPr>
        <w:t>as</w:t>
      </w:r>
      <w:r w:rsidR="00396911" w:rsidRPr="00D00A9D">
        <w:rPr>
          <w:rFonts w:ascii="Gentium Plus" w:hAnsi="Gentium Plus" w:cs="Gentium Plus"/>
          <w:szCs w:val="24"/>
        </w:rPr>
        <w:t xml:space="preserve"> not the result of </w:t>
      </w:r>
      <w:r w:rsidR="007643D6" w:rsidRPr="00D00A9D">
        <w:rPr>
          <w:rFonts w:ascii="Gentium Plus" w:hAnsi="Gentium Plus" w:cs="Gentium Plus"/>
          <w:szCs w:val="24"/>
        </w:rPr>
        <w:t>approaching al-</w:t>
      </w:r>
      <w:r w:rsidR="002C1547" w:rsidRPr="00D00A9D">
        <w:rPr>
          <w:rFonts w:ascii="Gentium Plus" w:hAnsi="Gentium Plus" w:cs="Gentium Plus"/>
          <w:szCs w:val="24"/>
        </w:rPr>
        <w:t>Ghazālī</w:t>
      </w:r>
      <w:r w:rsidR="007643D6" w:rsidRPr="00D00A9D">
        <w:rPr>
          <w:rFonts w:ascii="Gentium Plus" w:hAnsi="Gentium Plus" w:cs="Gentium Plus"/>
          <w:szCs w:val="24"/>
        </w:rPr>
        <w:t xml:space="preserve"> with a</w:t>
      </w:r>
      <w:r w:rsidR="00D82859" w:rsidRPr="00D00A9D">
        <w:rPr>
          <w:rFonts w:ascii="Gentium Plus" w:hAnsi="Gentium Plus" w:cs="Gentium Plus"/>
          <w:szCs w:val="24"/>
        </w:rPr>
        <w:t xml:space="preserve"> k</w:t>
      </w:r>
      <w:r w:rsidR="007643D6" w:rsidRPr="00D00A9D">
        <w:rPr>
          <w:rFonts w:ascii="Gentium Plus" w:hAnsi="Gentium Plus" w:cs="Gentium Plus"/>
          <w:szCs w:val="24"/>
        </w:rPr>
        <w:t xml:space="preserve">ind of “rulebook” of how virtue ethics should be done, and </w:t>
      </w:r>
      <w:r w:rsidR="00C72515" w:rsidRPr="00D00A9D">
        <w:rPr>
          <w:rFonts w:ascii="Gentium Plus" w:hAnsi="Gentium Plus" w:cs="Gentium Plus"/>
          <w:szCs w:val="24"/>
        </w:rPr>
        <w:t>blowing the whistle upon</w:t>
      </w:r>
      <w:r w:rsidR="007643D6" w:rsidRPr="00D00A9D">
        <w:rPr>
          <w:rFonts w:ascii="Gentium Plus" w:hAnsi="Gentium Plus" w:cs="Gentium Plus"/>
          <w:szCs w:val="24"/>
        </w:rPr>
        <w:t xml:space="preserve"> discover</w:t>
      </w:r>
      <w:r w:rsidR="00C72515" w:rsidRPr="00D00A9D">
        <w:rPr>
          <w:rFonts w:ascii="Gentium Plus" w:hAnsi="Gentium Plus" w:cs="Gentium Plus"/>
          <w:szCs w:val="24"/>
        </w:rPr>
        <w:t>ing</w:t>
      </w:r>
      <w:r w:rsidR="007643D6" w:rsidRPr="00D00A9D">
        <w:rPr>
          <w:rFonts w:ascii="Gentium Plus" w:hAnsi="Gentium Plus" w:cs="Gentium Plus"/>
          <w:szCs w:val="24"/>
        </w:rPr>
        <w:t xml:space="preserve"> </w:t>
      </w:r>
      <w:r w:rsidR="003C167B" w:rsidRPr="00D00A9D">
        <w:rPr>
          <w:rFonts w:ascii="Gentium Plus" w:hAnsi="Gentium Plus" w:cs="Gentium Plus"/>
          <w:szCs w:val="24"/>
        </w:rPr>
        <w:t>that h</w:t>
      </w:r>
      <w:r w:rsidR="007643D6" w:rsidRPr="00D00A9D">
        <w:rPr>
          <w:rFonts w:ascii="Gentium Plus" w:hAnsi="Gentium Plus" w:cs="Gentium Plus"/>
          <w:szCs w:val="24"/>
        </w:rPr>
        <w:t xml:space="preserve">is account deviates from this rulebook. </w:t>
      </w:r>
      <w:r w:rsidR="00560506" w:rsidRPr="00D00A9D">
        <w:rPr>
          <w:rFonts w:ascii="Gentium Plus" w:hAnsi="Gentium Plus" w:cs="Gentium Plus"/>
          <w:szCs w:val="24"/>
        </w:rPr>
        <w:t>It</w:t>
      </w:r>
      <w:r w:rsidR="007643D6" w:rsidRPr="00D00A9D">
        <w:rPr>
          <w:rFonts w:ascii="Gentium Plus" w:hAnsi="Gentium Plus" w:cs="Gentium Plus"/>
          <w:szCs w:val="24"/>
        </w:rPr>
        <w:t xml:space="preserve"> </w:t>
      </w:r>
      <w:r w:rsidR="00673264" w:rsidRPr="00D00A9D">
        <w:rPr>
          <w:rFonts w:ascii="Gentium Plus" w:hAnsi="Gentium Plus" w:cs="Gentium Plus"/>
          <w:szCs w:val="24"/>
        </w:rPr>
        <w:t xml:space="preserve">emerged </w:t>
      </w:r>
      <w:r w:rsidR="0018247F" w:rsidRPr="00D00A9D">
        <w:rPr>
          <w:rFonts w:ascii="Gentium Plus" w:hAnsi="Gentium Plus" w:cs="Gentium Plus"/>
          <w:szCs w:val="24"/>
        </w:rPr>
        <w:t>from</w:t>
      </w:r>
      <w:r w:rsidR="00673264" w:rsidRPr="00D00A9D">
        <w:rPr>
          <w:rFonts w:ascii="Gentium Plus" w:hAnsi="Gentium Plus" w:cs="Gentium Plus"/>
          <w:szCs w:val="24"/>
        </w:rPr>
        <w:t xml:space="preserve"> </w:t>
      </w:r>
      <w:r w:rsidR="007643D6" w:rsidRPr="00D00A9D">
        <w:rPr>
          <w:rFonts w:ascii="Gentium Plus" w:hAnsi="Gentium Plus" w:cs="Gentium Plus"/>
          <w:szCs w:val="24"/>
        </w:rPr>
        <w:t>an attempt to reflectively articulate a more immediate sense that</w:t>
      </w:r>
      <w:r w:rsidR="00945FCE" w:rsidRPr="00D00A9D">
        <w:rPr>
          <w:rFonts w:ascii="Gentium Plus" w:hAnsi="Gentium Plus" w:cs="Gentium Plus"/>
          <w:szCs w:val="24"/>
        </w:rPr>
        <w:t>,</w:t>
      </w:r>
      <w:r w:rsidR="007643D6" w:rsidRPr="00D00A9D">
        <w:rPr>
          <w:rFonts w:ascii="Gentium Plus" w:hAnsi="Gentium Plus" w:cs="Gentium Plus"/>
          <w:szCs w:val="24"/>
        </w:rPr>
        <w:t xml:space="preserve"> when one </w:t>
      </w:r>
      <w:r w:rsidR="00945FCE" w:rsidRPr="00D00A9D">
        <w:rPr>
          <w:rFonts w:ascii="Gentium Plus" w:hAnsi="Gentium Plus" w:cs="Gentium Plus"/>
          <w:szCs w:val="24"/>
        </w:rPr>
        <w:t xml:space="preserve">confronts </w:t>
      </w:r>
      <w:r w:rsidR="007643D6" w:rsidRPr="00D00A9D">
        <w:rPr>
          <w:rFonts w:ascii="Gentium Plus" w:hAnsi="Gentium Plus" w:cs="Gentium Plus"/>
          <w:szCs w:val="24"/>
        </w:rPr>
        <w:t>al-</w:t>
      </w:r>
      <w:r w:rsidR="002C1547" w:rsidRPr="00D00A9D">
        <w:rPr>
          <w:rFonts w:ascii="Gentium Plus" w:hAnsi="Gentium Plus" w:cs="Gentium Plus"/>
          <w:szCs w:val="24"/>
        </w:rPr>
        <w:t>Ghazālī</w:t>
      </w:r>
      <w:r w:rsidR="007643D6" w:rsidRPr="00D00A9D">
        <w:rPr>
          <w:rFonts w:ascii="Gentium Plus" w:hAnsi="Gentium Plus" w:cs="Gentium Plus"/>
          <w:szCs w:val="24"/>
        </w:rPr>
        <w:t xml:space="preserve">’s work with a view to how </w:t>
      </w:r>
      <w:r w:rsidR="006C0611" w:rsidRPr="00D00A9D">
        <w:rPr>
          <w:rFonts w:ascii="Gentium Plus" w:hAnsi="Gentium Plus" w:cs="Gentium Plus"/>
          <w:szCs w:val="24"/>
        </w:rPr>
        <w:t>it</w:t>
      </w:r>
      <w:r w:rsidR="007643D6" w:rsidRPr="00D00A9D">
        <w:rPr>
          <w:rFonts w:ascii="Gentium Plus" w:hAnsi="Gentium Plus" w:cs="Gentium Plus"/>
          <w:szCs w:val="24"/>
        </w:rPr>
        <w:t xml:space="preserve"> might be </w:t>
      </w:r>
      <w:r w:rsidR="006C0611" w:rsidRPr="00D00A9D">
        <w:rPr>
          <w:rFonts w:ascii="Gentium Plus" w:hAnsi="Gentium Plus" w:cs="Gentium Plus"/>
          <w:szCs w:val="24"/>
        </w:rPr>
        <w:t>p</w:t>
      </w:r>
      <w:r w:rsidR="007643D6" w:rsidRPr="00D00A9D">
        <w:rPr>
          <w:rFonts w:ascii="Gentium Plus" w:hAnsi="Gentium Plus" w:cs="Gentium Plus"/>
          <w:szCs w:val="24"/>
        </w:rPr>
        <w:t xml:space="preserve">laced in conversation with other philosophical </w:t>
      </w:r>
      <w:r w:rsidR="00945FCE" w:rsidRPr="00D00A9D">
        <w:rPr>
          <w:rFonts w:ascii="Gentium Plus" w:hAnsi="Gentium Plus" w:cs="Gentium Plus"/>
          <w:szCs w:val="24"/>
        </w:rPr>
        <w:t>approaches to</w:t>
      </w:r>
      <w:r w:rsidR="007643D6" w:rsidRPr="00D00A9D">
        <w:rPr>
          <w:rFonts w:ascii="Gentium Plus" w:hAnsi="Gentium Plus" w:cs="Gentium Plus"/>
          <w:szCs w:val="24"/>
        </w:rPr>
        <w:t xml:space="preserve"> the virtues, something </w:t>
      </w:r>
      <w:r w:rsidR="000B0FD5" w:rsidRPr="00D00A9D">
        <w:rPr>
          <w:rFonts w:ascii="Gentium Plus" w:hAnsi="Gentium Plus" w:cs="Gentium Plus"/>
          <w:szCs w:val="24"/>
        </w:rPr>
        <w:t xml:space="preserve">catches. </w:t>
      </w:r>
      <w:r w:rsidR="002A496F" w:rsidRPr="00D00A9D">
        <w:rPr>
          <w:rFonts w:ascii="Gentium Plus" w:hAnsi="Gentium Plus" w:cs="Gentium Plus"/>
          <w:szCs w:val="24"/>
        </w:rPr>
        <w:t xml:space="preserve">It </w:t>
      </w:r>
      <w:r w:rsidR="00327F34" w:rsidRPr="00D00A9D">
        <w:rPr>
          <w:rFonts w:ascii="Gentium Plus" w:hAnsi="Gentium Plus" w:cs="Gentium Plus"/>
          <w:szCs w:val="24"/>
        </w:rPr>
        <w:t xml:space="preserve">was the result of trying to </w:t>
      </w:r>
      <w:r w:rsidR="00E83180" w:rsidRPr="00D00A9D">
        <w:rPr>
          <w:rFonts w:ascii="Gentium Plus" w:hAnsi="Gentium Plus" w:cs="Gentium Plus"/>
          <w:szCs w:val="24"/>
        </w:rPr>
        <w:t>clarify a</w:t>
      </w:r>
      <w:r w:rsidR="006464DF" w:rsidRPr="00D00A9D">
        <w:rPr>
          <w:rFonts w:ascii="Gentium Plus" w:hAnsi="Gentium Plus" w:cs="Gentium Plus"/>
          <w:szCs w:val="24"/>
        </w:rPr>
        <w:t>n unprompted</w:t>
      </w:r>
      <w:r w:rsidR="0023622E" w:rsidRPr="00D00A9D">
        <w:rPr>
          <w:rFonts w:ascii="Gentium Plus" w:hAnsi="Gentium Plus" w:cs="Gentium Plus"/>
          <w:szCs w:val="24"/>
        </w:rPr>
        <w:t xml:space="preserve"> sense of</w:t>
      </w:r>
      <w:r w:rsidR="006464DF" w:rsidRPr="00D00A9D">
        <w:rPr>
          <w:rFonts w:ascii="Gentium Plus" w:hAnsi="Gentium Plus" w:cs="Gentium Plus"/>
          <w:szCs w:val="24"/>
        </w:rPr>
        <w:t xml:space="preserve"> </w:t>
      </w:r>
      <w:r w:rsidR="0023622E" w:rsidRPr="00D00A9D">
        <w:rPr>
          <w:rFonts w:ascii="Gentium Plus" w:hAnsi="Gentium Plus" w:cs="Gentium Plus"/>
          <w:szCs w:val="24"/>
        </w:rPr>
        <w:t>doubt</w:t>
      </w:r>
      <w:r w:rsidR="002A496F" w:rsidRPr="00D00A9D">
        <w:rPr>
          <w:rFonts w:ascii="Gentium Plus" w:hAnsi="Gentium Plus" w:cs="Gentium Plus"/>
          <w:szCs w:val="24"/>
        </w:rPr>
        <w:t>.</w:t>
      </w:r>
    </w:p>
    <w:p w14:paraId="1CC807BC" w14:textId="53F7BE87" w:rsidR="00257D2F" w:rsidRDefault="00A53503" w:rsidP="0086134D">
      <w:pPr>
        <w:pStyle w:val="NoSpacing"/>
        <w:ind w:firstLine="720"/>
        <w:jc w:val="both"/>
        <w:rPr>
          <w:rFonts w:ascii="Gentium Plus" w:hAnsi="Gentium Plus" w:cs="Gentium Plus"/>
          <w:szCs w:val="24"/>
        </w:rPr>
      </w:pPr>
      <w:r w:rsidRPr="00D00A9D">
        <w:rPr>
          <w:rFonts w:ascii="Gentium Plus" w:hAnsi="Gentium Plus" w:cs="Gentium Plus"/>
          <w:szCs w:val="24"/>
        </w:rPr>
        <w:lastRenderedPageBreak/>
        <w:t xml:space="preserve">Yet with these </w:t>
      </w:r>
      <w:r w:rsidR="00AC6CC3" w:rsidRPr="00D00A9D">
        <w:rPr>
          <w:rFonts w:ascii="Gentium Plus" w:hAnsi="Gentium Plus" w:cs="Gentium Plus"/>
          <w:szCs w:val="24"/>
        </w:rPr>
        <w:t>considerations now in the open, it is possible to take a</w:t>
      </w:r>
      <w:r w:rsidR="007F1217" w:rsidRPr="00D00A9D">
        <w:rPr>
          <w:rFonts w:ascii="Gentium Plus" w:hAnsi="Gentium Plus" w:cs="Gentium Plus"/>
          <w:szCs w:val="24"/>
        </w:rPr>
        <w:t xml:space="preserve">nother </w:t>
      </w:r>
      <w:r w:rsidR="00FE596E" w:rsidRPr="00D00A9D">
        <w:rPr>
          <w:rFonts w:ascii="Gentium Plus" w:hAnsi="Gentium Plus" w:cs="Gentium Plus"/>
          <w:szCs w:val="24"/>
        </w:rPr>
        <w:t>critical</w:t>
      </w:r>
      <w:r w:rsidR="00AC6CC3" w:rsidRPr="00D00A9D">
        <w:rPr>
          <w:rFonts w:ascii="Gentium Plus" w:hAnsi="Gentium Plus" w:cs="Gentium Plus"/>
          <w:szCs w:val="24"/>
        </w:rPr>
        <w:t xml:space="preserve"> step back and ask: </w:t>
      </w:r>
      <w:r w:rsidR="00DA05A4" w:rsidRPr="00D00A9D">
        <w:rPr>
          <w:rFonts w:ascii="Gentium Plus" w:hAnsi="Gentium Plus" w:cs="Gentium Plus"/>
          <w:szCs w:val="24"/>
        </w:rPr>
        <w:t>Do</w:t>
      </w:r>
      <w:r w:rsidR="00AC6CC3" w:rsidRPr="00D00A9D">
        <w:rPr>
          <w:rFonts w:ascii="Gentium Plus" w:hAnsi="Gentium Plus" w:cs="Gentium Plus"/>
          <w:szCs w:val="24"/>
        </w:rPr>
        <w:t xml:space="preserve"> the</w:t>
      </w:r>
      <w:r w:rsidR="00793725" w:rsidRPr="00D00A9D">
        <w:rPr>
          <w:rFonts w:ascii="Gentium Plus" w:hAnsi="Gentium Plus" w:cs="Gentium Plus"/>
          <w:szCs w:val="24"/>
        </w:rPr>
        <w:t>se considerations</w:t>
      </w:r>
      <w:r w:rsidR="00AC6CC3" w:rsidRPr="00D00A9D">
        <w:rPr>
          <w:rFonts w:ascii="Gentium Plus" w:hAnsi="Gentium Plus" w:cs="Gentium Plus"/>
          <w:szCs w:val="24"/>
        </w:rPr>
        <w:t xml:space="preserve"> </w:t>
      </w:r>
      <w:r w:rsidR="00DA05A4" w:rsidRPr="00D00A9D">
        <w:rPr>
          <w:rFonts w:ascii="Gentium Plus" w:hAnsi="Gentium Plus" w:cs="Gentium Plus"/>
          <w:szCs w:val="24"/>
        </w:rPr>
        <w:t xml:space="preserve">offer us </w:t>
      </w:r>
      <w:r w:rsidR="000011D5" w:rsidRPr="00D00A9D">
        <w:rPr>
          <w:rFonts w:ascii="Gentium Plus" w:hAnsi="Gentium Plus" w:cs="Gentium Plus"/>
          <w:i/>
          <w:iCs/>
          <w:szCs w:val="24"/>
        </w:rPr>
        <w:t>good</w:t>
      </w:r>
      <w:r w:rsidR="00AC6CC3" w:rsidRPr="00D00A9D">
        <w:rPr>
          <w:rFonts w:ascii="Gentium Plus" w:hAnsi="Gentium Plus" w:cs="Gentium Plus"/>
          <w:i/>
          <w:iCs/>
          <w:szCs w:val="24"/>
        </w:rPr>
        <w:t xml:space="preserve"> </w:t>
      </w:r>
      <w:r w:rsidR="00AC6CC3" w:rsidRPr="00D00A9D">
        <w:rPr>
          <w:rFonts w:ascii="Gentium Plus" w:hAnsi="Gentium Plus" w:cs="Gentium Plus"/>
          <w:szCs w:val="24"/>
        </w:rPr>
        <w:t xml:space="preserve">reasons for </w:t>
      </w:r>
      <w:r w:rsidR="00913ABB" w:rsidRPr="00D00A9D">
        <w:rPr>
          <w:rFonts w:ascii="Gentium Plus" w:hAnsi="Gentium Plus" w:cs="Gentium Plus"/>
          <w:szCs w:val="24"/>
        </w:rPr>
        <w:t>disqualifying a</w:t>
      </w:r>
      <w:r w:rsidR="0023622E" w:rsidRPr="00D00A9D">
        <w:rPr>
          <w:rFonts w:ascii="Gentium Plus" w:hAnsi="Gentium Plus" w:cs="Gentium Plus"/>
          <w:szCs w:val="24"/>
        </w:rPr>
        <w:t>l-</w:t>
      </w:r>
      <w:r w:rsidR="002C1547" w:rsidRPr="00D00A9D">
        <w:rPr>
          <w:rFonts w:ascii="Gentium Plus" w:hAnsi="Gentium Plus" w:cs="Gentium Plus"/>
          <w:szCs w:val="24"/>
        </w:rPr>
        <w:t>Ghazālī</w:t>
      </w:r>
      <w:r w:rsidR="0023622E" w:rsidRPr="00D00A9D">
        <w:rPr>
          <w:rFonts w:ascii="Gentium Plus" w:hAnsi="Gentium Plus" w:cs="Gentium Plus"/>
          <w:szCs w:val="24"/>
        </w:rPr>
        <w:t xml:space="preserve">’s </w:t>
      </w:r>
      <w:r w:rsidR="00913ABB" w:rsidRPr="00D00A9D">
        <w:rPr>
          <w:rFonts w:ascii="Gentium Plus" w:hAnsi="Gentium Plus" w:cs="Gentium Plus"/>
          <w:szCs w:val="24"/>
        </w:rPr>
        <w:t xml:space="preserve">ethics as </w:t>
      </w:r>
      <w:r w:rsidR="0023622E" w:rsidRPr="00D00A9D">
        <w:rPr>
          <w:rFonts w:ascii="Gentium Plus" w:hAnsi="Gentium Plus" w:cs="Gentium Plus"/>
          <w:szCs w:val="24"/>
        </w:rPr>
        <w:t xml:space="preserve">a theory of virtue? </w:t>
      </w:r>
      <w:r w:rsidR="00BA411B" w:rsidRPr="00D00A9D">
        <w:rPr>
          <w:rFonts w:ascii="Gentium Plus" w:hAnsi="Gentium Plus" w:cs="Gentium Plus"/>
          <w:szCs w:val="24"/>
        </w:rPr>
        <w:t>The</w:t>
      </w:r>
      <w:r w:rsidR="007822E8" w:rsidRPr="00D00A9D">
        <w:rPr>
          <w:rFonts w:ascii="Gentium Plus" w:hAnsi="Gentium Plus" w:cs="Gentium Plus"/>
          <w:szCs w:val="24"/>
        </w:rPr>
        <w:t xml:space="preserve"> issues raised </w:t>
      </w:r>
      <w:r w:rsidR="002E44E8" w:rsidRPr="00D00A9D">
        <w:rPr>
          <w:rFonts w:ascii="Gentium Plus" w:hAnsi="Gentium Plus" w:cs="Gentium Plus"/>
          <w:szCs w:val="24"/>
        </w:rPr>
        <w:t>in the previous stage of my discussion</w:t>
      </w:r>
      <w:r w:rsidR="007822E8" w:rsidRPr="00D00A9D">
        <w:rPr>
          <w:rFonts w:ascii="Gentium Plus" w:hAnsi="Gentium Plus" w:cs="Gentium Plus"/>
          <w:szCs w:val="24"/>
        </w:rPr>
        <w:t xml:space="preserve"> are extremely large, and each of them </w:t>
      </w:r>
      <w:r w:rsidR="00952914" w:rsidRPr="00D00A9D">
        <w:rPr>
          <w:rFonts w:ascii="Gentium Plus" w:hAnsi="Gentium Plus" w:cs="Gentium Plus"/>
          <w:szCs w:val="24"/>
        </w:rPr>
        <w:t>deserves a study in its own right.</w:t>
      </w:r>
      <w:r w:rsidR="00811655" w:rsidRPr="00D00A9D">
        <w:rPr>
          <w:rFonts w:ascii="Gentium Plus" w:hAnsi="Gentium Plus" w:cs="Gentium Plus"/>
          <w:szCs w:val="24"/>
        </w:rPr>
        <w:t xml:space="preserve"> </w:t>
      </w:r>
      <w:r w:rsidR="00F86123" w:rsidRPr="00D00A9D">
        <w:rPr>
          <w:rFonts w:ascii="Gentium Plus" w:hAnsi="Gentium Plus" w:cs="Gentium Plus"/>
          <w:szCs w:val="24"/>
        </w:rPr>
        <w:t>I</w:t>
      </w:r>
      <w:r w:rsidR="00423D9A" w:rsidRPr="00D00A9D">
        <w:rPr>
          <w:rFonts w:ascii="Gentium Plus" w:hAnsi="Gentium Plus" w:cs="Gentium Plus"/>
          <w:szCs w:val="24"/>
        </w:rPr>
        <w:t xml:space="preserve"> </w:t>
      </w:r>
      <w:r w:rsidR="00F86123" w:rsidRPr="00D00A9D">
        <w:rPr>
          <w:rFonts w:ascii="Gentium Plus" w:hAnsi="Gentium Plus" w:cs="Gentium Plus"/>
          <w:szCs w:val="24"/>
        </w:rPr>
        <w:t>can</w:t>
      </w:r>
      <w:r w:rsidR="00423D9A" w:rsidRPr="00D00A9D">
        <w:rPr>
          <w:rFonts w:ascii="Gentium Plus" w:hAnsi="Gentium Plus" w:cs="Gentium Plus"/>
          <w:szCs w:val="24"/>
        </w:rPr>
        <w:t xml:space="preserve">not </w:t>
      </w:r>
      <w:r w:rsidR="006C189A" w:rsidRPr="00D00A9D">
        <w:rPr>
          <w:rFonts w:ascii="Gentium Plus" w:hAnsi="Gentium Plus" w:cs="Gentium Plus"/>
          <w:szCs w:val="24"/>
        </w:rPr>
        <w:t xml:space="preserve">hope to </w:t>
      </w:r>
      <w:r w:rsidR="00423D9A" w:rsidRPr="00D00A9D">
        <w:rPr>
          <w:rFonts w:ascii="Gentium Plus" w:hAnsi="Gentium Plus" w:cs="Gentium Plus"/>
          <w:szCs w:val="24"/>
        </w:rPr>
        <w:t>resolve</w:t>
      </w:r>
      <w:r w:rsidR="00F86123" w:rsidRPr="00D00A9D">
        <w:rPr>
          <w:rFonts w:ascii="Gentium Plus" w:hAnsi="Gentium Plus" w:cs="Gentium Plus"/>
          <w:szCs w:val="24"/>
        </w:rPr>
        <w:t xml:space="preserve"> the</w:t>
      </w:r>
      <w:r w:rsidR="00567AB4" w:rsidRPr="00D00A9D">
        <w:rPr>
          <w:rFonts w:ascii="Gentium Plus" w:hAnsi="Gentium Plus" w:cs="Gentium Plus"/>
          <w:szCs w:val="24"/>
        </w:rPr>
        <w:t>m</w:t>
      </w:r>
      <w:r w:rsidR="00F86123" w:rsidRPr="00D00A9D">
        <w:rPr>
          <w:rFonts w:ascii="Gentium Plus" w:hAnsi="Gentium Plus" w:cs="Gentium Plus"/>
          <w:szCs w:val="24"/>
        </w:rPr>
        <w:t xml:space="preserve"> in my present space</w:t>
      </w:r>
      <w:r w:rsidR="00640337" w:rsidRPr="00D00A9D">
        <w:rPr>
          <w:rFonts w:ascii="Gentium Plus" w:hAnsi="Gentium Plus" w:cs="Gentium Plus"/>
          <w:szCs w:val="24"/>
        </w:rPr>
        <w:t xml:space="preserve">, and </w:t>
      </w:r>
      <w:r w:rsidR="002C0AD4" w:rsidRPr="00D00A9D">
        <w:rPr>
          <w:rFonts w:ascii="Gentium Plus" w:hAnsi="Gentium Plus" w:cs="Gentium Plus"/>
          <w:szCs w:val="24"/>
        </w:rPr>
        <w:t xml:space="preserve">I </w:t>
      </w:r>
      <w:r w:rsidR="00D4745F" w:rsidRPr="00D00A9D">
        <w:rPr>
          <w:rFonts w:ascii="Gentium Plus" w:hAnsi="Gentium Plus" w:cs="Gentium Plus"/>
          <w:szCs w:val="24"/>
        </w:rPr>
        <w:t>will only try to adumbrate so</w:t>
      </w:r>
      <w:r w:rsidR="00C05D5D" w:rsidRPr="00D00A9D">
        <w:rPr>
          <w:rFonts w:ascii="Gentium Plus" w:hAnsi="Gentium Plus" w:cs="Gentium Plus"/>
          <w:szCs w:val="24"/>
        </w:rPr>
        <w:t>me of</w:t>
      </w:r>
      <w:r w:rsidR="009846E0" w:rsidRPr="00D00A9D">
        <w:rPr>
          <w:rFonts w:ascii="Gentium Plus" w:hAnsi="Gentium Plus" w:cs="Gentium Plus"/>
          <w:szCs w:val="24"/>
        </w:rPr>
        <w:t xml:space="preserve"> </w:t>
      </w:r>
      <w:r w:rsidR="00695897" w:rsidRPr="00D00A9D">
        <w:rPr>
          <w:rFonts w:ascii="Gentium Plus" w:hAnsi="Gentium Plus" w:cs="Gentium Plus"/>
          <w:szCs w:val="24"/>
        </w:rPr>
        <w:t>the</w:t>
      </w:r>
      <w:r w:rsidR="00C05D5D" w:rsidRPr="00D00A9D">
        <w:rPr>
          <w:rFonts w:ascii="Gentium Plus" w:hAnsi="Gentium Plus" w:cs="Gentium Plus"/>
          <w:szCs w:val="24"/>
        </w:rPr>
        <w:t xml:space="preserve"> </w:t>
      </w:r>
      <w:r w:rsidR="00351CC6" w:rsidRPr="00D00A9D">
        <w:rPr>
          <w:rFonts w:ascii="Gentium Plus" w:hAnsi="Gentium Plus" w:cs="Gentium Plus"/>
          <w:szCs w:val="24"/>
        </w:rPr>
        <w:t xml:space="preserve">grounds </w:t>
      </w:r>
      <w:r w:rsidR="002C0AD4" w:rsidRPr="00D00A9D">
        <w:rPr>
          <w:rFonts w:ascii="Gentium Plus" w:hAnsi="Gentium Plus" w:cs="Gentium Plus"/>
          <w:szCs w:val="24"/>
        </w:rPr>
        <w:t xml:space="preserve">on </w:t>
      </w:r>
      <w:r w:rsidR="007D2DE7" w:rsidRPr="00D00A9D">
        <w:rPr>
          <w:rFonts w:ascii="Gentium Plus" w:hAnsi="Gentium Plus" w:cs="Gentium Plus"/>
          <w:szCs w:val="24"/>
        </w:rPr>
        <w:t xml:space="preserve">which </w:t>
      </w:r>
      <w:r w:rsidR="002C0AD4" w:rsidRPr="00D00A9D">
        <w:rPr>
          <w:rFonts w:ascii="Gentium Plus" w:hAnsi="Gentium Plus" w:cs="Gentium Plus"/>
          <w:szCs w:val="24"/>
        </w:rPr>
        <w:t xml:space="preserve">the force </w:t>
      </w:r>
      <w:r w:rsidR="00575568" w:rsidRPr="00D00A9D">
        <w:rPr>
          <w:rFonts w:ascii="Gentium Plus" w:hAnsi="Gentium Plus" w:cs="Gentium Plus"/>
          <w:szCs w:val="24"/>
        </w:rPr>
        <w:t xml:space="preserve">of </w:t>
      </w:r>
      <w:r w:rsidR="00D32EE5" w:rsidRPr="00D00A9D">
        <w:rPr>
          <w:rFonts w:ascii="Gentium Plus" w:hAnsi="Gentium Plus" w:cs="Gentium Plus"/>
          <w:szCs w:val="24"/>
        </w:rPr>
        <w:t>these</w:t>
      </w:r>
      <w:r w:rsidR="00E8789A" w:rsidRPr="00D00A9D">
        <w:rPr>
          <w:rFonts w:ascii="Gentium Plus" w:hAnsi="Gentium Plus" w:cs="Gentium Plus"/>
          <w:szCs w:val="24"/>
        </w:rPr>
        <w:t xml:space="preserve"> </w:t>
      </w:r>
      <w:r w:rsidR="00916270" w:rsidRPr="00D00A9D">
        <w:rPr>
          <w:rFonts w:ascii="Gentium Plus" w:hAnsi="Gentium Plus" w:cs="Gentium Plus"/>
          <w:szCs w:val="24"/>
        </w:rPr>
        <w:t>con</w:t>
      </w:r>
      <w:r w:rsidR="000B176A" w:rsidRPr="00D00A9D">
        <w:rPr>
          <w:rFonts w:ascii="Gentium Plus" w:hAnsi="Gentium Plus" w:cs="Gentium Plus"/>
          <w:szCs w:val="24"/>
        </w:rPr>
        <w:t>siderations</w:t>
      </w:r>
      <w:r w:rsidR="00E8789A" w:rsidRPr="00D00A9D">
        <w:rPr>
          <w:rFonts w:ascii="Gentium Plus" w:hAnsi="Gentium Plus" w:cs="Gentium Plus"/>
          <w:szCs w:val="24"/>
        </w:rPr>
        <w:t xml:space="preserve"> m</w:t>
      </w:r>
      <w:r w:rsidR="002C0AD4" w:rsidRPr="00D00A9D">
        <w:rPr>
          <w:rFonts w:ascii="Gentium Plus" w:hAnsi="Gentium Plus" w:cs="Gentium Plus"/>
          <w:szCs w:val="24"/>
        </w:rPr>
        <w:t>ight be questioned</w:t>
      </w:r>
      <w:r w:rsidR="005123DE" w:rsidRPr="00D00A9D">
        <w:rPr>
          <w:rFonts w:ascii="Gentium Plus" w:hAnsi="Gentium Plus" w:cs="Gentium Plus"/>
          <w:szCs w:val="24"/>
        </w:rPr>
        <w:t>.</w:t>
      </w:r>
      <w:r w:rsidR="009846E0" w:rsidRPr="00D00A9D">
        <w:rPr>
          <w:rFonts w:ascii="Gentium Plus" w:hAnsi="Gentium Plus" w:cs="Gentium Plus"/>
          <w:szCs w:val="24"/>
        </w:rPr>
        <w:t xml:space="preserve"> </w:t>
      </w:r>
      <w:r w:rsidR="000479ED" w:rsidRPr="00D00A9D">
        <w:rPr>
          <w:rFonts w:ascii="Gentium Plus" w:hAnsi="Gentium Plus" w:cs="Gentium Plus"/>
          <w:szCs w:val="24"/>
        </w:rPr>
        <w:t>Few</w:t>
      </w:r>
      <w:r w:rsidR="009846E0" w:rsidRPr="00D00A9D">
        <w:rPr>
          <w:rFonts w:ascii="Gentium Plus" w:hAnsi="Gentium Plus" w:cs="Gentium Plus"/>
          <w:szCs w:val="24"/>
        </w:rPr>
        <w:t xml:space="preserve"> </w:t>
      </w:r>
      <w:r w:rsidR="00BA411B" w:rsidRPr="00D00A9D">
        <w:rPr>
          <w:rFonts w:ascii="Gentium Plus" w:hAnsi="Gentium Plus" w:cs="Gentium Plus"/>
          <w:szCs w:val="24"/>
        </w:rPr>
        <w:t xml:space="preserve">of these </w:t>
      </w:r>
      <w:r w:rsidR="00E8789A" w:rsidRPr="00D00A9D">
        <w:rPr>
          <w:rFonts w:ascii="Gentium Plus" w:hAnsi="Gentium Plus" w:cs="Gentium Plus"/>
          <w:szCs w:val="24"/>
        </w:rPr>
        <w:t>considerations</w:t>
      </w:r>
      <w:r w:rsidR="00CC706E" w:rsidRPr="00D00A9D">
        <w:rPr>
          <w:rFonts w:ascii="Gentium Plus" w:hAnsi="Gentium Plus" w:cs="Gentium Plus"/>
          <w:szCs w:val="24"/>
        </w:rPr>
        <w:t>,</w:t>
      </w:r>
      <w:r w:rsidR="00BA411B" w:rsidRPr="00D00A9D">
        <w:rPr>
          <w:rFonts w:ascii="Gentium Plus" w:hAnsi="Gentium Plus" w:cs="Gentium Plus"/>
          <w:szCs w:val="24"/>
        </w:rPr>
        <w:t xml:space="preserve"> in fact</w:t>
      </w:r>
      <w:r w:rsidR="00CC706E" w:rsidRPr="00D00A9D">
        <w:rPr>
          <w:rFonts w:ascii="Gentium Plus" w:hAnsi="Gentium Plus" w:cs="Gentium Plus"/>
          <w:szCs w:val="24"/>
        </w:rPr>
        <w:t>,</w:t>
      </w:r>
      <w:r w:rsidR="00BA411B" w:rsidRPr="00D00A9D">
        <w:rPr>
          <w:rFonts w:ascii="Gentium Plus" w:hAnsi="Gentium Plus" w:cs="Gentium Plus"/>
          <w:szCs w:val="24"/>
        </w:rPr>
        <w:t xml:space="preserve"> </w:t>
      </w:r>
      <w:r w:rsidR="000479ED" w:rsidRPr="00D00A9D">
        <w:rPr>
          <w:rFonts w:ascii="Gentium Plus" w:hAnsi="Gentium Plus" w:cs="Gentium Plus"/>
          <w:szCs w:val="24"/>
        </w:rPr>
        <w:t xml:space="preserve">appear </w:t>
      </w:r>
      <w:r w:rsidR="004F06ED" w:rsidRPr="00D00A9D">
        <w:rPr>
          <w:rFonts w:ascii="Gentium Plus" w:hAnsi="Gentium Plus" w:cs="Gentium Plus"/>
          <w:szCs w:val="24"/>
        </w:rPr>
        <w:t>unequivocal</w:t>
      </w:r>
      <w:r w:rsidR="000479ED" w:rsidRPr="00D00A9D">
        <w:rPr>
          <w:rFonts w:ascii="Gentium Plus" w:hAnsi="Gentium Plus" w:cs="Gentium Plus"/>
          <w:szCs w:val="24"/>
        </w:rPr>
        <w:t xml:space="preserve"> o</w:t>
      </w:r>
      <w:r w:rsidR="00BA411B" w:rsidRPr="00D00A9D">
        <w:rPr>
          <w:rFonts w:ascii="Gentium Plus" w:hAnsi="Gentium Plus" w:cs="Gentium Plus"/>
          <w:szCs w:val="24"/>
        </w:rPr>
        <w:t>n closer scrutiny</w:t>
      </w:r>
      <w:r w:rsidR="005973C4" w:rsidRPr="00D00A9D">
        <w:rPr>
          <w:rFonts w:ascii="Gentium Plus" w:hAnsi="Gentium Plus" w:cs="Gentium Plus"/>
          <w:szCs w:val="24"/>
        </w:rPr>
        <w:t>.</w:t>
      </w:r>
      <w:r w:rsidR="00D578E9" w:rsidRPr="00D00A9D">
        <w:rPr>
          <w:rFonts w:ascii="Gentium Plus" w:hAnsi="Gentium Plus" w:cs="Gentium Plus"/>
          <w:szCs w:val="24"/>
        </w:rPr>
        <w:t xml:space="preserve"> </w:t>
      </w:r>
      <w:r w:rsidR="00B65A33" w:rsidRPr="00D00A9D">
        <w:rPr>
          <w:rFonts w:ascii="Gentium Plus" w:hAnsi="Gentium Plus" w:cs="Gentium Plus"/>
          <w:szCs w:val="24"/>
        </w:rPr>
        <w:t>I will focus on a handful of indic</w:t>
      </w:r>
      <w:r w:rsidR="00A135D9" w:rsidRPr="00D00A9D">
        <w:rPr>
          <w:rFonts w:ascii="Gentium Plus" w:hAnsi="Gentium Plus" w:cs="Gentium Plus"/>
          <w:szCs w:val="24"/>
        </w:rPr>
        <w:t>ative points</w:t>
      </w:r>
      <w:r w:rsidR="00EE41D9" w:rsidRPr="00D00A9D">
        <w:rPr>
          <w:rFonts w:ascii="Gentium Plus" w:hAnsi="Gentium Plus" w:cs="Gentium Plus"/>
          <w:szCs w:val="24"/>
        </w:rPr>
        <w:t>,</w:t>
      </w:r>
      <w:r w:rsidR="00B65A33" w:rsidRPr="00D00A9D">
        <w:rPr>
          <w:rFonts w:ascii="Gentium Plus" w:hAnsi="Gentium Plus" w:cs="Gentium Plus"/>
          <w:szCs w:val="24"/>
        </w:rPr>
        <w:t xml:space="preserve"> which</w:t>
      </w:r>
      <w:r w:rsidR="00245011" w:rsidRPr="00D00A9D">
        <w:rPr>
          <w:rFonts w:ascii="Gentium Plus" w:hAnsi="Gentium Plus" w:cs="Gentium Plus"/>
          <w:szCs w:val="24"/>
        </w:rPr>
        <w:t xml:space="preserve"> can</w:t>
      </w:r>
      <w:r w:rsidR="00C379E2" w:rsidRPr="00D00A9D">
        <w:rPr>
          <w:rFonts w:ascii="Gentium Plus" w:hAnsi="Gentium Plus" w:cs="Gentium Plus"/>
          <w:szCs w:val="24"/>
        </w:rPr>
        <w:t xml:space="preserve"> help</w:t>
      </w:r>
      <w:r w:rsidR="00B16FD9" w:rsidRPr="00D00A9D">
        <w:rPr>
          <w:rFonts w:ascii="Gentium Plus" w:hAnsi="Gentium Plus" w:cs="Gentium Plus"/>
          <w:szCs w:val="24"/>
        </w:rPr>
        <w:t xml:space="preserve"> </w:t>
      </w:r>
      <w:r w:rsidR="003A2716" w:rsidRPr="00D00A9D">
        <w:rPr>
          <w:rFonts w:ascii="Gentium Plus" w:hAnsi="Gentium Plus" w:cs="Gentium Plus"/>
          <w:szCs w:val="24"/>
        </w:rPr>
        <w:t>suggest</w:t>
      </w:r>
      <w:r w:rsidR="004C5D90" w:rsidRPr="00D00A9D">
        <w:rPr>
          <w:rFonts w:ascii="Gentium Plus" w:hAnsi="Gentium Plus" w:cs="Gentium Plus"/>
          <w:szCs w:val="24"/>
        </w:rPr>
        <w:t xml:space="preserve"> </w:t>
      </w:r>
      <w:r w:rsidR="00245011" w:rsidRPr="00D00A9D">
        <w:rPr>
          <w:rFonts w:ascii="Gentium Plus" w:hAnsi="Gentium Plus" w:cs="Gentium Plus"/>
          <w:szCs w:val="24"/>
        </w:rPr>
        <w:t>t</w:t>
      </w:r>
      <w:r w:rsidR="00DC3661" w:rsidRPr="00D00A9D">
        <w:rPr>
          <w:rFonts w:ascii="Gentium Plus" w:hAnsi="Gentium Plus" w:cs="Gentium Plus"/>
          <w:szCs w:val="24"/>
        </w:rPr>
        <w:t xml:space="preserve">he </w:t>
      </w:r>
      <w:r w:rsidR="00F578E9" w:rsidRPr="00D00A9D">
        <w:rPr>
          <w:rFonts w:ascii="Gentium Plus" w:hAnsi="Gentium Plus" w:cs="Gentium Plus"/>
          <w:szCs w:val="24"/>
        </w:rPr>
        <w:t>direction</w:t>
      </w:r>
      <w:r w:rsidR="00DC3661" w:rsidRPr="00D00A9D">
        <w:rPr>
          <w:rFonts w:ascii="Gentium Plus" w:hAnsi="Gentium Plus" w:cs="Gentium Plus"/>
          <w:szCs w:val="24"/>
        </w:rPr>
        <w:t xml:space="preserve"> a full</w:t>
      </w:r>
      <w:r w:rsidR="009C24DD" w:rsidRPr="00D00A9D">
        <w:rPr>
          <w:rFonts w:ascii="Gentium Plus" w:hAnsi="Gentium Plus" w:cs="Gentium Plus"/>
          <w:szCs w:val="24"/>
        </w:rPr>
        <w:t>er</w:t>
      </w:r>
      <w:r w:rsidR="00DC3661" w:rsidRPr="00D00A9D">
        <w:rPr>
          <w:rFonts w:ascii="Gentium Plus" w:hAnsi="Gentium Plus" w:cs="Gentium Plus"/>
          <w:szCs w:val="24"/>
        </w:rPr>
        <w:t xml:space="preserve"> d</w:t>
      </w:r>
      <w:r w:rsidR="00245011" w:rsidRPr="00D00A9D">
        <w:rPr>
          <w:rFonts w:ascii="Gentium Plus" w:hAnsi="Gentium Plus" w:cs="Gentium Plus"/>
          <w:szCs w:val="24"/>
        </w:rPr>
        <w:t>iscussion might take</w:t>
      </w:r>
      <w:r w:rsidR="00DC3661" w:rsidRPr="00D00A9D">
        <w:rPr>
          <w:rFonts w:ascii="Gentium Plus" w:hAnsi="Gentium Plus" w:cs="Gentium Plus"/>
          <w:szCs w:val="24"/>
        </w:rPr>
        <w:t>.</w:t>
      </w:r>
      <w:r w:rsidR="001F2361" w:rsidRPr="00D00A9D">
        <w:rPr>
          <w:rFonts w:ascii="Gentium Plus" w:hAnsi="Gentium Plus" w:cs="Gentium Plus"/>
          <w:szCs w:val="24"/>
        </w:rPr>
        <w:t xml:space="preserve"> These points will also pave the way for a more holistic assessment of the question</w:t>
      </w:r>
      <w:r w:rsidR="008C62F8" w:rsidRPr="00D00A9D">
        <w:rPr>
          <w:rFonts w:ascii="Gentium Plus" w:hAnsi="Gentium Plus" w:cs="Gentium Plus"/>
          <w:szCs w:val="24"/>
        </w:rPr>
        <w:t xml:space="preserve"> </w:t>
      </w:r>
      <w:r w:rsidR="00F13FA4" w:rsidRPr="00D00A9D">
        <w:rPr>
          <w:rFonts w:ascii="Gentium Plus" w:hAnsi="Gentium Plus" w:cs="Gentium Plus"/>
          <w:szCs w:val="24"/>
        </w:rPr>
        <w:t xml:space="preserve">I have been pursuing. </w:t>
      </w:r>
    </w:p>
    <w:p w14:paraId="38E10286" w14:textId="0AEC81DD" w:rsidR="007A4CE1" w:rsidRDefault="007A4CE1" w:rsidP="007A4CE1">
      <w:pPr>
        <w:pStyle w:val="NoSpacing"/>
        <w:jc w:val="both"/>
        <w:rPr>
          <w:rFonts w:ascii="Gentium Plus" w:hAnsi="Gentium Plus" w:cs="Gentium Plus"/>
          <w:szCs w:val="24"/>
        </w:rPr>
      </w:pPr>
    </w:p>
    <w:p w14:paraId="2E3EAFA9" w14:textId="77777777" w:rsidR="00441213" w:rsidRPr="00D00A9D" w:rsidRDefault="00441213" w:rsidP="007A4CE1">
      <w:pPr>
        <w:pStyle w:val="NoSpacing"/>
        <w:jc w:val="both"/>
        <w:rPr>
          <w:rFonts w:ascii="Gentium Plus" w:hAnsi="Gentium Plus" w:cs="Gentium Plus"/>
          <w:szCs w:val="24"/>
        </w:rPr>
      </w:pPr>
    </w:p>
    <w:p w14:paraId="3F517410" w14:textId="42C67A02" w:rsidR="00513CCE" w:rsidRPr="00D00A9D" w:rsidRDefault="00513CCE" w:rsidP="00670F6B">
      <w:pPr>
        <w:pStyle w:val="NoSpacing"/>
        <w:jc w:val="center"/>
        <w:rPr>
          <w:rFonts w:ascii="Gentium Plus" w:hAnsi="Gentium Plus" w:cs="Gentium Plus"/>
          <w:i/>
          <w:iCs/>
        </w:rPr>
      </w:pPr>
      <w:r w:rsidRPr="00D00A9D">
        <w:rPr>
          <w:rFonts w:ascii="Gentium Plus" w:hAnsi="Gentium Plus" w:cs="Gentium Plus"/>
          <w:i/>
          <w:iCs/>
        </w:rPr>
        <w:t xml:space="preserve">The Privative Nature </w:t>
      </w:r>
      <w:r w:rsidR="005F79CE" w:rsidRPr="00D00A9D">
        <w:rPr>
          <w:rFonts w:ascii="Gentium Plus" w:hAnsi="Gentium Plus" w:cs="Gentium Plus"/>
          <w:i/>
          <w:iCs/>
        </w:rPr>
        <w:t xml:space="preserve">and Reductive Structure </w:t>
      </w:r>
      <w:r w:rsidRPr="00D00A9D">
        <w:rPr>
          <w:rFonts w:ascii="Gentium Plus" w:hAnsi="Gentium Plus" w:cs="Gentium Plus"/>
          <w:i/>
          <w:iCs/>
        </w:rPr>
        <w:t xml:space="preserve">of </w:t>
      </w:r>
      <w:r w:rsidR="00D50841" w:rsidRPr="00D00A9D">
        <w:rPr>
          <w:rFonts w:ascii="Gentium Plus" w:hAnsi="Gentium Plus" w:cs="Gentium Plus"/>
          <w:i/>
          <w:iCs/>
        </w:rPr>
        <w:t>V</w:t>
      </w:r>
      <w:r w:rsidRPr="00D00A9D">
        <w:rPr>
          <w:rFonts w:ascii="Gentium Plus" w:hAnsi="Gentium Plus" w:cs="Gentium Plus"/>
          <w:i/>
          <w:iCs/>
        </w:rPr>
        <w:t>irtuous Character</w:t>
      </w:r>
    </w:p>
    <w:p w14:paraId="18586130" w14:textId="77777777" w:rsidR="00AF0EB6" w:rsidRPr="00D00A9D" w:rsidRDefault="00AF0EB6" w:rsidP="00670F6B">
      <w:pPr>
        <w:pStyle w:val="NoSpacing"/>
        <w:jc w:val="center"/>
        <w:rPr>
          <w:rFonts w:ascii="Gentium Plus" w:hAnsi="Gentium Plus" w:cs="Gentium Plus"/>
          <w:i/>
          <w:iCs/>
        </w:rPr>
      </w:pPr>
    </w:p>
    <w:p w14:paraId="2059EC32" w14:textId="74ABA1ED" w:rsidR="00E47612" w:rsidRPr="00D00A9D" w:rsidRDefault="005F79CE" w:rsidP="0084611E">
      <w:pPr>
        <w:pStyle w:val="NoSpacing"/>
        <w:jc w:val="both"/>
        <w:rPr>
          <w:rFonts w:ascii="Gentium Plus" w:hAnsi="Gentium Plus" w:cs="Gentium Plus"/>
        </w:rPr>
      </w:pPr>
      <w:r w:rsidRPr="00D00A9D">
        <w:rPr>
          <w:rFonts w:ascii="Gentium Plus" w:hAnsi="Gentium Plus" w:cs="Gentium Plus"/>
          <w:szCs w:val="24"/>
        </w:rPr>
        <w:t xml:space="preserve">It is convenient to </w:t>
      </w:r>
      <w:r w:rsidR="008632F8" w:rsidRPr="00D00A9D">
        <w:rPr>
          <w:rFonts w:ascii="Gentium Plus" w:hAnsi="Gentium Plus" w:cs="Gentium Plus"/>
          <w:szCs w:val="24"/>
        </w:rPr>
        <w:t>start</w:t>
      </w:r>
      <w:r w:rsidR="00527C52" w:rsidRPr="00D00A9D">
        <w:rPr>
          <w:rFonts w:ascii="Gentium Plus" w:hAnsi="Gentium Plus" w:cs="Gentium Plus"/>
          <w:szCs w:val="24"/>
        </w:rPr>
        <w:t xml:space="preserve"> from these </w:t>
      </w:r>
      <w:r w:rsidRPr="00D00A9D">
        <w:rPr>
          <w:rFonts w:ascii="Gentium Plus" w:hAnsi="Gentium Plus" w:cs="Gentium Plus"/>
          <w:szCs w:val="24"/>
        </w:rPr>
        <w:t>points</w:t>
      </w:r>
      <w:r w:rsidR="00527C52" w:rsidRPr="00D00A9D">
        <w:rPr>
          <w:rFonts w:ascii="Gentium Plus" w:hAnsi="Gentium Plus" w:cs="Gentium Plus"/>
          <w:szCs w:val="24"/>
        </w:rPr>
        <w:t xml:space="preserve">, and take them </w:t>
      </w:r>
      <w:r w:rsidRPr="00D00A9D">
        <w:rPr>
          <w:rFonts w:ascii="Gentium Plus" w:hAnsi="Gentium Plus" w:cs="Gentium Plus"/>
          <w:szCs w:val="24"/>
        </w:rPr>
        <w:t>to</w:t>
      </w:r>
      <w:r w:rsidR="00923E12" w:rsidRPr="00D00A9D">
        <w:rPr>
          <w:rFonts w:ascii="Gentium Plus" w:hAnsi="Gentium Plus" w:cs="Gentium Plus"/>
          <w:szCs w:val="24"/>
        </w:rPr>
        <w:t xml:space="preserve">gether. </w:t>
      </w:r>
      <w:r w:rsidR="004C3AD4" w:rsidRPr="00D00A9D">
        <w:rPr>
          <w:rFonts w:ascii="Gentium Plus" w:hAnsi="Gentium Plus" w:cs="Gentium Plus"/>
          <w:szCs w:val="24"/>
        </w:rPr>
        <w:t>To begin with</w:t>
      </w:r>
      <w:r w:rsidR="00923E12" w:rsidRPr="00D00A9D">
        <w:rPr>
          <w:rFonts w:ascii="Gentium Plus" w:hAnsi="Gentium Plus" w:cs="Gentium Plus"/>
          <w:szCs w:val="24"/>
        </w:rPr>
        <w:t>, it may</w:t>
      </w:r>
      <w:r w:rsidR="002F081E" w:rsidRPr="00D00A9D">
        <w:rPr>
          <w:rFonts w:ascii="Gentium Plus" w:hAnsi="Gentium Plus" w:cs="Gentium Plus"/>
          <w:szCs w:val="24"/>
        </w:rPr>
        <w:t xml:space="preserve"> already</w:t>
      </w:r>
      <w:r w:rsidR="00923E12" w:rsidRPr="00D00A9D">
        <w:rPr>
          <w:rFonts w:ascii="Gentium Plus" w:hAnsi="Gentium Plus" w:cs="Gentium Plus"/>
          <w:szCs w:val="24"/>
        </w:rPr>
        <w:t xml:space="preserve"> be clear that these two points are in tension with each other. Even a reductive view of the structure of character is</w:t>
      </w:r>
      <w:r w:rsidR="0073749A" w:rsidRPr="00D00A9D">
        <w:rPr>
          <w:rFonts w:ascii="Gentium Plus" w:hAnsi="Gentium Plus" w:cs="Gentium Plus"/>
          <w:szCs w:val="24"/>
        </w:rPr>
        <w:t xml:space="preserve"> after all</w:t>
      </w:r>
      <w:r w:rsidR="00923E12" w:rsidRPr="00D00A9D">
        <w:rPr>
          <w:rFonts w:ascii="Gentium Plus" w:hAnsi="Gentium Plus" w:cs="Gentium Plus"/>
          <w:szCs w:val="24"/>
        </w:rPr>
        <w:t xml:space="preserve"> a positive view. </w:t>
      </w:r>
      <w:r w:rsidR="004C3AD4" w:rsidRPr="00D00A9D">
        <w:rPr>
          <w:rFonts w:ascii="Gentium Plus" w:hAnsi="Gentium Plus" w:cs="Gentium Plus"/>
          <w:szCs w:val="24"/>
        </w:rPr>
        <w:t xml:space="preserve">Focusing on the “privative” aspect first, there are in fact a number of locations </w:t>
      </w:r>
      <w:r w:rsidR="00F75BF3" w:rsidRPr="00D00A9D">
        <w:rPr>
          <w:rFonts w:ascii="Gentium Plus" w:hAnsi="Gentium Plus" w:cs="Gentium Plus"/>
          <w:szCs w:val="24"/>
        </w:rPr>
        <w:t>where</w:t>
      </w:r>
      <w:r w:rsidR="004C3AD4" w:rsidRPr="00D00A9D">
        <w:rPr>
          <w:rFonts w:ascii="Gentium Plus" w:hAnsi="Gentium Plus" w:cs="Gentium Plus"/>
          <w:szCs w:val="24"/>
        </w:rPr>
        <w:t xml:space="preserve"> al-</w:t>
      </w:r>
      <w:r w:rsidR="002C1547" w:rsidRPr="00D00A9D">
        <w:rPr>
          <w:rFonts w:ascii="Gentium Plus" w:hAnsi="Gentium Plus" w:cs="Gentium Plus"/>
          <w:szCs w:val="24"/>
        </w:rPr>
        <w:t>Ghazālī</w:t>
      </w:r>
      <w:r w:rsidR="004C3AD4" w:rsidRPr="00D00A9D">
        <w:rPr>
          <w:rFonts w:ascii="Gentium Plus" w:hAnsi="Gentium Plus" w:cs="Gentium Plus"/>
          <w:szCs w:val="24"/>
        </w:rPr>
        <w:t xml:space="preserve"> pledges himself to a more positive view of what virtue involves. </w:t>
      </w:r>
      <w:r w:rsidR="009038B5" w:rsidRPr="00D00A9D">
        <w:rPr>
          <w:rFonts w:ascii="Gentium Plus" w:hAnsi="Gentium Plus" w:cs="Gentium Plus"/>
          <w:szCs w:val="24"/>
        </w:rPr>
        <w:t>A number of times h</w:t>
      </w:r>
      <w:r w:rsidR="005973C4" w:rsidRPr="00D00A9D">
        <w:rPr>
          <w:rFonts w:ascii="Gentium Plus" w:hAnsi="Gentium Plus" w:cs="Gentium Plus"/>
          <w:szCs w:val="24"/>
        </w:rPr>
        <w:t xml:space="preserve">e speaks of </w:t>
      </w:r>
      <w:r w:rsidR="009038B5" w:rsidRPr="00D00A9D">
        <w:rPr>
          <w:rFonts w:ascii="Gentium Plus" w:hAnsi="Gentium Plus" w:cs="Gentium Plus"/>
          <w:szCs w:val="24"/>
        </w:rPr>
        <w:t>stocking or “populating” (</w:t>
      </w:r>
      <w:proofErr w:type="spellStart"/>
      <w:r w:rsidR="00EC0622" w:rsidRPr="00D00A9D">
        <w:rPr>
          <w:rFonts w:ascii="Gentium Plus" w:hAnsi="Gentium Plus" w:cs="Gentium Plus"/>
          <w:i/>
          <w:iCs/>
          <w:szCs w:val="24"/>
        </w:rPr>
        <w:t>ʿ</w:t>
      </w:r>
      <w:r w:rsidR="009038B5" w:rsidRPr="00D00A9D">
        <w:rPr>
          <w:rFonts w:ascii="Gentium Plus" w:hAnsi="Gentium Plus" w:cs="Gentium Plus"/>
          <w:i/>
          <w:iCs/>
          <w:szCs w:val="24"/>
        </w:rPr>
        <w:t>ammara</w:t>
      </w:r>
      <w:proofErr w:type="spellEnd"/>
      <w:r w:rsidR="009038B5" w:rsidRPr="00D00A9D">
        <w:rPr>
          <w:rFonts w:ascii="Gentium Plus" w:hAnsi="Gentium Plus" w:cs="Gentium Plus"/>
          <w:szCs w:val="24"/>
        </w:rPr>
        <w:t>)</w:t>
      </w:r>
      <w:r w:rsidR="00FE7917" w:rsidRPr="00D00A9D">
        <w:rPr>
          <w:rFonts w:ascii="Gentium Plus" w:hAnsi="Gentium Plus" w:cs="Gentium Plus"/>
          <w:szCs w:val="24"/>
        </w:rPr>
        <w:t xml:space="preserve"> the heart with praiseworthy traits</w:t>
      </w:r>
      <w:r w:rsidR="00FD0BF6" w:rsidRPr="00D00A9D">
        <w:rPr>
          <w:rFonts w:ascii="Gentium Plus" w:hAnsi="Gentium Plus" w:cs="Gentium Plus"/>
          <w:szCs w:val="24"/>
        </w:rPr>
        <w:t>,</w:t>
      </w:r>
      <w:r w:rsidR="00FE7917" w:rsidRPr="00D00A9D">
        <w:rPr>
          <w:rFonts w:ascii="Gentium Plus" w:hAnsi="Gentium Plus" w:cs="Gentium Plus"/>
          <w:szCs w:val="24"/>
        </w:rPr>
        <w:t xml:space="preserve"> </w:t>
      </w:r>
      <w:r w:rsidR="00FD0BF6" w:rsidRPr="00D00A9D">
        <w:rPr>
          <w:rFonts w:ascii="Gentium Plus" w:hAnsi="Gentium Plus" w:cs="Gentium Plus"/>
          <w:szCs w:val="24"/>
        </w:rPr>
        <w:t>an achievement that first rests on “emptying” it of blameworthy ones.</w:t>
      </w:r>
      <w:r w:rsidR="00FD0BF6" w:rsidRPr="00D00A9D">
        <w:rPr>
          <w:rStyle w:val="FootnoteReference"/>
          <w:rFonts w:ascii="Gentium Plus" w:hAnsi="Gentium Plus" w:cs="Gentium Plus"/>
          <w:szCs w:val="24"/>
        </w:rPr>
        <w:footnoteReference w:id="66"/>
      </w:r>
      <w:r w:rsidR="004E63C7" w:rsidRPr="00D00A9D">
        <w:rPr>
          <w:rFonts w:ascii="Gentium Plus" w:hAnsi="Gentium Plus" w:cs="Gentium Plus"/>
          <w:szCs w:val="24"/>
        </w:rPr>
        <w:t xml:space="preserve"> </w:t>
      </w:r>
      <w:r w:rsidR="000875D5" w:rsidRPr="00D00A9D">
        <w:rPr>
          <w:rFonts w:ascii="Gentium Plus" w:hAnsi="Gentium Plus" w:cs="Gentium Plus"/>
          <w:szCs w:val="24"/>
        </w:rPr>
        <w:t xml:space="preserve">Perhaps the clearest context that evokes a </w:t>
      </w:r>
      <w:r w:rsidR="00056F46" w:rsidRPr="00D00A9D">
        <w:rPr>
          <w:rFonts w:ascii="Gentium Plus" w:hAnsi="Gentium Plus" w:cs="Gentium Plus"/>
          <w:szCs w:val="24"/>
        </w:rPr>
        <w:t xml:space="preserve">more </w:t>
      </w:r>
      <w:r w:rsidR="000875D5" w:rsidRPr="00D00A9D">
        <w:rPr>
          <w:rFonts w:ascii="Gentium Plus" w:hAnsi="Gentium Plus" w:cs="Gentium Plus"/>
          <w:szCs w:val="24"/>
        </w:rPr>
        <w:t>positive view of virtuous character is al-</w:t>
      </w:r>
      <w:r w:rsidR="002C1547" w:rsidRPr="00D00A9D">
        <w:rPr>
          <w:rFonts w:ascii="Gentium Plus" w:hAnsi="Gentium Plus" w:cs="Gentium Plus"/>
          <w:szCs w:val="24"/>
        </w:rPr>
        <w:t>Ghazālī</w:t>
      </w:r>
      <w:r w:rsidR="000875D5" w:rsidRPr="00D00A9D">
        <w:rPr>
          <w:rFonts w:ascii="Gentium Plus" w:hAnsi="Gentium Plus" w:cs="Gentium Plus"/>
          <w:szCs w:val="24"/>
        </w:rPr>
        <w:t xml:space="preserve">’s aesthetic understanding of virtue, </w:t>
      </w:r>
      <w:r w:rsidR="00652BC9" w:rsidRPr="00D00A9D">
        <w:rPr>
          <w:rFonts w:ascii="Gentium Plus" w:hAnsi="Gentium Plus" w:cs="Gentium Plus"/>
          <w:szCs w:val="24"/>
        </w:rPr>
        <w:t>an understanding</w:t>
      </w:r>
      <w:r w:rsidR="00FD4271" w:rsidRPr="00D00A9D">
        <w:rPr>
          <w:rFonts w:ascii="Gentium Plus" w:hAnsi="Gentium Plus" w:cs="Gentium Plus"/>
          <w:szCs w:val="24"/>
        </w:rPr>
        <w:t xml:space="preserve"> </w:t>
      </w:r>
      <w:r w:rsidR="00183572" w:rsidRPr="00D00A9D">
        <w:rPr>
          <w:rFonts w:ascii="Gentium Plus" w:hAnsi="Gentium Plus" w:cs="Gentium Plus"/>
          <w:szCs w:val="24"/>
        </w:rPr>
        <w:t>h</w:t>
      </w:r>
      <w:r w:rsidR="000875D5" w:rsidRPr="00D00A9D">
        <w:rPr>
          <w:rFonts w:ascii="Gentium Plus" w:hAnsi="Gentium Plus" w:cs="Gentium Plus"/>
          <w:szCs w:val="24"/>
        </w:rPr>
        <w:t xml:space="preserve">e spells out at particular length in the book </w:t>
      </w:r>
      <w:r w:rsidR="000875D5" w:rsidRPr="00D00A9D">
        <w:rPr>
          <w:rFonts w:ascii="Gentium Plus" w:hAnsi="Gentium Plus" w:cs="Gentium Plus"/>
          <w:i/>
          <w:iCs/>
          <w:szCs w:val="24"/>
        </w:rPr>
        <w:t>On Love</w:t>
      </w:r>
      <w:r w:rsidR="000875D5" w:rsidRPr="00D00A9D">
        <w:rPr>
          <w:rFonts w:ascii="Gentium Plus" w:hAnsi="Gentium Plus" w:cs="Gentium Plus"/>
          <w:szCs w:val="24"/>
        </w:rPr>
        <w:t>. Virtue is beautiful</w:t>
      </w:r>
      <w:r w:rsidR="0084611E" w:rsidRPr="00D00A9D">
        <w:rPr>
          <w:rFonts w:ascii="Gentium Plus" w:hAnsi="Gentium Plus" w:cs="Gentium Plus"/>
          <w:szCs w:val="24"/>
        </w:rPr>
        <w:t xml:space="preserve">, and </w:t>
      </w:r>
      <w:r w:rsidR="00B14C74" w:rsidRPr="00D00A9D">
        <w:rPr>
          <w:rFonts w:ascii="Gentium Plus" w:hAnsi="Gentium Plus" w:cs="Gentium Plus"/>
          <w:szCs w:val="24"/>
        </w:rPr>
        <w:t>the</w:t>
      </w:r>
      <w:r w:rsidR="0084611E" w:rsidRPr="00D00A9D">
        <w:rPr>
          <w:rFonts w:ascii="Gentium Plus" w:hAnsi="Gentium Plus" w:cs="Gentium Plus"/>
          <w:szCs w:val="24"/>
        </w:rPr>
        <w:t xml:space="preserve"> quest to acquire virtue is thus a quest to “</w:t>
      </w:r>
      <w:r w:rsidR="00056F46" w:rsidRPr="00D00A9D">
        <w:rPr>
          <w:rFonts w:ascii="Gentium Plus" w:hAnsi="Gentium Plus" w:cs="Gentium Plus"/>
        </w:rPr>
        <w:t xml:space="preserve">adorn </w:t>
      </w:r>
      <w:r w:rsidR="00121101" w:rsidRPr="00D00A9D">
        <w:rPr>
          <w:rFonts w:ascii="Gentium Plus" w:hAnsi="Gentium Plus" w:cs="Gentium Plus"/>
        </w:rPr>
        <w:t xml:space="preserve">and beautify </w:t>
      </w:r>
      <w:r w:rsidR="0084611E" w:rsidRPr="00D00A9D">
        <w:rPr>
          <w:rFonts w:ascii="Gentium Plus" w:hAnsi="Gentium Plus" w:cs="Gentium Plus"/>
        </w:rPr>
        <w:t>[</w:t>
      </w:r>
      <w:r w:rsidR="00B14C74" w:rsidRPr="00D00A9D">
        <w:rPr>
          <w:rFonts w:ascii="Gentium Plus" w:hAnsi="Gentium Plus" w:cs="Gentium Plus"/>
        </w:rPr>
        <w:t>one’s</w:t>
      </w:r>
      <w:r w:rsidR="0084611E" w:rsidRPr="00D00A9D">
        <w:rPr>
          <w:rFonts w:ascii="Gentium Plus" w:hAnsi="Gentium Plus" w:cs="Gentium Plus"/>
        </w:rPr>
        <w:t>]</w:t>
      </w:r>
      <w:r w:rsidR="00056F46" w:rsidRPr="00D00A9D">
        <w:rPr>
          <w:rFonts w:ascii="Gentium Plus" w:hAnsi="Gentium Plus" w:cs="Gentium Plus"/>
        </w:rPr>
        <w:t xml:space="preserve"> interio</w:t>
      </w:r>
      <w:r w:rsidR="00121101" w:rsidRPr="00D00A9D">
        <w:rPr>
          <w:rFonts w:ascii="Gentium Plus" w:hAnsi="Gentium Plus" w:cs="Gentium Plus"/>
        </w:rPr>
        <w:t>r</w:t>
      </w:r>
      <w:r w:rsidR="00056F46" w:rsidRPr="00D00A9D">
        <w:rPr>
          <w:rFonts w:ascii="Gentium Plus" w:hAnsi="Gentium Plus" w:cs="Gentium Plus"/>
        </w:rPr>
        <w:t xml:space="preserve"> (</w:t>
      </w:r>
      <w:proofErr w:type="spellStart"/>
      <w:r w:rsidR="00056F46" w:rsidRPr="00D00A9D">
        <w:rPr>
          <w:rFonts w:ascii="Gentium Plus" w:hAnsi="Gentium Plus" w:cs="Gentium Plus"/>
          <w:i/>
          <w:iCs/>
        </w:rPr>
        <w:t>ta</w:t>
      </w:r>
      <w:r w:rsidR="00EC0622" w:rsidRPr="00D00A9D">
        <w:rPr>
          <w:rFonts w:ascii="Gentium Plus" w:hAnsi="Gentium Plus" w:cs="Gentium Plus"/>
          <w:i/>
          <w:iCs/>
        </w:rPr>
        <w:t>ḥ</w:t>
      </w:r>
      <w:r w:rsidR="00056F46" w:rsidRPr="00D00A9D">
        <w:rPr>
          <w:rFonts w:ascii="Gentium Plus" w:hAnsi="Gentium Plus" w:cs="Gentium Plus"/>
          <w:i/>
          <w:iCs/>
        </w:rPr>
        <w:t>liyyat</w:t>
      </w:r>
      <w:proofErr w:type="spellEnd"/>
      <w:r w:rsidR="00056F46" w:rsidRPr="00D00A9D">
        <w:rPr>
          <w:rFonts w:ascii="Gentium Plus" w:hAnsi="Gentium Plus" w:cs="Gentium Plus"/>
          <w:i/>
          <w:iCs/>
        </w:rPr>
        <w:t xml:space="preserve"> </w:t>
      </w:r>
      <w:proofErr w:type="spellStart"/>
      <w:r w:rsidR="00056F46" w:rsidRPr="00D00A9D">
        <w:rPr>
          <w:rFonts w:ascii="Gentium Plus" w:hAnsi="Gentium Plus" w:cs="Gentium Plus"/>
          <w:i/>
          <w:iCs/>
        </w:rPr>
        <w:t>b</w:t>
      </w:r>
      <w:r w:rsidR="00EC0622" w:rsidRPr="00D00A9D">
        <w:rPr>
          <w:rFonts w:ascii="Gentium Plus" w:hAnsi="Gentium Plus" w:cs="Gentium Plus"/>
          <w:i/>
          <w:iCs/>
        </w:rPr>
        <w:t>āṭ</w:t>
      </w:r>
      <w:r w:rsidR="00056F46" w:rsidRPr="00D00A9D">
        <w:rPr>
          <w:rFonts w:ascii="Gentium Plus" w:hAnsi="Gentium Plus" w:cs="Gentium Plus"/>
          <w:i/>
          <w:iCs/>
        </w:rPr>
        <w:t>inihi</w:t>
      </w:r>
      <w:proofErr w:type="spellEnd"/>
      <w:r w:rsidR="00056F46" w:rsidRPr="00D00A9D">
        <w:rPr>
          <w:rFonts w:ascii="Gentium Plus" w:hAnsi="Gentium Plus" w:cs="Gentium Plus"/>
          <w:i/>
          <w:iCs/>
        </w:rPr>
        <w:t xml:space="preserve"> </w:t>
      </w:r>
      <w:proofErr w:type="spellStart"/>
      <w:r w:rsidR="00056F46" w:rsidRPr="00D00A9D">
        <w:rPr>
          <w:rFonts w:ascii="Gentium Plus" w:hAnsi="Gentium Plus" w:cs="Gentium Plus"/>
          <w:i/>
          <w:iCs/>
        </w:rPr>
        <w:t>wa-tajm</w:t>
      </w:r>
      <w:r w:rsidR="00EC0622" w:rsidRPr="00D00A9D">
        <w:rPr>
          <w:rFonts w:ascii="Gentium Plus" w:hAnsi="Gentium Plus" w:cs="Gentium Plus"/>
          <w:i/>
          <w:iCs/>
        </w:rPr>
        <w:t>ī</w:t>
      </w:r>
      <w:r w:rsidR="00056F46" w:rsidRPr="00D00A9D">
        <w:rPr>
          <w:rFonts w:ascii="Gentium Plus" w:hAnsi="Gentium Plus" w:cs="Gentium Plus"/>
          <w:i/>
          <w:iCs/>
        </w:rPr>
        <w:t>l</w:t>
      </w:r>
      <w:r w:rsidR="00C60077" w:rsidRPr="00D00A9D">
        <w:rPr>
          <w:rFonts w:ascii="Gentium Plus" w:hAnsi="Gentium Plus" w:cs="Gentium Plus"/>
          <w:i/>
          <w:iCs/>
        </w:rPr>
        <w:t>u</w:t>
      </w:r>
      <w:r w:rsidR="00056F46" w:rsidRPr="00D00A9D">
        <w:rPr>
          <w:rFonts w:ascii="Gentium Plus" w:hAnsi="Gentium Plus" w:cs="Gentium Plus"/>
          <w:i/>
          <w:iCs/>
        </w:rPr>
        <w:t>hu</w:t>
      </w:r>
      <w:proofErr w:type="spellEnd"/>
      <w:r w:rsidR="00056F46" w:rsidRPr="00D00A9D">
        <w:rPr>
          <w:rFonts w:ascii="Gentium Plus" w:hAnsi="Gentium Plus" w:cs="Gentium Plus"/>
          <w:i/>
          <w:iCs/>
        </w:rPr>
        <w:t xml:space="preserve"> bi</w:t>
      </w:r>
      <w:r w:rsidR="00EC0622" w:rsidRPr="00D00A9D">
        <w:rPr>
          <w:rFonts w:ascii="Gentium Plus" w:hAnsi="Gentium Plus" w:cs="Gentium Plus"/>
          <w:i/>
          <w:iCs/>
        </w:rPr>
        <w:t>-</w:t>
      </w:r>
      <w:r w:rsidR="00056F46" w:rsidRPr="00D00A9D">
        <w:rPr>
          <w:rFonts w:ascii="Gentium Plus" w:hAnsi="Gentium Plus" w:cs="Gentium Plus"/>
          <w:i/>
          <w:iCs/>
        </w:rPr>
        <w:t>l-</w:t>
      </w:r>
      <w:proofErr w:type="spellStart"/>
      <w:r w:rsidR="00056F46" w:rsidRPr="00D00A9D">
        <w:rPr>
          <w:rFonts w:ascii="Gentium Plus" w:hAnsi="Gentium Plus" w:cs="Gentium Plus"/>
          <w:i/>
          <w:iCs/>
        </w:rPr>
        <w:t>fa</w:t>
      </w:r>
      <w:r w:rsidR="00EC0622" w:rsidRPr="00D00A9D">
        <w:rPr>
          <w:rFonts w:ascii="Gentium Plus" w:hAnsi="Gentium Plus" w:cs="Gentium Plus"/>
          <w:i/>
          <w:iCs/>
        </w:rPr>
        <w:t>ḍī</w:t>
      </w:r>
      <w:r w:rsidR="00056F46" w:rsidRPr="00D00A9D">
        <w:rPr>
          <w:rFonts w:ascii="Gentium Plus" w:hAnsi="Gentium Plus" w:cs="Gentium Plus"/>
          <w:i/>
          <w:iCs/>
        </w:rPr>
        <w:t>la</w:t>
      </w:r>
      <w:proofErr w:type="spellEnd"/>
      <w:r w:rsidR="00056F46" w:rsidRPr="00D00A9D">
        <w:rPr>
          <w:rFonts w:ascii="Gentium Plus" w:hAnsi="Gentium Plus" w:cs="Gentium Plus"/>
        </w:rPr>
        <w:t>)</w:t>
      </w:r>
      <w:r w:rsidR="0084611E" w:rsidRPr="00D00A9D">
        <w:rPr>
          <w:rFonts w:ascii="Gentium Plus" w:hAnsi="Gentium Plus" w:cs="Gentium Plus"/>
        </w:rPr>
        <w:t>.</w:t>
      </w:r>
      <w:r w:rsidR="007523F8" w:rsidRPr="00D00A9D">
        <w:rPr>
          <w:rFonts w:ascii="Gentium Plus" w:hAnsi="Gentium Plus" w:cs="Gentium Plus"/>
        </w:rPr>
        <w:t>”</w:t>
      </w:r>
      <w:r w:rsidR="00182BC3" w:rsidRPr="00D00A9D">
        <w:rPr>
          <w:rStyle w:val="FootnoteReference"/>
          <w:rFonts w:ascii="Gentium Plus" w:hAnsi="Gentium Plus" w:cs="Gentium Plus"/>
        </w:rPr>
        <w:footnoteReference w:id="67"/>
      </w:r>
      <w:r w:rsidR="0084611E" w:rsidRPr="00D00A9D">
        <w:rPr>
          <w:rFonts w:ascii="Gentium Plus" w:hAnsi="Gentium Plus" w:cs="Gentium Plus"/>
        </w:rPr>
        <w:t xml:space="preserve"> </w:t>
      </w:r>
    </w:p>
    <w:p w14:paraId="09CB9AD3" w14:textId="3A9DCAE4" w:rsidR="003240FB" w:rsidRPr="00D00A9D" w:rsidRDefault="00A31D1C" w:rsidP="007159BF">
      <w:pPr>
        <w:pStyle w:val="NoSpacing"/>
        <w:ind w:firstLine="720"/>
        <w:jc w:val="both"/>
        <w:rPr>
          <w:rFonts w:ascii="Gentium Plus" w:eastAsia="Times New Roman" w:hAnsi="Gentium Plus" w:cs="Gentium Plus"/>
          <w:bCs/>
          <w:szCs w:val="24"/>
          <w:lang w:eastAsia="en-GB"/>
        </w:rPr>
      </w:pPr>
      <w:r w:rsidRPr="00D00A9D">
        <w:rPr>
          <w:rFonts w:ascii="Gentium Plus" w:hAnsi="Gentium Plus" w:cs="Gentium Plus"/>
        </w:rPr>
        <w:t>The connection is not unambiguous, as al-</w:t>
      </w:r>
      <w:r w:rsidR="002C1547" w:rsidRPr="00D00A9D">
        <w:rPr>
          <w:rFonts w:ascii="Gentium Plus" w:hAnsi="Gentium Plus" w:cs="Gentium Plus"/>
        </w:rPr>
        <w:t>Ghazālī</w:t>
      </w:r>
      <w:r w:rsidRPr="00D00A9D">
        <w:rPr>
          <w:rFonts w:ascii="Gentium Plus" w:hAnsi="Gentium Plus" w:cs="Gentium Plus"/>
        </w:rPr>
        <w:t xml:space="preserve"> sometimes appears to cling to a negative view of virtue in the midst of </w:t>
      </w:r>
      <w:r w:rsidR="00855657" w:rsidRPr="00D00A9D">
        <w:rPr>
          <w:rFonts w:ascii="Gentium Plus" w:hAnsi="Gentium Plus" w:cs="Gentium Plus"/>
        </w:rPr>
        <w:t>expounding on</w:t>
      </w:r>
      <w:r w:rsidR="000844C0" w:rsidRPr="00D00A9D">
        <w:rPr>
          <w:rFonts w:ascii="Gentium Plus" w:hAnsi="Gentium Plus" w:cs="Gentium Plus"/>
        </w:rPr>
        <w:t xml:space="preserve"> i</w:t>
      </w:r>
      <w:r w:rsidRPr="00D00A9D">
        <w:rPr>
          <w:rFonts w:ascii="Gentium Plus" w:hAnsi="Gentium Plus" w:cs="Gentium Plus"/>
        </w:rPr>
        <w:t xml:space="preserve">ts aesthetic </w:t>
      </w:r>
      <w:r w:rsidR="007C6A2A" w:rsidRPr="00D00A9D">
        <w:rPr>
          <w:rFonts w:ascii="Gentium Plus" w:hAnsi="Gentium Plus" w:cs="Gentium Plus"/>
        </w:rPr>
        <w:t>character</w:t>
      </w:r>
      <w:r w:rsidRPr="00D00A9D">
        <w:rPr>
          <w:rFonts w:ascii="Gentium Plus" w:hAnsi="Gentium Plus" w:cs="Gentium Plus"/>
        </w:rPr>
        <w:t>.</w:t>
      </w:r>
      <w:r w:rsidRPr="00D00A9D">
        <w:rPr>
          <w:rStyle w:val="FootnoteReference"/>
          <w:rFonts w:ascii="Gentium Plus" w:hAnsi="Gentium Plus" w:cs="Gentium Plus"/>
        </w:rPr>
        <w:footnoteReference w:id="68"/>
      </w:r>
      <w:r w:rsidRPr="00D00A9D">
        <w:rPr>
          <w:rFonts w:ascii="Gentium Plus" w:hAnsi="Gentium Plus" w:cs="Gentium Plus"/>
        </w:rPr>
        <w:t xml:space="preserve"> Yet perhaps the mo</w:t>
      </w:r>
      <w:r w:rsidR="00962113" w:rsidRPr="00D00A9D">
        <w:rPr>
          <w:rFonts w:ascii="Gentium Plus" w:hAnsi="Gentium Plus" w:cs="Gentium Plus"/>
        </w:rPr>
        <w:t>st</w:t>
      </w:r>
      <w:r w:rsidRPr="00D00A9D">
        <w:rPr>
          <w:rFonts w:ascii="Gentium Plus" w:hAnsi="Gentium Plus" w:cs="Gentium Plus"/>
        </w:rPr>
        <w:t xml:space="preserve"> relevant point here is one that can be made philosophically before being made textually. </w:t>
      </w:r>
      <w:r w:rsidR="001857D0" w:rsidRPr="00D00A9D">
        <w:rPr>
          <w:rFonts w:ascii="Gentium Plus" w:hAnsi="Gentium Plus" w:cs="Gentium Plus"/>
        </w:rPr>
        <w:t xml:space="preserve">Because to understand virtue in terms of the elimination of unwanted appetites and desires </w:t>
      </w:r>
      <w:r w:rsidR="006E28B2" w:rsidRPr="00D00A9D">
        <w:rPr>
          <w:rFonts w:ascii="Gentium Plus" w:hAnsi="Gentium Plus" w:cs="Gentium Plus"/>
        </w:rPr>
        <w:t>(</w:t>
      </w:r>
      <w:r w:rsidR="001857D0" w:rsidRPr="00D00A9D">
        <w:rPr>
          <w:rFonts w:ascii="Gentium Plus" w:hAnsi="Gentium Plus" w:cs="Gentium Plus"/>
        </w:rPr>
        <w:t xml:space="preserve">which </w:t>
      </w:r>
      <w:r w:rsidR="005B096B" w:rsidRPr="00D00A9D">
        <w:rPr>
          <w:rFonts w:ascii="Gentium Plus" w:hAnsi="Gentium Plus" w:cs="Gentium Plus"/>
        </w:rPr>
        <w:t>“</w:t>
      </w:r>
      <w:r w:rsidR="001857D0" w:rsidRPr="00D00A9D">
        <w:rPr>
          <w:rFonts w:ascii="Gentium Plus" w:hAnsi="Gentium Plus" w:cs="Gentium Plus"/>
        </w:rPr>
        <w:t>should not be”</w:t>
      </w:r>
      <w:r w:rsidR="006E28B2" w:rsidRPr="00D00A9D">
        <w:rPr>
          <w:rFonts w:ascii="Gentium Plus" w:hAnsi="Gentium Plus" w:cs="Gentium Plus"/>
        </w:rPr>
        <w:t>),</w:t>
      </w:r>
      <w:r w:rsidR="001857D0" w:rsidRPr="00D00A9D">
        <w:rPr>
          <w:rFonts w:ascii="Gentium Plus" w:hAnsi="Gentium Plus" w:cs="Gentium Plus"/>
        </w:rPr>
        <w:t xml:space="preserve"> of “</w:t>
      </w:r>
      <w:r w:rsidR="001857D0" w:rsidRPr="00D00A9D">
        <w:rPr>
          <w:rFonts w:ascii="Gentium Plus" w:hAnsi="Gentium Plus" w:cs="Gentium Plus"/>
          <w:i/>
          <w:iCs/>
          <w:szCs w:val="24"/>
        </w:rPr>
        <w:t xml:space="preserve">not </w:t>
      </w:r>
      <w:r w:rsidR="001857D0" w:rsidRPr="00D00A9D">
        <w:rPr>
          <w:rFonts w:ascii="Gentium Plus" w:hAnsi="Gentium Plus" w:cs="Gentium Plus"/>
          <w:szCs w:val="24"/>
        </w:rPr>
        <w:t>being changed by appetites</w:t>
      </w:r>
      <w:r w:rsidR="001D1B08" w:rsidRPr="00D00A9D">
        <w:rPr>
          <w:rFonts w:ascii="Gentium Plus" w:hAnsi="Gentium Plus" w:cs="Gentium Plus"/>
          <w:szCs w:val="24"/>
        </w:rPr>
        <w:t>,” “</w:t>
      </w:r>
      <w:r w:rsidR="001857D0" w:rsidRPr="00D00A9D">
        <w:rPr>
          <w:rFonts w:ascii="Gentium Plus" w:hAnsi="Gentium Plus" w:cs="Gentium Plus"/>
          <w:i/>
          <w:iCs/>
          <w:szCs w:val="24"/>
        </w:rPr>
        <w:t xml:space="preserve">not </w:t>
      </w:r>
      <w:r w:rsidR="001857D0" w:rsidRPr="00D00A9D">
        <w:rPr>
          <w:rFonts w:ascii="Gentium Plus" w:hAnsi="Gentium Plus" w:cs="Gentium Plus"/>
          <w:szCs w:val="24"/>
        </w:rPr>
        <w:t>submitting to them</w:t>
      </w:r>
      <w:r w:rsidR="001D1B08" w:rsidRPr="00D00A9D">
        <w:rPr>
          <w:rFonts w:ascii="Gentium Plus" w:hAnsi="Gentium Plus" w:cs="Gentium Plus"/>
          <w:szCs w:val="24"/>
        </w:rPr>
        <w:t>,</w:t>
      </w:r>
      <w:r w:rsidR="001857D0" w:rsidRPr="00D00A9D">
        <w:rPr>
          <w:rFonts w:ascii="Gentium Plus" w:hAnsi="Gentium Plus" w:cs="Gentium Plus"/>
          <w:szCs w:val="24"/>
        </w:rPr>
        <w:t>” and “</w:t>
      </w:r>
      <w:r w:rsidR="001857D0" w:rsidRPr="00D00A9D">
        <w:rPr>
          <w:rFonts w:ascii="Gentium Plus" w:hAnsi="Gentium Plus" w:cs="Gentium Plus"/>
          <w:i/>
          <w:iCs/>
          <w:szCs w:val="24"/>
        </w:rPr>
        <w:t>not</w:t>
      </w:r>
      <w:r w:rsidR="001D1B08" w:rsidRPr="00D00A9D">
        <w:rPr>
          <w:rFonts w:ascii="Gentium Plus" w:hAnsi="Gentium Plus" w:cs="Gentium Plus"/>
          <w:i/>
          <w:iCs/>
          <w:szCs w:val="24"/>
        </w:rPr>
        <w:t xml:space="preserve"> . . . </w:t>
      </w:r>
      <w:r w:rsidR="001D1B08" w:rsidRPr="00D00A9D">
        <w:rPr>
          <w:rFonts w:ascii="Gentium Plus" w:hAnsi="Gentium Plus" w:cs="Gentium Plus"/>
          <w:szCs w:val="24"/>
        </w:rPr>
        <w:t>d</w:t>
      </w:r>
      <w:r w:rsidR="001857D0" w:rsidRPr="00D00A9D">
        <w:rPr>
          <w:rFonts w:ascii="Gentium Plus" w:hAnsi="Gentium Plus" w:cs="Gentium Plus"/>
          <w:szCs w:val="24"/>
        </w:rPr>
        <w:t xml:space="preserve">esiring worldly assets” is merely to say that </w:t>
      </w:r>
      <w:r w:rsidR="00674C7E" w:rsidRPr="00D00A9D">
        <w:rPr>
          <w:rFonts w:ascii="Gentium Plus" w:hAnsi="Gentium Plus" w:cs="Gentium Plus"/>
          <w:szCs w:val="24"/>
        </w:rPr>
        <w:t xml:space="preserve">virtue is </w:t>
      </w:r>
      <w:r w:rsidR="00674C7E" w:rsidRPr="00D00A9D">
        <w:rPr>
          <w:rFonts w:ascii="Gentium Plus" w:hAnsi="Gentium Plus" w:cs="Gentium Plus"/>
          <w:i/>
          <w:iCs/>
          <w:szCs w:val="24"/>
        </w:rPr>
        <w:t xml:space="preserve">manifested </w:t>
      </w:r>
      <w:r w:rsidR="00674C7E" w:rsidRPr="00D00A9D">
        <w:rPr>
          <w:rFonts w:ascii="Gentium Plus" w:hAnsi="Gentium Plus" w:cs="Gentium Plus"/>
          <w:szCs w:val="24"/>
        </w:rPr>
        <w:t xml:space="preserve">in an omission or privation. But </w:t>
      </w:r>
      <w:r w:rsidR="00F65C93" w:rsidRPr="00D00A9D">
        <w:rPr>
          <w:rFonts w:ascii="Gentium Plus" w:hAnsi="Gentium Plus" w:cs="Gentium Plus"/>
          <w:szCs w:val="24"/>
        </w:rPr>
        <w:t xml:space="preserve">this </w:t>
      </w:r>
      <w:r w:rsidR="007E3B64" w:rsidRPr="00D00A9D">
        <w:rPr>
          <w:rFonts w:ascii="Gentium Plus" w:hAnsi="Gentium Plus" w:cs="Gentium Plus"/>
          <w:szCs w:val="24"/>
        </w:rPr>
        <w:t xml:space="preserve">privative </w:t>
      </w:r>
      <w:r w:rsidR="00F65C93" w:rsidRPr="00D00A9D">
        <w:rPr>
          <w:rFonts w:ascii="Gentium Plus" w:hAnsi="Gentium Plus" w:cs="Gentium Plus"/>
          <w:szCs w:val="24"/>
        </w:rPr>
        <w:t>manifestation must be explained by reference to a state of character understood in more positive terms</w:t>
      </w:r>
      <w:r w:rsidR="00492464" w:rsidRPr="00D00A9D">
        <w:rPr>
          <w:rFonts w:ascii="Gentium Plus" w:hAnsi="Gentium Plus" w:cs="Gentium Plus"/>
          <w:szCs w:val="24"/>
        </w:rPr>
        <w:t xml:space="preserve">—to a positive psychological structure. </w:t>
      </w:r>
      <w:r w:rsidR="00492464" w:rsidRPr="00D00A9D">
        <w:rPr>
          <w:rFonts w:ascii="Gentium Plus" w:hAnsi="Gentium Plus" w:cs="Gentium Plus"/>
          <w:szCs w:val="24"/>
        </w:rPr>
        <w:lastRenderedPageBreak/>
        <w:t>This seems even clearer once we take into account that al-</w:t>
      </w:r>
      <w:r w:rsidR="002C1547" w:rsidRPr="00D00A9D">
        <w:rPr>
          <w:rFonts w:ascii="Gentium Plus" w:hAnsi="Gentium Plus" w:cs="Gentium Plus"/>
          <w:szCs w:val="24"/>
        </w:rPr>
        <w:t>Ghazālī</w:t>
      </w:r>
      <w:r w:rsidR="00492464" w:rsidRPr="00D00A9D">
        <w:rPr>
          <w:rFonts w:ascii="Gentium Plus" w:hAnsi="Gentium Plus" w:cs="Gentium Plus"/>
          <w:szCs w:val="24"/>
        </w:rPr>
        <w:t xml:space="preserve"> gives </w:t>
      </w:r>
      <w:r w:rsidR="00927E6E" w:rsidRPr="00D00A9D">
        <w:rPr>
          <w:rFonts w:ascii="Gentium Plus" w:hAnsi="Gentium Plus" w:cs="Gentium Plus"/>
          <w:szCs w:val="24"/>
        </w:rPr>
        <w:t xml:space="preserve">his readers </w:t>
      </w:r>
      <w:r w:rsidR="00492464" w:rsidRPr="00D00A9D">
        <w:rPr>
          <w:rFonts w:ascii="Gentium Plus" w:hAnsi="Gentium Plus" w:cs="Gentium Plus"/>
          <w:szCs w:val="24"/>
        </w:rPr>
        <w:t xml:space="preserve">little reason to think that full virtue, hence the </w:t>
      </w:r>
      <w:r w:rsidR="002D0A0B" w:rsidRPr="00D00A9D">
        <w:rPr>
          <w:rFonts w:ascii="Gentium Plus" w:hAnsi="Gentium Plus" w:cs="Gentium Plus"/>
          <w:szCs w:val="24"/>
        </w:rPr>
        <w:t xml:space="preserve">complete </w:t>
      </w:r>
      <w:r w:rsidR="00492464" w:rsidRPr="00D00A9D">
        <w:rPr>
          <w:rFonts w:ascii="Gentium Plus" w:hAnsi="Gentium Plus" w:cs="Gentium Plus"/>
          <w:szCs w:val="24"/>
        </w:rPr>
        <w:t xml:space="preserve">privation of </w:t>
      </w:r>
      <w:r w:rsidR="00B76E04" w:rsidRPr="00D00A9D">
        <w:rPr>
          <w:rFonts w:ascii="Gentium Plus" w:hAnsi="Gentium Plus" w:cs="Gentium Plus"/>
          <w:szCs w:val="24"/>
        </w:rPr>
        <w:t xml:space="preserve">unwanted </w:t>
      </w:r>
      <w:r w:rsidR="00492464" w:rsidRPr="00D00A9D">
        <w:rPr>
          <w:rFonts w:ascii="Gentium Plus" w:hAnsi="Gentium Plus" w:cs="Gentium Plus"/>
          <w:szCs w:val="24"/>
        </w:rPr>
        <w:t>appetites and desires, can be achieved</w:t>
      </w:r>
      <w:r w:rsidR="00B76E04" w:rsidRPr="00D00A9D">
        <w:rPr>
          <w:rFonts w:ascii="Gentium Plus" w:hAnsi="Gentium Plus" w:cs="Gentium Plus"/>
          <w:szCs w:val="24"/>
        </w:rPr>
        <w:t xml:space="preserve"> by most human beings in this life. </w:t>
      </w:r>
      <w:r w:rsidR="000F4CC2" w:rsidRPr="00D00A9D">
        <w:rPr>
          <w:rFonts w:ascii="Gentium Plus" w:hAnsi="Gentium Plus" w:cs="Gentium Plus"/>
          <w:szCs w:val="24"/>
        </w:rPr>
        <w:t>A</w:t>
      </w:r>
      <w:r w:rsidR="002A7858" w:rsidRPr="00D00A9D">
        <w:rPr>
          <w:rFonts w:ascii="Gentium Plus" w:hAnsi="Gentium Plus" w:cs="Gentium Plus"/>
          <w:szCs w:val="24"/>
        </w:rPr>
        <w:t>n ongoing</w:t>
      </w:r>
      <w:r w:rsidR="000F4CC2" w:rsidRPr="00D00A9D">
        <w:rPr>
          <w:rFonts w:ascii="Gentium Plus" w:hAnsi="Gentium Plus" w:cs="Gentium Plus"/>
          <w:szCs w:val="24"/>
        </w:rPr>
        <w:t xml:space="preserve"> a</w:t>
      </w:r>
      <w:r w:rsidR="002A7858" w:rsidRPr="00D00A9D">
        <w:rPr>
          <w:rFonts w:ascii="Gentium Plus" w:hAnsi="Gentium Plus" w:cs="Gentium Plus"/>
          <w:szCs w:val="24"/>
        </w:rPr>
        <w:t>gonistic relationship to</w:t>
      </w:r>
      <w:r w:rsidR="000F4CC2" w:rsidRPr="00D00A9D">
        <w:rPr>
          <w:rFonts w:ascii="Gentium Plus" w:hAnsi="Gentium Plus" w:cs="Gentium Plus"/>
          <w:szCs w:val="24"/>
        </w:rPr>
        <w:t xml:space="preserve"> the animal parts of the self will almost always be necessary. This is reflected in al-</w:t>
      </w:r>
      <w:r w:rsidR="002C1547" w:rsidRPr="00D00A9D">
        <w:rPr>
          <w:rFonts w:ascii="Gentium Plus" w:hAnsi="Gentium Plus" w:cs="Gentium Plus"/>
          <w:szCs w:val="24"/>
        </w:rPr>
        <w:t>Ghazālī</w:t>
      </w:r>
      <w:r w:rsidR="000F4CC2" w:rsidRPr="00D00A9D">
        <w:rPr>
          <w:rFonts w:ascii="Gentium Plus" w:hAnsi="Gentium Plus" w:cs="Gentium Plus"/>
          <w:szCs w:val="24"/>
        </w:rPr>
        <w:t>’s description of the virtues and the vices, i</w:t>
      </w:r>
      <w:r w:rsidR="00492464" w:rsidRPr="00D00A9D">
        <w:rPr>
          <w:rFonts w:ascii="Gentium Plus" w:hAnsi="Gentium Plus" w:cs="Gentium Plus"/>
          <w:szCs w:val="24"/>
        </w:rPr>
        <w:t xml:space="preserve">n the </w:t>
      </w:r>
      <w:r w:rsidR="00492464" w:rsidRPr="00D00A9D">
        <w:rPr>
          <w:rFonts w:ascii="Gentium Plus" w:hAnsi="Gentium Plus" w:cs="Gentium Plus"/>
          <w:i/>
          <w:iCs/>
          <w:szCs w:val="24"/>
        </w:rPr>
        <w:t>Scale</w:t>
      </w:r>
      <w:r w:rsidR="00492464" w:rsidRPr="00D00A9D">
        <w:rPr>
          <w:rFonts w:ascii="Gentium Plus" w:hAnsi="Gentium Plus" w:cs="Gentium Plus"/>
          <w:szCs w:val="24"/>
        </w:rPr>
        <w:t>,</w:t>
      </w:r>
      <w:r w:rsidR="000F4CC2" w:rsidRPr="00D00A9D">
        <w:rPr>
          <w:rFonts w:ascii="Gentium Plus" w:hAnsi="Gentium Plus" w:cs="Gentium Plus"/>
          <w:szCs w:val="24"/>
        </w:rPr>
        <w:t xml:space="preserve"> as respectively </w:t>
      </w:r>
      <w:r w:rsidR="00984836" w:rsidRPr="00D00A9D">
        <w:rPr>
          <w:rFonts w:ascii="Gentium Plus" w:hAnsi="Gentium Plus" w:cs="Gentium Plus"/>
          <w:szCs w:val="24"/>
        </w:rPr>
        <w:t>“</w:t>
      </w:r>
      <w:r w:rsidR="007159BF" w:rsidRPr="00D00A9D">
        <w:rPr>
          <w:rFonts w:ascii="Gentium Plus" w:hAnsi="Gentium Plus" w:cs="Gentium Plus"/>
          <w:szCs w:val="24"/>
        </w:rPr>
        <w:t>dispositions of domination” (</w:t>
      </w:r>
      <w:proofErr w:type="spellStart"/>
      <w:r w:rsidR="003240FB" w:rsidRPr="00D00A9D">
        <w:rPr>
          <w:rFonts w:ascii="Gentium Plus" w:eastAsia="Times New Roman" w:hAnsi="Gentium Plus" w:cs="Gentium Plus"/>
          <w:bCs/>
          <w:i/>
          <w:iCs/>
          <w:szCs w:val="24"/>
          <w:lang w:eastAsia="en-GB"/>
        </w:rPr>
        <w:t>hay</w:t>
      </w:r>
      <w:r w:rsidR="00EC0622" w:rsidRPr="00D00A9D">
        <w:rPr>
          <w:rFonts w:ascii="Gentium Plus" w:eastAsia="Times New Roman" w:hAnsi="Gentium Plus" w:cs="Gentium Plus"/>
          <w:bCs/>
          <w:i/>
          <w:iCs/>
          <w:szCs w:val="24"/>
          <w:lang w:eastAsia="en-GB"/>
        </w:rPr>
        <w:t>ʾā</w:t>
      </w:r>
      <w:r w:rsidR="003240FB" w:rsidRPr="00D00A9D">
        <w:rPr>
          <w:rFonts w:ascii="Gentium Plus" w:eastAsia="Times New Roman" w:hAnsi="Gentium Plus" w:cs="Gentium Plus"/>
          <w:bCs/>
          <w:i/>
          <w:iCs/>
          <w:szCs w:val="24"/>
          <w:lang w:eastAsia="en-GB"/>
        </w:rPr>
        <w:t>t</w:t>
      </w:r>
      <w:proofErr w:type="spellEnd"/>
      <w:r w:rsidR="003240FB" w:rsidRPr="00D00A9D">
        <w:rPr>
          <w:rFonts w:ascii="Gentium Plus" w:eastAsia="Times New Roman" w:hAnsi="Gentium Plus" w:cs="Gentium Plus"/>
          <w:bCs/>
          <w:i/>
          <w:iCs/>
          <w:szCs w:val="24"/>
          <w:lang w:eastAsia="en-GB"/>
        </w:rPr>
        <w:t xml:space="preserve"> </w:t>
      </w:r>
      <w:proofErr w:type="spellStart"/>
      <w:r w:rsidR="003240FB" w:rsidRPr="00D00A9D">
        <w:rPr>
          <w:rFonts w:ascii="Gentium Plus" w:eastAsia="Times New Roman" w:hAnsi="Gentium Plus" w:cs="Gentium Plus"/>
          <w:bCs/>
          <w:i/>
          <w:iCs/>
          <w:szCs w:val="24"/>
          <w:lang w:eastAsia="en-GB"/>
        </w:rPr>
        <w:t>istil</w:t>
      </w:r>
      <w:r w:rsidR="00EC0622" w:rsidRPr="00D00A9D">
        <w:rPr>
          <w:rFonts w:ascii="Gentium Plus" w:eastAsia="Times New Roman" w:hAnsi="Gentium Plus" w:cs="Gentium Plus"/>
          <w:bCs/>
          <w:i/>
          <w:iCs/>
          <w:szCs w:val="24"/>
          <w:lang w:eastAsia="en-GB"/>
        </w:rPr>
        <w:t>āʾ</w:t>
      </w:r>
      <w:r w:rsidR="003240FB" w:rsidRPr="00D00A9D">
        <w:rPr>
          <w:rFonts w:ascii="Gentium Plus" w:eastAsia="Times New Roman" w:hAnsi="Gentium Plus" w:cs="Gentium Plus"/>
          <w:bCs/>
          <w:i/>
          <w:iCs/>
          <w:szCs w:val="24"/>
          <w:lang w:eastAsia="en-GB"/>
        </w:rPr>
        <w:t>iyya</w:t>
      </w:r>
      <w:proofErr w:type="spellEnd"/>
      <w:r w:rsidR="007159BF" w:rsidRPr="00D00A9D">
        <w:rPr>
          <w:rFonts w:ascii="Gentium Plus" w:eastAsia="Times New Roman" w:hAnsi="Gentium Plus" w:cs="Gentium Plus"/>
          <w:bCs/>
          <w:szCs w:val="24"/>
          <w:lang w:eastAsia="en-GB"/>
        </w:rPr>
        <w:t>)</w:t>
      </w:r>
      <w:r w:rsidR="00677306" w:rsidRPr="00D00A9D">
        <w:rPr>
          <w:rFonts w:ascii="Gentium Plus" w:eastAsia="Times New Roman" w:hAnsi="Gentium Plus" w:cs="Gentium Plus"/>
          <w:bCs/>
          <w:i/>
          <w:iCs/>
          <w:szCs w:val="24"/>
          <w:lang w:eastAsia="en-GB"/>
        </w:rPr>
        <w:t xml:space="preserve"> </w:t>
      </w:r>
      <w:r w:rsidR="00677306" w:rsidRPr="00D00A9D">
        <w:rPr>
          <w:rFonts w:ascii="Gentium Plus" w:eastAsia="Times New Roman" w:hAnsi="Gentium Plus" w:cs="Gentium Plus"/>
          <w:bCs/>
          <w:szCs w:val="24"/>
          <w:lang w:eastAsia="en-GB"/>
        </w:rPr>
        <w:t xml:space="preserve">and </w:t>
      </w:r>
      <w:r w:rsidR="007159BF" w:rsidRPr="00D00A9D">
        <w:rPr>
          <w:rFonts w:ascii="Gentium Plus" w:eastAsia="Times New Roman" w:hAnsi="Gentium Plus" w:cs="Gentium Plus"/>
          <w:bCs/>
          <w:szCs w:val="24"/>
          <w:lang w:eastAsia="en-GB"/>
        </w:rPr>
        <w:t>“dispositions of subservience” (</w:t>
      </w:r>
      <w:proofErr w:type="spellStart"/>
      <w:r w:rsidR="003240FB" w:rsidRPr="00D00A9D">
        <w:rPr>
          <w:rFonts w:ascii="Gentium Plus" w:eastAsia="Times New Roman" w:hAnsi="Gentium Plus" w:cs="Gentium Plus"/>
          <w:bCs/>
          <w:i/>
          <w:iCs/>
          <w:szCs w:val="24"/>
          <w:lang w:eastAsia="en-GB"/>
        </w:rPr>
        <w:t>h</w:t>
      </w:r>
      <w:r w:rsidR="00EC0622" w:rsidRPr="00D00A9D">
        <w:rPr>
          <w:rFonts w:ascii="Gentium Plus" w:eastAsia="Times New Roman" w:hAnsi="Gentium Plus" w:cs="Gentium Plus"/>
          <w:bCs/>
          <w:i/>
          <w:iCs/>
          <w:szCs w:val="24"/>
          <w:lang w:eastAsia="en-GB"/>
        </w:rPr>
        <w:t>ayʾāt</w:t>
      </w:r>
      <w:proofErr w:type="spellEnd"/>
      <w:r w:rsidR="003240FB" w:rsidRPr="00D00A9D">
        <w:rPr>
          <w:rFonts w:ascii="Gentium Plus" w:eastAsia="Times New Roman" w:hAnsi="Gentium Plus" w:cs="Gentium Plus"/>
          <w:bCs/>
          <w:i/>
          <w:iCs/>
          <w:szCs w:val="24"/>
          <w:lang w:eastAsia="en-GB"/>
        </w:rPr>
        <w:t xml:space="preserve"> </w:t>
      </w:r>
      <w:proofErr w:type="spellStart"/>
      <w:r w:rsidR="003240FB" w:rsidRPr="00D00A9D">
        <w:rPr>
          <w:rFonts w:ascii="Gentium Plus" w:eastAsia="Times New Roman" w:hAnsi="Gentium Plus" w:cs="Gentium Plus"/>
          <w:bCs/>
          <w:i/>
          <w:iCs/>
          <w:szCs w:val="24"/>
          <w:lang w:eastAsia="en-GB"/>
        </w:rPr>
        <w:t>inqiy</w:t>
      </w:r>
      <w:r w:rsidR="00EC0622" w:rsidRPr="00D00A9D">
        <w:rPr>
          <w:rFonts w:ascii="Gentium Plus" w:eastAsia="Times New Roman" w:hAnsi="Gentium Plus" w:cs="Gentium Plus"/>
          <w:bCs/>
          <w:i/>
          <w:iCs/>
          <w:szCs w:val="24"/>
          <w:lang w:eastAsia="en-GB"/>
        </w:rPr>
        <w:t>ā</w:t>
      </w:r>
      <w:r w:rsidR="003240FB" w:rsidRPr="00D00A9D">
        <w:rPr>
          <w:rFonts w:ascii="Gentium Plus" w:eastAsia="Times New Roman" w:hAnsi="Gentium Plus" w:cs="Gentium Plus"/>
          <w:bCs/>
          <w:i/>
          <w:iCs/>
          <w:szCs w:val="24"/>
          <w:lang w:eastAsia="en-GB"/>
        </w:rPr>
        <w:t>diyya</w:t>
      </w:r>
      <w:proofErr w:type="spellEnd"/>
      <w:r w:rsidR="007159BF" w:rsidRPr="00D00A9D">
        <w:rPr>
          <w:rFonts w:ascii="Gentium Plus" w:eastAsia="Times New Roman" w:hAnsi="Gentium Plus" w:cs="Gentium Plus"/>
          <w:bCs/>
          <w:szCs w:val="24"/>
          <w:lang w:eastAsia="en-GB"/>
        </w:rPr>
        <w:t xml:space="preserve">)—that is, </w:t>
      </w:r>
      <w:r w:rsidR="005D4F9A" w:rsidRPr="00D00A9D">
        <w:rPr>
          <w:rFonts w:ascii="Gentium Plus" w:eastAsia="Times New Roman" w:hAnsi="Gentium Plus" w:cs="Gentium Plus"/>
          <w:bCs/>
          <w:szCs w:val="24"/>
          <w:lang w:eastAsia="en-GB"/>
        </w:rPr>
        <w:t xml:space="preserve">relative </w:t>
      </w:r>
      <w:r w:rsidR="007159BF" w:rsidRPr="00D00A9D">
        <w:rPr>
          <w:rFonts w:ascii="Gentium Plus" w:eastAsia="Times New Roman" w:hAnsi="Gentium Plus" w:cs="Gentium Plus"/>
          <w:bCs/>
          <w:szCs w:val="24"/>
          <w:lang w:eastAsia="en-GB"/>
        </w:rPr>
        <w:t>to appetites.</w:t>
      </w:r>
      <w:r w:rsidR="00E80DFD" w:rsidRPr="00D00A9D">
        <w:rPr>
          <w:rStyle w:val="FootnoteReference"/>
          <w:rFonts w:ascii="Gentium Plus" w:eastAsia="Times New Roman" w:hAnsi="Gentium Plus" w:cs="Gentium Plus"/>
          <w:bCs/>
          <w:szCs w:val="24"/>
          <w:lang w:eastAsia="en-GB"/>
        </w:rPr>
        <w:footnoteReference w:id="69"/>
      </w:r>
      <w:r w:rsidR="00677042" w:rsidRPr="00D00A9D">
        <w:rPr>
          <w:rFonts w:ascii="Gentium Plus" w:eastAsia="Times New Roman" w:hAnsi="Gentium Plus" w:cs="Gentium Plus"/>
          <w:bCs/>
          <w:szCs w:val="24"/>
          <w:lang w:eastAsia="en-GB"/>
        </w:rPr>
        <w:t xml:space="preserve"> </w:t>
      </w:r>
    </w:p>
    <w:p w14:paraId="57C79B57" w14:textId="010AFCB0" w:rsidR="00BE43A0" w:rsidRPr="00D00A9D" w:rsidRDefault="00802800" w:rsidP="004328C4">
      <w:pPr>
        <w:pStyle w:val="NoSpacing"/>
        <w:ind w:firstLine="720"/>
        <w:jc w:val="both"/>
        <w:rPr>
          <w:rFonts w:ascii="Gentium Plus" w:hAnsi="Gentium Plus" w:cs="Gentium Plus"/>
          <w:iCs/>
          <w:szCs w:val="24"/>
        </w:rPr>
      </w:pPr>
      <w:r w:rsidRPr="00D00A9D">
        <w:rPr>
          <w:rFonts w:ascii="Gentium Plus" w:eastAsia="Times New Roman" w:hAnsi="Gentium Plus" w:cs="Gentium Plus"/>
          <w:bCs/>
          <w:szCs w:val="24"/>
          <w:lang w:eastAsia="en-GB"/>
        </w:rPr>
        <w:t>The worry about al-</w:t>
      </w:r>
      <w:r w:rsidR="002C1547" w:rsidRPr="00D00A9D">
        <w:rPr>
          <w:rFonts w:ascii="Gentium Plus" w:eastAsia="Times New Roman" w:hAnsi="Gentium Plus" w:cs="Gentium Plus"/>
          <w:bCs/>
          <w:szCs w:val="24"/>
          <w:lang w:eastAsia="en-GB"/>
        </w:rPr>
        <w:t>Ghazālī</w:t>
      </w:r>
      <w:r w:rsidRPr="00D00A9D">
        <w:rPr>
          <w:rFonts w:ascii="Gentium Plus" w:eastAsia="Times New Roman" w:hAnsi="Gentium Plus" w:cs="Gentium Plus"/>
          <w:bCs/>
          <w:szCs w:val="24"/>
          <w:lang w:eastAsia="en-GB"/>
        </w:rPr>
        <w:t xml:space="preserve">’s privative view of character </w:t>
      </w:r>
      <w:r w:rsidR="00FC5ECF" w:rsidRPr="00D00A9D">
        <w:rPr>
          <w:rFonts w:ascii="Gentium Plus" w:eastAsia="Times New Roman" w:hAnsi="Gentium Plus" w:cs="Gentium Plus"/>
          <w:bCs/>
          <w:szCs w:val="24"/>
          <w:lang w:eastAsia="en-GB"/>
        </w:rPr>
        <w:t xml:space="preserve">is </w:t>
      </w:r>
      <w:r w:rsidRPr="00D00A9D">
        <w:rPr>
          <w:rFonts w:ascii="Gentium Plus" w:eastAsia="Times New Roman" w:hAnsi="Gentium Plus" w:cs="Gentium Plus"/>
          <w:bCs/>
          <w:szCs w:val="24"/>
          <w:lang w:eastAsia="en-GB"/>
        </w:rPr>
        <w:t xml:space="preserve">perhaps </w:t>
      </w:r>
      <w:r w:rsidR="00E11564" w:rsidRPr="00D00A9D">
        <w:rPr>
          <w:rFonts w:ascii="Gentium Plus" w:eastAsia="Times New Roman" w:hAnsi="Gentium Plus" w:cs="Gentium Plus"/>
          <w:bCs/>
          <w:szCs w:val="24"/>
          <w:lang w:eastAsia="en-GB"/>
        </w:rPr>
        <w:t xml:space="preserve">in </w:t>
      </w:r>
      <w:r w:rsidR="00EE7F84" w:rsidRPr="00D00A9D">
        <w:rPr>
          <w:rFonts w:ascii="Gentium Plus" w:eastAsia="Times New Roman" w:hAnsi="Gentium Plus" w:cs="Gentium Plus"/>
          <w:bCs/>
          <w:szCs w:val="24"/>
          <w:lang w:eastAsia="en-GB"/>
        </w:rPr>
        <w:t>part</w:t>
      </w:r>
      <w:r w:rsidR="00F17BE9" w:rsidRPr="00D00A9D">
        <w:rPr>
          <w:rFonts w:ascii="Gentium Plus" w:eastAsia="Times New Roman" w:hAnsi="Gentium Plus" w:cs="Gentium Plus"/>
          <w:bCs/>
          <w:szCs w:val="24"/>
          <w:lang w:eastAsia="en-GB"/>
        </w:rPr>
        <w:t xml:space="preserve"> </w:t>
      </w:r>
      <w:r w:rsidR="00F90AF6" w:rsidRPr="00D00A9D">
        <w:rPr>
          <w:rFonts w:ascii="Gentium Plus" w:eastAsia="Times New Roman" w:hAnsi="Gentium Plus" w:cs="Gentium Plus"/>
          <w:bCs/>
          <w:szCs w:val="24"/>
          <w:lang w:eastAsia="en-GB"/>
        </w:rPr>
        <w:t>the</w:t>
      </w:r>
      <w:r w:rsidR="00F17BE9" w:rsidRPr="00D00A9D">
        <w:rPr>
          <w:rFonts w:ascii="Gentium Plus" w:eastAsia="Times New Roman" w:hAnsi="Gentium Plus" w:cs="Gentium Plus"/>
          <w:bCs/>
          <w:szCs w:val="24"/>
          <w:lang w:eastAsia="en-GB"/>
        </w:rPr>
        <w:t xml:space="preserve"> </w:t>
      </w:r>
      <w:r w:rsidR="00597A21" w:rsidRPr="00D00A9D">
        <w:rPr>
          <w:rFonts w:ascii="Gentium Plus" w:eastAsia="Times New Roman" w:hAnsi="Gentium Plus" w:cs="Gentium Plus"/>
          <w:bCs/>
          <w:szCs w:val="24"/>
          <w:lang w:eastAsia="en-GB"/>
        </w:rPr>
        <w:t>d</w:t>
      </w:r>
      <w:r w:rsidRPr="00D00A9D">
        <w:rPr>
          <w:rFonts w:ascii="Gentium Plus" w:eastAsia="Times New Roman" w:hAnsi="Gentium Plus" w:cs="Gentium Plus"/>
          <w:bCs/>
          <w:szCs w:val="24"/>
          <w:lang w:eastAsia="en-GB"/>
        </w:rPr>
        <w:t>isplace</w:t>
      </w:r>
      <w:r w:rsidR="00E07E27" w:rsidRPr="00D00A9D">
        <w:rPr>
          <w:rFonts w:ascii="Gentium Plus" w:eastAsia="Times New Roman" w:hAnsi="Gentium Plus" w:cs="Gentium Plus"/>
          <w:bCs/>
          <w:szCs w:val="24"/>
          <w:lang w:eastAsia="en-GB"/>
        </w:rPr>
        <w:t>ment</w:t>
      </w:r>
      <w:r w:rsidR="00DF3306" w:rsidRPr="00D00A9D">
        <w:rPr>
          <w:rFonts w:ascii="Gentium Plus" w:eastAsia="Times New Roman" w:hAnsi="Gentium Plus" w:cs="Gentium Plus"/>
          <w:bCs/>
          <w:szCs w:val="24"/>
          <w:lang w:eastAsia="en-GB"/>
        </w:rPr>
        <w:t xml:space="preserve"> o</w:t>
      </w:r>
      <w:r w:rsidRPr="00D00A9D">
        <w:rPr>
          <w:rFonts w:ascii="Gentium Plus" w:eastAsia="Times New Roman" w:hAnsi="Gentium Plus" w:cs="Gentium Plus"/>
          <w:bCs/>
          <w:szCs w:val="24"/>
          <w:lang w:eastAsia="en-GB"/>
        </w:rPr>
        <w:t xml:space="preserve">f another worry, concerning </w:t>
      </w:r>
      <w:r w:rsidR="00395709" w:rsidRPr="00D00A9D">
        <w:rPr>
          <w:rFonts w:ascii="Gentium Plus" w:eastAsia="Times New Roman" w:hAnsi="Gentium Plus" w:cs="Gentium Plus"/>
          <w:bCs/>
          <w:szCs w:val="24"/>
          <w:lang w:eastAsia="en-GB"/>
        </w:rPr>
        <w:t>the</w:t>
      </w:r>
      <w:r w:rsidRPr="00D00A9D">
        <w:rPr>
          <w:rFonts w:ascii="Gentium Plus" w:eastAsia="Times New Roman" w:hAnsi="Gentium Plus" w:cs="Gentium Plus"/>
          <w:bCs/>
          <w:szCs w:val="24"/>
          <w:lang w:eastAsia="en-GB"/>
        </w:rPr>
        <w:t xml:space="preserve"> explicitly instrumental and subordinate value</w:t>
      </w:r>
      <w:r w:rsidR="00395709" w:rsidRPr="00D00A9D">
        <w:rPr>
          <w:rFonts w:ascii="Gentium Plus" w:eastAsia="Times New Roman" w:hAnsi="Gentium Plus" w:cs="Gentium Plus"/>
          <w:bCs/>
          <w:szCs w:val="24"/>
          <w:lang w:eastAsia="en-GB"/>
        </w:rPr>
        <w:t xml:space="preserve"> </w:t>
      </w:r>
      <w:r w:rsidR="009C5132" w:rsidRPr="00D00A9D">
        <w:rPr>
          <w:rFonts w:ascii="Gentium Plus" w:eastAsia="Times New Roman" w:hAnsi="Gentium Plus" w:cs="Gentium Plus"/>
          <w:bCs/>
          <w:szCs w:val="24"/>
          <w:lang w:eastAsia="en-GB"/>
        </w:rPr>
        <w:t xml:space="preserve">he </w:t>
      </w:r>
      <w:r w:rsidR="00395709" w:rsidRPr="00D00A9D">
        <w:rPr>
          <w:rFonts w:ascii="Gentium Plus" w:eastAsia="Times New Roman" w:hAnsi="Gentium Plus" w:cs="Gentium Plus"/>
          <w:bCs/>
          <w:szCs w:val="24"/>
          <w:lang w:eastAsia="en-GB"/>
        </w:rPr>
        <w:t>assign</w:t>
      </w:r>
      <w:r w:rsidR="009C5132" w:rsidRPr="00D00A9D">
        <w:rPr>
          <w:rFonts w:ascii="Gentium Plus" w:eastAsia="Times New Roman" w:hAnsi="Gentium Plus" w:cs="Gentium Plus"/>
          <w:bCs/>
          <w:szCs w:val="24"/>
          <w:lang w:eastAsia="en-GB"/>
        </w:rPr>
        <w:t>s</w:t>
      </w:r>
      <w:r w:rsidR="00395709" w:rsidRPr="00D00A9D">
        <w:rPr>
          <w:rFonts w:ascii="Gentium Plus" w:eastAsia="Times New Roman" w:hAnsi="Gentium Plus" w:cs="Gentium Plus"/>
          <w:bCs/>
          <w:szCs w:val="24"/>
          <w:lang w:eastAsia="en-GB"/>
        </w:rPr>
        <w:t xml:space="preserve"> to </w:t>
      </w:r>
      <w:r w:rsidR="00411159" w:rsidRPr="00D00A9D">
        <w:rPr>
          <w:rFonts w:ascii="Gentium Plus" w:eastAsia="Times New Roman" w:hAnsi="Gentium Plus" w:cs="Gentium Plus"/>
          <w:bCs/>
          <w:szCs w:val="24"/>
          <w:lang w:eastAsia="en-GB"/>
        </w:rPr>
        <w:t>character</w:t>
      </w:r>
      <w:r w:rsidRPr="00D00A9D">
        <w:rPr>
          <w:rFonts w:ascii="Gentium Plus" w:eastAsia="Times New Roman" w:hAnsi="Gentium Plus" w:cs="Gentium Plus"/>
          <w:bCs/>
          <w:szCs w:val="24"/>
          <w:lang w:eastAsia="en-GB"/>
        </w:rPr>
        <w:t xml:space="preserve">. </w:t>
      </w:r>
      <w:r w:rsidR="005A1593" w:rsidRPr="00D00A9D">
        <w:rPr>
          <w:rFonts w:ascii="Gentium Plus" w:eastAsia="Times New Roman" w:hAnsi="Gentium Plus" w:cs="Gentium Plus"/>
          <w:bCs/>
          <w:szCs w:val="24"/>
          <w:lang w:eastAsia="en-GB"/>
        </w:rPr>
        <w:t>For al-</w:t>
      </w:r>
      <w:r w:rsidR="002C1547" w:rsidRPr="00D00A9D">
        <w:rPr>
          <w:rFonts w:ascii="Gentium Plus" w:eastAsia="Times New Roman" w:hAnsi="Gentium Plus" w:cs="Gentium Plus"/>
          <w:bCs/>
          <w:szCs w:val="24"/>
          <w:lang w:eastAsia="en-GB"/>
        </w:rPr>
        <w:t>Ghazālī</w:t>
      </w:r>
      <w:r w:rsidR="005A1593" w:rsidRPr="00D00A9D">
        <w:rPr>
          <w:rFonts w:ascii="Gentium Plus" w:eastAsia="Times New Roman" w:hAnsi="Gentium Plus" w:cs="Gentium Plus"/>
          <w:bCs/>
          <w:szCs w:val="24"/>
          <w:lang w:eastAsia="en-GB"/>
        </w:rPr>
        <w:t>, it is certainly clear that</w:t>
      </w:r>
      <w:r w:rsidR="00627BCA" w:rsidRPr="00D00A9D">
        <w:rPr>
          <w:rFonts w:ascii="Gentium Plus" w:hAnsi="Gentium Plus" w:cs="Gentium Plus"/>
          <w:iCs/>
          <w:szCs w:val="24"/>
        </w:rPr>
        <w:t xml:space="preserve"> moral perfection </w:t>
      </w:r>
      <w:r w:rsidR="004C2DE0" w:rsidRPr="00D00A9D">
        <w:rPr>
          <w:rFonts w:ascii="Gentium Plus" w:hAnsi="Gentium Plus" w:cs="Gentium Plus"/>
          <w:iCs/>
          <w:szCs w:val="24"/>
        </w:rPr>
        <w:t>plays</w:t>
      </w:r>
      <w:r w:rsidR="00627BCA" w:rsidRPr="00D00A9D">
        <w:rPr>
          <w:rFonts w:ascii="Gentium Plus" w:hAnsi="Gentium Plus" w:cs="Gentium Plus"/>
          <w:iCs/>
          <w:szCs w:val="24"/>
        </w:rPr>
        <w:t xml:space="preserve"> second fiddle to intellectual perfection.</w:t>
      </w:r>
      <w:r w:rsidR="004328C4" w:rsidRPr="00D00A9D">
        <w:rPr>
          <w:rFonts w:ascii="Gentium Plus" w:hAnsi="Gentium Plus" w:cs="Gentium Plus"/>
          <w:iCs/>
          <w:szCs w:val="24"/>
        </w:rPr>
        <w:t xml:space="preserve"> It is </w:t>
      </w:r>
      <w:r w:rsidR="005E056B" w:rsidRPr="00D00A9D">
        <w:rPr>
          <w:rFonts w:ascii="Gentium Plus" w:hAnsi="Gentium Plus" w:cs="Gentium Plus"/>
          <w:iCs/>
          <w:szCs w:val="24"/>
        </w:rPr>
        <w:t>our intellectual achievements that al-</w:t>
      </w:r>
      <w:r w:rsidR="002C1547" w:rsidRPr="00D00A9D">
        <w:rPr>
          <w:rFonts w:ascii="Gentium Plus" w:hAnsi="Gentium Plus" w:cs="Gentium Plus"/>
          <w:iCs/>
          <w:szCs w:val="24"/>
        </w:rPr>
        <w:t>Ghazālī</w:t>
      </w:r>
      <w:r w:rsidR="005E056B" w:rsidRPr="00D00A9D">
        <w:rPr>
          <w:rFonts w:ascii="Gentium Plus" w:hAnsi="Gentium Plus" w:cs="Gentium Plus"/>
          <w:iCs/>
          <w:szCs w:val="24"/>
        </w:rPr>
        <w:t xml:space="preserve"> </w:t>
      </w:r>
      <w:r w:rsidR="00902A92" w:rsidRPr="00D00A9D">
        <w:rPr>
          <w:rFonts w:ascii="Gentium Plus" w:hAnsi="Gentium Plus" w:cs="Gentium Plus"/>
          <w:iCs/>
          <w:szCs w:val="24"/>
        </w:rPr>
        <w:t xml:space="preserve">principally encourages us to see as </w:t>
      </w:r>
      <w:r w:rsidR="005E056B" w:rsidRPr="00D00A9D">
        <w:rPr>
          <w:rFonts w:ascii="Gentium Plus" w:hAnsi="Gentium Plus" w:cs="Gentium Plus"/>
          <w:iCs/>
          <w:szCs w:val="24"/>
        </w:rPr>
        <w:t>retaining</w:t>
      </w:r>
      <w:r w:rsidR="00857B65" w:rsidRPr="00D00A9D">
        <w:rPr>
          <w:rFonts w:ascii="Gentium Plus" w:hAnsi="Gentium Plus" w:cs="Gentium Plus"/>
          <w:iCs/>
          <w:szCs w:val="24"/>
        </w:rPr>
        <w:t xml:space="preserve"> in the afterlife</w:t>
      </w:r>
      <w:r w:rsidR="004328C4" w:rsidRPr="00D00A9D">
        <w:rPr>
          <w:rFonts w:ascii="Gentium Plus" w:hAnsi="Gentium Plus" w:cs="Gentium Plus"/>
          <w:iCs/>
          <w:szCs w:val="24"/>
        </w:rPr>
        <w:t xml:space="preserve">. Whether </w:t>
      </w:r>
      <w:r w:rsidR="00120B01" w:rsidRPr="00D00A9D">
        <w:rPr>
          <w:rFonts w:ascii="Gentium Plus" w:hAnsi="Gentium Plus" w:cs="Gentium Plus"/>
          <w:iCs/>
          <w:szCs w:val="24"/>
        </w:rPr>
        <w:t>our</w:t>
      </w:r>
      <w:r w:rsidR="004328C4" w:rsidRPr="00D00A9D">
        <w:rPr>
          <w:rFonts w:ascii="Gentium Plus" w:hAnsi="Gentium Plus" w:cs="Gentium Plus"/>
          <w:iCs/>
          <w:szCs w:val="24"/>
        </w:rPr>
        <w:t xml:space="preserve"> moral as against cognitive features </w:t>
      </w:r>
      <w:r w:rsidR="00120B01" w:rsidRPr="00D00A9D">
        <w:rPr>
          <w:rFonts w:ascii="Gentium Plus" w:hAnsi="Gentium Plus" w:cs="Gentium Plus"/>
          <w:iCs/>
          <w:szCs w:val="24"/>
        </w:rPr>
        <w:t xml:space="preserve">form part of our identity </w:t>
      </w:r>
      <w:r w:rsidR="005E056B" w:rsidRPr="00D00A9D">
        <w:rPr>
          <w:rFonts w:ascii="Gentium Plus" w:hAnsi="Gentium Plus" w:cs="Gentium Plus"/>
          <w:iCs/>
          <w:szCs w:val="24"/>
        </w:rPr>
        <w:t>in the otherworldly context</w:t>
      </w:r>
      <w:r w:rsidR="004328C4" w:rsidRPr="00D00A9D">
        <w:rPr>
          <w:rFonts w:ascii="Gentium Plus" w:hAnsi="Gentium Plus" w:cs="Gentium Plus"/>
          <w:iCs/>
          <w:szCs w:val="24"/>
        </w:rPr>
        <w:t xml:space="preserve"> is far from</w:t>
      </w:r>
      <w:r w:rsidR="00BB7D5C" w:rsidRPr="00D00A9D">
        <w:rPr>
          <w:rFonts w:ascii="Gentium Plus" w:hAnsi="Gentium Plus" w:cs="Gentium Plus"/>
          <w:iCs/>
          <w:szCs w:val="24"/>
        </w:rPr>
        <w:t xml:space="preserve"> obvious</w:t>
      </w:r>
      <w:r w:rsidR="005E056B" w:rsidRPr="00D00A9D">
        <w:rPr>
          <w:rFonts w:ascii="Gentium Plus" w:hAnsi="Gentium Plus" w:cs="Gentium Plus"/>
          <w:iCs/>
          <w:szCs w:val="24"/>
        </w:rPr>
        <w:t>.</w:t>
      </w:r>
      <w:r w:rsidR="000235C9" w:rsidRPr="00D00A9D">
        <w:rPr>
          <w:rStyle w:val="FootnoteReference"/>
          <w:rFonts w:ascii="Gentium Plus" w:hAnsi="Gentium Plus" w:cs="Gentium Plus"/>
          <w:iCs/>
          <w:szCs w:val="24"/>
        </w:rPr>
        <w:footnoteReference w:id="70"/>
      </w:r>
    </w:p>
    <w:p w14:paraId="4BB264CD" w14:textId="392AFBE5" w:rsidR="004961D0" w:rsidRPr="00D00A9D" w:rsidRDefault="00BD6795" w:rsidP="001055F3">
      <w:pPr>
        <w:pStyle w:val="NoSpacing"/>
        <w:ind w:firstLine="720"/>
        <w:jc w:val="both"/>
        <w:rPr>
          <w:rFonts w:ascii="Gentium Plus" w:hAnsi="Gentium Plus" w:cs="Gentium Plus"/>
        </w:rPr>
      </w:pPr>
      <w:r w:rsidRPr="00D00A9D">
        <w:rPr>
          <w:rFonts w:ascii="Gentium Plus" w:hAnsi="Gentium Plus" w:cs="Gentium Plus"/>
          <w:iCs/>
          <w:szCs w:val="24"/>
        </w:rPr>
        <w:t xml:space="preserve">If </w:t>
      </w:r>
      <w:r w:rsidR="00FA5FF5" w:rsidRPr="00D00A9D">
        <w:rPr>
          <w:rFonts w:ascii="Gentium Plus" w:hAnsi="Gentium Plus" w:cs="Gentium Plus"/>
          <w:iCs/>
          <w:szCs w:val="24"/>
        </w:rPr>
        <w:t xml:space="preserve">moral </w:t>
      </w:r>
      <w:r w:rsidRPr="00D00A9D">
        <w:rPr>
          <w:rFonts w:ascii="Gentium Plus" w:hAnsi="Gentium Plus" w:cs="Gentium Plus"/>
          <w:iCs/>
          <w:szCs w:val="24"/>
        </w:rPr>
        <w:t xml:space="preserve">virtue is defined in terms of an attachment to God and the next world, </w:t>
      </w:r>
      <w:r w:rsidR="00932093" w:rsidRPr="00D00A9D">
        <w:rPr>
          <w:rFonts w:ascii="Gentium Plus" w:hAnsi="Gentium Plus" w:cs="Gentium Plus"/>
          <w:iCs/>
          <w:szCs w:val="24"/>
        </w:rPr>
        <w:t xml:space="preserve">the </w:t>
      </w:r>
      <w:r w:rsidR="009A5FC4" w:rsidRPr="00D00A9D">
        <w:rPr>
          <w:rFonts w:ascii="Gentium Plus" w:hAnsi="Gentium Plus" w:cs="Gentium Plus"/>
          <w:iCs/>
          <w:szCs w:val="24"/>
        </w:rPr>
        <w:t xml:space="preserve">positive </w:t>
      </w:r>
      <w:r w:rsidR="00932093" w:rsidRPr="00D00A9D">
        <w:rPr>
          <w:rFonts w:ascii="Gentium Plus" w:hAnsi="Gentium Plus" w:cs="Gentium Plus"/>
          <w:iCs/>
          <w:szCs w:val="24"/>
        </w:rPr>
        <w:t xml:space="preserve">answer </w:t>
      </w:r>
      <w:r w:rsidR="009A5FC4" w:rsidRPr="00D00A9D">
        <w:rPr>
          <w:rFonts w:ascii="Gentium Plus" w:hAnsi="Gentium Plus" w:cs="Gentium Plus"/>
          <w:iCs/>
          <w:szCs w:val="24"/>
        </w:rPr>
        <w:t xml:space="preserve">to this question </w:t>
      </w:r>
      <w:r w:rsidR="00932093" w:rsidRPr="00D00A9D">
        <w:rPr>
          <w:rFonts w:ascii="Gentium Plus" w:hAnsi="Gentium Plus" w:cs="Gentium Plus"/>
          <w:iCs/>
          <w:szCs w:val="24"/>
        </w:rPr>
        <w:t>would seem almost trivial</w:t>
      </w:r>
      <w:r w:rsidR="00C80141" w:rsidRPr="00D00A9D">
        <w:rPr>
          <w:rFonts w:ascii="Gentium Plus" w:hAnsi="Gentium Plus" w:cs="Gentium Plus"/>
          <w:iCs/>
          <w:szCs w:val="24"/>
        </w:rPr>
        <w:t>ly true</w:t>
      </w:r>
      <w:r w:rsidR="00932093" w:rsidRPr="00D00A9D">
        <w:rPr>
          <w:rFonts w:ascii="Gentium Plus" w:hAnsi="Gentium Plus" w:cs="Gentium Plus"/>
          <w:iCs/>
          <w:szCs w:val="24"/>
        </w:rPr>
        <w:t xml:space="preserve">. </w:t>
      </w:r>
      <w:r w:rsidR="00B27758" w:rsidRPr="00D00A9D">
        <w:rPr>
          <w:rFonts w:ascii="Gentium Plus" w:hAnsi="Gentium Plus" w:cs="Gentium Plus"/>
          <w:iCs/>
          <w:szCs w:val="24"/>
        </w:rPr>
        <w:t>This</w:t>
      </w:r>
      <w:r w:rsidR="00932093" w:rsidRPr="00D00A9D">
        <w:rPr>
          <w:rFonts w:ascii="Gentium Plus" w:hAnsi="Gentium Plus" w:cs="Gentium Plus"/>
          <w:iCs/>
          <w:szCs w:val="24"/>
        </w:rPr>
        <w:t xml:space="preserve"> brings us to the </w:t>
      </w:r>
      <w:r w:rsidR="009A5FC4" w:rsidRPr="00D00A9D">
        <w:rPr>
          <w:rFonts w:ascii="Gentium Plus" w:hAnsi="Gentium Plus" w:cs="Gentium Plus"/>
          <w:iCs/>
          <w:szCs w:val="24"/>
        </w:rPr>
        <w:t>issue</w:t>
      </w:r>
      <w:r w:rsidR="00411A4F" w:rsidRPr="00D00A9D">
        <w:rPr>
          <w:rFonts w:ascii="Gentium Plus" w:hAnsi="Gentium Plus" w:cs="Gentium Plus"/>
          <w:iCs/>
          <w:szCs w:val="24"/>
        </w:rPr>
        <w:t>s raise</w:t>
      </w:r>
      <w:r w:rsidR="00932093" w:rsidRPr="00D00A9D">
        <w:rPr>
          <w:rFonts w:ascii="Gentium Plus" w:hAnsi="Gentium Plus" w:cs="Gentium Plus"/>
          <w:iCs/>
          <w:szCs w:val="24"/>
        </w:rPr>
        <w:t>d by</w:t>
      </w:r>
      <w:r w:rsidR="006E7566" w:rsidRPr="00D00A9D">
        <w:rPr>
          <w:rFonts w:ascii="Gentium Plus" w:hAnsi="Gentium Plus" w:cs="Gentium Plus"/>
          <w:iCs/>
          <w:szCs w:val="24"/>
        </w:rPr>
        <w:t xml:space="preserve"> </w:t>
      </w:r>
      <w:r w:rsidR="00E740D0" w:rsidRPr="00D00A9D">
        <w:rPr>
          <w:rFonts w:ascii="Gentium Plus" w:hAnsi="Gentium Plus" w:cs="Gentium Plus"/>
          <w:iCs/>
          <w:szCs w:val="24"/>
        </w:rPr>
        <w:t>al-</w:t>
      </w:r>
      <w:r w:rsidR="002C1547" w:rsidRPr="00D00A9D">
        <w:rPr>
          <w:rFonts w:ascii="Gentium Plus" w:hAnsi="Gentium Plus" w:cs="Gentium Plus"/>
          <w:iCs/>
          <w:szCs w:val="24"/>
        </w:rPr>
        <w:t>Ghazālī</w:t>
      </w:r>
      <w:r w:rsidR="00E740D0" w:rsidRPr="00D00A9D">
        <w:rPr>
          <w:rFonts w:ascii="Gentium Plus" w:hAnsi="Gentium Plus" w:cs="Gentium Plus"/>
          <w:iCs/>
          <w:szCs w:val="24"/>
        </w:rPr>
        <w:t>’s</w:t>
      </w:r>
      <w:r w:rsidR="006E7566" w:rsidRPr="00D00A9D">
        <w:rPr>
          <w:rFonts w:ascii="Gentium Plus" w:hAnsi="Gentium Plus" w:cs="Gentium Plus"/>
          <w:iCs/>
          <w:szCs w:val="24"/>
        </w:rPr>
        <w:t xml:space="preserve"> reductive </w:t>
      </w:r>
      <w:r w:rsidR="00E740D0" w:rsidRPr="00D00A9D">
        <w:rPr>
          <w:rFonts w:ascii="Gentium Plus" w:hAnsi="Gentium Plus" w:cs="Gentium Plus"/>
          <w:iCs/>
          <w:szCs w:val="24"/>
        </w:rPr>
        <w:t>understanding</w:t>
      </w:r>
      <w:r w:rsidR="006E7566" w:rsidRPr="00D00A9D">
        <w:rPr>
          <w:rFonts w:ascii="Gentium Plus" w:hAnsi="Gentium Plus" w:cs="Gentium Plus"/>
          <w:iCs/>
          <w:szCs w:val="24"/>
        </w:rPr>
        <w:t xml:space="preserve"> of virtue</w:t>
      </w:r>
      <w:r w:rsidR="008F7739" w:rsidRPr="00D00A9D">
        <w:rPr>
          <w:rFonts w:ascii="Gentium Plus" w:hAnsi="Gentium Plus" w:cs="Gentium Plus"/>
          <w:iCs/>
          <w:szCs w:val="24"/>
        </w:rPr>
        <w:t xml:space="preserve"> (and virtuous reasons)</w:t>
      </w:r>
      <w:r w:rsidR="00932093" w:rsidRPr="00D00A9D">
        <w:rPr>
          <w:rFonts w:ascii="Gentium Plus" w:hAnsi="Gentium Plus" w:cs="Gentium Plus"/>
          <w:iCs/>
          <w:szCs w:val="24"/>
        </w:rPr>
        <w:t xml:space="preserve">. </w:t>
      </w:r>
      <w:r w:rsidR="003D617E" w:rsidRPr="00D00A9D">
        <w:rPr>
          <w:rFonts w:ascii="Gentium Plus" w:hAnsi="Gentium Plus" w:cs="Gentium Plus"/>
          <w:iCs/>
          <w:szCs w:val="24"/>
        </w:rPr>
        <w:t xml:space="preserve">I contrasted this understanding with the one that emerges from Aristotle’s work, and from contemporary </w:t>
      </w:r>
      <w:r w:rsidR="00BB4B6E" w:rsidRPr="00D00A9D">
        <w:rPr>
          <w:rFonts w:ascii="Gentium Plus" w:hAnsi="Gentium Plus" w:cs="Gentium Plus"/>
          <w:iCs/>
          <w:szCs w:val="24"/>
        </w:rPr>
        <w:t xml:space="preserve">thinking about virtuous reasons and </w:t>
      </w:r>
      <w:r w:rsidR="003D617E" w:rsidRPr="00D00A9D">
        <w:rPr>
          <w:rFonts w:ascii="Gentium Plus" w:hAnsi="Gentium Plus" w:cs="Gentium Plus"/>
          <w:iCs/>
          <w:szCs w:val="24"/>
        </w:rPr>
        <w:t xml:space="preserve">the individuation of the virtues. </w:t>
      </w:r>
      <w:r w:rsidR="00D0190A" w:rsidRPr="00D00A9D">
        <w:rPr>
          <w:rFonts w:ascii="Gentium Plus" w:hAnsi="Gentium Plus" w:cs="Gentium Plus"/>
          <w:iCs/>
          <w:szCs w:val="24"/>
        </w:rPr>
        <w:t xml:space="preserve">Yet </w:t>
      </w:r>
      <w:r w:rsidR="00137F85" w:rsidRPr="00D00A9D">
        <w:rPr>
          <w:rFonts w:ascii="Gentium Plus" w:hAnsi="Gentium Plus" w:cs="Gentium Plus"/>
          <w:iCs/>
          <w:szCs w:val="24"/>
        </w:rPr>
        <w:t xml:space="preserve">the most obvious </w:t>
      </w:r>
      <w:r w:rsidR="002D26BA" w:rsidRPr="00D00A9D">
        <w:rPr>
          <w:rFonts w:ascii="Gentium Plus" w:hAnsi="Gentium Plus" w:cs="Gentium Plus"/>
          <w:iCs/>
          <w:szCs w:val="24"/>
        </w:rPr>
        <w:t>point to make here is th</w:t>
      </w:r>
      <w:r w:rsidR="00137F85" w:rsidRPr="00D00A9D">
        <w:rPr>
          <w:rFonts w:ascii="Gentium Plus" w:hAnsi="Gentium Plus" w:cs="Gentium Plus"/>
          <w:iCs/>
          <w:szCs w:val="24"/>
        </w:rPr>
        <w:t xml:space="preserve">at this </w:t>
      </w:r>
      <w:r w:rsidR="00F972BC" w:rsidRPr="00D00A9D">
        <w:rPr>
          <w:rFonts w:ascii="Gentium Plus" w:hAnsi="Gentium Plus" w:cs="Gentium Plus"/>
          <w:iCs/>
          <w:szCs w:val="24"/>
        </w:rPr>
        <w:t>c</w:t>
      </w:r>
      <w:r w:rsidR="004E7179" w:rsidRPr="00D00A9D">
        <w:rPr>
          <w:rFonts w:ascii="Gentium Plus" w:hAnsi="Gentium Plus" w:cs="Gentium Plus"/>
          <w:iCs/>
          <w:szCs w:val="24"/>
        </w:rPr>
        <w:t xml:space="preserve">omparison </w:t>
      </w:r>
      <w:r w:rsidR="00F972BC" w:rsidRPr="00D00A9D">
        <w:rPr>
          <w:rFonts w:ascii="Gentium Plus" w:hAnsi="Gentium Plus" w:cs="Gentium Plus"/>
          <w:iCs/>
          <w:szCs w:val="24"/>
        </w:rPr>
        <w:t xml:space="preserve">was too partial, and </w:t>
      </w:r>
      <w:r w:rsidR="00137F85" w:rsidRPr="00D00A9D">
        <w:rPr>
          <w:rFonts w:ascii="Gentium Plus" w:hAnsi="Gentium Plus" w:cs="Gentium Plus"/>
          <w:iCs/>
          <w:szCs w:val="24"/>
        </w:rPr>
        <w:t xml:space="preserve">left out of view a </w:t>
      </w:r>
      <w:r w:rsidR="008416BC" w:rsidRPr="00D00A9D">
        <w:rPr>
          <w:rFonts w:ascii="Gentium Plus" w:hAnsi="Gentium Plus" w:cs="Gentium Plus"/>
          <w:iCs/>
          <w:szCs w:val="24"/>
        </w:rPr>
        <w:t xml:space="preserve">rather richer </w:t>
      </w:r>
      <w:r w:rsidR="00FE13C5" w:rsidRPr="00D00A9D">
        <w:rPr>
          <w:rFonts w:ascii="Gentium Plus" w:hAnsi="Gentium Plus" w:cs="Gentium Plus"/>
          <w:iCs/>
          <w:szCs w:val="24"/>
        </w:rPr>
        <w:t xml:space="preserve">range of </w:t>
      </w:r>
      <w:r w:rsidR="000731B6" w:rsidRPr="00D00A9D">
        <w:rPr>
          <w:rFonts w:ascii="Gentium Plus" w:hAnsi="Gentium Plus" w:cs="Gentium Plus"/>
          <w:iCs/>
          <w:szCs w:val="24"/>
        </w:rPr>
        <w:t xml:space="preserve">philosophical </w:t>
      </w:r>
      <w:r w:rsidR="00137F85" w:rsidRPr="00D00A9D">
        <w:rPr>
          <w:rFonts w:ascii="Gentium Plus" w:hAnsi="Gentium Plus" w:cs="Gentium Plus"/>
          <w:iCs/>
          <w:szCs w:val="24"/>
        </w:rPr>
        <w:t>approaches</w:t>
      </w:r>
      <w:r w:rsidR="00FE13C5" w:rsidRPr="00D00A9D">
        <w:rPr>
          <w:rFonts w:ascii="Gentium Plus" w:hAnsi="Gentium Plus" w:cs="Gentium Plus"/>
          <w:iCs/>
          <w:szCs w:val="24"/>
        </w:rPr>
        <w:t xml:space="preserve">. The relationship between </w:t>
      </w:r>
      <w:r w:rsidR="001055F3" w:rsidRPr="00D00A9D">
        <w:rPr>
          <w:rFonts w:ascii="Gentium Plus" w:hAnsi="Gentium Plus" w:cs="Gentium Plus"/>
          <w:iCs/>
          <w:szCs w:val="24"/>
        </w:rPr>
        <w:t xml:space="preserve">different virtues, and the reason-giving </w:t>
      </w:r>
      <w:r w:rsidR="00BE4A61" w:rsidRPr="00D00A9D">
        <w:rPr>
          <w:rFonts w:ascii="Gentium Plus" w:hAnsi="Gentium Plus" w:cs="Gentium Plus"/>
          <w:iCs/>
          <w:szCs w:val="24"/>
        </w:rPr>
        <w:t>they involve,</w:t>
      </w:r>
      <w:r w:rsidR="001055F3" w:rsidRPr="00D00A9D">
        <w:rPr>
          <w:rFonts w:ascii="Gentium Plus" w:hAnsi="Gentium Plus" w:cs="Gentium Plus"/>
          <w:iCs/>
          <w:szCs w:val="24"/>
        </w:rPr>
        <w:t xml:space="preserve"> is a complex one</w:t>
      </w:r>
      <w:r w:rsidR="00636839" w:rsidRPr="00D00A9D">
        <w:rPr>
          <w:rFonts w:ascii="Gentium Plus" w:hAnsi="Gentium Plus" w:cs="Gentium Plus"/>
          <w:iCs/>
          <w:szCs w:val="24"/>
        </w:rPr>
        <w:t xml:space="preserve">, and </w:t>
      </w:r>
      <w:r w:rsidR="00240A92" w:rsidRPr="00D00A9D">
        <w:rPr>
          <w:rFonts w:ascii="Gentium Plus" w:hAnsi="Gentium Plus" w:cs="Gentium Plus"/>
          <w:iCs/>
          <w:szCs w:val="24"/>
        </w:rPr>
        <w:t xml:space="preserve">philosophers ancient and modern </w:t>
      </w:r>
      <w:r w:rsidR="00C93320" w:rsidRPr="00D00A9D">
        <w:rPr>
          <w:rFonts w:ascii="Gentium Plus" w:hAnsi="Gentium Plus" w:cs="Gentium Plus"/>
          <w:iCs/>
          <w:szCs w:val="24"/>
        </w:rPr>
        <w:t>have taken</w:t>
      </w:r>
      <w:r w:rsidR="00B575AF" w:rsidRPr="00D00A9D">
        <w:rPr>
          <w:rFonts w:ascii="Gentium Plus" w:hAnsi="Gentium Plus" w:cs="Gentium Plus"/>
          <w:iCs/>
          <w:szCs w:val="24"/>
        </w:rPr>
        <w:t xml:space="preserve"> a lively interest in </w:t>
      </w:r>
      <w:r w:rsidR="00636839" w:rsidRPr="00D00A9D">
        <w:rPr>
          <w:rFonts w:ascii="Gentium Plus" w:hAnsi="Gentium Plus" w:cs="Gentium Plus"/>
          <w:iCs/>
          <w:szCs w:val="24"/>
        </w:rPr>
        <w:t>it</w:t>
      </w:r>
      <w:r w:rsidR="009C647E" w:rsidRPr="00D00A9D">
        <w:rPr>
          <w:rFonts w:ascii="Gentium Plus" w:hAnsi="Gentium Plus" w:cs="Gentium Plus"/>
          <w:iCs/>
          <w:szCs w:val="24"/>
        </w:rPr>
        <w:t xml:space="preserve">. Among ancient philosophers, a significant number, </w:t>
      </w:r>
      <w:r w:rsidR="0039750C" w:rsidRPr="00D00A9D">
        <w:rPr>
          <w:rFonts w:ascii="Gentium Plus" w:hAnsi="Gentium Plus" w:cs="Gentium Plus"/>
          <w:iCs/>
          <w:szCs w:val="24"/>
        </w:rPr>
        <w:t>including Aristotle,</w:t>
      </w:r>
      <w:r w:rsidR="0039750C" w:rsidRPr="00D00A9D">
        <w:rPr>
          <w:rFonts w:ascii="Gentium Plus" w:hAnsi="Gentium Plus" w:cs="Gentium Plus"/>
          <w:b/>
          <w:bCs/>
          <w:iCs/>
          <w:szCs w:val="24"/>
        </w:rPr>
        <w:t xml:space="preserve"> </w:t>
      </w:r>
      <w:r w:rsidR="0039750C" w:rsidRPr="00D00A9D">
        <w:rPr>
          <w:rFonts w:ascii="Gentium Plus" w:hAnsi="Gentium Plus" w:cs="Gentium Plus"/>
          <w:iCs/>
          <w:szCs w:val="24"/>
        </w:rPr>
        <w:t xml:space="preserve">took the view that certain relations of </w:t>
      </w:r>
      <w:r w:rsidR="00573FC1" w:rsidRPr="00D00A9D">
        <w:rPr>
          <w:rFonts w:ascii="Gentium Plus" w:hAnsi="Gentium Plus" w:cs="Gentium Plus"/>
          <w:iCs/>
          <w:szCs w:val="24"/>
        </w:rPr>
        <w:t xml:space="preserve">dependence or </w:t>
      </w:r>
      <w:r w:rsidR="0039750C" w:rsidRPr="00D00A9D">
        <w:rPr>
          <w:rFonts w:ascii="Gentium Plus" w:hAnsi="Gentium Plus" w:cs="Gentium Plus"/>
          <w:iCs/>
          <w:szCs w:val="24"/>
        </w:rPr>
        <w:t>entailment h</w:t>
      </w:r>
      <w:r w:rsidR="00B66460" w:rsidRPr="00D00A9D">
        <w:rPr>
          <w:rFonts w:ascii="Gentium Plus" w:hAnsi="Gentium Plus" w:cs="Gentium Plus"/>
          <w:iCs/>
          <w:szCs w:val="24"/>
        </w:rPr>
        <w:t>o</w:t>
      </w:r>
      <w:r w:rsidR="0039750C" w:rsidRPr="00D00A9D">
        <w:rPr>
          <w:rFonts w:ascii="Gentium Plus" w:hAnsi="Gentium Plus" w:cs="Gentium Plus"/>
          <w:iCs/>
          <w:szCs w:val="24"/>
        </w:rPr>
        <w:t xml:space="preserve">ld between </w:t>
      </w:r>
      <w:r w:rsidR="00330B84" w:rsidRPr="00D00A9D">
        <w:rPr>
          <w:rFonts w:ascii="Gentium Plus" w:hAnsi="Gentium Plus" w:cs="Gentium Plus"/>
          <w:iCs/>
          <w:szCs w:val="24"/>
        </w:rPr>
        <w:t xml:space="preserve">apparently distinct </w:t>
      </w:r>
      <w:r w:rsidR="00000531" w:rsidRPr="00D00A9D">
        <w:rPr>
          <w:rFonts w:ascii="Gentium Plus" w:hAnsi="Gentium Plus" w:cs="Gentium Plus"/>
          <w:iCs/>
          <w:szCs w:val="24"/>
        </w:rPr>
        <w:t>virtues</w:t>
      </w:r>
      <w:r w:rsidR="003C7D64" w:rsidRPr="00D00A9D">
        <w:rPr>
          <w:rFonts w:ascii="Gentium Plus" w:hAnsi="Gentium Plus" w:cs="Gentium Plus"/>
          <w:iCs/>
          <w:szCs w:val="24"/>
        </w:rPr>
        <w:t xml:space="preserve">. </w:t>
      </w:r>
      <w:r w:rsidR="003966BE" w:rsidRPr="00D00A9D">
        <w:rPr>
          <w:rFonts w:ascii="Gentium Plus" w:hAnsi="Gentium Plus" w:cs="Gentium Plus"/>
          <w:iCs/>
          <w:szCs w:val="24"/>
        </w:rPr>
        <w:t>A</w:t>
      </w:r>
      <w:r w:rsidR="00DF5408" w:rsidRPr="00D00A9D">
        <w:rPr>
          <w:rFonts w:ascii="Gentium Plus" w:hAnsi="Gentium Plus" w:cs="Gentium Plus"/>
          <w:iCs/>
          <w:szCs w:val="24"/>
        </w:rPr>
        <w:t xml:space="preserve"> more</w:t>
      </w:r>
      <w:r w:rsidR="003966BE" w:rsidRPr="00D00A9D">
        <w:rPr>
          <w:rFonts w:ascii="Gentium Plus" w:hAnsi="Gentium Plus" w:cs="Gentium Plus"/>
          <w:iCs/>
          <w:szCs w:val="24"/>
        </w:rPr>
        <w:t xml:space="preserve"> radical version of this view was that</w:t>
      </w:r>
      <w:r w:rsidR="005C657A" w:rsidRPr="00D00A9D">
        <w:rPr>
          <w:rFonts w:ascii="Gentium Plus" w:hAnsi="Gentium Plus" w:cs="Gentium Plus"/>
          <w:iCs/>
          <w:szCs w:val="24"/>
        </w:rPr>
        <w:t xml:space="preserve"> </w:t>
      </w:r>
      <w:r w:rsidR="00B66460" w:rsidRPr="00D00A9D">
        <w:rPr>
          <w:rFonts w:ascii="Gentium Plus" w:hAnsi="Gentium Plus" w:cs="Gentium Plus"/>
          <w:iCs/>
          <w:szCs w:val="24"/>
        </w:rPr>
        <w:t xml:space="preserve">having </w:t>
      </w:r>
      <w:r w:rsidR="00B149C3" w:rsidRPr="00D00A9D">
        <w:rPr>
          <w:rFonts w:ascii="Gentium Plus" w:hAnsi="Gentium Plus" w:cs="Gentium Plus"/>
          <w:iCs/>
          <w:szCs w:val="24"/>
        </w:rPr>
        <w:t>one entails</w:t>
      </w:r>
      <w:r w:rsidR="00B66460" w:rsidRPr="00D00A9D">
        <w:rPr>
          <w:rFonts w:ascii="Gentium Plus" w:hAnsi="Gentium Plus" w:cs="Gentium Plus"/>
          <w:iCs/>
          <w:szCs w:val="24"/>
        </w:rPr>
        <w:t xml:space="preserve"> having them all (the thesis usually known as the “unity of the virtues”).</w:t>
      </w:r>
      <w:r w:rsidR="00795DC0" w:rsidRPr="00D00A9D">
        <w:rPr>
          <w:rFonts w:ascii="Gentium Plus" w:hAnsi="Gentium Plus" w:cs="Gentium Plus"/>
          <w:iCs/>
          <w:szCs w:val="24"/>
        </w:rPr>
        <w:t xml:space="preserve"> </w:t>
      </w:r>
      <w:r w:rsidR="00BA21CE" w:rsidRPr="00D00A9D">
        <w:rPr>
          <w:rFonts w:ascii="Gentium Plus" w:hAnsi="Gentium Plus" w:cs="Gentium Plus"/>
          <w:iCs/>
          <w:szCs w:val="24"/>
        </w:rPr>
        <w:t xml:space="preserve">An important </w:t>
      </w:r>
      <w:r w:rsidR="00D168FF" w:rsidRPr="00D00A9D">
        <w:rPr>
          <w:rFonts w:ascii="Gentium Plus" w:hAnsi="Gentium Plus" w:cs="Gentium Plus"/>
          <w:iCs/>
          <w:szCs w:val="24"/>
        </w:rPr>
        <w:t>subset</w:t>
      </w:r>
      <w:r w:rsidR="00064555" w:rsidRPr="00D00A9D">
        <w:rPr>
          <w:rFonts w:ascii="Gentium Plus" w:hAnsi="Gentium Plus" w:cs="Gentium Plus"/>
          <w:iCs/>
          <w:szCs w:val="24"/>
        </w:rPr>
        <w:t xml:space="preserve"> of </w:t>
      </w:r>
      <w:r w:rsidR="009845E8" w:rsidRPr="00D00A9D">
        <w:rPr>
          <w:rFonts w:ascii="Gentium Plus" w:hAnsi="Gentium Plus" w:cs="Gentium Plus"/>
          <w:iCs/>
          <w:szCs w:val="24"/>
        </w:rPr>
        <w:t xml:space="preserve">ancient </w:t>
      </w:r>
      <w:r w:rsidR="00064555" w:rsidRPr="00D00A9D">
        <w:rPr>
          <w:rFonts w:ascii="Gentium Plus" w:hAnsi="Gentium Plus" w:cs="Gentium Plus"/>
          <w:iCs/>
          <w:szCs w:val="24"/>
        </w:rPr>
        <w:t>philosophers</w:t>
      </w:r>
      <w:r w:rsidR="00A21A4E" w:rsidRPr="00D00A9D">
        <w:rPr>
          <w:rFonts w:ascii="Gentium Plus" w:hAnsi="Gentium Plus" w:cs="Gentium Plus"/>
          <w:iCs/>
          <w:szCs w:val="24"/>
        </w:rPr>
        <w:t>, which notably included Socrates and the Stoics,</w:t>
      </w:r>
      <w:r w:rsidR="00BA21CE" w:rsidRPr="00D00A9D">
        <w:rPr>
          <w:rFonts w:ascii="Gentium Plus" w:hAnsi="Gentium Plus" w:cs="Gentium Plus"/>
          <w:iCs/>
          <w:szCs w:val="24"/>
        </w:rPr>
        <w:t xml:space="preserve"> </w:t>
      </w:r>
      <w:r w:rsidR="007B6BC7" w:rsidRPr="00D00A9D">
        <w:rPr>
          <w:rFonts w:ascii="Gentium Plus" w:hAnsi="Gentium Plus" w:cs="Gentium Plus"/>
          <w:iCs/>
          <w:szCs w:val="24"/>
        </w:rPr>
        <w:t xml:space="preserve">took an even stronger </w:t>
      </w:r>
      <w:r w:rsidR="00136ADA" w:rsidRPr="00D00A9D">
        <w:rPr>
          <w:rFonts w:ascii="Gentium Plus" w:hAnsi="Gentium Plus" w:cs="Gentium Plus"/>
          <w:iCs/>
          <w:szCs w:val="24"/>
        </w:rPr>
        <w:t>position</w:t>
      </w:r>
      <w:r w:rsidR="007B6BC7" w:rsidRPr="00D00A9D">
        <w:rPr>
          <w:rFonts w:ascii="Gentium Plus" w:hAnsi="Gentium Plus" w:cs="Gentium Plus"/>
          <w:iCs/>
          <w:szCs w:val="24"/>
        </w:rPr>
        <w:t>, arguing</w:t>
      </w:r>
      <w:r w:rsidR="00BA21CE" w:rsidRPr="00D00A9D">
        <w:rPr>
          <w:rFonts w:ascii="Gentium Plus" w:hAnsi="Gentium Plus" w:cs="Gentium Plus"/>
          <w:iCs/>
          <w:szCs w:val="24"/>
        </w:rPr>
        <w:t xml:space="preserve"> that virtue is </w:t>
      </w:r>
      <w:r w:rsidR="00B97A0F" w:rsidRPr="00D00A9D">
        <w:rPr>
          <w:rFonts w:ascii="Gentium Plus" w:hAnsi="Gentium Plus" w:cs="Gentium Plus"/>
          <w:iCs/>
          <w:szCs w:val="24"/>
        </w:rPr>
        <w:t>a single unified condition, and that, as John Cooper puts it, “</w:t>
      </w:r>
      <w:r w:rsidR="00BA21CE" w:rsidRPr="00D00A9D">
        <w:rPr>
          <w:rFonts w:ascii="Gentium Plus" w:hAnsi="Gentium Plus" w:cs="Gentium Plus"/>
        </w:rPr>
        <w:t>there</w:t>
      </w:r>
      <w:r w:rsidR="00B97A0F" w:rsidRPr="00D00A9D">
        <w:rPr>
          <w:rFonts w:ascii="Gentium Plus" w:hAnsi="Gentium Plus" w:cs="Gentium Plus"/>
        </w:rPr>
        <w:t xml:space="preserve"> [is]</w:t>
      </w:r>
      <w:r w:rsidR="00BA21CE" w:rsidRPr="00D00A9D">
        <w:rPr>
          <w:rFonts w:ascii="Gentium Plus" w:hAnsi="Gentium Plus" w:cs="Gentium Plus"/>
        </w:rPr>
        <w:t xml:space="preserve"> really no</w:t>
      </w:r>
      <w:r w:rsidR="00B97A0F" w:rsidRPr="00D00A9D">
        <w:rPr>
          <w:rFonts w:ascii="Gentium Plus" w:hAnsi="Gentium Plus" w:cs="Gentium Plus"/>
        </w:rPr>
        <w:t xml:space="preserve"> </w:t>
      </w:r>
      <w:r w:rsidR="00BA21CE" w:rsidRPr="00D00A9D">
        <w:rPr>
          <w:rFonts w:ascii="Gentium Plus" w:hAnsi="Gentium Plus" w:cs="Gentium Plus"/>
        </w:rPr>
        <w:t>set of distinct and separate virtuous qualities at all, but at bottom only a</w:t>
      </w:r>
      <w:r w:rsidR="00B97A0F" w:rsidRPr="00D00A9D">
        <w:rPr>
          <w:rFonts w:ascii="Gentium Plus" w:hAnsi="Gentium Plus" w:cs="Gentium Plus"/>
        </w:rPr>
        <w:t xml:space="preserve"> </w:t>
      </w:r>
      <w:r w:rsidR="00BA21CE" w:rsidRPr="00D00A9D">
        <w:rPr>
          <w:rFonts w:ascii="Gentium Plus" w:hAnsi="Gentium Plus" w:cs="Gentium Plus"/>
        </w:rPr>
        <w:t>single one</w:t>
      </w:r>
      <w:r w:rsidR="0022214B" w:rsidRPr="00D00A9D">
        <w:rPr>
          <w:rFonts w:ascii="Gentium Plus" w:hAnsi="Gentium Plus" w:cs="Gentium Plus"/>
        </w:rPr>
        <w:t>,” with specific virtues representing merely “</w:t>
      </w:r>
      <w:r w:rsidR="00BA21CE" w:rsidRPr="00D00A9D">
        <w:rPr>
          <w:rFonts w:ascii="Gentium Plus" w:hAnsi="Gentium Plus" w:cs="Gentium Plus"/>
        </w:rPr>
        <w:t>distinguishable aspects or immediate</w:t>
      </w:r>
      <w:r w:rsidR="00B97A0F" w:rsidRPr="00D00A9D">
        <w:rPr>
          <w:rFonts w:ascii="Gentium Plus" w:hAnsi="Gentium Plus" w:cs="Gentium Plus"/>
        </w:rPr>
        <w:t xml:space="preserve"> </w:t>
      </w:r>
      <w:r w:rsidR="00BA21CE" w:rsidRPr="00D00A9D">
        <w:rPr>
          <w:rFonts w:ascii="Gentium Plus" w:hAnsi="Gentium Plus" w:cs="Gentium Plus"/>
        </w:rPr>
        <w:t xml:space="preserve">effects of </w:t>
      </w:r>
      <w:r w:rsidR="0022214B" w:rsidRPr="00D00A9D">
        <w:rPr>
          <w:rFonts w:ascii="Gentium Plus" w:hAnsi="Gentium Plus" w:cs="Gentium Plus"/>
        </w:rPr>
        <w:t>[this]</w:t>
      </w:r>
      <w:r w:rsidR="00BA21CE" w:rsidRPr="00D00A9D">
        <w:rPr>
          <w:rFonts w:ascii="Gentium Plus" w:hAnsi="Gentium Plus" w:cs="Gentium Plus"/>
        </w:rPr>
        <w:t xml:space="preserve"> unitary </w:t>
      </w:r>
      <w:r w:rsidR="0022214B" w:rsidRPr="00D00A9D">
        <w:rPr>
          <w:rFonts w:ascii="Gentium Plus" w:hAnsi="Gentium Plus" w:cs="Gentium Plus"/>
        </w:rPr>
        <w:t>‘</w:t>
      </w:r>
      <w:r w:rsidR="00BA21CE" w:rsidRPr="00D00A9D">
        <w:rPr>
          <w:rFonts w:ascii="Gentium Plus" w:hAnsi="Gentium Plus" w:cs="Gentium Plus"/>
        </w:rPr>
        <w:t>virtue</w:t>
      </w:r>
      <w:r w:rsidR="0022214B" w:rsidRPr="00D00A9D">
        <w:rPr>
          <w:rFonts w:ascii="Gentium Plus" w:hAnsi="Gentium Plus" w:cs="Gentium Plus"/>
        </w:rPr>
        <w:t>’.”</w:t>
      </w:r>
      <w:r w:rsidR="00601F4D" w:rsidRPr="00D00A9D">
        <w:rPr>
          <w:rStyle w:val="FootnoteReference"/>
          <w:rFonts w:ascii="Gentium Plus" w:hAnsi="Gentium Plus" w:cs="Gentium Plus"/>
        </w:rPr>
        <w:footnoteReference w:id="71"/>
      </w:r>
    </w:p>
    <w:p w14:paraId="3C88CA0E" w14:textId="5F4D223F" w:rsidR="0021186C" w:rsidRDefault="0020000E" w:rsidP="001D1FBC">
      <w:pPr>
        <w:pStyle w:val="NoSpacing"/>
        <w:ind w:firstLine="720"/>
        <w:jc w:val="both"/>
        <w:rPr>
          <w:rFonts w:ascii="Gentium Plus" w:hAnsi="Gentium Plus" w:cs="Gentium Plus"/>
          <w:iCs/>
          <w:szCs w:val="24"/>
        </w:rPr>
      </w:pPr>
      <w:r w:rsidRPr="00D00A9D">
        <w:rPr>
          <w:rFonts w:ascii="Gentium Plus" w:hAnsi="Gentium Plus" w:cs="Gentium Plus"/>
        </w:rPr>
        <w:t>Placed in this light, a</w:t>
      </w:r>
      <w:r w:rsidR="00D00C3D" w:rsidRPr="00D00A9D">
        <w:rPr>
          <w:rFonts w:ascii="Gentium Plus" w:hAnsi="Gentium Plus" w:cs="Gentium Plus"/>
        </w:rPr>
        <w:t>l-</w:t>
      </w:r>
      <w:r w:rsidR="002C1547" w:rsidRPr="00D00A9D">
        <w:rPr>
          <w:rFonts w:ascii="Gentium Plus" w:hAnsi="Gentium Plus" w:cs="Gentium Plus"/>
        </w:rPr>
        <w:t>Ghazālī</w:t>
      </w:r>
      <w:r w:rsidR="00D00C3D" w:rsidRPr="00D00A9D">
        <w:rPr>
          <w:rFonts w:ascii="Gentium Plus" w:hAnsi="Gentium Plus" w:cs="Gentium Plus"/>
        </w:rPr>
        <w:t xml:space="preserve">’s </w:t>
      </w:r>
      <w:r w:rsidR="00F16198" w:rsidRPr="00D00A9D">
        <w:rPr>
          <w:rFonts w:ascii="Gentium Plus" w:hAnsi="Gentium Plus" w:cs="Gentium Plus"/>
        </w:rPr>
        <w:t xml:space="preserve">reductive </w:t>
      </w:r>
      <w:r w:rsidR="00FD2411" w:rsidRPr="00D00A9D">
        <w:rPr>
          <w:rFonts w:ascii="Gentium Plus" w:hAnsi="Gentium Plus" w:cs="Gentium Plus"/>
        </w:rPr>
        <w:t xml:space="preserve">understanding </w:t>
      </w:r>
      <w:r w:rsidR="00F16198" w:rsidRPr="00D00A9D">
        <w:rPr>
          <w:rFonts w:ascii="Gentium Plus" w:hAnsi="Gentium Plus" w:cs="Gentium Plus"/>
        </w:rPr>
        <w:t xml:space="preserve">of virtue may look </w:t>
      </w:r>
      <w:r w:rsidR="00A51A3C" w:rsidRPr="00D00A9D">
        <w:rPr>
          <w:rFonts w:ascii="Gentium Plus" w:hAnsi="Gentium Plus" w:cs="Gentium Plus"/>
        </w:rPr>
        <w:t xml:space="preserve">rather </w:t>
      </w:r>
      <w:r w:rsidR="00F16198" w:rsidRPr="00D00A9D">
        <w:rPr>
          <w:rFonts w:ascii="Gentium Plus" w:hAnsi="Gentium Plus" w:cs="Gentium Plus"/>
        </w:rPr>
        <w:t xml:space="preserve">less alien. </w:t>
      </w:r>
      <w:r w:rsidR="00ED1B93" w:rsidRPr="00D00A9D">
        <w:rPr>
          <w:rFonts w:ascii="Gentium Plus" w:hAnsi="Gentium Plus" w:cs="Gentium Plus"/>
        </w:rPr>
        <w:t>An</w:t>
      </w:r>
      <w:r w:rsidR="00446BB1" w:rsidRPr="00D00A9D">
        <w:rPr>
          <w:rFonts w:ascii="Gentium Plus" w:hAnsi="Gentium Plus" w:cs="Gentium Plus"/>
        </w:rPr>
        <w:t xml:space="preserve"> interesting </w:t>
      </w:r>
      <w:r w:rsidR="00CF23FE" w:rsidRPr="00D00A9D">
        <w:rPr>
          <w:rFonts w:ascii="Gentium Plus" w:hAnsi="Gentium Plus" w:cs="Gentium Plus"/>
        </w:rPr>
        <w:t xml:space="preserve">and </w:t>
      </w:r>
      <w:r w:rsidR="00ED1B93" w:rsidRPr="00D00A9D">
        <w:rPr>
          <w:rFonts w:ascii="Gentium Plus" w:hAnsi="Gentium Plus" w:cs="Gentium Plus"/>
        </w:rPr>
        <w:t xml:space="preserve">more </w:t>
      </w:r>
      <w:r w:rsidR="00CF23FE" w:rsidRPr="00D00A9D">
        <w:rPr>
          <w:rFonts w:ascii="Gentium Plus" w:hAnsi="Gentium Plus" w:cs="Gentium Plus"/>
        </w:rPr>
        <w:t xml:space="preserve">substantive </w:t>
      </w:r>
      <w:r w:rsidR="00446BB1" w:rsidRPr="00D00A9D">
        <w:rPr>
          <w:rFonts w:ascii="Gentium Plus" w:hAnsi="Gentium Plus" w:cs="Gentium Plus"/>
        </w:rPr>
        <w:t xml:space="preserve">task </w:t>
      </w:r>
      <w:r w:rsidR="00F97E7B" w:rsidRPr="00D00A9D">
        <w:rPr>
          <w:rFonts w:ascii="Gentium Plus" w:hAnsi="Gentium Plus" w:cs="Gentium Plus"/>
        </w:rPr>
        <w:t xml:space="preserve">would therefore be to compare </w:t>
      </w:r>
      <w:r w:rsidR="00FD2411" w:rsidRPr="00D00A9D">
        <w:rPr>
          <w:rFonts w:ascii="Gentium Plus" w:hAnsi="Gentium Plus" w:cs="Gentium Plus"/>
        </w:rPr>
        <w:t>his</w:t>
      </w:r>
      <w:r w:rsidR="00F97E7B" w:rsidRPr="00D00A9D">
        <w:rPr>
          <w:rFonts w:ascii="Gentium Plus" w:hAnsi="Gentium Plus" w:cs="Gentium Plus"/>
        </w:rPr>
        <w:t xml:space="preserve"> understanding </w:t>
      </w:r>
      <w:r w:rsidR="00662566" w:rsidRPr="00D00A9D">
        <w:rPr>
          <w:rFonts w:ascii="Gentium Plus" w:hAnsi="Gentium Plus" w:cs="Gentium Plus"/>
        </w:rPr>
        <w:t>with</w:t>
      </w:r>
      <w:r w:rsidR="00F97E7B" w:rsidRPr="00D00A9D">
        <w:rPr>
          <w:rFonts w:ascii="Gentium Plus" w:hAnsi="Gentium Plus" w:cs="Gentium Plus"/>
        </w:rPr>
        <w:t xml:space="preserve"> these conceptions. </w:t>
      </w:r>
      <w:r w:rsidR="00E7362C" w:rsidRPr="00D00A9D">
        <w:rPr>
          <w:rFonts w:ascii="Gentium Plus" w:hAnsi="Gentium Plus" w:cs="Gentium Plus"/>
        </w:rPr>
        <w:t>More broadly, this suggests that the conceptual continuity we establish between al-</w:t>
      </w:r>
      <w:r w:rsidR="002C1547" w:rsidRPr="00D00A9D">
        <w:rPr>
          <w:rFonts w:ascii="Gentium Plus" w:hAnsi="Gentium Plus" w:cs="Gentium Plus"/>
        </w:rPr>
        <w:t>Ghazālī</w:t>
      </w:r>
      <w:r w:rsidR="00E7362C" w:rsidRPr="00D00A9D">
        <w:rPr>
          <w:rFonts w:ascii="Gentium Plus" w:hAnsi="Gentium Plus" w:cs="Gentium Plus"/>
        </w:rPr>
        <w:t xml:space="preserve">’s ethics and philosophical approaches to the </w:t>
      </w:r>
      <w:r w:rsidR="00E7362C" w:rsidRPr="00D00A9D">
        <w:rPr>
          <w:rFonts w:ascii="Gentium Plus" w:hAnsi="Gentium Plus" w:cs="Gentium Plus"/>
        </w:rPr>
        <w:lastRenderedPageBreak/>
        <w:t xml:space="preserve">virtues may depend on the part of </w:t>
      </w:r>
      <w:r w:rsidR="00342587" w:rsidRPr="00D00A9D">
        <w:rPr>
          <w:rFonts w:ascii="Gentium Plus" w:hAnsi="Gentium Plus" w:cs="Gentium Plus"/>
        </w:rPr>
        <w:t xml:space="preserve">the </w:t>
      </w:r>
      <w:r w:rsidR="00E7362C" w:rsidRPr="00D00A9D">
        <w:rPr>
          <w:rFonts w:ascii="Gentium Plus" w:hAnsi="Gentium Plus" w:cs="Gentium Plus"/>
        </w:rPr>
        <w:t xml:space="preserve">philosophical </w:t>
      </w:r>
      <w:r w:rsidR="00AC27B9" w:rsidRPr="00D00A9D">
        <w:rPr>
          <w:rFonts w:ascii="Gentium Plus" w:hAnsi="Gentium Plus" w:cs="Gentium Plus"/>
        </w:rPr>
        <w:t>tradition</w:t>
      </w:r>
      <w:r w:rsidR="00E7362C" w:rsidRPr="00D00A9D">
        <w:rPr>
          <w:rFonts w:ascii="Gentium Plus" w:hAnsi="Gentium Plus" w:cs="Gentium Plus"/>
        </w:rPr>
        <w:t xml:space="preserve"> </w:t>
      </w:r>
      <w:r w:rsidR="002E0164" w:rsidRPr="00D00A9D">
        <w:rPr>
          <w:rFonts w:ascii="Gentium Plus" w:hAnsi="Gentium Plus" w:cs="Gentium Plus"/>
        </w:rPr>
        <w:t>we choose to</w:t>
      </w:r>
      <w:r w:rsidR="00E7362C" w:rsidRPr="00D00A9D">
        <w:rPr>
          <w:rFonts w:ascii="Gentium Plus" w:hAnsi="Gentium Plus" w:cs="Gentium Plus"/>
        </w:rPr>
        <w:t xml:space="preserve"> focus</w:t>
      </w:r>
      <w:r w:rsidR="002E0164" w:rsidRPr="00D00A9D">
        <w:rPr>
          <w:rFonts w:ascii="Gentium Plus" w:hAnsi="Gentium Plus" w:cs="Gentium Plus"/>
        </w:rPr>
        <w:t xml:space="preserve"> on</w:t>
      </w:r>
      <w:r w:rsidR="00E7362C" w:rsidRPr="00D00A9D">
        <w:rPr>
          <w:rFonts w:ascii="Gentium Plus" w:hAnsi="Gentium Plus" w:cs="Gentium Plus"/>
        </w:rPr>
        <w:t xml:space="preserve">; and it signals the importance of taking an inclusive view of this </w:t>
      </w:r>
      <w:r w:rsidR="00AC27B9" w:rsidRPr="00D00A9D">
        <w:rPr>
          <w:rFonts w:ascii="Gentium Plus" w:hAnsi="Gentium Plus" w:cs="Gentium Plus"/>
        </w:rPr>
        <w:t>tradition</w:t>
      </w:r>
      <w:r w:rsidR="00E7362C" w:rsidRPr="00D00A9D">
        <w:rPr>
          <w:rFonts w:ascii="Gentium Plus" w:hAnsi="Gentium Plus" w:cs="Gentium Plus"/>
        </w:rPr>
        <w:t>.</w:t>
      </w:r>
      <w:r w:rsidR="00E45889" w:rsidRPr="00D00A9D">
        <w:rPr>
          <w:rFonts w:ascii="Gentium Plus" w:hAnsi="Gentium Plus" w:cs="Gentium Plus"/>
        </w:rPr>
        <w:t xml:space="preserve"> A more inclusive view would also uncover other parallels</w:t>
      </w:r>
      <w:r w:rsidR="004A5FED" w:rsidRPr="00D00A9D">
        <w:rPr>
          <w:rFonts w:ascii="Gentium Plus" w:hAnsi="Gentium Plus" w:cs="Gentium Plus"/>
        </w:rPr>
        <w:t xml:space="preserve"> </w:t>
      </w:r>
      <w:r w:rsidR="0087768F" w:rsidRPr="00D00A9D">
        <w:rPr>
          <w:rFonts w:ascii="Gentium Plus" w:hAnsi="Gentium Plus" w:cs="Gentium Plus"/>
        </w:rPr>
        <w:t>(</w:t>
      </w:r>
      <w:r w:rsidR="00F12274" w:rsidRPr="00D00A9D">
        <w:rPr>
          <w:rFonts w:ascii="Gentium Plus" w:hAnsi="Gentium Plus" w:cs="Gentium Plus"/>
        </w:rPr>
        <w:t>h</w:t>
      </w:r>
      <w:r w:rsidR="00D77752" w:rsidRPr="00D00A9D">
        <w:rPr>
          <w:rFonts w:ascii="Gentium Plus" w:hAnsi="Gentium Plus" w:cs="Gentium Plus"/>
        </w:rPr>
        <w:t>ow far, for example, does al-</w:t>
      </w:r>
      <w:r w:rsidR="002C1547" w:rsidRPr="00D00A9D">
        <w:rPr>
          <w:rFonts w:ascii="Gentium Plus" w:hAnsi="Gentium Plus" w:cs="Gentium Plus"/>
        </w:rPr>
        <w:t>Ghazālī</w:t>
      </w:r>
      <w:r w:rsidR="00D77752" w:rsidRPr="00D00A9D">
        <w:rPr>
          <w:rFonts w:ascii="Gentium Plus" w:hAnsi="Gentium Plus" w:cs="Gentium Plus"/>
        </w:rPr>
        <w:t xml:space="preserve">’s privative conception of virtue lie from </w:t>
      </w:r>
      <w:r w:rsidR="0087768F" w:rsidRPr="00D00A9D">
        <w:rPr>
          <w:rFonts w:ascii="Gentium Plus" w:hAnsi="Gentium Plus" w:cs="Gentium Plus"/>
        </w:rPr>
        <w:t>the ideal of a</w:t>
      </w:r>
      <w:r w:rsidR="00A40655" w:rsidRPr="00D00A9D">
        <w:rPr>
          <w:rFonts w:ascii="Gentium Plus" w:hAnsi="Gentium Plus" w:cs="Gentium Plus"/>
        </w:rPr>
        <w:t>-</w:t>
      </w:r>
      <w:proofErr w:type="spellStart"/>
      <w:r w:rsidR="0087768F" w:rsidRPr="00D00A9D">
        <w:rPr>
          <w:rFonts w:ascii="Gentium Plus" w:hAnsi="Gentium Plus" w:cs="Gentium Plus"/>
        </w:rPr>
        <w:t>patheia</w:t>
      </w:r>
      <w:proofErr w:type="spellEnd"/>
      <w:r w:rsidR="00D77752" w:rsidRPr="00D00A9D">
        <w:rPr>
          <w:rFonts w:ascii="Gentium Plus" w:hAnsi="Gentium Plus" w:cs="Gentium Plus"/>
        </w:rPr>
        <w:t xml:space="preserve"> among </w:t>
      </w:r>
      <w:r w:rsidR="0087768F" w:rsidRPr="00D00A9D">
        <w:rPr>
          <w:rFonts w:ascii="Gentium Plus" w:hAnsi="Gentium Plus" w:cs="Gentium Plus"/>
        </w:rPr>
        <w:t>Stoic th</w:t>
      </w:r>
      <w:r w:rsidR="00D77752" w:rsidRPr="00D00A9D">
        <w:rPr>
          <w:rFonts w:ascii="Gentium Plus" w:hAnsi="Gentium Plus" w:cs="Gentium Plus"/>
        </w:rPr>
        <w:t>inkers?</w:t>
      </w:r>
      <w:r w:rsidR="0087768F" w:rsidRPr="00D00A9D">
        <w:rPr>
          <w:rFonts w:ascii="Gentium Plus" w:hAnsi="Gentium Plus" w:cs="Gentium Plus"/>
        </w:rPr>
        <w:t>)</w:t>
      </w:r>
      <w:r w:rsidR="00743BD3" w:rsidRPr="00D00A9D">
        <w:rPr>
          <w:rFonts w:ascii="Gentium Plus" w:hAnsi="Gentium Plus" w:cs="Gentium Plus"/>
        </w:rPr>
        <w:t>.</w:t>
      </w:r>
      <w:r w:rsidR="0087768F" w:rsidRPr="00D00A9D">
        <w:rPr>
          <w:rFonts w:ascii="Gentium Plus" w:hAnsi="Gentium Plus" w:cs="Gentium Plus"/>
        </w:rPr>
        <w:t xml:space="preserve"> </w:t>
      </w:r>
      <w:r w:rsidR="00107613" w:rsidRPr="00D00A9D">
        <w:rPr>
          <w:rFonts w:ascii="Gentium Plus" w:hAnsi="Gentium Plus" w:cs="Gentium Plus"/>
          <w:iCs/>
          <w:szCs w:val="24"/>
        </w:rPr>
        <w:t>I</w:t>
      </w:r>
      <w:r w:rsidR="00971652" w:rsidRPr="00D00A9D">
        <w:rPr>
          <w:rFonts w:ascii="Gentium Plus" w:hAnsi="Gentium Plus" w:cs="Gentium Plus"/>
          <w:iCs/>
          <w:szCs w:val="24"/>
        </w:rPr>
        <w:t xml:space="preserve">f one is slow to cultivate </w:t>
      </w:r>
      <w:r w:rsidR="00B65CD6" w:rsidRPr="00D00A9D">
        <w:rPr>
          <w:rFonts w:ascii="Gentium Plus" w:hAnsi="Gentium Plus" w:cs="Gentium Plus"/>
          <w:iCs/>
          <w:szCs w:val="24"/>
        </w:rPr>
        <w:t>an</w:t>
      </w:r>
      <w:r w:rsidR="00971652" w:rsidRPr="00D00A9D">
        <w:rPr>
          <w:rFonts w:ascii="Gentium Plus" w:hAnsi="Gentium Plus" w:cs="Gentium Plus"/>
          <w:iCs/>
          <w:szCs w:val="24"/>
        </w:rPr>
        <w:t xml:space="preserve"> inclusive view</w:t>
      </w:r>
      <w:r w:rsidR="008E7C78" w:rsidRPr="00D00A9D">
        <w:rPr>
          <w:rFonts w:ascii="Gentium Plus" w:hAnsi="Gentium Plus" w:cs="Gentium Plus"/>
          <w:iCs/>
          <w:szCs w:val="24"/>
        </w:rPr>
        <w:t xml:space="preserve"> in</w:t>
      </w:r>
      <w:r w:rsidR="002D2032" w:rsidRPr="00D00A9D">
        <w:rPr>
          <w:rFonts w:ascii="Gentium Plus" w:hAnsi="Gentium Plus" w:cs="Gentium Plus"/>
          <w:iCs/>
          <w:szCs w:val="24"/>
        </w:rPr>
        <w:t xml:space="preserve"> this case, </w:t>
      </w:r>
      <w:r w:rsidR="00077F68" w:rsidRPr="00D00A9D">
        <w:rPr>
          <w:rFonts w:ascii="Gentium Plus" w:hAnsi="Gentium Plus" w:cs="Gentium Plus"/>
          <w:iCs/>
          <w:szCs w:val="24"/>
        </w:rPr>
        <w:t xml:space="preserve">in considering </w:t>
      </w:r>
      <w:r w:rsidR="00E1565C" w:rsidRPr="00D00A9D">
        <w:rPr>
          <w:rFonts w:ascii="Gentium Plus" w:hAnsi="Gentium Plus" w:cs="Gentium Plus"/>
          <w:iCs/>
          <w:szCs w:val="24"/>
        </w:rPr>
        <w:t>al-</w:t>
      </w:r>
      <w:r w:rsidR="002C1547" w:rsidRPr="00D00A9D">
        <w:rPr>
          <w:rFonts w:ascii="Gentium Plus" w:hAnsi="Gentium Plus" w:cs="Gentium Plus"/>
          <w:iCs/>
          <w:szCs w:val="24"/>
        </w:rPr>
        <w:t>Ghazālī</w:t>
      </w:r>
      <w:r w:rsidR="00E1565C" w:rsidRPr="00D00A9D">
        <w:rPr>
          <w:rFonts w:ascii="Gentium Plus" w:hAnsi="Gentium Plus" w:cs="Gentium Plus"/>
          <w:iCs/>
          <w:szCs w:val="24"/>
        </w:rPr>
        <w:t xml:space="preserve">’s reductive </w:t>
      </w:r>
      <w:r w:rsidR="00A03127" w:rsidRPr="00D00A9D">
        <w:rPr>
          <w:rFonts w:ascii="Gentium Plus" w:hAnsi="Gentium Plus" w:cs="Gentium Plus"/>
          <w:iCs/>
          <w:szCs w:val="24"/>
        </w:rPr>
        <w:t xml:space="preserve">conception </w:t>
      </w:r>
      <w:r w:rsidR="008D195E" w:rsidRPr="00D00A9D">
        <w:rPr>
          <w:rFonts w:ascii="Gentium Plus" w:hAnsi="Gentium Plus" w:cs="Gentium Plus"/>
          <w:iCs/>
          <w:szCs w:val="24"/>
        </w:rPr>
        <w:t>of virtue, it may be wondered whether</w:t>
      </w:r>
      <w:r w:rsidR="00E1565C" w:rsidRPr="00D00A9D">
        <w:rPr>
          <w:rFonts w:ascii="Gentium Plus" w:hAnsi="Gentium Plus" w:cs="Gentium Plus"/>
          <w:iCs/>
          <w:szCs w:val="24"/>
        </w:rPr>
        <w:t xml:space="preserve"> </w:t>
      </w:r>
      <w:r w:rsidR="00FE043F" w:rsidRPr="00D00A9D">
        <w:rPr>
          <w:rFonts w:ascii="Gentium Plus" w:hAnsi="Gentium Plus" w:cs="Gentium Plus"/>
          <w:iCs/>
          <w:szCs w:val="24"/>
        </w:rPr>
        <w:t>that</w:t>
      </w:r>
      <w:r w:rsidR="008D195E" w:rsidRPr="00D00A9D">
        <w:rPr>
          <w:rFonts w:ascii="Gentium Plus" w:hAnsi="Gentium Plus" w:cs="Gentium Plus"/>
          <w:iCs/>
          <w:szCs w:val="24"/>
        </w:rPr>
        <w:t xml:space="preserve"> </w:t>
      </w:r>
      <w:r w:rsidR="006D3B5E" w:rsidRPr="00D00A9D">
        <w:rPr>
          <w:rFonts w:ascii="Gentium Plus" w:hAnsi="Gentium Plus" w:cs="Gentium Plus"/>
          <w:iCs/>
          <w:szCs w:val="24"/>
        </w:rPr>
        <w:t>is</w:t>
      </w:r>
      <w:r w:rsidR="00012AE0" w:rsidRPr="00D00A9D">
        <w:rPr>
          <w:rFonts w:ascii="Gentium Plus" w:hAnsi="Gentium Plus" w:cs="Gentium Plus"/>
          <w:iCs/>
          <w:szCs w:val="24"/>
        </w:rPr>
        <w:t xml:space="preserve"> because this </w:t>
      </w:r>
      <w:r w:rsidR="00E1565C" w:rsidRPr="00D00A9D">
        <w:rPr>
          <w:rFonts w:ascii="Gentium Plus" w:hAnsi="Gentium Plus" w:cs="Gentium Plus"/>
          <w:iCs/>
          <w:szCs w:val="24"/>
        </w:rPr>
        <w:t xml:space="preserve">is another </w:t>
      </w:r>
      <w:r w:rsidR="000107E9" w:rsidRPr="00D00A9D">
        <w:rPr>
          <w:rFonts w:ascii="Gentium Plus" w:hAnsi="Gentium Plus" w:cs="Gentium Plus"/>
          <w:iCs/>
          <w:szCs w:val="24"/>
        </w:rPr>
        <w:t xml:space="preserve">case of </w:t>
      </w:r>
      <w:r w:rsidR="00E1565C" w:rsidRPr="00D00A9D">
        <w:rPr>
          <w:rFonts w:ascii="Gentium Plus" w:hAnsi="Gentium Plus" w:cs="Gentium Plus"/>
          <w:iCs/>
          <w:szCs w:val="24"/>
        </w:rPr>
        <w:t>displace</w:t>
      </w:r>
      <w:r w:rsidR="003E2D7E" w:rsidRPr="00D00A9D">
        <w:rPr>
          <w:rFonts w:ascii="Gentium Plus" w:hAnsi="Gentium Plus" w:cs="Gentium Plus"/>
          <w:iCs/>
          <w:szCs w:val="24"/>
        </w:rPr>
        <w:t>d concern—where the real</w:t>
      </w:r>
      <w:r w:rsidR="00E1565C" w:rsidRPr="00D00A9D">
        <w:rPr>
          <w:rFonts w:ascii="Gentium Plus" w:hAnsi="Gentium Plus" w:cs="Gentium Plus"/>
          <w:iCs/>
          <w:szCs w:val="24"/>
        </w:rPr>
        <w:t xml:space="preserve"> concern </w:t>
      </w:r>
      <w:r w:rsidR="003E2D7E" w:rsidRPr="00D00A9D">
        <w:rPr>
          <w:rFonts w:ascii="Gentium Plus" w:hAnsi="Gentium Plus" w:cs="Gentium Plus"/>
          <w:iCs/>
          <w:szCs w:val="24"/>
        </w:rPr>
        <w:t xml:space="preserve">is </w:t>
      </w:r>
      <w:r w:rsidR="00E1565C" w:rsidRPr="00D00A9D">
        <w:rPr>
          <w:rFonts w:ascii="Gentium Plus" w:hAnsi="Gentium Plus" w:cs="Gentium Plus"/>
          <w:iCs/>
          <w:szCs w:val="24"/>
        </w:rPr>
        <w:t xml:space="preserve">with </w:t>
      </w:r>
      <w:r w:rsidR="007535C5" w:rsidRPr="00D00A9D">
        <w:rPr>
          <w:rFonts w:ascii="Gentium Plus" w:hAnsi="Gentium Plus" w:cs="Gentium Plus"/>
          <w:iCs/>
          <w:szCs w:val="24"/>
        </w:rPr>
        <w:t>al-</w:t>
      </w:r>
      <w:proofErr w:type="spellStart"/>
      <w:r w:rsidR="002C1547" w:rsidRPr="00D00A9D">
        <w:rPr>
          <w:rFonts w:ascii="Gentium Plus" w:hAnsi="Gentium Plus" w:cs="Gentium Plus"/>
          <w:iCs/>
          <w:szCs w:val="24"/>
        </w:rPr>
        <w:t>Ghazālī</w:t>
      </w:r>
      <w:r w:rsidR="007535C5" w:rsidRPr="00D00A9D">
        <w:rPr>
          <w:rFonts w:ascii="Gentium Plus" w:hAnsi="Gentium Plus" w:cs="Gentium Plus"/>
          <w:iCs/>
          <w:szCs w:val="24"/>
        </w:rPr>
        <w:t>’s</w:t>
      </w:r>
      <w:proofErr w:type="spellEnd"/>
      <w:r w:rsidR="00E1565C" w:rsidRPr="00D00A9D">
        <w:rPr>
          <w:rFonts w:ascii="Gentium Plus" w:hAnsi="Gentium Plus" w:cs="Gentium Plus"/>
          <w:iCs/>
          <w:szCs w:val="24"/>
        </w:rPr>
        <w:t xml:space="preserve"> </w:t>
      </w:r>
      <w:r w:rsidR="004E0C9F" w:rsidRPr="00D00A9D">
        <w:rPr>
          <w:rFonts w:ascii="Gentium Plus" w:hAnsi="Gentium Plus" w:cs="Gentium Plus"/>
          <w:iCs/>
          <w:szCs w:val="24"/>
        </w:rPr>
        <w:t>overtly</w:t>
      </w:r>
      <w:r w:rsidR="00E1565C" w:rsidRPr="00D00A9D">
        <w:rPr>
          <w:rFonts w:ascii="Gentium Plus" w:hAnsi="Gentium Plus" w:cs="Gentium Plus"/>
          <w:iCs/>
          <w:szCs w:val="24"/>
        </w:rPr>
        <w:t xml:space="preserve"> </w:t>
      </w:r>
      <w:proofErr w:type="spellStart"/>
      <w:r w:rsidR="00E1565C" w:rsidRPr="00D00A9D">
        <w:rPr>
          <w:rFonts w:ascii="Gentium Plus" w:hAnsi="Gentium Plus" w:cs="Gentium Plus"/>
          <w:iCs/>
          <w:szCs w:val="24"/>
        </w:rPr>
        <w:t>supernaturalist</w:t>
      </w:r>
      <w:proofErr w:type="spellEnd"/>
      <w:r w:rsidR="00E1565C" w:rsidRPr="00D00A9D">
        <w:rPr>
          <w:rFonts w:ascii="Gentium Plus" w:hAnsi="Gentium Plus" w:cs="Gentium Plus"/>
          <w:i/>
          <w:szCs w:val="24"/>
        </w:rPr>
        <w:t xml:space="preserve"> </w:t>
      </w:r>
      <w:r w:rsidR="00BA1336" w:rsidRPr="00D00A9D">
        <w:rPr>
          <w:rFonts w:ascii="Gentium Plus" w:hAnsi="Gentium Plus" w:cs="Gentium Plus"/>
          <w:iCs/>
          <w:szCs w:val="24"/>
        </w:rPr>
        <w:t>specification</w:t>
      </w:r>
      <w:r w:rsidR="00F31B19" w:rsidRPr="00D00A9D">
        <w:rPr>
          <w:rFonts w:ascii="Gentium Plus" w:hAnsi="Gentium Plus" w:cs="Gentium Plus"/>
          <w:iCs/>
          <w:szCs w:val="24"/>
        </w:rPr>
        <w:t xml:space="preserve"> of this </w:t>
      </w:r>
      <w:r w:rsidR="008267A0" w:rsidRPr="00D00A9D">
        <w:rPr>
          <w:rFonts w:ascii="Gentium Plus" w:hAnsi="Gentium Plus" w:cs="Gentium Plus"/>
          <w:iCs/>
          <w:szCs w:val="24"/>
        </w:rPr>
        <w:t>conception</w:t>
      </w:r>
      <w:r w:rsidR="004E0C9F" w:rsidRPr="00D00A9D">
        <w:rPr>
          <w:rFonts w:ascii="Gentium Plus" w:hAnsi="Gentium Plus" w:cs="Gentium Plus"/>
          <w:iCs/>
          <w:szCs w:val="24"/>
        </w:rPr>
        <w:t xml:space="preserve">, and with how </w:t>
      </w:r>
      <w:r w:rsidR="00D33383" w:rsidRPr="00D00A9D">
        <w:rPr>
          <w:rFonts w:ascii="Gentium Plus" w:hAnsi="Gentium Plus" w:cs="Gentium Plus"/>
          <w:iCs/>
          <w:szCs w:val="24"/>
        </w:rPr>
        <w:t xml:space="preserve">hospitable </w:t>
      </w:r>
      <w:r w:rsidR="004E0C9F" w:rsidRPr="00D00A9D">
        <w:rPr>
          <w:rFonts w:ascii="Gentium Plus" w:hAnsi="Gentium Plus" w:cs="Gentium Plus"/>
          <w:iCs/>
          <w:szCs w:val="24"/>
        </w:rPr>
        <w:t xml:space="preserve">this </w:t>
      </w:r>
      <w:r w:rsidR="00513977" w:rsidRPr="00D00A9D">
        <w:rPr>
          <w:rFonts w:ascii="Gentium Plus" w:hAnsi="Gentium Plus" w:cs="Gentium Plus"/>
          <w:iCs/>
          <w:szCs w:val="24"/>
        </w:rPr>
        <w:t>makes his ethics</w:t>
      </w:r>
      <w:r w:rsidR="00D33383" w:rsidRPr="00D00A9D">
        <w:rPr>
          <w:rFonts w:ascii="Gentium Plus" w:hAnsi="Gentium Plus" w:cs="Gentium Plus"/>
          <w:iCs/>
          <w:szCs w:val="24"/>
        </w:rPr>
        <w:t xml:space="preserve"> to</w:t>
      </w:r>
      <w:r w:rsidR="004E0C9F" w:rsidRPr="00D00A9D">
        <w:rPr>
          <w:rFonts w:ascii="Gentium Plus" w:hAnsi="Gentium Plus" w:cs="Gentium Plus"/>
          <w:iCs/>
          <w:szCs w:val="24"/>
        </w:rPr>
        <w:t xml:space="preserve"> </w:t>
      </w:r>
      <w:r w:rsidR="00B76961" w:rsidRPr="00D00A9D">
        <w:rPr>
          <w:rFonts w:ascii="Gentium Plus" w:hAnsi="Gentium Plus" w:cs="Gentium Plus"/>
          <w:iCs/>
          <w:szCs w:val="24"/>
        </w:rPr>
        <w:t>p</w:t>
      </w:r>
      <w:r w:rsidR="004E0C9F" w:rsidRPr="00D00A9D">
        <w:rPr>
          <w:rFonts w:ascii="Gentium Plus" w:hAnsi="Gentium Plus" w:cs="Gentium Plus"/>
          <w:iCs/>
          <w:szCs w:val="24"/>
        </w:rPr>
        <w:t xml:space="preserve">hilosophical </w:t>
      </w:r>
      <w:r w:rsidR="00D64B68" w:rsidRPr="00D00A9D">
        <w:rPr>
          <w:rFonts w:ascii="Gentium Plus" w:hAnsi="Gentium Plus" w:cs="Gentium Plus"/>
          <w:iCs/>
          <w:szCs w:val="24"/>
        </w:rPr>
        <w:t>engagement a</w:t>
      </w:r>
      <w:r w:rsidR="004E0C9F" w:rsidRPr="00D00A9D">
        <w:rPr>
          <w:rFonts w:ascii="Gentium Plus" w:hAnsi="Gentium Plus" w:cs="Gentium Plus"/>
          <w:iCs/>
          <w:szCs w:val="24"/>
        </w:rPr>
        <w:t>nd appropriation</w:t>
      </w:r>
      <w:r w:rsidR="00B76961" w:rsidRPr="00D00A9D">
        <w:rPr>
          <w:rFonts w:ascii="Gentium Plus" w:hAnsi="Gentium Plus" w:cs="Gentium Plus"/>
          <w:iCs/>
          <w:szCs w:val="24"/>
        </w:rPr>
        <w:t>.</w:t>
      </w:r>
    </w:p>
    <w:p w14:paraId="66BC4E08" w14:textId="77777777" w:rsidR="0021186C" w:rsidRPr="00D00A9D" w:rsidRDefault="0021186C" w:rsidP="00B76961">
      <w:pPr>
        <w:pStyle w:val="NoSpacing"/>
        <w:ind w:firstLine="720"/>
        <w:jc w:val="both"/>
        <w:rPr>
          <w:rFonts w:ascii="Gentium Plus" w:hAnsi="Gentium Plus" w:cs="Gentium Plus"/>
          <w:iCs/>
          <w:szCs w:val="24"/>
        </w:rPr>
      </w:pPr>
    </w:p>
    <w:p w14:paraId="5A8851C6" w14:textId="77777777" w:rsidR="00107E73" w:rsidRPr="00D00A9D" w:rsidRDefault="003D3068" w:rsidP="00670F6B">
      <w:pPr>
        <w:pStyle w:val="NoSpacing"/>
        <w:jc w:val="center"/>
        <w:rPr>
          <w:rFonts w:ascii="Gentium Plus" w:hAnsi="Gentium Plus" w:cs="Gentium Plus"/>
          <w:i/>
          <w:szCs w:val="24"/>
        </w:rPr>
      </w:pPr>
      <w:r w:rsidRPr="00D00A9D">
        <w:rPr>
          <w:rFonts w:ascii="Gentium Plus" w:hAnsi="Gentium Plus" w:cs="Gentium Plus"/>
          <w:i/>
          <w:szCs w:val="24"/>
        </w:rPr>
        <w:t>Virtue in the Future Tense</w:t>
      </w:r>
    </w:p>
    <w:p w14:paraId="6E98E6B7" w14:textId="77777777" w:rsidR="00C95EBB" w:rsidRPr="00D00A9D" w:rsidRDefault="00C95EBB" w:rsidP="00670F6B">
      <w:pPr>
        <w:pStyle w:val="NoSpacing"/>
        <w:jc w:val="center"/>
        <w:rPr>
          <w:rFonts w:ascii="Gentium Plus" w:hAnsi="Gentium Plus" w:cs="Gentium Plus"/>
          <w:i/>
          <w:szCs w:val="24"/>
        </w:rPr>
      </w:pPr>
    </w:p>
    <w:p w14:paraId="7F37F975" w14:textId="011997C2" w:rsidR="00107E73" w:rsidRPr="00D00A9D" w:rsidRDefault="00107E73" w:rsidP="008F0594">
      <w:pPr>
        <w:pStyle w:val="NoSpacing"/>
        <w:jc w:val="both"/>
        <w:rPr>
          <w:rFonts w:ascii="Gentium Plus" w:hAnsi="Gentium Plus" w:cs="Gentium Plus"/>
          <w:iCs/>
          <w:szCs w:val="24"/>
        </w:rPr>
      </w:pPr>
      <w:r w:rsidRPr="00D00A9D">
        <w:rPr>
          <w:rFonts w:ascii="Gentium Plus" w:hAnsi="Gentium Plus" w:cs="Gentium Plus"/>
          <w:iCs/>
          <w:szCs w:val="24"/>
        </w:rPr>
        <w:t>Al-</w:t>
      </w:r>
      <w:r w:rsidR="002C1547" w:rsidRPr="00D00A9D">
        <w:rPr>
          <w:rFonts w:ascii="Gentium Plus" w:hAnsi="Gentium Plus" w:cs="Gentium Plus"/>
          <w:iCs/>
          <w:szCs w:val="24"/>
        </w:rPr>
        <w:t>Ghazālī</w:t>
      </w:r>
      <w:r w:rsidRPr="00D00A9D">
        <w:rPr>
          <w:rFonts w:ascii="Gentium Plus" w:hAnsi="Gentium Plus" w:cs="Gentium Plus"/>
          <w:iCs/>
          <w:szCs w:val="24"/>
        </w:rPr>
        <w:t xml:space="preserve">’s </w:t>
      </w:r>
      <w:r w:rsidR="0006409F" w:rsidRPr="00D00A9D">
        <w:rPr>
          <w:rFonts w:ascii="Gentium Plus" w:hAnsi="Gentium Plus" w:cs="Gentium Plus"/>
          <w:iCs/>
          <w:szCs w:val="24"/>
        </w:rPr>
        <w:t xml:space="preserve">anti-realist </w:t>
      </w:r>
      <w:r w:rsidRPr="00D00A9D">
        <w:rPr>
          <w:rFonts w:ascii="Gentium Plus" w:hAnsi="Gentium Plus" w:cs="Gentium Plus"/>
          <w:iCs/>
          <w:szCs w:val="24"/>
        </w:rPr>
        <w:t>reduction of virtue to a future outcome c</w:t>
      </w:r>
      <w:r w:rsidR="0006409F" w:rsidRPr="00D00A9D">
        <w:rPr>
          <w:rFonts w:ascii="Gentium Plus" w:hAnsi="Gentium Plus" w:cs="Gentium Plus"/>
          <w:iCs/>
          <w:szCs w:val="24"/>
        </w:rPr>
        <w:t xml:space="preserve">an be taken as a reflection of </w:t>
      </w:r>
      <w:r w:rsidR="00292305" w:rsidRPr="00D00A9D">
        <w:rPr>
          <w:rFonts w:ascii="Gentium Plus" w:hAnsi="Gentium Plus" w:cs="Gentium Plus"/>
          <w:iCs/>
          <w:szCs w:val="24"/>
        </w:rPr>
        <w:t xml:space="preserve">two important things: (a) </w:t>
      </w:r>
      <w:r w:rsidR="0006409F" w:rsidRPr="00D00A9D">
        <w:rPr>
          <w:rFonts w:ascii="Gentium Plus" w:hAnsi="Gentium Plus" w:cs="Gentium Plus"/>
          <w:iCs/>
          <w:szCs w:val="24"/>
        </w:rPr>
        <w:t xml:space="preserve">how he believed people </w:t>
      </w:r>
      <w:r w:rsidR="0006409F" w:rsidRPr="00D00A9D">
        <w:rPr>
          <w:rFonts w:ascii="Gentium Plus" w:hAnsi="Gentium Plus" w:cs="Gentium Plus"/>
          <w:i/>
          <w:szCs w:val="24"/>
        </w:rPr>
        <w:t xml:space="preserve">ought </w:t>
      </w:r>
      <w:r w:rsidR="0006409F" w:rsidRPr="00D00A9D">
        <w:rPr>
          <w:rFonts w:ascii="Gentium Plus" w:hAnsi="Gentium Plus" w:cs="Gentium Plus"/>
          <w:iCs/>
          <w:szCs w:val="24"/>
        </w:rPr>
        <w:t xml:space="preserve">to regard the value of virtue (recall </w:t>
      </w:r>
      <w:r w:rsidR="00790F48" w:rsidRPr="00D00A9D">
        <w:rPr>
          <w:rFonts w:ascii="Gentium Plus" w:hAnsi="Gentium Plus" w:cs="Gentium Plus"/>
          <w:iCs/>
          <w:szCs w:val="24"/>
        </w:rPr>
        <w:t>the</w:t>
      </w:r>
      <w:r w:rsidR="0006409F" w:rsidRPr="00D00A9D">
        <w:rPr>
          <w:rFonts w:ascii="Gentium Plus" w:hAnsi="Gentium Plus" w:cs="Gentium Plus"/>
          <w:iCs/>
          <w:szCs w:val="24"/>
        </w:rPr>
        <w:t xml:space="preserve"> instrumental</w:t>
      </w:r>
      <w:r w:rsidR="007C14C0" w:rsidRPr="00D00A9D">
        <w:rPr>
          <w:rFonts w:ascii="Gentium Plus" w:hAnsi="Gentium Plus" w:cs="Gentium Plus"/>
          <w:iCs/>
          <w:szCs w:val="24"/>
        </w:rPr>
        <w:t>ist</w:t>
      </w:r>
      <w:r w:rsidR="0006409F" w:rsidRPr="00D00A9D">
        <w:rPr>
          <w:rFonts w:ascii="Gentium Plus" w:hAnsi="Gentium Plus" w:cs="Gentium Plus"/>
          <w:iCs/>
          <w:szCs w:val="24"/>
        </w:rPr>
        <w:t xml:space="preserve"> view of virtue), and </w:t>
      </w:r>
      <w:r w:rsidR="00292305" w:rsidRPr="00D00A9D">
        <w:rPr>
          <w:rFonts w:ascii="Gentium Plus" w:hAnsi="Gentium Plus" w:cs="Gentium Plus"/>
          <w:iCs/>
          <w:szCs w:val="24"/>
        </w:rPr>
        <w:t xml:space="preserve">(b) </w:t>
      </w:r>
      <w:r w:rsidR="0006409F" w:rsidRPr="00D00A9D">
        <w:rPr>
          <w:rFonts w:ascii="Gentium Plus" w:hAnsi="Gentium Plus" w:cs="Gentium Plus"/>
          <w:iCs/>
          <w:szCs w:val="24"/>
        </w:rPr>
        <w:t xml:space="preserve">how he believed most people </w:t>
      </w:r>
      <w:r w:rsidR="00895977" w:rsidRPr="00D00A9D">
        <w:rPr>
          <w:rFonts w:ascii="Gentium Plus" w:hAnsi="Gentium Plus" w:cs="Gentium Plus"/>
          <w:iCs/>
          <w:szCs w:val="24"/>
        </w:rPr>
        <w:t xml:space="preserve">he was addressing </w:t>
      </w:r>
      <w:r w:rsidR="00610AD7" w:rsidRPr="00D00A9D">
        <w:rPr>
          <w:rFonts w:ascii="Gentium Plus" w:hAnsi="Gentium Plus" w:cs="Gentium Plus"/>
          <w:i/>
          <w:szCs w:val="24"/>
        </w:rPr>
        <w:t>in fact</w:t>
      </w:r>
      <w:r w:rsidR="00610AD7" w:rsidRPr="00D00A9D">
        <w:rPr>
          <w:rFonts w:ascii="Gentium Plus" w:hAnsi="Gentium Plus" w:cs="Gentium Plus"/>
          <w:iCs/>
          <w:szCs w:val="24"/>
        </w:rPr>
        <w:t xml:space="preserve"> regard the value of virtue. </w:t>
      </w:r>
      <w:r w:rsidR="00CF091F" w:rsidRPr="00D00A9D">
        <w:rPr>
          <w:rFonts w:ascii="Gentium Plus" w:hAnsi="Gentium Plus" w:cs="Gentium Plus"/>
          <w:iCs/>
          <w:szCs w:val="24"/>
        </w:rPr>
        <w:t xml:space="preserve">In the context of the religious metaphysics he shared with his readers, perfections </w:t>
      </w:r>
      <w:r w:rsidR="00F22BA5" w:rsidRPr="00D00A9D">
        <w:rPr>
          <w:rFonts w:ascii="Gentium Plus" w:hAnsi="Gentium Plus" w:cs="Gentium Plus"/>
          <w:iCs/>
          <w:szCs w:val="24"/>
        </w:rPr>
        <w:t xml:space="preserve">have powers—not </w:t>
      </w:r>
      <w:r w:rsidR="009147B4" w:rsidRPr="00D00A9D">
        <w:rPr>
          <w:rFonts w:ascii="Gentium Plus" w:hAnsi="Gentium Plus" w:cs="Gentium Plus"/>
          <w:iCs/>
          <w:szCs w:val="24"/>
        </w:rPr>
        <w:t xml:space="preserve">simply </w:t>
      </w:r>
      <w:r w:rsidR="00F22BA5" w:rsidRPr="00D00A9D">
        <w:rPr>
          <w:rFonts w:ascii="Gentium Plus" w:hAnsi="Gentium Plus" w:cs="Gentium Plus"/>
          <w:iCs/>
          <w:szCs w:val="24"/>
        </w:rPr>
        <w:t xml:space="preserve">in terms of what they cause us to do or feel (the philosophical conception of the power of virtue) but in terms of what they cause us to </w:t>
      </w:r>
      <w:r w:rsidR="00CF2A98" w:rsidRPr="00D00A9D">
        <w:rPr>
          <w:rFonts w:ascii="Gentium Plus" w:hAnsi="Gentium Plus" w:cs="Gentium Plus"/>
          <w:iCs/>
          <w:szCs w:val="24"/>
        </w:rPr>
        <w:t>receive</w:t>
      </w:r>
      <w:r w:rsidR="00F22BA5" w:rsidRPr="00D00A9D">
        <w:rPr>
          <w:rFonts w:ascii="Gentium Plus" w:hAnsi="Gentium Plus" w:cs="Gentium Plus"/>
          <w:iCs/>
          <w:szCs w:val="24"/>
        </w:rPr>
        <w:t xml:space="preserve"> in otherworldly bliss. </w:t>
      </w:r>
      <w:r w:rsidR="00895977" w:rsidRPr="00D00A9D">
        <w:rPr>
          <w:rFonts w:ascii="Gentium Plus" w:hAnsi="Gentium Plus" w:cs="Gentium Plus"/>
          <w:iCs/>
          <w:szCs w:val="24"/>
        </w:rPr>
        <w:t>Since, taken as a thesis about the nature of virtue, this</w:t>
      </w:r>
      <w:r w:rsidR="00C95261" w:rsidRPr="00D00A9D">
        <w:rPr>
          <w:rFonts w:ascii="Gentium Plus" w:hAnsi="Gentium Plus" w:cs="Gentium Plus"/>
          <w:iCs/>
          <w:szCs w:val="24"/>
        </w:rPr>
        <w:t xml:space="preserve"> anti-realist</w:t>
      </w:r>
      <w:r w:rsidR="00895977" w:rsidRPr="00D00A9D">
        <w:rPr>
          <w:rFonts w:ascii="Gentium Plus" w:hAnsi="Gentium Plus" w:cs="Gentium Plus"/>
          <w:iCs/>
          <w:szCs w:val="24"/>
        </w:rPr>
        <w:t xml:space="preserve"> position is</w:t>
      </w:r>
      <w:r w:rsidRPr="00D00A9D">
        <w:rPr>
          <w:rFonts w:ascii="Gentium Plus" w:hAnsi="Gentium Plus" w:cs="Gentium Plus"/>
          <w:iCs/>
          <w:szCs w:val="24"/>
        </w:rPr>
        <w:t xml:space="preserve"> clearly inconsistent with</w:t>
      </w:r>
      <w:r w:rsidR="00895977" w:rsidRPr="00D00A9D">
        <w:rPr>
          <w:rFonts w:ascii="Gentium Plus" w:hAnsi="Gentium Plus" w:cs="Gentium Plus"/>
          <w:iCs/>
          <w:szCs w:val="24"/>
        </w:rPr>
        <w:t xml:space="preserve"> the</w:t>
      </w:r>
      <w:r w:rsidRPr="00D00A9D">
        <w:rPr>
          <w:rFonts w:ascii="Gentium Plus" w:hAnsi="Gentium Plus" w:cs="Gentium Plus"/>
          <w:iCs/>
          <w:szCs w:val="24"/>
        </w:rPr>
        <w:t xml:space="preserve"> view of virtue as a </w:t>
      </w:r>
      <w:r w:rsidR="00F74189" w:rsidRPr="00D00A9D">
        <w:rPr>
          <w:rFonts w:ascii="Gentium Plus" w:hAnsi="Gentium Plus" w:cs="Gentium Plus"/>
          <w:iCs/>
          <w:szCs w:val="24"/>
        </w:rPr>
        <w:t xml:space="preserve">stable </w:t>
      </w:r>
      <w:r w:rsidRPr="00D00A9D">
        <w:rPr>
          <w:rFonts w:ascii="Gentium Plus" w:hAnsi="Gentium Plus" w:cs="Gentium Plus"/>
          <w:iCs/>
          <w:szCs w:val="24"/>
        </w:rPr>
        <w:t>disposition</w:t>
      </w:r>
      <w:r w:rsidR="00895977" w:rsidRPr="00D00A9D">
        <w:rPr>
          <w:rFonts w:ascii="Gentium Plus" w:hAnsi="Gentium Plus" w:cs="Gentium Plus"/>
          <w:iCs/>
          <w:szCs w:val="24"/>
        </w:rPr>
        <w:t xml:space="preserve"> </w:t>
      </w:r>
      <w:r w:rsidR="00DA0537" w:rsidRPr="00D00A9D">
        <w:rPr>
          <w:rFonts w:ascii="Gentium Plus" w:hAnsi="Gentium Plus" w:cs="Gentium Plus"/>
          <w:iCs/>
          <w:szCs w:val="24"/>
        </w:rPr>
        <w:t xml:space="preserve">that </w:t>
      </w:r>
      <w:r w:rsidR="00217FCA" w:rsidRPr="00D00A9D">
        <w:rPr>
          <w:rFonts w:ascii="Gentium Plus" w:hAnsi="Gentium Plus" w:cs="Gentium Plus"/>
          <w:iCs/>
          <w:szCs w:val="24"/>
        </w:rPr>
        <w:t>al-</w:t>
      </w:r>
      <w:r w:rsidR="002C1547" w:rsidRPr="00D00A9D">
        <w:rPr>
          <w:rFonts w:ascii="Gentium Plus" w:hAnsi="Gentium Plus" w:cs="Gentium Plus"/>
          <w:iCs/>
          <w:szCs w:val="24"/>
        </w:rPr>
        <w:t>Ghazālī</w:t>
      </w:r>
      <w:r w:rsidR="00217FCA" w:rsidRPr="00D00A9D">
        <w:rPr>
          <w:rFonts w:ascii="Gentium Plus" w:hAnsi="Gentium Plus" w:cs="Gentium Plus"/>
          <w:iCs/>
          <w:szCs w:val="24"/>
        </w:rPr>
        <w:t xml:space="preserve"> </w:t>
      </w:r>
      <w:r w:rsidR="00895977" w:rsidRPr="00D00A9D">
        <w:rPr>
          <w:rFonts w:ascii="Gentium Plus" w:hAnsi="Gentium Plus" w:cs="Gentium Plus"/>
          <w:iCs/>
          <w:szCs w:val="24"/>
        </w:rPr>
        <w:t>articulates</w:t>
      </w:r>
      <w:r w:rsidRPr="00D00A9D">
        <w:rPr>
          <w:rFonts w:ascii="Gentium Plus" w:hAnsi="Gentium Plus" w:cs="Gentium Plus"/>
          <w:iCs/>
          <w:szCs w:val="24"/>
        </w:rPr>
        <w:t xml:space="preserve"> elsewhere</w:t>
      </w:r>
      <w:r w:rsidR="00895977" w:rsidRPr="00D00A9D">
        <w:rPr>
          <w:rFonts w:ascii="Gentium Plus" w:hAnsi="Gentium Plus" w:cs="Gentium Plus"/>
          <w:iCs/>
          <w:szCs w:val="24"/>
        </w:rPr>
        <w:t xml:space="preserve">, maybe the best interpretive decision here </w:t>
      </w:r>
      <w:r w:rsidR="00C24963" w:rsidRPr="00D00A9D">
        <w:rPr>
          <w:rFonts w:ascii="Gentium Plus" w:hAnsi="Gentium Plus" w:cs="Gentium Plus"/>
          <w:iCs/>
          <w:szCs w:val="24"/>
        </w:rPr>
        <w:t xml:space="preserve">is </w:t>
      </w:r>
      <w:r w:rsidR="00895977" w:rsidRPr="00D00A9D">
        <w:rPr>
          <w:rFonts w:ascii="Gentium Plus" w:hAnsi="Gentium Plus" w:cs="Gentium Plus"/>
          <w:iCs/>
          <w:szCs w:val="24"/>
        </w:rPr>
        <w:t xml:space="preserve">the most charitable one: </w:t>
      </w:r>
      <w:r w:rsidR="0097275D" w:rsidRPr="00D00A9D">
        <w:rPr>
          <w:rFonts w:ascii="Gentium Plus" w:hAnsi="Gentium Plus" w:cs="Gentium Plus"/>
          <w:iCs/>
          <w:szCs w:val="24"/>
        </w:rPr>
        <w:t xml:space="preserve">to </w:t>
      </w:r>
      <w:r w:rsidR="000E7020" w:rsidRPr="00D00A9D">
        <w:rPr>
          <w:rFonts w:ascii="Gentium Plus" w:hAnsi="Gentium Plus" w:cs="Gentium Plus"/>
          <w:iCs/>
          <w:szCs w:val="24"/>
        </w:rPr>
        <w:t>bury</w:t>
      </w:r>
      <w:r w:rsidR="0097275D" w:rsidRPr="00D00A9D">
        <w:rPr>
          <w:rFonts w:ascii="Gentium Plus" w:hAnsi="Gentium Plus" w:cs="Gentium Plus"/>
          <w:iCs/>
          <w:szCs w:val="24"/>
        </w:rPr>
        <w:t xml:space="preserve"> this piece of textual evidence</w:t>
      </w:r>
      <w:r w:rsidR="00180A23" w:rsidRPr="00D00A9D">
        <w:rPr>
          <w:rFonts w:ascii="Gentium Plus" w:hAnsi="Gentium Plus" w:cs="Gentium Plus"/>
          <w:iCs/>
          <w:szCs w:val="24"/>
        </w:rPr>
        <w:t xml:space="preserve"> and assume it does not represent al-</w:t>
      </w:r>
      <w:r w:rsidR="002C1547" w:rsidRPr="00D00A9D">
        <w:rPr>
          <w:rFonts w:ascii="Gentium Plus" w:hAnsi="Gentium Plus" w:cs="Gentium Plus"/>
          <w:iCs/>
          <w:szCs w:val="24"/>
        </w:rPr>
        <w:t>Ghazālī</w:t>
      </w:r>
      <w:r w:rsidR="00180A23" w:rsidRPr="00D00A9D">
        <w:rPr>
          <w:rFonts w:ascii="Gentium Plus" w:hAnsi="Gentium Plus" w:cs="Gentium Plus"/>
          <w:iCs/>
          <w:szCs w:val="24"/>
        </w:rPr>
        <w:t>’s considered position</w:t>
      </w:r>
      <w:r w:rsidR="000E7020" w:rsidRPr="00D00A9D">
        <w:rPr>
          <w:rFonts w:ascii="Gentium Plus" w:hAnsi="Gentium Plus" w:cs="Gentium Plus"/>
          <w:iCs/>
          <w:szCs w:val="24"/>
        </w:rPr>
        <w:t xml:space="preserve">. </w:t>
      </w:r>
      <w:r w:rsidR="008F0594" w:rsidRPr="00D00A9D">
        <w:rPr>
          <w:rFonts w:ascii="Gentium Plus" w:hAnsi="Gentium Plus" w:cs="Gentium Plus"/>
          <w:iCs/>
          <w:szCs w:val="24"/>
        </w:rPr>
        <w:t xml:space="preserve">This evidence would not </w:t>
      </w:r>
      <w:r w:rsidR="00C81E91" w:rsidRPr="00D00A9D">
        <w:rPr>
          <w:rFonts w:ascii="Gentium Plus" w:hAnsi="Gentium Plus" w:cs="Gentium Plus"/>
          <w:iCs/>
          <w:szCs w:val="24"/>
        </w:rPr>
        <w:t>carry as much weight</w:t>
      </w:r>
      <w:r w:rsidR="008F0594" w:rsidRPr="00D00A9D">
        <w:rPr>
          <w:rFonts w:ascii="Gentium Plus" w:hAnsi="Gentium Plus" w:cs="Gentium Plus"/>
          <w:iCs/>
          <w:szCs w:val="24"/>
        </w:rPr>
        <w:t xml:space="preserve"> were it not for the environment of doubt </w:t>
      </w:r>
      <w:r w:rsidR="004471FD" w:rsidRPr="00D00A9D">
        <w:rPr>
          <w:rFonts w:ascii="Gentium Plus" w:hAnsi="Gentium Plus" w:cs="Gentium Plus"/>
          <w:iCs/>
          <w:szCs w:val="24"/>
        </w:rPr>
        <w:t xml:space="preserve">constituted </w:t>
      </w:r>
      <w:r w:rsidR="008F0594" w:rsidRPr="00D00A9D">
        <w:rPr>
          <w:rFonts w:ascii="Gentium Plus" w:hAnsi="Gentium Plus" w:cs="Gentium Plus"/>
          <w:iCs/>
          <w:szCs w:val="24"/>
        </w:rPr>
        <w:t xml:space="preserve">by other evidence. </w:t>
      </w:r>
    </w:p>
    <w:p w14:paraId="4A79F648" w14:textId="77777777" w:rsidR="00107E73" w:rsidRPr="00D00A9D" w:rsidRDefault="00107E73" w:rsidP="00F052AA">
      <w:pPr>
        <w:pStyle w:val="NoSpacing"/>
        <w:jc w:val="both"/>
        <w:rPr>
          <w:rFonts w:ascii="Gentium Plus" w:hAnsi="Gentium Plus" w:cs="Gentium Plus"/>
          <w:i/>
          <w:szCs w:val="24"/>
        </w:rPr>
      </w:pPr>
    </w:p>
    <w:p w14:paraId="5ABA9866" w14:textId="4B3181CE" w:rsidR="003D3068" w:rsidRPr="00D00A9D" w:rsidRDefault="003D3068" w:rsidP="00670F6B">
      <w:pPr>
        <w:pStyle w:val="NoSpacing"/>
        <w:jc w:val="center"/>
        <w:rPr>
          <w:rFonts w:ascii="Gentium Plus" w:hAnsi="Gentium Plus" w:cs="Gentium Plus"/>
          <w:i/>
          <w:szCs w:val="24"/>
        </w:rPr>
      </w:pPr>
      <w:r w:rsidRPr="00D00A9D">
        <w:rPr>
          <w:rFonts w:ascii="Gentium Plus" w:hAnsi="Gentium Plus" w:cs="Gentium Plus"/>
          <w:i/>
          <w:szCs w:val="24"/>
        </w:rPr>
        <w:t>Virtue</w:t>
      </w:r>
      <w:r w:rsidR="00107E73" w:rsidRPr="00D00A9D">
        <w:rPr>
          <w:rFonts w:ascii="Gentium Plus" w:hAnsi="Gentium Plus" w:cs="Gentium Plus"/>
          <w:i/>
          <w:szCs w:val="24"/>
        </w:rPr>
        <w:t xml:space="preserve">s as </w:t>
      </w:r>
      <w:proofErr w:type="spellStart"/>
      <w:r w:rsidRPr="00D00A9D">
        <w:rPr>
          <w:rFonts w:ascii="Gentium Plus" w:hAnsi="Gentium Plus" w:cs="Gentium Plus"/>
          <w:i/>
          <w:szCs w:val="24"/>
        </w:rPr>
        <w:t>Unsituated</w:t>
      </w:r>
      <w:proofErr w:type="spellEnd"/>
      <w:r w:rsidR="00107E73" w:rsidRPr="00D00A9D">
        <w:rPr>
          <w:rFonts w:ascii="Gentium Plus" w:hAnsi="Gentium Plus" w:cs="Gentium Plus"/>
          <w:i/>
          <w:szCs w:val="24"/>
        </w:rPr>
        <w:t xml:space="preserve"> Responses</w:t>
      </w:r>
    </w:p>
    <w:p w14:paraId="275D1B86" w14:textId="77777777" w:rsidR="00DA663E" w:rsidRPr="00D00A9D" w:rsidRDefault="00DA663E" w:rsidP="00670F6B">
      <w:pPr>
        <w:pStyle w:val="NoSpacing"/>
        <w:jc w:val="center"/>
        <w:rPr>
          <w:rFonts w:ascii="Gentium Plus" w:hAnsi="Gentium Plus" w:cs="Gentium Plus"/>
          <w:iCs/>
          <w:szCs w:val="24"/>
        </w:rPr>
      </w:pPr>
    </w:p>
    <w:p w14:paraId="1EF4EE90" w14:textId="158DC091" w:rsidR="00DF1165" w:rsidRPr="00D00A9D" w:rsidRDefault="00C43015" w:rsidP="00DF1165">
      <w:pPr>
        <w:pStyle w:val="NoSpacing"/>
        <w:jc w:val="both"/>
        <w:rPr>
          <w:rFonts w:ascii="Gentium Plus" w:hAnsi="Gentium Plus" w:cs="Gentium Plus"/>
        </w:rPr>
      </w:pPr>
      <w:r w:rsidRPr="00D00A9D">
        <w:rPr>
          <w:rFonts w:ascii="Gentium Plus" w:hAnsi="Gentium Plus" w:cs="Gentium Plus"/>
          <w:iCs/>
          <w:szCs w:val="24"/>
        </w:rPr>
        <w:t xml:space="preserve">One </w:t>
      </w:r>
      <w:r w:rsidR="005E3B36" w:rsidRPr="00D00A9D">
        <w:rPr>
          <w:rFonts w:ascii="Gentium Plus" w:hAnsi="Gentium Plus" w:cs="Gentium Plus"/>
          <w:iCs/>
          <w:szCs w:val="24"/>
        </w:rPr>
        <w:t xml:space="preserve">way of querying my portrait of the spiritual “virtues” as perpetually mandated </w:t>
      </w:r>
      <w:proofErr w:type="spellStart"/>
      <w:r w:rsidR="005E3B36" w:rsidRPr="00D00A9D">
        <w:rPr>
          <w:rFonts w:ascii="Gentium Plus" w:hAnsi="Gentium Plus" w:cs="Gentium Plus"/>
          <w:iCs/>
          <w:szCs w:val="24"/>
        </w:rPr>
        <w:t>unsituated</w:t>
      </w:r>
      <w:proofErr w:type="spellEnd"/>
      <w:r w:rsidR="005E3B36" w:rsidRPr="00D00A9D">
        <w:rPr>
          <w:rFonts w:ascii="Gentium Plus" w:hAnsi="Gentium Plus" w:cs="Gentium Plus"/>
          <w:iCs/>
          <w:szCs w:val="24"/>
        </w:rPr>
        <w:t xml:space="preserve"> responses to unchanging reality might be by arguing that this picture is partial. T</w:t>
      </w:r>
      <w:r w:rsidR="004053CA" w:rsidRPr="00D00A9D">
        <w:rPr>
          <w:rFonts w:ascii="Gentium Plus" w:hAnsi="Gentium Plus" w:cs="Gentium Plus"/>
          <w:iCs/>
          <w:szCs w:val="24"/>
        </w:rPr>
        <w:t xml:space="preserve">he “occasion” of these </w:t>
      </w:r>
      <w:r w:rsidR="005E3B36" w:rsidRPr="00D00A9D">
        <w:rPr>
          <w:rFonts w:ascii="Gentium Plus" w:hAnsi="Gentium Plus" w:cs="Gentium Plus"/>
          <w:iCs/>
          <w:szCs w:val="24"/>
        </w:rPr>
        <w:t xml:space="preserve">“virtues” </w:t>
      </w:r>
      <w:r w:rsidR="004053CA" w:rsidRPr="00D00A9D">
        <w:rPr>
          <w:rFonts w:ascii="Gentium Plus" w:hAnsi="Gentium Plus" w:cs="Gentium Plus"/>
          <w:iCs/>
          <w:szCs w:val="24"/>
        </w:rPr>
        <w:t>is not</w:t>
      </w:r>
      <w:r w:rsidR="005E3B36" w:rsidRPr="00D00A9D">
        <w:rPr>
          <w:rFonts w:ascii="Gentium Plus" w:hAnsi="Gentium Plus" w:cs="Gentium Plus"/>
          <w:iCs/>
          <w:szCs w:val="24"/>
        </w:rPr>
        <w:t xml:space="preserve"> God’s reality, but God’s reality </w:t>
      </w:r>
      <w:r w:rsidR="00147D03" w:rsidRPr="00D00A9D">
        <w:rPr>
          <w:rFonts w:ascii="Gentium Plus" w:hAnsi="Gentium Plus" w:cs="Gentium Plus"/>
          <w:iCs/>
          <w:szCs w:val="24"/>
        </w:rPr>
        <w:t xml:space="preserve">as this intersects with </w:t>
      </w:r>
      <w:r w:rsidR="0097602C" w:rsidRPr="00D00A9D">
        <w:rPr>
          <w:rFonts w:ascii="Gentium Plus" w:hAnsi="Gentium Plus" w:cs="Gentium Plus"/>
          <w:iCs/>
          <w:szCs w:val="24"/>
        </w:rPr>
        <w:t xml:space="preserve">some facet of </w:t>
      </w:r>
      <w:r w:rsidR="00147D03" w:rsidRPr="00D00A9D">
        <w:rPr>
          <w:rFonts w:ascii="Gentium Plus" w:hAnsi="Gentium Plus" w:cs="Gentium Plus"/>
          <w:iCs/>
          <w:szCs w:val="24"/>
        </w:rPr>
        <w:t>human life</w:t>
      </w:r>
      <w:r w:rsidR="0097602C" w:rsidRPr="00D00A9D">
        <w:rPr>
          <w:rFonts w:ascii="Gentium Plus" w:hAnsi="Gentium Plus" w:cs="Gentium Plus"/>
          <w:iCs/>
          <w:szCs w:val="24"/>
        </w:rPr>
        <w:t xml:space="preserve">. For </w:t>
      </w:r>
      <w:r w:rsidR="00577620" w:rsidRPr="00D00A9D">
        <w:rPr>
          <w:rFonts w:ascii="Gentium Plus" w:hAnsi="Gentium Plus" w:cs="Gentium Plus"/>
          <w:iCs/>
          <w:szCs w:val="24"/>
        </w:rPr>
        <w:t>instance</w:t>
      </w:r>
      <w:r w:rsidR="0097602C" w:rsidRPr="00D00A9D">
        <w:rPr>
          <w:rFonts w:ascii="Gentium Plus" w:hAnsi="Gentium Plus" w:cs="Gentium Plus"/>
          <w:iCs/>
          <w:szCs w:val="24"/>
        </w:rPr>
        <w:t xml:space="preserve">, in the case of trust, it is not merely God’s status as the sole </w:t>
      </w:r>
      <w:r w:rsidR="00D45824" w:rsidRPr="00D00A9D">
        <w:rPr>
          <w:rFonts w:ascii="Gentium Plus" w:hAnsi="Gentium Plus" w:cs="Gentium Plus"/>
          <w:iCs/>
          <w:szCs w:val="24"/>
        </w:rPr>
        <w:t>true</w:t>
      </w:r>
      <w:r w:rsidR="0097602C" w:rsidRPr="00D00A9D">
        <w:rPr>
          <w:rFonts w:ascii="Gentium Plus" w:hAnsi="Gentium Plus" w:cs="Gentium Plus"/>
          <w:iCs/>
          <w:szCs w:val="24"/>
        </w:rPr>
        <w:t xml:space="preserve"> agent, as wise, powerful and merciful, that creates the context for the exercise of a virtuous experience of trust. It is this combined with </w:t>
      </w:r>
      <w:r w:rsidR="0097602C" w:rsidRPr="00D00A9D">
        <w:rPr>
          <w:rFonts w:ascii="Gentium Plus" w:hAnsi="Gentium Plus" w:cs="Gentium Plus"/>
        </w:rPr>
        <w:t xml:space="preserve">the fact of being faced with the possibility of some </w:t>
      </w:r>
      <w:r w:rsidR="007D702A" w:rsidRPr="00D00A9D">
        <w:rPr>
          <w:rFonts w:ascii="Gentium Plus" w:hAnsi="Gentium Plus" w:cs="Gentium Plus"/>
        </w:rPr>
        <w:t xml:space="preserve">specific </w:t>
      </w:r>
      <w:r w:rsidR="00E12F01" w:rsidRPr="00D00A9D">
        <w:rPr>
          <w:rFonts w:ascii="Gentium Plus" w:hAnsi="Gentium Plus" w:cs="Gentium Plus"/>
        </w:rPr>
        <w:t>ac</w:t>
      </w:r>
      <w:r w:rsidR="0097602C" w:rsidRPr="00D00A9D">
        <w:rPr>
          <w:rFonts w:ascii="Gentium Plus" w:hAnsi="Gentium Plus" w:cs="Gentium Plus"/>
        </w:rPr>
        <w:t xml:space="preserve">tion, which opens up the space for </w:t>
      </w:r>
      <w:r w:rsidR="0038745A" w:rsidRPr="00D00A9D">
        <w:rPr>
          <w:rFonts w:ascii="Gentium Plus" w:hAnsi="Gentium Plus" w:cs="Gentium Plus"/>
        </w:rPr>
        <w:t>viewing</w:t>
      </w:r>
      <w:r w:rsidR="006F5E66" w:rsidRPr="00D00A9D">
        <w:rPr>
          <w:rFonts w:ascii="Gentium Plus" w:hAnsi="Gentium Plus" w:cs="Gentium Plus"/>
        </w:rPr>
        <w:t xml:space="preserve"> or </w:t>
      </w:r>
      <w:r w:rsidR="0097602C" w:rsidRPr="00D00A9D">
        <w:rPr>
          <w:rFonts w:ascii="Gentium Plus" w:hAnsi="Gentium Plus" w:cs="Gentium Plus"/>
        </w:rPr>
        <w:t xml:space="preserve">relating to one’s agency in different ways. </w:t>
      </w:r>
      <w:r w:rsidR="00511289" w:rsidRPr="00D00A9D">
        <w:rPr>
          <w:rFonts w:ascii="Gentium Plus" w:hAnsi="Gentium Plus" w:cs="Gentium Plus"/>
        </w:rPr>
        <w:t xml:space="preserve">Similarly, it is not the evaluative reality </w:t>
      </w:r>
      <w:r w:rsidR="00546297" w:rsidRPr="00D00A9D">
        <w:rPr>
          <w:rFonts w:ascii="Gentium Plus" w:hAnsi="Gentium Plus" w:cs="Gentium Plus"/>
        </w:rPr>
        <w:t xml:space="preserve">that </w:t>
      </w:r>
      <w:r w:rsidR="00511289" w:rsidRPr="00D00A9D">
        <w:rPr>
          <w:rFonts w:ascii="Gentium Plus" w:hAnsi="Gentium Plus" w:cs="Gentium Plus"/>
        </w:rPr>
        <w:t>“the mundane</w:t>
      </w:r>
      <w:r w:rsidR="004053CA" w:rsidRPr="00D00A9D">
        <w:rPr>
          <w:rFonts w:ascii="Gentium Plus" w:hAnsi="Gentium Plus" w:cs="Gentium Plus"/>
        </w:rPr>
        <w:t xml:space="preserve"> world is inferior to the next” that </w:t>
      </w:r>
      <w:r w:rsidR="004B395E" w:rsidRPr="00D00A9D">
        <w:rPr>
          <w:rFonts w:ascii="Gentium Plus" w:hAnsi="Gentium Plus" w:cs="Gentium Plus"/>
        </w:rPr>
        <w:t>we should reasonably see as</w:t>
      </w:r>
      <w:r w:rsidR="004053CA" w:rsidRPr="00D00A9D">
        <w:rPr>
          <w:rFonts w:ascii="Gentium Plus" w:hAnsi="Gentium Plus" w:cs="Gentium Plus"/>
        </w:rPr>
        <w:t xml:space="preserve"> the </w:t>
      </w:r>
      <w:r w:rsidR="00511289" w:rsidRPr="00D00A9D">
        <w:rPr>
          <w:rFonts w:ascii="Gentium Plus" w:hAnsi="Gentium Plus" w:cs="Gentium Plus"/>
        </w:rPr>
        <w:t xml:space="preserve">relevant “occasion” </w:t>
      </w:r>
      <w:r w:rsidR="004053CA" w:rsidRPr="00D00A9D">
        <w:rPr>
          <w:rFonts w:ascii="Gentium Plus" w:hAnsi="Gentium Plus" w:cs="Gentium Plus"/>
        </w:rPr>
        <w:t xml:space="preserve">for renunciation, </w:t>
      </w:r>
      <w:r w:rsidR="00511289" w:rsidRPr="00D00A9D">
        <w:rPr>
          <w:rFonts w:ascii="Gentium Plus" w:hAnsi="Gentium Plus" w:cs="Gentium Plus"/>
        </w:rPr>
        <w:t xml:space="preserve">but </w:t>
      </w:r>
      <w:r w:rsidR="00546297" w:rsidRPr="00D00A9D">
        <w:rPr>
          <w:rFonts w:ascii="Gentium Plus" w:hAnsi="Gentium Plus" w:cs="Gentium Plus"/>
        </w:rPr>
        <w:t>some</w:t>
      </w:r>
      <w:r w:rsidR="004053CA" w:rsidRPr="00D00A9D">
        <w:rPr>
          <w:rFonts w:ascii="Gentium Plus" w:hAnsi="Gentium Plus" w:cs="Gentium Plus"/>
        </w:rPr>
        <w:t xml:space="preserve"> concrete </w:t>
      </w:r>
      <w:r w:rsidR="00546297" w:rsidRPr="00D00A9D">
        <w:rPr>
          <w:rFonts w:ascii="Gentium Plus" w:hAnsi="Gentium Plus" w:cs="Gentium Plus"/>
        </w:rPr>
        <w:t>context in which we</w:t>
      </w:r>
      <w:r w:rsidR="00BD7832" w:rsidRPr="00D00A9D">
        <w:rPr>
          <w:rFonts w:ascii="Gentium Plus" w:hAnsi="Gentium Plus" w:cs="Gentium Plus"/>
        </w:rPr>
        <w:t xml:space="preserve"> are</w:t>
      </w:r>
      <w:r w:rsidR="00546297" w:rsidRPr="00D00A9D">
        <w:rPr>
          <w:rFonts w:ascii="Gentium Plus" w:hAnsi="Gentium Plus" w:cs="Gentium Plus"/>
        </w:rPr>
        <w:t xml:space="preserve"> faced with the option o</w:t>
      </w:r>
      <w:r w:rsidR="004053CA" w:rsidRPr="00D00A9D">
        <w:rPr>
          <w:rFonts w:ascii="Gentium Plus" w:hAnsi="Gentium Plus" w:cs="Gentium Plus"/>
        </w:rPr>
        <w:t xml:space="preserve">f choosing the next world over this one. </w:t>
      </w:r>
      <w:r w:rsidR="00BC32AE" w:rsidRPr="00D00A9D">
        <w:rPr>
          <w:rFonts w:ascii="Gentium Plus" w:hAnsi="Gentium Plus" w:cs="Gentium Plus"/>
        </w:rPr>
        <w:t>It is these circumstances that provide the more direct stimul</w:t>
      </w:r>
      <w:r w:rsidR="002E6442" w:rsidRPr="00D00A9D">
        <w:rPr>
          <w:rFonts w:ascii="Gentium Plus" w:hAnsi="Gentium Plus" w:cs="Gentium Plus"/>
        </w:rPr>
        <w:t>us or trigger</w:t>
      </w:r>
      <w:r w:rsidR="00E14365" w:rsidRPr="00D00A9D">
        <w:rPr>
          <w:rFonts w:ascii="Gentium Plus" w:hAnsi="Gentium Plus" w:cs="Gentium Plus"/>
        </w:rPr>
        <w:t>ing condition</w:t>
      </w:r>
      <w:r w:rsidR="00BC32AE" w:rsidRPr="00D00A9D">
        <w:rPr>
          <w:rFonts w:ascii="Gentium Plus" w:hAnsi="Gentium Plus" w:cs="Gentium Plus"/>
        </w:rPr>
        <w:t xml:space="preserve">. One </w:t>
      </w:r>
      <w:r w:rsidR="004B4DC4" w:rsidRPr="00D00A9D">
        <w:rPr>
          <w:rFonts w:ascii="Gentium Plus" w:hAnsi="Gentium Plus" w:cs="Gentium Plus"/>
        </w:rPr>
        <w:t xml:space="preserve">difficulty </w:t>
      </w:r>
      <w:r w:rsidR="00BC32AE" w:rsidRPr="00D00A9D">
        <w:rPr>
          <w:rFonts w:ascii="Gentium Plus" w:hAnsi="Gentium Plus" w:cs="Gentium Plus"/>
        </w:rPr>
        <w:t xml:space="preserve">with this view is that these </w:t>
      </w:r>
      <w:r w:rsidR="00D933A9" w:rsidRPr="00D00A9D">
        <w:rPr>
          <w:rFonts w:ascii="Gentium Plus" w:hAnsi="Gentium Plus" w:cs="Gentium Plus"/>
        </w:rPr>
        <w:lastRenderedPageBreak/>
        <w:t>“</w:t>
      </w:r>
      <w:r w:rsidR="00E1270C" w:rsidRPr="00D00A9D">
        <w:rPr>
          <w:rFonts w:ascii="Gentium Plus" w:hAnsi="Gentium Plus" w:cs="Gentium Plus"/>
        </w:rPr>
        <w:t>situations</w:t>
      </w:r>
      <w:r w:rsidR="00D933A9" w:rsidRPr="00D00A9D">
        <w:rPr>
          <w:rFonts w:ascii="Gentium Plus" w:hAnsi="Gentium Plus" w:cs="Gentium Plus"/>
        </w:rPr>
        <w:t>”</w:t>
      </w:r>
      <w:r w:rsidR="00E1270C" w:rsidRPr="00D00A9D">
        <w:rPr>
          <w:rFonts w:ascii="Gentium Plus" w:hAnsi="Gentium Plus" w:cs="Gentium Plus"/>
        </w:rPr>
        <w:t xml:space="preserve"> are </w:t>
      </w:r>
      <w:r w:rsidR="00DF1165" w:rsidRPr="00D00A9D">
        <w:rPr>
          <w:rFonts w:ascii="Gentium Plus" w:hAnsi="Gentium Plus" w:cs="Gentium Plus"/>
        </w:rPr>
        <w:t xml:space="preserve">not </w:t>
      </w:r>
      <w:r w:rsidR="00E1270C" w:rsidRPr="00D00A9D">
        <w:rPr>
          <w:rFonts w:ascii="Gentium Plus" w:hAnsi="Gentium Plus" w:cs="Gentium Plus"/>
        </w:rPr>
        <w:t>delimited</w:t>
      </w:r>
      <w:r w:rsidR="00DF1165" w:rsidRPr="00D00A9D">
        <w:rPr>
          <w:rFonts w:ascii="Gentium Plus" w:hAnsi="Gentium Plus" w:cs="Gentium Plus"/>
        </w:rPr>
        <w:t xml:space="preserve">, to put it mildly. We are </w:t>
      </w:r>
      <w:r w:rsidR="00DF1165" w:rsidRPr="00D00A9D">
        <w:rPr>
          <w:rFonts w:ascii="Gentium Plus" w:hAnsi="Gentium Plus" w:cs="Gentium Plus"/>
          <w:i/>
          <w:iCs/>
        </w:rPr>
        <w:t>always</w:t>
      </w:r>
      <w:r w:rsidR="00DF1165" w:rsidRPr="00D00A9D">
        <w:rPr>
          <w:rFonts w:ascii="Gentium Plus" w:hAnsi="Gentium Plus" w:cs="Gentium Plus"/>
        </w:rPr>
        <w:t xml:space="preserve"> being faced with the possibility of some</w:t>
      </w:r>
      <w:r w:rsidR="004053CA" w:rsidRPr="00D00A9D">
        <w:rPr>
          <w:rFonts w:ascii="Gentium Plus" w:hAnsi="Gentium Plus" w:cs="Gentium Plus"/>
        </w:rPr>
        <w:t xml:space="preserve"> action</w:t>
      </w:r>
      <w:r w:rsidR="00CD7E3B" w:rsidRPr="00D00A9D">
        <w:rPr>
          <w:rFonts w:ascii="Gentium Plus" w:hAnsi="Gentium Plus" w:cs="Gentium Plus"/>
        </w:rPr>
        <w:t>,</w:t>
      </w:r>
      <w:r w:rsidR="00DF1165" w:rsidRPr="00D00A9D">
        <w:rPr>
          <w:rFonts w:ascii="Gentium Plus" w:hAnsi="Gentium Plus" w:cs="Gentium Plus"/>
        </w:rPr>
        <w:t xml:space="preserve"> we are </w:t>
      </w:r>
      <w:r w:rsidR="004053CA" w:rsidRPr="00D00A9D">
        <w:rPr>
          <w:rFonts w:ascii="Gentium Plus" w:hAnsi="Gentium Plus" w:cs="Gentium Plus"/>
          <w:i/>
          <w:iCs/>
        </w:rPr>
        <w:t xml:space="preserve">always </w:t>
      </w:r>
      <w:r w:rsidR="004053CA" w:rsidRPr="00D00A9D">
        <w:rPr>
          <w:rFonts w:ascii="Gentium Plus" w:hAnsi="Gentium Plus" w:cs="Gentium Plus"/>
        </w:rPr>
        <w:t xml:space="preserve">being faced with some worldly good we </w:t>
      </w:r>
      <w:r w:rsidR="00DF0E5C" w:rsidRPr="00D00A9D">
        <w:rPr>
          <w:rFonts w:ascii="Gentium Plus" w:hAnsi="Gentium Plus" w:cs="Gentium Plus"/>
        </w:rPr>
        <w:t>c</w:t>
      </w:r>
      <w:r w:rsidR="00A57544" w:rsidRPr="00D00A9D">
        <w:rPr>
          <w:rFonts w:ascii="Gentium Plus" w:hAnsi="Gentium Plus" w:cs="Gentium Plus"/>
        </w:rPr>
        <w:t>ould</w:t>
      </w:r>
      <w:r w:rsidR="004053CA" w:rsidRPr="00D00A9D">
        <w:rPr>
          <w:rFonts w:ascii="Gentium Plus" w:hAnsi="Gentium Plus" w:cs="Gentium Plus"/>
        </w:rPr>
        <w:t xml:space="preserve"> prefer</w:t>
      </w:r>
      <w:r w:rsidR="00DF0E5C" w:rsidRPr="00D00A9D">
        <w:rPr>
          <w:rFonts w:ascii="Gentium Plus" w:hAnsi="Gentium Plus" w:cs="Gentium Plus"/>
        </w:rPr>
        <w:t xml:space="preserve"> over an otherworldly one</w:t>
      </w:r>
      <w:r w:rsidR="00CD7E3B" w:rsidRPr="00D00A9D">
        <w:rPr>
          <w:rFonts w:ascii="Gentium Plus" w:hAnsi="Gentium Plus" w:cs="Gentium Plus"/>
        </w:rPr>
        <w:t>, by virtue of simply being in the world</w:t>
      </w:r>
      <w:r w:rsidR="00DF1165" w:rsidRPr="00D00A9D">
        <w:rPr>
          <w:rFonts w:ascii="Gentium Plus" w:hAnsi="Gentium Plus" w:cs="Gentium Plus"/>
        </w:rPr>
        <w:t xml:space="preserve">. </w:t>
      </w:r>
      <w:r w:rsidR="006B7CA6" w:rsidRPr="00D00A9D">
        <w:rPr>
          <w:rFonts w:ascii="Gentium Plus" w:hAnsi="Gentium Plus" w:cs="Gentium Plus"/>
        </w:rPr>
        <w:t>(This is especially true if you follow al-</w:t>
      </w:r>
      <w:r w:rsidR="002C1547" w:rsidRPr="00D00A9D">
        <w:rPr>
          <w:rFonts w:ascii="Gentium Plus" w:hAnsi="Gentium Plus" w:cs="Gentium Plus"/>
        </w:rPr>
        <w:t>Ghazālī</w:t>
      </w:r>
      <w:r w:rsidR="006B7CA6" w:rsidRPr="00D00A9D">
        <w:rPr>
          <w:rFonts w:ascii="Gentium Plus" w:hAnsi="Gentium Plus" w:cs="Gentium Plus"/>
        </w:rPr>
        <w:t xml:space="preserve">’s maximising view of morality, in which </w:t>
      </w:r>
      <w:r w:rsidR="003C1AAE" w:rsidRPr="00D00A9D">
        <w:rPr>
          <w:rFonts w:ascii="Gentium Plus" w:hAnsi="Gentium Plus" w:cs="Gentium Plus"/>
        </w:rPr>
        <w:t>morality</w:t>
      </w:r>
      <w:r w:rsidR="006B7CA6" w:rsidRPr="00D00A9D">
        <w:rPr>
          <w:rFonts w:ascii="Gentium Plus" w:hAnsi="Gentium Plus" w:cs="Gentium Plus"/>
        </w:rPr>
        <w:t xml:space="preserve"> has no gaps</w:t>
      </w:r>
      <w:r w:rsidR="005716A8" w:rsidRPr="00D00A9D">
        <w:rPr>
          <w:rFonts w:ascii="Gentium Plus" w:hAnsi="Gentium Plus" w:cs="Gentium Plus"/>
        </w:rPr>
        <w:t xml:space="preserve"> or work-play distinctions</w:t>
      </w:r>
      <w:r w:rsidR="006B7CA6" w:rsidRPr="00D00A9D">
        <w:rPr>
          <w:rFonts w:ascii="Gentium Plus" w:hAnsi="Gentium Plus" w:cs="Gentium Plus"/>
        </w:rPr>
        <w:t xml:space="preserve">.) </w:t>
      </w:r>
      <w:r w:rsidR="00AD1EC0" w:rsidRPr="00D00A9D">
        <w:rPr>
          <w:rFonts w:ascii="Gentium Plus" w:hAnsi="Gentium Plus" w:cs="Gentium Plus"/>
        </w:rPr>
        <w:t>These</w:t>
      </w:r>
      <w:r w:rsidR="00AD7C95" w:rsidRPr="00D00A9D">
        <w:rPr>
          <w:rFonts w:ascii="Gentium Plus" w:hAnsi="Gentium Plus" w:cs="Gentium Plus"/>
        </w:rPr>
        <w:t xml:space="preserve"> generic</w:t>
      </w:r>
      <w:r w:rsidR="00AD1EC0" w:rsidRPr="00D00A9D">
        <w:rPr>
          <w:rFonts w:ascii="Gentium Plus" w:hAnsi="Gentium Plus" w:cs="Gentium Plus"/>
        </w:rPr>
        <w:t xml:space="preserve"> possibilities </w:t>
      </w:r>
      <w:r w:rsidR="00AD7C95" w:rsidRPr="00D00A9D">
        <w:rPr>
          <w:rFonts w:ascii="Gentium Plus" w:hAnsi="Gentium Plus" w:cs="Gentium Plus"/>
        </w:rPr>
        <w:t>are</w:t>
      </w:r>
      <w:r w:rsidR="004A0AD1" w:rsidRPr="00D00A9D">
        <w:rPr>
          <w:rFonts w:ascii="Gentium Plus" w:hAnsi="Gentium Plus" w:cs="Gentium Plus"/>
        </w:rPr>
        <w:t xml:space="preserve"> </w:t>
      </w:r>
      <w:r w:rsidR="00AD1EC0" w:rsidRPr="00D00A9D">
        <w:rPr>
          <w:rFonts w:ascii="Gentium Plus" w:hAnsi="Gentium Plus" w:cs="Gentium Plus"/>
        </w:rPr>
        <w:t xml:space="preserve">as much part of our current reality as </w:t>
      </w:r>
      <w:r w:rsidR="00DF1165" w:rsidRPr="00D00A9D">
        <w:rPr>
          <w:rFonts w:ascii="Gentium Plus" w:hAnsi="Gentium Plus" w:cs="Gentium Plus"/>
        </w:rPr>
        <w:t>God</w:t>
      </w:r>
      <w:r w:rsidR="00AD1EC0" w:rsidRPr="00D00A9D">
        <w:rPr>
          <w:rFonts w:ascii="Gentium Plus" w:hAnsi="Gentium Plus" w:cs="Gentium Plus"/>
        </w:rPr>
        <w:t xml:space="preserve">’s attributes are part of his. </w:t>
      </w:r>
    </w:p>
    <w:p w14:paraId="5BAB6DC0" w14:textId="67F408D1" w:rsidR="00CF73A7" w:rsidRPr="00D00A9D" w:rsidRDefault="00AD1EC0" w:rsidP="00526E83">
      <w:pPr>
        <w:pStyle w:val="NoSpacing"/>
        <w:jc w:val="both"/>
        <w:rPr>
          <w:rFonts w:ascii="Gentium Plus" w:hAnsi="Gentium Plus" w:cs="Gentium Plus"/>
        </w:rPr>
      </w:pPr>
      <w:r w:rsidRPr="00D00A9D">
        <w:rPr>
          <w:rFonts w:ascii="Gentium Plus" w:hAnsi="Gentium Plus" w:cs="Gentium Plus"/>
        </w:rPr>
        <w:tab/>
        <w:t xml:space="preserve">Is this a fatal difficulty? It is a question that </w:t>
      </w:r>
      <w:r w:rsidR="00EB7062" w:rsidRPr="00D00A9D">
        <w:rPr>
          <w:rFonts w:ascii="Gentium Plus" w:hAnsi="Gentium Plus" w:cs="Gentium Plus"/>
        </w:rPr>
        <w:t>seems well worth exploring.</w:t>
      </w:r>
      <w:r w:rsidR="002624F5" w:rsidRPr="00D00A9D">
        <w:rPr>
          <w:rFonts w:ascii="Gentium Plus" w:hAnsi="Gentium Plus" w:cs="Gentium Plus"/>
        </w:rPr>
        <w:t xml:space="preserve"> </w:t>
      </w:r>
      <w:r w:rsidR="005B42BB" w:rsidRPr="00D00A9D">
        <w:rPr>
          <w:rFonts w:ascii="Gentium Plus" w:hAnsi="Gentium Plus" w:cs="Gentium Plus"/>
        </w:rPr>
        <w:t xml:space="preserve">Exploring </w:t>
      </w:r>
      <w:r w:rsidR="0011110D" w:rsidRPr="00D00A9D">
        <w:rPr>
          <w:rFonts w:ascii="Gentium Plus" w:hAnsi="Gentium Plus" w:cs="Gentium Plus"/>
        </w:rPr>
        <w:t>it</w:t>
      </w:r>
      <w:r w:rsidR="005B42BB" w:rsidRPr="00D00A9D">
        <w:rPr>
          <w:rFonts w:ascii="Gentium Plus" w:hAnsi="Gentium Plus" w:cs="Gentium Plus"/>
        </w:rPr>
        <w:t xml:space="preserve"> would involve </w:t>
      </w:r>
      <w:r w:rsidR="00292BBE" w:rsidRPr="00D00A9D">
        <w:rPr>
          <w:rFonts w:ascii="Gentium Plus" w:hAnsi="Gentium Plus" w:cs="Gentium Plus"/>
        </w:rPr>
        <w:t>taking a closer look a</w:t>
      </w:r>
      <w:r w:rsidR="0091247A" w:rsidRPr="00D00A9D">
        <w:rPr>
          <w:rFonts w:ascii="Gentium Plus" w:hAnsi="Gentium Plus" w:cs="Gentium Plus"/>
        </w:rPr>
        <w:t>t</w:t>
      </w:r>
      <w:r w:rsidR="008B3BBB" w:rsidRPr="00D00A9D">
        <w:rPr>
          <w:rFonts w:ascii="Gentium Plus" w:hAnsi="Gentium Plus" w:cs="Gentium Plus"/>
        </w:rPr>
        <w:t xml:space="preserve"> </w:t>
      </w:r>
      <w:r w:rsidR="00F16539" w:rsidRPr="00D00A9D">
        <w:rPr>
          <w:rFonts w:ascii="Gentium Plus" w:hAnsi="Gentium Plus" w:cs="Gentium Plus"/>
        </w:rPr>
        <w:t xml:space="preserve">the key assumptions that underpin philosophical thinking about these issues. </w:t>
      </w:r>
      <w:r w:rsidR="00292BBE" w:rsidRPr="00D00A9D">
        <w:rPr>
          <w:rFonts w:ascii="Gentium Plus" w:hAnsi="Gentium Plus" w:cs="Gentium Plus"/>
        </w:rPr>
        <w:t>Even though, as I have said, the emphasis on situations, and on the dramatic</w:t>
      </w:r>
      <w:r w:rsidR="00292BBE" w:rsidRPr="00D00A9D">
        <w:rPr>
          <w:rFonts w:ascii="Gentium Plus" w:hAnsi="Gentium Plus" w:cs="Gentium Plus"/>
          <w:i/>
          <w:iCs/>
        </w:rPr>
        <w:t xml:space="preserve"> </w:t>
      </w:r>
      <w:r w:rsidR="00292BBE" w:rsidRPr="00D00A9D">
        <w:rPr>
          <w:rFonts w:ascii="Gentium Plus" w:hAnsi="Gentium Plus" w:cs="Gentium Plus"/>
        </w:rPr>
        <w:t>character of the manifestation of the virtues,</w:t>
      </w:r>
      <w:r w:rsidR="00292BBE" w:rsidRPr="00D00A9D">
        <w:rPr>
          <w:rStyle w:val="FootnoteReference"/>
          <w:rFonts w:ascii="Gentium Plus" w:hAnsi="Gentium Plus" w:cs="Gentium Plus"/>
        </w:rPr>
        <w:footnoteReference w:id="72"/>
      </w:r>
      <w:r w:rsidR="00292BBE" w:rsidRPr="00D00A9D">
        <w:rPr>
          <w:rFonts w:ascii="Gentium Plus" w:hAnsi="Gentium Plus" w:cs="Gentium Plus"/>
        </w:rPr>
        <w:t xml:space="preserve"> permeates philosophical thinking </w:t>
      </w:r>
      <w:r w:rsidR="00FD63C5" w:rsidRPr="00D00A9D">
        <w:rPr>
          <w:rFonts w:ascii="Gentium Plus" w:hAnsi="Gentium Plus" w:cs="Gentium Plus"/>
        </w:rPr>
        <w:t>on</w:t>
      </w:r>
      <w:r w:rsidR="00292BBE" w:rsidRPr="00D00A9D">
        <w:rPr>
          <w:rFonts w:ascii="Gentium Plus" w:hAnsi="Gentium Plus" w:cs="Gentium Plus"/>
        </w:rPr>
        <w:t xml:space="preserve"> the </w:t>
      </w:r>
      <w:r w:rsidR="00FD63C5" w:rsidRPr="00D00A9D">
        <w:rPr>
          <w:rFonts w:ascii="Gentium Plus" w:hAnsi="Gentium Plus" w:cs="Gentium Plus"/>
        </w:rPr>
        <w:t>subject</w:t>
      </w:r>
      <w:r w:rsidR="00292BBE" w:rsidRPr="00D00A9D">
        <w:rPr>
          <w:rFonts w:ascii="Gentium Plus" w:hAnsi="Gentium Plus" w:cs="Gentium Plus"/>
        </w:rPr>
        <w:t xml:space="preserve">, </w:t>
      </w:r>
      <w:r w:rsidR="002A100F" w:rsidRPr="00D00A9D">
        <w:rPr>
          <w:rFonts w:ascii="Gentium Plus" w:hAnsi="Gentium Plus" w:cs="Gentium Plus"/>
        </w:rPr>
        <w:t>this emphasis s</w:t>
      </w:r>
      <w:r w:rsidR="00B96B75" w:rsidRPr="00D00A9D">
        <w:rPr>
          <w:rFonts w:ascii="Gentium Plus" w:hAnsi="Gentium Plus" w:cs="Gentium Plus"/>
        </w:rPr>
        <w:t>quares</w:t>
      </w:r>
      <w:r w:rsidR="002A100F" w:rsidRPr="00D00A9D">
        <w:rPr>
          <w:rFonts w:ascii="Gentium Plus" w:hAnsi="Gentium Plus" w:cs="Gentium Plus"/>
        </w:rPr>
        <w:t xml:space="preserve"> far more comfortably </w:t>
      </w:r>
      <w:r w:rsidR="00B96B75" w:rsidRPr="00D00A9D">
        <w:rPr>
          <w:rFonts w:ascii="Gentium Plus" w:hAnsi="Gentium Plus" w:cs="Gentium Plus"/>
        </w:rPr>
        <w:t>with</w:t>
      </w:r>
      <w:r w:rsidR="002A100F" w:rsidRPr="00D00A9D">
        <w:rPr>
          <w:rFonts w:ascii="Gentium Plus" w:hAnsi="Gentium Plus" w:cs="Gentium Plus"/>
        </w:rPr>
        <w:t xml:space="preserve"> some virtues than others. If we think </w:t>
      </w:r>
      <w:r w:rsidR="004E536C" w:rsidRPr="00D00A9D">
        <w:rPr>
          <w:rFonts w:ascii="Gentium Plus" w:hAnsi="Gentium Plus" w:cs="Gentium Plus"/>
        </w:rPr>
        <w:t xml:space="preserve">there </w:t>
      </w:r>
      <w:r w:rsidR="002A100F" w:rsidRPr="00D00A9D">
        <w:rPr>
          <w:rFonts w:ascii="Gentium Plus" w:hAnsi="Gentium Plus" w:cs="Gentium Plus"/>
        </w:rPr>
        <w:t xml:space="preserve">are </w:t>
      </w:r>
      <w:r w:rsidR="004E536C" w:rsidRPr="00D00A9D">
        <w:rPr>
          <w:rFonts w:ascii="Gentium Plus" w:hAnsi="Gentium Plus" w:cs="Gentium Plus"/>
        </w:rPr>
        <w:t xml:space="preserve">virtues </w:t>
      </w:r>
      <w:r w:rsidR="00BC11CB" w:rsidRPr="00D00A9D">
        <w:rPr>
          <w:rFonts w:ascii="Gentium Plus" w:hAnsi="Gentium Plus" w:cs="Gentium Plus"/>
        </w:rPr>
        <w:t>that govern</w:t>
      </w:r>
      <w:r w:rsidR="004E536C" w:rsidRPr="00D00A9D">
        <w:rPr>
          <w:rFonts w:ascii="Gentium Plus" w:hAnsi="Gentium Plus" w:cs="Gentium Plus"/>
        </w:rPr>
        <w:t xml:space="preserve"> </w:t>
      </w:r>
      <w:r w:rsidR="002A100F" w:rsidRPr="00D00A9D">
        <w:rPr>
          <w:rFonts w:ascii="Gentium Plus" w:hAnsi="Gentium Plus" w:cs="Gentium Plus"/>
        </w:rPr>
        <w:t>self-esteem, for example</w:t>
      </w:r>
      <w:r w:rsidR="00BC11CB" w:rsidRPr="00D00A9D">
        <w:rPr>
          <w:rFonts w:ascii="Gentium Plus" w:hAnsi="Gentium Plus" w:cs="Gentium Plus"/>
        </w:rPr>
        <w:t xml:space="preserve">, it is </w:t>
      </w:r>
      <w:r w:rsidR="00290E40" w:rsidRPr="00D00A9D">
        <w:rPr>
          <w:rFonts w:ascii="Gentium Plus" w:hAnsi="Gentium Plus" w:cs="Gentium Plus"/>
        </w:rPr>
        <w:t>not obvious that</w:t>
      </w:r>
      <w:r w:rsidR="00BC11CB" w:rsidRPr="00D00A9D">
        <w:rPr>
          <w:rFonts w:ascii="Gentium Plus" w:hAnsi="Gentium Plus" w:cs="Gentium Plus"/>
        </w:rPr>
        <w:t xml:space="preserve"> they could be </w:t>
      </w:r>
      <w:r w:rsidR="004D3335" w:rsidRPr="00D00A9D">
        <w:rPr>
          <w:rFonts w:ascii="Gentium Plus" w:hAnsi="Gentium Plus" w:cs="Gentium Plus"/>
        </w:rPr>
        <w:t xml:space="preserve">accommodated </w:t>
      </w:r>
      <w:r w:rsidR="00BC11CB" w:rsidRPr="00D00A9D">
        <w:rPr>
          <w:rFonts w:ascii="Gentium Plus" w:hAnsi="Gentium Plus" w:cs="Gentium Plus"/>
        </w:rPr>
        <w:t xml:space="preserve">to this model without </w:t>
      </w:r>
      <w:r w:rsidR="009F5EA2" w:rsidRPr="00D00A9D">
        <w:rPr>
          <w:rFonts w:ascii="Gentium Plus" w:hAnsi="Gentium Plus" w:cs="Gentium Plus"/>
        </w:rPr>
        <w:t>artificiality</w:t>
      </w:r>
      <w:r w:rsidR="00BC11CB" w:rsidRPr="00D00A9D">
        <w:rPr>
          <w:rFonts w:ascii="Gentium Plus" w:hAnsi="Gentium Plus" w:cs="Gentium Plus"/>
        </w:rPr>
        <w:t xml:space="preserve">. </w:t>
      </w:r>
      <w:r w:rsidR="00D951F7" w:rsidRPr="00D00A9D">
        <w:rPr>
          <w:rFonts w:ascii="Gentium Plus" w:hAnsi="Gentium Plus" w:cs="Gentium Plus"/>
        </w:rPr>
        <w:t>Similarly, th</w:t>
      </w:r>
      <w:r w:rsidR="0056216E" w:rsidRPr="00D00A9D">
        <w:rPr>
          <w:rFonts w:ascii="Gentium Plus" w:hAnsi="Gentium Plus" w:cs="Gentium Plus"/>
        </w:rPr>
        <w:t>e</w:t>
      </w:r>
      <w:r w:rsidR="00D951F7" w:rsidRPr="00D00A9D">
        <w:rPr>
          <w:rFonts w:ascii="Gentium Plus" w:hAnsi="Gentium Plus" w:cs="Gentium Plus"/>
        </w:rPr>
        <w:t xml:space="preserve"> emphasis on situations as providing </w:t>
      </w:r>
      <w:r w:rsidR="00DA3F67" w:rsidRPr="00D00A9D">
        <w:rPr>
          <w:rFonts w:ascii="Gentium Plus" w:hAnsi="Gentium Plus" w:cs="Gentium Plus"/>
        </w:rPr>
        <w:t xml:space="preserve">discrete </w:t>
      </w:r>
      <w:r w:rsidR="00D951F7" w:rsidRPr="00D00A9D">
        <w:rPr>
          <w:rFonts w:ascii="Gentium Plus" w:hAnsi="Gentium Plus" w:cs="Gentium Plus"/>
        </w:rPr>
        <w:t xml:space="preserve">dramatic </w:t>
      </w:r>
      <w:r w:rsidR="00170CE7" w:rsidRPr="00D00A9D">
        <w:rPr>
          <w:rFonts w:ascii="Gentium Plus" w:hAnsi="Gentium Plus" w:cs="Gentium Plus"/>
        </w:rPr>
        <w:t>occasions</w:t>
      </w:r>
      <w:r w:rsidR="00D951F7" w:rsidRPr="00D00A9D">
        <w:rPr>
          <w:rFonts w:ascii="Gentium Plus" w:hAnsi="Gentium Plus" w:cs="Gentium Plus"/>
        </w:rPr>
        <w:t xml:space="preserve"> </w:t>
      </w:r>
      <w:r w:rsidR="00BB3295" w:rsidRPr="00D00A9D">
        <w:rPr>
          <w:rFonts w:ascii="Gentium Plus" w:hAnsi="Gentium Plus" w:cs="Gentium Plus"/>
        </w:rPr>
        <w:t xml:space="preserve">for exercises of the virtues overlooks the fact that </w:t>
      </w:r>
      <w:r w:rsidR="00AD585A" w:rsidRPr="00D00A9D">
        <w:rPr>
          <w:rFonts w:ascii="Gentium Plus" w:hAnsi="Gentium Plus" w:cs="Gentium Plus"/>
        </w:rPr>
        <w:t xml:space="preserve">virtue is </w:t>
      </w:r>
      <w:r w:rsidR="00683D5F" w:rsidRPr="00D00A9D">
        <w:rPr>
          <w:rFonts w:ascii="Gentium Plus" w:hAnsi="Gentium Plus" w:cs="Gentium Plus"/>
        </w:rPr>
        <w:t xml:space="preserve">often </w:t>
      </w:r>
      <w:r w:rsidR="00AD585A" w:rsidRPr="00D00A9D">
        <w:rPr>
          <w:rFonts w:ascii="Gentium Plus" w:hAnsi="Gentium Plus" w:cs="Gentium Plus"/>
        </w:rPr>
        <w:t xml:space="preserve">expressed in </w:t>
      </w:r>
      <w:r w:rsidR="00AD585A" w:rsidRPr="00D00A9D">
        <w:rPr>
          <w:rFonts w:ascii="Gentium Plus" w:hAnsi="Gentium Plus" w:cs="Gentium Plus"/>
          <w:i/>
          <w:iCs/>
        </w:rPr>
        <w:t>seeking out</w:t>
      </w:r>
      <w:r w:rsidR="00AD585A" w:rsidRPr="00D00A9D">
        <w:rPr>
          <w:rFonts w:ascii="Gentium Plus" w:hAnsi="Gentium Plus" w:cs="Gentium Plus"/>
        </w:rPr>
        <w:t xml:space="preserve"> </w:t>
      </w:r>
      <w:r w:rsidR="00AA54A3" w:rsidRPr="00D00A9D">
        <w:rPr>
          <w:rFonts w:ascii="Gentium Plus" w:hAnsi="Gentium Plus" w:cs="Gentium Plus"/>
        </w:rPr>
        <w:t>relevant</w:t>
      </w:r>
      <w:r w:rsidR="00AD585A" w:rsidRPr="00D00A9D">
        <w:rPr>
          <w:rFonts w:ascii="Gentium Plus" w:hAnsi="Gentium Plus" w:cs="Gentium Plus"/>
        </w:rPr>
        <w:t xml:space="preserve"> situations</w:t>
      </w:r>
      <w:r w:rsidR="00BD5463" w:rsidRPr="00D00A9D">
        <w:rPr>
          <w:rFonts w:ascii="Gentium Plus" w:hAnsi="Gentium Plus" w:cs="Gentium Plus"/>
        </w:rPr>
        <w:t xml:space="preserve">, and </w:t>
      </w:r>
      <w:r w:rsidR="00563570" w:rsidRPr="00D00A9D">
        <w:rPr>
          <w:rFonts w:ascii="Gentium Plus" w:hAnsi="Gentium Plus" w:cs="Gentium Plus"/>
        </w:rPr>
        <w:t xml:space="preserve">in </w:t>
      </w:r>
      <w:r w:rsidR="00BD5463" w:rsidRPr="00D00A9D">
        <w:rPr>
          <w:rFonts w:ascii="Gentium Plus" w:hAnsi="Gentium Plus" w:cs="Gentium Plus"/>
        </w:rPr>
        <w:t xml:space="preserve">recognising virtue-relevant situations even when they </w:t>
      </w:r>
      <w:r w:rsidR="00BB72BE" w:rsidRPr="00D00A9D">
        <w:rPr>
          <w:rFonts w:ascii="Gentium Plus" w:hAnsi="Gentium Plus" w:cs="Gentium Plus"/>
        </w:rPr>
        <w:t>do not confront one</w:t>
      </w:r>
      <w:r w:rsidR="001E2E13" w:rsidRPr="00D00A9D">
        <w:rPr>
          <w:rFonts w:ascii="Gentium Plus" w:hAnsi="Gentium Plus" w:cs="Gentium Plus"/>
        </w:rPr>
        <w:t xml:space="preserve"> </w:t>
      </w:r>
      <w:r w:rsidR="00C030BF" w:rsidRPr="00D00A9D">
        <w:rPr>
          <w:rFonts w:ascii="Gentium Plus" w:hAnsi="Gentium Plus" w:cs="Gentium Plus"/>
        </w:rPr>
        <w:t xml:space="preserve">with the immediate </w:t>
      </w:r>
      <w:r w:rsidR="001E2E13" w:rsidRPr="00D00A9D">
        <w:rPr>
          <w:rFonts w:ascii="Gentium Plus" w:hAnsi="Gentium Plus" w:cs="Gentium Plus"/>
        </w:rPr>
        <w:t>dramatic</w:t>
      </w:r>
      <w:r w:rsidR="00C030BF" w:rsidRPr="00D00A9D">
        <w:rPr>
          <w:rFonts w:ascii="Gentium Plus" w:hAnsi="Gentium Plus" w:cs="Gentium Plus"/>
        </w:rPr>
        <w:t xml:space="preserve"> force of a</w:t>
      </w:r>
      <w:r w:rsidR="00251B82" w:rsidRPr="00D00A9D">
        <w:rPr>
          <w:rFonts w:ascii="Gentium Plus" w:hAnsi="Gentium Plus" w:cs="Gentium Plus"/>
        </w:rPr>
        <w:t xml:space="preserve"> baseball hitting a</w:t>
      </w:r>
      <w:r w:rsidR="00C030BF" w:rsidRPr="00D00A9D">
        <w:rPr>
          <w:rFonts w:ascii="Gentium Plus" w:hAnsi="Gentium Plus" w:cs="Gentium Plus"/>
        </w:rPr>
        <w:t xml:space="preserve"> </w:t>
      </w:r>
      <w:r w:rsidR="00BB72BE" w:rsidRPr="00D00A9D">
        <w:rPr>
          <w:rFonts w:ascii="Gentium Plus" w:hAnsi="Gentium Plus" w:cs="Gentium Plus"/>
        </w:rPr>
        <w:t>vase (</w:t>
      </w:r>
      <w:r w:rsidR="00251B82" w:rsidRPr="00D00A9D">
        <w:rPr>
          <w:rFonts w:ascii="Gentium Plus" w:hAnsi="Gentium Plus" w:cs="Gentium Plus"/>
        </w:rPr>
        <w:t>to recall</w:t>
      </w:r>
      <w:r w:rsidR="00BB72BE" w:rsidRPr="00D00A9D">
        <w:rPr>
          <w:rFonts w:ascii="Gentium Plus" w:hAnsi="Gentium Plus" w:cs="Gentium Plus"/>
        </w:rPr>
        <w:t xml:space="preserve"> Miller’s example).</w:t>
      </w:r>
      <w:r w:rsidR="00362042" w:rsidRPr="00D00A9D">
        <w:rPr>
          <w:rFonts w:ascii="Gentium Plus" w:hAnsi="Gentium Plus" w:cs="Gentium Plus"/>
        </w:rPr>
        <w:t xml:space="preserve"> (This points to the potentially misleading effect</w:t>
      </w:r>
      <w:r w:rsidR="00E65BAD" w:rsidRPr="00D00A9D">
        <w:rPr>
          <w:rFonts w:ascii="Gentium Plus" w:hAnsi="Gentium Plus" w:cs="Gentium Plus"/>
        </w:rPr>
        <w:t>s</w:t>
      </w:r>
      <w:r w:rsidR="00362042" w:rsidRPr="00D00A9D">
        <w:rPr>
          <w:rFonts w:ascii="Gentium Plus" w:hAnsi="Gentium Plus" w:cs="Gentium Plus"/>
        </w:rPr>
        <w:t xml:space="preserve"> of</w:t>
      </w:r>
      <w:r w:rsidR="002F2A53" w:rsidRPr="00D00A9D">
        <w:rPr>
          <w:rFonts w:ascii="Gentium Plus" w:hAnsi="Gentium Plus" w:cs="Gentium Plus"/>
        </w:rPr>
        <w:t xml:space="preserve"> comparing virtues to the dispositions of physical objects.</w:t>
      </w:r>
      <w:r w:rsidR="00362042" w:rsidRPr="00D00A9D">
        <w:rPr>
          <w:rFonts w:ascii="Gentium Plus" w:hAnsi="Gentium Plus" w:cs="Gentium Plus"/>
        </w:rPr>
        <w:t>)</w:t>
      </w:r>
      <w:r w:rsidR="00526E83" w:rsidRPr="00D00A9D">
        <w:rPr>
          <w:rFonts w:ascii="Gentium Plus" w:hAnsi="Gentium Plus" w:cs="Gentium Plus"/>
        </w:rPr>
        <w:t xml:space="preserve"> </w:t>
      </w:r>
      <w:r w:rsidR="009574A8" w:rsidRPr="00D00A9D">
        <w:rPr>
          <w:rFonts w:ascii="Gentium Plus" w:hAnsi="Gentium Plus" w:cs="Gentium Plus"/>
        </w:rPr>
        <w:t>It also overlooks the fact that there are countless occasions</w:t>
      </w:r>
      <w:r w:rsidR="00C630E8" w:rsidRPr="00D00A9D">
        <w:rPr>
          <w:rFonts w:ascii="Gentium Plus" w:hAnsi="Gentium Plus" w:cs="Gentium Plus"/>
        </w:rPr>
        <w:t xml:space="preserve">—not necessarily </w:t>
      </w:r>
      <w:r w:rsidR="00CB7625" w:rsidRPr="00D00A9D">
        <w:rPr>
          <w:rFonts w:ascii="Gentium Plus" w:hAnsi="Gentium Plus" w:cs="Gentium Plus"/>
        </w:rPr>
        <w:t>turning up</w:t>
      </w:r>
      <w:r w:rsidR="00C630E8" w:rsidRPr="00D00A9D">
        <w:rPr>
          <w:rFonts w:ascii="Gentium Plus" w:hAnsi="Gentium Plus" w:cs="Gentium Plus"/>
        </w:rPr>
        <w:t xml:space="preserve"> on one’s doorstep, but out there to be sought out—</w:t>
      </w:r>
      <w:r w:rsidR="009574A8" w:rsidRPr="00D00A9D">
        <w:rPr>
          <w:rFonts w:ascii="Gentium Plus" w:hAnsi="Gentium Plus" w:cs="Gentium Plus"/>
        </w:rPr>
        <w:t xml:space="preserve">that </w:t>
      </w:r>
      <w:r w:rsidR="00E25761" w:rsidRPr="00D00A9D">
        <w:rPr>
          <w:rFonts w:ascii="Gentium Plus" w:hAnsi="Gentium Plus" w:cs="Gentium Plus"/>
        </w:rPr>
        <w:t>create</w:t>
      </w:r>
      <w:r w:rsidR="009574A8" w:rsidRPr="00D00A9D">
        <w:rPr>
          <w:rFonts w:ascii="Gentium Plus" w:hAnsi="Gentium Plus" w:cs="Gentium Plus"/>
        </w:rPr>
        <w:t xml:space="preserve"> a </w:t>
      </w:r>
      <w:r w:rsidR="00910C59" w:rsidRPr="00D00A9D">
        <w:rPr>
          <w:rFonts w:ascii="Gentium Plus" w:hAnsi="Gentium Plus" w:cs="Gentium Plus"/>
        </w:rPr>
        <w:t xml:space="preserve">potential </w:t>
      </w:r>
      <w:r w:rsidR="00E25761" w:rsidRPr="00D00A9D">
        <w:rPr>
          <w:rFonts w:ascii="Gentium Plus" w:hAnsi="Gentium Plus" w:cs="Gentium Plus"/>
        </w:rPr>
        <w:t>d</w:t>
      </w:r>
      <w:r w:rsidR="009574A8" w:rsidRPr="00D00A9D">
        <w:rPr>
          <w:rFonts w:ascii="Gentium Plus" w:hAnsi="Gentium Plus" w:cs="Gentium Plus"/>
        </w:rPr>
        <w:t xml:space="preserve">emand for virtuous responses. There is always someone who could </w:t>
      </w:r>
      <w:r w:rsidR="007C4E87" w:rsidRPr="00D00A9D">
        <w:rPr>
          <w:rFonts w:ascii="Gentium Plus" w:hAnsi="Gentium Plus" w:cs="Gentium Plus"/>
        </w:rPr>
        <w:t xml:space="preserve">form </w:t>
      </w:r>
      <w:r w:rsidR="003529FC" w:rsidRPr="00D00A9D">
        <w:rPr>
          <w:rFonts w:ascii="Gentium Plus" w:hAnsi="Gentium Plus" w:cs="Gentium Plus"/>
        </w:rPr>
        <w:t>an</w:t>
      </w:r>
      <w:r w:rsidR="007C4E87" w:rsidRPr="00D00A9D">
        <w:rPr>
          <w:rFonts w:ascii="Gentium Plus" w:hAnsi="Gentium Plus" w:cs="Gentium Plus"/>
        </w:rPr>
        <w:t xml:space="preserve"> appropriate object </w:t>
      </w:r>
      <w:r w:rsidR="00512593" w:rsidRPr="00D00A9D">
        <w:rPr>
          <w:rFonts w:ascii="Gentium Plus" w:hAnsi="Gentium Plus" w:cs="Gentium Plus"/>
        </w:rPr>
        <w:t>for</w:t>
      </w:r>
      <w:r w:rsidR="009574A8" w:rsidRPr="00D00A9D">
        <w:rPr>
          <w:rFonts w:ascii="Gentium Plus" w:hAnsi="Gentium Plus" w:cs="Gentium Plus"/>
        </w:rPr>
        <w:t xml:space="preserve"> our compassion or generosity, always something </w:t>
      </w:r>
      <w:r w:rsidR="005A68E6" w:rsidRPr="00D00A9D">
        <w:rPr>
          <w:rFonts w:ascii="Gentium Plus" w:hAnsi="Gentium Plus" w:cs="Gentium Plus"/>
        </w:rPr>
        <w:t>for which to experience g</w:t>
      </w:r>
      <w:r w:rsidR="009574A8" w:rsidRPr="00D00A9D">
        <w:rPr>
          <w:rFonts w:ascii="Gentium Plus" w:hAnsi="Gentium Plus" w:cs="Gentium Plus"/>
        </w:rPr>
        <w:t xml:space="preserve">ratitude. </w:t>
      </w:r>
      <w:r w:rsidR="00CF73A7" w:rsidRPr="00D00A9D">
        <w:rPr>
          <w:rFonts w:ascii="Gentium Plus" w:hAnsi="Gentium Plus" w:cs="Gentium Plus"/>
        </w:rPr>
        <w:t xml:space="preserve">How </w:t>
      </w:r>
      <w:r w:rsidR="0093765E" w:rsidRPr="00D00A9D">
        <w:rPr>
          <w:rFonts w:ascii="Gentium Plus" w:hAnsi="Gentium Plus" w:cs="Gentium Plus"/>
        </w:rPr>
        <w:t>unusual</w:t>
      </w:r>
      <w:r w:rsidR="00CF73A7" w:rsidRPr="00D00A9D">
        <w:rPr>
          <w:rFonts w:ascii="Gentium Plus" w:hAnsi="Gentium Plus" w:cs="Gentium Plus"/>
        </w:rPr>
        <w:t xml:space="preserve"> is the diffuse construction of the “situation” I just </w:t>
      </w:r>
      <w:r w:rsidR="004329D0" w:rsidRPr="00D00A9D">
        <w:rPr>
          <w:rFonts w:ascii="Gentium Plus" w:hAnsi="Gentium Plus" w:cs="Gentium Plus"/>
        </w:rPr>
        <w:t>experimented with</w:t>
      </w:r>
      <w:r w:rsidR="00DC434C" w:rsidRPr="00D00A9D">
        <w:rPr>
          <w:rFonts w:ascii="Gentium Plus" w:hAnsi="Gentium Plus" w:cs="Gentium Plus"/>
        </w:rPr>
        <w:t xml:space="preserve"> reading into al-</w:t>
      </w:r>
      <w:r w:rsidR="002C1547" w:rsidRPr="00D00A9D">
        <w:rPr>
          <w:rFonts w:ascii="Gentium Plus" w:hAnsi="Gentium Plus" w:cs="Gentium Plus"/>
        </w:rPr>
        <w:t>Ghazālī</w:t>
      </w:r>
      <w:r w:rsidR="00DC434C" w:rsidRPr="00D00A9D">
        <w:rPr>
          <w:rFonts w:ascii="Gentium Plus" w:hAnsi="Gentium Plus" w:cs="Gentium Plus"/>
        </w:rPr>
        <w:t>’s work</w:t>
      </w:r>
      <w:r w:rsidR="00CF73A7" w:rsidRPr="00D00A9D">
        <w:rPr>
          <w:rFonts w:ascii="Gentium Plus" w:hAnsi="Gentium Plus" w:cs="Gentium Plus"/>
        </w:rPr>
        <w:t>—which potentially creates a constant demand for the virtues—</w:t>
      </w:r>
      <w:r w:rsidR="00C30FA4" w:rsidRPr="00D00A9D">
        <w:rPr>
          <w:rFonts w:ascii="Gentium Plus" w:hAnsi="Gentium Plus" w:cs="Gentium Plus"/>
        </w:rPr>
        <w:t>once we take this into account</w:t>
      </w:r>
      <w:r w:rsidR="00CF73A7" w:rsidRPr="00D00A9D">
        <w:rPr>
          <w:rFonts w:ascii="Gentium Plus" w:hAnsi="Gentium Plus" w:cs="Gentium Plus"/>
        </w:rPr>
        <w:t>?</w:t>
      </w:r>
    </w:p>
    <w:p w14:paraId="6E7F3AAF" w14:textId="4E165E74" w:rsidR="007A07CF" w:rsidRPr="00D00A9D" w:rsidRDefault="004329D0" w:rsidP="00066BE2">
      <w:pPr>
        <w:pStyle w:val="NoSpacing"/>
        <w:jc w:val="both"/>
        <w:rPr>
          <w:rFonts w:ascii="Gentium Plus" w:hAnsi="Gentium Plus" w:cs="Gentium Plus"/>
        </w:rPr>
      </w:pPr>
      <w:r w:rsidRPr="00D00A9D">
        <w:rPr>
          <w:rFonts w:ascii="Gentium Plus" w:hAnsi="Gentium Plus" w:cs="Gentium Plus"/>
        </w:rPr>
        <w:tab/>
      </w:r>
      <w:r w:rsidR="0045662A" w:rsidRPr="00D00A9D">
        <w:rPr>
          <w:rFonts w:ascii="Gentium Plus" w:hAnsi="Gentium Plus" w:cs="Gentium Plus"/>
        </w:rPr>
        <w:t xml:space="preserve">The existence of potentially infinite occasions for the virtues, set against the finitude of human life and resources, evidently requires </w:t>
      </w:r>
      <w:r w:rsidR="00A7071B" w:rsidRPr="00D00A9D">
        <w:rPr>
          <w:rFonts w:ascii="Gentium Plus" w:hAnsi="Gentium Plus" w:cs="Gentium Plus"/>
        </w:rPr>
        <w:t>some kind</w:t>
      </w:r>
      <w:r w:rsidR="0045662A" w:rsidRPr="00D00A9D">
        <w:rPr>
          <w:rFonts w:ascii="Gentium Plus" w:hAnsi="Gentium Plus" w:cs="Gentium Plus"/>
        </w:rPr>
        <w:t xml:space="preserve"> of choice. </w:t>
      </w:r>
      <w:r w:rsidR="00112A96" w:rsidRPr="00D00A9D">
        <w:rPr>
          <w:rFonts w:ascii="Gentium Plus" w:hAnsi="Gentium Plus" w:cs="Gentium Plus"/>
        </w:rPr>
        <w:t>For</w:t>
      </w:r>
      <w:r w:rsidR="00917ED1" w:rsidRPr="00D00A9D">
        <w:rPr>
          <w:rFonts w:ascii="Gentium Plus" w:hAnsi="Gentium Plus" w:cs="Gentium Plus"/>
        </w:rPr>
        <w:t xml:space="preserve"> </w:t>
      </w:r>
      <w:r w:rsidR="00112A96" w:rsidRPr="00D00A9D">
        <w:rPr>
          <w:rFonts w:ascii="Gentium Plus" w:hAnsi="Gentium Plus" w:cs="Gentium Plus"/>
        </w:rPr>
        <w:t xml:space="preserve">most </w:t>
      </w:r>
      <w:r w:rsidR="00917ED1" w:rsidRPr="00D00A9D">
        <w:rPr>
          <w:rFonts w:ascii="Gentium Plus" w:hAnsi="Gentium Plus" w:cs="Gentium Plus"/>
        </w:rPr>
        <w:t>philosoph</w:t>
      </w:r>
      <w:r w:rsidR="00112A96" w:rsidRPr="00D00A9D">
        <w:rPr>
          <w:rFonts w:ascii="Gentium Plus" w:hAnsi="Gentium Plus" w:cs="Gentium Plus"/>
        </w:rPr>
        <w:t>ers</w:t>
      </w:r>
      <w:r w:rsidR="00917ED1" w:rsidRPr="00D00A9D">
        <w:rPr>
          <w:rFonts w:ascii="Gentium Plus" w:hAnsi="Gentium Plus" w:cs="Gentium Plus"/>
        </w:rPr>
        <w:t xml:space="preserve">, </w:t>
      </w:r>
      <w:r w:rsidR="004862A8" w:rsidRPr="00D00A9D">
        <w:rPr>
          <w:rFonts w:ascii="Gentium Plus" w:hAnsi="Gentium Plus" w:cs="Gentium Plus"/>
        </w:rPr>
        <w:t xml:space="preserve">making this kind of choice would be the better part of practical wisdom, </w:t>
      </w:r>
      <w:r w:rsidR="00890AF1" w:rsidRPr="00D00A9D">
        <w:rPr>
          <w:rFonts w:ascii="Gentium Plus" w:hAnsi="Gentium Plus" w:cs="Gentium Plus"/>
        </w:rPr>
        <w:t>providi</w:t>
      </w:r>
      <w:r w:rsidR="00D460B3" w:rsidRPr="00D00A9D">
        <w:rPr>
          <w:rFonts w:ascii="Gentium Plus" w:hAnsi="Gentium Plus" w:cs="Gentium Plus"/>
        </w:rPr>
        <w:t>ng</w:t>
      </w:r>
      <w:r w:rsidR="00685CB7" w:rsidRPr="00D00A9D">
        <w:rPr>
          <w:rFonts w:ascii="Gentium Plus" w:hAnsi="Gentium Plus" w:cs="Gentium Plus"/>
        </w:rPr>
        <w:t xml:space="preserve"> prime </w:t>
      </w:r>
      <w:r w:rsidR="00D460B3" w:rsidRPr="00D00A9D">
        <w:rPr>
          <w:rFonts w:ascii="Gentium Plus" w:hAnsi="Gentium Plus" w:cs="Gentium Plus"/>
        </w:rPr>
        <w:t>testimony</w:t>
      </w:r>
      <w:r w:rsidR="00685CB7" w:rsidRPr="00D00A9D">
        <w:rPr>
          <w:rFonts w:ascii="Gentium Plus" w:hAnsi="Gentium Plus" w:cs="Gentium Plus"/>
        </w:rPr>
        <w:t xml:space="preserve"> </w:t>
      </w:r>
      <w:r w:rsidR="00484037" w:rsidRPr="00D00A9D">
        <w:rPr>
          <w:rFonts w:ascii="Gentium Plus" w:hAnsi="Gentium Plus" w:cs="Gentium Plus"/>
        </w:rPr>
        <w:t>of</w:t>
      </w:r>
      <w:r w:rsidR="00685CB7" w:rsidRPr="00D00A9D">
        <w:rPr>
          <w:rFonts w:ascii="Gentium Plus" w:hAnsi="Gentium Plus" w:cs="Gentium Plus"/>
        </w:rPr>
        <w:t xml:space="preserve"> why </w:t>
      </w:r>
      <w:r w:rsidR="0026528B" w:rsidRPr="00D00A9D">
        <w:rPr>
          <w:rFonts w:ascii="Gentium Plus" w:hAnsi="Gentium Plus" w:cs="Gentium Plus"/>
        </w:rPr>
        <w:t>practical wisdo</w:t>
      </w:r>
      <w:r w:rsidR="00685CB7" w:rsidRPr="00D00A9D">
        <w:rPr>
          <w:rFonts w:ascii="Gentium Plus" w:hAnsi="Gentium Plus" w:cs="Gentium Plus"/>
        </w:rPr>
        <w:t xml:space="preserve">m is </w:t>
      </w:r>
      <w:r w:rsidR="004862A8" w:rsidRPr="00D00A9D">
        <w:rPr>
          <w:rFonts w:ascii="Gentium Plus" w:hAnsi="Gentium Plus" w:cs="Gentium Plus"/>
        </w:rPr>
        <w:t>indispensable</w:t>
      </w:r>
      <w:r w:rsidR="00685CB7" w:rsidRPr="00D00A9D">
        <w:rPr>
          <w:rFonts w:ascii="Gentium Plus" w:hAnsi="Gentium Plus" w:cs="Gentium Plus"/>
        </w:rPr>
        <w:t xml:space="preserve"> </w:t>
      </w:r>
      <w:r w:rsidR="004D61FD" w:rsidRPr="00D00A9D">
        <w:rPr>
          <w:rFonts w:ascii="Gentium Plus" w:hAnsi="Gentium Plus" w:cs="Gentium Plus"/>
        </w:rPr>
        <w:t>to</w:t>
      </w:r>
      <w:r w:rsidR="00685CB7" w:rsidRPr="00D00A9D">
        <w:rPr>
          <w:rFonts w:ascii="Gentium Plus" w:hAnsi="Gentium Plus" w:cs="Gentium Plus"/>
        </w:rPr>
        <w:t xml:space="preserve"> the virtuous life. </w:t>
      </w:r>
      <w:r w:rsidR="005C2EAA" w:rsidRPr="00D00A9D">
        <w:rPr>
          <w:rFonts w:ascii="Gentium Plus" w:hAnsi="Gentium Plus" w:cs="Gentium Plus"/>
        </w:rPr>
        <w:t xml:space="preserve">The </w:t>
      </w:r>
      <w:r w:rsidR="00F16CD9" w:rsidRPr="00D00A9D">
        <w:rPr>
          <w:rFonts w:ascii="Gentium Plus" w:hAnsi="Gentium Plus" w:cs="Gentium Plus"/>
        </w:rPr>
        <w:t xml:space="preserve">more stubborn </w:t>
      </w:r>
      <w:r w:rsidR="005C2EAA" w:rsidRPr="00D00A9D">
        <w:rPr>
          <w:rFonts w:ascii="Gentium Plus" w:hAnsi="Gentium Plus" w:cs="Gentium Plus"/>
        </w:rPr>
        <w:t>difficulty with al-</w:t>
      </w:r>
      <w:r w:rsidR="002C1547" w:rsidRPr="00D00A9D">
        <w:rPr>
          <w:rFonts w:ascii="Gentium Plus" w:hAnsi="Gentium Plus" w:cs="Gentium Plus"/>
        </w:rPr>
        <w:t>Ghazālī</w:t>
      </w:r>
      <w:r w:rsidR="005C2EAA" w:rsidRPr="00D00A9D">
        <w:rPr>
          <w:rFonts w:ascii="Gentium Plus" w:hAnsi="Gentium Plus" w:cs="Gentium Plus"/>
        </w:rPr>
        <w:t>’s account</w:t>
      </w:r>
      <w:r w:rsidR="00C60A1C" w:rsidRPr="00D00A9D">
        <w:rPr>
          <w:rFonts w:ascii="Gentium Plus" w:hAnsi="Gentium Plus" w:cs="Gentium Plus"/>
        </w:rPr>
        <w:t xml:space="preserve"> </w:t>
      </w:r>
      <w:r w:rsidR="00AF5A7A" w:rsidRPr="00D00A9D">
        <w:rPr>
          <w:rFonts w:ascii="Gentium Plus" w:hAnsi="Gentium Plus" w:cs="Gentium Plus"/>
        </w:rPr>
        <w:t xml:space="preserve">is </w:t>
      </w:r>
      <w:r w:rsidR="00F314D8" w:rsidRPr="00D00A9D">
        <w:rPr>
          <w:rFonts w:ascii="Gentium Plus" w:hAnsi="Gentium Plus" w:cs="Gentium Plus"/>
        </w:rPr>
        <w:t xml:space="preserve">to be found here, and in the underdevelopment of </w:t>
      </w:r>
      <w:r w:rsidR="00066BE2" w:rsidRPr="00D00A9D">
        <w:rPr>
          <w:rFonts w:ascii="Gentium Plus" w:hAnsi="Gentium Plus" w:cs="Gentium Plus"/>
        </w:rPr>
        <w:t xml:space="preserve">theoretical infrastructure it diagnoses. </w:t>
      </w:r>
      <w:r w:rsidR="00827D10" w:rsidRPr="00D00A9D">
        <w:rPr>
          <w:rFonts w:ascii="Gentium Plus" w:hAnsi="Gentium Plus" w:cs="Gentium Plus"/>
        </w:rPr>
        <w:t>This leads us to the last set of points.</w:t>
      </w:r>
    </w:p>
    <w:p w14:paraId="63F94767" w14:textId="68AB1B1F" w:rsidR="004329D0" w:rsidRPr="00D00A9D" w:rsidRDefault="004329D0" w:rsidP="00FF1B02">
      <w:pPr>
        <w:pStyle w:val="NoSpacing"/>
        <w:jc w:val="both"/>
        <w:rPr>
          <w:rFonts w:ascii="Gentium Plus" w:hAnsi="Gentium Plus" w:cs="Gentium Plus"/>
        </w:rPr>
      </w:pPr>
    </w:p>
    <w:p w14:paraId="073C69D4" w14:textId="48F63224" w:rsidR="001A6A90" w:rsidRPr="00D00A9D" w:rsidRDefault="00D129B6" w:rsidP="00670F6B">
      <w:pPr>
        <w:pStyle w:val="NoSpacing"/>
        <w:jc w:val="center"/>
        <w:rPr>
          <w:rFonts w:ascii="Gentium Plus" w:hAnsi="Gentium Plus" w:cs="Gentium Plus"/>
          <w:i/>
          <w:iCs/>
        </w:rPr>
      </w:pPr>
      <w:r w:rsidRPr="00D00A9D">
        <w:rPr>
          <w:rFonts w:ascii="Gentium Plus" w:hAnsi="Gentium Plus" w:cs="Gentium Plus"/>
          <w:i/>
          <w:iCs/>
        </w:rPr>
        <w:t>The Substantive Content and Terminology of the Spiritual “Virtues”</w:t>
      </w:r>
    </w:p>
    <w:p w14:paraId="359C1333" w14:textId="77777777" w:rsidR="002D1834" w:rsidRPr="00D00A9D" w:rsidRDefault="002D1834" w:rsidP="00FF1B02">
      <w:pPr>
        <w:pStyle w:val="NoSpacing"/>
        <w:jc w:val="both"/>
        <w:rPr>
          <w:rFonts w:ascii="Gentium Plus" w:hAnsi="Gentium Plus" w:cs="Gentium Plus"/>
        </w:rPr>
      </w:pPr>
    </w:p>
    <w:p w14:paraId="27EE7DE6" w14:textId="4CB6FAA3" w:rsidR="00D129B6" w:rsidRPr="00D00A9D" w:rsidRDefault="002B2A7A" w:rsidP="00FF1B02">
      <w:pPr>
        <w:pStyle w:val="NoSpacing"/>
        <w:jc w:val="both"/>
        <w:rPr>
          <w:rFonts w:ascii="Gentium Plus" w:hAnsi="Gentium Plus" w:cs="Gentium Plus"/>
        </w:rPr>
      </w:pPr>
      <w:r w:rsidRPr="00D00A9D">
        <w:rPr>
          <w:rFonts w:ascii="Gentium Plus" w:hAnsi="Gentium Plus" w:cs="Gentium Plus"/>
        </w:rPr>
        <w:lastRenderedPageBreak/>
        <w:t xml:space="preserve">I have left this pair of interconnected points for last, as they are the ones that seem </w:t>
      </w:r>
      <w:r w:rsidR="00862DCD" w:rsidRPr="00D00A9D">
        <w:rPr>
          <w:rFonts w:ascii="Gentium Plus" w:hAnsi="Gentium Plus" w:cs="Gentium Plus"/>
        </w:rPr>
        <w:t>to me</w:t>
      </w:r>
      <w:r w:rsidR="00242321" w:rsidRPr="00D00A9D">
        <w:rPr>
          <w:rFonts w:ascii="Gentium Plus" w:hAnsi="Gentium Plus" w:cs="Gentium Plus"/>
        </w:rPr>
        <w:t xml:space="preserve"> to pose the </w:t>
      </w:r>
      <w:r w:rsidR="00E706CA" w:rsidRPr="00D00A9D">
        <w:rPr>
          <w:rFonts w:ascii="Gentium Plus" w:hAnsi="Gentium Plus" w:cs="Gentium Plus"/>
        </w:rPr>
        <w:t>deep</w:t>
      </w:r>
      <w:r w:rsidR="00242321" w:rsidRPr="00D00A9D">
        <w:rPr>
          <w:rFonts w:ascii="Gentium Plus" w:hAnsi="Gentium Plus" w:cs="Gentium Plus"/>
        </w:rPr>
        <w:t>est</w:t>
      </w:r>
      <w:r w:rsidRPr="00D00A9D">
        <w:rPr>
          <w:rFonts w:ascii="Gentium Plus" w:hAnsi="Gentium Plus" w:cs="Gentium Plus"/>
        </w:rPr>
        <w:t xml:space="preserve"> </w:t>
      </w:r>
      <w:r w:rsidR="00242321" w:rsidRPr="00D00A9D">
        <w:rPr>
          <w:rFonts w:ascii="Gentium Plus" w:hAnsi="Gentium Plus" w:cs="Gentium Plus"/>
        </w:rPr>
        <w:t>and mo</w:t>
      </w:r>
      <w:r w:rsidR="00F621FC" w:rsidRPr="00D00A9D">
        <w:rPr>
          <w:rFonts w:ascii="Gentium Plus" w:hAnsi="Gentium Plus" w:cs="Gentium Plus"/>
        </w:rPr>
        <w:t>st</w:t>
      </w:r>
      <w:r w:rsidR="00242321" w:rsidRPr="00D00A9D">
        <w:rPr>
          <w:rFonts w:ascii="Gentium Plus" w:hAnsi="Gentium Plus" w:cs="Gentium Plus"/>
        </w:rPr>
        <w:t xml:space="preserve"> complex </w:t>
      </w:r>
      <w:r w:rsidR="00803BEA" w:rsidRPr="00D00A9D">
        <w:rPr>
          <w:rFonts w:ascii="Gentium Plus" w:hAnsi="Gentium Plus" w:cs="Gentium Plus"/>
        </w:rPr>
        <w:t>difficult</w:t>
      </w:r>
      <w:r w:rsidR="0071229A" w:rsidRPr="00D00A9D">
        <w:rPr>
          <w:rFonts w:ascii="Gentium Plus" w:hAnsi="Gentium Plus" w:cs="Gentium Plus"/>
        </w:rPr>
        <w:t xml:space="preserve">ies. </w:t>
      </w:r>
      <w:r w:rsidR="00867247" w:rsidRPr="00D00A9D">
        <w:rPr>
          <w:rFonts w:ascii="Gentium Plus" w:hAnsi="Gentium Plus" w:cs="Gentium Plus"/>
        </w:rPr>
        <w:t>The first point came down to the observation that a number of al-</w:t>
      </w:r>
      <w:r w:rsidR="002C1547" w:rsidRPr="00D00A9D">
        <w:rPr>
          <w:rFonts w:ascii="Gentium Plus" w:hAnsi="Gentium Plus" w:cs="Gentium Plus"/>
        </w:rPr>
        <w:t>Ghazālī</w:t>
      </w:r>
      <w:r w:rsidR="00867247" w:rsidRPr="00D00A9D">
        <w:rPr>
          <w:rFonts w:ascii="Gentium Plus" w:hAnsi="Gentium Plus" w:cs="Gentium Plus"/>
        </w:rPr>
        <w:t xml:space="preserve">’s </w:t>
      </w:r>
      <w:r w:rsidR="000402ED" w:rsidRPr="00D00A9D">
        <w:rPr>
          <w:rFonts w:ascii="Gentium Plus" w:hAnsi="Gentium Plus" w:cs="Gentium Plus"/>
        </w:rPr>
        <w:t xml:space="preserve">supposed </w:t>
      </w:r>
      <w:r w:rsidR="00867247" w:rsidRPr="00D00A9D">
        <w:rPr>
          <w:rFonts w:ascii="Gentium Plus" w:hAnsi="Gentium Plus" w:cs="Gentium Plus"/>
        </w:rPr>
        <w:t>“virtues” don’t appear to be virtu</w:t>
      </w:r>
      <w:r w:rsidR="009B71AC" w:rsidRPr="00D00A9D">
        <w:rPr>
          <w:rFonts w:ascii="Gentium Plus" w:hAnsi="Gentium Plus" w:cs="Gentium Plus"/>
        </w:rPr>
        <w:t>e</w:t>
      </w:r>
      <w:r w:rsidR="00867247" w:rsidRPr="00D00A9D">
        <w:rPr>
          <w:rFonts w:ascii="Gentium Plus" w:hAnsi="Gentium Plus" w:cs="Gentium Plus"/>
        </w:rPr>
        <w:t>s in the familiar sense; the second to the observation that al-</w:t>
      </w:r>
      <w:r w:rsidR="002C1547" w:rsidRPr="00D00A9D">
        <w:rPr>
          <w:rFonts w:ascii="Gentium Plus" w:hAnsi="Gentium Plus" w:cs="Gentium Plus"/>
        </w:rPr>
        <w:t>Ghazālī</w:t>
      </w:r>
      <w:r w:rsidR="00867247" w:rsidRPr="00D00A9D">
        <w:rPr>
          <w:rFonts w:ascii="Gentium Plus" w:hAnsi="Gentium Plus" w:cs="Gentium Plus"/>
        </w:rPr>
        <w:t>’s</w:t>
      </w:r>
      <w:r w:rsidR="005600C9" w:rsidRPr="00D00A9D">
        <w:rPr>
          <w:rFonts w:ascii="Gentium Plus" w:hAnsi="Gentium Plus" w:cs="Gentium Plus"/>
        </w:rPr>
        <w:t xml:space="preserve"> </w:t>
      </w:r>
      <w:r w:rsidR="00793ED3" w:rsidRPr="00D00A9D">
        <w:rPr>
          <w:rFonts w:ascii="Gentium Plus" w:hAnsi="Gentium Plus" w:cs="Gentium Plus"/>
        </w:rPr>
        <w:t xml:space="preserve">theoretical </w:t>
      </w:r>
      <w:r w:rsidR="005600C9" w:rsidRPr="00D00A9D">
        <w:rPr>
          <w:rFonts w:ascii="Gentium Plus" w:hAnsi="Gentium Plus" w:cs="Gentium Plus"/>
        </w:rPr>
        <w:t xml:space="preserve">terms </w:t>
      </w:r>
      <w:r w:rsidR="00793ED3" w:rsidRPr="00D00A9D">
        <w:rPr>
          <w:rFonts w:ascii="Gentium Plus" w:hAnsi="Gentium Plus" w:cs="Gentium Plus"/>
        </w:rPr>
        <w:t xml:space="preserve">for these “virtues” </w:t>
      </w:r>
      <w:r w:rsidR="00A435A7" w:rsidRPr="00D00A9D">
        <w:rPr>
          <w:rFonts w:ascii="Gentium Plus" w:hAnsi="Gentium Plus" w:cs="Gentium Plus"/>
        </w:rPr>
        <w:t xml:space="preserve">don’t appear to </w:t>
      </w:r>
      <w:r w:rsidR="00CB25CF" w:rsidRPr="00D00A9D">
        <w:rPr>
          <w:rFonts w:ascii="Gentium Plus" w:hAnsi="Gentium Plus" w:cs="Gentium Plus"/>
        </w:rPr>
        <w:t xml:space="preserve">pick out virtues. </w:t>
      </w:r>
      <w:r w:rsidR="00E80DA4" w:rsidRPr="00D00A9D">
        <w:rPr>
          <w:rFonts w:ascii="Gentium Plus" w:hAnsi="Gentium Plus" w:cs="Gentium Plus"/>
        </w:rPr>
        <w:t xml:space="preserve">The two points intersected </w:t>
      </w:r>
      <w:r w:rsidR="00827D10" w:rsidRPr="00D00A9D">
        <w:rPr>
          <w:rFonts w:ascii="Gentium Plus" w:hAnsi="Gentium Plus" w:cs="Gentium Plus"/>
        </w:rPr>
        <w:t>in this claim: a number of al-</w:t>
      </w:r>
      <w:r w:rsidR="002C1547" w:rsidRPr="00D00A9D">
        <w:rPr>
          <w:rFonts w:ascii="Gentium Plus" w:hAnsi="Gentium Plus" w:cs="Gentium Plus"/>
        </w:rPr>
        <w:t>Ghazālī</w:t>
      </w:r>
      <w:r w:rsidR="00827D10" w:rsidRPr="00D00A9D">
        <w:rPr>
          <w:rFonts w:ascii="Gentium Plus" w:hAnsi="Gentium Plus" w:cs="Gentium Plus"/>
        </w:rPr>
        <w:t>’s supposed “virtues</w:t>
      </w:r>
      <w:r w:rsidR="00426373" w:rsidRPr="00D00A9D">
        <w:rPr>
          <w:rFonts w:ascii="Gentium Plus" w:hAnsi="Gentium Plus" w:cs="Gentium Plus"/>
        </w:rPr>
        <w:t>” appear to be emotions; and al-</w:t>
      </w:r>
      <w:r w:rsidR="002C1547" w:rsidRPr="00D00A9D">
        <w:rPr>
          <w:rFonts w:ascii="Gentium Plus" w:hAnsi="Gentium Plus" w:cs="Gentium Plus"/>
        </w:rPr>
        <w:t>Ghazālī</w:t>
      </w:r>
      <w:r w:rsidR="00277591" w:rsidRPr="00D00A9D">
        <w:rPr>
          <w:rFonts w:ascii="Gentium Plus" w:hAnsi="Gentium Plus" w:cs="Gentium Plus"/>
        </w:rPr>
        <w:t xml:space="preserve">’s theoretical terms for these supposed “virtues” (viz, </w:t>
      </w:r>
      <w:proofErr w:type="spellStart"/>
      <w:r w:rsidR="00277591" w:rsidRPr="00D00A9D">
        <w:rPr>
          <w:rFonts w:ascii="Gentium Plus" w:hAnsi="Gentium Plus" w:cs="Gentium Plus"/>
          <w:i/>
          <w:iCs/>
        </w:rPr>
        <w:t>a</w:t>
      </w:r>
      <w:r w:rsidR="007E116E" w:rsidRPr="00D00A9D">
        <w:rPr>
          <w:rFonts w:ascii="Gentium Plus" w:hAnsi="Gentium Plus" w:cs="Gentium Plus"/>
          <w:i/>
          <w:iCs/>
        </w:rPr>
        <w:t>ḥwā</w:t>
      </w:r>
      <w:r w:rsidR="00277591" w:rsidRPr="00D00A9D">
        <w:rPr>
          <w:rFonts w:ascii="Gentium Plus" w:hAnsi="Gentium Plus" w:cs="Gentium Plus"/>
          <w:i/>
          <w:iCs/>
        </w:rPr>
        <w:t>l</w:t>
      </w:r>
      <w:proofErr w:type="spellEnd"/>
      <w:r w:rsidR="00277591" w:rsidRPr="00D00A9D">
        <w:rPr>
          <w:rFonts w:ascii="Gentium Plus" w:hAnsi="Gentium Plus" w:cs="Gentium Plus"/>
        </w:rPr>
        <w:t>) appear to pick out occurrent phenomenological experiences that are co-extensive with emotions</w:t>
      </w:r>
      <w:r w:rsidR="00056DF4" w:rsidRPr="00D00A9D">
        <w:rPr>
          <w:rFonts w:ascii="Gentium Plus" w:hAnsi="Gentium Plus" w:cs="Gentium Plus"/>
        </w:rPr>
        <w:t xml:space="preserve"> either in whole or in large part.</w:t>
      </w:r>
    </w:p>
    <w:p w14:paraId="63D627E4" w14:textId="254ABAC8" w:rsidR="00FD1602" w:rsidRPr="00D00A9D" w:rsidRDefault="0092576A" w:rsidP="002726DF">
      <w:pPr>
        <w:pStyle w:val="NoSpacing"/>
        <w:jc w:val="both"/>
        <w:rPr>
          <w:rFonts w:ascii="Gentium Plus" w:hAnsi="Gentium Plus" w:cs="Gentium Plus"/>
        </w:rPr>
      </w:pPr>
      <w:r w:rsidRPr="00D00A9D">
        <w:rPr>
          <w:rFonts w:ascii="Gentium Plus" w:hAnsi="Gentium Plus" w:cs="Gentium Plus"/>
        </w:rPr>
        <w:tab/>
      </w:r>
      <w:r w:rsidR="00ED48F7" w:rsidRPr="00D00A9D">
        <w:rPr>
          <w:rFonts w:ascii="Gentium Plus" w:hAnsi="Gentium Plus" w:cs="Gentium Plus"/>
        </w:rPr>
        <w:t>T</w:t>
      </w:r>
      <w:r w:rsidRPr="00D00A9D">
        <w:rPr>
          <w:rFonts w:ascii="Gentium Plus" w:hAnsi="Gentium Plus" w:cs="Gentium Plus"/>
        </w:rPr>
        <w:t xml:space="preserve">he second of these issues looks like the one that </w:t>
      </w:r>
      <w:r w:rsidR="007453BE" w:rsidRPr="00D00A9D">
        <w:rPr>
          <w:rFonts w:ascii="Gentium Plus" w:hAnsi="Gentium Plus" w:cs="Gentium Plus"/>
        </w:rPr>
        <w:t xml:space="preserve">runs least deep, and that </w:t>
      </w:r>
      <w:r w:rsidRPr="00D00A9D">
        <w:rPr>
          <w:rFonts w:ascii="Gentium Plus" w:hAnsi="Gentium Plus" w:cs="Gentium Plus"/>
        </w:rPr>
        <w:t xml:space="preserve">should be </w:t>
      </w:r>
      <w:r w:rsidR="00402123" w:rsidRPr="00D00A9D">
        <w:rPr>
          <w:rFonts w:ascii="Gentium Plus" w:hAnsi="Gentium Plus" w:cs="Gentium Plus"/>
        </w:rPr>
        <w:t xml:space="preserve">the </w:t>
      </w:r>
      <w:r w:rsidRPr="00D00A9D">
        <w:rPr>
          <w:rFonts w:ascii="Gentium Plus" w:hAnsi="Gentium Plus" w:cs="Gentium Plus"/>
        </w:rPr>
        <w:t>easiest to clear up</w:t>
      </w:r>
      <w:r w:rsidR="007453BE" w:rsidRPr="00D00A9D">
        <w:rPr>
          <w:rFonts w:ascii="Gentium Plus" w:hAnsi="Gentium Plus" w:cs="Gentium Plus"/>
        </w:rPr>
        <w:t>. Al-</w:t>
      </w:r>
      <w:r w:rsidR="002C1547" w:rsidRPr="00D00A9D">
        <w:rPr>
          <w:rFonts w:ascii="Gentium Plus" w:hAnsi="Gentium Plus" w:cs="Gentium Plus"/>
        </w:rPr>
        <w:t>Ghazālī</w:t>
      </w:r>
      <w:r w:rsidR="007453BE" w:rsidRPr="00D00A9D">
        <w:rPr>
          <w:rFonts w:ascii="Gentium Plus" w:hAnsi="Gentium Plus" w:cs="Gentium Plus"/>
        </w:rPr>
        <w:t xml:space="preserve"> himself often expressed impatience with </w:t>
      </w:r>
      <w:r w:rsidR="00B377EF" w:rsidRPr="00D00A9D">
        <w:rPr>
          <w:rFonts w:ascii="Gentium Plus" w:hAnsi="Gentium Plus" w:cs="Gentium Plus"/>
        </w:rPr>
        <w:t xml:space="preserve">verbal </w:t>
      </w:r>
      <w:r w:rsidR="007453BE" w:rsidRPr="00D00A9D">
        <w:rPr>
          <w:rFonts w:ascii="Gentium Plus" w:hAnsi="Gentium Plus" w:cs="Gentium Plus"/>
        </w:rPr>
        <w:t xml:space="preserve">disputes: so long as we know what we’re talking about, </w:t>
      </w:r>
      <w:r w:rsidR="00A66BE1" w:rsidRPr="00D00A9D">
        <w:rPr>
          <w:rFonts w:ascii="Gentium Plus" w:hAnsi="Gentium Plus" w:cs="Gentium Plus"/>
        </w:rPr>
        <w:t xml:space="preserve">there’s </w:t>
      </w:r>
      <w:r w:rsidR="007453BE" w:rsidRPr="00D00A9D">
        <w:rPr>
          <w:rFonts w:ascii="Gentium Plus" w:hAnsi="Gentium Plus" w:cs="Gentium Plus"/>
        </w:rPr>
        <w:t>“no need to quarrel over words” (</w:t>
      </w:r>
      <w:proofErr w:type="spellStart"/>
      <w:r w:rsidR="002726DF" w:rsidRPr="00D00A9D">
        <w:rPr>
          <w:rFonts w:ascii="Gentium Plus" w:hAnsi="Gentium Plus" w:cs="Gentium Plus"/>
          <w:i/>
          <w:iCs/>
        </w:rPr>
        <w:t>lā</w:t>
      </w:r>
      <w:proofErr w:type="spellEnd"/>
      <w:r w:rsidR="002726DF" w:rsidRPr="00D00A9D">
        <w:rPr>
          <w:rFonts w:ascii="Gentium Plus" w:hAnsi="Gentium Plus" w:cs="Gentium Plus"/>
          <w:i/>
          <w:iCs/>
        </w:rPr>
        <w:t xml:space="preserve"> </w:t>
      </w:r>
      <w:proofErr w:type="spellStart"/>
      <w:r w:rsidR="002726DF" w:rsidRPr="00D00A9D">
        <w:rPr>
          <w:rFonts w:ascii="Gentium Plus" w:hAnsi="Gentium Plus" w:cs="Gentium Plus"/>
          <w:i/>
          <w:iCs/>
        </w:rPr>
        <w:t>mushāḥḥa</w:t>
      </w:r>
      <w:proofErr w:type="spellEnd"/>
      <w:r w:rsidR="002726DF" w:rsidRPr="00D00A9D">
        <w:rPr>
          <w:rFonts w:ascii="Gentium Plus" w:hAnsi="Gentium Plus" w:cs="Gentium Plus"/>
          <w:i/>
          <w:iCs/>
        </w:rPr>
        <w:t xml:space="preserve"> </w:t>
      </w:r>
      <w:proofErr w:type="spellStart"/>
      <w:r w:rsidR="002726DF" w:rsidRPr="00D00A9D">
        <w:rPr>
          <w:rFonts w:ascii="Gentium Plus" w:hAnsi="Gentium Plus" w:cs="Gentium Plus"/>
          <w:i/>
          <w:iCs/>
        </w:rPr>
        <w:t>f</w:t>
      </w:r>
      <w:r w:rsidR="00585D6B" w:rsidRPr="00D00A9D">
        <w:rPr>
          <w:rFonts w:ascii="Gentium Plus" w:hAnsi="Gentium Plus" w:cs="Gentium Plus"/>
          <w:i/>
          <w:iCs/>
        </w:rPr>
        <w:t>ī</w:t>
      </w:r>
      <w:proofErr w:type="spellEnd"/>
      <w:r w:rsidR="00585D6B" w:rsidRPr="00D00A9D">
        <w:rPr>
          <w:rFonts w:ascii="Gentium Plus" w:hAnsi="Gentium Plus" w:cs="Gentium Plus"/>
          <w:i/>
          <w:iCs/>
        </w:rPr>
        <w:t xml:space="preserve"> </w:t>
      </w:r>
      <w:r w:rsidR="002726DF" w:rsidRPr="00D00A9D">
        <w:rPr>
          <w:rFonts w:ascii="Gentium Plus" w:hAnsi="Gentium Plus" w:cs="Gentium Plus"/>
          <w:i/>
          <w:iCs/>
        </w:rPr>
        <w:t>l-</w:t>
      </w:r>
      <w:proofErr w:type="spellStart"/>
      <w:r w:rsidR="002726DF" w:rsidRPr="00D00A9D">
        <w:rPr>
          <w:rFonts w:ascii="Gentium Plus" w:hAnsi="Gentium Plus" w:cs="Gentium Plus"/>
          <w:i/>
          <w:iCs/>
        </w:rPr>
        <w:t>alfāẓ</w:t>
      </w:r>
      <w:proofErr w:type="spellEnd"/>
      <w:r w:rsidR="002726DF" w:rsidRPr="00D00A9D">
        <w:rPr>
          <w:rFonts w:ascii="Gentium Plus" w:hAnsi="Gentium Plus" w:cs="Gentium Plus"/>
          <w:i/>
          <w:iCs/>
        </w:rPr>
        <w:t xml:space="preserve"> </w:t>
      </w:r>
      <w:proofErr w:type="spellStart"/>
      <w:r w:rsidR="002726DF" w:rsidRPr="00D00A9D">
        <w:rPr>
          <w:rFonts w:ascii="Gentium Plus" w:hAnsi="Gentium Plus" w:cs="Gentium Plus"/>
          <w:i/>
          <w:iCs/>
        </w:rPr>
        <w:t>ba</w:t>
      </w:r>
      <w:r w:rsidR="00585D6B" w:rsidRPr="00D00A9D">
        <w:rPr>
          <w:rFonts w:ascii="Gentium Plus" w:hAnsi="Gentium Plus" w:cs="Gentium Plus"/>
          <w:i/>
          <w:iCs/>
        </w:rPr>
        <w:t>ʿ</w:t>
      </w:r>
      <w:r w:rsidR="002726DF" w:rsidRPr="00D00A9D">
        <w:rPr>
          <w:rFonts w:ascii="Gentium Plus" w:hAnsi="Gentium Plus" w:cs="Gentium Plus"/>
          <w:i/>
          <w:iCs/>
        </w:rPr>
        <w:t>da</w:t>
      </w:r>
      <w:proofErr w:type="spellEnd"/>
      <w:r w:rsidR="002726DF" w:rsidRPr="00D00A9D">
        <w:rPr>
          <w:rFonts w:ascii="Gentium Plus" w:hAnsi="Gentium Plus" w:cs="Gentium Plus"/>
          <w:i/>
          <w:iCs/>
        </w:rPr>
        <w:t xml:space="preserve"> </w:t>
      </w:r>
      <w:proofErr w:type="spellStart"/>
      <w:r w:rsidR="002726DF" w:rsidRPr="00D00A9D">
        <w:rPr>
          <w:rFonts w:ascii="Gentium Plus" w:hAnsi="Gentium Plus" w:cs="Gentium Plus"/>
          <w:i/>
          <w:iCs/>
        </w:rPr>
        <w:t>ma</w:t>
      </w:r>
      <w:r w:rsidR="00585D6B" w:rsidRPr="00D00A9D">
        <w:rPr>
          <w:rFonts w:ascii="Gentium Plus" w:hAnsi="Gentium Plus" w:cs="Gentium Plus"/>
          <w:i/>
          <w:iCs/>
        </w:rPr>
        <w:t>ʿ</w:t>
      </w:r>
      <w:r w:rsidR="002726DF" w:rsidRPr="00D00A9D">
        <w:rPr>
          <w:rFonts w:ascii="Gentium Plus" w:hAnsi="Gentium Plus" w:cs="Gentium Plus"/>
          <w:i/>
          <w:iCs/>
        </w:rPr>
        <w:t>rifat</w:t>
      </w:r>
      <w:proofErr w:type="spellEnd"/>
      <w:r w:rsidR="002726DF" w:rsidRPr="00D00A9D">
        <w:rPr>
          <w:rFonts w:ascii="Gentium Plus" w:hAnsi="Gentium Plus" w:cs="Gentium Plus"/>
          <w:i/>
          <w:iCs/>
        </w:rPr>
        <w:t xml:space="preserve"> al-</w:t>
      </w:r>
      <w:proofErr w:type="spellStart"/>
      <w:r w:rsidR="002726DF" w:rsidRPr="00D00A9D">
        <w:rPr>
          <w:rFonts w:ascii="Gentium Plus" w:hAnsi="Gentium Plus" w:cs="Gentium Plus"/>
          <w:i/>
          <w:iCs/>
        </w:rPr>
        <w:t>m</w:t>
      </w:r>
      <w:r w:rsidR="00727DB5" w:rsidRPr="00D00A9D">
        <w:rPr>
          <w:rFonts w:ascii="Gentium Plus" w:hAnsi="Gentium Plus" w:cs="Gentium Plus"/>
          <w:i/>
          <w:iCs/>
        </w:rPr>
        <w:t>a</w:t>
      </w:r>
      <w:r w:rsidR="00585D6B" w:rsidRPr="00D00A9D">
        <w:rPr>
          <w:rFonts w:ascii="Gentium Plus" w:hAnsi="Gentium Plus" w:cs="Gentium Plus"/>
          <w:i/>
          <w:iCs/>
        </w:rPr>
        <w:t>ʿ</w:t>
      </w:r>
      <w:r w:rsidR="002726DF" w:rsidRPr="00D00A9D">
        <w:rPr>
          <w:rFonts w:ascii="Gentium Plus" w:hAnsi="Gentium Plus" w:cs="Gentium Plus"/>
          <w:i/>
          <w:iCs/>
        </w:rPr>
        <w:t>ānī</w:t>
      </w:r>
      <w:proofErr w:type="spellEnd"/>
      <w:r w:rsidR="002726DF" w:rsidRPr="00D00A9D">
        <w:rPr>
          <w:rFonts w:ascii="Gentium Plus" w:hAnsi="Gentium Plus" w:cs="Gentium Plus"/>
        </w:rPr>
        <w:t>).</w:t>
      </w:r>
      <w:r w:rsidR="0046371A" w:rsidRPr="00D00A9D">
        <w:rPr>
          <w:rStyle w:val="FootnoteReference"/>
          <w:rFonts w:ascii="Gentium Plus" w:hAnsi="Gentium Plus" w:cs="Gentium Plus"/>
        </w:rPr>
        <w:footnoteReference w:id="73"/>
      </w:r>
      <w:r w:rsidR="00FB41F1" w:rsidRPr="00D00A9D">
        <w:rPr>
          <w:rFonts w:ascii="Gentium Plus" w:hAnsi="Gentium Plus" w:cs="Gentium Plus"/>
        </w:rPr>
        <w:t xml:space="preserve"> </w:t>
      </w:r>
      <w:r w:rsidR="00CF2817" w:rsidRPr="00D00A9D">
        <w:rPr>
          <w:rFonts w:ascii="Gentium Plus" w:hAnsi="Gentium Plus" w:cs="Gentium Plus"/>
        </w:rPr>
        <w:t xml:space="preserve">There are different routes one could follow here. </w:t>
      </w:r>
      <w:r w:rsidR="00005BD0" w:rsidRPr="00D00A9D">
        <w:rPr>
          <w:rFonts w:ascii="Gentium Plus" w:hAnsi="Gentium Plus" w:cs="Gentium Plus"/>
        </w:rPr>
        <w:t xml:space="preserve">One would be to </w:t>
      </w:r>
      <w:r w:rsidR="00444056" w:rsidRPr="00D00A9D">
        <w:rPr>
          <w:rFonts w:ascii="Gentium Plus" w:hAnsi="Gentium Plus" w:cs="Gentium Plus"/>
        </w:rPr>
        <w:t>adopt</w:t>
      </w:r>
      <w:r w:rsidR="00005BD0" w:rsidRPr="00D00A9D">
        <w:rPr>
          <w:rFonts w:ascii="Gentium Plus" w:hAnsi="Gentium Plus" w:cs="Gentium Plus"/>
        </w:rPr>
        <w:t xml:space="preserve"> a </w:t>
      </w:r>
      <w:r w:rsidR="00005BD0" w:rsidRPr="00D00A9D">
        <w:rPr>
          <w:rFonts w:ascii="Gentium Plus" w:hAnsi="Gentium Plus" w:cs="Gentium Plus"/>
          <w:i/>
          <w:iCs/>
        </w:rPr>
        <w:t>via media</w:t>
      </w:r>
      <w:r w:rsidR="00005BD0" w:rsidRPr="00D00A9D">
        <w:rPr>
          <w:rFonts w:ascii="Gentium Plus" w:hAnsi="Gentium Plus" w:cs="Gentium Plus"/>
        </w:rPr>
        <w:t xml:space="preserve"> between the view</w:t>
      </w:r>
      <w:r w:rsidR="00A0596F" w:rsidRPr="00D00A9D">
        <w:rPr>
          <w:rFonts w:ascii="Gentium Plus" w:hAnsi="Gentium Plus" w:cs="Gentium Plus"/>
        </w:rPr>
        <w:t>s</w:t>
      </w:r>
      <w:r w:rsidR="00005BD0" w:rsidRPr="00D00A9D">
        <w:rPr>
          <w:rFonts w:ascii="Gentium Plus" w:hAnsi="Gentium Plus" w:cs="Gentium Plus"/>
        </w:rPr>
        <w:t xml:space="preserve"> taken by </w:t>
      </w:r>
      <w:proofErr w:type="spellStart"/>
      <w:r w:rsidR="00005BD0" w:rsidRPr="00D00A9D">
        <w:rPr>
          <w:rFonts w:ascii="Gentium Plus" w:hAnsi="Gentium Plus" w:cs="Gentium Plus"/>
        </w:rPr>
        <w:t>Sherif</w:t>
      </w:r>
      <w:proofErr w:type="spellEnd"/>
      <w:r w:rsidR="00005BD0" w:rsidRPr="00D00A9D">
        <w:rPr>
          <w:rFonts w:ascii="Gentium Plus" w:hAnsi="Gentium Plus" w:cs="Gentium Plus"/>
        </w:rPr>
        <w:t xml:space="preserve"> and Abul </w:t>
      </w:r>
      <w:proofErr w:type="spellStart"/>
      <w:r w:rsidR="00005BD0" w:rsidRPr="00D00A9D">
        <w:rPr>
          <w:rFonts w:ascii="Gentium Plus" w:hAnsi="Gentium Plus" w:cs="Gentium Plus"/>
        </w:rPr>
        <w:t>Quasem</w:t>
      </w:r>
      <w:proofErr w:type="spellEnd"/>
      <w:r w:rsidR="00005BD0" w:rsidRPr="00D00A9D">
        <w:rPr>
          <w:rFonts w:ascii="Gentium Plus" w:hAnsi="Gentium Plus" w:cs="Gentium Plus"/>
        </w:rPr>
        <w:t>, and conclude that al-</w:t>
      </w:r>
      <w:r w:rsidR="002C1547" w:rsidRPr="00D00A9D">
        <w:rPr>
          <w:rFonts w:ascii="Gentium Plus" w:hAnsi="Gentium Plus" w:cs="Gentium Plus"/>
        </w:rPr>
        <w:t>Ghazālī</w:t>
      </w:r>
      <w:r w:rsidR="00005BD0" w:rsidRPr="00D00A9D">
        <w:rPr>
          <w:rFonts w:ascii="Gentium Plus" w:hAnsi="Gentium Plus" w:cs="Gentium Plus"/>
        </w:rPr>
        <w:t xml:space="preserve"> </w:t>
      </w:r>
      <w:r w:rsidR="00C52387" w:rsidRPr="00D00A9D">
        <w:rPr>
          <w:rFonts w:ascii="Gentium Plus" w:hAnsi="Gentium Plus" w:cs="Gentium Plus"/>
        </w:rPr>
        <w:t>employs</w:t>
      </w:r>
      <w:r w:rsidR="00005BD0" w:rsidRPr="00D00A9D">
        <w:rPr>
          <w:rFonts w:ascii="Gentium Plus" w:hAnsi="Gentium Plus" w:cs="Gentium Plus"/>
        </w:rPr>
        <w:t xml:space="preserve"> the term </w:t>
      </w:r>
      <w:r w:rsidR="00E308AA" w:rsidRPr="00D00A9D">
        <w:rPr>
          <w:rFonts w:ascii="Gentium Plus" w:hAnsi="Gentium Plus" w:cs="Gentium Plus"/>
          <w:i/>
          <w:iCs/>
        </w:rPr>
        <w:t xml:space="preserve">ḥāl </w:t>
      </w:r>
      <w:r w:rsidR="00005BD0" w:rsidRPr="00D00A9D">
        <w:rPr>
          <w:rFonts w:ascii="Gentium Plus" w:hAnsi="Gentium Plus" w:cs="Gentium Plus"/>
        </w:rPr>
        <w:t xml:space="preserve">equivocally, sometimes using it in the Sufi sense (where it refers to a transient involuntary occurrent state) and sometimes using it in the sense of </w:t>
      </w:r>
      <w:r w:rsidR="00191838" w:rsidRPr="00D00A9D">
        <w:rPr>
          <w:rFonts w:ascii="Gentium Plus" w:hAnsi="Gentium Plus" w:cs="Gentium Plus"/>
        </w:rPr>
        <w:t>a more stable disposition</w:t>
      </w:r>
      <w:r w:rsidR="00886CF9" w:rsidRPr="00D00A9D">
        <w:rPr>
          <w:rFonts w:ascii="Gentium Plus" w:hAnsi="Gentium Plus" w:cs="Gentium Plus"/>
        </w:rPr>
        <w:t>.</w:t>
      </w:r>
      <w:r w:rsidR="002C0885" w:rsidRPr="00D00A9D">
        <w:rPr>
          <w:rStyle w:val="FootnoteReference"/>
          <w:rFonts w:ascii="Gentium Plus" w:hAnsi="Gentium Plus" w:cs="Gentium Plus"/>
        </w:rPr>
        <w:footnoteReference w:id="74"/>
      </w:r>
      <w:r w:rsidR="00191838" w:rsidRPr="00D00A9D">
        <w:rPr>
          <w:rFonts w:ascii="Gentium Plus" w:hAnsi="Gentium Plus" w:cs="Gentium Plus"/>
        </w:rPr>
        <w:t xml:space="preserve"> </w:t>
      </w:r>
      <w:r w:rsidR="00180FED" w:rsidRPr="00D00A9D">
        <w:rPr>
          <w:rFonts w:ascii="Gentium Plus" w:hAnsi="Gentium Plus" w:cs="Gentium Plus"/>
        </w:rPr>
        <w:t xml:space="preserve">Evidence for this can be gleaned </w:t>
      </w:r>
      <w:r w:rsidR="00740712" w:rsidRPr="00D00A9D">
        <w:rPr>
          <w:rFonts w:ascii="Gentium Plus" w:hAnsi="Gentium Plus" w:cs="Gentium Plus"/>
        </w:rPr>
        <w:t xml:space="preserve">in </w:t>
      </w:r>
      <w:r w:rsidR="00180FED" w:rsidRPr="00D00A9D">
        <w:rPr>
          <w:rFonts w:ascii="Gentium Plus" w:hAnsi="Gentium Plus" w:cs="Gentium Plus"/>
        </w:rPr>
        <w:t xml:space="preserve">various </w:t>
      </w:r>
      <w:r w:rsidR="00740712" w:rsidRPr="00D00A9D">
        <w:rPr>
          <w:rFonts w:ascii="Gentium Plus" w:hAnsi="Gentium Plus" w:cs="Gentium Plus"/>
        </w:rPr>
        <w:t xml:space="preserve">locations, but one of the most </w:t>
      </w:r>
      <w:r w:rsidR="00EC3D9D" w:rsidRPr="00D00A9D">
        <w:rPr>
          <w:rFonts w:ascii="Gentium Plus" w:hAnsi="Gentium Plus" w:cs="Gentium Plus"/>
        </w:rPr>
        <w:t>compelling</w:t>
      </w:r>
      <w:r w:rsidR="00740712" w:rsidRPr="00D00A9D">
        <w:rPr>
          <w:rFonts w:ascii="Gentium Plus" w:hAnsi="Gentium Plus" w:cs="Gentium Plus"/>
        </w:rPr>
        <w:t xml:space="preserve"> is in the context of an important discussion that takes place in </w:t>
      </w:r>
      <w:r w:rsidR="007306DC" w:rsidRPr="00D00A9D">
        <w:rPr>
          <w:rFonts w:ascii="Gentium Plus" w:hAnsi="Gentium Plus" w:cs="Gentium Plus"/>
          <w:i/>
          <w:iCs/>
        </w:rPr>
        <w:t xml:space="preserve">On </w:t>
      </w:r>
      <w:r w:rsidR="00740712" w:rsidRPr="00D00A9D">
        <w:rPr>
          <w:rFonts w:ascii="Gentium Plus" w:hAnsi="Gentium Plus" w:cs="Gentium Plus"/>
          <w:i/>
          <w:iCs/>
        </w:rPr>
        <w:t>Patience and Gratitude</w:t>
      </w:r>
      <w:r w:rsidR="00740712" w:rsidRPr="00D00A9D">
        <w:rPr>
          <w:rFonts w:ascii="Gentium Plus" w:hAnsi="Gentium Plus" w:cs="Gentium Plus"/>
        </w:rPr>
        <w:t xml:space="preserve"> where al-</w:t>
      </w:r>
      <w:r w:rsidR="002C1547" w:rsidRPr="00D00A9D">
        <w:rPr>
          <w:rFonts w:ascii="Gentium Plus" w:hAnsi="Gentium Plus" w:cs="Gentium Plus"/>
        </w:rPr>
        <w:t>Ghazālī</w:t>
      </w:r>
      <w:r w:rsidR="00740712" w:rsidRPr="00D00A9D">
        <w:rPr>
          <w:rFonts w:ascii="Gentium Plus" w:hAnsi="Gentium Plus" w:cs="Gentium Plus"/>
        </w:rPr>
        <w:t xml:space="preserve"> </w:t>
      </w:r>
      <w:r w:rsidR="00F04D85" w:rsidRPr="00D00A9D">
        <w:rPr>
          <w:rFonts w:ascii="Gentium Plus" w:hAnsi="Gentium Plus" w:cs="Gentium Plus"/>
        </w:rPr>
        <w:t>sets out</w:t>
      </w:r>
      <w:r w:rsidR="00740712" w:rsidRPr="00D00A9D">
        <w:rPr>
          <w:rFonts w:ascii="Gentium Plus" w:hAnsi="Gentium Plus" w:cs="Gentium Plus"/>
        </w:rPr>
        <w:t xml:space="preserve"> to explain the relation between states (</w:t>
      </w:r>
      <w:r w:rsidR="00F24FF4" w:rsidRPr="00D00A9D">
        <w:rPr>
          <w:rFonts w:ascii="Gentium Plus" w:hAnsi="Gentium Plus" w:cs="Gentium Plus"/>
          <w:i/>
          <w:iCs/>
        </w:rPr>
        <w:t>aḥwāl</w:t>
      </w:r>
      <w:r w:rsidR="00740712" w:rsidRPr="00D00A9D">
        <w:rPr>
          <w:rFonts w:ascii="Gentium Plus" w:hAnsi="Gentium Plus" w:cs="Gentium Plus"/>
        </w:rPr>
        <w:t>), cognitions</w:t>
      </w:r>
      <w:r w:rsidR="00A5203B" w:rsidRPr="00D00A9D">
        <w:rPr>
          <w:rFonts w:ascii="Gentium Plus" w:hAnsi="Gentium Plus" w:cs="Gentium Plus"/>
        </w:rPr>
        <w:t>,</w:t>
      </w:r>
      <w:r w:rsidR="00740712" w:rsidRPr="00D00A9D">
        <w:rPr>
          <w:rFonts w:ascii="Gentium Plus" w:hAnsi="Gentium Plus" w:cs="Gentium Plus"/>
        </w:rPr>
        <w:t xml:space="preserve"> and actions in his triadic scheme. His account </w:t>
      </w:r>
      <w:r w:rsidR="00A048A5" w:rsidRPr="00D00A9D">
        <w:rPr>
          <w:rFonts w:ascii="Gentium Plus" w:hAnsi="Gentium Plus" w:cs="Gentium Plus"/>
        </w:rPr>
        <w:t xml:space="preserve">mobilises a number of ideas </w:t>
      </w:r>
      <w:r w:rsidR="005E561C" w:rsidRPr="00D00A9D">
        <w:rPr>
          <w:rFonts w:ascii="Gentium Plus" w:hAnsi="Gentium Plus" w:cs="Gentium Plus"/>
        </w:rPr>
        <w:t xml:space="preserve">rooted in philosophical </w:t>
      </w:r>
      <w:r w:rsidR="00B57EF9" w:rsidRPr="00D00A9D">
        <w:rPr>
          <w:rFonts w:ascii="Gentium Plus" w:hAnsi="Gentium Plus" w:cs="Gentium Plus"/>
        </w:rPr>
        <w:t>ethics</w:t>
      </w:r>
      <w:r w:rsidR="005E561C" w:rsidRPr="00D00A9D">
        <w:rPr>
          <w:rFonts w:ascii="Gentium Plus" w:hAnsi="Gentium Plus" w:cs="Gentium Plus"/>
        </w:rPr>
        <w:t xml:space="preserve"> </w:t>
      </w:r>
      <w:r w:rsidR="00A048A5" w:rsidRPr="00D00A9D">
        <w:rPr>
          <w:rFonts w:ascii="Gentium Plus" w:hAnsi="Gentium Plus" w:cs="Gentium Plus"/>
        </w:rPr>
        <w:t xml:space="preserve">that </w:t>
      </w:r>
      <w:r w:rsidR="00541F7A" w:rsidRPr="00D00A9D">
        <w:rPr>
          <w:rFonts w:ascii="Gentium Plus" w:hAnsi="Gentium Plus" w:cs="Gentium Plus"/>
        </w:rPr>
        <w:t>he</w:t>
      </w:r>
      <w:r w:rsidR="005E561C" w:rsidRPr="00D00A9D">
        <w:rPr>
          <w:rFonts w:ascii="Gentium Plus" w:hAnsi="Gentium Plus" w:cs="Gentium Plus"/>
        </w:rPr>
        <w:t xml:space="preserve"> has</w:t>
      </w:r>
      <w:r w:rsidR="00A048A5" w:rsidRPr="00D00A9D">
        <w:rPr>
          <w:rFonts w:ascii="Gentium Plus" w:hAnsi="Gentium Plus" w:cs="Gentium Plus"/>
        </w:rPr>
        <w:t xml:space="preserve"> elsewhere </w:t>
      </w:r>
      <w:r w:rsidR="000B1C68" w:rsidRPr="00D00A9D">
        <w:rPr>
          <w:rFonts w:ascii="Gentium Plus" w:hAnsi="Gentium Plus" w:cs="Gentium Plus"/>
        </w:rPr>
        <w:t>a</w:t>
      </w:r>
      <w:r w:rsidR="00094B60" w:rsidRPr="00D00A9D">
        <w:rPr>
          <w:rFonts w:ascii="Gentium Plus" w:hAnsi="Gentium Plus" w:cs="Gentium Plus"/>
        </w:rPr>
        <w:t xml:space="preserve">rticulated </w:t>
      </w:r>
      <w:r w:rsidR="008E35C4" w:rsidRPr="00D00A9D">
        <w:rPr>
          <w:rFonts w:ascii="Gentium Plus" w:hAnsi="Gentium Plus" w:cs="Gentium Plus"/>
        </w:rPr>
        <w:t>in</w:t>
      </w:r>
      <w:r w:rsidR="00094B60" w:rsidRPr="00D00A9D">
        <w:rPr>
          <w:rFonts w:ascii="Gentium Plus" w:hAnsi="Gentium Plus" w:cs="Gentium Plus"/>
        </w:rPr>
        <w:t xml:space="preserve"> </w:t>
      </w:r>
      <w:r w:rsidR="00A048A5" w:rsidRPr="00D00A9D">
        <w:rPr>
          <w:rFonts w:ascii="Gentium Plus" w:hAnsi="Gentium Plus" w:cs="Gentium Plus"/>
        </w:rPr>
        <w:t>clear</w:t>
      </w:r>
      <w:r w:rsidR="00094B60" w:rsidRPr="00D00A9D">
        <w:rPr>
          <w:rFonts w:ascii="Gentium Plus" w:hAnsi="Gentium Plus" w:cs="Gentium Plus"/>
        </w:rPr>
        <w:t xml:space="preserve"> reference to character traits</w:t>
      </w:r>
      <w:r w:rsidR="005E561C" w:rsidRPr="00D00A9D">
        <w:rPr>
          <w:rFonts w:ascii="Gentium Plus" w:hAnsi="Gentium Plus" w:cs="Gentium Plus"/>
        </w:rPr>
        <w:t xml:space="preserve">. These include the idea that </w:t>
      </w:r>
      <w:r w:rsidR="000D0D77" w:rsidRPr="00D00A9D">
        <w:rPr>
          <w:rFonts w:ascii="Gentium Plus" w:hAnsi="Gentium Plus" w:cs="Gentium Plus"/>
        </w:rPr>
        <w:t xml:space="preserve">moral virtue </w:t>
      </w:r>
      <w:r w:rsidR="00F95734" w:rsidRPr="00D00A9D">
        <w:rPr>
          <w:rFonts w:ascii="Gentium Plus" w:hAnsi="Gentium Plus" w:cs="Gentium Plus"/>
        </w:rPr>
        <w:t xml:space="preserve">(here </w:t>
      </w:r>
      <w:r w:rsidR="00F24FF4" w:rsidRPr="00D00A9D">
        <w:rPr>
          <w:rFonts w:ascii="Gentium Plus" w:hAnsi="Gentium Plus" w:cs="Gentium Plus"/>
          <w:i/>
          <w:iCs/>
        </w:rPr>
        <w:t>ḥāl</w:t>
      </w:r>
      <w:r w:rsidR="00F95734" w:rsidRPr="00D00A9D">
        <w:rPr>
          <w:rFonts w:ascii="Gentium Plus" w:hAnsi="Gentium Plus" w:cs="Gentium Plus"/>
        </w:rPr>
        <w:t xml:space="preserve">) </w:t>
      </w:r>
      <w:r w:rsidR="000D0D77" w:rsidRPr="00D00A9D">
        <w:rPr>
          <w:rFonts w:ascii="Gentium Plus" w:hAnsi="Gentium Plus" w:cs="Gentium Plus"/>
        </w:rPr>
        <w:t xml:space="preserve">is a means to </w:t>
      </w:r>
      <w:r w:rsidR="00F95734" w:rsidRPr="00D00A9D">
        <w:rPr>
          <w:rFonts w:ascii="Gentium Plus" w:hAnsi="Gentium Plus" w:cs="Gentium Plus"/>
        </w:rPr>
        <w:t xml:space="preserve">intellectual illumination and hence to </w:t>
      </w:r>
      <w:r w:rsidR="000D0D77" w:rsidRPr="00D00A9D">
        <w:rPr>
          <w:rFonts w:ascii="Gentium Plus" w:hAnsi="Gentium Plus" w:cs="Gentium Plus"/>
        </w:rPr>
        <w:t>happiness</w:t>
      </w:r>
      <w:r w:rsidR="000B60B1" w:rsidRPr="00D00A9D">
        <w:rPr>
          <w:rFonts w:ascii="Gentium Plus" w:hAnsi="Gentium Plus" w:cs="Gentium Plus"/>
        </w:rPr>
        <w:t>,</w:t>
      </w:r>
      <w:r w:rsidR="002B1EF0" w:rsidRPr="00D00A9D">
        <w:rPr>
          <w:rFonts w:ascii="Gentium Plus" w:hAnsi="Gentium Plus" w:cs="Gentium Plus"/>
        </w:rPr>
        <w:t xml:space="preserve"> and</w:t>
      </w:r>
      <w:r w:rsidR="00F95734" w:rsidRPr="00D00A9D">
        <w:rPr>
          <w:rFonts w:ascii="Gentium Plus" w:hAnsi="Gentium Plus" w:cs="Gentium Plus"/>
        </w:rPr>
        <w:t xml:space="preserve"> the (Aristotelian) idea that moral virtue (here </w:t>
      </w:r>
      <w:r w:rsidR="00F24FF4" w:rsidRPr="00D00A9D">
        <w:rPr>
          <w:rFonts w:ascii="Gentium Plus" w:hAnsi="Gentium Plus" w:cs="Gentium Plus"/>
          <w:i/>
          <w:iCs/>
        </w:rPr>
        <w:t>ḥāl</w:t>
      </w:r>
      <w:r w:rsidR="00F95734" w:rsidRPr="00D00A9D">
        <w:rPr>
          <w:rFonts w:ascii="Gentium Plus" w:hAnsi="Gentium Plus" w:cs="Gentium Plus"/>
        </w:rPr>
        <w:t xml:space="preserve">) is acquired </w:t>
      </w:r>
      <w:r w:rsidR="00AB3821" w:rsidRPr="00D00A9D">
        <w:rPr>
          <w:rFonts w:ascii="Gentium Plus" w:hAnsi="Gentium Plus" w:cs="Gentium Plus"/>
        </w:rPr>
        <w:t>by</w:t>
      </w:r>
      <w:r w:rsidR="00F95734" w:rsidRPr="00D00A9D">
        <w:rPr>
          <w:rFonts w:ascii="Gentium Plus" w:hAnsi="Gentium Plus" w:cs="Gentium Plus"/>
        </w:rPr>
        <w:t xml:space="preserve"> habituating oneself to </w:t>
      </w:r>
      <w:r w:rsidR="0033250F" w:rsidRPr="00D00A9D">
        <w:rPr>
          <w:rFonts w:ascii="Gentium Plus" w:hAnsi="Gentium Plus" w:cs="Gentium Plus"/>
        </w:rPr>
        <w:t xml:space="preserve">the relevant </w:t>
      </w:r>
      <w:r w:rsidR="00F95734" w:rsidRPr="00D00A9D">
        <w:rPr>
          <w:rFonts w:ascii="Gentium Plus" w:hAnsi="Gentium Plus" w:cs="Gentium Plus"/>
        </w:rPr>
        <w:t>action</w:t>
      </w:r>
      <w:r w:rsidR="0033250F" w:rsidRPr="00D00A9D">
        <w:rPr>
          <w:rFonts w:ascii="Gentium Plus" w:hAnsi="Gentium Plus" w:cs="Gentium Plus"/>
        </w:rPr>
        <w:t>s</w:t>
      </w:r>
      <w:r w:rsidR="006B22DC" w:rsidRPr="00D00A9D">
        <w:rPr>
          <w:rFonts w:ascii="Gentium Plus" w:hAnsi="Gentium Plus" w:cs="Gentium Plus"/>
        </w:rPr>
        <w:t>; i</w:t>
      </w:r>
      <w:r w:rsidR="002B1EF0" w:rsidRPr="00D00A9D">
        <w:rPr>
          <w:rFonts w:ascii="Gentium Plus" w:hAnsi="Gentium Plus" w:cs="Gentium Plus"/>
        </w:rPr>
        <w:t xml:space="preserve">n the same context, </w:t>
      </w:r>
      <w:r w:rsidR="00065AF4" w:rsidRPr="00D00A9D">
        <w:rPr>
          <w:rFonts w:ascii="Gentium Plus" w:hAnsi="Gentium Plus" w:cs="Gentium Plus"/>
        </w:rPr>
        <w:t>al-</w:t>
      </w:r>
      <w:r w:rsidR="002C1547" w:rsidRPr="00D00A9D">
        <w:rPr>
          <w:rFonts w:ascii="Gentium Plus" w:hAnsi="Gentium Plus" w:cs="Gentium Plus"/>
        </w:rPr>
        <w:t>Ghazālī</w:t>
      </w:r>
      <w:r w:rsidR="002B1EF0" w:rsidRPr="00D00A9D">
        <w:rPr>
          <w:rFonts w:ascii="Gentium Plus" w:hAnsi="Gentium Plus" w:cs="Gentium Plus"/>
        </w:rPr>
        <w:t xml:space="preserve"> brings up specific qualities, such as miserliness, which </w:t>
      </w:r>
      <w:r w:rsidR="004D77DF" w:rsidRPr="00D00A9D">
        <w:rPr>
          <w:rFonts w:ascii="Gentium Plus" w:hAnsi="Gentium Plus" w:cs="Gentium Plus"/>
        </w:rPr>
        <w:t>represent</w:t>
      </w:r>
      <w:r w:rsidR="002B1EF0" w:rsidRPr="00D00A9D">
        <w:rPr>
          <w:rFonts w:ascii="Gentium Plus" w:hAnsi="Gentium Plus" w:cs="Gentium Plus"/>
        </w:rPr>
        <w:t xml:space="preserve"> textbook cases of character traits.</w:t>
      </w:r>
      <w:r w:rsidR="00303031" w:rsidRPr="00D00A9D">
        <w:rPr>
          <w:rStyle w:val="FootnoteReference"/>
          <w:rFonts w:ascii="Gentium Plus" w:hAnsi="Gentium Plus" w:cs="Gentium Plus"/>
        </w:rPr>
        <w:footnoteReference w:id="75"/>
      </w:r>
      <w:r w:rsidR="00303031" w:rsidRPr="00D00A9D">
        <w:rPr>
          <w:rFonts w:ascii="Gentium Plus" w:hAnsi="Gentium Plus" w:cs="Gentium Plus"/>
        </w:rPr>
        <w:t xml:space="preserve"> </w:t>
      </w:r>
      <w:r w:rsidR="00DB041A" w:rsidRPr="00D00A9D">
        <w:rPr>
          <w:rFonts w:ascii="Gentium Plus" w:hAnsi="Gentium Plus" w:cs="Gentium Plus"/>
        </w:rPr>
        <w:t xml:space="preserve">Philosophical ideas </w:t>
      </w:r>
      <w:r w:rsidR="004C59B0" w:rsidRPr="00D00A9D">
        <w:rPr>
          <w:rFonts w:ascii="Gentium Plus" w:hAnsi="Gentium Plus" w:cs="Gentium Plus"/>
        </w:rPr>
        <w:t xml:space="preserve">elsewhere </w:t>
      </w:r>
      <w:r w:rsidR="00DB041A" w:rsidRPr="00D00A9D">
        <w:rPr>
          <w:rFonts w:ascii="Gentium Plus" w:hAnsi="Gentium Plus" w:cs="Gentium Plus"/>
        </w:rPr>
        <w:t>decked out in the language of virtue and character are thus re-clothed here in the language of states, making a</w:t>
      </w:r>
      <w:r w:rsidR="00CF5DEA" w:rsidRPr="00D00A9D">
        <w:rPr>
          <w:rFonts w:ascii="Gentium Plus" w:hAnsi="Gentium Plus" w:cs="Gentium Plus"/>
        </w:rPr>
        <w:t xml:space="preserve"> strong</w:t>
      </w:r>
      <w:r w:rsidR="00DB041A" w:rsidRPr="00D00A9D">
        <w:rPr>
          <w:rFonts w:ascii="Gentium Plus" w:hAnsi="Gentium Plus" w:cs="Gentium Plus"/>
        </w:rPr>
        <w:t xml:space="preserve"> case for the equivalence between the two set</w:t>
      </w:r>
      <w:r w:rsidR="000023BD" w:rsidRPr="00D00A9D">
        <w:rPr>
          <w:rFonts w:ascii="Gentium Plus" w:hAnsi="Gentium Plus" w:cs="Gentium Plus"/>
        </w:rPr>
        <w:t>s</w:t>
      </w:r>
      <w:r w:rsidR="00DB041A" w:rsidRPr="00D00A9D">
        <w:rPr>
          <w:rFonts w:ascii="Gentium Plus" w:hAnsi="Gentium Plus" w:cs="Gentium Plus"/>
        </w:rPr>
        <w:t xml:space="preserve"> of concepts.</w:t>
      </w:r>
    </w:p>
    <w:p w14:paraId="5993F5EB" w14:textId="4EBAEF76" w:rsidR="001A08EB" w:rsidRPr="00D00A9D" w:rsidRDefault="00251C47" w:rsidP="00D06568">
      <w:pPr>
        <w:pStyle w:val="NoSpacing"/>
        <w:ind w:firstLine="720"/>
        <w:jc w:val="both"/>
        <w:rPr>
          <w:rFonts w:ascii="Gentium Plus" w:hAnsi="Gentium Plus" w:cs="Gentium Plus"/>
          <w:b/>
          <w:bCs/>
        </w:rPr>
      </w:pPr>
      <w:r w:rsidRPr="00D00A9D">
        <w:rPr>
          <w:rFonts w:ascii="Gentium Plus" w:hAnsi="Gentium Plus" w:cs="Gentium Plus"/>
        </w:rPr>
        <w:t>Moreover, “state” is al-</w:t>
      </w:r>
      <w:r w:rsidR="002C1547" w:rsidRPr="00D00A9D">
        <w:rPr>
          <w:rFonts w:ascii="Gentium Plus" w:hAnsi="Gentium Plus" w:cs="Gentium Plus"/>
        </w:rPr>
        <w:t>Ghazālī</w:t>
      </w:r>
      <w:r w:rsidRPr="00D00A9D">
        <w:rPr>
          <w:rFonts w:ascii="Gentium Plus" w:hAnsi="Gentium Plus" w:cs="Gentium Plus"/>
        </w:rPr>
        <w:t xml:space="preserve">’s term of choice for referring to the subject of the second half of the </w:t>
      </w:r>
      <w:r w:rsidR="008315C7" w:rsidRPr="00D00A9D">
        <w:rPr>
          <w:rFonts w:ascii="Gentium Plus" w:hAnsi="Gentium Plus" w:cs="Gentium Plus"/>
          <w:i/>
          <w:iCs/>
        </w:rPr>
        <w:t>Revival</w:t>
      </w:r>
      <w:r w:rsidRPr="00D00A9D">
        <w:rPr>
          <w:rFonts w:ascii="Gentium Plus" w:hAnsi="Gentium Plus" w:cs="Gentium Plus"/>
        </w:rPr>
        <w:t>, dedicated to the “science of the states of the heart”</w:t>
      </w:r>
      <w:r w:rsidR="007545F6" w:rsidRPr="00D00A9D">
        <w:rPr>
          <w:rFonts w:ascii="Gentium Plus" w:hAnsi="Gentium Plus" w:cs="Gentium Plus"/>
        </w:rPr>
        <w:t xml:space="preserve"> and covering </w:t>
      </w:r>
      <w:r w:rsidR="008315C7" w:rsidRPr="00D00A9D">
        <w:rPr>
          <w:rFonts w:ascii="Gentium Plus" w:hAnsi="Gentium Plus" w:cs="Gentium Plus"/>
        </w:rPr>
        <w:t xml:space="preserve">both </w:t>
      </w:r>
      <w:r w:rsidR="005D6BC2" w:rsidRPr="00D00A9D">
        <w:rPr>
          <w:rFonts w:ascii="Gentium Plus" w:hAnsi="Gentium Plus" w:cs="Gentium Plus"/>
        </w:rPr>
        <w:t>de</w:t>
      </w:r>
      <w:r w:rsidRPr="00D00A9D">
        <w:rPr>
          <w:rFonts w:ascii="Gentium Plus" w:hAnsi="Gentium Plus" w:cs="Gentium Plus"/>
        </w:rPr>
        <w:t>structive and salvific qualities.</w:t>
      </w:r>
      <w:r w:rsidR="008315C7" w:rsidRPr="00D00A9D">
        <w:rPr>
          <w:rStyle w:val="FootnoteReference"/>
          <w:rFonts w:ascii="Gentium Plus" w:hAnsi="Gentium Plus" w:cs="Gentium Plus"/>
        </w:rPr>
        <w:footnoteReference w:id="76"/>
      </w:r>
      <w:r w:rsidRPr="00D00A9D">
        <w:rPr>
          <w:rFonts w:ascii="Gentium Plus" w:hAnsi="Gentium Plus" w:cs="Gentium Plus"/>
        </w:rPr>
        <w:t xml:space="preserve"> </w:t>
      </w:r>
      <w:r w:rsidR="008315C7" w:rsidRPr="00D00A9D">
        <w:rPr>
          <w:rFonts w:ascii="Gentium Plus" w:hAnsi="Gentium Plus" w:cs="Gentium Plus"/>
        </w:rPr>
        <w:t xml:space="preserve">It is not only that he describes the same part of the </w:t>
      </w:r>
      <w:r w:rsidR="008315C7" w:rsidRPr="00D00A9D">
        <w:rPr>
          <w:rFonts w:ascii="Gentium Plus" w:hAnsi="Gentium Plus" w:cs="Gentium Plus"/>
          <w:i/>
          <w:iCs/>
        </w:rPr>
        <w:t xml:space="preserve">Revival </w:t>
      </w:r>
      <w:r w:rsidR="008315C7" w:rsidRPr="00D00A9D">
        <w:rPr>
          <w:rFonts w:ascii="Gentium Plus" w:hAnsi="Gentium Plus" w:cs="Gentium Plus"/>
        </w:rPr>
        <w:t>as focusing on “character traits” (</w:t>
      </w:r>
      <w:r w:rsidR="002A550D" w:rsidRPr="00D00A9D">
        <w:rPr>
          <w:rFonts w:ascii="Gentium Plus" w:hAnsi="Gentium Plus" w:cs="Gentium Plus"/>
          <w:i/>
          <w:iCs/>
        </w:rPr>
        <w:t>akhlāq</w:t>
      </w:r>
      <w:r w:rsidR="008315C7" w:rsidRPr="00D00A9D">
        <w:rPr>
          <w:rFonts w:ascii="Gentium Plus" w:hAnsi="Gentium Plus" w:cs="Gentium Plus"/>
        </w:rPr>
        <w:t>)</w:t>
      </w:r>
      <w:r w:rsidR="001C5FE0" w:rsidRPr="00D00A9D">
        <w:rPr>
          <w:rFonts w:ascii="Gentium Plus" w:hAnsi="Gentium Plus" w:cs="Gentium Plus"/>
        </w:rPr>
        <w:t>, as noted earlier</w:t>
      </w:r>
      <w:r w:rsidR="008315C7" w:rsidRPr="00D00A9D">
        <w:rPr>
          <w:rFonts w:ascii="Gentium Plus" w:hAnsi="Gentium Plus" w:cs="Gentium Plus"/>
        </w:rPr>
        <w:t>—</w:t>
      </w:r>
      <w:r w:rsidR="0080409A" w:rsidRPr="00D00A9D">
        <w:rPr>
          <w:rFonts w:ascii="Gentium Plus" w:hAnsi="Gentium Plus" w:cs="Gentium Plus"/>
        </w:rPr>
        <w:t xml:space="preserve">it is hard to know how much weight to attach to </w:t>
      </w:r>
      <w:r w:rsidR="006541CC" w:rsidRPr="00D00A9D">
        <w:rPr>
          <w:rFonts w:ascii="Gentium Plus" w:hAnsi="Gentium Plus" w:cs="Gentium Plus"/>
        </w:rPr>
        <w:t xml:space="preserve">isolated pieces of </w:t>
      </w:r>
      <w:r w:rsidR="00CB380E" w:rsidRPr="00D00A9D">
        <w:rPr>
          <w:rFonts w:ascii="Gentium Plus" w:hAnsi="Gentium Plus" w:cs="Gentium Plus"/>
        </w:rPr>
        <w:t xml:space="preserve">nomenclatural </w:t>
      </w:r>
      <w:r w:rsidR="006541CC" w:rsidRPr="00D00A9D">
        <w:rPr>
          <w:rFonts w:ascii="Gentium Plus" w:hAnsi="Gentium Plus" w:cs="Gentium Plus"/>
        </w:rPr>
        <w:t>evidence like these</w:t>
      </w:r>
      <w:r w:rsidR="008315C7" w:rsidRPr="00D00A9D">
        <w:rPr>
          <w:rFonts w:ascii="Gentium Plus" w:hAnsi="Gentium Plus" w:cs="Gentium Plus"/>
        </w:rPr>
        <w:t xml:space="preserve">—but </w:t>
      </w:r>
      <w:r w:rsidR="00EA43A5" w:rsidRPr="00D00A9D">
        <w:rPr>
          <w:rFonts w:ascii="Gentium Plus" w:hAnsi="Gentium Plus" w:cs="Gentium Plus"/>
        </w:rPr>
        <w:t xml:space="preserve">that </w:t>
      </w:r>
      <w:r w:rsidR="00A763ED" w:rsidRPr="00D00A9D">
        <w:rPr>
          <w:rFonts w:ascii="Gentium Plus" w:hAnsi="Gentium Plus" w:cs="Gentium Plus"/>
        </w:rPr>
        <w:t xml:space="preserve">in </w:t>
      </w:r>
      <w:r w:rsidR="00A763ED" w:rsidRPr="00D00A9D">
        <w:rPr>
          <w:rFonts w:ascii="Gentium Plus" w:hAnsi="Gentium Plus" w:cs="Gentium Plus"/>
        </w:rPr>
        <w:lastRenderedPageBreak/>
        <w:t xml:space="preserve">doing so he </w:t>
      </w:r>
      <w:r w:rsidR="00EA43A5" w:rsidRPr="00D00A9D">
        <w:rPr>
          <w:rFonts w:ascii="Gentium Plus" w:hAnsi="Gentium Plus" w:cs="Gentium Plus"/>
        </w:rPr>
        <w:t>refer</w:t>
      </w:r>
      <w:r w:rsidR="00A763ED" w:rsidRPr="00D00A9D">
        <w:rPr>
          <w:rFonts w:ascii="Gentium Plus" w:hAnsi="Gentium Plus" w:cs="Gentium Plus"/>
        </w:rPr>
        <w:t>s</w:t>
      </w:r>
      <w:r w:rsidR="00EA43A5" w:rsidRPr="00D00A9D">
        <w:rPr>
          <w:rFonts w:ascii="Gentium Plus" w:hAnsi="Gentium Plus" w:cs="Gentium Plus"/>
        </w:rPr>
        <w:t xml:space="preserve"> to </w:t>
      </w:r>
      <w:r w:rsidR="00A763ED" w:rsidRPr="00D00A9D">
        <w:rPr>
          <w:rFonts w:ascii="Gentium Plus" w:hAnsi="Gentium Plus" w:cs="Gentium Plus"/>
        </w:rPr>
        <w:t xml:space="preserve">elements </w:t>
      </w:r>
      <w:r w:rsidR="00DC22E4" w:rsidRPr="00D00A9D">
        <w:rPr>
          <w:rFonts w:ascii="Gentium Plus" w:hAnsi="Gentium Plus" w:cs="Gentium Plus"/>
        </w:rPr>
        <w:t xml:space="preserve">that </w:t>
      </w:r>
      <w:r w:rsidR="001A721C" w:rsidRPr="00D00A9D">
        <w:rPr>
          <w:rFonts w:ascii="Gentium Plus" w:hAnsi="Gentium Plus" w:cs="Gentium Plus"/>
        </w:rPr>
        <w:t>we can</w:t>
      </w:r>
      <w:r w:rsidR="00DC22E4" w:rsidRPr="00D00A9D">
        <w:rPr>
          <w:rFonts w:ascii="Gentium Plus" w:hAnsi="Gentium Plus" w:cs="Gentium Plus"/>
        </w:rPr>
        <w:t xml:space="preserve"> </w:t>
      </w:r>
      <w:r w:rsidR="00A763ED" w:rsidRPr="00D00A9D">
        <w:rPr>
          <w:rFonts w:ascii="Gentium Plus" w:hAnsi="Gentium Plus" w:cs="Gentium Plus"/>
        </w:rPr>
        <w:t xml:space="preserve">clearly </w:t>
      </w:r>
      <w:r w:rsidR="007A25A5" w:rsidRPr="00D00A9D">
        <w:rPr>
          <w:rFonts w:ascii="Gentium Plus" w:hAnsi="Gentium Plus" w:cs="Gentium Plus"/>
        </w:rPr>
        <w:t>identif</w:t>
      </w:r>
      <w:r w:rsidR="001A721C" w:rsidRPr="00D00A9D">
        <w:rPr>
          <w:rFonts w:ascii="Gentium Plus" w:hAnsi="Gentium Plus" w:cs="Gentium Plus"/>
        </w:rPr>
        <w:t>y</w:t>
      </w:r>
      <w:r w:rsidR="007A25A5" w:rsidRPr="00D00A9D">
        <w:rPr>
          <w:rFonts w:ascii="Gentium Plus" w:hAnsi="Gentium Plus" w:cs="Gentium Plus"/>
        </w:rPr>
        <w:t xml:space="preserve"> </w:t>
      </w:r>
      <w:r w:rsidR="00A763ED" w:rsidRPr="00D00A9D">
        <w:rPr>
          <w:rFonts w:ascii="Gentium Plus" w:hAnsi="Gentium Plus" w:cs="Gentium Plus"/>
        </w:rPr>
        <w:t>as character traits</w:t>
      </w:r>
      <w:r w:rsidR="006D3EBC" w:rsidRPr="00D00A9D">
        <w:rPr>
          <w:rFonts w:ascii="Gentium Plus" w:hAnsi="Gentium Plus" w:cs="Gentium Plus"/>
        </w:rPr>
        <w:t xml:space="preserve"> (all those recognisable vices</w:t>
      </w:r>
      <w:r w:rsidR="007A25A5" w:rsidRPr="00D00A9D">
        <w:rPr>
          <w:rFonts w:ascii="Gentium Plus" w:hAnsi="Gentium Plus" w:cs="Gentium Plus"/>
        </w:rPr>
        <w:t xml:space="preserve"> treated</w:t>
      </w:r>
      <w:r w:rsidR="006D3EBC" w:rsidRPr="00D00A9D">
        <w:rPr>
          <w:rFonts w:ascii="Gentium Plus" w:hAnsi="Gentium Plus" w:cs="Gentium Plus"/>
        </w:rPr>
        <w:t xml:space="preserve"> in the third quarter, such as miserliness, gluttony, envy, etc)</w:t>
      </w:r>
      <w:r w:rsidR="006A0A47" w:rsidRPr="00D00A9D">
        <w:rPr>
          <w:rFonts w:ascii="Gentium Plus" w:hAnsi="Gentium Plus" w:cs="Gentium Plus"/>
        </w:rPr>
        <w:t>.</w:t>
      </w:r>
      <w:r w:rsidR="006D3EBC" w:rsidRPr="00D00A9D">
        <w:rPr>
          <w:rFonts w:ascii="Gentium Plus" w:hAnsi="Gentium Plus" w:cs="Gentium Plus"/>
        </w:rPr>
        <w:t xml:space="preserve"> </w:t>
      </w:r>
      <w:r w:rsidR="00345CF5" w:rsidRPr="00D00A9D">
        <w:rPr>
          <w:rFonts w:ascii="Gentium Plus" w:hAnsi="Gentium Plus" w:cs="Gentium Plus"/>
        </w:rPr>
        <w:t xml:space="preserve">This combines with a rather broader consideration: given the Sufi understanding of “states” </w:t>
      </w:r>
      <w:r w:rsidR="005F4D83" w:rsidRPr="00D00A9D">
        <w:rPr>
          <w:rFonts w:ascii="Gentium Plus" w:hAnsi="Gentium Plus" w:cs="Gentium Plus"/>
        </w:rPr>
        <w:t xml:space="preserve">as transient </w:t>
      </w:r>
      <w:r w:rsidR="002863B8" w:rsidRPr="00D00A9D">
        <w:rPr>
          <w:rFonts w:ascii="Gentium Plus" w:hAnsi="Gentium Plus" w:cs="Gentium Plus"/>
        </w:rPr>
        <w:t xml:space="preserve">and unwilled </w:t>
      </w:r>
      <w:r w:rsidR="005F4D83" w:rsidRPr="00D00A9D">
        <w:rPr>
          <w:rFonts w:ascii="Gentium Plus" w:hAnsi="Gentium Plus" w:cs="Gentium Plus"/>
        </w:rPr>
        <w:t xml:space="preserve">experiences, </w:t>
      </w:r>
      <w:r w:rsidR="00345CF5" w:rsidRPr="00D00A9D">
        <w:rPr>
          <w:rFonts w:ascii="Gentium Plus" w:hAnsi="Gentium Plus" w:cs="Gentium Plus"/>
        </w:rPr>
        <w:t>it is simply hard to see how al-</w:t>
      </w:r>
      <w:r w:rsidR="002C1547" w:rsidRPr="00D00A9D">
        <w:rPr>
          <w:rFonts w:ascii="Gentium Plus" w:hAnsi="Gentium Plus" w:cs="Gentium Plus"/>
        </w:rPr>
        <w:t>Ghazālī</w:t>
      </w:r>
      <w:r w:rsidR="00345CF5" w:rsidRPr="00D00A9D">
        <w:rPr>
          <w:rFonts w:ascii="Gentium Plus" w:hAnsi="Gentium Plus" w:cs="Gentium Plus"/>
        </w:rPr>
        <w:t xml:space="preserve"> could have seen his </w:t>
      </w:r>
      <w:r w:rsidR="00983E28" w:rsidRPr="00D00A9D">
        <w:rPr>
          <w:rFonts w:ascii="Gentium Plus" w:hAnsi="Gentium Plus" w:cs="Gentium Plus"/>
        </w:rPr>
        <w:t xml:space="preserve">entire </w:t>
      </w:r>
      <w:r w:rsidR="00345CF5" w:rsidRPr="00D00A9D">
        <w:rPr>
          <w:rFonts w:ascii="Gentium Plus" w:hAnsi="Gentium Plus" w:cs="Gentium Plus"/>
        </w:rPr>
        <w:t xml:space="preserve">ethical project as centring on </w:t>
      </w:r>
      <w:r w:rsidR="00983E28" w:rsidRPr="00D00A9D">
        <w:rPr>
          <w:rFonts w:ascii="Gentium Plus" w:hAnsi="Gentium Plus" w:cs="Gentium Plus"/>
        </w:rPr>
        <w:t xml:space="preserve">these. </w:t>
      </w:r>
      <w:r w:rsidR="0098682C" w:rsidRPr="00D00A9D">
        <w:rPr>
          <w:rFonts w:ascii="Gentium Plus" w:hAnsi="Gentium Plus" w:cs="Gentium Plus"/>
        </w:rPr>
        <w:t xml:space="preserve">Whatever </w:t>
      </w:r>
      <w:r w:rsidR="00F8619F" w:rsidRPr="00D00A9D">
        <w:rPr>
          <w:rFonts w:ascii="Gentium Plus" w:hAnsi="Gentium Plus" w:cs="Gentium Plus"/>
        </w:rPr>
        <w:t>other doubts we may have</w:t>
      </w:r>
      <w:r w:rsidR="0098682C" w:rsidRPr="00D00A9D">
        <w:rPr>
          <w:rFonts w:ascii="Gentium Plus" w:hAnsi="Gentium Plus" w:cs="Gentium Plus"/>
        </w:rPr>
        <w:t xml:space="preserve">, </w:t>
      </w:r>
      <w:r w:rsidR="0057129D" w:rsidRPr="00D00A9D">
        <w:rPr>
          <w:rFonts w:ascii="Gentium Plus" w:hAnsi="Gentium Plus" w:cs="Gentium Plus"/>
        </w:rPr>
        <w:t>it makes no sense to</w:t>
      </w:r>
      <w:r w:rsidR="0098682C" w:rsidRPr="00D00A9D">
        <w:rPr>
          <w:rFonts w:ascii="Gentium Plus" w:hAnsi="Gentium Plus" w:cs="Gentium Plus"/>
        </w:rPr>
        <w:t xml:space="preserve"> doubt his interest in </w:t>
      </w:r>
      <w:r w:rsidR="003C3B36" w:rsidRPr="00D00A9D">
        <w:rPr>
          <w:rFonts w:ascii="Gentium Plus" w:hAnsi="Gentium Plus" w:cs="Gentium Plus"/>
        </w:rPr>
        <w:t>promoting lasting moral change</w:t>
      </w:r>
      <w:r w:rsidR="00350252" w:rsidRPr="00D00A9D">
        <w:rPr>
          <w:rFonts w:ascii="Gentium Plus" w:hAnsi="Gentium Plus" w:cs="Gentium Plus"/>
        </w:rPr>
        <w:t xml:space="preserve"> (and change that lies in </w:t>
      </w:r>
      <w:r w:rsidR="00DE12FA" w:rsidRPr="00D00A9D">
        <w:rPr>
          <w:rFonts w:ascii="Gentium Plus" w:hAnsi="Gentium Plus" w:cs="Gentium Plus"/>
        </w:rPr>
        <w:t xml:space="preserve">our </w:t>
      </w:r>
      <w:r w:rsidR="00350252" w:rsidRPr="00D00A9D">
        <w:rPr>
          <w:rFonts w:ascii="Gentium Plus" w:hAnsi="Gentium Plus" w:cs="Gentium Plus"/>
        </w:rPr>
        <w:t>voluntary control)</w:t>
      </w:r>
      <w:r w:rsidR="003C3B36" w:rsidRPr="00D00A9D">
        <w:rPr>
          <w:rFonts w:ascii="Gentium Plus" w:hAnsi="Gentium Plus" w:cs="Gentium Plus"/>
        </w:rPr>
        <w:t>.</w:t>
      </w:r>
      <w:r w:rsidR="00A92B4B" w:rsidRPr="00D00A9D">
        <w:rPr>
          <w:rFonts w:ascii="Gentium Plus" w:hAnsi="Gentium Plus" w:cs="Gentium Plus"/>
        </w:rPr>
        <w:t xml:space="preserve"> </w:t>
      </w:r>
      <w:r w:rsidR="00D06568" w:rsidRPr="00D00A9D">
        <w:rPr>
          <w:rFonts w:ascii="Gentium Plus" w:hAnsi="Gentium Plus" w:cs="Gentium Plus"/>
        </w:rPr>
        <w:t xml:space="preserve">And we certainly know from both his philosophical definitions of “character trait” and “virtue” and his Sufi definition of “station,” </w:t>
      </w:r>
      <w:r w:rsidR="0095015C" w:rsidRPr="00D00A9D">
        <w:rPr>
          <w:rFonts w:ascii="Gentium Plus" w:hAnsi="Gentium Plus" w:cs="Gentium Plus"/>
        </w:rPr>
        <w:t xml:space="preserve">if from nothing else, </w:t>
      </w:r>
      <w:r w:rsidR="00D06568" w:rsidRPr="00D00A9D">
        <w:rPr>
          <w:rFonts w:ascii="Gentium Plus" w:hAnsi="Gentium Plus" w:cs="Gentium Plus"/>
        </w:rPr>
        <w:t xml:space="preserve">that he had </w:t>
      </w:r>
      <w:r w:rsidR="00A35331" w:rsidRPr="00D00A9D">
        <w:rPr>
          <w:rFonts w:ascii="Gentium Plus" w:hAnsi="Gentium Plus" w:cs="Gentium Plus"/>
        </w:rPr>
        <w:t>a</w:t>
      </w:r>
      <w:r w:rsidR="00D06568" w:rsidRPr="00D00A9D">
        <w:rPr>
          <w:rFonts w:ascii="Gentium Plus" w:hAnsi="Gentium Plus" w:cs="Gentium Plus"/>
        </w:rPr>
        <w:t xml:space="preserve"> </w:t>
      </w:r>
      <w:r w:rsidR="0059134A" w:rsidRPr="00D00A9D">
        <w:rPr>
          <w:rFonts w:ascii="Gentium Plus" w:hAnsi="Gentium Plus" w:cs="Gentium Plus"/>
        </w:rPr>
        <w:t>reflective</w:t>
      </w:r>
      <w:r w:rsidR="002D5248" w:rsidRPr="00D00A9D">
        <w:rPr>
          <w:rFonts w:ascii="Gentium Plus" w:hAnsi="Gentium Plus" w:cs="Gentium Plus"/>
        </w:rPr>
        <w:t xml:space="preserve"> </w:t>
      </w:r>
      <w:r w:rsidR="00D06568" w:rsidRPr="00D00A9D">
        <w:rPr>
          <w:rFonts w:ascii="Gentium Plus" w:hAnsi="Gentium Plus" w:cs="Gentium Plus"/>
        </w:rPr>
        <w:t xml:space="preserve">concept of </w:t>
      </w:r>
      <w:r w:rsidR="00D06568" w:rsidRPr="00D00A9D">
        <w:rPr>
          <w:rFonts w:ascii="Gentium Plus" w:hAnsi="Gentium Plus" w:cs="Gentium Plus"/>
          <w:i/>
          <w:iCs/>
        </w:rPr>
        <w:t>that</w:t>
      </w:r>
      <w:r w:rsidR="00D06568" w:rsidRPr="00D00A9D">
        <w:rPr>
          <w:rFonts w:ascii="Gentium Plus" w:hAnsi="Gentium Plus" w:cs="Gentium Plus"/>
        </w:rPr>
        <w:t>.</w:t>
      </w:r>
      <w:r w:rsidR="00F122CB" w:rsidRPr="00D00A9D">
        <w:rPr>
          <w:rStyle w:val="FootnoteReference"/>
          <w:rFonts w:ascii="Gentium Plus" w:hAnsi="Gentium Plus" w:cs="Gentium Plus"/>
        </w:rPr>
        <w:footnoteReference w:id="77"/>
      </w:r>
    </w:p>
    <w:p w14:paraId="299A4E74" w14:textId="55DDE25F" w:rsidR="00D369AD" w:rsidRPr="00D00A9D" w:rsidRDefault="007C378E" w:rsidP="007729FE">
      <w:pPr>
        <w:pStyle w:val="NoSpacing"/>
        <w:ind w:firstLine="720"/>
        <w:jc w:val="both"/>
        <w:rPr>
          <w:rFonts w:ascii="Gentium Plus" w:hAnsi="Gentium Plus" w:cs="Gentium Plus"/>
        </w:rPr>
      </w:pPr>
      <w:r w:rsidRPr="00D00A9D">
        <w:rPr>
          <w:rFonts w:ascii="Gentium Plus" w:hAnsi="Gentium Plus" w:cs="Gentium Plus"/>
        </w:rPr>
        <w:t>T</w:t>
      </w:r>
      <w:r w:rsidR="006D72E0" w:rsidRPr="00D00A9D">
        <w:rPr>
          <w:rFonts w:ascii="Gentium Plus" w:hAnsi="Gentium Plus" w:cs="Gentium Plus"/>
        </w:rPr>
        <w:t xml:space="preserve">o this </w:t>
      </w:r>
      <w:r w:rsidR="0074792B" w:rsidRPr="00D00A9D">
        <w:rPr>
          <w:rFonts w:ascii="Gentium Plus" w:hAnsi="Gentium Plus" w:cs="Gentium Plus"/>
        </w:rPr>
        <w:t xml:space="preserve">proposal I </w:t>
      </w:r>
      <w:r w:rsidR="006D72E0" w:rsidRPr="00D00A9D">
        <w:rPr>
          <w:rFonts w:ascii="Gentium Plus" w:hAnsi="Gentium Plus" w:cs="Gentium Plus"/>
        </w:rPr>
        <w:t>would add another point, which</w:t>
      </w:r>
      <w:r w:rsidR="00E84B7A" w:rsidRPr="00D00A9D">
        <w:rPr>
          <w:rFonts w:ascii="Gentium Plus" w:hAnsi="Gentium Plus" w:cs="Gentium Plus"/>
        </w:rPr>
        <w:t xml:space="preserve"> </w:t>
      </w:r>
      <w:r w:rsidR="0050010E" w:rsidRPr="00D00A9D">
        <w:rPr>
          <w:rFonts w:ascii="Gentium Plus" w:hAnsi="Gentium Plus" w:cs="Gentium Plus"/>
        </w:rPr>
        <w:t xml:space="preserve">may help explain </w:t>
      </w:r>
      <w:r w:rsidR="006D72E0" w:rsidRPr="00D00A9D">
        <w:rPr>
          <w:rFonts w:ascii="Gentium Plus" w:hAnsi="Gentium Plus" w:cs="Gentium Plus"/>
        </w:rPr>
        <w:t>al-</w:t>
      </w:r>
      <w:r w:rsidR="002C1547" w:rsidRPr="00D00A9D">
        <w:rPr>
          <w:rFonts w:ascii="Gentium Plus" w:hAnsi="Gentium Plus" w:cs="Gentium Plus"/>
        </w:rPr>
        <w:t>Ghazālī</w:t>
      </w:r>
      <w:r w:rsidR="006D72E0" w:rsidRPr="00D00A9D">
        <w:rPr>
          <w:rFonts w:ascii="Gentium Plus" w:hAnsi="Gentium Plus" w:cs="Gentium Plus"/>
        </w:rPr>
        <w:t xml:space="preserve">’s seemingly wayward use of the term “state” to refer to spiritual “virtues” </w:t>
      </w:r>
      <w:r w:rsidR="0023290A" w:rsidRPr="00D00A9D">
        <w:rPr>
          <w:rFonts w:ascii="Gentium Plus" w:hAnsi="Gentium Plus" w:cs="Gentium Plus"/>
        </w:rPr>
        <w:t>even where th</w:t>
      </w:r>
      <w:r w:rsidR="00FE39CD" w:rsidRPr="00D00A9D">
        <w:rPr>
          <w:rFonts w:ascii="Gentium Plus" w:hAnsi="Gentium Plus" w:cs="Gentium Plus"/>
        </w:rPr>
        <w:t>e former</w:t>
      </w:r>
      <w:r w:rsidR="0023290A" w:rsidRPr="00D00A9D">
        <w:rPr>
          <w:rFonts w:ascii="Gentium Plus" w:hAnsi="Gentium Plus" w:cs="Gentium Plus"/>
        </w:rPr>
        <w:t xml:space="preserve"> term </w:t>
      </w:r>
      <w:r w:rsidR="007A1449" w:rsidRPr="00D00A9D">
        <w:rPr>
          <w:rFonts w:ascii="Gentium Plus" w:hAnsi="Gentium Plus" w:cs="Gentium Plus"/>
        </w:rPr>
        <w:t xml:space="preserve">appears to denote </w:t>
      </w:r>
      <w:r w:rsidR="00C24655" w:rsidRPr="00D00A9D">
        <w:rPr>
          <w:rFonts w:ascii="Gentium Plus" w:hAnsi="Gentium Plus" w:cs="Gentium Plus"/>
        </w:rPr>
        <w:t>a</w:t>
      </w:r>
      <w:r w:rsidR="00952CCA" w:rsidRPr="00D00A9D">
        <w:rPr>
          <w:rFonts w:ascii="Gentium Plus" w:hAnsi="Gentium Plus" w:cs="Gentium Plus"/>
        </w:rPr>
        <w:t xml:space="preserve"> meaning</w:t>
      </w:r>
      <w:r w:rsidR="00C24655" w:rsidRPr="00D00A9D">
        <w:rPr>
          <w:rFonts w:ascii="Gentium Plus" w:hAnsi="Gentium Plus" w:cs="Gentium Plus"/>
        </w:rPr>
        <w:t xml:space="preserve"> closer to </w:t>
      </w:r>
      <w:r w:rsidR="00753593" w:rsidRPr="00D00A9D">
        <w:rPr>
          <w:rFonts w:ascii="Gentium Plus" w:hAnsi="Gentium Plus" w:cs="Gentium Plus"/>
        </w:rPr>
        <w:t xml:space="preserve">its </w:t>
      </w:r>
      <w:r w:rsidR="0023290A" w:rsidRPr="00D00A9D">
        <w:rPr>
          <w:rFonts w:ascii="Gentium Plus" w:hAnsi="Gentium Plus" w:cs="Gentium Plus"/>
        </w:rPr>
        <w:t xml:space="preserve">conventional Sufi </w:t>
      </w:r>
      <w:r w:rsidR="00FD0991" w:rsidRPr="00D00A9D">
        <w:rPr>
          <w:rFonts w:ascii="Gentium Plus" w:hAnsi="Gentium Plus" w:cs="Gentium Plus"/>
        </w:rPr>
        <w:t>usage</w:t>
      </w:r>
      <w:r w:rsidR="00C24655" w:rsidRPr="00D00A9D">
        <w:rPr>
          <w:rFonts w:ascii="Gentium Plus" w:hAnsi="Gentium Plus" w:cs="Gentium Plus"/>
        </w:rPr>
        <w:t>.</w:t>
      </w:r>
      <w:r w:rsidR="00E84B7A" w:rsidRPr="00D00A9D">
        <w:rPr>
          <w:rFonts w:ascii="Gentium Plus" w:hAnsi="Gentium Plus" w:cs="Gentium Plus"/>
        </w:rPr>
        <w:t xml:space="preserve"> </w:t>
      </w:r>
      <w:r w:rsidR="003C0A1C" w:rsidRPr="00D00A9D">
        <w:rPr>
          <w:rFonts w:ascii="Gentium Plus" w:hAnsi="Gentium Plus" w:cs="Gentium Plus"/>
        </w:rPr>
        <w:t xml:space="preserve">This </w:t>
      </w:r>
      <w:r w:rsidR="00DD27BD" w:rsidRPr="00D00A9D">
        <w:rPr>
          <w:rFonts w:ascii="Gentium Plus" w:hAnsi="Gentium Plus" w:cs="Gentium Plus"/>
        </w:rPr>
        <w:t xml:space="preserve">usage </w:t>
      </w:r>
      <w:r w:rsidR="003C0A1C" w:rsidRPr="00D00A9D">
        <w:rPr>
          <w:rFonts w:ascii="Gentium Plus" w:hAnsi="Gentium Plus" w:cs="Gentium Plus"/>
        </w:rPr>
        <w:t xml:space="preserve">may </w:t>
      </w:r>
      <w:r w:rsidR="00DD27BD" w:rsidRPr="00D00A9D">
        <w:rPr>
          <w:rFonts w:ascii="Gentium Plus" w:hAnsi="Gentium Plus" w:cs="Gentium Plus"/>
        </w:rPr>
        <w:t>in fact reflect a tension between al-</w:t>
      </w:r>
      <w:r w:rsidR="002C1547" w:rsidRPr="00D00A9D">
        <w:rPr>
          <w:rFonts w:ascii="Gentium Plus" w:hAnsi="Gentium Plus" w:cs="Gentium Plus"/>
        </w:rPr>
        <w:t>Ghazālī</w:t>
      </w:r>
      <w:r w:rsidR="00DD27BD" w:rsidRPr="00D00A9D">
        <w:rPr>
          <w:rFonts w:ascii="Gentium Plus" w:hAnsi="Gentium Plus" w:cs="Gentium Plus"/>
        </w:rPr>
        <w:t xml:space="preserve">’s more reflective rigorous </w:t>
      </w:r>
      <w:r w:rsidR="00717BB7" w:rsidRPr="00D00A9D">
        <w:rPr>
          <w:rFonts w:ascii="Gentium Plus" w:hAnsi="Gentium Plus" w:cs="Gentium Plus"/>
        </w:rPr>
        <w:t xml:space="preserve">application </w:t>
      </w:r>
      <w:r w:rsidR="00DD27BD" w:rsidRPr="00D00A9D">
        <w:rPr>
          <w:rFonts w:ascii="Gentium Plus" w:hAnsi="Gentium Plus" w:cs="Gentium Plus"/>
        </w:rPr>
        <w:t xml:space="preserve">of terms and a more </w:t>
      </w:r>
      <w:r w:rsidR="00FA1289" w:rsidRPr="00D00A9D">
        <w:rPr>
          <w:rFonts w:ascii="Gentium Plus" w:hAnsi="Gentium Plus" w:cs="Gentium Plus"/>
        </w:rPr>
        <w:t xml:space="preserve">ordinary </w:t>
      </w:r>
      <w:r w:rsidR="00452E46" w:rsidRPr="00D00A9D">
        <w:rPr>
          <w:rFonts w:ascii="Gentium Plus" w:hAnsi="Gentium Plus" w:cs="Gentium Plus"/>
        </w:rPr>
        <w:t xml:space="preserve">or widespread </w:t>
      </w:r>
      <w:r w:rsidR="00DD27BD" w:rsidRPr="00D00A9D">
        <w:rPr>
          <w:rFonts w:ascii="Gentium Plus" w:hAnsi="Gentium Plus" w:cs="Gentium Plus"/>
        </w:rPr>
        <w:t xml:space="preserve">type of usage. </w:t>
      </w:r>
      <w:r w:rsidR="00717BB7" w:rsidRPr="00D00A9D">
        <w:rPr>
          <w:rFonts w:ascii="Gentium Plus" w:hAnsi="Gentium Plus" w:cs="Gentium Plus"/>
        </w:rPr>
        <w:t>Al-</w:t>
      </w:r>
      <w:r w:rsidR="002C1547" w:rsidRPr="00D00A9D">
        <w:rPr>
          <w:rFonts w:ascii="Gentium Plus" w:hAnsi="Gentium Plus" w:cs="Gentium Plus"/>
        </w:rPr>
        <w:t>Ghazālī</w:t>
      </w:r>
      <w:r w:rsidR="00717BB7" w:rsidRPr="00D00A9D">
        <w:rPr>
          <w:rFonts w:ascii="Gentium Plus" w:hAnsi="Gentium Plus" w:cs="Gentium Plus"/>
        </w:rPr>
        <w:t xml:space="preserve"> often opens his discussions of the spiritual “virtues” with an explicit statement that identifies these “virtues” with the tripartite </w:t>
      </w:r>
      <w:r w:rsidR="00306707" w:rsidRPr="00D00A9D">
        <w:rPr>
          <w:rFonts w:ascii="Gentium Plus" w:hAnsi="Gentium Plus" w:cs="Gentium Plus"/>
        </w:rPr>
        <w:t xml:space="preserve">complex of the </w:t>
      </w:r>
      <w:r w:rsidR="00717BB7" w:rsidRPr="00D00A9D">
        <w:rPr>
          <w:rFonts w:ascii="Gentium Plus" w:hAnsi="Gentium Plus" w:cs="Gentium Plus"/>
        </w:rPr>
        <w:t>“station</w:t>
      </w:r>
      <w:r w:rsidR="00D63B09" w:rsidRPr="00D00A9D">
        <w:rPr>
          <w:rFonts w:ascii="Gentium Plus" w:hAnsi="Gentium Plus" w:cs="Gentium Plus"/>
        </w:rPr>
        <w:t>,</w:t>
      </w:r>
      <w:r w:rsidR="00717BB7" w:rsidRPr="00D00A9D">
        <w:rPr>
          <w:rFonts w:ascii="Gentium Plus" w:hAnsi="Gentium Plus" w:cs="Gentium Plus"/>
        </w:rPr>
        <w:t>”</w:t>
      </w:r>
      <w:r w:rsidR="00D63B09" w:rsidRPr="00D00A9D">
        <w:rPr>
          <w:rFonts w:ascii="Gentium Plus" w:hAnsi="Gentium Plus" w:cs="Gentium Plus"/>
        </w:rPr>
        <w:t xml:space="preserve"> which </w:t>
      </w:r>
      <w:r w:rsidR="00717BB7" w:rsidRPr="00D00A9D">
        <w:rPr>
          <w:rFonts w:ascii="Gentium Plus" w:hAnsi="Gentium Plus" w:cs="Gentium Plus"/>
        </w:rPr>
        <w:t xml:space="preserve">comprises cognitions, states, and </w:t>
      </w:r>
      <w:r w:rsidR="00822179">
        <w:rPr>
          <w:rFonts w:ascii="Gentium Plus" w:hAnsi="Gentium Plus" w:cs="Gentium Plus"/>
        </w:rPr>
        <w:t>actions</w:t>
      </w:r>
      <w:r w:rsidR="00717BB7" w:rsidRPr="00D00A9D">
        <w:rPr>
          <w:rFonts w:ascii="Gentium Plus" w:hAnsi="Gentium Plus" w:cs="Gentium Plus"/>
        </w:rPr>
        <w:t xml:space="preserve">—and </w:t>
      </w:r>
      <w:r w:rsidR="00D63B09" w:rsidRPr="00D00A9D">
        <w:rPr>
          <w:rFonts w:ascii="Gentium Plus" w:hAnsi="Gentium Plus" w:cs="Gentium Plus"/>
        </w:rPr>
        <w:t>which a</w:t>
      </w:r>
      <w:r w:rsidR="00717BB7" w:rsidRPr="00D00A9D">
        <w:rPr>
          <w:rFonts w:ascii="Gentium Plus" w:hAnsi="Gentium Plus" w:cs="Gentium Plus"/>
        </w:rPr>
        <w:t>s such is presumably stable</w:t>
      </w:r>
      <w:r w:rsidR="008B018B" w:rsidRPr="00D00A9D">
        <w:rPr>
          <w:rFonts w:ascii="Gentium Plus" w:hAnsi="Gentium Plus" w:cs="Gentium Plus"/>
        </w:rPr>
        <w:t xml:space="preserve"> once </w:t>
      </w:r>
      <w:r w:rsidR="00417496" w:rsidRPr="00D00A9D">
        <w:rPr>
          <w:rFonts w:ascii="Gentium Plus" w:hAnsi="Gentium Plus" w:cs="Gentium Plus"/>
        </w:rPr>
        <w:t xml:space="preserve">properly </w:t>
      </w:r>
      <w:r w:rsidR="008B018B" w:rsidRPr="00D00A9D">
        <w:rPr>
          <w:rFonts w:ascii="Gentium Plus" w:hAnsi="Gentium Plus" w:cs="Gentium Plus"/>
        </w:rPr>
        <w:t>acquired</w:t>
      </w:r>
      <w:r w:rsidR="00717BB7" w:rsidRPr="00D00A9D">
        <w:rPr>
          <w:rFonts w:ascii="Gentium Plus" w:hAnsi="Gentium Plus" w:cs="Gentium Plus"/>
        </w:rPr>
        <w:t xml:space="preserve">. </w:t>
      </w:r>
      <w:r w:rsidR="000918FE" w:rsidRPr="00D00A9D">
        <w:rPr>
          <w:rFonts w:ascii="Gentium Plus" w:hAnsi="Gentium Plus" w:cs="Gentium Plus"/>
        </w:rPr>
        <w:t xml:space="preserve">Thus, repentance for example is made up of </w:t>
      </w:r>
      <w:r w:rsidR="00027162" w:rsidRPr="00D00A9D">
        <w:rPr>
          <w:rFonts w:ascii="Gentium Plus" w:hAnsi="Gentium Plus" w:cs="Gentium Plus"/>
        </w:rPr>
        <w:t xml:space="preserve">the </w:t>
      </w:r>
      <w:r w:rsidR="00027162" w:rsidRPr="00D00A9D">
        <w:rPr>
          <w:rFonts w:ascii="Gentium Plus" w:hAnsi="Gentium Plus" w:cs="Gentium Plus"/>
          <w:i/>
          <w:iCs/>
        </w:rPr>
        <w:t xml:space="preserve">knowledge </w:t>
      </w:r>
      <w:r w:rsidR="00027162" w:rsidRPr="00D00A9D">
        <w:rPr>
          <w:rFonts w:ascii="Gentium Plus" w:hAnsi="Gentium Plus" w:cs="Gentium Plus"/>
        </w:rPr>
        <w:t xml:space="preserve">that sins cause great harm, </w:t>
      </w:r>
      <w:r w:rsidR="00C1384A" w:rsidRPr="00D00A9D">
        <w:rPr>
          <w:rFonts w:ascii="Gentium Plus" w:hAnsi="Gentium Plus" w:cs="Gentium Plus"/>
        </w:rPr>
        <w:t xml:space="preserve">the </w:t>
      </w:r>
      <w:r w:rsidR="00C1384A" w:rsidRPr="00D00A9D">
        <w:rPr>
          <w:rFonts w:ascii="Gentium Plus" w:hAnsi="Gentium Plus" w:cs="Gentium Plus"/>
          <w:i/>
          <w:iCs/>
        </w:rPr>
        <w:t xml:space="preserve">state of emotional pain </w:t>
      </w:r>
      <w:r w:rsidR="00C1384A" w:rsidRPr="00D00A9D">
        <w:rPr>
          <w:rFonts w:ascii="Gentium Plus" w:hAnsi="Gentium Plus" w:cs="Gentium Plus"/>
        </w:rPr>
        <w:t>at the thought of losing something desirable</w:t>
      </w:r>
      <w:r w:rsidR="00D12863" w:rsidRPr="00D00A9D">
        <w:rPr>
          <w:rFonts w:ascii="Gentium Plus" w:hAnsi="Gentium Plus" w:cs="Gentium Plus"/>
        </w:rPr>
        <w:t xml:space="preserve"> (</w:t>
      </w:r>
      <w:r w:rsidR="000A20B5" w:rsidRPr="00D00A9D">
        <w:rPr>
          <w:rFonts w:ascii="Gentium Plus" w:hAnsi="Gentium Plus" w:cs="Gentium Plus"/>
        </w:rPr>
        <w:t>which is</w:t>
      </w:r>
      <w:r w:rsidR="00F450AF" w:rsidRPr="00D00A9D">
        <w:rPr>
          <w:rFonts w:ascii="Gentium Plus" w:hAnsi="Gentium Plus" w:cs="Gentium Plus"/>
        </w:rPr>
        <w:t xml:space="preserve"> what is</w:t>
      </w:r>
      <w:r w:rsidR="00D12863" w:rsidRPr="00D00A9D">
        <w:rPr>
          <w:rFonts w:ascii="Gentium Plus" w:hAnsi="Gentium Plus" w:cs="Gentium Plus"/>
        </w:rPr>
        <w:t xml:space="preserve"> call</w:t>
      </w:r>
      <w:r w:rsidR="005A2B1C" w:rsidRPr="00D00A9D">
        <w:rPr>
          <w:rFonts w:ascii="Gentium Plus" w:hAnsi="Gentium Plus" w:cs="Gentium Plus"/>
        </w:rPr>
        <w:t>ed</w:t>
      </w:r>
      <w:r w:rsidR="00D12863" w:rsidRPr="00D00A9D">
        <w:rPr>
          <w:rFonts w:ascii="Gentium Plus" w:hAnsi="Gentium Plus" w:cs="Gentium Plus"/>
        </w:rPr>
        <w:t xml:space="preserve"> “remorse</w:t>
      </w:r>
      <w:r w:rsidR="00A670FF" w:rsidRPr="00D00A9D">
        <w:rPr>
          <w:rFonts w:ascii="Gentium Plus" w:hAnsi="Gentium Plus" w:cs="Gentium Plus"/>
        </w:rPr>
        <w:t>,</w:t>
      </w:r>
      <w:r w:rsidR="00D12863" w:rsidRPr="00D00A9D">
        <w:rPr>
          <w:rFonts w:ascii="Gentium Plus" w:hAnsi="Gentium Plus" w:cs="Gentium Plus"/>
        </w:rPr>
        <w:t>”</w:t>
      </w:r>
      <w:r w:rsidR="00A670FF" w:rsidRPr="00D00A9D">
        <w:rPr>
          <w:rFonts w:ascii="Gentium Plus" w:hAnsi="Gentium Plus" w:cs="Gentium Plus"/>
        </w:rPr>
        <w:t xml:space="preserve"> </w:t>
      </w:r>
      <w:proofErr w:type="spellStart"/>
      <w:r w:rsidR="00A670FF" w:rsidRPr="00D00A9D">
        <w:rPr>
          <w:rFonts w:ascii="Gentium Plus" w:hAnsi="Gentium Plus" w:cs="Gentium Plus"/>
          <w:i/>
          <w:iCs/>
        </w:rPr>
        <w:t>nadam</w:t>
      </w:r>
      <w:proofErr w:type="spellEnd"/>
      <w:r w:rsidR="00D12863" w:rsidRPr="00D00A9D">
        <w:rPr>
          <w:rFonts w:ascii="Gentium Plus" w:hAnsi="Gentium Plus" w:cs="Gentium Plus"/>
        </w:rPr>
        <w:t>)</w:t>
      </w:r>
      <w:r w:rsidR="00C1384A" w:rsidRPr="00D00A9D">
        <w:rPr>
          <w:rFonts w:ascii="Gentium Plus" w:hAnsi="Gentium Plus" w:cs="Gentium Plus"/>
        </w:rPr>
        <w:t xml:space="preserve">, </w:t>
      </w:r>
      <w:r w:rsidR="0080218C" w:rsidRPr="00D00A9D">
        <w:rPr>
          <w:rFonts w:ascii="Gentium Plus" w:hAnsi="Gentium Plus" w:cs="Gentium Plus"/>
        </w:rPr>
        <w:t>and the</w:t>
      </w:r>
      <w:r w:rsidR="00A430D7" w:rsidRPr="00D00A9D">
        <w:rPr>
          <w:rFonts w:ascii="Gentium Plus" w:hAnsi="Gentium Plus" w:cs="Gentium Plus"/>
        </w:rPr>
        <w:t xml:space="preserve"> </w:t>
      </w:r>
      <w:r w:rsidR="00A430D7" w:rsidRPr="00D00A9D">
        <w:rPr>
          <w:rFonts w:ascii="Gentium Plus" w:hAnsi="Gentium Plus" w:cs="Gentium Plus"/>
          <w:i/>
          <w:iCs/>
        </w:rPr>
        <w:t xml:space="preserve">action </w:t>
      </w:r>
      <w:r w:rsidR="00A430D7" w:rsidRPr="00D00A9D">
        <w:rPr>
          <w:rFonts w:ascii="Gentium Plus" w:hAnsi="Gentium Plus" w:cs="Gentium Plus"/>
        </w:rPr>
        <w:t xml:space="preserve">of abandoning and avoiding sins and redressing past ones. </w:t>
      </w:r>
      <w:r w:rsidR="00901FDB" w:rsidRPr="00D00A9D">
        <w:rPr>
          <w:rFonts w:ascii="Gentium Plus" w:hAnsi="Gentium Plus" w:cs="Gentium Plus"/>
        </w:rPr>
        <w:t>The term “repentance,” he writes, “is applied to the aggregate (</w:t>
      </w:r>
      <w:proofErr w:type="spellStart"/>
      <w:r w:rsidR="00901FDB" w:rsidRPr="00D00A9D">
        <w:rPr>
          <w:rFonts w:ascii="Gentium Plus" w:hAnsi="Gentium Plus" w:cs="Gentium Plus"/>
          <w:i/>
          <w:iCs/>
        </w:rPr>
        <w:t>majm</w:t>
      </w:r>
      <w:r w:rsidR="00913E81" w:rsidRPr="00D00A9D">
        <w:rPr>
          <w:rFonts w:ascii="Gentium Plus" w:hAnsi="Gentium Plus" w:cs="Gentium Plus"/>
          <w:i/>
          <w:iCs/>
        </w:rPr>
        <w:t>ūʿ</w:t>
      </w:r>
      <w:r w:rsidR="00901FDB" w:rsidRPr="00D00A9D">
        <w:rPr>
          <w:rFonts w:ascii="Gentium Plus" w:hAnsi="Gentium Plus" w:cs="Gentium Plus"/>
          <w:i/>
          <w:iCs/>
        </w:rPr>
        <w:t>ih</w:t>
      </w:r>
      <w:r w:rsidR="00913E81" w:rsidRPr="00D00A9D">
        <w:rPr>
          <w:rFonts w:ascii="Gentium Plus" w:hAnsi="Gentium Plus" w:cs="Gentium Plus"/>
          <w:i/>
          <w:iCs/>
        </w:rPr>
        <w:t>ā</w:t>
      </w:r>
      <w:proofErr w:type="spellEnd"/>
      <w:r w:rsidR="00901FDB" w:rsidRPr="00D00A9D">
        <w:rPr>
          <w:rFonts w:ascii="Gentium Plus" w:hAnsi="Gentium Plus" w:cs="Gentium Plus"/>
        </w:rPr>
        <w:t xml:space="preserve">).” Yet he continues: “it is often applied </w:t>
      </w:r>
      <w:r w:rsidR="0057406A" w:rsidRPr="00D00A9D">
        <w:rPr>
          <w:rFonts w:ascii="Gentium Plus" w:hAnsi="Gentium Plus" w:cs="Gentium Plus"/>
        </w:rPr>
        <w:t>to the element of remorse alone</w:t>
      </w:r>
      <w:r w:rsidR="00FB32D3" w:rsidRPr="00D00A9D">
        <w:rPr>
          <w:rFonts w:ascii="Gentium Plus" w:hAnsi="Gentium Plus" w:cs="Gentium Plus"/>
        </w:rPr>
        <w:t>.</w:t>
      </w:r>
      <w:r w:rsidR="0057406A" w:rsidRPr="00D00A9D">
        <w:rPr>
          <w:rFonts w:ascii="Gentium Plus" w:hAnsi="Gentium Plus" w:cs="Gentium Plus"/>
        </w:rPr>
        <w:t>”</w:t>
      </w:r>
      <w:r w:rsidR="00FB32D3" w:rsidRPr="00D00A9D">
        <w:rPr>
          <w:rFonts w:ascii="Gentium Plus" w:hAnsi="Gentium Plus" w:cs="Gentium Plus"/>
        </w:rPr>
        <w:t xml:space="preserve"> A prophetic dictum is cited to illustrate this usage (“repentance is re</w:t>
      </w:r>
      <w:r w:rsidR="005A2B1C" w:rsidRPr="00D00A9D">
        <w:rPr>
          <w:rFonts w:ascii="Gentium Plus" w:hAnsi="Gentium Plus" w:cs="Gentium Plus"/>
        </w:rPr>
        <w:t>morse</w:t>
      </w:r>
      <w:r w:rsidR="00FB32D3" w:rsidRPr="00D00A9D">
        <w:rPr>
          <w:rFonts w:ascii="Gentium Plus" w:hAnsi="Gentium Plus" w:cs="Gentium Plus"/>
        </w:rPr>
        <w:t>”).</w:t>
      </w:r>
      <w:r w:rsidR="007C633F" w:rsidRPr="00D00A9D">
        <w:rPr>
          <w:rStyle w:val="FootnoteReference"/>
          <w:rFonts w:ascii="Gentium Plus" w:hAnsi="Gentium Plus" w:cs="Gentium Plus"/>
        </w:rPr>
        <w:footnoteReference w:id="78"/>
      </w:r>
      <w:r w:rsidR="00FB32D3" w:rsidRPr="00D00A9D">
        <w:rPr>
          <w:rFonts w:ascii="Gentium Plus" w:hAnsi="Gentium Plus" w:cs="Gentium Plus"/>
        </w:rPr>
        <w:t xml:space="preserve"> </w:t>
      </w:r>
      <w:r w:rsidR="004850BD" w:rsidRPr="00D00A9D">
        <w:rPr>
          <w:rFonts w:ascii="Gentium Plus" w:hAnsi="Gentium Plus" w:cs="Gentium Plus"/>
        </w:rPr>
        <w:t>This shows al-</w:t>
      </w:r>
      <w:r w:rsidR="002C1547" w:rsidRPr="00D00A9D">
        <w:rPr>
          <w:rFonts w:ascii="Gentium Plus" w:hAnsi="Gentium Plus" w:cs="Gentium Plus"/>
        </w:rPr>
        <w:t>Ghazālī</w:t>
      </w:r>
      <w:r w:rsidR="004850BD" w:rsidRPr="00D00A9D">
        <w:rPr>
          <w:rFonts w:ascii="Gentium Plus" w:hAnsi="Gentium Plus" w:cs="Gentium Plus"/>
        </w:rPr>
        <w:t xml:space="preserve"> distinguishing between two kinds of usages, </w:t>
      </w:r>
      <w:r w:rsidR="00454EBB" w:rsidRPr="00D00A9D">
        <w:rPr>
          <w:rFonts w:ascii="Gentium Plus" w:hAnsi="Gentium Plus" w:cs="Gentium Plus"/>
        </w:rPr>
        <w:t>with</w:t>
      </w:r>
      <w:r w:rsidR="004850BD" w:rsidRPr="00D00A9D">
        <w:rPr>
          <w:rFonts w:ascii="Gentium Plus" w:hAnsi="Gentium Plus" w:cs="Gentium Plus"/>
        </w:rPr>
        <w:t xml:space="preserve"> the</w:t>
      </w:r>
      <w:r w:rsidR="00A713D8" w:rsidRPr="00D00A9D">
        <w:rPr>
          <w:rFonts w:ascii="Gentium Plus" w:hAnsi="Gentium Plus" w:cs="Gentium Plus"/>
        </w:rPr>
        <w:t xml:space="preserve"> former represent</w:t>
      </w:r>
      <w:r w:rsidR="00454EBB" w:rsidRPr="00D00A9D">
        <w:rPr>
          <w:rFonts w:ascii="Gentium Plus" w:hAnsi="Gentium Plus" w:cs="Gentium Plus"/>
        </w:rPr>
        <w:t>ing</w:t>
      </w:r>
      <w:r w:rsidR="00A713D8" w:rsidRPr="00D00A9D">
        <w:rPr>
          <w:rFonts w:ascii="Gentium Plus" w:hAnsi="Gentium Plus" w:cs="Gentium Plus"/>
        </w:rPr>
        <w:t xml:space="preserve"> the theoretically </w:t>
      </w:r>
      <w:r w:rsidR="00E7597B" w:rsidRPr="00D00A9D">
        <w:rPr>
          <w:rFonts w:ascii="Gentium Plus" w:hAnsi="Gentium Plus" w:cs="Gentium Plus"/>
        </w:rPr>
        <w:t>normative</w:t>
      </w:r>
      <w:r w:rsidR="00A713D8" w:rsidRPr="00D00A9D">
        <w:rPr>
          <w:rFonts w:ascii="Gentium Plus" w:hAnsi="Gentium Plus" w:cs="Gentium Plus"/>
        </w:rPr>
        <w:t xml:space="preserve"> one</w:t>
      </w:r>
      <w:r w:rsidR="006208EE" w:rsidRPr="00D00A9D">
        <w:rPr>
          <w:rFonts w:ascii="Gentium Plus" w:hAnsi="Gentium Plus" w:cs="Gentium Plus"/>
        </w:rPr>
        <w:t>. That al-</w:t>
      </w:r>
      <w:r w:rsidR="002C1547" w:rsidRPr="00D00A9D">
        <w:rPr>
          <w:rFonts w:ascii="Gentium Plus" w:hAnsi="Gentium Plus" w:cs="Gentium Plus"/>
        </w:rPr>
        <w:t>Ghazālī</w:t>
      </w:r>
      <w:r w:rsidR="006208EE" w:rsidRPr="00D00A9D">
        <w:rPr>
          <w:rFonts w:ascii="Gentium Plus" w:hAnsi="Gentium Plus" w:cs="Gentium Plus"/>
        </w:rPr>
        <w:t xml:space="preserve"> takes a normative view of the application of these terms is </w:t>
      </w:r>
      <w:r w:rsidR="00381727" w:rsidRPr="00D00A9D">
        <w:rPr>
          <w:rFonts w:ascii="Gentium Plus" w:hAnsi="Gentium Plus" w:cs="Gentium Plus"/>
        </w:rPr>
        <w:t xml:space="preserve">made </w:t>
      </w:r>
      <w:r w:rsidR="006208EE" w:rsidRPr="00D00A9D">
        <w:rPr>
          <w:rFonts w:ascii="Gentium Plus" w:hAnsi="Gentium Plus" w:cs="Gentium Plus"/>
        </w:rPr>
        <w:t xml:space="preserve">especially clear </w:t>
      </w:r>
      <w:r w:rsidR="00381727" w:rsidRPr="00D00A9D">
        <w:rPr>
          <w:rFonts w:ascii="Gentium Plus" w:hAnsi="Gentium Plus" w:cs="Gentium Plus"/>
        </w:rPr>
        <w:t xml:space="preserve">in his discussion of hope, which he insists </w:t>
      </w:r>
      <w:r w:rsidR="00055D8E" w:rsidRPr="00D00A9D">
        <w:rPr>
          <w:rFonts w:ascii="Gentium Plus" w:hAnsi="Gentium Plus" w:cs="Gentium Plus"/>
        </w:rPr>
        <w:t>is</w:t>
      </w:r>
      <w:r w:rsidR="00381727" w:rsidRPr="00D00A9D">
        <w:rPr>
          <w:rFonts w:ascii="Gentium Plus" w:hAnsi="Gentium Plus" w:cs="Gentium Plus"/>
        </w:rPr>
        <w:t xml:space="preserve"> </w:t>
      </w:r>
      <w:r w:rsidR="00381727" w:rsidRPr="00D00A9D">
        <w:rPr>
          <w:rFonts w:ascii="Gentium Plus" w:hAnsi="Gentium Plus" w:cs="Gentium Plus"/>
          <w:i/>
          <w:iCs/>
        </w:rPr>
        <w:t xml:space="preserve">only </w:t>
      </w:r>
      <w:r w:rsidR="00055D8E" w:rsidRPr="00D00A9D">
        <w:rPr>
          <w:rFonts w:ascii="Gentium Plus" w:hAnsi="Gentium Plus" w:cs="Gentium Plus"/>
        </w:rPr>
        <w:t xml:space="preserve">properly </w:t>
      </w:r>
      <w:r w:rsidR="00381727" w:rsidRPr="00D00A9D">
        <w:rPr>
          <w:rFonts w:ascii="Gentium Plus" w:hAnsi="Gentium Plus" w:cs="Gentium Plus"/>
        </w:rPr>
        <w:t xml:space="preserve">applied when hope </w:t>
      </w:r>
      <w:r w:rsidR="00000AFF" w:rsidRPr="00D00A9D">
        <w:rPr>
          <w:rFonts w:ascii="Gentium Plus" w:hAnsi="Gentium Plus" w:cs="Gentium Plus"/>
        </w:rPr>
        <w:t>is</w:t>
      </w:r>
      <w:r w:rsidR="005A20C9" w:rsidRPr="00D00A9D">
        <w:rPr>
          <w:rFonts w:ascii="Gentium Plus" w:hAnsi="Gentium Plus" w:cs="Gentium Plus"/>
        </w:rPr>
        <w:t xml:space="preserve"> </w:t>
      </w:r>
      <w:r w:rsidR="00753C81" w:rsidRPr="00D00A9D">
        <w:rPr>
          <w:rFonts w:ascii="Gentium Plus" w:hAnsi="Gentium Plus" w:cs="Gentium Plus"/>
        </w:rPr>
        <w:t xml:space="preserve">properly </w:t>
      </w:r>
      <w:r w:rsidR="00381727" w:rsidRPr="00D00A9D">
        <w:rPr>
          <w:rFonts w:ascii="Gentium Plus" w:hAnsi="Gentium Plus" w:cs="Gentium Plus"/>
        </w:rPr>
        <w:t>justified (</w:t>
      </w:r>
      <w:r w:rsidR="008A2728" w:rsidRPr="00D00A9D">
        <w:rPr>
          <w:rFonts w:ascii="Gentium Plus" w:hAnsi="Gentium Plus" w:cs="Gentium Plus"/>
        </w:rPr>
        <w:t>otherwise it is called delusion or folly</w:t>
      </w:r>
      <w:r w:rsidR="00381727" w:rsidRPr="00D00A9D">
        <w:rPr>
          <w:rFonts w:ascii="Gentium Plus" w:hAnsi="Gentium Plus" w:cs="Gentium Plus"/>
        </w:rPr>
        <w:t>).</w:t>
      </w:r>
      <w:r w:rsidR="002F1401" w:rsidRPr="00D00A9D">
        <w:rPr>
          <w:rStyle w:val="FootnoteReference"/>
          <w:rFonts w:ascii="Gentium Plus" w:hAnsi="Gentium Plus" w:cs="Gentium Plus"/>
        </w:rPr>
        <w:footnoteReference w:id="79"/>
      </w:r>
      <w:r w:rsidR="00381727" w:rsidRPr="00D00A9D">
        <w:rPr>
          <w:rFonts w:ascii="Gentium Plus" w:hAnsi="Gentium Plus" w:cs="Gentium Plus"/>
        </w:rPr>
        <w:t xml:space="preserve"> </w:t>
      </w:r>
      <w:r w:rsidR="00074471" w:rsidRPr="00D00A9D">
        <w:rPr>
          <w:rFonts w:ascii="Gentium Plus" w:hAnsi="Gentium Plus" w:cs="Gentium Plus"/>
        </w:rPr>
        <w:t>In ordinary usage</w:t>
      </w:r>
      <w:r w:rsidR="003676D7" w:rsidRPr="00D00A9D">
        <w:rPr>
          <w:rFonts w:ascii="Gentium Plus" w:hAnsi="Gentium Plus" w:cs="Gentium Plus"/>
        </w:rPr>
        <w:t>, by contrast, the</w:t>
      </w:r>
      <w:r w:rsidR="00632281" w:rsidRPr="00D00A9D">
        <w:rPr>
          <w:rFonts w:ascii="Gentium Plus" w:hAnsi="Gentium Plus" w:cs="Gentium Plus"/>
        </w:rPr>
        <w:t xml:space="preserve"> </w:t>
      </w:r>
      <w:r w:rsidR="00E965AE" w:rsidRPr="00D00A9D">
        <w:rPr>
          <w:rFonts w:ascii="Gentium Plus" w:hAnsi="Gentium Plus" w:cs="Gentium Plus"/>
        </w:rPr>
        <w:t xml:space="preserve">terms </w:t>
      </w:r>
      <w:r w:rsidR="00632281" w:rsidRPr="00D00A9D">
        <w:rPr>
          <w:rFonts w:ascii="Gentium Plus" w:hAnsi="Gentium Plus" w:cs="Gentium Plus"/>
        </w:rPr>
        <w:t>of the “virtues”</w:t>
      </w:r>
      <w:r w:rsidR="003676D7" w:rsidRPr="00D00A9D">
        <w:rPr>
          <w:rFonts w:ascii="Gentium Plus" w:hAnsi="Gentium Plus" w:cs="Gentium Plus"/>
        </w:rPr>
        <w:t xml:space="preserve"> may be </w:t>
      </w:r>
      <w:r w:rsidR="008D3A8B" w:rsidRPr="00D00A9D">
        <w:rPr>
          <w:rFonts w:ascii="Gentium Plus" w:hAnsi="Gentium Plus" w:cs="Gentium Plus"/>
        </w:rPr>
        <w:t>used to signify</w:t>
      </w:r>
      <w:r w:rsidR="003676D7" w:rsidRPr="00D00A9D">
        <w:rPr>
          <w:rFonts w:ascii="Gentium Plus" w:hAnsi="Gentium Plus" w:cs="Gentium Plus"/>
        </w:rPr>
        <w:t xml:space="preserve"> only one part of this triadic complex, often the “state.”</w:t>
      </w:r>
      <w:r w:rsidR="00566C09" w:rsidRPr="00D00A9D">
        <w:rPr>
          <w:rFonts w:ascii="Gentium Plus" w:hAnsi="Gentium Plus" w:cs="Gentium Plus"/>
        </w:rPr>
        <w:t xml:space="preserve"> </w:t>
      </w:r>
      <w:r w:rsidR="00CD5672" w:rsidRPr="00D00A9D">
        <w:rPr>
          <w:rFonts w:ascii="Gentium Plus" w:hAnsi="Gentium Plus" w:cs="Gentium Plus"/>
        </w:rPr>
        <w:t>Even f</w:t>
      </w:r>
      <w:r w:rsidR="0043120D" w:rsidRPr="00D00A9D">
        <w:rPr>
          <w:rFonts w:ascii="Gentium Plus" w:hAnsi="Gentium Plus" w:cs="Gentium Plus"/>
        </w:rPr>
        <w:t xml:space="preserve">rom </w:t>
      </w:r>
      <w:r w:rsidR="00132BD6" w:rsidRPr="00D00A9D">
        <w:rPr>
          <w:rFonts w:ascii="Gentium Plus" w:hAnsi="Gentium Plus" w:cs="Gentium Plus"/>
        </w:rPr>
        <w:t xml:space="preserve">our own </w:t>
      </w:r>
      <w:r w:rsidR="00A81E1C" w:rsidRPr="00D00A9D">
        <w:rPr>
          <w:rFonts w:ascii="Gentium Plus" w:hAnsi="Gentium Plus" w:cs="Gentium Plus"/>
        </w:rPr>
        <w:t xml:space="preserve">linguistic </w:t>
      </w:r>
      <w:r w:rsidR="0043120D" w:rsidRPr="00D00A9D">
        <w:rPr>
          <w:rFonts w:ascii="Gentium Plus" w:hAnsi="Gentium Plus" w:cs="Gentium Plus"/>
        </w:rPr>
        <w:t xml:space="preserve">perspective, </w:t>
      </w:r>
      <w:r w:rsidR="00B62A4C" w:rsidRPr="00D00A9D">
        <w:rPr>
          <w:rFonts w:ascii="Gentium Plus" w:hAnsi="Gentium Plus" w:cs="Gentium Plus"/>
        </w:rPr>
        <w:t>the idea</w:t>
      </w:r>
      <w:r w:rsidR="00481423" w:rsidRPr="00D00A9D">
        <w:rPr>
          <w:rFonts w:ascii="Gentium Plus" w:hAnsi="Gentium Plus" w:cs="Gentium Plus"/>
        </w:rPr>
        <w:t xml:space="preserve"> that a single term </w:t>
      </w:r>
      <w:r w:rsidR="00256D90" w:rsidRPr="00D00A9D">
        <w:rPr>
          <w:rFonts w:ascii="Gentium Plus" w:hAnsi="Gentium Plus" w:cs="Gentium Plus"/>
        </w:rPr>
        <w:t>may</w:t>
      </w:r>
      <w:r w:rsidR="00481423" w:rsidRPr="00D00A9D">
        <w:rPr>
          <w:rFonts w:ascii="Gentium Plus" w:hAnsi="Gentium Plus" w:cs="Gentium Plus"/>
        </w:rPr>
        <w:t xml:space="preserve"> be used to </w:t>
      </w:r>
      <w:r w:rsidR="00FF1A56" w:rsidRPr="00D00A9D">
        <w:rPr>
          <w:rFonts w:ascii="Gentium Plus" w:hAnsi="Gentium Plus" w:cs="Gentium Plus"/>
        </w:rPr>
        <w:t>refer to</w:t>
      </w:r>
      <w:r w:rsidR="007F22DE" w:rsidRPr="00D00A9D">
        <w:rPr>
          <w:rFonts w:ascii="Gentium Plus" w:hAnsi="Gentium Plus" w:cs="Gentium Plus"/>
        </w:rPr>
        <w:t xml:space="preserve"> psychological</w:t>
      </w:r>
      <w:r w:rsidR="00481423" w:rsidRPr="00D00A9D">
        <w:rPr>
          <w:rFonts w:ascii="Gentium Plus" w:hAnsi="Gentium Plus" w:cs="Gentium Plus"/>
        </w:rPr>
        <w:t xml:space="preserve"> </w:t>
      </w:r>
      <w:r w:rsidR="00FD7F12" w:rsidRPr="00D00A9D">
        <w:rPr>
          <w:rFonts w:ascii="Gentium Plus" w:hAnsi="Gentium Plus" w:cs="Gentium Plus"/>
        </w:rPr>
        <w:t>elements</w:t>
      </w:r>
      <w:r w:rsidR="00481423" w:rsidRPr="00D00A9D">
        <w:rPr>
          <w:rFonts w:ascii="Gentium Plus" w:hAnsi="Gentium Plus" w:cs="Gentium Plus"/>
        </w:rPr>
        <w:t xml:space="preserve"> that</w:t>
      </w:r>
      <w:r w:rsidR="00914547" w:rsidRPr="00D00A9D">
        <w:rPr>
          <w:rFonts w:ascii="Gentium Plus" w:hAnsi="Gentium Plus" w:cs="Gentium Plus"/>
        </w:rPr>
        <w:t xml:space="preserve"> </w:t>
      </w:r>
      <w:r w:rsidR="00C159D4" w:rsidRPr="00D00A9D">
        <w:rPr>
          <w:rFonts w:ascii="Gentium Plus" w:hAnsi="Gentium Plus" w:cs="Gentium Plus"/>
        </w:rPr>
        <w:t>fall in</w:t>
      </w:r>
      <w:r w:rsidR="00481423" w:rsidRPr="00D00A9D">
        <w:rPr>
          <w:rFonts w:ascii="Gentium Plus" w:hAnsi="Gentium Plus" w:cs="Gentium Plus"/>
        </w:rPr>
        <w:t xml:space="preserve"> </w:t>
      </w:r>
      <w:r w:rsidR="00D630F3" w:rsidRPr="00D00A9D">
        <w:rPr>
          <w:rFonts w:ascii="Gentium Plus" w:hAnsi="Gentium Plus" w:cs="Gentium Plus"/>
        </w:rPr>
        <w:t>distinct</w:t>
      </w:r>
      <w:r w:rsidR="00366821" w:rsidRPr="00D00A9D">
        <w:rPr>
          <w:rFonts w:ascii="Gentium Plus" w:hAnsi="Gentium Plus" w:cs="Gentium Plus"/>
        </w:rPr>
        <w:t xml:space="preserve"> </w:t>
      </w:r>
      <w:r w:rsidR="00481423" w:rsidRPr="00D00A9D">
        <w:rPr>
          <w:rFonts w:ascii="Gentium Plus" w:hAnsi="Gentium Plus" w:cs="Gentium Plus"/>
        </w:rPr>
        <w:t>conceptual categories</w:t>
      </w:r>
      <w:r w:rsidR="00B62A4C" w:rsidRPr="00D00A9D">
        <w:rPr>
          <w:rFonts w:ascii="Gentium Plus" w:hAnsi="Gentium Plus" w:cs="Gentium Plus"/>
        </w:rPr>
        <w:t xml:space="preserve"> seems perfectly intelligible.</w:t>
      </w:r>
      <w:r w:rsidR="007F22DE" w:rsidRPr="00D00A9D">
        <w:rPr>
          <w:rFonts w:ascii="Gentium Plus" w:hAnsi="Gentium Plus" w:cs="Gentium Plus"/>
        </w:rPr>
        <w:t xml:space="preserve"> </w:t>
      </w:r>
      <w:r w:rsidR="007B4514" w:rsidRPr="00D00A9D">
        <w:rPr>
          <w:rFonts w:ascii="Gentium Plus" w:hAnsi="Gentium Plus" w:cs="Gentium Plus"/>
        </w:rPr>
        <w:t>A good example is</w:t>
      </w:r>
      <w:r w:rsidR="006B3B0B" w:rsidRPr="00D00A9D">
        <w:rPr>
          <w:rFonts w:ascii="Gentium Plus" w:hAnsi="Gentium Plus" w:cs="Gentium Plus"/>
        </w:rPr>
        <w:t xml:space="preserve"> </w:t>
      </w:r>
      <w:r w:rsidR="007F22DE" w:rsidRPr="00D00A9D">
        <w:rPr>
          <w:rFonts w:ascii="Gentium Plus" w:hAnsi="Gentium Plus" w:cs="Gentium Plus"/>
        </w:rPr>
        <w:t>“</w:t>
      </w:r>
      <w:r w:rsidR="006B3B0B" w:rsidRPr="00D00A9D">
        <w:rPr>
          <w:rFonts w:ascii="Gentium Plus" w:hAnsi="Gentium Plus" w:cs="Gentium Plus"/>
        </w:rPr>
        <w:t>c</w:t>
      </w:r>
      <w:r w:rsidR="007F22DE" w:rsidRPr="00D00A9D">
        <w:rPr>
          <w:rFonts w:ascii="Gentium Plus" w:hAnsi="Gentium Plus" w:cs="Gentium Plus"/>
        </w:rPr>
        <w:t>ompassion</w:t>
      </w:r>
      <w:r w:rsidR="007B4514" w:rsidRPr="00D00A9D">
        <w:rPr>
          <w:rFonts w:ascii="Gentium Plus" w:hAnsi="Gentium Plus" w:cs="Gentium Plus"/>
        </w:rPr>
        <w:t>,</w:t>
      </w:r>
      <w:r w:rsidR="007F22DE" w:rsidRPr="00D00A9D">
        <w:rPr>
          <w:rFonts w:ascii="Gentium Plus" w:hAnsi="Gentium Plus" w:cs="Gentium Plus"/>
        </w:rPr>
        <w:t>”</w:t>
      </w:r>
      <w:r w:rsidR="007B4514" w:rsidRPr="00D00A9D">
        <w:rPr>
          <w:rFonts w:ascii="Gentium Plus" w:hAnsi="Gentium Plus" w:cs="Gentium Plus"/>
        </w:rPr>
        <w:t xml:space="preserve"> which </w:t>
      </w:r>
      <w:r w:rsidR="00366821" w:rsidRPr="00D00A9D">
        <w:rPr>
          <w:rFonts w:ascii="Gentium Plus" w:hAnsi="Gentium Plus" w:cs="Gentium Plus"/>
        </w:rPr>
        <w:t>can</w:t>
      </w:r>
      <w:r w:rsidR="006B3B0B" w:rsidRPr="00D00A9D">
        <w:rPr>
          <w:rFonts w:ascii="Gentium Plus" w:hAnsi="Gentium Plus" w:cs="Gentium Plus"/>
        </w:rPr>
        <w:t xml:space="preserve"> refer</w:t>
      </w:r>
      <w:r w:rsidR="007F22DE" w:rsidRPr="00D00A9D">
        <w:rPr>
          <w:rFonts w:ascii="Gentium Plus" w:hAnsi="Gentium Plus" w:cs="Gentium Plus"/>
        </w:rPr>
        <w:t xml:space="preserve"> both </w:t>
      </w:r>
      <w:r w:rsidR="006B3B0B" w:rsidRPr="00D00A9D">
        <w:rPr>
          <w:rFonts w:ascii="Gentium Plus" w:hAnsi="Gentium Plus" w:cs="Gentium Plus"/>
        </w:rPr>
        <w:t xml:space="preserve">to </w:t>
      </w:r>
      <w:r w:rsidR="007F22DE" w:rsidRPr="00D00A9D">
        <w:rPr>
          <w:rFonts w:ascii="Gentium Plus" w:hAnsi="Gentium Plus" w:cs="Gentium Plus"/>
        </w:rPr>
        <w:t xml:space="preserve">a </w:t>
      </w:r>
      <w:r w:rsidR="00DB2144" w:rsidRPr="00D00A9D">
        <w:rPr>
          <w:rFonts w:ascii="Gentium Plus" w:hAnsi="Gentium Plus" w:cs="Gentium Plus"/>
        </w:rPr>
        <w:t xml:space="preserve">state of </w:t>
      </w:r>
      <w:r w:rsidR="007F22DE" w:rsidRPr="00D00A9D">
        <w:rPr>
          <w:rFonts w:ascii="Gentium Plus" w:hAnsi="Gentium Plus" w:cs="Gentium Plus"/>
        </w:rPr>
        <w:t xml:space="preserve">feeling, and </w:t>
      </w:r>
      <w:r w:rsidR="006B3B0B" w:rsidRPr="00D00A9D">
        <w:rPr>
          <w:rFonts w:ascii="Gentium Plus" w:hAnsi="Gentium Plus" w:cs="Gentium Plus"/>
        </w:rPr>
        <w:t xml:space="preserve">to </w:t>
      </w:r>
      <w:r w:rsidR="007F22DE" w:rsidRPr="00D00A9D">
        <w:rPr>
          <w:rFonts w:ascii="Gentium Plus" w:hAnsi="Gentium Plus" w:cs="Gentium Plus"/>
        </w:rPr>
        <w:t xml:space="preserve">a state of character. </w:t>
      </w:r>
      <w:r w:rsidR="00E43DA6" w:rsidRPr="00D00A9D">
        <w:rPr>
          <w:rFonts w:ascii="Gentium Plus" w:hAnsi="Gentium Plus" w:cs="Gentium Plus"/>
        </w:rPr>
        <w:t>Th</w:t>
      </w:r>
      <w:r w:rsidR="005F78CA" w:rsidRPr="00D00A9D">
        <w:rPr>
          <w:rFonts w:ascii="Gentium Plus" w:hAnsi="Gentium Plus" w:cs="Gentium Plus"/>
        </w:rPr>
        <w:t>e</w:t>
      </w:r>
      <w:r w:rsidR="00F45694" w:rsidRPr="00D00A9D">
        <w:rPr>
          <w:rFonts w:ascii="Gentium Plus" w:hAnsi="Gentium Plus" w:cs="Gentium Plus"/>
        </w:rPr>
        <w:t xml:space="preserve"> point seems</w:t>
      </w:r>
      <w:r w:rsidR="00E43DA6" w:rsidRPr="00D00A9D">
        <w:rPr>
          <w:rFonts w:ascii="Gentium Plus" w:hAnsi="Gentium Plus" w:cs="Gentium Plus"/>
        </w:rPr>
        <w:t xml:space="preserve"> </w:t>
      </w:r>
      <w:r w:rsidR="005F78CA" w:rsidRPr="00D00A9D">
        <w:rPr>
          <w:rFonts w:ascii="Gentium Plus" w:hAnsi="Gentium Plus" w:cs="Gentium Plus"/>
        </w:rPr>
        <w:t>even</w:t>
      </w:r>
      <w:r w:rsidR="00E43DA6" w:rsidRPr="00D00A9D">
        <w:rPr>
          <w:rFonts w:ascii="Gentium Plus" w:hAnsi="Gentium Plus" w:cs="Gentium Plus"/>
        </w:rPr>
        <w:t xml:space="preserve"> more </w:t>
      </w:r>
      <w:r w:rsidR="005F78CA" w:rsidRPr="00D00A9D">
        <w:rPr>
          <w:rFonts w:ascii="Gentium Plus" w:hAnsi="Gentium Plus" w:cs="Gentium Plus"/>
        </w:rPr>
        <w:t xml:space="preserve">intelligible </w:t>
      </w:r>
      <w:r w:rsidR="00900D7B" w:rsidRPr="00D00A9D">
        <w:rPr>
          <w:rFonts w:ascii="Gentium Plus" w:hAnsi="Gentium Plus" w:cs="Gentium Plus"/>
        </w:rPr>
        <w:lastRenderedPageBreak/>
        <w:t xml:space="preserve">vis-à-vis </w:t>
      </w:r>
      <w:r w:rsidR="00E43DA6" w:rsidRPr="00D00A9D">
        <w:rPr>
          <w:rFonts w:ascii="Gentium Plus" w:hAnsi="Gentium Plus" w:cs="Gentium Plus"/>
        </w:rPr>
        <w:t>al-</w:t>
      </w:r>
      <w:r w:rsidR="002C1547" w:rsidRPr="00D00A9D">
        <w:rPr>
          <w:rFonts w:ascii="Gentium Plus" w:hAnsi="Gentium Plus" w:cs="Gentium Plus"/>
        </w:rPr>
        <w:t>Ghazālī</w:t>
      </w:r>
      <w:r w:rsidR="00E43DA6" w:rsidRPr="00D00A9D">
        <w:rPr>
          <w:rFonts w:ascii="Gentium Plus" w:hAnsi="Gentium Plus" w:cs="Gentium Plus"/>
        </w:rPr>
        <w:t xml:space="preserve">’s subject matter, given that many of his </w:t>
      </w:r>
      <w:r w:rsidR="000B67FD" w:rsidRPr="00D00A9D">
        <w:rPr>
          <w:rFonts w:ascii="Gentium Plus" w:hAnsi="Gentium Plus" w:cs="Gentium Plus"/>
        </w:rPr>
        <w:t>targets</w:t>
      </w:r>
      <w:r w:rsidR="00E43DA6" w:rsidRPr="00D00A9D">
        <w:rPr>
          <w:rFonts w:ascii="Gentium Plus" w:hAnsi="Gentium Plus" w:cs="Gentium Plus"/>
        </w:rPr>
        <w:t xml:space="preserve">, such as hope, fear, and love, </w:t>
      </w:r>
      <w:r w:rsidR="00FA5E18" w:rsidRPr="00D00A9D">
        <w:rPr>
          <w:rFonts w:ascii="Gentium Plus" w:hAnsi="Gentium Plus" w:cs="Gentium Plus"/>
        </w:rPr>
        <w:t xml:space="preserve">would be </w:t>
      </w:r>
      <w:r w:rsidR="00BA34DB" w:rsidRPr="00D00A9D">
        <w:rPr>
          <w:rFonts w:ascii="Gentium Plus" w:hAnsi="Gentium Plus" w:cs="Gentium Plus"/>
        </w:rPr>
        <w:t>naturally</w:t>
      </w:r>
      <w:r w:rsidR="00F148B7" w:rsidRPr="00D00A9D">
        <w:rPr>
          <w:rFonts w:ascii="Gentium Plus" w:hAnsi="Gentium Plus" w:cs="Gentium Plus"/>
        </w:rPr>
        <w:t xml:space="preserve"> </w:t>
      </w:r>
      <w:r w:rsidR="00B416C8" w:rsidRPr="00D00A9D">
        <w:rPr>
          <w:rFonts w:ascii="Gentium Plus" w:hAnsi="Gentium Plus" w:cs="Gentium Plus"/>
        </w:rPr>
        <w:t>taken</w:t>
      </w:r>
      <w:r w:rsidR="00BE04F7" w:rsidRPr="00D00A9D">
        <w:rPr>
          <w:rFonts w:ascii="Gentium Plus" w:hAnsi="Gentium Plus" w:cs="Gentium Plus"/>
        </w:rPr>
        <w:t xml:space="preserve"> t</w:t>
      </w:r>
      <w:r w:rsidR="0058474A" w:rsidRPr="00D00A9D">
        <w:rPr>
          <w:rFonts w:ascii="Gentium Plus" w:hAnsi="Gentium Plus" w:cs="Gentium Plus"/>
        </w:rPr>
        <w:t>o</w:t>
      </w:r>
      <w:r w:rsidR="00F324E7" w:rsidRPr="00D00A9D">
        <w:rPr>
          <w:rFonts w:ascii="Gentium Plus" w:hAnsi="Gentium Plus" w:cs="Gentium Plus"/>
        </w:rPr>
        <w:t xml:space="preserve"> </w:t>
      </w:r>
      <w:r w:rsidR="00FA5E18" w:rsidRPr="00D00A9D">
        <w:rPr>
          <w:rFonts w:ascii="Gentium Plus" w:hAnsi="Gentium Plus" w:cs="Gentium Plus"/>
        </w:rPr>
        <w:t>refe</w:t>
      </w:r>
      <w:r w:rsidR="00F324E7" w:rsidRPr="00D00A9D">
        <w:rPr>
          <w:rFonts w:ascii="Gentium Plus" w:hAnsi="Gentium Plus" w:cs="Gentium Plus"/>
        </w:rPr>
        <w:t>r</w:t>
      </w:r>
      <w:r w:rsidR="00FA5E18" w:rsidRPr="00D00A9D">
        <w:rPr>
          <w:rFonts w:ascii="Gentium Plus" w:hAnsi="Gentium Plus" w:cs="Gentium Plus"/>
        </w:rPr>
        <w:t xml:space="preserve"> to </w:t>
      </w:r>
      <w:r w:rsidR="00E43DA6" w:rsidRPr="00D00A9D">
        <w:rPr>
          <w:rFonts w:ascii="Gentium Plus" w:hAnsi="Gentium Plus" w:cs="Gentium Plus"/>
        </w:rPr>
        <w:t>feelings</w:t>
      </w:r>
      <w:r w:rsidR="00FA5E18" w:rsidRPr="00D00A9D">
        <w:rPr>
          <w:rFonts w:ascii="Gentium Plus" w:hAnsi="Gentium Plus" w:cs="Gentium Plus"/>
        </w:rPr>
        <w:t xml:space="preserve"> in ordinary usage</w:t>
      </w:r>
      <w:r w:rsidR="00E43DA6" w:rsidRPr="00D00A9D">
        <w:rPr>
          <w:rFonts w:ascii="Gentium Plus" w:hAnsi="Gentium Plus" w:cs="Gentium Plus"/>
        </w:rPr>
        <w:t xml:space="preserve">; to view them as virtues would require an education of this ordinary starting point. </w:t>
      </w:r>
      <w:r w:rsidR="00B95436" w:rsidRPr="00D00A9D">
        <w:rPr>
          <w:rFonts w:ascii="Gentium Plus" w:hAnsi="Gentium Plus" w:cs="Gentium Plus"/>
        </w:rPr>
        <w:t>Even then, fee</w:t>
      </w:r>
      <w:r w:rsidR="004A4CED" w:rsidRPr="00D00A9D">
        <w:rPr>
          <w:rFonts w:ascii="Gentium Plus" w:hAnsi="Gentium Plus" w:cs="Gentium Plus"/>
        </w:rPr>
        <w:t>lings</w:t>
      </w:r>
      <w:r w:rsidR="001B4BE7" w:rsidRPr="00D00A9D">
        <w:rPr>
          <w:rFonts w:ascii="Gentium Plus" w:hAnsi="Gentium Plus" w:cs="Gentium Plus"/>
        </w:rPr>
        <w:t xml:space="preserve"> </w:t>
      </w:r>
      <w:r w:rsidR="00B95436" w:rsidRPr="00D00A9D">
        <w:rPr>
          <w:rFonts w:ascii="Gentium Plus" w:hAnsi="Gentium Plus" w:cs="Gentium Plus"/>
        </w:rPr>
        <w:t xml:space="preserve">will </w:t>
      </w:r>
      <w:r w:rsidR="003F3C25" w:rsidRPr="00D00A9D">
        <w:rPr>
          <w:rFonts w:ascii="Gentium Plus" w:hAnsi="Gentium Plus" w:cs="Gentium Plus"/>
        </w:rPr>
        <w:t>retain</w:t>
      </w:r>
      <w:r w:rsidR="00B95436" w:rsidRPr="00D00A9D">
        <w:rPr>
          <w:rFonts w:ascii="Gentium Plus" w:hAnsi="Gentium Plus" w:cs="Gentium Plus"/>
        </w:rPr>
        <w:t xml:space="preserve"> a natural</w:t>
      </w:r>
      <w:r w:rsidR="00402665" w:rsidRPr="00D00A9D">
        <w:rPr>
          <w:rFonts w:ascii="Gentium Plus" w:hAnsi="Gentium Plus" w:cs="Gentium Plus"/>
        </w:rPr>
        <w:t xml:space="preserve"> </w:t>
      </w:r>
      <w:r w:rsidR="001B4BE7" w:rsidRPr="00D00A9D">
        <w:rPr>
          <w:rFonts w:ascii="Gentium Plus" w:hAnsi="Gentium Plus" w:cs="Gentium Plus"/>
        </w:rPr>
        <w:t>epistemological primacy over traits</w:t>
      </w:r>
      <w:r w:rsidR="00195C97" w:rsidRPr="00D00A9D">
        <w:rPr>
          <w:rFonts w:ascii="Gentium Plus" w:hAnsi="Gentium Plus" w:cs="Gentium Plus"/>
        </w:rPr>
        <w:t>,</w:t>
      </w:r>
      <w:r w:rsidR="001B4BE7" w:rsidRPr="00D00A9D">
        <w:rPr>
          <w:rFonts w:ascii="Gentium Plus" w:hAnsi="Gentium Plus" w:cs="Gentium Plus"/>
        </w:rPr>
        <w:t xml:space="preserve"> </w:t>
      </w:r>
      <w:r w:rsidR="00302589" w:rsidRPr="00D00A9D">
        <w:rPr>
          <w:rFonts w:ascii="Gentium Plus" w:hAnsi="Gentium Plus" w:cs="Gentium Plus"/>
        </w:rPr>
        <w:t xml:space="preserve">to the extent that </w:t>
      </w:r>
      <w:r w:rsidR="003126C0" w:rsidRPr="00D00A9D">
        <w:rPr>
          <w:rFonts w:ascii="Gentium Plus" w:hAnsi="Gentium Plus" w:cs="Gentium Plus"/>
        </w:rPr>
        <w:t xml:space="preserve">stable </w:t>
      </w:r>
      <w:r w:rsidR="001B4BE7" w:rsidRPr="00D00A9D">
        <w:rPr>
          <w:rFonts w:ascii="Gentium Plus" w:hAnsi="Gentium Plus" w:cs="Gentium Plus"/>
        </w:rPr>
        <w:t xml:space="preserve">traits </w:t>
      </w:r>
      <w:r w:rsidR="00F1172D" w:rsidRPr="00D00A9D">
        <w:rPr>
          <w:rFonts w:ascii="Gentium Plus" w:hAnsi="Gentium Plus" w:cs="Gentium Plus"/>
        </w:rPr>
        <w:t xml:space="preserve">are ascribed </w:t>
      </w:r>
      <w:r w:rsidR="001B4BE7" w:rsidRPr="00D00A9D">
        <w:rPr>
          <w:rFonts w:ascii="Gentium Plus" w:hAnsi="Gentium Plus" w:cs="Gentium Plus"/>
        </w:rPr>
        <w:t>to people</w:t>
      </w:r>
      <w:r w:rsidR="001F0EC4" w:rsidRPr="00D00A9D">
        <w:rPr>
          <w:rFonts w:ascii="Gentium Plus" w:hAnsi="Gentium Plus" w:cs="Gentium Plus"/>
        </w:rPr>
        <w:t xml:space="preserve"> </w:t>
      </w:r>
      <w:r w:rsidR="001B4BE7" w:rsidRPr="00D00A9D">
        <w:rPr>
          <w:rFonts w:ascii="Gentium Plus" w:hAnsi="Gentium Plus" w:cs="Gentium Plus"/>
        </w:rPr>
        <w:t xml:space="preserve">by first observing </w:t>
      </w:r>
      <w:r w:rsidR="00B623AC" w:rsidRPr="00D00A9D">
        <w:rPr>
          <w:rFonts w:ascii="Gentium Plus" w:hAnsi="Gentium Plus" w:cs="Gentium Plus"/>
        </w:rPr>
        <w:t>the feelings they express and the actions they perform.</w:t>
      </w:r>
    </w:p>
    <w:p w14:paraId="143A32D6" w14:textId="128F8305" w:rsidR="00180469" w:rsidRPr="00D00A9D" w:rsidRDefault="00F90AA7" w:rsidP="0051536E">
      <w:pPr>
        <w:pStyle w:val="NoSpacing"/>
        <w:ind w:firstLine="720"/>
        <w:jc w:val="both"/>
        <w:rPr>
          <w:rFonts w:ascii="Gentium Plus" w:hAnsi="Gentium Plus" w:cs="Gentium Plus"/>
        </w:rPr>
      </w:pPr>
      <w:r w:rsidRPr="00D00A9D">
        <w:rPr>
          <w:rFonts w:ascii="Gentium Plus" w:hAnsi="Gentium Plus" w:cs="Gentium Plus"/>
        </w:rPr>
        <w:t xml:space="preserve">More work would need to be done to </w:t>
      </w:r>
      <w:r w:rsidR="00C57992" w:rsidRPr="00D00A9D">
        <w:rPr>
          <w:rFonts w:ascii="Gentium Plus" w:hAnsi="Gentium Plus" w:cs="Gentium Plus"/>
        </w:rPr>
        <w:t>establish this proposal more firmly</w:t>
      </w:r>
      <w:r w:rsidR="009A324F" w:rsidRPr="00D00A9D">
        <w:rPr>
          <w:rFonts w:ascii="Gentium Plus" w:hAnsi="Gentium Plus" w:cs="Gentium Plus"/>
        </w:rPr>
        <w:t>, and to evaluate</w:t>
      </w:r>
      <w:r w:rsidR="00F2117C" w:rsidRPr="00D00A9D">
        <w:rPr>
          <w:rFonts w:ascii="Gentium Plus" w:hAnsi="Gentium Plus" w:cs="Gentium Plus"/>
        </w:rPr>
        <w:t xml:space="preserve"> additional or</w:t>
      </w:r>
      <w:r w:rsidR="009A324F" w:rsidRPr="00D00A9D">
        <w:rPr>
          <w:rFonts w:ascii="Gentium Plus" w:hAnsi="Gentium Plus" w:cs="Gentium Plus"/>
        </w:rPr>
        <w:t xml:space="preserve"> alternative </w:t>
      </w:r>
      <w:r w:rsidR="000675D6" w:rsidRPr="00D00A9D">
        <w:rPr>
          <w:rFonts w:ascii="Gentium Plus" w:hAnsi="Gentium Plus" w:cs="Gentium Plus"/>
        </w:rPr>
        <w:t>interpretations</w:t>
      </w:r>
      <w:r w:rsidR="00E95A15" w:rsidRPr="00D00A9D">
        <w:rPr>
          <w:rFonts w:ascii="Gentium Plus" w:hAnsi="Gentium Plus" w:cs="Gentium Plus"/>
        </w:rPr>
        <w:t>. A</w:t>
      </w:r>
      <w:r w:rsidR="00C57992" w:rsidRPr="00D00A9D">
        <w:rPr>
          <w:rFonts w:ascii="Gentium Plus" w:hAnsi="Gentium Plus" w:cs="Gentium Plus"/>
        </w:rPr>
        <w:t>l-</w:t>
      </w:r>
      <w:r w:rsidR="002C1547" w:rsidRPr="00D00A9D">
        <w:rPr>
          <w:rFonts w:ascii="Gentium Plus" w:hAnsi="Gentium Plus" w:cs="Gentium Plus"/>
        </w:rPr>
        <w:t>Ghazālī</w:t>
      </w:r>
      <w:r w:rsidR="00C57992" w:rsidRPr="00D00A9D">
        <w:rPr>
          <w:rFonts w:ascii="Gentium Plus" w:hAnsi="Gentium Plus" w:cs="Gentium Plus"/>
        </w:rPr>
        <w:t xml:space="preserve">’s use of Sufi </w:t>
      </w:r>
      <w:r w:rsidR="00E95A15" w:rsidRPr="00D00A9D">
        <w:rPr>
          <w:rFonts w:ascii="Gentium Plus" w:hAnsi="Gentium Plus" w:cs="Gentium Plus"/>
        </w:rPr>
        <w:t>technical terms</w:t>
      </w:r>
      <w:r w:rsidR="00852831" w:rsidRPr="00D00A9D">
        <w:rPr>
          <w:rFonts w:ascii="Gentium Plus" w:hAnsi="Gentium Plus" w:cs="Gentium Plus"/>
        </w:rPr>
        <w:t>, more</w:t>
      </w:r>
      <w:r w:rsidR="00B73310" w:rsidRPr="00D00A9D">
        <w:rPr>
          <w:rFonts w:ascii="Gentium Plus" w:hAnsi="Gentium Plus" w:cs="Gentium Plus"/>
        </w:rPr>
        <w:t xml:space="preserve"> generall</w:t>
      </w:r>
      <w:r w:rsidR="00852831" w:rsidRPr="00D00A9D">
        <w:rPr>
          <w:rFonts w:ascii="Gentium Plus" w:hAnsi="Gentium Plus" w:cs="Gentium Plus"/>
        </w:rPr>
        <w:t xml:space="preserve">y, </w:t>
      </w:r>
      <w:r w:rsidR="003D1969" w:rsidRPr="00D00A9D">
        <w:rPr>
          <w:rFonts w:ascii="Gentium Plus" w:hAnsi="Gentium Plus" w:cs="Gentium Plus"/>
        </w:rPr>
        <w:t>requires</w:t>
      </w:r>
      <w:r w:rsidR="00852831" w:rsidRPr="00D00A9D">
        <w:rPr>
          <w:rFonts w:ascii="Gentium Plus" w:hAnsi="Gentium Plus" w:cs="Gentium Plus"/>
        </w:rPr>
        <w:t xml:space="preserve"> far </w:t>
      </w:r>
      <w:r w:rsidR="00431733" w:rsidRPr="00D00A9D">
        <w:rPr>
          <w:rFonts w:ascii="Gentium Plus" w:hAnsi="Gentium Plus" w:cs="Gentium Plus"/>
        </w:rPr>
        <w:t>more extensive</w:t>
      </w:r>
      <w:r w:rsidR="00852831" w:rsidRPr="00D00A9D">
        <w:rPr>
          <w:rFonts w:ascii="Gentium Plus" w:hAnsi="Gentium Plus" w:cs="Gentium Plus"/>
        </w:rPr>
        <w:t xml:space="preserve"> investigation.</w:t>
      </w:r>
      <w:r w:rsidR="00742E5E" w:rsidRPr="00D00A9D">
        <w:rPr>
          <w:rFonts w:ascii="Gentium Plus" w:hAnsi="Gentium Plus" w:cs="Gentium Plus"/>
        </w:rPr>
        <w:t xml:space="preserve"> Yet this brings me to the other point I mentioned, concerning the content with which al-</w:t>
      </w:r>
      <w:r w:rsidR="002C1547" w:rsidRPr="00D00A9D">
        <w:rPr>
          <w:rFonts w:ascii="Gentium Plus" w:hAnsi="Gentium Plus" w:cs="Gentium Plus"/>
        </w:rPr>
        <w:t>Ghazālī</w:t>
      </w:r>
      <w:r w:rsidR="00742E5E" w:rsidRPr="00D00A9D">
        <w:rPr>
          <w:rFonts w:ascii="Gentium Plus" w:hAnsi="Gentium Plus" w:cs="Gentium Plus"/>
        </w:rPr>
        <w:t xml:space="preserve"> populates his list of the spiritual “virtues.” </w:t>
      </w:r>
      <w:r w:rsidR="00A14C03" w:rsidRPr="00D00A9D">
        <w:rPr>
          <w:rFonts w:ascii="Gentium Plus" w:hAnsi="Gentium Plus" w:cs="Gentium Plus"/>
        </w:rPr>
        <w:t xml:space="preserve">I suggested above that </w:t>
      </w:r>
      <w:r w:rsidR="009F5ED3" w:rsidRPr="00D00A9D">
        <w:rPr>
          <w:rFonts w:ascii="Gentium Plus" w:hAnsi="Gentium Plus" w:cs="Gentium Plus"/>
        </w:rPr>
        <w:t>there is</w:t>
      </w:r>
      <w:r w:rsidR="005044DC" w:rsidRPr="00D00A9D">
        <w:rPr>
          <w:rFonts w:ascii="Gentium Plus" w:hAnsi="Gentium Plus" w:cs="Gentium Plus"/>
        </w:rPr>
        <w:t xml:space="preserve"> </w:t>
      </w:r>
      <w:r w:rsidR="00A14C03" w:rsidRPr="00D00A9D">
        <w:rPr>
          <w:rFonts w:ascii="Gentium Plus" w:hAnsi="Gentium Plus" w:cs="Gentium Plus"/>
        </w:rPr>
        <w:t xml:space="preserve">a way of </w:t>
      </w:r>
      <w:r w:rsidR="00865768" w:rsidRPr="00D00A9D">
        <w:rPr>
          <w:rFonts w:ascii="Gentium Plus" w:hAnsi="Gentium Plus" w:cs="Gentium Plus"/>
        </w:rPr>
        <w:t>construing</w:t>
      </w:r>
      <w:r w:rsidR="00A14C03" w:rsidRPr="00D00A9D">
        <w:rPr>
          <w:rFonts w:ascii="Gentium Plus" w:hAnsi="Gentium Plus" w:cs="Gentium Plus"/>
        </w:rPr>
        <w:t xml:space="preserve"> </w:t>
      </w:r>
      <w:r w:rsidR="009F5ED3" w:rsidRPr="00D00A9D">
        <w:rPr>
          <w:rFonts w:ascii="Gentium Plus" w:hAnsi="Gentium Plus" w:cs="Gentium Plus"/>
        </w:rPr>
        <w:t>al-</w:t>
      </w:r>
      <w:r w:rsidR="002C1547" w:rsidRPr="00D00A9D">
        <w:rPr>
          <w:rFonts w:ascii="Gentium Plus" w:hAnsi="Gentium Plus" w:cs="Gentium Plus"/>
        </w:rPr>
        <w:t>Ghazālī</w:t>
      </w:r>
      <w:r w:rsidR="009F5ED3" w:rsidRPr="00D00A9D">
        <w:rPr>
          <w:rFonts w:ascii="Gentium Plus" w:hAnsi="Gentium Plus" w:cs="Gentium Plus"/>
        </w:rPr>
        <w:t>’s Sufi terminology that</w:t>
      </w:r>
      <w:r w:rsidR="00A14C03" w:rsidRPr="00D00A9D">
        <w:rPr>
          <w:rFonts w:ascii="Gentium Plus" w:hAnsi="Gentium Plus" w:cs="Gentium Plus"/>
        </w:rPr>
        <w:t xml:space="preserve"> permits us to</w:t>
      </w:r>
      <w:r w:rsidR="009F5ED3" w:rsidRPr="00D00A9D">
        <w:rPr>
          <w:rFonts w:ascii="Gentium Plus" w:hAnsi="Gentium Plus" w:cs="Gentium Plus"/>
        </w:rPr>
        <w:t xml:space="preserve"> </w:t>
      </w:r>
      <w:r w:rsidR="00482D02" w:rsidRPr="00D00A9D">
        <w:rPr>
          <w:rFonts w:ascii="Gentium Plus" w:hAnsi="Gentium Plus" w:cs="Gentium Plus"/>
        </w:rPr>
        <w:t>assimilate</w:t>
      </w:r>
      <w:r w:rsidR="00805164" w:rsidRPr="00D00A9D">
        <w:rPr>
          <w:rFonts w:ascii="Gentium Plus" w:hAnsi="Gentium Plus" w:cs="Gentium Plus"/>
        </w:rPr>
        <w:t xml:space="preserve"> </w:t>
      </w:r>
      <w:r w:rsidR="001319D0" w:rsidRPr="00D00A9D">
        <w:rPr>
          <w:rFonts w:ascii="Gentium Plus" w:hAnsi="Gentium Plus" w:cs="Gentium Plus"/>
        </w:rPr>
        <w:t xml:space="preserve">terms that </w:t>
      </w:r>
      <w:r w:rsidR="007D548F" w:rsidRPr="00D00A9D">
        <w:rPr>
          <w:rFonts w:ascii="Gentium Plus" w:hAnsi="Gentium Plus" w:cs="Gentium Plus"/>
        </w:rPr>
        <w:t>ostensibly</w:t>
      </w:r>
      <w:r w:rsidR="001319D0" w:rsidRPr="00D00A9D">
        <w:rPr>
          <w:rFonts w:ascii="Gentium Plus" w:hAnsi="Gentium Plus" w:cs="Gentium Plus"/>
        </w:rPr>
        <w:t xml:space="preserve"> refer </w:t>
      </w:r>
      <w:r w:rsidR="006F33CC" w:rsidRPr="00D00A9D">
        <w:rPr>
          <w:rFonts w:ascii="Gentium Plus" w:hAnsi="Gentium Plus" w:cs="Gentium Plus"/>
        </w:rPr>
        <w:t>t</w:t>
      </w:r>
      <w:r w:rsidR="001319D0" w:rsidRPr="00D00A9D">
        <w:rPr>
          <w:rFonts w:ascii="Gentium Plus" w:hAnsi="Gentium Plus" w:cs="Gentium Plus"/>
        </w:rPr>
        <w:t xml:space="preserve">o transient phenomenological states </w:t>
      </w:r>
      <w:r w:rsidR="00C94CBB" w:rsidRPr="00D00A9D">
        <w:rPr>
          <w:rFonts w:ascii="Gentium Plus" w:hAnsi="Gentium Plus" w:cs="Gentium Plus"/>
        </w:rPr>
        <w:t>t</w:t>
      </w:r>
      <w:r w:rsidR="00482D02" w:rsidRPr="00D00A9D">
        <w:rPr>
          <w:rFonts w:ascii="Gentium Plus" w:hAnsi="Gentium Plus" w:cs="Gentium Plus"/>
        </w:rPr>
        <w:t>o</w:t>
      </w:r>
      <w:r w:rsidR="00767CCA" w:rsidRPr="00D00A9D">
        <w:rPr>
          <w:rFonts w:ascii="Gentium Plus" w:hAnsi="Gentium Plus" w:cs="Gentium Plus"/>
        </w:rPr>
        <w:t xml:space="preserve"> the philosophical category of virtue</w:t>
      </w:r>
      <w:r w:rsidR="00DA5046" w:rsidRPr="00D00A9D">
        <w:rPr>
          <w:rFonts w:ascii="Gentium Plus" w:hAnsi="Gentium Plus" w:cs="Gentium Plus"/>
        </w:rPr>
        <w:t>,</w:t>
      </w:r>
      <w:r w:rsidR="005242AF" w:rsidRPr="00D00A9D">
        <w:rPr>
          <w:rFonts w:ascii="Gentium Plus" w:hAnsi="Gentium Plus" w:cs="Gentium Plus"/>
        </w:rPr>
        <w:t xml:space="preserve"> </w:t>
      </w:r>
      <w:r w:rsidR="00540B56" w:rsidRPr="00D00A9D">
        <w:rPr>
          <w:rFonts w:ascii="Gentium Plus" w:hAnsi="Gentium Plus" w:cs="Gentium Plus"/>
        </w:rPr>
        <w:t>thereby</w:t>
      </w:r>
      <w:r w:rsidR="005242AF" w:rsidRPr="00D00A9D">
        <w:rPr>
          <w:rFonts w:ascii="Gentium Plus" w:hAnsi="Gentium Plus" w:cs="Gentium Plus"/>
        </w:rPr>
        <w:t xml:space="preserve"> support</w:t>
      </w:r>
      <w:r w:rsidR="00540B56" w:rsidRPr="00D00A9D">
        <w:rPr>
          <w:rFonts w:ascii="Gentium Plus" w:hAnsi="Gentium Plus" w:cs="Gentium Plus"/>
        </w:rPr>
        <w:t>ing</w:t>
      </w:r>
      <w:r w:rsidR="00376A11" w:rsidRPr="00D00A9D">
        <w:rPr>
          <w:rFonts w:ascii="Gentium Plus" w:hAnsi="Gentium Plus" w:cs="Gentium Plus"/>
        </w:rPr>
        <w:t xml:space="preserve"> our</w:t>
      </w:r>
      <w:r w:rsidR="00DA5046" w:rsidRPr="00D00A9D">
        <w:rPr>
          <w:rFonts w:ascii="Gentium Plus" w:hAnsi="Gentium Plus" w:cs="Gentium Plus"/>
        </w:rPr>
        <w:t xml:space="preserve"> ability to say that al-</w:t>
      </w:r>
      <w:r w:rsidR="002C1547" w:rsidRPr="00D00A9D">
        <w:rPr>
          <w:rFonts w:ascii="Gentium Plus" w:hAnsi="Gentium Plus" w:cs="Gentium Plus"/>
        </w:rPr>
        <w:t>Ghazālī</w:t>
      </w:r>
      <w:r w:rsidR="00DA5046" w:rsidRPr="00D00A9D">
        <w:rPr>
          <w:rFonts w:ascii="Gentium Plus" w:hAnsi="Gentium Plus" w:cs="Gentium Plus"/>
        </w:rPr>
        <w:t xml:space="preserve"> is talking </w:t>
      </w:r>
      <w:r w:rsidR="00DA5046" w:rsidRPr="00D00A9D">
        <w:rPr>
          <w:rFonts w:ascii="Gentium Plus" w:hAnsi="Gentium Plus" w:cs="Gentium Plus"/>
          <w:i/>
          <w:iCs/>
        </w:rPr>
        <w:t>about</w:t>
      </w:r>
      <w:r w:rsidR="00DA5046" w:rsidRPr="00D00A9D">
        <w:rPr>
          <w:rFonts w:ascii="Gentium Plus" w:hAnsi="Gentium Plus" w:cs="Gentium Plus"/>
        </w:rPr>
        <w:t xml:space="preserve"> virtue. </w:t>
      </w:r>
      <w:r w:rsidR="00465DDD" w:rsidRPr="00D00A9D">
        <w:rPr>
          <w:rFonts w:ascii="Gentium Plus" w:hAnsi="Gentium Plus" w:cs="Gentium Plus"/>
        </w:rPr>
        <w:t xml:space="preserve">Yet this point rests </w:t>
      </w:r>
      <w:r w:rsidR="00482D02" w:rsidRPr="00D00A9D">
        <w:rPr>
          <w:rFonts w:ascii="Gentium Plus" w:hAnsi="Gentium Plus" w:cs="Gentium Plus"/>
        </w:rPr>
        <w:t xml:space="preserve">in large part </w:t>
      </w:r>
      <w:r w:rsidR="00465DDD" w:rsidRPr="00D00A9D">
        <w:rPr>
          <w:rFonts w:ascii="Gentium Plus" w:hAnsi="Gentium Plus" w:cs="Gentium Plus"/>
        </w:rPr>
        <w:t>on considerations about the formal terminology al-</w:t>
      </w:r>
      <w:r w:rsidR="002C1547" w:rsidRPr="00D00A9D">
        <w:rPr>
          <w:rFonts w:ascii="Gentium Plus" w:hAnsi="Gentium Plus" w:cs="Gentium Plus"/>
        </w:rPr>
        <w:t>Ghazālī</w:t>
      </w:r>
      <w:r w:rsidR="00465DDD" w:rsidRPr="00D00A9D">
        <w:rPr>
          <w:rFonts w:ascii="Gentium Plus" w:hAnsi="Gentium Plus" w:cs="Gentium Plus"/>
        </w:rPr>
        <w:t xml:space="preserve">’s </w:t>
      </w:r>
      <w:r w:rsidR="00880844" w:rsidRPr="00D00A9D">
        <w:rPr>
          <w:rFonts w:ascii="Gentium Plus" w:hAnsi="Gentium Plus" w:cs="Gentium Plus"/>
        </w:rPr>
        <w:t>uses</w:t>
      </w:r>
      <w:r w:rsidR="00465DDD" w:rsidRPr="00D00A9D">
        <w:rPr>
          <w:rFonts w:ascii="Gentium Plus" w:hAnsi="Gentium Plus" w:cs="Gentium Plus"/>
        </w:rPr>
        <w:t>.</w:t>
      </w:r>
      <w:r w:rsidR="00880844" w:rsidRPr="00D00A9D">
        <w:rPr>
          <w:rFonts w:ascii="Gentium Plus" w:hAnsi="Gentium Plus" w:cs="Gentium Plus"/>
        </w:rPr>
        <w:t xml:space="preserve"> This leaves open the possibility that the</w:t>
      </w:r>
      <w:r w:rsidR="005D146A" w:rsidRPr="00D00A9D">
        <w:rPr>
          <w:rFonts w:ascii="Gentium Plus" w:hAnsi="Gentium Plus" w:cs="Gentium Plus"/>
        </w:rPr>
        <w:t xml:space="preserve"> substantive </w:t>
      </w:r>
      <w:r w:rsidR="00482D02" w:rsidRPr="00D00A9D">
        <w:rPr>
          <w:rFonts w:ascii="Gentium Plus" w:hAnsi="Gentium Plus" w:cs="Gentium Plus"/>
        </w:rPr>
        <w:t xml:space="preserve">things </w:t>
      </w:r>
      <w:r w:rsidR="005D146A" w:rsidRPr="00D00A9D">
        <w:rPr>
          <w:rFonts w:ascii="Gentium Plus" w:hAnsi="Gentium Plus" w:cs="Gentium Plus"/>
        </w:rPr>
        <w:t xml:space="preserve">that </w:t>
      </w:r>
      <w:r w:rsidR="00482D02" w:rsidRPr="00D00A9D">
        <w:rPr>
          <w:rFonts w:ascii="Gentium Plus" w:hAnsi="Gentium Plus" w:cs="Gentium Plus"/>
        </w:rPr>
        <w:t xml:space="preserve">he uses </w:t>
      </w:r>
      <w:r w:rsidR="005D146A" w:rsidRPr="00D00A9D">
        <w:rPr>
          <w:rFonts w:ascii="Gentium Plus" w:hAnsi="Gentium Plus" w:cs="Gentium Plus"/>
        </w:rPr>
        <w:t>this terminology</w:t>
      </w:r>
      <w:r w:rsidR="00482D02" w:rsidRPr="00D00A9D">
        <w:rPr>
          <w:rFonts w:ascii="Gentium Plus" w:hAnsi="Gentium Plus" w:cs="Gentium Plus"/>
        </w:rPr>
        <w:t xml:space="preserve"> to talk </w:t>
      </w:r>
      <w:r w:rsidR="00482D02" w:rsidRPr="00D00A9D">
        <w:rPr>
          <w:rFonts w:ascii="Gentium Plus" w:hAnsi="Gentium Plus" w:cs="Gentium Plus"/>
          <w:i/>
          <w:iCs/>
        </w:rPr>
        <w:t>about</w:t>
      </w:r>
      <w:r w:rsidR="00EC169F" w:rsidRPr="00D00A9D">
        <w:rPr>
          <w:rFonts w:ascii="Gentium Plus" w:hAnsi="Gentium Plus" w:cs="Gentium Plus"/>
        </w:rPr>
        <w:t>—</w:t>
      </w:r>
      <w:r w:rsidR="00F224B1" w:rsidRPr="00D00A9D">
        <w:rPr>
          <w:rFonts w:ascii="Gentium Plus" w:hAnsi="Gentium Plus" w:cs="Gentium Plus"/>
        </w:rPr>
        <w:t>or a significant fraction of these things</w:t>
      </w:r>
      <w:r w:rsidR="00EC169F" w:rsidRPr="00D00A9D">
        <w:rPr>
          <w:rFonts w:ascii="Gentium Plus" w:hAnsi="Gentium Plus" w:cs="Gentium Plus"/>
        </w:rPr>
        <w:t>—</w:t>
      </w:r>
      <w:r w:rsidR="00482D02" w:rsidRPr="00D00A9D">
        <w:rPr>
          <w:rFonts w:ascii="Gentium Plus" w:hAnsi="Gentium Plus" w:cs="Gentium Plus"/>
        </w:rPr>
        <w:t xml:space="preserve">may resist being assimilated into </w:t>
      </w:r>
      <w:r w:rsidR="005D146A" w:rsidRPr="00D00A9D">
        <w:rPr>
          <w:rFonts w:ascii="Gentium Plus" w:hAnsi="Gentium Plus" w:cs="Gentium Plus"/>
        </w:rPr>
        <w:t>the category of virtue</w:t>
      </w:r>
      <w:r w:rsidR="006B72BF" w:rsidRPr="00D00A9D">
        <w:rPr>
          <w:rFonts w:ascii="Gentium Plus" w:hAnsi="Gentium Plus" w:cs="Gentium Plus"/>
        </w:rPr>
        <w:t xml:space="preserve">; </w:t>
      </w:r>
      <w:r w:rsidR="00C91F38" w:rsidRPr="00D00A9D">
        <w:rPr>
          <w:rFonts w:ascii="Gentium Plus" w:hAnsi="Gentium Plus" w:cs="Gentium Plus"/>
        </w:rPr>
        <w:t>and this holds true even if we recognise, less formally, al-</w:t>
      </w:r>
      <w:r w:rsidR="002C1547" w:rsidRPr="00D00A9D">
        <w:rPr>
          <w:rFonts w:ascii="Gentium Plus" w:hAnsi="Gentium Plus" w:cs="Gentium Plus"/>
        </w:rPr>
        <w:t>Ghazālī</w:t>
      </w:r>
      <w:r w:rsidR="00C91F38" w:rsidRPr="00D00A9D">
        <w:rPr>
          <w:rFonts w:ascii="Gentium Plus" w:hAnsi="Gentium Plus" w:cs="Gentium Plus"/>
        </w:rPr>
        <w:t xml:space="preserve">’s fundamental interest in fostering </w:t>
      </w:r>
      <w:r w:rsidR="00C91F38" w:rsidRPr="00D00A9D">
        <w:rPr>
          <w:rFonts w:ascii="Gentium Plus" w:hAnsi="Gentium Plus" w:cs="Gentium Plus"/>
          <w:i/>
          <w:iCs/>
        </w:rPr>
        <w:t xml:space="preserve">lasting </w:t>
      </w:r>
      <w:r w:rsidR="00C91F38" w:rsidRPr="00D00A9D">
        <w:rPr>
          <w:rFonts w:ascii="Gentium Plus" w:hAnsi="Gentium Plus" w:cs="Gentium Plus"/>
        </w:rPr>
        <w:t xml:space="preserve">change. </w:t>
      </w:r>
      <w:r w:rsidR="00D3736C" w:rsidRPr="00D00A9D">
        <w:rPr>
          <w:rFonts w:ascii="Gentium Plus" w:hAnsi="Gentium Plus" w:cs="Gentium Plus"/>
        </w:rPr>
        <w:t xml:space="preserve">There’s “no need to quarrel over words”—but that’s if we </w:t>
      </w:r>
      <w:r w:rsidR="00D3736C" w:rsidRPr="00D00A9D">
        <w:rPr>
          <w:rFonts w:ascii="Gentium Plus" w:hAnsi="Gentium Plus" w:cs="Gentium Plus"/>
          <w:i/>
          <w:iCs/>
        </w:rPr>
        <w:t xml:space="preserve">are </w:t>
      </w:r>
      <w:r w:rsidR="00D3736C" w:rsidRPr="00D00A9D">
        <w:rPr>
          <w:rFonts w:ascii="Gentium Plus" w:hAnsi="Gentium Plus" w:cs="Gentium Plus"/>
        </w:rPr>
        <w:t xml:space="preserve">sure we know what we’re talking about, and that we’re talking about the same thing. </w:t>
      </w:r>
    </w:p>
    <w:p w14:paraId="636BF858" w14:textId="77C71C69" w:rsidR="00043F72" w:rsidRPr="00D00A9D" w:rsidRDefault="002130EC" w:rsidP="004774DC">
      <w:pPr>
        <w:pStyle w:val="NoSpacing"/>
        <w:ind w:firstLine="720"/>
        <w:jc w:val="both"/>
        <w:rPr>
          <w:rFonts w:ascii="Gentium Plus" w:hAnsi="Gentium Plus" w:cs="Gentium Plus"/>
          <w:iCs/>
          <w:szCs w:val="24"/>
        </w:rPr>
      </w:pPr>
      <w:r w:rsidRPr="00D00A9D">
        <w:rPr>
          <w:rFonts w:ascii="Gentium Plus" w:hAnsi="Gentium Plus" w:cs="Gentium Plus"/>
        </w:rPr>
        <w:t xml:space="preserve">Now it </w:t>
      </w:r>
      <w:r w:rsidRPr="00D00A9D">
        <w:rPr>
          <w:rFonts w:ascii="Gentium Plus" w:hAnsi="Gentium Plus" w:cs="Gentium Plus"/>
          <w:szCs w:val="24"/>
        </w:rPr>
        <w:t xml:space="preserve">is certainly </w:t>
      </w:r>
      <w:r w:rsidRPr="00D00A9D">
        <w:rPr>
          <w:rFonts w:ascii="Gentium Plus" w:hAnsi="Gentium Plus" w:cs="Gentium Plus"/>
          <w:iCs/>
          <w:szCs w:val="24"/>
        </w:rPr>
        <w:t xml:space="preserve">hard to deny that some of the contents of </w:t>
      </w:r>
      <w:r w:rsidR="002C1547" w:rsidRPr="00D00A9D">
        <w:rPr>
          <w:rFonts w:ascii="Gentium Plus" w:hAnsi="Gentium Plus" w:cs="Gentium Plus"/>
          <w:iCs/>
          <w:szCs w:val="24"/>
        </w:rPr>
        <w:t>Ghazālī</w:t>
      </w:r>
      <w:r w:rsidRPr="00D00A9D">
        <w:rPr>
          <w:rFonts w:ascii="Gentium Plus" w:hAnsi="Gentium Plus" w:cs="Gentium Plus"/>
          <w:iCs/>
          <w:szCs w:val="24"/>
        </w:rPr>
        <w:t>’s list of the spiritual “virtues” do not fit into the category of the virtues.</w:t>
      </w:r>
      <w:r w:rsidR="00471FC0" w:rsidRPr="00D00A9D">
        <w:rPr>
          <w:rFonts w:ascii="Gentium Plus" w:hAnsi="Gentium Plus" w:cs="Gentium Plus"/>
          <w:iCs/>
          <w:szCs w:val="24"/>
        </w:rPr>
        <w:t xml:space="preserve"> </w:t>
      </w:r>
      <w:r w:rsidR="00B5037A" w:rsidRPr="00D00A9D">
        <w:rPr>
          <w:rFonts w:ascii="Gentium Plus" w:hAnsi="Gentium Plus" w:cs="Gentium Plus"/>
          <w:iCs/>
          <w:szCs w:val="24"/>
        </w:rPr>
        <w:t xml:space="preserve">Yet first of all, it is worth noting that this problem is not particular to this part of his discussion. His discussion of the “destructive” qualities in the third part of the book includes such topics as </w:t>
      </w:r>
      <w:r w:rsidR="00B5037A" w:rsidRPr="00D00A9D">
        <w:rPr>
          <w:rFonts w:ascii="Gentium Plus" w:hAnsi="Gentium Plus" w:cs="Gentium Plus"/>
        </w:rPr>
        <w:t>excessive speech, making false promises, lying, slander, or backbitin</w:t>
      </w:r>
      <w:r w:rsidR="00920641" w:rsidRPr="00D00A9D">
        <w:rPr>
          <w:rFonts w:ascii="Gentium Plus" w:hAnsi="Gentium Plus" w:cs="Gentium Plus"/>
        </w:rPr>
        <w:t>g</w:t>
      </w:r>
      <w:r w:rsidR="00C73C09" w:rsidRPr="00D00A9D">
        <w:rPr>
          <w:rFonts w:ascii="Gentium Plus" w:hAnsi="Gentium Plus" w:cs="Gentium Plus"/>
        </w:rPr>
        <w:t xml:space="preserve">, which </w:t>
      </w:r>
      <w:r w:rsidR="00920641" w:rsidRPr="00D00A9D">
        <w:rPr>
          <w:rFonts w:ascii="Gentium Plus" w:hAnsi="Gentium Plus" w:cs="Gentium Plus"/>
        </w:rPr>
        <w:t>we would also struggle to accommodate under th</w:t>
      </w:r>
      <w:r w:rsidR="00300ECA" w:rsidRPr="00D00A9D">
        <w:rPr>
          <w:rFonts w:ascii="Gentium Plus" w:hAnsi="Gentium Plus" w:cs="Gentium Plus"/>
        </w:rPr>
        <w:t>e same</w:t>
      </w:r>
      <w:r w:rsidR="00920641" w:rsidRPr="00D00A9D">
        <w:rPr>
          <w:rFonts w:ascii="Gentium Plus" w:hAnsi="Gentium Plus" w:cs="Gentium Plus"/>
        </w:rPr>
        <w:t xml:space="preserve"> category</w:t>
      </w:r>
      <w:r w:rsidR="00B5037A" w:rsidRPr="00D00A9D">
        <w:rPr>
          <w:rFonts w:ascii="Gentium Plus" w:hAnsi="Gentium Plus" w:cs="Gentium Plus"/>
        </w:rPr>
        <w:t xml:space="preserve">. </w:t>
      </w:r>
      <w:r w:rsidR="00B23AD0" w:rsidRPr="00D00A9D">
        <w:rPr>
          <w:rFonts w:ascii="Gentium Plus" w:hAnsi="Gentium Plus" w:cs="Gentium Plus"/>
        </w:rPr>
        <w:t>A simple conclusion to draw from this is that t</w:t>
      </w:r>
      <w:r w:rsidR="00E357E9" w:rsidRPr="00D00A9D">
        <w:rPr>
          <w:rFonts w:ascii="Gentium Plus" w:hAnsi="Gentium Plus" w:cs="Gentium Plus"/>
        </w:rPr>
        <w:t xml:space="preserve">he </w:t>
      </w:r>
      <w:r w:rsidR="00E357E9" w:rsidRPr="00D00A9D">
        <w:rPr>
          <w:rFonts w:ascii="Gentium Plus" w:hAnsi="Gentium Plus" w:cs="Gentium Plus"/>
          <w:i/>
          <w:iCs/>
        </w:rPr>
        <w:t>Revival</w:t>
      </w:r>
      <w:r w:rsidR="00E357E9" w:rsidRPr="00D00A9D">
        <w:rPr>
          <w:rFonts w:ascii="Gentium Plus" w:hAnsi="Gentium Plus" w:cs="Gentium Plus"/>
        </w:rPr>
        <w:t xml:space="preserve"> is a more motley </w:t>
      </w:r>
      <w:r w:rsidR="000B23B1" w:rsidRPr="00D00A9D">
        <w:rPr>
          <w:rFonts w:ascii="Gentium Plus" w:hAnsi="Gentium Plus" w:cs="Gentium Plus"/>
        </w:rPr>
        <w:t>narrative</w:t>
      </w:r>
      <w:r w:rsidR="00B23AD0" w:rsidRPr="00D00A9D">
        <w:rPr>
          <w:rFonts w:ascii="Gentium Plus" w:hAnsi="Gentium Plus" w:cs="Gentium Plus"/>
        </w:rPr>
        <w:t xml:space="preserve"> universe than al-</w:t>
      </w:r>
      <w:r w:rsidR="002C1547" w:rsidRPr="00D00A9D">
        <w:rPr>
          <w:rFonts w:ascii="Gentium Plus" w:hAnsi="Gentium Plus" w:cs="Gentium Plus"/>
        </w:rPr>
        <w:t>Ghazālī</w:t>
      </w:r>
      <w:r w:rsidR="00B23AD0" w:rsidRPr="00D00A9D">
        <w:rPr>
          <w:rFonts w:ascii="Gentium Plus" w:hAnsi="Gentium Plus" w:cs="Gentium Plus"/>
        </w:rPr>
        <w:t xml:space="preserve"> himself</w:t>
      </w:r>
      <w:r w:rsidR="00064DFC" w:rsidRPr="00D00A9D">
        <w:rPr>
          <w:rFonts w:ascii="Gentium Plus" w:hAnsi="Gentium Plus" w:cs="Gentium Plus"/>
        </w:rPr>
        <w:t xml:space="preserve"> encourages us to think.</w:t>
      </w:r>
      <w:r w:rsidR="00FD14F6" w:rsidRPr="00D00A9D">
        <w:rPr>
          <w:rFonts w:ascii="Gentium Plus" w:hAnsi="Gentium Plus" w:cs="Gentium Plus"/>
        </w:rPr>
        <w:t xml:space="preserve"> The compass that al-</w:t>
      </w:r>
      <w:r w:rsidR="002C1547" w:rsidRPr="00D00A9D">
        <w:rPr>
          <w:rFonts w:ascii="Gentium Plus" w:hAnsi="Gentium Plus" w:cs="Gentium Plus"/>
        </w:rPr>
        <w:t>Ghazālī</w:t>
      </w:r>
      <w:r w:rsidR="00FD14F6" w:rsidRPr="00D00A9D">
        <w:rPr>
          <w:rFonts w:ascii="Gentium Plus" w:hAnsi="Gentium Plus" w:cs="Gentium Plus"/>
        </w:rPr>
        <w:t xml:space="preserve"> volunteers to help readers navigate this universe—naming his subject in </w:t>
      </w:r>
      <w:r w:rsidR="007873DD" w:rsidRPr="00D00A9D">
        <w:rPr>
          <w:rFonts w:ascii="Gentium Plus" w:hAnsi="Gentium Plus" w:cs="Gentium Plus"/>
        </w:rPr>
        <w:t>quarters</w:t>
      </w:r>
      <w:r w:rsidR="00FD14F6" w:rsidRPr="00D00A9D">
        <w:rPr>
          <w:rFonts w:ascii="Gentium Plus" w:hAnsi="Gentium Plus" w:cs="Gentium Plus"/>
        </w:rPr>
        <w:t xml:space="preserve"> 3 and 4 as “character traits”</w:t>
      </w:r>
      <w:r w:rsidR="00D822FD" w:rsidRPr="00D00A9D">
        <w:rPr>
          <w:rFonts w:ascii="Gentium Plus" w:hAnsi="Gentium Plus" w:cs="Gentium Plus"/>
        </w:rPr>
        <w:t xml:space="preserve"> or “states”</w:t>
      </w:r>
      <w:r w:rsidR="00FD14F6" w:rsidRPr="00D00A9D">
        <w:rPr>
          <w:rFonts w:ascii="Gentium Plus" w:hAnsi="Gentium Plus" w:cs="Gentium Plus"/>
        </w:rPr>
        <w:t>—</w:t>
      </w:r>
      <w:r w:rsidR="00837A06" w:rsidRPr="00D00A9D">
        <w:rPr>
          <w:rFonts w:ascii="Gentium Plus" w:hAnsi="Gentium Plus" w:cs="Gentium Plus"/>
        </w:rPr>
        <w:t>i</w:t>
      </w:r>
      <w:r w:rsidR="00FD14F6" w:rsidRPr="00D00A9D">
        <w:rPr>
          <w:rFonts w:ascii="Gentium Plus" w:hAnsi="Gentium Plus" w:cs="Gentium Plus"/>
        </w:rPr>
        <w:t>s simply too narrow, we may say,</w:t>
      </w:r>
      <w:r w:rsidR="003A2655" w:rsidRPr="00D00A9D">
        <w:rPr>
          <w:rFonts w:ascii="Gentium Plus" w:hAnsi="Gentium Plus" w:cs="Gentium Plus"/>
        </w:rPr>
        <w:t xml:space="preserve"> and breeds</w:t>
      </w:r>
      <w:r w:rsidR="00FD14F6" w:rsidRPr="00D00A9D">
        <w:rPr>
          <w:rFonts w:ascii="Gentium Plus" w:hAnsi="Gentium Plus" w:cs="Gentium Plus"/>
        </w:rPr>
        <w:t xml:space="preserve"> false expectations. </w:t>
      </w:r>
      <w:r w:rsidR="00D026CC" w:rsidRPr="00D00A9D">
        <w:rPr>
          <w:rFonts w:ascii="Gentium Plus" w:hAnsi="Gentium Plus" w:cs="Gentium Plus"/>
        </w:rPr>
        <w:t xml:space="preserve">But </w:t>
      </w:r>
      <w:r w:rsidR="00480991" w:rsidRPr="00D00A9D">
        <w:rPr>
          <w:rFonts w:ascii="Gentium Plus" w:hAnsi="Gentium Plus" w:cs="Gentium Plus"/>
        </w:rPr>
        <w:t xml:space="preserve">to make </w:t>
      </w:r>
      <w:r w:rsidR="00395431" w:rsidRPr="00D00A9D">
        <w:rPr>
          <w:rFonts w:ascii="Gentium Plus" w:hAnsi="Gentium Plus" w:cs="Gentium Plus"/>
        </w:rPr>
        <w:t>an</w:t>
      </w:r>
      <w:r w:rsidR="00480991" w:rsidRPr="00D00A9D">
        <w:rPr>
          <w:rFonts w:ascii="Gentium Plus" w:hAnsi="Gentium Plus" w:cs="Gentium Plus"/>
        </w:rPr>
        <w:t xml:space="preserve"> obvious point</w:t>
      </w:r>
      <w:r w:rsidR="00D026CC" w:rsidRPr="00D00A9D">
        <w:rPr>
          <w:rFonts w:ascii="Gentium Plus" w:hAnsi="Gentium Plus" w:cs="Gentium Plus"/>
        </w:rPr>
        <w:t xml:space="preserve">, </w:t>
      </w:r>
      <w:r w:rsidR="009D3DC4" w:rsidRPr="00D00A9D">
        <w:rPr>
          <w:rFonts w:ascii="Gentium Plus" w:hAnsi="Gentium Plus" w:cs="Gentium Plus"/>
        </w:rPr>
        <w:t>just bec</w:t>
      </w:r>
      <w:r w:rsidR="00D026CC" w:rsidRPr="00D00A9D">
        <w:rPr>
          <w:rFonts w:ascii="Gentium Plus" w:hAnsi="Gentium Plus" w:cs="Gentium Plus"/>
        </w:rPr>
        <w:t xml:space="preserve">ause </w:t>
      </w:r>
      <w:r w:rsidR="00D026CC" w:rsidRPr="00D00A9D">
        <w:rPr>
          <w:rFonts w:ascii="Gentium Plus" w:hAnsi="Gentium Plus" w:cs="Gentium Plus"/>
          <w:iCs/>
          <w:szCs w:val="24"/>
        </w:rPr>
        <w:t>a description doesn’t apply to the whole, that</w:t>
      </w:r>
      <w:r w:rsidR="00427C14" w:rsidRPr="00D00A9D">
        <w:rPr>
          <w:rFonts w:ascii="Gentium Plus" w:hAnsi="Gentium Plus" w:cs="Gentium Plus"/>
          <w:iCs/>
          <w:szCs w:val="24"/>
        </w:rPr>
        <w:t xml:space="preserve"> doesn’t mean it doesn’t</w:t>
      </w:r>
      <w:r w:rsidR="00D026CC" w:rsidRPr="00D00A9D">
        <w:rPr>
          <w:rFonts w:ascii="Gentium Plus" w:hAnsi="Gentium Plus" w:cs="Gentium Plus"/>
          <w:iCs/>
          <w:szCs w:val="24"/>
        </w:rPr>
        <w:t xml:space="preserve"> apply to </w:t>
      </w:r>
      <w:r w:rsidR="00427C14" w:rsidRPr="00D00A9D">
        <w:rPr>
          <w:rFonts w:ascii="Gentium Plus" w:hAnsi="Gentium Plus" w:cs="Gentium Plus"/>
          <w:iCs/>
          <w:szCs w:val="24"/>
        </w:rPr>
        <w:t xml:space="preserve">a </w:t>
      </w:r>
      <w:r w:rsidR="00D026CC" w:rsidRPr="00D00A9D">
        <w:rPr>
          <w:rFonts w:ascii="Gentium Plus" w:hAnsi="Gentium Plus" w:cs="Gentium Plus"/>
          <w:iCs/>
          <w:szCs w:val="24"/>
        </w:rPr>
        <w:t>part</w:t>
      </w:r>
      <w:r w:rsidR="00427C14" w:rsidRPr="00D00A9D">
        <w:rPr>
          <w:rFonts w:ascii="Gentium Plus" w:hAnsi="Gentium Plus" w:cs="Gentium Plus"/>
          <w:iCs/>
          <w:szCs w:val="24"/>
        </w:rPr>
        <w:t xml:space="preserve">. Even if it is the case that not everything that the </w:t>
      </w:r>
      <w:r w:rsidR="00427C14" w:rsidRPr="00D00A9D">
        <w:rPr>
          <w:rFonts w:ascii="Gentium Plus" w:hAnsi="Gentium Plus" w:cs="Gentium Plus"/>
          <w:i/>
          <w:szCs w:val="24"/>
        </w:rPr>
        <w:t xml:space="preserve">Revival </w:t>
      </w:r>
      <w:r w:rsidR="00427C14" w:rsidRPr="00D00A9D">
        <w:rPr>
          <w:rFonts w:ascii="Gentium Plus" w:hAnsi="Gentium Plus" w:cs="Gentium Plus"/>
          <w:iCs/>
          <w:szCs w:val="24"/>
        </w:rPr>
        <w:t>p</w:t>
      </w:r>
      <w:r w:rsidR="00357DA6" w:rsidRPr="00D00A9D">
        <w:rPr>
          <w:rFonts w:ascii="Gentium Plus" w:hAnsi="Gentium Plus" w:cs="Gentium Plus"/>
          <w:iCs/>
          <w:szCs w:val="24"/>
        </w:rPr>
        <w:t>laces</w:t>
      </w:r>
      <w:r w:rsidR="00427C14" w:rsidRPr="00D00A9D">
        <w:rPr>
          <w:rFonts w:ascii="Gentium Plus" w:hAnsi="Gentium Plus" w:cs="Gentium Plus"/>
          <w:iCs/>
          <w:szCs w:val="24"/>
        </w:rPr>
        <w:t xml:space="preserve"> under the heading of destructive and salvific elements represents a virtue or a vice, it is enough </w:t>
      </w:r>
      <w:r w:rsidR="001565F6" w:rsidRPr="00D00A9D">
        <w:rPr>
          <w:rFonts w:ascii="Gentium Plus" w:hAnsi="Gentium Plus" w:cs="Gentium Plus"/>
          <w:iCs/>
          <w:szCs w:val="24"/>
        </w:rPr>
        <w:t xml:space="preserve">for our purposes </w:t>
      </w:r>
      <w:r w:rsidR="00427C14" w:rsidRPr="00D00A9D">
        <w:rPr>
          <w:rFonts w:ascii="Gentium Plus" w:hAnsi="Gentium Plus" w:cs="Gentium Plus"/>
          <w:iCs/>
          <w:szCs w:val="24"/>
        </w:rPr>
        <w:t xml:space="preserve">if a sufficient subset does. </w:t>
      </w:r>
      <w:r w:rsidR="001A121A" w:rsidRPr="00D00A9D">
        <w:rPr>
          <w:rFonts w:ascii="Gentium Plus" w:hAnsi="Gentium Plus" w:cs="Gentium Plus"/>
          <w:iCs/>
          <w:szCs w:val="24"/>
        </w:rPr>
        <w:t>More</w:t>
      </w:r>
      <w:r w:rsidR="004774DC" w:rsidRPr="00D00A9D">
        <w:rPr>
          <w:rFonts w:ascii="Gentium Plus" w:hAnsi="Gentium Plus" w:cs="Gentium Plus"/>
          <w:iCs/>
          <w:szCs w:val="24"/>
        </w:rPr>
        <w:t xml:space="preserve"> constructively</w:t>
      </w:r>
      <w:r w:rsidR="001A121A" w:rsidRPr="00D00A9D">
        <w:rPr>
          <w:rFonts w:ascii="Gentium Plus" w:hAnsi="Gentium Plus" w:cs="Gentium Plus"/>
          <w:iCs/>
          <w:szCs w:val="24"/>
        </w:rPr>
        <w:t xml:space="preserve">, </w:t>
      </w:r>
      <w:r w:rsidR="004774DC" w:rsidRPr="00D00A9D">
        <w:rPr>
          <w:rFonts w:ascii="Gentium Plus" w:hAnsi="Gentium Plus" w:cs="Gentium Plus"/>
          <w:iCs/>
          <w:szCs w:val="24"/>
        </w:rPr>
        <w:t>our</w:t>
      </w:r>
      <w:r w:rsidR="001A121A" w:rsidRPr="00D00A9D">
        <w:rPr>
          <w:rFonts w:ascii="Gentium Plus" w:hAnsi="Gentium Plus" w:cs="Gentium Plus"/>
          <w:iCs/>
          <w:szCs w:val="24"/>
        </w:rPr>
        <w:t xml:space="preserve"> task should be </w:t>
      </w:r>
      <w:r w:rsidR="00690979" w:rsidRPr="00D00A9D">
        <w:rPr>
          <w:rFonts w:ascii="Gentium Plus" w:hAnsi="Gentium Plus" w:cs="Gentium Plus"/>
          <w:iCs/>
          <w:szCs w:val="24"/>
        </w:rPr>
        <w:t>to try to come up with a better</w:t>
      </w:r>
      <w:r w:rsidR="004774DC" w:rsidRPr="00D00A9D">
        <w:rPr>
          <w:rFonts w:ascii="Gentium Plus" w:hAnsi="Gentium Plus" w:cs="Gentium Plus"/>
          <w:iCs/>
          <w:szCs w:val="24"/>
        </w:rPr>
        <w:t xml:space="preserve"> </w:t>
      </w:r>
      <w:r w:rsidR="00690979" w:rsidRPr="00D00A9D">
        <w:rPr>
          <w:rFonts w:ascii="Gentium Plus" w:hAnsi="Gentium Plus" w:cs="Gentium Plus"/>
          <w:iCs/>
          <w:szCs w:val="24"/>
        </w:rPr>
        <w:t xml:space="preserve">compass, </w:t>
      </w:r>
      <w:r w:rsidR="009D077A" w:rsidRPr="00D00A9D">
        <w:rPr>
          <w:rFonts w:ascii="Gentium Plus" w:hAnsi="Gentium Plus" w:cs="Gentium Plus"/>
          <w:iCs/>
          <w:szCs w:val="24"/>
        </w:rPr>
        <w:t xml:space="preserve">one </w:t>
      </w:r>
      <w:r w:rsidR="004774DC" w:rsidRPr="00D00A9D">
        <w:rPr>
          <w:rFonts w:ascii="Gentium Plus" w:hAnsi="Gentium Plus" w:cs="Gentium Plus"/>
          <w:iCs/>
          <w:szCs w:val="24"/>
        </w:rPr>
        <w:t xml:space="preserve">that </w:t>
      </w:r>
      <w:r w:rsidR="009170F1" w:rsidRPr="00D00A9D">
        <w:rPr>
          <w:rFonts w:ascii="Gentium Plus" w:hAnsi="Gentium Plus" w:cs="Gentium Plus"/>
          <w:iCs/>
          <w:szCs w:val="24"/>
        </w:rPr>
        <w:t>provides a more faithful reflection of</w:t>
      </w:r>
      <w:r w:rsidR="004774DC" w:rsidRPr="00D00A9D">
        <w:rPr>
          <w:rFonts w:ascii="Gentium Plus" w:hAnsi="Gentium Plus" w:cs="Gentium Plus"/>
          <w:iCs/>
          <w:szCs w:val="24"/>
        </w:rPr>
        <w:t xml:space="preserve"> the </w:t>
      </w:r>
      <w:r w:rsidR="009D077A" w:rsidRPr="00D00A9D">
        <w:rPr>
          <w:rFonts w:ascii="Gentium Plus" w:hAnsi="Gentium Plus" w:cs="Gentium Plus"/>
          <w:iCs/>
          <w:szCs w:val="24"/>
        </w:rPr>
        <w:t xml:space="preserve">complexity of the </w:t>
      </w:r>
      <w:r w:rsidR="009D077A" w:rsidRPr="00D00A9D">
        <w:rPr>
          <w:rFonts w:ascii="Gentium Plus" w:hAnsi="Gentium Plus" w:cs="Gentium Plus"/>
          <w:i/>
          <w:szCs w:val="24"/>
        </w:rPr>
        <w:t>Revival’</w:t>
      </w:r>
      <w:r w:rsidR="009D077A" w:rsidRPr="00D00A9D">
        <w:rPr>
          <w:rFonts w:ascii="Gentium Plus" w:hAnsi="Gentium Plus" w:cs="Gentium Plus"/>
          <w:iCs/>
          <w:szCs w:val="24"/>
        </w:rPr>
        <w:t>s</w:t>
      </w:r>
      <w:r w:rsidR="009D077A" w:rsidRPr="00D00A9D">
        <w:rPr>
          <w:rFonts w:ascii="Gentium Plus" w:hAnsi="Gentium Plus" w:cs="Gentium Plus"/>
          <w:i/>
          <w:szCs w:val="24"/>
        </w:rPr>
        <w:t xml:space="preserve"> </w:t>
      </w:r>
      <w:r w:rsidR="004774DC" w:rsidRPr="00D00A9D">
        <w:rPr>
          <w:rFonts w:ascii="Gentium Plus" w:hAnsi="Gentium Plus" w:cs="Gentium Plus"/>
          <w:iCs/>
          <w:szCs w:val="24"/>
        </w:rPr>
        <w:t>content</w:t>
      </w:r>
      <w:r w:rsidR="009D077A" w:rsidRPr="00D00A9D">
        <w:rPr>
          <w:rFonts w:ascii="Gentium Plus" w:hAnsi="Gentium Plus" w:cs="Gentium Plus"/>
          <w:iCs/>
          <w:szCs w:val="24"/>
        </w:rPr>
        <w:t xml:space="preserve"> and </w:t>
      </w:r>
      <w:r w:rsidR="004774DC" w:rsidRPr="00D00A9D">
        <w:rPr>
          <w:rFonts w:ascii="Gentium Plus" w:hAnsi="Gentium Plus" w:cs="Gentium Plus"/>
          <w:iCs/>
          <w:szCs w:val="24"/>
        </w:rPr>
        <w:t>concern</w:t>
      </w:r>
      <w:r w:rsidR="009170F1" w:rsidRPr="00D00A9D">
        <w:rPr>
          <w:rFonts w:ascii="Gentium Plus" w:hAnsi="Gentium Plus" w:cs="Gentium Plus"/>
          <w:iCs/>
          <w:szCs w:val="24"/>
        </w:rPr>
        <w:t>s.</w:t>
      </w:r>
      <w:r w:rsidR="00F32306" w:rsidRPr="00D00A9D">
        <w:rPr>
          <w:rFonts w:ascii="Gentium Plus" w:hAnsi="Gentium Plus" w:cs="Gentium Plus"/>
          <w:iCs/>
          <w:szCs w:val="24"/>
        </w:rPr>
        <w:t xml:space="preserve"> </w:t>
      </w:r>
    </w:p>
    <w:p w14:paraId="5CDCB407" w14:textId="0223E5D6" w:rsidR="00CE00BC" w:rsidRPr="00D00A9D" w:rsidRDefault="00150228" w:rsidP="00260E4E">
      <w:pPr>
        <w:pStyle w:val="NoSpacing"/>
        <w:ind w:firstLine="720"/>
        <w:jc w:val="both"/>
        <w:rPr>
          <w:rFonts w:ascii="Gentium Plus" w:hAnsi="Gentium Plus" w:cs="Gentium Plus"/>
          <w:iCs/>
          <w:szCs w:val="24"/>
        </w:rPr>
      </w:pPr>
      <w:r w:rsidRPr="00D00A9D">
        <w:rPr>
          <w:rFonts w:ascii="Gentium Plus" w:hAnsi="Gentium Plus" w:cs="Gentium Plus"/>
          <w:iCs/>
          <w:szCs w:val="24"/>
        </w:rPr>
        <w:t xml:space="preserve">Yet that still presupposes that a sufficient </w:t>
      </w:r>
      <w:r w:rsidR="008C63BD" w:rsidRPr="00D00A9D">
        <w:rPr>
          <w:rFonts w:ascii="Gentium Plus" w:hAnsi="Gentium Plus" w:cs="Gentium Plus"/>
          <w:iCs/>
          <w:szCs w:val="24"/>
        </w:rPr>
        <w:t xml:space="preserve">subset of its </w:t>
      </w:r>
      <w:r w:rsidR="00D14E43" w:rsidRPr="00D00A9D">
        <w:rPr>
          <w:rFonts w:ascii="Gentium Plus" w:hAnsi="Gentium Plus" w:cs="Gentium Plus"/>
          <w:iCs/>
          <w:szCs w:val="24"/>
        </w:rPr>
        <w:t xml:space="preserve">content </w:t>
      </w:r>
      <w:r w:rsidR="008C63BD" w:rsidRPr="00D00A9D">
        <w:rPr>
          <w:rFonts w:ascii="Gentium Plus" w:hAnsi="Gentium Plus" w:cs="Gentium Plus"/>
          <w:iCs/>
          <w:szCs w:val="24"/>
        </w:rPr>
        <w:t xml:space="preserve">can indeed be </w:t>
      </w:r>
      <w:r w:rsidR="0003483D" w:rsidRPr="00D00A9D">
        <w:rPr>
          <w:rFonts w:ascii="Gentium Plus" w:hAnsi="Gentium Plus" w:cs="Gentium Plus"/>
          <w:iCs/>
          <w:szCs w:val="24"/>
        </w:rPr>
        <w:t xml:space="preserve">identified </w:t>
      </w:r>
      <w:r w:rsidR="00703218" w:rsidRPr="00D00A9D">
        <w:rPr>
          <w:rFonts w:ascii="Gentium Plus" w:hAnsi="Gentium Plus" w:cs="Gentium Plus"/>
          <w:iCs/>
          <w:szCs w:val="24"/>
        </w:rPr>
        <w:t xml:space="preserve">as concerned with </w:t>
      </w:r>
      <w:r w:rsidR="003F0ED7" w:rsidRPr="00D00A9D">
        <w:rPr>
          <w:rFonts w:ascii="Gentium Plus" w:hAnsi="Gentium Plus" w:cs="Gentium Plus"/>
          <w:iCs/>
          <w:szCs w:val="24"/>
        </w:rPr>
        <w:t xml:space="preserve">matters of </w:t>
      </w:r>
      <w:r w:rsidR="00703218" w:rsidRPr="00D00A9D">
        <w:rPr>
          <w:rFonts w:ascii="Gentium Plus" w:hAnsi="Gentium Plus" w:cs="Gentium Plus"/>
          <w:iCs/>
          <w:szCs w:val="24"/>
        </w:rPr>
        <w:t xml:space="preserve">virtue and character. The main problem, as I have said, arises </w:t>
      </w:r>
      <w:r w:rsidR="007C4C60" w:rsidRPr="00D00A9D">
        <w:rPr>
          <w:rFonts w:ascii="Gentium Plus" w:hAnsi="Gentium Plus" w:cs="Gentium Plus"/>
          <w:iCs/>
          <w:szCs w:val="24"/>
        </w:rPr>
        <w:t xml:space="preserve">especially </w:t>
      </w:r>
      <w:r w:rsidR="00703218" w:rsidRPr="00D00A9D">
        <w:rPr>
          <w:rFonts w:ascii="Gentium Plus" w:hAnsi="Gentium Plus" w:cs="Gentium Plus"/>
          <w:iCs/>
          <w:szCs w:val="24"/>
        </w:rPr>
        <w:t>in connection with the spiritual “virtues</w:t>
      </w:r>
      <w:r w:rsidR="00FA3D29" w:rsidRPr="00D00A9D">
        <w:rPr>
          <w:rFonts w:ascii="Gentium Plus" w:hAnsi="Gentium Plus" w:cs="Gentium Plus"/>
          <w:iCs/>
          <w:szCs w:val="24"/>
        </w:rPr>
        <w:t>.</w:t>
      </w:r>
      <w:r w:rsidR="00703218" w:rsidRPr="00D00A9D">
        <w:rPr>
          <w:rFonts w:ascii="Gentium Plus" w:hAnsi="Gentium Plus" w:cs="Gentium Plus"/>
          <w:iCs/>
          <w:szCs w:val="24"/>
        </w:rPr>
        <w:t xml:space="preserve">” </w:t>
      </w:r>
      <w:r w:rsidR="00FA3D29" w:rsidRPr="00D00A9D">
        <w:rPr>
          <w:rFonts w:ascii="Gentium Plus" w:hAnsi="Gentium Plus" w:cs="Gentium Plus"/>
          <w:iCs/>
          <w:szCs w:val="24"/>
        </w:rPr>
        <w:t xml:space="preserve">One possible </w:t>
      </w:r>
      <w:r w:rsidR="0055651D" w:rsidRPr="00D00A9D">
        <w:rPr>
          <w:rFonts w:ascii="Gentium Plus" w:hAnsi="Gentium Plus" w:cs="Gentium Plus"/>
          <w:iCs/>
          <w:szCs w:val="24"/>
        </w:rPr>
        <w:t xml:space="preserve">strategy </w:t>
      </w:r>
      <w:r w:rsidR="00FA3D29" w:rsidRPr="00D00A9D">
        <w:rPr>
          <w:rFonts w:ascii="Gentium Plus" w:hAnsi="Gentium Plus" w:cs="Gentium Plus"/>
          <w:iCs/>
          <w:szCs w:val="24"/>
        </w:rPr>
        <w:t xml:space="preserve">here </w:t>
      </w:r>
      <w:r w:rsidR="00BC72EC" w:rsidRPr="00D00A9D">
        <w:rPr>
          <w:rFonts w:ascii="Gentium Plus" w:hAnsi="Gentium Plus" w:cs="Gentium Plus"/>
          <w:iCs/>
          <w:szCs w:val="24"/>
        </w:rPr>
        <w:lastRenderedPageBreak/>
        <w:t>is to</w:t>
      </w:r>
      <w:r w:rsidR="003B3F55" w:rsidRPr="00D00A9D">
        <w:rPr>
          <w:rFonts w:ascii="Gentium Plus" w:hAnsi="Gentium Plus" w:cs="Gentium Plus"/>
          <w:iCs/>
          <w:szCs w:val="24"/>
        </w:rPr>
        <w:t xml:space="preserve"> </w:t>
      </w:r>
      <w:r w:rsidR="00A77F77" w:rsidRPr="00D00A9D">
        <w:rPr>
          <w:rFonts w:ascii="Gentium Plus" w:hAnsi="Gentium Plus" w:cs="Gentium Plus"/>
          <w:iCs/>
          <w:szCs w:val="24"/>
        </w:rPr>
        <w:t>look for ways of interpreting or reconstructing some of the more unwieldly elements al-</w:t>
      </w:r>
      <w:r w:rsidR="002C1547" w:rsidRPr="00D00A9D">
        <w:rPr>
          <w:rFonts w:ascii="Gentium Plus" w:hAnsi="Gentium Plus" w:cs="Gentium Plus"/>
          <w:iCs/>
          <w:szCs w:val="24"/>
        </w:rPr>
        <w:t>Ghazālī</w:t>
      </w:r>
      <w:r w:rsidR="00A77F77" w:rsidRPr="00D00A9D">
        <w:rPr>
          <w:rFonts w:ascii="Gentium Plus" w:hAnsi="Gentium Plus" w:cs="Gentium Plus"/>
          <w:iCs/>
          <w:szCs w:val="24"/>
        </w:rPr>
        <w:t xml:space="preserve"> places on his list </w:t>
      </w:r>
      <w:r w:rsidR="000F12E9" w:rsidRPr="00D00A9D">
        <w:rPr>
          <w:rFonts w:ascii="Gentium Plus" w:hAnsi="Gentium Plus" w:cs="Gentium Plus"/>
          <w:iCs/>
          <w:szCs w:val="24"/>
        </w:rPr>
        <w:t>that would allow us</w:t>
      </w:r>
      <w:r w:rsidR="000F00BE" w:rsidRPr="00D00A9D">
        <w:rPr>
          <w:rFonts w:ascii="Gentium Plus" w:hAnsi="Gentium Plus" w:cs="Gentium Plus"/>
          <w:iCs/>
          <w:szCs w:val="24"/>
        </w:rPr>
        <w:t xml:space="preserve"> </w:t>
      </w:r>
      <w:r w:rsidR="00EC0E4C" w:rsidRPr="00D00A9D">
        <w:rPr>
          <w:rFonts w:ascii="Gentium Plus" w:hAnsi="Gentium Plus" w:cs="Gentium Plus"/>
          <w:iCs/>
          <w:szCs w:val="24"/>
        </w:rPr>
        <w:t>t</w:t>
      </w:r>
      <w:r w:rsidR="002C6F1A" w:rsidRPr="00D00A9D">
        <w:rPr>
          <w:rFonts w:ascii="Gentium Plus" w:hAnsi="Gentium Plus" w:cs="Gentium Plus"/>
          <w:iCs/>
          <w:szCs w:val="24"/>
        </w:rPr>
        <w:t>o</w:t>
      </w:r>
      <w:r w:rsidR="00385E69" w:rsidRPr="00D00A9D">
        <w:rPr>
          <w:rFonts w:ascii="Gentium Plus" w:hAnsi="Gentium Plus" w:cs="Gentium Plus"/>
          <w:iCs/>
          <w:szCs w:val="24"/>
        </w:rPr>
        <w:t xml:space="preserve"> </w:t>
      </w:r>
      <w:r w:rsidR="002C6F1A" w:rsidRPr="00D00A9D">
        <w:rPr>
          <w:rFonts w:ascii="Gentium Plus" w:hAnsi="Gentium Plus" w:cs="Gentium Plus"/>
          <w:iCs/>
          <w:szCs w:val="24"/>
        </w:rPr>
        <w:t xml:space="preserve">accommodate </w:t>
      </w:r>
      <w:r w:rsidR="002444B6" w:rsidRPr="00D00A9D">
        <w:rPr>
          <w:rFonts w:ascii="Gentium Plus" w:hAnsi="Gentium Plus" w:cs="Gentium Plus"/>
          <w:iCs/>
          <w:szCs w:val="24"/>
        </w:rPr>
        <w:t>them to</w:t>
      </w:r>
      <w:r w:rsidR="00A94898" w:rsidRPr="00D00A9D">
        <w:rPr>
          <w:rFonts w:ascii="Gentium Plus" w:hAnsi="Gentium Plus" w:cs="Gentium Plus"/>
          <w:iCs/>
          <w:szCs w:val="24"/>
        </w:rPr>
        <w:t xml:space="preserve"> the </w:t>
      </w:r>
      <w:r w:rsidR="009F37C9" w:rsidRPr="00D00A9D">
        <w:rPr>
          <w:rFonts w:ascii="Gentium Plus" w:hAnsi="Gentium Plus" w:cs="Gentium Plus"/>
          <w:iCs/>
          <w:szCs w:val="24"/>
        </w:rPr>
        <w:t xml:space="preserve">paradigm </w:t>
      </w:r>
      <w:r w:rsidR="00C47619" w:rsidRPr="00D00A9D">
        <w:rPr>
          <w:rFonts w:ascii="Gentium Plus" w:hAnsi="Gentium Plus" w:cs="Gentium Plus"/>
          <w:iCs/>
          <w:szCs w:val="24"/>
        </w:rPr>
        <w:t xml:space="preserve">of virtue. </w:t>
      </w:r>
      <w:r w:rsidR="009F37C9" w:rsidRPr="00D00A9D">
        <w:rPr>
          <w:rFonts w:ascii="Gentium Plus" w:hAnsi="Gentium Plus" w:cs="Gentium Plus"/>
          <w:iCs/>
          <w:szCs w:val="24"/>
        </w:rPr>
        <w:t>This move</w:t>
      </w:r>
      <w:r w:rsidR="009C017D" w:rsidRPr="00D00A9D">
        <w:rPr>
          <w:rFonts w:ascii="Gentium Plus" w:hAnsi="Gentium Plus" w:cs="Gentium Plus"/>
          <w:iCs/>
          <w:szCs w:val="24"/>
        </w:rPr>
        <w:t xml:space="preserve">, which reflects </w:t>
      </w:r>
      <w:r w:rsidR="00333323" w:rsidRPr="00D00A9D">
        <w:rPr>
          <w:rFonts w:ascii="Gentium Plus" w:hAnsi="Gentium Plus" w:cs="Gentium Plus"/>
          <w:iCs/>
          <w:szCs w:val="24"/>
        </w:rPr>
        <w:t>a commitment to upholding al-</w:t>
      </w:r>
      <w:r w:rsidR="002C1547" w:rsidRPr="00D00A9D">
        <w:rPr>
          <w:rFonts w:ascii="Gentium Plus" w:hAnsi="Gentium Plus" w:cs="Gentium Plus"/>
          <w:iCs/>
          <w:szCs w:val="24"/>
        </w:rPr>
        <w:t>Ghazālī</w:t>
      </w:r>
      <w:r w:rsidR="00333323" w:rsidRPr="00D00A9D">
        <w:rPr>
          <w:rFonts w:ascii="Gentium Plus" w:hAnsi="Gentium Plus" w:cs="Gentium Plus"/>
          <w:iCs/>
          <w:szCs w:val="24"/>
        </w:rPr>
        <w:t xml:space="preserve">’s </w:t>
      </w:r>
      <w:r w:rsidR="009C017D" w:rsidRPr="00D00A9D">
        <w:rPr>
          <w:rFonts w:ascii="Gentium Plus" w:hAnsi="Gentium Plus" w:cs="Gentium Plus"/>
          <w:iCs/>
          <w:szCs w:val="24"/>
        </w:rPr>
        <w:t xml:space="preserve">own </w:t>
      </w:r>
      <w:r w:rsidR="00333323" w:rsidRPr="00D00A9D">
        <w:rPr>
          <w:rFonts w:ascii="Gentium Plus" w:hAnsi="Gentium Plus" w:cs="Gentium Plus"/>
          <w:iCs/>
          <w:szCs w:val="24"/>
        </w:rPr>
        <w:t>compass</w:t>
      </w:r>
      <w:r w:rsidR="00D06AE1" w:rsidRPr="00D00A9D">
        <w:rPr>
          <w:rFonts w:ascii="Gentium Plus" w:hAnsi="Gentium Plus" w:cs="Gentium Plus"/>
          <w:iCs/>
          <w:szCs w:val="24"/>
        </w:rPr>
        <w:t xml:space="preserve"> to his subject</w:t>
      </w:r>
      <w:r w:rsidR="009C017D" w:rsidRPr="00D00A9D">
        <w:rPr>
          <w:rFonts w:ascii="Gentium Plus" w:hAnsi="Gentium Plus" w:cs="Gentium Plus"/>
          <w:iCs/>
          <w:szCs w:val="24"/>
        </w:rPr>
        <w:t>, has</w:t>
      </w:r>
      <w:r w:rsidR="00A539AE" w:rsidRPr="00D00A9D">
        <w:rPr>
          <w:rFonts w:ascii="Gentium Plus" w:hAnsi="Gentium Plus" w:cs="Gentium Plus"/>
          <w:iCs/>
          <w:szCs w:val="24"/>
        </w:rPr>
        <w:t xml:space="preserve"> been</w:t>
      </w:r>
      <w:r w:rsidR="009C017D" w:rsidRPr="00D00A9D">
        <w:rPr>
          <w:rFonts w:ascii="Gentium Plus" w:hAnsi="Gentium Plus" w:cs="Gentium Plus"/>
          <w:iCs/>
          <w:szCs w:val="24"/>
        </w:rPr>
        <w:t xml:space="preserve"> made by certain commentators</w:t>
      </w:r>
      <w:r w:rsidR="00260E4E" w:rsidRPr="00D00A9D">
        <w:rPr>
          <w:rFonts w:ascii="Gentium Plus" w:hAnsi="Gentium Plus" w:cs="Gentium Plus"/>
          <w:iCs/>
          <w:szCs w:val="24"/>
        </w:rPr>
        <w:t xml:space="preserve">. </w:t>
      </w:r>
      <w:r w:rsidR="00C65908" w:rsidRPr="00D00A9D">
        <w:rPr>
          <w:rFonts w:ascii="Gentium Plus" w:hAnsi="Gentium Plus" w:cs="Gentium Plus"/>
          <w:iCs/>
          <w:szCs w:val="24"/>
        </w:rPr>
        <w:t>To take one example, b</w:t>
      </w:r>
      <w:r w:rsidR="00260E4E" w:rsidRPr="00D00A9D">
        <w:rPr>
          <w:rFonts w:ascii="Gentium Plus" w:hAnsi="Gentium Plus" w:cs="Gentium Plus"/>
          <w:iCs/>
          <w:szCs w:val="24"/>
        </w:rPr>
        <w:t xml:space="preserve">oth </w:t>
      </w:r>
      <w:proofErr w:type="spellStart"/>
      <w:r w:rsidR="00260E4E" w:rsidRPr="00D00A9D">
        <w:rPr>
          <w:rFonts w:ascii="Gentium Plus" w:hAnsi="Gentium Plus" w:cs="Gentium Plus"/>
          <w:iCs/>
          <w:szCs w:val="24"/>
        </w:rPr>
        <w:t>Sherif</w:t>
      </w:r>
      <w:proofErr w:type="spellEnd"/>
      <w:r w:rsidR="00260E4E" w:rsidRPr="00D00A9D">
        <w:rPr>
          <w:rFonts w:ascii="Gentium Plus" w:hAnsi="Gentium Plus" w:cs="Gentium Plus"/>
          <w:iCs/>
          <w:szCs w:val="24"/>
        </w:rPr>
        <w:t xml:space="preserve"> and Abul </w:t>
      </w:r>
      <w:proofErr w:type="spellStart"/>
      <w:r w:rsidR="00260E4E" w:rsidRPr="00D00A9D">
        <w:rPr>
          <w:rFonts w:ascii="Gentium Plus" w:hAnsi="Gentium Plus" w:cs="Gentium Plus"/>
          <w:iCs/>
          <w:szCs w:val="24"/>
        </w:rPr>
        <w:t>Quasem</w:t>
      </w:r>
      <w:proofErr w:type="spellEnd"/>
      <w:r w:rsidR="00260E4E" w:rsidRPr="00D00A9D">
        <w:rPr>
          <w:rFonts w:ascii="Gentium Plus" w:hAnsi="Gentium Plus" w:cs="Gentium Plus"/>
          <w:iCs/>
          <w:szCs w:val="24"/>
        </w:rPr>
        <w:t xml:space="preserve"> </w:t>
      </w:r>
      <w:r w:rsidR="00A21C86" w:rsidRPr="00D00A9D">
        <w:rPr>
          <w:rFonts w:ascii="Gentium Plus" w:hAnsi="Gentium Plus" w:cs="Gentium Plus"/>
          <w:iCs/>
          <w:szCs w:val="24"/>
        </w:rPr>
        <w:t>propose</w:t>
      </w:r>
      <w:r w:rsidR="00260E4E" w:rsidRPr="00D00A9D">
        <w:rPr>
          <w:rFonts w:ascii="Gentium Plus" w:hAnsi="Gentium Plus" w:cs="Gentium Plus"/>
          <w:iCs/>
          <w:szCs w:val="24"/>
        </w:rPr>
        <w:t xml:space="preserve"> ways of reading al-</w:t>
      </w:r>
      <w:r w:rsidR="002C1547" w:rsidRPr="00D00A9D">
        <w:rPr>
          <w:rFonts w:ascii="Gentium Plus" w:hAnsi="Gentium Plus" w:cs="Gentium Plus"/>
          <w:iCs/>
          <w:szCs w:val="24"/>
        </w:rPr>
        <w:t>Ghazālī</w:t>
      </w:r>
      <w:r w:rsidR="00260E4E" w:rsidRPr="00D00A9D">
        <w:rPr>
          <w:rFonts w:ascii="Gentium Plus" w:hAnsi="Gentium Plus" w:cs="Gentium Plus"/>
          <w:iCs/>
          <w:szCs w:val="24"/>
        </w:rPr>
        <w:t xml:space="preserve">’s treatment of poverty that orient attention away from </w:t>
      </w:r>
      <w:r w:rsidR="00195F4C" w:rsidRPr="00D00A9D">
        <w:rPr>
          <w:rFonts w:ascii="Gentium Plus" w:hAnsi="Gentium Plus" w:cs="Gentium Plus"/>
          <w:iCs/>
          <w:szCs w:val="24"/>
        </w:rPr>
        <w:t>the</w:t>
      </w:r>
      <w:r w:rsidR="00260E4E" w:rsidRPr="00D00A9D">
        <w:rPr>
          <w:rFonts w:ascii="Gentium Plus" w:hAnsi="Gentium Plus" w:cs="Gentium Plus"/>
          <w:iCs/>
          <w:szCs w:val="24"/>
        </w:rPr>
        <w:t xml:space="preserve"> objective state </w:t>
      </w:r>
      <w:r w:rsidR="00FB72B7" w:rsidRPr="00D00A9D">
        <w:rPr>
          <w:rFonts w:ascii="Gentium Plus" w:hAnsi="Gentium Plus" w:cs="Gentium Plus"/>
          <w:iCs/>
          <w:szCs w:val="24"/>
        </w:rPr>
        <w:t xml:space="preserve">of lack </w:t>
      </w:r>
      <w:r w:rsidR="00260E4E" w:rsidRPr="00D00A9D">
        <w:rPr>
          <w:rFonts w:ascii="Gentium Plus" w:hAnsi="Gentium Plus" w:cs="Gentium Plus"/>
          <w:iCs/>
          <w:szCs w:val="24"/>
        </w:rPr>
        <w:t>(al-</w:t>
      </w:r>
      <w:r w:rsidR="002C1547" w:rsidRPr="00D00A9D">
        <w:rPr>
          <w:rFonts w:ascii="Gentium Plus" w:hAnsi="Gentium Plus" w:cs="Gentium Plus"/>
          <w:iCs/>
          <w:szCs w:val="24"/>
        </w:rPr>
        <w:t>Ghazālī</w:t>
      </w:r>
      <w:r w:rsidR="00260E4E" w:rsidRPr="00D00A9D">
        <w:rPr>
          <w:rFonts w:ascii="Gentium Plus" w:hAnsi="Gentium Plus" w:cs="Gentium Plus"/>
          <w:iCs/>
          <w:szCs w:val="24"/>
        </w:rPr>
        <w:t>’s apparent focus) to the internal attitudes</w:t>
      </w:r>
      <w:r w:rsidR="00CD40A7" w:rsidRPr="00D00A9D">
        <w:rPr>
          <w:rFonts w:ascii="Gentium Plus" w:hAnsi="Gentium Plus" w:cs="Gentium Plus"/>
          <w:iCs/>
          <w:szCs w:val="24"/>
        </w:rPr>
        <w:t xml:space="preserve"> involved</w:t>
      </w:r>
      <w:r w:rsidR="00337D75" w:rsidRPr="00D00A9D">
        <w:rPr>
          <w:rFonts w:ascii="Gentium Plus" w:hAnsi="Gentium Plus" w:cs="Gentium Plus"/>
          <w:iCs/>
          <w:szCs w:val="24"/>
        </w:rPr>
        <w:t xml:space="preserve">, which might </w:t>
      </w:r>
      <w:r w:rsidR="007F6414" w:rsidRPr="00D00A9D">
        <w:rPr>
          <w:rFonts w:ascii="Gentium Plus" w:hAnsi="Gentium Plus" w:cs="Gentium Plus"/>
          <w:iCs/>
          <w:szCs w:val="24"/>
        </w:rPr>
        <w:t>enable</w:t>
      </w:r>
      <w:r w:rsidR="00337D75" w:rsidRPr="00D00A9D">
        <w:rPr>
          <w:rFonts w:ascii="Gentium Plus" w:hAnsi="Gentium Plus" w:cs="Gentium Plus"/>
          <w:iCs/>
          <w:szCs w:val="24"/>
        </w:rPr>
        <w:t xml:space="preserve"> us to construe </w:t>
      </w:r>
      <w:r w:rsidR="00E82A08" w:rsidRPr="00D00A9D">
        <w:rPr>
          <w:rFonts w:ascii="Gentium Plus" w:hAnsi="Gentium Plus" w:cs="Gentium Plus"/>
          <w:iCs/>
          <w:szCs w:val="24"/>
        </w:rPr>
        <w:t>poverty</w:t>
      </w:r>
      <w:r w:rsidR="00337D75" w:rsidRPr="00D00A9D">
        <w:rPr>
          <w:rFonts w:ascii="Gentium Plus" w:hAnsi="Gentium Plus" w:cs="Gentium Plus"/>
          <w:iCs/>
          <w:szCs w:val="24"/>
        </w:rPr>
        <w:t xml:space="preserve"> as a disposition</w:t>
      </w:r>
      <w:r w:rsidR="00260E4E" w:rsidRPr="00D00A9D">
        <w:rPr>
          <w:rFonts w:ascii="Gentium Plus" w:hAnsi="Gentium Plus" w:cs="Gentium Plus"/>
          <w:iCs/>
          <w:szCs w:val="24"/>
        </w:rPr>
        <w:t>.</w:t>
      </w:r>
      <w:r w:rsidR="0002713E" w:rsidRPr="00D00A9D">
        <w:rPr>
          <w:rStyle w:val="FootnoteReference"/>
          <w:rFonts w:ascii="Gentium Plus" w:hAnsi="Gentium Plus" w:cs="Gentium Plus"/>
          <w:iCs/>
          <w:szCs w:val="24"/>
        </w:rPr>
        <w:footnoteReference w:id="80"/>
      </w:r>
    </w:p>
    <w:p w14:paraId="09C6BA8E" w14:textId="6A732B0C" w:rsidR="00602C0B" w:rsidRPr="00D00A9D" w:rsidRDefault="00CE00BC" w:rsidP="007B68B5">
      <w:pPr>
        <w:pStyle w:val="NoSpacing"/>
        <w:ind w:firstLine="720"/>
        <w:jc w:val="both"/>
        <w:rPr>
          <w:rFonts w:ascii="Gentium Plus" w:hAnsi="Gentium Plus" w:cs="Gentium Plus"/>
          <w:iCs/>
          <w:szCs w:val="24"/>
        </w:rPr>
      </w:pPr>
      <w:r w:rsidRPr="00D00A9D">
        <w:rPr>
          <w:rFonts w:ascii="Gentium Plus" w:hAnsi="Gentium Plus" w:cs="Gentium Plus"/>
          <w:iCs/>
          <w:szCs w:val="24"/>
        </w:rPr>
        <w:t xml:space="preserve">The most problematic case, and </w:t>
      </w:r>
      <w:r w:rsidR="00A65897" w:rsidRPr="00D00A9D">
        <w:rPr>
          <w:rFonts w:ascii="Gentium Plus" w:hAnsi="Gentium Plus" w:cs="Gentium Plus"/>
          <w:iCs/>
          <w:szCs w:val="24"/>
        </w:rPr>
        <w:t xml:space="preserve">the </w:t>
      </w:r>
      <w:r w:rsidRPr="00D00A9D">
        <w:rPr>
          <w:rFonts w:ascii="Gentium Plus" w:hAnsi="Gentium Plus" w:cs="Gentium Plus"/>
          <w:iCs/>
          <w:szCs w:val="24"/>
        </w:rPr>
        <w:t xml:space="preserve">most stubborn in my view, </w:t>
      </w:r>
      <w:r w:rsidR="0069447B" w:rsidRPr="00D00A9D">
        <w:rPr>
          <w:rFonts w:ascii="Gentium Plus" w:hAnsi="Gentium Plus" w:cs="Gentium Plus"/>
          <w:iCs/>
          <w:szCs w:val="24"/>
        </w:rPr>
        <w:t>is</w:t>
      </w:r>
      <w:r w:rsidRPr="00D00A9D">
        <w:rPr>
          <w:rFonts w:ascii="Gentium Plus" w:hAnsi="Gentium Plus" w:cs="Gentium Plus"/>
          <w:iCs/>
          <w:szCs w:val="24"/>
        </w:rPr>
        <w:t xml:space="preserve"> those “virtues” that appear to be identified with passions, a family that includes hope, fear, and most importantly</w:t>
      </w:r>
      <w:r w:rsidR="00F303B9" w:rsidRPr="00D00A9D">
        <w:rPr>
          <w:rFonts w:ascii="Gentium Plus" w:hAnsi="Gentium Plus" w:cs="Gentium Plus"/>
          <w:iCs/>
          <w:szCs w:val="24"/>
        </w:rPr>
        <w:t>, love—</w:t>
      </w:r>
      <w:r w:rsidRPr="00D00A9D">
        <w:rPr>
          <w:rFonts w:ascii="Gentium Plus" w:hAnsi="Gentium Plus" w:cs="Gentium Plus"/>
          <w:iCs/>
          <w:szCs w:val="24"/>
        </w:rPr>
        <w:t>the flagship of al-</w:t>
      </w:r>
      <w:r w:rsidR="002C1547" w:rsidRPr="00D00A9D">
        <w:rPr>
          <w:rFonts w:ascii="Gentium Plus" w:hAnsi="Gentium Plus" w:cs="Gentium Plus"/>
          <w:iCs/>
          <w:szCs w:val="24"/>
        </w:rPr>
        <w:t>Ghazālī</w:t>
      </w:r>
      <w:r w:rsidRPr="00D00A9D">
        <w:rPr>
          <w:rFonts w:ascii="Gentium Plus" w:hAnsi="Gentium Plus" w:cs="Gentium Plus"/>
          <w:iCs/>
          <w:szCs w:val="24"/>
        </w:rPr>
        <w:t>’s ethic</w:t>
      </w:r>
      <w:r w:rsidR="00F303B9" w:rsidRPr="00D00A9D">
        <w:rPr>
          <w:rFonts w:ascii="Gentium Plus" w:hAnsi="Gentium Plus" w:cs="Gentium Plus"/>
          <w:iCs/>
          <w:szCs w:val="24"/>
        </w:rPr>
        <w:t xml:space="preserve">al vision. </w:t>
      </w:r>
      <w:r w:rsidR="008B61D2" w:rsidRPr="00D00A9D">
        <w:rPr>
          <w:rFonts w:ascii="Gentium Plus" w:hAnsi="Gentium Plus" w:cs="Gentium Plus"/>
          <w:iCs/>
          <w:szCs w:val="24"/>
        </w:rPr>
        <w:t>In</w:t>
      </w:r>
      <w:r w:rsidR="006D2275" w:rsidRPr="00D00A9D">
        <w:rPr>
          <w:rFonts w:ascii="Gentium Plus" w:hAnsi="Gentium Plus" w:cs="Gentium Plus"/>
          <w:iCs/>
          <w:szCs w:val="24"/>
        </w:rPr>
        <w:t xml:space="preserve"> </w:t>
      </w:r>
      <w:r w:rsidR="00802C34" w:rsidRPr="00D00A9D">
        <w:rPr>
          <w:rFonts w:ascii="Gentium Plus" w:hAnsi="Gentium Plus" w:cs="Gentium Plus"/>
          <w:iCs/>
          <w:szCs w:val="24"/>
        </w:rPr>
        <w:t>some</w:t>
      </w:r>
      <w:r w:rsidR="00D87906" w:rsidRPr="00D00A9D">
        <w:rPr>
          <w:rFonts w:ascii="Gentium Plus" w:hAnsi="Gentium Plus" w:cs="Gentium Plus"/>
          <w:iCs/>
          <w:szCs w:val="24"/>
        </w:rPr>
        <w:t xml:space="preserve"> of these cases, as I </w:t>
      </w:r>
      <w:r w:rsidR="005635DD" w:rsidRPr="00D00A9D">
        <w:rPr>
          <w:rFonts w:ascii="Gentium Plus" w:hAnsi="Gentium Plus" w:cs="Gentium Plus"/>
          <w:iCs/>
          <w:szCs w:val="24"/>
        </w:rPr>
        <w:t>have</w:t>
      </w:r>
      <w:r w:rsidR="00D87906" w:rsidRPr="00D00A9D">
        <w:rPr>
          <w:rFonts w:ascii="Gentium Plus" w:hAnsi="Gentium Plus" w:cs="Gentium Plus"/>
          <w:iCs/>
          <w:szCs w:val="24"/>
        </w:rPr>
        <w:t xml:space="preserve"> in</w:t>
      </w:r>
      <w:r w:rsidR="00CA2288" w:rsidRPr="00D00A9D">
        <w:rPr>
          <w:rFonts w:ascii="Gentium Plus" w:hAnsi="Gentium Plus" w:cs="Gentium Plus"/>
          <w:iCs/>
          <w:szCs w:val="24"/>
        </w:rPr>
        <w:t>dicated</w:t>
      </w:r>
      <w:r w:rsidR="00D87906" w:rsidRPr="00D00A9D">
        <w:rPr>
          <w:rFonts w:ascii="Gentium Plus" w:hAnsi="Gentium Plus" w:cs="Gentium Plus"/>
          <w:iCs/>
          <w:szCs w:val="24"/>
        </w:rPr>
        <w:t xml:space="preserve">, </w:t>
      </w:r>
      <w:r w:rsidR="000453D4" w:rsidRPr="00D00A9D">
        <w:rPr>
          <w:rFonts w:ascii="Gentium Plus" w:hAnsi="Gentium Plus" w:cs="Gentium Plus"/>
          <w:iCs/>
          <w:szCs w:val="24"/>
        </w:rPr>
        <w:t>al-</w:t>
      </w:r>
      <w:r w:rsidR="002C1547" w:rsidRPr="00D00A9D">
        <w:rPr>
          <w:rFonts w:ascii="Gentium Plus" w:hAnsi="Gentium Plus" w:cs="Gentium Plus"/>
          <w:iCs/>
          <w:szCs w:val="24"/>
        </w:rPr>
        <w:t>Ghazālī</w:t>
      </w:r>
      <w:r w:rsidR="000453D4" w:rsidRPr="00D00A9D">
        <w:rPr>
          <w:rFonts w:ascii="Gentium Plus" w:hAnsi="Gentium Plus" w:cs="Gentium Plus"/>
          <w:iCs/>
          <w:szCs w:val="24"/>
        </w:rPr>
        <w:t xml:space="preserve">’s </w:t>
      </w:r>
      <w:r w:rsidR="00B81A09" w:rsidRPr="00D00A9D">
        <w:rPr>
          <w:rFonts w:ascii="Gentium Plus" w:hAnsi="Gentium Plus" w:cs="Gentium Plus"/>
          <w:iCs/>
          <w:szCs w:val="24"/>
        </w:rPr>
        <w:t>treatment can be seen to have a normative dimension</w:t>
      </w:r>
      <w:r w:rsidR="007025DE" w:rsidRPr="00D00A9D">
        <w:rPr>
          <w:rFonts w:ascii="Gentium Plus" w:hAnsi="Gentium Plus" w:cs="Gentium Plus"/>
          <w:iCs/>
          <w:szCs w:val="24"/>
        </w:rPr>
        <w:t xml:space="preserve">. </w:t>
      </w:r>
      <w:r w:rsidR="00532E33" w:rsidRPr="00D00A9D">
        <w:rPr>
          <w:rFonts w:ascii="Gentium Plus" w:hAnsi="Gentium Plus" w:cs="Gentium Plus"/>
          <w:iCs/>
          <w:szCs w:val="24"/>
        </w:rPr>
        <w:t xml:space="preserve">Hope, for example, </w:t>
      </w:r>
      <w:r w:rsidR="00C02504" w:rsidRPr="00D00A9D">
        <w:rPr>
          <w:rFonts w:ascii="Gentium Plus" w:hAnsi="Gentium Plus" w:cs="Gentium Plus"/>
          <w:iCs/>
          <w:szCs w:val="24"/>
        </w:rPr>
        <w:t xml:space="preserve">is answerable to </w:t>
      </w:r>
      <w:r w:rsidR="00E61B9B" w:rsidRPr="00D00A9D">
        <w:rPr>
          <w:rFonts w:ascii="Gentium Plus" w:hAnsi="Gentium Plus" w:cs="Gentium Plus"/>
          <w:iCs/>
          <w:szCs w:val="24"/>
        </w:rPr>
        <w:t>certain justificatory standards</w:t>
      </w:r>
      <w:r w:rsidR="005623B7" w:rsidRPr="00D00A9D">
        <w:rPr>
          <w:rFonts w:ascii="Gentium Plus" w:hAnsi="Gentium Plus" w:cs="Gentium Plus"/>
          <w:iCs/>
          <w:szCs w:val="24"/>
        </w:rPr>
        <w:t>.</w:t>
      </w:r>
      <w:r w:rsidR="00532E33" w:rsidRPr="00D00A9D">
        <w:rPr>
          <w:rFonts w:ascii="Gentium Plus" w:hAnsi="Gentium Plus" w:cs="Gentium Plus"/>
          <w:iCs/>
          <w:szCs w:val="24"/>
        </w:rPr>
        <w:t xml:space="preserve"> </w:t>
      </w:r>
      <w:r w:rsidR="003E65CC" w:rsidRPr="00D00A9D">
        <w:rPr>
          <w:rFonts w:ascii="Gentium Plus" w:hAnsi="Gentium Plus" w:cs="Gentium Plus"/>
          <w:iCs/>
          <w:szCs w:val="24"/>
        </w:rPr>
        <w:t>Similarly, p</w:t>
      </w:r>
      <w:r w:rsidR="00A22B06" w:rsidRPr="00D00A9D">
        <w:rPr>
          <w:rFonts w:ascii="Gentium Plus" w:hAnsi="Gentium Plus" w:cs="Gentium Plus"/>
          <w:iCs/>
          <w:szCs w:val="24"/>
        </w:rPr>
        <w:t>resent (if more i</w:t>
      </w:r>
      <w:r w:rsidR="00C02504" w:rsidRPr="00D00A9D">
        <w:rPr>
          <w:rFonts w:ascii="Gentium Plus" w:hAnsi="Gentium Plus" w:cs="Gentium Plus"/>
          <w:iCs/>
          <w:szCs w:val="24"/>
        </w:rPr>
        <w:t>mplicit</w:t>
      </w:r>
      <w:r w:rsidR="00A22B06" w:rsidRPr="00D00A9D">
        <w:rPr>
          <w:rFonts w:ascii="Gentium Plus" w:hAnsi="Gentium Plus" w:cs="Gentium Plus"/>
          <w:iCs/>
          <w:szCs w:val="24"/>
        </w:rPr>
        <w:t>)</w:t>
      </w:r>
      <w:r w:rsidR="00C02504" w:rsidRPr="00D00A9D">
        <w:rPr>
          <w:rFonts w:ascii="Gentium Plus" w:hAnsi="Gentium Plus" w:cs="Gentium Plus"/>
          <w:iCs/>
          <w:szCs w:val="24"/>
        </w:rPr>
        <w:t xml:space="preserve"> in </w:t>
      </w:r>
      <w:r w:rsidR="00B831F0" w:rsidRPr="00D00A9D">
        <w:rPr>
          <w:rFonts w:ascii="Gentium Plus" w:hAnsi="Gentium Plus" w:cs="Gentium Plus"/>
          <w:iCs/>
          <w:szCs w:val="24"/>
        </w:rPr>
        <w:t>al-</w:t>
      </w:r>
      <w:r w:rsidR="002C1547" w:rsidRPr="00D00A9D">
        <w:rPr>
          <w:rFonts w:ascii="Gentium Plus" w:hAnsi="Gentium Plus" w:cs="Gentium Plus"/>
          <w:iCs/>
          <w:szCs w:val="24"/>
        </w:rPr>
        <w:t>Ghazālī</w:t>
      </w:r>
      <w:r w:rsidR="00B831F0" w:rsidRPr="00D00A9D">
        <w:rPr>
          <w:rFonts w:ascii="Gentium Plus" w:hAnsi="Gentium Plus" w:cs="Gentium Plus"/>
          <w:iCs/>
          <w:szCs w:val="24"/>
        </w:rPr>
        <w:t>’s</w:t>
      </w:r>
      <w:r w:rsidR="00C02504" w:rsidRPr="00D00A9D">
        <w:rPr>
          <w:rFonts w:ascii="Gentium Plus" w:hAnsi="Gentium Plus" w:cs="Gentium Plus"/>
          <w:iCs/>
          <w:szCs w:val="24"/>
        </w:rPr>
        <w:t xml:space="preserve"> account of l</w:t>
      </w:r>
      <w:r w:rsidR="0097337A" w:rsidRPr="00D00A9D">
        <w:rPr>
          <w:rFonts w:ascii="Gentium Plus" w:hAnsi="Gentium Plus" w:cs="Gentium Plus"/>
          <w:iCs/>
          <w:szCs w:val="24"/>
        </w:rPr>
        <w:t>ove</w:t>
      </w:r>
      <w:r w:rsidR="003E65CC" w:rsidRPr="00D00A9D">
        <w:rPr>
          <w:rFonts w:ascii="Gentium Plus" w:hAnsi="Gentium Plus" w:cs="Gentium Plus"/>
          <w:iCs/>
          <w:szCs w:val="24"/>
        </w:rPr>
        <w:t xml:space="preserve"> </w:t>
      </w:r>
      <w:r w:rsidR="00C02504" w:rsidRPr="00D00A9D">
        <w:rPr>
          <w:rFonts w:ascii="Gentium Plus" w:hAnsi="Gentium Plus" w:cs="Gentium Plus"/>
          <w:iCs/>
          <w:szCs w:val="24"/>
        </w:rPr>
        <w:t xml:space="preserve">is </w:t>
      </w:r>
      <w:r w:rsidR="00A22B06" w:rsidRPr="00D00A9D">
        <w:rPr>
          <w:rFonts w:ascii="Gentium Plus" w:hAnsi="Gentium Plus" w:cs="Gentium Plus"/>
          <w:iCs/>
          <w:szCs w:val="24"/>
        </w:rPr>
        <w:t xml:space="preserve">a normative conception of the objects that </w:t>
      </w:r>
      <w:r w:rsidR="00A22B06" w:rsidRPr="00D00A9D">
        <w:rPr>
          <w:rFonts w:ascii="Gentium Plus" w:hAnsi="Gentium Plus" w:cs="Gentium Plus"/>
          <w:i/>
          <w:szCs w:val="24"/>
        </w:rPr>
        <w:t xml:space="preserve">merit </w:t>
      </w:r>
      <w:r w:rsidR="00A22B06" w:rsidRPr="00D00A9D">
        <w:rPr>
          <w:rFonts w:ascii="Gentium Plus" w:hAnsi="Gentium Plus" w:cs="Gentium Plus"/>
          <w:iCs/>
          <w:szCs w:val="24"/>
        </w:rPr>
        <w:t xml:space="preserve">that response. </w:t>
      </w:r>
      <w:r w:rsidR="005F3EC1" w:rsidRPr="00D00A9D">
        <w:rPr>
          <w:rFonts w:ascii="Gentium Plus" w:hAnsi="Gentium Plus" w:cs="Gentium Plus"/>
          <w:iCs/>
          <w:szCs w:val="24"/>
        </w:rPr>
        <w:t xml:space="preserve">Yet this </w:t>
      </w:r>
      <w:r w:rsidR="00D43430" w:rsidRPr="00D00A9D">
        <w:rPr>
          <w:rFonts w:ascii="Gentium Plus" w:hAnsi="Gentium Plus" w:cs="Gentium Plus"/>
          <w:iCs/>
          <w:szCs w:val="24"/>
        </w:rPr>
        <w:t>justificatory d</w:t>
      </w:r>
      <w:r w:rsidR="005F3EC1" w:rsidRPr="00D00A9D">
        <w:rPr>
          <w:rFonts w:ascii="Gentium Plus" w:hAnsi="Gentium Plus" w:cs="Gentium Plus"/>
          <w:iCs/>
          <w:szCs w:val="24"/>
        </w:rPr>
        <w:t>imension is not enough to secure their</w:t>
      </w:r>
      <w:r w:rsidR="00574477" w:rsidRPr="00D00A9D">
        <w:rPr>
          <w:rFonts w:ascii="Gentium Plus" w:hAnsi="Gentium Plus" w:cs="Gentium Plus"/>
          <w:iCs/>
          <w:szCs w:val="24"/>
        </w:rPr>
        <w:t xml:space="preserve"> status</w:t>
      </w:r>
      <w:r w:rsidR="005F3EC1" w:rsidRPr="00D00A9D">
        <w:rPr>
          <w:rFonts w:ascii="Gentium Plus" w:hAnsi="Gentium Plus" w:cs="Gentium Plus"/>
          <w:iCs/>
          <w:szCs w:val="24"/>
        </w:rPr>
        <w:t xml:space="preserve"> as traits, rather than emotions. </w:t>
      </w:r>
      <w:r w:rsidR="00AC5519" w:rsidRPr="00D00A9D">
        <w:rPr>
          <w:rFonts w:ascii="Gentium Plus" w:hAnsi="Gentium Plus" w:cs="Gentium Plus"/>
          <w:iCs/>
          <w:szCs w:val="24"/>
        </w:rPr>
        <w:t>It is a familiar part of the “grammar” of e</w:t>
      </w:r>
      <w:r w:rsidR="007B68B5" w:rsidRPr="00D00A9D">
        <w:rPr>
          <w:rFonts w:ascii="Gentium Plus" w:hAnsi="Gentium Plus" w:cs="Gentium Plus"/>
          <w:iCs/>
          <w:szCs w:val="24"/>
        </w:rPr>
        <w:t xml:space="preserve">motions </w:t>
      </w:r>
      <w:r w:rsidR="00AC5519" w:rsidRPr="00D00A9D">
        <w:rPr>
          <w:rFonts w:ascii="Gentium Plus" w:hAnsi="Gentium Plus" w:cs="Gentium Plus"/>
          <w:iCs/>
          <w:szCs w:val="24"/>
        </w:rPr>
        <w:t>that they are</w:t>
      </w:r>
      <w:r w:rsidR="007B68B5" w:rsidRPr="00D00A9D">
        <w:rPr>
          <w:rFonts w:ascii="Gentium Plus" w:hAnsi="Gentium Plus" w:cs="Gentium Plus"/>
          <w:iCs/>
          <w:szCs w:val="24"/>
        </w:rPr>
        <w:t xml:space="preserve"> subject to critical or rational assessment. </w:t>
      </w:r>
      <w:r w:rsidR="00081C69" w:rsidRPr="00D00A9D">
        <w:rPr>
          <w:rFonts w:ascii="Gentium Plus" w:hAnsi="Gentium Plus" w:cs="Gentium Plus"/>
          <w:iCs/>
          <w:szCs w:val="24"/>
        </w:rPr>
        <w:t>It is true, too, that al-</w:t>
      </w:r>
      <w:proofErr w:type="spellStart"/>
      <w:r w:rsidR="002C1547" w:rsidRPr="00D00A9D">
        <w:rPr>
          <w:rFonts w:ascii="Gentium Plus" w:hAnsi="Gentium Plus" w:cs="Gentium Plus"/>
          <w:iCs/>
          <w:szCs w:val="24"/>
        </w:rPr>
        <w:t>Ghazālī</w:t>
      </w:r>
      <w:proofErr w:type="spellEnd"/>
      <w:r w:rsidR="00507A8F" w:rsidRPr="00D00A9D">
        <w:rPr>
          <w:rFonts w:ascii="Gentium Plus" w:hAnsi="Gentium Plus" w:cs="Gentium Plus"/>
          <w:iCs/>
          <w:szCs w:val="24"/>
        </w:rPr>
        <w:t xml:space="preserve"> (</w:t>
      </w:r>
      <w:r w:rsidR="00C0352B" w:rsidRPr="00D00A9D">
        <w:rPr>
          <w:rFonts w:ascii="Gentium Plus" w:hAnsi="Gentium Plus" w:cs="Gentium Plus"/>
          <w:i/>
          <w:szCs w:val="24"/>
        </w:rPr>
        <w:t>pace</w:t>
      </w:r>
      <w:r w:rsidR="00C0352B" w:rsidRPr="00D00A9D">
        <w:rPr>
          <w:rFonts w:ascii="Gentium Plus" w:hAnsi="Gentium Plus" w:cs="Gentium Plus"/>
          <w:iCs/>
          <w:szCs w:val="24"/>
        </w:rPr>
        <w:t xml:space="preserve"> </w:t>
      </w:r>
      <w:proofErr w:type="spellStart"/>
      <w:r w:rsidR="00C0352B" w:rsidRPr="00D00A9D">
        <w:rPr>
          <w:rFonts w:ascii="Gentium Plus" w:hAnsi="Gentium Plus" w:cs="Gentium Plus"/>
          <w:iCs/>
          <w:szCs w:val="24"/>
        </w:rPr>
        <w:t>Sherif’s</w:t>
      </w:r>
      <w:proofErr w:type="spellEnd"/>
      <w:r w:rsidR="00C0352B" w:rsidRPr="00D00A9D">
        <w:rPr>
          <w:rFonts w:ascii="Gentium Plus" w:hAnsi="Gentium Plus" w:cs="Gentium Plus"/>
          <w:iCs/>
          <w:szCs w:val="24"/>
        </w:rPr>
        <w:t xml:space="preserve"> earlier point)</w:t>
      </w:r>
      <w:r w:rsidR="00081C69" w:rsidRPr="00D00A9D">
        <w:rPr>
          <w:rFonts w:ascii="Gentium Plus" w:hAnsi="Gentium Plus" w:cs="Gentium Plus"/>
          <w:iCs/>
          <w:szCs w:val="24"/>
        </w:rPr>
        <w:t xml:space="preserve"> in fact</w:t>
      </w:r>
      <w:r w:rsidR="00081C69" w:rsidRPr="00D00A9D">
        <w:rPr>
          <w:rFonts w:ascii="Gentium Plus" w:hAnsi="Gentium Plus" w:cs="Gentium Plus"/>
          <w:i/>
          <w:szCs w:val="24"/>
        </w:rPr>
        <w:t xml:space="preserve"> </w:t>
      </w:r>
      <w:r w:rsidR="00081C69" w:rsidRPr="00D00A9D">
        <w:rPr>
          <w:rFonts w:ascii="Gentium Plus" w:hAnsi="Gentium Plus" w:cs="Gentium Plus"/>
          <w:iCs/>
          <w:szCs w:val="24"/>
        </w:rPr>
        <w:t>invoke</w:t>
      </w:r>
      <w:r w:rsidR="001834E0" w:rsidRPr="00D00A9D">
        <w:rPr>
          <w:rFonts w:ascii="Gentium Plus" w:hAnsi="Gentium Plus" w:cs="Gentium Plus"/>
          <w:iCs/>
          <w:szCs w:val="24"/>
        </w:rPr>
        <w:t>s</w:t>
      </w:r>
      <w:r w:rsidR="00081C69" w:rsidRPr="00D00A9D">
        <w:rPr>
          <w:rFonts w:ascii="Gentium Plus" w:hAnsi="Gentium Plus" w:cs="Gentium Plus"/>
          <w:iCs/>
          <w:szCs w:val="24"/>
        </w:rPr>
        <w:t xml:space="preserve"> the concept of the mean in connection with at least some of these cases</w:t>
      </w:r>
      <w:r w:rsidR="00E33C52" w:rsidRPr="00D00A9D">
        <w:rPr>
          <w:rFonts w:ascii="Gentium Plus" w:hAnsi="Gentium Plus" w:cs="Gentium Plus"/>
          <w:iCs/>
          <w:szCs w:val="24"/>
        </w:rPr>
        <w:t xml:space="preserve">; </w:t>
      </w:r>
      <w:r w:rsidR="00081C69" w:rsidRPr="00D00A9D">
        <w:rPr>
          <w:rFonts w:ascii="Gentium Plus" w:hAnsi="Gentium Plus" w:cs="Gentium Plus"/>
          <w:iCs/>
          <w:szCs w:val="24"/>
        </w:rPr>
        <w:t xml:space="preserve">hope and fear are </w:t>
      </w:r>
      <w:r w:rsidR="00E33C52" w:rsidRPr="00D00A9D">
        <w:rPr>
          <w:rFonts w:ascii="Gentium Plus" w:hAnsi="Gentium Plus" w:cs="Gentium Plus"/>
          <w:iCs/>
          <w:szCs w:val="24"/>
        </w:rPr>
        <w:t>the best examples.</w:t>
      </w:r>
      <w:r w:rsidR="00A53836" w:rsidRPr="00D00A9D">
        <w:rPr>
          <w:rStyle w:val="FootnoteReference"/>
          <w:rFonts w:ascii="Gentium Plus" w:hAnsi="Gentium Plus" w:cs="Gentium Plus"/>
          <w:iCs/>
          <w:szCs w:val="24"/>
        </w:rPr>
        <w:footnoteReference w:id="81"/>
      </w:r>
      <w:r w:rsidR="00081C69" w:rsidRPr="00D00A9D">
        <w:rPr>
          <w:rFonts w:ascii="Gentium Plus" w:hAnsi="Gentium Plus" w:cs="Gentium Plus"/>
          <w:iCs/>
          <w:szCs w:val="24"/>
        </w:rPr>
        <w:t xml:space="preserve"> But again, is this </w:t>
      </w:r>
      <w:r w:rsidR="0069408D" w:rsidRPr="00D00A9D">
        <w:rPr>
          <w:rFonts w:ascii="Gentium Plus" w:hAnsi="Gentium Plus" w:cs="Gentium Plus"/>
          <w:iCs/>
          <w:szCs w:val="24"/>
        </w:rPr>
        <w:t>e</w:t>
      </w:r>
      <w:r w:rsidR="00081C69" w:rsidRPr="00D00A9D">
        <w:rPr>
          <w:rFonts w:ascii="Gentium Plus" w:hAnsi="Gentium Plus" w:cs="Gentium Plus"/>
          <w:iCs/>
          <w:szCs w:val="24"/>
        </w:rPr>
        <w:t xml:space="preserve">nough to secure </w:t>
      </w:r>
      <w:r w:rsidR="00A65C1D" w:rsidRPr="00D00A9D">
        <w:rPr>
          <w:rFonts w:ascii="Gentium Plus" w:hAnsi="Gentium Plus" w:cs="Gentium Plus"/>
          <w:iCs/>
          <w:szCs w:val="24"/>
        </w:rPr>
        <w:t>their place in the</w:t>
      </w:r>
      <w:r w:rsidR="00081C69" w:rsidRPr="00D00A9D">
        <w:rPr>
          <w:rFonts w:ascii="Gentium Plus" w:hAnsi="Gentium Plus" w:cs="Gentium Plus"/>
          <w:iCs/>
          <w:szCs w:val="24"/>
        </w:rPr>
        <w:t xml:space="preserve"> </w:t>
      </w:r>
      <w:r w:rsidR="00574477" w:rsidRPr="00D00A9D">
        <w:rPr>
          <w:rFonts w:ascii="Gentium Plus" w:hAnsi="Gentium Plus" w:cs="Gentium Plus"/>
          <w:iCs/>
          <w:szCs w:val="24"/>
        </w:rPr>
        <w:t>categor</w:t>
      </w:r>
      <w:r w:rsidR="00A65C1D" w:rsidRPr="00D00A9D">
        <w:rPr>
          <w:rFonts w:ascii="Gentium Plus" w:hAnsi="Gentium Plus" w:cs="Gentium Plus"/>
          <w:iCs/>
          <w:szCs w:val="24"/>
        </w:rPr>
        <w:t>y of</w:t>
      </w:r>
      <w:r w:rsidR="00574477" w:rsidRPr="00D00A9D">
        <w:rPr>
          <w:rFonts w:ascii="Gentium Plus" w:hAnsi="Gentium Plus" w:cs="Gentium Plus"/>
          <w:iCs/>
          <w:szCs w:val="24"/>
        </w:rPr>
        <w:t xml:space="preserve"> </w:t>
      </w:r>
      <w:r w:rsidR="00081C69" w:rsidRPr="00D00A9D">
        <w:rPr>
          <w:rFonts w:ascii="Gentium Plus" w:hAnsi="Gentium Plus" w:cs="Gentium Plus"/>
          <w:iCs/>
          <w:szCs w:val="24"/>
        </w:rPr>
        <w:t>virtu</w:t>
      </w:r>
      <w:r w:rsidR="0069408D" w:rsidRPr="00D00A9D">
        <w:rPr>
          <w:rFonts w:ascii="Gentium Plus" w:hAnsi="Gentium Plus" w:cs="Gentium Plus"/>
          <w:iCs/>
          <w:szCs w:val="24"/>
        </w:rPr>
        <w:t>e, taken alone</w:t>
      </w:r>
      <w:r w:rsidR="00081C69" w:rsidRPr="00D00A9D">
        <w:rPr>
          <w:rFonts w:ascii="Gentium Plus" w:hAnsi="Gentium Plus" w:cs="Gentium Plus"/>
          <w:iCs/>
          <w:szCs w:val="24"/>
        </w:rPr>
        <w:t xml:space="preserve">? </w:t>
      </w:r>
      <w:r w:rsidR="00775E15" w:rsidRPr="00D00A9D">
        <w:rPr>
          <w:rFonts w:ascii="Gentium Plus" w:hAnsi="Gentium Plus" w:cs="Gentium Plus"/>
          <w:iCs/>
          <w:szCs w:val="24"/>
        </w:rPr>
        <w:t xml:space="preserve">One can perfectly well </w:t>
      </w:r>
      <w:r w:rsidR="001B0213" w:rsidRPr="00D00A9D">
        <w:rPr>
          <w:rFonts w:ascii="Gentium Plus" w:hAnsi="Gentium Plus" w:cs="Gentium Plus"/>
          <w:iCs/>
          <w:szCs w:val="24"/>
        </w:rPr>
        <w:t xml:space="preserve">criticise </w:t>
      </w:r>
      <w:r w:rsidR="00D81BB6" w:rsidRPr="00D00A9D">
        <w:rPr>
          <w:rFonts w:ascii="Gentium Plus" w:hAnsi="Gentium Plus" w:cs="Gentium Plus"/>
          <w:iCs/>
          <w:szCs w:val="24"/>
        </w:rPr>
        <w:t xml:space="preserve">someone for feeling too much or too little hope, too much or too little fear, without this implying anything about the </w:t>
      </w:r>
      <w:r w:rsidR="00D569C0" w:rsidRPr="00D00A9D">
        <w:rPr>
          <w:rFonts w:ascii="Gentium Plus" w:hAnsi="Gentium Plus" w:cs="Gentium Plus"/>
          <w:iCs/>
          <w:szCs w:val="24"/>
        </w:rPr>
        <w:t>relation</w:t>
      </w:r>
      <w:r w:rsidR="00D81BB6" w:rsidRPr="00D00A9D">
        <w:rPr>
          <w:rFonts w:ascii="Gentium Plus" w:hAnsi="Gentium Plus" w:cs="Gentium Plus"/>
          <w:iCs/>
          <w:szCs w:val="24"/>
        </w:rPr>
        <w:t xml:space="preserve"> of these feelings </w:t>
      </w:r>
      <w:r w:rsidR="00D569C0" w:rsidRPr="00D00A9D">
        <w:rPr>
          <w:rFonts w:ascii="Gentium Plus" w:hAnsi="Gentium Plus" w:cs="Gentium Plus"/>
          <w:iCs/>
          <w:szCs w:val="24"/>
        </w:rPr>
        <w:t>to</w:t>
      </w:r>
      <w:r w:rsidR="00D81BB6" w:rsidRPr="00D00A9D">
        <w:rPr>
          <w:rFonts w:ascii="Gentium Plus" w:hAnsi="Gentium Plus" w:cs="Gentium Plus"/>
          <w:iCs/>
          <w:szCs w:val="24"/>
        </w:rPr>
        <w:t xml:space="preserve"> </w:t>
      </w:r>
      <w:r w:rsidR="007A480B" w:rsidRPr="00D00A9D">
        <w:rPr>
          <w:rFonts w:ascii="Gentium Plus" w:hAnsi="Gentium Plus" w:cs="Gentium Plus"/>
          <w:iCs/>
          <w:szCs w:val="24"/>
        </w:rPr>
        <w:t>their</w:t>
      </w:r>
      <w:r w:rsidR="00D81BB6" w:rsidRPr="00D00A9D">
        <w:rPr>
          <w:rFonts w:ascii="Gentium Plus" w:hAnsi="Gentium Plus" w:cs="Gentium Plus"/>
          <w:iCs/>
          <w:szCs w:val="24"/>
        </w:rPr>
        <w:t xml:space="preserve"> </w:t>
      </w:r>
      <w:r w:rsidR="00D569C0" w:rsidRPr="00D00A9D">
        <w:rPr>
          <w:rFonts w:ascii="Gentium Plus" w:hAnsi="Gentium Plus" w:cs="Gentium Plus"/>
          <w:iCs/>
          <w:szCs w:val="24"/>
        </w:rPr>
        <w:t xml:space="preserve">stable </w:t>
      </w:r>
      <w:r w:rsidR="00D81BB6" w:rsidRPr="00D00A9D">
        <w:rPr>
          <w:rFonts w:ascii="Gentium Plus" w:hAnsi="Gentium Plus" w:cs="Gentium Plus"/>
          <w:iCs/>
          <w:szCs w:val="24"/>
        </w:rPr>
        <w:t>character.</w:t>
      </w:r>
    </w:p>
    <w:p w14:paraId="376ED0B6" w14:textId="6B4634AC" w:rsidR="00A66BE1" w:rsidRPr="00D00A9D" w:rsidRDefault="0010710F" w:rsidP="0002602A">
      <w:pPr>
        <w:pStyle w:val="NoSpacing"/>
        <w:jc w:val="both"/>
        <w:rPr>
          <w:rFonts w:ascii="Gentium Plus" w:hAnsi="Gentium Plus" w:cs="Gentium Plus"/>
        </w:rPr>
      </w:pPr>
      <w:r w:rsidRPr="00D00A9D">
        <w:rPr>
          <w:rFonts w:ascii="Gentium Plus" w:hAnsi="Gentium Plus" w:cs="Gentium Plus"/>
        </w:rPr>
        <w:tab/>
      </w:r>
      <w:r w:rsidR="006423FD" w:rsidRPr="00D00A9D">
        <w:rPr>
          <w:rFonts w:ascii="Gentium Plus" w:hAnsi="Gentium Plus" w:cs="Gentium Plus"/>
        </w:rPr>
        <w:t xml:space="preserve">Commenting on </w:t>
      </w:r>
      <w:r w:rsidR="006F77FA" w:rsidRPr="00D00A9D">
        <w:rPr>
          <w:rFonts w:ascii="Gentium Plus" w:hAnsi="Gentium Plus" w:cs="Gentium Plus"/>
        </w:rPr>
        <w:t>al-</w:t>
      </w:r>
      <w:r w:rsidR="002C1547" w:rsidRPr="00D00A9D">
        <w:rPr>
          <w:rFonts w:ascii="Gentium Plus" w:hAnsi="Gentium Plus" w:cs="Gentium Plus"/>
        </w:rPr>
        <w:t>Ghazālī</w:t>
      </w:r>
      <w:r w:rsidR="006F77FA" w:rsidRPr="00D00A9D">
        <w:rPr>
          <w:rFonts w:ascii="Gentium Plus" w:hAnsi="Gentium Plus" w:cs="Gentium Plus"/>
        </w:rPr>
        <w:t xml:space="preserve">’s reticence about the mean in </w:t>
      </w:r>
      <w:r w:rsidR="00B93DD0" w:rsidRPr="00D00A9D">
        <w:rPr>
          <w:rFonts w:ascii="Gentium Plus" w:hAnsi="Gentium Plus" w:cs="Gentium Plus"/>
        </w:rPr>
        <w:t xml:space="preserve">his </w:t>
      </w:r>
      <w:r w:rsidR="003B2956" w:rsidRPr="00D00A9D">
        <w:rPr>
          <w:rFonts w:ascii="Gentium Plus" w:hAnsi="Gentium Plus" w:cs="Gentium Plus"/>
        </w:rPr>
        <w:t>treatment</w:t>
      </w:r>
      <w:r w:rsidR="00B93DD0" w:rsidRPr="00D00A9D">
        <w:rPr>
          <w:rFonts w:ascii="Gentium Plus" w:hAnsi="Gentium Plus" w:cs="Gentium Plus"/>
        </w:rPr>
        <w:t xml:space="preserve"> </w:t>
      </w:r>
      <w:r w:rsidR="006F77FA" w:rsidRPr="00D00A9D">
        <w:rPr>
          <w:rFonts w:ascii="Gentium Plus" w:hAnsi="Gentium Plus" w:cs="Gentium Plus"/>
        </w:rPr>
        <w:t>of the spiritual “virtues</w:t>
      </w:r>
      <w:r w:rsidR="006423FD" w:rsidRPr="00D00A9D">
        <w:rPr>
          <w:rFonts w:ascii="Gentium Plus" w:hAnsi="Gentium Plus" w:cs="Gentium Plus"/>
        </w:rPr>
        <w:t xml:space="preserve">,” Abul </w:t>
      </w:r>
      <w:proofErr w:type="spellStart"/>
      <w:r w:rsidR="006423FD" w:rsidRPr="00D00A9D">
        <w:rPr>
          <w:rFonts w:ascii="Gentium Plus" w:hAnsi="Gentium Plus" w:cs="Gentium Plus"/>
        </w:rPr>
        <w:t>Quasem</w:t>
      </w:r>
      <w:proofErr w:type="spellEnd"/>
      <w:r w:rsidR="00020626" w:rsidRPr="00D00A9D">
        <w:rPr>
          <w:rFonts w:ascii="Gentium Plus" w:hAnsi="Gentium Plus" w:cs="Gentium Plus"/>
        </w:rPr>
        <w:t xml:space="preserve"> </w:t>
      </w:r>
      <w:r w:rsidR="006423FD" w:rsidRPr="00D00A9D">
        <w:rPr>
          <w:rFonts w:ascii="Gentium Plus" w:hAnsi="Gentium Plus" w:cs="Gentium Plus"/>
        </w:rPr>
        <w:t>states that “the reason is that the use of the mean for otherworldly purposes is obviously inappropriate to all mystical virtues”</w:t>
      </w:r>
      <w:r w:rsidR="00CB6222" w:rsidRPr="00D00A9D">
        <w:rPr>
          <w:rFonts w:ascii="Gentium Plus" w:hAnsi="Gentium Plus" w:cs="Gentium Plus"/>
        </w:rPr>
        <w:t xml:space="preserve">—so obvious, in fact, that he does not </w:t>
      </w:r>
      <w:r w:rsidR="00FB560D" w:rsidRPr="00D00A9D">
        <w:rPr>
          <w:rFonts w:ascii="Gentium Plus" w:hAnsi="Gentium Plus" w:cs="Gentium Plus"/>
        </w:rPr>
        <w:t>clarify</w:t>
      </w:r>
      <w:r w:rsidR="0093281D" w:rsidRPr="00D00A9D">
        <w:rPr>
          <w:rFonts w:ascii="Gentium Plus" w:hAnsi="Gentium Plus" w:cs="Gentium Plus"/>
        </w:rPr>
        <w:t xml:space="preserve"> this gnomic statement</w:t>
      </w:r>
      <w:r w:rsidR="00CB6222" w:rsidRPr="00D00A9D">
        <w:rPr>
          <w:rFonts w:ascii="Gentium Plus" w:hAnsi="Gentium Plus" w:cs="Gentium Plus"/>
        </w:rPr>
        <w:t xml:space="preserve"> any further</w:t>
      </w:r>
      <w:r w:rsidR="000F1473" w:rsidRPr="00D00A9D">
        <w:rPr>
          <w:rFonts w:ascii="Gentium Plus" w:hAnsi="Gentium Plus" w:cs="Gentium Plus"/>
        </w:rPr>
        <w:t>.</w:t>
      </w:r>
      <w:r w:rsidR="00AD63E6" w:rsidRPr="00D00A9D">
        <w:rPr>
          <w:rStyle w:val="FootnoteReference"/>
          <w:rFonts w:ascii="Gentium Plus" w:hAnsi="Gentium Plus" w:cs="Gentium Plus"/>
        </w:rPr>
        <w:footnoteReference w:id="82"/>
      </w:r>
      <w:r w:rsidR="000F1473" w:rsidRPr="00D00A9D">
        <w:rPr>
          <w:rFonts w:ascii="Gentium Plus" w:hAnsi="Gentium Plus" w:cs="Gentium Plus"/>
        </w:rPr>
        <w:t xml:space="preserve"> Yet why is the mean inappropriate?</w:t>
      </w:r>
      <w:r w:rsidR="00B0488A" w:rsidRPr="00D00A9D">
        <w:rPr>
          <w:rFonts w:ascii="Gentium Plus" w:hAnsi="Gentium Plus" w:cs="Gentium Plus"/>
        </w:rPr>
        <w:t xml:space="preserve"> Is it because there can be no reprehensible </w:t>
      </w:r>
      <w:r w:rsidR="00B0488A" w:rsidRPr="00D00A9D">
        <w:rPr>
          <w:rFonts w:ascii="Gentium Plus" w:hAnsi="Gentium Plus" w:cs="Gentium Plus"/>
          <w:i/>
          <w:iCs/>
        </w:rPr>
        <w:t xml:space="preserve">excess </w:t>
      </w:r>
      <w:r w:rsidR="00B0488A" w:rsidRPr="00D00A9D">
        <w:rPr>
          <w:rFonts w:ascii="Gentium Plus" w:hAnsi="Gentium Plus" w:cs="Gentium Plus"/>
        </w:rPr>
        <w:t xml:space="preserve">in connection with these “virtues”: the more </w:t>
      </w:r>
      <w:r w:rsidR="00727C49" w:rsidRPr="00D00A9D">
        <w:rPr>
          <w:rFonts w:ascii="Gentium Plus" w:hAnsi="Gentium Plus" w:cs="Gentium Plus"/>
        </w:rPr>
        <w:t xml:space="preserve">love, trust, renunciation, </w:t>
      </w:r>
      <w:r w:rsidR="00FA2E02" w:rsidRPr="00D00A9D">
        <w:rPr>
          <w:rFonts w:ascii="Gentium Plus" w:hAnsi="Gentium Plus" w:cs="Gentium Plus"/>
        </w:rPr>
        <w:t>gratitude, etc, we exhibit, the better? This would be consistent with al-</w:t>
      </w:r>
      <w:r w:rsidR="002C1547" w:rsidRPr="00D00A9D">
        <w:rPr>
          <w:rFonts w:ascii="Gentium Plus" w:hAnsi="Gentium Plus" w:cs="Gentium Plus"/>
        </w:rPr>
        <w:t>Ghazālī</w:t>
      </w:r>
      <w:r w:rsidR="00FA2E02" w:rsidRPr="00D00A9D">
        <w:rPr>
          <w:rFonts w:ascii="Gentium Plus" w:hAnsi="Gentium Plus" w:cs="Gentium Plus"/>
        </w:rPr>
        <w:t xml:space="preserve">’s maximal view of morality, </w:t>
      </w:r>
      <w:r w:rsidR="00B903EC" w:rsidRPr="00D00A9D">
        <w:rPr>
          <w:rFonts w:ascii="Gentium Plus" w:hAnsi="Gentium Plus" w:cs="Gentium Plus"/>
        </w:rPr>
        <w:t xml:space="preserve">as </w:t>
      </w:r>
      <w:r w:rsidR="00FA2E02" w:rsidRPr="00D00A9D">
        <w:rPr>
          <w:rFonts w:ascii="Gentium Plus" w:hAnsi="Gentium Plus" w:cs="Gentium Plus"/>
        </w:rPr>
        <w:t>I suggested</w:t>
      </w:r>
      <w:r w:rsidR="00B903EC" w:rsidRPr="00D00A9D">
        <w:rPr>
          <w:rFonts w:ascii="Gentium Plus" w:hAnsi="Gentium Plus" w:cs="Gentium Plus"/>
        </w:rPr>
        <w:t xml:space="preserve"> earlier.</w:t>
      </w:r>
      <w:r w:rsidR="002D00C9" w:rsidRPr="00D00A9D">
        <w:rPr>
          <w:rFonts w:ascii="Gentium Plus" w:hAnsi="Gentium Plus" w:cs="Gentium Plus"/>
        </w:rPr>
        <w:t xml:space="preserve"> </w:t>
      </w:r>
      <w:r w:rsidR="00AC700B" w:rsidRPr="00D00A9D">
        <w:rPr>
          <w:rFonts w:ascii="Gentium Plus" w:hAnsi="Gentium Plus" w:cs="Gentium Plus"/>
        </w:rPr>
        <w:t xml:space="preserve">Yet </w:t>
      </w:r>
      <w:r w:rsidR="0078099B" w:rsidRPr="00D00A9D">
        <w:rPr>
          <w:rFonts w:ascii="Gentium Plus" w:hAnsi="Gentium Plus" w:cs="Gentium Plus"/>
        </w:rPr>
        <w:t xml:space="preserve">as I also noted earlier, </w:t>
      </w:r>
      <w:r w:rsidR="00AC700B" w:rsidRPr="00D00A9D">
        <w:rPr>
          <w:rFonts w:ascii="Gentium Plus" w:hAnsi="Gentium Plus" w:cs="Gentium Plus"/>
        </w:rPr>
        <w:t xml:space="preserve">it </w:t>
      </w:r>
      <w:r w:rsidR="00251005" w:rsidRPr="00D00A9D">
        <w:rPr>
          <w:rFonts w:ascii="Gentium Plus" w:hAnsi="Gentium Plus" w:cs="Gentium Plus"/>
        </w:rPr>
        <w:t>reflects</w:t>
      </w:r>
      <w:r w:rsidR="00AC700B" w:rsidRPr="00D00A9D">
        <w:rPr>
          <w:rFonts w:ascii="Gentium Plus" w:hAnsi="Gentium Plus" w:cs="Gentium Plus"/>
        </w:rPr>
        <w:t xml:space="preserve"> an inattention to questions of conflict and competition </w:t>
      </w:r>
      <w:r w:rsidR="00251005" w:rsidRPr="00D00A9D">
        <w:rPr>
          <w:rFonts w:ascii="Gentium Plus" w:hAnsi="Gentium Plus" w:cs="Gentium Plus"/>
        </w:rPr>
        <w:t xml:space="preserve">that </w:t>
      </w:r>
      <w:r w:rsidR="0072334E" w:rsidRPr="00D00A9D">
        <w:rPr>
          <w:rFonts w:ascii="Gentium Plus" w:hAnsi="Gentium Plus" w:cs="Gentium Plus"/>
        </w:rPr>
        <w:t>diagnoses</w:t>
      </w:r>
      <w:r w:rsidR="006607D4" w:rsidRPr="00D00A9D">
        <w:rPr>
          <w:rFonts w:ascii="Gentium Plus" w:hAnsi="Gentium Plus" w:cs="Gentium Plus"/>
        </w:rPr>
        <w:t xml:space="preserve"> </w:t>
      </w:r>
      <w:r w:rsidR="00251005" w:rsidRPr="00D00A9D">
        <w:rPr>
          <w:rFonts w:ascii="Gentium Plus" w:hAnsi="Gentium Plus" w:cs="Gentium Plus"/>
        </w:rPr>
        <w:t xml:space="preserve">the </w:t>
      </w:r>
      <w:r w:rsidR="00B90112" w:rsidRPr="00D00A9D">
        <w:rPr>
          <w:rFonts w:ascii="Gentium Plus" w:hAnsi="Gentium Plus" w:cs="Gentium Plus"/>
        </w:rPr>
        <w:t>underdevelopment of a certain kind of theoretical infrastructure</w:t>
      </w:r>
      <w:r w:rsidR="001B5B8F" w:rsidRPr="00D00A9D">
        <w:rPr>
          <w:rFonts w:ascii="Gentium Plus" w:hAnsi="Gentium Plus" w:cs="Gentium Plus"/>
        </w:rPr>
        <w:t xml:space="preserve">, including a </w:t>
      </w:r>
      <w:r w:rsidR="006B16CC" w:rsidRPr="00D00A9D">
        <w:rPr>
          <w:rFonts w:ascii="Gentium Plus" w:hAnsi="Gentium Plus" w:cs="Gentium Plus"/>
        </w:rPr>
        <w:t xml:space="preserve">more explicit </w:t>
      </w:r>
      <w:r w:rsidR="001B5B8F" w:rsidRPr="00D00A9D">
        <w:rPr>
          <w:rFonts w:ascii="Gentium Plus" w:hAnsi="Gentium Plus" w:cs="Gentium Plus"/>
        </w:rPr>
        <w:t>concern with</w:t>
      </w:r>
      <w:r w:rsidR="00416F89" w:rsidRPr="00D00A9D">
        <w:rPr>
          <w:rFonts w:ascii="Gentium Plus" w:hAnsi="Gentium Plus" w:cs="Gentium Plus"/>
        </w:rPr>
        <w:t xml:space="preserve"> and theor</w:t>
      </w:r>
      <w:r w:rsidR="00186E4E" w:rsidRPr="00D00A9D">
        <w:rPr>
          <w:rFonts w:ascii="Gentium Plus" w:hAnsi="Gentium Plus" w:cs="Gentium Plus"/>
        </w:rPr>
        <w:t>etical articulation</w:t>
      </w:r>
      <w:r w:rsidR="00416F89" w:rsidRPr="00D00A9D">
        <w:rPr>
          <w:rFonts w:ascii="Gentium Plus" w:hAnsi="Gentium Plus" w:cs="Gentium Plus"/>
        </w:rPr>
        <w:t xml:space="preserve"> of</w:t>
      </w:r>
      <w:r w:rsidR="001B5B8F" w:rsidRPr="00D00A9D">
        <w:rPr>
          <w:rFonts w:ascii="Gentium Plus" w:hAnsi="Gentium Plus" w:cs="Gentium Plus"/>
        </w:rPr>
        <w:t xml:space="preserve"> </w:t>
      </w:r>
      <w:r w:rsidR="006B16CC" w:rsidRPr="00D00A9D">
        <w:rPr>
          <w:rFonts w:ascii="Gentium Plus" w:hAnsi="Gentium Plus" w:cs="Gentium Plus"/>
        </w:rPr>
        <w:t xml:space="preserve">the role of </w:t>
      </w:r>
      <w:r w:rsidR="001B5B8F" w:rsidRPr="00D00A9D">
        <w:rPr>
          <w:rFonts w:ascii="Gentium Plus" w:hAnsi="Gentium Plus" w:cs="Gentium Plus"/>
        </w:rPr>
        <w:t>practical reasoning. And the relevant point here is that this infrastructure would have made it easier for us to situate the topics of al-</w:t>
      </w:r>
      <w:r w:rsidR="002C1547" w:rsidRPr="00D00A9D">
        <w:rPr>
          <w:rFonts w:ascii="Gentium Plus" w:hAnsi="Gentium Plus" w:cs="Gentium Plus"/>
        </w:rPr>
        <w:t>Ghazālī</w:t>
      </w:r>
      <w:r w:rsidR="001B5B8F" w:rsidRPr="00D00A9D">
        <w:rPr>
          <w:rFonts w:ascii="Gentium Plus" w:hAnsi="Gentium Plus" w:cs="Gentium Plus"/>
        </w:rPr>
        <w:t xml:space="preserve">’s </w:t>
      </w:r>
      <w:r w:rsidR="00355F79" w:rsidRPr="00D00A9D">
        <w:rPr>
          <w:rFonts w:ascii="Gentium Plus" w:hAnsi="Gentium Plus" w:cs="Gentium Plus"/>
        </w:rPr>
        <w:t>concern</w:t>
      </w:r>
      <w:r w:rsidR="001B5B8F" w:rsidRPr="00D00A9D">
        <w:rPr>
          <w:rFonts w:ascii="Gentium Plus" w:hAnsi="Gentium Plus" w:cs="Gentium Plus"/>
        </w:rPr>
        <w:t xml:space="preserve"> as virtues</w:t>
      </w:r>
      <w:r w:rsidR="001D6AFF" w:rsidRPr="00D00A9D">
        <w:rPr>
          <w:rFonts w:ascii="Gentium Plus" w:hAnsi="Gentium Plus" w:cs="Gentium Plus"/>
        </w:rPr>
        <w:t xml:space="preserve"> rather </w:t>
      </w:r>
      <w:r w:rsidR="001B5B8F" w:rsidRPr="00D00A9D">
        <w:rPr>
          <w:rFonts w:ascii="Gentium Plus" w:hAnsi="Gentium Plus" w:cs="Gentium Plus"/>
        </w:rPr>
        <w:t>than emotions</w:t>
      </w:r>
      <w:r w:rsidR="001D6AFF" w:rsidRPr="00D00A9D">
        <w:rPr>
          <w:rFonts w:ascii="Gentium Plus" w:hAnsi="Gentium Plus" w:cs="Gentium Plus"/>
        </w:rPr>
        <w:t xml:space="preserve">—as stable </w:t>
      </w:r>
      <w:r w:rsidR="00EA75E2" w:rsidRPr="00D00A9D">
        <w:rPr>
          <w:rFonts w:ascii="Gentium Plus" w:hAnsi="Gentium Plus" w:cs="Gentium Plus"/>
        </w:rPr>
        <w:t xml:space="preserve">and integrated </w:t>
      </w:r>
      <w:r w:rsidR="001D6AFF" w:rsidRPr="00D00A9D">
        <w:rPr>
          <w:rFonts w:ascii="Gentium Plus" w:hAnsi="Gentium Plus" w:cs="Gentium Plus"/>
        </w:rPr>
        <w:t xml:space="preserve">parts of </w:t>
      </w:r>
      <w:r w:rsidR="004D2040" w:rsidRPr="00D00A9D">
        <w:rPr>
          <w:rFonts w:ascii="Gentium Plus" w:hAnsi="Gentium Plus" w:cs="Gentium Plus"/>
        </w:rPr>
        <w:t>a person</w:t>
      </w:r>
      <w:r w:rsidR="001D6AFF" w:rsidRPr="00D00A9D">
        <w:rPr>
          <w:rFonts w:ascii="Gentium Plus" w:hAnsi="Gentium Plus" w:cs="Gentium Plus"/>
        </w:rPr>
        <w:t xml:space="preserve">’s character </w:t>
      </w:r>
      <w:r w:rsidR="00CF2350" w:rsidRPr="00D00A9D">
        <w:rPr>
          <w:rFonts w:ascii="Gentium Plus" w:hAnsi="Gentium Plus" w:cs="Gentium Plus"/>
        </w:rPr>
        <w:t>manifested</w:t>
      </w:r>
      <w:r w:rsidR="00C23A05" w:rsidRPr="00D00A9D">
        <w:rPr>
          <w:rFonts w:ascii="Gentium Plus" w:hAnsi="Gentium Plus" w:cs="Gentium Plus"/>
        </w:rPr>
        <w:t xml:space="preserve"> in</w:t>
      </w:r>
      <w:r w:rsidR="00E938F9" w:rsidRPr="00D00A9D">
        <w:rPr>
          <w:rFonts w:ascii="Gentium Plus" w:hAnsi="Gentium Plus" w:cs="Gentium Plus"/>
        </w:rPr>
        <w:t xml:space="preserve"> </w:t>
      </w:r>
      <w:r w:rsidR="00920585" w:rsidRPr="00D00A9D">
        <w:rPr>
          <w:rFonts w:ascii="Gentium Plus" w:hAnsi="Gentium Plus" w:cs="Gentium Plus"/>
        </w:rPr>
        <w:t xml:space="preserve">the concrete temporal </w:t>
      </w:r>
      <w:r w:rsidR="00920585" w:rsidRPr="00D00A9D">
        <w:rPr>
          <w:rFonts w:ascii="Gentium Plus" w:hAnsi="Gentium Plus" w:cs="Gentium Plus"/>
        </w:rPr>
        <w:lastRenderedPageBreak/>
        <w:t>ex</w:t>
      </w:r>
      <w:r w:rsidR="00FD756F" w:rsidRPr="00D00A9D">
        <w:rPr>
          <w:rFonts w:ascii="Gentium Plus" w:hAnsi="Gentium Plus" w:cs="Gentium Plus"/>
        </w:rPr>
        <w:t>panse</w:t>
      </w:r>
      <w:r w:rsidR="00920585" w:rsidRPr="00D00A9D">
        <w:rPr>
          <w:rFonts w:ascii="Gentium Plus" w:hAnsi="Gentium Plus" w:cs="Gentium Plus"/>
        </w:rPr>
        <w:t xml:space="preserve"> of</w:t>
      </w:r>
      <w:r w:rsidR="00FD756F" w:rsidRPr="00D00A9D">
        <w:rPr>
          <w:rFonts w:ascii="Gentium Plus" w:hAnsi="Gentium Plus" w:cs="Gentium Plus"/>
        </w:rPr>
        <w:t xml:space="preserve"> a</w:t>
      </w:r>
      <w:r w:rsidR="00426F0A" w:rsidRPr="00D00A9D">
        <w:rPr>
          <w:rFonts w:ascii="Gentium Plus" w:hAnsi="Gentium Plus" w:cs="Gentium Plus"/>
        </w:rPr>
        <w:t xml:space="preserve"> particular</w:t>
      </w:r>
      <w:r w:rsidR="00920585" w:rsidRPr="00D00A9D">
        <w:rPr>
          <w:rFonts w:ascii="Gentium Plus" w:hAnsi="Gentium Plus" w:cs="Gentium Plus"/>
        </w:rPr>
        <w:t xml:space="preserve"> life.</w:t>
      </w:r>
      <w:r w:rsidR="00D81180" w:rsidRPr="00D00A9D">
        <w:rPr>
          <w:rStyle w:val="FootnoteReference"/>
          <w:rFonts w:ascii="Gentium Plus" w:hAnsi="Gentium Plus" w:cs="Gentium Plus"/>
        </w:rPr>
        <w:footnoteReference w:id="83"/>
      </w:r>
      <w:r w:rsidR="00D81180" w:rsidRPr="00D00A9D">
        <w:rPr>
          <w:rFonts w:ascii="Gentium Plus" w:hAnsi="Gentium Plus" w:cs="Gentium Plus"/>
        </w:rPr>
        <w:t xml:space="preserve"> </w:t>
      </w:r>
      <w:r w:rsidR="009859D3" w:rsidRPr="00D00A9D">
        <w:rPr>
          <w:rFonts w:ascii="Gentium Plus" w:hAnsi="Gentium Plus" w:cs="Gentium Plus"/>
        </w:rPr>
        <w:t>Overall, there is little in al-</w:t>
      </w:r>
      <w:r w:rsidR="002C1547" w:rsidRPr="00D00A9D">
        <w:rPr>
          <w:rFonts w:ascii="Gentium Plus" w:hAnsi="Gentium Plus" w:cs="Gentium Plus"/>
        </w:rPr>
        <w:t>Ghazālī</w:t>
      </w:r>
      <w:r w:rsidR="009859D3" w:rsidRPr="00D00A9D">
        <w:rPr>
          <w:rFonts w:ascii="Gentium Plus" w:hAnsi="Gentium Plus" w:cs="Gentium Plus"/>
        </w:rPr>
        <w:t>’s discussion that</w:t>
      </w:r>
      <w:r w:rsidR="00894209" w:rsidRPr="00D00A9D">
        <w:rPr>
          <w:rFonts w:ascii="Gentium Plus" w:hAnsi="Gentium Plus" w:cs="Gentium Plus"/>
        </w:rPr>
        <w:t xml:space="preserve"> thematises the endurance of </w:t>
      </w:r>
      <w:r w:rsidR="009859D3" w:rsidRPr="00D00A9D">
        <w:rPr>
          <w:rFonts w:ascii="Gentium Plus" w:hAnsi="Gentium Plus" w:cs="Gentium Plus"/>
        </w:rPr>
        <w:t xml:space="preserve">these passionate responses, </w:t>
      </w:r>
      <w:r w:rsidR="002F2358" w:rsidRPr="00D00A9D">
        <w:rPr>
          <w:rFonts w:ascii="Gentium Plus" w:hAnsi="Gentium Plus" w:cs="Gentium Plus"/>
        </w:rPr>
        <w:t>and that</w:t>
      </w:r>
      <w:r w:rsidR="009859D3" w:rsidRPr="00D00A9D">
        <w:rPr>
          <w:rFonts w:ascii="Gentium Plus" w:hAnsi="Gentium Plus" w:cs="Gentium Plus"/>
        </w:rPr>
        <w:t xml:space="preserve"> encourage</w:t>
      </w:r>
      <w:r w:rsidR="002F2358" w:rsidRPr="00D00A9D">
        <w:rPr>
          <w:rFonts w:ascii="Gentium Plus" w:hAnsi="Gentium Plus" w:cs="Gentium Plus"/>
        </w:rPr>
        <w:t>s</w:t>
      </w:r>
      <w:r w:rsidR="009859D3" w:rsidRPr="00D00A9D">
        <w:rPr>
          <w:rFonts w:ascii="Gentium Plus" w:hAnsi="Gentium Plus" w:cs="Gentium Plus"/>
        </w:rPr>
        <w:t xml:space="preserve"> us to think of them as </w:t>
      </w:r>
      <w:r w:rsidR="00894209" w:rsidRPr="00D00A9D">
        <w:rPr>
          <w:rFonts w:ascii="Gentium Plus" w:hAnsi="Gentium Plus" w:cs="Gentium Plus"/>
        </w:rPr>
        <w:t>stable</w:t>
      </w:r>
      <w:r w:rsidR="009859D3" w:rsidRPr="00D00A9D">
        <w:rPr>
          <w:rFonts w:ascii="Gentium Plus" w:hAnsi="Gentium Plus" w:cs="Gentium Plus"/>
        </w:rPr>
        <w:t xml:space="preserve"> features of inner life.</w:t>
      </w:r>
      <w:r w:rsidR="00ED1016" w:rsidRPr="00D00A9D">
        <w:rPr>
          <w:rFonts w:ascii="Gentium Plus" w:hAnsi="Gentium Plus" w:cs="Gentium Plus"/>
        </w:rPr>
        <w:t xml:space="preserve"> While we can </w:t>
      </w:r>
      <w:r w:rsidR="007B7805" w:rsidRPr="00D00A9D">
        <w:rPr>
          <w:rFonts w:ascii="Gentium Plus" w:hAnsi="Gentium Plus" w:cs="Gentium Plus"/>
        </w:rPr>
        <w:t xml:space="preserve">ultimately </w:t>
      </w:r>
      <w:r w:rsidR="00E04404" w:rsidRPr="00D00A9D">
        <w:rPr>
          <w:rFonts w:ascii="Gentium Plus" w:hAnsi="Gentium Plus" w:cs="Gentium Plus"/>
        </w:rPr>
        <w:t>make</w:t>
      </w:r>
      <w:r w:rsidR="004256F0" w:rsidRPr="00D00A9D">
        <w:rPr>
          <w:rFonts w:ascii="Gentium Plus" w:hAnsi="Gentium Plus" w:cs="Gentium Plus"/>
        </w:rPr>
        <w:t xml:space="preserve"> al-</w:t>
      </w:r>
      <w:r w:rsidR="002C1547" w:rsidRPr="00D00A9D">
        <w:rPr>
          <w:rFonts w:ascii="Gentium Plus" w:hAnsi="Gentium Plus" w:cs="Gentium Plus"/>
        </w:rPr>
        <w:t>Ghazālī</w:t>
      </w:r>
      <w:r w:rsidR="004256F0" w:rsidRPr="00D00A9D">
        <w:rPr>
          <w:rFonts w:ascii="Gentium Plus" w:hAnsi="Gentium Plus" w:cs="Gentium Plus"/>
        </w:rPr>
        <w:t xml:space="preserve">’s </w:t>
      </w:r>
      <w:r w:rsidR="00ED1016" w:rsidRPr="00D00A9D">
        <w:rPr>
          <w:rFonts w:ascii="Gentium Plus" w:hAnsi="Gentium Plus" w:cs="Gentium Plus"/>
        </w:rPr>
        <w:t xml:space="preserve">terminology </w:t>
      </w:r>
      <w:r w:rsidR="004256F0" w:rsidRPr="00D00A9D">
        <w:rPr>
          <w:rFonts w:ascii="Gentium Plus" w:hAnsi="Gentium Plus" w:cs="Gentium Plus"/>
        </w:rPr>
        <w:t xml:space="preserve">face </w:t>
      </w:r>
      <w:r w:rsidR="00E04404" w:rsidRPr="00D00A9D">
        <w:rPr>
          <w:rFonts w:ascii="Gentium Plus" w:hAnsi="Gentium Plus" w:cs="Gentium Plus"/>
        </w:rPr>
        <w:t xml:space="preserve">in </w:t>
      </w:r>
      <w:r w:rsidR="004256F0" w:rsidRPr="00D00A9D">
        <w:rPr>
          <w:rFonts w:ascii="Gentium Plus" w:hAnsi="Gentium Plus" w:cs="Gentium Plus"/>
        </w:rPr>
        <w:t xml:space="preserve">the right </w:t>
      </w:r>
      <w:r w:rsidR="00E04404" w:rsidRPr="00D00A9D">
        <w:rPr>
          <w:rFonts w:ascii="Gentium Plus" w:hAnsi="Gentium Plus" w:cs="Gentium Plus"/>
        </w:rPr>
        <w:t xml:space="preserve">direction, as </w:t>
      </w:r>
      <w:r w:rsidR="00100476" w:rsidRPr="00D00A9D">
        <w:rPr>
          <w:rFonts w:ascii="Gentium Plus" w:hAnsi="Gentium Plus" w:cs="Gentium Plus"/>
        </w:rPr>
        <w:t xml:space="preserve">I </w:t>
      </w:r>
      <w:r w:rsidR="00E04404" w:rsidRPr="00D00A9D">
        <w:rPr>
          <w:rFonts w:ascii="Gentium Plus" w:hAnsi="Gentium Plus" w:cs="Gentium Plus"/>
        </w:rPr>
        <w:t>suggested</w:t>
      </w:r>
      <w:r w:rsidR="00100476" w:rsidRPr="00D00A9D">
        <w:rPr>
          <w:rFonts w:ascii="Gentium Plus" w:hAnsi="Gentium Plus" w:cs="Gentium Plus"/>
        </w:rPr>
        <w:t xml:space="preserve"> above</w:t>
      </w:r>
      <w:r w:rsidR="00E04404" w:rsidRPr="00D00A9D">
        <w:rPr>
          <w:rFonts w:ascii="Gentium Plus" w:hAnsi="Gentium Plus" w:cs="Gentium Plus"/>
        </w:rPr>
        <w:t xml:space="preserve">, </w:t>
      </w:r>
      <w:r w:rsidR="004256F0" w:rsidRPr="00D00A9D">
        <w:rPr>
          <w:rFonts w:ascii="Gentium Plus" w:hAnsi="Gentium Plus" w:cs="Gentium Plus"/>
        </w:rPr>
        <w:t>t</w:t>
      </w:r>
      <w:r w:rsidR="00081788" w:rsidRPr="00D00A9D">
        <w:rPr>
          <w:rFonts w:ascii="Gentium Plus" w:hAnsi="Gentium Plus" w:cs="Gentium Plus"/>
        </w:rPr>
        <w:t>he absence of a</w:t>
      </w:r>
      <w:r w:rsidR="001E5EBC" w:rsidRPr="00D00A9D">
        <w:rPr>
          <w:rFonts w:ascii="Gentium Plus" w:hAnsi="Gentium Plus" w:cs="Gentium Plus"/>
        </w:rPr>
        <w:t xml:space="preserve"> strong</w:t>
      </w:r>
      <w:r w:rsidR="00081788" w:rsidRPr="00D00A9D">
        <w:rPr>
          <w:rFonts w:ascii="Gentium Plus" w:hAnsi="Gentium Plus" w:cs="Gentium Plus"/>
        </w:rPr>
        <w:t xml:space="preserve"> </w:t>
      </w:r>
      <w:r w:rsidR="00ED1016" w:rsidRPr="00D00A9D">
        <w:rPr>
          <w:rFonts w:ascii="Gentium Plus" w:hAnsi="Gentium Plus" w:cs="Gentium Plus"/>
        </w:rPr>
        <w:t xml:space="preserve">terminology </w:t>
      </w:r>
      <w:r w:rsidR="0002602A" w:rsidRPr="00D00A9D">
        <w:rPr>
          <w:rFonts w:ascii="Gentium Plus" w:hAnsi="Gentium Plus" w:cs="Gentium Plus"/>
        </w:rPr>
        <w:t xml:space="preserve">and </w:t>
      </w:r>
      <w:r w:rsidR="00E1609F" w:rsidRPr="00D00A9D">
        <w:rPr>
          <w:rFonts w:ascii="Gentium Plus" w:hAnsi="Gentium Plus" w:cs="Gentium Plus"/>
        </w:rPr>
        <w:t>robust</w:t>
      </w:r>
      <w:r w:rsidR="0002602A" w:rsidRPr="00D00A9D">
        <w:rPr>
          <w:rFonts w:ascii="Gentium Plus" w:hAnsi="Gentium Plus" w:cs="Gentium Plus"/>
        </w:rPr>
        <w:t xml:space="preserve"> </w:t>
      </w:r>
      <w:r w:rsidR="00081788" w:rsidRPr="00D00A9D">
        <w:rPr>
          <w:rFonts w:ascii="Gentium Plus" w:hAnsi="Gentium Plus" w:cs="Gentium Plus"/>
        </w:rPr>
        <w:t xml:space="preserve">theoretical framework </w:t>
      </w:r>
      <w:r w:rsidR="001E5EBC" w:rsidRPr="00D00A9D">
        <w:rPr>
          <w:rFonts w:ascii="Gentium Plus" w:hAnsi="Gentium Plus" w:cs="Gentium Plus"/>
        </w:rPr>
        <w:t xml:space="preserve">in which </w:t>
      </w:r>
      <w:r w:rsidR="0045475E" w:rsidRPr="00D00A9D">
        <w:rPr>
          <w:rFonts w:ascii="Gentium Plus" w:hAnsi="Gentium Plus" w:cs="Gentium Plus"/>
        </w:rPr>
        <w:t xml:space="preserve">these features </w:t>
      </w:r>
      <w:r w:rsidR="001E5EBC" w:rsidRPr="00D00A9D">
        <w:rPr>
          <w:rFonts w:ascii="Gentium Plus" w:hAnsi="Gentium Plus" w:cs="Gentium Plus"/>
        </w:rPr>
        <w:t xml:space="preserve">are unambiguously and explicitly articulated </w:t>
      </w:r>
      <w:r w:rsidR="0045475E" w:rsidRPr="00D00A9D">
        <w:rPr>
          <w:rFonts w:ascii="Gentium Plus" w:hAnsi="Gentium Plus" w:cs="Gentium Plus"/>
        </w:rPr>
        <w:t xml:space="preserve">as </w:t>
      </w:r>
      <w:r w:rsidR="00580089" w:rsidRPr="00D00A9D">
        <w:rPr>
          <w:rFonts w:ascii="Gentium Plus" w:hAnsi="Gentium Plus" w:cs="Gentium Plus"/>
        </w:rPr>
        <w:t xml:space="preserve">stable </w:t>
      </w:r>
      <w:r w:rsidR="0045475E" w:rsidRPr="00D00A9D">
        <w:rPr>
          <w:rFonts w:ascii="Gentium Plus" w:hAnsi="Gentium Plus" w:cs="Gentium Plus"/>
        </w:rPr>
        <w:t>dispositions certainly does</w:t>
      </w:r>
      <w:r w:rsidR="00593FEF" w:rsidRPr="00D00A9D">
        <w:rPr>
          <w:rFonts w:ascii="Gentium Plus" w:hAnsi="Gentium Plus" w:cs="Gentium Plus"/>
        </w:rPr>
        <w:t xml:space="preserve"> no</w:t>
      </w:r>
      <w:r w:rsidR="0045475E" w:rsidRPr="00D00A9D">
        <w:rPr>
          <w:rFonts w:ascii="Gentium Plus" w:hAnsi="Gentium Plus" w:cs="Gentium Plus"/>
        </w:rPr>
        <w:t>t help.</w:t>
      </w:r>
      <w:r w:rsidR="00E647A3">
        <w:rPr>
          <w:rStyle w:val="FootnoteReference"/>
          <w:rFonts w:ascii="Gentium Plus" w:hAnsi="Gentium Plus" w:cs="Gentium Plus"/>
        </w:rPr>
        <w:footnoteReference w:id="84"/>
      </w:r>
      <w:r w:rsidR="0045475E" w:rsidRPr="00D00A9D">
        <w:rPr>
          <w:rFonts w:ascii="Gentium Plus" w:hAnsi="Gentium Plus" w:cs="Gentium Plus"/>
        </w:rPr>
        <w:t xml:space="preserve"> </w:t>
      </w:r>
    </w:p>
    <w:p w14:paraId="2AF98B39" w14:textId="425EE053" w:rsidR="00F052AA" w:rsidRPr="00D00A9D" w:rsidRDefault="00F052AA" w:rsidP="00F052AA">
      <w:pPr>
        <w:pStyle w:val="NoSpacing"/>
        <w:jc w:val="both"/>
        <w:rPr>
          <w:rFonts w:ascii="Gentium Plus" w:hAnsi="Gentium Plus" w:cs="Gentium Plus"/>
          <w:iCs/>
          <w:szCs w:val="24"/>
        </w:rPr>
      </w:pPr>
    </w:p>
    <w:p w14:paraId="76957E51" w14:textId="370B7143" w:rsidR="008B4564" w:rsidRPr="00D00A9D" w:rsidRDefault="008B4564" w:rsidP="00B9627A">
      <w:pPr>
        <w:pStyle w:val="NoSpacing"/>
        <w:jc w:val="both"/>
        <w:rPr>
          <w:rFonts w:ascii="Gentium Plus" w:hAnsi="Gentium Plus" w:cs="Gentium Plus"/>
          <w:szCs w:val="24"/>
        </w:rPr>
      </w:pPr>
    </w:p>
    <w:p w14:paraId="4D04EABC" w14:textId="035C8B1B" w:rsidR="00B9627A" w:rsidRPr="001F188F" w:rsidRDefault="001F188F" w:rsidP="001F188F">
      <w:pPr>
        <w:pStyle w:val="NoSpacing"/>
        <w:jc w:val="center"/>
        <w:rPr>
          <w:rFonts w:ascii="Gentium Plus" w:hAnsi="Gentium Plus" w:cs="Gentium Plus"/>
          <w:b/>
          <w:bCs/>
          <w:szCs w:val="24"/>
        </w:rPr>
      </w:pPr>
      <w:r w:rsidRPr="001F188F">
        <w:rPr>
          <w:rFonts w:ascii="Gentium Plus" w:hAnsi="Gentium Plus" w:cs="Gentium Plus"/>
          <w:b/>
          <w:bCs/>
          <w:szCs w:val="24"/>
        </w:rPr>
        <w:t>Lessons of Doubt</w:t>
      </w:r>
    </w:p>
    <w:p w14:paraId="511E5D85" w14:textId="361CC4AE" w:rsidR="00B9627A" w:rsidRPr="001F188F" w:rsidRDefault="00B9627A" w:rsidP="00B9627A">
      <w:pPr>
        <w:pStyle w:val="NoSpacing"/>
        <w:jc w:val="both"/>
        <w:rPr>
          <w:rFonts w:ascii="Gentium Plus" w:hAnsi="Gentium Plus" w:cs="Gentium Plus"/>
          <w:b/>
          <w:bCs/>
          <w:szCs w:val="24"/>
        </w:rPr>
      </w:pPr>
    </w:p>
    <w:p w14:paraId="2737FE3A" w14:textId="0D38D890" w:rsidR="00E13EE2" w:rsidRPr="00D00A9D" w:rsidRDefault="00913B81" w:rsidP="00975D02">
      <w:pPr>
        <w:pStyle w:val="NoSpacing"/>
        <w:jc w:val="both"/>
        <w:rPr>
          <w:rFonts w:ascii="Gentium Plus" w:hAnsi="Gentium Plus" w:cs="Gentium Plus"/>
          <w:szCs w:val="24"/>
        </w:rPr>
      </w:pPr>
      <w:r w:rsidRPr="00D00A9D">
        <w:rPr>
          <w:rFonts w:ascii="Gentium Plus" w:hAnsi="Gentium Plus" w:cs="Gentium Plus"/>
          <w:szCs w:val="24"/>
        </w:rPr>
        <w:t xml:space="preserve">Each of the points I </w:t>
      </w:r>
      <w:r w:rsidR="0032517E" w:rsidRPr="00D00A9D">
        <w:rPr>
          <w:rFonts w:ascii="Gentium Plus" w:hAnsi="Gentium Plus" w:cs="Gentium Plus"/>
          <w:szCs w:val="24"/>
        </w:rPr>
        <w:t xml:space="preserve">have </w:t>
      </w:r>
      <w:r w:rsidRPr="00D00A9D">
        <w:rPr>
          <w:rFonts w:ascii="Gentium Plus" w:hAnsi="Gentium Plus" w:cs="Gentium Plus"/>
          <w:szCs w:val="24"/>
        </w:rPr>
        <w:t xml:space="preserve">considered raises </w:t>
      </w:r>
      <w:r w:rsidR="002F2057" w:rsidRPr="00D00A9D">
        <w:rPr>
          <w:rFonts w:ascii="Gentium Plus" w:hAnsi="Gentium Plus" w:cs="Gentium Plus"/>
          <w:szCs w:val="24"/>
        </w:rPr>
        <w:t xml:space="preserve">complex </w:t>
      </w:r>
      <w:r w:rsidRPr="00D00A9D">
        <w:rPr>
          <w:rFonts w:ascii="Gentium Plus" w:hAnsi="Gentium Plus" w:cs="Gentium Plus"/>
          <w:szCs w:val="24"/>
        </w:rPr>
        <w:t>questions, and</w:t>
      </w:r>
      <w:r w:rsidR="00487E0E" w:rsidRPr="00D00A9D">
        <w:rPr>
          <w:rFonts w:ascii="Gentium Plus" w:hAnsi="Gentium Plus" w:cs="Gentium Plus"/>
          <w:szCs w:val="24"/>
        </w:rPr>
        <w:t xml:space="preserve"> my brief forays, to repeat, should not be seen as attempts </w:t>
      </w:r>
      <w:r w:rsidR="007520AD" w:rsidRPr="00D00A9D">
        <w:rPr>
          <w:rFonts w:ascii="Gentium Plus" w:hAnsi="Gentium Plus" w:cs="Gentium Plus"/>
          <w:szCs w:val="24"/>
        </w:rPr>
        <w:t xml:space="preserve">to </w:t>
      </w:r>
      <w:r w:rsidR="00D339A4" w:rsidRPr="00D00A9D">
        <w:rPr>
          <w:rFonts w:ascii="Gentium Plus" w:hAnsi="Gentium Plus" w:cs="Gentium Plus"/>
          <w:szCs w:val="24"/>
        </w:rPr>
        <w:t xml:space="preserve">fully </w:t>
      </w:r>
      <w:r w:rsidR="00487E0E" w:rsidRPr="00D00A9D">
        <w:rPr>
          <w:rFonts w:ascii="Gentium Plus" w:hAnsi="Gentium Plus" w:cs="Gentium Plus"/>
          <w:szCs w:val="24"/>
        </w:rPr>
        <w:t>resolve</w:t>
      </w:r>
      <w:r w:rsidR="007520AD" w:rsidRPr="00D00A9D">
        <w:rPr>
          <w:rFonts w:ascii="Gentium Plus" w:hAnsi="Gentium Plus" w:cs="Gentium Plus"/>
          <w:szCs w:val="24"/>
        </w:rPr>
        <w:t xml:space="preserve"> them.</w:t>
      </w:r>
      <w:r w:rsidR="002F2057" w:rsidRPr="00D00A9D">
        <w:rPr>
          <w:rFonts w:ascii="Gentium Plus" w:hAnsi="Gentium Plus" w:cs="Gentium Plus"/>
          <w:szCs w:val="24"/>
        </w:rPr>
        <w:t xml:space="preserve"> Part of my aim </w:t>
      </w:r>
      <w:r w:rsidR="006369A7" w:rsidRPr="00D00A9D">
        <w:rPr>
          <w:rFonts w:ascii="Gentium Plus" w:hAnsi="Gentium Plus" w:cs="Gentium Plus"/>
          <w:szCs w:val="24"/>
        </w:rPr>
        <w:t xml:space="preserve">in the above </w:t>
      </w:r>
      <w:r w:rsidR="002F2057" w:rsidRPr="00D00A9D">
        <w:rPr>
          <w:rFonts w:ascii="Gentium Plus" w:hAnsi="Gentium Plus" w:cs="Gentium Plus"/>
          <w:szCs w:val="24"/>
        </w:rPr>
        <w:t>was to showcase the</w:t>
      </w:r>
      <w:r w:rsidR="00F40DFF" w:rsidRPr="00D00A9D">
        <w:rPr>
          <w:rFonts w:ascii="Gentium Plus" w:hAnsi="Gentium Plus" w:cs="Gentium Plus"/>
          <w:szCs w:val="24"/>
        </w:rPr>
        <w:t>ir</w:t>
      </w:r>
      <w:r w:rsidR="002F2057" w:rsidRPr="00D00A9D">
        <w:rPr>
          <w:rFonts w:ascii="Gentium Plus" w:hAnsi="Gentium Plus" w:cs="Gentium Plus"/>
          <w:szCs w:val="24"/>
        </w:rPr>
        <w:t xml:space="preserve"> complexities</w:t>
      </w:r>
      <w:r w:rsidR="00EE4356" w:rsidRPr="00D00A9D">
        <w:rPr>
          <w:rFonts w:ascii="Gentium Plus" w:hAnsi="Gentium Plus" w:cs="Gentium Plus"/>
          <w:szCs w:val="24"/>
        </w:rPr>
        <w:t>,</w:t>
      </w:r>
      <w:r w:rsidR="00F40C9E" w:rsidRPr="00D00A9D">
        <w:rPr>
          <w:rFonts w:ascii="Gentium Plus" w:hAnsi="Gentium Plus" w:cs="Gentium Plus"/>
          <w:szCs w:val="24"/>
        </w:rPr>
        <w:t xml:space="preserve"> </w:t>
      </w:r>
      <w:r w:rsidR="004477EF" w:rsidRPr="00D00A9D">
        <w:rPr>
          <w:rFonts w:ascii="Gentium Plus" w:hAnsi="Gentium Plus" w:cs="Gentium Plus"/>
          <w:szCs w:val="24"/>
        </w:rPr>
        <w:t xml:space="preserve">and to </w:t>
      </w:r>
      <w:r w:rsidR="00934F8C" w:rsidRPr="00D00A9D">
        <w:rPr>
          <w:rFonts w:ascii="Gentium Plus" w:hAnsi="Gentium Plus" w:cs="Gentium Plus"/>
          <w:szCs w:val="24"/>
        </w:rPr>
        <w:t>tentatively pick out</w:t>
      </w:r>
      <w:r w:rsidR="009F0942" w:rsidRPr="00D00A9D">
        <w:rPr>
          <w:rFonts w:ascii="Gentium Plus" w:hAnsi="Gentium Plus" w:cs="Gentium Plus"/>
          <w:szCs w:val="24"/>
        </w:rPr>
        <w:t xml:space="preserve"> the contours of a </w:t>
      </w:r>
      <w:r w:rsidR="002A0E1B" w:rsidRPr="00D00A9D">
        <w:rPr>
          <w:rFonts w:ascii="Gentium Plus" w:hAnsi="Gentium Plus" w:cs="Gentium Plus"/>
          <w:szCs w:val="24"/>
        </w:rPr>
        <w:t>full</w:t>
      </w:r>
      <w:r w:rsidR="00002349" w:rsidRPr="00D00A9D">
        <w:rPr>
          <w:rFonts w:ascii="Gentium Plus" w:hAnsi="Gentium Plus" w:cs="Gentium Plus"/>
          <w:szCs w:val="24"/>
        </w:rPr>
        <w:t>e</w:t>
      </w:r>
      <w:r w:rsidR="009F0942" w:rsidRPr="00D00A9D">
        <w:rPr>
          <w:rFonts w:ascii="Gentium Plus" w:hAnsi="Gentium Plus" w:cs="Gentium Plus"/>
          <w:szCs w:val="24"/>
        </w:rPr>
        <w:t>r treatment</w:t>
      </w:r>
      <w:r w:rsidR="00430E57" w:rsidRPr="00D00A9D">
        <w:rPr>
          <w:rFonts w:ascii="Gentium Plus" w:hAnsi="Gentium Plus" w:cs="Gentium Plus"/>
          <w:szCs w:val="24"/>
        </w:rPr>
        <w:t xml:space="preserve">. </w:t>
      </w:r>
      <w:r w:rsidR="00AF5CC4" w:rsidRPr="00D00A9D">
        <w:rPr>
          <w:rFonts w:ascii="Gentium Plus" w:hAnsi="Gentium Plus" w:cs="Gentium Plus"/>
          <w:szCs w:val="24"/>
        </w:rPr>
        <w:t xml:space="preserve">Yet my main aim was to offer a more nuanced </w:t>
      </w:r>
      <w:r w:rsidR="00A66E20" w:rsidRPr="00D00A9D">
        <w:rPr>
          <w:rFonts w:ascii="Gentium Plus" w:hAnsi="Gentium Plus" w:cs="Gentium Plus"/>
          <w:szCs w:val="24"/>
        </w:rPr>
        <w:t>appr</w:t>
      </w:r>
      <w:r w:rsidR="00063E1F" w:rsidRPr="00D00A9D">
        <w:rPr>
          <w:rFonts w:ascii="Gentium Plus" w:hAnsi="Gentium Plus" w:cs="Gentium Plus"/>
          <w:szCs w:val="24"/>
        </w:rPr>
        <w:t>oach to</w:t>
      </w:r>
      <w:r w:rsidR="00AF5CC4" w:rsidRPr="00D00A9D">
        <w:rPr>
          <w:rFonts w:ascii="Gentium Plus" w:hAnsi="Gentium Plus" w:cs="Gentium Plus"/>
          <w:szCs w:val="24"/>
        </w:rPr>
        <w:t xml:space="preserve"> the doubt I articulated </w:t>
      </w:r>
      <w:r w:rsidR="002D3F14" w:rsidRPr="00D00A9D">
        <w:rPr>
          <w:rFonts w:ascii="Gentium Plus" w:hAnsi="Gentium Plus" w:cs="Gentium Plus"/>
          <w:szCs w:val="24"/>
        </w:rPr>
        <w:t>along</w:t>
      </w:r>
      <w:r w:rsidR="00AF5CC4" w:rsidRPr="00D00A9D">
        <w:rPr>
          <w:rFonts w:ascii="Gentium Plus" w:hAnsi="Gentium Plus" w:cs="Gentium Plus"/>
          <w:szCs w:val="24"/>
        </w:rPr>
        <w:t xml:space="preserve"> several </w:t>
      </w:r>
      <w:r w:rsidR="00B722A3" w:rsidRPr="00D00A9D">
        <w:rPr>
          <w:rFonts w:ascii="Gentium Plus" w:hAnsi="Gentium Plus" w:cs="Gentium Plus"/>
          <w:szCs w:val="24"/>
        </w:rPr>
        <w:t>axes</w:t>
      </w:r>
      <w:r w:rsidR="00AF5CC4" w:rsidRPr="00D00A9D">
        <w:rPr>
          <w:rFonts w:ascii="Gentium Plus" w:hAnsi="Gentium Plus" w:cs="Gentium Plus"/>
          <w:szCs w:val="24"/>
        </w:rPr>
        <w:t xml:space="preserve"> in section 2. </w:t>
      </w:r>
      <w:r w:rsidR="0080109B" w:rsidRPr="00D00A9D">
        <w:rPr>
          <w:rFonts w:ascii="Gentium Plus" w:hAnsi="Gentium Plus" w:cs="Gentium Plus"/>
          <w:szCs w:val="24"/>
        </w:rPr>
        <w:t xml:space="preserve">The </w:t>
      </w:r>
      <w:r w:rsidR="00675728" w:rsidRPr="00D00A9D">
        <w:rPr>
          <w:rFonts w:ascii="Gentium Plus" w:hAnsi="Gentium Plus" w:cs="Gentium Plus"/>
          <w:szCs w:val="24"/>
        </w:rPr>
        <w:t xml:space="preserve">dialectical structure </w:t>
      </w:r>
      <w:r w:rsidR="0080109B" w:rsidRPr="00D00A9D">
        <w:rPr>
          <w:rFonts w:ascii="Gentium Plus" w:hAnsi="Gentium Plus" w:cs="Gentium Plus"/>
          <w:szCs w:val="24"/>
        </w:rPr>
        <w:t xml:space="preserve">I adopted for my discussion may seem </w:t>
      </w:r>
      <w:r w:rsidR="00775D29" w:rsidRPr="00D00A9D">
        <w:rPr>
          <w:rFonts w:ascii="Gentium Plus" w:hAnsi="Gentium Plus" w:cs="Gentium Plus"/>
          <w:szCs w:val="24"/>
        </w:rPr>
        <w:t xml:space="preserve">like a stiff </w:t>
      </w:r>
      <w:r w:rsidR="008C5B69" w:rsidRPr="00D00A9D">
        <w:rPr>
          <w:rFonts w:ascii="Gentium Plus" w:hAnsi="Gentium Plus" w:cs="Gentium Plus"/>
          <w:szCs w:val="24"/>
        </w:rPr>
        <w:t>and</w:t>
      </w:r>
      <w:r w:rsidR="00ED3B35" w:rsidRPr="00D00A9D">
        <w:rPr>
          <w:rFonts w:ascii="Gentium Plus" w:hAnsi="Gentium Plus" w:cs="Gentium Plus"/>
          <w:szCs w:val="24"/>
        </w:rPr>
        <w:t xml:space="preserve"> </w:t>
      </w:r>
      <w:r w:rsidR="00E7748A" w:rsidRPr="00D00A9D">
        <w:rPr>
          <w:rFonts w:ascii="Gentium Plus" w:hAnsi="Gentium Plus" w:cs="Gentium Plus"/>
          <w:szCs w:val="24"/>
        </w:rPr>
        <w:t>untidy</w:t>
      </w:r>
      <w:r w:rsidR="00ED3B35" w:rsidRPr="00D00A9D">
        <w:rPr>
          <w:rFonts w:ascii="Gentium Plus" w:hAnsi="Gentium Plus" w:cs="Gentium Plus"/>
          <w:szCs w:val="24"/>
        </w:rPr>
        <w:t xml:space="preserve"> </w:t>
      </w:r>
      <w:r w:rsidR="00775D29" w:rsidRPr="00D00A9D">
        <w:rPr>
          <w:rFonts w:ascii="Gentium Plus" w:hAnsi="Gentium Plus" w:cs="Gentium Plus"/>
          <w:szCs w:val="24"/>
        </w:rPr>
        <w:t xml:space="preserve">artifice. </w:t>
      </w:r>
      <w:r w:rsidR="00F40DFF" w:rsidRPr="00D00A9D">
        <w:rPr>
          <w:rFonts w:ascii="Gentium Plus" w:hAnsi="Gentium Plus" w:cs="Gentium Plus"/>
          <w:szCs w:val="24"/>
        </w:rPr>
        <w:t>T</w:t>
      </w:r>
      <w:r w:rsidR="002F6A5A" w:rsidRPr="00D00A9D">
        <w:rPr>
          <w:rFonts w:ascii="Gentium Plus" w:hAnsi="Gentium Plus" w:cs="Gentium Plus"/>
          <w:szCs w:val="24"/>
        </w:rPr>
        <w:t>his kind of structure</w:t>
      </w:r>
      <w:r w:rsidR="00F40DFF" w:rsidRPr="00D00A9D">
        <w:rPr>
          <w:rFonts w:ascii="Gentium Plus" w:hAnsi="Gentium Plus" w:cs="Gentium Plus"/>
          <w:szCs w:val="24"/>
        </w:rPr>
        <w:t xml:space="preserve"> provides </w:t>
      </w:r>
      <w:r w:rsidR="00353010" w:rsidRPr="00D00A9D">
        <w:rPr>
          <w:rFonts w:ascii="Gentium Plus" w:hAnsi="Gentium Plus" w:cs="Gentium Plus"/>
          <w:szCs w:val="24"/>
        </w:rPr>
        <w:t xml:space="preserve">a truer </w:t>
      </w:r>
      <w:r w:rsidR="00F40DFF" w:rsidRPr="00D00A9D">
        <w:rPr>
          <w:rFonts w:ascii="Gentium Plus" w:hAnsi="Gentium Plus" w:cs="Gentium Plus"/>
          <w:szCs w:val="24"/>
        </w:rPr>
        <w:t>representation</w:t>
      </w:r>
      <w:r w:rsidR="00353010" w:rsidRPr="00D00A9D">
        <w:rPr>
          <w:rFonts w:ascii="Gentium Plus" w:hAnsi="Gentium Plus" w:cs="Gentium Plus"/>
          <w:szCs w:val="24"/>
        </w:rPr>
        <w:t xml:space="preserve"> of the </w:t>
      </w:r>
      <w:r w:rsidR="00722C3C" w:rsidRPr="00D00A9D">
        <w:rPr>
          <w:rFonts w:ascii="Gentium Plus" w:hAnsi="Gentium Plus" w:cs="Gentium Plus"/>
          <w:szCs w:val="24"/>
        </w:rPr>
        <w:t xml:space="preserve">uncertain </w:t>
      </w:r>
      <w:r w:rsidR="00810151" w:rsidRPr="00D00A9D">
        <w:rPr>
          <w:rFonts w:ascii="Gentium Plus" w:hAnsi="Gentium Plus" w:cs="Gentium Plus"/>
          <w:szCs w:val="24"/>
        </w:rPr>
        <w:t>course inquiry often follows</w:t>
      </w:r>
      <w:r w:rsidR="00722C3C" w:rsidRPr="00D00A9D">
        <w:rPr>
          <w:rFonts w:ascii="Gentium Plus" w:hAnsi="Gentium Plus" w:cs="Gentium Plus"/>
          <w:szCs w:val="24"/>
        </w:rPr>
        <w:t xml:space="preserve"> before certainties crystallise</w:t>
      </w:r>
      <w:r w:rsidR="00D33D6F" w:rsidRPr="00D00A9D">
        <w:rPr>
          <w:rFonts w:ascii="Gentium Plus" w:hAnsi="Gentium Plus" w:cs="Gentium Plus"/>
          <w:szCs w:val="24"/>
        </w:rPr>
        <w:t>. While we often clear</w:t>
      </w:r>
      <w:r w:rsidR="00AD321C" w:rsidRPr="00D00A9D">
        <w:rPr>
          <w:rFonts w:ascii="Gentium Plus" w:hAnsi="Gentium Plus" w:cs="Gentium Plus"/>
          <w:szCs w:val="24"/>
        </w:rPr>
        <w:t xml:space="preserve"> </w:t>
      </w:r>
      <w:r w:rsidR="00A6015A" w:rsidRPr="00D00A9D">
        <w:rPr>
          <w:rFonts w:ascii="Gentium Plus" w:hAnsi="Gentium Plus" w:cs="Gentium Plus"/>
          <w:szCs w:val="24"/>
        </w:rPr>
        <w:t xml:space="preserve">away </w:t>
      </w:r>
      <w:r w:rsidR="00AD321C" w:rsidRPr="00D00A9D">
        <w:rPr>
          <w:rFonts w:ascii="Gentium Plus" w:hAnsi="Gentium Plus" w:cs="Gentium Plus"/>
          <w:szCs w:val="24"/>
        </w:rPr>
        <w:t>these antecedents</w:t>
      </w:r>
      <w:r w:rsidR="00D33D6F" w:rsidRPr="00D00A9D">
        <w:rPr>
          <w:rFonts w:ascii="Gentium Plus" w:hAnsi="Gentium Plus" w:cs="Gentium Plus"/>
          <w:szCs w:val="24"/>
        </w:rPr>
        <w:t xml:space="preserve"> in the interests of </w:t>
      </w:r>
      <w:r w:rsidR="007D4330" w:rsidRPr="00D00A9D">
        <w:rPr>
          <w:rFonts w:ascii="Gentium Plus" w:hAnsi="Gentium Plus" w:cs="Gentium Plus"/>
          <w:szCs w:val="24"/>
        </w:rPr>
        <w:t xml:space="preserve">an integrated </w:t>
      </w:r>
      <w:r w:rsidR="00B90608" w:rsidRPr="00D00A9D">
        <w:rPr>
          <w:rFonts w:ascii="Gentium Plus" w:hAnsi="Gentium Plus" w:cs="Gentium Plus"/>
          <w:szCs w:val="24"/>
        </w:rPr>
        <w:t>narrative</w:t>
      </w:r>
      <w:r w:rsidR="007D4330" w:rsidRPr="00D00A9D">
        <w:rPr>
          <w:rFonts w:ascii="Gentium Plus" w:hAnsi="Gentium Plus" w:cs="Gentium Plus"/>
          <w:szCs w:val="24"/>
        </w:rPr>
        <w:t xml:space="preserve"> and </w:t>
      </w:r>
      <w:r w:rsidR="00214656" w:rsidRPr="00D00A9D">
        <w:rPr>
          <w:rFonts w:ascii="Gentium Plus" w:hAnsi="Gentium Plus" w:cs="Gentium Plus"/>
          <w:szCs w:val="24"/>
        </w:rPr>
        <w:t xml:space="preserve">a </w:t>
      </w:r>
      <w:r w:rsidR="007D4330" w:rsidRPr="00D00A9D">
        <w:rPr>
          <w:rFonts w:ascii="Gentium Plus" w:hAnsi="Gentium Plus" w:cs="Gentium Plus"/>
          <w:szCs w:val="24"/>
        </w:rPr>
        <w:t>unified viewpoint,</w:t>
      </w:r>
      <w:r w:rsidR="005A7AE5" w:rsidRPr="00D00A9D">
        <w:rPr>
          <w:rFonts w:ascii="Gentium Plus" w:hAnsi="Gentium Plus" w:cs="Gentium Plus"/>
          <w:szCs w:val="24"/>
        </w:rPr>
        <w:t xml:space="preserve"> </w:t>
      </w:r>
      <w:r w:rsidR="00F40DFF" w:rsidRPr="00D00A9D">
        <w:rPr>
          <w:rFonts w:ascii="Gentium Plus" w:hAnsi="Gentium Plus" w:cs="Gentium Plus"/>
          <w:szCs w:val="24"/>
        </w:rPr>
        <w:t>it</w:t>
      </w:r>
      <w:r w:rsidR="00722C3C" w:rsidRPr="00D00A9D">
        <w:rPr>
          <w:rFonts w:ascii="Gentium Plus" w:hAnsi="Gentium Plus" w:cs="Gentium Plus"/>
          <w:szCs w:val="24"/>
        </w:rPr>
        <w:t xml:space="preserve"> </w:t>
      </w:r>
      <w:r w:rsidR="001A434A" w:rsidRPr="00D00A9D">
        <w:rPr>
          <w:rFonts w:ascii="Gentium Plus" w:hAnsi="Gentium Plus" w:cs="Gentium Plus"/>
          <w:szCs w:val="24"/>
        </w:rPr>
        <w:t>may</w:t>
      </w:r>
      <w:r w:rsidR="00B4006F" w:rsidRPr="00D00A9D">
        <w:rPr>
          <w:rFonts w:ascii="Gentium Plus" w:hAnsi="Gentium Plus" w:cs="Gentium Plus"/>
          <w:szCs w:val="24"/>
        </w:rPr>
        <w:t xml:space="preserve"> sometimes be </w:t>
      </w:r>
      <w:r w:rsidR="007B4C20" w:rsidRPr="00D00A9D">
        <w:rPr>
          <w:rFonts w:ascii="Gentium Plus" w:hAnsi="Gentium Plus" w:cs="Gentium Plus"/>
          <w:szCs w:val="24"/>
        </w:rPr>
        <w:t xml:space="preserve">fruitful to </w:t>
      </w:r>
      <w:r w:rsidR="001E23A0" w:rsidRPr="00D00A9D">
        <w:rPr>
          <w:rFonts w:ascii="Gentium Plus" w:hAnsi="Gentium Plus" w:cs="Gentium Plus"/>
          <w:szCs w:val="24"/>
        </w:rPr>
        <w:t xml:space="preserve">publicly </w:t>
      </w:r>
      <w:r w:rsidR="007B4C20" w:rsidRPr="00D00A9D">
        <w:rPr>
          <w:rFonts w:ascii="Gentium Plus" w:hAnsi="Gentium Plus" w:cs="Gentium Plus"/>
          <w:szCs w:val="24"/>
        </w:rPr>
        <w:t>preserve</w:t>
      </w:r>
      <w:r w:rsidR="00F40DFF" w:rsidRPr="00D00A9D">
        <w:rPr>
          <w:rFonts w:ascii="Gentium Plus" w:hAnsi="Gentium Plus" w:cs="Gentium Plus"/>
          <w:szCs w:val="24"/>
        </w:rPr>
        <w:t xml:space="preserve"> </w:t>
      </w:r>
      <w:r w:rsidR="00684D1F" w:rsidRPr="00D00A9D">
        <w:rPr>
          <w:rFonts w:ascii="Gentium Plus" w:hAnsi="Gentium Plus" w:cs="Gentium Plus"/>
          <w:szCs w:val="24"/>
        </w:rPr>
        <w:t>them</w:t>
      </w:r>
      <w:r w:rsidR="00F40DFF" w:rsidRPr="00D00A9D">
        <w:rPr>
          <w:rFonts w:ascii="Gentium Plus" w:hAnsi="Gentium Plus" w:cs="Gentium Plus"/>
          <w:szCs w:val="24"/>
        </w:rPr>
        <w:t xml:space="preserve">, </w:t>
      </w:r>
      <w:r w:rsidR="004B60FC" w:rsidRPr="00D00A9D">
        <w:rPr>
          <w:rFonts w:ascii="Gentium Plus" w:hAnsi="Gentium Plus" w:cs="Gentium Plus"/>
          <w:szCs w:val="24"/>
        </w:rPr>
        <w:t>especially where</w:t>
      </w:r>
      <w:r w:rsidR="00FC0025" w:rsidRPr="00D00A9D">
        <w:rPr>
          <w:rFonts w:ascii="Gentium Plus" w:hAnsi="Gentium Plus" w:cs="Gentium Plus"/>
          <w:szCs w:val="24"/>
        </w:rPr>
        <w:t xml:space="preserve"> the issues are complex and</w:t>
      </w:r>
      <w:r w:rsidR="004B60FC" w:rsidRPr="00D00A9D">
        <w:rPr>
          <w:rFonts w:ascii="Gentium Plus" w:hAnsi="Gentium Plus" w:cs="Gentium Plus"/>
          <w:szCs w:val="24"/>
        </w:rPr>
        <w:t xml:space="preserve"> certain</w:t>
      </w:r>
      <w:r w:rsidR="00A612F8" w:rsidRPr="00D00A9D">
        <w:rPr>
          <w:rFonts w:ascii="Gentium Plus" w:hAnsi="Gentium Plus" w:cs="Gentium Plus"/>
          <w:szCs w:val="24"/>
        </w:rPr>
        <w:t xml:space="preserve">ties </w:t>
      </w:r>
      <w:r w:rsidR="002F0201" w:rsidRPr="00D00A9D">
        <w:rPr>
          <w:rFonts w:ascii="Gentium Plus" w:hAnsi="Gentium Plus" w:cs="Gentium Plus"/>
          <w:szCs w:val="24"/>
        </w:rPr>
        <w:t>seem</w:t>
      </w:r>
      <w:r w:rsidR="004B60FC" w:rsidRPr="00D00A9D">
        <w:rPr>
          <w:rFonts w:ascii="Gentium Plus" w:hAnsi="Gentium Plus" w:cs="Gentium Plus"/>
          <w:szCs w:val="24"/>
        </w:rPr>
        <w:t xml:space="preserve"> more elusive</w:t>
      </w:r>
      <w:r w:rsidR="00A612F8" w:rsidRPr="00D00A9D">
        <w:rPr>
          <w:rFonts w:ascii="Gentium Plus" w:hAnsi="Gentium Plus" w:cs="Gentium Plus"/>
          <w:szCs w:val="24"/>
        </w:rPr>
        <w:t>.</w:t>
      </w:r>
      <w:r w:rsidR="001C1FC7" w:rsidRPr="00D00A9D">
        <w:rPr>
          <w:rFonts w:ascii="Gentium Plus" w:hAnsi="Gentium Plus" w:cs="Gentium Plus"/>
          <w:szCs w:val="24"/>
        </w:rPr>
        <w:t xml:space="preserve"> </w:t>
      </w:r>
      <w:r w:rsidR="00975D02" w:rsidRPr="00D00A9D">
        <w:rPr>
          <w:rFonts w:ascii="Gentium Plus" w:hAnsi="Gentium Plus" w:cs="Gentium Plus"/>
          <w:szCs w:val="24"/>
        </w:rPr>
        <w:t xml:space="preserve">In this case, I hope this structure can be </w:t>
      </w:r>
      <w:r w:rsidR="002F0201" w:rsidRPr="00D00A9D">
        <w:rPr>
          <w:rFonts w:ascii="Gentium Plus" w:hAnsi="Gentium Plus" w:cs="Gentium Plus"/>
          <w:szCs w:val="24"/>
        </w:rPr>
        <w:t xml:space="preserve">taken as an expression of good faith, </w:t>
      </w:r>
      <w:r w:rsidR="00677684" w:rsidRPr="00D00A9D">
        <w:rPr>
          <w:rFonts w:ascii="Gentium Plus" w:hAnsi="Gentium Plus" w:cs="Gentium Plus"/>
          <w:szCs w:val="24"/>
        </w:rPr>
        <w:t xml:space="preserve">and of a commitment to </w:t>
      </w:r>
      <w:r w:rsidR="0076093D" w:rsidRPr="00D00A9D">
        <w:rPr>
          <w:rFonts w:ascii="Gentium Plus" w:hAnsi="Gentium Plus" w:cs="Gentium Plus"/>
          <w:szCs w:val="24"/>
        </w:rPr>
        <w:t xml:space="preserve">genuine </w:t>
      </w:r>
      <w:r w:rsidR="00195BD1" w:rsidRPr="00D00A9D">
        <w:rPr>
          <w:rFonts w:ascii="Gentium Plus" w:hAnsi="Gentium Plus" w:cs="Gentium Plus"/>
          <w:szCs w:val="24"/>
        </w:rPr>
        <w:t xml:space="preserve">debate. </w:t>
      </w:r>
    </w:p>
    <w:p w14:paraId="00575689" w14:textId="692C0DF7" w:rsidR="00F4180A" w:rsidRPr="00D00A9D" w:rsidRDefault="001F193F" w:rsidP="003C61CA">
      <w:pPr>
        <w:pStyle w:val="NoSpacing"/>
        <w:ind w:firstLine="720"/>
        <w:jc w:val="both"/>
        <w:rPr>
          <w:rFonts w:ascii="Gentium Plus" w:hAnsi="Gentium Plus" w:cs="Gentium Plus"/>
          <w:szCs w:val="24"/>
        </w:rPr>
      </w:pPr>
      <w:r w:rsidRPr="00D00A9D">
        <w:rPr>
          <w:rFonts w:ascii="Gentium Plus" w:hAnsi="Gentium Plus" w:cs="Gentium Plus"/>
          <w:szCs w:val="24"/>
        </w:rPr>
        <w:t>So</w:t>
      </w:r>
      <w:r w:rsidR="00953F66" w:rsidRPr="00D00A9D">
        <w:rPr>
          <w:rFonts w:ascii="Gentium Plus" w:hAnsi="Gentium Plus" w:cs="Gentium Plus"/>
          <w:szCs w:val="24"/>
        </w:rPr>
        <w:t xml:space="preserve"> at the end of this exercise,</w:t>
      </w:r>
      <w:r w:rsidR="003976E7" w:rsidRPr="00D00A9D">
        <w:rPr>
          <w:rFonts w:ascii="Gentium Plus" w:hAnsi="Gentium Plus" w:cs="Gentium Plus"/>
          <w:szCs w:val="24"/>
        </w:rPr>
        <w:t xml:space="preserve"> </w:t>
      </w:r>
      <w:r w:rsidR="003F04EA" w:rsidRPr="00D00A9D">
        <w:rPr>
          <w:rFonts w:ascii="Gentium Plus" w:hAnsi="Gentium Plus" w:cs="Gentium Plus"/>
          <w:szCs w:val="24"/>
        </w:rPr>
        <w:t xml:space="preserve">where do we stand </w:t>
      </w:r>
      <w:r w:rsidR="003976E7" w:rsidRPr="00D00A9D">
        <w:rPr>
          <w:rFonts w:ascii="Gentium Plus" w:hAnsi="Gentium Plus" w:cs="Gentium Plus"/>
          <w:szCs w:val="24"/>
        </w:rPr>
        <w:t>with regard to</w:t>
      </w:r>
      <w:r w:rsidRPr="00D00A9D">
        <w:rPr>
          <w:rFonts w:ascii="Gentium Plus" w:hAnsi="Gentium Plus" w:cs="Gentium Plus"/>
          <w:szCs w:val="24"/>
        </w:rPr>
        <w:t xml:space="preserve"> the questions we have </w:t>
      </w:r>
      <w:r w:rsidR="008469EB" w:rsidRPr="00D00A9D">
        <w:rPr>
          <w:rFonts w:ascii="Gentium Plus" w:hAnsi="Gentium Plus" w:cs="Gentium Plus"/>
          <w:szCs w:val="24"/>
        </w:rPr>
        <w:t>been pursuing</w:t>
      </w:r>
      <w:r w:rsidR="00E13EE2" w:rsidRPr="00D00A9D">
        <w:rPr>
          <w:rFonts w:ascii="Gentium Plus" w:hAnsi="Gentium Plus" w:cs="Gentium Plus"/>
          <w:szCs w:val="24"/>
        </w:rPr>
        <w:t>?</w:t>
      </w:r>
      <w:r w:rsidR="00F05830" w:rsidRPr="00D00A9D">
        <w:rPr>
          <w:rFonts w:ascii="Gentium Plus" w:hAnsi="Gentium Plus" w:cs="Gentium Plus"/>
          <w:szCs w:val="24"/>
        </w:rPr>
        <w:t xml:space="preserve"> My discussion throughout has been steered by a simple question: Does al-</w:t>
      </w:r>
      <w:r w:rsidR="002C1547" w:rsidRPr="00D00A9D">
        <w:rPr>
          <w:rFonts w:ascii="Gentium Plus" w:hAnsi="Gentium Plus" w:cs="Gentium Plus"/>
          <w:szCs w:val="24"/>
        </w:rPr>
        <w:t>Ghazālī</w:t>
      </w:r>
      <w:r w:rsidR="00F05830" w:rsidRPr="00D00A9D">
        <w:rPr>
          <w:rFonts w:ascii="Gentium Plus" w:hAnsi="Gentium Plus" w:cs="Gentium Plus"/>
          <w:szCs w:val="24"/>
        </w:rPr>
        <w:t xml:space="preserve"> have a theory of virtue, in the sense of talking about something we may recognise as virtue? This question holds the key </w:t>
      </w:r>
      <w:r w:rsidR="00E82E7C" w:rsidRPr="00D00A9D">
        <w:rPr>
          <w:rFonts w:ascii="Gentium Plus" w:hAnsi="Gentium Plus" w:cs="Gentium Plus"/>
          <w:szCs w:val="24"/>
        </w:rPr>
        <w:t>to</w:t>
      </w:r>
      <w:r w:rsidR="00F05830" w:rsidRPr="00D00A9D">
        <w:rPr>
          <w:rFonts w:ascii="Gentium Plus" w:hAnsi="Gentium Plus" w:cs="Gentium Plus"/>
          <w:szCs w:val="24"/>
        </w:rPr>
        <w:t xml:space="preserve"> establishing the most basic continuity of concepts required if we wish to place </w:t>
      </w:r>
      <w:r w:rsidR="00972413" w:rsidRPr="00D00A9D">
        <w:rPr>
          <w:rFonts w:ascii="Gentium Plus" w:hAnsi="Gentium Plus" w:cs="Gentium Plus"/>
          <w:szCs w:val="24"/>
        </w:rPr>
        <w:t>al-</w:t>
      </w:r>
      <w:r w:rsidR="002C1547" w:rsidRPr="00D00A9D">
        <w:rPr>
          <w:rFonts w:ascii="Gentium Plus" w:hAnsi="Gentium Plus" w:cs="Gentium Plus"/>
          <w:szCs w:val="24"/>
        </w:rPr>
        <w:t>Ghazālī</w:t>
      </w:r>
      <w:r w:rsidR="00972413" w:rsidRPr="00D00A9D">
        <w:rPr>
          <w:rFonts w:ascii="Gentium Plus" w:hAnsi="Gentium Plus" w:cs="Gentium Plus"/>
          <w:szCs w:val="24"/>
        </w:rPr>
        <w:t>’s ethics in dialogue with philosophical approaches</w:t>
      </w:r>
      <w:r w:rsidR="00F05830" w:rsidRPr="00D00A9D">
        <w:rPr>
          <w:rFonts w:ascii="Gentium Plus" w:hAnsi="Gentium Plus" w:cs="Gentium Plus"/>
          <w:szCs w:val="24"/>
        </w:rPr>
        <w:t xml:space="preserve"> to the virtues. </w:t>
      </w:r>
      <w:r w:rsidR="00FC20DE" w:rsidRPr="00D00A9D">
        <w:rPr>
          <w:rFonts w:ascii="Gentium Plus" w:hAnsi="Gentium Plus" w:cs="Gentium Plus"/>
          <w:szCs w:val="24"/>
        </w:rPr>
        <w:t>Many of the points outlined in the previous section</w:t>
      </w:r>
      <w:r w:rsidR="00160FBD" w:rsidRPr="00D00A9D">
        <w:rPr>
          <w:rFonts w:ascii="Gentium Plus" w:hAnsi="Gentium Plus" w:cs="Gentium Plus"/>
          <w:szCs w:val="24"/>
        </w:rPr>
        <w:t xml:space="preserve"> (section 3)</w:t>
      </w:r>
      <w:r w:rsidR="00FC20DE" w:rsidRPr="00D00A9D">
        <w:rPr>
          <w:rFonts w:ascii="Gentium Plus" w:hAnsi="Gentium Plus" w:cs="Gentium Plus"/>
          <w:szCs w:val="24"/>
        </w:rPr>
        <w:t xml:space="preserve"> </w:t>
      </w:r>
      <w:r w:rsidR="00C41035" w:rsidRPr="00D00A9D">
        <w:rPr>
          <w:rFonts w:ascii="Gentium Plus" w:hAnsi="Gentium Plus" w:cs="Gentium Plus"/>
          <w:szCs w:val="24"/>
        </w:rPr>
        <w:t xml:space="preserve">offered ways of disarming the scepticism </w:t>
      </w:r>
      <w:r w:rsidR="00741F71" w:rsidRPr="00D00A9D">
        <w:rPr>
          <w:rFonts w:ascii="Gentium Plus" w:hAnsi="Gentium Plus" w:cs="Gentium Plus"/>
          <w:szCs w:val="24"/>
        </w:rPr>
        <w:t>articulated in</w:t>
      </w:r>
      <w:r w:rsidR="007329A5" w:rsidRPr="00D00A9D">
        <w:rPr>
          <w:rFonts w:ascii="Gentium Plus" w:hAnsi="Gentium Plus" w:cs="Gentium Plus"/>
          <w:szCs w:val="24"/>
        </w:rPr>
        <w:t xml:space="preserve"> the previous stage of my discussion (section 2).</w:t>
      </w:r>
      <w:r w:rsidR="005716D7" w:rsidRPr="00D00A9D">
        <w:rPr>
          <w:rStyle w:val="FootnoteReference"/>
          <w:rFonts w:ascii="Gentium Plus" w:hAnsi="Gentium Plus" w:cs="Gentium Plus"/>
          <w:szCs w:val="24"/>
        </w:rPr>
        <w:footnoteReference w:id="85"/>
      </w:r>
      <w:r w:rsidR="007329A5" w:rsidRPr="00D00A9D">
        <w:rPr>
          <w:rFonts w:ascii="Gentium Plus" w:hAnsi="Gentium Plus" w:cs="Gentium Plus"/>
          <w:szCs w:val="24"/>
        </w:rPr>
        <w:t xml:space="preserve"> </w:t>
      </w:r>
      <w:r w:rsidR="005716D7" w:rsidRPr="00D00A9D">
        <w:rPr>
          <w:rFonts w:ascii="Gentium Plus" w:hAnsi="Gentium Plus" w:cs="Gentium Plus"/>
          <w:szCs w:val="24"/>
        </w:rPr>
        <w:t xml:space="preserve">Yet </w:t>
      </w:r>
      <w:r w:rsidR="00C948A0" w:rsidRPr="00D00A9D">
        <w:rPr>
          <w:rFonts w:ascii="Gentium Plus" w:hAnsi="Gentium Plus" w:cs="Gentium Plus"/>
          <w:szCs w:val="24"/>
        </w:rPr>
        <w:t xml:space="preserve">my discussion </w:t>
      </w:r>
      <w:r w:rsidR="005716D7" w:rsidRPr="00D00A9D">
        <w:rPr>
          <w:rFonts w:ascii="Gentium Plus" w:hAnsi="Gentium Plus" w:cs="Gentium Plus"/>
          <w:szCs w:val="24"/>
        </w:rPr>
        <w:t xml:space="preserve">did not, it may be noticed, disarm all of the points </w:t>
      </w:r>
      <w:r w:rsidR="00BF0615" w:rsidRPr="00D00A9D">
        <w:rPr>
          <w:rFonts w:ascii="Gentium Plus" w:hAnsi="Gentium Plus" w:cs="Gentium Plus"/>
          <w:szCs w:val="24"/>
        </w:rPr>
        <w:lastRenderedPageBreak/>
        <w:t>mention</w:t>
      </w:r>
      <w:r w:rsidR="00C948A0" w:rsidRPr="00D00A9D">
        <w:rPr>
          <w:rFonts w:ascii="Gentium Plus" w:hAnsi="Gentium Plus" w:cs="Gentium Plus"/>
          <w:szCs w:val="24"/>
        </w:rPr>
        <w:t xml:space="preserve">ed </w:t>
      </w:r>
      <w:r w:rsidR="00456F0D" w:rsidRPr="00D00A9D">
        <w:rPr>
          <w:rFonts w:ascii="Gentium Plus" w:hAnsi="Gentium Plus" w:cs="Gentium Plus"/>
          <w:szCs w:val="24"/>
        </w:rPr>
        <w:t>previously</w:t>
      </w:r>
      <w:r w:rsidR="005716D7" w:rsidRPr="00D00A9D">
        <w:rPr>
          <w:rFonts w:ascii="Gentium Plus" w:hAnsi="Gentium Plus" w:cs="Gentium Plus"/>
          <w:szCs w:val="24"/>
        </w:rPr>
        <w:t xml:space="preserve">. </w:t>
      </w:r>
      <w:r w:rsidR="007A6FB5" w:rsidRPr="00D00A9D">
        <w:rPr>
          <w:rFonts w:ascii="Gentium Plus" w:hAnsi="Gentium Plus" w:cs="Gentium Plus"/>
          <w:szCs w:val="24"/>
        </w:rPr>
        <w:t xml:space="preserve">Taking everything together, it </w:t>
      </w:r>
      <w:r w:rsidR="003B2F65" w:rsidRPr="00D00A9D">
        <w:rPr>
          <w:rFonts w:ascii="Gentium Plus" w:hAnsi="Gentium Plus" w:cs="Gentium Plus"/>
          <w:szCs w:val="24"/>
        </w:rPr>
        <w:t>seem</w:t>
      </w:r>
      <w:r w:rsidR="007A6FB5" w:rsidRPr="00D00A9D">
        <w:rPr>
          <w:rFonts w:ascii="Gentium Plus" w:hAnsi="Gentium Plus" w:cs="Gentium Plus"/>
          <w:szCs w:val="24"/>
        </w:rPr>
        <w:t xml:space="preserve">s clear that </w:t>
      </w:r>
      <w:r w:rsidR="0062351F" w:rsidRPr="00D00A9D">
        <w:rPr>
          <w:rFonts w:ascii="Gentium Plus" w:hAnsi="Gentium Plus" w:cs="Gentium Plus"/>
          <w:szCs w:val="24"/>
        </w:rPr>
        <w:t>we can</w:t>
      </w:r>
      <w:r w:rsidR="00704EC3" w:rsidRPr="00D00A9D">
        <w:rPr>
          <w:rFonts w:ascii="Gentium Plus" w:hAnsi="Gentium Plus" w:cs="Gentium Plus"/>
          <w:szCs w:val="24"/>
        </w:rPr>
        <w:t>, with reasonable confidence, describe al-</w:t>
      </w:r>
      <w:r w:rsidR="002C1547" w:rsidRPr="00D00A9D">
        <w:rPr>
          <w:rFonts w:ascii="Gentium Plus" w:hAnsi="Gentium Plus" w:cs="Gentium Plus"/>
          <w:szCs w:val="24"/>
        </w:rPr>
        <w:t>Ghazālī</w:t>
      </w:r>
      <w:r w:rsidR="006C418D" w:rsidRPr="00D00A9D">
        <w:rPr>
          <w:rFonts w:ascii="Gentium Plus" w:hAnsi="Gentium Plus" w:cs="Gentium Plus"/>
          <w:szCs w:val="24"/>
        </w:rPr>
        <w:t xml:space="preserve"> as talking </w:t>
      </w:r>
      <w:r w:rsidR="00704EC3" w:rsidRPr="00D00A9D">
        <w:rPr>
          <w:rFonts w:ascii="Gentium Plus" w:hAnsi="Gentium Plus" w:cs="Gentium Plus"/>
          <w:i/>
          <w:iCs/>
          <w:szCs w:val="24"/>
        </w:rPr>
        <w:t xml:space="preserve">about </w:t>
      </w:r>
      <w:r w:rsidR="00704EC3" w:rsidRPr="00D00A9D">
        <w:rPr>
          <w:rFonts w:ascii="Gentium Plus" w:hAnsi="Gentium Plus" w:cs="Gentium Plus"/>
          <w:szCs w:val="24"/>
        </w:rPr>
        <w:t>virtue</w:t>
      </w:r>
      <w:r w:rsidR="00034D15" w:rsidRPr="00D00A9D">
        <w:rPr>
          <w:rFonts w:ascii="Gentium Plus" w:hAnsi="Gentium Plus" w:cs="Gentium Plus"/>
          <w:szCs w:val="24"/>
        </w:rPr>
        <w:t xml:space="preserve"> at least in part. T</w:t>
      </w:r>
      <w:r w:rsidR="002073A1" w:rsidRPr="00D00A9D">
        <w:rPr>
          <w:rFonts w:ascii="Gentium Plus" w:hAnsi="Gentium Plus" w:cs="Gentium Plus"/>
          <w:szCs w:val="24"/>
        </w:rPr>
        <w:t>h</w:t>
      </w:r>
      <w:r w:rsidR="004C2A34" w:rsidRPr="00D00A9D">
        <w:rPr>
          <w:rFonts w:ascii="Gentium Plus" w:hAnsi="Gentium Plus" w:cs="Gentium Plus"/>
          <w:szCs w:val="24"/>
        </w:rPr>
        <w:t>e degree of</w:t>
      </w:r>
      <w:r w:rsidR="002073A1" w:rsidRPr="00D00A9D">
        <w:rPr>
          <w:rFonts w:ascii="Gentium Plus" w:hAnsi="Gentium Plus" w:cs="Gentium Plus"/>
          <w:szCs w:val="24"/>
        </w:rPr>
        <w:t xml:space="preserve"> confidence depend</w:t>
      </w:r>
      <w:r w:rsidR="00B94C62" w:rsidRPr="00D00A9D">
        <w:rPr>
          <w:rFonts w:ascii="Gentium Plus" w:hAnsi="Gentium Plus" w:cs="Gentium Plus"/>
          <w:szCs w:val="24"/>
        </w:rPr>
        <w:t>s</w:t>
      </w:r>
      <w:r w:rsidR="002073A1" w:rsidRPr="00D00A9D">
        <w:rPr>
          <w:rFonts w:ascii="Gentium Plus" w:hAnsi="Gentium Plus" w:cs="Gentium Plus"/>
          <w:szCs w:val="24"/>
        </w:rPr>
        <w:t xml:space="preserve"> on the </w:t>
      </w:r>
      <w:r w:rsidR="00241137" w:rsidRPr="00D00A9D">
        <w:rPr>
          <w:rFonts w:ascii="Gentium Plus" w:hAnsi="Gentium Plus" w:cs="Gentium Plus"/>
          <w:szCs w:val="24"/>
        </w:rPr>
        <w:t>part</w:t>
      </w:r>
      <w:r w:rsidR="00394001" w:rsidRPr="00D00A9D">
        <w:rPr>
          <w:rFonts w:ascii="Gentium Plus" w:hAnsi="Gentium Plus" w:cs="Gentium Plus"/>
          <w:szCs w:val="24"/>
        </w:rPr>
        <w:t>s</w:t>
      </w:r>
      <w:r w:rsidR="00241137" w:rsidRPr="00D00A9D">
        <w:rPr>
          <w:rFonts w:ascii="Gentium Plus" w:hAnsi="Gentium Plus" w:cs="Gentium Plus"/>
          <w:szCs w:val="24"/>
        </w:rPr>
        <w:t xml:space="preserve"> of </w:t>
      </w:r>
      <w:r w:rsidR="002073A1" w:rsidRPr="00D00A9D">
        <w:rPr>
          <w:rFonts w:ascii="Gentium Plus" w:hAnsi="Gentium Plus" w:cs="Gentium Plus"/>
          <w:szCs w:val="24"/>
        </w:rPr>
        <w:t>his</w:t>
      </w:r>
      <w:r w:rsidR="00394001" w:rsidRPr="00D00A9D">
        <w:rPr>
          <w:rFonts w:ascii="Gentium Plus" w:hAnsi="Gentium Plus" w:cs="Gentium Plus"/>
          <w:szCs w:val="24"/>
        </w:rPr>
        <w:t xml:space="preserve"> corpus </w:t>
      </w:r>
      <w:r w:rsidR="00241137" w:rsidRPr="00D00A9D">
        <w:rPr>
          <w:rFonts w:ascii="Gentium Plus" w:hAnsi="Gentium Plus" w:cs="Gentium Plus"/>
          <w:szCs w:val="24"/>
        </w:rPr>
        <w:t xml:space="preserve">we </w:t>
      </w:r>
      <w:r w:rsidR="004C2A34" w:rsidRPr="00D00A9D">
        <w:rPr>
          <w:rFonts w:ascii="Gentium Plus" w:hAnsi="Gentium Plus" w:cs="Gentium Plus"/>
          <w:szCs w:val="24"/>
        </w:rPr>
        <w:t>happen to be</w:t>
      </w:r>
      <w:r w:rsidR="00394001" w:rsidRPr="00D00A9D">
        <w:rPr>
          <w:rFonts w:ascii="Gentium Plus" w:hAnsi="Gentium Plus" w:cs="Gentium Plus"/>
          <w:szCs w:val="24"/>
        </w:rPr>
        <w:t xml:space="preserve"> </w:t>
      </w:r>
      <w:r w:rsidR="00241137" w:rsidRPr="00D00A9D">
        <w:rPr>
          <w:rFonts w:ascii="Gentium Plus" w:hAnsi="Gentium Plus" w:cs="Gentium Plus"/>
          <w:szCs w:val="24"/>
        </w:rPr>
        <w:t>consider</w:t>
      </w:r>
      <w:r w:rsidR="00394001" w:rsidRPr="00D00A9D">
        <w:rPr>
          <w:rFonts w:ascii="Gentium Plus" w:hAnsi="Gentium Plus" w:cs="Gentium Plus"/>
          <w:szCs w:val="24"/>
        </w:rPr>
        <w:t>ing</w:t>
      </w:r>
      <w:r w:rsidR="00453BCC" w:rsidRPr="00D00A9D">
        <w:rPr>
          <w:rFonts w:ascii="Gentium Plus" w:hAnsi="Gentium Plus" w:cs="Gentium Plus"/>
          <w:szCs w:val="24"/>
        </w:rPr>
        <w:t>. I</w:t>
      </w:r>
      <w:r w:rsidR="007971D6" w:rsidRPr="00D00A9D">
        <w:rPr>
          <w:rFonts w:ascii="Gentium Plus" w:hAnsi="Gentium Plus" w:cs="Gentium Plus"/>
          <w:szCs w:val="24"/>
        </w:rPr>
        <w:t>t</w:t>
      </w:r>
      <w:r w:rsidR="00206B18" w:rsidRPr="00D00A9D">
        <w:rPr>
          <w:rFonts w:ascii="Gentium Plus" w:hAnsi="Gentium Plus" w:cs="Gentium Plus"/>
          <w:szCs w:val="24"/>
        </w:rPr>
        <w:t xml:space="preserve"> </w:t>
      </w:r>
      <w:r w:rsidR="00B94C62" w:rsidRPr="00D00A9D">
        <w:rPr>
          <w:rFonts w:ascii="Gentium Plus" w:hAnsi="Gentium Plus" w:cs="Gentium Plus"/>
          <w:szCs w:val="24"/>
        </w:rPr>
        <w:t>is</w:t>
      </w:r>
      <w:r w:rsidR="007971D6" w:rsidRPr="00D00A9D">
        <w:rPr>
          <w:rFonts w:ascii="Gentium Plus" w:hAnsi="Gentium Plus" w:cs="Gentium Plus"/>
          <w:szCs w:val="24"/>
        </w:rPr>
        <w:t xml:space="preserve"> </w:t>
      </w:r>
      <w:r w:rsidR="004C2A34" w:rsidRPr="00D00A9D">
        <w:rPr>
          <w:rFonts w:ascii="Gentium Plus" w:hAnsi="Gentium Plus" w:cs="Gentium Plus"/>
          <w:szCs w:val="24"/>
        </w:rPr>
        <w:t>far</w:t>
      </w:r>
      <w:r w:rsidR="00394001" w:rsidRPr="00D00A9D">
        <w:rPr>
          <w:rFonts w:ascii="Gentium Plus" w:hAnsi="Gentium Plus" w:cs="Gentium Plus"/>
          <w:szCs w:val="24"/>
        </w:rPr>
        <w:t xml:space="preserve"> stronger</w:t>
      </w:r>
      <w:r w:rsidR="007971D6" w:rsidRPr="00D00A9D">
        <w:rPr>
          <w:rFonts w:ascii="Gentium Plus" w:hAnsi="Gentium Plus" w:cs="Gentium Plus"/>
          <w:szCs w:val="24"/>
        </w:rPr>
        <w:t xml:space="preserve"> when considering </w:t>
      </w:r>
      <w:r w:rsidR="00394001" w:rsidRPr="00D00A9D">
        <w:rPr>
          <w:rFonts w:ascii="Gentium Plus" w:hAnsi="Gentium Plus" w:cs="Gentium Plus"/>
          <w:szCs w:val="24"/>
        </w:rPr>
        <w:t xml:space="preserve">the </w:t>
      </w:r>
      <w:r w:rsidR="00394001" w:rsidRPr="00D00A9D">
        <w:rPr>
          <w:rFonts w:ascii="Gentium Plus" w:hAnsi="Gentium Plus" w:cs="Gentium Plus"/>
          <w:i/>
          <w:iCs/>
          <w:szCs w:val="24"/>
        </w:rPr>
        <w:t xml:space="preserve">Scale </w:t>
      </w:r>
      <w:r w:rsidR="00394001" w:rsidRPr="00D00A9D">
        <w:rPr>
          <w:rFonts w:ascii="Gentium Plus" w:hAnsi="Gentium Plus" w:cs="Gentium Plus"/>
          <w:szCs w:val="24"/>
        </w:rPr>
        <w:t xml:space="preserve">than </w:t>
      </w:r>
      <w:r w:rsidR="007971D6" w:rsidRPr="00D00A9D">
        <w:rPr>
          <w:rFonts w:ascii="Gentium Plus" w:hAnsi="Gentium Plus" w:cs="Gentium Plus"/>
          <w:szCs w:val="24"/>
        </w:rPr>
        <w:t>t</w:t>
      </w:r>
      <w:r w:rsidR="00394001" w:rsidRPr="00D00A9D">
        <w:rPr>
          <w:rFonts w:ascii="Gentium Plus" w:hAnsi="Gentium Plus" w:cs="Gentium Plus"/>
          <w:szCs w:val="24"/>
        </w:rPr>
        <w:t xml:space="preserve">he </w:t>
      </w:r>
      <w:r w:rsidR="00394001" w:rsidRPr="00D00A9D">
        <w:rPr>
          <w:rFonts w:ascii="Gentium Plus" w:hAnsi="Gentium Plus" w:cs="Gentium Plus"/>
          <w:i/>
          <w:iCs/>
          <w:szCs w:val="24"/>
        </w:rPr>
        <w:t>Revival</w:t>
      </w:r>
      <w:r w:rsidR="007971D6" w:rsidRPr="00D00A9D">
        <w:rPr>
          <w:rFonts w:ascii="Gentium Plus" w:hAnsi="Gentium Plus" w:cs="Gentium Plus"/>
          <w:szCs w:val="24"/>
        </w:rPr>
        <w:t>,</w:t>
      </w:r>
      <w:r w:rsidR="00394001" w:rsidRPr="00D00A9D">
        <w:rPr>
          <w:rFonts w:ascii="Gentium Plus" w:hAnsi="Gentium Plus" w:cs="Gentium Plus"/>
          <w:szCs w:val="24"/>
        </w:rPr>
        <w:t xml:space="preserve"> </w:t>
      </w:r>
      <w:r w:rsidR="000646EF" w:rsidRPr="00D00A9D">
        <w:rPr>
          <w:rFonts w:ascii="Gentium Plus" w:hAnsi="Gentium Plus" w:cs="Gentium Plus"/>
          <w:szCs w:val="24"/>
        </w:rPr>
        <w:t xml:space="preserve">and </w:t>
      </w:r>
      <w:r w:rsidR="00394001" w:rsidRPr="00D00A9D">
        <w:rPr>
          <w:rFonts w:ascii="Gentium Plus" w:hAnsi="Gentium Plus" w:cs="Gentium Plus"/>
          <w:szCs w:val="24"/>
        </w:rPr>
        <w:t xml:space="preserve">far stronger </w:t>
      </w:r>
      <w:r w:rsidR="00E92BEB" w:rsidRPr="00D00A9D">
        <w:rPr>
          <w:rFonts w:ascii="Gentium Plus" w:hAnsi="Gentium Plus" w:cs="Gentium Plus"/>
          <w:szCs w:val="24"/>
        </w:rPr>
        <w:t xml:space="preserve">when </w:t>
      </w:r>
      <w:r w:rsidR="007971D6" w:rsidRPr="00D00A9D">
        <w:rPr>
          <w:rFonts w:ascii="Gentium Plus" w:hAnsi="Gentium Plus" w:cs="Gentium Plus"/>
          <w:szCs w:val="24"/>
        </w:rPr>
        <w:t xml:space="preserve">considering </w:t>
      </w:r>
      <w:r w:rsidR="00394001" w:rsidRPr="00D00A9D">
        <w:rPr>
          <w:rFonts w:ascii="Gentium Plus" w:hAnsi="Gentium Plus" w:cs="Gentium Plus"/>
          <w:szCs w:val="24"/>
        </w:rPr>
        <w:t xml:space="preserve">the </w:t>
      </w:r>
      <w:r w:rsidR="00394001" w:rsidRPr="00D00A9D">
        <w:rPr>
          <w:rFonts w:ascii="Gentium Plus" w:hAnsi="Gentium Plus" w:cs="Gentium Plus"/>
          <w:i/>
          <w:iCs/>
          <w:szCs w:val="24"/>
        </w:rPr>
        <w:t>Revival</w:t>
      </w:r>
      <w:r w:rsidR="00394001" w:rsidRPr="00D00A9D">
        <w:rPr>
          <w:rFonts w:ascii="Gentium Plus" w:hAnsi="Gentium Plus" w:cs="Gentium Plus"/>
          <w:szCs w:val="24"/>
        </w:rPr>
        <w:t>’s discussion of the vices than the virtues.</w:t>
      </w:r>
      <w:r w:rsidR="00ED5A4C" w:rsidRPr="00D00A9D">
        <w:rPr>
          <w:rFonts w:ascii="Gentium Plus" w:hAnsi="Gentium Plus" w:cs="Gentium Plus"/>
          <w:szCs w:val="24"/>
        </w:rPr>
        <w:t xml:space="preserve"> </w:t>
      </w:r>
      <w:r w:rsidR="00F83A83" w:rsidRPr="00D00A9D">
        <w:rPr>
          <w:rFonts w:ascii="Gentium Plus" w:hAnsi="Gentium Plus" w:cs="Gentium Plus"/>
          <w:szCs w:val="24"/>
        </w:rPr>
        <w:t xml:space="preserve">Some of the doubts raised by the latter cases </w:t>
      </w:r>
      <w:r w:rsidR="00496004" w:rsidRPr="00D00A9D">
        <w:rPr>
          <w:rFonts w:ascii="Gentium Plus" w:hAnsi="Gentium Plus" w:cs="Gentium Plus"/>
          <w:szCs w:val="24"/>
        </w:rPr>
        <w:t>could</w:t>
      </w:r>
      <w:r w:rsidR="00F83A83" w:rsidRPr="00D00A9D">
        <w:rPr>
          <w:rFonts w:ascii="Gentium Plus" w:hAnsi="Gentium Plus" w:cs="Gentium Plus"/>
          <w:i/>
          <w:iCs/>
          <w:szCs w:val="24"/>
        </w:rPr>
        <w:t xml:space="preserve"> </w:t>
      </w:r>
      <w:r w:rsidR="00496004" w:rsidRPr="00D00A9D">
        <w:rPr>
          <w:rFonts w:ascii="Gentium Plus" w:hAnsi="Gentium Plus" w:cs="Gentium Plus"/>
          <w:szCs w:val="24"/>
        </w:rPr>
        <w:t xml:space="preserve">in principle </w:t>
      </w:r>
      <w:r w:rsidR="00F83A83" w:rsidRPr="00D00A9D">
        <w:rPr>
          <w:rFonts w:ascii="Gentium Plus" w:hAnsi="Gentium Plus" w:cs="Gentium Plus"/>
          <w:szCs w:val="24"/>
        </w:rPr>
        <w:t xml:space="preserve">be smoothed away </w:t>
      </w:r>
      <w:r w:rsidR="00E92BEB" w:rsidRPr="00D00A9D">
        <w:rPr>
          <w:rFonts w:ascii="Gentium Plus" w:hAnsi="Gentium Plus" w:cs="Gentium Plus"/>
          <w:szCs w:val="24"/>
        </w:rPr>
        <w:t xml:space="preserve">through </w:t>
      </w:r>
      <w:r w:rsidR="0064588D" w:rsidRPr="00D00A9D">
        <w:rPr>
          <w:rFonts w:ascii="Gentium Plus" w:hAnsi="Gentium Plus" w:cs="Gentium Plus"/>
          <w:szCs w:val="24"/>
        </w:rPr>
        <w:t>tar</w:t>
      </w:r>
      <w:r w:rsidR="00024EB0" w:rsidRPr="00D00A9D">
        <w:rPr>
          <w:rFonts w:ascii="Gentium Plus" w:hAnsi="Gentium Plus" w:cs="Gentium Plus"/>
          <w:szCs w:val="24"/>
        </w:rPr>
        <w:t>geted</w:t>
      </w:r>
      <w:r w:rsidR="009C6382" w:rsidRPr="00D00A9D">
        <w:rPr>
          <w:rFonts w:ascii="Gentium Plus" w:hAnsi="Gentium Plus" w:cs="Gentium Plus"/>
          <w:szCs w:val="24"/>
        </w:rPr>
        <w:t xml:space="preserve"> </w:t>
      </w:r>
      <w:r w:rsidR="00E92BEB" w:rsidRPr="00D00A9D">
        <w:rPr>
          <w:rFonts w:ascii="Gentium Plus" w:hAnsi="Gentium Plus" w:cs="Gentium Plus"/>
          <w:szCs w:val="24"/>
        </w:rPr>
        <w:t>interpretive moves</w:t>
      </w:r>
      <w:r w:rsidR="00586235" w:rsidRPr="00D00A9D">
        <w:rPr>
          <w:rFonts w:ascii="Gentium Plus" w:hAnsi="Gentium Plus" w:cs="Gentium Plus"/>
          <w:szCs w:val="24"/>
        </w:rPr>
        <w:t>, as I suggested above</w:t>
      </w:r>
      <w:r w:rsidR="00E92BEB" w:rsidRPr="00D00A9D">
        <w:rPr>
          <w:rFonts w:ascii="Gentium Plus" w:hAnsi="Gentium Plus" w:cs="Gentium Plus"/>
          <w:szCs w:val="24"/>
        </w:rPr>
        <w:t xml:space="preserve">. </w:t>
      </w:r>
      <w:r w:rsidR="006C33FE" w:rsidRPr="00D00A9D">
        <w:rPr>
          <w:rFonts w:ascii="Gentium Plus" w:hAnsi="Gentium Plus" w:cs="Gentium Plus"/>
          <w:szCs w:val="24"/>
        </w:rPr>
        <w:t xml:space="preserve">For example, we can come up with plausible ways of </w:t>
      </w:r>
      <w:r w:rsidR="007F7338" w:rsidRPr="00D00A9D">
        <w:rPr>
          <w:rFonts w:ascii="Gentium Plus" w:hAnsi="Gentium Plus" w:cs="Gentium Plus"/>
          <w:szCs w:val="24"/>
        </w:rPr>
        <w:t>relating</w:t>
      </w:r>
      <w:r w:rsidR="005C7116" w:rsidRPr="00D00A9D">
        <w:rPr>
          <w:rFonts w:ascii="Gentium Plus" w:hAnsi="Gentium Plus" w:cs="Gentium Plus"/>
          <w:szCs w:val="24"/>
        </w:rPr>
        <w:t xml:space="preserve"> </w:t>
      </w:r>
      <w:r w:rsidR="006C33FE" w:rsidRPr="00D00A9D">
        <w:rPr>
          <w:rFonts w:ascii="Gentium Plus" w:hAnsi="Gentium Plus" w:cs="Gentium Plus"/>
          <w:szCs w:val="24"/>
        </w:rPr>
        <w:t>al-</w:t>
      </w:r>
      <w:r w:rsidR="002C1547" w:rsidRPr="00D00A9D">
        <w:rPr>
          <w:rFonts w:ascii="Gentium Plus" w:hAnsi="Gentium Plus" w:cs="Gentium Plus"/>
          <w:szCs w:val="24"/>
        </w:rPr>
        <w:t>Ghazālī</w:t>
      </w:r>
      <w:r w:rsidR="006C33FE" w:rsidRPr="00D00A9D">
        <w:rPr>
          <w:rFonts w:ascii="Gentium Plus" w:hAnsi="Gentium Plus" w:cs="Gentium Plus"/>
          <w:szCs w:val="24"/>
        </w:rPr>
        <w:t xml:space="preserve">’s Sufi vocabulary </w:t>
      </w:r>
      <w:r w:rsidR="007F7338" w:rsidRPr="00D00A9D">
        <w:rPr>
          <w:rFonts w:ascii="Gentium Plus" w:hAnsi="Gentium Plus" w:cs="Gentium Plus"/>
          <w:szCs w:val="24"/>
        </w:rPr>
        <w:t>to</w:t>
      </w:r>
      <w:r w:rsidR="005C7116" w:rsidRPr="00D00A9D">
        <w:rPr>
          <w:rFonts w:ascii="Gentium Plus" w:hAnsi="Gentium Plus" w:cs="Gentium Plus"/>
          <w:szCs w:val="24"/>
        </w:rPr>
        <w:t xml:space="preserve"> </w:t>
      </w:r>
      <w:r w:rsidR="009C6382" w:rsidRPr="00D00A9D">
        <w:rPr>
          <w:rFonts w:ascii="Gentium Plus" w:hAnsi="Gentium Plus" w:cs="Gentium Plus"/>
          <w:szCs w:val="24"/>
        </w:rPr>
        <w:t xml:space="preserve">the </w:t>
      </w:r>
      <w:r w:rsidR="00103353" w:rsidRPr="00D00A9D">
        <w:rPr>
          <w:rFonts w:ascii="Gentium Plus" w:hAnsi="Gentium Plus" w:cs="Gentium Plus"/>
          <w:szCs w:val="24"/>
        </w:rPr>
        <w:t xml:space="preserve">conceptual categories of virtue and character. </w:t>
      </w:r>
      <w:r w:rsidR="00C34A38" w:rsidRPr="00D00A9D">
        <w:rPr>
          <w:rFonts w:ascii="Gentium Plus" w:hAnsi="Gentium Plus" w:cs="Gentium Plus"/>
          <w:szCs w:val="24"/>
        </w:rPr>
        <w:t xml:space="preserve">We can also </w:t>
      </w:r>
      <w:r w:rsidR="00A7365C" w:rsidRPr="00D00A9D">
        <w:rPr>
          <w:rFonts w:ascii="Gentium Plus" w:hAnsi="Gentium Plus" w:cs="Gentium Plus"/>
          <w:szCs w:val="24"/>
        </w:rPr>
        <w:t>build more nuanced</w:t>
      </w:r>
      <w:r w:rsidR="00C34A38" w:rsidRPr="00D00A9D">
        <w:rPr>
          <w:rFonts w:ascii="Gentium Plus" w:hAnsi="Gentium Plus" w:cs="Gentium Plus"/>
          <w:szCs w:val="24"/>
        </w:rPr>
        <w:t xml:space="preserve"> </w:t>
      </w:r>
      <w:r w:rsidR="00A7365C" w:rsidRPr="00D00A9D">
        <w:rPr>
          <w:rFonts w:ascii="Gentium Plus" w:hAnsi="Gentium Plus" w:cs="Gentium Plus"/>
          <w:szCs w:val="24"/>
        </w:rPr>
        <w:t xml:space="preserve">maps of his </w:t>
      </w:r>
      <w:r w:rsidR="00074060" w:rsidRPr="00D00A9D">
        <w:rPr>
          <w:rFonts w:ascii="Gentium Plus" w:hAnsi="Gentium Plus" w:cs="Gentium Plus"/>
          <w:szCs w:val="24"/>
        </w:rPr>
        <w:t xml:space="preserve">ethical </w:t>
      </w:r>
      <w:r w:rsidR="00366920" w:rsidRPr="00D00A9D">
        <w:rPr>
          <w:rFonts w:ascii="Gentium Plus" w:hAnsi="Gentium Plus" w:cs="Gentium Plus"/>
          <w:szCs w:val="24"/>
        </w:rPr>
        <w:t>output</w:t>
      </w:r>
      <w:r w:rsidR="00A7365C" w:rsidRPr="00D00A9D">
        <w:rPr>
          <w:rFonts w:ascii="Gentium Plus" w:hAnsi="Gentium Plus" w:cs="Gentium Plus"/>
          <w:szCs w:val="24"/>
        </w:rPr>
        <w:t xml:space="preserve"> that enable us to be more sensitive to the plural ethical concerns </w:t>
      </w:r>
      <w:r w:rsidR="007A3B6A" w:rsidRPr="00D00A9D">
        <w:rPr>
          <w:rFonts w:ascii="Gentium Plus" w:hAnsi="Gentium Plus" w:cs="Gentium Plus"/>
          <w:szCs w:val="24"/>
        </w:rPr>
        <w:t xml:space="preserve">that animate </w:t>
      </w:r>
      <w:r w:rsidR="00F120BF" w:rsidRPr="00D00A9D">
        <w:rPr>
          <w:rFonts w:ascii="Gentium Plus" w:hAnsi="Gentium Plus" w:cs="Gentium Plus"/>
          <w:szCs w:val="24"/>
        </w:rPr>
        <w:t>it.</w:t>
      </w:r>
      <w:r w:rsidR="007A3B6A" w:rsidRPr="00D00A9D">
        <w:rPr>
          <w:rFonts w:ascii="Gentium Plus" w:hAnsi="Gentium Plus" w:cs="Gentium Plus"/>
          <w:szCs w:val="24"/>
        </w:rPr>
        <w:t xml:space="preserve"> </w:t>
      </w:r>
      <w:r w:rsidR="00257F67" w:rsidRPr="00D00A9D">
        <w:rPr>
          <w:rFonts w:ascii="Gentium Plus" w:hAnsi="Gentium Plus" w:cs="Gentium Plus"/>
          <w:szCs w:val="24"/>
        </w:rPr>
        <w:t xml:space="preserve">Maybe, too, we can do some reconstructive work of our own, </w:t>
      </w:r>
      <w:r w:rsidR="00D57EB7" w:rsidRPr="00D00A9D">
        <w:rPr>
          <w:rFonts w:ascii="Gentium Plus" w:hAnsi="Gentium Plus" w:cs="Gentium Plus"/>
          <w:szCs w:val="24"/>
        </w:rPr>
        <w:t xml:space="preserve">which </w:t>
      </w:r>
      <w:r w:rsidR="00257F67" w:rsidRPr="00D00A9D">
        <w:rPr>
          <w:rFonts w:ascii="Gentium Plus" w:hAnsi="Gentium Plus" w:cs="Gentium Plus"/>
          <w:szCs w:val="24"/>
        </w:rPr>
        <w:t xml:space="preserve">helps </w:t>
      </w:r>
      <w:r w:rsidR="00505DB8" w:rsidRPr="00D00A9D">
        <w:rPr>
          <w:rFonts w:ascii="Gentium Plus" w:hAnsi="Gentium Plus" w:cs="Gentium Plus"/>
          <w:szCs w:val="24"/>
        </w:rPr>
        <w:t>anchor his ideas</w:t>
      </w:r>
      <w:r w:rsidR="00257F67" w:rsidRPr="00D00A9D">
        <w:rPr>
          <w:rFonts w:ascii="Gentium Plus" w:hAnsi="Gentium Plus" w:cs="Gentium Plus"/>
          <w:szCs w:val="24"/>
        </w:rPr>
        <w:t xml:space="preserve"> more </w:t>
      </w:r>
      <w:r w:rsidR="00505DB8" w:rsidRPr="00D00A9D">
        <w:rPr>
          <w:rFonts w:ascii="Gentium Plus" w:hAnsi="Gentium Plus" w:cs="Gentium Plus"/>
          <w:szCs w:val="24"/>
        </w:rPr>
        <w:t>firmly in a</w:t>
      </w:r>
      <w:r w:rsidR="00257F67" w:rsidRPr="00D00A9D">
        <w:rPr>
          <w:rFonts w:ascii="Gentium Plus" w:hAnsi="Gentium Plus" w:cs="Gentium Plus"/>
          <w:szCs w:val="24"/>
        </w:rPr>
        <w:t xml:space="preserve"> virtue-ethical framework. </w:t>
      </w:r>
    </w:p>
    <w:p w14:paraId="58BEC293" w14:textId="40742F02" w:rsidR="00C13AFD" w:rsidRPr="00D00A9D" w:rsidRDefault="002864AC" w:rsidP="00456D6F">
      <w:pPr>
        <w:pStyle w:val="NoSpacing"/>
        <w:ind w:firstLine="720"/>
        <w:jc w:val="both"/>
        <w:rPr>
          <w:rFonts w:ascii="Gentium Plus" w:hAnsi="Gentium Plus" w:cs="Gentium Plus"/>
          <w:szCs w:val="24"/>
        </w:rPr>
      </w:pPr>
      <w:r w:rsidRPr="00D00A9D">
        <w:rPr>
          <w:rFonts w:ascii="Gentium Plus" w:hAnsi="Gentium Plus" w:cs="Gentium Plus"/>
          <w:szCs w:val="24"/>
        </w:rPr>
        <w:t>A</w:t>
      </w:r>
      <w:r w:rsidR="00602FDC" w:rsidRPr="00D00A9D">
        <w:rPr>
          <w:rFonts w:ascii="Gentium Plus" w:hAnsi="Gentium Plus" w:cs="Gentium Plus"/>
          <w:szCs w:val="24"/>
        </w:rPr>
        <w:t xml:space="preserve">ll of these </w:t>
      </w:r>
      <w:r w:rsidR="006E51FB" w:rsidRPr="00D00A9D">
        <w:rPr>
          <w:rFonts w:ascii="Gentium Plus" w:hAnsi="Gentium Plus" w:cs="Gentium Plus"/>
          <w:szCs w:val="24"/>
        </w:rPr>
        <w:t>moves</w:t>
      </w:r>
      <w:r w:rsidR="00602FDC" w:rsidRPr="00D00A9D">
        <w:rPr>
          <w:rFonts w:ascii="Gentium Plus" w:hAnsi="Gentium Plus" w:cs="Gentium Plus"/>
          <w:szCs w:val="24"/>
        </w:rPr>
        <w:t xml:space="preserve"> </w:t>
      </w:r>
      <w:r w:rsidRPr="00D00A9D">
        <w:rPr>
          <w:rFonts w:ascii="Gentium Plus" w:hAnsi="Gentium Plus" w:cs="Gentium Plus"/>
          <w:szCs w:val="24"/>
        </w:rPr>
        <w:t>require</w:t>
      </w:r>
      <w:r w:rsidR="006E51FB" w:rsidRPr="00D00A9D">
        <w:rPr>
          <w:rFonts w:ascii="Gentium Plus" w:hAnsi="Gentium Plus" w:cs="Gentium Plus"/>
          <w:szCs w:val="24"/>
        </w:rPr>
        <w:t xml:space="preserve"> some type of</w:t>
      </w:r>
      <w:r w:rsidRPr="00D00A9D">
        <w:rPr>
          <w:rFonts w:ascii="Gentium Plus" w:hAnsi="Gentium Plus" w:cs="Gentium Plus"/>
          <w:szCs w:val="24"/>
        </w:rPr>
        <w:t xml:space="preserve"> building work on our part; and to that extent all of them involve </w:t>
      </w:r>
      <w:r w:rsidR="00DF59BB" w:rsidRPr="00D00A9D">
        <w:rPr>
          <w:rFonts w:ascii="Gentium Plus" w:hAnsi="Gentium Plus" w:cs="Gentium Plus"/>
          <w:szCs w:val="24"/>
        </w:rPr>
        <w:t>acknowledging that certain features of al-</w:t>
      </w:r>
      <w:r w:rsidR="002C1547" w:rsidRPr="00D00A9D">
        <w:rPr>
          <w:rFonts w:ascii="Gentium Plus" w:hAnsi="Gentium Plus" w:cs="Gentium Plus"/>
          <w:szCs w:val="24"/>
        </w:rPr>
        <w:t>Ghazālī</w:t>
      </w:r>
      <w:r w:rsidR="00DF59BB" w:rsidRPr="00D00A9D">
        <w:rPr>
          <w:rFonts w:ascii="Gentium Plus" w:hAnsi="Gentium Plus" w:cs="Gentium Plus"/>
          <w:szCs w:val="24"/>
        </w:rPr>
        <w:t>’s ethics make such building work necessarily</w:t>
      </w:r>
      <w:r w:rsidR="008A5564" w:rsidRPr="00D00A9D">
        <w:rPr>
          <w:rFonts w:ascii="Gentium Plus" w:hAnsi="Gentium Plus" w:cs="Gentium Plus"/>
          <w:szCs w:val="24"/>
        </w:rPr>
        <w:t>,</w:t>
      </w:r>
      <w:r w:rsidR="005F1B63" w:rsidRPr="00D00A9D">
        <w:rPr>
          <w:rFonts w:ascii="Gentium Plus" w:hAnsi="Gentium Plus" w:cs="Gentium Plus"/>
          <w:szCs w:val="24"/>
        </w:rPr>
        <w:t xml:space="preserve"> if the continuity </w:t>
      </w:r>
      <w:r w:rsidR="00E54355" w:rsidRPr="00D00A9D">
        <w:rPr>
          <w:rFonts w:ascii="Gentium Plus" w:hAnsi="Gentium Plus" w:cs="Gentium Plus"/>
          <w:szCs w:val="24"/>
        </w:rPr>
        <w:t>at issue</w:t>
      </w:r>
      <w:r w:rsidR="001A5BD8" w:rsidRPr="00D00A9D">
        <w:rPr>
          <w:rFonts w:ascii="Gentium Plus" w:hAnsi="Gentium Plus" w:cs="Gentium Plus"/>
          <w:szCs w:val="24"/>
        </w:rPr>
        <w:t xml:space="preserve"> </w:t>
      </w:r>
      <w:r w:rsidR="005F1B63" w:rsidRPr="00D00A9D">
        <w:rPr>
          <w:rFonts w:ascii="Gentium Plus" w:hAnsi="Gentium Plus" w:cs="Gentium Plus"/>
          <w:szCs w:val="24"/>
        </w:rPr>
        <w:t>is to be established</w:t>
      </w:r>
      <w:r w:rsidR="00DF59BB" w:rsidRPr="00D00A9D">
        <w:rPr>
          <w:rFonts w:ascii="Gentium Plus" w:hAnsi="Gentium Plus" w:cs="Gentium Plus"/>
          <w:szCs w:val="24"/>
        </w:rPr>
        <w:t xml:space="preserve">. </w:t>
      </w:r>
      <w:r w:rsidR="0094623F" w:rsidRPr="00D00A9D">
        <w:rPr>
          <w:rFonts w:ascii="Gentium Plus" w:hAnsi="Gentium Plus" w:cs="Gentium Plus"/>
          <w:szCs w:val="24"/>
        </w:rPr>
        <w:t xml:space="preserve">The doubt I have been </w:t>
      </w:r>
      <w:r w:rsidR="00A977C4" w:rsidRPr="00D00A9D">
        <w:rPr>
          <w:rFonts w:ascii="Gentium Plus" w:hAnsi="Gentium Plus" w:cs="Gentium Plus"/>
          <w:szCs w:val="24"/>
        </w:rPr>
        <w:t xml:space="preserve">considering </w:t>
      </w:r>
      <w:r w:rsidR="00510925" w:rsidRPr="00D00A9D">
        <w:rPr>
          <w:rFonts w:ascii="Gentium Plus" w:hAnsi="Gentium Plus" w:cs="Gentium Plus"/>
          <w:szCs w:val="24"/>
        </w:rPr>
        <w:t>does not</w:t>
      </w:r>
      <w:r w:rsidR="00651B8E" w:rsidRPr="00D00A9D">
        <w:rPr>
          <w:rFonts w:ascii="Gentium Plus" w:hAnsi="Gentium Plus" w:cs="Gentium Plus"/>
          <w:szCs w:val="24"/>
        </w:rPr>
        <w:t>,</w:t>
      </w:r>
      <w:r w:rsidR="00510925" w:rsidRPr="00D00A9D">
        <w:rPr>
          <w:rFonts w:ascii="Gentium Plus" w:hAnsi="Gentium Plus" w:cs="Gentium Plus"/>
          <w:szCs w:val="24"/>
        </w:rPr>
        <w:t xml:space="preserve"> </w:t>
      </w:r>
      <w:r w:rsidR="00C7643A" w:rsidRPr="00D00A9D">
        <w:rPr>
          <w:rFonts w:ascii="Gentium Plus" w:hAnsi="Gentium Plus" w:cs="Gentium Plus"/>
          <w:szCs w:val="24"/>
        </w:rPr>
        <w:t>after all</w:t>
      </w:r>
      <w:r w:rsidR="00651B8E" w:rsidRPr="00D00A9D">
        <w:rPr>
          <w:rFonts w:ascii="Gentium Plus" w:hAnsi="Gentium Plus" w:cs="Gentium Plus"/>
          <w:szCs w:val="24"/>
        </w:rPr>
        <w:t>,</w:t>
      </w:r>
      <w:r w:rsidR="00C7643A" w:rsidRPr="00D00A9D">
        <w:rPr>
          <w:rFonts w:ascii="Gentium Plus" w:hAnsi="Gentium Plus" w:cs="Gentium Plus"/>
          <w:szCs w:val="24"/>
        </w:rPr>
        <w:t xml:space="preserve"> </w:t>
      </w:r>
      <w:r w:rsidR="00510925" w:rsidRPr="00D00A9D">
        <w:rPr>
          <w:rFonts w:ascii="Gentium Plus" w:hAnsi="Gentium Plus" w:cs="Gentium Plus"/>
          <w:szCs w:val="24"/>
        </w:rPr>
        <w:t xml:space="preserve">arise in a void. And </w:t>
      </w:r>
      <w:r w:rsidR="00F13545" w:rsidRPr="00D00A9D">
        <w:rPr>
          <w:rFonts w:ascii="Gentium Plus" w:hAnsi="Gentium Plus" w:cs="Gentium Plus"/>
          <w:szCs w:val="24"/>
        </w:rPr>
        <w:t xml:space="preserve">one of </w:t>
      </w:r>
      <w:r w:rsidR="00A03F9F" w:rsidRPr="00D00A9D">
        <w:rPr>
          <w:rFonts w:ascii="Gentium Plus" w:hAnsi="Gentium Plus" w:cs="Gentium Plus"/>
          <w:szCs w:val="24"/>
        </w:rPr>
        <w:t>its</w:t>
      </w:r>
      <w:r w:rsidR="00F13545" w:rsidRPr="00D00A9D">
        <w:rPr>
          <w:rFonts w:ascii="Gentium Plus" w:hAnsi="Gentium Plus" w:cs="Gentium Plus"/>
          <w:szCs w:val="24"/>
        </w:rPr>
        <w:t xml:space="preserve"> most constructive </w:t>
      </w:r>
      <w:r w:rsidR="00D80CB8" w:rsidRPr="00D00A9D">
        <w:rPr>
          <w:rFonts w:ascii="Gentium Plus" w:hAnsi="Gentium Plus" w:cs="Gentium Plus"/>
          <w:szCs w:val="24"/>
        </w:rPr>
        <w:t xml:space="preserve">functions </w:t>
      </w:r>
      <w:r w:rsidR="00DC099C" w:rsidRPr="00D00A9D">
        <w:rPr>
          <w:rFonts w:ascii="Gentium Plus" w:hAnsi="Gentium Plus" w:cs="Gentium Plus"/>
          <w:szCs w:val="24"/>
        </w:rPr>
        <w:t>consists p</w:t>
      </w:r>
      <w:r w:rsidR="00A03F9F" w:rsidRPr="00D00A9D">
        <w:rPr>
          <w:rFonts w:ascii="Gentium Plus" w:hAnsi="Gentium Plus" w:cs="Gentium Plus"/>
          <w:szCs w:val="24"/>
        </w:rPr>
        <w:t xml:space="preserve">recisely in what it tells us </w:t>
      </w:r>
      <w:r w:rsidR="004B3002" w:rsidRPr="00D00A9D">
        <w:rPr>
          <w:rFonts w:ascii="Gentium Plus" w:hAnsi="Gentium Plus" w:cs="Gentium Plus"/>
          <w:szCs w:val="24"/>
        </w:rPr>
        <w:t>regard</w:t>
      </w:r>
      <w:r w:rsidR="00A03F9F" w:rsidRPr="00D00A9D">
        <w:rPr>
          <w:rFonts w:ascii="Gentium Plus" w:hAnsi="Gentium Plus" w:cs="Gentium Plus"/>
          <w:szCs w:val="24"/>
        </w:rPr>
        <w:t>ing the character of al-</w:t>
      </w:r>
      <w:r w:rsidR="002C1547" w:rsidRPr="00D00A9D">
        <w:rPr>
          <w:rFonts w:ascii="Gentium Plus" w:hAnsi="Gentium Plus" w:cs="Gentium Plus"/>
          <w:szCs w:val="24"/>
        </w:rPr>
        <w:t>Ghazālī</w:t>
      </w:r>
      <w:r w:rsidR="00A03F9F" w:rsidRPr="00D00A9D">
        <w:rPr>
          <w:rFonts w:ascii="Gentium Plus" w:hAnsi="Gentium Plus" w:cs="Gentium Plus"/>
          <w:szCs w:val="24"/>
        </w:rPr>
        <w:t>’s writing</w:t>
      </w:r>
      <w:r w:rsidR="005A557D" w:rsidRPr="00D00A9D">
        <w:rPr>
          <w:rFonts w:ascii="Gentium Plus" w:hAnsi="Gentium Plus" w:cs="Gentium Plus"/>
          <w:szCs w:val="24"/>
        </w:rPr>
        <w:t>,</w:t>
      </w:r>
      <w:r w:rsidR="00A03F9F" w:rsidRPr="00D00A9D">
        <w:rPr>
          <w:rFonts w:ascii="Gentium Plus" w:hAnsi="Gentium Plus" w:cs="Gentium Plus"/>
          <w:szCs w:val="24"/>
        </w:rPr>
        <w:t xml:space="preserve"> and </w:t>
      </w:r>
      <w:r w:rsidR="006D0262" w:rsidRPr="00D00A9D">
        <w:rPr>
          <w:rFonts w:ascii="Gentium Plus" w:hAnsi="Gentium Plus" w:cs="Gentium Plus"/>
          <w:szCs w:val="24"/>
        </w:rPr>
        <w:t>th</w:t>
      </w:r>
      <w:r w:rsidR="00E31BD6" w:rsidRPr="00D00A9D">
        <w:rPr>
          <w:rFonts w:ascii="Gentium Plus" w:hAnsi="Gentium Plus" w:cs="Gentium Plus"/>
          <w:szCs w:val="24"/>
        </w:rPr>
        <w:t>e</w:t>
      </w:r>
      <w:r w:rsidR="006D0262" w:rsidRPr="00D00A9D">
        <w:rPr>
          <w:rFonts w:ascii="Gentium Plus" w:hAnsi="Gentium Plus" w:cs="Gentium Plus"/>
          <w:szCs w:val="24"/>
        </w:rPr>
        <w:t xml:space="preserve"> real </w:t>
      </w:r>
      <w:r w:rsidR="00A03F9F" w:rsidRPr="00D00A9D">
        <w:rPr>
          <w:rFonts w:ascii="Gentium Plus" w:hAnsi="Gentium Plus" w:cs="Gentium Plus"/>
          <w:szCs w:val="24"/>
        </w:rPr>
        <w:t>features of his work</w:t>
      </w:r>
      <w:r w:rsidR="006D0262" w:rsidRPr="00D00A9D">
        <w:rPr>
          <w:rFonts w:ascii="Gentium Plus" w:hAnsi="Gentium Plus" w:cs="Gentium Plus"/>
          <w:szCs w:val="24"/>
        </w:rPr>
        <w:t xml:space="preserve"> to which it calls attention</w:t>
      </w:r>
      <w:r w:rsidR="00A03F9F" w:rsidRPr="00D00A9D">
        <w:rPr>
          <w:rFonts w:ascii="Gentium Plus" w:hAnsi="Gentium Plus" w:cs="Gentium Plus"/>
          <w:szCs w:val="24"/>
        </w:rPr>
        <w:t xml:space="preserve">. </w:t>
      </w:r>
      <w:r w:rsidR="00D0694E" w:rsidRPr="00D00A9D">
        <w:rPr>
          <w:rFonts w:ascii="Gentium Plus" w:hAnsi="Gentium Plus" w:cs="Gentium Plus"/>
          <w:szCs w:val="24"/>
        </w:rPr>
        <w:t>One such feature concerns the level of its internal integration.</w:t>
      </w:r>
      <w:r w:rsidR="000E49BD" w:rsidRPr="00D00A9D">
        <w:rPr>
          <w:rFonts w:ascii="Gentium Plus" w:hAnsi="Gentium Plus" w:cs="Gentium Plus"/>
          <w:szCs w:val="24"/>
        </w:rPr>
        <w:t xml:space="preserve"> </w:t>
      </w:r>
      <w:r w:rsidR="00C77D80" w:rsidRPr="00D00A9D">
        <w:rPr>
          <w:rFonts w:ascii="Gentium Plus" w:hAnsi="Gentium Plus" w:cs="Gentium Plus"/>
          <w:szCs w:val="24"/>
        </w:rPr>
        <w:t xml:space="preserve">The </w:t>
      </w:r>
      <w:r w:rsidR="007457F5" w:rsidRPr="00D00A9D">
        <w:rPr>
          <w:rFonts w:ascii="Gentium Plus" w:hAnsi="Gentium Plus" w:cs="Gentium Plus"/>
          <w:szCs w:val="24"/>
        </w:rPr>
        <w:t>coalescence</w:t>
      </w:r>
      <w:r w:rsidR="001A4464" w:rsidRPr="00D00A9D">
        <w:rPr>
          <w:rFonts w:ascii="Gentium Plus" w:hAnsi="Gentium Plus" w:cs="Gentium Plus"/>
          <w:szCs w:val="24"/>
        </w:rPr>
        <w:t xml:space="preserve"> </w:t>
      </w:r>
      <w:r w:rsidR="00113829" w:rsidRPr="00D00A9D">
        <w:rPr>
          <w:rFonts w:ascii="Gentium Plus" w:hAnsi="Gentium Plus" w:cs="Gentium Plus"/>
          <w:szCs w:val="24"/>
        </w:rPr>
        <w:t>of Sufi and philosophical ideas</w:t>
      </w:r>
      <w:r w:rsidR="00C77D80" w:rsidRPr="00D00A9D">
        <w:rPr>
          <w:rFonts w:ascii="Gentium Plus" w:hAnsi="Gentium Plus" w:cs="Gentium Plus"/>
          <w:szCs w:val="24"/>
        </w:rPr>
        <w:t xml:space="preserve"> in al-</w:t>
      </w:r>
      <w:r w:rsidR="002C1547" w:rsidRPr="00D00A9D">
        <w:rPr>
          <w:rFonts w:ascii="Gentium Plus" w:hAnsi="Gentium Plus" w:cs="Gentium Plus"/>
          <w:szCs w:val="24"/>
        </w:rPr>
        <w:t>Ghazālī</w:t>
      </w:r>
      <w:r w:rsidR="00C77D80" w:rsidRPr="00D00A9D">
        <w:rPr>
          <w:rFonts w:ascii="Gentium Plus" w:hAnsi="Gentium Plus" w:cs="Gentium Plus"/>
          <w:szCs w:val="24"/>
        </w:rPr>
        <w:t>’s work</w:t>
      </w:r>
      <w:r w:rsidR="00113829" w:rsidRPr="00D00A9D">
        <w:rPr>
          <w:rFonts w:ascii="Gentium Plus" w:hAnsi="Gentium Plus" w:cs="Gentium Plus"/>
          <w:szCs w:val="24"/>
        </w:rPr>
        <w:t xml:space="preserve"> has </w:t>
      </w:r>
      <w:r w:rsidR="001C76F2" w:rsidRPr="00D00A9D">
        <w:rPr>
          <w:rFonts w:ascii="Gentium Plus" w:hAnsi="Gentium Plus" w:cs="Gentium Plus"/>
          <w:szCs w:val="24"/>
        </w:rPr>
        <w:t>often come up for</w:t>
      </w:r>
      <w:r w:rsidR="00113829" w:rsidRPr="00D00A9D">
        <w:rPr>
          <w:rFonts w:ascii="Gentium Plus" w:hAnsi="Gentium Plus" w:cs="Gentium Plus"/>
          <w:szCs w:val="24"/>
        </w:rPr>
        <w:t xml:space="preserve"> </w:t>
      </w:r>
      <w:r w:rsidR="00A90276" w:rsidRPr="00D00A9D">
        <w:rPr>
          <w:rFonts w:ascii="Gentium Plus" w:hAnsi="Gentium Plus" w:cs="Gentium Plus"/>
          <w:szCs w:val="24"/>
        </w:rPr>
        <w:t xml:space="preserve">scholarly </w:t>
      </w:r>
      <w:r w:rsidR="006C21D0" w:rsidRPr="00D00A9D">
        <w:rPr>
          <w:rFonts w:ascii="Gentium Plus" w:hAnsi="Gentium Plus" w:cs="Gentium Plus"/>
          <w:szCs w:val="24"/>
        </w:rPr>
        <w:t>comment</w:t>
      </w:r>
      <w:r w:rsidR="00AD0AFA" w:rsidRPr="00D00A9D">
        <w:rPr>
          <w:rFonts w:ascii="Gentium Plus" w:hAnsi="Gentium Plus" w:cs="Gentium Plus"/>
          <w:szCs w:val="24"/>
        </w:rPr>
        <w:t xml:space="preserve">, as </w:t>
      </w:r>
      <w:r w:rsidR="00EF7EBD" w:rsidRPr="00D00A9D">
        <w:rPr>
          <w:rFonts w:ascii="Gentium Plus" w:hAnsi="Gentium Plus" w:cs="Gentium Plus"/>
          <w:szCs w:val="24"/>
        </w:rPr>
        <w:t xml:space="preserve">already </w:t>
      </w:r>
      <w:r w:rsidR="00AD0AFA" w:rsidRPr="00D00A9D">
        <w:rPr>
          <w:rFonts w:ascii="Gentium Plus" w:hAnsi="Gentium Plus" w:cs="Gentium Plus"/>
          <w:szCs w:val="24"/>
        </w:rPr>
        <w:t>mentioned</w:t>
      </w:r>
      <w:r w:rsidR="00194BB7" w:rsidRPr="00D00A9D">
        <w:rPr>
          <w:rFonts w:ascii="Gentium Plus" w:hAnsi="Gentium Plus" w:cs="Gentium Plus"/>
          <w:szCs w:val="24"/>
        </w:rPr>
        <w:t xml:space="preserve">. At an earlier time, it </w:t>
      </w:r>
      <w:r w:rsidR="003B27F3" w:rsidRPr="00D00A9D">
        <w:rPr>
          <w:rFonts w:ascii="Gentium Plus" w:hAnsi="Gentium Plus" w:cs="Gentium Plus"/>
          <w:szCs w:val="24"/>
        </w:rPr>
        <w:t xml:space="preserve">gave rise to </w:t>
      </w:r>
      <w:r w:rsidR="00786FB7" w:rsidRPr="00D00A9D">
        <w:rPr>
          <w:rFonts w:ascii="Gentium Plus" w:hAnsi="Gentium Plus" w:cs="Gentium Plus"/>
          <w:szCs w:val="24"/>
        </w:rPr>
        <w:t>a</w:t>
      </w:r>
      <w:r w:rsidR="00AF0312" w:rsidRPr="00D00A9D">
        <w:rPr>
          <w:rFonts w:ascii="Gentium Plus" w:hAnsi="Gentium Plus" w:cs="Gentium Plus"/>
          <w:szCs w:val="24"/>
        </w:rPr>
        <w:t xml:space="preserve"> specific debate about al-</w:t>
      </w:r>
      <w:r w:rsidR="002C1547" w:rsidRPr="00D00A9D">
        <w:rPr>
          <w:rFonts w:ascii="Gentium Plus" w:hAnsi="Gentium Plus" w:cs="Gentium Plus"/>
          <w:szCs w:val="24"/>
        </w:rPr>
        <w:t>Ghazālī</w:t>
      </w:r>
      <w:r w:rsidR="00AF0312" w:rsidRPr="00D00A9D">
        <w:rPr>
          <w:rFonts w:ascii="Gentium Plus" w:hAnsi="Gentium Plus" w:cs="Gentium Plus"/>
          <w:szCs w:val="24"/>
        </w:rPr>
        <w:t xml:space="preserve">’s </w:t>
      </w:r>
      <w:r w:rsidR="00737A4E" w:rsidRPr="00D00A9D">
        <w:rPr>
          <w:rFonts w:ascii="Gentium Plus" w:hAnsi="Gentium Plus" w:cs="Gentium Plus"/>
          <w:szCs w:val="24"/>
        </w:rPr>
        <w:t xml:space="preserve">evolving </w:t>
      </w:r>
      <w:r w:rsidR="00AF0312" w:rsidRPr="00D00A9D">
        <w:rPr>
          <w:rFonts w:ascii="Gentium Plus" w:hAnsi="Gentium Plus" w:cs="Gentium Plus"/>
          <w:szCs w:val="24"/>
        </w:rPr>
        <w:t xml:space="preserve">relationship </w:t>
      </w:r>
      <w:r w:rsidR="00F9467A" w:rsidRPr="00D00A9D">
        <w:rPr>
          <w:rFonts w:ascii="Gentium Plus" w:hAnsi="Gentium Plus" w:cs="Gentium Plus"/>
          <w:szCs w:val="24"/>
        </w:rPr>
        <w:t xml:space="preserve">to the </w:t>
      </w:r>
      <w:r w:rsidR="00F9467A" w:rsidRPr="00D00A9D">
        <w:rPr>
          <w:rFonts w:ascii="Gentium Plus" w:hAnsi="Gentium Plus" w:cs="Gentium Plus"/>
          <w:i/>
          <w:iCs/>
          <w:szCs w:val="24"/>
        </w:rPr>
        <w:t>Scale</w:t>
      </w:r>
      <w:r w:rsidR="003B27F3" w:rsidRPr="00D00A9D">
        <w:rPr>
          <w:rFonts w:ascii="Gentium Plus" w:hAnsi="Gentium Plus" w:cs="Gentium Plus"/>
          <w:i/>
          <w:iCs/>
          <w:szCs w:val="24"/>
        </w:rPr>
        <w:t xml:space="preserve"> of Action</w:t>
      </w:r>
      <w:r w:rsidR="003B27F3" w:rsidRPr="00D00A9D">
        <w:rPr>
          <w:rFonts w:ascii="Gentium Plus" w:hAnsi="Gentium Plus" w:cs="Gentium Plus"/>
          <w:szCs w:val="24"/>
        </w:rPr>
        <w:t xml:space="preserve">, and </w:t>
      </w:r>
      <w:r w:rsidR="00B64C62" w:rsidRPr="00D00A9D">
        <w:rPr>
          <w:rFonts w:ascii="Gentium Plus" w:hAnsi="Gentium Plus" w:cs="Gentium Plus"/>
          <w:szCs w:val="24"/>
        </w:rPr>
        <w:t xml:space="preserve">about whether he rejected the philosophical ideas expressed there after his spiritual crisis in </w:t>
      </w:r>
      <w:r w:rsidR="000A5BFD" w:rsidRPr="00D00A9D">
        <w:rPr>
          <w:rFonts w:ascii="Gentium Plus" w:hAnsi="Gentium Plus" w:cs="Gentium Plus"/>
          <w:szCs w:val="24"/>
        </w:rPr>
        <w:t>488/</w:t>
      </w:r>
      <w:r w:rsidR="00B64C62" w:rsidRPr="00D00A9D">
        <w:rPr>
          <w:rFonts w:ascii="Gentium Plus" w:hAnsi="Gentium Plus" w:cs="Gentium Plus"/>
          <w:szCs w:val="24"/>
        </w:rPr>
        <w:t>1095</w:t>
      </w:r>
      <w:r w:rsidR="007947C2" w:rsidRPr="00D00A9D">
        <w:rPr>
          <w:rFonts w:ascii="Gentium Plus" w:hAnsi="Gentium Plus" w:cs="Gentium Plus"/>
          <w:szCs w:val="24"/>
        </w:rPr>
        <w:t>.</w:t>
      </w:r>
      <w:r w:rsidR="00B37E26" w:rsidRPr="00D00A9D">
        <w:rPr>
          <w:rStyle w:val="FootnoteReference"/>
          <w:rFonts w:ascii="Gentium Plus" w:hAnsi="Gentium Plus" w:cs="Gentium Plus"/>
          <w:szCs w:val="24"/>
        </w:rPr>
        <w:footnoteReference w:id="86"/>
      </w:r>
      <w:r w:rsidR="00B64C62" w:rsidRPr="00D00A9D">
        <w:rPr>
          <w:rFonts w:ascii="Gentium Plus" w:hAnsi="Gentium Plus" w:cs="Gentium Plus"/>
          <w:szCs w:val="24"/>
        </w:rPr>
        <w:t xml:space="preserve"> </w:t>
      </w:r>
      <w:r w:rsidR="008B1274" w:rsidRPr="00D00A9D">
        <w:rPr>
          <w:rFonts w:ascii="Gentium Plus" w:hAnsi="Gentium Plus" w:cs="Gentium Plus"/>
          <w:szCs w:val="24"/>
        </w:rPr>
        <w:t xml:space="preserve">The consensus now is that he did not, and that </w:t>
      </w:r>
      <w:r w:rsidR="003F71C5" w:rsidRPr="00D00A9D">
        <w:rPr>
          <w:rFonts w:ascii="Gentium Plus" w:hAnsi="Gentium Plus" w:cs="Gentium Plus"/>
          <w:szCs w:val="24"/>
        </w:rPr>
        <w:t>many of these ideas continue to be a</w:t>
      </w:r>
      <w:r w:rsidR="00EC40A7" w:rsidRPr="00D00A9D">
        <w:rPr>
          <w:rFonts w:ascii="Gentium Plus" w:hAnsi="Gentium Plus" w:cs="Gentium Plus"/>
          <w:szCs w:val="24"/>
        </w:rPr>
        <w:t>ct</w:t>
      </w:r>
      <w:r w:rsidR="00802234" w:rsidRPr="00D00A9D">
        <w:rPr>
          <w:rFonts w:ascii="Gentium Plus" w:hAnsi="Gentium Plus" w:cs="Gentium Plus"/>
          <w:szCs w:val="24"/>
        </w:rPr>
        <w:t>i</w:t>
      </w:r>
      <w:r w:rsidR="003F71C5" w:rsidRPr="00D00A9D">
        <w:rPr>
          <w:rFonts w:ascii="Gentium Plus" w:hAnsi="Gentium Plus" w:cs="Gentium Plus"/>
          <w:szCs w:val="24"/>
        </w:rPr>
        <w:t xml:space="preserve">ve in the </w:t>
      </w:r>
      <w:r w:rsidR="003F71C5" w:rsidRPr="00D00A9D">
        <w:rPr>
          <w:rFonts w:ascii="Gentium Plus" w:hAnsi="Gentium Plus" w:cs="Gentium Plus"/>
          <w:i/>
          <w:iCs/>
          <w:szCs w:val="24"/>
        </w:rPr>
        <w:t>Revival of the Religious Science</w:t>
      </w:r>
      <w:r w:rsidR="00737F42" w:rsidRPr="00D00A9D">
        <w:rPr>
          <w:rFonts w:ascii="Gentium Plus" w:hAnsi="Gentium Plus" w:cs="Gentium Plus"/>
          <w:i/>
          <w:iCs/>
          <w:szCs w:val="24"/>
        </w:rPr>
        <w:t>s</w:t>
      </w:r>
      <w:r w:rsidR="003F71C5" w:rsidRPr="00D00A9D">
        <w:rPr>
          <w:rFonts w:ascii="Gentium Plus" w:hAnsi="Gentium Plus" w:cs="Gentium Plus"/>
          <w:szCs w:val="24"/>
        </w:rPr>
        <w:t xml:space="preserve">, </w:t>
      </w:r>
      <w:r w:rsidR="00EE29F5" w:rsidRPr="00D00A9D">
        <w:rPr>
          <w:rFonts w:ascii="Gentium Plus" w:hAnsi="Gentium Plus" w:cs="Gentium Plus"/>
          <w:szCs w:val="24"/>
        </w:rPr>
        <w:t>albeit in subtler forms</w:t>
      </w:r>
      <w:r w:rsidR="00294A72" w:rsidRPr="00D00A9D">
        <w:rPr>
          <w:rFonts w:ascii="Gentium Plus" w:hAnsi="Gentium Plus" w:cs="Gentium Plus"/>
          <w:szCs w:val="24"/>
        </w:rPr>
        <w:t xml:space="preserve"> </w:t>
      </w:r>
      <w:r w:rsidR="00A96005" w:rsidRPr="00D00A9D">
        <w:rPr>
          <w:rFonts w:ascii="Gentium Plus" w:hAnsi="Gentium Plus" w:cs="Gentium Plus"/>
          <w:szCs w:val="24"/>
        </w:rPr>
        <w:t xml:space="preserve">conditioned </w:t>
      </w:r>
      <w:r w:rsidR="00EE29F5" w:rsidRPr="00D00A9D">
        <w:rPr>
          <w:rFonts w:ascii="Gentium Plus" w:hAnsi="Gentium Plus" w:cs="Gentium Plus"/>
          <w:szCs w:val="24"/>
        </w:rPr>
        <w:t xml:space="preserve">by the </w:t>
      </w:r>
      <w:r w:rsidR="00D925FE" w:rsidRPr="00D00A9D">
        <w:rPr>
          <w:rFonts w:ascii="Gentium Plus" w:hAnsi="Gentium Plus" w:cs="Gentium Plus"/>
          <w:szCs w:val="24"/>
        </w:rPr>
        <w:t>more comp</w:t>
      </w:r>
      <w:r w:rsidR="00544509" w:rsidRPr="00D00A9D">
        <w:rPr>
          <w:rFonts w:ascii="Gentium Plus" w:hAnsi="Gentium Plus" w:cs="Gentium Plus"/>
          <w:szCs w:val="24"/>
        </w:rPr>
        <w:t xml:space="preserve">osite </w:t>
      </w:r>
      <w:r w:rsidR="00B178F1" w:rsidRPr="00D00A9D">
        <w:rPr>
          <w:rFonts w:ascii="Gentium Plus" w:hAnsi="Gentium Plus" w:cs="Gentium Plus"/>
          <w:szCs w:val="24"/>
        </w:rPr>
        <w:t xml:space="preserve">intellectual </w:t>
      </w:r>
      <w:r w:rsidR="00CE5D13" w:rsidRPr="00D00A9D">
        <w:rPr>
          <w:rFonts w:ascii="Gentium Plus" w:hAnsi="Gentium Plus" w:cs="Gentium Plus"/>
          <w:szCs w:val="24"/>
        </w:rPr>
        <w:t xml:space="preserve">framework </w:t>
      </w:r>
      <w:r w:rsidR="008354B2" w:rsidRPr="00D00A9D">
        <w:rPr>
          <w:rFonts w:ascii="Gentium Plus" w:hAnsi="Gentium Plus" w:cs="Gentium Plus"/>
          <w:szCs w:val="24"/>
        </w:rPr>
        <w:t>o</w:t>
      </w:r>
      <w:r w:rsidR="000F770E" w:rsidRPr="00D00A9D">
        <w:rPr>
          <w:rFonts w:ascii="Gentium Plus" w:hAnsi="Gentium Plus" w:cs="Gentium Plus"/>
          <w:szCs w:val="24"/>
        </w:rPr>
        <w:t>f this work</w:t>
      </w:r>
      <w:r w:rsidR="00670A51" w:rsidRPr="00D00A9D">
        <w:rPr>
          <w:rFonts w:ascii="Gentium Plus" w:hAnsi="Gentium Plus" w:cs="Gentium Plus"/>
          <w:szCs w:val="24"/>
        </w:rPr>
        <w:t>, and by the</w:t>
      </w:r>
      <w:r w:rsidR="001716E6" w:rsidRPr="00D00A9D">
        <w:rPr>
          <w:rFonts w:ascii="Gentium Plus" w:hAnsi="Gentium Plus" w:cs="Gentium Plus"/>
          <w:szCs w:val="24"/>
        </w:rPr>
        <w:t xml:space="preserve"> </w:t>
      </w:r>
      <w:r w:rsidR="006A340D" w:rsidRPr="00D00A9D">
        <w:rPr>
          <w:rFonts w:ascii="Gentium Plus" w:hAnsi="Gentium Plus" w:cs="Gentium Plus"/>
          <w:szCs w:val="24"/>
        </w:rPr>
        <w:t xml:space="preserve">strong </w:t>
      </w:r>
      <w:r w:rsidR="0018715E" w:rsidRPr="00D00A9D">
        <w:rPr>
          <w:rFonts w:ascii="Gentium Plus" w:hAnsi="Gentium Plus" w:cs="Gentium Plus"/>
          <w:szCs w:val="24"/>
        </w:rPr>
        <w:t>influence</w:t>
      </w:r>
      <w:r w:rsidR="005A2296" w:rsidRPr="00D00A9D">
        <w:rPr>
          <w:rFonts w:ascii="Gentium Plus" w:hAnsi="Gentium Plus" w:cs="Gentium Plus"/>
          <w:szCs w:val="24"/>
        </w:rPr>
        <w:t xml:space="preserve"> </w:t>
      </w:r>
      <w:r w:rsidR="001716E6" w:rsidRPr="00D00A9D">
        <w:rPr>
          <w:rFonts w:ascii="Gentium Plus" w:hAnsi="Gentium Plus" w:cs="Gentium Plus"/>
          <w:szCs w:val="24"/>
        </w:rPr>
        <w:t xml:space="preserve">of </w:t>
      </w:r>
      <w:r w:rsidR="00294A72" w:rsidRPr="00D00A9D">
        <w:rPr>
          <w:rFonts w:ascii="Gentium Plus" w:hAnsi="Gentium Plus" w:cs="Gentium Plus"/>
          <w:szCs w:val="24"/>
        </w:rPr>
        <w:t xml:space="preserve">Sufi ideas in particular. </w:t>
      </w:r>
      <w:r w:rsidR="006E2DDD" w:rsidRPr="00D00A9D">
        <w:rPr>
          <w:rFonts w:ascii="Gentium Plus" w:hAnsi="Gentium Plus" w:cs="Gentium Plus"/>
          <w:szCs w:val="24"/>
        </w:rPr>
        <w:t xml:space="preserve">This </w:t>
      </w:r>
      <w:r w:rsidR="0018715E" w:rsidRPr="00D00A9D">
        <w:rPr>
          <w:rFonts w:ascii="Gentium Plus" w:hAnsi="Gentium Plus" w:cs="Gentium Plus"/>
          <w:szCs w:val="24"/>
        </w:rPr>
        <w:t>influence</w:t>
      </w:r>
      <w:r w:rsidR="006E2DDD" w:rsidRPr="00D00A9D">
        <w:rPr>
          <w:rFonts w:ascii="Gentium Plus" w:hAnsi="Gentium Plus" w:cs="Gentium Plus"/>
          <w:szCs w:val="24"/>
        </w:rPr>
        <w:t xml:space="preserve"> </w:t>
      </w:r>
      <w:r w:rsidR="005A2296" w:rsidRPr="00D00A9D">
        <w:rPr>
          <w:rFonts w:ascii="Gentium Plus" w:hAnsi="Gentium Plus" w:cs="Gentium Plus"/>
          <w:szCs w:val="24"/>
        </w:rPr>
        <w:t xml:space="preserve">can be tracked </w:t>
      </w:r>
      <w:r w:rsidR="006E2DDD" w:rsidRPr="00D00A9D">
        <w:rPr>
          <w:rFonts w:ascii="Gentium Plus" w:hAnsi="Gentium Plus" w:cs="Gentium Plus"/>
          <w:szCs w:val="24"/>
        </w:rPr>
        <w:t>in many</w:t>
      </w:r>
      <w:r w:rsidR="005A2296" w:rsidRPr="00D00A9D">
        <w:rPr>
          <w:rFonts w:ascii="Gentium Plus" w:hAnsi="Gentium Plus" w:cs="Gentium Plus"/>
          <w:szCs w:val="24"/>
        </w:rPr>
        <w:t xml:space="preserve"> places</w:t>
      </w:r>
      <w:r w:rsidR="006E2DDD" w:rsidRPr="00D00A9D">
        <w:rPr>
          <w:rFonts w:ascii="Gentium Plus" w:hAnsi="Gentium Plus" w:cs="Gentium Plus"/>
          <w:szCs w:val="24"/>
        </w:rPr>
        <w:t xml:space="preserve"> across the </w:t>
      </w:r>
      <w:r w:rsidR="006E2DDD" w:rsidRPr="00D00A9D">
        <w:rPr>
          <w:rFonts w:ascii="Gentium Plus" w:hAnsi="Gentium Plus" w:cs="Gentium Plus"/>
          <w:i/>
          <w:iCs/>
          <w:szCs w:val="24"/>
        </w:rPr>
        <w:t>Revival</w:t>
      </w:r>
      <w:r w:rsidR="006E2DDD" w:rsidRPr="00D00A9D">
        <w:rPr>
          <w:rFonts w:ascii="Gentium Plus" w:hAnsi="Gentium Plus" w:cs="Gentium Plus"/>
          <w:szCs w:val="24"/>
        </w:rPr>
        <w:t xml:space="preserve">, but it expresses itself most distinctly in the last quarter, devoted to the spiritual “virtues.” </w:t>
      </w:r>
      <w:r w:rsidR="001F37F6" w:rsidRPr="00D00A9D">
        <w:rPr>
          <w:rFonts w:ascii="Gentium Plus" w:hAnsi="Gentium Plus" w:cs="Gentium Plus"/>
          <w:szCs w:val="24"/>
        </w:rPr>
        <w:t xml:space="preserve">Although it would be </w:t>
      </w:r>
      <w:r w:rsidR="009D5FBB" w:rsidRPr="00D00A9D">
        <w:rPr>
          <w:rFonts w:ascii="Gentium Plus" w:hAnsi="Gentium Plus" w:cs="Gentium Plus"/>
          <w:szCs w:val="24"/>
        </w:rPr>
        <w:t xml:space="preserve">highly </w:t>
      </w:r>
      <w:r w:rsidR="001F37F6" w:rsidRPr="00D00A9D">
        <w:rPr>
          <w:rFonts w:ascii="Gentium Plus" w:hAnsi="Gentium Plus" w:cs="Gentium Plus"/>
          <w:szCs w:val="24"/>
        </w:rPr>
        <w:t xml:space="preserve">misleading to talk about a “Sufi part” of the </w:t>
      </w:r>
      <w:r w:rsidR="001F37F6" w:rsidRPr="00D00A9D">
        <w:rPr>
          <w:rFonts w:ascii="Gentium Plus" w:hAnsi="Gentium Plus" w:cs="Gentium Plus"/>
          <w:i/>
          <w:iCs/>
          <w:szCs w:val="24"/>
        </w:rPr>
        <w:t xml:space="preserve">Revival </w:t>
      </w:r>
      <w:r w:rsidR="001F37F6" w:rsidRPr="00D00A9D">
        <w:rPr>
          <w:rFonts w:ascii="Gentium Plus" w:hAnsi="Gentium Plus" w:cs="Gentium Plus"/>
          <w:szCs w:val="24"/>
        </w:rPr>
        <w:t xml:space="preserve">and a “philosophical part,” it </w:t>
      </w:r>
      <w:r w:rsidR="000C4740" w:rsidRPr="00D00A9D">
        <w:rPr>
          <w:rFonts w:ascii="Gentium Plus" w:hAnsi="Gentium Plus" w:cs="Gentium Plus"/>
          <w:szCs w:val="24"/>
        </w:rPr>
        <w:t>seem</w:t>
      </w:r>
      <w:r w:rsidR="001877EA" w:rsidRPr="00D00A9D">
        <w:rPr>
          <w:rFonts w:ascii="Gentium Plus" w:hAnsi="Gentium Plus" w:cs="Gentium Plus"/>
          <w:szCs w:val="24"/>
        </w:rPr>
        <w:t>s to</w:t>
      </w:r>
      <w:r w:rsidR="00C76CEB" w:rsidRPr="00D00A9D">
        <w:rPr>
          <w:rFonts w:ascii="Gentium Plus" w:hAnsi="Gentium Plus" w:cs="Gentium Plus"/>
          <w:szCs w:val="24"/>
        </w:rPr>
        <w:t xml:space="preserve"> be</w:t>
      </w:r>
      <w:r w:rsidR="001877EA" w:rsidRPr="00D00A9D">
        <w:rPr>
          <w:rFonts w:ascii="Gentium Plus" w:hAnsi="Gentium Plus" w:cs="Gentium Plus"/>
          <w:szCs w:val="24"/>
        </w:rPr>
        <w:t xml:space="preserve"> </w:t>
      </w:r>
      <w:r w:rsidR="00C47F93" w:rsidRPr="00D00A9D">
        <w:rPr>
          <w:rFonts w:ascii="Gentium Plus" w:hAnsi="Gentium Plus" w:cs="Gentium Plus"/>
          <w:szCs w:val="24"/>
        </w:rPr>
        <w:t>a fact</w:t>
      </w:r>
      <w:r w:rsidR="000C4740" w:rsidRPr="00D00A9D">
        <w:rPr>
          <w:rFonts w:ascii="Gentium Plus" w:hAnsi="Gentium Plus" w:cs="Gentium Plus"/>
          <w:szCs w:val="24"/>
        </w:rPr>
        <w:t xml:space="preserve"> </w:t>
      </w:r>
      <w:r w:rsidR="001F37F6" w:rsidRPr="00D00A9D">
        <w:rPr>
          <w:rFonts w:ascii="Gentium Plus" w:hAnsi="Gentium Plus" w:cs="Gentium Plus"/>
          <w:szCs w:val="24"/>
        </w:rPr>
        <w:t>that each type of influence</w:t>
      </w:r>
      <w:r w:rsidR="005C22E8" w:rsidRPr="00D00A9D">
        <w:rPr>
          <w:rFonts w:ascii="Gentium Plus" w:hAnsi="Gentium Plus" w:cs="Gentium Plus"/>
          <w:szCs w:val="24"/>
        </w:rPr>
        <w:t xml:space="preserve"> </w:t>
      </w:r>
      <w:r w:rsidR="001F37F6" w:rsidRPr="00D00A9D">
        <w:rPr>
          <w:rFonts w:ascii="Gentium Plus" w:hAnsi="Gentium Plus" w:cs="Gentium Plus"/>
          <w:szCs w:val="24"/>
        </w:rPr>
        <w:t xml:space="preserve">is </w:t>
      </w:r>
      <w:r w:rsidR="000C4740" w:rsidRPr="00D00A9D">
        <w:rPr>
          <w:rFonts w:ascii="Gentium Plus" w:hAnsi="Gentium Plus" w:cs="Gentium Plus"/>
          <w:szCs w:val="24"/>
        </w:rPr>
        <w:t xml:space="preserve">not </w:t>
      </w:r>
      <w:r w:rsidR="00833112" w:rsidRPr="00D00A9D">
        <w:rPr>
          <w:rFonts w:ascii="Gentium Plus" w:hAnsi="Gentium Plus" w:cs="Gentium Plus"/>
          <w:szCs w:val="24"/>
        </w:rPr>
        <w:t xml:space="preserve">expressed equally strongly </w:t>
      </w:r>
      <w:r w:rsidR="000C4740" w:rsidRPr="00D00A9D">
        <w:rPr>
          <w:rFonts w:ascii="Gentium Plus" w:hAnsi="Gentium Plus" w:cs="Gentium Plus"/>
          <w:szCs w:val="24"/>
        </w:rPr>
        <w:t xml:space="preserve">in all parts of the </w:t>
      </w:r>
      <w:r w:rsidR="000C4740" w:rsidRPr="00D00A9D">
        <w:rPr>
          <w:rFonts w:ascii="Gentium Plus" w:hAnsi="Gentium Plus" w:cs="Gentium Plus"/>
          <w:i/>
          <w:iCs/>
          <w:szCs w:val="24"/>
        </w:rPr>
        <w:t>Revival</w:t>
      </w:r>
      <w:r w:rsidR="00833112" w:rsidRPr="00D00A9D">
        <w:rPr>
          <w:rFonts w:ascii="Gentium Plus" w:hAnsi="Gentium Plus" w:cs="Gentium Plus"/>
          <w:szCs w:val="24"/>
        </w:rPr>
        <w:t xml:space="preserve">. </w:t>
      </w:r>
      <w:r w:rsidR="00787CE6" w:rsidRPr="00D00A9D">
        <w:rPr>
          <w:rFonts w:ascii="Gentium Plus" w:hAnsi="Gentium Plus" w:cs="Gentium Plus"/>
          <w:szCs w:val="24"/>
        </w:rPr>
        <w:t xml:space="preserve">It also seems to be a fact that </w:t>
      </w:r>
      <w:r w:rsidR="005C22E8" w:rsidRPr="00D00A9D">
        <w:rPr>
          <w:rFonts w:ascii="Gentium Plus" w:hAnsi="Gentium Plus" w:cs="Gentium Plus"/>
          <w:szCs w:val="24"/>
        </w:rPr>
        <w:t xml:space="preserve">these two influences, and </w:t>
      </w:r>
      <w:r w:rsidR="00787CE6" w:rsidRPr="00D00A9D">
        <w:rPr>
          <w:rFonts w:ascii="Gentium Plus" w:hAnsi="Gentium Plus" w:cs="Gentium Plus"/>
          <w:szCs w:val="24"/>
        </w:rPr>
        <w:t xml:space="preserve">the intellectual paradigms they constitute, are </w:t>
      </w:r>
      <w:r w:rsidR="00FB7FD1" w:rsidRPr="00D00A9D">
        <w:rPr>
          <w:rFonts w:ascii="Gentium Plus" w:hAnsi="Gentium Plus" w:cs="Gentium Plus"/>
          <w:szCs w:val="24"/>
        </w:rPr>
        <w:t>not placed by al-</w:t>
      </w:r>
      <w:r w:rsidR="002C1547" w:rsidRPr="00D00A9D">
        <w:rPr>
          <w:rFonts w:ascii="Gentium Plus" w:hAnsi="Gentium Plus" w:cs="Gentium Plus"/>
          <w:szCs w:val="24"/>
        </w:rPr>
        <w:t>Ghazālī</w:t>
      </w:r>
      <w:r w:rsidR="00FB7FD1" w:rsidRPr="00D00A9D">
        <w:rPr>
          <w:rFonts w:ascii="Gentium Plus" w:hAnsi="Gentium Plus" w:cs="Gentium Plus"/>
          <w:szCs w:val="24"/>
        </w:rPr>
        <w:t xml:space="preserve"> </w:t>
      </w:r>
      <w:r w:rsidR="005C22E8" w:rsidRPr="00D00A9D">
        <w:rPr>
          <w:rFonts w:ascii="Gentium Plus" w:hAnsi="Gentium Plus" w:cs="Gentium Plus"/>
          <w:szCs w:val="24"/>
        </w:rPr>
        <w:t xml:space="preserve">in a </w:t>
      </w:r>
      <w:r w:rsidR="00DD554E" w:rsidRPr="00D00A9D">
        <w:rPr>
          <w:rFonts w:ascii="Gentium Plus" w:hAnsi="Gentium Plus" w:cs="Gentium Plus"/>
          <w:szCs w:val="24"/>
        </w:rPr>
        <w:t>crystal-</w:t>
      </w:r>
      <w:r w:rsidR="004E2AA3" w:rsidRPr="00D00A9D">
        <w:rPr>
          <w:rFonts w:ascii="Gentium Plus" w:hAnsi="Gentium Plus" w:cs="Gentium Plus"/>
          <w:szCs w:val="24"/>
        </w:rPr>
        <w:t xml:space="preserve">clear </w:t>
      </w:r>
      <w:r w:rsidR="005C22E8" w:rsidRPr="00D00A9D">
        <w:rPr>
          <w:rFonts w:ascii="Gentium Plus" w:hAnsi="Gentium Plus" w:cs="Gentium Plus"/>
          <w:szCs w:val="24"/>
        </w:rPr>
        <w:t>relationship</w:t>
      </w:r>
      <w:r w:rsidR="00D6582A" w:rsidRPr="00D00A9D">
        <w:rPr>
          <w:rFonts w:ascii="Gentium Plus" w:hAnsi="Gentium Plus" w:cs="Gentium Plus"/>
          <w:szCs w:val="24"/>
        </w:rPr>
        <w:t xml:space="preserve">. </w:t>
      </w:r>
      <w:r w:rsidR="00192EFF" w:rsidRPr="00D00A9D">
        <w:rPr>
          <w:rFonts w:ascii="Gentium Plus" w:hAnsi="Gentium Plus" w:cs="Gentium Plus"/>
          <w:szCs w:val="24"/>
        </w:rPr>
        <w:t xml:space="preserve">They are not, in a word, fully integrated with each other. </w:t>
      </w:r>
    </w:p>
    <w:p w14:paraId="1E5B724F" w14:textId="61AF01C3" w:rsidR="00386B61" w:rsidRPr="00D00A9D" w:rsidRDefault="00192EFF" w:rsidP="00602F13">
      <w:pPr>
        <w:pStyle w:val="NoSpacing"/>
        <w:ind w:firstLine="720"/>
        <w:jc w:val="both"/>
        <w:rPr>
          <w:rFonts w:ascii="Gentium Plus" w:hAnsi="Gentium Plus" w:cs="Gentium Plus"/>
          <w:szCs w:val="24"/>
        </w:rPr>
      </w:pPr>
      <w:r w:rsidRPr="00D00A9D">
        <w:rPr>
          <w:rFonts w:ascii="Gentium Plus" w:hAnsi="Gentium Plus" w:cs="Gentium Plus"/>
          <w:szCs w:val="24"/>
        </w:rPr>
        <w:t xml:space="preserve">The fact that we must </w:t>
      </w:r>
      <w:r w:rsidR="000C4F8A" w:rsidRPr="00D00A9D">
        <w:rPr>
          <w:rFonts w:ascii="Gentium Plus" w:hAnsi="Gentium Plus" w:cs="Gentium Plus"/>
          <w:szCs w:val="24"/>
        </w:rPr>
        <w:t>resort to our own interpretive wiles to</w:t>
      </w:r>
      <w:r w:rsidRPr="00D00A9D">
        <w:rPr>
          <w:rFonts w:ascii="Gentium Plus" w:hAnsi="Gentium Plus" w:cs="Gentium Plus"/>
          <w:szCs w:val="24"/>
        </w:rPr>
        <w:t xml:space="preserve"> </w:t>
      </w:r>
      <w:r w:rsidR="00DC2808" w:rsidRPr="00D00A9D">
        <w:rPr>
          <w:rFonts w:ascii="Gentium Plus" w:hAnsi="Gentium Plus" w:cs="Gentium Plus"/>
          <w:szCs w:val="24"/>
        </w:rPr>
        <w:t>provide an account of</w:t>
      </w:r>
      <w:r w:rsidR="00397CB1" w:rsidRPr="00D00A9D">
        <w:rPr>
          <w:rFonts w:ascii="Gentium Plus" w:hAnsi="Gentium Plus" w:cs="Gentium Plus"/>
          <w:szCs w:val="24"/>
        </w:rPr>
        <w:t xml:space="preserve"> </w:t>
      </w:r>
      <w:r w:rsidRPr="00D00A9D">
        <w:rPr>
          <w:rFonts w:ascii="Gentium Plus" w:hAnsi="Gentium Plus" w:cs="Gentium Plus"/>
          <w:szCs w:val="24"/>
        </w:rPr>
        <w:t>the relation between Sufi “states” and “stations” on the one hand and philosophical “dispositions,” “virtues</w:t>
      </w:r>
      <w:r w:rsidR="0045400C" w:rsidRPr="00D00A9D">
        <w:rPr>
          <w:rFonts w:ascii="Gentium Plus" w:hAnsi="Gentium Plus" w:cs="Gentium Plus"/>
          <w:szCs w:val="24"/>
        </w:rPr>
        <w:t>,</w:t>
      </w:r>
      <w:r w:rsidRPr="00D00A9D">
        <w:rPr>
          <w:rFonts w:ascii="Gentium Plus" w:hAnsi="Gentium Plus" w:cs="Gentium Plus"/>
          <w:szCs w:val="24"/>
        </w:rPr>
        <w:t>” and “traits of character”</w:t>
      </w:r>
      <w:r w:rsidR="00EA3D68" w:rsidRPr="00D00A9D">
        <w:rPr>
          <w:rFonts w:ascii="Gentium Plus" w:hAnsi="Gentium Plus" w:cs="Gentium Plus"/>
          <w:szCs w:val="24"/>
        </w:rPr>
        <w:t xml:space="preserve"> on the other</w:t>
      </w:r>
      <w:r w:rsidRPr="00D00A9D">
        <w:rPr>
          <w:rFonts w:ascii="Gentium Plus" w:hAnsi="Gentium Plus" w:cs="Gentium Plus"/>
          <w:szCs w:val="24"/>
        </w:rPr>
        <w:t xml:space="preserve"> is a symptom of this</w:t>
      </w:r>
      <w:r w:rsidR="007A5615" w:rsidRPr="00D00A9D">
        <w:rPr>
          <w:rFonts w:ascii="Gentium Plus" w:hAnsi="Gentium Plus" w:cs="Gentium Plus"/>
          <w:szCs w:val="24"/>
        </w:rPr>
        <w:t xml:space="preserve"> lack of integration</w:t>
      </w:r>
      <w:r w:rsidR="00456D6F" w:rsidRPr="00D00A9D">
        <w:rPr>
          <w:rFonts w:ascii="Gentium Plus" w:hAnsi="Gentium Plus" w:cs="Gentium Plus"/>
          <w:szCs w:val="24"/>
        </w:rPr>
        <w:t xml:space="preserve">, and of </w:t>
      </w:r>
      <w:r w:rsidR="009C381B" w:rsidRPr="00D00A9D">
        <w:rPr>
          <w:rFonts w:ascii="Gentium Plus" w:hAnsi="Gentium Plus" w:cs="Gentium Plus"/>
          <w:szCs w:val="24"/>
        </w:rPr>
        <w:t>al-</w:t>
      </w:r>
      <w:r w:rsidR="002C1547" w:rsidRPr="00D00A9D">
        <w:rPr>
          <w:rFonts w:ascii="Gentium Plus" w:hAnsi="Gentium Plus" w:cs="Gentium Plus"/>
          <w:szCs w:val="24"/>
        </w:rPr>
        <w:t>Ghazālī</w:t>
      </w:r>
      <w:r w:rsidR="00710BE1" w:rsidRPr="00D00A9D">
        <w:rPr>
          <w:rFonts w:ascii="Gentium Plus" w:hAnsi="Gentium Plus" w:cs="Gentium Plus"/>
          <w:szCs w:val="24"/>
        </w:rPr>
        <w:t xml:space="preserve">’s </w:t>
      </w:r>
      <w:r w:rsidR="00A45FE1" w:rsidRPr="00D00A9D">
        <w:rPr>
          <w:rFonts w:ascii="Gentium Plus" w:hAnsi="Gentium Plus" w:cs="Gentium Plus"/>
          <w:szCs w:val="24"/>
        </w:rPr>
        <w:t>abstention from offering</w:t>
      </w:r>
      <w:r w:rsidR="00710BE1" w:rsidRPr="00D00A9D">
        <w:rPr>
          <w:rFonts w:ascii="Gentium Plus" w:hAnsi="Gentium Plus" w:cs="Gentium Plus"/>
          <w:szCs w:val="24"/>
        </w:rPr>
        <w:t xml:space="preserve"> an unambiguous </w:t>
      </w:r>
      <w:r w:rsidR="00C0496F" w:rsidRPr="00D00A9D">
        <w:rPr>
          <w:rFonts w:ascii="Gentium Plus" w:hAnsi="Gentium Plus" w:cs="Gentium Plus"/>
          <w:szCs w:val="24"/>
        </w:rPr>
        <w:t>high-level a</w:t>
      </w:r>
      <w:r w:rsidR="00AD55C8" w:rsidRPr="00D00A9D">
        <w:rPr>
          <w:rFonts w:ascii="Gentium Plus" w:hAnsi="Gentium Plus" w:cs="Gentium Plus"/>
          <w:szCs w:val="24"/>
        </w:rPr>
        <w:t>ccount of th</w:t>
      </w:r>
      <w:r w:rsidR="007E2C82" w:rsidRPr="00D00A9D">
        <w:rPr>
          <w:rFonts w:ascii="Gentium Plus" w:hAnsi="Gentium Plus" w:cs="Gentium Plus"/>
          <w:szCs w:val="24"/>
        </w:rPr>
        <w:t>is relation</w:t>
      </w:r>
      <w:r w:rsidR="00954ACC" w:rsidRPr="00D00A9D">
        <w:rPr>
          <w:rFonts w:ascii="Gentium Plus" w:hAnsi="Gentium Plus" w:cs="Gentium Plus"/>
          <w:szCs w:val="24"/>
        </w:rPr>
        <w:t>.</w:t>
      </w:r>
      <w:r w:rsidR="007B20A4" w:rsidRPr="00D00A9D">
        <w:rPr>
          <w:rFonts w:ascii="Gentium Plus" w:hAnsi="Gentium Plus" w:cs="Gentium Plus"/>
          <w:szCs w:val="24"/>
        </w:rPr>
        <w:t xml:space="preserve"> </w:t>
      </w:r>
      <w:r w:rsidR="00EB4E5C" w:rsidRPr="00D00A9D">
        <w:rPr>
          <w:rFonts w:ascii="Gentium Plus" w:hAnsi="Gentium Plus" w:cs="Gentium Plus"/>
          <w:szCs w:val="24"/>
        </w:rPr>
        <w:t xml:space="preserve">Another symptom </w:t>
      </w:r>
      <w:r w:rsidR="0074463E" w:rsidRPr="00D00A9D">
        <w:rPr>
          <w:rFonts w:ascii="Gentium Plus" w:hAnsi="Gentium Plus" w:cs="Gentium Plus"/>
          <w:szCs w:val="24"/>
        </w:rPr>
        <w:t>is</w:t>
      </w:r>
      <w:r w:rsidR="006E3CFE" w:rsidRPr="00D00A9D">
        <w:rPr>
          <w:rFonts w:ascii="Gentium Plus" w:hAnsi="Gentium Plus" w:cs="Gentium Plus"/>
          <w:szCs w:val="24"/>
        </w:rPr>
        <w:t xml:space="preserve"> the conspicuous absence of certain kinds </w:t>
      </w:r>
      <w:r w:rsidR="00E07B28" w:rsidRPr="00D00A9D">
        <w:rPr>
          <w:rFonts w:ascii="Gentium Plus" w:hAnsi="Gentium Plus" w:cs="Gentium Plus"/>
          <w:szCs w:val="24"/>
        </w:rPr>
        <w:t xml:space="preserve">of </w:t>
      </w:r>
      <w:r w:rsidR="000214DD" w:rsidRPr="00D00A9D">
        <w:rPr>
          <w:rFonts w:ascii="Gentium Plus" w:hAnsi="Gentium Plus" w:cs="Gentium Plus"/>
          <w:szCs w:val="24"/>
        </w:rPr>
        <w:t>b</w:t>
      </w:r>
      <w:r w:rsidR="00D6582A" w:rsidRPr="00D00A9D">
        <w:rPr>
          <w:rFonts w:ascii="Gentium Plus" w:hAnsi="Gentium Plus" w:cs="Gentium Plus"/>
          <w:szCs w:val="24"/>
        </w:rPr>
        <w:t xml:space="preserve">ridges between different parts of </w:t>
      </w:r>
      <w:r w:rsidR="000214DD" w:rsidRPr="00D00A9D">
        <w:rPr>
          <w:rFonts w:ascii="Gentium Plus" w:hAnsi="Gentium Plus" w:cs="Gentium Plus"/>
          <w:szCs w:val="24"/>
        </w:rPr>
        <w:t>al-</w:t>
      </w:r>
      <w:r w:rsidR="002C1547" w:rsidRPr="00D00A9D">
        <w:rPr>
          <w:rFonts w:ascii="Gentium Plus" w:hAnsi="Gentium Plus" w:cs="Gentium Plus"/>
          <w:szCs w:val="24"/>
        </w:rPr>
        <w:t>Ghazālī</w:t>
      </w:r>
      <w:r w:rsidR="000214DD" w:rsidRPr="00D00A9D">
        <w:rPr>
          <w:rFonts w:ascii="Gentium Plus" w:hAnsi="Gentium Plus" w:cs="Gentium Plus"/>
          <w:szCs w:val="24"/>
        </w:rPr>
        <w:t>’s</w:t>
      </w:r>
      <w:r w:rsidR="00D6582A" w:rsidRPr="00D00A9D">
        <w:rPr>
          <w:rFonts w:ascii="Gentium Plus" w:hAnsi="Gentium Plus" w:cs="Gentium Plus"/>
          <w:szCs w:val="24"/>
        </w:rPr>
        <w:t xml:space="preserve"> discussion. </w:t>
      </w:r>
      <w:r w:rsidR="00446E19" w:rsidRPr="00D00A9D">
        <w:rPr>
          <w:rFonts w:ascii="Gentium Plus" w:hAnsi="Gentium Plus" w:cs="Gentium Plus"/>
          <w:szCs w:val="24"/>
        </w:rPr>
        <w:t>A rather remarkable example of this is provided by</w:t>
      </w:r>
      <w:r w:rsidR="00891031" w:rsidRPr="00D00A9D">
        <w:rPr>
          <w:rFonts w:ascii="Gentium Plus" w:hAnsi="Gentium Plus" w:cs="Gentium Plus"/>
          <w:szCs w:val="24"/>
        </w:rPr>
        <w:t xml:space="preserve"> </w:t>
      </w:r>
      <w:r w:rsidR="00602F13" w:rsidRPr="00D00A9D">
        <w:rPr>
          <w:rFonts w:ascii="Gentium Plus" w:hAnsi="Gentium Plus" w:cs="Gentium Plus"/>
          <w:szCs w:val="24"/>
        </w:rPr>
        <w:t xml:space="preserve">book 2 of the </w:t>
      </w:r>
      <w:r w:rsidR="002F2704" w:rsidRPr="00D00A9D">
        <w:rPr>
          <w:rFonts w:ascii="Gentium Plus" w:hAnsi="Gentium Plus" w:cs="Gentium Plus"/>
          <w:szCs w:val="24"/>
        </w:rPr>
        <w:t>third</w:t>
      </w:r>
      <w:r w:rsidR="00602F13" w:rsidRPr="00D00A9D">
        <w:rPr>
          <w:rFonts w:ascii="Gentium Plus" w:hAnsi="Gentium Plus" w:cs="Gentium Plus"/>
          <w:szCs w:val="24"/>
        </w:rPr>
        <w:t xml:space="preserve"> quarter of the </w:t>
      </w:r>
      <w:r w:rsidR="00602F13" w:rsidRPr="00D00A9D">
        <w:rPr>
          <w:rFonts w:ascii="Gentium Plus" w:hAnsi="Gentium Plus" w:cs="Gentium Plus"/>
          <w:i/>
          <w:iCs/>
          <w:szCs w:val="24"/>
        </w:rPr>
        <w:t>Revival</w:t>
      </w:r>
      <w:r w:rsidR="00602F13" w:rsidRPr="00D00A9D">
        <w:rPr>
          <w:rFonts w:ascii="Gentium Plus" w:hAnsi="Gentium Plus" w:cs="Gentium Plus"/>
          <w:szCs w:val="24"/>
        </w:rPr>
        <w:t xml:space="preserve">, the </w:t>
      </w:r>
      <w:r w:rsidR="00602F13" w:rsidRPr="00D00A9D">
        <w:rPr>
          <w:rFonts w:ascii="Gentium Plus" w:hAnsi="Gentium Plus" w:cs="Gentium Plus"/>
          <w:i/>
          <w:iCs/>
          <w:szCs w:val="24"/>
        </w:rPr>
        <w:t>Discipline of the Soul</w:t>
      </w:r>
      <w:r w:rsidR="00446E19" w:rsidRPr="00D00A9D">
        <w:rPr>
          <w:rFonts w:ascii="Gentium Plus" w:hAnsi="Gentium Plus" w:cs="Gentium Plus"/>
          <w:i/>
          <w:iCs/>
          <w:szCs w:val="24"/>
        </w:rPr>
        <w:t xml:space="preserve">. </w:t>
      </w:r>
      <w:r w:rsidR="00446E19" w:rsidRPr="00D00A9D">
        <w:rPr>
          <w:rFonts w:ascii="Gentium Plus" w:hAnsi="Gentium Plus" w:cs="Gentium Plus"/>
          <w:szCs w:val="24"/>
        </w:rPr>
        <w:t xml:space="preserve">This is </w:t>
      </w:r>
      <w:r w:rsidR="00683AB9" w:rsidRPr="00D00A9D">
        <w:rPr>
          <w:rFonts w:ascii="Gentium Plus" w:hAnsi="Gentium Plus" w:cs="Gentium Plus"/>
          <w:szCs w:val="24"/>
        </w:rPr>
        <w:lastRenderedPageBreak/>
        <w:t xml:space="preserve">a book in which the philosophical paradigm expresses itself especially </w:t>
      </w:r>
      <w:r w:rsidR="00967C50" w:rsidRPr="00D00A9D">
        <w:rPr>
          <w:rFonts w:ascii="Gentium Plus" w:hAnsi="Gentium Plus" w:cs="Gentium Plus"/>
          <w:szCs w:val="24"/>
        </w:rPr>
        <w:t>strong</w:t>
      </w:r>
      <w:r w:rsidR="00683AB9" w:rsidRPr="00D00A9D">
        <w:rPr>
          <w:rFonts w:ascii="Gentium Plus" w:hAnsi="Gentium Plus" w:cs="Gentium Plus"/>
          <w:szCs w:val="24"/>
        </w:rPr>
        <w:t>ly</w:t>
      </w:r>
      <w:r w:rsidR="00AC434B" w:rsidRPr="00D00A9D">
        <w:rPr>
          <w:rFonts w:ascii="Gentium Plus" w:hAnsi="Gentium Plus" w:cs="Gentium Plus"/>
          <w:szCs w:val="24"/>
        </w:rPr>
        <w:t>. I</w:t>
      </w:r>
      <w:r w:rsidR="00446E19" w:rsidRPr="00D00A9D">
        <w:rPr>
          <w:rFonts w:ascii="Gentium Plus" w:hAnsi="Gentium Plus" w:cs="Gentium Plus"/>
          <w:szCs w:val="24"/>
        </w:rPr>
        <w:t xml:space="preserve">t is here that we find </w:t>
      </w:r>
      <w:r w:rsidR="002D7A1D" w:rsidRPr="00D00A9D">
        <w:rPr>
          <w:rFonts w:ascii="Gentium Plus" w:hAnsi="Gentium Plus" w:cs="Gentium Plus"/>
          <w:szCs w:val="24"/>
        </w:rPr>
        <w:t>philosophical</w:t>
      </w:r>
      <w:r w:rsidR="002D3E55" w:rsidRPr="00D00A9D">
        <w:rPr>
          <w:rFonts w:ascii="Gentium Plus" w:hAnsi="Gentium Plus" w:cs="Gentium Plus"/>
          <w:szCs w:val="24"/>
        </w:rPr>
        <w:t>ly inspired</w:t>
      </w:r>
      <w:r w:rsidR="002D7A1D" w:rsidRPr="00D00A9D">
        <w:rPr>
          <w:rFonts w:ascii="Gentium Plus" w:hAnsi="Gentium Plus" w:cs="Gentium Plus"/>
          <w:szCs w:val="24"/>
        </w:rPr>
        <w:t xml:space="preserve"> definitions of character, philosophical</w:t>
      </w:r>
      <w:r w:rsidR="002D3E55" w:rsidRPr="00D00A9D">
        <w:rPr>
          <w:rFonts w:ascii="Gentium Plus" w:hAnsi="Gentium Plus" w:cs="Gentium Plus"/>
          <w:szCs w:val="24"/>
        </w:rPr>
        <w:t>ly inspired</w:t>
      </w:r>
      <w:r w:rsidR="002D7A1D" w:rsidRPr="00D00A9D">
        <w:rPr>
          <w:rFonts w:ascii="Gentium Plus" w:hAnsi="Gentium Plus" w:cs="Gentium Plus"/>
          <w:szCs w:val="24"/>
        </w:rPr>
        <w:t xml:space="preserve"> discussions of its education, and philosophica</w:t>
      </w:r>
      <w:r w:rsidR="002D3E55" w:rsidRPr="00D00A9D">
        <w:rPr>
          <w:rFonts w:ascii="Gentium Plus" w:hAnsi="Gentium Plus" w:cs="Gentium Plus"/>
          <w:szCs w:val="24"/>
        </w:rPr>
        <w:t>l</w:t>
      </w:r>
      <w:r w:rsidR="00327D6B" w:rsidRPr="00D00A9D">
        <w:rPr>
          <w:rFonts w:ascii="Gentium Plus" w:hAnsi="Gentium Plus" w:cs="Gentium Plus"/>
          <w:szCs w:val="24"/>
        </w:rPr>
        <w:t>l</w:t>
      </w:r>
      <w:r w:rsidR="002D3E55" w:rsidRPr="00D00A9D">
        <w:rPr>
          <w:rFonts w:ascii="Gentium Plus" w:hAnsi="Gentium Plus" w:cs="Gentium Plus"/>
          <w:szCs w:val="24"/>
        </w:rPr>
        <w:t>y inspired</w:t>
      </w:r>
      <w:r w:rsidR="002D7A1D" w:rsidRPr="00D00A9D">
        <w:rPr>
          <w:rFonts w:ascii="Gentium Plus" w:hAnsi="Gentium Plus" w:cs="Gentium Plus"/>
          <w:szCs w:val="24"/>
        </w:rPr>
        <w:t xml:space="preserve"> </w:t>
      </w:r>
      <w:r w:rsidR="00F03DE3" w:rsidRPr="00D00A9D">
        <w:rPr>
          <w:rFonts w:ascii="Gentium Plus" w:hAnsi="Gentium Plus" w:cs="Gentium Plus"/>
          <w:szCs w:val="24"/>
        </w:rPr>
        <w:t>taxonomies</w:t>
      </w:r>
      <w:r w:rsidR="002D7A1D" w:rsidRPr="00D00A9D">
        <w:rPr>
          <w:rFonts w:ascii="Gentium Plus" w:hAnsi="Gentium Plus" w:cs="Gentium Plus"/>
          <w:szCs w:val="24"/>
        </w:rPr>
        <w:t xml:space="preserve"> of the virtues and the vices</w:t>
      </w:r>
      <w:r w:rsidR="00327D6B" w:rsidRPr="00D00A9D">
        <w:rPr>
          <w:rFonts w:ascii="Gentium Plus" w:hAnsi="Gentium Plus" w:cs="Gentium Plus"/>
          <w:szCs w:val="24"/>
        </w:rPr>
        <w:t xml:space="preserve"> (</w:t>
      </w:r>
      <w:r w:rsidR="00F07220" w:rsidRPr="00D00A9D">
        <w:rPr>
          <w:rFonts w:ascii="Gentium Plus" w:hAnsi="Gentium Plus" w:cs="Gentium Plus"/>
          <w:szCs w:val="24"/>
        </w:rPr>
        <w:t>overlapping to a great extent with th</w:t>
      </w:r>
      <w:r w:rsidR="00327D6B" w:rsidRPr="00D00A9D">
        <w:rPr>
          <w:rFonts w:ascii="Gentium Plus" w:hAnsi="Gentium Plus" w:cs="Gentium Plus"/>
          <w:szCs w:val="24"/>
        </w:rPr>
        <w:t>e one</w:t>
      </w:r>
      <w:r w:rsidR="00D62190" w:rsidRPr="00D00A9D">
        <w:rPr>
          <w:rFonts w:ascii="Gentium Plus" w:hAnsi="Gentium Plus" w:cs="Gentium Plus"/>
          <w:szCs w:val="24"/>
        </w:rPr>
        <w:t>s</w:t>
      </w:r>
      <w:r w:rsidR="00327D6B" w:rsidRPr="00D00A9D">
        <w:rPr>
          <w:rFonts w:ascii="Gentium Plus" w:hAnsi="Gentium Plus" w:cs="Gentium Plus"/>
          <w:szCs w:val="24"/>
        </w:rPr>
        <w:t xml:space="preserve"> given in the </w:t>
      </w:r>
      <w:r w:rsidR="00327D6B" w:rsidRPr="00D00A9D">
        <w:rPr>
          <w:rFonts w:ascii="Gentium Plus" w:hAnsi="Gentium Plus" w:cs="Gentium Plus"/>
          <w:i/>
          <w:iCs/>
          <w:szCs w:val="24"/>
        </w:rPr>
        <w:t>Scale</w:t>
      </w:r>
      <w:r w:rsidR="00327D6B" w:rsidRPr="00D00A9D">
        <w:rPr>
          <w:rFonts w:ascii="Gentium Plus" w:hAnsi="Gentium Plus" w:cs="Gentium Plus"/>
          <w:szCs w:val="24"/>
        </w:rPr>
        <w:t>)</w:t>
      </w:r>
      <w:r w:rsidR="002D7A1D" w:rsidRPr="00D00A9D">
        <w:rPr>
          <w:rFonts w:ascii="Gentium Plus" w:hAnsi="Gentium Plus" w:cs="Gentium Plus"/>
          <w:szCs w:val="24"/>
        </w:rPr>
        <w:t xml:space="preserve"> structured around the type of philosophical psychology </w:t>
      </w:r>
      <w:r w:rsidR="009427C9" w:rsidRPr="00D00A9D">
        <w:rPr>
          <w:rFonts w:ascii="Gentium Plus" w:hAnsi="Gentium Plus" w:cs="Gentium Plus"/>
          <w:szCs w:val="24"/>
        </w:rPr>
        <w:t xml:space="preserve">also </w:t>
      </w:r>
      <w:r w:rsidR="002D7A1D" w:rsidRPr="00D00A9D">
        <w:rPr>
          <w:rFonts w:ascii="Gentium Plus" w:hAnsi="Gentium Plus" w:cs="Gentium Plus"/>
          <w:szCs w:val="24"/>
        </w:rPr>
        <w:t xml:space="preserve">described in the </w:t>
      </w:r>
      <w:r w:rsidR="002D7A1D" w:rsidRPr="00D00A9D">
        <w:rPr>
          <w:rFonts w:ascii="Gentium Plus" w:hAnsi="Gentium Plus" w:cs="Gentium Plus"/>
          <w:i/>
          <w:iCs/>
          <w:szCs w:val="24"/>
        </w:rPr>
        <w:t>Scale</w:t>
      </w:r>
      <w:r w:rsidR="002D7A1D" w:rsidRPr="00D00A9D">
        <w:rPr>
          <w:rFonts w:ascii="Gentium Plus" w:hAnsi="Gentium Plus" w:cs="Gentium Plus"/>
          <w:szCs w:val="24"/>
        </w:rPr>
        <w:t xml:space="preserve">. </w:t>
      </w:r>
      <w:r w:rsidR="00F03DE3" w:rsidRPr="00D00A9D">
        <w:rPr>
          <w:rFonts w:ascii="Gentium Plus" w:hAnsi="Gentium Plus" w:cs="Gentium Plus"/>
          <w:szCs w:val="24"/>
        </w:rPr>
        <w:t>In these taxonomies, remarkably, the “virtues” discussed in the last quarter of the book—representing the Sufi-influenced spiritual “virtues”—</w:t>
      </w:r>
      <w:r w:rsidR="00F03DE3" w:rsidRPr="00D00A9D">
        <w:rPr>
          <w:rFonts w:ascii="Gentium Plus" w:hAnsi="Gentium Plus" w:cs="Gentium Plus"/>
          <w:i/>
          <w:iCs/>
          <w:szCs w:val="24"/>
        </w:rPr>
        <w:t>make no appearance</w:t>
      </w:r>
      <w:r w:rsidR="00F03DE3" w:rsidRPr="00D00A9D">
        <w:rPr>
          <w:rFonts w:ascii="Gentium Plus" w:hAnsi="Gentium Plus" w:cs="Gentium Plus"/>
          <w:szCs w:val="24"/>
        </w:rPr>
        <w:t>.</w:t>
      </w:r>
      <w:r w:rsidR="00EA7874" w:rsidRPr="00D00A9D">
        <w:rPr>
          <w:rStyle w:val="FootnoteReference"/>
          <w:rFonts w:ascii="Gentium Plus" w:hAnsi="Gentium Plus" w:cs="Gentium Plus"/>
          <w:szCs w:val="24"/>
        </w:rPr>
        <w:footnoteReference w:id="87"/>
      </w:r>
      <w:r w:rsidR="00F03DE3" w:rsidRPr="00D00A9D">
        <w:rPr>
          <w:rFonts w:ascii="Gentium Plus" w:hAnsi="Gentium Plus" w:cs="Gentium Plus"/>
          <w:szCs w:val="24"/>
        </w:rPr>
        <w:t xml:space="preserve"> </w:t>
      </w:r>
      <w:r w:rsidR="00333169" w:rsidRPr="00D00A9D">
        <w:rPr>
          <w:rFonts w:ascii="Gentium Plus" w:hAnsi="Gentium Plus" w:cs="Gentium Plus"/>
          <w:szCs w:val="24"/>
        </w:rPr>
        <w:t xml:space="preserve">From the other end, </w:t>
      </w:r>
      <w:r w:rsidR="001E25F5" w:rsidRPr="00D00A9D">
        <w:rPr>
          <w:rFonts w:ascii="Gentium Plus" w:hAnsi="Gentium Plus" w:cs="Gentium Plus"/>
          <w:szCs w:val="24"/>
        </w:rPr>
        <w:t>when al-</w:t>
      </w:r>
      <w:r w:rsidR="002C1547" w:rsidRPr="00D00A9D">
        <w:rPr>
          <w:rFonts w:ascii="Gentium Plus" w:hAnsi="Gentium Plus" w:cs="Gentium Plus"/>
          <w:szCs w:val="24"/>
        </w:rPr>
        <w:t>Ghazālī</w:t>
      </w:r>
      <w:r w:rsidR="001E25F5" w:rsidRPr="00D00A9D">
        <w:rPr>
          <w:rFonts w:ascii="Gentium Plus" w:hAnsi="Gentium Plus" w:cs="Gentium Plus"/>
          <w:szCs w:val="24"/>
        </w:rPr>
        <w:t xml:space="preserve"> comes to these “virtues”</w:t>
      </w:r>
      <w:r w:rsidR="007359E2" w:rsidRPr="00D00A9D">
        <w:rPr>
          <w:rFonts w:ascii="Gentium Plus" w:hAnsi="Gentium Plus" w:cs="Gentium Plus"/>
          <w:szCs w:val="24"/>
        </w:rPr>
        <w:t xml:space="preserve"> later,</w:t>
      </w:r>
      <w:r w:rsidR="001E25F5" w:rsidRPr="00D00A9D">
        <w:rPr>
          <w:rFonts w:ascii="Gentium Plus" w:hAnsi="Gentium Plus" w:cs="Gentium Plus"/>
          <w:szCs w:val="24"/>
        </w:rPr>
        <w:t xml:space="preserve"> he </w:t>
      </w:r>
      <w:r w:rsidR="00157106" w:rsidRPr="00D00A9D">
        <w:rPr>
          <w:rFonts w:ascii="Gentium Plus" w:hAnsi="Gentium Plus" w:cs="Gentium Plus"/>
          <w:szCs w:val="24"/>
        </w:rPr>
        <w:t>makes no contact with the theoretical framework deployed in this book</w:t>
      </w:r>
      <w:r w:rsidR="007359E2" w:rsidRPr="00D00A9D">
        <w:rPr>
          <w:rFonts w:ascii="Gentium Plus" w:hAnsi="Gentium Plus" w:cs="Gentium Plus"/>
          <w:szCs w:val="24"/>
        </w:rPr>
        <w:t>. He says little, notably, concerning how these “virtues” are to be located against the philosophical psychology detailed earlier.</w:t>
      </w:r>
      <w:r w:rsidR="007359E2" w:rsidRPr="00D00A9D">
        <w:rPr>
          <w:rStyle w:val="FootnoteReference"/>
          <w:rFonts w:ascii="Gentium Plus" w:hAnsi="Gentium Plus" w:cs="Gentium Plus"/>
          <w:szCs w:val="24"/>
        </w:rPr>
        <w:footnoteReference w:id="88"/>
      </w:r>
      <w:r w:rsidR="007359E2" w:rsidRPr="00D00A9D">
        <w:rPr>
          <w:rFonts w:ascii="Gentium Plus" w:hAnsi="Gentium Plus" w:cs="Gentium Plus"/>
          <w:szCs w:val="24"/>
        </w:rPr>
        <w:t xml:space="preserve"> </w:t>
      </w:r>
    </w:p>
    <w:p w14:paraId="605D42D2" w14:textId="7E9D6BD7" w:rsidR="009F6E6B" w:rsidRPr="00D00A9D" w:rsidRDefault="00EF3478" w:rsidP="009F6E6B">
      <w:pPr>
        <w:pStyle w:val="NoSpacing"/>
        <w:ind w:firstLine="720"/>
        <w:jc w:val="both"/>
        <w:rPr>
          <w:rFonts w:ascii="Gentium Plus" w:hAnsi="Gentium Plus" w:cs="Gentium Plus"/>
          <w:bCs/>
        </w:rPr>
      </w:pPr>
      <w:r w:rsidRPr="00D00A9D">
        <w:rPr>
          <w:rFonts w:ascii="Gentium Plus" w:hAnsi="Gentium Plus" w:cs="Gentium Plus"/>
          <w:szCs w:val="24"/>
        </w:rPr>
        <w:t>Al-</w:t>
      </w:r>
      <w:r w:rsidR="002C1547" w:rsidRPr="00D00A9D">
        <w:rPr>
          <w:rFonts w:ascii="Gentium Plus" w:hAnsi="Gentium Plus" w:cs="Gentium Plus"/>
          <w:szCs w:val="24"/>
        </w:rPr>
        <w:t>Ghazālī</w:t>
      </w:r>
      <w:r w:rsidRPr="00D00A9D">
        <w:rPr>
          <w:rFonts w:ascii="Gentium Plus" w:hAnsi="Gentium Plus" w:cs="Gentium Plus"/>
          <w:szCs w:val="24"/>
        </w:rPr>
        <w:t xml:space="preserve">’s </w:t>
      </w:r>
      <w:r w:rsidR="004559F5" w:rsidRPr="00D00A9D">
        <w:rPr>
          <w:rFonts w:ascii="Gentium Plus" w:hAnsi="Gentium Plus" w:cs="Gentium Plus"/>
          <w:szCs w:val="24"/>
        </w:rPr>
        <w:t xml:space="preserve">extraordinary intellectual capabilities make it </w:t>
      </w:r>
      <w:r w:rsidR="009F53FC" w:rsidRPr="00D00A9D">
        <w:rPr>
          <w:rFonts w:ascii="Gentium Plus" w:hAnsi="Gentium Plus" w:cs="Gentium Plus"/>
          <w:szCs w:val="24"/>
        </w:rPr>
        <w:t>natural</w:t>
      </w:r>
      <w:r w:rsidR="00427EBC" w:rsidRPr="00D00A9D">
        <w:rPr>
          <w:rFonts w:ascii="Gentium Plus" w:hAnsi="Gentium Plus" w:cs="Gentium Plus"/>
          <w:szCs w:val="24"/>
        </w:rPr>
        <w:t xml:space="preserve"> </w:t>
      </w:r>
      <w:r w:rsidR="004559F5" w:rsidRPr="00D00A9D">
        <w:rPr>
          <w:rFonts w:ascii="Gentium Plus" w:hAnsi="Gentium Plus" w:cs="Gentium Plus"/>
          <w:szCs w:val="24"/>
        </w:rPr>
        <w:t>to</w:t>
      </w:r>
      <w:r w:rsidR="00BA7670" w:rsidRPr="00D00A9D">
        <w:rPr>
          <w:rFonts w:ascii="Gentium Plus" w:hAnsi="Gentium Plus" w:cs="Gentium Plus"/>
          <w:szCs w:val="24"/>
        </w:rPr>
        <w:t xml:space="preserve"> credit</w:t>
      </w:r>
      <w:r w:rsidR="00165E24" w:rsidRPr="00D00A9D">
        <w:rPr>
          <w:rFonts w:ascii="Gentium Plus" w:hAnsi="Gentium Plus" w:cs="Gentium Plus"/>
          <w:szCs w:val="24"/>
        </w:rPr>
        <w:t xml:space="preserve">, with </w:t>
      </w:r>
      <w:proofErr w:type="spellStart"/>
      <w:r w:rsidR="00165E24" w:rsidRPr="00D00A9D">
        <w:rPr>
          <w:rFonts w:ascii="Gentium Plus" w:hAnsi="Gentium Plus" w:cs="Gentium Plus"/>
          <w:szCs w:val="24"/>
        </w:rPr>
        <w:t>Taneli</w:t>
      </w:r>
      <w:proofErr w:type="spellEnd"/>
      <w:r w:rsidR="00165E24" w:rsidRPr="00D00A9D">
        <w:rPr>
          <w:rFonts w:ascii="Gentium Plus" w:hAnsi="Gentium Plus" w:cs="Gentium Plus"/>
          <w:szCs w:val="24"/>
        </w:rPr>
        <w:t xml:space="preserve"> </w:t>
      </w:r>
      <w:proofErr w:type="spellStart"/>
      <w:r w:rsidR="00165E24" w:rsidRPr="00D00A9D">
        <w:rPr>
          <w:rFonts w:ascii="Gentium Plus" w:hAnsi="Gentium Plus" w:cs="Gentium Plus"/>
          <w:szCs w:val="24"/>
        </w:rPr>
        <w:t>Kukkonen</w:t>
      </w:r>
      <w:proofErr w:type="spellEnd"/>
      <w:r w:rsidR="00165E24" w:rsidRPr="00D00A9D">
        <w:rPr>
          <w:rFonts w:ascii="Gentium Plus" w:hAnsi="Gentium Plus" w:cs="Gentium Plus"/>
          <w:szCs w:val="24"/>
        </w:rPr>
        <w:t>,</w:t>
      </w:r>
      <w:r w:rsidR="0076555E" w:rsidRPr="00D00A9D">
        <w:rPr>
          <w:rFonts w:ascii="Gentium Plus" w:hAnsi="Gentium Plus" w:cs="Gentium Plus"/>
          <w:szCs w:val="24"/>
        </w:rPr>
        <w:t xml:space="preserve"> </w:t>
      </w:r>
      <w:r w:rsidR="00BA7670" w:rsidRPr="00D00A9D">
        <w:rPr>
          <w:rFonts w:ascii="Gentium Plus" w:hAnsi="Gentium Plus" w:cs="Gentium Plus"/>
          <w:szCs w:val="24"/>
        </w:rPr>
        <w:t>t</w:t>
      </w:r>
      <w:r w:rsidR="004559F5" w:rsidRPr="00D00A9D">
        <w:rPr>
          <w:rFonts w:ascii="Gentium Plus" w:hAnsi="Gentium Plus" w:cs="Gentium Plus"/>
          <w:szCs w:val="24"/>
        </w:rPr>
        <w:t>he e</w:t>
      </w:r>
      <w:r w:rsidRPr="00D00A9D">
        <w:rPr>
          <w:rFonts w:ascii="Gentium Plus" w:hAnsi="Gentium Plus" w:cs="Gentium Plus"/>
          <w:szCs w:val="24"/>
        </w:rPr>
        <w:t>xistence of a “unitary account”</w:t>
      </w:r>
      <w:r w:rsidR="004559F5" w:rsidRPr="00D00A9D">
        <w:rPr>
          <w:rFonts w:ascii="Gentium Plus" w:hAnsi="Gentium Plus" w:cs="Gentium Plus"/>
          <w:szCs w:val="24"/>
        </w:rPr>
        <w:t xml:space="preserve"> and a “</w:t>
      </w:r>
      <w:r w:rsidRPr="00D00A9D">
        <w:rPr>
          <w:rFonts w:ascii="Gentium Plus" w:hAnsi="Gentium Plus" w:cs="Gentium Plus"/>
          <w:bCs/>
        </w:rPr>
        <w:t>theoretical backdrop</w:t>
      </w:r>
      <w:r w:rsidR="004559F5" w:rsidRPr="00D00A9D">
        <w:rPr>
          <w:rFonts w:ascii="Gentium Plus" w:hAnsi="Gentium Plus" w:cs="Gentium Plus"/>
          <w:bCs/>
        </w:rPr>
        <w:t xml:space="preserve">” that </w:t>
      </w:r>
      <w:r w:rsidR="00BB52AC" w:rsidRPr="00D00A9D">
        <w:rPr>
          <w:rFonts w:ascii="Gentium Plus" w:hAnsi="Gentium Plus" w:cs="Gentium Plus"/>
          <w:bCs/>
        </w:rPr>
        <w:t xml:space="preserve">would </w:t>
      </w:r>
      <w:r w:rsidR="00165E24" w:rsidRPr="00D00A9D">
        <w:rPr>
          <w:rFonts w:ascii="Gentium Plus" w:hAnsi="Gentium Plus" w:cs="Gentium Plus"/>
          <w:bCs/>
        </w:rPr>
        <w:t>unif</w:t>
      </w:r>
      <w:r w:rsidR="00BB52AC" w:rsidRPr="00D00A9D">
        <w:rPr>
          <w:rFonts w:ascii="Gentium Plus" w:hAnsi="Gentium Plus" w:cs="Gentium Plus"/>
          <w:bCs/>
        </w:rPr>
        <w:t>y</w:t>
      </w:r>
      <w:r w:rsidR="00165E24" w:rsidRPr="00D00A9D">
        <w:rPr>
          <w:rFonts w:ascii="Gentium Plus" w:hAnsi="Gentium Plus" w:cs="Gentium Plus"/>
          <w:bCs/>
        </w:rPr>
        <w:t xml:space="preserve"> “</w:t>
      </w:r>
      <w:r w:rsidRPr="00D00A9D">
        <w:rPr>
          <w:rFonts w:ascii="Gentium Plus" w:hAnsi="Gentium Plus" w:cs="Gentium Plus"/>
          <w:bCs/>
        </w:rPr>
        <w:t>al-Ghazālī’s seemingly disjointed</w:t>
      </w:r>
      <w:r w:rsidR="00165E24" w:rsidRPr="00D00A9D">
        <w:rPr>
          <w:rFonts w:ascii="Gentium Plus" w:hAnsi="Gentium Plus" w:cs="Gentium Plus"/>
          <w:bCs/>
        </w:rPr>
        <w:t xml:space="preserve"> accounts</w:t>
      </w:r>
      <w:r w:rsidR="00E719FC" w:rsidRPr="00D00A9D">
        <w:rPr>
          <w:rFonts w:ascii="Gentium Plus" w:hAnsi="Gentium Plus" w:cs="Gentium Plus"/>
          <w:bCs/>
        </w:rPr>
        <w:t>,</w:t>
      </w:r>
      <w:r w:rsidR="00165E24" w:rsidRPr="00D00A9D">
        <w:rPr>
          <w:rFonts w:ascii="Gentium Plus" w:hAnsi="Gentium Plus" w:cs="Gentium Plus"/>
          <w:bCs/>
        </w:rPr>
        <w:t>”</w:t>
      </w:r>
      <w:r w:rsidR="00DC50C2" w:rsidRPr="00D00A9D">
        <w:rPr>
          <w:rFonts w:ascii="Gentium Plus" w:hAnsi="Gentium Plus" w:cs="Gentium Plus"/>
          <w:bCs/>
        </w:rPr>
        <w:t xml:space="preserve"> and to strive to locate that account.</w:t>
      </w:r>
      <w:r w:rsidR="00C63042" w:rsidRPr="00D00A9D">
        <w:rPr>
          <w:rStyle w:val="FootnoteReference"/>
          <w:rFonts w:ascii="Gentium Plus" w:hAnsi="Gentium Plus" w:cs="Gentium Plus"/>
          <w:bCs/>
        </w:rPr>
        <w:footnoteReference w:id="89"/>
      </w:r>
      <w:r w:rsidR="00165E24" w:rsidRPr="00D00A9D">
        <w:rPr>
          <w:rFonts w:ascii="Gentium Plus" w:hAnsi="Gentium Plus" w:cs="Gentium Plus"/>
          <w:bCs/>
        </w:rPr>
        <w:t xml:space="preserve"> Yet insofar as we as readers have to piece </w:t>
      </w:r>
      <w:r w:rsidR="00793E29" w:rsidRPr="00D00A9D">
        <w:rPr>
          <w:rFonts w:ascii="Gentium Plus" w:hAnsi="Gentium Plus" w:cs="Gentium Plus"/>
          <w:bCs/>
        </w:rPr>
        <w:t xml:space="preserve">this </w:t>
      </w:r>
      <w:r w:rsidR="00B732B0" w:rsidRPr="00D00A9D">
        <w:rPr>
          <w:rFonts w:ascii="Gentium Plus" w:hAnsi="Gentium Plus" w:cs="Gentium Plus"/>
          <w:bCs/>
        </w:rPr>
        <w:t xml:space="preserve">unitary </w:t>
      </w:r>
      <w:r w:rsidR="00793E29" w:rsidRPr="00D00A9D">
        <w:rPr>
          <w:rFonts w:ascii="Gentium Plus" w:hAnsi="Gentium Plus" w:cs="Gentium Plus"/>
          <w:bCs/>
        </w:rPr>
        <w:t xml:space="preserve">account </w:t>
      </w:r>
      <w:r w:rsidR="00165E24" w:rsidRPr="00D00A9D">
        <w:rPr>
          <w:rFonts w:ascii="Gentium Plus" w:hAnsi="Gentium Plus" w:cs="Gentium Plus"/>
          <w:bCs/>
        </w:rPr>
        <w:t>together</w:t>
      </w:r>
      <w:r w:rsidR="00CB1929" w:rsidRPr="00D00A9D">
        <w:rPr>
          <w:rFonts w:ascii="Gentium Plus" w:hAnsi="Gentium Plus" w:cs="Gentium Plus"/>
          <w:bCs/>
        </w:rPr>
        <w:t xml:space="preserve">, it </w:t>
      </w:r>
      <w:r w:rsidR="005B1B5C" w:rsidRPr="00D00A9D">
        <w:rPr>
          <w:rFonts w:ascii="Gentium Plus" w:hAnsi="Gentium Plus" w:cs="Gentium Plus"/>
          <w:bCs/>
        </w:rPr>
        <w:t xml:space="preserve">reflects the </w:t>
      </w:r>
      <w:r w:rsidR="00775D07" w:rsidRPr="00D00A9D">
        <w:rPr>
          <w:rFonts w:ascii="Gentium Plus" w:hAnsi="Gentium Plus" w:cs="Gentium Plus"/>
          <w:bCs/>
        </w:rPr>
        <w:t>imperfect</w:t>
      </w:r>
      <w:r w:rsidR="005B1B5C" w:rsidRPr="00D00A9D">
        <w:rPr>
          <w:rFonts w:ascii="Gentium Plus" w:hAnsi="Gentium Plus" w:cs="Gentium Plus"/>
          <w:bCs/>
        </w:rPr>
        <w:t xml:space="preserve"> integrat</w:t>
      </w:r>
      <w:r w:rsidR="00780898" w:rsidRPr="00D00A9D">
        <w:rPr>
          <w:rFonts w:ascii="Gentium Plus" w:hAnsi="Gentium Plus" w:cs="Gentium Plus"/>
          <w:bCs/>
        </w:rPr>
        <w:t>ion</w:t>
      </w:r>
      <w:r w:rsidR="00775D07" w:rsidRPr="00D00A9D">
        <w:rPr>
          <w:rFonts w:ascii="Gentium Plus" w:hAnsi="Gentium Plus" w:cs="Gentium Plus"/>
          <w:bCs/>
        </w:rPr>
        <w:t xml:space="preserve"> </w:t>
      </w:r>
      <w:r w:rsidR="00780898" w:rsidRPr="00D00A9D">
        <w:rPr>
          <w:rFonts w:ascii="Gentium Plus" w:hAnsi="Gentium Plus" w:cs="Gentium Plus"/>
          <w:bCs/>
        </w:rPr>
        <w:t>that characterises al-</w:t>
      </w:r>
      <w:r w:rsidR="002C1547" w:rsidRPr="00D00A9D">
        <w:rPr>
          <w:rFonts w:ascii="Gentium Plus" w:hAnsi="Gentium Plus" w:cs="Gentium Plus"/>
          <w:bCs/>
        </w:rPr>
        <w:t>Ghazālī</w:t>
      </w:r>
      <w:r w:rsidR="00775D07" w:rsidRPr="00D00A9D">
        <w:rPr>
          <w:rFonts w:ascii="Gentium Plus" w:hAnsi="Gentium Plus" w:cs="Gentium Plus"/>
          <w:bCs/>
        </w:rPr>
        <w:t xml:space="preserve"> </w:t>
      </w:r>
      <w:r w:rsidR="00780898" w:rsidRPr="00D00A9D">
        <w:rPr>
          <w:rFonts w:ascii="Gentium Plus" w:hAnsi="Gentium Plus" w:cs="Gentium Plus"/>
          <w:bCs/>
        </w:rPr>
        <w:t>ethical corpus</w:t>
      </w:r>
      <w:r w:rsidR="00771E48" w:rsidRPr="00D00A9D">
        <w:rPr>
          <w:rFonts w:ascii="Gentium Plus" w:hAnsi="Gentium Plus" w:cs="Gentium Plus"/>
          <w:bCs/>
        </w:rPr>
        <w:t>. It also reflects</w:t>
      </w:r>
      <w:r w:rsidR="00775D07" w:rsidRPr="00D00A9D">
        <w:rPr>
          <w:rFonts w:ascii="Gentium Plus" w:hAnsi="Gentium Plus" w:cs="Gentium Plus"/>
          <w:bCs/>
        </w:rPr>
        <w:t xml:space="preserve"> </w:t>
      </w:r>
      <w:r w:rsidR="003B74EA" w:rsidRPr="00D00A9D">
        <w:rPr>
          <w:rFonts w:ascii="Gentium Plus" w:hAnsi="Gentium Plus" w:cs="Gentium Plus"/>
          <w:bCs/>
        </w:rPr>
        <w:t xml:space="preserve">(what is related but distinct) </w:t>
      </w:r>
      <w:r w:rsidR="00775D07" w:rsidRPr="00D00A9D">
        <w:rPr>
          <w:rFonts w:ascii="Gentium Plus" w:hAnsi="Gentium Plus" w:cs="Gentium Plus"/>
          <w:bCs/>
        </w:rPr>
        <w:t>the imperfect</w:t>
      </w:r>
      <w:r w:rsidR="00FF2FD6" w:rsidRPr="00D00A9D">
        <w:rPr>
          <w:rFonts w:ascii="Gentium Plus" w:hAnsi="Gentium Plus" w:cs="Gentium Plus"/>
          <w:bCs/>
        </w:rPr>
        <w:t xml:space="preserve"> a</w:t>
      </w:r>
      <w:r w:rsidR="00775D07" w:rsidRPr="00D00A9D">
        <w:rPr>
          <w:rFonts w:ascii="Gentium Plus" w:hAnsi="Gentium Plus" w:cs="Gentium Plus"/>
          <w:bCs/>
        </w:rPr>
        <w:t>rticulat</w:t>
      </w:r>
      <w:r w:rsidR="00605EB0" w:rsidRPr="00D00A9D">
        <w:rPr>
          <w:rFonts w:ascii="Gentium Plus" w:hAnsi="Gentium Plus" w:cs="Gentium Plus"/>
          <w:bCs/>
        </w:rPr>
        <w:t>ion of his</w:t>
      </w:r>
      <w:r w:rsidR="00FF2FD6" w:rsidRPr="00D00A9D">
        <w:rPr>
          <w:rFonts w:ascii="Gentium Plus" w:hAnsi="Gentium Plus" w:cs="Gentium Plus"/>
          <w:bCs/>
        </w:rPr>
        <w:t xml:space="preserve"> theoretical framework</w:t>
      </w:r>
      <w:r w:rsidR="00771E48" w:rsidRPr="00D00A9D">
        <w:rPr>
          <w:rFonts w:ascii="Gentium Plus" w:hAnsi="Gentium Plus" w:cs="Gentium Plus"/>
          <w:bCs/>
        </w:rPr>
        <w:t xml:space="preserve"> and the limit</w:t>
      </w:r>
      <w:r w:rsidR="00931C17" w:rsidRPr="00D00A9D">
        <w:rPr>
          <w:rFonts w:ascii="Gentium Plus" w:hAnsi="Gentium Plus" w:cs="Gentium Plus"/>
          <w:bCs/>
        </w:rPr>
        <w:t>ations in the</w:t>
      </w:r>
      <w:r w:rsidR="00771E48" w:rsidRPr="00D00A9D">
        <w:rPr>
          <w:rFonts w:ascii="Gentium Plus" w:hAnsi="Gentium Plus" w:cs="Gentium Plus"/>
          <w:bCs/>
        </w:rPr>
        <w:t xml:space="preserve"> analytical character of his discussion</w:t>
      </w:r>
      <w:r w:rsidR="00FF2FD6" w:rsidRPr="00D00A9D">
        <w:rPr>
          <w:rFonts w:ascii="Gentium Plus" w:hAnsi="Gentium Plus" w:cs="Gentium Plus"/>
          <w:bCs/>
        </w:rPr>
        <w:t xml:space="preserve">. </w:t>
      </w:r>
      <w:r w:rsidR="0003391E" w:rsidRPr="00D00A9D">
        <w:rPr>
          <w:rFonts w:ascii="Gentium Plus" w:hAnsi="Gentium Plus" w:cs="Gentium Plus"/>
          <w:bCs/>
        </w:rPr>
        <w:t>Th</w:t>
      </w:r>
      <w:r w:rsidR="00D05503" w:rsidRPr="00D00A9D">
        <w:rPr>
          <w:rFonts w:ascii="Gentium Plus" w:hAnsi="Gentium Plus" w:cs="Gentium Plus"/>
          <w:bCs/>
        </w:rPr>
        <w:t xml:space="preserve">is applies especially to </w:t>
      </w:r>
      <w:r w:rsidR="009972C5" w:rsidRPr="00D00A9D">
        <w:rPr>
          <w:rFonts w:ascii="Gentium Plus" w:hAnsi="Gentium Plus" w:cs="Gentium Plus"/>
          <w:bCs/>
        </w:rPr>
        <w:t xml:space="preserve">his treatment of </w:t>
      </w:r>
      <w:r w:rsidR="00D05503" w:rsidRPr="00D00A9D">
        <w:rPr>
          <w:rFonts w:ascii="Gentium Plus" w:hAnsi="Gentium Plus" w:cs="Gentium Plus"/>
          <w:bCs/>
        </w:rPr>
        <w:t xml:space="preserve">the </w:t>
      </w:r>
      <w:r w:rsidR="009972C5" w:rsidRPr="00D00A9D">
        <w:rPr>
          <w:rFonts w:ascii="Gentium Plus" w:hAnsi="Gentium Plus" w:cs="Gentium Plus"/>
          <w:bCs/>
        </w:rPr>
        <w:t xml:space="preserve">spiritual </w:t>
      </w:r>
      <w:r w:rsidR="00D05503" w:rsidRPr="00D00A9D">
        <w:rPr>
          <w:rFonts w:ascii="Gentium Plus" w:hAnsi="Gentium Plus" w:cs="Gentium Plus"/>
          <w:bCs/>
        </w:rPr>
        <w:t xml:space="preserve">“virtues” </w:t>
      </w:r>
      <w:r w:rsidR="009972C5" w:rsidRPr="00D00A9D">
        <w:rPr>
          <w:rFonts w:ascii="Gentium Plus" w:hAnsi="Gentium Plus" w:cs="Gentium Plus"/>
          <w:bCs/>
        </w:rPr>
        <w:t>i</w:t>
      </w:r>
      <w:r w:rsidR="00D05503" w:rsidRPr="00D00A9D">
        <w:rPr>
          <w:rFonts w:ascii="Gentium Plus" w:hAnsi="Gentium Plus" w:cs="Gentium Plus"/>
          <w:bCs/>
        </w:rPr>
        <w:t xml:space="preserve">n the last </w:t>
      </w:r>
      <w:r w:rsidR="001A623C" w:rsidRPr="00D00A9D">
        <w:rPr>
          <w:rFonts w:ascii="Gentium Plus" w:hAnsi="Gentium Plus" w:cs="Gentium Plus"/>
          <w:bCs/>
        </w:rPr>
        <w:t>part</w:t>
      </w:r>
      <w:r w:rsidR="00D05503" w:rsidRPr="00D00A9D">
        <w:rPr>
          <w:rFonts w:ascii="Gentium Plus" w:hAnsi="Gentium Plus" w:cs="Gentium Plus"/>
          <w:bCs/>
        </w:rPr>
        <w:t xml:space="preserve"> of the </w:t>
      </w:r>
      <w:r w:rsidR="00D05503" w:rsidRPr="00D00A9D">
        <w:rPr>
          <w:rFonts w:ascii="Gentium Plus" w:hAnsi="Gentium Plus" w:cs="Gentium Plus"/>
          <w:bCs/>
          <w:i/>
          <w:iCs/>
        </w:rPr>
        <w:t>Revival</w:t>
      </w:r>
      <w:r w:rsidR="00D05503" w:rsidRPr="00D00A9D">
        <w:rPr>
          <w:rFonts w:ascii="Gentium Plus" w:hAnsi="Gentium Plus" w:cs="Gentium Plus"/>
          <w:bCs/>
        </w:rPr>
        <w:t xml:space="preserve">, which </w:t>
      </w:r>
      <w:r w:rsidR="00E85EAA" w:rsidRPr="00D00A9D">
        <w:rPr>
          <w:rFonts w:ascii="Gentium Plus" w:hAnsi="Gentium Plus" w:cs="Gentium Plus"/>
          <w:bCs/>
        </w:rPr>
        <w:t xml:space="preserve">arguably </w:t>
      </w:r>
      <w:r w:rsidR="00D05503" w:rsidRPr="00D00A9D">
        <w:rPr>
          <w:rFonts w:ascii="Gentium Plus" w:hAnsi="Gentium Plus" w:cs="Gentium Plus"/>
          <w:bCs/>
        </w:rPr>
        <w:t>represent</w:t>
      </w:r>
      <w:r w:rsidR="00E85EAA" w:rsidRPr="00D00A9D">
        <w:rPr>
          <w:rFonts w:ascii="Gentium Plus" w:hAnsi="Gentium Plus" w:cs="Gentium Plus"/>
          <w:bCs/>
        </w:rPr>
        <w:t>s</w:t>
      </w:r>
      <w:r w:rsidR="00D05503" w:rsidRPr="00D00A9D">
        <w:rPr>
          <w:rFonts w:ascii="Gentium Plus" w:hAnsi="Gentium Plus" w:cs="Gentium Plus"/>
          <w:bCs/>
        </w:rPr>
        <w:t xml:space="preserve"> the heartland of </w:t>
      </w:r>
      <w:r w:rsidR="00CD0997" w:rsidRPr="00D00A9D">
        <w:rPr>
          <w:rFonts w:ascii="Gentium Plus" w:hAnsi="Gentium Plus" w:cs="Gentium Plus"/>
          <w:bCs/>
        </w:rPr>
        <w:t>his</w:t>
      </w:r>
      <w:r w:rsidR="00D05503" w:rsidRPr="00D00A9D">
        <w:rPr>
          <w:rFonts w:ascii="Gentium Plus" w:hAnsi="Gentium Plus" w:cs="Gentium Plus"/>
          <w:bCs/>
        </w:rPr>
        <w:t xml:space="preserve"> ethics</w:t>
      </w:r>
      <w:r w:rsidR="00F27265" w:rsidRPr="00D00A9D">
        <w:rPr>
          <w:rFonts w:ascii="Gentium Plus" w:hAnsi="Gentium Plus" w:cs="Gentium Plus"/>
          <w:bCs/>
        </w:rPr>
        <w:t>.</w:t>
      </w:r>
      <w:r w:rsidR="004E7968" w:rsidRPr="00D00A9D">
        <w:rPr>
          <w:rFonts w:ascii="Gentium Plus" w:hAnsi="Gentium Plus" w:cs="Gentium Plus"/>
          <w:bCs/>
        </w:rPr>
        <w:t xml:space="preserve"> </w:t>
      </w:r>
      <w:r w:rsidR="00A65CD1" w:rsidRPr="00D00A9D">
        <w:rPr>
          <w:rFonts w:ascii="Gentium Plus" w:hAnsi="Gentium Plus" w:cs="Gentium Plus"/>
          <w:bCs/>
        </w:rPr>
        <w:t>Does al-</w:t>
      </w:r>
      <w:r w:rsidR="002C1547" w:rsidRPr="00D00A9D">
        <w:rPr>
          <w:rFonts w:ascii="Gentium Plus" w:hAnsi="Gentium Plus" w:cs="Gentium Plus"/>
          <w:bCs/>
        </w:rPr>
        <w:t>Ghazālī</w:t>
      </w:r>
      <w:r w:rsidR="00A65CD1" w:rsidRPr="00D00A9D">
        <w:rPr>
          <w:rFonts w:ascii="Gentium Plus" w:hAnsi="Gentium Plus" w:cs="Gentium Plus"/>
          <w:bCs/>
        </w:rPr>
        <w:t xml:space="preserve"> have a theory of virtue? </w:t>
      </w:r>
      <w:r w:rsidR="00D03D06" w:rsidRPr="00D00A9D">
        <w:rPr>
          <w:rFonts w:ascii="Gentium Plus" w:hAnsi="Gentium Plus" w:cs="Gentium Plus"/>
          <w:bCs/>
        </w:rPr>
        <w:t>Ultimately t</w:t>
      </w:r>
      <w:r w:rsidR="007D3AB3" w:rsidRPr="00D00A9D">
        <w:rPr>
          <w:rFonts w:ascii="Gentium Plus" w:hAnsi="Gentium Plus" w:cs="Gentium Plus"/>
          <w:bCs/>
        </w:rPr>
        <w:t>here ma</w:t>
      </w:r>
      <w:r w:rsidR="00D03D06" w:rsidRPr="00D00A9D">
        <w:rPr>
          <w:rFonts w:ascii="Gentium Plus" w:hAnsi="Gentium Plus" w:cs="Gentium Plus"/>
          <w:bCs/>
        </w:rPr>
        <w:t xml:space="preserve">y </w:t>
      </w:r>
      <w:r w:rsidR="007D3AB3" w:rsidRPr="00D00A9D">
        <w:rPr>
          <w:rFonts w:ascii="Gentium Plus" w:hAnsi="Gentium Plus" w:cs="Gentium Plus"/>
          <w:bCs/>
        </w:rPr>
        <w:t>be virtue enough</w:t>
      </w:r>
      <w:r w:rsidR="007D7343" w:rsidRPr="00D00A9D">
        <w:rPr>
          <w:rFonts w:ascii="Gentium Plus" w:hAnsi="Gentium Plus" w:cs="Gentium Plus"/>
          <w:bCs/>
        </w:rPr>
        <w:t>;</w:t>
      </w:r>
      <w:r w:rsidR="007D3AB3" w:rsidRPr="00D00A9D">
        <w:rPr>
          <w:rFonts w:ascii="Gentium Plus" w:hAnsi="Gentium Plus" w:cs="Gentium Plus"/>
          <w:bCs/>
        </w:rPr>
        <w:t xml:space="preserve"> </w:t>
      </w:r>
      <w:r w:rsidR="00CB38A3" w:rsidRPr="00D00A9D">
        <w:rPr>
          <w:rFonts w:ascii="Gentium Plus" w:hAnsi="Gentium Plus" w:cs="Gentium Plus"/>
          <w:bCs/>
        </w:rPr>
        <w:t xml:space="preserve">but </w:t>
      </w:r>
      <w:r w:rsidR="007D3AB3" w:rsidRPr="00D00A9D">
        <w:rPr>
          <w:rFonts w:ascii="Gentium Plus" w:hAnsi="Gentium Plus" w:cs="Gentium Plus"/>
          <w:bCs/>
        </w:rPr>
        <w:t xml:space="preserve">there may be </w:t>
      </w:r>
      <w:r w:rsidR="007D7343" w:rsidRPr="00D00A9D">
        <w:rPr>
          <w:rFonts w:ascii="Gentium Plus" w:hAnsi="Gentium Plus" w:cs="Gentium Plus"/>
          <w:bCs/>
        </w:rPr>
        <w:t xml:space="preserve">rather </w:t>
      </w:r>
      <w:r w:rsidR="007D3AB3" w:rsidRPr="00D00A9D">
        <w:rPr>
          <w:rFonts w:ascii="Gentium Plus" w:hAnsi="Gentium Plus" w:cs="Gentium Plus"/>
          <w:bCs/>
        </w:rPr>
        <w:t>less of theory.</w:t>
      </w:r>
    </w:p>
    <w:p w14:paraId="24F7769B" w14:textId="73A444D4" w:rsidR="009E4AF1" w:rsidRPr="00D00A9D" w:rsidRDefault="009F6E6B" w:rsidP="00A6134C">
      <w:pPr>
        <w:pStyle w:val="NoSpacing"/>
        <w:ind w:firstLine="720"/>
        <w:jc w:val="both"/>
        <w:rPr>
          <w:rFonts w:ascii="Gentium Plus" w:hAnsi="Gentium Plus" w:cs="Gentium Plus"/>
          <w:bCs/>
        </w:rPr>
      </w:pPr>
      <w:r w:rsidRPr="00D00A9D">
        <w:rPr>
          <w:rFonts w:ascii="Gentium Plus" w:hAnsi="Gentium Plus" w:cs="Gentium Plus"/>
          <w:bCs/>
        </w:rPr>
        <w:t>It is perhaps this</w:t>
      </w:r>
      <w:r w:rsidR="00116201" w:rsidRPr="00D00A9D">
        <w:rPr>
          <w:rFonts w:ascii="Gentium Plus" w:hAnsi="Gentium Plus" w:cs="Gentium Plus"/>
          <w:bCs/>
        </w:rPr>
        <w:t xml:space="preserve"> feature of al-</w:t>
      </w:r>
      <w:r w:rsidR="002C1547" w:rsidRPr="00D00A9D">
        <w:rPr>
          <w:rFonts w:ascii="Gentium Plus" w:hAnsi="Gentium Plus" w:cs="Gentium Plus"/>
          <w:bCs/>
        </w:rPr>
        <w:t>Ghazālī</w:t>
      </w:r>
      <w:r w:rsidR="00116201" w:rsidRPr="00D00A9D">
        <w:rPr>
          <w:rFonts w:ascii="Gentium Plus" w:hAnsi="Gentium Plus" w:cs="Gentium Plus"/>
          <w:bCs/>
        </w:rPr>
        <w:t>’s ethics</w:t>
      </w:r>
      <w:r w:rsidRPr="00D00A9D">
        <w:rPr>
          <w:rFonts w:ascii="Gentium Plus" w:hAnsi="Gentium Plus" w:cs="Gentium Plus"/>
          <w:bCs/>
        </w:rPr>
        <w:t xml:space="preserve"> that </w:t>
      </w:r>
      <w:r w:rsidR="00DC4658" w:rsidRPr="00D00A9D">
        <w:rPr>
          <w:rFonts w:ascii="Gentium Plus" w:hAnsi="Gentium Plus" w:cs="Gentium Plus"/>
          <w:bCs/>
        </w:rPr>
        <w:t>e</w:t>
      </w:r>
      <w:r w:rsidRPr="00D00A9D">
        <w:rPr>
          <w:rFonts w:ascii="Gentium Plus" w:hAnsi="Gentium Plus" w:cs="Gentium Plus"/>
          <w:bCs/>
        </w:rPr>
        <w:t>xplain</w:t>
      </w:r>
      <w:r w:rsidR="00DC4658" w:rsidRPr="00D00A9D">
        <w:rPr>
          <w:rFonts w:ascii="Gentium Plus" w:hAnsi="Gentium Plus" w:cs="Gentium Plus"/>
          <w:bCs/>
        </w:rPr>
        <w:t>s</w:t>
      </w:r>
      <w:r w:rsidR="00BC26EB" w:rsidRPr="00D00A9D">
        <w:rPr>
          <w:rFonts w:ascii="Gentium Plus" w:hAnsi="Gentium Plus" w:cs="Gentium Plus"/>
          <w:bCs/>
        </w:rPr>
        <w:t xml:space="preserve"> at the deepest level</w:t>
      </w:r>
      <w:r w:rsidRPr="00D00A9D">
        <w:rPr>
          <w:rFonts w:ascii="Gentium Plus" w:hAnsi="Gentium Plus" w:cs="Gentium Plus"/>
          <w:bCs/>
        </w:rPr>
        <w:t xml:space="preserve"> the</w:t>
      </w:r>
      <w:r w:rsidR="003E7CB8" w:rsidRPr="00D00A9D">
        <w:rPr>
          <w:rFonts w:ascii="Gentium Plus" w:hAnsi="Gentium Plus" w:cs="Gentium Plus"/>
          <w:bCs/>
        </w:rPr>
        <w:t xml:space="preserve"> immediate </w:t>
      </w:r>
      <w:r w:rsidRPr="00D00A9D">
        <w:rPr>
          <w:rFonts w:ascii="Gentium Plus" w:hAnsi="Gentium Plus" w:cs="Gentium Plus"/>
          <w:bCs/>
        </w:rPr>
        <w:t>sense of doubt—the sense that something “catches”—</w:t>
      </w:r>
      <w:r w:rsidR="00A6134C" w:rsidRPr="00D00A9D">
        <w:rPr>
          <w:rFonts w:ascii="Gentium Plus" w:hAnsi="Gentium Plus" w:cs="Gentium Plus"/>
          <w:bCs/>
        </w:rPr>
        <w:t>that I described as the stimulus of this inquiry. And f</w:t>
      </w:r>
      <w:r w:rsidR="007D7343" w:rsidRPr="00D00A9D">
        <w:rPr>
          <w:rFonts w:ascii="Gentium Plus" w:hAnsi="Gentium Plus" w:cs="Gentium Plus"/>
          <w:bCs/>
        </w:rPr>
        <w:t xml:space="preserve">rom </w:t>
      </w:r>
      <w:r w:rsidR="009E4AF1" w:rsidRPr="00D00A9D">
        <w:rPr>
          <w:rFonts w:ascii="Gentium Plus" w:hAnsi="Gentium Plus" w:cs="Gentium Plus"/>
          <w:bCs/>
        </w:rPr>
        <w:t>the perspective that has framed my inquiry—</w:t>
      </w:r>
      <w:r w:rsidR="00BF5600" w:rsidRPr="00D00A9D">
        <w:rPr>
          <w:rFonts w:ascii="Gentium Plus" w:hAnsi="Gentium Plus" w:cs="Gentium Plus"/>
          <w:bCs/>
        </w:rPr>
        <w:t xml:space="preserve">in which </w:t>
      </w:r>
      <w:r w:rsidR="009E4AF1" w:rsidRPr="00D00A9D">
        <w:rPr>
          <w:rFonts w:ascii="Gentium Plus" w:hAnsi="Gentium Plus" w:cs="Gentium Plus"/>
          <w:bCs/>
        </w:rPr>
        <w:t xml:space="preserve">the quest for continuity of concepts </w:t>
      </w:r>
      <w:r w:rsidR="009C68CC" w:rsidRPr="00D00A9D">
        <w:rPr>
          <w:rFonts w:ascii="Gentium Plus" w:hAnsi="Gentium Plus" w:cs="Gentium Plus"/>
          <w:bCs/>
        </w:rPr>
        <w:t xml:space="preserve">has taken its </w:t>
      </w:r>
      <w:r w:rsidR="006251A8" w:rsidRPr="00D00A9D">
        <w:rPr>
          <w:rFonts w:ascii="Gentium Plus" w:hAnsi="Gentium Plus" w:cs="Gentium Plus"/>
          <w:bCs/>
        </w:rPr>
        <w:t>meaning</w:t>
      </w:r>
      <w:r w:rsidR="00F85873" w:rsidRPr="00D00A9D">
        <w:rPr>
          <w:rFonts w:ascii="Gentium Plus" w:hAnsi="Gentium Plus" w:cs="Gentium Plus"/>
          <w:bCs/>
        </w:rPr>
        <w:t xml:space="preserve"> from</w:t>
      </w:r>
      <w:r w:rsidR="001B405C" w:rsidRPr="00D00A9D">
        <w:rPr>
          <w:rFonts w:ascii="Gentium Plus" w:hAnsi="Gentium Plus" w:cs="Gentium Plus"/>
          <w:bCs/>
        </w:rPr>
        <w:t xml:space="preserve"> </w:t>
      </w:r>
      <w:r w:rsidR="00FF0163" w:rsidRPr="00D00A9D">
        <w:rPr>
          <w:rFonts w:ascii="Gentium Plus" w:hAnsi="Gentium Plus" w:cs="Gentium Plus"/>
          <w:bCs/>
        </w:rPr>
        <w:t>a</w:t>
      </w:r>
      <w:r w:rsidR="000B4BDE" w:rsidRPr="00D00A9D">
        <w:rPr>
          <w:rFonts w:ascii="Gentium Plus" w:hAnsi="Gentium Plus" w:cs="Gentium Plus"/>
          <w:bCs/>
        </w:rPr>
        <w:t xml:space="preserve"> broader </w:t>
      </w:r>
      <w:r w:rsidR="008158F5" w:rsidRPr="00D00A9D">
        <w:rPr>
          <w:rFonts w:ascii="Gentium Plus" w:hAnsi="Gentium Plus" w:cs="Gentium Plus"/>
          <w:bCs/>
        </w:rPr>
        <w:t>concern about</w:t>
      </w:r>
      <w:r w:rsidR="000B4BDE" w:rsidRPr="00D00A9D">
        <w:rPr>
          <w:rFonts w:ascii="Gentium Plus" w:hAnsi="Gentium Plus" w:cs="Gentium Plus"/>
          <w:bCs/>
        </w:rPr>
        <w:t xml:space="preserve"> the</w:t>
      </w:r>
      <w:r w:rsidR="001778B2" w:rsidRPr="00D00A9D">
        <w:rPr>
          <w:rFonts w:ascii="Gentium Plus" w:hAnsi="Gentium Plus" w:cs="Gentium Plus"/>
          <w:bCs/>
        </w:rPr>
        <w:t xml:space="preserve"> possibility of </w:t>
      </w:r>
      <w:r w:rsidR="007C23AF" w:rsidRPr="00D00A9D">
        <w:rPr>
          <w:rFonts w:ascii="Gentium Plus" w:hAnsi="Gentium Plus" w:cs="Gentium Plus"/>
          <w:bCs/>
        </w:rPr>
        <w:t>placing</w:t>
      </w:r>
      <w:r w:rsidR="001778B2" w:rsidRPr="00D00A9D">
        <w:rPr>
          <w:rFonts w:ascii="Gentium Plus" w:hAnsi="Gentium Plus" w:cs="Gentium Plus"/>
          <w:bCs/>
        </w:rPr>
        <w:t xml:space="preserve"> al-</w:t>
      </w:r>
      <w:r w:rsidR="002C1547" w:rsidRPr="00D00A9D">
        <w:rPr>
          <w:rFonts w:ascii="Gentium Plus" w:hAnsi="Gentium Plus" w:cs="Gentium Plus"/>
          <w:bCs/>
        </w:rPr>
        <w:t>Ghazālī</w:t>
      </w:r>
      <w:r w:rsidR="001778B2" w:rsidRPr="00D00A9D">
        <w:rPr>
          <w:rFonts w:ascii="Gentium Plus" w:hAnsi="Gentium Plus" w:cs="Gentium Plus"/>
          <w:bCs/>
        </w:rPr>
        <w:t xml:space="preserve">’s ethics </w:t>
      </w:r>
      <w:r w:rsidR="007C23AF" w:rsidRPr="00D00A9D">
        <w:rPr>
          <w:rFonts w:ascii="Gentium Plus" w:hAnsi="Gentium Plus" w:cs="Gentium Plus"/>
          <w:bCs/>
        </w:rPr>
        <w:t xml:space="preserve">in conversation with </w:t>
      </w:r>
      <w:r w:rsidR="001778B2" w:rsidRPr="00D00A9D">
        <w:rPr>
          <w:rFonts w:ascii="Gentium Plus" w:hAnsi="Gentium Plus" w:cs="Gentium Plus"/>
          <w:bCs/>
        </w:rPr>
        <w:t>philosophical</w:t>
      </w:r>
      <w:r w:rsidR="007C23AF" w:rsidRPr="00D00A9D">
        <w:rPr>
          <w:rFonts w:ascii="Gentium Plus" w:hAnsi="Gentium Plus" w:cs="Gentium Plus"/>
          <w:bCs/>
        </w:rPr>
        <w:t xml:space="preserve"> approaches—it is </w:t>
      </w:r>
      <w:r w:rsidR="00296576" w:rsidRPr="00D00A9D">
        <w:rPr>
          <w:rFonts w:ascii="Gentium Plus" w:hAnsi="Gentium Plus" w:cs="Gentium Plus"/>
          <w:bCs/>
        </w:rPr>
        <w:t xml:space="preserve">this </w:t>
      </w:r>
      <w:r w:rsidR="00FC37DF" w:rsidRPr="00D00A9D">
        <w:rPr>
          <w:rFonts w:ascii="Gentium Plus" w:hAnsi="Gentium Plus" w:cs="Gentium Plus"/>
          <w:bCs/>
        </w:rPr>
        <w:t xml:space="preserve">feature </w:t>
      </w:r>
      <w:r w:rsidR="00296576" w:rsidRPr="00D00A9D">
        <w:rPr>
          <w:rFonts w:ascii="Gentium Plus" w:hAnsi="Gentium Plus" w:cs="Gentium Plus"/>
          <w:bCs/>
        </w:rPr>
        <w:t xml:space="preserve">that might create </w:t>
      </w:r>
      <w:r w:rsidR="00967229" w:rsidRPr="00D00A9D">
        <w:rPr>
          <w:rFonts w:ascii="Gentium Plus" w:hAnsi="Gentium Plus" w:cs="Gentium Plus"/>
          <w:bCs/>
        </w:rPr>
        <w:t xml:space="preserve">the </w:t>
      </w:r>
      <w:r w:rsidR="009F0F3B" w:rsidRPr="00D00A9D">
        <w:rPr>
          <w:rFonts w:ascii="Gentium Plus" w:hAnsi="Gentium Plus" w:cs="Gentium Plus"/>
          <w:bCs/>
        </w:rPr>
        <w:t>greatest complication for</w:t>
      </w:r>
      <w:r w:rsidR="00FC37DF" w:rsidRPr="00D00A9D">
        <w:rPr>
          <w:rFonts w:ascii="Gentium Plus" w:hAnsi="Gentium Plus" w:cs="Gentium Plus"/>
          <w:bCs/>
        </w:rPr>
        <w:t xml:space="preserve"> </w:t>
      </w:r>
      <w:r w:rsidR="00967229" w:rsidRPr="00D00A9D">
        <w:rPr>
          <w:rFonts w:ascii="Gentium Plus" w:hAnsi="Gentium Plus" w:cs="Gentium Plus"/>
          <w:bCs/>
        </w:rPr>
        <w:t xml:space="preserve">both modes of </w:t>
      </w:r>
      <w:r w:rsidR="002E2FFD" w:rsidRPr="00D00A9D">
        <w:rPr>
          <w:rFonts w:ascii="Gentium Plus" w:hAnsi="Gentium Plus" w:cs="Gentium Plus"/>
          <w:bCs/>
        </w:rPr>
        <w:t xml:space="preserve">philosophical </w:t>
      </w:r>
      <w:r w:rsidR="00967229" w:rsidRPr="00D00A9D">
        <w:rPr>
          <w:rFonts w:ascii="Gentium Plus" w:hAnsi="Gentium Plus" w:cs="Gentium Plus"/>
          <w:bCs/>
        </w:rPr>
        <w:t>engagement I outlined earlier, “histori</w:t>
      </w:r>
      <w:r w:rsidR="00296576" w:rsidRPr="00D00A9D">
        <w:rPr>
          <w:rFonts w:ascii="Gentium Plus" w:hAnsi="Gentium Plus" w:cs="Gentium Plus"/>
          <w:bCs/>
        </w:rPr>
        <w:t>cal” and “normative.</w:t>
      </w:r>
      <w:r w:rsidR="00967229" w:rsidRPr="00D00A9D">
        <w:rPr>
          <w:rFonts w:ascii="Gentium Plus" w:hAnsi="Gentium Plus" w:cs="Gentium Plus"/>
          <w:bCs/>
        </w:rPr>
        <w:t>”</w:t>
      </w:r>
      <w:r w:rsidR="0088120C" w:rsidRPr="00D00A9D">
        <w:rPr>
          <w:rFonts w:ascii="Gentium Plus" w:hAnsi="Gentium Plus" w:cs="Gentium Plus"/>
          <w:bCs/>
        </w:rPr>
        <w:t xml:space="preserve"> </w:t>
      </w:r>
      <w:r w:rsidR="005511F7" w:rsidRPr="00D00A9D">
        <w:rPr>
          <w:rFonts w:ascii="Gentium Plus" w:hAnsi="Gentium Plus" w:cs="Gentium Plus"/>
          <w:bCs/>
        </w:rPr>
        <w:t xml:space="preserve">Focusing on the former, </w:t>
      </w:r>
      <w:r w:rsidR="00BC18E6" w:rsidRPr="00D00A9D">
        <w:rPr>
          <w:rFonts w:ascii="Gentium Plus" w:hAnsi="Gentium Plus" w:cs="Gentium Plus"/>
          <w:bCs/>
        </w:rPr>
        <w:t>e</w:t>
      </w:r>
      <w:r w:rsidR="0088120C" w:rsidRPr="00D00A9D">
        <w:rPr>
          <w:rFonts w:ascii="Gentium Plus" w:hAnsi="Gentium Plus" w:cs="Gentium Plus"/>
          <w:bCs/>
        </w:rPr>
        <w:t xml:space="preserve">ven if one </w:t>
      </w:r>
      <w:r w:rsidR="00A43FEE" w:rsidRPr="00D00A9D">
        <w:rPr>
          <w:rFonts w:ascii="Gentium Plus" w:hAnsi="Gentium Plus" w:cs="Gentium Plus"/>
          <w:bCs/>
        </w:rPr>
        <w:t>m</w:t>
      </w:r>
      <w:r w:rsidR="00D942BD" w:rsidRPr="00D00A9D">
        <w:rPr>
          <w:rFonts w:ascii="Gentium Plus" w:hAnsi="Gentium Plus" w:cs="Gentium Plus"/>
          <w:bCs/>
        </w:rPr>
        <w:t>ight</w:t>
      </w:r>
      <w:r w:rsidR="00A43FEE" w:rsidRPr="00D00A9D">
        <w:rPr>
          <w:rFonts w:ascii="Gentium Plus" w:hAnsi="Gentium Plus" w:cs="Gentium Plus"/>
          <w:bCs/>
        </w:rPr>
        <w:t>,</w:t>
      </w:r>
      <w:r w:rsidR="005511F7" w:rsidRPr="00D00A9D">
        <w:rPr>
          <w:rFonts w:ascii="Gentium Plus" w:hAnsi="Gentium Plus" w:cs="Gentium Plus"/>
          <w:bCs/>
        </w:rPr>
        <w:t xml:space="preserve"> for example,</w:t>
      </w:r>
      <w:r w:rsidR="007E36AC" w:rsidRPr="00D00A9D">
        <w:rPr>
          <w:rFonts w:ascii="Gentium Plus" w:hAnsi="Gentium Plus" w:cs="Gentium Plus"/>
          <w:bCs/>
        </w:rPr>
        <w:t xml:space="preserve"> </w:t>
      </w:r>
      <w:r w:rsidR="00354C2E" w:rsidRPr="00D00A9D">
        <w:rPr>
          <w:rFonts w:ascii="Gentium Plus" w:hAnsi="Gentium Plus" w:cs="Gentium Plus"/>
          <w:bCs/>
        </w:rPr>
        <w:t xml:space="preserve">suggestively juxtapose </w:t>
      </w:r>
      <w:r w:rsidR="0088120C" w:rsidRPr="00D00A9D">
        <w:rPr>
          <w:rFonts w:ascii="Gentium Plus" w:hAnsi="Gentium Plus" w:cs="Gentium Plus"/>
          <w:bCs/>
        </w:rPr>
        <w:t>al-</w:t>
      </w:r>
      <w:r w:rsidR="002C1547" w:rsidRPr="00D00A9D">
        <w:rPr>
          <w:rFonts w:ascii="Gentium Plus" w:hAnsi="Gentium Plus" w:cs="Gentium Plus"/>
          <w:bCs/>
        </w:rPr>
        <w:t>Ghazālī</w:t>
      </w:r>
      <w:r w:rsidR="0088120C" w:rsidRPr="00D00A9D">
        <w:rPr>
          <w:rFonts w:ascii="Gentium Plus" w:hAnsi="Gentium Plus" w:cs="Gentium Plus"/>
          <w:bCs/>
        </w:rPr>
        <w:t xml:space="preserve">’s reductive view </w:t>
      </w:r>
      <w:r w:rsidR="0088120C" w:rsidRPr="00D00A9D">
        <w:rPr>
          <w:rFonts w:ascii="Gentium Plus" w:hAnsi="Gentium Plus" w:cs="Gentium Plus"/>
          <w:bCs/>
        </w:rPr>
        <w:lastRenderedPageBreak/>
        <w:t>of vi</w:t>
      </w:r>
      <w:r w:rsidR="00354C2E" w:rsidRPr="00D00A9D">
        <w:rPr>
          <w:rFonts w:ascii="Gentium Plus" w:hAnsi="Gentium Plus" w:cs="Gentium Plus"/>
          <w:bCs/>
        </w:rPr>
        <w:t xml:space="preserve">rtue to the kinds of accounts offered by ancient philosophers (as mentioned earlier), </w:t>
      </w:r>
      <w:r w:rsidR="00324C6D" w:rsidRPr="00D00A9D">
        <w:rPr>
          <w:rFonts w:ascii="Gentium Plus" w:hAnsi="Gentium Plus" w:cs="Gentium Plus"/>
          <w:bCs/>
        </w:rPr>
        <w:t>a</w:t>
      </w:r>
      <w:r w:rsidR="00567587" w:rsidRPr="00D00A9D">
        <w:rPr>
          <w:rFonts w:ascii="Gentium Plus" w:hAnsi="Gentium Plus" w:cs="Gentium Plus"/>
          <w:bCs/>
        </w:rPr>
        <w:t xml:space="preserve"> dramatic </w:t>
      </w:r>
      <w:r w:rsidR="006E08D4" w:rsidRPr="00D00A9D">
        <w:rPr>
          <w:rFonts w:ascii="Gentium Plus" w:hAnsi="Gentium Plus" w:cs="Gentium Plus"/>
          <w:bCs/>
        </w:rPr>
        <w:t xml:space="preserve">and potentially prohibitive </w:t>
      </w:r>
      <w:r w:rsidR="00F540F5" w:rsidRPr="00D00A9D">
        <w:rPr>
          <w:rFonts w:ascii="Gentium Plus" w:hAnsi="Gentium Plus" w:cs="Gentium Plus"/>
          <w:bCs/>
        </w:rPr>
        <w:t>dif</w:t>
      </w:r>
      <w:r w:rsidR="0042244F" w:rsidRPr="00D00A9D">
        <w:rPr>
          <w:rFonts w:ascii="Gentium Plus" w:hAnsi="Gentium Plus" w:cs="Gentium Plus"/>
          <w:bCs/>
        </w:rPr>
        <w:t>ference</w:t>
      </w:r>
      <w:r w:rsidR="00A43FEE" w:rsidRPr="00D00A9D">
        <w:rPr>
          <w:rFonts w:ascii="Gentium Plus" w:hAnsi="Gentium Plus" w:cs="Gentium Plus"/>
          <w:bCs/>
        </w:rPr>
        <w:t xml:space="preserve"> between the two</w:t>
      </w:r>
      <w:r w:rsidR="0042244F" w:rsidRPr="00D00A9D">
        <w:rPr>
          <w:rFonts w:ascii="Gentium Plus" w:hAnsi="Gentium Plus" w:cs="Gentium Plus"/>
          <w:bCs/>
        </w:rPr>
        <w:t xml:space="preserve"> </w:t>
      </w:r>
      <w:r w:rsidR="00D17E4B" w:rsidRPr="00D00A9D">
        <w:rPr>
          <w:rFonts w:ascii="Gentium Plus" w:hAnsi="Gentium Plus" w:cs="Gentium Plus"/>
          <w:bCs/>
        </w:rPr>
        <w:t xml:space="preserve">would </w:t>
      </w:r>
      <w:r w:rsidR="00B81C5F" w:rsidRPr="00D00A9D">
        <w:rPr>
          <w:rFonts w:ascii="Gentium Plus" w:hAnsi="Gentium Plus" w:cs="Gentium Plus"/>
          <w:bCs/>
        </w:rPr>
        <w:t>be</w:t>
      </w:r>
      <w:r w:rsidR="00354C2E" w:rsidRPr="00D00A9D">
        <w:rPr>
          <w:rFonts w:ascii="Gentium Plus" w:hAnsi="Gentium Plus" w:cs="Gentium Plus"/>
          <w:bCs/>
        </w:rPr>
        <w:t xml:space="preserve"> that al-</w:t>
      </w:r>
      <w:r w:rsidR="002C1547" w:rsidRPr="00D00A9D">
        <w:rPr>
          <w:rFonts w:ascii="Gentium Plus" w:hAnsi="Gentium Plus" w:cs="Gentium Plus"/>
          <w:bCs/>
        </w:rPr>
        <w:t>Ghazālī</w:t>
      </w:r>
      <w:r w:rsidR="00354C2E" w:rsidRPr="00D00A9D">
        <w:rPr>
          <w:rFonts w:ascii="Gentium Plus" w:hAnsi="Gentium Plus" w:cs="Gentium Plus"/>
          <w:bCs/>
        </w:rPr>
        <w:t xml:space="preserve">, unlike these philosophers, </w:t>
      </w:r>
      <w:r w:rsidR="00046416" w:rsidRPr="00D00A9D">
        <w:rPr>
          <w:rFonts w:ascii="Gentium Plus" w:hAnsi="Gentium Plus" w:cs="Gentium Plus"/>
          <w:bCs/>
        </w:rPr>
        <w:t xml:space="preserve">provided no </w:t>
      </w:r>
      <w:r w:rsidR="00463764" w:rsidRPr="00D00A9D">
        <w:rPr>
          <w:rFonts w:ascii="Gentium Plus" w:hAnsi="Gentium Plus" w:cs="Gentium Plus"/>
          <w:bCs/>
        </w:rPr>
        <w:t xml:space="preserve">explicit </w:t>
      </w:r>
      <w:r w:rsidR="00601F8E" w:rsidRPr="00D00A9D">
        <w:rPr>
          <w:rFonts w:ascii="Gentium Plus" w:hAnsi="Gentium Plus" w:cs="Gentium Plus"/>
          <w:bCs/>
        </w:rPr>
        <w:t xml:space="preserve">theoretical </w:t>
      </w:r>
      <w:r w:rsidR="009561DF" w:rsidRPr="00D00A9D">
        <w:rPr>
          <w:rFonts w:ascii="Gentium Plus" w:hAnsi="Gentium Plus" w:cs="Gentium Plus"/>
          <w:bCs/>
        </w:rPr>
        <w:t xml:space="preserve">acknowledgement and </w:t>
      </w:r>
      <w:r w:rsidR="00046416" w:rsidRPr="00D00A9D">
        <w:rPr>
          <w:rFonts w:ascii="Gentium Plus" w:hAnsi="Gentium Plus" w:cs="Gentium Plus"/>
          <w:bCs/>
        </w:rPr>
        <w:t>defence of this view</w:t>
      </w:r>
      <w:r w:rsidR="00527BAA" w:rsidRPr="00D00A9D">
        <w:rPr>
          <w:rFonts w:ascii="Gentium Plus" w:hAnsi="Gentium Plus" w:cs="Gentium Plus"/>
          <w:bCs/>
        </w:rPr>
        <w:t xml:space="preserve">. </w:t>
      </w:r>
    </w:p>
    <w:p w14:paraId="71DE2013" w14:textId="0118E880" w:rsidR="004C05AD" w:rsidRPr="00D00A9D" w:rsidRDefault="00771B75" w:rsidP="008B0D19">
      <w:pPr>
        <w:pStyle w:val="NoSpacing"/>
        <w:ind w:firstLine="720"/>
        <w:jc w:val="both"/>
        <w:rPr>
          <w:rFonts w:ascii="Gentium Plus" w:hAnsi="Gentium Plus" w:cs="Gentium Plus"/>
          <w:bCs/>
        </w:rPr>
      </w:pPr>
      <w:r w:rsidRPr="00D00A9D">
        <w:rPr>
          <w:rFonts w:ascii="Gentium Plus" w:hAnsi="Gentium Plus" w:cs="Gentium Plus"/>
          <w:bCs/>
        </w:rPr>
        <w:t xml:space="preserve">Does this </w:t>
      </w:r>
      <w:r w:rsidR="00127CED" w:rsidRPr="00D00A9D">
        <w:rPr>
          <w:rFonts w:ascii="Gentium Plus" w:hAnsi="Gentium Plus" w:cs="Gentium Plus"/>
          <w:bCs/>
        </w:rPr>
        <w:t>mean</w:t>
      </w:r>
      <w:r w:rsidRPr="00D00A9D">
        <w:rPr>
          <w:rFonts w:ascii="Gentium Plus" w:hAnsi="Gentium Plus" w:cs="Gentium Plus"/>
          <w:bCs/>
        </w:rPr>
        <w:t xml:space="preserve"> </w:t>
      </w:r>
      <w:r w:rsidR="009920F6" w:rsidRPr="00D00A9D">
        <w:rPr>
          <w:rFonts w:ascii="Gentium Plus" w:hAnsi="Gentium Plus" w:cs="Gentium Plus"/>
          <w:bCs/>
        </w:rPr>
        <w:t xml:space="preserve">that </w:t>
      </w:r>
      <w:r w:rsidRPr="00D00A9D">
        <w:rPr>
          <w:rFonts w:ascii="Gentium Plus" w:hAnsi="Gentium Plus" w:cs="Gentium Plus"/>
          <w:bCs/>
        </w:rPr>
        <w:t>al-</w:t>
      </w:r>
      <w:r w:rsidR="002C1547" w:rsidRPr="00D00A9D">
        <w:rPr>
          <w:rFonts w:ascii="Gentium Plus" w:hAnsi="Gentium Plus" w:cs="Gentium Plus"/>
          <w:bCs/>
        </w:rPr>
        <w:t>Ghazālī</w:t>
      </w:r>
      <w:r w:rsidRPr="00D00A9D">
        <w:rPr>
          <w:rFonts w:ascii="Gentium Plus" w:hAnsi="Gentium Plus" w:cs="Gentium Plus"/>
          <w:bCs/>
        </w:rPr>
        <w:t xml:space="preserve">’s ethics </w:t>
      </w:r>
      <w:r w:rsidR="00127CED" w:rsidRPr="00D00A9D">
        <w:rPr>
          <w:rFonts w:ascii="Gentium Plus" w:hAnsi="Gentium Plus" w:cs="Gentium Plus"/>
          <w:bCs/>
        </w:rPr>
        <w:t xml:space="preserve">is placed </w:t>
      </w:r>
      <w:r w:rsidR="00D4286D" w:rsidRPr="00D00A9D">
        <w:rPr>
          <w:rFonts w:ascii="Gentium Plus" w:hAnsi="Gentium Plus" w:cs="Gentium Plus"/>
          <w:bCs/>
        </w:rPr>
        <w:t xml:space="preserve">beyond philosophical interest? </w:t>
      </w:r>
      <w:r w:rsidR="00B926B8" w:rsidRPr="00D00A9D">
        <w:rPr>
          <w:rFonts w:ascii="Gentium Plus" w:hAnsi="Gentium Plus" w:cs="Gentium Plus"/>
          <w:bCs/>
        </w:rPr>
        <w:t>This would not be my argument</w:t>
      </w:r>
      <w:r w:rsidR="009E51C1" w:rsidRPr="00D00A9D">
        <w:rPr>
          <w:rFonts w:ascii="Gentium Plus" w:hAnsi="Gentium Plus" w:cs="Gentium Plus"/>
          <w:bCs/>
        </w:rPr>
        <w:t xml:space="preserve">, and I do not take anything </w:t>
      </w:r>
      <w:r w:rsidR="0079411C" w:rsidRPr="00D00A9D">
        <w:rPr>
          <w:rFonts w:ascii="Gentium Plus" w:hAnsi="Gentium Plus" w:cs="Gentium Plus"/>
          <w:bCs/>
        </w:rPr>
        <w:t xml:space="preserve">that </w:t>
      </w:r>
      <w:r w:rsidR="009E51C1" w:rsidRPr="00D00A9D">
        <w:rPr>
          <w:rFonts w:ascii="Gentium Plus" w:hAnsi="Gentium Plus" w:cs="Gentium Plus"/>
          <w:bCs/>
        </w:rPr>
        <w:t xml:space="preserve">I have said here to entail it. </w:t>
      </w:r>
      <w:r w:rsidR="00DD2794" w:rsidRPr="00D00A9D">
        <w:rPr>
          <w:rFonts w:ascii="Gentium Plus" w:hAnsi="Gentium Plus" w:cs="Gentium Plus"/>
          <w:bCs/>
        </w:rPr>
        <w:t>To the extent that al-</w:t>
      </w:r>
      <w:r w:rsidR="002C1547" w:rsidRPr="00D00A9D">
        <w:rPr>
          <w:rFonts w:ascii="Gentium Plus" w:hAnsi="Gentium Plus" w:cs="Gentium Plus"/>
          <w:bCs/>
        </w:rPr>
        <w:t>Ghazālī</w:t>
      </w:r>
      <w:r w:rsidR="00DD2794" w:rsidRPr="00D00A9D">
        <w:rPr>
          <w:rFonts w:ascii="Gentium Plus" w:hAnsi="Gentium Plus" w:cs="Gentium Plus"/>
          <w:bCs/>
        </w:rPr>
        <w:t xml:space="preserve"> can</w:t>
      </w:r>
      <w:r w:rsidR="001E0DBF" w:rsidRPr="00D00A9D">
        <w:rPr>
          <w:rFonts w:ascii="Gentium Plus" w:hAnsi="Gentium Plus" w:cs="Gentium Plus"/>
          <w:bCs/>
        </w:rPr>
        <w:t xml:space="preserve"> be appropriately describ</w:t>
      </w:r>
      <w:r w:rsidR="003B16D9" w:rsidRPr="00D00A9D">
        <w:rPr>
          <w:rFonts w:ascii="Gentium Plus" w:hAnsi="Gentium Plus" w:cs="Gentium Plus"/>
          <w:bCs/>
        </w:rPr>
        <w:t xml:space="preserve">ed </w:t>
      </w:r>
      <w:r w:rsidR="001E0DBF" w:rsidRPr="00D00A9D">
        <w:rPr>
          <w:rFonts w:ascii="Gentium Plus" w:hAnsi="Gentium Plus" w:cs="Gentium Plus"/>
          <w:bCs/>
        </w:rPr>
        <w:t xml:space="preserve">as offering an ethics that is at least in part </w:t>
      </w:r>
      <w:r w:rsidR="001E0DBF" w:rsidRPr="00D00A9D">
        <w:rPr>
          <w:rFonts w:ascii="Gentium Plus" w:hAnsi="Gentium Plus" w:cs="Gentium Plus"/>
          <w:bCs/>
          <w:i/>
          <w:iCs/>
        </w:rPr>
        <w:t>about virtue</w:t>
      </w:r>
      <w:r w:rsidR="00DD2794" w:rsidRPr="00D00A9D">
        <w:rPr>
          <w:rFonts w:ascii="Gentium Plus" w:hAnsi="Gentium Plus" w:cs="Gentium Plus"/>
          <w:bCs/>
        </w:rPr>
        <w:t xml:space="preserve">, even with some qualifications, </w:t>
      </w:r>
      <w:r w:rsidR="003B16D9" w:rsidRPr="00D00A9D">
        <w:rPr>
          <w:rFonts w:ascii="Gentium Plus" w:hAnsi="Gentium Plus" w:cs="Gentium Plus"/>
          <w:bCs/>
        </w:rPr>
        <w:t xml:space="preserve">this </w:t>
      </w:r>
      <w:r w:rsidR="001E0DBF" w:rsidRPr="00D00A9D">
        <w:rPr>
          <w:rFonts w:ascii="Gentium Plus" w:hAnsi="Gentium Plus" w:cs="Gentium Plus"/>
          <w:bCs/>
        </w:rPr>
        <w:t>is sufficient</w:t>
      </w:r>
      <w:r w:rsidR="00431A11" w:rsidRPr="00D00A9D">
        <w:rPr>
          <w:rFonts w:ascii="Gentium Plus" w:hAnsi="Gentium Plus" w:cs="Gentium Plus"/>
          <w:bCs/>
        </w:rPr>
        <w:t xml:space="preserve"> </w:t>
      </w:r>
      <w:r w:rsidR="00BE38BE" w:rsidRPr="00D00A9D">
        <w:rPr>
          <w:rFonts w:ascii="Gentium Plus" w:hAnsi="Gentium Plus" w:cs="Gentium Plus"/>
          <w:bCs/>
        </w:rPr>
        <w:t>licence</w:t>
      </w:r>
      <w:r w:rsidR="00431A11" w:rsidRPr="00D00A9D">
        <w:rPr>
          <w:rFonts w:ascii="Gentium Plus" w:hAnsi="Gentium Plus" w:cs="Gentium Plus"/>
          <w:bCs/>
        </w:rPr>
        <w:t xml:space="preserve"> for</w:t>
      </w:r>
      <w:r w:rsidR="00CE29D0" w:rsidRPr="00D00A9D">
        <w:rPr>
          <w:rFonts w:ascii="Gentium Plus" w:hAnsi="Gentium Plus" w:cs="Gentium Plus"/>
          <w:bCs/>
        </w:rPr>
        <w:t xml:space="preserve"> </w:t>
      </w:r>
      <w:r w:rsidR="00380615" w:rsidRPr="00D00A9D">
        <w:rPr>
          <w:rFonts w:ascii="Gentium Plus" w:hAnsi="Gentium Plus" w:cs="Gentium Plus"/>
          <w:bCs/>
        </w:rPr>
        <w:t>seeking to</w:t>
      </w:r>
      <w:r w:rsidR="00CE29D0" w:rsidRPr="00D00A9D">
        <w:rPr>
          <w:rFonts w:ascii="Gentium Plus" w:hAnsi="Gentium Plus" w:cs="Gentium Plus"/>
          <w:bCs/>
        </w:rPr>
        <w:t xml:space="preserve"> </w:t>
      </w:r>
      <w:r w:rsidR="00293B33" w:rsidRPr="00D00A9D">
        <w:rPr>
          <w:rFonts w:ascii="Gentium Plus" w:hAnsi="Gentium Plus" w:cs="Gentium Plus"/>
          <w:bCs/>
        </w:rPr>
        <w:t>explor</w:t>
      </w:r>
      <w:r w:rsidR="00CE29D0" w:rsidRPr="00D00A9D">
        <w:rPr>
          <w:rFonts w:ascii="Gentium Plus" w:hAnsi="Gentium Plus" w:cs="Gentium Plus"/>
          <w:bCs/>
        </w:rPr>
        <w:t xml:space="preserve">e the </w:t>
      </w:r>
      <w:r w:rsidR="005233C2" w:rsidRPr="00D00A9D">
        <w:rPr>
          <w:rFonts w:ascii="Gentium Plus" w:hAnsi="Gentium Plus" w:cs="Gentium Plus"/>
          <w:bCs/>
        </w:rPr>
        <w:t xml:space="preserve">many interesting </w:t>
      </w:r>
      <w:r w:rsidR="00CE29D0" w:rsidRPr="00D00A9D">
        <w:rPr>
          <w:rFonts w:ascii="Gentium Plus" w:hAnsi="Gentium Plus" w:cs="Gentium Plus"/>
          <w:bCs/>
        </w:rPr>
        <w:t xml:space="preserve">ways </w:t>
      </w:r>
      <w:r w:rsidR="005D5F80" w:rsidRPr="00D00A9D">
        <w:rPr>
          <w:rFonts w:ascii="Gentium Plus" w:hAnsi="Gentium Plus" w:cs="Gentium Plus"/>
          <w:bCs/>
        </w:rPr>
        <w:t xml:space="preserve">in which </w:t>
      </w:r>
      <w:r w:rsidR="00CE29D0" w:rsidRPr="00D00A9D">
        <w:rPr>
          <w:rFonts w:ascii="Gentium Plus" w:hAnsi="Gentium Plus" w:cs="Gentium Plus"/>
          <w:bCs/>
        </w:rPr>
        <w:t>he may be</w:t>
      </w:r>
      <w:r w:rsidR="001E0DBF" w:rsidRPr="00D00A9D">
        <w:rPr>
          <w:rFonts w:ascii="Gentium Plus" w:hAnsi="Gentium Plus" w:cs="Gentium Plus"/>
          <w:bCs/>
        </w:rPr>
        <w:t xml:space="preserve"> written into the history of the subject. And some of the points I </w:t>
      </w:r>
      <w:r w:rsidR="002A4389" w:rsidRPr="00D00A9D">
        <w:rPr>
          <w:rFonts w:ascii="Gentium Plus" w:hAnsi="Gentium Plus" w:cs="Gentium Plus"/>
          <w:bCs/>
        </w:rPr>
        <w:t xml:space="preserve">outlined in </w:t>
      </w:r>
      <w:r w:rsidR="001E0DBF" w:rsidRPr="00D00A9D">
        <w:rPr>
          <w:rFonts w:ascii="Gentium Plus" w:hAnsi="Gentium Plus" w:cs="Gentium Plus"/>
          <w:bCs/>
        </w:rPr>
        <w:t xml:space="preserve">interrogating the </w:t>
      </w:r>
      <w:r w:rsidR="00FF03F7" w:rsidRPr="00D00A9D">
        <w:rPr>
          <w:rFonts w:ascii="Gentium Plus" w:hAnsi="Gentium Plus" w:cs="Gentium Plus"/>
          <w:bCs/>
        </w:rPr>
        <w:t>grounds of my own scepticism</w:t>
      </w:r>
      <w:r w:rsidR="00D10ABF" w:rsidRPr="00D00A9D">
        <w:rPr>
          <w:rFonts w:ascii="Gentium Plus" w:hAnsi="Gentium Plus" w:cs="Gentium Plus"/>
          <w:bCs/>
        </w:rPr>
        <w:t xml:space="preserve"> also suggest that </w:t>
      </w:r>
      <w:r w:rsidR="00ED591E" w:rsidRPr="00D00A9D">
        <w:rPr>
          <w:rFonts w:ascii="Gentium Plus" w:hAnsi="Gentium Plus" w:cs="Gentium Plus"/>
          <w:bCs/>
        </w:rPr>
        <w:t xml:space="preserve">even those </w:t>
      </w:r>
      <w:r w:rsidR="00FC744B" w:rsidRPr="00D00A9D">
        <w:rPr>
          <w:rFonts w:ascii="Gentium Plus" w:hAnsi="Gentium Plus" w:cs="Gentium Plus"/>
          <w:bCs/>
        </w:rPr>
        <w:t>features of al-</w:t>
      </w:r>
      <w:r w:rsidR="002C1547" w:rsidRPr="00D00A9D">
        <w:rPr>
          <w:rFonts w:ascii="Gentium Plus" w:hAnsi="Gentium Plus" w:cs="Gentium Plus"/>
          <w:bCs/>
        </w:rPr>
        <w:t>Ghazālī</w:t>
      </w:r>
      <w:r w:rsidR="00FC744B" w:rsidRPr="00D00A9D">
        <w:rPr>
          <w:rFonts w:ascii="Gentium Plus" w:hAnsi="Gentium Plus" w:cs="Gentium Plus"/>
          <w:bCs/>
        </w:rPr>
        <w:t xml:space="preserve">’s ethics that </w:t>
      </w:r>
      <w:r w:rsidR="00846D5C" w:rsidRPr="00D00A9D">
        <w:rPr>
          <w:rFonts w:ascii="Gentium Plus" w:hAnsi="Gentium Plus" w:cs="Gentium Plus"/>
          <w:bCs/>
        </w:rPr>
        <w:t xml:space="preserve">appear to separate him most </w:t>
      </w:r>
      <w:r w:rsidR="00B64256" w:rsidRPr="00D00A9D">
        <w:rPr>
          <w:rFonts w:ascii="Gentium Plus" w:hAnsi="Gentium Plus" w:cs="Gentium Plus"/>
          <w:bCs/>
        </w:rPr>
        <w:t>vividly</w:t>
      </w:r>
      <w:r w:rsidR="00846D5C" w:rsidRPr="00D00A9D">
        <w:rPr>
          <w:rFonts w:ascii="Gentium Plus" w:hAnsi="Gentium Plus" w:cs="Gentium Plus"/>
          <w:bCs/>
        </w:rPr>
        <w:t xml:space="preserve"> from </w:t>
      </w:r>
      <w:r w:rsidR="00B64256" w:rsidRPr="00D00A9D">
        <w:rPr>
          <w:rFonts w:ascii="Gentium Plus" w:hAnsi="Gentium Plus" w:cs="Gentium Plus"/>
          <w:bCs/>
        </w:rPr>
        <w:t xml:space="preserve">a contemporary philosophical understanding—such as his conception of “virtues” as </w:t>
      </w:r>
      <w:proofErr w:type="spellStart"/>
      <w:r w:rsidR="00B64256" w:rsidRPr="00D00A9D">
        <w:rPr>
          <w:rFonts w:ascii="Gentium Plus" w:hAnsi="Gentium Plus" w:cs="Gentium Plus"/>
          <w:bCs/>
        </w:rPr>
        <w:t>unsituated</w:t>
      </w:r>
      <w:proofErr w:type="spellEnd"/>
      <w:r w:rsidR="00B64256" w:rsidRPr="00D00A9D">
        <w:rPr>
          <w:rFonts w:ascii="Gentium Plus" w:hAnsi="Gentium Plus" w:cs="Gentium Plus"/>
          <w:bCs/>
        </w:rPr>
        <w:t xml:space="preserve"> responses—can serve as catalysts for </w:t>
      </w:r>
      <w:r w:rsidR="001835AD" w:rsidRPr="00D00A9D">
        <w:rPr>
          <w:rFonts w:ascii="Gentium Plus" w:hAnsi="Gentium Plus" w:cs="Gentium Plus"/>
          <w:bCs/>
        </w:rPr>
        <w:t>making us</w:t>
      </w:r>
      <w:r w:rsidR="00A60F00" w:rsidRPr="00D00A9D">
        <w:rPr>
          <w:rFonts w:ascii="Gentium Plus" w:hAnsi="Gentium Plus" w:cs="Gentium Plus"/>
          <w:bCs/>
        </w:rPr>
        <w:t xml:space="preserve"> more self-conscious about fundamental features of </w:t>
      </w:r>
      <w:r w:rsidR="007C14C4" w:rsidRPr="00D00A9D">
        <w:rPr>
          <w:rFonts w:ascii="Gentium Plus" w:hAnsi="Gentium Plus" w:cs="Gentium Plus"/>
          <w:bCs/>
        </w:rPr>
        <w:t>our</w:t>
      </w:r>
      <w:r w:rsidR="00A60F00" w:rsidRPr="00D00A9D">
        <w:rPr>
          <w:rFonts w:ascii="Gentium Plus" w:hAnsi="Gentium Plus" w:cs="Gentium Plus"/>
          <w:bCs/>
        </w:rPr>
        <w:t xml:space="preserve"> </w:t>
      </w:r>
      <w:r w:rsidR="002E0944" w:rsidRPr="00D00A9D">
        <w:rPr>
          <w:rFonts w:ascii="Gentium Plus" w:hAnsi="Gentium Plus" w:cs="Gentium Plus"/>
          <w:bCs/>
        </w:rPr>
        <w:t xml:space="preserve">own </w:t>
      </w:r>
      <w:r w:rsidR="00A60F00" w:rsidRPr="00D00A9D">
        <w:rPr>
          <w:rFonts w:ascii="Gentium Plus" w:hAnsi="Gentium Plus" w:cs="Gentium Plus"/>
          <w:bCs/>
        </w:rPr>
        <w:t>understanding</w:t>
      </w:r>
      <w:r w:rsidR="00A7342C" w:rsidRPr="00D00A9D">
        <w:rPr>
          <w:rFonts w:ascii="Gentium Plus" w:hAnsi="Gentium Plus" w:cs="Gentium Plus"/>
          <w:bCs/>
        </w:rPr>
        <w:t xml:space="preserve">. Such self-consciousness may lead us to </w:t>
      </w:r>
      <w:r w:rsidR="00000D2B" w:rsidRPr="00D00A9D">
        <w:rPr>
          <w:rFonts w:ascii="Gentium Plus" w:hAnsi="Gentium Plus" w:cs="Gentium Plus"/>
          <w:bCs/>
        </w:rPr>
        <w:t xml:space="preserve">revise </w:t>
      </w:r>
      <w:r w:rsidR="00A2693B" w:rsidRPr="00D00A9D">
        <w:rPr>
          <w:rFonts w:ascii="Gentium Plus" w:hAnsi="Gentium Plus" w:cs="Gentium Plus"/>
          <w:bCs/>
        </w:rPr>
        <w:t xml:space="preserve">some of </w:t>
      </w:r>
      <w:r w:rsidR="00D02F59" w:rsidRPr="00D00A9D">
        <w:rPr>
          <w:rFonts w:ascii="Gentium Plus" w:hAnsi="Gentium Plus" w:cs="Gentium Plus"/>
          <w:bCs/>
        </w:rPr>
        <w:t>our</w:t>
      </w:r>
      <w:r w:rsidR="00000D2B" w:rsidRPr="00D00A9D">
        <w:rPr>
          <w:rFonts w:ascii="Gentium Plus" w:hAnsi="Gentium Plus" w:cs="Gentium Plus"/>
          <w:bCs/>
        </w:rPr>
        <w:t xml:space="preserve"> ideas; or </w:t>
      </w:r>
      <w:r w:rsidR="00D02F59" w:rsidRPr="00D00A9D">
        <w:rPr>
          <w:rFonts w:ascii="Gentium Plus" w:hAnsi="Gentium Plus" w:cs="Gentium Plus"/>
          <w:bCs/>
        </w:rPr>
        <w:t>it may lead us to</w:t>
      </w:r>
      <w:r w:rsidR="008B0D19" w:rsidRPr="00D00A9D">
        <w:rPr>
          <w:rFonts w:ascii="Gentium Plus" w:hAnsi="Gentium Plus" w:cs="Gentium Plus"/>
          <w:bCs/>
        </w:rPr>
        <w:t xml:space="preserve"> deepen and</w:t>
      </w:r>
      <w:r w:rsidR="00D02F59" w:rsidRPr="00D00A9D">
        <w:rPr>
          <w:rFonts w:ascii="Gentium Plus" w:hAnsi="Gentium Plus" w:cs="Gentium Plus"/>
          <w:bCs/>
        </w:rPr>
        <w:t xml:space="preserve"> </w:t>
      </w:r>
      <w:r w:rsidR="008B0D19" w:rsidRPr="00D00A9D">
        <w:rPr>
          <w:rFonts w:ascii="Gentium Plus" w:hAnsi="Gentium Plus" w:cs="Gentium Plus"/>
          <w:bCs/>
        </w:rPr>
        <w:t xml:space="preserve">fortify our commitment to them, by forcing us to articulate them more clearly. Either way, such encounters with radical difference are productive, and can </w:t>
      </w:r>
      <w:r w:rsidR="007B57C3" w:rsidRPr="00D00A9D">
        <w:rPr>
          <w:rFonts w:ascii="Gentium Plus" w:hAnsi="Gentium Plus" w:cs="Gentium Plus"/>
          <w:bCs/>
        </w:rPr>
        <w:t xml:space="preserve">bear </w:t>
      </w:r>
      <w:r w:rsidR="00917237" w:rsidRPr="00D00A9D">
        <w:rPr>
          <w:rFonts w:ascii="Gentium Plus" w:hAnsi="Gentium Plus" w:cs="Gentium Plus"/>
          <w:bCs/>
        </w:rPr>
        <w:t xml:space="preserve">genuine </w:t>
      </w:r>
      <w:r w:rsidR="007B57C3" w:rsidRPr="00D00A9D">
        <w:rPr>
          <w:rFonts w:ascii="Gentium Plus" w:hAnsi="Gentium Plus" w:cs="Gentium Plus"/>
          <w:bCs/>
        </w:rPr>
        <w:t>philosophical fruit.</w:t>
      </w:r>
    </w:p>
    <w:p w14:paraId="0285BBA3" w14:textId="0AF47720" w:rsidR="007D3AB3" w:rsidRPr="00D00A9D" w:rsidRDefault="007A599A" w:rsidP="001A5CC4">
      <w:pPr>
        <w:pStyle w:val="NoSpacing"/>
        <w:ind w:firstLine="720"/>
        <w:jc w:val="both"/>
        <w:rPr>
          <w:rFonts w:ascii="Gentium Plus" w:hAnsi="Gentium Plus" w:cs="Gentium Plus"/>
          <w:bCs/>
        </w:rPr>
      </w:pPr>
      <w:r w:rsidRPr="00D00A9D">
        <w:rPr>
          <w:rFonts w:ascii="Gentium Plus" w:hAnsi="Gentium Plus" w:cs="Gentium Plus"/>
          <w:bCs/>
        </w:rPr>
        <w:t xml:space="preserve">My aim in this paper has not been to </w:t>
      </w:r>
      <w:r w:rsidR="00726855" w:rsidRPr="00D00A9D">
        <w:rPr>
          <w:rFonts w:ascii="Gentium Plus" w:hAnsi="Gentium Plus" w:cs="Gentium Plus"/>
          <w:bCs/>
        </w:rPr>
        <w:t>settle the</w:t>
      </w:r>
      <w:r w:rsidRPr="00D00A9D">
        <w:rPr>
          <w:rFonts w:ascii="Gentium Plus" w:hAnsi="Gentium Plus" w:cs="Gentium Plus"/>
          <w:bCs/>
        </w:rPr>
        <w:t xml:space="preserve"> conversation</w:t>
      </w:r>
      <w:r w:rsidR="00426150" w:rsidRPr="00D00A9D">
        <w:rPr>
          <w:rFonts w:ascii="Gentium Plus" w:hAnsi="Gentium Plus" w:cs="Gentium Plus"/>
          <w:bCs/>
        </w:rPr>
        <w:t xml:space="preserve"> but to open </w:t>
      </w:r>
      <w:r w:rsidR="00EA2283" w:rsidRPr="00D00A9D">
        <w:rPr>
          <w:rFonts w:ascii="Gentium Plus" w:hAnsi="Gentium Plus" w:cs="Gentium Plus"/>
          <w:bCs/>
        </w:rPr>
        <w:t>one</w:t>
      </w:r>
      <w:r w:rsidR="00726855" w:rsidRPr="00D00A9D">
        <w:rPr>
          <w:rFonts w:ascii="Gentium Plus" w:hAnsi="Gentium Plus" w:cs="Gentium Plus"/>
          <w:bCs/>
        </w:rPr>
        <w:t>.</w:t>
      </w:r>
      <w:r w:rsidR="00236A98" w:rsidRPr="00D00A9D">
        <w:rPr>
          <w:rFonts w:ascii="Gentium Plus" w:hAnsi="Gentium Plus" w:cs="Gentium Plus"/>
          <w:bCs/>
        </w:rPr>
        <w:t xml:space="preserve"> At the very</w:t>
      </w:r>
      <w:r w:rsidRPr="00D00A9D">
        <w:rPr>
          <w:rFonts w:ascii="Gentium Plus" w:hAnsi="Gentium Plus" w:cs="Gentium Plus"/>
          <w:bCs/>
        </w:rPr>
        <w:t xml:space="preserve"> least</w:t>
      </w:r>
      <w:r w:rsidR="00236A98" w:rsidRPr="00D00A9D">
        <w:rPr>
          <w:rFonts w:ascii="Gentium Plus" w:hAnsi="Gentium Plus" w:cs="Gentium Plus"/>
          <w:bCs/>
        </w:rPr>
        <w:t>,</w:t>
      </w:r>
      <w:r w:rsidRPr="00D00A9D">
        <w:rPr>
          <w:rFonts w:ascii="Gentium Plus" w:hAnsi="Gentium Plus" w:cs="Gentium Plus"/>
          <w:bCs/>
        </w:rPr>
        <w:t xml:space="preserve"> I hope </w:t>
      </w:r>
      <w:r w:rsidR="0061219F" w:rsidRPr="00D00A9D">
        <w:rPr>
          <w:rFonts w:ascii="Gentium Plus" w:hAnsi="Gentium Plus" w:cs="Gentium Plus"/>
          <w:bCs/>
        </w:rPr>
        <w:t>to</w:t>
      </w:r>
      <w:r w:rsidR="00CF45BF" w:rsidRPr="00D00A9D">
        <w:rPr>
          <w:rFonts w:ascii="Gentium Plus" w:hAnsi="Gentium Plus" w:cs="Gentium Plus"/>
          <w:bCs/>
        </w:rPr>
        <w:t xml:space="preserve"> have </w:t>
      </w:r>
      <w:r w:rsidR="00572A7C" w:rsidRPr="00D00A9D">
        <w:rPr>
          <w:rFonts w:ascii="Gentium Plus" w:hAnsi="Gentium Plus" w:cs="Gentium Plus"/>
          <w:bCs/>
        </w:rPr>
        <w:t>shown</w:t>
      </w:r>
      <w:r w:rsidRPr="00D00A9D">
        <w:rPr>
          <w:rFonts w:ascii="Gentium Plus" w:hAnsi="Gentium Plus" w:cs="Gentium Plus"/>
          <w:bCs/>
        </w:rPr>
        <w:t xml:space="preserve"> the </w:t>
      </w:r>
      <w:r w:rsidR="00660FE4" w:rsidRPr="00D00A9D">
        <w:rPr>
          <w:rFonts w:ascii="Gentium Plus" w:hAnsi="Gentium Plus" w:cs="Gentium Plus"/>
          <w:bCs/>
        </w:rPr>
        <w:t>many</w:t>
      </w:r>
      <w:r w:rsidRPr="00D00A9D">
        <w:rPr>
          <w:rFonts w:ascii="Gentium Plus" w:hAnsi="Gentium Plus" w:cs="Gentium Plus"/>
          <w:bCs/>
        </w:rPr>
        <w:t xml:space="preserve"> questions about al-</w:t>
      </w:r>
      <w:r w:rsidR="002C1547" w:rsidRPr="00D00A9D">
        <w:rPr>
          <w:rFonts w:ascii="Gentium Plus" w:hAnsi="Gentium Plus" w:cs="Gentium Plus"/>
          <w:bCs/>
        </w:rPr>
        <w:t>Ghazālī</w:t>
      </w:r>
      <w:r w:rsidRPr="00D00A9D">
        <w:rPr>
          <w:rFonts w:ascii="Gentium Plus" w:hAnsi="Gentium Plus" w:cs="Gentium Plus"/>
          <w:bCs/>
        </w:rPr>
        <w:t xml:space="preserve">’s </w:t>
      </w:r>
      <w:r w:rsidR="00CF45BF" w:rsidRPr="00D00A9D">
        <w:rPr>
          <w:rFonts w:ascii="Gentium Plus" w:hAnsi="Gentium Plus" w:cs="Gentium Plus"/>
          <w:bCs/>
        </w:rPr>
        <w:t xml:space="preserve">oeuvre that remain </w:t>
      </w:r>
      <w:r w:rsidR="00FB04C9" w:rsidRPr="00D00A9D">
        <w:rPr>
          <w:rFonts w:ascii="Gentium Plus" w:hAnsi="Gentium Plus" w:cs="Gentium Plus"/>
          <w:bCs/>
        </w:rPr>
        <w:t>unexplored</w:t>
      </w:r>
      <w:r w:rsidR="006D3996" w:rsidRPr="00D00A9D">
        <w:rPr>
          <w:rFonts w:ascii="Gentium Plus" w:hAnsi="Gentium Plus" w:cs="Gentium Plus"/>
          <w:bCs/>
        </w:rPr>
        <w:t>;</w:t>
      </w:r>
      <w:r w:rsidRPr="00D00A9D">
        <w:rPr>
          <w:rFonts w:ascii="Gentium Plus" w:hAnsi="Gentium Plus" w:cs="Gentium Plus"/>
          <w:bCs/>
        </w:rPr>
        <w:t xml:space="preserve"> and </w:t>
      </w:r>
      <w:r w:rsidR="001D198F" w:rsidRPr="00D00A9D">
        <w:rPr>
          <w:rFonts w:ascii="Gentium Plus" w:hAnsi="Gentium Plus" w:cs="Gentium Plus"/>
          <w:bCs/>
        </w:rPr>
        <w:t xml:space="preserve">I hope </w:t>
      </w:r>
      <w:r w:rsidR="00097090" w:rsidRPr="00D00A9D">
        <w:rPr>
          <w:rFonts w:ascii="Gentium Plus" w:hAnsi="Gentium Plus" w:cs="Gentium Plus"/>
          <w:bCs/>
        </w:rPr>
        <w:t>that some of what I have said will</w:t>
      </w:r>
      <w:r w:rsidR="00385035" w:rsidRPr="00D00A9D">
        <w:rPr>
          <w:rFonts w:ascii="Gentium Plus" w:hAnsi="Gentium Plus" w:cs="Gentium Plus"/>
          <w:bCs/>
        </w:rPr>
        <w:t xml:space="preserve"> </w:t>
      </w:r>
      <w:r w:rsidRPr="00D00A9D">
        <w:rPr>
          <w:rFonts w:ascii="Gentium Plus" w:hAnsi="Gentium Plus" w:cs="Gentium Plus"/>
          <w:bCs/>
        </w:rPr>
        <w:t>provide a</w:t>
      </w:r>
      <w:r w:rsidR="000F300E" w:rsidRPr="00D00A9D">
        <w:rPr>
          <w:rFonts w:ascii="Gentium Plus" w:hAnsi="Gentium Plus" w:cs="Gentium Plus"/>
          <w:bCs/>
        </w:rPr>
        <w:t>n impetus</w:t>
      </w:r>
      <w:r w:rsidRPr="00D00A9D">
        <w:rPr>
          <w:rFonts w:ascii="Gentium Plus" w:hAnsi="Gentium Plus" w:cs="Gentium Plus"/>
          <w:bCs/>
        </w:rPr>
        <w:t xml:space="preserve"> for </w:t>
      </w:r>
      <w:r w:rsidR="00690DAA" w:rsidRPr="00D00A9D">
        <w:rPr>
          <w:rFonts w:ascii="Gentium Plus" w:hAnsi="Gentium Plus" w:cs="Gentium Plus"/>
          <w:bCs/>
        </w:rPr>
        <w:t>others to don their boots</w:t>
      </w:r>
      <w:r w:rsidR="009656FE" w:rsidRPr="00D00A9D">
        <w:rPr>
          <w:rFonts w:ascii="Gentium Plus" w:hAnsi="Gentium Plus" w:cs="Gentium Plus"/>
          <w:bCs/>
        </w:rPr>
        <w:t>, strap on their head-lamps,</w:t>
      </w:r>
      <w:r w:rsidR="00690DAA" w:rsidRPr="00D00A9D">
        <w:rPr>
          <w:rFonts w:ascii="Gentium Plus" w:hAnsi="Gentium Plus" w:cs="Gentium Plus"/>
          <w:bCs/>
        </w:rPr>
        <w:t xml:space="preserve"> and </w:t>
      </w:r>
      <w:r w:rsidR="00152E6A" w:rsidRPr="00D00A9D">
        <w:rPr>
          <w:rFonts w:ascii="Gentium Plus" w:hAnsi="Gentium Plus" w:cs="Gentium Plus"/>
          <w:bCs/>
        </w:rPr>
        <w:t xml:space="preserve">start </w:t>
      </w:r>
      <w:r w:rsidR="000A644C" w:rsidRPr="00D00A9D">
        <w:rPr>
          <w:rFonts w:ascii="Gentium Plus" w:hAnsi="Gentium Plus" w:cs="Gentium Plus"/>
          <w:bCs/>
        </w:rPr>
        <w:t>mak</w:t>
      </w:r>
      <w:r w:rsidR="00152E6A" w:rsidRPr="00D00A9D">
        <w:rPr>
          <w:rFonts w:ascii="Gentium Plus" w:hAnsi="Gentium Plus" w:cs="Gentium Plus"/>
          <w:bCs/>
        </w:rPr>
        <w:t>ing</w:t>
      </w:r>
      <w:r w:rsidR="000A644C" w:rsidRPr="00D00A9D">
        <w:rPr>
          <w:rFonts w:ascii="Gentium Plus" w:hAnsi="Gentium Plus" w:cs="Gentium Plus"/>
          <w:bCs/>
        </w:rPr>
        <w:t xml:space="preserve"> </w:t>
      </w:r>
      <w:r w:rsidR="00D27FFD" w:rsidRPr="00D00A9D">
        <w:rPr>
          <w:rFonts w:ascii="Gentium Plus" w:hAnsi="Gentium Plus" w:cs="Gentium Plus"/>
          <w:bCs/>
        </w:rPr>
        <w:t>their own way through</w:t>
      </w:r>
      <w:r w:rsidR="00472292" w:rsidRPr="00D00A9D">
        <w:rPr>
          <w:rFonts w:ascii="Gentium Plus" w:hAnsi="Gentium Plus" w:cs="Gentium Plus"/>
          <w:bCs/>
        </w:rPr>
        <w:t xml:space="preserve"> </w:t>
      </w:r>
      <w:r w:rsidR="0008585E" w:rsidRPr="00D00A9D">
        <w:rPr>
          <w:rFonts w:ascii="Gentium Plus" w:hAnsi="Gentium Plus" w:cs="Gentium Plus"/>
          <w:bCs/>
        </w:rPr>
        <w:t>its</w:t>
      </w:r>
      <w:r w:rsidR="00D27FFD" w:rsidRPr="00D00A9D">
        <w:rPr>
          <w:rFonts w:ascii="Gentium Plus" w:hAnsi="Gentium Plus" w:cs="Gentium Plus"/>
          <w:bCs/>
        </w:rPr>
        <w:t xml:space="preserve"> lush</w:t>
      </w:r>
      <w:r w:rsidR="00A64311" w:rsidRPr="00D00A9D">
        <w:rPr>
          <w:rFonts w:ascii="Gentium Plus" w:hAnsi="Gentium Plus" w:cs="Gentium Plus"/>
          <w:bCs/>
        </w:rPr>
        <w:t xml:space="preserve"> </w:t>
      </w:r>
      <w:r w:rsidR="00D27FFD" w:rsidRPr="00D00A9D">
        <w:rPr>
          <w:rFonts w:ascii="Gentium Plus" w:hAnsi="Gentium Plus" w:cs="Gentium Plus"/>
          <w:bCs/>
        </w:rPr>
        <w:t xml:space="preserve">wilderness. </w:t>
      </w:r>
    </w:p>
    <w:p w14:paraId="19AC814F" w14:textId="09E9611C" w:rsidR="002802BB" w:rsidRPr="00D00A9D" w:rsidRDefault="002802BB" w:rsidP="001A5CC4">
      <w:pPr>
        <w:pStyle w:val="NoSpacing"/>
        <w:ind w:firstLine="720"/>
        <w:jc w:val="both"/>
        <w:rPr>
          <w:rFonts w:ascii="Gentium Plus" w:hAnsi="Gentium Plus" w:cs="Gentium Plus"/>
          <w:bCs/>
        </w:rPr>
      </w:pPr>
    </w:p>
    <w:p w14:paraId="593F257E" w14:textId="668E470F" w:rsidR="002802BB" w:rsidRPr="00D00A9D" w:rsidRDefault="002802BB" w:rsidP="001A5CC4">
      <w:pPr>
        <w:pStyle w:val="NoSpacing"/>
        <w:ind w:firstLine="720"/>
        <w:jc w:val="both"/>
        <w:rPr>
          <w:rFonts w:ascii="Gentium Plus" w:hAnsi="Gentium Plus" w:cs="Gentium Plus"/>
          <w:bCs/>
        </w:rPr>
      </w:pPr>
    </w:p>
    <w:p w14:paraId="3BA0808C" w14:textId="78E3D52D" w:rsidR="002802BB" w:rsidRPr="0021186C" w:rsidRDefault="0021186C" w:rsidP="0021186C">
      <w:pPr>
        <w:pStyle w:val="NoSpacing"/>
        <w:jc w:val="center"/>
        <w:rPr>
          <w:rFonts w:ascii="Gentium Plus" w:hAnsi="Gentium Plus" w:cs="Gentium Plus"/>
          <w:b/>
          <w:bCs/>
        </w:rPr>
      </w:pPr>
      <w:r w:rsidRPr="0021186C">
        <w:rPr>
          <w:rFonts w:ascii="Gentium Plus" w:hAnsi="Gentium Plus" w:cs="Gentium Plus"/>
          <w:b/>
          <w:bCs/>
        </w:rPr>
        <w:t>Bibliography</w:t>
      </w:r>
    </w:p>
    <w:p w14:paraId="4C489EDF" w14:textId="77777777" w:rsidR="002802BB" w:rsidRPr="00D00A9D" w:rsidRDefault="002802BB" w:rsidP="002F1F91">
      <w:pPr>
        <w:pStyle w:val="NoSpacing"/>
        <w:ind w:left="720" w:hanging="720"/>
        <w:jc w:val="both"/>
        <w:rPr>
          <w:rFonts w:ascii="Gentium Plus" w:hAnsi="Gentium Plus" w:cs="Gentium Plus"/>
        </w:rPr>
      </w:pPr>
    </w:p>
    <w:p w14:paraId="1903A41C" w14:textId="77777777" w:rsidR="002802BB" w:rsidRPr="00D00A9D" w:rsidRDefault="002802BB" w:rsidP="002F1F91">
      <w:pPr>
        <w:pStyle w:val="NoSpacing"/>
        <w:ind w:left="720" w:hanging="720"/>
        <w:jc w:val="both"/>
        <w:rPr>
          <w:rFonts w:ascii="Gentium Plus" w:hAnsi="Gentium Plus" w:cs="Gentium Plus"/>
        </w:rPr>
      </w:pPr>
      <w:r w:rsidRPr="00D00A9D">
        <w:rPr>
          <w:rFonts w:ascii="Gentium Plus" w:hAnsi="Gentium Plus" w:cs="Gentium Plus"/>
        </w:rPr>
        <w:t xml:space="preserve">Abul </w:t>
      </w:r>
      <w:proofErr w:type="spellStart"/>
      <w:r w:rsidRPr="00D00A9D">
        <w:rPr>
          <w:rFonts w:ascii="Gentium Plus" w:hAnsi="Gentium Plus" w:cs="Gentium Plus"/>
        </w:rPr>
        <w:t>Quasem</w:t>
      </w:r>
      <w:proofErr w:type="spellEnd"/>
      <w:r w:rsidRPr="00D00A9D">
        <w:rPr>
          <w:rFonts w:ascii="Gentium Plus" w:hAnsi="Gentium Plus" w:cs="Gentium Plus"/>
        </w:rPr>
        <w:t xml:space="preserve">, </w:t>
      </w:r>
      <w:r w:rsidRPr="00D00A9D">
        <w:rPr>
          <w:rFonts w:ascii="Gentium Plus" w:hAnsi="Gentium Plus" w:cs="Gentium Plus"/>
          <w:szCs w:val="24"/>
        </w:rPr>
        <w:t xml:space="preserve">Muhammad. </w:t>
      </w:r>
      <w:r w:rsidRPr="00D00A9D">
        <w:rPr>
          <w:rFonts w:ascii="Gentium Plus" w:hAnsi="Gentium Plus" w:cs="Gentium Plus"/>
        </w:rPr>
        <w:t xml:space="preserve">“Al-Ghazālī’s Rejection of Philosophic Ethics.” </w:t>
      </w:r>
      <w:r w:rsidRPr="00D00A9D">
        <w:rPr>
          <w:rFonts w:ascii="Gentium Plus" w:hAnsi="Gentium Plus" w:cs="Gentium Plus"/>
          <w:i/>
        </w:rPr>
        <w:t>Islamic Studies</w:t>
      </w:r>
      <w:r w:rsidRPr="00D00A9D">
        <w:rPr>
          <w:rFonts w:ascii="Gentium Plus" w:hAnsi="Gentium Plus" w:cs="Gentium Plus"/>
        </w:rPr>
        <w:t xml:space="preserve"> 13, (1974), 111-27.</w:t>
      </w:r>
    </w:p>
    <w:p w14:paraId="24BD69E1" w14:textId="77777777" w:rsidR="002802BB" w:rsidRPr="00D00A9D" w:rsidRDefault="002802BB" w:rsidP="002F1F91">
      <w:pPr>
        <w:pStyle w:val="NoSpacing"/>
        <w:ind w:left="720" w:hanging="720"/>
        <w:jc w:val="both"/>
        <w:rPr>
          <w:rFonts w:ascii="Gentium Plus" w:hAnsi="Gentium Plus" w:cs="Gentium Plus"/>
          <w:shd w:val="clear" w:color="auto" w:fill="FFFFFF"/>
        </w:rPr>
      </w:pPr>
      <w:r w:rsidRPr="00D00A9D">
        <w:rPr>
          <w:rFonts w:ascii="Gentium Plus" w:hAnsi="Gentium Plus" w:cs="Gentium Plus"/>
          <w:szCs w:val="24"/>
        </w:rPr>
        <w:t xml:space="preserve">Abul </w:t>
      </w:r>
      <w:proofErr w:type="spellStart"/>
      <w:r w:rsidRPr="00D00A9D">
        <w:rPr>
          <w:rFonts w:ascii="Gentium Plus" w:hAnsi="Gentium Plus" w:cs="Gentium Plus"/>
          <w:szCs w:val="24"/>
        </w:rPr>
        <w:t>Quasem</w:t>
      </w:r>
      <w:proofErr w:type="spellEnd"/>
      <w:r w:rsidRPr="00D00A9D">
        <w:rPr>
          <w:rFonts w:ascii="Gentium Plus" w:hAnsi="Gentium Plus" w:cs="Gentium Plus"/>
          <w:szCs w:val="24"/>
        </w:rPr>
        <w:t xml:space="preserve">, Muhammad. </w:t>
      </w:r>
      <w:r w:rsidRPr="00D00A9D">
        <w:rPr>
          <w:rFonts w:ascii="Gentium Plus" w:hAnsi="Gentium Plus" w:cs="Gentium Plus"/>
          <w:i/>
          <w:iCs/>
          <w:szCs w:val="24"/>
        </w:rPr>
        <w:t>The Ethics of a</w:t>
      </w:r>
      <w:r w:rsidRPr="00D00A9D">
        <w:rPr>
          <w:rFonts w:ascii="Gentium Plus" w:hAnsi="Gentium Plus" w:cs="Gentium Plus"/>
          <w:i/>
          <w:iCs/>
        </w:rPr>
        <w:t>l-Ghazālī: A Composite Ethics in Islam</w:t>
      </w:r>
      <w:r w:rsidRPr="00D00A9D">
        <w:rPr>
          <w:rFonts w:ascii="Gentium Plus" w:hAnsi="Gentium Plus" w:cs="Gentium Plus"/>
        </w:rPr>
        <w:t xml:space="preserve">. </w:t>
      </w:r>
      <w:proofErr w:type="spellStart"/>
      <w:r w:rsidRPr="00D00A9D">
        <w:rPr>
          <w:rFonts w:ascii="Gentium Plus" w:hAnsi="Gentium Plus" w:cs="Gentium Plus"/>
          <w:shd w:val="clear" w:color="auto" w:fill="FFFFFF"/>
        </w:rPr>
        <w:t>Petaling</w:t>
      </w:r>
      <w:proofErr w:type="spellEnd"/>
      <w:r w:rsidRPr="00D00A9D">
        <w:rPr>
          <w:rFonts w:ascii="Gentium Plus" w:hAnsi="Gentium Plus" w:cs="Gentium Plus"/>
          <w:shd w:val="clear" w:color="auto" w:fill="FFFFFF"/>
        </w:rPr>
        <w:t xml:space="preserve"> Jaya: </w:t>
      </w:r>
      <w:r w:rsidRPr="00D00A9D">
        <w:rPr>
          <w:rFonts w:ascii="Gentium Plus" w:hAnsi="Gentium Plus" w:cs="Gentium Plus"/>
          <w:szCs w:val="24"/>
        </w:rPr>
        <w:t xml:space="preserve">Muhammad Abul </w:t>
      </w:r>
      <w:proofErr w:type="spellStart"/>
      <w:r w:rsidRPr="00D00A9D">
        <w:rPr>
          <w:rFonts w:ascii="Gentium Plus" w:hAnsi="Gentium Plus" w:cs="Gentium Plus"/>
          <w:szCs w:val="24"/>
        </w:rPr>
        <w:t>Quasem</w:t>
      </w:r>
      <w:proofErr w:type="spellEnd"/>
      <w:r w:rsidRPr="00D00A9D">
        <w:rPr>
          <w:rFonts w:ascii="Gentium Plus" w:hAnsi="Gentium Plus" w:cs="Gentium Plus"/>
          <w:shd w:val="clear" w:color="auto" w:fill="FFFFFF"/>
        </w:rPr>
        <w:t>, 1976.</w:t>
      </w:r>
    </w:p>
    <w:p w14:paraId="69C4C976" w14:textId="77777777" w:rsidR="002802BB" w:rsidRPr="00D00A9D" w:rsidRDefault="002802BB" w:rsidP="002F1F91">
      <w:pPr>
        <w:pStyle w:val="FootnoteText"/>
        <w:ind w:left="720" w:hanging="720"/>
        <w:jc w:val="both"/>
        <w:rPr>
          <w:rFonts w:ascii="Gentium Plus" w:hAnsi="Gentium Plus" w:cs="Gentium Plus"/>
          <w:sz w:val="24"/>
          <w:szCs w:val="24"/>
        </w:rPr>
      </w:pPr>
      <w:r w:rsidRPr="00D00A9D">
        <w:rPr>
          <w:rFonts w:ascii="Gentium Plus" w:hAnsi="Gentium Plus" w:cs="Gentium Plus"/>
          <w:sz w:val="24"/>
          <w:szCs w:val="24"/>
          <w:shd w:val="clear" w:color="auto" w:fill="FFFFFF"/>
        </w:rPr>
        <w:t xml:space="preserve">Aristotle. </w:t>
      </w:r>
      <w:r w:rsidRPr="00D00A9D">
        <w:rPr>
          <w:rFonts w:ascii="Gentium Plus" w:hAnsi="Gentium Plus" w:cs="Gentium Plus"/>
          <w:i/>
          <w:iCs/>
          <w:sz w:val="24"/>
          <w:szCs w:val="24"/>
        </w:rPr>
        <w:t>Nicomachean Ethics</w:t>
      </w:r>
      <w:r w:rsidRPr="00D00A9D">
        <w:rPr>
          <w:rFonts w:ascii="Gentium Plus" w:hAnsi="Gentium Plus" w:cs="Gentium Plus"/>
          <w:sz w:val="24"/>
          <w:szCs w:val="24"/>
        </w:rPr>
        <w:t>. Translated by Terence Irwin. 2</w:t>
      </w:r>
      <w:r w:rsidRPr="00D00A9D">
        <w:rPr>
          <w:rFonts w:ascii="Gentium Plus" w:hAnsi="Gentium Plus" w:cs="Gentium Plus"/>
          <w:sz w:val="24"/>
          <w:szCs w:val="24"/>
          <w:vertAlign w:val="superscript"/>
        </w:rPr>
        <w:t>nd</w:t>
      </w:r>
      <w:r w:rsidRPr="00D00A9D">
        <w:rPr>
          <w:rFonts w:ascii="Gentium Plus" w:hAnsi="Gentium Plus" w:cs="Gentium Plus"/>
          <w:sz w:val="24"/>
          <w:szCs w:val="24"/>
        </w:rPr>
        <w:t xml:space="preserve"> ed. Indianapolis, IN: Hackett, 1999.</w:t>
      </w:r>
    </w:p>
    <w:p w14:paraId="4DF649A2" w14:textId="77777777" w:rsidR="002802BB" w:rsidRPr="00D00A9D" w:rsidRDefault="002802BB" w:rsidP="002F1F91">
      <w:pPr>
        <w:pStyle w:val="FootnoteText"/>
        <w:ind w:left="720" w:hanging="720"/>
        <w:jc w:val="both"/>
        <w:rPr>
          <w:rFonts w:ascii="Gentium Plus" w:hAnsi="Gentium Plus" w:cs="Gentium Plus"/>
          <w:sz w:val="24"/>
          <w:szCs w:val="24"/>
        </w:rPr>
      </w:pPr>
      <w:r w:rsidRPr="00D00A9D">
        <w:rPr>
          <w:rFonts w:ascii="Gentium Plus" w:hAnsi="Gentium Plus" w:cs="Gentium Plus"/>
          <w:sz w:val="24"/>
          <w:szCs w:val="24"/>
        </w:rPr>
        <w:t xml:space="preserve">Cooper, John M. “The Unity of Virtue.” </w:t>
      </w:r>
      <w:r w:rsidRPr="00D00A9D">
        <w:rPr>
          <w:rFonts w:ascii="Gentium Plus" w:hAnsi="Gentium Plus" w:cs="Gentium Plus"/>
          <w:i/>
          <w:iCs/>
          <w:sz w:val="24"/>
          <w:szCs w:val="24"/>
        </w:rPr>
        <w:t xml:space="preserve">Social Philosophy and Policy </w:t>
      </w:r>
      <w:r w:rsidRPr="00D00A9D">
        <w:rPr>
          <w:rFonts w:ascii="Gentium Plus" w:hAnsi="Gentium Plus" w:cs="Gentium Plus"/>
          <w:sz w:val="24"/>
          <w:szCs w:val="24"/>
        </w:rPr>
        <w:t>15 (1998), 233-74.</w:t>
      </w:r>
    </w:p>
    <w:p w14:paraId="7CA25DB8" w14:textId="77777777" w:rsidR="002802BB" w:rsidRPr="00D00A9D" w:rsidRDefault="002802BB" w:rsidP="002F1F91">
      <w:pPr>
        <w:pStyle w:val="NoSpacing"/>
        <w:ind w:left="720" w:hanging="720"/>
        <w:jc w:val="both"/>
        <w:rPr>
          <w:rFonts w:ascii="Gentium Plus" w:hAnsi="Gentium Plus" w:cs="Gentium Plus"/>
        </w:rPr>
      </w:pPr>
      <w:proofErr w:type="spellStart"/>
      <w:r w:rsidRPr="00D00A9D">
        <w:rPr>
          <w:rFonts w:ascii="Gentium Plus" w:hAnsi="Gentium Plus" w:cs="Gentium Plus"/>
          <w:szCs w:val="24"/>
        </w:rPr>
        <w:t>Curzer</w:t>
      </w:r>
      <w:proofErr w:type="spellEnd"/>
      <w:r w:rsidRPr="00D00A9D">
        <w:rPr>
          <w:rFonts w:ascii="Gentium Plus" w:hAnsi="Gentium Plus" w:cs="Gentium Plus"/>
          <w:szCs w:val="24"/>
        </w:rPr>
        <w:t>, Howard J. “</w:t>
      </w:r>
      <w:r w:rsidRPr="00D00A9D">
        <w:rPr>
          <w:rFonts w:ascii="Gentium Plus" w:hAnsi="Gentium Plus" w:cs="Gentium Plus"/>
        </w:rPr>
        <w:t xml:space="preserve">Aristotle and Moral Virtue.” In </w:t>
      </w:r>
      <w:proofErr w:type="gramStart"/>
      <w:r w:rsidRPr="00D00A9D">
        <w:rPr>
          <w:rFonts w:ascii="Gentium Plus" w:hAnsi="Gentium Plus" w:cs="Gentium Plus"/>
          <w:i/>
          <w:iCs/>
        </w:rPr>
        <w:t>The</w:t>
      </w:r>
      <w:proofErr w:type="gramEnd"/>
      <w:r w:rsidRPr="00D00A9D">
        <w:rPr>
          <w:rFonts w:ascii="Gentium Plus" w:hAnsi="Gentium Plus" w:cs="Gentium Plus"/>
          <w:i/>
          <w:iCs/>
        </w:rPr>
        <w:t xml:space="preserve"> Oxford Handbook of Virtue</w:t>
      </w:r>
      <w:r w:rsidRPr="00D00A9D">
        <w:rPr>
          <w:rFonts w:ascii="Gentium Plus" w:hAnsi="Gentium Plus" w:cs="Gentium Plus"/>
        </w:rPr>
        <w:t>, edited by Nancy E. Snow, 104-29. Oxford: Oxford University Press, 2018.</w:t>
      </w:r>
    </w:p>
    <w:p w14:paraId="19B6E1A5" w14:textId="77777777" w:rsidR="002802BB" w:rsidRPr="00D00A9D" w:rsidRDefault="002802BB" w:rsidP="002F1F91">
      <w:pPr>
        <w:pStyle w:val="NoSpacing"/>
        <w:ind w:left="720" w:hanging="720"/>
        <w:jc w:val="both"/>
        <w:rPr>
          <w:rFonts w:ascii="Gentium Plus" w:hAnsi="Gentium Plus" w:cs="Gentium Plus"/>
          <w:szCs w:val="24"/>
          <w:lang w:val="en-CA"/>
        </w:rPr>
      </w:pPr>
      <w:r w:rsidRPr="00D00A9D">
        <w:rPr>
          <w:rFonts w:ascii="Gentium Plus" w:hAnsi="Gentium Plus" w:cs="Gentium Plus"/>
        </w:rPr>
        <w:t xml:space="preserve">Dancy, Jonathan. </w:t>
      </w:r>
      <w:r w:rsidRPr="00D00A9D">
        <w:rPr>
          <w:rFonts w:ascii="Gentium Plus" w:hAnsi="Gentium Plus" w:cs="Gentium Plus"/>
          <w:i/>
          <w:iCs/>
        </w:rPr>
        <w:t>Moral Reasons</w:t>
      </w:r>
      <w:r w:rsidRPr="00D00A9D">
        <w:rPr>
          <w:rFonts w:ascii="Gentium Plus" w:hAnsi="Gentium Plus" w:cs="Gentium Plus"/>
        </w:rPr>
        <w:t>. Oxford: Wiley-Blackwell, 1993.</w:t>
      </w:r>
    </w:p>
    <w:p w14:paraId="1DBEACB2" w14:textId="77777777" w:rsidR="002802BB" w:rsidRPr="00D00A9D" w:rsidRDefault="002802BB" w:rsidP="002F1F91">
      <w:pPr>
        <w:pStyle w:val="FootnoteText"/>
        <w:ind w:left="720" w:hanging="720"/>
        <w:jc w:val="both"/>
        <w:rPr>
          <w:rFonts w:ascii="Gentium Plus" w:hAnsi="Gentium Plus" w:cs="Gentium Plus"/>
          <w:sz w:val="24"/>
          <w:szCs w:val="24"/>
          <w:shd w:val="clear" w:color="auto" w:fill="FFFFFF"/>
        </w:rPr>
      </w:pPr>
      <w:r w:rsidRPr="00D00A9D">
        <w:rPr>
          <w:rFonts w:ascii="Gentium Plus" w:hAnsi="Gentium Plus" w:cs="Gentium Plus"/>
          <w:sz w:val="24"/>
          <w:szCs w:val="24"/>
        </w:rPr>
        <w:lastRenderedPageBreak/>
        <w:t xml:space="preserve">Flanagan, Owen. “Moral Science? Still Metaphysical After All These Years.” In </w:t>
      </w:r>
      <w:r w:rsidRPr="00D00A9D">
        <w:rPr>
          <w:rFonts w:ascii="Gentium Plus" w:hAnsi="Gentium Plus" w:cs="Gentium Plus"/>
          <w:i/>
          <w:iCs/>
          <w:sz w:val="24"/>
          <w:szCs w:val="24"/>
        </w:rPr>
        <w:t>Personality, Identity, and Character: Explorations in Moral Psychology</w:t>
      </w:r>
      <w:r w:rsidRPr="00D00A9D">
        <w:rPr>
          <w:rFonts w:ascii="Gentium Plus" w:hAnsi="Gentium Plus" w:cs="Gentium Plus"/>
          <w:sz w:val="24"/>
          <w:szCs w:val="24"/>
        </w:rPr>
        <w:t xml:space="preserve">, edited by </w:t>
      </w:r>
      <w:proofErr w:type="spellStart"/>
      <w:r w:rsidRPr="00D00A9D">
        <w:rPr>
          <w:rFonts w:ascii="Gentium Plus" w:hAnsi="Gentium Plus" w:cs="Gentium Plus"/>
          <w:sz w:val="24"/>
          <w:szCs w:val="24"/>
        </w:rPr>
        <w:t>Darcia</w:t>
      </w:r>
      <w:proofErr w:type="spellEnd"/>
      <w:r w:rsidRPr="00D00A9D">
        <w:rPr>
          <w:rFonts w:ascii="Gentium Plus" w:hAnsi="Gentium Plus" w:cs="Gentium Plus"/>
          <w:sz w:val="24"/>
          <w:szCs w:val="24"/>
        </w:rPr>
        <w:t xml:space="preserve"> Narvaez and Daniel K. Lapsley, 52-78. Cambridge: Cambridge University Press, 2009.</w:t>
      </w:r>
    </w:p>
    <w:p w14:paraId="45B592B7" w14:textId="77777777" w:rsidR="002802BB" w:rsidRPr="00D00A9D" w:rsidRDefault="002802BB" w:rsidP="002F1F91">
      <w:pPr>
        <w:pStyle w:val="NoSpacing"/>
        <w:ind w:left="720" w:hanging="720"/>
        <w:jc w:val="both"/>
        <w:rPr>
          <w:rFonts w:ascii="Gentium Plus" w:hAnsi="Gentium Plus" w:cs="Gentium Plus"/>
        </w:rPr>
      </w:pPr>
      <w:r w:rsidRPr="00D00A9D">
        <w:rPr>
          <w:rFonts w:ascii="Gentium Plus" w:hAnsi="Gentium Plus" w:cs="Gentium Plus"/>
          <w:szCs w:val="24"/>
        </w:rPr>
        <w:t xml:space="preserve">Hourani, </w:t>
      </w:r>
      <w:r w:rsidRPr="00D00A9D">
        <w:rPr>
          <w:rFonts w:ascii="Gentium Plus" w:hAnsi="Gentium Plus" w:cs="Gentium Plus"/>
        </w:rPr>
        <w:t xml:space="preserve">George </w:t>
      </w:r>
      <w:r w:rsidRPr="00D00A9D">
        <w:rPr>
          <w:rFonts w:ascii="Gentium Plus" w:hAnsi="Gentium Plus" w:cs="Gentium Plus"/>
          <w:szCs w:val="24"/>
        </w:rPr>
        <w:t xml:space="preserve">F. </w:t>
      </w:r>
      <w:r w:rsidRPr="00D00A9D">
        <w:rPr>
          <w:rFonts w:ascii="Gentium Plus" w:hAnsi="Gentium Plus" w:cs="Gentium Plus"/>
          <w:i/>
          <w:iCs/>
        </w:rPr>
        <w:t xml:space="preserve">Islamic Rationalism: The Ethics of </w:t>
      </w:r>
      <w:proofErr w:type="spellStart"/>
      <w:r w:rsidRPr="00D00A9D">
        <w:rPr>
          <w:rFonts w:ascii="Gentium Plus" w:hAnsi="Gentium Plus" w:cs="Gentium Plus"/>
          <w:i/>
          <w:iCs/>
        </w:rPr>
        <w:t>ʿAbd</w:t>
      </w:r>
      <w:proofErr w:type="spellEnd"/>
      <w:r w:rsidRPr="00D00A9D">
        <w:rPr>
          <w:rFonts w:ascii="Gentium Plus" w:hAnsi="Gentium Plus" w:cs="Gentium Plus"/>
          <w:i/>
          <w:iCs/>
        </w:rPr>
        <w:t xml:space="preserve"> al-</w:t>
      </w:r>
      <w:proofErr w:type="spellStart"/>
      <w:r w:rsidRPr="00D00A9D">
        <w:rPr>
          <w:rFonts w:ascii="Gentium Plus" w:hAnsi="Gentium Plus" w:cs="Gentium Plus"/>
          <w:i/>
          <w:iCs/>
        </w:rPr>
        <w:t>Jabbār</w:t>
      </w:r>
      <w:proofErr w:type="spellEnd"/>
      <w:r w:rsidRPr="00D00A9D">
        <w:rPr>
          <w:rFonts w:ascii="Gentium Plus" w:hAnsi="Gentium Plus" w:cs="Gentium Plus"/>
        </w:rPr>
        <w:t>. Oxford: Clarendon Press, 1971.</w:t>
      </w:r>
    </w:p>
    <w:p w14:paraId="278F8173" w14:textId="77777777" w:rsidR="002802BB" w:rsidRPr="00D00A9D" w:rsidRDefault="002802BB" w:rsidP="002F1F91">
      <w:pPr>
        <w:pStyle w:val="NoSpacing"/>
        <w:ind w:left="720" w:hanging="720"/>
        <w:jc w:val="both"/>
        <w:rPr>
          <w:rFonts w:ascii="Gentium Plus" w:hAnsi="Gentium Plus" w:cs="Gentium Plus"/>
          <w:szCs w:val="24"/>
        </w:rPr>
      </w:pPr>
      <w:r w:rsidRPr="00D00A9D">
        <w:rPr>
          <w:rFonts w:ascii="Gentium Plus" w:hAnsi="Gentium Plus" w:cs="Gentium Plus"/>
          <w:szCs w:val="24"/>
        </w:rPr>
        <w:t xml:space="preserve">Hourani, </w:t>
      </w:r>
      <w:r w:rsidRPr="00D00A9D">
        <w:rPr>
          <w:rFonts w:ascii="Gentium Plus" w:hAnsi="Gentium Plus" w:cs="Gentium Plus"/>
        </w:rPr>
        <w:t xml:space="preserve">George </w:t>
      </w:r>
      <w:r w:rsidRPr="00D00A9D">
        <w:rPr>
          <w:rFonts w:ascii="Gentium Plus" w:hAnsi="Gentium Plus" w:cs="Gentium Plus"/>
          <w:szCs w:val="24"/>
        </w:rPr>
        <w:t xml:space="preserve">F. “Ethics in Classical Islam: A Conspectus.” In </w:t>
      </w:r>
      <w:r w:rsidRPr="00D00A9D">
        <w:rPr>
          <w:rFonts w:ascii="Gentium Plus" w:hAnsi="Gentium Plus" w:cs="Gentium Plus"/>
          <w:i/>
          <w:szCs w:val="24"/>
        </w:rPr>
        <w:t>Reason and Tradition in Islamic Ethics</w:t>
      </w:r>
      <w:r w:rsidRPr="00D00A9D">
        <w:rPr>
          <w:rFonts w:ascii="Gentium Plus" w:hAnsi="Gentium Plus" w:cs="Gentium Plus"/>
          <w:iCs/>
          <w:szCs w:val="24"/>
        </w:rPr>
        <w:t xml:space="preserve">, 15-22. </w:t>
      </w:r>
      <w:r w:rsidRPr="00D00A9D">
        <w:rPr>
          <w:rFonts w:ascii="Gentium Plus" w:hAnsi="Gentium Plus" w:cs="Gentium Plus"/>
          <w:szCs w:val="24"/>
        </w:rPr>
        <w:t xml:space="preserve">Cambridge: Cambridge University Press, 1985. Reprinted from </w:t>
      </w:r>
      <w:r w:rsidRPr="00D00A9D">
        <w:rPr>
          <w:rFonts w:ascii="Gentium Plus" w:hAnsi="Gentium Plus" w:cs="Gentium Plus"/>
          <w:i/>
          <w:iCs/>
          <w:szCs w:val="24"/>
        </w:rPr>
        <w:t>Essays on Islamic Philosophy and Science</w:t>
      </w:r>
      <w:r w:rsidRPr="00D00A9D">
        <w:rPr>
          <w:rFonts w:ascii="Gentium Plus" w:hAnsi="Gentium Plus" w:cs="Gentium Plus"/>
          <w:szCs w:val="24"/>
        </w:rPr>
        <w:t xml:space="preserve">, ed. George F. Hourani, 128-35. Albany: State University of New York, 1975. </w:t>
      </w:r>
    </w:p>
    <w:p w14:paraId="28C99ABC" w14:textId="77777777" w:rsidR="002802BB" w:rsidRPr="00D00A9D" w:rsidRDefault="002802BB" w:rsidP="002F1F91">
      <w:pPr>
        <w:pStyle w:val="NoSpacing"/>
        <w:ind w:left="720" w:hanging="720"/>
        <w:jc w:val="both"/>
        <w:rPr>
          <w:rFonts w:ascii="Gentium Plus" w:hAnsi="Gentium Plus" w:cs="Gentium Plus"/>
          <w:szCs w:val="20"/>
        </w:rPr>
      </w:pPr>
      <w:proofErr w:type="spellStart"/>
      <w:r w:rsidRPr="00D00A9D">
        <w:rPr>
          <w:rFonts w:ascii="Gentium Plus" w:hAnsi="Gentium Plus" w:cs="Gentium Plus"/>
          <w:szCs w:val="24"/>
        </w:rPr>
        <w:t>Hursthouse</w:t>
      </w:r>
      <w:proofErr w:type="spellEnd"/>
      <w:r w:rsidRPr="00D00A9D">
        <w:rPr>
          <w:rFonts w:ascii="Gentium Plus" w:hAnsi="Gentium Plus" w:cs="Gentium Plus"/>
          <w:szCs w:val="24"/>
        </w:rPr>
        <w:t>, Rosalind. “Virtue Ethics</w:t>
      </w:r>
      <w:r w:rsidRPr="00D00A9D">
        <w:rPr>
          <w:rFonts w:ascii="Gentium Plus" w:hAnsi="Gentium Plus" w:cs="Gentium Plus"/>
          <w:szCs w:val="20"/>
          <w:shd w:val="clear" w:color="auto" w:fill="FFFFFF"/>
        </w:rPr>
        <w:t xml:space="preserve">.” </w:t>
      </w:r>
      <w:r w:rsidRPr="00D00A9D">
        <w:rPr>
          <w:rFonts w:ascii="Gentium Plus" w:hAnsi="Gentium Plus" w:cs="Gentium Plus"/>
        </w:rPr>
        <w:t>https://plato.stanford.edu/entries/ethics-virtue/ accessed November 3, 2019.</w:t>
      </w:r>
    </w:p>
    <w:p w14:paraId="4E781AD3" w14:textId="3518C55B" w:rsidR="002802BB" w:rsidRPr="00D00A9D" w:rsidRDefault="002802BB" w:rsidP="002F1F91">
      <w:pPr>
        <w:pStyle w:val="NoSpacing"/>
        <w:ind w:left="720" w:hanging="720"/>
        <w:jc w:val="both"/>
        <w:rPr>
          <w:rFonts w:ascii="Gentium Plus" w:hAnsi="Gentium Plus" w:cs="Gentium Plus"/>
        </w:rPr>
      </w:pPr>
      <w:r w:rsidRPr="00D00A9D">
        <w:rPr>
          <w:rFonts w:ascii="Gentium Plus" w:hAnsi="Gentium Plus" w:cs="Gentium Plus"/>
        </w:rPr>
        <w:t xml:space="preserve">Garden, Kenneth. </w:t>
      </w:r>
      <w:r w:rsidRPr="00D00A9D">
        <w:rPr>
          <w:rFonts w:ascii="Gentium Plus" w:hAnsi="Gentium Plus" w:cs="Gentium Plus"/>
          <w:i/>
          <w:iCs/>
        </w:rPr>
        <w:t xml:space="preserve">The First Islamic Reviver: Abū Ḥāmid al-Ghazālī and His </w:t>
      </w:r>
      <w:r w:rsidRPr="00D00A9D">
        <w:rPr>
          <w:rFonts w:ascii="Gentium Plus" w:hAnsi="Gentium Plus" w:cs="Gentium Plus"/>
        </w:rPr>
        <w:t>Revival of the Religious Sciences</w:t>
      </w:r>
      <w:r w:rsidR="00725E5B" w:rsidRPr="00D00A9D">
        <w:rPr>
          <w:rFonts w:ascii="Gentium Plus" w:hAnsi="Gentium Plus" w:cs="Gentium Plus"/>
        </w:rPr>
        <w:t>.</w:t>
      </w:r>
      <w:r w:rsidRPr="00D00A9D">
        <w:rPr>
          <w:rFonts w:ascii="Gentium Plus" w:hAnsi="Gentium Plus" w:cs="Gentium Plus"/>
        </w:rPr>
        <w:t xml:space="preserve"> Oxford: Oxford University Press, 2014.</w:t>
      </w:r>
    </w:p>
    <w:p w14:paraId="40E93D35" w14:textId="1C014F96" w:rsidR="002802BB" w:rsidRPr="00D00A9D" w:rsidRDefault="002802BB" w:rsidP="002F1F91">
      <w:pPr>
        <w:pStyle w:val="NoSpacing"/>
        <w:ind w:left="720" w:hanging="720"/>
        <w:jc w:val="both"/>
        <w:rPr>
          <w:rFonts w:ascii="Gentium Plus" w:hAnsi="Gentium Plus" w:cs="Gentium Plus"/>
          <w:szCs w:val="24"/>
        </w:rPr>
      </w:pPr>
      <w:proofErr w:type="spellStart"/>
      <w:r w:rsidRPr="00D00A9D">
        <w:rPr>
          <w:rFonts w:ascii="Gentium Plus" w:hAnsi="Gentium Plus" w:cs="Gentium Plus"/>
          <w:szCs w:val="24"/>
        </w:rPr>
        <w:t>Gardet</w:t>
      </w:r>
      <w:proofErr w:type="spellEnd"/>
      <w:r w:rsidRPr="00D00A9D">
        <w:rPr>
          <w:rFonts w:ascii="Gentium Plus" w:hAnsi="Gentium Plus" w:cs="Gentium Plus"/>
          <w:szCs w:val="24"/>
        </w:rPr>
        <w:t>, Louis. “</w:t>
      </w:r>
      <w:r w:rsidR="00E308AA" w:rsidRPr="00D00A9D">
        <w:rPr>
          <w:rFonts w:ascii="Gentium Plus" w:hAnsi="Gentium Plus" w:cs="Gentium Plus"/>
          <w:i/>
          <w:iCs/>
        </w:rPr>
        <w:t>Ḥā</w:t>
      </w:r>
      <w:r w:rsidRPr="00D00A9D">
        <w:rPr>
          <w:rFonts w:ascii="Gentium Plus" w:hAnsi="Gentium Plus" w:cs="Gentium Plus"/>
          <w:i/>
          <w:iCs/>
          <w:szCs w:val="24"/>
        </w:rPr>
        <w:t>l</w:t>
      </w:r>
      <w:r w:rsidRPr="00D00A9D">
        <w:rPr>
          <w:rFonts w:ascii="Gentium Plus" w:hAnsi="Gentium Plus" w:cs="Gentium Plus"/>
          <w:szCs w:val="24"/>
        </w:rPr>
        <w:t xml:space="preserve">.” In </w:t>
      </w:r>
      <w:proofErr w:type="spellStart"/>
      <w:r w:rsidRPr="00D00A9D">
        <w:rPr>
          <w:rFonts w:ascii="Gentium Plus" w:hAnsi="Gentium Plus" w:cs="Gentium Plus"/>
          <w:i/>
          <w:iCs/>
          <w:szCs w:val="24"/>
        </w:rPr>
        <w:t>Encyclopedia</w:t>
      </w:r>
      <w:proofErr w:type="spellEnd"/>
      <w:r w:rsidRPr="00D00A9D">
        <w:rPr>
          <w:rFonts w:ascii="Gentium Plus" w:hAnsi="Gentium Plus" w:cs="Gentium Plus"/>
          <w:i/>
          <w:iCs/>
          <w:szCs w:val="24"/>
        </w:rPr>
        <w:t xml:space="preserve"> of Islam, </w:t>
      </w:r>
      <w:r w:rsidRPr="00D00A9D">
        <w:rPr>
          <w:rFonts w:ascii="Gentium Plus" w:hAnsi="Gentium Plus" w:cs="Gentium Plus"/>
          <w:szCs w:val="24"/>
        </w:rPr>
        <w:t>2</w:t>
      </w:r>
      <w:r w:rsidRPr="00D00A9D">
        <w:rPr>
          <w:rFonts w:ascii="Gentium Plus" w:hAnsi="Gentium Plus" w:cs="Gentium Plus"/>
          <w:szCs w:val="24"/>
          <w:vertAlign w:val="superscript"/>
        </w:rPr>
        <w:t>nd</w:t>
      </w:r>
      <w:r w:rsidRPr="00D00A9D">
        <w:rPr>
          <w:rFonts w:ascii="Gentium Plus" w:hAnsi="Gentium Plus" w:cs="Gentium Plus"/>
          <w:szCs w:val="24"/>
        </w:rPr>
        <w:t xml:space="preserve"> edition, edited by P. Bearman, Th. </w:t>
      </w:r>
      <w:proofErr w:type="spellStart"/>
      <w:r w:rsidRPr="00D00A9D">
        <w:rPr>
          <w:rFonts w:ascii="Gentium Plus" w:hAnsi="Gentium Plus" w:cs="Gentium Plus"/>
          <w:szCs w:val="24"/>
        </w:rPr>
        <w:t>Bianquis</w:t>
      </w:r>
      <w:proofErr w:type="spellEnd"/>
      <w:r w:rsidRPr="00D00A9D">
        <w:rPr>
          <w:rFonts w:ascii="Gentium Plus" w:hAnsi="Gentium Plus" w:cs="Gentium Plus"/>
          <w:szCs w:val="24"/>
        </w:rPr>
        <w:t xml:space="preserve">, C.E. Bosworth, E. van </w:t>
      </w:r>
      <w:proofErr w:type="spellStart"/>
      <w:r w:rsidRPr="00D00A9D">
        <w:rPr>
          <w:rFonts w:ascii="Gentium Plus" w:hAnsi="Gentium Plus" w:cs="Gentium Plus"/>
          <w:szCs w:val="24"/>
        </w:rPr>
        <w:t>Donzel</w:t>
      </w:r>
      <w:proofErr w:type="spellEnd"/>
      <w:r w:rsidRPr="00D00A9D">
        <w:rPr>
          <w:rFonts w:ascii="Gentium Plus" w:hAnsi="Gentium Plus" w:cs="Gentium Plus"/>
          <w:szCs w:val="24"/>
        </w:rPr>
        <w:t>, W.P. Heinrichs. Accessed online November 3, 2019 http://dx.doi.org/10.1163/1573-3912_islam_COM_0254.</w:t>
      </w:r>
    </w:p>
    <w:p w14:paraId="30AE33A3" w14:textId="4131FD3A" w:rsidR="002802BB" w:rsidRPr="00D00A9D" w:rsidRDefault="002802BB" w:rsidP="002F1F91">
      <w:pPr>
        <w:pStyle w:val="NoSpacing"/>
        <w:ind w:left="720" w:hanging="720"/>
        <w:jc w:val="both"/>
        <w:rPr>
          <w:rFonts w:ascii="Gentium Plus" w:hAnsi="Gentium Plus" w:cs="Gentium Plus"/>
        </w:rPr>
      </w:pPr>
      <w:r w:rsidRPr="00D00A9D">
        <w:rPr>
          <w:rFonts w:ascii="Gentium Plus" w:hAnsi="Gentium Plus" w:cs="Gentium Plus"/>
        </w:rPr>
        <w:t xml:space="preserve">Ghazālī, Abū Ḥāmid, al-. </w:t>
      </w:r>
      <w:bookmarkStart w:id="7" w:name="_Hlk23848041"/>
      <w:r w:rsidR="00E3503E" w:rsidRPr="00D00A9D">
        <w:rPr>
          <w:rFonts w:ascii="Gentium Plus" w:hAnsi="Gentium Plus" w:cs="Gentium Plus"/>
          <w:i/>
          <w:iCs/>
        </w:rPr>
        <w:t xml:space="preserve">The Quintessence of the </w:t>
      </w:r>
      <w:r w:rsidR="006E09F6" w:rsidRPr="00D00A9D">
        <w:rPr>
          <w:rFonts w:ascii="Gentium Plus" w:hAnsi="Gentium Plus" w:cs="Gentium Plus"/>
          <w:i/>
          <w:iCs/>
        </w:rPr>
        <w:t>Principles of Law/</w:t>
      </w:r>
      <w:r w:rsidRPr="00D00A9D">
        <w:rPr>
          <w:rFonts w:ascii="Gentium Plus" w:hAnsi="Gentium Plus" w:cs="Gentium Plus"/>
          <w:i/>
          <w:iCs/>
        </w:rPr>
        <w:t>Al-</w:t>
      </w:r>
      <w:proofErr w:type="spellStart"/>
      <w:r w:rsidRPr="00D00A9D">
        <w:rPr>
          <w:rFonts w:ascii="Gentium Plus" w:hAnsi="Gentium Plus" w:cs="Gentium Plus"/>
          <w:i/>
          <w:iCs/>
        </w:rPr>
        <w:t>Mustaṣfā</w:t>
      </w:r>
      <w:proofErr w:type="spellEnd"/>
      <w:r w:rsidRPr="00D00A9D">
        <w:rPr>
          <w:rFonts w:ascii="Gentium Plus" w:hAnsi="Gentium Plus" w:cs="Gentium Plus"/>
          <w:i/>
          <w:iCs/>
        </w:rPr>
        <w:t xml:space="preserve"> min </w:t>
      </w:r>
      <w:proofErr w:type="spellStart"/>
      <w:r w:rsidR="00D61168" w:rsidRPr="00D00A9D">
        <w:rPr>
          <w:rFonts w:ascii="Gentium Plus" w:hAnsi="Gentium Plus" w:cs="Gentium Plus"/>
          <w:i/>
          <w:iCs/>
        </w:rPr>
        <w:t>ʿi</w:t>
      </w:r>
      <w:r w:rsidRPr="00D00A9D">
        <w:rPr>
          <w:rFonts w:ascii="Gentium Plus" w:hAnsi="Gentium Plus" w:cs="Gentium Plus"/>
          <w:i/>
          <w:iCs/>
        </w:rPr>
        <w:t>lm</w:t>
      </w:r>
      <w:proofErr w:type="spellEnd"/>
      <w:r w:rsidRPr="00D00A9D">
        <w:rPr>
          <w:rFonts w:ascii="Gentium Plus" w:hAnsi="Gentium Plus" w:cs="Gentium Plus"/>
          <w:i/>
          <w:iCs/>
        </w:rPr>
        <w:t xml:space="preserve"> al-</w:t>
      </w:r>
      <w:proofErr w:type="spellStart"/>
      <w:r w:rsidRPr="00D00A9D">
        <w:rPr>
          <w:rFonts w:ascii="Gentium Plus" w:hAnsi="Gentium Plus" w:cs="Gentium Plus"/>
          <w:i/>
          <w:iCs/>
        </w:rPr>
        <w:t>uṣūl</w:t>
      </w:r>
      <w:proofErr w:type="spellEnd"/>
      <w:r w:rsidRPr="00D00A9D">
        <w:rPr>
          <w:rFonts w:ascii="Gentium Plus" w:hAnsi="Gentium Plus" w:cs="Gentium Plus"/>
        </w:rPr>
        <w:t xml:space="preserve">. </w:t>
      </w:r>
      <w:proofErr w:type="spellStart"/>
      <w:r w:rsidRPr="00D00A9D">
        <w:rPr>
          <w:rFonts w:ascii="Gentium Plus" w:hAnsi="Gentium Plus" w:cs="Gentium Plus"/>
        </w:rPr>
        <w:t>B</w:t>
      </w:r>
      <w:r w:rsidR="00D61168" w:rsidRPr="00D00A9D">
        <w:rPr>
          <w:rFonts w:ascii="Gentium Plus" w:hAnsi="Gentium Plus" w:cs="Gentium Plus"/>
        </w:rPr>
        <w:t>ū</w:t>
      </w:r>
      <w:r w:rsidRPr="00D00A9D">
        <w:rPr>
          <w:rFonts w:ascii="Gentium Plus" w:hAnsi="Gentium Plus" w:cs="Gentium Plus"/>
        </w:rPr>
        <w:t>l</w:t>
      </w:r>
      <w:r w:rsidR="00D61168" w:rsidRPr="00D00A9D">
        <w:rPr>
          <w:rFonts w:ascii="Gentium Plus" w:hAnsi="Gentium Plus" w:cs="Gentium Plus"/>
        </w:rPr>
        <w:t>ā</w:t>
      </w:r>
      <w:r w:rsidRPr="00D00A9D">
        <w:rPr>
          <w:rFonts w:ascii="Gentium Plus" w:hAnsi="Gentium Plus" w:cs="Gentium Plus"/>
        </w:rPr>
        <w:t>q</w:t>
      </w:r>
      <w:proofErr w:type="spellEnd"/>
      <w:r w:rsidRPr="00D00A9D">
        <w:rPr>
          <w:rFonts w:ascii="Gentium Plus" w:hAnsi="Gentium Plus" w:cs="Gentium Plus"/>
        </w:rPr>
        <w:t>: al-</w:t>
      </w:r>
      <w:proofErr w:type="spellStart"/>
      <w:r w:rsidRPr="00D00A9D">
        <w:rPr>
          <w:rFonts w:ascii="Gentium Plus" w:hAnsi="Gentium Plus" w:cs="Gentium Plus"/>
        </w:rPr>
        <w:t>Maṭbaʿa</w:t>
      </w:r>
      <w:proofErr w:type="spellEnd"/>
      <w:r w:rsidRPr="00D00A9D">
        <w:rPr>
          <w:rFonts w:ascii="Gentium Plus" w:hAnsi="Gentium Plus" w:cs="Gentium Plus"/>
        </w:rPr>
        <w:t xml:space="preserve"> al-</w:t>
      </w:r>
      <w:proofErr w:type="spellStart"/>
      <w:r w:rsidRPr="00D00A9D">
        <w:rPr>
          <w:rFonts w:ascii="Gentium Plus" w:hAnsi="Gentium Plus" w:cs="Gentium Plus"/>
        </w:rPr>
        <w:t>Amīriyya</w:t>
      </w:r>
      <w:proofErr w:type="spellEnd"/>
      <w:r w:rsidRPr="00D00A9D">
        <w:rPr>
          <w:rFonts w:ascii="Gentium Plus" w:hAnsi="Gentium Plus" w:cs="Gentium Plus"/>
        </w:rPr>
        <w:t xml:space="preserve">, 1904–6. </w:t>
      </w:r>
      <w:bookmarkEnd w:id="7"/>
      <w:r w:rsidRPr="00D00A9D">
        <w:rPr>
          <w:rFonts w:ascii="Gentium Plus" w:hAnsi="Gentium Plus" w:cs="Gentium Plus"/>
        </w:rPr>
        <w:t>2 vols.</w:t>
      </w:r>
    </w:p>
    <w:p w14:paraId="612385AC" w14:textId="447E7582" w:rsidR="002802BB" w:rsidRPr="00D00A9D" w:rsidRDefault="002802BB" w:rsidP="002F1F91">
      <w:pPr>
        <w:pStyle w:val="NoSpacing"/>
        <w:ind w:left="720" w:hanging="720"/>
        <w:jc w:val="both"/>
        <w:rPr>
          <w:rFonts w:ascii="Gentium Plus" w:hAnsi="Gentium Plus" w:cs="Gentium Plus"/>
        </w:rPr>
      </w:pPr>
      <w:r w:rsidRPr="00D00A9D">
        <w:rPr>
          <w:rFonts w:ascii="Gentium Plus" w:hAnsi="Gentium Plus" w:cs="Gentium Plus"/>
        </w:rPr>
        <w:t xml:space="preserve">Ghazālī, Abū Ḥāmid, al-. </w:t>
      </w:r>
      <w:r w:rsidRPr="00D00A9D">
        <w:rPr>
          <w:rFonts w:ascii="Gentium Plus" w:hAnsi="Gentium Plus" w:cs="Gentium Plus"/>
          <w:i/>
          <w:iCs/>
        </w:rPr>
        <w:t>The Revival of the Religious Sciences/Iḥyāʾ ʿulūm al-dīn</w:t>
      </w:r>
      <w:r w:rsidRPr="00D00A9D">
        <w:rPr>
          <w:rFonts w:ascii="Gentium Plus" w:hAnsi="Gentium Plus" w:cs="Gentium Plus"/>
        </w:rPr>
        <w:t xml:space="preserve">. Cairo: </w:t>
      </w:r>
      <w:proofErr w:type="spellStart"/>
      <w:r w:rsidRPr="00D00A9D">
        <w:rPr>
          <w:rFonts w:ascii="Gentium Plus" w:hAnsi="Gentium Plus" w:cs="Gentium Plus"/>
        </w:rPr>
        <w:t>Lajnat</w:t>
      </w:r>
      <w:proofErr w:type="spellEnd"/>
      <w:r w:rsidRPr="00D00A9D">
        <w:rPr>
          <w:rFonts w:ascii="Gentium Plus" w:hAnsi="Gentium Plus" w:cs="Gentium Plus"/>
        </w:rPr>
        <w:t xml:space="preserve"> </w:t>
      </w:r>
      <w:proofErr w:type="spellStart"/>
      <w:r w:rsidRPr="00D00A9D">
        <w:rPr>
          <w:rFonts w:ascii="Gentium Plus" w:hAnsi="Gentium Plus" w:cs="Gentium Plus"/>
        </w:rPr>
        <w:t>Nashr</w:t>
      </w:r>
      <w:proofErr w:type="spellEnd"/>
      <w:r w:rsidRPr="00D00A9D">
        <w:rPr>
          <w:rFonts w:ascii="Gentium Plus" w:hAnsi="Gentium Plus" w:cs="Gentium Plus"/>
        </w:rPr>
        <w:t xml:space="preserve"> al-</w:t>
      </w:r>
      <w:proofErr w:type="spellStart"/>
      <w:r w:rsidRPr="00D00A9D">
        <w:rPr>
          <w:rFonts w:ascii="Gentium Plus" w:hAnsi="Gentium Plus" w:cs="Gentium Plus"/>
        </w:rPr>
        <w:t>Thaqāfa</w:t>
      </w:r>
      <w:proofErr w:type="spellEnd"/>
      <w:r w:rsidRPr="00D00A9D">
        <w:rPr>
          <w:rFonts w:ascii="Gentium Plus" w:hAnsi="Gentium Plus" w:cs="Gentium Plus"/>
        </w:rPr>
        <w:t xml:space="preserve"> al-</w:t>
      </w:r>
      <w:proofErr w:type="spellStart"/>
      <w:r w:rsidRPr="00D00A9D">
        <w:rPr>
          <w:rFonts w:ascii="Gentium Plus" w:hAnsi="Gentium Plus" w:cs="Gentium Plus"/>
        </w:rPr>
        <w:t>Islāmiyya</w:t>
      </w:r>
      <w:proofErr w:type="spellEnd"/>
      <w:r w:rsidRPr="00D00A9D">
        <w:rPr>
          <w:rFonts w:ascii="Gentium Plus" w:hAnsi="Gentium Plus" w:cs="Gentium Plus"/>
        </w:rPr>
        <w:t>, 1937-38. 16 vols.</w:t>
      </w:r>
    </w:p>
    <w:p w14:paraId="6D5D4A2A" w14:textId="77777777" w:rsidR="002802BB" w:rsidRPr="00D00A9D" w:rsidRDefault="002802BB" w:rsidP="002F1F91">
      <w:pPr>
        <w:pStyle w:val="NoSpacing"/>
        <w:ind w:left="720" w:hanging="720"/>
        <w:jc w:val="both"/>
        <w:rPr>
          <w:rFonts w:ascii="Gentium Plus" w:hAnsi="Gentium Plus" w:cs="Gentium Plus"/>
        </w:rPr>
      </w:pPr>
      <w:r w:rsidRPr="00D00A9D">
        <w:rPr>
          <w:rFonts w:ascii="Gentium Plus" w:hAnsi="Gentium Plus" w:cs="Gentium Plus"/>
        </w:rPr>
        <w:t xml:space="preserve">Ghazālī, Abū Ḥāmid, al-. </w:t>
      </w:r>
      <w:r w:rsidRPr="00D00A9D">
        <w:rPr>
          <w:rFonts w:ascii="Gentium Plus" w:hAnsi="Gentium Plus" w:cs="Gentium Plus"/>
          <w:i/>
          <w:iCs/>
        </w:rPr>
        <w:t>The Scale of Action/Mīzān al-ʿamal</w:t>
      </w:r>
      <w:r w:rsidRPr="00D00A9D">
        <w:rPr>
          <w:rFonts w:ascii="Gentium Plus" w:hAnsi="Gentium Plus" w:cs="Gentium Plus"/>
        </w:rPr>
        <w:t xml:space="preserve">. Edited by </w:t>
      </w:r>
      <w:proofErr w:type="spellStart"/>
      <w:r w:rsidRPr="00D00A9D">
        <w:rPr>
          <w:rFonts w:ascii="Gentium Plus" w:hAnsi="Gentium Plus" w:cs="Gentium Plus"/>
        </w:rPr>
        <w:t>Sulaymān</w:t>
      </w:r>
      <w:proofErr w:type="spellEnd"/>
      <w:r w:rsidRPr="00D00A9D">
        <w:rPr>
          <w:rFonts w:ascii="Gentium Plus" w:hAnsi="Gentium Plus" w:cs="Gentium Plus"/>
        </w:rPr>
        <w:t xml:space="preserve"> </w:t>
      </w:r>
      <w:proofErr w:type="spellStart"/>
      <w:r w:rsidRPr="00D00A9D">
        <w:rPr>
          <w:rFonts w:ascii="Gentium Plus" w:hAnsi="Gentium Plus" w:cs="Gentium Plus"/>
        </w:rPr>
        <w:t>Dunyā</w:t>
      </w:r>
      <w:proofErr w:type="spellEnd"/>
      <w:r w:rsidRPr="00D00A9D">
        <w:rPr>
          <w:rFonts w:ascii="Gentium Plus" w:hAnsi="Gentium Plus" w:cs="Gentium Plus"/>
        </w:rPr>
        <w:t xml:space="preserve">. Cairo: </w:t>
      </w:r>
      <w:proofErr w:type="spellStart"/>
      <w:r w:rsidRPr="00D00A9D">
        <w:rPr>
          <w:rFonts w:ascii="Gentium Plus" w:hAnsi="Gentium Plus" w:cs="Gentium Plus"/>
        </w:rPr>
        <w:t>Dār</w:t>
      </w:r>
      <w:proofErr w:type="spellEnd"/>
      <w:r w:rsidRPr="00D00A9D">
        <w:rPr>
          <w:rFonts w:ascii="Gentium Plus" w:hAnsi="Gentium Plus" w:cs="Gentium Plus"/>
        </w:rPr>
        <w:t xml:space="preserve"> al-</w:t>
      </w:r>
      <w:proofErr w:type="spellStart"/>
      <w:r w:rsidRPr="00D00A9D">
        <w:rPr>
          <w:rFonts w:ascii="Gentium Plus" w:hAnsi="Gentium Plus" w:cs="Gentium Plus"/>
        </w:rPr>
        <w:t>Maʿārif</w:t>
      </w:r>
      <w:proofErr w:type="spellEnd"/>
      <w:r w:rsidRPr="00D00A9D">
        <w:rPr>
          <w:rFonts w:ascii="Gentium Plus" w:hAnsi="Gentium Plus" w:cs="Gentium Plus"/>
        </w:rPr>
        <w:t>, 1964.</w:t>
      </w:r>
    </w:p>
    <w:p w14:paraId="42D61199" w14:textId="77777777" w:rsidR="002802BB" w:rsidRPr="00D00A9D" w:rsidRDefault="002802BB" w:rsidP="002F1F91">
      <w:pPr>
        <w:pStyle w:val="NoSpacing"/>
        <w:ind w:left="720" w:hanging="720"/>
        <w:jc w:val="both"/>
        <w:rPr>
          <w:rFonts w:ascii="Gentium Plus" w:hAnsi="Gentium Plus" w:cs="Gentium Plus"/>
        </w:rPr>
      </w:pPr>
      <w:r w:rsidRPr="00D00A9D">
        <w:rPr>
          <w:rFonts w:ascii="Gentium Plus" w:hAnsi="Gentium Plus" w:cs="Gentium Plus"/>
        </w:rPr>
        <w:t xml:space="preserve">Ghazālī, Abū Ḥāmid, al-. </w:t>
      </w:r>
      <w:r w:rsidRPr="00D00A9D">
        <w:rPr>
          <w:rFonts w:ascii="Gentium Plus" w:hAnsi="Gentium Plus" w:cs="Gentium Plus"/>
          <w:i/>
          <w:iCs/>
        </w:rPr>
        <w:t xml:space="preserve">The Deliverer </w:t>
      </w:r>
      <w:proofErr w:type="gramStart"/>
      <w:r w:rsidRPr="00D00A9D">
        <w:rPr>
          <w:rFonts w:ascii="Gentium Plus" w:hAnsi="Gentium Plus" w:cs="Gentium Plus"/>
          <w:i/>
          <w:iCs/>
        </w:rPr>
        <w:t>From</w:t>
      </w:r>
      <w:proofErr w:type="gramEnd"/>
      <w:r w:rsidRPr="00D00A9D">
        <w:rPr>
          <w:rFonts w:ascii="Gentium Plus" w:hAnsi="Gentium Plus" w:cs="Gentium Plus"/>
          <w:i/>
          <w:iCs/>
        </w:rPr>
        <w:t xml:space="preserve"> Error/Al-</w:t>
      </w:r>
      <w:proofErr w:type="spellStart"/>
      <w:r w:rsidRPr="00D00A9D">
        <w:rPr>
          <w:rFonts w:ascii="Gentium Plus" w:hAnsi="Gentium Plus" w:cs="Gentium Plus"/>
          <w:i/>
          <w:iCs/>
        </w:rPr>
        <w:t>Munqidh</w:t>
      </w:r>
      <w:proofErr w:type="spellEnd"/>
      <w:r w:rsidRPr="00D00A9D">
        <w:rPr>
          <w:rFonts w:ascii="Gentium Plus" w:hAnsi="Gentium Plus" w:cs="Gentium Plus"/>
          <w:i/>
          <w:iCs/>
        </w:rPr>
        <w:t xml:space="preserve"> </w:t>
      </w:r>
      <w:proofErr w:type="spellStart"/>
      <w:r w:rsidRPr="00D00A9D">
        <w:rPr>
          <w:rFonts w:ascii="Gentium Plus" w:hAnsi="Gentium Plus" w:cs="Gentium Plus"/>
          <w:i/>
          <w:iCs/>
        </w:rPr>
        <w:t>min</w:t>
      </w:r>
      <w:proofErr w:type="spellEnd"/>
      <w:r w:rsidRPr="00D00A9D">
        <w:rPr>
          <w:rFonts w:ascii="Gentium Plus" w:hAnsi="Gentium Plus" w:cs="Gentium Plus"/>
          <w:i/>
          <w:iCs/>
        </w:rPr>
        <w:t xml:space="preserve"> al-</w:t>
      </w:r>
      <w:proofErr w:type="spellStart"/>
      <w:r w:rsidRPr="00D00A9D">
        <w:rPr>
          <w:rFonts w:ascii="Gentium Plus" w:hAnsi="Gentium Plus" w:cs="Gentium Plus"/>
          <w:i/>
          <w:iCs/>
        </w:rPr>
        <w:t>ḍalāl</w:t>
      </w:r>
      <w:proofErr w:type="spellEnd"/>
      <w:r w:rsidRPr="00D00A9D">
        <w:rPr>
          <w:rFonts w:ascii="Gentium Plus" w:hAnsi="Gentium Plus" w:cs="Gentium Plus"/>
          <w:i/>
          <w:iCs/>
        </w:rPr>
        <w:t>.</w:t>
      </w:r>
      <w:r w:rsidRPr="00D00A9D">
        <w:rPr>
          <w:rFonts w:ascii="Gentium Plus" w:hAnsi="Gentium Plus" w:cs="Gentium Plus"/>
        </w:rPr>
        <w:t xml:space="preserve"> Edited by Jamīl Ṣalībā and Kāmil ʿAyyād. 7th edition. Beirut: Dār al-Andalus, 1967.</w:t>
      </w:r>
    </w:p>
    <w:p w14:paraId="7775255D" w14:textId="77777777" w:rsidR="002802BB" w:rsidRPr="00D00A9D" w:rsidRDefault="002802BB" w:rsidP="002F1F91">
      <w:pPr>
        <w:pStyle w:val="NoSpacing"/>
        <w:ind w:left="720" w:hanging="720"/>
        <w:jc w:val="both"/>
        <w:rPr>
          <w:rFonts w:ascii="Gentium Plus" w:hAnsi="Gentium Plus" w:cs="Gentium Plus"/>
        </w:rPr>
      </w:pPr>
      <w:bookmarkStart w:id="8" w:name="_Hlk23691662"/>
      <w:r w:rsidRPr="00D00A9D">
        <w:rPr>
          <w:rFonts w:ascii="Gentium Plus" w:hAnsi="Gentium Plus" w:cs="Gentium Plus"/>
        </w:rPr>
        <w:t>Janssens, Jules. “Al-Ghazālī Between Philosophy (</w:t>
      </w:r>
      <w:r w:rsidRPr="00D00A9D">
        <w:rPr>
          <w:rFonts w:ascii="Gentium Plus" w:hAnsi="Gentium Plus" w:cs="Gentium Plus"/>
          <w:i/>
        </w:rPr>
        <w:t>Falsafa</w:t>
      </w:r>
      <w:r w:rsidRPr="00D00A9D">
        <w:rPr>
          <w:rFonts w:ascii="Gentium Plus" w:hAnsi="Gentium Plus" w:cs="Gentium Plus"/>
        </w:rPr>
        <w:t>) and Sufism (</w:t>
      </w:r>
      <w:r w:rsidRPr="00D00A9D">
        <w:rPr>
          <w:rFonts w:ascii="Gentium Plus" w:hAnsi="Gentium Plus" w:cs="Gentium Plus"/>
          <w:i/>
        </w:rPr>
        <w:t>Taṣawwuf</w:t>
      </w:r>
      <w:r w:rsidRPr="00D00A9D">
        <w:rPr>
          <w:rFonts w:ascii="Gentium Plus" w:hAnsi="Gentium Plus" w:cs="Gentium Plus"/>
        </w:rPr>
        <w:t xml:space="preserve">): His Complex Attitude in the </w:t>
      </w:r>
      <w:r w:rsidRPr="00D00A9D">
        <w:rPr>
          <w:rFonts w:ascii="Gentium Plus" w:hAnsi="Gentium Plus" w:cs="Gentium Plus"/>
          <w:i/>
        </w:rPr>
        <w:t>Marvels of the Heart</w:t>
      </w:r>
      <w:r w:rsidRPr="00D00A9D">
        <w:rPr>
          <w:rFonts w:ascii="Gentium Plus" w:hAnsi="Gentium Plus" w:cs="Gentium Plus"/>
        </w:rPr>
        <w:t xml:space="preserve"> (</w:t>
      </w:r>
      <w:proofErr w:type="spellStart"/>
      <w:r w:rsidRPr="00D00A9D">
        <w:rPr>
          <w:rFonts w:ascii="Gentium Plus" w:hAnsi="Gentium Plus" w:cs="Gentium Plus"/>
          <w:i/>
        </w:rPr>
        <w:t>ʿAjāʾib</w:t>
      </w:r>
      <w:proofErr w:type="spellEnd"/>
      <w:r w:rsidRPr="00D00A9D">
        <w:rPr>
          <w:rFonts w:ascii="Gentium Plus" w:hAnsi="Gentium Plus" w:cs="Gentium Plus"/>
          <w:i/>
        </w:rPr>
        <w:t xml:space="preserve"> al-</w:t>
      </w:r>
      <w:proofErr w:type="spellStart"/>
      <w:r w:rsidRPr="00D00A9D">
        <w:rPr>
          <w:rFonts w:ascii="Gentium Plus" w:hAnsi="Gentium Plus" w:cs="Gentium Plus"/>
          <w:i/>
        </w:rPr>
        <w:t>qalb</w:t>
      </w:r>
      <w:proofErr w:type="spellEnd"/>
      <w:r w:rsidRPr="00D00A9D">
        <w:rPr>
          <w:rFonts w:ascii="Gentium Plus" w:hAnsi="Gentium Plus" w:cs="Gentium Plus"/>
        </w:rPr>
        <w:t xml:space="preserve">) of the </w:t>
      </w:r>
      <w:r w:rsidRPr="00D00A9D">
        <w:rPr>
          <w:rFonts w:ascii="Gentium Plus" w:eastAsia="Times New Roman" w:hAnsi="Gentium Plus" w:cs="Gentium Plus"/>
          <w:i/>
          <w:lang w:eastAsia="en-GB"/>
        </w:rPr>
        <w:t>Iḥyāʾ ʿulūm al-dīn</w:t>
      </w:r>
      <w:r w:rsidRPr="00D00A9D">
        <w:rPr>
          <w:rFonts w:ascii="Gentium Plus" w:hAnsi="Gentium Plus" w:cs="Gentium Plus"/>
        </w:rPr>
        <w:t xml:space="preserve">.” </w:t>
      </w:r>
      <w:r w:rsidRPr="00D00A9D">
        <w:rPr>
          <w:rFonts w:ascii="Gentium Plus" w:hAnsi="Gentium Plus" w:cs="Gentium Plus"/>
          <w:i/>
        </w:rPr>
        <w:t>Muslim World</w:t>
      </w:r>
      <w:r w:rsidRPr="00D00A9D">
        <w:rPr>
          <w:rFonts w:ascii="Gentium Plus" w:hAnsi="Gentium Plus" w:cs="Gentium Plus"/>
        </w:rPr>
        <w:t xml:space="preserve"> 101 (2011), 614-32.</w:t>
      </w:r>
    </w:p>
    <w:bookmarkEnd w:id="8"/>
    <w:p w14:paraId="5578BEF7" w14:textId="77777777" w:rsidR="002802BB" w:rsidRPr="00D00A9D" w:rsidRDefault="002802BB" w:rsidP="002F1F91">
      <w:pPr>
        <w:pStyle w:val="NoSpacing"/>
        <w:ind w:left="720" w:hanging="720"/>
        <w:jc w:val="both"/>
        <w:rPr>
          <w:rFonts w:ascii="Gentium Plus" w:hAnsi="Gentium Plus" w:cs="Gentium Plus"/>
        </w:rPr>
      </w:pPr>
      <w:proofErr w:type="spellStart"/>
      <w:r w:rsidRPr="00D00A9D">
        <w:rPr>
          <w:rFonts w:ascii="Gentium Plus" w:hAnsi="Gentium Plus" w:cs="Gentium Plus"/>
        </w:rPr>
        <w:t>Kristjánsson</w:t>
      </w:r>
      <w:proofErr w:type="spellEnd"/>
      <w:r w:rsidRPr="00D00A9D">
        <w:rPr>
          <w:rFonts w:ascii="Gentium Plus" w:hAnsi="Gentium Plus" w:cs="Gentium Plus"/>
        </w:rPr>
        <w:t xml:space="preserve">, </w:t>
      </w:r>
      <w:proofErr w:type="spellStart"/>
      <w:r w:rsidRPr="00D00A9D">
        <w:rPr>
          <w:rFonts w:ascii="Gentium Plus" w:hAnsi="Gentium Plus" w:cs="Gentium Plus"/>
        </w:rPr>
        <w:t>Kristján</w:t>
      </w:r>
      <w:proofErr w:type="spellEnd"/>
      <w:r w:rsidRPr="00D00A9D">
        <w:rPr>
          <w:rFonts w:ascii="Gentium Plus" w:hAnsi="Gentium Plus" w:cs="Gentium Plus"/>
        </w:rPr>
        <w:t xml:space="preserve">. “Twenty-First-Century Magnanimity: The Relevance of Aristotle’s Ideal of </w:t>
      </w:r>
      <w:r w:rsidRPr="00D00A9D">
        <w:rPr>
          <w:rFonts w:ascii="Gentium Plus" w:hAnsi="Gentium Plus" w:cs="Gentium Plus"/>
          <w:i/>
          <w:iCs/>
        </w:rPr>
        <w:t>Megalopsychia</w:t>
      </w:r>
      <w:r w:rsidRPr="00D00A9D">
        <w:rPr>
          <w:rFonts w:ascii="Gentium Plus" w:hAnsi="Gentium Plus" w:cs="Gentium Plus"/>
        </w:rPr>
        <w:t xml:space="preserve"> for Current Debates in Moral Psychology, Moral Education and Moral Philosophy.” In</w:t>
      </w:r>
      <w:r w:rsidRPr="00D00A9D">
        <w:rPr>
          <w:rFonts w:ascii="Gentium Plus" w:hAnsi="Gentium Plus" w:cs="Gentium Plus"/>
          <w:i/>
          <w:iCs/>
        </w:rPr>
        <w:t xml:space="preserve"> The Measure of Greatness: Philosophers on Magnanimity</w:t>
      </w:r>
      <w:r w:rsidRPr="00D00A9D">
        <w:rPr>
          <w:rFonts w:ascii="Gentium Plus" w:hAnsi="Gentium Plus" w:cs="Gentium Plus"/>
        </w:rPr>
        <w:t>, edited by Sophia Vasalou, 266-91. Oxford: Oxford University Press, 2019.</w:t>
      </w:r>
    </w:p>
    <w:p w14:paraId="6557C740" w14:textId="309AB326" w:rsidR="002802BB" w:rsidRPr="00D00A9D" w:rsidRDefault="002802BB" w:rsidP="002F1F91">
      <w:pPr>
        <w:pStyle w:val="NoSpacing"/>
        <w:ind w:left="720" w:hanging="720"/>
        <w:jc w:val="both"/>
        <w:rPr>
          <w:rFonts w:ascii="Gentium Plus" w:hAnsi="Gentium Plus" w:cs="Gentium Plus"/>
        </w:rPr>
      </w:pPr>
      <w:proofErr w:type="spellStart"/>
      <w:r w:rsidRPr="00D00A9D">
        <w:rPr>
          <w:rFonts w:ascii="Gentium Plus" w:hAnsi="Gentium Plus" w:cs="Gentium Plus"/>
        </w:rPr>
        <w:t>Kukkonen</w:t>
      </w:r>
      <w:proofErr w:type="spellEnd"/>
      <w:r w:rsidRPr="00D00A9D">
        <w:rPr>
          <w:rFonts w:ascii="Gentium Plus" w:hAnsi="Gentium Plus" w:cs="Gentium Plus"/>
        </w:rPr>
        <w:t xml:space="preserve">, </w:t>
      </w:r>
      <w:proofErr w:type="spellStart"/>
      <w:r w:rsidRPr="00D00A9D">
        <w:rPr>
          <w:rFonts w:ascii="Gentium Plus" w:hAnsi="Gentium Plus" w:cs="Gentium Plus"/>
        </w:rPr>
        <w:t>Taneli</w:t>
      </w:r>
      <w:proofErr w:type="spellEnd"/>
      <w:r w:rsidRPr="00D00A9D">
        <w:rPr>
          <w:rFonts w:ascii="Gentium Plus" w:hAnsi="Gentium Plus" w:cs="Gentium Plus"/>
        </w:rPr>
        <w:t xml:space="preserve">. “Al-Ghazālī on the Emotions.” In </w:t>
      </w:r>
      <w:r w:rsidRPr="00D00A9D">
        <w:rPr>
          <w:rFonts w:ascii="Gentium Plus" w:hAnsi="Gentium Plus" w:cs="Gentium Plus"/>
          <w:i/>
        </w:rPr>
        <w:t>Islam and Rationality: The Impact of al-</w:t>
      </w:r>
      <w:proofErr w:type="spellStart"/>
      <w:r w:rsidRPr="00D00A9D">
        <w:rPr>
          <w:rFonts w:ascii="Gentium Plus" w:hAnsi="Gentium Plus" w:cs="Gentium Plus"/>
          <w:i/>
        </w:rPr>
        <w:t>Ghazālī</w:t>
      </w:r>
      <w:proofErr w:type="spellEnd"/>
      <w:r w:rsidR="00615336">
        <w:rPr>
          <w:rFonts w:ascii="Gentium Plus" w:hAnsi="Gentium Plus" w:cs="Gentium Plus"/>
          <w:i/>
        </w:rPr>
        <w:t>: vol. 1</w:t>
      </w:r>
      <w:r w:rsidRPr="00D00A9D">
        <w:rPr>
          <w:rFonts w:ascii="Gentium Plus" w:hAnsi="Gentium Plus" w:cs="Gentium Plus"/>
        </w:rPr>
        <w:t>, edited by Georges Tamer, 138-64. Leiden: Brill, 2015.</w:t>
      </w:r>
    </w:p>
    <w:p w14:paraId="2545B14E" w14:textId="77777777" w:rsidR="002802BB" w:rsidRPr="00D00A9D" w:rsidRDefault="002802BB" w:rsidP="002F1F91">
      <w:pPr>
        <w:ind w:left="720" w:hanging="720"/>
        <w:jc w:val="both"/>
        <w:rPr>
          <w:rFonts w:ascii="Gentium Plus" w:hAnsi="Gentium Plus" w:cs="Gentium Plus"/>
          <w:szCs w:val="24"/>
          <w:lang w:val="en-CA"/>
        </w:rPr>
      </w:pPr>
      <w:r w:rsidRPr="00D00A9D">
        <w:rPr>
          <w:rFonts w:ascii="Gentium Plus" w:hAnsi="Gentium Plus" w:cs="Gentium Plus"/>
          <w:szCs w:val="24"/>
          <w:lang w:val="en-CA"/>
        </w:rPr>
        <w:t xml:space="preserve">Miller, Christian B. </w:t>
      </w:r>
      <w:r w:rsidRPr="00D00A9D">
        <w:rPr>
          <w:rFonts w:ascii="Gentium Plus" w:hAnsi="Gentium Plus" w:cs="Gentium Plus"/>
          <w:i/>
          <w:szCs w:val="24"/>
          <w:lang w:val="en-CA"/>
        </w:rPr>
        <w:t xml:space="preserve">Character and Moral Psychology. </w:t>
      </w:r>
      <w:r w:rsidRPr="00D00A9D">
        <w:rPr>
          <w:rFonts w:ascii="Gentium Plus" w:hAnsi="Gentium Plus" w:cs="Gentium Plus"/>
          <w:szCs w:val="24"/>
          <w:lang w:val="en-CA"/>
        </w:rPr>
        <w:t>Oxford: Oxford University Press, 2014.</w:t>
      </w:r>
    </w:p>
    <w:p w14:paraId="5D3DB243" w14:textId="77777777" w:rsidR="002802BB" w:rsidRPr="00D00A9D" w:rsidRDefault="002802BB" w:rsidP="002F1F91">
      <w:pPr>
        <w:pStyle w:val="NoSpacing"/>
        <w:ind w:left="720" w:hanging="720"/>
        <w:jc w:val="both"/>
        <w:rPr>
          <w:rFonts w:ascii="Gentium Plus" w:hAnsi="Gentium Plus" w:cs="Gentium Plus"/>
          <w:szCs w:val="24"/>
          <w:lang w:val="en-CA"/>
        </w:rPr>
      </w:pPr>
      <w:r w:rsidRPr="00D00A9D">
        <w:rPr>
          <w:rFonts w:ascii="Gentium Plus" w:hAnsi="Gentium Plus" w:cs="Gentium Plus"/>
          <w:szCs w:val="24"/>
          <w:lang w:val="en-CA"/>
        </w:rPr>
        <w:t xml:space="preserve">Miller, Christian B. </w:t>
      </w:r>
      <w:r w:rsidRPr="00D00A9D">
        <w:rPr>
          <w:rFonts w:ascii="Gentium Plus" w:hAnsi="Gentium Plus" w:cs="Gentium Plus"/>
        </w:rPr>
        <w:t xml:space="preserve">“Virtue as a Trait.” In </w:t>
      </w:r>
      <w:proofErr w:type="gramStart"/>
      <w:r w:rsidRPr="00D00A9D">
        <w:rPr>
          <w:rFonts w:ascii="Gentium Plus" w:hAnsi="Gentium Plus" w:cs="Gentium Plus"/>
          <w:i/>
          <w:iCs/>
        </w:rPr>
        <w:t>The</w:t>
      </w:r>
      <w:proofErr w:type="gramEnd"/>
      <w:r w:rsidRPr="00D00A9D">
        <w:rPr>
          <w:rFonts w:ascii="Gentium Plus" w:hAnsi="Gentium Plus" w:cs="Gentium Plus"/>
          <w:i/>
          <w:iCs/>
        </w:rPr>
        <w:t xml:space="preserve"> Oxford Handbook of Virtue</w:t>
      </w:r>
      <w:r w:rsidRPr="00D00A9D">
        <w:rPr>
          <w:rFonts w:ascii="Gentium Plus" w:hAnsi="Gentium Plus" w:cs="Gentium Plus"/>
        </w:rPr>
        <w:t>, edited by Nancy E. Snow, 9-34. Oxford: Oxford University Press, 2018.</w:t>
      </w:r>
    </w:p>
    <w:p w14:paraId="6822CBDD" w14:textId="536EE477" w:rsidR="002802BB" w:rsidRPr="00D00A9D" w:rsidRDefault="002802BB" w:rsidP="002F1F91">
      <w:pPr>
        <w:pStyle w:val="NoSpacing"/>
        <w:ind w:left="720" w:hanging="720"/>
        <w:jc w:val="both"/>
        <w:rPr>
          <w:rFonts w:ascii="Gentium Plus" w:hAnsi="Gentium Plus" w:cs="Gentium Plus"/>
        </w:rPr>
      </w:pPr>
      <w:proofErr w:type="spellStart"/>
      <w:r w:rsidRPr="00D00A9D">
        <w:rPr>
          <w:rFonts w:ascii="Gentium Plus" w:hAnsi="Gentium Plus" w:cs="Gentium Plus"/>
        </w:rPr>
        <w:t>Miskawayh</w:t>
      </w:r>
      <w:proofErr w:type="spellEnd"/>
      <w:r w:rsidRPr="00D00A9D">
        <w:rPr>
          <w:rFonts w:ascii="Gentium Plus" w:hAnsi="Gentium Plus" w:cs="Gentium Plus"/>
        </w:rPr>
        <w:t xml:space="preserve">, </w:t>
      </w:r>
      <w:proofErr w:type="spellStart"/>
      <w:r w:rsidRPr="00D00A9D">
        <w:rPr>
          <w:rFonts w:ascii="Gentium Plus" w:hAnsi="Gentium Plus" w:cs="Gentium Plus"/>
        </w:rPr>
        <w:t>Abū</w:t>
      </w:r>
      <w:proofErr w:type="spellEnd"/>
      <w:r w:rsidRPr="00D00A9D">
        <w:rPr>
          <w:rFonts w:ascii="Gentium Plus" w:hAnsi="Gentium Plus" w:cs="Gentium Plus"/>
        </w:rPr>
        <w:t xml:space="preserve"> </w:t>
      </w:r>
      <w:proofErr w:type="spellStart"/>
      <w:r w:rsidRPr="00D00A9D">
        <w:rPr>
          <w:rFonts w:ascii="Gentium Plus" w:hAnsi="Gentium Plus" w:cs="Gentium Plus"/>
        </w:rPr>
        <w:t>ʿAlī</w:t>
      </w:r>
      <w:proofErr w:type="spellEnd"/>
      <w:r w:rsidRPr="00D00A9D">
        <w:rPr>
          <w:rFonts w:ascii="Gentium Plus" w:hAnsi="Gentium Plus" w:cs="Gentium Plus"/>
        </w:rPr>
        <w:t>.</w:t>
      </w:r>
      <w:r w:rsidR="00F77A0B" w:rsidRPr="00D00A9D">
        <w:rPr>
          <w:rFonts w:ascii="Gentium Plus" w:hAnsi="Gentium Plus" w:cs="Gentium Plus"/>
        </w:rPr>
        <w:t xml:space="preserve"> </w:t>
      </w:r>
      <w:r w:rsidR="00F77A0B" w:rsidRPr="00D00A9D">
        <w:rPr>
          <w:rFonts w:ascii="Gentium Plus" w:hAnsi="Gentium Plus" w:cs="Gentium Plus"/>
          <w:i/>
          <w:iCs/>
        </w:rPr>
        <w:t>The Refinement of Character/</w:t>
      </w:r>
      <w:proofErr w:type="spellStart"/>
      <w:r w:rsidRPr="00D00A9D">
        <w:rPr>
          <w:rFonts w:ascii="Gentium Plus" w:hAnsi="Gentium Plus" w:cs="Gentium Plus"/>
          <w:i/>
        </w:rPr>
        <w:t>Tahdhīb</w:t>
      </w:r>
      <w:proofErr w:type="spellEnd"/>
      <w:r w:rsidRPr="00D00A9D">
        <w:rPr>
          <w:rFonts w:ascii="Gentium Plus" w:hAnsi="Gentium Plus" w:cs="Gentium Plus"/>
          <w:i/>
        </w:rPr>
        <w:t xml:space="preserve"> al-</w:t>
      </w:r>
      <w:proofErr w:type="spellStart"/>
      <w:r w:rsidRPr="00D00A9D">
        <w:rPr>
          <w:rFonts w:ascii="Gentium Plus" w:hAnsi="Gentium Plus" w:cs="Gentium Plus"/>
          <w:i/>
        </w:rPr>
        <w:t>akhlāq</w:t>
      </w:r>
      <w:proofErr w:type="spellEnd"/>
      <w:r w:rsidRPr="00D00A9D">
        <w:rPr>
          <w:rFonts w:ascii="Gentium Plus" w:hAnsi="Gentium Plus" w:cs="Gentium Plus"/>
          <w:i/>
        </w:rPr>
        <w:t xml:space="preserve">. </w:t>
      </w:r>
      <w:r w:rsidRPr="00D00A9D">
        <w:rPr>
          <w:rFonts w:ascii="Gentium Plus" w:hAnsi="Gentium Plus" w:cs="Gentium Plus"/>
        </w:rPr>
        <w:t xml:space="preserve">Edited by Constantine </w:t>
      </w:r>
      <w:proofErr w:type="spellStart"/>
      <w:r w:rsidRPr="00D00A9D">
        <w:rPr>
          <w:rFonts w:ascii="Gentium Plus" w:hAnsi="Gentium Plus" w:cs="Gentium Plus"/>
        </w:rPr>
        <w:t>Zurayk</w:t>
      </w:r>
      <w:proofErr w:type="spellEnd"/>
      <w:r w:rsidRPr="00D00A9D">
        <w:rPr>
          <w:rFonts w:ascii="Gentium Plus" w:hAnsi="Gentium Plus" w:cs="Gentium Plus"/>
        </w:rPr>
        <w:t>. Beirut: American University of Beirut, 1966.</w:t>
      </w:r>
    </w:p>
    <w:p w14:paraId="38FB334F" w14:textId="77777777" w:rsidR="002802BB" w:rsidRPr="00D00A9D" w:rsidRDefault="002802BB" w:rsidP="002F1F91">
      <w:pPr>
        <w:pStyle w:val="NoSpacing"/>
        <w:ind w:left="720" w:hanging="720"/>
        <w:jc w:val="both"/>
        <w:rPr>
          <w:rFonts w:ascii="Gentium Plus" w:hAnsi="Gentium Plus" w:cs="Gentium Plus"/>
        </w:rPr>
      </w:pPr>
      <w:r w:rsidRPr="00D00A9D">
        <w:rPr>
          <w:rFonts w:ascii="Gentium Plus" w:hAnsi="Gentium Plus" w:cs="Gentium Plus"/>
        </w:rPr>
        <w:lastRenderedPageBreak/>
        <w:t xml:space="preserve">Nussbaum, Martha C. </w:t>
      </w:r>
      <w:r w:rsidRPr="00D00A9D">
        <w:rPr>
          <w:rFonts w:ascii="Gentium Plus" w:hAnsi="Gentium Plus" w:cs="Gentium Plus"/>
          <w:i/>
          <w:iCs/>
        </w:rPr>
        <w:t>The Therapy of Desire: Theory and Practice in Hellenistic Ethics</w:t>
      </w:r>
      <w:r w:rsidRPr="00D00A9D">
        <w:rPr>
          <w:rFonts w:ascii="Gentium Plus" w:hAnsi="Gentium Plus" w:cs="Gentium Plus"/>
        </w:rPr>
        <w:t>.</w:t>
      </w:r>
      <w:r w:rsidRPr="00D00A9D">
        <w:rPr>
          <w:rFonts w:ascii="Gentium Plus" w:hAnsi="Gentium Plus" w:cs="Gentium Plus"/>
          <w:i/>
          <w:iCs/>
        </w:rPr>
        <w:t xml:space="preserve"> </w:t>
      </w:r>
      <w:r w:rsidRPr="00D00A9D">
        <w:rPr>
          <w:rFonts w:ascii="Gentium Plus" w:hAnsi="Gentium Plus" w:cs="Gentium Plus"/>
        </w:rPr>
        <w:t>Princeton: Princeton University Press, 1994.</w:t>
      </w:r>
    </w:p>
    <w:p w14:paraId="5DA26937" w14:textId="5AE4D997" w:rsidR="002802BB" w:rsidRPr="00D00A9D" w:rsidRDefault="002802BB" w:rsidP="002F1F91">
      <w:pPr>
        <w:pStyle w:val="NoSpacing"/>
        <w:ind w:left="720" w:hanging="720"/>
        <w:jc w:val="both"/>
        <w:rPr>
          <w:rFonts w:ascii="Gentium Plus" w:hAnsi="Gentium Plus" w:cs="Gentium Plus"/>
        </w:rPr>
      </w:pPr>
      <w:r w:rsidRPr="00D00A9D">
        <w:rPr>
          <w:rFonts w:ascii="Gentium Plus" w:hAnsi="Gentium Plus" w:cs="Gentium Plus"/>
        </w:rPr>
        <w:t>Qushayrī, Ab</w:t>
      </w:r>
      <w:r w:rsidR="00A20994" w:rsidRPr="00D00A9D">
        <w:rPr>
          <w:rFonts w:ascii="Gentium Plus" w:hAnsi="Gentium Plus" w:cs="Gentium Plus"/>
        </w:rPr>
        <w:t xml:space="preserve">ū </w:t>
      </w:r>
      <w:r w:rsidRPr="00D00A9D">
        <w:rPr>
          <w:rFonts w:ascii="Gentium Plus" w:hAnsi="Gentium Plus" w:cs="Gentium Plus"/>
        </w:rPr>
        <w:t xml:space="preserve">l-Qāsim, al-. </w:t>
      </w:r>
      <w:r w:rsidRPr="00D00A9D">
        <w:rPr>
          <w:rFonts w:ascii="Gentium Plus" w:hAnsi="Gentium Plus" w:cs="Gentium Plus"/>
          <w:i/>
          <w:iCs/>
        </w:rPr>
        <w:t>Al-Risāla al-Qushayriyya</w:t>
      </w:r>
      <w:r w:rsidRPr="00D00A9D">
        <w:rPr>
          <w:rFonts w:ascii="Gentium Plus" w:hAnsi="Gentium Plus" w:cs="Gentium Plus"/>
        </w:rPr>
        <w:t xml:space="preserve">. Edited by </w:t>
      </w:r>
      <w:proofErr w:type="spellStart"/>
      <w:r w:rsidRPr="00D00A9D">
        <w:rPr>
          <w:rFonts w:ascii="Gentium Plus" w:hAnsi="Gentium Plus" w:cs="Gentium Plus"/>
        </w:rPr>
        <w:t>ʿAbd</w:t>
      </w:r>
      <w:proofErr w:type="spellEnd"/>
      <w:r w:rsidRPr="00D00A9D">
        <w:rPr>
          <w:rFonts w:ascii="Gentium Plus" w:hAnsi="Gentium Plus" w:cs="Gentium Plus"/>
        </w:rPr>
        <w:t xml:space="preserve"> al-</w:t>
      </w:r>
      <w:proofErr w:type="spellStart"/>
      <w:r w:rsidRPr="00D00A9D">
        <w:rPr>
          <w:rFonts w:ascii="Gentium Plus" w:hAnsi="Gentium Plus" w:cs="Gentium Plus"/>
        </w:rPr>
        <w:t>Ḥalīm</w:t>
      </w:r>
      <w:proofErr w:type="spellEnd"/>
      <w:r w:rsidRPr="00D00A9D">
        <w:rPr>
          <w:rFonts w:ascii="Gentium Plus" w:hAnsi="Gentium Plus" w:cs="Gentium Plus"/>
        </w:rPr>
        <w:t xml:space="preserve"> </w:t>
      </w:r>
      <w:proofErr w:type="spellStart"/>
      <w:r w:rsidRPr="00D00A9D">
        <w:rPr>
          <w:rFonts w:ascii="Gentium Plus" w:hAnsi="Gentium Plus" w:cs="Gentium Plus"/>
        </w:rPr>
        <w:t>Maḥmūd</w:t>
      </w:r>
      <w:proofErr w:type="spellEnd"/>
      <w:r w:rsidRPr="00D00A9D">
        <w:rPr>
          <w:rFonts w:ascii="Gentium Plus" w:hAnsi="Gentium Plus" w:cs="Gentium Plus"/>
        </w:rPr>
        <w:t xml:space="preserve"> and </w:t>
      </w:r>
      <w:proofErr w:type="spellStart"/>
      <w:r w:rsidRPr="00D00A9D">
        <w:rPr>
          <w:rFonts w:ascii="Gentium Plus" w:hAnsi="Gentium Plus" w:cs="Gentium Plus"/>
        </w:rPr>
        <w:t>Maḥmūd</w:t>
      </w:r>
      <w:proofErr w:type="spellEnd"/>
      <w:r w:rsidRPr="00D00A9D">
        <w:rPr>
          <w:rFonts w:ascii="Gentium Plus" w:hAnsi="Gentium Plus" w:cs="Gentium Plus"/>
        </w:rPr>
        <w:t xml:space="preserve"> ibn al-</w:t>
      </w:r>
      <w:proofErr w:type="spellStart"/>
      <w:r w:rsidRPr="00D00A9D">
        <w:rPr>
          <w:rFonts w:ascii="Gentium Plus" w:hAnsi="Gentium Plus" w:cs="Gentium Plus"/>
        </w:rPr>
        <w:t>Sharīf</w:t>
      </w:r>
      <w:proofErr w:type="spellEnd"/>
      <w:r w:rsidRPr="00D00A9D">
        <w:rPr>
          <w:rFonts w:ascii="Gentium Plus" w:hAnsi="Gentium Plus" w:cs="Gentium Plus"/>
        </w:rPr>
        <w:t xml:space="preserve">. Cairo: </w:t>
      </w:r>
      <w:proofErr w:type="spellStart"/>
      <w:r w:rsidRPr="00D00A9D">
        <w:rPr>
          <w:rFonts w:ascii="Gentium Plus" w:hAnsi="Gentium Plus" w:cs="Gentium Plus"/>
        </w:rPr>
        <w:t>Dār</w:t>
      </w:r>
      <w:proofErr w:type="spellEnd"/>
      <w:r w:rsidRPr="00D00A9D">
        <w:rPr>
          <w:rFonts w:ascii="Gentium Plus" w:hAnsi="Gentium Plus" w:cs="Gentium Plus"/>
        </w:rPr>
        <w:t xml:space="preserve"> al-</w:t>
      </w:r>
      <w:proofErr w:type="spellStart"/>
      <w:r w:rsidRPr="00D00A9D">
        <w:rPr>
          <w:rFonts w:ascii="Gentium Plus" w:hAnsi="Gentium Plus" w:cs="Gentium Plus"/>
        </w:rPr>
        <w:t>Kutub</w:t>
      </w:r>
      <w:proofErr w:type="spellEnd"/>
      <w:r w:rsidRPr="00D00A9D">
        <w:rPr>
          <w:rFonts w:ascii="Gentium Plus" w:hAnsi="Gentium Plus" w:cs="Gentium Plus"/>
        </w:rPr>
        <w:t xml:space="preserve"> al-</w:t>
      </w:r>
      <w:proofErr w:type="spellStart"/>
      <w:r w:rsidRPr="00D00A9D">
        <w:rPr>
          <w:rFonts w:ascii="Gentium Plus" w:hAnsi="Gentium Plus" w:cs="Gentium Plus"/>
        </w:rPr>
        <w:t>Ḥadītha</w:t>
      </w:r>
      <w:proofErr w:type="spellEnd"/>
      <w:r w:rsidRPr="00D00A9D">
        <w:rPr>
          <w:rFonts w:ascii="Gentium Plus" w:hAnsi="Gentium Plus" w:cs="Gentium Plus"/>
        </w:rPr>
        <w:t>, 1972. 2 vols.</w:t>
      </w:r>
    </w:p>
    <w:p w14:paraId="5876BCDF" w14:textId="77777777" w:rsidR="002802BB" w:rsidRPr="00D00A9D" w:rsidRDefault="002802BB" w:rsidP="002F1F91">
      <w:pPr>
        <w:pStyle w:val="NoSpacing"/>
        <w:ind w:left="720" w:hanging="720"/>
        <w:jc w:val="both"/>
        <w:rPr>
          <w:rFonts w:ascii="Gentium Plus" w:hAnsi="Gentium Plus" w:cs="Gentium Plus"/>
        </w:rPr>
      </w:pPr>
      <w:r w:rsidRPr="00D00A9D">
        <w:rPr>
          <w:rFonts w:ascii="Gentium Plus" w:hAnsi="Gentium Plus" w:cs="Gentium Plus"/>
        </w:rPr>
        <w:t xml:space="preserve">Russell, Daniel C. </w:t>
      </w:r>
      <w:r w:rsidRPr="00D00A9D">
        <w:rPr>
          <w:rFonts w:ascii="Gentium Plus" w:hAnsi="Gentium Plus" w:cs="Gentium Plus"/>
          <w:i/>
        </w:rPr>
        <w:t>Practical Intelligence and the Virtues</w:t>
      </w:r>
      <w:r w:rsidRPr="00D00A9D">
        <w:rPr>
          <w:rFonts w:ascii="Gentium Plus" w:hAnsi="Gentium Plus" w:cs="Gentium Plus"/>
        </w:rPr>
        <w:t>. Oxford: Oxford University Press, 2009.</w:t>
      </w:r>
    </w:p>
    <w:p w14:paraId="1963506A" w14:textId="77777777" w:rsidR="00FF526C" w:rsidRPr="00D00A9D" w:rsidRDefault="00FF526C" w:rsidP="00FF526C">
      <w:pPr>
        <w:pStyle w:val="NoSpacing"/>
        <w:ind w:left="720" w:hanging="720"/>
        <w:jc w:val="both"/>
        <w:rPr>
          <w:rFonts w:ascii="Gentium Plus" w:hAnsi="Gentium Plus" w:cs="Gentium Plus"/>
        </w:rPr>
      </w:pPr>
      <w:r w:rsidRPr="00D00A9D">
        <w:rPr>
          <w:rFonts w:ascii="Gentium Plus" w:hAnsi="Gentium Plus" w:cs="Gentium Plus"/>
        </w:rPr>
        <w:t xml:space="preserve">Schimmel, Annemarie. </w:t>
      </w:r>
      <w:r w:rsidRPr="00D00A9D">
        <w:rPr>
          <w:rFonts w:ascii="Gentium Plus" w:hAnsi="Gentium Plus" w:cs="Gentium Plus"/>
          <w:i/>
        </w:rPr>
        <w:t>Mystical Dimensions of Islam</w:t>
      </w:r>
      <w:r w:rsidRPr="00D00A9D">
        <w:rPr>
          <w:rFonts w:ascii="Gentium Plus" w:hAnsi="Gentium Plus" w:cs="Gentium Plus"/>
        </w:rPr>
        <w:t>. Chapel Hill: University of North Carolina Press, 1975.</w:t>
      </w:r>
    </w:p>
    <w:p w14:paraId="3BF4430A" w14:textId="41EFA624" w:rsidR="002802BB" w:rsidRPr="00D00A9D" w:rsidRDefault="002802BB" w:rsidP="0021186C">
      <w:pPr>
        <w:pStyle w:val="NoSpacing"/>
        <w:ind w:left="720" w:hanging="720"/>
        <w:jc w:val="both"/>
        <w:rPr>
          <w:rFonts w:ascii="Gentium Plus" w:hAnsi="Gentium Plus" w:cs="Gentium Plus"/>
        </w:rPr>
      </w:pPr>
      <w:proofErr w:type="spellStart"/>
      <w:r w:rsidRPr="00D00A9D">
        <w:rPr>
          <w:rFonts w:ascii="Gentium Plus" w:hAnsi="Gentium Plus" w:cs="Gentium Plus"/>
        </w:rPr>
        <w:t>Sherif</w:t>
      </w:r>
      <w:proofErr w:type="spellEnd"/>
      <w:r w:rsidRPr="00D00A9D">
        <w:rPr>
          <w:rFonts w:ascii="Gentium Plus" w:hAnsi="Gentium Plus" w:cs="Gentium Plus"/>
        </w:rPr>
        <w:t xml:space="preserve">, Mohamed Ahmed. </w:t>
      </w:r>
      <w:r w:rsidRPr="00D00A9D">
        <w:rPr>
          <w:rFonts w:ascii="Gentium Plus" w:hAnsi="Gentium Plus" w:cs="Gentium Plus"/>
          <w:i/>
        </w:rPr>
        <w:t>Ghazālī’s Theory of Virtue</w:t>
      </w:r>
      <w:r w:rsidR="0021186C">
        <w:rPr>
          <w:rFonts w:ascii="Gentium Plus" w:hAnsi="Gentium Plus" w:cs="Gentium Plus"/>
        </w:rPr>
        <w:t xml:space="preserve">. Albany: </w:t>
      </w:r>
      <w:r w:rsidRPr="00D00A9D">
        <w:rPr>
          <w:rFonts w:ascii="Gentium Plus" w:hAnsi="Gentium Plus" w:cs="Gentium Plus"/>
        </w:rPr>
        <w:t>State University of New York Press, 1975.</w:t>
      </w:r>
    </w:p>
    <w:p w14:paraId="74C82F44" w14:textId="77777777" w:rsidR="002802BB" w:rsidRPr="00D00A9D" w:rsidRDefault="002802BB" w:rsidP="002F1F91">
      <w:pPr>
        <w:pStyle w:val="FootnoteText"/>
        <w:ind w:left="720" w:hanging="720"/>
        <w:jc w:val="both"/>
        <w:rPr>
          <w:rFonts w:ascii="Gentium Plus" w:hAnsi="Gentium Plus" w:cs="Gentium Plus"/>
          <w:sz w:val="24"/>
          <w:szCs w:val="24"/>
        </w:rPr>
      </w:pPr>
      <w:r w:rsidRPr="00D00A9D">
        <w:rPr>
          <w:rFonts w:ascii="Gentium Plus" w:hAnsi="Gentium Plus" w:cs="Gentium Plus"/>
          <w:sz w:val="24"/>
          <w:szCs w:val="24"/>
        </w:rPr>
        <w:t xml:space="preserve">Sherman, Nancy. </w:t>
      </w:r>
      <w:r w:rsidRPr="00D00A9D">
        <w:rPr>
          <w:rFonts w:ascii="Gentium Plus" w:hAnsi="Gentium Plus" w:cs="Gentium Plus"/>
          <w:i/>
          <w:iCs/>
          <w:sz w:val="24"/>
          <w:szCs w:val="24"/>
        </w:rPr>
        <w:t>Making a Necessity of Virtue: Aristotle and Kant on Virtue</w:t>
      </w:r>
      <w:r w:rsidRPr="00D00A9D">
        <w:rPr>
          <w:rFonts w:ascii="Gentium Plus" w:hAnsi="Gentium Plus" w:cs="Gentium Plus"/>
          <w:sz w:val="24"/>
          <w:szCs w:val="24"/>
        </w:rPr>
        <w:t>. Cambridge: Cambridge University Press, 1997.</w:t>
      </w:r>
    </w:p>
    <w:p w14:paraId="1735157D" w14:textId="77777777" w:rsidR="002802BB" w:rsidRPr="00D00A9D" w:rsidRDefault="002802BB" w:rsidP="002F1F91">
      <w:pPr>
        <w:pStyle w:val="footnote1"/>
        <w:ind w:left="720" w:hanging="720"/>
        <w:jc w:val="both"/>
        <w:rPr>
          <w:rFonts w:ascii="Gentium Plus" w:hAnsi="Gentium Plus" w:cs="Gentium Plus"/>
          <w:sz w:val="24"/>
          <w:szCs w:val="24"/>
        </w:rPr>
      </w:pPr>
      <w:r w:rsidRPr="00D00A9D">
        <w:rPr>
          <w:rFonts w:ascii="Gentium Plus" w:hAnsi="Gentium Plus" w:cs="Gentium Plus"/>
          <w:sz w:val="24"/>
          <w:szCs w:val="24"/>
        </w:rPr>
        <w:t xml:space="preserve">Snow, Nancy E. “Neo-Aristotelian Virtue Ethics.” In </w:t>
      </w:r>
      <w:proofErr w:type="gramStart"/>
      <w:r w:rsidRPr="00D00A9D">
        <w:rPr>
          <w:rFonts w:ascii="Gentium Plus" w:hAnsi="Gentium Plus" w:cs="Gentium Plus"/>
          <w:i/>
          <w:iCs/>
          <w:sz w:val="24"/>
          <w:szCs w:val="24"/>
        </w:rPr>
        <w:t>The</w:t>
      </w:r>
      <w:proofErr w:type="gramEnd"/>
      <w:r w:rsidRPr="00D00A9D">
        <w:rPr>
          <w:rFonts w:ascii="Gentium Plus" w:hAnsi="Gentium Plus" w:cs="Gentium Plus"/>
          <w:i/>
          <w:iCs/>
          <w:sz w:val="24"/>
          <w:szCs w:val="24"/>
        </w:rPr>
        <w:t xml:space="preserve"> Oxford Handbook of Virtue</w:t>
      </w:r>
      <w:r w:rsidRPr="00D00A9D">
        <w:rPr>
          <w:rFonts w:ascii="Gentium Plus" w:hAnsi="Gentium Plus" w:cs="Gentium Plus"/>
          <w:sz w:val="24"/>
          <w:szCs w:val="24"/>
        </w:rPr>
        <w:t>, edited by Nancy E. Snow, 321-42. Oxford: Oxford University Press, 2018.</w:t>
      </w:r>
    </w:p>
    <w:p w14:paraId="350ADE67" w14:textId="77AAADD5" w:rsidR="002802BB" w:rsidRPr="00D00A9D" w:rsidRDefault="002802BB" w:rsidP="002F1F91">
      <w:pPr>
        <w:pStyle w:val="footnote1"/>
        <w:ind w:left="720" w:hanging="720"/>
        <w:jc w:val="both"/>
        <w:rPr>
          <w:rFonts w:ascii="Gentium Plus" w:hAnsi="Gentium Plus" w:cs="Gentium Plus"/>
          <w:sz w:val="24"/>
          <w:szCs w:val="24"/>
        </w:rPr>
      </w:pPr>
      <w:r w:rsidRPr="00D00A9D">
        <w:rPr>
          <w:rFonts w:ascii="Gentium Plus" w:hAnsi="Gentium Plus" w:cs="Gentium Plus"/>
          <w:sz w:val="24"/>
          <w:szCs w:val="24"/>
        </w:rPr>
        <w:t xml:space="preserve">Stark, Susan. “Virtue and Emotion.” </w:t>
      </w:r>
      <w:proofErr w:type="spellStart"/>
      <w:r w:rsidRPr="00D00A9D">
        <w:rPr>
          <w:rFonts w:ascii="Gentium Plus" w:hAnsi="Gentium Plus" w:cs="Gentium Plus"/>
          <w:i/>
          <w:iCs/>
          <w:sz w:val="24"/>
          <w:szCs w:val="24"/>
        </w:rPr>
        <w:t>Noûs</w:t>
      </w:r>
      <w:proofErr w:type="spellEnd"/>
      <w:r w:rsidRPr="00D00A9D">
        <w:rPr>
          <w:rFonts w:ascii="Gentium Plus" w:hAnsi="Gentium Plus" w:cs="Gentium Plus"/>
          <w:i/>
          <w:iCs/>
          <w:sz w:val="24"/>
          <w:szCs w:val="24"/>
        </w:rPr>
        <w:t xml:space="preserve"> </w:t>
      </w:r>
      <w:r w:rsidRPr="00D00A9D">
        <w:rPr>
          <w:rFonts w:ascii="Gentium Plus" w:hAnsi="Gentium Plus" w:cs="Gentium Plus"/>
          <w:sz w:val="24"/>
          <w:szCs w:val="24"/>
        </w:rPr>
        <w:t>35 (2001), 440-</w:t>
      </w:r>
      <w:r w:rsidR="00955689" w:rsidRPr="00D00A9D">
        <w:rPr>
          <w:rFonts w:ascii="Gentium Plus" w:hAnsi="Gentium Plus" w:cs="Gentium Plus"/>
          <w:sz w:val="24"/>
          <w:szCs w:val="24"/>
        </w:rPr>
        <w:t>5</w:t>
      </w:r>
      <w:r w:rsidRPr="00D00A9D">
        <w:rPr>
          <w:rFonts w:ascii="Gentium Plus" w:hAnsi="Gentium Plus" w:cs="Gentium Plus"/>
          <w:sz w:val="24"/>
          <w:szCs w:val="24"/>
        </w:rPr>
        <w:t>5.</w:t>
      </w:r>
    </w:p>
    <w:p w14:paraId="09FE52BE" w14:textId="77777777" w:rsidR="002802BB" w:rsidRPr="00D00A9D" w:rsidRDefault="002802BB" w:rsidP="002F1F91">
      <w:pPr>
        <w:pStyle w:val="footnote1"/>
        <w:ind w:left="720" w:hanging="720"/>
        <w:jc w:val="both"/>
        <w:rPr>
          <w:rFonts w:ascii="Gentium Plus" w:hAnsi="Gentium Plus" w:cs="Gentium Plus"/>
          <w:sz w:val="24"/>
          <w:szCs w:val="24"/>
          <w:shd w:val="clear" w:color="auto" w:fill="FFFFFF"/>
        </w:rPr>
      </w:pPr>
      <w:r w:rsidRPr="00D00A9D">
        <w:rPr>
          <w:rFonts w:ascii="Gentium Plus" w:hAnsi="Gentium Plus" w:cs="Gentium Plus"/>
          <w:sz w:val="24"/>
          <w:szCs w:val="24"/>
        </w:rPr>
        <w:t>Watson, Gary. “On the Primacy of Character.” In</w:t>
      </w:r>
      <w:r w:rsidRPr="00D00A9D">
        <w:rPr>
          <w:rFonts w:ascii="Gentium Plus" w:hAnsi="Gentium Plus" w:cs="Gentium Plus"/>
          <w:sz w:val="24"/>
          <w:szCs w:val="24"/>
          <w:shd w:val="clear" w:color="auto" w:fill="FFFFFF"/>
        </w:rPr>
        <w:t xml:space="preserve"> </w:t>
      </w:r>
      <w:r w:rsidRPr="00D00A9D">
        <w:rPr>
          <w:rFonts w:ascii="Gentium Plus" w:hAnsi="Gentium Plus" w:cs="Gentium Plus"/>
          <w:i/>
          <w:iCs/>
          <w:sz w:val="24"/>
          <w:szCs w:val="24"/>
          <w:shd w:val="clear" w:color="auto" w:fill="FFFFFF"/>
        </w:rPr>
        <w:t>Identity, Character, and Morality</w:t>
      </w:r>
      <w:r w:rsidRPr="00D00A9D">
        <w:rPr>
          <w:rFonts w:ascii="Gentium Plus" w:hAnsi="Gentium Plus" w:cs="Gentium Plus"/>
          <w:sz w:val="24"/>
          <w:szCs w:val="24"/>
          <w:shd w:val="clear" w:color="auto" w:fill="FFFFFF"/>
        </w:rPr>
        <w:t xml:space="preserve">, edited by Owen J. Flanagan and Amélie O. </w:t>
      </w:r>
      <w:proofErr w:type="spellStart"/>
      <w:r w:rsidRPr="00D00A9D">
        <w:rPr>
          <w:rFonts w:ascii="Gentium Plus" w:hAnsi="Gentium Plus" w:cs="Gentium Plus"/>
          <w:sz w:val="24"/>
          <w:szCs w:val="24"/>
          <w:shd w:val="clear" w:color="auto" w:fill="FFFFFF"/>
        </w:rPr>
        <w:t>Rorty</w:t>
      </w:r>
      <w:proofErr w:type="spellEnd"/>
      <w:r w:rsidRPr="00D00A9D">
        <w:rPr>
          <w:rFonts w:ascii="Gentium Plus" w:hAnsi="Gentium Plus" w:cs="Gentium Plus"/>
          <w:sz w:val="24"/>
          <w:szCs w:val="24"/>
          <w:shd w:val="clear" w:color="auto" w:fill="FFFFFF"/>
        </w:rPr>
        <w:t>, 449-69. Cambridge, MA: MIT Press, 1990.</w:t>
      </w:r>
    </w:p>
    <w:p w14:paraId="4DB5129A" w14:textId="36EBF443" w:rsidR="00955689" w:rsidRPr="00D00A9D" w:rsidRDefault="00955689" w:rsidP="002F1F91">
      <w:pPr>
        <w:pStyle w:val="footnote1"/>
        <w:ind w:left="720" w:hanging="720"/>
        <w:jc w:val="both"/>
        <w:rPr>
          <w:rFonts w:ascii="Gentium Plus" w:hAnsi="Gentium Plus" w:cs="Gentium Plus"/>
          <w:sz w:val="24"/>
          <w:szCs w:val="24"/>
        </w:rPr>
      </w:pPr>
      <w:r w:rsidRPr="00D00A9D">
        <w:rPr>
          <w:rFonts w:ascii="Gentium Plus" w:hAnsi="Gentium Plus" w:cs="Gentium Plus"/>
          <w:sz w:val="24"/>
          <w:szCs w:val="24"/>
        </w:rPr>
        <w:t>Vasalou, Sophia</w:t>
      </w:r>
      <w:r w:rsidRPr="00D00A9D">
        <w:rPr>
          <w:rFonts w:ascii="Gentium Plus" w:hAnsi="Gentium Plus" w:cs="Gentium Plus"/>
          <w:i/>
          <w:iCs/>
          <w:sz w:val="24"/>
          <w:szCs w:val="24"/>
        </w:rPr>
        <w:t>. Virtues of Greatness in the Arabic Tradition</w:t>
      </w:r>
      <w:r w:rsidRPr="00D00A9D">
        <w:rPr>
          <w:rFonts w:ascii="Gentium Plus" w:hAnsi="Gentium Plus" w:cs="Gentium Plus"/>
          <w:sz w:val="24"/>
          <w:szCs w:val="24"/>
        </w:rPr>
        <w:t>. Oxford: Oxford University Press, 2019.</w:t>
      </w:r>
    </w:p>
    <w:p w14:paraId="0405B310" w14:textId="6434485E" w:rsidR="00F322F6" w:rsidRPr="00F322F6" w:rsidRDefault="00955689" w:rsidP="00F322F6">
      <w:pPr>
        <w:pStyle w:val="NoSpacing"/>
        <w:ind w:left="720" w:hanging="720"/>
        <w:jc w:val="both"/>
        <w:rPr>
          <w:rFonts w:ascii="Gentium Plus" w:hAnsi="Gentium Plus" w:cs="Gentium Plus"/>
          <w:szCs w:val="24"/>
        </w:rPr>
      </w:pPr>
      <w:r w:rsidRPr="00F322F6">
        <w:rPr>
          <w:rFonts w:ascii="Gentium Plus" w:hAnsi="Gentium Plus" w:cs="Gentium Plus"/>
          <w:szCs w:val="24"/>
        </w:rPr>
        <w:t>Vasalou, Sophia</w:t>
      </w:r>
      <w:r w:rsidRPr="00F322F6">
        <w:rPr>
          <w:rFonts w:ascii="Gentium Plus" w:hAnsi="Gentium Plus" w:cs="Gentium Plus"/>
        </w:rPr>
        <w:t xml:space="preserve">. </w:t>
      </w:r>
      <w:r w:rsidRPr="00F322F6">
        <w:rPr>
          <w:rFonts w:ascii="Gentium Plus" w:hAnsi="Gentium Plus" w:cs="Gentium Plus"/>
          <w:szCs w:val="24"/>
        </w:rPr>
        <w:t xml:space="preserve">“Virtue and the Law in al-Ghazālī’s Ethics.” </w:t>
      </w:r>
      <w:r w:rsidR="00F322F6" w:rsidRPr="00F322F6">
        <w:rPr>
          <w:rFonts w:ascii="Gentium Plus" w:hAnsi="Gentium Plus" w:cs="Gentium Plus"/>
          <w:szCs w:val="24"/>
        </w:rPr>
        <w:t xml:space="preserve">In </w:t>
      </w:r>
      <w:r w:rsidR="00F322F6" w:rsidRPr="00F322F6">
        <w:rPr>
          <w:rFonts w:ascii="Gentium Plus" w:hAnsi="Gentium Plus" w:cs="Gentium Plus"/>
          <w:bCs/>
          <w:i/>
          <w:iCs/>
          <w:szCs w:val="24"/>
        </w:rPr>
        <w:t xml:space="preserve">Islamic Ethics as Educational Discourse: Thought and Impact of the Classical Muslim Thinker </w:t>
      </w:r>
      <w:proofErr w:type="spellStart"/>
      <w:r w:rsidR="00F322F6" w:rsidRPr="00F322F6">
        <w:rPr>
          <w:rFonts w:ascii="Gentium Plus" w:hAnsi="Gentium Plus" w:cs="Gentium Plus"/>
          <w:bCs/>
          <w:i/>
          <w:iCs/>
          <w:szCs w:val="24"/>
        </w:rPr>
        <w:t>Miskawayh</w:t>
      </w:r>
      <w:proofErr w:type="spellEnd"/>
      <w:r w:rsidR="00F322F6" w:rsidRPr="00F322F6">
        <w:rPr>
          <w:rFonts w:ascii="Gentium Plus" w:hAnsi="Gentium Plus" w:cs="Gentium Plus"/>
          <w:bCs/>
          <w:szCs w:val="24"/>
        </w:rPr>
        <w:t xml:space="preserve">, edited by Sebastian Günther and </w:t>
      </w:r>
      <w:proofErr w:type="spellStart"/>
      <w:r w:rsidR="00F322F6" w:rsidRPr="00F322F6">
        <w:rPr>
          <w:rFonts w:ascii="Gentium Plus" w:hAnsi="Gentium Plus" w:cs="Gentium Plus"/>
          <w:bCs/>
          <w:szCs w:val="24"/>
        </w:rPr>
        <w:t>Yassir</w:t>
      </w:r>
      <w:proofErr w:type="spellEnd"/>
      <w:r w:rsidR="00F322F6" w:rsidRPr="00F322F6">
        <w:rPr>
          <w:rFonts w:ascii="Gentium Plus" w:hAnsi="Gentium Plus" w:cs="Gentium Plus"/>
          <w:bCs/>
          <w:szCs w:val="24"/>
        </w:rPr>
        <w:t xml:space="preserve"> El </w:t>
      </w:r>
      <w:proofErr w:type="spellStart"/>
      <w:r w:rsidR="00F322F6" w:rsidRPr="00F322F6">
        <w:rPr>
          <w:rFonts w:ascii="Gentium Plus" w:hAnsi="Gentium Plus" w:cs="Gentium Plus"/>
          <w:bCs/>
          <w:szCs w:val="24"/>
        </w:rPr>
        <w:t>Jamouhi</w:t>
      </w:r>
      <w:proofErr w:type="spellEnd"/>
      <w:r w:rsidR="00F322F6" w:rsidRPr="00F322F6">
        <w:rPr>
          <w:rFonts w:ascii="Gentium Plus" w:hAnsi="Gentium Plus" w:cs="Gentium Plus"/>
          <w:bCs/>
          <w:szCs w:val="24"/>
        </w:rPr>
        <w:t xml:space="preserve">. Tübingen: Mohr </w:t>
      </w:r>
      <w:proofErr w:type="spellStart"/>
      <w:r w:rsidR="00F322F6" w:rsidRPr="00F322F6">
        <w:rPr>
          <w:rFonts w:ascii="Gentium Plus" w:hAnsi="Gentium Plus" w:cs="Gentium Plus"/>
          <w:bCs/>
          <w:szCs w:val="24"/>
        </w:rPr>
        <w:t>Siebeck</w:t>
      </w:r>
      <w:proofErr w:type="spellEnd"/>
      <w:r w:rsidR="00F322F6" w:rsidRPr="00F322F6">
        <w:rPr>
          <w:rFonts w:ascii="Gentium Plus" w:hAnsi="Gentium Plus" w:cs="Gentium Plus"/>
          <w:bCs/>
          <w:szCs w:val="24"/>
        </w:rPr>
        <w:t>, forthcoming.</w:t>
      </w:r>
    </w:p>
    <w:p w14:paraId="5E51241F" w14:textId="77777777" w:rsidR="002802BB" w:rsidRPr="00D00A9D" w:rsidRDefault="002802BB" w:rsidP="002F1F91">
      <w:pPr>
        <w:pStyle w:val="NoSpacing"/>
        <w:ind w:left="720" w:hanging="720"/>
        <w:jc w:val="both"/>
        <w:rPr>
          <w:rFonts w:ascii="Gentium Plus" w:hAnsi="Gentium Plus" w:cs="Gentium Plus"/>
          <w:szCs w:val="24"/>
        </w:rPr>
      </w:pPr>
      <w:r w:rsidRPr="00D00A9D">
        <w:rPr>
          <w:rFonts w:ascii="Gentium Plus" w:hAnsi="Gentium Plus" w:cs="Gentium Plus"/>
          <w:szCs w:val="24"/>
        </w:rPr>
        <w:t xml:space="preserve">Zargar, Cyrus Ali. </w:t>
      </w:r>
      <w:r w:rsidRPr="00D00A9D">
        <w:rPr>
          <w:rFonts w:ascii="Gentium Plus" w:hAnsi="Gentium Plus" w:cs="Gentium Plus"/>
          <w:i/>
          <w:iCs/>
          <w:szCs w:val="24"/>
        </w:rPr>
        <w:t xml:space="preserve">The Polished Mirror: Storytelling and the Pursuit of Virtue in Islamic Philosophy and Sufism. </w:t>
      </w:r>
      <w:r w:rsidRPr="00D00A9D">
        <w:rPr>
          <w:rFonts w:ascii="Gentium Plus" w:hAnsi="Gentium Plus" w:cs="Gentium Plus"/>
          <w:szCs w:val="24"/>
        </w:rPr>
        <w:t>Oxford: Oneworld, 2017.</w:t>
      </w:r>
    </w:p>
    <w:p w14:paraId="5A27A2C6" w14:textId="77777777" w:rsidR="002802BB" w:rsidRPr="00D00A9D" w:rsidRDefault="002802BB" w:rsidP="002802BB">
      <w:pPr>
        <w:pStyle w:val="NoSpacing"/>
        <w:jc w:val="both"/>
        <w:rPr>
          <w:rFonts w:ascii="Gentium Plus" w:hAnsi="Gentium Plus" w:cs="Gentium Plus"/>
          <w:szCs w:val="24"/>
        </w:rPr>
      </w:pPr>
    </w:p>
    <w:p w14:paraId="7B49070D" w14:textId="77777777" w:rsidR="002802BB" w:rsidRPr="00D00A9D" w:rsidRDefault="002802BB" w:rsidP="001A5CC4">
      <w:pPr>
        <w:pStyle w:val="NoSpacing"/>
        <w:ind w:firstLine="720"/>
        <w:jc w:val="both"/>
        <w:rPr>
          <w:rFonts w:ascii="Gentium Plus" w:hAnsi="Gentium Plus" w:cs="Gentium Plus"/>
          <w:bCs/>
        </w:rPr>
      </w:pPr>
    </w:p>
    <w:sectPr w:rsidR="002802BB" w:rsidRPr="00D00A9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9D896" w14:textId="77777777" w:rsidR="00C02777" w:rsidRDefault="00C02777" w:rsidP="002878D1">
      <w:r>
        <w:separator/>
      </w:r>
    </w:p>
  </w:endnote>
  <w:endnote w:type="continuationSeparator" w:id="0">
    <w:p w14:paraId="7AD4E7D1" w14:textId="77777777" w:rsidR="00C02777" w:rsidRDefault="00C02777" w:rsidP="0028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tium Plus">
    <w:panose1 w:val="02000503060000020004"/>
    <w:charset w:val="00"/>
    <w:family w:val="auto"/>
    <w:pitch w:val="variable"/>
    <w:sig w:usb0="E00002FF" w:usb1="5200E1FB" w:usb2="02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909412"/>
      <w:docPartObj>
        <w:docPartGallery w:val="Page Numbers (Bottom of Page)"/>
        <w:docPartUnique/>
      </w:docPartObj>
    </w:sdtPr>
    <w:sdtEndPr>
      <w:rPr>
        <w:rFonts w:ascii="Gentium Plus" w:hAnsi="Gentium Plus" w:cs="Gentium Plus"/>
        <w:noProof/>
        <w:sz w:val="22"/>
        <w:szCs w:val="22"/>
      </w:rPr>
    </w:sdtEndPr>
    <w:sdtContent>
      <w:p w14:paraId="5FAD3F13" w14:textId="4D87580A" w:rsidR="000835F1" w:rsidRPr="00D00A9D" w:rsidRDefault="000835F1">
        <w:pPr>
          <w:pStyle w:val="Footer"/>
          <w:jc w:val="right"/>
          <w:rPr>
            <w:rFonts w:ascii="Gentium Plus" w:hAnsi="Gentium Plus" w:cs="Gentium Plus"/>
            <w:sz w:val="22"/>
            <w:szCs w:val="22"/>
          </w:rPr>
        </w:pPr>
        <w:r w:rsidRPr="00D00A9D">
          <w:rPr>
            <w:rFonts w:ascii="Gentium Plus" w:hAnsi="Gentium Plus" w:cs="Gentium Plus"/>
            <w:sz w:val="22"/>
            <w:szCs w:val="22"/>
          </w:rPr>
          <w:fldChar w:fldCharType="begin"/>
        </w:r>
        <w:r w:rsidRPr="00D00A9D">
          <w:rPr>
            <w:rFonts w:ascii="Gentium Plus" w:hAnsi="Gentium Plus" w:cs="Gentium Plus"/>
            <w:sz w:val="22"/>
            <w:szCs w:val="22"/>
          </w:rPr>
          <w:instrText xml:space="preserve"> PAGE   \* MERGEFORMAT </w:instrText>
        </w:r>
        <w:r w:rsidRPr="00D00A9D">
          <w:rPr>
            <w:rFonts w:ascii="Gentium Plus" w:hAnsi="Gentium Plus" w:cs="Gentium Plus"/>
            <w:sz w:val="22"/>
            <w:szCs w:val="22"/>
          </w:rPr>
          <w:fldChar w:fldCharType="separate"/>
        </w:r>
        <w:r w:rsidR="0021186C">
          <w:rPr>
            <w:rFonts w:ascii="Gentium Plus" w:hAnsi="Gentium Plus" w:cs="Gentium Plus"/>
            <w:noProof/>
            <w:sz w:val="22"/>
            <w:szCs w:val="22"/>
          </w:rPr>
          <w:t>1</w:t>
        </w:r>
        <w:r w:rsidRPr="00D00A9D">
          <w:rPr>
            <w:rFonts w:ascii="Gentium Plus" w:hAnsi="Gentium Plus" w:cs="Gentium Plus"/>
            <w:noProof/>
            <w:sz w:val="22"/>
            <w:szCs w:val="22"/>
          </w:rPr>
          <w:fldChar w:fldCharType="end"/>
        </w:r>
      </w:p>
    </w:sdtContent>
  </w:sdt>
  <w:p w14:paraId="21FEE334" w14:textId="77777777" w:rsidR="000835F1" w:rsidRDefault="00083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C421D" w14:textId="77777777" w:rsidR="00C02777" w:rsidRDefault="00C02777" w:rsidP="002878D1">
      <w:r>
        <w:separator/>
      </w:r>
    </w:p>
  </w:footnote>
  <w:footnote w:type="continuationSeparator" w:id="0">
    <w:p w14:paraId="0CD859EF" w14:textId="77777777" w:rsidR="00C02777" w:rsidRDefault="00C02777" w:rsidP="002878D1">
      <w:r>
        <w:continuationSeparator/>
      </w:r>
    </w:p>
  </w:footnote>
  <w:footnote w:id="1">
    <w:p w14:paraId="79167B31" w14:textId="528AFCBF" w:rsidR="000835F1" w:rsidRPr="00D00A9D" w:rsidRDefault="000835F1" w:rsidP="00D00A9D">
      <w:pPr>
        <w:pStyle w:val="footnote1"/>
        <w:jc w:val="both"/>
        <w:rPr>
          <w:rFonts w:ascii="Gentium Plus" w:hAnsi="Gentium Plus" w:cs="Gentium Plus"/>
          <w:szCs w:val="20"/>
        </w:rPr>
      </w:pPr>
      <w:r w:rsidRPr="00D00A9D">
        <w:rPr>
          <w:rStyle w:val="FootnoteReference"/>
          <w:rFonts w:ascii="Gentium Plus" w:hAnsi="Gentium Plus" w:cs="Gentium Plus"/>
          <w:szCs w:val="20"/>
        </w:rPr>
        <w:footnoteRef/>
      </w:r>
      <w:r w:rsidRPr="00D00A9D">
        <w:rPr>
          <w:rFonts w:ascii="Gentium Plus" w:hAnsi="Gentium Plus" w:cs="Gentium Plus"/>
          <w:szCs w:val="20"/>
        </w:rPr>
        <w:t xml:space="preserve"> George F. Hourani, “Ethics in Classical Islam: A Conspectus,” in </w:t>
      </w:r>
      <w:r w:rsidRPr="00D00A9D">
        <w:rPr>
          <w:rFonts w:ascii="Gentium Plus" w:hAnsi="Gentium Plus" w:cs="Gentium Plus"/>
          <w:i/>
          <w:szCs w:val="20"/>
        </w:rPr>
        <w:t>Reason and Tradition in Islamic Ethics</w:t>
      </w:r>
      <w:r w:rsidRPr="00D00A9D">
        <w:rPr>
          <w:rFonts w:ascii="Gentium Plus" w:hAnsi="Gentium Plus" w:cs="Gentium Plus"/>
          <w:szCs w:val="20"/>
        </w:rPr>
        <w:t xml:space="preserve"> (Cambridge: Cambridge University Press, 1985), 21; reprinted from </w:t>
      </w:r>
      <w:r w:rsidRPr="00D00A9D">
        <w:rPr>
          <w:rFonts w:ascii="Gentium Plus" w:hAnsi="Gentium Plus" w:cs="Gentium Plus"/>
          <w:i/>
          <w:iCs/>
          <w:szCs w:val="20"/>
        </w:rPr>
        <w:t>Essays on Islamic Philosophy and Science</w:t>
      </w:r>
      <w:r w:rsidRPr="00D00A9D">
        <w:rPr>
          <w:rFonts w:ascii="Gentium Plus" w:hAnsi="Gentium Plus" w:cs="Gentium Plus"/>
          <w:szCs w:val="20"/>
        </w:rPr>
        <w:t xml:space="preserve">, ed. Hourani (Albany: State University of New York, 1975), pp. 128-35. </w:t>
      </w:r>
    </w:p>
  </w:footnote>
  <w:footnote w:id="2">
    <w:p w14:paraId="058A02CD" w14:textId="79B2978C" w:rsidR="000835F1" w:rsidRPr="00D00A9D" w:rsidRDefault="000835F1" w:rsidP="00D00A9D">
      <w:pPr>
        <w:pStyle w:val="footnote1"/>
        <w:jc w:val="both"/>
        <w:rPr>
          <w:rFonts w:ascii="Gentium Plus" w:hAnsi="Gentium Plus" w:cs="Gentium Plus"/>
          <w:szCs w:val="20"/>
        </w:rPr>
      </w:pPr>
      <w:r w:rsidRPr="00D00A9D">
        <w:rPr>
          <w:rStyle w:val="FootnoteReference"/>
          <w:rFonts w:ascii="Gentium Plus" w:hAnsi="Gentium Plus" w:cs="Gentium Plus"/>
          <w:szCs w:val="20"/>
        </w:rPr>
        <w:footnoteRef/>
      </w:r>
      <w:r w:rsidRPr="00D00A9D">
        <w:rPr>
          <w:rFonts w:ascii="Gentium Plus" w:hAnsi="Gentium Plus" w:cs="Gentium Plus"/>
          <w:szCs w:val="20"/>
        </w:rPr>
        <w:t xml:space="preserve"> Two of the most recent contributions in this vein are Cyrus Ali Zargar, </w:t>
      </w:r>
      <w:r w:rsidRPr="00D00A9D">
        <w:rPr>
          <w:rFonts w:ascii="Gentium Plus" w:hAnsi="Gentium Plus" w:cs="Gentium Plus"/>
          <w:i/>
          <w:iCs/>
          <w:szCs w:val="20"/>
        </w:rPr>
        <w:t xml:space="preserve">The Polished Mirror: Storytelling and the Pursuit of Virtue in Islamic Philosophy and Sufism </w:t>
      </w:r>
      <w:r w:rsidRPr="00D00A9D">
        <w:rPr>
          <w:rFonts w:ascii="Gentium Plus" w:hAnsi="Gentium Plus" w:cs="Gentium Plus"/>
          <w:szCs w:val="20"/>
        </w:rPr>
        <w:t>(</w:t>
      </w:r>
      <w:r w:rsidR="00D00A9D">
        <w:rPr>
          <w:rFonts w:ascii="Gentium Plus" w:hAnsi="Gentium Plus" w:cs="Gentium Plus"/>
          <w:szCs w:val="20"/>
        </w:rPr>
        <w:t>London</w:t>
      </w:r>
      <w:r w:rsidRPr="00D00A9D">
        <w:rPr>
          <w:rFonts w:ascii="Gentium Plus" w:hAnsi="Gentium Plus" w:cs="Gentium Plus"/>
          <w:szCs w:val="20"/>
        </w:rPr>
        <w:t xml:space="preserve">: Oneworld, 2017), and Sophia Vasalou, </w:t>
      </w:r>
      <w:r w:rsidRPr="00D00A9D">
        <w:rPr>
          <w:rFonts w:ascii="Gentium Plus" w:hAnsi="Gentium Plus" w:cs="Gentium Plus"/>
          <w:i/>
          <w:iCs/>
          <w:szCs w:val="20"/>
        </w:rPr>
        <w:t xml:space="preserve">Virtues of Greatness in the Arabic Tradition </w:t>
      </w:r>
      <w:r w:rsidRPr="00D00A9D">
        <w:rPr>
          <w:rFonts w:ascii="Gentium Plus" w:hAnsi="Gentium Plus" w:cs="Gentium Plus"/>
          <w:szCs w:val="20"/>
        </w:rPr>
        <w:t>(Oxford: Oxford University Press, 2019).</w:t>
      </w:r>
    </w:p>
  </w:footnote>
  <w:footnote w:id="3">
    <w:p w14:paraId="43ABCE04" w14:textId="5C68605B"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Zargar, </w:t>
      </w:r>
      <w:r w:rsidRPr="00D00A9D">
        <w:rPr>
          <w:rFonts w:ascii="Gentium Plus" w:hAnsi="Gentium Plus" w:cs="Gentium Plus"/>
          <w:i/>
          <w:iCs/>
        </w:rPr>
        <w:t>Polished Mirror</w:t>
      </w:r>
      <w:r w:rsidRPr="00D00A9D">
        <w:rPr>
          <w:rFonts w:ascii="Gentium Plus" w:hAnsi="Gentium Plus" w:cs="Gentium Plus"/>
        </w:rPr>
        <w:t>, 7.</w:t>
      </w:r>
    </w:p>
  </w:footnote>
  <w:footnote w:id="4">
    <w:p w14:paraId="11AC5BFE" w14:textId="4719E672"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See e.g. the remarks in </w:t>
      </w:r>
      <w:bookmarkStart w:id="0" w:name="_Hlk23673356"/>
      <w:r w:rsidR="00773A89" w:rsidRPr="00D00A9D">
        <w:rPr>
          <w:rFonts w:ascii="Gentium Plus" w:hAnsi="Gentium Plus" w:cs="Gentium Plus"/>
        </w:rPr>
        <w:t>Hourani</w:t>
      </w:r>
      <w:r w:rsidR="00773A89">
        <w:rPr>
          <w:rFonts w:ascii="Gentium Plus" w:hAnsi="Gentium Plus" w:cs="Gentium Plus"/>
        </w:rPr>
        <w:t>,</w:t>
      </w:r>
      <w:r w:rsidR="00773A89" w:rsidRPr="00D00A9D">
        <w:rPr>
          <w:rFonts w:ascii="Gentium Plus" w:hAnsi="Gentium Plus" w:cs="Gentium Plus"/>
          <w:i/>
          <w:iCs/>
        </w:rPr>
        <w:t xml:space="preserve"> </w:t>
      </w:r>
      <w:r w:rsidRPr="00D00A9D">
        <w:rPr>
          <w:rFonts w:ascii="Gentium Plus" w:hAnsi="Gentium Plus" w:cs="Gentium Plus"/>
          <w:i/>
          <w:iCs/>
        </w:rPr>
        <w:t xml:space="preserve">Islamic Rationalism: The Ethics of </w:t>
      </w:r>
      <w:proofErr w:type="spellStart"/>
      <w:r w:rsidRPr="00D00A9D">
        <w:rPr>
          <w:rFonts w:ascii="Gentium Plus" w:hAnsi="Gentium Plus" w:cs="Gentium Plus"/>
          <w:i/>
          <w:iCs/>
        </w:rPr>
        <w:t>ʿAbd</w:t>
      </w:r>
      <w:proofErr w:type="spellEnd"/>
      <w:r w:rsidRPr="00D00A9D">
        <w:rPr>
          <w:rFonts w:ascii="Gentium Plus" w:hAnsi="Gentium Plus" w:cs="Gentium Plus"/>
          <w:i/>
          <w:iCs/>
        </w:rPr>
        <w:t xml:space="preserve"> al-</w:t>
      </w:r>
      <w:proofErr w:type="spellStart"/>
      <w:r w:rsidRPr="00D00A9D">
        <w:rPr>
          <w:rFonts w:ascii="Gentium Plus" w:hAnsi="Gentium Plus" w:cs="Gentium Plus"/>
          <w:i/>
          <w:iCs/>
        </w:rPr>
        <w:t>Jabbār</w:t>
      </w:r>
      <w:proofErr w:type="spellEnd"/>
      <w:r w:rsidRPr="00D00A9D">
        <w:rPr>
          <w:rFonts w:ascii="Gentium Plus" w:hAnsi="Gentium Plus" w:cs="Gentium Plus"/>
          <w:i/>
          <w:iCs/>
        </w:rPr>
        <w:t xml:space="preserve"> </w:t>
      </w:r>
      <w:r w:rsidRPr="00D00A9D">
        <w:rPr>
          <w:rFonts w:ascii="Gentium Plus" w:hAnsi="Gentium Plus" w:cs="Gentium Plus"/>
        </w:rPr>
        <w:t xml:space="preserve">(Oxford: Clarendon Press, 1971), </w:t>
      </w:r>
      <w:bookmarkEnd w:id="0"/>
      <w:r w:rsidRPr="00D00A9D">
        <w:rPr>
          <w:rFonts w:ascii="Gentium Plus" w:hAnsi="Gentium Plus" w:cs="Gentium Plus"/>
        </w:rPr>
        <w:t>1-7.</w:t>
      </w:r>
    </w:p>
  </w:footnote>
  <w:footnote w:id="5">
    <w:p w14:paraId="376796CB" w14:textId="3A64C1DA" w:rsidR="000835F1" w:rsidRPr="00D00A9D" w:rsidRDefault="000835F1" w:rsidP="00D00A9D">
      <w:pPr>
        <w:pStyle w:val="footnote1"/>
        <w:jc w:val="both"/>
        <w:rPr>
          <w:rFonts w:ascii="Gentium Plus" w:hAnsi="Gentium Plus" w:cs="Gentium Plus"/>
          <w:szCs w:val="20"/>
        </w:rPr>
      </w:pPr>
      <w:r w:rsidRPr="00D00A9D">
        <w:rPr>
          <w:rFonts w:ascii="Gentium Plus" w:hAnsi="Gentium Plus" w:cs="Gentium Plus"/>
          <w:szCs w:val="20"/>
          <w:vertAlign w:val="superscript"/>
        </w:rPr>
        <w:footnoteRef/>
      </w:r>
      <w:r w:rsidRPr="00D00A9D">
        <w:rPr>
          <w:rFonts w:ascii="Gentium Plus" w:hAnsi="Gentium Plus" w:cs="Gentium Plus"/>
          <w:szCs w:val="20"/>
        </w:rPr>
        <w:t xml:space="preserve"> </w:t>
      </w:r>
      <w:bookmarkStart w:id="1" w:name="_Hlk23673701"/>
      <w:proofErr w:type="spellStart"/>
      <w:r w:rsidRPr="00D00A9D">
        <w:rPr>
          <w:rFonts w:ascii="Gentium Plus" w:hAnsi="Gentium Plus" w:cs="Gentium Plus"/>
          <w:szCs w:val="20"/>
        </w:rPr>
        <w:t>Kristján</w:t>
      </w:r>
      <w:proofErr w:type="spellEnd"/>
      <w:r w:rsidRPr="00D00A9D">
        <w:rPr>
          <w:rFonts w:ascii="Gentium Plus" w:hAnsi="Gentium Plus" w:cs="Gentium Plus"/>
          <w:szCs w:val="20"/>
        </w:rPr>
        <w:t xml:space="preserve"> </w:t>
      </w:r>
      <w:proofErr w:type="spellStart"/>
      <w:r w:rsidRPr="00D00A9D">
        <w:rPr>
          <w:rFonts w:ascii="Gentium Plus" w:hAnsi="Gentium Plus" w:cs="Gentium Plus"/>
          <w:szCs w:val="20"/>
        </w:rPr>
        <w:t>Kristjánsson</w:t>
      </w:r>
      <w:proofErr w:type="spellEnd"/>
      <w:r w:rsidRPr="00D00A9D">
        <w:rPr>
          <w:rFonts w:ascii="Gentium Plus" w:hAnsi="Gentium Plus" w:cs="Gentium Plus"/>
          <w:szCs w:val="20"/>
        </w:rPr>
        <w:t xml:space="preserve">, “Twenty-First-Century Magnanimity: The Relevance of Aristotle’s Ideal of </w:t>
      </w:r>
      <w:r w:rsidRPr="00D00A9D">
        <w:rPr>
          <w:rFonts w:ascii="Gentium Plus" w:hAnsi="Gentium Plus" w:cs="Gentium Plus"/>
          <w:i/>
          <w:iCs/>
          <w:szCs w:val="20"/>
        </w:rPr>
        <w:t>Megalopsychia</w:t>
      </w:r>
      <w:r w:rsidRPr="00D00A9D">
        <w:rPr>
          <w:rFonts w:ascii="Gentium Plus" w:hAnsi="Gentium Plus" w:cs="Gentium Plus"/>
          <w:szCs w:val="20"/>
        </w:rPr>
        <w:t xml:space="preserve"> for Current Debates in Moral Psychology, Moral Education and Moral Philosophy,” in</w:t>
      </w:r>
      <w:r w:rsidRPr="00D00A9D">
        <w:rPr>
          <w:rFonts w:ascii="Gentium Plus" w:hAnsi="Gentium Plus" w:cs="Gentium Plus"/>
          <w:i/>
          <w:iCs/>
          <w:szCs w:val="20"/>
        </w:rPr>
        <w:t xml:space="preserve"> The Measure of Greatness: Philosophers on Magnanimity</w:t>
      </w:r>
      <w:r w:rsidRPr="00D00A9D">
        <w:rPr>
          <w:rFonts w:ascii="Gentium Plus" w:hAnsi="Gentium Plus" w:cs="Gentium Plus"/>
          <w:szCs w:val="20"/>
        </w:rPr>
        <w:t>, ed. Sophia Vasalou (Oxford: Oxford University Press, 2019</w:t>
      </w:r>
      <w:bookmarkEnd w:id="1"/>
      <w:r w:rsidRPr="00D00A9D">
        <w:rPr>
          <w:rFonts w:ascii="Gentium Plus" w:hAnsi="Gentium Plus" w:cs="Gentium Plus"/>
          <w:szCs w:val="20"/>
        </w:rPr>
        <w:t xml:space="preserve">), 266. This is a line I tried to develop in my </w:t>
      </w:r>
      <w:r w:rsidRPr="00D00A9D">
        <w:rPr>
          <w:rFonts w:ascii="Gentium Plus" w:hAnsi="Gentium Plus" w:cs="Gentium Plus"/>
          <w:i/>
          <w:iCs/>
          <w:szCs w:val="20"/>
        </w:rPr>
        <w:t>Virtues of Greatness</w:t>
      </w:r>
      <w:r w:rsidRPr="00D00A9D">
        <w:rPr>
          <w:rFonts w:ascii="Gentium Plus" w:hAnsi="Gentium Plus" w:cs="Gentium Plus"/>
          <w:szCs w:val="20"/>
        </w:rPr>
        <w:t xml:space="preserve"> apropos the ideal of “greatness of spirit” in the Arabic tradition. </w:t>
      </w:r>
    </w:p>
  </w:footnote>
  <w:footnote w:id="6">
    <w:p w14:paraId="15DE04D1" w14:textId="7160661F" w:rsidR="000835F1" w:rsidRPr="00D00A9D" w:rsidRDefault="000835F1" w:rsidP="00773A89">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For an overview of the structure and content of the </w:t>
      </w:r>
      <w:r w:rsidRPr="00D00A9D">
        <w:rPr>
          <w:rFonts w:ascii="Gentium Plus" w:hAnsi="Gentium Plus" w:cs="Gentium Plus"/>
          <w:i/>
          <w:iCs/>
        </w:rPr>
        <w:t>Revival</w:t>
      </w:r>
      <w:r w:rsidRPr="00D00A9D">
        <w:rPr>
          <w:rFonts w:ascii="Gentium Plus" w:hAnsi="Gentium Plus" w:cs="Gentium Plus"/>
        </w:rPr>
        <w:t xml:space="preserve">, see Kenneth Garden, </w:t>
      </w:r>
      <w:r w:rsidRPr="00D00A9D">
        <w:rPr>
          <w:rFonts w:ascii="Gentium Plus" w:hAnsi="Gentium Plus" w:cs="Gentium Plus"/>
          <w:i/>
          <w:iCs/>
        </w:rPr>
        <w:t xml:space="preserve">The First Islamic Reviver: Abū Ḥāmid al-Ghazālī and His </w:t>
      </w:r>
      <w:r w:rsidRPr="00D00A9D">
        <w:rPr>
          <w:rFonts w:ascii="Gentium Plus" w:hAnsi="Gentium Plus" w:cs="Gentium Plus"/>
        </w:rPr>
        <w:t>Revival of the Religious Sciences</w:t>
      </w:r>
      <w:r w:rsidRPr="00D00A9D">
        <w:rPr>
          <w:rFonts w:ascii="Gentium Plus" w:hAnsi="Gentium Plus" w:cs="Gentium Plus"/>
          <w:i/>
          <w:iCs/>
        </w:rPr>
        <w:t xml:space="preserve"> </w:t>
      </w:r>
      <w:r w:rsidRPr="00D00A9D">
        <w:rPr>
          <w:rFonts w:ascii="Gentium Plus" w:hAnsi="Gentium Plus" w:cs="Gentium Plus"/>
        </w:rPr>
        <w:t xml:space="preserve">(Oxford: Oxford University Press, 2014), chapter 3, and at greater depth, with reference to Ghazālī’s ethics, see Mohamed Ahmed </w:t>
      </w:r>
      <w:proofErr w:type="spellStart"/>
      <w:r w:rsidRPr="00D00A9D">
        <w:rPr>
          <w:rFonts w:ascii="Gentium Plus" w:hAnsi="Gentium Plus" w:cs="Gentium Plus"/>
        </w:rPr>
        <w:t>Sherif</w:t>
      </w:r>
      <w:proofErr w:type="spellEnd"/>
      <w:r w:rsidRPr="00D00A9D">
        <w:rPr>
          <w:rFonts w:ascii="Gentium Plus" w:hAnsi="Gentium Plus" w:cs="Gentium Plus"/>
        </w:rPr>
        <w:t xml:space="preserve">, </w:t>
      </w:r>
      <w:proofErr w:type="spellStart"/>
      <w:r w:rsidRPr="00D00A9D">
        <w:rPr>
          <w:rFonts w:ascii="Gentium Plus" w:hAnsi="Gentium Plus" w:cs="Gentium Plus"/>
          <w:i/>
        </w:rPr>
        <w:t>Ghazālī’s</w:t>
      </w:r>
      <w:proofErr w:type="spellEnd"/>
      <w:r w:rsidRPr="00D00A9D">
        <w:rPr>
          <w:rFonts w:ascii="Gentium Plus" w:hAnsi="Gentium Plus" w:cs="Gentium Plus"/>
          <w:i/>
        </w:rPr>
        <w:t xml:space="preserve"> Theory of Virtue</w:t>
      </w:r>
      <w:r w:rsidRPr="00D00A9D">
        <w:rPr>
          <w:rFonts w:ascii="Gentium Plus" w:hAnsi="Gentium Plus" w:cs="Gentium Plus"/>
        </w:rPr>
        <w:t xml:space="preserve"> (Albany: State University of New York Press, 1975), and Muhammad Abul </w:t>
      </w:r>
      <w:proofErr w:type="spellStart"/>
      <w:r w:rsidRPr="00D00A9D">
        <w:rPr>
          <w:rFonts w:ascii="Gentium Plus" w:hAnsi="Gentium Plus" w:cs="Gentium Plus"/>
        </w:rPr>
        <w:t>Quasem</w:t>
      </w:r>
      <w:proofErr w:type="spellEnd"/>
      <w:r w:rsidRPr="00D00A9D">
        <w:rPr>
          <w:rFonts w:ascii="Gentium Plus" w:hAnsi="Gentium Plus" w:cs="Gentium Plus"/>
        </w:rPr>
        <w:t xml:space="preserve">, </w:t>
      </w:r>
      <w:r w:rsidRPr="00D00A9D">
        <w:rPr>
          <w:rFonts w:ascii="Gentium Plus" w:hAnsi="Gentium Plus" w:cs="Gentium Plus"/>
          <w:i/>
          <w:iCs/>
        </w:rPr>
        <w:t>The Ethics of al-Ghazālī: A Composite Ethics in Islam</w:t>
      </w:r>
      <w:r w:rsidRPr="00D00A9D">
        <w:rPr>
          <w:rFonts w:ascii="Gentium Plus" w:hAnsi="Gentium Plus" w:cs="Gentium Plus"/>
        </w:rPr>
        <w:t xml:space="preserve"> (</w:t>
      </w:r>
      <w:proofErr w:type="spellStart"/>
      <w:r w:rsidRPr="00D00A9D">
        <w:rPr>
          <w:rFonts w:ascii="Gentium Plus" w:hAnsi="Gentium Plus" w:cs="Gentium Plus"/>
          <w:shd w:val="clear" w:color="auto" w:fill="FFFFFF"/>
        </w:rPr>
        <w:t>Petaling</w:t>
      </w:r>
      <w:proofErr w:type="spellEnd"/>
      <w:r w:rsidRPr="00D00A9D">
        <w:rPr>
          <w:rFonts w:ascii="Gentium Plus" w:hAnsi="Gentium Plus" w:cs="Gentium Plus"/>
          <w:shd w:val="clear" w:color="auto" w:fill="FFFFFF"/>
        </w:rPr>
        <w:t xml:space="preserve"> Jaya: </w:t>
      </w:r>
      <w:r w:rsidRPr="00D00A9D">
        <w:rPr>
          <w:rFonts w:ascii="Gentium Plus" w:hAnsi="Gentium Plus" w:cs="Gentium Plus"/>
        </w:rPr>
        <w:t xml:space="preserve">Muhammad Abul </w:t>
      </w:r>
      <w:proofErr w:type="spellStart"/>
      <w:r w:rsidRPr="00D00A9D">
        <w:rPr>
          <w:rFonts w:ascii="Gentium Plus" w:hAnsi="Gentium Plus" w:cs="Gentium Plus"/>
        </w:rPr>
        <w:t>Quasem</w:t>
      </w:r>
      <w:proofErr w:type="spellEnd"/>
      <w:r w:rsidRPr="00D00A9D">
        <w:rPr>
          <w:rFonts w:ascii="Gentium Plus" w:hAnsi="Gentium Plus" w:cs="Gentium Plus"/>
          <w:shd w:val="clear" w:color="auto" w:fill="FFFFFF"/>
        </w:rPr>
        <w:t>, 1976)</w:t>
      </w:r>
      <w:r w:rsidRPr="00D00A9D">
        <w:rPr>
          <w:rFonts w:ascii="Gentium Plus" w:hAnsi="Gentium Plus" w:cs="Gentium Plus"/>
        </w:rPr>
        <w:t>.</w:t>
      </w:r>
    </w:p>
  </w:footnote>
  <w:footnote w:id="7">
    <w:p w14:paraId="295235D8" w14:textId="272EF61D"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w:t>
      </w:r>
      <w:proofErr w:type="spellStart"/>
      <w:r w:rsidRPr="00D00A9D">
        <w:rPr>
          <w:rFonts w:ascii="Gentium Plus" w:hAnsi="Gentium Plus" w:cs="Gentium Plus"/>
        </w:rPr>
        <w:t>Sherif</w:t>
      </w:r>
      <w:proofErr w:type="spellEnd"/>
      <w:r w:rsidRPr="00D00A9D">
        <w:rPr>
          <w:rFonts w:ascii="Gentium Plus" w:hAnsi="Gentium Plus" w:cs="Gentium Plus"/>
        </w:rPr>
        <w:t xml:space="preserve">, </w:t>
      </w:r>
      <w:proofErr w:type="spellStart"/>
      <w:r w:rsidRPr="00D00A9D">
        <w:rPr>
          <w:rFonts w:ascii="Gentium Plus" w:hAnsi="Gentium Plus" w:cs="Gentium Plus"/>
          <w:i/>
        </w:rPr>
        <w:t>Ghazālī’s</w:t>
      </w:r>
      <w:proofErr w:type="spellEnd"/>
      <w:r w:rsidRPr="00D00A9D">
        <w:rPr>
          <w:rFonts w:ascii="Gentium Plus" w:hAnsi="Gentium Plus" w:cs="Gentium Plus"/>
          <w:i/>
        </w:rPr>
        <w:t xml:space="preserve"> Theory of Virtue</w:t>
      </w:r>
      <w:r w:rsidRPr="00D00A9D">
        <w:rPr>
          <w:rFonts w:ascii="Gentium Plus" w:hAnsi="Gentium Plus" w:cs="Gentium Plus"/>
          <w:iCs/>
        </w:rPr>
        <w:t>, 108. The title of the book already says it all. Those who adopt this term in characterising al-Ghazālī’s</w:t>
      </w:r>
      <w:r w:rsidRPr="00D00A9D">
        <w:rPr>
          <w:rFonts w:ascii="Gentium Plus" w:hAnsi="Gentium Plus" w:cs="Gentium Plus"/>
          <w:i/>
        </w:rPr>
        <w:t xml:space="preserve"> </w:t>
      </w:r>
      <w:r w:rsidRPr="00D00A9D">
        <w:rPr>
          <w:rFonts w:ascii="Gentium Plus" w:hAnsi="Gentium Plus" w:cs="Gentium Plus"/>
          <w:iCs/>
        </w:rPr>
        <w:t xml:space="preserve">ethics include Garden, Abul </w:t>
      </w:r>
      <w:proofErr w:type="spellStart"/>
      <w:r w:rsidRPr="00D00A9D">
        <w:rPr>
          <w:rFonts w:ascii="Gentium Plus" w:hAnsi="Gentium Plus" w:cs="Gentium Plus"/>
          <w:iCs/>
        </w:rPr>
        <w:t>Quasem</w:t>
      </w:r>
      <w:proofErr w:type="spellEnd"/>
      <w:r w:rsidRPr="00D00A9D">
        <w:rPr>
          <w:rFonts w:ascii="Gentium Plus" w:hAnsi="Gentium Plus" w:cs="Gentium Plus"/>
          <w:iCs/>
        </w:rPr>
        <w:t xml:space="preserve"> (writing around the same time as </w:t>
      </w:r>
      <w:proofErr w:type="spellStart"/>
      <w:r w:rsidRPr="00D00A9D">
        <w:rPr>
          <w:rFonts w:ascii="Gentium Plus" w:hAnsi="Gentium Plus" w:cs="Gentium Plus"/>
          <w:iCs/>
        </w:rPr>
        <w:t>Sherif</w:t>
      </w:r>
      <w:proofErr w:type="spellEnd"/>
      <w:r w:rsidRPr="00D00A9D">
        <w:rPr>
          <w:rFonts w:ascii="Gentium Plus" w:hAnsi="Gentium Plus" w:cs="Gentium Plus"/>
          <w:iCs/>
        </w:rPr>
        <w:t xml:space="preserve">), and </w:t>
      </w:r>
      <w:proofErr w:type="spellStart"/>
      <w:r w:rsidRPr="00D00A9D">
        <w:rPr>
          <w:rFonts w:ascii="Gentium Plus" w:hAnsi="Gentium Plus" w:cs="Gentium Plus"/>
          <w:iCs/>
        </w:rPr>
        <w:t>Zargar</w:t>
      </w:r>
      <w:proofErr w:type="spellEnd"/>
      <w:r w:rsidRPr="00D00A9D">
        <w:rPr>
          <w:rFonts w:ascii="Gentium Plus" w:hAnsi="Gentium Plus" w:cs="Gentium Plus"/>
          <w:iCs/>
        </w:rPr>
        <w:t xml:space="preserve">. </w:t>
      </w:r>
    </w:p>
  </w:footnote>
  <w:footnote w:id="8">
    <w:p w14:paraId="38CC09FE" w14:textId="5105B68F"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Abū Ḥāmid al-Ghazālī, </w:t>
      </w:r>
      <w:r w:rsidRPr="00D00A9D">
        <w:rPr>
          <w:rFonts w:ascii="Gentium Plus" w:hAnsi="Gentium Plus" w:cs="Gentium Plus"/>
          <w:i/>
        </w:rPr>
        <w:t xml:space="preserve">The </w:t>
      </w:r>
      <w:r w:rsidRPr="00D00A9D">
        <w:rPr>
          <w:rFonts w:ascii="Gentium Plus" w:eastAsia="Times New Roman" w:hAnsi="Gentium Plus" w:cs="Gentium Plus"/>
          <w:i/>
          <w:lang w:eastAsia="en-GB"/>
        </w:rPr>
        <w:t>Revival of the Religious Sciences</w:t>
      </w:r>
      <w:r w:rsidRPr="00D00A9D">
        <w:rPr>
          <w:rFonts w:ascii="Gentium Plus" w:eastAsia="Times New Roman" w:hAnsi="Gentium Plus" w:cs="Gentium Plus"/>
          <w:lang w:eastAsia="en-GB"/>
        </w:rPr>
        <w:t>/</w:t>
      </w:r>
      <w:proofErr w:type="spellStart"/>
      <w:r w:rsidRPr="00D00A9D">
        <w:rPr>
          <w:rFonts w:ascii="Gentium Plus" w:eastAsia="Times New Roman" w:hAnsi="Gentium Plus" w:cs="Gentium Plus"/>
          <w:i/>
          <w:lang w:eastAsia="en-GB"/>
        </w:rPr>
        <w:t>Iḥyāʾ</w:t>
      </w:r>
      <w:proofErr w:type="spellEnd"/>
      <w:r w:rsidRPr="00D00A9D">
        <w:rPr>
          <w:rFonts w:ascii="Gentium Plus" w:eastAsia="Times New Roman" w:hAnsi="Gentium Plus" w:cs="Gentium Plus"/>
          <w:i/>
          <w:lang w:eastAsia="en-GB"/>
        </w:rPr>
        <w:t xml:space="preserve"> </w:t>
      </w:r>
      <w:proofErr w:type="spellStart"/>
      <w:r w:rsidRPr="00D00A9D">
        <w:rPr>
          <w:rFonts w:ascii="Gentium Plus" w:eastAsia="Times New Roman" w:hAnsi="Gentium Plus" w:cs="Gentium Plus"/>
          <w:i/>
          <w:lang w:eastAsia="en-GB"/>
        </w:rPr>
        <w:t>ʿulūm</w:t>
      </w:r>
      <w:proofErr w:type="spellEnd"/>
      <w:r w:rsidRPr="00D00A9D">
        <w:rPr>
          <w:rFonts w:ascii="Gentium Plus" w:eastAsia="Times New Roman" w:hAnsi="Gentium Plus" w:cs="Gentium Plus"/>
          <w:i/>
          <w:lang w:eastAsia="en-GB"/>
        </w:rPr>
        <w:t xml:space="preserve"> al-</w:t>
      </w:r>
      <w:proofErr w:type="spellStart"/>
      <w:r w:rsidRPr="00D00A9D">
        <w:rPr>
          <w:rFonts w:ascii="Gentium Plus" w:eastAsia="Times New Roman" w:hAnsi="Gentium Plus" w:cs="Gentium Plus"/>
          <w:i/>
          <w:lang w:eastAsia="en-GB"/>
        </w:rPr>
        <w:t>dīn</w:t>
      </w:r>
      <w:proofErr w:type="spellEnd"/>
      <w:r w:rsidRPr="00D00A9D">
        <w:rPr>
          <w:rFonts w:ascii="Gentium Plus" w:eastAsia="Times New Roman" w:hAnsi="Gentium Plus" w:cs="Gentium Plus"/>
          <w:i/>
          <w:lang w:eastAsia="en-GB"/>
        </w:rPr>
        <w:t xml:space="preserve"> </w:t>
      </w:r>
      <w:r w:rsidRPr="00D00A9D">
        <w:rPr>
          <w:rFonts w:ascii="Gentium Plus" w:eastAsia="Times New Roman" w:hAnsi="Gentium Plus" w:cs="Gentium Plus"/>
          <w:iCs/>
          <w:lang w:eastAsia="en-GB"/>
        </w:rPr>
        <w:t>(</w:t>
      </w:r>
      <w:r w:rsidRPr="00D00A9D">
        <w:rPr>
          <w:rFonts w:ascii="Gentium Plus" w:hAnsi="Gentium Plus" w:cs="Gentium Plus"/>
        </w:rPr>
        <w:t xml:space="preserve">Cairo: </w:t>
      </w:r>
      <w:proofErr w:type="spellStart"/>
      <w:r w:rsidRPr="00D00A9D">
        <w:rPr>
          <w:rFonts w:ascii="Gentium Plus" w:hAnsi="Gentium Plus" w:cs="Gentium Plus"/>
        </w:rPr>
        <w:t>Lajnat</w:t>
      </w:r>
      <w:proofErr w:type="spellEnd"/>
      <w:r w:rsidRPr="00D00A9D">
        <w:rPr>
          <w:rFonts w:ascii="Gentium Plus" w:hAnsi="Gentium Plus" w:cs="Gentium Plus"/>
        </w:rPr>
        <w:t xml:space="preserve"> </w:t>
      </w:r>
      <w:proofErr w:type="spellStart"/>
      <w:r w:rsidRPr="00D00A9D">
        <w:rPr>
          <w:rFonts w:ascii="Gentium Plus" w:hAnsi="Gentium Plus" w:cs="Gentium Plus"/>
        </w:rPr>
        <w:t>Nashr</w:t>
      </w:r>
      <w:proofErr w:type="spellEnd"/>
      <w:r w:rsidRPr="00D00A9D">
        <w:rPr>
          <w:rFonts w:ascii="Gentium Plus" w:hAnsi="Gentium Plus" w:cs="Gentium Plus"/>
        </w:rPr>
        <w:t xml:space="preserve"> al-</w:t>
      </w:r>
      <w:proofErr w:type="spellStart"/>
      <w:r w:rsidRPr="00D00A9D">
        <w:rPr>
          <w:rFonts w:ascii="Gentium Plus" w:hAnsi="Gentium Plus" w:cs="Gentium Plus"/>
        </w:rPr>
        <w:t>Thaqāfa</w:t>
      </w:r>
      <w:proofErr w:type="spellEnd"/>
      <w:r w:rsidRPr="00D00A9D">
        <w:rPr>
          <w:rFonts w:ascii="Gentium Plus" w:hAnsi="Gentium Plus" w:cs="Gentium Plus"/>
        </w:rPr>
        <w:t xml:space="preserve"> al-</w:t>
      </w:r>
      <w:proofErr w:type="spellStart"/>
      <w:r w:rsidRPr="00D00A9D">
        <w:rPr>
          <w:rFonts w:ascii="Gentium Plus" w:hAnsi="Gentium Plus" w:cs="Gentium Plus"/>
        </w:rPr>
        <w:t>Islāmiyya</w:t>
      </w:r>
      <w:proofErr w:type="spellEnd"/>
      <w:r w:rsidRPr="00D00A9D">
        <w:rPr>
          <w:rFonts w:ascii="Gentium Plus" w:hAnsi="Gentium Plus" w:cs="Gentium Plus"/>
        </w:rPr>
        <w:t>, 1937-38),</w:t>
      </w:r>
      <w:r w:rsidRPr="00D00A9D">
        <w:rPr>
          <w:rFonts w:ascii="Gentium Plus" w:eastAsia="Times New Roman" w:hAnsi="Gentium Plus" w:cs="Gentium Plus"/>
          <w:iCs/>
          <w:lang w:eastAsia="en-GB"/>
        </w:rPr>
        <w:t xml:space="preserve"> 8:1434.</w:t>
      </w:r>
    </w:p>
  </w:footnote>
  <w:footnote w:id="9">
    <w:p w14:paraId="2D09E934" w14:textId="06D573DF"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For the first remark, see Abul </w:t>
      </w:r>
      <w:proofErr w:type="spellStart"/>
      <w:r w:rsidRPr="00D00A9D">
        <w:rPr>
          <w:rFonts w:ascii="Gentium Plus" w:hAnsi="Gentium Plus" w:cs="Gentium Plus"/>
        </w:rPr>
        <w:t>Quasem</w:t>
      </w:r>
      <w:proofErr w:type="spellEnd"/>
      <w:r w:rsidRPr="00D00A9D">
        <w:rPr>
          <w:rFonts w:ascii="Gentium Plus" w:hAnsi="Gentium Plus" w:cs="Gentium Plus"/>
        </w:rPr>
        <w:t xml:space="preserve">, </w:t>
      </w:r>
      <w:r w:rsidRPr="00D00A9D">
        <w:rPr>
          <w:rFonts w:ascii="Gentium Plus" w:hAnsi="Gentium Plus" w:cs="Gentium Plus"/>
          <w:i/>
          <w:iCs/>
        </w:rPr>
        <w:t>The Ethics of al-Ghazālī</w:t>
      </w:r>
      <w:r w:rsidRPr="00D00A9D">
        <w:rPr>
          <w:rFonts w:ascii="Gentium Plus" w:hAnsi="Gentium Plus" w:cs="Gentium Plus"/>
        </w:rPr>
        <w:t xml:space="preserve">; for the second, Garden, </w:t>
      </w:r>
      <w:r w:rsidRPr="00D00A9D">
        <w:rPr>
          <w:rFonts w:ascii="Gentium Plus" w:hAnsi="Gentium Plus" w:cs="Gentium Plus"/>
          <w:i/>
          <w:iCs/>
        </w:rPr>
        <w:t>First Islamic Reviver</w:t>
      </w:r>
      <w:r w:rsidRPr="00D00A9D">
        <w:rPr>
          <w:rFonts w:ascii="Gentium Plus" w:hAnsi="Gentium Plus" w:cs="Gentium Plus"/>
        </w:rPr>
        <w:t>, 10 and 13.</w:t>
      </w:r>
    </w:p>
  </w:footnote>
  <w:footnote w:id="10">
    <w:p w14:paraId="5E7FCA38" w14:textId="4881FB82"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There has been much discussion about the relationship between these two works. For some context on earlier debates, and a particular position on them, see Abul </w:t>
      </w:r>
      <w:proofErr w:type="spellStart"/>
      <w:r w:rsidRPr="00D00A9D">
        <w:rPr>
          <w:rFonts w:ascii="Gentium Plus" w:hAnsi="Gentium Plus" w:cs="Gentium Plus"/>
        </w:rPr>
        <w:t>Quasem</w:t>
      </w:r>
      <w:proofErr w:type="spellEnd"/>
      <w:r w:rsidRPr="00D00A9D">
        <w:rPr>
          <w:rFonts w:ascii="Gentium Plus" w:hAnsi="Gentium Plus" w:cs="Gentium Plus"/>
        </w:rPr>
        <w:t>, “Al-</w:t>
      </w:r>
      <w:proofErr w:type="spellStart"/>
      <w:r w:rsidRPr="00D00A9D">
        <w:rPr>
          <w:rFonts w:ascii="Gentium Plus" w:hAnsi="Gentium Plus" w:cs="Gentium Plus"/>
        </w:rPr>
        <w:t>Ghazālī’s</w:t>
      </w:r>
      <w:proofErr w:type="spellEnd"/>
      <w:r w:rsidRPr="00D00A9D">
        <w:rPr>
          <w:rFonts w:ascii="Gentium Plus" w:hAnsi="Gentium Plus" w:cs="Gentium Plus"/>
        </w:rPr>
        <w:t xml:space="preserve"> Rejection of Philosophic Ethics,” </w:t>
      </w:r>
      <w:r w:rsidRPr="00D00A9D">
        <w:rPr>
          <w:rFonts w:ascii="Gentium Plus" w:hAnsi="Gentium Plus" w:cs="Gentium Plus"/>
          <w:i/>
        </w:rPr>
        <w:t>Islamic Studies</w:t>
      </w:r>
      <w:r w:rsidRPr="00D00A9D">
        <w:rPr>
          <w:rFonts w:ascii="Gentium Plus" w:hAnsi="Gentium Plus" w:cs="Gentium Plus"/>
        </w:rPr>
        <w:t xml:space="preserve"> 13 (1974), 111-27, and for a more recent view that emphasises the continuity between the two works, see Garden, </w:t>
      </w:r>
      <w:r w:rsidRPr="00D00A9D">
        <w:rPr>
          <w:rFonts w:ascii="Gentium Plus" w:hAnsi="Gentium Plus" w:cs="Gentium Plus"/>
          <w:i/>
          <w:iCs/>
        </w:rPr>
        <w:t>First Islamic Reviver</w:t>
      </w:r>
      <w:r w:rsidRPr="00D00A9D">
        <w:rPr>
          <w:rFonts w:ascii="Gentium Plus" w:hAnsi="Gentium Plus" w:cs="Gentium Plus"/>
        </w:rPr>
        <w:t>, chapter 2.</w:t>
      </w:r>
    </w:p>
  </w:footnote>
  <w:footnote w:id="11">
    <w:p w14:paraId="16B199EC" w14:textId="21E2E4A8"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Gary Watson, “On the Primacy of Character,” in</w:t>
      </w:r>
      <w:r w:rsidRPr="00D00A9D">
        <w:rPr>
          <w:rFonts w:ascii="Gentium Plus" w:hAnsi="Gentium Plus" w:cs="Gentium Plus"/>
          <w:shd w:val="clear" w:color="auto" w:fill="FFFFFF"/>
        </w:rPr>
        <w:t xml:space="preserve"> </w:t>
      </w:r>
      <w:r w:rsidRPr="00D00A9D">
        <w:rPr>
          <w:rFonts w:ascii="Gentium Plus" w:hAnsi="Gentium Plus" w:cs="Gentium Plus"/>
          <w:i/>
          <w:iCs/>
          <w:shd w:val="clear" w:color="auto" w:fill="FFFFFF"/>
        </w:rPr>
        <w:t>Identity, Character, and Morality</w:t>
      </w:r>
      <w:r w:rsidRPr="00D00A9D">
        <w:rPr>
          <w:rFonts w:ascii="Gentium Plus" w:hAnsi="Gentium Plus" w:cs="Gentium Plus"/>
          <w:shd w:val="clear" w:color="auto" w:fill="FFFFFF"/>
        </w:rPr>
        <w:t xml:space="preserve">, ed. Owen J. Flanagan and Amélie O. </w:t>
      </w:r>
      <w:proofErr w:type="spellStart"/>
      <w:r w:rsidRPr="00D00A9D">
        <w:rPr>
          <w:rFonts w:ascii="Gentium Plus" w:hAnsi="Gentium Plus" w:cs="Gentium Plus"/>
          <w:shd w:val="clear" w:color="auto" w:fill="FFFFFF"/>
        </w:rPr>
        <w:t>Rorty</w:t>
      </w:r>
      <w:proofErr w:type="spellEnd"/>
      <w:r w:rsidRPr="00D00A9D">
        <w:rPr>
          <w:rFonts w:ascii="Gentium Plus" w:hAnsi="Gentium Plus" w:cs="Gentium Plus"/>
          <w:shd w:val="clear" w:color="auto" w:fill="FFFFFF"/>
        </w:rPr>
        <w:t xml:space="preserve"> (Cambridge, MA: MIT Press, 1990), 451.</w:t>
      </w:r>
    </w:p>
  </w:footnote>
  <w:footnote w:id="12">
    <w:p w14:paraId="26E8F376" w14:textId="7E3C059D"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For a brief statement of the distinction between virtue ethics and virtue theory, see Nancy E. Snow, “Neo-Aristotelian Virtue Ethics,” in </w:t>
      </w:r>
      <w:r w:rsidRPr="00D00A9D">
        <w:rPr>
          <w:rFonts w:ascii="Gentium Plus" w:hAnsi="Gentium Plus" w:cs="Gentium Plus"/>
          <w:i/>
          <w:iCs/>
        </w:rPr>
        <w:t>The Oxford Handbook of Virtue</w:t>
      </w:r>
      <w:r w:rsidRPr="00D00A9D">
        <w:rPr>
          <w:rFonts w:ascii="Gentium Plus" w:hAnsi="Gentium Plus" w:cs="Gentium Plus"/>
        </w:rPr>
        <w:t>, ed. Snow (Oxford: Oxford University Press, 2018), 321.</w:t>
      </w:r>
    </w:p>
  </w:footnote>
  <w:footnote w:id="13">
    <w:p w14:paraId="7587D3E3" w14:textId="6462BDE6" w:rsidR="000835F1" w:rsidRPr="00D00A9D" w:rsidRDefault="000835F1" w:rsidP="001F2929">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I explore the second question in “Virtue and the Law in al-</w:t>
      </w:r>
      <w:proofErr w:type="spellStart"/>
      <w:r w:rsidRPr="00D00A9D">
        <w:rPr>
          <w:rFonts w:ascii="Gentium Plus" w:hAnsi="Gentium Plus" w:cs="Gentium Plus"/>
        </w:rPr>
        <w:t>Ghazālī’s</w:t>
      </w:r>
      <w:proofErr w:type="spellEnd"/>
      <w:r w:rsidRPr="00D00A9D">
        <w:rPr>
          <w:rFonts w:ascii="Gentium Plus" w:hAnsi="Gentium Plus" w:cs="Gentium Plus"/>
        </w:rPr>
        <w:t xml:space="preserve"> </w:t>
      </w:r>
      <w:r w:rsidRPr="001F2929">
        <w:rPr>
          <w:rFonts w:ascii="Gentium Plus" w:hAnsi="Gentium Plus" w:cs="Gentium Plus"/>
        </w:rPr>
        <w:t xml:space="preserve">Ethics,” </w:t>
      </w:r>
      <w:r w:rsidR="001F2929" w:rsidRPr="001F2929">
        <w:rPr>
          <w:rFonts w:ascii="Gentium Plus" w:hAnsi="Gentium Plus" w:cs="Gentium Plus"/>
        </w:rPr>
        <w:t xml:space="preserve">in </w:t>
      </w:r>
      <w:r w:rsidR="001F2929" w:rsidRPr="001F2929">
        <w:rPr>
          <w:rFonts w:ascii="Gentium Plus" w:hAnsi="Gentium Plus" w:cs="Gentium Plus"/>
          <w:bCs/>
          <w:i/>
          <w:iCs/>
        </w:rPr>
        <w:t xml:space="preserve">Islamic Ethics as Educational Discourse: Thought and Impact of the Classical Muslim Thinker </w:t>
      </w:r>
      <w:proofErr w:type="spellStart"/>
      <w:r w:rsidR="001F2929" w:rsidRPr="001F2929">
        <w:rPr>
          <w:rFonts w:ascii="Gentium Plus" w:hAnsi="Gentium Plus" w:cs="Gentium Plus"/>
          <w:bCs/>
          <w:i/>
          <w:iCs/>
        </w:rPr>
        <w:t>Miskawayh</w:t>
      </w:r>
      <w:proofErr w:type="spellEnd"/>
      <w:r w:rsidR="001F2929" w:rsidRPr="001F2929">
        <w:rPr>
          <w:rFonts w:ascii="Gentium Plus" w:hAnsi="Gentium Plus" w:cs="Gentium Plus"/>
          <w:bCs/>
          <w:i/>
          <w:iCs/>
        </w:rPr>
        <w:t xml:space="preserve">, </w:t>
      </w:r>
      <w:r w:rsidR="001F2929" w:rsidRPr="001F2929">
        <w:rPr>
          <w:rFonts w:ascii="Gentium Plus" w:hAnsi="Gentium Plus" w:cs="Gentium Plus"/>
          <w:bCs/>
        </w:rPr>
        <w:t xml:space="preserve">ed. Sebastian Günther and </w:t>
      </w:r>
      <w:proofErr w:type="spellStart"/>
      <w:r w:rsidR="001F2929" w:rsidRPr="001F2929">
        <w:rPr>
          <w:rFonts w:ascii="Gentium Plus" w:hAnsi="Gentium Plus" w:cs="Gentium Plus"/>
          <w:bCs/>
        </w:rPr>
        <w:t>Yassir</w:t>
      </w:r>
      <w:proofErr w:type="spellEnd"/>
      <w:r w:rsidR="001F2929" w:rsidRPr="001F2929">
        <w:rPr>
          <w:rFonts w:ascii="Gentium Plus" w:hAnsi="Gentium Plus" w:cs="Gentium Plus"/>
          <w:bCs/>
        </w:rPr>
        <w:t xml:space="preserve"> El </w:t>
      </w:r>
      <w:proofErr w:type="spellStart"/>
      <w:r w:rsidR="001F2929" w:rsidRPr="001F2929">
        <w:rPr>
          <w:rFonts w:ascii="Gentium Plus" w:hAnsi="Gentium Plus" w:cs="Gentium Plus"/>
          <w:bCs/>
        </w:rPr>
        <w:t>Jamouhi</w:t>
      </w:r>
      <w:proofErr w:type="spellEnd"/>
      <w:r w:rsidR="001F2929" w:rsidRPr="001F2929">
        <w:rPr>
          <w:rFonts w:ascii="Gentium Plus" w:hAnsi="Gentium Plus" w:cs="Gentium Plus"/>
          <w:bCs/>
        </w:rPr>
        <w:t xml:space="preserve"> (Tübingen: Mohr </w:t>
      </w:r>
      <w:proofErr w:type="spellStart"/>
      <w:r w:rsidR="001F2929" w:rsidRPr="001F2929">
        <w:rPr>
          <w:rFonts w:ascii="Gentium Plus" w:hAnsi="Gentium Plus" w:cs="Gentium Plus"/>
          <w:bCs/>
        </w:rPr>
        <w:t>Siebeck</w:t>
      </w:r>
      <w:proofErr w:type="spellEnd"/>
      <w:r w:rsidR="001F2929" w:rsidRPr="001F2929">
        <w:rPr>
          <w:rFonts w:ascii="Gentium Plus" w:hAnsi="Gentium Plus" w:cs="Gentium Plus"/>
          <w:bCs/>
        </w:rPr>
        <w:t>, forthcoming).</w:t>
      </w:r>
    </w:p>
  </w:footnote>
  <w:footnote w:id="14">
    <w:p w14:paraId="44E50F8E" w14:textId="2B5F34D3"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Through this discussion, I will place the term in scare quotes so as to retain it at investigational arm’s length.</w:t>
      </w:r>
    </w:p>
  </w:footnote>
  <w:footnote w:id="15">
    <w:p w14:paraId="095A42F7" w14:textId="34480512"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Commentators have offered different accounts of the relations (including hierarchy) between these elements. Compare, for example, </w:t>
      </w:r>
      <w:proofErr w:type="spellStart"/>
      <w:r w:rsidRPr="00D00A9D">
        <w:rPr>
          <w:rFonts w:ascii="Gentium Plus" w:hAnsi="Gentium Plus" w:cs="Gentium Plus"/>
        </w:rPr>
        <w:t>Sherif’s</w:t>
      </w:r>
      <w:proofErr w:type="spellEnd"/>
      <w:r w:rsidRPr="00D00A9D">
        <w:rPr>
          <w:rFonts w:ascii="Gentium Plus" w:hAnsi="Gentium Plus" w:cs="Gentium Plus"/>
        </w:rPr>
        <w:t xml:space="preserve"> distinction between supporting and principal virtues (</w:t>
      </w:r>
      <w:r w:rsidRPr="00D00A9D">
        <w:rPr>
          <w:rFonts w:ascii="Gentium Plus" w:hAnsi="Gentium Plus" w:cs="Gentium Plus"/>
          <w:i/>
          <w:iCs/>
        </w:rPr>
        <w:t>Ghazālī’s Theory of Virtue</w:t>
      </w:r>
      <w:r w:rsidRPr="00D00A9D">
        <w:rPr>
          <w:rFonts w:ascii="Gentium Plus" w:hAnsi="Gentium Plus" w:cs="Gentium Plus"/>
        </w:rPr>
        <w:t xml:space="preserve">, 113-15) with Abul </w:t>
      </w:r>
      <w:proofErr w:type="spellStart"/>
      <w:r w:rsidRPr="00D00A9D">
        <w:rPr>
          <w:rFonts w:ascii="Gentium Plus" w:hAnsi="Gentium Plus" w:cs="Gentium Plus"/>
        </w:rPr>
        <w:t>Quasem’s</w:t>
      </w:r>
      <w:proofErr w:type="spellEnd"/>
      <w:r w:rsidRPr="00D00A9D">
        <w:rPr>
          <w:rFonts w:ascii="Gentium Plus" w:hAnsi="Gentium Plus" w:cs="Gentium Plus"/>
        </w:rPr>
        <w:t xml:space="preserve"> rather different distinction between means-virtues and ends-virtues (</w:t>
      </w:r>
      <w:r w:rsidRPr="00D00A9D">
        <w:rPr>
          <w:rFonts w:ascii="Gentium Plus" w:hAnsi="Gentium Plus" w:cs="Gentium Plus"/>
          <w:i/>
          <w:iCs/>
        </w:rPr>
        <w:t>The Ethics of al-Ghazālī</w:t>
      </w:r>
      <w:r w:rsidRPr="00D00A9D">
        <w:rPr>
          <w:rFonts w:ascii="Gentium Plus" w:hAnsi="Gentium Plus" w:cs="Gentium Plus"/>
        </w:rPr>
        <w:t>, 148-50).</w:t>
      </w:r>
    </w:p>
  </w:footnote>
  <w:footnote w:id="16">
    <w:p w14:paraId="6722E8CD" w14:textId="5E3E20E1"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w:t>
      </w:r>
      <w:r w:rsidRPr="00D00A9D">
        <w:rPr>
          <w:rFonts w:ascii="Gentium Plus" w:eastAsia="Times New Roman" w:hAnsi="Gentium Plus" w:cs="Gentium Plus"/>
          <w:i/>
          <w:lang w:eastAsia="en-GB"/>
        </w:rPr>
        <w:t>Iḥyāʾ</w:t>
      </w:r>
      <w:r w:rsidRPr="00D00A9D">
        <w:rPr>
          <w:rFonts w:ascii="Gentium Plus" w:eastAsia="Times New Roman" w:hAnsi="Gentium Plus" w:cs="Gentium Plus"/>
          <w:iCs/>
          <w:lang w:eastAsia="en-GB"/>
        </w:rPr>
        <w:t>, 1:</w:t>
      </w:r>
      <w:r w:rsidRPr="00D00A9D">
        <w:rPr>
          <w:rFonts w:ascii="Gentium Plus" w:hAnsi="Gentium Plus" w:cs="Gentium Plus"/>
        </w:rPr>
        <w:t>4.</w:t>
      </w:r>
    </w:p>
  </w:footnote>
  <w:footnote w:id="17">
    <w:p w14:paraId="4FDB2DFB" w14:textId="1BDA54A9"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Though slightly indirectly, referring to the need to study the illnesses of the soul and to strive to treat them so as to “save it from sources of possible destruction” (</w:t>
      </w:r>
      <w:proofErr w:type="spellStart"/>
      <w:r w:rsidRPr="00D00A9D">
        <w:rPr>
          <w:rFonts w:ascii="Gentium Plus" w:hAnsi="Gentium Plus" w:cs="Gentium Plus"/>
          <w:i/>
          <w:iCs/>
        </w:rPr>
        <w:t>yunajjīhā</w:t>
      </w:r>
      <w:proofErr w:type="spellEnd"/>
      <w:r w:rsidRPr="00D00A9D">
        <w:rPr>
          <w:rFonts w:ascii="Gentium Plus" w:hAnsi="Gentium Plus" w:cs="Gentium Plus"/>
          <w:i/>
          <w:iCs/>
        </w:rPr>
        <w:t xml:space="preserve"> min </w:t>
      </w:r>
      <w:proofErr w:type="spellStart"/>
      <w:r w:rsidRPr="00D00A9D">
        <w:rPr>
          <w:rFonts w:ascii="Gentium Plus" w:hAnsi="Gentium Plus" w:cs="Gentium Plus"/>
          <w:i/>
          <w:iCs/>
        </w:rPr>
        <w:t>mahālikihā</w:t>
      </w:r>
      <w:proofErr w:type="spellEnd"/>
      <w:r w:rsidRPr="00D00A9D">
        <w:rPr>
          <w:rFonts w:ascii="Gentium Plus" w:hAnsi="Gentium Plus" w:cs="Gentium Plus"/>
        </w:rPr>
        <w:t xml:space="preserve">). </w:t>
      </w:r>
      <w:proofErr w:type="spellStart"/>
      <w:r w:rsidRPr="00D00A9D">
        <w:rPr>
          <w:rFonts w:ascii="Gentium Plus" w:hAnsi="Gentium Plus" w:cs="Gentium Plus"/>
        </w:rPr>
        <w:t>Abū</w:t>
      </w:r>
      <w:proofErr w:type="spellEnd"/>
      <w:r w:rsidRPr="00D00A9D">
        <w:rPr>
          <w:rFonts w:ascii="Gentium Plus" w:hAnsi="Gentium Plus" w:cs="Gentium Plus"/>
        </w:rPr>
        <w:t xml:space="preserve"> </w:t>
      </w:r>
      <w:proofErr w:type="spellStart"/>
      <w:r w:rsidRPr="00D00A9D">
        <w:rPr>
          <w:rFonts w:ascii="Gentium Plus" w:hAnsi="Gentium Plus" w:cs="Gentium Plus"/>
        </w:rPr>
        <w:t>ʿAlī</w:t>
      </w:r>
      <w:proofErr w:type="spellEnd"/>
      <w:r w:rsidRPr="00D00A9D">
        <w:rPr>
          <w:rFonts w:ascii="Gentium Plus" w:hAnsi="Gentium Plus" w:cs="Gentium Plus"/>
        </w:rPr>
        <w:t xml:space="preserve"> </w:t>
      </w:r>
      <w:proofErr w:type="spellStart"/>
      <w:r w:rsidRPr="00D00A9D">
        <w:rPr>
          <w:rFonts w:ascii="Gentium Plus" w:hAnsi="Gentium Plus" w:cs="Gentium Plus"/>
        </w:rPr>
        <w:t>Miskawayh</w:t>
      </w:r>
      <w:proofErr w:type="spellEnd"/>
      <w:r w:rsidRPr="00D00A9D">
        <w:rPr>
          <w:rFonts w:ascii="Gentium Plus" w:hAnsi="Gentium Plus" w:cs="Gentium Plus"/>
        </w:rPr>
        <w:t xml:space="preserve">, </w:t>
      </w:r>
      <w:proofErr w:type="spellStart"/>
      <w:r w:rsidRPr="00D00A9D">
        <w:rPr>
          <w:rFonts w:ascii="Gentium Plus" w:hAnsi="Gentium Plus" w:cs="Gentium Plus"/>
          <w:i/>
        </w:rPr>
        <w:t>Tahdhīb</w:t>
      </w:r>
      <w:proofErr w:type="spellEnd"/>
      <w:r w:rsidRPr="00D00A9D">
        <w:rPr>
          <w:rFonts w:ascii="Gentium Plus" w:hAnsi="Gentium Plus" w:cs="Gentium Plus"/>
          <w:i/>
        </w:rPr>
        <w:t xml:space="preserve"> al-</w:t>
      </w:r>
      <w:proofErr w:type="spellStart"/>
      <w:r w:rsidRPr="00D00A9D">
        <w:rPr>
          <w:rFonts w:ascii="Gentium Plus" w:hAnsi="Gentium Plus" w:cs="Gentium Plus"/>
          <w:i/>
        </w:rPr>
        <w:t>akhlāq</w:t>
      </w:r>
      <w:proofErr w:type="spellEnd"/>
      <w:r w:rsidRPr="00D00A9D">
        <w:rPr>
          <w:rFonts w:ascii="Gentium Plus" w:hAnsi="Gentium Plus" w:cs="Gentium Plus"/>
          <w:iCs/>
        </w:rPr>
        <w:t>, ed.</w:t>
      </w:r>
      <w:r w:rsidRPr="00D00A9D">
        <w:rPr>
          <w:rFonts w:ascii="Gentium Plus" w:hAnsi="Gentium Plus" w:cs="Gentium Plus"/>
        </w:rPr>
        <w:t xml:space="preserve"> Constantine </w:t>
      </w:r>
      <w:proofErr w:type="spellStart"/>
      <w:r w:rsidRPr="00D00A9D">
        <w:rPr>
          <w:rFonts w:ascii="Gentium Plus" w:hAnsi="Gentium Plus" w:cs="Gentium Plus"/>
        </w:rPr>
        <w:t>Zurayk</w:t>
      </w:r>
      <w:proofErr w:type="spellEnd"/>
      <w:r w:rsidRPr="00D00A9D">
        <w:rPr>
          <w:rFonts w:ascii="Gentium Plus" w:hAnsi="Gentium Plus" w:cs="Gentium Plus"/>
        </w:rPr>
        <w:t xml:space="preserve"> (Beirut: American University of Beirut, 1966), 222.</w:t>
      </w:r>
    </w:p>
  </w:footnote>
  <w:footnote w:id="18">
    <w:p w14:paraId="6F202AB4" w14:textId="1E3446F6"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w:t>
      </w:r>
      <w:proofErr w:type="spellStart"/>
      <w:r w:rsidRPr="00D00A9D">
        <w:rPr>
          <w:rFonts w:ascii="Gentium Plus" w:hAnsi="Gentium Plus" w:cs="Gentium Plus"/>
        </w:rPr>
        <w:t>Sherif</w:t>
      </w:r>
      <w:proofErr w:type="spellEnd"/>
      <w:r w:rsidRPr="00D00A9D">
        <w:rPr>
          <w:rFonts w:ascii="Gentium Plus" w:hAnsi="Gentium Plus" w:cs="Gentium Plus"/>
        </w:rPr>
        <w:t>,</w:t>
      </w:r>
      <w:r w:rsidRPr="00D00A9D">
        <w:rPr>
          <w:rFonts w:ascii="Gentium Plus" w:hAnsi="Gentium Plus" w:cs="Gentium Plus"/>
          <w:i/>
          <w:iCs/>
        </w:rPr>
        <w:t xml:space="preserve"> </w:t>
      </w:r>
      <w:proofErr w:type="spellStart"/>
      <w:r w:rsidRPr="00D00A9D">
        <w:rPr>
          <w:rFonts w:ascii="Gentium Plus" w:hAnsi="Gentium Plus" w:cs="Gentium Plus"/>
          <w:i/>
          <w:iCs/>
        </w:rPr>
        <w:t>Ghazālī’s</w:t>
      </w:r>
      <w:proofErr w:type="spellEnd"/>
      <w:r w:rsidRPr="00D00A9D">
        <w:rPr>
          <w:rFonts w:ascii="Gentium Plus" w:hAnsi="Gentium Plus" w:cs="Gentium Plus"/>
          <w:i/>
          <w:iCs/>
        </w:rPr>
        <w:t xml:space="preserve"> Theory of Virtue</w:t>
      </w:r>
      <w:r w:rsidRPr="00D00A9D">
        <w:rPr>
          <w:rFonts w:ascii="Gentium Plus" w:hAnsi="Gentium Plus" w:cs="Gentium Plus"/>
        </w:rPr>
        <w:t>, 110.</w:t>
      </w:r>
    </w:p>
  </w:footnote>
  <w:footnote w:id="19">
    <w:p w14:paraId="2286B8A2" w14:textId="524326F8" w:rsidR="000835F1" w:rsidRPr="00D00A9D" w:rsidRDefault="000835F1" w:rsidP="00D00A9D">
      <w:pPr>
        <w:pStyle w:val="footnote1"/>
        <w:jc w:val="both"/>
        <w:rPr>
          <w:rFonts w:ascii="Gentium Plus" w:hAnsi="Gentium Plus" w:cs="Gentium Plus"/>
          <w:szCs w:val="20"/>
        </w:rPr>
      </w:pPr>
      <w:r w:rsidRPr="00D00A9D">
        <w:rPr>
          <w:rStyle w:val="FootnoteReference"/>
          <w:rFonts w:ascii="Gentium Plus" w:hAnsi="Gentium Plus" w:cs="Gentium Plus"/>
          <w:szCs w:val="20"/>
        </w:rPr>
        <w:footnoteRef/>
      </w:r>
      <w:r w:rsidRPr="00D00A9D">
        <w:rPr>
          <w:rFonts w:ascii="Gentium Plus" w:hAnsi="Gentium Plus" w:cs="Gentium Plus"/>
          <w:szCs w:val="20"/>
        </w:rPr>
        <w:t xml:space="preserve"> As Rosalind </w:t>
      </w:r>
      <w:proofErr w:type="spellStart"/>
      <w:r w:rsidRPr="00D00A9D">
        <w:rPr>
          <w:rFonts w:ascii="Gentium Plus" w:hAnsi="Gentium Plus" w:cs="Gentium Plus"/>
          <w:szCs w:val="20"/>
        </w:rPr>
        <w:t>Hursthouse</w:t>
      </w:r>
      <w:proofErr w:type="spellEnd"/>
      <w:r w:rsidRPr="00D00A9D">
        <w:rPr>
          <w:rFonts w:ascii="Gentium Plus" w:hAnsi="Gentium Plus" w:cs="Gentium Plus"/>
          <w:szCs w:val="20"/>
        </w:rPr>
        <w:t xml:space="preserve"> puts the standard view in her entry on virtue ethics: a virtue is a “</w:t>
      </w:r>
      <w:r w:rsidRPr="00D00A9D">
        <w:rPr>
          <w:rFonts w:ascii="Gentium Plus" w:hAnsi="Gentium Plus" w:cs="Gentium Plus"/>
          <w:szCs w:val="20"/>
          <w:shd w:val="clear" w:color="auto" w:fill="FFFFFF"/>
        </w:rPr>
        <w:t xml:space="preserve">disposition, well entrenched in its possessor . . . to notice, expect, value, feel, desire, choose, act, and react in certain characteristic ways.” </w:t>
      </w:r>
      <w:r w:rsidRPr="00D00A9D">
        <w:rPr>
          <w:rFonts w:ascii="Gentium Plus" w:hAnsi="Gentium Plus" w:cs="Gentium Plus"/>
          <w:szCs w:val="20"/>
        </w:rPr>
        <w:t>https://plato.stanford.edu/entries/ethics-virtue/ accessed November 3, 2019.</w:t>
      </w:r>
    </w:p>
  </w:footnote>
  <w:footnote w:id="20">
    <w:p w14:paraId="32647D01" w14:textId="26223ED3"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w:t>
      </w:r>
      <w:bookmarkStart w:id="2" w:name="_Hlk23681180"/>
      <w:r w:rsidRPr="00D00A9D">
        <w:rPr>
          <w:rFonts w:ascii="Gentium Plus" w:hAnsi="Gentium Plus" w:cs="Gentium Plus"/>
        </w:rPr>
        <w:t xml:space="preserve">Nancy Sherman, </w:t>
      </w:r>
      <w:r w:rsidRPr="00D00A9D">
        <w:rPr>
          <w:rFonts w:ascii="Gentium Plus" w:hAnsi="Gentium Plus" w:cs="Gentium Plus"/>
          <w:i/>
          <w:iCs/>
        </w:rPr>
        <w:t xml:space="preserve">Making a Necessity of Virtue: Aristotle and Kant on Virtue </w:t>
      </w:r>
      <w:r w:rsidRPr="00D00A9D">
        <w:rPr>
          <w:rFonts w:ascii="Gentium Plus" w:hAnsi="Gentium Plus" w:cs="Gentium Plus"/>
        </w:rPr>
        <w:t>(Cambridge: Cambridge University Press, 1997), 53.</w:t>
      </w:r>
    </w:p>
    <w:bookmarkEnd w:id="2"/>
  </w:footnote>
  <w:footnote w:id="21">
    <w:p w14:paraId="4A316B5B" w14:textId="70DF59EC"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w:t>
      </w:r>
      <w:r w:rsidR="0042312F" w:rsidRPr="00D00A9D">
        <w:rPr>
          <w:rFonts w:ascii="Gentium Plus" w:hAnsi="Gentium Plus" w:cs="Gentium Plus"/>
          <w:i/>
          <w:iCs/>
        </w:rPr>
        <w:t>NE</w:t>
      </w:r>
      <w:r w:rsidR="0042312F" w:rsidRPr="00D00A9D">
        <w:rPr>
          <w:rFonts w:ascii="Gentium Plus" w:hAnsi="Gentium Plus" w:cs="Gentium Plus"/>
        </w:rPr>
        <w:t xml:space="preserve"> 1106b21-23</w:t>
      </w:r>
      <w:r w:rsidR="0042312F">
        <w:rPr>
          <w:rStyle w:val="CommentReference"/>
          <w:rFonts w:ascii="Times New Roman" w:eastAsia="Times New Roman" w:hAnsi="Times New Roman" w:cs="Times New Roman"/>
          <w:iCs/>
          <w:lang w:val="en-US"/>
        </w:rPr>
        <w:t/>
      </w:r>
      <w:r w:rsidR="0042312F">
        <w:rPr>
          <w:rFonts w:ascii="Gentium Plus" w:hAnsi="Gentium Plus" w:cs="Gentium Plus"/>
        </w:rPr>
        <w:t xml:space="preserve">; </w:t>
      </w:r>
      <w:r w:rsidRPr="00D00A9D">
        <w:rPr>
          <w:rFonts w:ascii="Gentium Plus" w:hAnsi="Gentium Plus" w:cs="Gentium Plus"/>
        </w:rPr>
        <w:t xml:space="preserve">I draw on the translation of the </w:t>
      </w:r>
      <w:r w:rsidRPr="00D00A9D">
        <w:rPr>
          <w:rFonts w:ascii="Gentium Plus" w:hAnsi="Gentium Plus" w:cs="Gentium Plus"/>
          <w:i/>
          <w:iCs/>
        </w:rPr>
        <w:t xml:space="preserve">Nicomachean Ethics </w:t>
      </w:r>
      <w:r w:rsidRPr="00D00A9D">
        <w:rPr>
          <w:rFonts w:ascii="Gentium Plus" w:hAnsi="Gentium Plus" w:cs="Gentium Plus"/>
        </w:rPr>
        <w:t>by Terence Irwin (Indianapolis, IN: Hackett, 1999).</w:t>
      </w:r>
    </w:p>
  </w:footnote>
  <w:footnote w:id="22">
    <w:p w14:paraId="745275BD" w14:textId="7CFFBECA"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The schema is strongly expressed in the Scale, and also registers in earlier parts of the </w:t>
      </w:r>
      <w:r w:rsidRPr="00D00A9D">
        <w:rPr>
          <w:rFonts w:ascii="Gentium Plus" w:hAnsi="Gentium Plus" w:cs="Gentium Plus"/>
          <w:i/>
          <w:iCs/>
        </w:rPr>
        <w:t>Revival</w:t>
      </w:r>
      <w:r w:rsidRPr="00D00A9D">
        <w:rPr>
          <w:rFonts w:ascii="Gentium Plus" w:hAnsi="Gentium Plus" w:cs="Gentium Plus"/>
        </w:rPr>
        <w:t>, notably the first two books of the third quarter.</w:t>
      </w:r>
    </w:p>
  </w:footnote>
  <w:footnote w:id="23">
    <w:p w14:paraId="2042A3FE" w14:textId="0F3D1CD3"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This applies not only to love, but also to fear, which he unhesitatingly describes as a “state of character” (</w:t>
      </w:r>
      <w:r w:rsidRPr="00D00A9D">
        <w:rPr>
          <w:rFonts w:ascii="Gentium Plus" w:hAnsi="Gentium Plus" w:cs="Gentium Plus"/>
          <w:i/>
          <w:iCs/>
        </w:rPr>
        <w:t>Ghazālī’s Theory of Virtue</w:t>
      </w:r>
      <w:r w:rsidRPr="00D00A9D">
        <w:rPr>
          <w:rFonts w:ascii="Gentium Plus" w:hAnsi="Gentium Plus" w:cs="Gentium Plus"/>
        </w:rPr>
        <w:t>, 111).</w:t>
      </w:r>
    </w:p>
  </w:footnote>
  <w:footnote w:id="24">
    <w:p w14:paraId="5C5C8E54" w14:textId="118A5CAA" w:rsidR="000835F1" w:rsidRPr="00D00A9D" w:rsidRDefault="000835F1" w:rsidP="00D00A9D">
      <w:pPr>
        <w:pStyle w:val="FootnoteText"/>
        <w:jc w:val="both"/>
        <w:rPr>
          <w:rFonts w:ascii="Gentium Plus" w:hAnsi="Gentium Plus" w:cs="Gentium Plus"/>
          <w:u w:val="single"/>
        </w:rPr>
      </w:pPr>
      <w:r w:rsidRPr="00D00A9D">
        <w:rPr>
          <w:rStyle w:val="FootnoteReference"/>
          <w:rFonts w:ascii="Gentium Plus" w:hAnsi="Gentium Plus" w:cs="Gentium Plus"/>
        </w:rPr>
        <w:footnoteRef/>
      </w:r>
      <w:r w:rsidRPr="00D00A9D">
        <w:rPr>
          <w:rFonts w:ascii="Gentium Plus" w:hAnsi="Gentium Plus" w:cs="Gentium Plus"/>
        </w:rPr>
        <w:t xml:space="preserve"> Though note that the term </w:t>
      </w:r>
      <w:proofErr w:type="spellStart"/>
      <w:r w:rsidRPr="00D00A9D">
        <w:rPr>
          <w:rFonts w:ascii="Gentium Plus" w:hAnsi="Gentium Plus" w:cs="Gentium Plus"/>
          <w:i/>
          <w:iCs/>
        </w:rPr>
        <w:t>faḍīla</w:t>
      </w:r>
      <w:proofErr w:type="spellEnd"/>
      <w:r w:rsidRPr="00D00A9D">
        <w:rPr>
          <w:rFonts w:ascii="Gentium Plus" w:hAnsi="Gentium Plus" w:cs="Gentium Plus"/>
          <w:i/>
          <w:iCs/>
        </w:rPr>
        <w:t xml:space="preserve"> </w:t>
      </w:r>
      <w:r w:rsidRPr="00D00A9D">
        <w:rPr>
          <w:rFonts w:ascii="Gentium Plus" w:hAnsi="Gentium Plus" w:cs="Gentium Plus"/>
        </w:rPr>
        <w:t xml:space="preserve">does not always carry the signification of “virtue” in the sense of a positive character trait in the </w:t>
      </w:r>
      <w:r w:rsidRPr="00D00A9D">
        <w:rPr>
          <w:rFonts w:ascii="Gentium Plus" w:hAnsi="Gentium Plus" w:cs="Gentium Plus"/>
          <w:i/>
          <w:iCs/>
        </w:rPr>
        <w:t>Revival</w:t>
      </w:r>
      <w:r w:rsidRPr="00D00A9D">
        <w:rPr>
          <w:rFonts w:ascii="Gentium Plus" w:hAnsi="Gentium Plus" w:cs="Gentium Plus"/>
        </w:rPr>
        <w:t xml:space="preserve">. Sometimes it simply means “excellence” in the sense of “value” or “high worth,” in which sense it forms the contrary of the term </w:t>
      </w:r>
      <w:proofErr w:type="spellStart"/>
      <w:r w:rsidRPr="00D00A9D">
        <w:rPr>
          <w:rFonts w:ascii="Gentium Plus" w:hAnsi="Gentium Plus" w:cs="Gentium Plus"/>
          <w:i/>
          <w:iCs/>
        </w:rPr>
        <w:t>dhamm</w:t>
      </w:r>
      <w:proofErr w:type="spellEnd"/>
      <w:r w:rsidRPr="00D00A9D">
        <w:rPr>
          <w:rFonts w:ascii="Gentium Plus" w:hAnsi="Gentium Plus" w:cs="Gentium Plus"/>
          <w:i/>
          <w:iCs/>
        </w:rPr>
        <w:t xml:space="preserve"> </w:t>
      </w:r>
      <w:r w:rsidRPr="00D00A9D">
        <w:rPr>
          <w:rFonts w:ascii="Gentium Plus" w:hAnsi="Gentium Plus" w:cs="Gentium Plus"/>
        </w:rPr>
        <w:t xml:space="preserve">(e.g. </w:t>
      </w:r>
      <w:proofErr w:type="spellStart"/>
      <w:r w:rsidRPr="00D00A9D">
        <w:rPr>
          <w:rFonts w:ascii="Gentium Plus" w:hAnsi="Gentium Plus" w:cs="Gentium Plus"/>
          <w:i/>
          <w:iCs/>
        </w:rPr>
        <w:t>dhamm</w:t>
      </w:r>
      <w:proofErr w:type="spellEnd"/>
      <w:r w:rsidRPr="00D00A9D">
        <w:rPr>
          <w:rFonts w:ascii="Gentium Plus" w:hAnsi="Gentium Plus" w:cs="Gentium Plus"/>
          <w:i/>
          <w:iCs/>
        </w:rPr>
        <w:t xml:space="preserve"> al-</w:t>
      </w:r>
      <w:proofErr w:type="spellStart"/>
      <w:r w:rsidRPr="00D00A9D">
        <w:rPr>
          <w:rFonts w:ascii="Gentium Plus" w:hAnsi="Gentium Plus" w:cs="Gentium Plus"/>
          <w:i/>
          <w:iCs/>
        </w:rPr>
        <w:t>ghaḍab</w:t>
      </w:r>
      <w:proofErr w:type="spellEnd"/>
      <w:r w:rsidRPr="00D00A9D">
        <w:rPr>
          <w:rFonts w:ascii="Gentium Plus" w:hAnsi="Gentium Plus" w:cs="Gentium Plus"/>
          <w:i/>
          <w:iCs/>
        </w:rPr>
        <w:t xml:space="preserve">, </w:t>
      </w:r>
      <w:proofErr w:type="spellStart"/>
      <w:r w:rsidRPr="00D00A9D">
        <w:rPr>
          <w:rFonts w:ascii="Gentium Plus" w:hAnsi="Gentium Plus" w:cs="Gentium Plus"/>
          <w:i/>
          <w:iCs/>
        </w:rPr>
        <w:t>dhamm</w:t>
      </w:r>
      <w:proofErr w:type="spellEnd"/>
      <w:r w:rsidRPr="00D00A9D">
        <w:rPr>
          <w:rFonts w:ascii="Gentium Plus" w:hAnsi="Gentium Plus" w:cs="Gentium Plus"/>
          <w:i/>
          <w:iCs/>
        </w:rPr>
        <w:t xml:space="preserve"> al-</w:t>
      </w:r>
      <w:proofErr w:type="spellStart"/>
      <w:r w:rsidRPr="00D00A9D">
        <w:rPr>
          <w:rFonts w:ascii="Gentium Plus" w:hAnsi="Gentium Plus" w:cs="Gentium Plus"/>
          <w:i/>
          <w:iCs/>
        </w:rPr>
        <w:t>dunyā</w:t>
      </w:r>
      <w:proofErr w:type="spellEnd"/>
      <w:r w:rsidRPr="00D00A9D">
        <w:rPr>
          <w:rFonts w:ascii="Gentium Plus" w:hAnsi="Gentium Plus" w:cs="Gentium Plus"/>
          <w:i/>
          <w:iCs/>
        </w:rPr>
        <w:t xml:space="preserve">, </w:t>
      </w:r>
      <w:proofErr w:type="spellStart"/>
      <w:r w:rsidRPr="00D00A9D">
        <w:rPr>
          <w:rFonts w:ascii="Gentium Plus" w:hAnsi="Gentium Plus" w:cs="Gentium Plus"/>
          <w:i/>
          <w:iCs/>
        </w:rPr>
        <w:t>dhamm</w:t>
      </w:r>
      <w:proofErr w:type="spellEnd"/>
      <w:r w:rsidRPr="00D00A9D">
        <w:rPr>
          <w:rFonts w:ascii="Gentium Plus" w:hAnsi="Gentium Plus" w:cs="Gentium Plus"/>
          <w:i/>
          <w:iCs/>
        </w:rPr>
        <w:t xml:space="preserve"> al-</w:t>
      </w:r>
      <w:proofErr w:type="spellStart"/>
      <w:r w:rsidRPr="00D00A9D">
        <w:rPr>
          <w:rFonts w:ascii="Gentium Plus" w:hAnsi="Gentium Plus" w:cs="Gentium Plus"/>
          <w:i/>
          <w:iCs/>
        </w:rPr>
        <w:t>jāh</w:t>
      </w:r>
      <w:proofErr w:type="spellEnd"/>
      <w:r w:rsidRPr="00D00A9D">
        <w:rPr>
          <w:rFonts w:ascii="Gentium Plus" w:hAnsi="Gentium Plus" w:cs="Gentium Plus"/>
          <w:i/>
          <w:iCs/>
        </w:rPr>
        <w:t xml:space="preserve"> </w:t>
      </w:r>
      <w:proofErr w:type="spellStart"/>
      <w:r w:rsidRPr="00D00A9D">
        <w:rPr>
          <w:rFonts w:ascii="Gentium Plus" w:hAnsi="Gentium Plus" w:cs="Gentium Plus"/>
          <w:i/>
          <w:iCs/>
        </w:rPr>
        <w:t>wa</w:t>
      </w:r>
      <w:proofErr w:type="spellEnd"/>
      <w:r w:rsidRPr="00D00A9D">
        <w:rPr>
          <w:rFonts w:ascii="Gentium Plus" w:hAnsi="Gentium Plus" w:cs="Gentium Plus"/>
          <w:i/>
          <w:iCs/>
        </w:rPr>
        <w:t>-l-</w:t>
      </w:r>
      <w:proofErr w:type="spellStart"/>
      <w:r w:rsidRPr="00D00A9D">
        <w:rPr>
          <w:rFonts w:ascii="Gentium Plus" w:hAnsi="Gentium Plus" w:cs="Gentium Plus"/>
          <w:i/>
          <w:iCs/>
        </w:rPr>
        <w:t>riyāʾ</w:t>
      </w:r>
      <w:proofErr w:type="spellEnd"/>
      <w:r w:rsidRPr="00D00A9D">
        <w:rPr>
          <w:rFonts w:ascii="Gentium Plus" w:hAnsi="Gentium Plus" w:cs="Gentium Plus"/>
        </w:rPr>
        <w:t xml:space="preserve">). When al-Ghazālī thus refers to </w:t>
      </w:r>
      <w:proofErr w:type="spellStart"/>
      <w:r w:rsidRPr="00D00A9D">
        <w:rPr>
          <w:rFonts w:ascii="Gentium Plus" w:hAnsi="Gentium Plus" w:cs="Gentium Plus"/>
          <w:i/>
          <w:iCs/>
        </w:rPr>
        <w:t>faḍīlat</w:t>
      </w:r>
      <w:proofErr w:type="spellEnd"/>
      <w:r w:rsidRPr="00D00A9D">
        <w:rPr>
          <w:rFonts w:ascii="Gentium Plus" w:hAnsi="Gentium Plus" w:cs="Gentium Plus"/>
          <w:i/>
          <w:iCs/>
        </w:rPr>
        <w:t xml:space="preserve"> al-</w:t>
      </w:r>
      <w:proofErr w:type="spellStart"/>
      <w:r w:rsidRPr="00D00A9D">
        <w:rPr>
          <w:rFonts w:ascii="Gentium Plus" w:hAnsi="Gentium Plus" w:cs="Gentium Plus"/>
          <w:i/>
          <w:iCs/>
        </w:rPr>
        <w:t>rajāʾ</w:t>
      </w:r>
      <w:proofErr w:type="spellEnd"/>
      <w:r w:rsidRPr="00D00A9D">
        <w:rPr>
          <w:rFonts w:ascii="Gentium Plus" w:hAnsi="Gentium Plus" w:cs="Gentium Plus"/>
          <w:i/>
          <w:iCs/>
        </w:rPr>
        <w:t>,</w:t>
      </w:r>
      <w:r w:rsidRPr="00D00A9D">
        <w:rPr>
          <w:rFonts w:ascii="Gentium Plus" w:hAnsi="Gentium Plus" w:cs="Gentium Plus"/>
        </w:rPr>
        <w:t xml:space="preserve"> </w:t>
      </w:r>
      <w:proofErr w:type="spellStart"/>
      <w:r w:rsidRPr="00D00A9D">
        <w:rPr>
          <w:rFonts w:ascii="Gentium Plus" w:hAnsi="Gentium Plus" w:cs="Gentium Plus"/>
          <w:i/>
          <w:iCs/>
        </w:rPr>
        <w:t>faḍīlat</w:t>
      </w:r>
      <w:proofErr w:type="spellEnd"/>
      <w:r w:rsidRPr="00D00A9D">
        <w:rPr>
          <w:rFonts w:ascii="Gentium Plus" w:hAnsi="Gentium Plus" w:cs="Gentium Plus"/>
          <w:i/>
          <w:iCs/>
        </w:rPr>
        <w:t xml:space="preserve"> al-</w:t>
      </w:r>
      <w:proofErr w:type="spellStart"/>
      <w:r w:rsidRPr="00D00A9D">
        <w:rPr>
          <w:rFonts w:ascii="Gentium Plus" w:hAnsi="Gentium Plus" w:cs="Gentium Plus"/>
          <w:i/>
          <w:iCs/>
        </w:rPr>
        <w:t>khawf</w:t>
      </w:r>
      <w:proofErr w:type="spellEnd"/>
      <w:r w:rsidRPr="00D00A9D">
        <w:rPr>
          <w:rFonts w:ascii="Gentium Plus" w:hAnsi="Gentium Plus" w:cs="Gentium Plus"/>
        </w:rPr>
        <w:t xml:space="preserve">, or </w:t>
      </w:r>
      <w:proofErr w:type="spellStart"/>
      <w:r w:rsidRPr="00D00A9D">
        <w:rPr>
          <w:rFonts w:ascii="Gentium Plus" w:hAnsi="Gentium Plus" w:cs="Gentium Plus"/>
          <w:i/>
          <w:iCs/>
        </w:rPr>
        <w:t>faḍīlat</w:t>
      </w:r>
      <w:proofErr w:type="spellEnd"/>
      <w:r w:rsidRPr="00D00A9D">
        <w:rPr>
          <w:rFonts w:ascii="Gentium Plus" w:hAnsi="Gentium Plus" w:cs="Gentium Plus"/>
          <w:i/>
          <w:iCs/>
        </w:rPr>
        <w:t xml:space="preserve"> al-</w:t>
      </w:r>
      <w:proofErr w:type="spellStart"/>
      <w:r w:rsidRPr="00D00A9D">
        <w:rPr>
          <w:rFonts w:ascii="Gentium Plus" w:hAnsi="Gentium Plus" w:cs="Gentium Plus"/>
          <w:i/>
          <w:iCs/>
        </w:rPr>
        <w:t>zuhd</w:t>
      </w:r>
      <w:proofErr w:type="spellEnd"/>
      <w:r w:rsidRPr="00D00A9D">
        <w:rPr>
          <w:rFonts w:ascii="Gentium Plus" w:hAnsi="Gentium Plus" w:cs="Gentium Plus"/>
          <w:i/>
          <w:iCs/>
        </w:rPr>
        <w:t xml:space="preserve"> </w:t>
      </w:r>
      <w:r w:rsidRPr="00D00A9D">
        <w:rPr>
          <w:rFonts w:ascii="Gentium Plus" w:hAnsi="Gentium Plus" w:cs="Gentium Plus"/>
        </w:rPr>
        <w:t xml:space="preserve">(e.g. </w:t>
      </w:r>
      <w:r w:rsidRPr="00D00A9D">
        <w:rPr>
          <w:rFonts w:ascii="Gentium Plus" w:eastAsia="Times New Roman" w:hAnsi="Gentium Plus" w:cs="Gentium Plus"/>
          <w:i/>
          <w:lang w:eastAsia="en-GB"/>
        </w:rPr>
        <w:t>Iḥyāʾ</w:t>
      </w:r>
      <w:r w:rsidRPr="00D00A9D">
        <w:rPr>
          <w:rFonts w:ascii="Gentium Plus" w:eastAsia="Times New Roman" w:hAnsi="Gentium Plus" w:cs="Gentium Plus"/>
          <w:iCs/>
          <w:lang w:eastAsia="en-GB"/>
        </w:rPr>
        <w:t xml:space="preserve">, 12:2312, 13:2340, 13:2441) </w:t>
      </w:r>
      <w:r w:rsidRPr="00D00A9D">
        <w:rPr>
          <w:rFonts w:ascii="Gentium Plus" w:hAnsi="Gentium Plus" w:cs="Gentium Plus"/>
        </w:rPr>
        <w:t xml:space="preserve">this should by no means be taken as decisive terminological evidence that he considers hope, fear, or renunciation virtues. </w:t>
      </w:r>
    </w:p>
  </w:footnote>
  <w:footnote w:id="25">
    <w:p w14:paraId="687F55B1" w14:textId="1A1DE354" w:rsidR="000835F1" w:rsidRPr="00D00A9D" w:rsidRDefault="000835F1" w:rsidP="00D00A9D">
      <w:pPr>
        <w:pStyle w:val="NoSpacing"/>
        <w:jc w:val="both"/>
        <w:rPr>
          <w:rFonts w:ascii="Gentium Plus" w:hAnsi="Gentium Plus" w:cs="Gentium Plus"/>
          <w:sz w:val="20"/>
          <w:szCs w:val="20"/>
        </w:rPr>
      </w:pPr>
      <w:r w:rsidRPr="00D00A9D">
        <w:rPr>
          <w:rStyle w:val="FootnoteReference"/>
          <w:rFonts w:ascii="Gentium Plus" w:hAnsi="Gentium Plus" w:cs="Gentium Plus"/>
          <w:sz w:val="20"/>
          <w:szCs w:val="20"/>
        </w:rPr>
        <w:footnoteRef/>
      </w:r>
      <w:r w:rsidRPr="00D00A9D">
        <w:rPr>
          <w:rFonts w:ascii="Gentium Plus" w:hAnsi="Gentium Plus" w:cs="Gentium Plus"/>
          <w:sz w:val="20"/>
          <w:szCs w:val="20"/>
        </w:rPr>
        <w:t xml:space="preserve"> </w:t>
      </w:r>
      <w:bookmarkStart w:id="3" w:name="_Hlk23688794"/>
      <w:r w:rsidRPr="00D00A9D">
        <w:rPr>
          <w:rFonts w:ascii="Gentium Plus" w:hAnsi="Gentium Plus" w:cs="Gentium Plus"/>
          <w:sz w:val="20"/>
          <w:szCs w:val="20"/>
        </w:rPr>
        <w:t xml:space="preserve">Louis </w:t>
      </w:r>
      <w:proofErr w:type="spellStart"/>
      <w:r w:rsidRPr="00D00A9D">
        <w:rPr>
          <w:rFonts w:ascii="Gentium Plus" w:hAnsi="Gentium Plus" w:cs="Gentium Plus"/>
          <w:sz w:val="20"/>
          <w:szCs w:val="20"/>
        </w:rPr>
        <w:t>Gardet</w:t>
      </w:r>
      <w:proofErr w:type="spellEnd"/>
      <w:r w:rsidRPr="00D00A9D">
        <w:rPr>
          <w:rFonts w:ascii="Gentium Plus" w:hAnsi="Gentium Plus" w:cs="Gentium Plus"/>
          <w:sz w:val="20"/>
          <w:szCs w:val="20"/>
        </w:rPr>
        <w:t>, “</w:t>
      </w:r>
      <w:proofErr w:type="spellStart"/>
      <w:r w:rsidRPr="00D00A9D">
        <w:rPr>
          <w:rFonts w:ascii="Gentium Plus" w:hAnsi="Gentium Plus" w:cs="Gentium Plus"/>
          <w:i/>
          <w:iCs/>
          <w:sz w:val="20"/>
          <w:szCs w:val="20"/>
        </w:rPr>
        <w:t>Ḥāl</w:t>
      </w:r>
      <w:proofErr w:type="spellEnd"/>
      <w:r w:rsidRPr="00D00A9D">
        <w:rPr>
          <w:rFonts w:ascii="Gentium Plus" w:hAnsi="Gentium Plus" w:cs="Gentium Plus"/>
          <w:sz w:val="20"/>
          <w:szCs w:val="20"/>
        </w:rPr>
        <w:t xml:space="preserve">,” </w:t>
      </w:r>
      <w:proofErr w:type="spellStart"/>
      <w:r w:rsidRPr="00D00A9D">
        <w:rPr>
          <w:rFonts w:ascii="Gentium Plus" w:hAnsi="Gentium Plus" w:cs="Gentium Plus"/>
          <w:i/>
          <w:iCs/>
          <w:sz w:val="20"/>
          <w:szCs w:val="20"/>
        </w:rPr>
        <w:t>Encyclopedia</w:t>
      </w:r>
      <w:proofErr w:type="spellEnd"/>
      <w:r w:rsidRPr="00D00A9D">
        <w:rPr>
          <w:rFonts w:ascii="Gentium Plus" w:hAnsi="Gentium Plus" w:cs="Gentium Plus"/>
          <w:i/>
          <w:iCs/>
          <w:sz w:val="20"/>
          <w:szCs w:val="20"/>
        </w:rPr>
        <w:t xml:space="preserve"> of Islam, </w:t>
      </w:r>
      <w:r w:rsidRPr="00D00A9D">
        <w:rPr>
          <w:rFonts w:ascii="Gentium Plus" w:hAnsi="Gentium Plus" w:cs="Gentium Plus"/>
          <w:sz w:val="20"/>
          <w:szCs w:val="20"/>
        </w:rPr>
        <w:t>2</w:t>
      </w:r>
      <w:r w:rsidRPr="00D00A9D">
        <w:rPr>
          <w:rFonts w:ascii="Gentium Plus" w:hAnsi="Gentium Plus" w:cs="Gentium Plus"/>
          <w:sz w:val="20"/>
          <w:szCs w:val="20"/>
          <w:vertAlign w:val="superscript"/>
        </w:rPr>
        <w:t>nd</w:t>
      </w:r>
      <w:r w:rsidRPr="00D00A9D">
        <w:rPr>
          <w:rFonts w:ascii="Gentium Plus" w:hAnsi="Gentium Plus" w:cs="Gentium Plus"/>
          <w:sz w:val="20"/>
          <w:szCs w:val="20"/>
        </w:rPr>
        <w:t xml:space="preserve"> edition, ed. P. Bearman, Th. </w:t>
      </w:r>
      <w:proofErr w:type="spellStart"/>
      <w:r w:rsidRPr="00D00A9D">
        <w:rPr>
          <w:rFonts w:ascii="Gentium Plus" w:hAnsi="Gentium Plus" w:cs="Gentium Plus"/>
          <w:sz w:val="20"/>
          <w:szCs w:val="20"/>
        </w:rPr>
        <w:t>Bianquis</w:t>
      </w:r>
      <w:proofErr w:type="spellEnd"/>
      <w:r w:rsidRPr="00D00A9D">
        <w:rPr>
          <w:rFonts w:ascii="Gentium Plus" w:hAnsi="Gentium Plus" w:cs="Gentium Plus"/>
          <w:sz w:val="20"/>
          <w:szCs w:val="20"/>
        </w:rPr>
        <w:t xml:space="preserve">, C.E. Bosworth, E. van </w:t>
      </w:r>
      <w:proofErr w:type="spellStart"/>
      <w:r w:rsidRPr="00D00A9D">
        <w:rPr>
          <w:rFonts w:ascii="Gentium Plus" w:hAnsi="Gentium Plus" w:cs="Gentium Plus"/>
          <w:sz w:val="20"/>
          <w:szCs w:val="20"/>
        </w:rPr>
        <w:t>Donzel</w:t>
      </w:r>
      <w:proofErr w:type="spellEnd"/>
      <w:r w:rsidRPr="00D00A9D">
        <w:rPr>
          <w:rFonts w:ascii="Gentium Plus" w:hAnsi="Gentium Plus" w:cs="Gentium Plus"/>
          <w:sz w:val="20"/>
          <w:szCs w:val="20"/>
        </w:rPr>
        <w:t>, W.P. Heinrichs, http://dx.doi.org/10.1163/1573-3912_islam_COM_0254</w:t>
      </w:r>
      <w:bookmarkEnd w:id="3"/>
      <w:r w:rsidRPr="00D00A9D">
        <w:rPr>
          <w:rFonts w:ascii="Gentium Plus" w:hAnsi="Gentium Plus" w:cs="Gentium Plus"/>
          <w:sz w:val="20"/>
          <w:szCs w:val="20"/>
        </w:rPr>
        <w:t xml:space="preserve">, accessed November 3, 2019. Cf. Abū l-Qāsim al-Qushayrī, </w:t>
      </w:r>
      <w:r w:rsidRPr="00D00A9D">
        <w:rPr>
          <w:rFonts w:ascii="Gentium Plus" w:hAnsi="Gentium Plus" w:cs="Gentium Plus"/>
          <w:i/>
          <w:iCs/>
          <w:sz w:val="20"/>
          <w:szCs w:val="20"/>
        </w:rPr>
        <w:t>Al-Risāla al-Qushayriyya</w:t>
      </w:r>
      <w:r w:rsidRPr="00D00A9D">
        <w:rPr>
          <w:rFonts w:ascii="Gentium Plus" w:hAnsi="Gentium Plus" w:cs="Gentium Plus"/>
          <w:sz w:val="20"/>
          <w:szCs w:val="20"/>
        </w:rPr>
        <w:t xml:space="preserve">, ed. </w:t>
      </w:r>
      <w:proofErr w:type="spellStart"/>
      <w:r w:rsidRPr="00D00A9D">
        <w:rPr>
          <w:rFonts w:ascii="Gentium Plus" w:hAnsi="Gentium Plus" w:cs="Gentium Plus"/>
          <w:sz w:val="20"/>
          <w:szCs w:val="20"/>
        </w:rPr>
        <w:t>ʿAbd</w:t>
      </w:r>
      <w:proofErr w:type="spellEnd"/>
      <w:r w:rsidRPr="00D00A9D">
        <w:rPr>
          <w:rFonts w:ascii="Gentium Plus" w:hAnsi="Gentium Plus" w:cs="Gentium Plus"/>
          <w:sz w:val="20"/>
          <w:szCs w:val="20"/>
        </w:rPr>
        <w:t xml:space="preserve"> al-</w:t>
      </w:r>
      <w:proofErr w:type="spellStart"/>
      <w:r w:rsidRPr="00D00A9D">
        <w:rPr>
          <w:rFonts w:ascii="Gentium Plus" w:hAnsi="Gentium Plus" w:cs="Gentium Plus"/>
          <w:sz w:val="20"/>
          <w:szCs w:val="20"/>
        </w:rPr>
        <w:t>Ḥalīm</w:t>
      </w:r>
      <w:proofErr w:type="spellEnd"/>
      <w:r w:rsidRPr="00D00A9D">
        <w:rPr>
          <w:rFonts w:ascii="Gentium Plus" w:hAnsi="Gentium Plus" w:cs="Gentium Plus"/>
          <w:sz w:val="20"/>
          <w:szCs w:val="20"/>
        </w:rPr>
        <w:t xml:space="preserve"> </w:t>
      </w:r>
      <w:proofErr w:type="spellStart"/>
      <w:r w:rsidRPr="00D00A9D">
        <w:rPr>
          <w:rFonts w:ascii="Gentium Plus" w:hAnsi="Gentium Plus" w:cs="Gentium Plus"/>
          <w:sz w:val="20"/>
          <w:szCs w:val="20"/>
        </w:rPr>
        <w:t>Maḥmūd</w:t>
      </w:r>
      <w:proofErr w:type="spellEnd"/>
      <w:r w:rsidRPr="00D00A9D">
        <w:rPr>
          <w:rFonts w:ascii="Gentium Plus" w:hAnsi="Gentium Plus" w:cs="Gentium Plus"/>
          <w:sz w:val="20"/>
          <w:szCs w:val="20"/>
        </w:rPr>
        <w:t xml:space="preserve"> and </w:t>
      </w:r>
      <w:proofErr w:type="spellStart"/>
      <w:r w:rsidRPr="00D00A9D">
        <w:rPr>
          <w:rFonts w:ascii="Gentium Plus" w:hAnsi="Gentium Plus" w:cs="Gentium Plus"/>
          <w:sz w:val="20"/>
          <w:szCs w:val="20"/>
        </w:rPr>
        <w:t>Maḥmūd</w:t>
      </w:r>
      <w:proofErr w:type="spellEnd"/>
      <w:r w:rsidRPr="00D00A9D">
        <w:rPr>
          <w:rFonts w:ascii="Gentium Plus" w:hAnsi="Gentium Plus" w:cs="Gentium Plus"/>
          <w:sz w:val="20"/>
          <w:szCs w:val="20"/>
        </w:rPr>
        <w:t xml:space="preserve"> ibn al-</w:t>
      </w:r>
      <w:proofErr w:type="spellStart"/>
      <w:r w:rsidRPr="00D00A9D">
        <w:rPr>
          <w:rFonts w:ascii="Gentium Plus" w:hAnsi="Gentium Plus" w:cs="Gentium Plus"/>
          <w:sz w:val="20"/>
          <w:szCs w:val="20"/>
        </w:rPr>
        <w:t>Sharīf</w:t>
      </w:r>
      <w:proofErr w:type="spellEnd"/>
      <w:r w:rsidRPr="00D00A9D">
        <w:rPr>
          <w:rFonts w:ascii="Gentium Plus" w:hAnsi="Gentium Plus" w:cs="Gentium Plus"/>
          <w:sz w:val="20"/>
          <w:szCs w:val="20"/>
        </w:rPr>
        <w:t xml:space="preserve"> (Cairo: </w:t>
      </w:r>
      <w:proofErr w:type="spellStart"/>
      <w:r w:rsidRPr="00D00A9D">
        <w:rPr>
          <w:rFonts w:ascii="Gentium Plus" w:hAnsi="Gentium Plus" w:cs="Gentium Plus"/>
          <w:sz w:val="20"/>
          <w:szCs w:val="20"/>
        </w:rPr>
        <w:t>Dār</w:t>
      </w:r>
      <w:proofErr w:type="spellEnd"/>
      <w:r w:rsidRPr="00D00A9D">
        <w:rPr>
          <w:rFonts w:ascii="Gentium Plus" w:hAnsi="Gentium Plus" w:cs="Gentium Plus"/>
          <w:sz w:val="20"/>
          <w:szCs w:val="20"/>
        </w:rPr>
        <w:t xml:space="preserve"> al-</w:t>
      </w:r>
      <w:proofErr w:type="spellStart"/>
      <w:r w:rsidRPr="00D00A9D">
        <w:rPr>
          <w:rFonts w:ascii="Gentium Plus" w:hAnsi="Gentium Plus" w:cs="Gentium Plus"/>
          <w:sz w:val="20"/>
          <w:szCs w:val="20"/>
        </w:rPr>
        <w:t>Kutub</w:t>
      </w:r>
      <w:proofErr w:type="spellEnd"/>
      <w:r w:rsidRPr="00D00A9D">
        <w:rPr>
          <w:rFonts w:ascii="Gentium Plus" w:hAnsi="Gentium Plus" w:cs="Gentium Plus"/>
          <w:sz w:val="20"/>
          <w:szCs w:val="20"/>
        </w:rPr>
        <w:t xml:space="preserve"> al-</w:t>
      </w:r>
      <w:proofErr w:type="spellStart"/>
      <w:r w:rsidRPr="00D00A9D">
        <w:rPr>
          <w:rFonts w:ascii="Gentium Plus" w:hAnsi="Gentium Plus" w:cs="Gentium Plus"/>
          <w:sz w:val="20"/>
          <w:szCs w:val="20"/>
        </w:rPr>
        <w:t>Ḥadītha</w:t>
      </w:r>
      <w:proofErr w:type="spellEnd"/>
      <w:r w:rsidRPr="00D00A9D">
        <w:rPr>
          <w:rFonts w:ascii="Gentium Plus" w:hAnsi="Gentium Plus" w:cs="Gentium Plus"/>
          <w:sz w:val="20"/>
          <w:szCs w:val="20"/>
        </w:rPr>
        <w:t>, 1972), 1:204-208.</w:t>
      </w:r>
      <w:r w:rsidRPr="00D00A9D">
        <w:rPr>
          <w:rFonts w:ascii="Gentium Plus" w:hAnsi="Gentium Plus" w:cs="Gentium Plus"/>
          <w:b/>
          <w:bCs/>
          <w:sz w:val="20"/>
          <w:szCs w:val="20"/>
        </w:rPr>
        <w:t xml:space="preserve"> </w:t>
      </w:r>
      <w:r w:rsidRPr="00D00A9D">
        <w:rPr>
          <w:rFonts w:ascii="Gentium Plus" w:hAnsi="Gentium Plus" w:cs="Gentium Plus"/>
          <w:sz w:val="20"/>
          <w:szCs w:val="20"/>
        </w:rPr>
        <w:t xml:space="preserve">And see also Annemarie Schimmel, </w:t>
      </w:r>
      <w:r w:rsidRPr="00D00A9D">
        <w:rPr>
          <w:rFonts w:ascii="Gentium Plus" w:hAnsi="Gentium Plus" w:cs="Gentium Plus"/>
          <w:i/>
          <w:sz w:val="20"/>
          <w:szCs w:val="20"/>
        </w:rPr>
        <w:t>Mystical Dimensions of Islam</w:t>
      </w:r>
      <w:r w:rsidRPr="00D00A9D">
        <w:rPr>
          <w:rFonts w:ascii="Gentium Plus" w:hAnsi="Gentium Plus" w:cs="Gentium Plus"/>
          <w:sz w:val="20"/>
          <w:szCs w:val="20"/>
        </w:rPr>
        <w:t xml:space="preserve"> (Chapel Hill: University of North Carolina Press, 1975, 99-100.</w:t>
      </w:r>
    </w:p>
  </w:footnote>
  <w:footnote w:id="26">
    <w:p w14:paraId="29BECD80" w14:textId="58D60DD9" w:rsidR="000835F1" w:rsidRPr="00D00A9D" w:rsidRDefault="000835F1" w:rsidP="00D00A9D">
      <w:pPr>
        <w:pStyle w:val="NoSpacing"/>
        <w:jc w:val="both"/>
        <w:rPr>
          <w:rFonts w:ascii="Gentium Plus" w:eastAsia="Times New Roman" w:hAnsi="Gentium Plus" w:cs="Gentium Plus"/>
          <w:iCs/>
          <w:sz w:val="20"/>
          <w:szCs w:val="20"/>
          <w:lang w:eastAsia="en-GB"/>
        </w:rPr>
      </w:pPr>
      <w:r w:rsidRPr="00D00A9D">
        <w:rPr>
          <w:rStyle w:val="FootnoteReference"/>
          <w:rFonts w:ascii="Gentium Plus" w:hAnsi="Gentium Plus" w:cs="Gentium Plus"/>
          <w:sz w:val="20"/>
          <w:szCs w:val="20"/>
        </w:rPr>
        <w:footnoteRef/>
      </w:r>
      <w:r w:rsidRPr="00D00A9D">
        <w:rPr>
          <w:rFonts w:ascii="Gentium Plus" w:hAnsi="Gentium Plus" w:cs="Gentium Plus"/>
          <w:sz w:val="20"/>
          <w:szCs w:val="20"/>
        </w:rPr>
        <w:t xml:space="preserve"> </w:t>
      </w:r>
      <w:r w:rsidRPr="00D00A9D">
        <w:rPr>
          <w:rFonts w:ascii="Gentium Plus" w:eastAsia="Times New Roman" w:hAnsi="Gentium Plus" w:cs="Gentium Plus"/>
          <w:i/>
          <w:sz w:val="20"/>
          <w:szCs w:val="20"/>
          <w:lang w:eastAsia="en-GB"/>
        </w:rPr>
        <w:t>Iḥyāʾ</w:t>
      </w:r>
      <w:r w:rsidRPr="00D00A9D">
        <w:rPr>
          <w:rFonts w:ascii="Gentium Plus" w:eastAsia="Times New Roman" w:hAnsi="Gentium Plus" w:cs="Gentium Plus"/>
          <w:iCs/>
          <w:sz w:val="20"/>
          <w:szCs w:val="20"/>
          <w:lang w:eastAsia="en-GB"/>
        </w:rPr>
        <w:t xml:space="preserve">, 12:2308; cf. 16:3032. </w:t>
      </w:r>
      <w:proofErr w:type="spellStart"/>
      <w:r w:rsidRPr="00D00A9D">
        <w:rPr>
          <w:rFonts w:ascii="Gentium Plus" w:eastAsia="Times New Roman" w:hAnsi="Gentium Plus" w:cs="Gentium Plus"/>
          <w:iCs/>
          <w:sz w:val="20"/>
          <w:szCs w:val="20"/>
          <w:lang w:eastAsia="en-GB"/>
        </w:rPr>
        <w:t>Sherif</w:t>
      </w:r>
      <w:proofErr w:type="spellEnd"/>
      <w:r w:rsidRPr="00D00A9D">
        <w:rPr>
          <w:rFonts w:ascii="Gentium Plus" w:eastAsia="Times New Roman" w:hAnsi="Gentium Plus" w:cs="Gentium Plus"/>
          <w:iCs/>
          <w:sz w:val="20"/>
          <w:szCs w:val="20"/>
          <w:lang w:eastAsia="en-GB"/>
        </w:rPr>
        <w:t xml:space="preserve"> (</w:t>
      </w:r>
      <w:proofErr w:type="spellStart"/>
      <w:r w:rsidRPr="00D00A9D">
        <w:rPr>
          <w:rFonts w:ascii="Gentium Plus" w:hAnsi="Gentium Plus" w:cs="Gentium Plus"/>
          <w:i/>
          <w:iCs/>
          <w:sz w:val="20"/>
          <w:szCs w:val="20"/>
        </w:rPr>
        <w:t>Ghazālī’s</w:t>
      </w:r>
      <w:proofErr w:type="spellEnd"/>
      <w:r w:rsidRPr="00D00A9D">
        <w:rPr>
          <w:rFonts w:ascii="Gentium Plus" w:hAnsi="Gentium Plus" w:cs="Gentium Plus"/>
          <w:i/>
          <w:iCs/>
          <w:sz w:val="20"/>
          <w:szCs w:val="20"/>
        </w:rPr>
        <w:t xml:space="preserve"> Theory of Virtue</w:t>
      </w:r>
      <w:r w:rsidRPr="00D00A9D">
        <w:rPr>
          <w:rFonts w:ascii="Gentium Plus" w:hAnsi="Gentium Plus" w:cs="Gentium Plus"/>
          <w:sz w:val="20"/>
          <w:szCs w:val="20"/>
        </w:rPr>
        <w:t xml:space="preserve">, 112-13) and </w:t>
      </w:r>
      <w:r w:rsidRPr="00D00A9D">
        <w:rPr>
          <w:rFonts w:ascii="Gentium Plus" w:eastAsia="Times New Roman" w:hAnsi="Gentium Plus" w:cs="Gentium Plus"/>
          <w:iCs/>
          <w:sz w:val="20"/>
          <w:szCs w:val="20"/>
          <w:lang w:eastAsia="en-GB"/>
        </w:rPr>
        <w:t xml:space="preserve">Abul </w:t>
      </w:r>
      <w:proofErr w:type="spellStart"/>
      <w:r w:rsidRPr="00D00A9D">
        <w:rPr>
          <w:rFonts w:ascii="Gentium Plus" w:eastAsia="Times New Roman" w:hAnsi="Gentium Plus" w:cs="Gentium Plus"/>
          <w:iCs/>
          <w:sz w:val="20"/>
          <w:szCs w:val="20"/>
          <w:lang w:eastAsia="en-GB"/>
        </w:rPr>
        <w:t>Quasem</w:t>
      </w:r>
      <w:proofErr w:type="spellEnd"/>
      <w:r w:rsidRPr="00D00A9D">
        <w:rPr>
          <w:rFonts w:ascii="Gentium Plus" w:eastAsia="Times New Roman" w:hAnsi="Gentium Plus" w:cs="Gentium Plus"/>
          <w:iCs/>
          <w:sz w:val="20"/>
          <w:szCs w:val="20"/>
          <w:lang w:eastAsia="en-GB"/>
        </w:rPr>
        <w:t xml:space="preserve"> (</w:t>
      </w:r>
      <w:r w:rsidRPr="00D00A9D">
        <w:rPr>
          <w:rFonts w:ascii="Gentium Plus" w:hAnsi="Gentium Plus" w:cs="Gentium Plus"/>
          <w:i/>
          <w:iCs/>
          <w:sz w:val="20"/>
          <w:szCs w:val="20"/>
        </w:rPr>
        <w:t>The Ethics of al-Ghazālī</w:t>
      </w:r>
      <w:r w:rsidRPr="00D00A9D">
        <w:rPr>
          <w:rFonts w:ascii="Gentium Plus" w:hAnsi="Gentium Plus" w:cs="Gentium Plus"/>
          <w:sz w:val="20"/>
          <w:szCs w:val="20"/>
        </w:rPr>
        <w:t>, 152</w:t>
      </w:r>
      <w:r w:rsidRPr="00D00A9D">
        <w:rPr>
          <w:rFonts w:ascii="Gentium Plus" w:eastAsia="Times New Roman" w:hAnsi="Gentium Plus" w:cs="Gentium Plus"/>
          <w:iCs/>
          <w:sz w:val="20"/>
          <w:szCs w:val="20"/>
          <w:lang w:eastAsia="en-GB"/>
        </w:rPr>
        <w:t>) take this statement to express a sui generis view that distinguishes al-Ghazālī’s usage from Sufi convention. But that seems far from clear. Al-Ghazālī’s formulation is very close to the definition from al-</w:t>
      </w:r>
      <w:proofErr w:type="spellStart"/>
      <w:r w:rsidRPr="00D00A9D">
        <w:rPr>
          <w:rFonts w:ascii="Gentium Plus" w:eastAsia="Times New Roman" w:hAnsi="Gentium Plus" w:cs="Gentium Plus"/>
          <w:iCs/>
          <w:sz w:val="20"/>
          <w:szCs w:val="20"/>
          <w:lang w:eastAsia="en-GB"/>
        </w:rPr>
        <w:t>Jurjānī’s</w:t>
      </w:r>
      <w:proofErr w:type="spellEnd"/>
      <w:r w:rsidRPr="00D00A9D">
        <w:rPr>
          <w:rFonts w:ascii="Gentium Plus" w:eastAsia="Times New Roman" w:hAnsi="Gentium Plus" w:cs="Gentium Plus"/>
          <w:iCs/>
          <w:sz w:val="20"/>
          <w:szCs w:val="20"/>
          <w:lang w:eastAsia="en-GB"/>
        </w:rPr>
        <w:t xml:space="preserve"> </w:t>
      </w:r>
      <w:proofErr w:type="spellStart"/>
      <w:r w:rsidRPr="00D00A9D">
        <w:rPr>
          <w:rFonts w:ascii="Gentium Plus" w:eastAsia="Times New Roman" w:hAnsi="Gentium Plus" w:cs="Gentium Plus"/>
          <w:i/>
          <w:sz w:val="20"/>
          <w:szCs w:val="20"/>
          <w:lang w:eastAsia="en-GB"/>
        </w:rPr>
        <w:t>Ta’rifat</w:t>
      </w:r>
      <w:proofErr w:type="spellEnd"/>
      <w:r w:rsidRPr="00D00A9D">
        <w:rPr>
          <w:rFonts w:ascii="Gentium Plus" w:eastAsia="Times New Roman" w:hAnsi="Gentium Plus" w:cs="Gentium Plus"/>
          <w:i/>
          <w:sz w:val="20"/>
          <w:szCs w:val="20"/>
          <w:lang w:eastAsia="en-GB"/>
        </w:rPr>
        <w:t xml:space="preserve"> </w:t>
      </w:r>
      <w:r w:rsidRPr="00D00A9D">
        <w:rPr>
          <w:rFonts w:ascii="Gentium Plus" w:eastAsia="Times New Roman" w:hAnsi="Gentium Plus" w:cs="Gentium Plus"/>
          <w:iCs/>
          <w:sz w:val="20"/>
          <w:szCs w:val="20"/>
          <w:lang w:eastAsia="en-GB"/>
        </w:rPr>
        <w:t xml:space="preserve">cited by </w:t>
      </w:r>
      <w:proofErr w:type="spellStart"/>
      <w:r w:rsidRPr="00D00A9D">
        <w:rPr>
          <w:rFonts w:ascii="Gentium Plus" w:eastAsia="Times New Roman" w:hAnsi="Gentium Plus" w:cs="Gentium Plus"/>
          <w:iCs/>
          <w:sz w:val="20"/>
          <w:szCs w:val="20"/>
          <w:lang w:eastAsia="en-GB"/>
        </w:rPr>
        <w:t>Gardet</w:t>
      </w:r>
      <w:proofErr w:type="spellEnd"/>
      <w:r w:rsidRPr="00D00A9D">
        <w:rPr>
          <w:rFonts w:ascii="Gentium Plus" w:eastAsia="Times New Roman" w:hAnsi="Gentium Plus" w:cs="Gentium Plus"/>
          <w:iCs/>
          <w:sz w:val="20"/>
          <w:szCs w:val="20"/>
          <w:lang w:eastAsia="en-GB"/>
        </w:rPr>
        <w:t xml:space="preserve"> in his EI2 entry: </w:t>
      </w:r>
      <w:r w:rsidRPr="00D00A9D">
        <w:rPr>
          <w:rFonts w:ascii="Gentium Plus" w:hAnsi="Gentium Plus" w:cs="Gentium Plus"/>
          <w:sz w:val="20"/>
          <w:szCs w:val="20"/>
        </w:rPr>
        <w:t>“If the </w:t>
      </w:r>
      <w:r w:rsidRPr="00D00A9D">
        <w:rPr>
          <w:rStyle w:val="Emphasis"/>
          <w:rFonts w:ascii="Gentium Plus" w:hAnsi="Gentium Plus" w:cs="Gentium Plus"/>
          <w:sz w:val="20"/>
          <w:szCs w:val="20"/>
        </w:rPr>
        <w:t>ḥāl</w:t>
      </w:r>
      <w:r w:rsidRPr="00D00A9D">
        <w:rPr>
          <w:rFonts w:ascii="Gentium Plus" w:hAnsi="Gentium Plus" w:cs="Gentium Plus"/>
          <w:sz w:val="20"/>
          <w:szCs w:val="20"/>
        </w:rPr>
        <w:t> endures, it becomes a possession (</w:t>
      </w:r>
      <w:r w:rsidRPr="00D00A9D">
        <w:rPr>
          <w:rFonts w:ascii="Gentium Plus" w:hAnsi="Gentium Plus" w:cs="Gentium Plus"/>
          <w:i/>
          <w:iCs/>
          <w:sz w:val="20"/>
          <w:szCs w:val="20"/>
        </w:rPr>
        <w:t>milk</w:t>
      </w:r>
      <w:r w:rsidRPr="00D00A9D">
        <w:rPr>
          <w:rFonts w:ascii="Gentium Plus" w:hAnsi="Gentium Plus" w:cs="Gentium Plus"/>
          <w:sz w:val="20"/>
          <w:szCs w:val="20"/>
        </w:rPr>
        <w:t>) and is then called </w:t>
      </w:r>
      <w:proofErr w:type="spellStart"/>
      <w:r w:rsidRPr="00D00A9D">
        <w:rPr>
          <w:rFonts w:ascii="Gentium Plus" w:hAnsi="Gentium Plus" w:cs="Gentium Plus"/>
          <w:i/>
          <w:iCs/>
          <w:sz w:val="20"/>
          <w:szCs w:val="20"/>
        </w:rPr>
        <w:t>maḳām</w:t>
      </w:r>
      <w:proofErr w:type="spellEnd"/>
      <w:r w:rsidRPr="00D00A9D">
        <w:rPr>
          <w:rFonts w:ascii="Gentium Plus" w:hAnsi="Gentium Plus" w:cs="Gentium Plus"/>
          <w:sz w:val="20"/>
          <w:szCs w:val="20"/>
        </w:rPr>
        <w:t>.”</w:t>
      </w:r>
    </w:p>
  </w:footnote>
  <w:footnote w:id="27">
    <w:p w14:paraId="22B43866" w14:textId="2C232376"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And some of the few cases where the two terms do appear in close textual proximity have far from evident implications. Does apposition, for example, entail opposition? If so, al-</w:t>
      </w:r>
      <w:proofErr w:type="spellStart"/>
      <w:r w:rsidRPr="00D00A9D">
        <w:rPr>
          <w:rFonts w:ascii="Gentium Plus" w:hAnsi="Gentium Plus" w:cs="Gentium Plus"/>
        </w:rPr>
        <w:t>Ghazālī’s</w:t>
      </w:r>
      <w:proofErr w:type="spellEnd"/>
      <w:r w:rsidRPr="00D00A9D">
        <w:rPr>
          <w:rFonts w:ascii="Gentium Plus" w:hAnsi="Gentium Plus" w:cs="Gentium Plus"/>
        </w:rPr>
        <w:t xml:space="preserve"> reference to </w:t>
      </w:r>
      <w:proofErr w:type="spellStart"/>
      <w:r w:rsidRPr="00D00A9D">
        <w:rPr>
          <w:rFonts w:ascii="Gentium Plus" w:hAnsi="Gentium Plus" w:cs="Gentium Plus"/>
          <w:i/>
          <w:iCs/>
        </w:rPr>
        <w:t>aḥwāl</w:t>
      </w:r>
      <w:proofErr w:type="spellEnd"/>
      <w:r w:rsidRPr="00D00A9D">
        <w:rPr>
          <w:rFonts w:ascii="Gentium Plus" w:hAnsi="Gentium Plus" w:cs="Gentium Plus"/>
          <w:i/>
          <w:iCs/>
        </w:rPr>
        <w:t xml:space="preserve"> al-</w:t>
      </w:r>
      <w:proofErr w:type="spellStart"/>
      <w:r w:rsidRPr="00D00A9D">
        <w:rPr>
          <w:rFonts w:ascii="Gentium Plus" w:hAnsi="Gentium Plus" w:cs="Gentium Plus"/>
          <w:i/>
          <w:iCs/>
        </w:rPr>
        <w:t>qalb</w:t>
      </w:r>
      <w:proofErr w:type="spellEnd"/>
      <w:r w:rsidRPr="00D00A9D">
        <w:rPr>
          <w:rFonts w:ascii="Gentium Plus" w:hAnsi="Gentium Plus" w:cs="Gentium Plus"/>
          <w:i/>
          <w:iCs/>
        </w:rPr>
        <w:t xml:space="preserve"> </w:t>
      </w:r>
      <w:proofErr w:type="spellStart"/>
      <w:r w:rsidRPr="00D00A9D">
        <w:rPr>
          <w:rFonts w:ascii="Gentium Plus" w:hAnsi="Gentium Plus" w:cs="Gentium Plus"/>
          <w:i/>
          <w:iCs/>
        </w:rPr>
        <w:t>wa-akhlāqihi</w:t>
      </w:r>
      <w:proofErr w:type="spellEnd"/>
      <w:r w:rsidRPr="00D00A9D">
        <w:rPr>
          <w:rFonts w:ascii="Gentium Plus" w:hAnsi="Gentium Plus" w:cs="Gentium Plus"/>
          <w:i/>
          <w:iCs/>
        </w:rPr>
        <w:t xml:space="preserve"> al-</w:t>
      </w:r>
      <w:proofErr w:type="spellStart"/>
      <w:r w:rsidRPr="00D00A9D">
        <w:rPr>
          <w:rFonts w:ascii="Gentium Plus" w:hAnsi="Gentium Plus" w:cs="Gentium Plus"/>
          <w:i/>
          <w:iCs/>
        </w:rPr>
        <w:t>maḥmūda</w:t>
      </w:r>
      <w:proofErr w:type="spellEnd"/>
      <w:r w:rsidRPr="00D00A9D">
        <w:rPr>
          <w:rFonts w:ascii="Gentium Plus" w:hAnsi="Gentium Plus" w:cs="Gentium Plus"/>
          <w:i/>
          <w:iCs/>
        </w:rPr>
        <w:t xml:space="preserve"> </w:t>
      </w:r>
      <w:proofErr w:type="spellStart"/>
      <w:r w:rsidRPr="00D00A9D">
        <w:rPr>
          <w:rFonts w:ascii="Gentium Plus" w:hAnsi="Gentium Plus" w:cs="Gentium Plus"/>
          <w:i/>
          <w:iCs/>
        </w:rPr>
        <w:t>wa</w:t>
      </w:r>
      <w:proofErr w:type="spellEnd"/>
      <w:r w:rsidRPr="00D00A9D">
        <w:rPr>
          <w:rFonts w:ascii="Gentium Plus" w:hAnsi="Gentium Plus" w:cs="Gentium Plus"/>
          <w:i/>
          <w:iCs/>
        </w:rPr>
        <w:t>-l-</w:t>
      </w:r>
      <w:proofErr w:type="spellStart"/>
      <w:r w:rsidRPr="00D00A9D">
        <w:rPr>
          <w:rFonts w:ascii="Gentium Plus" w:hAnsi="Gentium Plus" w:cs="Gentium Plus"/>
          <w:i/>
          <w:iCs/>
        </w:rPr>
        <w:t>madhmūma</w:t>
      </w:r>
      <w:proofErr w:type="spellEnd"/>
      <w:r w:rsidRPr="00D00A9D">
        <w:rPr>
          <w:rFonts w:ascii="Gentium Plus" w:hAnsi="Gentium Plus" w:cs="Gentium Plus"/>
          <w:i/>
          <w:iCs/>
        </w:rPr>
        <w:t xml:space="preserve"> </w:t>
      </w:r>
      <w:r w:rsidRPr="00D00A9D">
        <w:rPr>
          <w:rFonts w:ascii="Gentium Plus" w:hAnsi="Gentium Plus" w:cs="Gentium Plus"/>
        </w:rPr>
        <w:t>(</w:t>
      </w:r>
      <w:proofErr w:type="spellStart"/>
      <w:r w:rsidRPr="00D00A9D">
        <w:rPr>
          <w:rFonts w:ascii="Gentium Plus" w:eastAsia="Times New Roman" w:hAnsi="Gentium Plus" w:cs="Gentium Plus"/>
          <w:i/>
          <w:lang w:eastAsia="en-GB"/>
        </w:rPr>
        <w:t>Iḥyāʾ</w:t>
      </w:r>
      <w:proofErr w:type="spellEnd"/>
      <w:r w:rsidRPr="00D00A9D">
        <w:rPr>
          <w:rFonts w:ascii="Gentium Plus" w:eastAsia="Times New Roman" w:hAnsi="Gentium Plus" w:cs="Gentium Plus"/>
          <w:iCs/>
          <w:lang w:eastAsia="en-GB"/>
        </w:rPr>
        <w:t xml:space="preserve">, </w:t>
      </w:r>
      <w:r w:rsidRPr="00D00A9D">
        <w:rPr>
          <w:rFonts w:ascii="Gentium Plus" w:hAnsi="Gentium Plus" w:cs="Gentium Plus"/>
        </w:rPr>
        <w:t xml:space="preserve">1:29) would mark a distinction; yet then so would his reference to </w:t>
      </w:r>
      <w:r w:rsidRPr="00D00A9D">
        <w:rPr>
          <w:rFonts w:ascii="Gentium Plus" w:hAnsi="Gentium Plus" w:cs="Gentium Plus"/>
          <w:i/>
          <w:iCs/>
        </w:rPr>
        <w:t>al</w:t>
      </w:r>
      <w:r w:rsidRPr="00D00A9D">
        <w:rPr>
          <w:rFonts w:ascii="Gentium Plus" w:hAnsi="Gentium Plus" w:cs="Gentium Plus"/>
        </w:rPr>
        <w:t>-</w:t>
      </w:r>
      <w:proofErr w:type="spellStart"/>
      <w:r w:rsidRPr="00D00A9D">
        <w:rPr>
          <w:rFonts w:ascii="Gentium Plus" w:hAnsi="Gentium Plus" w:cs="Gentium Plus"/>
          <w:i/>
          <w:iCs/>
        </w:rPr>
        <w:t>akhlāq</w:t>
      </w:r>
      <w:proofErr w:type="spellEnd"/>
      <w:r w:rsidRPr="00D00A9D">
        <w:rPr>
          <w:rFonts w:ascii="Gentium Plus" w:hAnsi="Gentium Plus" w:cs="Gentium Plus"/>
          <w:i/>
          <w:iCs/>
        </w:rPr>
        <w:t xml:space="preserve"> al-</w:t>
      </w:r>
      <w:proofErr w:type="spellStart"/>
      <w:r w:rsidRPr="00D00A9D">
        <w:rPr>
          <w:rFonts w:ascii="Gentium Plus" w:hAnsi="Gentium Plus" w:cs="Gentium Plus"/>
          <w:i/>
          <w:iCs/>
        </w:rPr>
        <w:t>maḥmūda</w:t>
      </w:r>
      <w:proofErr w:type="spellEnd"/>
      <w:r w:rsidRPr="00D00A9D">
        <w:rPr>
          <w:rFonts w:ascii="Gentium Plus" w:hAnsi="Gentium Plus" w:cs="Gentium Plus"/>
          <w:i/>
          <w:iCs/>
        </w:rPr>
        <w:t xml:space="preserve"> </w:t>
      </w:r>
      <w:proofErr w:type="spellStart"/>
      <w:r w:rsidRPr="00D00A9D">
        <w:rPr>
          <w:rFonts w:ascii="Gentium Plus" w:hAnsi="Gentium Plus" w:cs="Gentium Plus"/>
          <w:i/>
          <w:iCs/>
        </w:rPr>
        <w:t>wa</w:t>
      </w:r>
      <w:proofErr w:type="spellEnd"/>
      <w:r w:rsidRPr="00D00A9D">
        <w:rPr>
          <w:rFonts w:ascii="Gentium Plus" w:hAnsi="Gentium Plus" w:cs="Gentium Plus"/>
          <w:i/>
          <w:iCs/>
        </w:rPr>
        <w:t>-l-</w:t>
      </w:r>
      <w:proofErr w:type="spellStart"/>
      <w:r w:rsidRPr="00D00A9D">
        <w:rPr>
          <w:rFonts w:ascii="Gentium Plus" w:hAnsi="Gentium Plus" w:cs="Gentium Plus"/>
          <w:i/>
          <w:iCs/>
        </w:rPr>
        <w:t>maqāmāt</w:t>
      </w:r>
      <w:proofErr w:type="spellEnd"/>
      <w:r w:rsidRPr="00D00A9D">
        <w:rPr>
          <w:rFonts w:ascii="Gentium Plus" w:hAnsi="Gentium Plus" w:cs="Gentium Plus"/>
          <w:i/>
          <w:iCs/>
        </w:rPr>
        <w:t xml:space="preserve"> al-</w:t>
      </w:r>
      <w:proofErr w:type="spellStart"/>
      <w:r w:rsidRPr="00D00A9D">
        <w:rPr>
          <w:rFonts w:ascii="Gentium Plus" w:hAnsi="Gentium Plus" w:cs="Gentium Plus"/>
          <w:i/>
          <w:iCs/>
        </w:rPr>
        <w:t>sharīfa</w:t>
      </w:r>
      <w:proofErr w:type="spellEnd"/>
      <w:r w:rsidRPr="00D00A9D">
        <w:rPr>
          <w:rFonts w:ascii="Gentium Plus" w:hAnsi="Gentium Plus" w:cs="Gentium Plus"/>
          <w:i/>
          <w:iCs/>
        </w:rPr>
        <w:t xml:space="preserve"> </w:t>
      </w:r>
      <w:r w:rsidRPr="00D00A9D">
        <w:rPr>
          <w:rFonts w:ascii="Gentium Plus" w:hAnsi="Gentium Plus" w:cs="Gentium Plus"/>
        </w:rPr>
        <w:t>(15:2806).</w:t>
      </w:r>
    </w:p>
  </w:footnote>
  <w:footnote w:id="28">
    <w:p w14:paraId="1FA70EBE" w14:textId="3F9742EA"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See respectively </w:t>
      </w:r>
      <w:r w:rsidRPr="00D00A9D">
        <w:rPr>
          <w:rFonts w:ascii="Gentium Plus" w:eastAsia="Times New Roman" w:hAnsi="Gentium Plus" w:cs="Gentium Plus"/>
          <w:i/>
          <w:lang w:eastAsia="en-GB"/>
        </w:rPr>
        <w:t>Iḥyāʾ</w:t>
      </w:r>
      <w:r w:rsidRPr="00D00A9D">
        <w:rPr>
          <w:rFonts w:ascii="Gentium Plus" w:eastAsia="Times New Roman" w:hAnsi="Gentium Plus" w:cs="Gentium Plus"/>
          <w:iCs/>
          <w:lang w:eastAsia="en-GB"/>
        </w:rPr>
        <w:t xml:space="preserve">, </w:t>
      </w:r>
      <w:r w:rsidRPr="00D00A9D">
        <w:rPr>
          <w:rFonts w:ascii="Gentium Plus" w:hAnsi="Gentium Plus" w:cs="Gentium Plus"/>
        </w:rPr>
        <w:t>12:2206 and 11:2072.</w:t>
      </w:r>
    </w:p>
  </w:footnote>
  <w:footnote w:id="29">
    <w:p w14:paraId="1AEF22F8" w14:textId="77777777"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w:t>
      </w:r>
      <w:r w:rsidRPr="00D00A9D">
        <w:rPr>
          <w:rFonts w:ascii="Gentium Plus" w:eastAsia="Times New Roman" w:hAnsi="Gentium Plus" w:cs="Gentium Plus"/>
          <w:i/>
          <w:lang w:eastAsia="en-GB"/>
        </w:rPr>
        <w:t>Iḥyāʾ</w:t>
      </w:r>
      <w:r w:rsidRPr="00D00A9D">
        <w:rPr>
          <w:rFonts w:ascii="Gentium Plus" w:eastAsia="Times New Roman" w:hAnsi="Gentium Plus" w:cs="Gentium Plus"/>
          <w:iCs/>
          <w:lang w:eastAsia="en-GB"/>
        </w:rPr>
        <w:t xml:space="preserve">, </w:t>
      </w:r>
      <w:r w:rsidRPr="00D00A9D">
        <w:rPr>
          <w:rFonts w:ascii="Gentium Plus" w:hAnsi="Gentium Plus" w:cs="Gentium Plus"/>
        </w:rPr>
        <w:t>12:2171.</w:t>
      </w:r>
    </w:p>
  </w:footnote>
  <w:footnote w:id="30">
    <w:p w14:paraId="70DF27C5" w14:textId="6FA00E36"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w:t>
      </w:r>
      <w:r w:rsidRPr="00D00A9D">
        <w:rPr>
          <w:rFonts w:ascii="Gentium Plus" w:eastAsia="Times New Roman" w:hAnsi="Gentium Plus" w:cs="Gentium Plus"/>
          <w:i/>
          <w:lang w:eastAsia="en-GB"/>
        </w:rPr>
        <w:t>Iḥyāʾ</w:t>
      </w:r>
      <w:r w:rsidRPr="00D00A9D">
        <w:rPr>
          <w:rFonts w:ascii="Gentium Plus" w:eastAsia="Times New Roman" w:hAnsi="Gentium Plus" w:cs="Gentium Plus"/>
          <w:iCs/>
          <w:lang w:eastAsia="en-GB"/>
        </w:rPr>
        <w:t xml:space="preserve">, </w:t>
      </w:r>
      <w:r w:rsidRPr="00D00A9D">
        <w:rPr>
          <w:rFonts w:ascii="Gentium Plus" w:hAnsi="Gentium Plus" w:cs="Gentium Plus"/>
        </w:rPr>
        <w:t>12:2171-72; cf. 12:2173: “the omission of acts one desires is an action that is produced by a state (</w:t>
      </w:r>
      <w:r w:rsidRPr="00D00A9D">
        <w:rPr>
          <w:rFonts w:ascii="Gentium Plus" w:hAnsi="Gentium Plus" w:cs="Gentium Plus"/>
          <w:i/>
          <w:iCs/>
        </w:rPr>
        <w:t>ḥāl</w:t>
      </w:r>
      <w:r w:rsidRPr="00D00A9D">
        <w:rPr>
          <w:rFonts w:ascii="Gentium Plus" w:hAnsi="Gentium Plus" w:cs="Gentium Plus"/>
        </w:rPr>
        <w:t>) called ‘self-control’ (</w:t>
      </w:r>
      <w:proofErr w:type="spellStart"/>
      <w:r w:rsidRPr="00D00A9D">
        <w:rPr>
          <w:rFonts w:ascii="Gentium Plus" w:hAnsi="Gentium Plus" w:cs="Gentium Plus"/>
          <w:i/>
          <w:iCs/>
        </w:rPr>
        <w:t>ṣabr</w:t>
      </w:r>
      <w:proofErr w:type="spellEnd"/>
      <w:r w:rsidRPr="00D00A9D">
        <w:rPr>
          <w:rFonts w:ascii="Gentium Plus" w:hAnsi="Gentium Plus" w:cs="Gentium Plus"/>
        </w:rPr>
        <w:t>).”</w:t>
      </w:r>
    </w:p>
  </w:footnote>
  <w:footnote w:id="31">
    <w:p w14:paraId="32028397" w14:textId="2E9765A5"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w:t>
      </w:r>
      <w:r w:rsidRPr="00D00A9D">
        <w:rPr>
          <w:rFonts w:ascii="Gentium Plus" w:eastAsia="Times New Roman" w:hAnsi="Gentium Plus" w:cs="Gentium Plus"/>
          <w:i/>
          <w:lang w:eastAsia="en-GB"/>
        </w:rPr>
        <w:t>Iḥyāʾ</w:t>
      </w:r>
      <w:r w:rsidRPr="00D00A9D">
        <w:rPr>
          <w:rFonts w:ascii="Gentium Plus" w:eastAsia="Times New Roman" w:hAnsi="Gentium Plus" w:cs="Gentium Plus"/>
          <w:iCs/>
          <w:lang w:eastAsia="en-GB"/>
        </w:rPr>
        <w:t>, 13:2436.</w:t>
      </w:r>
    </w:p>
  </w:footnote>
  <w:footnote w:id="32">
    <w:p w14:paraId="56D33095" w14:textId="66AD1664"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w:t>
      </w:r>
      <w:r w:rsidRPr="00D00A9D">
        <w:rPr>
          <w:rFonts w:ascii="Gentium Plus" w:eastAsia="Times New Roman" w:hAnsi="Gentium Plus" w:cs="Gentium Plus"/>
          <w:i/>
          <w:lang w:eastAsia="en-GB"/>
        </w:rPr>
        <w:t>Iḥyāʾ</w:t>
      </w:r>
      <w:r w:rsidRPr="00D00A9D">
        <w:rPr>
          <w:rFonts w:ascii="Gentium Plus" w:eastAsia="Times New Roman" w:hAnsi="Gentium Plus" w:cs="Gentium Plus"/>
          <w:iCs/>
          <w:lang w:eastAsia="en-GB"/>
        </w:rPr>
        <w:t>, 12:2309.</w:t>
      </w:r>
    </w:p>
  </w:footnote>
  <w:footnote w:id="33">
    <w:p w14:paraId="28B706D3" w14:textId="333E7F3E" w:rsidR="000835F1" w:rsidRPr="00D00A9D" w:rsidRDefault="000835F1" w:rsidP="00D00A9D">
      <w:pPr>
        <w:pStyle w:val="footnote1"/>
        <w:jc w:val="both"/>
        <w:rPr>
          <w:rFonts w:ascii="Gentium Plus" w:hAnsi="Gentium Plus" w:cs="Gentium Plus"/>
          <w:szCs w:val="20"/>
        </w:rPr>
      </w:pPr>
      <w:r w:rsidRPr="00D00A9D">
        <w:rPr>
          <w:rStyle w:val="FootnoteReference"/>
          <w:rFonts w:ascii="Gentium Plus" w:hAnsi="Gentium Plus" w:cs="Gentium Plus"/>
          <w:szCs w:val="20"/>
        </w:rPr>
        <w:footnoteRef/>
      </w:r>
      <w:r w:rsidRPr="00D00A9D">
        <w:rPr>
          <w:rFonts w:ascii="Gentium Plus" w:hAnsi="Gentium Plus" w:cs="Gentium Plus"/>
          <w:szCs w:val="20"/>
        </w:rPr>
        <w:t xml:space="preserve"> Jules Janssens, “Al-</w:t>
      </w:r>
      <w:proofErr w:type="spellStart"/>
      <w:r w:rsidRPr="00D00A9D">
        <w:rPr>
          <w:rFonts w:ascii="Gentium Plus" w:hAnsi="Gentium Plus" w:cs="Gentium Plus"/>
          <w:szCs w:val="20"/>
        </w:rPr>
        <w:t>Ghazālī</w:t>
      </w:r>
      <w:proofErr w:type="spellEnd"/>
      <w:r w:rsidRPr="00D00A9D">
        <w:rPr>
          <w:rFonts w:ascii="Gentium Plus" w:hAnsi="Gentium Plus" w:cs="Gentium Plus"/>
          <w:szCs w:val="20"/>
        </w:rPr>
        <w:t xml:space="preserve"> Between Philosophy (</w:t>
      </w:r>
      <w:proofErr w:type="spellStart"/>
      <w:r w:rsidRPr="00D00A9D">
        <w:rPr>
          <w:rFonts w:ascii="Gentium Plus" w:hAnsi="Gentium Plus" w:cs="Gentium Plus"/>
          <w:i/>
          <w:szCs w:val="20"/>
        </w:rPr>
        <w:t>Falsafa</w:t>
      </w:r>
      <w:proofErr w:type="spellEnd"/>
      <w:r w:rsidRPr="00D00A9D">
        <w:rPr>
          <w:rFonts w:ascii="Gentium Plus" w:hAnsi="Gentium Plus" w:cs="Gentium Plus"/>
          <w:szCs w:val="20"/>
        </w:rPr>
        <w:t>) and Sufism (</w:t>
      </w:r>
      <w:r w:rsidRPr="00D00A9D">
        <w:rPr>
          <w:rFonts w:ascii="Gentium Plus" w:hAnsi="Gentium Plus" w:cs="Gentium Plus"/>
          <w:i/>
          <w:szCs w:val="20"/>
        </w:rPr>
        <w:t>Taṣawwuf</w:t>
      </w:r>
      <w:r w:rsidRPr="00D00A9D">
        <w:rPr>
          <w:rFonts w:ascii="Gentium Plus" w:hAnsi="Gentium Plus" w:cs="Gentium Plus"/>
          <w:szCs w:val="20"/>
        </w:rPr>
        <w:t xml:space="preserve">): His Complex Attitude in the </w:t>
      </w:r>
      <w:r w:rsidRPr="00D00A9D">
        <w:rPr>
          <w:rFonts w:ascii="Gentium Plus" w:hAnsi="Gentium Plus" w:cs="Gentium Plus"/>
          <w:i/>
          <w:szCs w:val="20"/>
        </w:rPr>
        <w:t>Marvels of the Heart</w:t>
      </w:r>
      <w:r w:rsidRPr="00D00A9D">
        <w:rPr>
          <w:rFonts w:ascii="Gentium Plus" w:hAnsi="Gentium Plus" w:cs="Gentium Plus"/>
          <w:szCs w:val="20"/>
        </w:rPr>
        <w:t xml:space="preserve"> (</w:t>
      </w:r>
      <w:proofErr w:type="spellStart"/>
      <w:r w:rsidRPr="00D00A9D">
        <w:rPr>
          <w:rFonts w:ascii="Gentium Plus" w:hAnsi="Gentium Plus" w:cs="Gentium Plus"/>
          <w:i/>
          <w:szCs w:val="20"/>
        </w:rPr>
        <w:t>ʿAjāʾib</w:t>
      </w:r>
      <w:proofErr w:type="spellEnd"/>
      <w:r w:rsidRPr="00D00A9D">
        <w:rPr>
          <w:rFonts w:ascii="Gentium Plus" w:hAnsi="Gentium Plus" w:cs="Gentium Plus"/>
          <w:i/>
          <w:szCs w:val="20"/>
        </w:rPr>
        <w:t xml:space="preserve"> al-</w:t>
      </w:r>
      <w:proofErr w:type="spellStart"/>
      <w:r w:rsidRPr="00D00A9D">
        <w:rPr>
          <w:rFonts w:ascii="Gentium Plus" w:hAnsi="Gentium Plus" w:cs="Gentium Plus"/>
          <w:i/>
          <w:szCs w:val="20"/>
        </w:rPr>
        <w:t>qalb</w:t>
      </w:r>
      <w:proofErr w:type="spellEnd"/>
      <w:r w:rsidRPr="00D00A9D">
        <w:rPr>
          <w:rFonts w:ascii="Gentium Plus" w:hAnsi="Gentium Plus" w:cs="Gentium Plus"/>
          <w:szCs w:val="20"/>
        </w:rPr>
        <w:t xml:space="preserve">) of the </w:t>
      </w:r>
      <w:r w:rsidRPr="00D00A9D">
        <w:rPr>
          <w:rFonts w:ascii="Gentium Plus" w:eastAsia="Times New Roman" w:hAnsi="Gentium Plus" w:cs="Gentium Plus"/>
          <w:i/>
          <w:szCs w:val="20"/>
          <w:lang w:eastAsia="en-GB"/>
        </w:rPr>
        <w:t>Iḥyāʾ ʿulūm al-dīn</w:t>
      </w:r>
      <w:r w:rsidRPr="00D00A9D">
        <w:rPr>
          <w:rFonts w:ascii="Gentium Plus" w:hAnsi="Gentium Plus" w:cs="Gentium Plus"/>
          <w:szCs w:val="20"/>
        </w:rPr>
        <w:t xml:space="preserve">,” </w:t>
      </w:r>
      <w:r w:rsidRPr="00D00A9D">
        <w:rPr>
          <w:rFonts w:ascii="Gentium Plus" w:hAnsi="Gentium Plus" w:cs="Gentium Plus"/>
          <w:i/>
          <w:szCs w:val="20"/>
        </w:rPr>
        <w:t>Muslim World</w:t>
      </w:r>
      <w:r w:rsidRPr="00D00A9D">
        <w:rPr>
          <w:rFonts w:ascii="Gentium Plus" w:hAnsi="Gentium Plus" w:cs="Gentium Plus"/>
          <w:szCs w:val="20"/>
        </w:rPr>
        <w:t xml:space="preserve"> 101 (2011), 616.</w:t>
      </w:r>
    </w:p>
  </w:footnote>
  <w:footnote w:id="34">
    <w:p w14:paraId="6AC477A4" w14:textId="79888C47"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w:t>
      </w:r>
      <w:proofErr w:type="spellStart"/>
      <w:r w:rsidRPr="00D00A9D">
        <w:rPr>
          <w:rFonts w:ascii="Gentium Plus" w:hAnsi="Gentium Plus" w:cs="Gentium Plus"/>
        </w:rPr>
        <w:t>Sherif</w:t>
      </w:r>
      <w:proofErr w:type="spellEnd"/>
      <w:r w:rsidRPr="00D00A9D">
        <w:rPr>
          <w:rFonts w:ascii="Gentium Plus" w:hAnsi="Gentium Plus" w:cs="Gentium Plus"/>
        </w:rPr>
        <w:t xml:space="preserve">, </w:t>
      </w:r>
      <w:proofErr w:type="spellStart"/>
      <w:r w:rsidRPr="00D00A9D">
        <w:rPr>
          <w:rFonts w:ascii="Gentium Plus" w:hAnsi="Gentium Plus" w:cs="Gentium Plus"/>
          <w:i/>
          <w:iCs/>
        </w:rPr>
        <w:t>Ghazālī’s</w:t>
      </w:r>
      <w:proofErr w:type="spellEnd"/>
      <w:r w:rsidRPr="00D00A9D">
        <w:rPr>
          <w:rFonts w:ascii="Gentium Plus" w:hAnsi="Gentium Plus" w:cs="Gentium Plus"/>
          <w:i/>
          <w:iCs/>
        </w:rPr>
        <w:t xml:space="preserve"> Theory of Virtue</w:t>
      </w:r>
      <w:r w:rsidRPr="00D00A9D">
        <w:rPr>
          <w:rFonts w:ascii="Gentium Plus" w:hAnsi="Gentium Plus" w:cs="Gentium Plus"/>
        </w:rPr>
        <w:t xml:space="preserve">, 113. </w:t>
      </w:r>
    </w:p>
  </w:footnote>
  <w:footnote w:id="35">
    <w:p w14:paraId="5680A206" w14:textId="35DA48E5"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Abul </w:t>
      </w:r>
      <w:proofErr w:type="spellStart"/>
      <w:r w:rsidRPr="00D00A9D">
        <w:rPr>
          <w:rFonts w:ascii="Gentium Plus" w:hAnsi="Gentium Plus" w:cs="Gentium Plus"/>
        </w:rPr>
        <w:t>Quasem</w:t>
      </w:r>
      <w:proofErr w:type="spellEnd"/>
      <w:r w:rsidRPr="00D00A9D">
        <w:rPr>
          <w:rFonts w:ascii="Gentium Plus" w:hAnsi="Gentium Plus" w:cs="Gentium Plus"/>
        </w:rPr>
        <w:t xml:space="preserve">, </w:t>
      </w:r>
      <w:r w:rsidRPr="00D00A9D">
        <w:rPr>
          <w:rFonts w:ascii="Gentium Plus" w:hAnsi="Gentium Plus" w:cs="Gentium Plus"/>
          <w:i/>
          <w:iCs/>
        </w:rPr>
        <w:t>The Ethics of al-Ghazālī</w:t>
      </w:r>
      <w:r w:rsidRPr="00D00A9D">
        <w:rPr>
          <w:rFonts w:ascii="Gentium Plus" w:hAnsi="Gentium Plus" w:cs="Gentium Plus"/>
        </w:rPr>
        <w:t xml:space="preserve">, 151; the numbering of the statements is my own. Abul </w:t>
      </w:r>
      <w:proofErr w:type="spellStart"/>
      <w:r w:rsidRPr="00D00A9D">
        <w:rPr>
          <w:rFonts w:ascii="Gentium Plus" w:hAnsi="Gentium Plus" w:cs="Gentium Plus"/>
        </w:rPr>
        <w:t>Quasem</w:t>
      </w:r>
      <w:proofErr w:type="spellEnd"/>
      <w:r w:rsidRPr="00D00A9D">
        <w:rPr>
          <w:rFonts w:ascii="Gentium Plus" w:hAnsi="Gentium Plus" w:cs="Gentium Plus"/>
        </w:rPr>
        <w:t xml:space="preserve"> offers a second argument, but it is a rather weak one. </w:t>
      </w:r>
    </w:p>
  </w:footnote>
  <w:footnote w:id="36">
    <w:p w14:paraId="3470DB72" w14:textId="7C1A4E26"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For a recent exposition and defence of this dispositional view, see Christian B. Miller, </w:t>
      </w:r>
      <w:r w:rsidRPr="00D00A9D">
        <w:rPr>
          <w:rFonts w:ascii="Gentium Plus" w:hAnsi="Gentium Plus" w:cs="Gentium Plus"/>
          <w:i/>
          <w:lang w:val="en-CA"/>
        </w:rPr>
        <w:t xml:space="preserve">Character and Moral Psychology </w:t>
      </w:r>
      <w:r w:rsidRPr="00D00A9D">
        <w:rPr>
          <w:rFonts w:ascii="Gentium Plus" w:hAnsi="Gentium Plus" w:cs="Gentium Plus"/>
          <w:iCs/>
          <w:lang w:val="en-CA"/>
        </w:rPr>
        <w:t>(</w:t>
      </w:r>
      <w:r w:rsidRPr="00D00A9D">
        <w:rPr>
          <w:rFonts w:ascii="Gentium Plus" w:hAnsi="Gentium Plus" w:cs="Gentium Plus"/>
          <w:lang w:val="en-CA"/>
        </w:rPr>
        <w:t>Oxford: Oxford University Press, 2014), chapter 1.</w:t>
      </w:r>
    </w:p>
  </w:footnote>
  <w:footnote w:id="37">
    <w:p w14:paraId="6973009A" w14:textId="528160B1" w:rsidR="000835F1" w:rsidRPr="00D00A9D" w:rsidRDefault="000835F1" w:rsidP="00D00A9D">
      <w:pPr>
        <w:pStyle w:val="footnote1"/>
        <w:jc w:val="both"/>
        <w:rPr>
          <w:rFonts w:ascii="Gentium Plus" w:hAnsi="Gentium Plus" w:cs="Gentium Plus"/>
          <w:szCs w:val="20"/>
        </w:rPr>
      </w:pPr>
      <w:r w:rsidRPr="00D00A9D">
        <w:rPr>
          <w:rStyle w:val="FootnoteReference"/>
          <w:rFonts w:ascii="Gentium Plus" w:hAnsi="Gentium Plus" w:cs="Gentium Plus"/>
          <w:szCs w:val="20"/>
        </w:rPr>
        <w:footnoteRef/>
      </w:r>
      <w:r w:rsidRPr="00D00A9D">
        <w:rPr>
          <w:rFonts w:ascii="Gentium Plus" w:hAnsi="Gentium Plus" w:cs="Gentium Plus"/>
          <w:szCs w:val="20"/>
        </w:rPr>
        <w:t xml:space="preserve"> Daniel C. Russell, </w:t>
      </w:r>
      <w:r w:rsidRPr="00D00A9D">
        <w:rPr>
          <w:rFonts w:ascii="Gentium Plus" w:hAnsi="Gentium Plus" w:cs="Gentium Plus"/>
          <w:i/>
          <w:szCs w:val="20"/>
        </w:rPr>
        <w:t>Practical Intelligence and the Virtues</w:t>
      </w:r>
      <w:r w:rsidRPr="00D00A9D">
        <w:rPr>
          <w:rFonts w:ascii="Gentium Plus" w:hAnsi="Gentium Plus" w:cs="Gentium Plus"/>
          <w:szCs w:val="20"/>
        </w:rPr>
        <w:t xml:space="preserve"> (Oxford: Oxford University Press, 2009), 172-73.</w:t>
      </w:r>
    </w:p>
  </w:footnote>
  <w:footnote w:id="38">
    <w:p w14:paraId="03E3AB90" w14:textId="759CE724"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w:t>
      </w:r>
      <w:bookmarkStart w:id="4" w:name="_Hlk23694442"/>
      <w:r w:rsidRPr="00D00A9D">
        <w:rPr>
          <w:rFonts w:ascii="Gentium Plus" w:hAnsi="Gentium Plus" w:cs="Gentium Plus"/>
        </w:rPr>
        <w:t xml:space="preserve">Owen Flanagan, “Moral Science? Still Metaphysical After All These Years,” in </w:t>
      </w:r>
      <w:r w:rsidRPr="00D00A9D">
        <w:rPr>
          <w:rFonts w:ascii="Gentium Plus" w:hAnsi="Gentium Plus" w:cs="Gentium Plus"/>
          <w:i/>
          <w:iCs/>
        </w:rPr>
        <w:t>Personality, Identity, and Character: Explorations in Moral Psychology</w:t>
      </w:r>
      <w:r w:rsidRPr="00D00A9D">
        <w:rPr>
          <w:rFonts w:ascii="Gentium Plus" w:hAnsi="Gentium Plus" w:cs="Gentium Plus"/>
        </w:rPr>
        <w:t xml:space="preserve">, ed. </w:t>
      </w:r>
      <w:proofErr w:type="spellStart"/>
      <w:r w:rsidRPr="00D00A9D">
        <w:rPr>
          <w:rFonts w:ascii="Gentium Plus" w:hAnsi="Gentium Plus" w:cs="Gentium Plus"/>
        </w:rPr>
        <w:t>Darcia</w:t>
      </w:r>
      <w:proofErr w:type="spellEnd"/>
      <w:r w:rsidRPr="00D00A9D">
        <w:rPr>
          <w:rFonts w:ascii="Gentium Plus" w:hAnsi="Gentium Plus" w:cs="Gentium Plus"/>
        </w:rPr>
        <w:t xml:space="preserve"> Narvaez and Daniel K. Lapsley (Cambridge: Cambridge University Press, 2009)</w:t>
      </w:r>
      <w:bookmarkEnd w:id="4"/>
      <w:r w:rsidRPr="00D00A9D">
        <w:rPr>
          <w:rFonts w:ascii="Gentium Plus" w:hAnsi="Gentium Plus" w:cs="Gentium Plus"/>
        </w:rPr>
        <w:t>, 60-61.</w:t>
      </w:r>
    </w:p>
  </w:footnote>
  <w:footnote w:id="39">
    <w:p w14:paraId="3FD9714D" w14:textId="73E998DA"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w:t>
      </w:r>
      <w:r w:rsidRPr="00D00A9D">
        <w:rPr>
          <w:rFonts w:ascii="Gentium Plus" w:eastAsia="Times New Roman" w:hAnsi="Gentium Plus" w:cs="Gentium Plus"/>
          <w:i/>
          <w:lang w:eastAsia="en-GB"/>
        </w:rPr>
        <w:t>Iḥyāʾ</w:t>
      </w:r>
      <w:r w:rsidRPr="00D00A9D">
        <w:rPr>
          <w:rFonts w:ascii="Gentium Plus" w:eastAsia="Times New Roman" w:hAnsi="Gentium Plus" w:cs="Gentium Plus"/>
          <w:iCs/>
          <w:lang w:eastAsia="en-GB"/>
        </w:rPr>
        <w:t>, 8:1434.</w:t>
      </w:r>
    </w:p>
  </w:footnote>
  <w:footnote w:id="40">
    <w:p w14:paraId="15E7C2FE" w14:textId="1DF4BEDA" w:rsidR="000835F1" w:rsidRPr="00D00A9D" w:rsidRDefault="000835F1" w:rsidP="00D00A9D">
      <w:pPr>
        <w:pStyle w:val="FootnoteText"/>
        <w:jc w:val="both"/>
        <w:rPr>
          <w:rFonts w:ascii="Gentium Plus" w:eastAsia="Times New Roman" w:hAnsi="Gentium Plus" w:cs="Gentium Plus"/>
          <w:iCs/>
          <w:lang w:eastAsia="en-GB"/>
        </w:rPr>
      </w:pPr>
      <w:r w:rsidRPr="00D00A9D">
        <w:rPr>
          <w:rStyle w:val="FootnoteReference"/>
          <w:rFonts w:ascii="Gentium Plus" w:hAnsi="Gentium Plus" w:cs="Gentium Plus"/>
        </w:rPr>
        <w:footnoteRef/>
      </w:r>
      <w:r w:rsidRPr="00D00A9D">
        <w:rPr>
          <w:rFonts w:ascii="Gentium Plus" w:hAnsi="Gentium Plus" w:cs="Gentium Plus"/>
        </w:rPr>
        <w:t xml:space="preserve"> See for example the remarks at </w:t>
      </w:r>
      <w:r w:rsidRPr="00D00A9D">
        <w:rPr>
          <w:rFonts w:ascii="Gentium Plus" w:eastAsia="Times New Roman" w:hAnsi="Gentium Plus" w:cs="Gentium Plus"/>
          <w:i/>
          <w:lang w:eastAsia="en-GB"/>
        </w:rPr>
        <w:t>Iḥyāʾ</w:t>
      </w:r>
      <w:r w:rsidRPr="00D00A9D">
        <w:rPr>
          <w:rFonts w:ascii="Gentium Plus" w:eastAsia="Times New Roman" w:hAnsi="Gentium Plus" w:cs="Gentium Plus"/>
          <w:iCs/>
          <w:lang w:eastAsia="en-GB"/>
        </w:rPr>
        <w:t>, 10:1852-53 (discussing love of praise), 11:1980 (discussing pride).</w:t>
      </w:r>
    </w:p>
  </w:footnote>
  <w:footnote w:id="41">
    <w:p w14:paraId="77304B88" w14:textId="484B55F4"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Discussing praise, for example, one of the first points he makes concerns the need to ascertain whether one actually possesses the perfection being praised (</w:t>
      </w:r>
      <w:proofErr w:type="spellStart"/>
      <w:r w:rsidRPr="00D00A9D">
        <w:rPr>
          <w:rFonts w:ascii="Gentium Plus" w:hAnsi="Gentium Plus" w:cs="Gentium Plus"/>
          <w:i/>
          <w:iCs/>
        </w:rPr>
        <w:t>hādhihi</w:t>
      </w:r>
      <w:proofErr w:type="spellEnd"/>
      <w:r w:rsidRPr="00D00A9D">
        <w:rPr>
          <w:rFonts w:ascii="Gentium Plus" w:hAnsi="Gentium Plus" w:cs="Gentium Plus"/>
          <w:i/>
          <w:iCs/>
        </w:rPr>
        <w:t xml:space="preserve"> al-</w:t>
      </w:r>
      <w:proofErr w:type="spellStart"/>
      <w:r w:rsidRPr="00D00A9D">
        <w:rPr>
          <w:rFonts w:ascii="Gentium Plus" w:hAnsi="Gentium Plus" w:cs="Gentium Plus"/>
          <w:i/>
          <w:iCs/>
        </w:rPr>
        <w:t>ṣifa</w:t>
      </w:r>
      <w:proofErr w:type="spellEnd"/>
      <w:r w:rsidRPr="00D00A9D">
        <w:rPr>
          <w:rFonts w:ascii="Gentium Plus" w:hAnsi="Gentium Plus" w:cs="Gentium Plus"/>
          <w:i/>
          <w:iCs/>
        </w:rPr>
        <w:t xml:space="preserve">…anta </w:t>
      </w:r>
      <w:proofErr w:type="spellStart"/>
      <w:r w:rsidRPr="00D00A9D">
        <w:rPr>
          <w:rFonts w:ascii="Gentium Plus" w:hAnsi="Gentium Plus" w:cs="Gentium Plus"/>
          <w:i/>
          <w:iCs/>
        </w:rPr>
        <w:t>muttaṣif</w:t>
      </w:r>
      <w:proofErr w:type="spellEnd"/>
      <w:r w:rsidRPr="00D00A9D">
        <w:rPr>
          <w:rFonts w:ascii="Gentium Plus" w:hAnsi="Gentium Plus" w:cs="Gentium Plus"/>
          <w:i/>
          <w:iCs/>
        </w:rPr>
        <w:t xml:space="preserve"> </w:t>
      </w:r>
      <w:proofErr w:type="spellStart"/>
      <w:r w:rsidRPr="00D00A9D">
        <w:rPr>
          <w:rFonts w:ascii="Gentium Plus" w:hAnsi="Gentium Plus" w:cs="Gentium Plus"/>
          <w:i/>
          <w:iCs/>
        </w:rPr>
        <w:t>bihā</w:t>
      </w:r>
      <w:proofErr w:type="spellEnd"/>
      <w:r w:rsidRPr="00D00A9D">
        <w:rPr>
          <w:rFonts w:ascii="Gentium Plus" w:hAnsi="Gentium Plus" w:cs="Gentium Plus"/>
          <w:i/>
          <w:iCs/>
        </w:rPr>
        <w:t xml:space="preserve"> am-</w:t>
      </w:r>
      <w:proofErr w:type="spellStart"/>
      <w:r w:rsidRPr="00D00A9D">
        <w:rPr>
          <w:rFonts w:ascii="Gentium Plus" w:hAnsi="Gentium Plus" w:cs="Gentium Plus"/>
          <w:i/>
          <w:iCs/>
        </w:rPr>
        <w:t>lā</w:t>
      </w:r>
      <w:proofErr w:type="spellEnd"/>
      <w:r w:rsidRPr="00D00A9D">
        <w:rPr>
          <w:rFonts w:ascii="Gentium Plus" w:hAnsi="Gentium Plus" w:cs="Gentium Plus"/>
        </w:rPr>
        <w:t>,</w:t>
      </w:r>
      <w:r w:rsidRPr="00D00A9D">
        <w:rPr>
          <w:rFonts w:ascii="Gentium Plus" w:eastAsia="Times New Roman" w:hAnsi="Gentium Plus" w:cs="Gentium Plus"/>
          <w:i/>
          <w:lang w:eastAsia="en-GB"/>
        </w:rPr>
        <w:t xml:space="preserve"> </w:t>
      </w:r>
      <w:proofErr w:type="spellStart"/>
      <w:r w:rsidRPr="00D00A9D">
        <w:rPr>
          <w:rFonts w:ascii="Gentium Plus" w:eastAsia="Times New Roman" w:hAnsi="Gentium Plus" w:cs="Gentium Plus"/>
          <w:i/>
          <w:lang w:eastAsia="en-GB"/>
        </w:rPr>
        <w:t>Iḥyāʾ</w:t>
      </w:r>
      <w:proofErr w:type="spellEnd"/>
      <w:r w:rsidRPr="00D00A9D">
        <w:rPr>
          <w:rFonts w:ascii="Gentium Plus" w:eastAsia="Times New Roman" w:hAnsi="Gentium Plus" w:cs="Gentium Plus"/>
          <w:iCs/>
          <w:lang w:eastAsia="en-GB"/>
        </w:rPr>
        <w:t>,</w:t>
      </w:r>
      <w:r w:rsidRPr="00D00A9D">
        <w:rPr>
          <w:rFonts w:ascii="Gentium Plus" w:hAnsi="Gentium Plus" w:cs="Gentium Plus"/>
          <w:i/>
          <w:iCs/>
        </w:rPr>
        <w:t xml:space="preserve"> </w:t>
      </w:r>
      <w:r w:rsidRPr="00D00A9D">
        <w:rPr>
          <w:rFonts w:ascii="Gentium Plus" w:hAnsi="Gentium Plus" w:cs="Gentium Plus"/>
        </w:rPr>
        <w:t xml:space="preserve">10:1852). His remarks about the right and wrong ways of relating to one’s perfections in the context of his account of conceit would also seem to rest on an acknowledgement that these perfections are present and can be accurately judged to be present. See </w:t>
      </w:r>
      <w:r w:rsidRPr="00D00A9D">
        <w:rPr>
          <w:rFonts w:ascii="Gentium Plus" w:eastAsia="Times New Roman" w:hAnsi="Gentium Plus" w:cs="Gentium Plus"/>
          <w:i/>
          <w:lang w:eastAsia="en-GB"/>
        </w:rPr>
        <w:t>Iḥyāʾ</w:t>
      </w:r>
      <w:r w:rsidRPr="00D00A9D">
        <w:rPr>
          <w:rFonts w:ascii="Gentium Plus" w:eastAsia="Times New Roman" w:hAnsi="Gentium Plus" w:cs="Gentium Plus"/>
          <w:iCs/>
          <w:lang w:eastAsia="en-GB"/>
        </w:rPr>
        <w:t>, 11:1991-92.</w:t>
      </w:r>
    </w:p>
  </w:footnote>
  <w:footnote w:id="42">
    <w:p w14:paraId="08071005" w14:textId="68CEBC06"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eastAsia="Times New Roman" w:hAnsi="Gentium Plus" w:cs="Gentium Plus"/>
          <w:i/>
          <w:lang w:eastAsia="en-GB"/>
        </w:rPr>
        <w:t xml:space="preserve"> Iḥyāʾ</w:t>
      </w:r>
      <w:r w:rsidRPr="00D00A9D">
        <w:rPr>
          <w:rFonts w:ascii="Gentium Plus" w:eastAsia="Times New Roman" w:hAnsi="Gentium Plus" w:cs="Gentium Plus"/>
          <w:iCs/>
          <w:lang w:eastAsia="en-GB"/>
        </w:rPr>
        <w:t xml:space="preserve">, </w:t>
      </w:r>
      <w:r w:rsidRPr="00D00A9D">
        <w:rPr>
          <w:rFonts w:ascii="Gentium Plus" w:hAnsi="Gentium Plus" w:cs="Gentium Plus"/>
        </w:rPr>
        <w:t>13:2415.</w:t>
      </w:r>
    </w:p>
  </w:footnote>
  <w:footnote w:id="43">
    <w:p w14:paraId="7F362D87" w14:textId="50EDC58D"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See, for example, Miller’s remarks in </w:t>
      </w:r>
      <w:r w:rsidRPr="00D00A9D">
        <w:rPr>
          <w:rFonts w:ascii="Gentium Plus" w:hAnsi="Gentium Plus" w:cs="Gentium Plus"/>
          <w:i/>
          <w:iCs/>
        </w:rPr>
        <w:t>Character and Moral Psychology</w:t>
      </w:r>
      <w:r w:rsidRPr="00D00A9D">
        <w:rPr>
          <w:rFonts w:ascii="Gentium Plus" w:hAnsi="Gentium Plus" w:cs="Gentium Plus"/>
        </w:rPr>
        <w:t>, 19-22.</w:t>
      </w:r>
    </w:p>
  </w:footnote>
  <w:footnote w:id="44">
    <w:p w14:paraId="12CEA8A1" w14:textId="3F3000DA" w:rsidR="000835F1" w:rsidRPr="00D00A9D" w:rsidRDefault="000835F1" w:rsidP="00D00A9D">
      <w:pPr>
        <w:pStyle w:val="footnote1"/>
        <w:jc w:val="both"/>
        <w:rPr>
          <w:rFonts w:ascii="Gentium Plus" w:hAnsi="Gentium Plus" w:cs="Gentium Plus"/>
          <w:b/>
          <w:bCs/>
          <w:szCs w:val="20"/>
        </w:rPr>
      </w:pPr>
      <w:r w:rsidRPr="00D00A9D">
        <w:rPr>
          <w:rStyle w:val="FootnoteReference"/>
          <w:rFonts w:ascii="Gentium Plus" w:hAnsi="Gentium Plus" w:cs="Gentium Plus"/>
          <w:szCs w:val="20"/>
        </w:rPr>
        <w:footnoteRef/>
      </w:r>
      <w:r w:rsidRPr="00D00A9D">
        <w:rPr>
          <w:rFonts w:ascii="Gentium Plus" w:hAnsi="Gentium Plus" w:cs="Gentium Plus"/>
          <w:szCs w:val="20"/>
        </w:rPr>
        <w:t xml:space="preserve"> I have framed this point as a general one about traits and perfections, which would naturally extend to moral virtue as well. Yet one of the most surprising aspects of al-Ghazālī’s discussion of the vices of self-esteem is that there is virtually no mention of </w:t>
      </w:r>
      <w:r w:rsidRPr="00D00A9D">
        <w:rPr>
          <w:rFonts w:ascii="Gentium Plus" w:hAnsi="Gentium Plus" w:cs="Gentium Plus"/>
          <w:i/>
          <w:iCs/>
          <w:szCs w:val="20"/>
        </w:rPr>
        <w:t xml:space="preserve">moral </w:t>
      </w:r>
      <w:r w:rsidRPr="00D00A9D">
        <w:rPr>
          <w:rFonts w:ascii="Gentium Plus" w:hAnsi="Gentium Plus" w:cs="Gentium Plus"/>
          <w:szCs w:val="20"/>
        </w:rPr>
        <w:t>traits as a basis of self-esteem. The features that al-Ghazālī typically mentions as objects of positive self-esteem—as more appropriate objects anyway, in contrast e.g. to beauty, wealth, et al—include knowledge (</w:t>
      </w:r>
      <w:r w:rsidRPr="00D00A9D">
        <w:rPr>
          <w:rFonts w:ascii="Gentium Plus" w:hAnsi="Gentium Plus" w:cs="Gentium Plus"/>
          <w:i/>
          <w:iCs/>
          <w:szCs w:val="20"/>
        </w:rPr>
        <w:t>ʿilm</w:t>
      </w:r>
      <w:r w:rsidRPr="00D00A9D">
        <w:rPr>
          <w:rFonts w:ascii="Gentium Plus" w:hAnsi="Gentium Plus" w:cs="Gentium Plus"/>
          <w:szCs w:val="20"/>
        </w:rPr>
        <w:t>), piety, and worship (</w:t>
      </w:r>
      <w:proofErr w:type="spellStart"/>
      <w:r w:rsidRPr="00D00A9D">
        <w:rPr>
          <w:rFonts w:ascii="Gentium Plus" w:hAnsi="Gentium Plus" w:cs="Gentium Plus"/>
          <w:i/>
          <w:iCs/>
          <w:szCs w:val="20"/>
        </w:rPr>
        <w:t>waraʿ</w:t>
      </w:r>
      <w:proofErr w:type="spellEnd"/>
      <w:r w:rsidRPr="00D00A9D">
        <w:rPr>
          <w:rFonts w:ascii="Gentium Plus" w:hAnsi="Gentium Plus" w:cs="Gentium Plus"/>
          <w:i/>
          <w:iCs/>
          <w:szCs w:val="20"/>
        </w:rPr>
        <w:t xml:space="preserve">, </w:t>
      </w:r>
      <w:proofErr w:type="spellStart"/>
      <w:r w:rsidRPr="00D00A9D">
        <w:rPr>
          <w:rFonts w:ascii="Gentium Plus" w:hAnsi="Gentium Plus" w:cs="Gentium Plus"/>
          <w:i/>
          <w:iCs/>
          <w:szCs w:val="20"/>
        </w:rPr>
        <w:t>taqwā</w:t>
      </w:r>
      <w:proofErr w:type="spellEnd"/>
      <w:r w:rsidRPr="00D00A9D">
        <w:rPr>
          <w:rFonts w:ascii="Gentium Plus" w:hAnsi="Gentium Plus" w:cs="Gentium Plus"/>
          <w:i/>
          <w:iCs/>
          <w:szCs w:val="20"/>
        </w:rPr>
        <w:t xml:space="preserve">, </w:t>
      </w:r>
      <w:proofErr w:type="spellStart"/>
      <w:r w:rsidRPr="00D00A9D">
        <w:rPr>
          <w:rFonts w:ascii="Gentium Plus" w:hAnsi="Gentium Plus" w:cs="Gentium Plus"/>
          <w:i/>
          <w:iCs/>
          <w:szCs w:val="20"/>
        </w:rPr>
        <w:t>ʿibāda</w:t>
      </w:r>
      <w:proofErr w:type="spellEnd"/>
      <w:r w:rsidRPr="00D00A9D">
        <w:rPr>
          <w:rFonts w:ascii="Gentium Plus" w:hAnsi="Gentium Plus" w:cs="Gentium Plus"/>
          <w:szCs w:val="20"/>
        </w:rPr>
        <w:t>). Is this because al-Ghazālī thinks of moral perfection in the negative way I describe in the next section? Occasionally al-Ghazālī refers to action (</w:t>
      </w:r>
      <w:r w:rsidRPr="00D00A9D">
        <w:rPr>
          <w:rFonts w:ascii="Gentium Plus" w:hAnsi="Gentium Plus" w:cs="Gentium Plus"/>
          <w:i/>
          <w:iCs/>
          <w:szCs w:val="20"/>
        </w:rPr>
        <w:t>ʿamal</w:t>
      </w:r>
      <w:r w:rsidRPr="00D00A9D">
        <w:rPr>
          <w:rFonts w:ascii="Gentium Plus" w:hAnsi="Gentium Plus" w:cs="Gentium Plus"/>
          <w:szCs w:val="20"/>
        </w:rPr>
        <w:t xml:space="preserve">) as an object of self-evaluation (e.g. </w:t>
      </w:r>
      <w:r w:rsidRPr="00D00A9D">
        <w:rPr>
          <w:rFonts w:ascii="Gentium Plus" w:eastAsia="Times New Roman" w:hAnsi="Gentium Plus" w:cs="Gentium Plus"/>
          <w:i/>
          <w:szCs w:val="20"/>
          <w:lang w:eastAsia="en-GB"/>
        </w:rPr>
        <w:t>Iḥyāʾ</w:t>
      </w:r>
      <w:r w:rsidRPr="00D00A9D">
        <w:rPr>
          <w:rFonts w:ascii="Gentium Plus" w:eastAsia="Times New Roman" w:hAnsi="Gentium Plus" w:cs="Gentium Plus"/>
          <w:iCs/>
          <w:szCs w:val="20"/>
          <w:lang w:eastAsia="en-GB"/>
        </w:rPr>
        <w:t>, 11:1953</w:t>
      </w:r>
      <w:r w:rsidRPr="00D00A9D">
        <w:rPr>
          <w:rFonts w:ascii="Gentium Plus" w:hAnsi="Gentium Plus" w:cs="Gentium Plus"/>
          <w:szCs w:val="20"/>
        </w:rPr>
        <w:t>). Now “action” may indeed be understood to include moral character in its scope; there is good evidence that al-Ghazālī uses the term in this inclusive sense (see e.g.</w:t>
      </w:r>
      <w:r w:rsidRPr="00D00A9D">
        <w:rPr>
          <w:rFonts w:ascii="Gentium Plus" w:eastAsia="Times New Roman" w:hAnsi="Gentium Plus" w:cs="Gentium Plus"/>
          <w:i/>
          <w:szCs w:val="20"/>
          <w:lang w:eastAsia="en-GB"/>
        </w:rPr>
        <w:t xml:space="preserve"> Iḥyāʾ</w:t>
      </w:r>
      <w:r w:rsidRPr="00D00A9D">
        <w:rPr>
          <w:rFonts w:ascii="Gentium Plus" w:eastAsia="Times New Roman" w:hAnsi="Gentium Plus" w:cs="Gentium Plus"/>
          <w:iCs/>
          <w:szCs w:val="20"/>
          <w:lang w:eastAsia="en-GB"/>
        </w:rPr>
        <w:t xml:space="preserve">, </w:t>
      </w:r>
      <w:r w:rsidRPr="00D00A9D">
        <w:rPr>
          <w:rFonts w:ascii="Gentium Plus" w:hAnsi="Gentium Plus" w:cs="Gentium Plus"/>
          <w:szCs w:val="20"/>
        </w:rPr>
        <w:t>12:2236, where he translates the expression “faith and good character (</w:t>
      </w:r>
      <w:r w:rsidRPr="00D00A9D">
        <w:rPr>
          <w:rFonts w:ascii="Gentium Plus" w:hAnsi="Gentium Plus" w:cs="Gentium Plus"/>
          <w:i/>
          <w:iCs/>
          <w:szCs w:val="20"/>
        </w:rPr>
        <w:t>ḥusn al-khuluq</w:t>
      </w:r>
      <w:r w:rsidRPr="00D00A9D">
        <w:rPr>
          <w:rFonts w:ascii="Gentium Plus" w:hAnsi="Gentium Plus" w:cs="Gentium Plus"/>
          <w:szCs w:val="20"/>
        </w:rPr>
        <w:t>)” into “knowledge and action (</w:t>
      </w:r>
      <w:r w:rsidRPr="00D00A9D">
        <w:rPr>
          <w:rFonts w:ascii="Gentium Plus" w:hAnsi="Gentium Plus" w:cs="Gentium Plus"/>
          <w:i/>
          <w:iCs/>
          <w:szCs w:val="20"/>
        </w:rPr>
        <w:t>ʿamal</w:t>
      </w:r>
      <w:r w:rsidRPr="00D00A9D">
        <w:rPr>
          <w:rFonts w:ascii="Gentium Plus" w:hAnsi="Gentium Plus" w:cs="Gentium Plus"/>
          <w:szCs w:val="20"/>
        </w:rPr>
        <w:t xml:space="preserve">)”). Cf. the definition of </w:t>
      </w:r>
      <w:r w:rsidRPr="00D00A9D">
        <w:rPr>
          <w:rFonts w:ascii="Gentium Plus" w:hAnsi="Gentium Plus" w:cs="Gentium Plus"/>
          <w:i/>
          <w:iCs/>
          <w:szCs w:val="20"/>
        </w:rPr>
        <w:t xml:space="preserve">ʿamal </w:t>
      </w:r>
      <w:r w:rsidRPr="00D00A9D">
        <w:rPr>
          <w:rFonts w:ascii="Gentium Plus" w:hAnsi="Gentium Plus" w:cs="Gentium Plus"/>
          <w:szCs w:val="20"/>
        </w:rPr>
        <w:t xml:space="preserve">in </w:t>
      </w:r>
      <w:r w:rsidRPr="00D00A9D">
        <w:rPr>
          <w:rFonts w:ascii="Gentium Plus" w:hAnsi="Gentium Plus" w:cs="Gentium Plus"/>
          <w:i/>
          <w:iCs/>
          <w:szCs w:val="20"/>
        </w:rPr>
        <w:t>The Scale of Action/Mīzān al-ʿamal</w:t>
      </w:r>
      <w:r w:rsidRPr="00D00A9D">
        <w:rPr>
          <w:rFonts w:ascii="Gentium Plus" w:hAnsi="Gentium Plus" w:cs="Gentium Plus"/>
          <w:szCs w:val="20"/>
        </w:rPr>
        <w:t xml:space="preserve">, ed. </w:t>
      </w:r>
      <w:proofErr w:type="spellStart"/>
      <w:r w:rsidRPr="00D00A9D">
        <w:rPr>
          <w:rFonts w:ascii="Gentium Plus" w:hAnsi="Gentium Plus" w:cs="Gentium Plus"/>
          <w:szCs w:val="20"/>
        </w:rPr>
        <w:t>Sulaymān</w:t>
      </w:r>
      <w:proofErr w:type="spellEnd"/>
      <w:r w:rsidRPr="00D00A9D">
        <w:rPr>
          <w:rFonts w:ascii="Gentium Plus" w:hAnsi="Gentium Plus" w:cs="Gentium Plus"/>
          <w:szCs w:val="20"/>
        </w:rPr>
        <w:t xml:space="preserve"> </w:t>
      </w:r>
      <w:proofErr w:type="spellStart"/>
      <w:r w:rsidRPr="00D00A9D">
        <w:rPr>
          <w:rFonts w:ascii="Gentium Plus" w:hAnsi="Gentium Plus" w:cs="Gentium Plus"/>
          <w:szCs w:val="20"/>
        </w:rPr>
        <w:t>Dunyā</w:t>
      </w:r>
      <w:proofErr w:type="spellEnd"/>
      <w:r w:rsidRPr="00D00A9D">
        <w:rPr>
          <w:rFonts w:ascii="Gentium Plus" w:hAnsi="Gentium Plus" w:cs="Gentium Plus"/>
          <w:szCs w:val="20"/>
        </w:rPr>
        <w:t xml:space="preserve"> (Cairo: </w:t>
      </w:r>
      <w:proofErr w:type="spellStart"/>
      <w:r w:rsidRPr="00D00A9D">
        <w:rPr>
          <w:rFonts w:ascii="Gentium Plus" w:hAnsi="Gentium Plus" w:cs="Gentium Plus"/>
          <w:szCs w:val="20"/>
        </w:rPr>
        <w:t>Dār</w:t>
      </w:r>
      <w:proofErr w:type="spellEnd"/>
      <w:r w:rsidRPr="00D00A9D">
        <w:rPr>
          <w:rFonts w:ascii="Gentium Plus" w:hAnsi="Gentium Plus" w:cs="Gentium Plus"/>
          <w:szCs w:val="20"/>
        </w:rPr>
        <w:t xml:space="preserve"> al-</w:t>
      </w:r>
      <w:proofErr w:type="spellStart"/>
      <w:r w:rsidRPr="00D00A9D">
        <w:rPr>
          <w:rFonts w:ascii="Gentium Plus" w:hAnsi="Gentium Plus" w:cs="Gentium Plus"/>
          <w:szCs w:val="20"/>
        </w:rPr>
        <w:t>Maʿārif</w:t>
      </w:r>
      <w:proofErr w:type="spellEnd"/>
      <w:r w:rsidRPr="00D00A9D">
        <w:rPr>
          <w:rFonts w:ascii="Gentium Plus" w:hAnsi="Gentium Plus" w:cs="Gentium Plus"/>
          <w:szCs w:val="20"/>
        </w:rPr>
        <w:t xml:space="preserve">, 1964), 192. Nevertheless, there is something very strange in al-Ghazālī’s suppression of an </w:t>
      </w:r>
      <w:r w:rsidRPr="00D00A9D">
        <w:rPr>
          <w:rFonts w:ascii="Gentium Plus" w:hAnsi="Gentium Plus" w:cs="Gentium Plus"/>
          <w:i/>
          <w:iCs/>
          <w:szCs w:val="20"/>
        </w:rPr>
        <w:t>overt</w:t>
      </w:r>
      <w:r w:rsidRPr="00D00A9D">
        <w:rPr>
          <w:rFonts w:ascii="Gentium Plus" w:hAnsi="Gentium Plus" w:cs="Gentium Plus"/>
          <w:szCs w:val="20"/>
        </w:rPr>
        <w:t xml:space="preserve"> reference to moral perfections in this context, and of an express concern with the pride a person might take in her moral or spiritual accomplishments. The conceptual bundling of character under “action” also gives pause for thought. Both aspects represent cases where moral character is not found where one expects it, and as such they provide additional fuel for the doubt I am considering. My discussion of the above point, in any case, rests on the assumption that al-Ghazālī also had moral perfections in mind, as would seem reasonable, in making general statements about perfection.</w:t>
      </w:r>
    </w:p>
  </w:footnote>
  <w:footnote w:id="45">
    <w:p w14:paraId="720EB40A" w14:textId="4C0F10E5"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See </w:t>
      </w:r>
      <w:r w:rsidRPr="00D00A9D">
        <w:rPr>
          <w:rFonts w:ascii="Gentium Plus" w:eastAsia="Times New Roman" w:hAnsi="Gentium Plus" w:cs="Gentium Plus"/>
          <w:i/>
          <w:lang w:eastAsia="en-GB"/>
        </w:rPr>
        <w:t>Iḥyāʾ</w:t>
      </w:r>
      <w:r w:rsidRPr="00D00A9D">
        <w:rPr>
          <w:rFonts w:ascii="Gentium Plus" w:eastAsia="Times New Roman" w:hAnsi="Gentium Plus" w:cs="Gentium Plus"/>
          <w:iCs/>
          <w:lang w:eastAsia="en-GB"/>
        </w:rPr>
        <w:t>, 8:1426; I am paraphrasing slightly.</w:t>
      </w:r>
    </w:p>
  </w:footnote>
  <w:footnote w:id="46">
    <w:p w14:paraId="1ADB1E12" w14:textId="77CEEE38"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This view is expressed pervasively across al-Ghazālī’s work, but see indicatively </w:t>
      </w:r>
      <w:r w:rsidRPr="00D00A9D">
        <w:rPr>
          <w:rFonts w:ascii="Gentium Plus" w:hAnsi="Gentium Plus" w:cs="Gentium Plus"/>
          <w:i/>
          <w:iCs/>
        </w:rPr>
        <w:t>Mīzān</w:t>
      </w:r>
      <w:r w:rsidRPr="00D00A9D">
        <w:rPr>
          <w:rFonts w:ascii="Gentium Plus" w:hAnsi="Gentium Plus" w:cs="Gentium Plus"/>
        </w:rPr>
        <w:t xml:space="preserve">, 195-97, 221; </w:t>
      </w:r>
      <w:r w:rsidRPr="00D00A9D">
        <w:rPr>
          <w:rFonts w:ascii="Gentium Plus" w:eastAsia="Times New Roman" w:hAnsi="Gentium Plus" w:cs="Gentium Plus"/>
          <w:i/>
          <w:lang w:eastAsia="en-GB"/>
        </w:rPr>
        <w:t>Iḥyāʾ</w:t>
      </w:r>
      <w:r w:rsidRPr="00D00A9D">
        <w:rPr>
          <w:rFonts w:ascii="Gentium Plus" w:eastAsia="Times New Roman" w:hAnsi="Gentium Plus" w:cs="Gentium Plus"/>
          <w:iCs/>
          <w:lang w:eastAsia="en-GB"/>
        </w:rPr>
        <w:t xml:space="preserve">, </w:t>
      </w:r>
      <w:r w:rsidRPr="00D00A9D">
        <w:rPr>
          <w:rFonts w:ascii="Gentium Plus" w:hAnsi="Gentium Plus" w:cs="Gentium Plus"/>
        </w:rPr>
        <w:t>8:1451. I say al-Ghazālī’s alignment with the instrumentalist view is “unmistakable”; but like almost every other point in this essay, this could take deeper discussion.</w:t>
      </w:r>
    </w:p>
  </w:footnote>
  <w:footnote w:id="47">
    <w:p w14:paraId="6F46FABF" w14:textId="14B49F7B"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w:t>
      </w:r>
      <w:r w:rsidRPr="00D00A9D">
        <w:rPr>
          <w:rFonts w:ascii="Gentium Plus" w:hAnsi="Gentium Plus" w:cs="Gentium Plus"/>
          <w:i/>
          <w:iCs/>
        </w:rPr>
        <w:t xml:space="preserve">Mīzān, </w:t>
      </w:r>
      <w:r w:rsidRPr="00D00A9D">
        <w:rPr>
          <w:rFonts w:ascii="Gentium Plus" w:hAnsi="Gentium Plus" w:cs="Gentium Plus"/>
        </w:rPr>
        <w:t xml:space="preserve">220. See also </w:t>
      </w:r>
      <w:r w:rsidRPr="00D00A9D">
        <w:rPr>
          <w:rFonts w:ascii="Gentium Plus" w:eastAsia="Times New Roman" w:hAnsi="Gentium Plus" w:cs="Gentium Plus"/>
          <w:i/>
          <w:lang w:eastAsia="en-GB"/>
        </w:rPr>
        <w:t>Iḥyāʾ</w:t>
      </w:r>
      <w:r w:rsidRPr="00D00A9D">
        <w:rPr>
          <w:rFonts w:ascii="Gentium Plus" w:eastAsia="Times New Roman" w:hAnsi="Gentium Plus" w:cs="Gentium Plus"/>
          <w:iCs/>
          <w:lang w:eastAsia="en-GB"/>
        </w:rPr>
        <w:t>, 12:2297-98, for another expression of this instrumental view.</w:t>
      </w:r>
    </w:p>
  </w:footnote>
  <w:footnote w:id="48">
    <w:p w14:paraId="369E78DC" w14:textId="5481DAF3"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w:t>
      </w:r>
      <w:r w:rsidRPr="00D00A9D">
        <w:rPr>
          <w:rFonts w:ascii="Gentium Plus" w:hAnsi="Gentium Plus" w:cs="Gentium Plus"/>
          <w:i/>
          <w:iCs/>
        </w:rPr>
        <w:t>Mīzān</w:t>
      </w:r>
      <w:r w:rsidRPr="00D00A9D">
        <w:rPr>
          <w:rFonts w:ascii="Gentium Plus" w:hAnsi="Gentium Plus" w:cs="Gentium Plus"/>
        </w:rPr>
        <w:t>, 217.</w:t>
      </w:r>
    </w:p>
  </w:footnote>
  <w:footnote w:id="49">
    <w:p w14:paraId="3B4EA742" w14:textId="759AED7B"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w:t>
      </w:r>
      <w:r w:rsidRPr="00D00A9D">
        <w:rPr>
          <w:rFonts w:ascii="Gentium Plus" w:eastAsia="Times New Roman" w:hAnsi="Gentium Plus" w:cs="Gentium Plus"/>
          <w:i/>
          <w:lang w:eastAsia="en-GB"/>
        </w:rPr>
        <w:t>Iḥyāʾ</w:t>
      </w:r>
      <w:r w:rsidRPr="00D00A9D">
        <w:rPr>
          <w:rFonts w:ascii="Gentium Plus" w:eastAsia="Times New Roman" w:hAnsi="Gentium Plus" w:cs="Gentium Plus"/>
          <w:iCs/>
          <w:lang w:eastAsia="en-GB"/>
        </w:rPr>
        <w:t xml:space="preserve">, </w:t>
      </w:r>
      <w:r w:rsidRPr="00D00A9D">
        <w:rPr>
          <w:rFonts w:ascii="Gentium Plus" w:hAnsi="Gentium Plus" w:cs="Gentium Plus"/>
        </w:rPr>
        <w:t>10:1844.</w:t>
      </w:r>
    </w:p>
  </w:footnote>
  <w:footnote w:id="50">
    <w:p w14:paraId="73D6EA70" w14:textId="5E05071B"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w:t>
      </w:r>
      <w:r w:rsidRPr="00D00A9D">
        <w:rPr>
          <w:rFonts w:ascii="Gentium Plus" w:eastAsia="Times New Roman" w:hAnsi="Gentium Plus" w:cs="Gentium Plus"/>
          <w:i/>
          <w:lang w:eastAsia="en-GB"/>
        </w:rPr>
        <w:t>Iḥyāʾ</w:t>
      </w:r>
      <w:r w:rsidRPr="00D00A9D">
        <w:rPr>
          <w:rFonts w:ascii="Gentium Plus" w:eastAsia="Times New Roman" w:hAnsi="Gentium Plus" w:cs="Gentium Plus"/>
          <w:iCs/>
          <w:lang w:eastAsia="en-GB"/>
        </w:rPr>
        <w:t>, 8:1444; the “end,” or “the ultimate point” (</w:t>
      </w:r>
      <w:proofErr w:type="spellStart"/>
      <w:r w:rsidRPr="00D00A9D">
        <w:rPr>
          <w:rFonts w:ascii="Gentium Plus" w:eastAsia="Times New Roman" w:hAnsi="Gentium Plus" w:cs="Gentium Plus"/>
          <w:i/>
          <w:lang w:eastAsia="en-GB"/>
        </w:rPr>
        <w:t>gh</w:t>
      </w:r>
      <w:r w:rsidRPr="00D00A9D">
        <w:rPr>
          <w:rFonts w:ascii="Gentium Plus" w:hAnsi="Gentium Plus" w:cs="Gentium Plus"/>
          <w:i/>
          <w:iCs/>
        </w:rPr>
        <w:t>ā</w:t>
      </w:r>
      <w:r w:rsidRPr="00D00A9D">
        <w:rPr>
          <w:rFonts w:ascii="Gentium Plus" w:eastAsia="Times New Roman" w:hAnsi="Gentium Plus" w:cs="Gentium Plus"/>
          <w:i/>
          <w:lang w:eastAsia="en-GB"/>
        </w:rPr>
        <w:t>ya</w:t>
      </w:r>
      <w:proofErr w:type="spellEnd"/>
      <w:r w:rsidRPr="00D00A9D">
        <w:rPr>
          <w:rFonts w:ascii="Gentium Plus" w:eastAsia="Times New Roman" w:hAnsi="Gentium Plus" w:cs="Gentium Plus"/>
          <w:iCs/>
          <w:lang w:eastAsia="en-GB"/>
        </w:rPr>
        <w:t>).</w:t>
      </w:r>
      <w:r w:rsidRPr="00D00A9D">
        <w:rPr>
          <w:rFonts w:ascii="Gentium Plus" w:hAnsi="Gentium Plus" w:cs="Gentium Plus"/>
        </w:rPr>
        <w:t xml:space="preserve"> Cf. Abul </w:t>
      </w:r>
      <w:proofErr w:type="spellStart"/>
      <w:r w:rsidRPr="00D00A9D">
        <w:rPr>
          <w:rFonts w:ascii="Gentium Plus" w:hAnsi="Gentium Plus" w:cs="Gentium Plus"/>
        </w:rPr>
        <w:t>Quasem</w:t>
      </w:r>
      <w:proofErr w:type="spellEnd"/>
      <w:r w:rsidRPr="00D00A9D">
        <w:rPr>
          <w:rFonts w:ascii="Gentium Plus" w:hAnsi="Gentium Plus" w:cs="Gentium Plus"/>
        </w:rPr>
        <w:t>: “the evil qualities of the soul are but various aspects of its love of the world” (</w:t>
      </w:r>
      <w:r w:rsidRPr="00D00A9D">
        <w:rPr>
          <w:rFonts w:ascii="Gentium Plus" w:hAnsi="Gentium Plus" w:cs="Gentium Plus"/>
          <w:i/>
          <w:iCs/>
        </w:rPr>
        <w:t>The Ethics of al-Ghazālī</w:t>
      </w:r>
      <w:r w:rsidRPr="00D00A9D">
        <w:rPr>
          <w:rFonts w:ascii="Gentium Plus" w:hAnsi="Gentium Plus" w:cs="Gentium Plus"/>
        </w:rPr>
        <w:t>, 69).</w:t>
      </w:r>
    </w:p>
  </w:footnote>
  <w:footnote w:id="51">
    <w:p w14:paraId="0885AB3D" w14:textId="0BFE8109"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w:t>
      </w:r>
      <w:r w:rsidRPr="00D00A9D">
        <w:rPr>
          <w:rFonts w:ascii="Gentium Plus" w:eastAsia="Times New Roman" w:hAnsi="Gentium Plus" w:cs="Gentium Plus"/>
          <w:i/>
          <w:lang w:eastAsia="en-GB"/>
        </w:rPr>
        <w:t>Iḥyāʾ</w:t>
      </w:r>
      <w:r w:rsidRPr="00D00A9D">
        <w:rPr>
          <w:rFonts w:ascii="Gentium Plus" w:hAnsi="Gentium Plus" w:cs="Gentium Plus"/>
        </w:rPr>
        <w:t>, 13:2394.</w:t>
      </w:r>
    </w:p>
  </w:footnote>
  <w:footnote w:id="52">
    <w:p w14:paraId="0DF57C73" w14:textId="1CBA21DA"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w:t>
      </w:r>
      <w:r w:rsidRPr="00D00A9D">
        <w:rPr>
          <w:rFonts w:ascii="Gentium Plus" w:eastAsia="Times New Roman" w:hAnsi="Gentium Plus" w:cs="Gentium Plus"/>
          <w:i/>
          <w:lang w:eastAsia="en-GB"/>
        </w:rPr>
        <w:t>Iḥyāʾ</w:t>
      </w:r>
      <w:r w:rsidRPr="00D00A9D">
        <w:rPr>
          <w:rFonts w:ascii="Gentium Plus" w:hAnsi="Gentium Plus" w:cs="Gentium Plus"/>
        </w:rPr>
        <w:t>, 12:2172-73.</w:t>
      </w:r>
    </w:p>
  </w:footnote>
  <w:footnote w:id="53">
    <w:p w14:paraId="1E8B0FA8" w14:textId="67E75D9F"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w:t>
      </w:r>
      <w:r w:rsidRPr="00D00A9D">
        <w:rPr>
          <w:rFonts w:ascii="Gentium Plus" w:eastAsia="Times New Roman" w:hAnsi="Gentium Plus" w:cs="Gentium Plus"/>
          <w:i/>
          <w:lang w:eastAsia="en-GB"/>
        </w:rPr>
        <w:t>Iḥyāʾ</w:t>
      </w:r>
      <w:r w:rsidRPr="00D00A9D">
        <w:rPr>
          <w:rFonts w:ascii="Gentium Plus" w:hAnsi="Gentium Plus" w:cs="Gentium Plus"/>
        </w:rPr>
        <w:t>, 12:2275.</w:t>
      </w:r>
    </w:p>
  </w:footnote>
  <w:footnote w:id="54">
    <w:p w14:paraId="5F063B9F" w14:textId="497C0A90"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eastAsia="Times New Roman" w:hAnsi="Gentium Plus" w:cs="Gentium Plus"/>
          <w:i/>
          <w:lang w:eastAsia="en-GB"/>
        </w:rPr>
        <w:t xml:space="preserve"> Iḥyāʾ</w:t>
      </w:r>
      <w:r w:rsidRPr="00D00A9D">
        <w:rPr>
          <w:rFonts w:ascii="Gentium Plus" w:hAnsi="Gentium Plus" w:cs="Gentium Plus"/>
        </w:rPr>
        <w:t>, 13:2436.</w:t>
      </w:r>
    </w:p>
  </w:footnote>
  <w:footnote w:id="55">
    <w:p w14:paraId="0F53E0C0" w14:textId="67542755"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w:t>
      </w:r>
      <w:r w:rsidRPr="00D00A9D">
        <w:rPr>
          <w:rFonts w:ascii="Gentium Plus" w:eastAsia="Times New Roman" w:hAnsi="Gentium Plus" w:cs="Gentium Plus"/>
          <w:i/>
          <w:lang w:eastAsia="en-GB"/>
        </w:rPr>
        <w:t>Iḥyāʾ</w:t>
      </w:r>
      <w:r w:rsidRPr="00D00A9D">
        <w:rPr>
          <w:rFonts w:ascii="Gentium Plus" w:hAnsi="Gentium Plus" w:cs="Gentium Plus"/>
        </w:rPr>
        <w:t xml:space="preserve">, 13:2371; and see generally the discussion 13:2363-75. </w:t>
      </w:r>
    </w:p>
  </w:footnote>
  <w:footnote w:id="56">
    <w:p w14:paraId="7D162CAA" w14:textId="48BE2D15"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Russell, </w:t>
      </w:r>
      <w:r w:rsidRPr="00D00A9D">
        <w:rPr>
          <w:rFonts w:ascii="Gentium Plus" w:hAnsi="Gentium Plus" w:cs="Gentium Plus"/>
          <w:i/>
          <w:iCs/>
        </w:rPr>
        <w:t>Practical Intelligence and the Virtues</w:t>
      </w:r>
      <w:r w:rsidRPr="00D00A9D">
        <w:rPr>
          <w:rFonts w:ascii="Gentium Plus" w:hAnsi="Gentium Plus" w:cs="Gentium Plus"/>
        </w:rPr>
        <w:t>, 183.</w:t>
      </w:r>
    </w:p>
  </w:footnote>
  <w:footnote w:id="57">
    <w:p w14:paraId="281807EC" w14:textId="6B5AD1CC"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Ibid, 197. Which means that the present point can also parsed as a question about how clearly the virtues are individuated in al-Ghazālī’s scheme. </w:t>
      </w:r>
    </w:p>
  </w:footnote>
  <w:footnote w:id="58">
    <w:p w14:paraId="43112AB7" w14:textId="73F11415" w:rsidR="000835F1" w:rsidRPr="00D00A9D" w:rsidRDefault="000835F1" w:rsidP="00D00A9D">
      <w:pPr>
        <w:pStyle w:val="footnote1"/>
        <w:jc w:val="both"/>
        <w:rPr>
          <w:rFonts w:ascii="Gentium Plus" w:hAnsi="Gentium Plus" w:cs="Gentium Plus"/>
          <w:szCs w:val="20"/>
        </w:rPr>
      </w:pPr>
      <w:r w:rsidRPr="00D00A9D">
        <w:rPr>
          <w:rStyle w:val="FootnoteReference"/>
          <w:rFonts w:ascii="Gentium Plus" w:hAnsi="Gentium Plus" w:cs="Gentium Plus"/>
          <w:szCs w:val="20"/>
        </w:rPr>
        <w:footnoteRef/>
      </w:r>
      <w:r w:rsidRPr="00D00A9D">
        <w:rPr>
          <w:rFonts w:ascii="Gentium Plus" w:hAnsi="Gentium Plus" w:cs="Gentium Plus"/>
          <w:szCs w:val="20"/>
        </w:rPr>
        <w:t xml:space="preserve"> </w:t>
      </w:r>
      <w:bookmarkStart w:id="5" w:name="_Hlk23767048"/>
      <w:r w:rsidRPr="00D00A9D">
        <w:rPr>
          <w:rFonts w:ascii="Gentium Plus" w:hAnsi="Gentium Plus" w:cs="Gentium Plus"/>
          <w:szCs w:val="20"/>
        </w:rPr>
        <w:t xml:space="preserve">Christian Miller, “Virtue as a Trait,” in </w:t>
      </w:r>
      <w:r w:rsidRPr="00D00A9D">
        <w:rPr>
          <w:rFonts w:ascii="Gentium Plus" w:hAnsi="Gentium Plus" w:cs="Gentium Plus"/>
          <w:i/>
          <w:iCs/>
          <w:szCs w:val="20"/>
        </w:rPr>
        <w:t>The Oxford Handbook of Virtue</w:t>
      </w:r>
      <w:r w:rsidRPr="00D00A9D">
        <w:rPr>
          <w:rFonts w:ascii="Gentium Plus" w:hAnsi="Gentium Plus" w:cs="Gentium Plus"/>
          <w:szCs w:val="20"/>
        </w:rPr>
        <w:t xml:space="preserve">, ed. Snow, </w:t>
      </w:r>
      <w:bookmarkEnd w:id="5"/>
      <w:r w:rsidRPr="00D00A9D">
        <w:rPr>
          <w:rFonts w:ascii="Gentium Plus" w:hAnsi="Gentium Plus" w:cs="Gentium Plus"/>
          <w:szCs w:val="20"/>
        </w:rPr>
        <w:t xml:space="preserve">14-15, all emphases in original. It is difficult to overstate how deeply the emphasis on virtue-relevant situations is ingrained in philosophical thinking about what virtue is, how it is exercised and expressed, and even how it is educated. By way of purely indicative sample, consider Howard J. </w:t>
      </w:r>
      <w:proofErr w:type="spellStart"/>
      <w:r w:rsidRPr="00D00A9D">
        <w:rPr>
          <w:rFonts w:ascii="Gentium Plus" w:hAnsi="Gentium Plus" w:cs="Gentium Plus"/>
          <w:szCs w:val="20"/>
        </w:rPr>
        <w:t>Curzer’s</w:t>
      </w:r>
      <w:proofErr w:type="spellEnd"/>
      <w:r w:rsidRPr="00D00A9D">
        <w:rPr>
          <w:rFonts w:ascii="Gentium Plus" w:hAnsi="Gentium Plus" w:cs="Gentium Plus"/>
          <w:szCs w:val="20"/>
        </w:rPr>
        <w:t xml:space="preserve"> Aristotelian procedure for character change: “First, determine the sorts of </w:t>
      </w:r>
      <w:r w:rsidRPr="00D00A9D">
        <w:rPr>
          <w:rFonts w:ascii="Gentium Plus" w:hAnsi="Gentium Plus" w:cs="Gentium Plus"/>
          <w:i/>
          <w:iCs/>
          <w:szCs w:val="20"/>
        </w:rPr>
        <w:t>situations</w:t>
      </w:r>
      <w:r w:rsidRPr="00D00A9D">
        <w:rPr>
          <w:rFonts w:ascii="Gentium Plus" w:hAnsi="Gentium Plus" w:cs="Gentium Plus"/>
          <w:szCs w:val="20"/>
        </w:rPr>
        <w:t xml:space="preserve"> that elicit problematic responses . . .” “Aristotle and Moral Virtue,” in </w:t>
      </w:r>
      <w:r w:rsidRPr="00D00A9D">
        <w:rPr>
          <w:rFonts w:ascii="Gentium Plus" w:hAnsi="Gentium Plus" w:cs="Gentium Plus"/>
          <w:i/>
          <w:iCs/>
          <w:szCs w:val="20"/>
        </w:rPr>
        <w:t>The Oxford Handbook of Virtue</w:t>
      </w:r>
      <w:r w:rsidRPr="00D00A9D">
        <w:rPr>
          <w:rFonts w:ascii="Gentium Plus" w:hAnsi="Gentium Plus" w:cs="Gentium Plus"/>
          <w:szCs w:val="20"/>
        </w:rPr>
        <w:t>, ed. Snow, 110, emphasis added.</w:t>
      </w:r>
    </w:p>
  </w:footnote>
  <w:footnote w:id="59">
    <w:p w14:paraId="7AEF6883" w14:textId="5A821A84"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Martha C. Nussbaum, </w:t>
      </w:r>
      <w:r w:rsidRPr="00D00A9D">
        <w:rPr>
          <w:rFonts w:ascii="Gentium Plus" w:hAnsi="Gentium Plus" w:cs="Gentium Plus"/>
          <w:i/>
          <w:iCs/>
        </w:rPr>
        <w:t xml:space="preserve">The Therapy of Desire: Theory and Practice in Hellenistic Ethics </w:t>
      </w:r>
      <w:r w:rsidRPr="00D00A9D">
        <w:rPr>
          <w:rFonts w:ascii="Gentium Plus" w:hAnsi="Gentium Plus" w:cs="Gentium Plus"/>
        </w:rPr>
        <w:t>(Princeton: Princeton University Press, 1994), 67; and see generally the discussion in chapter 2.</w:t>
      </w:r>
    </w:p>
  </w:footnote>
  <w:footnote w:id="60">
    <w:p w14:paraId="7B41FCD2" w14:textId="25AF582D" w:rsidR="00C1226C" w:rsidRDefault="00C1226C">
      <w:pPr>
        <w:pStyle w:val="FootnoteText"/>
      </w:pPr>
      <w:r>
        <w:rPr>
          <w:rStyle w:val="FootnoteReference"/>
        </w:rPr>
        <w:footnoteRef/>
      </w:r>
      <w:r>
        <w:t xml:space="preserve"> </w:t>
      </w:r>
      <w:r w:rsidRPr="00D00A9D">
        <w:rPr>
          <w:rFonts w:ascii="Gentium Plus" w:hAnsi="Gentium Plus" w:cs="Gentium Plus"/>
          <w:i/>
          <w:iCs/>
          <w:szCs w:val="24"/>
        </w:rPr>
        <w:t>NE</w:t>
      </w:r>
      <w:r w:rsidRPr="00D00A9D">
        <w:rPr>
          <w:rFonts w:ascii="Gentium Plus" w:hAnsi="Gentium Plus" w:cs="Gentium Plus"/>
          <w:szCs w:val="24"/>
        </w:rPr>
        <w:t xml:space="preserve"> 1109b23</w:t>
      </w:r>
      <w:r>
        <w:rPr>
          <w:rFonts w:ascii="Gentium Plus" w:hAnsi="Gentium Plus" w:cs="Gentium Plus"/>
          <w:szCs w:val="24"/>
        </w:rPr>
        <w:t>.</w:t>
      </w:r>
    </w:p>
  </w:footnote>
  <w:footnote w:id="61">
    <w:p w14:paraId="08B8687D" w14:textId="399B8D54"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For Abul </w:t>
      </w:r>
      <w:proofErr w:type="spellStart"/>
      <w:r w:rsidRPr="00D00A9D">
        <w:rPr>
          <w:rFonts w:ascii="Gentium Plus" w:hAnsi="Gentium Plus" w:cs="Gentium Plus"/>
        </w:rPr>
        <w:t>Quasem’s</w:t>
      </w:r>
      <w:proofErr w:type="spellEnd"/>
      <w:r w:rsidRPr="00D00A9D">
        <w:rPr>
          <w:rFonts w:ascii="Gentium Plus" w:hAnsi="Gentium Plus" w:cs="Gentium Plus"/>
        </w:rPr>
        <w:t xml:space="preserve"> discussion, see </w:t>
      </w:r>
      <w:r w:rsidRPr="00D00A9D">
        <w:rPr>
          <w:rFonts w:ascii="Gentium Plus" w:hAnsi="Gentium Plus" w:cs="Gentium Plus"/>
          <w:i/>
          <w:iCs/>
        </w:rPr>
        <w:t>The Ethics of al-</w:t>
      </w:r>
      <w:proofErr w:type="spellStart"/>
      <w:r w:rsidRPr="00D00A9D">
        <w:rPr>
          <w:rFonts w:ascii="Gentium Plus" w:hAnsi="Gentium Plus" w:cs="Gentium Plus"/>
          <w:i/>
          <w:iCs/>
        </w:rPr>
        <w:t>Ghazālī</w:t>
      </w:r>
      <w:proofErr w:type="spellEnd"/>
      <w:r w:rsidRPr="00D00A9D">
        <w:rPr>
          <w:rFonts w:ascii="Gentium Plus" w:hAnsi="Gentium Plus" w:cs="Gentium Plus"/>
        </w:rPr>
        <w:t>, 173-76.</w:t>
      </w:r>
    </w:p>
  </w:footnote>
  <w:footnote w:id="62">
    <w:p w14:paraId="12C4BDC2" w14:textId="21A28B1B"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This view is signalled especially clearly in the book </w:t>
      </w:r>
      <w:r w:rsidRPr="00D00A9D">
        <w:rPr>
          <w:rFonts w:ascii="Gentium Plus" w:hAnsi="Gentium Plus" w:cs="Gentium Plus"/>
          <w:i/>
          <w:iCs/>
        </w:rPr>
        <w:t>On Vigilance and Self-Examination</w:t>
      </w:r>
      <w:r w:rsidRPr="00D00A9D">
        <w:rPr>
          <w:rFonts w:ascii="Gentium Plus" w:hAnsi="Gentium Plus" w:cs="Gentium Plus"/>
        </w:rPr>
        <w:t>. See, indicatively,</w:t>
      </w:r>
      <w:r w:rsidRPr="00D00A9D">
        <w:rPr>
          <w:rFonts w:ascii="Gentium Plus" w:eastAsia="Times New Roman" w:hAnsi="Gentium Plus" w:cs="Gentium Plus"/>
          <w:i/>
          <w:lang w:eastAsia="en-GB"/>
        </w:rPr>
        <w:t xml:space="preserve"> Iḥyāʾ</w:t>
      </w:r>
      <w:r w:rsidRPr="00D00A9D">
        <w:rPr>
          <w:rFonts w:ascii="Gentium Plus" w:hAnsi="Gentium Plus" w:cs="Gentium Plus"/>
        </w:rPr>
        <w:t>, 15:2754-55.</w:t>
      </w:r>
    </w:p>
  </w:footnote>
  <w:footnote w:id="63">
    <w:p w14:paraId="6654D96D" w14:textId="7EF1E145" w:rsidR="004D6339" w:rsidRDefault="004D6339">
      <w:pPr>
        <w:pStyle w:val="FootnoteText"/>
      </w:pPr>
      <w:r>
        <w:rPr>
          <w:rStyle w:val="FootnoteReference"/>
        </w:rPr>
        <w:footnoteRef/>
      </w:r>
      <w:r>
        <w:t xml:space="preserve"> </w:t>
      </w:r>
      <w:r w:rsidRPr="00D00A9D">
        <w:rPr>
          <w:rFonts w:ascii="Gentium Plus" w:hAnsi="Gentium Plus" w:cs="Gentium Plus"/>
          <w:i/>
          <w:iCs/>
        </w:rPr>
        <w:t>NE</w:t>
      </w:r>
      <w:r w:rsidRPr="00D00A9D">
        <w:rPr>
          <w:rFonts w:ascii="Gentium Plus" w:hAnsi="Gentium Plus" w:cs="Gentium Plus"/>
        </w:rPr>
        <w:t xml:space="preserve"> 1106b21-23</w:t>
      </w:r>
      <w:r>
        <w:rPr>
          <w:rStyle w:val="CommentReference"/>
          <w:rFonts w:ascii="Times New Roman" w:eastAsia="Times New Roman" w:hAnsi="Times New Roman" w:cs="Times New Roman"/>
          <w:iCs/>
          <w:lang w:val="en-US"/>
        </w:rPr>
        <w:t/>
      </w:r>
      <w:r>
        <w:rPr>
          <w:rFonts w:ascii="Gentium Plus" w:hAnsi="Gentium Plus" w:cs="Gentium Plus"/>
        </w:rPr>
        <w:t>.</w:t>
      </w:r>
    </w:p>
  </w:footnote>
  <w:footnote w:id="64">
    <w:p w14:paraId="584A93A5" w14:textId="3359FE18"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The closest al-</w:t>
      </w:r>
      <w:proofErr w:type="spellStart"/>
      <w:r w:rsidRPr="00D00A9D">
        <w:rPr>
          <w:rFonts w:ascii="Gentium Plus" w:hAnsi="Gentium Plus" w:cs="Gentium Plus"/>
        </w:rPr>
        <w:t>Ghazālī</w:t>
      </w:r>
      <w:proofErr w:type="spellEnd"/>
      <w:r w:rsidRPr="00D00A9D">
        <w:rPr>
          <w:rFonts w:ascii="Gentium Plus" w:hAnsi="Gentium Plus" w:cs="Gentium Plus"/>
        </w:rPr>
        <w:t xml:space="preserve"> comes to creating that anchoring is in </w:t>
      </w:r>
      <w:r w:rsidRPr="00D00A9D">
        <w:rPr>
          <w:rFonts w:ascii="Gentium Plus" w:hAnsi="Gentium Plus" w:cs="Gentium Plus"/>
          <w:i/>
          <w:iCs/>
        </w:rPr>
        <w:t>On Vigilance and Self-Examination</w:t>
      </w:r>
      <w:r w:rsidRPr="00D00A9D">
        <w:rPr>
          <w:rFonts w:ascii="Gentium Plus" w:hAnsi="Gentium Plus" w:cs="Gentium Plus"/>
        </w:rPr>
        <w:t xml:space="preserve">, which expresses a very strong awareness of time as a finite and quantifiable good. </w:t>
      </w:r>
    </w:p>
  </w:footnote>
  <w:footnote w:id="65">
    <w:p w14:paraId="729C62EC" w14:textId="7EB2BEF7"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To take one example (touched on below), even a reductive view of virtue is a positive view, and involves the ascription of a real psychological feature in the present time.</w:t>
      </w:r>
    </w:p>
  </w:footnote>
  <w:footnote w:id="66">
    <w:p w14:paraId="6729DB8D" w14:textId="5CBD6E40"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w:t>
      </w:r>
      <w:r w:rsidRPr="00D00A9D">
        <w:rPr>
          <w:rFonts w:ascii="Gentium Plus" w:eastAsia="Times New Roman" w:hAnsi="Gentium Plus" w:cs="Gentium Plus"/>
          <w:i/>
          <w:lang w:eastAsia="en-GB"/>
        </w:rPr>
        <w:t>Iḥyāʾ</w:t>
      </w:r>
      <w:r w:rsidRPr="00D00A9D">
        <w:rPr>
          <w:rFonts w:ascii="Gentium Plus" w:hAnsi="Gentium Plus" w:cs="Gentium Plus"/>
        </w:rPr>
        <w:t>, 15:2806 (indeed populating it also with stations:</w:t>
      </w:r>
      <w:r w:rsidRPr="00D00A9D">
        <w:rPr>
          <w:rFonts w:ascii="Gentium Plus" w:hAnsi="Gentium Plus" w:cs="Gentium Plus"/>
          <w:i/>
          <w:iCs/>
        </w:rPr>
        <w:t xml:space="preserve"> </w:t>
      </w:r>
      <w:proofErr w:type="spellStart"/>
      <w:r w:rsidRPr="00D00A9D">
        <w:rPr>
          <w:rFonts w:ascii="Gentium Plus" w:hAnsi="Gentium Plus" w:cs="Gentium Plus"/>
          <w:i/>
          <w:iCs/>
        </w:rPr>
        <w:t>yuʿammiru</w:t>
      </w:r>
      <w:proofErr w:type="spellEnd"/>
      <w:r w:rsidRPr="00D00A9D">
        <w:rPr>
          <w:rFonts w:ascii="Gentium Plus" w:hAnsi="Gentium Plus" w:cs="Gentium Plus"/>
          <w:i/>
          <w:iCs/>
        </w:rPr>
        <w:t xml:space="preserve"> </w:t>
      </w:r>
      <w:proofErr w:type="spellStart"/>
      <w:r w:rsidRPr="00D00A9D">
        <w:rPr>
          <w:rFonts w:ascii="Gentium Plus" w:hAnsi="Gentium Plus" w:cs="Gentium Plus"/>
          <w:i/>
          <w:iCs/>
        </w:rPr>
        <w:t>qalbahu</w:t>
      </w:r>
      <w:proofErr w:type="spellEnd"/>
      <w:r w:rsidRPr="00D00A9D">
        <w:rPr>
          <w:rFonts w:ascii="Gentium Plus" w:hAnsi="Gentium Plus" w:cs="Gentium Plus"/>
          <w:i/>
          <w:iCs/>
        </w:rPr>
        <w:t xml:space="preserve"> bi-l-</w:t>
      </w:r>
      <w:proofErr w:type="spellStart"/>
      <w:r w:rsidRPr="00D00A9D">
        <w:rPr>
          <w:rFonts w:ascii="Gentium Plus" w:hAnsi="Gentium Plus" w:cs="Gentium Plus"/>
          <w:i/>
          <w:iCs/>
        </w:rPr>
        <w:t>akhlāq</w:t>
      </w:r>
      <w:proofErr w:type="spellEnd"/>
      <w:r w:rsidRPr="00D00A9D">
        <w:rPr>
          <w:rFonts w:ascii="Gentium Plus" w:hAnsi="Gentium Plus" w:cs="Gentium Plus"/>
          <w:i/>
          <w:iCs/>
        </w:rPr>
        <w:t xml:space="preserve"> al-</w:t>
      </w:r>
      <w:proofErr w:type="spellStart"/>
      <w:r w:rsidRPr="00D00A9D">
        <w:rPr>
          <w:rFonts w:ascii="Gentium Plus" w:hAnsi="Gentium Plus" w:cs="Gentium Plus"/>
          <w:i/>
          <w:iCs/>
        </w:rPr>
        <w:t>maḥmūda</w:t>
      </w:r>
      <w:proofErr w:type="spellEnd"/>
      <w:r w:rsidRPr="00D00A9D">
        <w:rPr>
          <w:rFonts w:ascii="Gentium Plus" w:hAnsi="Gentium Plus" w:cs="Gentium Plus"/>
          <w:i/>
          <w:iCs/>
        </w:rPr>
        <w:t xml:space="preserve"> </w:t>
      </w:r>
      <w:proofErr w:type="spellStart"/>
      <w:r w:rsidRPr="00D00A9D">
        <w:rPr>
          <w:rFonts w:ascii="Gentium Plus" w:hAnsi="Gentium Plus" w:cs="Gentium Plus"/>
          <w:i/>
          <w:iCs/>
        </w:rPr>
        <w:t>wa</w:t>
      </w:r>
      <w:proofErr w:type="spellEnd"/>
      <w:r w:rsidRPr="00D00A9D">
        <w:rPr>
          <w:rFonts w:ascii="Gentium Plus" w:hAnsi="Gentium Plus" w:cs="Gentium Plus"/>
          <w:i/>
          <w:iCs/>
        </w:rPr>
        <w:t>-l-</w:t>
      </w:r>
      <w:proofErr w:type="spellStart"/>
      <w:r w:rsidRPr="00D00A9D">
        <w:rPr>
          <w:rFonts w:ascii="Gentium Plus" w:hAnsi="Gentium Plus" w:cs="Gentium Plus"/>
          <w:i/>
          <w:iCs/>
        </w:rPr>
        <w:t>maqāmāt</w:t>
      </w:r>
      <w:proofErr w:type="spellEnd"/>
      <w:r w:rsidRPr="00D00A9D">
        <w:rPr>
          <w:rFonts w:ascii="Gentium Plus" w:hAnsi="Gentium Plus" w:cs="Gentium Plus"/>
          <w:i/>
          <w:iCs/>
        </w:rPr>
        <w:t xml:space="preserve"> al-</w:t>
      </w:r>
      <w:proofErr w:type="spellStart"/>
      <w:r w:rsidRPr="00D00A9D">
        <w:rPr>
          <w:rFonts w:ascii="Gentium Plus" w:hAnsi="Gentium Plus" w:cs="Gentium Plus"/>
          <w:i/>
          <w:iCs/>
        </w:rPr>
        <w:t>sharīfa</w:t>
      </w:r>
      <w:proofErr w:type="spellEnd"/>
      <w:r w:rsidRPr="00D00A9D">
        <w:rPr>
          <w:rFonts w:ascii="Gentium Plus" w:hAnsi="Gentium Plus" w:cs="Gentium Plus"/>
        </w:rPr>
        <w:t xml:space="preserve">). Cf. 2:223: </w:t>
      </w:r>
      <w:r w:rsidRPr="00D00A9D">
        <w:rPr>
          <w:rFonts w:ascii="Gentium Plus" w:hAnsi="Gentium Plus" w:cs="Gentium Plus"/>
          <w:i/>
          <w:iCs/>
        </w:rPr>
        <w:t>al-</w:t>
      </w:r>
      <w:proofErr w:type="spellStart"/>
      <w:r w:rsidRPr="00D00A9D">
        <w:rPr>
          <w:rFonts w:ascii="Gentium Plus" w:hAnsi="Gentium Plus" w:cs="Gentium Plus"/>
          <w:i/>
          <w:iCs/>
        </w:rPr>
        <w:t>ghāya</w:t>
      </w:r>
      <w:proofErr w:type="spellEnd"/>
      <w:r w:rsidRPr="00D00A9D">
        <w:rPr>
          <w:rFonts w:ascii="Gentium Plus" w:hAnsi="Gentium Plus" w:cs="Gentium Plus"/>
          <w:i/>
          <w:iCs/>
        </w:rPr>
        <w:t xml:space="preserve"> al-</w:t>
      </w:r>
      <w:proofErr w:type="spellStart"/>
      <w:r w:rsidRPr="00D00A9D">
        <w:rPr>
          <w:rFonts w:ascii="Gentium Plus" w:hAnsi="Gentium Plus" w:cs="Gentium Plus"/>
          <w:i/>
          <w:iCs/>
        </w:rPr>
        <w:t>quṣwā</w:t>
      </w:r>
      <w:proofErr w:type="spellEnd"/>
      <w:r w:rsidRPr="00D00A9D">
        <w:rPr>
          <w:rFonts w:ascii="Gentium Plus" w:hAnsi="Gentium Plus" w:cs="Gentium Plus"/>
          <w:i/>
          <w:iCs/>
        </w:rPr>
        <w:t xml:space="preserve"> </w:t>
      </w:r>
      <w:proofErr w:type="spellStart"/>
      <w:r w:rsidRPr="00D00A9D">
        <w:rPr>
          <w:rFonts w:ascii="Gentium Plus" w:hAnsi="Gentium Plus" w:cs="Gentium Plus"/>
          <w:i/>
          <w:iCs/>
        </w:rPr>
        <w:t>ʿimāratuhu</w:t>
      </w:r>
      <w:proofErr w:type="spellEnd"/>
      <w:r w:rsidRPr="00D00A9D">
        <w:rPr>
          <w:rFonts w:ascii="Gentium Plus" w:hAnsi="Gentium Plus" w:cs="Gentium Plus"/>
          <w:i/>
          <w:iCs/>
        </w:rPr>
        <w:t xml:space="preserve"> bi-l-</w:t>
      </w:r>
      <w:proofErr w:type="spellStart"/>
      <w:r w:rsidRPr="00D00A9D">
        <w:rPr>
          <w:rFonts w:ascii="Gentium Plus" w:hAnsi="Gentium Plus" w:cs="Gentium Plus"/>
          <w:i/>
          <w:iCs/>
        </w:rPr>
        <w:t>akhlāq</w:t>
      </w:r>
      <w:proofErr w:type="spellEnd"/>
      <w:r w:rsidRPr="00D00A9D">
        <w:rPr>
          <w:rFonts w:ascii="Gentium Plus" w:hAnsi="Gentium Plus" w:cs="Gentium Plus"/>
          <w:i/>
          <w:iCs/>
        </w:rPr>
        <w:t xml:space="preserve"> al-</w:t>
      </w:r>
      <w:proofErr w:type="spellStart"/>
      <w:r w:rsidRPr="00D00A9D">
        <w:rPr>
          <w:rFonts w:ascii="Gentium Plus" w:hAnsi="Gentium Plus" w:cs="Gentium Plus"/>
          <w:i/>
          <w:iCs/>
        </w:rPr>
        <w:t>maḥmūda</w:t>
      </w:r>
      <w:proofErr w:type="spellEnd"/>
      <w:r w:rsidRPr="00D00A9D">
        <w:rPr>
          <w:rFonts w:ascii="Gentium Plus" w:hAnsi="Gentium Plus" w:cs="Gentium Plus"/>
          <w:i/>
          <w:iCs/>
        </w:rPr>
        <w:t xml:space="preserve"> </w:t>
      </w:r>
      <w:proofErr w:type="spellStart"/>
      <w:r w:rsidRPr="00D00A9D">
        <w:rPr>
          <w:rFonts w:ascii="Gentium Plus" w:hAnsi="Gentium Plus" w:cs="Gentium Plus"/>
          <w:i/>
          <w:iCs/>
        </w:rPr>
        <w:t>wa</w:t>
      </w:r>
      <w:proofErr w:type="spellEnd"/>
      <w:r w:rsidRPr="00D00A9D">
        <w:rPr>
          <w:rFonts w:ascii="Gentium Plus" w:hAnsi="Gentium Plus" w:cs="Gentium Plus"/>
          <w:i/>
          <w:iCs/>
        </w:rPr>
        <w:t>-l-</w:t>
      </w:r>
      <w:proofErr w:type="spellStart"/>
      <w:r w:rsidRPr="00D00A9D">
        <w:rPr>
          <w:rFonts w:ascii="Gentium Plus" w:hAnsi="Gentium Plus" w:cs="Gentium Plus"/>
          <w:i/>
          <w:iCs/>
        </w:rPr>
        <w:t>ʿaqāʾid</w:t>
      </w:r>
      <w:proofErr w:type="spellEnd"/>
      <w:r w:rsidRPr="00D00A9D">
        <w:rPr>
          <w:rFonts w:ascii="Gentium Plus" w:hAnsi="Gentium Plus" w:cs="Gentium Plus"/>
          <w:i/>
          <w:iCs/>
        </w:rPr>
        <w:t xml:space="preserve"> </w:t>
      </w:r>
      <w:r w:rsidRPr="00670F6B">
        <w:rPr>
          <w:rFonts w:ascii="Gentium Plus" w:hAnsi="Gentium Plus" w:cs="Gentium Plus"/>
          <w:i/>
          <w:iCs/>
        </w:rPr>
        <w:t>al-</w:t>
      </w:r>
      <w:proofErr w:type="spellStart"/>
      <w:r w:rsidRPr="00670F6B">
        <w:rPr>
          <w:rFonts w:ascii="Gentium Plus" w:hAnsi="Gentium Plus" w:cs="Gentium Plus"/>
          <w:i/>
          <w:iCs/>
        </w:rPr>
        <w:t>mahsrūʿa</w:t>
      </w:r>
      <w:proofErr w:type="spellEnd"/>
      <w:r w:rsidRPr="00670F6B">
        <w:rPr>
          <w:rFonts w:ascii="Gentium Plus" w:hAnsi="Gentium Plus" w:cs="Gentium Plus"/>
        </w:rPr>
        <w:t>.</w:t>
      </w:r>
    </w:p>
  </w:footnote>
  <w:footnote w:id="67">
    <w:p w14:paraId="7541C51D" w14:textId="2589F2C3" w:rsidR="000835F1" w:rsidRPr="00D00A9D" w:rsidRDefault="000835F1" w:rsidP="00D00A9D">
      <w:pPr>
        <w:pStyle w:val="FootnoteText"/>
        <w:jc w:val="both"/>
        <w:rPr>
          <w:rFonts w:ascii="Gentium Plus" w:hAnsi="Gentium Plus" w:cs="Gentium Plus"/>
          <w:i/>
          <w:iCs/>
        </w:rPr>
      </w:pPr>
      <w:r w:rsidRPr="00D00A9D">
        <w:rPr>
          <w:rStyle w:val="FootnoteReference"/>
          <w:rFonts w:ascii="Gentium Plus" w:hAnsi="Gentium Plus" w:cs="Gentium Plus"/>
        </w:rPr>
        <w:footnoteRef/>
      </w:r>
      <w:r w:rsidRPr="00D00A9D">
        <w:rPr>
          <w:rFonts w:ascii="Gentium Plus" w:hAnsi="Gentium Plus" w:cs="Gentium Plus"/>
        </w:rPr>
        <w:t xml:space="preserve"> </w:t>
      </w:r>
      <w:proofErr w:type="spellStart"/>
      <w:r w:rsidRPr="00D00A9D">
        <w:rPr>
          <w:rFonts w:ascii="Gentium Plus" w:eastAsia="Times New Roman" w:hAnsi="Gentium Plus" w:cs="Gentium Plus"/>
          <w:i/>
          <w:lang w:eastAsia="en-GB"/>
        </w:rPr>
        <w:t>Iḥyāʾ</w:t>
      </w:r>
      <w:proofErr w:type="spellEnd"/>
      <w:r w:rsidRPr="00D00A9D">
        <w:rPr>
          <w:rFonts w:ascii="Gentium Plus" w:hAnsi="Gentium Plus" w:cs="Gentium Plus"/>
        </w:rPr>
        <w:t>, 1:89</w:t>
      </w:r>
      <w:r w:rsidR="00434223">
        <w:rPr>
          <w:rFonts w:ascii="Gentium Plus" w:hAnsi="Gentium Plus" w:cs="Gentium Plus"/>
        </w:rPr>
        <w:t>; c</w:t>
      </w:r>
      <w:r w:rsidRPr="00D00A9D">
        <w:rPr>
          <w:rFonts w:ascii="Gentium Plus" w:hAnsi="Gentium Plus" w:cs="Gentium Plus"/>
        </w:rPr>
        <w:t>f. 1:127.</w:t>
      </w:r>
    </w:p>
  </w:footnote>
  <w:footnote w:id="68">
    <w:p w14:paraId="5A214E0F" w14:textId="0D097C46"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See, for example, </w:t>
      </w:r>
      <w:r w:rsidRPr="00D00A9D">
        <w:rPr>
          <w:rFonts w:ascii="Gentium Plus" w:eastAsia="Times New Roman" w:hAnsi="Gentium Plus" w:cs="Gentium Plus"/>
          <w:i/>
          <w:lang w:eastAsia="en-GB"/>
        </w:rPr>
        <w:t>Iḥyāʾ</w:t>
      </w:r>
      <w:r w:rsidRPr="00D00A9D">
        <w:rPr>
          <w:rFonts w:ascii="Gentium Plus" w:hAnsi="Gentium Plus" w:cs="Gentium Plus"/>
        </w:rPr>
        <w:t>, 14:2586 and 2588-89, in the context of discussing the features that ground the beauty of, and thereby our love for, exemplary people; the reference to ethical features is framed negatively in terms of the absence of or freedom from (</w:t>
      </w:r>
      <w:proofErr w:type="spellStart"/>
      <w:r w:rsidRPr="00D00A9D">
        <w:rPr>
          <w:rFonts w:ascii="Gentium Plus" w:hAnsi="Gentium Plus" w:cs="Gentium Plus"/>
          <w:i/>
          <w:iCs/>
        </w:rPr>
        <w:t>tanazzuh</w:t>
      </w:r>
      <w:proofErr w:type="spellEnd"/>
      <w:r w:rsidRPr="00D00A9D">
        <w:rPr>
          <w:rFonts w:ascii="Gentium Plus" w:hAnsi="Gentium Plus" w:cs="Gentium Plus"/>
        </w:rPr>
        <w:t xml:space="preserve">) deficiencies. </w:t>
      </w:r>
    </w:p>
  </w:footnote>
  <w:footnote w:id="69">
    <w:p w14:paraId="7CAD1521" w14:textId="298DB33A"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w:t>
      </w:r>
      <w:r w:rsidRPr="00D00A9D">
        <w:rPr>
          <w:rFonts w:ascii="Gentium Plus" w:hAnsi="Gentium Plus" w:cs="Gentium Plus"/>
          <w:i/>
          <w:iCs/>
        </w:rPr>
        <w:t>Mīzān</w:t>
      </w:r>
      <w:r w:rsidRPr="00D00A9D">
        <w:rPr>
          <w:rFonts w:ascii="Gentium Plus" w:hAnsi="Gentium Plus" w:cs="Gentium Plus"/>
        </w:rPr>
        <w:t xml:space="preserve">, 204. </w:t>
      </w:r>
    </w:p>
  </w:footnote>
  <w:footnote w:id="70">
    <w:p w14:paraId="55D27E0F" w14:textId="0C3D645E"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This could take a lot of discussion. For some evidence that suggests the survival of moral features, see Abul </w:t>
      </w:r>
      <w:proofErr w:type="spellStart"/>
      <w:r w:rsidRPr="00D00A9D">
        <w:rPr>
          <w:rFonts w:ascii="Gentium Plus" w:hAnsi="Gentium Plus" w:cs="Gentium Plus"/>
        </w:rPr>
        <w:t>Quasem</w:t>
      </w:r>
      <w:proofErr w:type="spellEnd"/>
      <w:r w:rsidRPr="00D00A9D">
        <w:rPr>
          <w:rFonts w:ascii="Gentium Plus" w:hAnsi="Gentium Plus" w:cs="Gentium Plus"/>
        </w:rPr>
        <w:t xml:space="preserve">, </w:t>
      </w:r>
      <w:r w:rsidRPr="00D00A9D">
        <w:rPr>
          <w:rFonts w:ascii="Gentium Plus" w:hAnsi="Gentium Plus" w:cs="Gentium Plus"/>
          <w:i/>
          <w:iCs/>
        </w:rPr>
        <w:t>The Ethics of al-Ghazālī</w:t>
      </w:r>
      <w:r w:rsidRPr="00D00A9D">
        <w:rPr>
          <w:rFonts w:ascii="Gentium Plus" w:hAnsi="Gentium Plus" w:cs="Gentium Plus"/>
        </w:rPr>
        <w:t xml:space="preserve">, 149-50. </w:t>
      </w:r>
    </w:p>
  </w:footnote>
  <w:footnote w:id="71">
    <w:p w14:paraId="5B8DF96D" w14:textId="3D016C02"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John M. Cooper, “The Unity of Virtue,” </w:t>
      </w:r>
      <w:r w:rsidRPr="00D00A9D">
        <w:rPr>
          <w:rFonts w:ascii="Gentium Plus" w:hAnsi="Gentium Plus" w:cs="Gentium Plus"/>
          <w:i/>
          <w:iCs/>
        </w:rPr>
        <w:t xml:space="preserve">Social Philosophy and Policy </w:t>
      </w:r>
      <w:r w:rsidRPr="00D00A9D">
        <w:rPr>
          <w:rFonts w:ascii="Gentium Plus" w:hAnsi="Gentium Plus" w:cs="Gentium Plus"/>
        </w:rPr>
        <w:t>15 (1998), 233.</w:t>
      </w:r>
    </w:p>
  </w:footnote>
  <w:footnote w:id="72">
    <w:p w14:paraId="654960F8" w14:textId="3FD1A560"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“Dramatic character”: this is also reflected in the suggestion that moral perception takes the natural form of a </w:t>
      </w:r>
      <w:r w:rsidRPr="00D00A9D">
        <w:rPr>
          <w:rFonts w:ascii="Gentium Plus" w:hAnsi="Gentium Plus" w:cs="Gentium Plus"/>
          <w:i/>
          <w:iCs/>
        </w:rPr>
        <w:t>story or narrative</w:t>
      </w:r>
      <w:r w:rsidRPr="00D00A9D">
        <w:rPr>
          <w:rFonts w:ascii="Gentium Plus" w:hAnsi="Gentium Plus" w:cs="Gentium Plus"/>
        </w:rPr>
        <w:t xml:space="preserve"> about the relevant situation. See </w:t>
      </w:r>
      <w:bookmarkStart w:id="6" w:name="_Hlk23851324"/>
      <w:r w:rsidRPr="00D00A9D">
        <w:rPr>
          <w:rFonts w:ascii="Gentium Plus" w:hAnsi="Gentium Plus" w:cs="Gentium Plus"/>
        </w:rPr>
        <w:t xml:space="preserve">Susan Stark, “Virtue and Emotion,” </w:t>
      </w:r>
      <w:proofErr w:type="spellStart"/>
      <w:r w:rsidRPr="00D00A9D">
        <w:rPr>
          <w:rFonts w:ascii="Gentium Plus" w:hAnsi="Gentium Plus" w:cs="Gentium Plus"/>
          <w:i/>
          <w:iCs/>
        </w:rPr>
        <w:t>Noûs</w:t>
      </w:r>
      <w:proofErr w:type="spellEnd"/>
      <w:r w:rsidRPr="00D00A9D">
        <w:rPr>
          <w:rFonts w:ascii="Gentium Plus" w:hAnsi="Gentium Plus" w:cs="Gentium Plus"/>
          <w:i/>
          <w:iCs/>
        </w:rPr>
        <w:t xml:space="preserve"> </w:t>
      </w:r>
      <w:r w:rsidRPr="00D00A9D">
        <w:rPr>
          <w:rFonts w:ascii="Gentium Plus" w:hAnsi="Gentium Plus" w:cs="Gentium Plus"/>
        </w:rPr>
        <w:t>35 (2001), 442</w:t>
      </w:r>
      <w:bookmarkEnd w:id="6"/>
      <w:r w:rsidRPr="00D00A9D">
        <w:rPr>
          <w:rFonts w:ascii="Gentium Plus" w:hAnsi="Gentium Plus" w:cs="Gentium Plus"/>
        </w:rPr>
        <w:t xml:space="preserve">, redeploying Jonathan Dancy’s account in </w:t>
      </w:r>
      <w:r w:rsidRPr="00D00A9D">
        <w:rPr>
          <w:rFonts w:ascii="Gentium Plus" w:hAnsi="Gentium Plus" w:cs="Gentium Plus"/>
          <w:i/>
          <w:iCs/>
        </w:rPr>
        <w:t>Moral Reasons</w:t>
      </w:r>
      <w:r w:rsidRPr="00D00A9D">
        <w:rPr>
          <w:rFonts w:ascii="Gentium Plus" w:hAnsi="Gentium Plus" w:cs="Gentium Plus"/>
        </w:rPr>
        <w:t xml:space="preserve"> (Oxford: Wiley-Blackwell, 1993), 111-16.</w:t>
      </w:r>
    </w:p>
  </w:footnote>
  <w:footnote w:id="73">
    <w:p w14:paraId="5882F2D7" w14:textId="5F12810D"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i/>
          <w:iCs/>
        </w:rPr>
        <w:t xml:space="preserve"> </w:t>
      </w:r>
      <w:r w:rsidRPr="00D00A9D">
        <w:rPr>
          <w:rFonts w:ascii="Gentium Plus" w:hAnsi="Gentium Plus" w:cs="Gentium Plus"/>
        </w:rPr>
        <w:t>Al-</w:t>
      </w:r>
      <w:proofErr w:type="spellStart"/>
      <w:r w:rsidRPr="00D00A9D">
        <w:rPr>
          <w:rFonts w:ascii="Gentium Plus" w:hAnsi="Gentium Plus" w:cs="Gentium Plus"/>
        </w:rPr>
        <w:t>Ghazālī</w:t>
      </w:r>
      <w:proofErr w:type="spellEnd"/>
      <w:r w:rsidRPr="00D00A9D">
        <w:rPr>
          <w:rFonts w:ascii="Gentium Plus" w:hAnsi="Gentium Plus" w:cs="Gentium Plus"/>
        </w:rPr>
        <w:t xml:space="preserve">, </w:t>
      </w:r>
      <w:r w:rsidRPr="00D00A9D">
        <w:rPr>
          <w:rFonts w:ascii="Gentium Plus" w:hAnsi="Gentium Plus" w:cs="Gentium Plus"/>
          <w:i/>
          <w:iCs/>
        </w:rPr>
        <w:t>al-</w:t>
      </w:r>
      <w:proofErr w:type="spellStart"/>
      <w:r w:rsidRPr="00D00A9D">
        <w:rPr>
          <w:rFonts w:ascii="Gentium Plus" w:hAnsi="Gentium Plus" w:cs="Gentium Plus"/>
          <w:i/>
          <w:iCs/>
        </w:rPr>
        <w:t>Mustaṣfā</w:t>
      </w:r>
      <w:proofErr w:type="spellEnd"/>
      <w:r w:rsidRPr="00D00A9D">
        <w:rPr>
          <w:rFonts w:ascii="Gentium Plus" w:hAnsi="Gentium Plus" w:cs="Gentium Plus"/>
          <w:i/>
          <w:iCs/>
        </w:rPr>
        <w:t xml:space="preserve"> min </w:t>
      </w:r>
      <w:proofErr w:type="spellStart"/>
      <w:r w:rsidRPr="00D00A9D">
        <w:rPr>
          <w:rFonts w:ascii="Gentium Plus" w:hAnsi="Gentium Plus" w:cs="Gentium Plus"/>
          <w:i/>
          <w:iCs/>
        </w:rPr>
        <w:t>ʿilm</w:t>
      </w:r>
      <w:proofErr w:type="spellEnd"/>
      <w:r w:rsidRPr="00D00A9D">
        <w:rPr>
          <w:rFonts w:ascii="Gentium Plus" w:hAnsi="Gentium Plus" w:cs="Gentium Plus"/>
          <w:i/>
          <w:iCs/>
        </w:rPr>
        <w:t xml:space="preserve"> al-</w:t>
      </w:r>
      <w:proofErr w:type="spellStart"/>
      <w:r w:rsidRPr="00D00A9D">
        <w:rPr>
          <w:rFonts w:ascii="Gentium Plus" w:hAnsi="Gentium Plus" w:cs="Gentium Plus"/>
          <w:i/>
          <w:iCs/>
        </w:rPr>
        <w:t>uṣūl</w:t>
      </w:r>
      <w:proofErr w:type="spellEnd"/>
      <w:r w:rsidRPr="00D00A9D">
        <w:rPr>
          <w:rFonts w:ascii="Gentium Plus" w:hAnsi="Gentium Plus" w:cs="Gentium Plus"/>
        </w:rPr>
        <w:t xml:space="preserve"> (</w:t>
      </w:r>
      <w:proofErr w:type="spellStart"/>
      <w:r w:rsidRPr="00D00A9D">
        <w:rPr>
          <w:rFonts w:ascii="Gentium Plus" w:hAnsi="Gentium Plus" w:cs="Gentium Plus"/>
        </w:rPr>
        <w:t>Būlāq</w:t>
      </w:r>
      <w:proofErr w:type="spellEnd"/>
      <w:r w:rsidRPr="00D00A9D">
        <w:rPr>
          <w:rFonts w:ascii="Gentium Plus" w:hAnsi="Gentium Plus" w:cs="Gentium Plus"/>
        </w:rPr>
        <w:t>: al-</w:t>
      </w:r>
      <w:proofErr w:type="spellStart"/>
      <w:r w:rsidRPr="00D00A9D">
        <w:rPr>
          <w:rFonts w:ascii="Gentium Plus" w:hAnsi="Gentium Plus" w:cs="Gentium Plus"/>
        </w:rPr>
        <w:t>Maṭbaʿa</w:t>
      </w:r>
      <w:proofErr w:type="spellEnd"/>
      <w:r w:rsidRPr="00D00A9D">
        <w:rPr>
          <w:rFonts w:ascii="Gentium Plus" w:hAnsi="Gentium Plus" w:cs="Gentium Plus"/>
        </w:rPr>
        <w:t xml:space="preserve"> al-</w:t>
      </w:r>
      <w:proofErr w:type="spellStart"/>
      <w:r w:rsidRPr="00D00A9D">
        <w:rPr>
          <w:rFonts w:ascii="Gentium Plus" w:hAnsi="Gentium Plus" w:cs="Gentium Plus"/>
        </w:rPr>
        <w:t>Amīriyya</w:t>
      </w:r>
      <w:proofErr w:type="spellEnd"/>
      <w:r w:rsidRPr="00D00A9D">
        <w:rPr>
          <w:rFonts w:ascii="Gentium Plus" w:hAnsi="Gentium Plus" w:cs="Gentium Plus"/>
        </w:rPr>
        <w:t xml:space="preserve">, 1904), 1:28. Yet words are after all the way we know what we’re talking about. </w:t>
      </w:r>
    </w:p>
  </w:footnote>
  <w:footnote w:id="74">
    <w:p w14:paraId="48BEB8EE" w14:textId="062854C1" w:rsidR="000835F1" w:rsidRPr="00D00A9D" w:rsidRDefault="000835F1" w:rsidP="00D00A9D">
      <w:pPr>
        <w:pStyle w:val="FootnoteText"/>
        <w:jc w:val="both"/>
        <w:rPr>
          <w:rFonts w:ascii="Gentium Plus" w:hAnsi="Gentium Plus" w:cs="Gentium Plus"/>
          <w:iCs/>
        </w:rPr>
      </w:pPr>
      <w:r w:rsidRPr="00D00A9D">
        <w:rPr>
          <w:rStyle w:val="FootnoteReference"/>
          <w:rFonts w:ascii="Gentium Plus" w:hAnsi="Gentium Plus" w:cs="Gentium Plus"/>
        </w:rPr>
        <w:footnoteRef/>
      </w:r>
      <w:r w:rsidRPr="00D00A9D">
        <w:rPr>
          <w:rFonts w:ascii="Gentium Plus" w:hAnsi="Gentium Plus" w:cs="Gentium Plus"/>
        </w:rPr>
        <w:t xml:space="preserve"> </w:t>
      </w:r>
      <w:proofErr w:type="spellStart"/>
      <w:r w:rsidRPr="00D00A9D">
        <w:rPr>
          <w:rFonts w:ascii="Gentium Plus" w:hAnsi="Gentium Plus" w:cs="Gentium Plus"/>
        </w:rPr>
        <w:t>Sherif</w:t>
      </w:r>
      <w:proofErr w:type="spellEnd"/>
      <w:r w:rsidRPr="00D00A9D">
        <w:rPr>
          <w:rFonts w:ascii="Gentium Plus" w:hAnsi="Gentium Plus" w:cs="Gentium Plus"/>
        </w:rPr>
        <w:t xml:space="preserve"> himself in fact appears to acknowledge this equivocal use at </w:t>
      </w:r>
      <w:r w:rsidRPr="00D00A9D">
        <w:rPr>
          <w:rFonts w:ascii="Gentium Plus" w:hAnsi="Gentium Plus" w:cs="Gentium Plus"/>
          <w:i/>
        </w:rPr>
        <w:t>Ghazālī’s Theory of Virtue</w:t>
      </w:r>
      <w:r w:rsidRPr="00D00A9D">
        <w:rPr>
          <w:rFonts w:ascii="Gentium Plus" w:hAnsi="Gentium Plus" w:cs="Gentium Plus"/>
          <w:iCs/>
        </w:rPr>
        <w:t>, 111 (esp. n.2).</w:t>
      </w:r>
    </w:p>
  </w:footnote>
  <w:footnote w:id="75">
    <w:p w14:paraId="7B4ABFC2" w14:textId="77777777"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w:t>
      </w:r>
      <w:r w:rsidRPr="00D00A9D">
        <w:rPr>
          <w:rFonts w:ascii="Gentium Plus" w:eastAsia="Times New Roman" w:hAnsi="Gentium Plus" w:cs="Gentium Plus"/>
          <w:i/>
          <w:lang w:eastAsia="en-GB"/>
        </w:rPr>
        <w:t>Iḥyāʾ</w:t>
      </w:r>
      <w:r w:rsidRPr="00D00A9D">
        <w:rPr>
          <w:rFonts w:ascii="Gentium Plus" w:hAnsi="Gentium Plus" w:cs="Gentium Plus"/>
        </w:rPr>
        <w:t>, 12:2297-99. I discuss this passage at greater length in “Virtue and the Law in al-Ghazālī’s Ethics.”</w:t>
      </w:r>
    </w:p>
  </w:footnote>
  <w:footnote w:id="76">
    <w:p w14:paraId="4FFFC79F" w14:textId="0EA6275D"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See e.g. </w:t>
      </w:r>
      <w:r w:rsidRPr="00D00A9D">
        <w:rPr>
          <w:rFonts w:ascii="Gentium Plus" w:eastAsia="Times New Roman" w:hAnsi="Gentium Plus" w:cs="Gentium Plus"/>
          <w:i/>
          <w:lang w:eastAsia="en-GB"/>
        </w:rPr>
        <w:t>Iḥyāʾ</w:t>
      </w:r>
      <w:r w:rsidRPr="00D00A9D">
        <w:rPr>
          <w:rFonts w:ascii="Gentium Plus" w:hAnsi="Gentium Plus" w:cs="Gentium Plus"/>
        </w:rPr>
        <w:t>, 1:36.</w:t>
      </w:r>
    </w:p>
  </w:footnote>
  <w:footnote w:id="77">
    <w:p w14:paraId="07AAF531" w14:textId="316DD6D1" w:rsidR="000835F1" w:rsidRPr="00D00A9D" w:rsidRDefault="000835F1" w:rsidP="00D00A9D">
      <w:pPr>
        <w:pStyle w:val="NoSpacing"/>
        <w:jc w:val="both"/>
        <w:rPr>
          <w:rFonts w:ascii="Gentium Plus" w:hAnsi="Gentium Plus" w:cs="Gentium Plus"/>
          <w:sz w:val="20"/>
          <w:szCs w:val="20"/>
        </w:rPr>
      </w:pPr>
      <w:r w:rsidRPr="00D00A9D">
        <w:rPr>
          <w:rStyle w:val="FootnoteReference"/>
          <w:rFonts w:ascii="Gentium Plus" w:hAnsi="Gentium Plus" w:cs="Gentium Plus"/>
          <w:sz w:val="20"/>
          <w:szCs w:val="20"/>
        </w:rPr>
        <w:footnoteRef/>
      </w:r>
      <w:r w:rsidRPr="00D00A9D">
        <w:rPr>
          <w:rFonts w:ascii="Gentium Plus" w:hAnsi="Gentium Plus" w:cs="Gentium Plus"/>
          <w:sz w:val="20"/>
          <w:szCs w:val="20"/>
        </w:rPr>
        <w:t xml:space="preserve"> Some help toward resolving this question might also be thought to be provided by al-Ghazālī’s discussion of ethics in the </w:t>
      </w:r>
      <w:r w:rsidRPr="00D00A9D">
        <w:rPr>
          <w:rFonts w:ascii="Gentium Plus" w:hAnsi="Gentium Plus" w:cs="Gentium Plus"/>
          <w:i/>
          <w:iCs/>
          <w:sz w:val="20"/>
          <w:szCs w:val="20"/>
        </w:rPr>
        <w:t xml:space="preserve">Munqidh, </w:t>
      </w:r>
      <w:r w:rsidRPr="00D00A9D">
        <w:rPr>
          <w:rFonts w:ascii="Gentium Plus" w:hAnsi="Gentium Plus" w:cs="Gentium Plus"/>
          <w:sz w:val="20"/>
          <w:szCs w:val="20"/>
        </w:rPr>
        <w:t xml:space="preserve">where he identifies the concerns of philosophical ethics (viz, </w:t>
      </w:r>
      <w:proofErr w:type="spellStart"/>
      <w:r w:rsidRPr="00D00A9D">
        <w:rPr>
          <w:rFonts w:ascii="Gentium Plus" w:hAnsi="Gentium Plus" w:cs="Gentium Plus"/>
          <w:i/>
          <w:iCs/>
          <w:sz w:val="20"/>
          <w:szCs w:val="20"/>
        </w:rPr>
        <w:t>ṣifāt</w:t>
      </w:r>
      <w:proofErr w:type="spellEnd"/>
      <w:r w:rsidRPr="00D00A9D">
        <w:rPr>
          <w:rFonts w:ascii="Gentium Plus" w:hAnsi="Gentium Plus" w:cs="Gentium Plus"/>
          <w:i/>
          <w:iCs/>
          <w:sz w:val="20"/>
          <w:szCs w:val="20"/>
        </w:rPr>
        <w:t xml:space="preserve"> al-</w:t>
      </w:r>
      <w:proofErr w:type="spellStart"/>
      <w:r w:rsidRPr="00D00A9D">
        <w:rPr>
          <w:rFonts w:ascii="Gentium Plus" w:hAnsi="Gentium Plus" w:cs="Gentium Plus"/>
          <w:i/>
          <w:iCs/>
          <w:sz w:val="20"/>
          <w:szCs w:val="20"/>
        </w:rPr>
        <w:t>nafs</w:t>
      </w:r>
      <w:proofErr w:type="spellEnd"/>
      <w:r w:rsidRPr="00D00A9D">
        <w:rPr>
          <w:rFonts w:ascii="Gentium Plus" w:hAnsi="Gentium Plus" w:cs="Gentium Plus"/>
          <w:i/>
          <w:iCs/>
          <w:sz w:val="20"/>
          <w:szCs w:val="20"/>
        </w:rPr>
        <w:t xml:space="preserve"> </w:t>
      </w:r>
      <w:proofErr w:type="spellStart"/>
      <w:r w:rsidRPr="00D00A9D">
        <w:rPr>
          <w:rFonts w:ascii="Gentium Plus" w:hAnsi="Gentium Plus" w:cs="Gentium Plus"/>
          <w:i/>
          <w:iCs/>
          <w:sz w:val="20"/>
          <w:szCs w:val="20"/>
        </w:rPr>
        <w:t>wa-akhlāquhā</w:t>
      </w:r>
      <w:proofErr w:type="spellEnd"/>
      <w:r w:rsidRPr="00D00A9D">
        <w:rPr>
          <w:rFonts w:ascii="Gentium Plus" w:hAnsi="Gentium Plus" w:cs="Gentium Plus"/>
          <w:sz w:val="20"/>
          <w:szCs w:val="20"/>
        </w:rPr>
        <w:t>) with the concerns of Sufi discourse (</w:t>
      </w:r>
      <w:r w:rsidRPr="00D00A9D">
        <w:rPr>
          <w:rFonts w:ascii="Gentium Plus" w:hAnsi="Gentium Plus" w:cs="Gentium Plus"/>
          <w:i/>
          <w:iCs/>
          <w:sz w:val="20"/>
          <w:szCs w:val="20"/>
        </w:rPr>
        <w:t>The Deliverer From Error/Al-</w:t>
      </w:r>
      <w:proofErr w:type="spellStart"/>
      <w:r w:rsidRPr="00D00A9D">
        <w:rPr>
          <w:rFonts w:ascii="Gentium Plus" w:hAnsi="Gentium Plus" w:cs="Gentium Plus"/>
          <w:i/>
          <w:iCs/>
          <w:sz w:val="20"/>
          <w:szCs w:val="20"/>
        </w:rPr>
        <w:t>Munqidh</w:t>
      </w:r>
      <w:proofErr w:type="spellEnd"/>
      <w:r w:rsidRPr="00D00A9D">
        <w:rPr>
          <w:rFonts w:ascii="Gentium Plus" w:hAnsi="Gentium Plus" w:cs="Gentium Plus"/>
          <w:i/>
          <w:iCs/>
          <w:sz w:val="20"/>
          <w:szCs w:val="20"/>
        </w:rPr>
        <w:t xml:space="preserve"> </w:t>
      </w:r>
      <w:proofErr w:type="spellStart"/>
      <w:r w:rsidRPr="00D00A9D">
        <w:rPr>
          <w:rFonts w:ascii="Gentium Plus" w:hAnsi="Gentium Plus" w:cs="Gentium Plus"/>
          <w:i/>
          <w:iCs/>
          <w:sz w:val="20"/>
          <w:szCs w:val="20"/>
        </w:rPr>
        <w:t>min</w:t>
      </w:r>
      <w:proofErr w:type="spellEnd"/>
      <w:r w:rsidRPr="00D00A9D">
        <w:rPr>
          <w:rFonts w:ascii="Gentium Plus" w:hAnsi="Gentium Plus" w:cs="Gentium Plus"/>
          <w:i/>
          <w:iCs/>
          <w:sz w:val="20"/>
          <w:szCs w:val="20"/>
        </w:rPr>
        <w:t xml:space="preserve"> al-</w:t>
      </w:r>
      <w:proofErr w:type="spellStart"/>
      <w:r w:rsidRPr="00D00A9D">
        <w:rPr>
          <w:rFonts w:ascii="Gentium Plus" w:hAnsi="Gentium Plus" w:cs="Gentium Plus"/>
          <w:i/>
          <w:iCs/>
          <w:sz w:val="20"/>
          <w:szCs w:val="20"/>
        </w:rPr>
        <w:t>ḍalāl</w:t>
      </w:r>
      <w:proofErr w:type="spellEnd"/>
      <w:r w:rsidRPr="00D00A9D">
        <w:rPr>
          <w:rFonts w:ascii="Gentium Plus" w:hAnsi="Gentium Plus" w:cs="Gentium Plus"/>
          <w:sz w:val="20"/>
          <w:szCs w:val="20"/>
        </w:rPr>
        <w:t>, ed. Jamīl Ṣalībā and Kāmil ʿAyyād [Beirut: Dār al-Andalus, 1967], 86). But as he makes no reference to specific Sufi concepts such as stations or states there, this evidence does not take us far.</w:t>
      </w:r>
    </w:p>
  </w:footnote>
  <w:footnote w:id="78">
    <w:p w14:paraId="6071B32A" w14:textId="3D5F5F85"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w:t>
      </w:r>
      <w:r w:rsidRPr="00D00A9D">
        <w:rPr>
          <w:rFonts w:ascii="Gentium Plus" w:eastAsia="Times New Roman" w:hAnsi="Gentium Plus" w:cs="Gentium Plus"/>
          <w:i/>
          <w:lang w:eastAsia="en-GB"/>
        </w:rPr>
        <w:t>Iḥyāʾ</w:t>
      </w:r>
      <w:r w:rsidRPr="00D00A9D">
        <w:rPr>
          <w:rFonts w:ascii="Gentium Plus" w:hAnsi="Gentium Plus" w:cs="Gentium Plus"/>
        </w:rPr>
        <w:t>, 11:2072-73.</w:t>
      </w:r>
    </w:p>
  </w:footnote>
  <w:footnote w:id="79">
    <w:p w14:paraId="34E0FC68" w14:textId="264F6C9A"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w:t>
      </w:r>
      <w:r w:rsidRPr="00D00A9D">
        <w:rPr>
          <w:rFonts w:ascii="Gentium Plus" w:eastAsia="Times New Roman" w:hAnsi="Gentium Plus" w:cs="Gentium Plus"/>
          <w:i/>
          <w:lang w:eastAsia="en-GB"/>
        </w:rPr>
        <w:t>Iḥyāʾ</w:t>
      </w:r>
      <w:r w:rsidRPr="00D00A9D">
        <w:rPr>
          <w:rFonts w:ascii="Gentium Plus" w:hAnsi="Gentium Plus" w:cs="Gentium Plus"/>
        </w:rPr>
        <w:t>, 12:2309 (“</w:t>
      </w:r>
      <w:r w:rsidRPr="00D00A9D">
        <w:rPr>
          <w:rFonts w:ascii="Gentium Plus" w:hAnsi="Gentium Plus" w:cs="Gentium Plus"/>
          <w:i/>
          <w:iCs/>
        </w:rPr>
        <w:t xml:space="preserve">if </w:t>
      </w:r>
      <w:r w:rsidRPr="00D00A9D">
        <w:rPr>
          <w:rFonts w:ascii="Gentium Plus" w:hAnsi="Gentium Plus" w:cs="Gentium Plus"/>
        </w:rPr>
        <w:t xml:space="preserve">the expectation [of the desirable outcome] is due to the fact that most of its causes have been realised, </w:t>
      </w:r>
      <w:r w:rsidRPr="00D00A9D">
        <w:rPr>
          <w:rFonts w:ascii="Gentium Plus" w:hAnsi="Gentium Plus" w:cs="Gentium Plus"/>
          <w:i/>
          <w:iCs/>
        </w:rPr>
        <w:t xml:space="preserve">then </w:t>
      </w:r>
      <w:r w:rsidRPr="00D00A9D">
        <w:rPr>
          <w:rFonts w:ascii="Gentium Plus" w:hAnsi="Gentium Plus" w:cs="Gentium Plus"/>
        </w:rPr>
        <w:t>the term ‘hope’ correctly applies to it”). A very tall linguistic order!</w:t>
      </w:r>
    </w:p>
  </w:footnote>
  <w:footnote w:id="80">
    <w:p w14:paraId="2B41A4FC" w14:textId="3A1E9E58"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w:t>
      </w:r>
      <w:proofErr w:type="spellStart"/>
      <w:r w:rsidRPr="00D00A9D">
        <w:rPr>
          <w:rFonts w:ascii="Gentium Plus" w:hAnsi="Gentium Plus" w:cs="Gentium Plus"/>
        </w:rPr>
        <w:t>Sherif</w:t>
      </w:r>
      <w:proofErr w:type="spellEnd"/>
      <w:r w:rsidRPr="00D00A9D">
        <w:rPr>
          <w:rFonts w:ascii="Gentium Plus" w:hAnsi="Gentium Plus" w:cs="Gentium Plus"/>
        </w:rPr>
        <w:t xml:space="preserve">, </w:t>
      </w:r>
      <w:proofErr w:type="spellStart"/>
      <w:r w:rsidRPr="00D00A9D">
        <w:rPr>
          <w:rFonts w:ascii="Gentium Plus" w:hAnsi="Gentium Plus" w:cs="Gentium Plus"/>
          <w:i/>
        </w:rPr>
        <w:t>Ghazālī’s</w:t>
      </w:r>
      <w:proofErr w:type="spellEnd"/>
      <w:r w:rsidRPr="00D00A9D">
        <w:rPr>
          <w:rFonts w:ascii="Gentium Plus" w:hAnsi="Gentium Plus" w:cs="Gentium Plus"/>
          <w:i/>
        </w:rPr>
        <w:t xml:space="preserve"> Theory of Virtue</w:t>
      </w:r>
      <w:r w:rsidRPr="00D00A9D">
        <w:rPr>
          <w:rFonts w:ascii="Gentium Plus" w:hAnsi="Gentium Plus" w:cs="Gentium Plus"/>
          <w:iCs/>
        </w:rPr>
        <w:t xml:space="preserve">, 139; </w:t>
      </w:r>
      <w:r w:rsidRPr="00D00A9D">
        <w:rPr>
          <w:rFonts w:ascii="Gentium Plus" w:hAnsi="Gentium Plus" w:cs="Gentium Plus"/>
        </w:rPr>
        <w:t xml:space="preserve">Abul </w:t>
      </w:r>
      <w:proofErr w:type="spellStart"/>
      <w:r w:rsidRPr="00D00A9D">
        <w:rPr>
          <w:rFonts w:ascii="Gentium Plus" w:hAnsi="Gentium Plus" w:cs="Gentium Plus"/>
        </w:rPr>
        <w:t>Quasem</w:t>
      </w:r>
      <w:proofErr w:type="spellEnd"/>
      <w:r w:rsidRPr="00D00A9D">
        <w:rPr>
          <w:rFonts w:ascii="Gentium Plus" w:hAnsi="Gentium Plus" w:cs="Gentium Plus"/>
        </w:rPr>
        <w:t xml:space="preserve">, </w:t>
      </w:r>
      <w:r w:rsidRPr="00D00A9D">
        <w:rPr>
          <w:rFonts w:ascii="Gentium Plus" w:hAnsi="Gentium Plus" w:cs="Gentium Plus"/>
          <w:i/>
          <w:iCs/>
        </w:rPr>
        <w:t xml:space="preserve">The Ethics of al-Ghazālī, </w:t>
      </w:r>
      <w:r w:rsidRPr="00D00A9D">
        <w:rPr>
          <w:rFonts w:ascii="Gentium Plus" w:hAnsi="Gentium Plus" w:cs="Gentium Plus"/>
        </w:rPr>
        <w:t xml:space="preserve">166-67. They offer similar reconstructive proposals for other cases where al-Ghazālī’s formal triadic structure appears to be absent. </w:t>
      </w:r>
    </w:p>
  </w:footnote>
  <w:footnote w:id="81">
    <w:p w14:paraId="5A4E9841" w14:textId="1C52D3A3"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See </w:t>
      </w:r>
      <w:r w:rsidRPr="00D00A9D">
        <w:rPr>
          <w:rFonts w:ascii="Gentium Plus" w:eastAsia="Times New Roman" w:hAnsi="Gentium Plus" w:cs="Gentium Plus"/>
          <w:i/>
          <w:lang w:eastAsia="en-GB"/>
        </w:rPr>
        <w:t>Iḥyāʾ</w:t>
      </w:r>
      <w:r w:rsidRPr="00D00A9D">
        <w:rPr>
          <w:rFonts w:ascii="Gentium Plus" w:hAnsi="Gentium Plus" w:cs="Gentium Plus"/>
        </w:rPr>
        <w:t>, 12:2315 for hope, and 13:2334 for fear.</w:t>
      </w:r>
    </w:p>
  </w:footnote>
  <w:footnote w:id="82">
    <w:p w14:paraId="7F99A57C" w14:textId="78B33839"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Abul </w:t>
      </w:r>
      <w:proofErr w:type="spellStart"/>
      <w:r w:rsidRPr="00D00A9D">
        <w:rPr>
          <w:rFonts w:ascii="Gentium Plus" w:hAnsi="Gentium Plus" w:cs="Gentium Plus"/>
        </w:rPr>
        <w:t>Quasem</w:t>
      </w:r>
      <w:proofErr w:type="spellEnd"/>
      <w:r w:rsidRPr="00D00A9D">
        <w:rPr>
          <w:rFonts w:ascii="Gentium Plus" w:hAnsi="Gentium Plus" w:cs="Gentium Plus"/>
        </w:rPr>
        <w:t xml:space="preserve">, </w:t>
      </w:r>
      <w:r w:rsidRPr="00D00A9D">
        <w:rPr>
          <w:rFonts w:ascii="Gentium Plus" w:hAnsi="Gentium Plus" w:cs="Gentium Plus"/>
          <w:i/>
          <w:iCs/>
        </w:rPr>
        <w:t>The Ethics of al-Ghazālī</w:t>
      </w:r>
      <w:r w:rsidRPr="00D00A9D">
        <w:rPr>
          <w:rFonts w:ascii="Gentium Plus" w:hAnsi="Gentium Plus" w:cs="Gentium Plus"/>
        </w:rPr>
        <w:t>, 152.</w:t>
      </w:r>
    </w:p>
  </w:footnote>
  <w:footnote w:id="83">
    <w:p w14:paraId="250AAD54" w14:textId="6FD807AC"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There may be something more to say, however, about implicit appeals to practical reasoning in the </w:t>
      </w:r>
      <w:r w:rsidRPr="00D00A9D">
        <w:rPr>
          <w:rFonts w:ascii="Gentium Plus" w:hAnsi="Gentium Plus" w:cs="Gentium Plus"/>
          <w:i/>
          <w:iCs/>
        </w:rPr>
        <w:t>Revival</w:t>
      </w:r>
      <w:r w:rsidRPr="00D00A9D">
        <w:rPr>
          <w:rFonts w:ascii="Gentium Plus" w:hAnsi="Gentium Plus" w:cs="Gentium Plus"/>
        </w:rPr>
        <w:t>; I hope to explore this point elsewhere. Taken alone, duration—which al-Ghazālī’s above-quoted statement makes criterial for the distinction between states and stations—certainly does not seem like an adequate criterion for drawing the categorial boundary between an emotion and a virtue.</w:t>
      </w:r>
    </w:p>
  </w:footnote>
  <w:footnote w:id="84">
    <w:p w14:paraId="7F5F8A64" w14:textId="6147B9C5" w:rsidR="00E647A3" w:rsidRPr="00E647A3" w:rsidRDefault="00E647A3" w:rsidP="00E647A3">
      <w:pPr>
        <w:pStyle w:val="FootnoteText"/>
        <w:jc w:val="both"/>
        <w:rPr>
          <w:rFonts w:ascii="Gentium Plus" w:hAnsi="Gentium Plus" w:cs="Gentium Plus"/>
        </w:rPr>
      </w:pPr>
      <w:r w:rsidRPr="00E647A3">
        <w:rPr>
          <w:rStyle w:val="FootnoteReference"/>
          <w:rFonts w:ascii="Gentium Plus" w:hAnsi="Gentium Plus" w:cs="Gentium Plus"/>
        </w:rPr>
        <w:footnoteRef/>
      </w:r>
      <w:r w:rsidRPr="00E647A3">
        <w:rPr>
          <w:rFonts w:ascii="Gentium Plus" w:hAnsi="Gentium Plus" w:cs="Gentium Plus"/>
        </w:rPr>
        <w:t xml:space="preserve"> </w:t>
      </w:r>
      <w:r w:rsidR="00304AAE">
        <w:rPr>
          <w:rFonts w:ascii="Gentium Plus" w:hAnsi="Gentium Plus" w:cs="Gentium Plus"/>
        </w:rPr>
        <w:t>A</w:t>
      </w:r>
      <w:r>
        <w:rPr>
          <w:rFonts w:ascii="Gentium Plus" w:hAnsi="Gentium Plus" w:cs="Gentium Plus"/>
        </w:rPr>
        <w:t xml:space="preserve"> fuller treatment of this </w:t>
      </w:r>
      <w:r w:rsidR="00343ED4">
        <w:rPr>
          <w:rFonts w:ascii="Gentium Plus" w:hAnsi="Gentium Plus" w:cs="Gentium Plus"/>
        </w:rPr>
        <w:t>question</w:t>
      </w:r>
      <w:r w:rsidR="00304AAE">
        <w:rPr>
          <w:rFonts w:ascii="Gentium Plus" w:hAnsi="Gentium Plus" w:cs="Gentium Plus"/>
        </w:rPr>
        <w:t xml:space="preserve"> would benefit from </w:t>
      </w:r>
      <w:r w:rsidR="00F211CF">
        <w:rPr>
          <w:rFonts w:ascii="Gentium Plus" w:hAnsi="Gentium Plus" w:cs="Gentium Plus"/>
        </w:rPr>
        <w:t xml:space="preserve">a </w:t>
      </w:r>
      <w:r w:rsidR="00304AAE">
        <w:rPr>
          <w:rFonts w:ascii="Gentium Plus" w:hAnsi="Gentium Plus" w:cs="Gentium Plus"/>
        </w:rPr>
        <w:t>compar</w:t>
      </w:r>
      <w:r w:rsidR="00F211CF">
        <w:rPr>
          <w:rFonts w:ascii="Gentium Plus" w:hAnsi="Gentium Plus" w:cs="Gentium Plus"/>
        </w:rPr>
        <w:t xml:space="preserve">ative view of how </w:t>
      </w:r>
      <w:r w:rsidR="008070AE">
        <w:rPr>
          <w:rFonts w:ascii="Gentium Plus" w:hAnsi="Gentium Plus" w:cs="Gentium Plus"/>
        </w:rPr>
        <w:t>similar issues were</w:t>
      </w:r>
      <w:r w:rsidRPr="00E647A3">
        <w:rPr>
          <w:rFonts w:ascii="Gentium Plus" w:hAnsi="Gentium Plus" w:cs="Gentium Plus"/>
        </w:rPr>
        <w:t xml:space="preserve"> addressed </w:t>
      </w:r>
      <w:r w:rsidR="008070AE">
        <w:rPr>
          <w:rFonts w:ascii="Gentium Plus" w:hAnsi="Gentium Plus" w:cs="Gentium Plus"/>
        </w:rPr>
        <w:t>in the intellectual traditions of other faith communities</w:t>
      </w:r>
      <w:r w:rsidRPr="00E647A3">
        <w:rPr>
          <w:rFonts w:ascii="Gentium Plus" w:hAnsi="Gentium Plus" w:cs="Gentium Plus"/>
        </w:rPr>
        <w:t>. The notable case is the Christian tradition, where</w:t>
      </w:r>
      <w:r w:rsidR="008070AE">
        <w:rPr>
          <w:rFonts w:ascii="Gentium Plus" w:hAnsi="Gentium Plus" w:cs="Gentium Plus"/>
        </w:rPr>
        <w:t xml:space="preserve"> love and hope </w:t>
      </w:r>
      <w:r w:rsidR="00343ED4">
        <w:rPr>
          <w:rFonts w:ascii="Gentium Plus" w:hAnsi="Gentium Plus" w:cs="Gentium Plus"/>
        </w:rPr>
        <w:t>feature as key theological virtues. Space, and the contingencies of COVID-19, have made that impossible in th</w:t>
      </w:r>
      <w:r w:rsidR="00E76C9E">
        <w:rPr>
          <w:rFonts w:ascii="Gentium Plus" w:hAnsi="Gentium Plus" w:cs="Gentium Plus"/>
        </w:rPr>
        <w:t>e present</w:t>
      </w:r>
      <w:r w:rsidR="00343ED4">
        <w:rPr>
          <w:rFonts w:ascii="Gentium Plus" w:hAnsi="Gentium Plus" w:cs="Gentium Plus"/>
        </w:rPr>
        <w:t xml:space="preserve"> iteration of th</w:t>
      </w:r>
      <w:r w:rsidR="00E76C9E">
        <w:rPr>
          <w:rFonts w:ascii="Gentium Plus" w:hAnsi="Gentium Plus" w:cs="Gentium Plus"/>
        </w:rPr>
        <w:t>is</w:t>
      </w:r>
      <w:r w:rsidR="00343ED4">
        <w:rPr>
          <w:rFonts w:ascii="Gentium Plus" w:hAnsi="Gentium Plus" w:cs="Gentium Plus"/>
        </w:rPr>
        <w:t xml:space="preserve"> essay. </w:t>
      </w:r>
    </w:p>
  </w:footnote>
  <w:footnote w:id="85">
    <w:p w14:paraId="47C7D7C3" w14:textId="0243C568" w:rsidR="000835F1" w:rsidRPr="00D00A9D" w:rsidRDefault="000835F1" w:rsidP="00D00A9D">
      <w:pPr>
        <w:pStyle w:val="NoSpacing"/>
        <w:jc w:val="both"/>
        <w:rPr>
          <w:rFonts w:ascii="Gentium Plus" w:hAnsi="Gentium Plus" w:cs="Gentium Plus"/>
          <w:sz w:val="20"/>
          <w:szCs w:val="20"/>
        </w:rPr>
      </w:pPr>
      <w:r w:rsidRPr="00D00A9D">
        <w:rPr>
          <w:rStyle w:val="FootnoteReference"/>
          <w:rFonts w:ascii="Gentium Plus" w:hAnsi="Gentium Plus" w:cs="Gentium Plus"/>
          <w:sz w:val="20"/>
          <w:szCs w:val="20"/>
        </w:rPr>
        <w:footnoteRef/>
      </w:r>
      <w:r w:rsidRPr="00D00A9D">
        <w:rPr>
          <w:rFonts w:ascii="Gentium Plus" w:hAnsi="Gentium Plus" w:cs="Gentium Plus"/>
          <w:sz w:val="20"/>
          <w:szCs w:val="20"/>
        </w:rPr>
        <w:t xml:space="preserve"> Partly by showing how individual pieces of evidence interact, and how their weight changes in the total environment. </w:t>
      </w:r>
    </w:p>
  </w:footnote>
  <w:footnote w:id="86">
    <w:p w14:paraId="2526DF8B" w14:textId="3EFDA9AB"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See </w:t>
      </w:r>
      <w:r w:rsidRPr="00D00A9D">
        <w:rPr>
          <w:rFonts w:ascii="Gentium Plus" w:hAnsi="Gentium Plus" w:cs="Gentium Plus"/>
          <w:b/>
          <w:bCs/>
        </w:rPr>
        <w:t>n.10</w:t>
      </w:r>
      <w:r w:rsidRPr="00D00A9D">
        <w:rPr>
          <w:rFonts w:ascii="Gentium Plus" w:hAnsi="Gentium Plus" w:cs="Gentium Plus"/>
        </w:rPr>
        <w:t>.</w:t>
      </w:r>
    </w:p>
  </w:footnote>
  <w:footnote w:id="87">
    <w:p w14:paraId="05D76476" w14:textId="477236B8" w:rsidR="000835F1" w:rsidRPr="00D00A9D" w:rsidRDefault="000835F1" w:rsidP="00D00A9D">
      <w:pPr>
        <w:pStyle w:val="FootnoteText"/>
        <w:jc w:val="both"/>
        <w:rPr>
          <w:rFonts w:ascii="Gentium Plus" w:hAnsi="Gentium Plus" w:cs="Gentium Plus"/>
        </w:rPr>
      </w:pPr>
      <w:r w:rsidRPr="00D00A9D">
        <w:rPr>
          <w:rStyle w:val="FootnoteReference"/>
          <w:rFonts w:ascii="Gentium Plus" w:hAnsi="Gentium Plus" w:cs="Gentium Plus"/>
        </w:rPr>
        <w:footnoteRef/>
      </w:r>
      <w:r w:rsidRPr="00D00A9D">
        <w:rPr>
          <w:rFonts w:ascii="Gentium Plus" w:hAnsi="Gentium Plus" w:cs="Gentium Plus"/>
        </w:rPr>
        <w:t xml:space="preserve"> See </w:t>
      </w:r>
      <w:r w:rsidRPr="00D00A9D">
        <w:rPr>
          <w:rFonts w:ascii="Gentium Plus" w:eastAsia="Times New Roman" w:hAnsi="Gentium Plus" w:cs="Gentium Plus"/>
          <w:i/>
          <w:lang w:eastAsia="en-GB"/>
        </w:rPr>
        <w:t>Iḥyāʾ</w:t>
      </w:r>
      <w:r w:rsidRPr="00D00A9D">
        <w:rPr>
          <w:rFonts w:ascii="Gentium Plus" w:hAnsi="Gentium Plus" w:cs="Gentium Plus"/>
        </w:rPr>
        <w:t>, 8:1436-37. The only ostensible exception is self-control/patience (</w:t>
      </w:r>
      <w:proofErr w:type="spellStart"/>
      <w:r w:rsidRPr="00D00A9D">
        <w:rPr>
          <w:rFonts w:ascii="Gentium Plus" w:hAnsi="Gentium Plus" w:cs="Gentium Plus"/>
          <w:i/>
          <w:iCs/>
        </w:rPr>
        <w:t>ṣabr</w:t>
      </w:r>
      <w:proofErr w:type="spellEnd"/>
      <w:r w:rsidRPr="00D00A9D">
        <w:rPr>
          <w:rFonts w:ascii="Gentium Plus" w:hAnsi="Gentium Plus" w:cs="Gentium Plus"/>
        </w:rPr>
        <w:t xml:space="preserve">). This represents the most notable instance of shared territory between philosophical and Sufi lists of the virtues, and is also discussed in the </w:t>
      </w:r>
      <w:r w:rsidRPr="00D00A9D">
        <w:rPr>
          <w:rFonts w:ascii="Gentium Plus" w:hAnsi="Gentium Plus" w:cs="Gentium Plus"/>
          <w:i/>
          <w:iCs/>
        </w:rPr>
        <w:t>Mīzān</w:t>
      </w:r>
      <w:r w:rsidRPr="00D00A9D">
        <w:rPr>
          <w:rFonts w:ascii="Gentium Plus" w:hAnsi="Gentium Plus" w:cs="Gentium Plus"/>
        </w:rPr>
        <w:t>.</w:t>
      </w:r>
    </w:p>
  </w:footnote>
  <w:footnote w:id="88">
    <w:p w14:paraId="2E8A3605" w14:textId="3B98763E" w:rsidR="000835F1" w:rsidRPr="00D00A9D" w:rsidRDefault="000835F1" w:rsidP="00D00A9D">
      <w:pPr>
        <w:pStyle w:val="NoSpacing"/>
        <w:jc w:val="both"/>
        <w:rPr>
          <w:rFonts w:ascii="Gentium Plus" w:hAnsi="Gentium Plus" w:cs="Gentium Plus"/>
          <w:iCs/>
          <w:sz w:val="20"/>
          <w:szCs w:val="20"/>
        </w:rPr>
      </w:pPr>
      <w:r w:rsidRPr="00D00A9D">
        <w:rPr>
          <w:rStyle w:val="FootnoteReference"/>
          <w:rFonts w:ascii="Gentium Plus" w:hAnsi="Gentium Plus" w:cs="Gentium Plus"/>
          <w:sz w:val="20"/>
          <w:szCs w:val="20"/>
        </w:rPr>
        <w:footnoteRef/>
      </w:r>
      <w:r w:rsidRPr="00D00A9D">
        <w:rPr>
          <w:rFonts w:ascii="Gentium Plus" w:hAnsi="Gentium Plus" w:cs="Gentium Plus"/>
          <w:sz w:val="20"/>
          <w:szCs w:val="20"/>
        </w:rPr>
        <w:t xml:space="preserve"> For a slightly different reading, at least partially, see </w:t>
      </w:r>
      <w:proofErr w:type="spellStart"/>
      <w:r w:rsidRPr="00D00A9D">
        <w:rPr>
          <w:rFonts w:ascii="Gentium Plus" w:hAnsi="Gentium Plus" w:cs="Gentium Plus"/>
          <w:sz w:val="20"/>
          <w:szCs w:val="20"/>
        </w:rPr>
        <w:t>Sherif</w:t>
      </w:r>
      <w:proofErr w:type="spellEnd"/>
      <w:r w:rsidRPr="00D00A9D">
        <w:rPr>
          <w:rFonts w:ascii="Gentium Plus" w:hAnsi="Gentium Plus" w:cs="Gentium Plus"/>
          <w:sz w:val="20"/>
          <w:szCs w:val="20"/>
        </w:rPr>
        <w:t xml:space="preserve">, </w:t>
      </w:r>
      <w:proofErr w:type="spellStart"/>
      <w:r w:rsidRPr="00D00A9D">
        <w:rPr>
          <w:rFonts w:ascii="Gentium Plus" w:hAnsi="Gentium Plus" w:cs="Gentium Plus"/>
          <w:i/>
          <w:sz w:val="20"/>
          <w:szCs w:val="20"/>
        </w:rPr>
        <w:t>Ghazālī’s</w:t>
      </w:r>
      <w:proofErr w:type="spellEnd"/>
      <w:r w:rsidRPr="00D00A9D">
        <w:rPr>
          <w:rFonts w:ascii="Gentium Plus" w:hAnsi="Gentium Plus" w:cs="Gentium Plus"/>
          <w:i/>
          <w:sz w:val="20"/>
          <w:szCs w:val="20"/>
        </w:rPr>
        <w:t xml:space="preserve"> Theory of Virtue</w:t>
      </w:r>
      <w:r w:rsidRPr="00D00A9D">
        <w:rPr>
          <w:rFonts w:ascii="Gentium Plus" w:hAnsi="Gentium Plus" w:cs="Gentium Plus"/>
          <w:iCs/>
          <w:sz w:val="20"/>
          <w:szCs w:val="20"/>
        </w:rPr>
        <w:t xml:space="preserve">, 123-24 (though compare his remarks at p. 112). Both </w:t>
      </w:r>
      <w:proofErr w:type="spellStart"/>
      <w:r w:rsidRPr="00D00A9D">
        <w:rPr>
          <w:rFonts w:ascii="Gentium Plus" w:hAnsi="Gentium Plus" w:cs="Gentium Plus"/>
          <w:iCs/>
          <w:sz w:val="20"/>
          <w:szCs w:val="20"/>
        </w:rPr>
        <w:t>Sherif</w:t>
      </w:r>
      <w:proofErr w:type="spellEnd"/>
      <w:r w:rsidRPr="00D00A9D">
        <w:rPr>
          <w:rFonts w:ascii="Gentium Plus" w:hAnsi="Gentium Plus" w:cs="Gentium Plus"/>
          <w:iCs/>
          <w:sz w:val="20"/>
          <w:szCs w:val="20"/>
        </w:rPr>
        <w:t xml:space="preserve"> and to a lesser extent Abul </w:t>
      </w:r>
      <w:proofErr w:type="spellStart"/>
      <w:r w:rsidRPr="00D00A9D">
        <w:rPr>
          <w:rFonts w:ascii="Gentium Plus" w:hAnsi="Gentium Plus" w:cs="Gentium Plus"/>
          <w:iCs/>
          <w:sz w:val="20"/>
          <w:szCs w:val="20"/>
        </w:rPr>
        <w:t>Quasem</w:t>
      </w:r>
      <w:proofErr w:type="spellEnd"/>
      <w:r w:rsidRPr="00D00A9D">
        <w:rPr>
          <w:rFonts w:ascii="Gentium Plus" w:hAnsi="Gentium Plus" w:cs="Gentium Plus"/>
          <w:iCs/>
          <w:sz w:val="20"/>
          <w:szCs w:val="20"/>
        </w:rPr>
        <w:t xml:space="preserve"> offer particular proposals for understanding the relationship between the more philosophical virtues and the Sufi “virtues” discussed in the </w:t>
      </w:r>
      <w:r w:rsidRPr="00D00A9D">
        <w:rPr>
          <w:rFonts w:ascii="Gentium Plus" w:hAnsi="Gentium Plus" w:cs="Gentium Plus"/>
          <w:i/>
          <w:sz w:val="20"/>
          <w:szCs w:val="20"/>
        </w:rPr>
        <w:t xml:space="preserve">Revival, </w:t>
      </w:r>
      <w:r w:rsidRPr="00D00A9D">
        <w:rPr>
          <w:rFonts w:ascii="Gentium Plus" w:hAnsi="Gentium Plus" w:cs="Gentium Plus"/>
          <w:iCs/>
          <w:sz w:val="20"/>
          <w:szCs w:val="20"/>
        </w:rPr>
        <w:t xml:space="preserve">and for thereby integrating the different parts of the work. One reason these proposals seem to me problematic is that they do not openly signal their own status as speculative rationalisations, for which al-Ghazālī himself provides precious little explicit support, transitioning seamlessly from “philosophical” to “Sufi” ideals with little to suggest that he is registering this </w:t>
      </w:r>
      <w:r w:rsidRPr="00D00A9D">
        <w:rPr>
          <w:rFonts w:ascii="Gentium Plus" w:hAnsi="Gentium Plus" w:cs="Gentium Plus"/>
          <w:i/>
          <w:sz w:val="20"/>
          <w:szCs w:val="20"/>
        </w:rPr>
        <w:t>as</w:t>
      </w:r>
      <w:r w:rsidRPr="00D00A9D">
        <w:rPr>
          <w:rFonts w:ascii="Gentium Plus" w:hAnsi="Gentium Plus" w:cs="Gentium Plus"/>
          <w:iCs/>
          <w:sz w:val="20"/>
          <w:szCs w:val="20"/>
        </w:rPr>
        <w:t xml:space="preserve"> a transition.</w:t>
      </w:r>
    </w:p>
  </w:footnote>
  <w:footnote w:id="89">
    <w:p w14:paraId="42E7A2AC" w14:textId="4B3E7700" w:rsidR="000835F1" w:rsidRPr="00D00A9D" w:rsidRDefault="000835F1" w:rsidP="00D00A9D">
      <w:pPr>
        <w:pStyle w:val="footnote1"/>
        <w:jc w:val="both"/>
        <w:rPr>
          <w:rFonts w:ascii="Gentium Plus" w:hAnsi="Gentium Plus" w:cs="Gentium Plus"/>
          <w:szCs w:val="20"/>
        </w:rPr>
      </w:pPr>
      <w:r w:rsidRPr="00D00A9D">
        <w:rPr>
          <w:rStyle w:val="FootnoteReference"/>
          <w:rFonts w:ascii="Gentium Plus" w:hAnsi="Gentium Plus" w:cs="Gentium Plus"/>
          <w:szCs w:val="20"/>
        </w:rPr>
        <w:footnoteRef/>
      </w:r>
      <w:r w:rsidRPr="00D00A9D">
        <w:rPr>
          <w:rFonts w:ascii="Gentium Plus" w:hAnsi="Gentium Plus" w:cs="Gentium Plus"/>
          <w:szCs w:val="20"/>
        </w:rPr>
        <w:t xml:space="preserve"> </w:t>
      </w:r>
      <w:proofErr w:type="spellStart"/>
      <w:r w:rsidRPr="00D00A9D">
        <w:rPr>
          <w:rFonts w:ascii="Gentium Plus" w:hAnsi="Gentium Plus" w:cs="Gentium Plus"/>
          <w:szCs w:val="20"/>
        </w:rPr>
        <w:t>Taneli</w:t>
      </w:r>
      <w:proofErr w:type="spellEnd"/>
      <w:r w:rsidRPr="00D00A9D">
        <w:rPr>
          <w:rFonts w:ascii="Gentium Plus" w:hAnsi="Gentium Plus" w:cs="Gentium Plus"/>
          <w:szCs w:val="20"/>
        </w:rPr>
        <w:t xml:space="preserve"> </w:t>
      </w:r>
      <w:proofErr w:type="spellStart"/>
      <w:r w:rsidRPr="00D00A9D">
        <w:rPr>
          <w:rFonts w:ascii="Gentium Plus" w:hAnsi="Gentium Plus" w:cs="Gentium Plus"/>
          <w:szCs w:val="20"/>
        </w:rPr>
        <w:t>Kukkonen</w:t>
      </w:r>
      <w:proofErr w:type="spellEnd"/>
      <w:r w:rsidRPr="00D00A9D">
        <w:rPr>
          <w:rFonts w:ascii="Gentium Plus" w:hAnsi="Gentium Plus" w:cs="Gentium Plus"/>
          <w:szCs w:val="20"/>
        </w:rPr>
        <w:t>, “Al-</w:t>
      </w:r>
      <w:proofErr w:type="spellStart"/>
      <w:r w:rsidRPr="00D00A9D">
        <w:rPr>
          <w:rFonts w:ascii="Gentium Plus" w:hAnsi="Gentium Plus" w:cs="Gentium Plus"/>
          <w:szCs w:val="20"/>
        </w:rPr>
        <w:t>Ghazālī</w:t>
      </w:r>
      <w:proofErr w:type="spellEnd"/>
      <w:r w:rsidRPr="00D00A9D">
        <w:rPr>
          <w:rFonts w:ascii="Gentium Plus" w:hAnsi="Gentium Plus" w:cs="Gentium Plus"/>
          <w:szCs w:val="20"/>
        </w:rPr>
        <w:t xml:space="preserve"> on the Emotions,” in </w:t>
      </w:r>
      <w:r w:rsidRPr="00D00A9D">
        <w:rPr>
          <w:rFonts w:ascii="Gentium Plus" w:hAnsi="Gentium Plus" w:cs="Gentium Plus"/>
          <w:i/>
          <w:szCs w:val="20"/>
        </w:rPr>
        <w:t>Islam and Rationality: The Impact of al-</w:t>
      </w:r>
      <w:proofErr w:type="spellStart"/>
      <w:r w:rsidRPr="00D00A9D">
        <w:rPr>
          <w:rFonts w:ascii="Gentium Plus" w:hAnsi="Gentium Plus" w:cs="Gentium Plus"/>
          <w:i/>
          <w:szCs w:val="20"/>
        </w:rPr>
        <w:t>Ghazālī</w:t>
      </w:r>
      <w:proofErr w:type="spellEnd"/>
      <w:r w:rsidR="00AB7387">
        <w:rPr>
          <w:rFonts w:ascii="Gentium Plus" w:hAnsi="Gentium Plus" w:cs="Gentium Plus"/>
          <w:i/>
          <w:szCs w:val="20"/>
        </w:rPr>
        <w:t>: vol. 1</w:t>
      </w:r>
      <w:r w:rsidRPr="00D00A9D">
        <w:rPr>
          <w:rFonts w:ascii="Gentium Plus" w:hAnsi="Gentium Plus" w:cs="Gentium Plus"/>
          <w:szCs w:val="20"/>
        </w:rPr>
        <w:t xml:space="preserve">, ed. Georges Tamer (Leiden: Brill, 2015), 140. </w:t>
      </w:r>
    </w:p>
    <w:p w14:paraId="638EB5E3" w14:textId="15556444" w:rsidR="000835F1" w:rsidRPr="00D00A9D" w:rsidRDefault="000835F1" w:rsidP="00D00A9D">
      <w:pPr>
        <w:pStyle w:val="FootnoteText"/>
        <w:jc w:val="both"/>
        <w:rPr>
          <w:rFonts w:ascii="Gentium Plus" w:hAnsi="Gentium Plus" w:cs="Gentium Pl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DA6"/>
    <w:rsid w:val="00000349"/>
    <w:rsid w:val="00000531"/>
    <w:rsid w:val="00000AF4"/>
    <w:rsid w:val="00000AFF"/>
    <w:rsid w:val="00000B45"/>
    <w:rsid w:val="00000CF8"/>
    <w:rsid w:val="00000D2B"/>
    <w:rsid w:val="00000DFC"/>
    <w:rsid w:val="000011D5"/>
    <w:rsid w:val="0000129C"/>
    <w:rsid w:val="000013CC"/>
    <w:rsid w:val="000018D7"/>
    <w:rsid w:val="000018F3"/>
    <w:rsid w:val="00001A68"/>
    <w:rsid w:val="00002349"/>
    <w:rsid w:val="000023BD"/>
    <w:rsid w:val="000026DB"/>
    <w:rsid w:val="00002D72"/>
    <w:rsid w:val="00002DEB"/>
    <w:rsid w:val="000030B3"/>
    <w:rsid w:val="00003513"/>
    <w:rsid w:val="00003717"/>
    <w:rsid w:val="0000373F"/>
    <w:rsid w:val="00003908"/>
    <w:rsid w:val="00004A42"/>
    <w:rsid w:val="00004B0B"/>
    <w:rsid w:val="00005347"/>
    <w:rsid w:val="0000545F"/>
    <w:rsid w:val="00005515"/>
    <w:rsid w:val="0000557A"/>
    <w:rsid w:val="00005AE0"/>
    <w:rsid w:val="00005BD0"/>
    <w:rsid w:val="0000600B"/>
    <w:rsid w:val="000066C6"/>
    <w:rsid w:val="00006A7C"/>
    <w:rsid w:val="00007219"/>
    <w:rsid w:val="0000792B"/>
    <w:rsid w:val="00007D1E"/>
    <w:rsid w:val="00007DD2"/>
    <w:rsid w:val="00007F61"/>
    <w:rsid w:val="00007F93"/>
    <w:rsid w:val="00007FB5"/>
    <w:rsid w:val="00010394"/>
    <w:rsid w:val="00010793"/>
    <w:rsid w:val="000107E9"/>
    <w:rsid w:val="000110EE"/>
    <w:rsid w:val="000122C4"/>
    <w:rsid w:val="000129F6"/>
    <w:rsid w:val="00012AD9"/>
    <w:rsid w:val="00012AE0"/>
    <w:rsid w:val="00012BB7"/>
    <w:rsid w:val="000130ED"/>
    <w:rsid w:val="00013156"/>
    <w:rsid w:val="0001330B"/>
    <w:rsid w:val="00013582"/>
    <w:rsid w:val="00013720"/>
    <w:rsid w:val="00014106"/>
    <w:rsid w:val="00014493"/>
    <w:rsid w:val="0001521B"/>
    <w:rsid w:val="00015256"/>
    <w:rsid w:val="00015592"/>
    <w:rsid w:val="00015DDB"/>
    <w:rsid w:val="00016605"/>
    <w:rsid w:val="000167E9"/>
    <w:rsid w:val="000169A0"/>
    <w:rsid w:val="00016B3F"/>
    <w:rsid w:val="00016FAA"/>
    <w:rsid w:val="0002002E"/>
    <w:rsid w:val="0002008C"/>
    <w:rsid w:val="000202B9"/>
    <w:rsid w:val="00020626"/>
    <w:rsid w:val="00020783"/>
    <w:rsid w:val="000214DD"/>
    <w:rsid w:val="0002239D"/>
    <w:rsid w:val="00022B9E"/>
    <w:rsid w:val="00023193"/>
    <w:rsid w:val="000235C9"/>
    <w:rsid w:val="000235D1"/>
    <w:rsid w:val="0002388F"/>
    <w:rsid w:val="000239F2"/>
    <w:rsid w:val="00023C8E"/>
    <w:rsid w:val="00023FF0"/>
    <w:rsid w:val="00024C1F"/>
    <w:rsid w:val="00024EB0"/>
    <w:rsid w:val="000251B9"/>
    <w:rsid w:val="000251DE"/>
    <w:rsid w:val="0002557B"/>
    <w:rsid w:val="00025662"/>
    <w:rsid w:val="0002594E"/>
    <w:rsid w:val="00025E6E"/>
    <w:rsid w:val="0002602A"/>
    <w:rsid w:val="0002662B"/>
    <w:rsid w:val="000267CD"/>
    <w:rsid w:val="0002682E"/>
    <w:rsid w:val="0002694F"/>
    <w:rsid w:val="00026ECF"/>
    <w:rsid w:val="0002713E"/>
    <w:rsid w:val="00027162"/>
    <w:rsid w:val="00027508"/>
    <w:rsid w:val="0002798C"/>
    <w:rsid w:val="00027D74"/>
    <w:rsid w:val="00027E55"/>
    <w:rsid w:val="00030AAF"/>
    <w:rsid w:val="000315EF"/>
    <w:rsid w:val="000316B2"/>
    <w:rsid w:val="00031CF2"/>
    <w:rsid w:val="000324B6"/>
    <w:rsid w:val="00032511"/>
    <w:rsid w:val="000330F8"/>
    <w:rsid w:val="000333C7"/>
    <w:rsid w:val="00033458"/>
    <w:rsid w:val="000335EB"/>
    <w:rsid w:val="0003391E"/>
    <w:rsid w:val="00033C1E"/>
    <w:rsid w:val="00033F6B"/>
    <w:rsid w:val="00033F9B"/>
    <w:rsid w:val="000343FE"/>
    <w:rsid w:val="0003483D"/>
    <w:rsid w:val="00034D15"/>
    <w:rsid w:val="0003531A"/>
    <w:rsid w:val="00035CAF"/>
    <w:rsid w:val="000360C4"/>
    <w:rsid w:val="0003617F"/>
    <w:rsid w:val="000361ED"/>
    <w:rsid w:val="0003633F"/>
    <w:rsid w:val="00036EB9"/>
    <w:rsid w:val="00037CF4"/>
    <w:rsid w:val="000402ED"/>
    <w:rsid w:val="000404E6"/>
    <w:rsid w:val="00040D7C"/>
    <w:rsid w:val="00040DBF"/>
    <w:rsid w:val="00041923"/>
    <w:rsid w:val="00041E81"/>
    <w:rsid w:val="000428EE"/>
    <w:rsid w:val="00042BF0"/>
    <w:rsid w:val="00042E6A"/>
    <w:rsid w:val="00042E7A"/>
    <w:rsid w:val="00042F24"/>
    <w:rsid w:val="00042F8D"/>
    <w:rsid w:val="00042FE4"/>
    <w:rsid w:val="00043A66"/>
    <w:rsid w:val="00043C0C"/>
    <w:rsid w:val="00043F72"/>
    <w:rsid w:val="0004411C"/>
    <w:rsid w:val="000453D4"/>
    <w:rsid w:val="00045E7D"/>
    <w:rsid w:val="0004616A"/>
    <w:rsid w:val="000463F6"/>
    <w:rsid w:val="00046416"/>
    <w:rsid w:val="00046765"/>
    <w:rsid w:val="000467F6"/>
    <w:rsid w:val="00046A32"/>
    <w:rsid w:val="00046E1F"/>
    <w:rsid w:val="00046ED5"/>
    <w:rsid w:val="000479ED"/>
    <w:rsid w:val="00047ADE"/>
    <w:rsid w:val="00047F5B"/>
    <w:rsid w:val="0005030A"/>
    <w:rsid w:val="00050410"/>
    <w:rsid w:val="00050AD5"/>
    <w:rsid w:val="00050F09"/>
    <w:rsid w:val="00051555"/>
    <w:rsid w:val="000516A1"/>
    <w:rsid w:val="00051E60"/>
    <w:rsid w:val="00051F02"/>
    <w:rsid w:val="00052F68"/>
    <w:rsid w:val="00052F77"/>
    <w:rsid w:val="0005316A"/>
    <w:rsid w:val="000533DD"/>
    <w:rsid w:val="000536CC"/>
    <w:rsid w:val="00053886"/>
    <w:rsid w:val="00053922"/>
    <w:rsid w:val="00053A0F"/>
    <w:rsid w:val="00053DE5"/>
    <w:rsid w:val="0005449D"/>
    <w:rsid w:val="0005489F"/>
    <w:rsid w:val="00054A04"/>
    <w:rsid w:val="0005528A"/>
    <w:rsid w:val="00055BBD"/>
    <w:rsid w:val="00055D8E"/>
    <w:rsid w:val="00055E4A"/>
    <w:rsid w:val="00056158"/>
    <w:rsid w:val="00056DF4"/>
    <w:rsid w:val="00056F46"/>
    <w:rsid w:val="00056FAD"/>
    <w:rsid w:val="000573B8"/>
    <w:rsid w:val="00060816"/>
    <w:rsid w:val="00060A79"/>
    <w:rsid w:val="00060EAE"/>
    <w:rsid w:val="00061267"/>
    <w:rsid w:val="00061A0B"/>
    <w:rsid w:val="00061AE9"/>
    <w:rsid w:val="00061F05"/>
    <w:rsid w:val="000623A4"/>
    <w:rsid w:val="0006282D"/>
    <w:rsid w:val="0006297D"/>
    <w:rsid w:val="00062E2A"/>
    <w:rsid w:val="00063396"/>
    <w:rsid w:val="00063760"/>
    <w:rsid w:val="00063DE6"/>
    <w:rsid w:val="00063E1F"/>
    <w:rsid w:val="0006409F"/>
    <w:rsid w:val="000640D5"/>
    <w:rsid w:val="00064501"/>
    <w:rsid w:val="00064555"/>
    <w:rsid w:val="000646EF"/>
    <w:rsid w:val="00064A65"/>
    <w:rsid w:val="00064CF9"/>
    <w:rsid w:val="00064D4F"/>
    <w:rsid w:val="00064DFC"/>
    <w:rsid w:val="000652FF"/>
    <w:rsid w:val="0006544C"/>
    <w:rsid w:val="00065829"/>
    <w:rsid w:val="00065AF4"/>
    <w:rsid w:val="00065CA9"/>
    <w:rsid w:val="00065DB0"/>
    <w:rsid w:val="00065E44"/>
    <w:rsid w:val="0006607F"/>
    <w:rsid w:val="0006661F"/>
    <w:rsid w:val="000668E0"/>
    <w:rsid w:val="00066B48"/>
    <w:rsid w:val="00066BB1"/>
    <w:rsid w:val="00066BE2"/>
    <w:rsid w:val="00066C37"/>
    <w:rsid w:val="0006719C"/>
    <w:rsid w:val="00067421"/>
    <w:rsid w:val="000675D6"/>
    <w:rsid w:val="0006764F"/>
    <w:rsid w:val="00067881"/>
    <w:rsid w:val="000679BB"/>
    <w:rsid w:val="00070131"/>
    <w:rsid w:val="0007023D"/>
    <w:rsid w:val="0007036B"/>
    <w:rsid w:val="000705BB"/>
    <w:rsid w:val="00070AD4"/>
    <w:rsid w:val="00070C05"/>
    <w:rsid w:val="000710D4"/>
    <w:rsid w:val="000718BB"/>
    <w:rsid w:val="000718E4"/>
    <w:rsid w:val="0007193C"/>
    <w:rsid w:val="000719AD"/>
    <w:rsid w:val="00071D34"/>
    <w:rsid w:val="00071E6D"/>
    <w:rsid w:val="000725FD"/>
    <w:rsid w:val="00072D14"/>
    <w:rsid w:val="00072EBF"/>
    <w:rsid w:val="000731B6"/>
    <w:rsid w:val="000731BB"/>
    <w:rsid w:val="0007399C"/>
    <w:rsid w:val="00073A27"/>
    <w:rsid w:val="00073AF3"/>
    <w:rsid w:val="00073BA4"/>
    <w:rsid w:val="00073F46"/>
    <w:rsid w:val="00074060"/>
    <w:rsid w:val="00074471"/>
    <w:rsid w:val="00074486"/>
    <w:rsid w:val="00074A5C"/>
    <w:rsid w:val="00075287"/>
    <w:rsid w:val="000754EF"/>
    <w:rsid w:val="00075ABE"/>
    <w:rsid w:val="00075C74"/>
    <w:rsid w:val="000760F7"/>
    <w:rsid w:val="00076595"/>
    <w:rsid w:val="00076729"/>
    <w:rsid w:val="00076B3B"/>
    <w:rsid w:val="00076CDA"/>
    <w:rsid w:val="00076DE1"/>
    <w:rsid w:val="00076F18"/>
    <w:rsid w:val="00076FAD"/>
    <w:rsid w:val="0007744D"/>
    <w:rsid w:val="00077706"/>
    <w:rsid w:val="00077A65"/>
    <w:rsid w:val="00077AC9"/>
    <w:rsid w:val="00077ADB"/>
    <w:rsid w:val="00077F68"/>
    <w:rsid w:val="00080055"/>
    <w:rsid w:val="0008009E"/>
    <w:rsid w:val="00080A26"/>
    <w:rsid w:val="00080ECA"/>
    <w:rsid w:val="00081738"/>
    <w:rsid w:val="0008175F"/>
    <w:rsid w:val="00081788"/>
    <w:rsid w:val="0008196C"/>
    <w:rsid w:val="00081B32"/>
    <w:rsid w:val="00081C69"/>
    <w:rsid w:val="00081EBD"/>
    <w:rsid w:val="00081F7D"/>
    <w:rsid w:val="00081FA5"/>
    <w:rsid w:val="00082625"/>
    <w:rsid w:val="00082DED"/>
    <w:rsid w:val="00082FE5"/>
    <w:rsid w:val="00083033"/>
    <w:rsid w:val="000835F1"/>
    <w:rsid w:val="000838C6"/>
    <w:rsid w:val="000839B0"/>
    <w:rsid w:val="00083AB1"/>
    <w:rsid w:val="0008439C"/>
    <w:rsid w:val="000844C0"/>
    <w:rsid w:val="0008487B"/>
    <w:rsid w:val="000848EB"/>
    <w:rsid w:val="00085091"/>
    <w:rsid w:val="00085664"/>
    <w:rsid w:val="0008585E"/>
    <w:rsid w:val="00085FAE"/>
    <w:rsid w:val="00086E8C"/>
    <w:rsid w:val="000873CC"/>
    <w:rsid w:val="0008746A"/>
    <w:rsid w:val="000875D5"/>
    <w:rsid w:val="00087B49"/>
    <w:rsid w:val="00087C52"/>
    <w:rsid w:val="00090067"/>
    <w:rsid w:val="00090729"/>
    <w:rsid w:val="00090770"/>
    <w:rsid w:val="0009084B"/>
    <w:rsid w:val="00090FD6"/>
    <w:rsid w:val="00091057"/>
    <w:rsid w:val="00091073"/>
    <w:rsid w:val="000911AC"/>
    <w:rsid w:val="00091691"/>
    <w:rsid w:val="000916C5"/>
    <w:rsid w:val="000918FE"/>
    <w:rsid w:val="00091ADF"/>
    <w:rsid w:val="00092AAA"/>
    <w:rsid w:val="00092CD4"/>
    <w:rsid w:val="000931B8"/>
    <w:rsid w:val="000940F3"/>
    <w:rsid w:val="000941B2"/>
    <w:rsid w:val="00094B60"/>
    <w:rsid w:val="0009504C"/>
    <w:rsid w:val="00095493"/>
    <w:rsid w:val="0009569A"/>
    <w:rsid w:val="00095748"/>
    <w:rsid w:val="00095BD5"/>
    <w:rsid w:val="0009677C"/>
    <w:rsid w:val="00097090"/>
    <w:rsid w:val="00097118"/>
    <w:rsid w:val="00097179"/>
    <w:rsid w:val="00097208"/>
    <w:rsid w:val="0009725D"/>
    <w:rsid w:val="00097689"/>
    <w:rsid w:val="000978DA"/>
    <w:rsid w:val="00097965"/>
    <w:rsid w:val="000A0077"/>
    <w:rsid w:val="000A04B1"/>
    <w:rsid w:val="000A060C"/>
    <w:rsid w:val="000A0AC7"/>
    <w:rsid w:val="000A20B5"/>
    <w:rsid w:val="000A2145"/>
    <w:rsid w:val="000A21C4"/>
    <w:rsid w:val="000A2501"/>
    <w:rsid w:val="000A2A24"/>
    <w:rsid w:val="000A2C46"/>
    <w:rsid w:val="000A38B5"/>
    <w:rsid w:val="000A4F94"/>
    <w:rsid w:val="000A5120"/>
    <w:rsid w:val="000A57D3"/>
    <w:rsid w:val="000A5BFD"/>
    <w:rsid w:val="000A5CFB"/>
    <w:rsid w:val="000A5E9B"/>
    <w:rsid w:val="000A5EF5"/>
    <w:rsid w:val="000A6426"/>
    <w:rsid w:val="000A644C"/>
    <w:rsid w:val="000A6593"/>
    <w:rsid w:val="000A6863"/>
    <w:rsid w:val="000A68E8"/>
    <w:rsid w:val="000A6BCD"/>
    <w:rsid w:val="000A6D8D"/>
    <w:rsid w:val="000A7273"/>
    <w:rsid w:val="000A7C7D"/>
    <w:rsid w:val="000A7E92"/>
    <w:rsid w:val="000B092D"/>
    <w:rsid w:val="000B0BEE"/>
    <w:rsid w:val="000B0FD5"/>
    <w:rsid w:val="000B176A"/>
    <w:rsid w:val="000B1AF5"/>
    <w:rsid w:val="000B1C68"/>
    <w:rsid w:val="000B1E7D"/>
    <w:rsid w:val="000B1F19"/>
    <w:rsid w:val="000B1FD3"/>
    <w:rsid w:val="000B220A"/>
    <w:rsid w:val="000B2259"/>
    <w:rsid w:val="000B23B1"/>
    <w:rsid w:val="000B253B"/>
    <w:rsid w:val="000B277C"/>
    <w:rsid w:val="000B2CFA"/>
    <w:rsid w:val="000B2D03"/>
    <w:rsid w:val="000B2D78"/>
    <w:rsid w:val="000B38C9"/>
    <w:rsid w:val="000B3A6C"/>
    <w:rsid w:val="000B3ACC"/>
    <w:rsid w:val="000B3B38"/>
    <w:rsid w:val="000B3C5B"/>
    <w:rsid w:val="000B3ED7"/>
    <w:rsid w:val="000B401F"/>
    <w:rsid w:val="000B40FB"/>
    <w:rsid w:val="000B4336"/>
    <w:rsid w:val="000B45C5"/>
    <w:rsid w:val="000B48B8"/>
    <w:rsid w:val="000B491C"/>
    <w:rsid w:val="000B4BDE"/>
    <w:rsid w:val="000B5092"/>
    <w:rsid w:val="000B5122"/>
    <w:rsid w:val="000B563F"/>
    <w:rsid w:val="000B58EA"/>
    <w:rsid w:val="000B5B17"/>
    <w:rsid w:val="000B60B1"/>
    <w:rsid w:val="000B6508"/>
    <w:rsid w:val="000B67FA"/>
    <w:rsid w:val="000B67FD"/>
    <w:rsid w:val="000B6A03"/>
    <w:rsid w:val="000B7C9B"/>
    <w:rsid w:val="000B7DDC"/>
    <w:rsid w:val="000C0315"/>
    <w:rsid w:val="000C109C"/>
    <w:rsid w:val="000C1101"/>
    <w:rsid w:val="000C12EA"/>
    <w:rsid w:val="000C1348"/>
    <w:rsid w:val="000C1772"/>
    <w:rsid w:val="000C1D9C"/>
    <w:rsid w:val="000C357C"/>
    <w:rsid w:val="000C39D9"/>
    <w:rsid w:val="000C400C"/>
    <w:rsid w:val="000C4054"/>
    <w:rsid w:val="000C4427"/>
    <w:rsid w:val="000C46A4"/>
    <w:rsid w:val="000C4703"/>
    <w:rsid w:val="000C4740"/>
    <w:rsid w:val="000C4792"/>
    <w:rsid w:val="000C4F8A"/>
    <w:rsid w:val="000C5127"/>
    <w:rsid w:val="000C5297"/>
    <w:rsid w:val="000C545D"/>
    <w:rsid w:val="000C592D"/>
    <w:rsid w:val="000C5C48"/>
    <w:rsid w:val="000C5F57"/>
    <w:rsid w:val="000C5FAB"/>
    <w:rsid w:val="000C60C2"/>
    <w:rsid w:val="000C65E3"/>
    <w:rsid w:val="000C69F2"/>
    <w:rsid w:val="000C6B8A"/>
    <w:rsid w:val="000C73CD"/>
    <w:rsid w:val="000C75BE"/>
    <w:rsid w:val="000C762B"/>
    <w:rsid w:val="000C78E1"/>
    <w:rsid w:val="000C7B49"/>
    <w:rsid w:val="000C7CAA"/>
    <w:rsid w:val="000C7D5C"/>
    <w:rsid w:val="000D0205"/>
    <w:rsid w:val="000D03AF"/>
    <w:rsid w:val="000D0505"/>
    <w:rsid w:val="000D082C"/>
    <w:rsid w:val="000D0D77"/>
    <w:rsid w:val="000D13EF"/>
    <w:rsid w:val="000D1A33"/>
    <w:rsid w:val="000D1AD6"/>
    <w:rsid w:val="000D1D9E"/>
    <w:rsid w:val="000D1FD2"/>
    <w:rsid w:val="000D2890"/>
    <w:rsid w:val="000D2B9F"/>
    <w:rsid w:val="000D31F0"/>
    <w:rsid w:val="000D3256"/>
    <w:rsid w:val="000D3375"/>
    <w:rsid w:val="000D339D"/>
    <w:rsid w:val="000D35EB"/>
    <w:rsid w:val="000D3641"/>
    <w:rsid w:val="000D3A59"/>
    <w:rsid w:val="000D3D44"/>
    <w:rsid w:val="000D3F8A"/>
    <w:rsid w:val="000D4972"/>
    <w:rsid w:val="000D499B"/>
    <w:rsid w:val="000D49E8"/>
    <w:rsid w:val="000D4DAF"/>
    <w:rsid w:val="000D5248"/>
    <w:rsid w:val="000D560F"/>
    <w:rsid w:val="000D62D1"/>
    <w:rsid w:val="000D66CF"/>
    <w:rsid w:val="000D69E7"/>
    <w:rsid w:val="000D6BCD"/>
    <w:rsid w:val="000D7094"/>
    <w:rsid w:val="000D73EF"/>
    <w:rsid w:val="000D7A7E"/>
    <w:rsid w:val="000D7B01"/>
    <w:rsid w:val="000D7B76"/>
    <w:rsid w:val="000D7F03"/>
    <w:rsid w:val="000E04F4"/>
    <w:rsid w:val="000E05A8"/>
    <w:rsid w:val="000E05B6"/>
    <w:rsid w:val="000E06CE"/>
    <w:rsid w:val="000E0864"/>
    <w:rsid w:val="000E0A42"/>
    <w:rsid w:val="000E0BE9"/>
    <w:rsid w:val="000E106A"/>
    <w:rsid w:val="000E1092"/>
    <w:rsid w:val="000E1925"/>
    <w:rsid w:val="000E1D71"/>
    <w:rsid w:val="000E208A"/>
    <w:rsid w:val="000E2D4F"/>
    <w:rsid w:val="000E2D66"/>
    <w:rsid w:val="000E2E1F"/>
    <w:rsid w:val="000E3406"/>
    <w:rsid w:val="000E3477"/>
    <w:rsid w:val="000E37D4"/>
    <w:rsid w:val="000E3D78"/>
    <w:rsid w:val="000E4562"/>
    <w:rsid w:val="000E49BD"/>
    <w:rsid w:val="000E4C33"/>
    <w:rsid w:val="000E57C6"/>
    <w:rsid w:val="000E583B"/>
    <w:rsid w:val="000E5DDA"/>
    <w:rsid w:val="000E6122"/>
    <w:rsid w:val="000E639E"/>
    <w:rsid w:val="000E64ED"/>
    <w:rsid w:val="000E6B7C"/>
    <w:rsid w:val="000E6EA2"/>
    <w:rsid w:val="000E6FBD"/>
    <w:rsid w:val="000E7020"/>
    <w:rsid w:val="000E702C"/>
    <w:rsid w:val="000F00BE"/>
    <w:rsid w:val="000F03BA"/>
    <w:rsid w:val="000F046C"/>
    <w:rsid w:val="000F0E5F"/>
    <w:rsid w:val="000F12E9"/>
    <w:rsid w:val="000F1302"/>
    <w:rsid w:val="000F1473"/>
    <w:rsid w:val="000F1F35"/>
    <w:rsid w:val="000F1FD1"/>
    <w:rsid w:val="000F2312"/>
    <w:rsid w:val="000F28A3"/>
    <w:rsid w:val="000F300E"/>
    <w:rsid w:val="000F3B3C"/>
    <w:rsid w:val="000F3CA9"/>
    <w:rsid w:val="000F3CCB"/>
    <w:rsid w:val="000F3DC4"/>
    <w:rsid w:val="000F420C"/>
    <w:rsid w:val="000F4B35"/>
    <w:rsid w:val="000F4CC2"/>
    <w:rsid w:val="000F4D49"/>
    <w:rsid w:val="000F4F7E"/>
    <w:rsid w:val="000F5279"/>
    <w:rsid w:val="000F5714"/>
    <w:rsid w:val="000F60E7"/>
    <w:rsid w:val="000F6245"/>
    <w:rsid w:val="000F6470"/>
    <w:rsid w:val="000F735E"/>
    <w:rsid w:val="000F76CF"/>
    <w:rsid w:val="000F770E"/>
    <w:rsid w:val="000F781A"/>
    <w:rsid w:val="000F78C7"/>
    <w:rsid w:val="000F7B5F"/>
    <w:rsid w:val="000F7B7F"/>
    <w:rsid w:val="000F7EFC"/>
    <w:rsid w:val="00100476"/>
    <w:rsid w:val="00100928"/>
    <w:rsid w:val="0010098E"/>
    <w:rsid w:val="0010159E"/>
    <w:rsid w:val="00101A8E"/>
    <w:rsid w:val="00101BBE"/>
    <w:rsid w:val="00101C9B"/>
    <w:rsid w:val="001022B5"/>
    <w:rsid w:val="001022D8"/>
    <w:rsid w:val="001023DF"/>
    <w:rsid w:val="001025FF"/>
    <w:rsid w:val="00103353"/>
    <w:rsid w:val="0010344E"/>
    <w:rsid w:val="0010365D"/>
    <w:rsid w:val="00103CB5"/>
    <w:rsid w:val="00103DA8"/>
    <w:rsid w:val="00104729"/>
    <w:rsid w:val="00104E7F"/>
    <w:rsid w:val="00105568"/>
    <w:rsid w:val="001055F3"/>
    <w:rsid w:val="00105F7C"/>
    <w:rsid w:val="0010611E"/>
    <w:rsid w:val="001064B6"/>
    <w:rsid w:val="00106695"/>
    <w:rsid w:val="001068E6"/>
    <w:rsid w:val="001069F7"/>
    <w:rsid w:val="00106A2A"/>
    <w:rsid w:val="00106AF1"/>
    <w:rsid w:val="00106B48"/>
    <w:rsid w:val="00106FB9"/>
    <w:rsid w:val="0010710F"/>
    <w:rsid w:val="0010730F"/>
    <w:rsid w:val="00107613"/>
    <w:rsid w:val="0010763F"/>
    <w:rsid w:val="00107E73"/>
    <w:rsid w:val="00107F0D"/>
    <w:rsid w:val="00110195"/>
    <w:rsid w:val="00110644"/>
    <w:rsid w:val="001108AC"/>
    <w:rsid w:val="00110FA4"/>
    <w:rsid w:val="0011110D"/>
    <w:rsid w:val="0011129B"/>
    <w:rsid w:val="001116C3"/>
    <w:rsid w:val="00111C49"/>
    <w:rsid w:val="00111DDE"/>
    <w:rsid w:val="0011207F"/>
    <w:rsid w:val="001124EA"/>
    <w:rsid w:val="00112684"/>
    <w:rsid w:val="00112A96"/>
    <w:rsid w:val="001133EF"/>
    <w:rsid w:val="00113505"/>
    <w:rsid w:val="001135FB"/>
    <w:rsid w:val="00113829"/>
    <w:rsid w:val="00113AB7"/>
    <w:rsid w:val="00113C2C"/>
    <w:rsid w:val="00113F69"/>
    <w:rsid w:val="0011420D"/>
    <w:rsid w:val="0011499F"/>
    <w:rsid w:val="00114DB0"/>
    <w:rsid w:val="0011575D"/>
    <w:rsid w:val="00115E14"/>
    <w:rsid w:val="00116201"/>
    <w:rsid w:val="001164D9"/>
    <w:rsid w:val="0011659F"/>
    <w:rsid w:val="001166BC"/>
    <w:rsid w:val="0011708D"/>
    <w:rsid w:val="0011728C"/>
    <w:rsid w:val="001172E6"/>
    <w:rsid w:val="0011762B"/>
    <w:rsid w:val="00117BF8"/>
    <w:rsid w:val="00117CE9"/>
    <w:rsid w:val="00117E6F"/>
    <w:rsid w:val="001209FF"/>
    <w:rsid w:val="00120B01"/>
    <w:rsid w:val="00121101"/>
    <w:rsid w:val="00121A81"/>
    <w:rsid w:val="00122198"/>
    <w:rsid w:val="00122284"/>
    <w:rsid w:val="00122AD9"/>
    <w:rsid w:val="001231E2"/>
    <w:rsid w:val="001234A1"/>
    <w:rsid w:val="001235DD"/>
    <w:rsid w:val="00123782"/>
    <w:rsid w:val="00124160"/>
    <w:rsid w:val="001241CE"/>
    <w:rsid w:val="00124282"/>
    <w:rsid w:val="0012544A"/>
    <w:rsid w:val="001255E2"/>
    <w:rsid w:val="00125B16"/>
    <w:rsid w:val="00126581"/>
    <w:rsid w:val="001267AF"/>
    <w:rsid w:val="001268AC"/>
    <w:rsid w:val="00126C69"/>
    <w:rsid w:val="00126CAA"/>
    <w:rsid w:val="00126CAF"/>
    <w:rsid w:val="00127CED"/>
    <w:rsid w:val="00127FBF"/>
    <w:rsid w:val="00130400"/>
    <w:rsid w:val="001307A7"/>
    <w:rsid w:val="001319D0"/>
    <w:rsid w:val="00131A13"/>
    <w:rsid w:val="00131B4F"/>
    <w:rsid w:val="00131EE8"/>
    <w:rsid w:val="00132BD6"/>
    <w:rsid w:val="001331F3"/>
    <w:rsid w:val="00133592"/>
    <w:rsid w:val="001336ED"/>
    <w:rsid w:val="001337FA"/>
    <w:rsid w:val="00134441"/>
    <w:rsid w:val="001349D5"/>
    <w:rsid w:val="0013527E"/>
    <w:rsid w:val="00135655"/>
    <w:rsid w:val="001356F4"/>
    <w:rsid w:val="00135A0D"/>
    <w:rsid w:val="001365B3"/>
    <w:rsid w:val="00136724"/>
    <w:rsid w:val="00136ADA"/>
    <w:rsid w:val="00136BFD"/>
    <w:rsid w:val="00136F6A"/>
    <w:rsid w:val="0013719B"/>
    <w:rsid w:val="00137561"/>
    <w:rsid w:val="00137E68"/>
    <w:rsid w:val="00137F84"/>
    <w:rsid w:val="00137F85"/>
    <w:rsid w:val="00140118"/>
    <w:rsid w:val="00140299"/>
    <w:rsid w:val="0014036F"/>
    <w:rsid w:val="001404EC"/>
    <w:rsid w:val="00140F9E"/>
    <w:rsid w:val="00141096"/>
    <w:rsid w:val="001410E7"/>
    <w:rsid w:val="00141F35"/>
    <w:rsid w:val="00141F9E"/>
    <w:rsid w:val="00142251"/>
    <w:rsid w:val="00142D0C"/>
    <w:rsid w:val="00142E02"/>
    <w:rsid w:val="00142EF1"/>
    <w:rsid w:val="00143677"/>
    <w:rsid w:val="001438F0"/>
    <w:rsid w:val="001438FC"/>
    <w:rsid w:val="00144318"/>
    <w:rsid w:val="00144334"/>
    <w:rsid w:val="001454C9"/>
    <w:rsid w:val="001463CB"/>
    <w:rsid w:val="001465C6"/>
    <w:rsid w:val="0014660D"/>
    <w:rsid w:val="00146BBA"/>
    <w:rsid w:val="00146C33"/>
    <w:rsid w:val="00146D74"/>
    <w:rsid w:val="00146E35"/>
    <w:rsid w:val="001479DD"/>
    <w:rsid w:val="001479E6"/>
    <w:rsid w:val="00147A2C"/>
    <w:rsid w:val="00147D03"/>
    <w:rsid w:val="00147DF1"/>
    <w:rsid w:val="00150076"/>
    <w:rsid w:val="00150228"/>
    <w:rsid w:val="00150623"/>
    <w:rsid w:val="00150E01"/>
    <w:rsid w:val="0015118D"/>
    <w:rsid w:val="001512BF"/>
    <w:rsid w:val="00151311"/>
    <w:rsid w:val="001514C1"/>
    <w:rsid w:val="00152E6A"/>
    <w:rsid w:val="00152F5C"/>
    <w:rsid w:val="0015314C"/>
    <w:rsid w:val="00153326"/>
    <w:rsid w:val="00153B70"/>
    <w:rsid w:val="0015494D"/>
    <w:rsid w:val="00154A0A"/>
    <w:rsid w:val="00155455"/>
    <w:rsid w:val="00155910"/>
    <w:rsid w:val="00155DBF"/>
    <w:rsid w:val="00156439"/>
    <w:rsid w:val="00156468"/>
    <w:rsid w:val="001565F6"/>
    <w:rsid w:val="00157106"/>
    <w:rsid w:val="00157337"/>
    <w:rsid w:val="00160373"/>
    <w:rsid w:val="0016069D"/>
    <w:rsid w:val="00160FBD"/>
    <w:rsid w:val="001610E4"/>
    <w:rsid w:val="0016190A"/>
    <w:rsid w:val="00162044"/>
    <w:rsid w:val="001621FD"/>
    <w:rsid w:val="00162248"/>
    <w:rsid w:val="001625AF"/>
    <w:rsid w:val="001626D1"/>
    <w:rsid w:val="001629A3"/>
    <w:rsid w:val="001631AE"/>
    <w:rsid w:val="0016323A"/>
    <w:rsid w:val="00163B64"/>
    <w:rsid w:val="00163BDC"/>
    <w:rsid w:val="00163D3E"/>
    <w:rsid w:val="001641A3"/>
    <w:rsid w:val="00164B58"/>
    <w:rsid w:val="00164CEE"/>
    <w:rsid w:val="0016560F"/>
    <w:rsid w:val="00165BAF"/>
    <w:rsid w:val="00165DC0"/>
    <w:rsid w:val="00165E24"/>
    <w:rsid w:val="001662C2"/>
    <w:rsid w:val="0016659E"/>
    <w:rsid w:val="001668DA"/>
    <w:rsid w:val="00166DA6"/>
    <w:rsid w:val="00167403"/>
    <w:rsid w:val="00167A80"/>
    <w:rsid w:val="00167D20"/>
    <w:rsid w:val="00167D3E"/>
    <w:rsid w:val="00167E5B"/>
    <w:rsid w:val="001700C3"/>
    <w:rsid w:val="0017038E"/>
    <w:rsid w:val="001706AC"/>
    <w:rsid w:val="00170773"/>
    <w:rsid w:val="00170B9D"/>
    <w:rsid w:val="00170CE7"/>
    <w:rsid w:val="0017100D"/>
    <w:rsid w:val="0017104E"/>
    <w:rsid w:val="00171084"/>
    <w:rsid w:val="001714F4"/>
    <w:rsid w:val="001716E6"/>
    <w:rsid w:val="00171837"/>
    <w:rsid w:val="001720A6"/>
    <w:rsid w:val="00172726"/>
    <w:rsid w:val="00172737"/>
    <w:rsid w:val="00172CDE"/>
    <w:rsid w:val="00172FCC"/>
    <w:rsid w:val="001730D1"/>
    <w:rsid w:val="00173FA5"/>
    <w:rsid w:val="00174000"/>
    <w:rsid w:val="001747BF"/>
    <w:rsid w:val="00174CC7"/>
    <w:rsid w:val="0017570B"/>
    <w:rsid w:val="00175BC6"/>
    <w:rsid w:val="0017605B"/>
    <w:rsid w:val="001763F5"/>
    <w:rsid w:val="001764BB"/>
    <w:rsid w:val="00177205"/>
    <w:rsid w:val="001778B2"/>
    <w:rsid w:val="00177C1C"/>
    <w:rsid w:val="00177EE3"/>
    <w:rsid w:val="00180469"/>
    <w:rsid w:val="00180A23"/>
    <w:rsid w:val="00180AC8"/>
    <w:rsid w:val="00180B0A"/>
    <w:rsid w:val="00180FED"/>
    <w:rsid w:val="0018132B"/>
    <w:rsid w:val="001816CE"/>
    <w:rsid w:val="00181C6A"/>
    <w:rsid w:val="0018247F"/>
    <w:rsid w:val="001824E5"/>
    <w:rsid w:val="00182901"/>
    <w:rsid w:val="00182B5A"/>
    <w:rsid w:val="00182BC3"/>
    <w:rsid w:val="00182ED1"/>
    <w:rsid w:val="001830AD"/>
    <w:rsid w:val="001834E0"/>
    <w:rsid w:val="00183572"/>
    <w:rsid w:val="001835AD"/>
    <w:rsid w:val="00183CE3"/>
    <w:rsid w:val="00183E03"/>
    <w:rsid w:val="00183FCB"/>
    <w:rsid w:val="00184180"/>
    <w:rsid w:val="001846AA"/>
    <w:rsid w:val="001847FE"/>
    <w:rsid w:val="00184E43"/>
    <w:rsid w:val="001850FC"/>
    <w:rsid w:val="001857D0"/>
    <w:rsid w:val="0018587B"/>
    <w:rsid w:val="00185AC7"/>
    <w:rsid w:val="00186833"/>
    <w:rsid w:val="00186937"/>
    <w:rsid w:val="00186E4E"/>
    <w:rsid w:val="00186EAA"/>
    <w:rsid w:val="0018715E"/>
    <w:rsid w:val="00187395"/>
    <w:rsid w:val="001876A0"/>
    <w:rsid w:val="001877EA"/>
    <w:rsid w:val="00187EA3"/>
    <w:rsid w:val="001911A1"/>
    <w:rsid w:val="001914B5"/>
    <w:rsid w:val="0019179B"/>
    <w:rsid w:val="00191838"/>
    <w:rsid w:val="00192071"/>
    <w:rsid w:val="0019207E"/>
    <w:rsid w:val="00192A88"/>
    <w:rsid w:val="00192EFF"/>
    <w:rsid w:val="001934D6"/>
    <w:rsid w:val="001936AF"/>
    <w:rsid w:val="00193BCA"/>
    <w:rsid w:val="00194424"/>
    <w:rsid w:val="00194BB7"/>
    <w:rsid w:val="001952CB"/>
    <w:rsid w:val="001955AE"/>
    <w:rsid w:val="0019573C"/>
    <w:rsid w:val="00195BD1"/>
    <w:rsid w:val="00195C97"/>
    <w:rsid w:val="00195F4C"/>
    <w:rsid w:val="0019610D"/>
    <w:rsid w:val="00196395"/>
    <w:rsid w:val="0019656C"/>
    <w:rsid w:val="00196795"/>
    <w:rsid w:val="0019711F"/>
    <w:rsid w:val="001974E4"/>
    <w:rsid w:val="0019798A"/>
    <w:rsid w:val="00197C62"/>
    <w:rsid w:val="001A011B"/>
    <w:rsid w:val="001A08EB"/>
    <w:rsid w:val="001A121A"/>
    <w:rsid w:val="001A1428"/>
    <w:rsid w:val="001A1EB4"/>
    <w:rsid w:val="001A2117"/>
    <w:rsid w:val="001A212C"/>
    <w:rsid w:val="001A25A1"/>
    <w:rsid w:val="001A2764"/>
    <w:rsid w:val="001A28ED"/>
    <w:rsid w:val="001A2EAC"/>
    <w:rsid w:val="001A31CC"/>
    <w:rsid w:val="001A3701"/>
    <w:rsid w:val="001A3946"/>
    <w:rsid w:val="001A3CAC"/>
    <w:rsid w:val="001A3DF1"/>
    <w:rsid w:val="001A3EF0"/>
    <w:rsid w:val="001A434A"/>
    <w:rsid w:val="001A441D"/>
    <w:rsid w:val="001A4464"/>
    <w:rsid w:val="001A4611"/>
    <w:rsid w:val="001A4CB9"/>
    <w:rsid w:val="001A5A8E"/>
    <w:rsid w:val="001A5BD8"/>
    <w:rsid w:val="001A5CC4"/>
    <w:rsid w:val="001A5D67"/>
    <w:rsid w:val="001A61EC"/>
    <w:rsid w:val="001A623C"/>
    <w:rsid w:val="001A66D8"/>
    <w:rsid w:val="001A6757"/>
    <w:rsid w:val="001A6A90"/>
    <w:rsid w:val="001A6C89"/>
    <w:rsid w:val="001A6EC8"/>
    <w:rsid w:val="001A6F2E"/>
    <w:rsid w:val="001A721C"/>
    <w:rsid w:val="001A7951"/>
    <w:rsid w:val="001A7D82"/>
    <w:rsid w:val="001B0213"/>
    <w:rsid w:val="001B09F3"/>
    <w:rsid w:val="001B09F5"/>
    <w:rsid w:val="001B17AA"/>
    <w:rsid w:val="001B18C1"/>
    <w:rsid w:val="001B1D4E"/>
    <w:rsid w:val="001B1F8A"/>
    <w:rsid w:val="001B236B"/>
    <w:rsid w:val="001B262A"/>
    <w:rsid w:val="001B2B55"/>
    <w:rsid w:val="001B2D1A"/>
    <w:rsid w:val="001B2D55"/>
    <w:rsid w:val="001B2F1A"/>
    <w:rsid w:val="001B3322"/>
    <w:rsid w:val="001B381B"/>
    <w:rsid w:val="001B38E1"/>
    <w:rsid w:val="001B405C"/>
    <w:rsid w:val="001B456D"/>
    <w:rsid w:val="001B4BE7"/>
    <w:rsid w:val="001B5008"/>
    <w:rsid w:val="001B512B"/>
    <w:rsid w:val="001B52AE"/>
    <w:rsid w:val="001B5B8F"/>
    <w:rsid w:val="001B5EBD"/>
    <w:rsid w:val="001B65C0"/>
    <w:rsid w:val="001B6BF5"/>
    <w:rsid w:val="001B7008"/>
    <w:rsid w:val="001B74B8"/>
    <w:rsid w:val="001B75FE"/>
    <w:rsid w:val="001B77FB"/>
    <w:rsid w:val="001B7B74"/>
    <w:rsid w:val="001B7BEE"/>
    <w:rsid w:val="001C04ED"/>
    <w:rsid w:val="001C08FA"/>
    <w:rsid w:val="001C0CE9"/>
    <w:rsid w:val="001C0D1F"/>
    <w:rsid w:val="001C12F4"/>
    <w:rsid w:val="001C1576"/>
    <w:rsid w:val="001C15D5"/>
    <w:rsid w:val="001C1B14"/>
    <w:rsid w:val="001C1D03"/>
    <w:rsid w:val="001C1FC7"/>
    <w:rsid w:val="001C237A"/>
    <w:rsid w:val="001C2385"/>
    <w:rsid w:val="001C23F8"/>
    <w:rsid w:val="001C24F9"/>
    <w:rsid w:val="001C2A81"/>
    <w:rsid w:val="001C2BFF"/>
    <w:rsid w:val="001C2D2F"/>
    <w:rsid w:val="001C3228"/>
    <w:rsid w:val="001C394C"/>
    <w:rsid w:val="001C39CD"/>
    <w:rsid w:val="001C40E7"/>
    <w:rsid w:val="001C4435"/>
    <w:rsid w:val="001C4496"/>
    <w:rsid w:val="001C4726"/>
    <w:rsid w:val="001C477B"/>
    <w:rsid w:val="001C49F6"/>
    <w:rsid w:val="001C4EBE"/>
    <w:rsid w:val="001C5433"/>
    <w:rsid w:val="001C58DB"/>
    <w:rsid w:val="001C5DEA"/>
    <w:rsid w:val="001C5FE0"/>
    <w:rsid w:val="001C5FF7"/>
    <w:rsid w:val="001C62F6"/>
    <w:rsid w:val="001C65BB"/>
    <w:rsid w:val="001C6974"/>
    <w:rsid w:val="001C6AF2"/>
    <w:rsid w:val="001C6DE6"/>
    <w:rsid w:val="001C700F"/>
    <w:rsid w:val="001C7087"/>
    <w:rsid w:val="001C76F2"/>
    <w:rsid w:val="001C77F2"/>
    <w:rsid w:val="001D0389"/>
    <w:rsid w:val="001D0511"/>
    <w:rsid w:val="001D0668"/>
    <w:rsid w:val="001D0B38"/>
    <w:rsid w:val="001D0B67"/>
    <w:rsid w:val="001D0ED3"/>
    <w:rsid w:val="001D0F14"/>
    <w:rsid w:val="001D198F"/>
    <w:rsid w:val="001D1B08"/>
    <w:rsid w:val="001D1C9E"/>
    <w:rsid w:val="001D1FBC"/>
    <w:rsid w:val="001D2059"/>
    <w:rsid w:val="001D21EB"/>
    <w:rsid w:val="001D2AE8"/>
    <w:rsid w:val="001D2E04"/>
    <w:rsid w:val="001D3529"/>
    <w:rsid w:val="001D3631"/>
    <w:rsid w:val="001D3669"/>
    <w:rsid w:val="001D371D"/>
    <w:rsid w:val="001D37F5"/>
    <w:rsid w:val="001D39E0"/>
    <w:rsid w:val="001D3BFE"/>
    <w:rsid w:val="001D4C6B"/>
    <w:rsid w:val="001D4C91"/>
    <w:rsid w:val="001D5FBC"/>
    <w:rsid w:val="001D647F"/>
    <w:rsid w:val="001D6AFF"/>
    <w:rsid w:val="001D6EEA"/>
    <w:rsid w:val="001D72CD"/>
    <w:rsid w:val="001D77A7"/>
    <w:rsid w:val="001D7960"/>
    <w:rsid w:val="001D7C49"/>
    <w:rsid w:val="001E0268"/>
    <w:rsid w:val="001E082C"/>
    <w:rsid w:val="001E0C6A"/>
    <w:rsid w:val="001E0DBF"/>
    <w:rsid w:val="001E0E85"/>
    <w:rsid w:val="001E11CB"/>
    <w:rsid w:val="001E127E"/>
    <w:rsid w:val="001E1B27"/>
    <w:rsid w:val="001E1B89"/>
    <w:rsid w:val="001E23A0"/>
    <w:rsid w:val="001E25F5"/>
    <w:rsid w:val="001E29C5"/>
    <w:rsid w:val="001E2A98"/>
    <w:rsid w:val="001E2CB0"/>
    <w:rsid w:val="001E2DAE"/>
    <w:rsid w:val="001E2E13"/>
    <w:rsid w:val="001E31C9"/>
    <w:rsid w:val="001E3B44"/>
    <w:rsid w:val="001E4000"/>
    <w:rsid w:val="001E4BA1"/>
    <w:rsid w:val="001E5352"/>
    <w:rsid w:val="001E53B9"/>
    <w:rsid w:val="001E53EC"/>
    <w:rsid w:val="001E5B89"/>
    <w:rsid w:val="001E5EBC"/>
    <w:rsid w:val="001E65C9"/>
    <w:rsid w:val="001E6AC5"/>
    <w:rsid w:val="001E7021"/>
    <w:rsid w:val="001E73D9"/>
    <w:rsid w:val="001E73FE"/>
    <w:rsid w:val="001E7962"/>
    <w:rsid w:val="001F0764"/>
    <w:rsid w:val="001F0EC4"/>
    <w:rsid w:val="001F14A3"/>
    <w:rsid w:val="001F16A8"/>
    <w:rsid w:val="001F188F"/>
    <w:rsid w:val="001F193F"/>
    <w:rsid w:val="001F1C55"/>
    <w:rsid w:val="001F232A"/>
    <w:rsid w:val="001F2361"/>
    <w:rsid w:val="001F2374"/>
    <w:rsid w:val="001F2506"/>
    <w:rsid w:val="001F2929"/>
    <w:rsid w:val="001F31EA"/>
    <w:rsid w:val="001F336C"/>
    <w:rsid w:val="001F37F6"/>
    <w:rsid w:val="001F3EA9"/>
    <w:rsid w:val="001F4257"/>
    <w:rsid w:val="001F42CE"/>
    <w:rsid w:val="001F4390"/>
    <w:rsid w:val="001F43B3"/>
    <w:rsid w:val="001F4771"/>
    <w:rsid w:val="001F478B"/>
    <w:rsid w:val="001F4C3E"/>
    <w:rsid w:val="001F4D44"/>
    <w:rsid w:val="001F4EA7"/>
    <w:rsid w:val="001F5172"/>
    <w:rsid w:val="001F554B"/>
    <w:rsid w:val="001F5AFB"/>
    <w:rsid w:val="001F6503"/>
    <w:rsid w:val="001F678F"/>
    <w:rsid w:val="001F79FB"/>
    <w:rsid w:val="0020000E"/>
    <w:rsid w:val="00200474"/>
    <w:rsid w:val="00200BBD"/>
    <w:rsid w:val="00200E4B"/>
    <w:rsid w:val="0020104E"/>
    <w:rsid w:val="0020124B"/>
    <w:rsid w:val="002013BD"/>
    <w:rsid w:val="00201E7B"/>
    <w:rsid w:val="0020215C"/>
    <w:rsid w:val="00202660"/>
    <w:rsid w:val="00202D18"/>
    <w:rsid w:val="00202DF5"/>
    <w:rsid w:val="00202E44"/>
    <w:rsid w:val="002038DD"/>
    <w:rsid w:val="00203A8E"/>
    <w:rsid w:val="00203F9C"/>
    <w:rsid w:val="0020407A"/>
    <w:rsid w:val="00204EF8"/>
    <w:rsid w:val="002053DD"/>
    <w:rsid w:val="00205DAF"/>
    <w:rsid w:val="0020619C"/>
    <w:rsid w:val="00206419"/>
    <w:rsid w:val="0020657A"/>
    <w:rsid w:val="00206588"/>
    <w:rsid w:val="00206B18"/>
    <w:rsid w:val="00206EE7"/>
    <w:rsid w:val="002073A1"/>
    <w:rsid w:val="00207984"/>
    <w:rsid w:val="00207DE5"/>
    <w:rsid w:val="00210300"/>
    <w:rsid w:val="002112E9"/>
    <w:rsid w:val="0021186C"/>
    <w:rsid w:val="00211C1C"/>
    <w:rsid w:val="00211D6A"/>
    <w:rsid w:val="00211FC8"/>
    <w:rsid w:val="002123F8"/>
    <w:rsid w:val="00212671"/>
    <w:rsid w:val="00212C11"/>
    <w:rsid w:val="002130EC"/>
    <w:rsid w:val="002137FF"/>
    <w:rsid w:val="002139F5"/>
    <w:rsid w:val="00213FBD"/>
    <w:rsid w:val="002142AD"/>
    <w:rsid w:val="00214656"/>
    <w:rsid w:val="00214A68"/>
    <w:rsid w:val="00214E70"/>
    <w:rsid w:val="00215061"/>
    <w:rsid w:val="002150CC"/>
    <w:rsid w:val="00215C47"/>
    <w:rsid w:val="00215D7A"/>
    <w:rsid w:val="00215DC2"/>
    <w:rsid w:val="00215E53"/>
    <w:rsid w:val="002160C9"/>
    <w:rsid w:val="002164B6"/>
    <w:rsid w:val="002169B8"/>
    <w:rsid w:val="00216C8A"/>
    <w:rsid w:val="00217455"/>
    <w:rsid w:val="00217659"/>
    <w:rsid w:val="00217705"/>
    <w:rsid w:val="002177A0"/>
    <w:rsid w:val="00217CA7"/>
    <w:rsid w:val="00217FCA"/>
    <w:rsid w:val="0022051A"/>
    <w:rsid w:val="00221860"/>
    <w:rsid w:val="00221E90"/>
    <w:rsid w:val="002220CB"/>
    <w:rsid w:val="0022214B"/>
    <w:rsid w:val="00222869"/>
    <w:rsid w:val="00222962"/>
    <w:rsid w:val="00222D67"/>
    <w:rsid w:val="00222E2C"/>
    <w:rsid w:val="00222EEE"/>
    <w:rsid w:val="00223012"/>
    <w:rsid w:val="002238D7"/>
    <w:rsid w:val="00223E69"/>
    <w:rsid w:val="00223F2F"/>
    <w:rsid w:val="0022470F"/>
    <w:rsid w:val="00224AC9"/>
    <w:rsid w:val="00224D28"/>
    <w:rsid w:val="00224D91"/>
    <w:rsid w:val="00225417"/>
    <w:rsid w:val="00225A74"/>
    <w:rsid w:val="0022638F"/>
    <w:rsid w:val="00226B64"/>
    <w:rsid w:val="00226DE7"/>
    <w:rsid w:val="00227372"/>
    <w:rsid w:val="002275FE"/>
    <w:rsid w:val="002277CC"/>
    <w:rsid w:val="0023064C"/>
    <w:rsid w:val="00230783"/>
    <w:rsid w:val="00230F1B"/>
    <w:rsid w:val="0023115F"/>
    <w:rsid w:val="002312F7"/>
    <w:rsid w:val="00231616"/>
    <w:rsid w:val="0023195F"/>
    <w:rsid w:val="00231C17"/>
    <w:rsid w:val="00232894"/>
    <w:rsid w:val="0023290A"/>
    <w:rsid w:val="00232D9E"/>
    <w:rsid w:val="00232F98"/>
    <w:rsid w:val="00233520"/>
    <w:rsid w:val="00233629"/>
    <w:rsid w:val="002337DE"/>
    <w:rsid w:val="00233AC9"/>
    <w:rsid w:val="00233F65"/>
    <w:rsid w:val="0023418D"/>
    <w:rsid w:val="00234CB9"/>
    <w:rsid w:val="0023527D"/>
    <w:rsid w:val="00235985"/>
    <w:rsid w:val="00236109"/>
    <w:rsid w:val="0023622E"/>
    <w:rsid w:val="002362E6"/>
    <w:rsid w:val="00236A98"/>
    <w:rsid w:val="00236B0B"/>
    <w:rsid w:val="00236B3F"/>
    <w:rsid w:val="00237069"/>
    <w:rsid w:val="00240578"/>
    <w:rsid w:val="00240794"/>
    <w:rsid w:val="00240A92"/>
    <w:rsid w:val="00241137"/>
    <w:rsid w:val="002414FA"/>
    <w:rsid w:val="00241C8D"/>
    <w:rsid w:val="00242321"/>
    <w:rsid w:val="00242888"/>
    <w:rsid w:val="00243B56"/>
    <w:rsid w:val="00243D39"/>
    <w:rsid w:val="00243F26"/>
    <w:rsid w:val="00244162"/>
    <w:rsid w:val="002444B6"/>
    <w:rsid w:val="002446A6"/>
    <w:rsid w:val="00244958"/>
    <w:rsid w:val="00244ACF"/>
    <w:rsid w:val="00245011"/>
    <w:rsid w:val="002462A4"/>
    <w:rsid w:val="0024650A"/>
    <w:rsid w:val="002466DB"/>
    <w:rsid w:val="00246953"/>
    <w:rsid w:val="0024699B"/>
    <w:rsid w:val="00247DD0"/>
    <w:rsid w:val="00250AC9"/>
    <w:rsid w:val="00251005"/>
    <w:rsid w:val="002511B8"/>
    <w:rsid w:val="00251374"/>
    <w:rsid w:val="00251A60"/>
    <w:rsid w:val="00251B82"/>
    <w:rsid w:val="00251BED"/>
    <w:rsid w:val="00251C47"/>
    <w:rsid w:val="002520A5"/>
    <w:rsid w:val="00252473"/>
    <w:rsid w:val="00253679"/>
    <w:rsid w:val="00253A01"/>
    <w:rsid w:val="00253EC5"/>
    <w:rsid w:val="00254147"/>
    <w:rsid w:val="00254886"/>
    <w:rsid w:val="00254ED7"/>
    <w:rsid w:val="00255513"/>
    <w:rsid w:val="00255756"/>
    <w:rsid w:val="0025589B"/>
    <w:rsid w:val="00255B4D"/>
    <w:rsid w:val="002563F6"/>
    <w:rsid w:val="002564D2"/>
    <w:rsid w:val="00256998"/>
    <w:rsid w:val="002569CD"/>
    <w:rsid w:val="00256D90"/>
    <w:rsid w:val="00256EC3"/>
    <w:rsid w:val="00257023"/>
    <w:rsid w:val="00257026"/>
    <w:rsid w:val="002570DB"/>
    <w:rsid w:val="0025752E"/>
    <w:rsid w:val="00257D2F"/>
    <w:rsid w:val="00257F67"/>
    <w:rsid w:val="0026066B"/>
    <w:rsid w:val="0026092B"/>
    <w:rsid w:val="00260955"/>
    <w:rsid w:val="00260E4E"/>
    <w:rsid w:val="002611CE"/>
    <w:rsid w:val="0026157E"/>
    <w:rsid w:val="002615FF"/>
    <w:rsid w:val="00261628"/>
    <w:rsid w:val="0026188B"/>
    <w:rsid w:val="00261A47"/>
    <w:rsid w:val="00261C31"/>
    <w:rsid w:val="00262390"/>
    <w:rsid w:val="002624F5"/>
    <w:rsid w:val="002625A9"/>
    <w:rsid w:val="0026266E"/>
    <w:rsid w:val="00262AC1"/>
    <w:rsid w:val="00263DC2"/>
    <w:rsid w:val="00263DDF"/>
    <w:rsid w:val="00263E43"/>
    <w:rsid w:val="002643D2"/>
    <w:rsid w:val="00264400"/>
    <w:rsid w:val="00264A59"/>
    <w:rsid w:val="0026528B"/>
    <w:rsid w:val="00265392"/>
    <w:rsid w:val="00265596"/>
    <w:rsid w:val="002655CF"/>
    <w:rsid w:val="0026615E"/>
    <w:rsid w:val="00266190"/>
    <w:rsid w:val="00266358"/>
    <w:rsid w:val="00266B3B"/>
    <w:rsid w:val="002676CA"/>
    <w:rsid w:val="00267E03"/>
    <w:rsid w:val="002704C8"/>
    <w:rsid w:val="0027094F"/>
    <w:rsid w:val="002709B9"/>
    <w:rsid w:val="00270B56"/>
    <w:rsid w:val="00270DFC"/>
    <w:rsid w:val="00270EAB"/>
    <w:rsid w:val="00271151"/>
    <w:rsid w:val="00271720"/>
    <w:rsid w:val="00271B32"/>
    <w:rsid w:val="00271BBC"/>
    <w:rsid w:val="00272315"/>
    <w:rsid w:val="002726DF"/>
    <w:rsid w:val="00274A8D"/>
    <w:rsid w:val="00274D1B"/>
    <w:rsid w:val="00274F4D"/>
    <w:rsid w:val="002750DA"/>
    <w:rsid w:val="0027521B"/>
    <w:rsid w:val="002764BD"/>
    <w:rsid w:val="00276536"/>
    <w:rsid w:val="002765F8"/>
    <w:rsid w:val="002766BE"/>
    <w:rsid w:val="002769F4"/>
    <w:rsid w:val="0027721F"/>
    <w:rsid w:val="00277562"/>
    <w:rsid w:val="00277591"/>
    <w:rsid w:val="002775F5"/>
    <w:rsid w:val="00277C0A"/>
    <w:rsid w:val="002802BB"/>
    <w:rsid w:val="0028047E"/>
    <w:rsid w:val="00280CDD"/>
    <w:rsid w:val="002816F8"/>
    <w:rsid w:val="00281CDE"/>
    <w:rsid w:val="00281DC3"/>
    <w:rsid w:val="0028211E"/>
    <w:rsid w:val="0028266D"/>
    <w:rsid w:val="0028283A"/>
    <w:rsid w:val="00282873"/>
    <w:rsid w:val="00282929"/>
    <w:rsid w:val="00282971"/>
    <w:rsid w:val="00282BA7"/>
    <w:rsid w:val="00282D69"/>
    <w:rsid w:val="00282E47"/>
    <w:rsid w:val="002831DF"/>
    <w:rsid w:val="00283A10"/>
    <w:rsid w:val="00284124"/>
    <w:rsid w:val="00284852"/>
    <w:rsid w:val="00284AEA"/>
    <w:rsid w:val="00284D9F"/>
    <w:rsid w:val="00284DAC"/>
    <w:rsid w:val="002855CA"/>
    <w:rsid w:val="002858C0"/>
    <w:rsid w:val="002859F5"/>
    <w:rsid w:val="00285AFE"/>
    <w:rsid w:val="00285B44"/>
    <w:rsid w:val="002863B8"/>
    <w:rsid w:val="002864AC"/>
    <w:rsid w:val="00287252"/>
    <w:rsid w:val="00287309"/>
    <w:rsid w:val="00287608"/>
    <w:rsid w:val="00287746"/>
    <w:rsid w:val="002878D1"/>
    <w:rsid w:val="00287E22"/>
    <w:rsid w:val="002906DF"/>
    <w:rsid w:val="00290E40"/>
    <w:rsid w:val="00290E71"/>
    <w:rsid w:val="0029155C"/>
    <w:rsid w:val="00291D36"/>
    <w:rsid w:val="00291E05"/>
    <w:rsid w:val="00292305"/>
    <w:rsid w:val="00292650"/>
    <w:rsid w:val="002926B1"/>
    <w:rsid w:val="00292BBE"/>
    <w:rsid w:val="00293756"/>
    <w:rsid w:val="00293956"/>
    <w:rsid w:val="00293B33"/>
    <w:rsid w:val="002947C0"/>
    <w:rsid w:val="00294A72"/>
    <w:rsid w:val="002955E8"/>
    <w:rsid w:val="00295B3B"/>
    <w:rsid w:val="00295D25"/>
    <w:rsid w:val="00295F85"/>
    <w:rsid w:val="00296299"/>
    <w:rsid w:val="00296576"/>
    <w:rsid w:val="0029662C"/>
    <w:rsid w:val="00296C61"/>
    <w:rsid w:val="002971D5"/>
    <w:rsid w:val="002A001B"/>
    <w:rsid w:val="002A0A0F"/>
    <w:rsid w:val="002A0A8D"/>
    <w:rsid w:val="002A0D04"/>
    <w:rsid w:val="002A0D79"/>
    <w:rsid w:val="002A0E1B"/>
    <w:rsid w:val="002A0F06"/>
    <w:rsid w:val="002A100F"/>
    <w:rsid w:val="002A16B5"/>
    <w:rsid w:val="002A18AB"/>
    <w:rsid w:val="002A1B1D"/>
    <w:rsid w:val="002A26CE"/>
    <w:rsid w:val="002A2A08"/>
    <w:rsid w:val="002A2EEB"/>
    <w:rsid w:val="002A2F29"/>
    <w:rsid w:val="002A3849"/>
    <w:rsid w:val="002A3CB4"/>
    <w:rsid w:val="002A4389"/>
    <w:rsid w:val="002A496F"/>
    <w:rsid w:val="002A4F89"/>
    <w:rsid w:val="002A4FEB"/>
    <w:rsid w:val="002A5395"/>
    <w:rsid w:val="002A550D"/>
    <w:rsid w:val="002A5B10"/>
    <w:rsid w:val="002A5BEB"/>
    <w:rsid w:val="002A6AFC"/>
    <w:rsid w:val="002A6F9F"/>
    <w:rsid w:val="002A74C1"/>
    <w:rsid w:val="002A7858"/>
    <w:rsid w:val="002A795A"/>
    <w:rsid w:val="002A7C0E"/>
    <w:rsid w:val="002B0CF0"/>
    <w:rsid w:val="002B114F"/>
    <w:rsid w:val="002B129D"/>
    <w:rsid w:val="002B134E"/>
    <w:rsid w:val="002B1932"/>
    <w:rsid w:val="002B1DCA"/>
    <w:rsid w:val="002B1EF0"/>
    <w:rsid w:val="002B2092"/>
    <w:rsid w:val="002B2239"/>
    <w:rsid w:val="002B22D6"/>
    <w:rsid w:val="002B2433"/>
    <w:rsid w:val="002B2A7A"/>
    <w:rsid w:val="002B2CF1"/>
    <w:rsid w:val="002B2E09"/>
    <w:rsid w:val="002B2F7F"/>
    <w:rsid w:val="002B3621"/>
    <w:rsid w:val="002B3BFA"/>
    <w:rsid w:val="002B3F98"/>
    <w:rsid w:val="002B552F"/>
    <w:rsid w:val="002B5C3C"/>
    <w:rsid w:val="002B5D72"/>
    <w:rsid w:val="002B5FD8"/>
    <w:rsid w:val="002B6566"/>
    <w:rsid w:val="002B69B7"/>
    <w:rsid w:val="002B6AB5"/>
    <w:rsid w:val="002B6B33"/>
    <w:rsid w:val="002B6BB1"/>
    <w:rsid w:val="002B6C2D"/>
    <w:rsid w:val="002B6E8C"/>
    <w:rsid w:val="002B761E"/>
    <w:rsid w:val="002C0183"/>
    <w:rsid w:val="002C0885"/>
    <w:rsid w:val="002C0960"/>
    <w:rsid w:val="002C0AD4"/>
    <w:rsid w:val="002C0C3B"/>
    <w:rsid w:val="002C1011"/>
    <w:rsid w:val="002C1547"/>
    <w:rsid w:val="002C1C27"/>
    <w:rsid w:val="002C1F8E"/>
    <w:rsid w:val="002C23F4"/>
    <w:rsid w:val="002C242C"/>
    <w:rsid w:val="002C2A46"/>
    <w:rsid w:val="002C2CA1"/>
    <w:rsid w:val="002C370A"/>
    <w:rsid w:val="002C37EA"/>
    <w:rsid w:val="002C3CAB"/>
    <w:rsid w:val="002C3DBA"/>
    <w:rsid w:val="002C3E00"/>
    <w:rsid w:val="002C42A2"/>
    <w:rsid w:val="002C4594"/>
    <w:rsid w:val="002C4785"/>
    <w:rsid w:val="002C4AD8"/>
    <w:rsid w:val="002C4B8A"/>
    <w:rsid w:val="002C5D45"/>
    <w:rsid w:val="002C5EDF"/>
    <w:rsid w:val="002C651A"/>
    <w:rsid w:val="002C6931"/>
    <w:rsid w:val="002C6F1A"/>
    <w:rsid w:val="002C7C3E"/>
    <w:rsid w:val="002D00C9"/>
    <w:rsid w:val="002D090D"/>
    <w:rsid w:val="002D0A0B"/>
    <w:rsid w:val="002D0F52"/>
    <w:rsid w:val="002D0FFD"/>
    <w:rsid w:val="002D13D2"/>
    <w:rsid w:val="002D1834"/>
    <w:rsid w:val="002D19FB"/>
    <w:rsid w:val="002D1E08"/>
    <w:rsid w:val="002D2032"/>
    <w:rsid w:val="002D23A3"/>
    <w:rsid w:val="002D26BA"/>
    <w:rsid w:val="002D2EA1"/>
    <w:rsid w:val="002D314F"/>
    <w:rsid w:val="002D3435"/>
    <w:rsid w:val="002D353F"/>
    <w:rsid w:val="002D3C6B"/>
    <w:rsid w:val="002D3E55"/>
    <w:rsid w:val="002D3F14"/>
    <w:rsid w:val="002D4446"/>
    <w:rsid w:val="002D460E"/>
    <w:rsid w:val="002D5248"/>
    <w:rsid w:val="002D53E4"/>
    <w:rsid w:val="002D5769"/>
    <w:rsid w:val="002D5DCE"/>
    <w:rsid w:val="002D6172"/>
    <w:rsid w:val="002D6362"/>
    <w:rsid w:val="002D6370"/>
    <w:rsid w:val="002D648D"/>
    <w:rsid w:val="002D6501"/>
    <w:rsid w:val="002D65A1"/>
    <w:rsid w:val="002D692D"/>
    <w:rsid w:val="002D6A19"/>
    <w:rsid w:val="002D6B88"/>
    <w:rsid w:val="002D6B89"/>
    <w:rsid w:val="002D6DCF"/>
    <w:rsid w:val="002D712A"/>
    <w:rsid w:val="002D73C5"/>
    <w:rsid w:val="002D7628"/>
    <w:rsid w:val="002D7A1D"/>
    <w:rsid w:val="002D7FA6"/>
    <w:rsid w:val="002E0164"/>
    <w:rsid w:val="002E0542"/>
    <w:rsid w:val="002E0799"/>
    <w:rsid w:val="002E0944"/>
    <w:rsid w:val="002E0B28"/>
    <w:rsid w:val="002E0F2C"/>
    <w:rsid w:val="002E1448"/>
    <w:rsid w:val="002E164C"/>
    <w:rsid w:val="002E1D4B"/>
    <w:rsid w:val="002E1E0D"/>
    <w:rsid w:val="002E217A"/>
    <w:rsid w:val="002E2215"/>
    <w:rsid w:val="002E23CC"/>
    <w:rsid w:val="002E278B"/>
    <w:rsid w:val="002E2E23"/>
    <w:rsid w:val="002E2FFD"/>
    <w:rsid w:val="002E328F"/>
    <w:rsid w:val="002E32A3"/>
    <w:rsid w:val="002E34BD"/>
    <w:rsid w:val="002E3576"/>
    <w:rsid w:val="002E376A"/>
    <w:rsid w:val="002E387B"/>
    <w:rsid w:val="002E3A5C"/>
    <w:rsid w:val="002E3B1B"/>
    <w:rsid w:val="002E3D15"/>
    <w:rsid w:val="002E418F"/>
    <w:rsid w:val="002E44E8"/>
    <w:rsid w:val="002E4547"/>
    <w:rsid w:val="002E45D8"/>
    <w:rsid w:val="002E47BE"/>
    <w:rsid w:val="002E4B44"/>
    <w:rsid w:val="002E4CBD"/>
    <w:rsid w:val="002E4E82"/>
    <w:rsid w:val="002E5099"/>
    <w:rsid w:val="002E51EB"/>
    <w:rsid w:val="002E5293"/>
    <w:rsid w:val="002E5576"/>
    <w:rsid w:val="002E5861"/>
    <w:rsid w:val="002E5F73"/>
    <w:rsid w:val="002E6146"/>
    <w:rsid w:val="002E6442"/>
    <w:rsid w:val="002E65AA"/>
    <w:rsid w:val="002E6B21"/>
    <w:rsid w:val="002E6B8F"/>
    <w:rsid w:val="002E6CD0"/>
    <w:rsid w:val="002E6E97"/>
    <w:rsid w:val="002E761F"/>
    <w:rsid w:val="002F0201"/>
    <w:rsid w:val="002F0628"/>
    <w:rsid w:val="002F081E"/>
    <w:rsid w:val="002F0D54"/>
    <w:rsid w:val="002F1401"/>
    <w:rsid w:val="002F16F7"/>
    <w:rsid w:val="002F17FF"/>
    <w:rsid w:val="002F1F91"/>
    <w:rsid w:val="002F2057"/>
    <w:rsid w:val="002F222B"/>
    <w:rsid w:val="002F2358"/>
    <w:rsid w:val="002F2704"/>
    <w:rsid w:val="002F28C1"/>
    <w:rsid w:val="002F2A1E"/>
    <w:rsid w:val="002F2A2A"/>
    <w:rsid w:val="002F2A53"/>
    <w:rsid w:val="002F2D9C"/>
    <w:rsid w:val="002F41B7"/>
    <w:rsid w:val="002F4366"/>
    <w:rsid w:val="002F438E"/>
    <w:rsid w:val="002F4F63"/>
    <w:rsid w:val="002F4FD1"/>
    <w:rsid w:val="002F5810"/>
    <w:rsid w:val="002F6523"/>
    <w:rsid w:val="002F6691"/>
    <w:rsid w:val="002F6A5A"/>
    <w:rsid w:val="002F731C"/>
    <w:rsid w:val="002F762F"/>
    <w:rsid w:val="002F7F0C"/>
    <w:rsid w:val="002F7F35"/>
    <w:rsid w:val="002F7FAA"/>
    <w:rsid w:val="00300099"/>
    <w:rsid w:val="00300BD5"/>
    <w:rsid w:val="00300D02"/>
    <w:rsid w:val="00300E4D"/>
    <w:rsid w:val="00300ECA"/>
    <w:rsid w:val="0030193D"/>
    <w:rsid w:val="00301A75"/>
    <w:rsid w:val="00302454"/>
    <w:rsid w:val="00302589"/>
    <w:rsid w:val="00302C68"/>
    <w:rsid w:val="00303031"/>
    <w:rsid w:val="0030370A"/>
    <w:rsid w:val="00303C56"/>
    <w:rsid w:val="00304083"/>
    <w:rsid w:val="00304117"/>
    <w:rsid w:val="00304988"/>
    <w:rsid w:val="00304A8F"/>
    <w:rsid w:val="00304AAE"/>
    <w:rsid w:val="0030516C"/>
    <w:rsid w:val="0030521D"/>
    <w:rsid w:val="003053E6"/>
    <w:rsid w:val="003053F3"/>
    <w:rsid w:val="003055E5"/>
    <w:rsid w:val="0030594A"/>
    <w:rsid w:val="00305E05"/>
    <w:rsid w:val="0030602B"/>
    <w:rsid w:val="003061C7"/>
    <w:rsid w:val="0030660A"/>
    <w:rsid w:val="00306707"/>
    <w:rsid w:val="00306AF0"/>
    <w:rsid w:val="003071D4"/>
    <w:rsid w:val="00307332"/>
    <w:rsid w:val="00307370"/>
    <w:rsid w:val="00307637"/>
    <w:rsid w:val="0030763D"/>
    <w:rsid w:val="00307DBF"/>
    <w:rsid w:val="00310080"/>
    <w:rsid w:val="0031063F"/>
    <w:rsid w:val="00310AF0"/>
    <w:rsid w:val="003114D4"/>
    <w:rsid w:val="00311791"/>
    <w:rsid w:val="00311896"/>
    <w:rsid w:val="00311CA9"/>
    <w:rsid w:val="0031218D"/>
    <w:rsid w:val="003126C0"/>
    <w:rsid w:val="00312804"/>
    <w:rsid w:val="00312EC1"/>
    <w:rsid w:val="003134EF"/>
    <w:rsid w:val="00313BE2"/>
    <w:rsid w:val="00313C24"/>
    <w:rsid w:val="00314459"/>
    <w:rsid w:val="00314CF1"/>
    <w:rsid w:val="003155EB"/>
    <w:rsid w:val="003159BB"/>
    <w:rsid w:val="00316352"/>
    <w:rsid w:val="00316958"/>
    <w:rsid w:val="00316990"/>
    <w:rsid w:val="00317DB1"/>
    <w:rsid w:val="00320A54"/>
    <w:rsid w:val="00320C58"/>
    <w:rsid w:val="003212C1"/>
    <w:rsid w:val="00321AA2"/>
    <w:rsid w:val="0032252E"/>
    <w:rsid w:val="00322A65"/>
    <w:rsid w:val="00322F85"/>
    <w:rsid w:val="003234DB"/>
    <w:rsid w:val="003235E7"/>
    <w:rsid w:val="00323FFF"/>
    <w:rsid w:val="003240FB"/>
    <w:rsid w:val="003241AD"/>
    <w:rsid w:val="0032450D"/>
    <w:rsid w:val="003246CC"/>
    <w:rsid w:val="00324C6D"/>
    <w:rsid w:val="0032517E"/>
    <w:rsid w:val="0032534D"/>
    <w:rsid w:val="00325772"/>
    <w:rsid w:val="00325875"/>
    <w:rsid w:val="00326554"/>
    <w:rsid w:val="00326D94"/>
    <w:rsid w:val="00326F75"/>
    <w:rsid w:val="0032718D"/>
    <w:rsid w:val="00327437"/>
    <w:rsid w:val="003278E9"/>
    <w:rsid w:val="00327AC5"/>
    <w:rsid w:val="00327D6B"/>
    <w:rsid w:val="00327F34"/>
    <w:rsid w:val="0033002C"/>
    <w:rsid w:val="003301F2"/>
    <w:rsid w:val="00330B84"/>
    <w:rsid w:val="00331253"/>
    <w:rsid w:val="00331361"/>
    <w:rsid w:val="003314EC"/>
    <w:rsid w:val="003317FF"/>
    <w:rsid w:val="00331862"/>
    <w:rsid w:val="00331E30"/>
    <w:rsid w:val="00331FAA"/>
    <w:rsid w:val="0033208E"/>
    <w:rsid w:val="00332314"/>
    <w:rsid w:val="003324BE"/>
    <w:rsid w:val="0033250F"/>
    <w:rsid w:val="00332C65"/>
    <w:rsid w:val="00332C7A"/>
    <w:rsid w:val="00332E39"/>
    <w:rsid w:val="00332EBE"/>
    <w:rsid w:val="00332F75"/>
    <w:rsid w:val="00332F78"/>
    <w:rsid w:val="00333169"/>
    <w:rsid w:val="00333323"/>
    <w:rsid w:val="003333BE"/>
    <w:rsid w:val="00333B31"/>
    <w:rsid w:val="00333EB7"/>
    <w:rsid w:val="00334124"/>
    <w:rsid w:val="003342CD"/>
    <w:rsid w:val="00334376"/>
    <w:rsid w:val="00334603"/>
    <w:rsid w:val="00334611"/>
    <w:rsid w:val="0033462A"/>
    <w:rsid w:val="003349A3"/>
    <w:rsid w:val="00334A2F"/>
    <w:rsid w:val="00334AAD"/>
    <w:rsid w:val="00334D47"/>
    <w:rsid w:val="00335192"/>
    <w:rsid w:val="003355A6"/>
    <w:rsid w:val="00336109"/>
    <w:rsid w:val="003362CF"/>
    <w:rsid w:val="003362F4"/>
    <w:rsid w:val="00336450"/>
    <w:rsid w:val="0033691C"/>
    <w:rsid w:val="00336B44"/>
    <w:rsid w:val="00336CA2"/>
    <w:rsid w:val="00336E22"/>
    <w:rsid w:val="00336F18"/>
    <w:rsid w:val="00337199"/>
    <w:rsid w:val="00337684"/>
    <w:rsid w:val="0033798A"/>
    <w:rsid w:val="00337A19"/>
    <w:rsid w:val="00337D75"/>
    <w:rsid w:val="00340062"/>
    <w:rsid w:val="003403D6"/>
    <w:rsid w:val="0034062F"/>
    <w:rsid w:val="00340725"/>
    <w:rsid w:val="003407B4"/>
    <w:rsid w:val="00341277"/>
    <w:rsid w:val="003414C8"/>
    <w:rsid w:val="00341694"/>
    <w:rsid w:val="00341AEF"/>
    <w:rsid w:val="00341C1D"/>
    <w:rsid w:val="0034206E"/>
    <w:rsid w:val="00342139"/>
    <w:rsid w:val="0034252E"/>
    <w:rsid w:val="00342587"/>
    <w:rsid w:val="0034274A"/>
    <w:rsid w:val="00342B96"/>
    <w:rsid w:val="0034305D"/>
    <w:rsid w:val="00343075"/>
    <w:rsid w:val="00343108"/>
    <w:rsid w:val="00343648"/>
    <w:rsid w:val="003438F7"/>
    <w:rsid w:val="00343ED4"/>
    <w:rsid w:val="003441DB"/>
    <w:rsid w:val="003442B7"/>
    <w:rsid w:val="003443E0"/>
    <w:rsid w:val="00344548"/>
    <w:rsid w:val="003446E8"/>
    <w:rsid w:val="003449BC"/>
    <w:rsid w:val="003452EB"/>
    <w:rsid w:val="003458B3"/>
    <w:rsid w:val="00345CF5"/>
    <w:rsid w:val="00346232"/>
    <w:rsid w:val="00346250"/>
    <w:rsid w:val="00346F96"/>
    <w:rsid w:val="00346FE5"/>
    <w:rsid w:val="0034726D"/>
    <w:rsid w:val="0034735C"/>
    <w:rsid w:val="003476AF"/>
    <w:rsid w:val="00347F08"/>
    <w:rsid w:val="00347F1A"/>
    <w:rsid w:val="00350252"/>
    <w:rsid w:val="0035093E"/>
    <w:rsid w:val="003515BE"/>
    <w:rsid w:val="003516CD"/>
    <w:rsid w:val="0035198D"/>
    <w:rsid w:val="003519D3"/>
    <w:rsid w:val="00351CC6"/>
    <w:rsid w:val="0035205B"/>
    <w:rsid w:val="00352428"/>
    <w:rsid w:val="0035252A"/>
    <w:rsid w:val="00352560"/>
    <w:rsid w:val="003525BA"/>
    <w:rsid w:val="0035282F"/>
    <w:rsid w:val="0035299F"/>
    <w:rsid w:val="003529FC"/>
    <w:rsid w:val="00353010"/>
    <w:rsid w:val="003530F2"/>
    <w:rsid w:val="00353889"/>
    <w:rsid w:val="003540D9"/>
    <w:rsid w:val="00354417"/>
    <w:rsid w:val="00354C2E"/>
    <w:rsid w:val="00355008"/>
    <w:rsid w:val="00355220"/>
    <w:rsid w:val="0035523B"/>
    <w:rsid w:val="00355F79"/>
    <w:rsid w:val="00356297"/>
    <w:rsid w:val="0035677D"/>
    <w:rsid w:val="0035761D"/>
    <w:rsid w:val="00357BC9"/>
    <w:rsid w:val="00357CC2"/>
    <w:rsid w:val="00357DA6"/>
    <w:rsid w:val="0036017C"/>
    <w:rsid w:val="003602C5"/>
    <w:rsid w:val="00360B61"/>
    <w:rsid w:val="003614BA"/>
    <w:rsid w:val="00361D1B"/>
    <w:rsid w:val="00362012"/>
    <w:rsid w:val="0036203A"/>
    <w:rsid w:val="00362042"/>
    <w:rsid w:val="00362269"/>
    <w:rsid w:val="003624D2"/>
    <w:rsid w:val="003628A2"/>
    <w:rsid w:val="00362906"/>
    <w:rsid w:val="00362B90"/>
    <w:rsid w:val="00363334"/>
    <w:rsid w:val="003635B0"/>
    <w:rsid w:val="00363AB6"/>
    <w:rsid w:val="00363E2D"/>
    <w:rsid w:val="0036474D"/>
    <w:rsid w:val="00364AAD"/>
    <w:rsid w:val="00364CA4"/>
    <w:rsid w:val="00365012"/>
    <w:rsid w:val="00365071"/>
    <w:rsid w:val="003652FB"/>
    <w:rsid w:val="0036572F"/>
    <w:rsid w:val="00365785"/>
    <w:rsid w:val="00365921"/>
    <w:rsid w:val="00365F5F"/>
    <w:rsid w:val="0036607C"/>
    <w:rsid w:val="003662C1"/>
    <w:rsid w:val="003664A2"/>
    <w:rsid w:val="0036655A"/>
    <w:rsid w:val="00366821"/>
    <w:rsid w:val="00366916"/>
    <w:rsid w:val="00366920"/>
    <w:rsid w:val="003674B2"/>
    <w:rsid w:val="003676D7"/>
    <w:rsid w:val="0036776C"/>
    <w:rsid w:val="00367803"/>
    <w:rsid w:val="00367AAD"/>
    <w:rsid w:val="00367E63"/>
    <w:rsid w:val="00370293"/>
    <w:rsid w:val="003702E8"/>
    <w:rsid w:val="00370338"/>
    <w:rsid w:val="003706AC"/>
    <w:rsid w:val="00370839"/>
    <w:rsid w:val="00370D16"/>
    <w:rsid w:val="00371044"/>
    <w:rsid w:val="0037113C"/>
    <w:rsid w:val="003715EE"/>
    <w:rsid w:val="0037217B"/>
    <w:rsid w:val="0037222E"/>
    <w:rsid w:val="00373744"/>
    <w:rsid w:val="003739B4"/>
    <w:rsid w:val="00373BA1"/>
    <w:rsid w:val="00374627"/>
    <w:rsid w:val="00374F3E"/>
    <w:rsid w:val="003756C5"/>
    <w:rsid w:val="003758B7"/>
    <w:rsid w:val="00375EA8"/>
    <w:rsid w:val="00376147"/>
    <w:rsid w:val="0037672B"/>
    <w:rsid w:val="00376A11"/>
    <w:rsid w:val="00376ADF"/>
    <w:rsid w:val="00376B31"/>
    <w:rsid w:val="00376FA3"/>
    <w:rsid w:val="003770D7"/>
    <w:rsid w:val="003776AA"/>
    <w:rsid w:val="00377BCE"/>
    <w:rsid w:val="00377D0B"/>
    <w:rsid w:val="003800FC"/>
    <w:rsid w:val="00380393"/>
    <w:rsid w:val="00380615"/>
    <w:rsid w:val="0038099B"/>
    <w:rsid w:val="00380DE5"/>
    <w:rsid w:val="00380E3D"/>
    <w:rsid w:val="0038121A"/>
    <w:rsid w:val="003813B4"/>
    <w:rsid w:val="00381727"/>
    <w:rsid w:val="00381978"/>
    <w:rsid w:val="0038214E"/>
    <w:rsid w:val="003823A3"/>
    <w:rsid w:val="00382E96"/>
    <w:rsid w:val="003832A7"/>
    <w:rsid w:val="0038332C"/>
    <w:rsid w:val="00383994"/>
    <w:rsid w:val="00383A8B"/>
    <w:rsid w:val="003840F0"/>
    <w:rsid w:val="003841E1"/>
    <w:rsid w:val="00385035"/>
    <w:rsid w:val="00385300"/>
    <w:rsid w:val="003853B0"/>
    <w:rsid w:val="0038562E"/>
    <w:rsid w:val="00385980"/>
    <w:rsid w:val="00385E5A"/>
    <w:rsid w:val="00385E69"/>
    <w:rsid w:val="00385E9A"/>
    <w:rsid w:val="00386010"/>
    <w:rsid w:val="00386B61"/>
    <w:rsid w:val="003873AC"/>
    <w:rsid w:val="0038745A"/>
    <w:rsid w:val="00387A56"/>
    <w:rsid w:val="00387CE3"/>
    <w:rsid w:val="00387E2F"/>
    <w:rsid w:val="00387E9A"/>
    <w:rsid w:val="00387FB4"/>
    <w:rsid w:val="0039031C"/>
    <w:rsid w:val="003904D1"/>
    <w:rsid w:val="003906B4"/>
    <w:rsid w:val="003908A2"/>
    <w:rsid w:val="00391016"/>
    <w:rsid w:val="003911C1"/>
    <w:rsid w:val="00391477"/>
    <w:rsid w:val="003914B5"/>
    <w:rsid w:val="00392212"/>
    <w:rsid w:val="00392728"/>
    <w:rsid w:val="003932D5"/>
    <w:rsid w:val="003938C6"/>
    <w:rsid w:val="00394001"/>
    <w:rsid w:val="0039454C"/>
    <w:rsid w:val="0039510F"/>
    <w:rsid w:val="00395382"/>
    <w:rsid w:val="00395431"/>
    <w:rsid w:val="00395709"/>
    <w:rsid w:val="00395A33"/>
    <w:rsid w:val="003966BE"/>
    <w:rsid w:val="00396911"/>
    <w:rsid w:val="00396B6B"/>
    <w:rsid w:val="00396CBA"/>
    <w:rsid w:val="00397037"/>
    <w:rsid w:val="00397115"/>
    <w:rsid w:val="0039750C"/>
    <w:rsid w:val="003976E7"/>
    <w:rsid w:val="00397826"/>
    <w:rsid w:val="00397A7C"/>
    <w:rsid w:val="00397B61"/>
    <w:rsid w:val="00397CB1"/>
    <w:rsid w:val="003A08E5"/>
    <w:rsid w:val="003A09F9"/>
    <w:rsid w:val="003A156A"/>
    <w:rsid w:val="003A18EE"/>
    <w:rsid w:val="003A1FA2"/>
    <w:rsid w:val="003A205E"/>
    <w:rsid w:val="003A223E"/>
    <w:rsid w:val="003A2305"/>
    <w:rsid w:val="003A2655"/>
    <w:rsid w:val="003A2716"/>
    <w:rsid w:val="003A2D14"/>
    <w:rsid w:val="003A359C"/>
    <w:rsid w:val="003A3F26"/>
    <w:rsid w:val="003A3F96"/>
    <w:rsid w:val="003A40DA"/>
    <w:rsid w:val="003A426E"/>
    <w:rsid w:val="003A428B"/>
    <w:rsid w:val="003A470F"/>
    <w:rsid w:val="003A4A05"/>
    <w:rsid w:val="003A4DC1"/>
    <w:rsid w:val="003A61A9"/>
    <w:rsid w:val="003A68BF"/>
    <w:rsid w:val="003A6DE4"/>
    <w:rsid w:val="003A7005"/>
    <w:rsid w:val="003A7279"/>
    <w:rsid w:val="003A7333"/>
    <w:rsid w:val="003A771F"/>
    <w:rsid w:val="003A7AA5"/>
    <w:rsid w:val="003A7CAD"/>
    <w:rsid w:val="003A7FE5"/>
    <w:rsid w:val="003B0147"/>
    <w:rsid w:val="003B058B"/>
    <w:rsid w:val="003B0623"/>
    <w:rsid w:val="003B0E29"/>
    <w:rsid w:val="003B143C"/>
    <w:rsid w:val="003B16D9"/>
    <w:rsid w:val="003B1B07"/>
    <w:rsid w:val="003B1C15"/>
    <w:rsid w:val="003B1E03"/>
    <w:rsid w:val="003B2208"/>
    <w:rsid w:val="003B27F3"/>
    <w:rsid w:val="003B2956"/>
    <w:rsid w:val="003B2B70"/>
    <w:rsid w:val="003B2F65"/>
    <w:rsid w:val="003B39AD"/>
    <w:rsid w:val="003B3A70"/>
    <w:rsid w:val="003B3ABB"/>
    <w:rsid w:val="003B3F18"/>
    <w:rsid w:val="003B3F55"/>
    <w:rsid w:val="003B4C06"/>
    <w:rsid w:val="003B4E32"/>
    <w:rsid w:val="003B54FE"/>
    <w:rsid w:val="003B5B24"/>
    <w:rsid w:val="003B5BF0"/>
    <w:rsid w:val="003B5E3C"/>
    <w:rsid w:val="003B5F38"/>
    <w:rsid w:val="003B6D31"/>
    <w:rsid w:val="003B6FD6"/>
    <w:rsid w:val="003B7384"/>
    <w:rsid w:val="003B74EA"/>
    <w:rsid w:val="003B7794"/>
    <w:rsid w:val="003B785A"/>
    <w:rsid w:val="003C0A1C"/>
    <w:rsid w:val="003C12F4"/>
    <w:rsid w:val="003C167B"/>
    <w:rsid w:val="003C1AAE"/>
    <w:rsid w:val="003C1C65"/>
    <w:rsid w:val="003C1E0E"/>
    <w:rsid w:val="003C2303"/>
    <w:rsid w:val="003C2873"/>
    <w:rsid w:val="003C2BA9"/>
    <w:rsid w:val="003C2F00"/>
    <w:rsid w:val="003C3058"/>
    <w:rsid w:val="003C3959"/>
    <w:rsid w:val="003C3B36"/>
    <w:rsid w:val="003C3F75"/>
    <w:rsid w:val="003C41D6"/>
    <w:rsid w:val="003C42A6"/>
    <w:rsid w:val="003C46AC"/>
    <w:rsid w:val="003C47EF"/>
    <w:rsid w:val="003C4A58"/>
    <w:rsid w:val="003C4A69"/>
    <w:rsid w:val="003C4AD6"/>
    <w:rsid w:val="003C4B13"/>
    <w:rsid w:val="003C4B49"/>
    <w:rsid w:val="003C54DC"/>
    <w:rsid w:val="003C598A"/>
    <w:rsid w:val="003C5F86"/>
    <w:rsid w:val="003C61CA"/>
    <w:rsid w:val="003C6661"/>
    <w:rsid w:val="003C6AF3"/>
    <w:rsid w:val="003C70D8"/>
    <w:rsid w:val="003C7123"/>
    <w:rsid w:val="003C7173"/>
    <w:rsid w:val="003C7570"/>
    <w:rsid w:val="003C7D64"/>
    <w:rsid w:val="003C7E7E"/>
    <w:rsid w:val="003D046B"/>
    <w:rsid w:val="003D04AF"/>
    <w:rsid w:val="003D052C"/>
    <w:rsid w:val="003D0717"/>
    <w:rsid w:val="003D07C6"/>
    <w:rsid w:val="003D0F61"/>
    <w:rsid w:val="003D122B"/>
    <w:rsid w:val="003D132E"/>
    <w:rsid w:val="003D155E"/>
    <w:rsid w:val="003D1969"/>
    <w:rsid w:val="003D1D34"/>
    <w:rsid w:val="003D1FBE"/>
    <w:rsid w:val="003D20E7"/>
    <w:rsid w:val="003D28F1"/>
    <w:rsid w:val="003D3068"/>
    <w:rsid w:val="003D3119"/>
    <w:rsid w:val="003D327F"/>
    <w:rsid w:val="003D3DEC"/>
    <w:rsid w:val="003D3F00"/>
    <w:rsid w:val="003D4160"/>
    <w:rsid w:val="003D4302"/>
    <w:rsid w:val="003D4375"/>
    <w:rsid w:val="003D458E"/>
    <w:rsid w:val="003D4C73"/>
    <w:rsid w:val="003D4CA1"/>
    <w:rsid w:val="003D4CF3"/>
    <w:rsid w:val="003D53F5"/>
    <w:rsid w:val="003D5545"/>
    <w:rsid w:val="003D58A3"/>
    <w:rsid w:val="003D5976"/>
    <w:rsid w:val="003D5E76"/>
    <w:rsid w:val="003D6084"/>
    <w:rsid w:val="003D617E"/>
    <w:rsid w:val="003D677C"/>
    <w:rsid w:val="003D6806"/>
    <w:rsid w:val="003D6BD1"/>
    <w:rsid w:val="003D6DF8"/>
    <w:rsid w:val="003D755D"/>
    <w:rsid w:val="003D76F7"/>
    <w:rsid w:val="003D7A3E"/>
    <w:rsid w:val="003D7DC0"/>
    <w:rsid w:val="003D7ECA"/>
    <w:rsid w:val="003E0528"/>
    <w:rsid w:val="003E0BC4"/>
    <w:rsid w:val="003E0EF0"/>
    <w:rsid w:val="003E1880"/>
    <w:rsid w:val="003E1A83"/>
    <w:rsid w:val="003E1B02"/>
    <w:rsid w:val="003E24E5"/>
    <w:rsid w:val="003E2620"/>
    <w:rsid w:val="003E26F0"/>
    <w:rsid w:val="003E2D7E"/>
    <w:rsid w:val="003E2DE2"/>
    <w:rsid w:val="003E3158"/>
    <w:rsid w:val="003E33D1"/>
    <w:rsid w:val="003E391C"/>
    <w:rsid w:val="003E3A1C"/>
    <w:rsid w:val="003E3B3C"/>
    <w:rsid w:val="003E41F6"/>
    <w:rsid w:val="003E456C"/>
    <w:rsid w:val="003E4698"/>
    <w:rsid w:val="003E4F93"/>
    <w:rsid w:val="003E5093"/>
    <w:rsid w:val="003E5156"/>
    <w:rsid w:val="003E55C6"/>
    <w:rsid w:val="003E5E67"/>
    <w:rsid w:val="003E61D3"/>
    <w:rsid w:val="003E657D"/>
    <w:rsid w:val="003E65CC"/>
    <w:rsid w:val="003E6A6E"/>
    <w:rsid w:val="003E6DC6"/>
    <w:rsid w:val="003E6F62"/>
    <w:rsid w:val="003E7921"/>
    <w:rsid w:val="003E7CB8"/>
    <w:rsid w:val="003E7D95"/>
    <w:rsid w:val="003F048C"/>
    <w:rsid w:val="003F04EA"/>
    <w:rsid w:val="003F09DE"/>
    <w:rsid w:val="003F0BBC"/>
    <w:rsid w:val="003F0ED7"/>
    <w:rsid w:val="003F199E"/>
    <w:rsid w:val="003F1C80"/>
    <w:rsid w:val="003F214E"/>
    <w:rsid w:val="003F23E5"/>
    <w:rsid w:val="003F2780"/>
    <w:rsid w:val="003F2986"/>
    <w:rsid w:val="003F3202"/>
    <w:rsid w:val="003F3275"/>
    <w:rsid w:val="003F3C25"/>
    <w:rsid w:val="003F4018"/>
    <w:rsid w:val="003F4049"/>
    <w:rsid w:val="003F409C"/>
    <w:rsid w:val="003F4BF5"/>
    <w:rsid w:val="003F4FC3"/>
    <w:rsid w:val="003F54B3"/>
    <w:rsid w:val="003F5AB6"/>
    <w:rsid w:val="003F641C"/>
    <w:rsid w:val="003F660B"/>
    <w:rsid w:val="003F6A72"/>
    <w:rsid w:val="003F71C5"/>
    <w:rsid w:val="003F72B9"/>
    <w:rsid w:val="003F77F0"/>
    <w:rsid w:val="004007B2"/>
    <w:rsid w:val="00400A00"/>
    <w:rsid w:val="00400C69"/>
    <w:rsid w:val="00400D5D"/>
    <w:rsid w:val="00400D6F"/>
    <w:rsid w:val="00400DDC"/>
    <w:rsid w:val="00401451"/>
    <w:rsid w:val="00401A93"/>
    <w:rsid w:val="00401A9D"/>
    <w:rsid w:val="00401BF6"/>
    <w:rsid w:val="00401E5A"/>
    <w:rsid w:val="00401E8A"/>
    <w:rsid w:val="00401F46"/>
    <w:rsid w:val="00402123"/>
    <w:rsid w:val="00402665"/>
    <w:rsid w:val="004030AB"/>
    <w:rsid w:val="00403327"/>
    <w:rsid w:val="004037A7"/>
    <w:rsid w:val="00403C09"/>
    <w:rsid w:val="0040431F"/>
    <w:rsid w:val="00404623"/>
    <w:rsid w:val="00404E1E"/>
    <w:rsid w:val="00405251"/>
    <w:rsid w:val="004053CA"/>
    <w:rsid w:val="004064D2"/>
    <w:rsid w:val="0040683F"/>
    <w:rsid w:val="0040684B"/>
    <w:rsid w:val="00406964"/>
    <w:rsid w:val="0040701C"/>
    <w:rsid w:val="00407071"/>
    <w:rsid w:val="00407ABE"/>
    <w:rsid w:val="0041013C"/>
    <w:rsid w:val="004109B2"/>
    <w:rsid w:val="004109F1"/>
    <w:rsid w:val="00410B8A"/>
    <w:rsid w:val="00410E01"/>
    <w:rsid w:val="004110DE"/>
    <w:rsid w:val="00411159"/>
    <w:rsid w:val="004116CC"/>
    <w:rsid w:val="004119B2"/>
    <w:rsid w:val="00411A4F"/>
    <w:rsid w:val="00411BDC"/>
    <w:rsid w:val="00411DA3"/>
    <w:rsid w:val="004120ED"/>
    <w:rsid w:val="004129E3"/>
    <w:rsid w:val="004135BD"/>
    <w:rsid w:val="004137A6"/>
    <w:rsid w:val="00413D2C"/>
    <w:rsid w:val="004140B6"/>
    <w:rsid w:val="004142AF"/>
    <w:rsid w:val="00414572"/>
    <w:rsid w:val="00414804"/>
    <w:rsid w:val="0041486A"/>
    <w:rsid w:val="00414D94"/>
    <w:rsid w:val="00415406"/>
    <w:rsid w:val="0041580C"/>
    <w:rsid w:val="00415AA3"/>
    <w:rsid w:val="00415BB4"/>
    <w:rsid w:val="00416226"/>
    <w:rsid w:val="00416AFF"/>
    <w:rsid w:val="00416F89"/>
    <w:rsid w:val="00417196"/>
    <w:rsid w:val="004171B2"/>
    <w:rsid w:val="00417496"/>
    <w:rsid w:val="004179F2"/>
    <w:rsid w:val="00417EB9"/>
    <w:rsid w:val="0042019B"/>
    <w:rsid w:val="00420300"/>
    <w:rsid w:val="00420606"/>
    <w:rsid w:val="00420A49"/>
    <w:rsid w:val="00420DF6"/>
    <w:rsid w:val="00420E9F"/>
    <w:rsid w:val="0042244F"/>
    <w:rsid w:val="00422DA2"/>
    <w:rsid w:val="00422FB2"/>
    <w:rsid w:val="00423072"/>
    <w:rsid w:val="0042312F"/>
    <w:rsid w:val="004237DB"/>
    <w:rsid w:val="00423926"/>
    <w:rsid w:val="00423D54"/>
    <w:rsid w:val="00423D9A"/>
    <w:rsid w:val="00424CBC"/>
    <w:rsid w:val="00425180"/>
    <w:rsid w:val="004256F0"/>
    <w:rsid w:val="00425FA8"/>
    <w:rsid w:val="00425FB7"/>
    <w:rsid w:val="00426150"/>
    <w:rsid w:val="00426373"/>
    <w:rsid w:val="00426523"/>
    <w:rsid w:val="0042690F"/>
    <w:rsid w:val="00426970"/>
    <w:rsid w:val="00426EA3"/>
    <w:rsid w:val="00426F0A"/>
    <w:rsid w:val="004271F6"/>
    <w:rsid w:val="0042745A"/>
    <w:rsid w:val="004274B1"/>
    <w:rsid w:val="00427C14"/>
    <w:rsid w:val="00427EBC"/>
    <w:rsid w:val="00430160"/>
    <w:rsid w:val="0043057C"/>
    <w:rsid w:val="004307E1"/>
    <w:rsid w:val="00430D1A"/>
    <w:rsid w:val="00430E57"/>
    <w:rsid w:val="004310AF"/>
    <w:rsid w:val="0043120D"/>
    <w:rsid w:val="0043148B"/>
    <w:rsid w:val="00431733"/>
    <w:rsid w:val="004317CE"/>
    <w:rsid w:val="0043182D"/>
    <w:rsid w:val="00431A11"/>
    <w:rsid w:val="00431F3D"/>
    <w:rsid w:val="00432851"/>
    <w:rsid w:val="004328C4"/>
    <w:rsid w:val="004329D0"/>
    <w:rsid w:val="00432F17"/>
    <w:rsid w:val="00432F59"/>
    <w:rsid w:val="00433288"/>
    <w:rsid w:val="004334C3"/>
    <w:rsid w:val="00433BFD"/>
    <w:rsid w:val="00433C5D"/>
    <w:rsid w:val="00433D68"/>
    <w:rsid w:val="00434223"/>
    <w:rsid w:val="00434454"/>
    <w:rsid w:val="004344F3"/>
    <w:rsid w:val="00434E50"/>
    <w:rsid w:val="004351CC"/>
    <w:rsid w:val="00435461"/>
    <w:rsid w:val="00435697"/>
    <w:rsid w:val="00435DFA"/>
    <w:rsid w:val="00435E72"/>
    <w:rsid w:val="00436204"/>
    <w:rsid w:val="0043775B"/>
    <w:rsid w:val="00437885"/>
    <w:rsid w:val="004379BE"/>
    <w:rsid w:val="0044035C"/>
    <w:rsid w:val="004406D9"/>
    <w:rsid w:val="0044073E"/>
    <w:rsid w:val="00440E66"/>
    <w:rsid w:val="00441213"/>
    <w:rsid w:val="004412DA"/>
    <w:rsid w:val="00441488"/>
    <w:rsid w:val="004418B1"/>
    <w:rsid w:val="00441ADA"/>
    <w:rsid w:val="00441C7F"/>
    <w:rsid w:val="00442729"/>
    <w:rsid w:val="00442989"/>
    <w:rsid w:val="00442BD5"/>
    <w:rsid w:val="004432CF"/>
    <w:rsid w:val="00443558"/>
    <w:rsid w:val="004435A2"/>
    <w:rsid w:val="00443A1C"/>
    <w:rsid w:val="00443B9E"/>
    <w:rsid w:val="00444056"/>
    <w:rsid w:val="00444097"/>
    <w:rsid w:val="00444F85"/>
    <w:rsid w:val="00444FE4"/>
    <w:rsid w:val="00445090"/>
    <w:rsid w:val="004460B7"/>
    <w:rsid w:val="004463BE"/>
    <w:rsid w:val="00446468"/>
    <w:rsid w:val="00446BB1"/>
    <w:rsid w:val="00446CE3"/>
    <w:rsid w:val="00446E19"/>
    <w:rsid w:val="004471FD"/>
    <w:rsid w:val="00447210"/>
    <w:rsid w:val="00447459"/>
    <w:rsid w:val="004477EF"/>
    <w:rsid w:val="004502D2"/>
    <w:rsid w:val="00450365"/>
    <w:rsid w:val="00450392"/>
    <w:rsid w:val="004511DB"/>
    <w:rsid w:val="00451683"/>
    <w:rsid w:val="0045171B"/>
    <w:rsid w:val="004521F9"/>
    <w:rsid w:val="00452282"/>
    <w:rsid w:val="00452B55"/>
    <w:rsid w:val="00452E46"/>
    <w:rsid w:val="004531E5"/>
    <w:rsid w:val="0045381A"/>
    <w:rsid w:val="00453BCC"/>
    <w:rsid w:val="0045400C"/>
    <w:rsid w:val="004541AC"/>
    <w:rsid w:val="00454204"/>
    <w:rsid w:val="00454316"/>
    <w:rsid w:val="0045475E"/>
    <w:rsid w:val="00454BCC"/>
    <w:rsid w:val="00454EBB"/>
    <w:rsid w:val="004559E2"/>
    <w:rsid w:val="004559F5"/>
    <w:rsid w:val="00455ADA"/>
    <w:rsid w:val="00456582"/>
    <w:rsid w:val="004565DD"/>
    <w:rsid w:val="0045662A"/>
    <w:rsid w:val="0045686B"/>
    <w:rsid w:val="00456D6F"/>
    <w:rsid w:val="00456D79"/>
    <w:rsid w:val="00456F0D"/>
    <w:rsid w:val="004571F8"/>
    <w:rsid w:val="00457359"/>
    <w:rsid w:val="0046006F"/>
    <w:rsid w:val="00460166"/>
    <w:rsid w:val="0046045E"/>
    <w:rsid w:val="004604AF"/>
    <w:rsid w:val="004610A0"/>
    <w:rsid w:val="00461904"/>
    <w:rsid w:val="0046199A"/>
    <w:rsid w:val="00461AEB"/>
    <w:rsid w:val="00461F42"/>
    <w:rsid w:val="0046244A"/>
    <w:rsid w:val="004624C9"/>
    <w:rsid w:val="00462CC7"/>
    <w:rsid w:val="00462D3B"/>
    <w:rsid w:val="00462F66"/>
    <w:rsid w:val="004631E9"/>
    <w:rsid w:val="0046371A"/>
    <w:rsid w:val="00463764"/>
    <w:rsid w:val="00463A65"/>
    <w:rsid w:val="00463A82"/>
    <w:rsid w:val="004645C3"/>
    <w:rsid w:val="004646F7"/>
    <w:rsid w:val="004647A6"/>
    <w:rsid w:val="00464ABB"/>
    <w:rsid w:val="00464B89"/>
    <w:rsid w:val="00464F3D"/>
    <w:rsid w:val="004652FB"/>
    <w:rsid w:val="00465AC4"/>
    <w:rsid w:val="00465D66"/>
    <w:rsid w:val="00465DDD"/>
    <w:rsid w:val="004661E1"/>
    <w:rsid w:val="00466311"/>
    <w:rsid w:val="004664FB"/>
    <w:rsid w:val="004665E4"/>
    <w:rsid w:val="00466951"/>
    <w:rsid w:val="004671FD"/>
    <w:rsid w:val="0046763E"/>
    <w:rsid w:val="00467786"/>
    <w:rsid w:val="00467D15"/>
    <w:rsid w:val="00467F5E"/>
    <w:rsid w:val="0047035C"/>
    <w:rsid w:val="004707B8"/>
    <w:rsid w:val="004708BB"/>
    <w:rsid w:val="00470EFC"/>
    <w:rsid w:val="004712BC"/>
    <w:rsid w:val="00471632"/>
    <w:rsid w:val="00471A41"/>
    <w:rsid w:val="00471C3E"/>
    <w:rsid w:val="00471FC0"/>
    <w:rsid w:val="00472292"/>
    <w:rsid w:val="00472935"/>
    <w:rsid w:val="00472AB9"/>
    <w:rsid w:val="00472AD0"/>
    <w:rsid w:val="00473B5F"/>
    <w:rsid w:val="00473BD0"/>
    <w:rsid w:val="00473C5C"/>
    <w:rsid w:val="00474B27"/>
    <w:rsid w:val="004750AC"/>
    <w:rsid w:val="0047545E"/>
    <w:rsid w:val="0047563C"/>
    <w:rsid w:val="0047597D"/>
    <w:rsid w:val="00475AEE"/>
    <w:rsid w:val="00475D54"/>
    <w:rsid w:val="0047675D"/>
    <w:rsid w:val="00476777"/>
    <w:rsid w:val="00476E7C"/>
    <w:rsid w:val="004771C9"/>
    <w:rsid w:val="004773AC"/>
    <w:rsid w:val="004774DC"/>
    <w:rsid w:val="00480569"/>
    <w:rsid w:val="0048059A"/>
    <w:rsid w:val="0048081E"/>
    <w:rsid w:val="00480991"/>
    <w:rsid w:val="00481423"/>
    <w:rsid w:val="00481BF6"/>
    <w:rsid w:val="00481D00"/>
    <w:rsid w:val="004821BF"/>
    <w:rsid w:val="00482525"/>
    <w:rsid w:val="00482B8A"/>
    <w:rsid w:val="00482D02"/>
    <w:rsid w:val="00482D0A"/>
    <w:rsid w:val="00482DE5"/>
    <w:rsid w:val="00482FC6"/>
    <w:rsid w:val="004831B8"/>
    <w:rsid w:val="0048328F"/>
    <w:rsid w:val="004836B9"/>
    <w:rsid w:val="0048391B"/>
    <w:rsid w:val="004839B8"/>
    <w:rsid w:val="00483AA4"/>
    <w:rsid w:val="00483D0D"/>
    <w:rsid w:val="00483D33"/>
    <w:rsid w:val="00484037"/>
    <w:rsid w:val="004843B8"/>
    <w:rsid w:val="00484ABD"/>
    <w:rsid w:val="00484B48"/>
    <w:rsid w:val="00484EAB"/>
    <w:rsid w:val="004850BD"/>
    <w:rsid w:val="00485451"/>
    <w:rsid w:val="004862A8"/>
    <w:rsid w:val="004867EB"/>
    <w:rsid w:val="00486C3B"/>
    <w:rsid w:val="004872AD"/>
    <w:rsid w:val="004873D2"/>
    <w:rsid w:val="0048775E"/>
    <w:rsid w:val="00487939"/>
    <w:rsid w:val="00487C5B"/>
    <w:rsid w:val="00487D93"/>
    <w:rsid w:val="00487E0E"/>
    <w:rsid w:val="0049005C"/>
    <w:rsid w:val="00490267"/>
    <w:rsid w:val="004907CA"/>
    <w:rsid w:val="00490C92"/>
    <w:rsid w:val="00491685"/>
    <w:rsid w:val="00491CF2"/>
    <w:rsid w:val="00491EB6"/>
    <w:rsid w:val="004920D9"/>
    <w:rsid w:val="00492464"/>
    <w:rsid w:val="00492709"/>
    <w:rsid w:val="00492A91"/>
    <w:rsid w:val="00492B2E"/>
    <w:rsid w:val="00492B76"/>
    <w:rsid w:val="00492F77"/>
    <w:rsid w:val="0049376D"/>
    <w:rsid w:val="00493D63"/>
    <w:rsid w:val="00493FF4"/>
    <w:rsid w:val="004948A9"/>
    <w:rsid w:val="00494D79"/>
    <w:rsid w:val="00494E0A"/>
    <w:rsid w:val="004953F3"/>
    <w:rsid w:val="00495812"/>
    <w:rsid w:val="00496004"/>
    <w:rsid w:val="004961D0"/>
    <w:rsid w:val="004967EE"/>
    <w:rsid w:val="0049699B"/>
    <w:rsid w:val="00496A99"/>
    <w:rsid w:val="00497394"/>
    <w:rsid w:val="0049763F"/>
    <w:rsid w:val="00497F19"/>
    <w:rsid w:val="004A0A72"/>
    <w:rsid w:val="004A0AD1"/>
    <w:rsid w:val="004A1471"/>
    <w:rsid w:val="004A153C"/>
    <w:rsid w:val="004A2284"/>
    <w:rsid w:val="004A2BB0"/>
    <w:rsid w:val="004A2CFB"/>
    <w:rsid w:val="004A3363"/>
    <w:rsid w:val="004A3E7F"/>
    <w:rsid w:val="004A479D"/>
    <w:rsid w:val="004A47DC"/>
    <w:rsid w:val="004A4BBE"/>
    <w:rsid w:val="004A4CED"/>
    <w:rsid w:val="004A4D96"/>
    <w:rsid w:val="004A5056"/>
    <w:rsid w:val="004A5FED"/>
    <w:rsid w:val="004A62A5"/>
    <w:rsid w:val="004A6449"/>
    <w:rsid w:val="004A679D"/>
    <w:rsid w:val="004A6E17"/>
    <w:rsid w:val="004A74B0"/>
    <w:rsid w:val="004A7AEC"/>
    <w:rsid w:val="004A7DEF"/>
    <w:rsid w:val="004B08CB"/>
    <w:rsid w:val="004B09A1"/>
    <w:rsid w:val="004B120E"/>
    <w:rsid w:val="004B2D0D"/>
    <w:rsid w:val="004B2FD1"/>
    <w:rsid w:val="004B3002"/>
    <w:rsid w:val="004B37AB"/>
    <w:rsid w:val="004B395E"/>
    <w:rsid w:val="004B3D15"/>
    <w:rsid w:val="004B445E"/>
    <w:rsid w:val="004B49B3"/>
    <w:rsid w:val="004B4A6C"/>
    <w:rsid w:val="004B4B32"/>
    <w:rsid w:val="004B4CDF"/>
    <w:rsid w:val="004B4CEE"/>
    <w:rsid w:val="004B4DC4"/>
    <w:rsid w:val="004B4E00"/>
    <w:rsid w:val="004B5680"/>
    <w:rsid w:val="004B5727"/>
    <w:rsid w:val="004B60FC"/>
    <w:rsid w:val="004B6181"/>
    <w:rsid w:val="004B6518"/>
    <w:rsid w:val="004B6614"/>
    <w:rsid w:val="004B6948"/>
    <w:rsid w:val="004B6C25"/>
    <w:rsid w:val="004B6D8E"/>
    <w:rsid w:val="004C05AD"/>
    <w:rsid w:val="004C078F"/>
    <w:rsid w:val="004C1147"/>
    <w:rsid w:val="004C11D4"/>
    <w:rsid w:val="004C1351"/>
    <w:rsid w:val="004C2749"/>
    <w:rsid w:val="004C2A34"/>
    <w:rsid w:val="004C2DE0"/>
    <w:rsid w:val="004C2F6F"/>
    <w:rsid w:val="004C3108"/>
    <w:rsid w:val="004C3691"/>
    <w:rsid w:val="004C3965"/>
    <w:rsid w:val="004C3AD4"/>
    <w:rsid w:val="004C3D84"/>
    <w:rsid w:val="004C3ECB"/>
    <w:rsid w:val="004C43E2"/>
    <w:rsid w:val="004C46D4"/>
    <w:rsid w:val="004C4D62"/>
    <w:rsid w:val="004C4DE4"/>
    <w:rsid w:val="004C59B0"/>
    <w:rsid w:val="004C5AA2"/>
    <w:rsid w:val="004C5D90"/>
    <w:rsid w:val="004C618B"/>
    <w:rsid w:val="004C6309"/>
    <w:rsid w:val="004C6588"/>
    <w:rsid w:val="004C673A"/>
    <w:rsid w:val="004C68D9"/>
    <w:rsid w:val="004C7509"/>
    <w:rsid w:val="004C7859"/>
    <w:rsid w:val="004C7AE9"/>
    <w:rsid w:val="004C7FD3"/>
    <w:rsid w:val="004D0BF3"/>
    <w:rsid w:val="004D0D8D"/>
    <w:rsid w:val="004D1DE1"/>
    <w:rsid w:val="004D2040"/>
    <w:rsid w:val="004D24C8"/>
    <w:rsid w:val="004D294B"/>
    <w:rsid w:val="004D2B2F"/>
    <w:rsid w:val="004D2BEA"/>
    <w:rsid w:val="004D3335"/>
    <w:rsid w:val="004D3386"/>
    <w:rsid w:val="004D3A2D"/>
    <w:rsid w:val="004D3B61"/>
    <w:rsid w:val="004D3C27"/>
    <w:rsid w:val="004D494B"/>
    <w:rsid w:val="004D52A2"/>
    <w:rsid w:val="004D54E3"/>
    <w:rsid w:val="004D5807"/>
    <w:rsid w:val="004D5BEE"/>
    <w:rsid w:val="004D61FD"/>
    <w:rsid w:val="004D6339"/>
    <w:rsid w:val="004D64FA"/>
    <w:rsid w:val="004D691F"/>
    <w:rsid w:val="004D69B2"/>
    <w:rsid w:val="004D6D3A"/>
    <w:rsid w:val="004D6E4F"/>
    <w:rsid w:val="004D718D"/>
    <w:rsid w:val="004D77DF"/>
    <w:rsid w:val="004D7AE0"/>
    <w:rsid w:val="004E02D9"/>
    <w:rsid w:val="004E07C7"/>
    <w:rsid w:val="004E0C9F"/>
    <w:rsid w:val="004E0DED"/>
    <w:rsid w:val="004E1573"/>
    <w:rsid w:val="004E160D"/>
    <w:rsid w:val="004E1886"/>
    <w:rsid w:val="004E233B"/>
    <w:rsid w:val="004E2489"/>
    <w:rsid w:val="004E27DC"/>
    <w:rsid w:val="004E2AA3"/>
    <w:rsid w:val="004E2C62"/>
    <w:rsid w:val="004E2E38"/>
    <w:rsid w:val="004E38D3"/>
    <w:rsid w:val="004E3AB3"/>
    <w:rsid w:val="004E3DE1"/>
    <w:rsid w:val="004E41EA"/>
    <w:rsid w:val="004E4848"/>
    <w:rsid w:val="004E4E47"/>
    <w:rsid w:val="004E528A"/>
    <w:rsid w:val="004E52A6"/>
    <w:rsid w:val="004E536C"/>
    <w:rsid w:val="004E54A3"/>
    <w:rsid w:val="004E5663"/>
    <w:rsid w:val="004E58DA"/>
    <w:rsid w:val="004E5A2D"/>
    <w:rsid w:val="004E5C47"/>
    <w:rsid w:val="004E625C"/>
    <w:rsid w:val="004E62A2"/>
    <w:rsid w:val="004E63C7"/>
    <w:rsid w:val="004E6606"/>
    <w:rsid w:val="004E6C69"/>
    <w:rsid w:val="004E7179"/>
    <w:rsid w:val="004E769C"/>
    <w:rsid w:val="004E7959"/>
    <w:rsid w:val="004E7968"/>
    <w:rsid w:val="004E79D4"/>
    <w:rsid w:val="004F01DA"/>
    <w:rsid w:val="004F06ED"/>
    <w:rsid w:val="004F0762"/>
    <w:rsid w:val="004F0876"/>
    <w:rsid w:val="004F08B1"/>
    <w:rsid w:val="004F0F66"/>
    <w:rsid w:val="004F10BA"/>
    <w:rsid w:val="004F21F1"/>
    <w:rsid w:val="004F2480"/>
    <w:rsid w:val="004F29A9"/>
    <w:rsid w:val="004F2AE9"/>
    <w:rsid w:val="004F2E53"/>
    <w:rsid w:val="004F2F40"/>
    <w:rsid w:val="004F384F"/>
    <w:rsid w:val="004F3859"/>
    <w:rsid w:val="004F3AB5"/>
    <w:rsid w:val="004F3E44"/>
    <w:rsid w:val="004F411F"/>
    <w:rsid w:val="004F43EB"/>
    <w:rsid w:val="004F452B"/>
    <w:rsid w:val="004F4C15"/>
    <w:rsid w:val="004F4DC3"/>
    <w:rsid w:val="004F5162"/>
    <w:rsid w:val="004F54BD"/>
    <w:rsid w:val="004F555B"/>
    <w:rsid w:val="004F59A1"/>
    <w:rsid w:val="004F670E"/>
    <w:rsid w:val="004F674A"/>
    <w:rsid w:val="004F6B3A"/>
    <w:rsid w:val="004F6D09"/>
    <w:rsid w:val="004F6DE9"/>
    <w:rsid w:val="004F70C9"/>
    <w:rsid w:val="004F71CF"/>
    <w:rsid w:val="004F77B2"/>
    <w:rsid w:val="0050010E"/>
    <w:rsid w:val="005005A2"/>
    <w:rsid w:val="005010A0"/>
    <w:rsid w:val="00501C7E"/>
    <w:rsid w:val="00501EA2"/>
    <w:rsid w:val="00502059"/>
    <w:rsid w:val="00502112"/>
    <w:rsid w:val="00502734"/>
    <w:rsid w:val="005038CE"/>
    <w:rsid w:val="00503911"/>
    <w:rsid w:val="00503DDE"/>
    <w:rsid w:val="0050433F"/>
    <w:rsid w:val="005044DC"/>
    <w:rsid w:val="005046B7"/>
    <w:rsid w:val="00504858"/>
    <w:rsid w:val="0050491F"/>
    <w:rsid w:val="00504AAA"/>
    <w:rsid w:val="005058E6"/>
    <w:rsid w:val="00505DB8"/>
    <w:rsid w:val="00506B48"/>
    <w:rsid w:val="00507A8F"/>
    <w:rsid w:val="00510773"/>
    <w:rsid w:val="00510925"/>
    <w:rsid w:val="00510BF0"/>
    <w:rsid w:val="00510D71"/>
    <w:rsid w:val="00510E62"/>
    <w:rsid w:val="00511182"/>
    <w:rsid w:val="005111C6"/>
    <w:rsid w:val="00511289"/>
    <w:rsid w:val="00511ED4"/>
    <w:rsid w:val="005121FE"/>
    <w:rsid w:val="005123DE"/>
    <w:rsid w:val="0051241E"/>
    <w:rsid w:val="00512593"/>
    <w:rsid w:val="005125EA"/>
    <w:rsid w:val="00513977"/>
    <w:rsid w:val="00513BEC"/>
    <w:rsid w:val="00513CCE"/>
    <w:rsid w:val="00513F98"/>
    <w:rsid w:val="0051485E"/>
    <w:rsid w:val="00514A2D"/>
    <w:rsid w:val="00514E9A"/>
    <w:rsid w:val="00515199"/>
    <w:rsid w:val="0051536E"/>
    <w:rsid w:val="0051590E"/>
    <w:rsid w:val="00515C17"/>
    <w:rsid w:val="00516460"/>
    <w:rsid w:val="005164EE"/>
    <w:rsid w:val="00516DD3"/>
    <w:rsid w:val="00517202"/>
    <w:rsid w:val="0051799A"/>
    <w:rsid w:val="00517F6B"/>
    <w:rsid w:val="005202F1"/>
    <w:rsid w:val="005216A3"/>
    <w:rsid w:val="005218B6"/>
    <w:rsid w:val="0052192B"/>
    <w:rsid w:val="005220BF"/>
    <w:rsid w:val="005223C4"/>
    <w:rsid w:val="00522F64"/>
    <w:rsid w:val="005233C2"/>
    <w:rsid w:val="005242AF"/>
    <w:rsid w:val="005245DD"/>
    <w:rsid w:val="00524F7E"/>
    <w:rsid w:val="00525268"/>
    <w:rsid w:val="00525376"/>
    <w:rsid w:val="005255D2"/>
    <w:rsid w:val="0052582A"/>
    <w:rsid w:val="00525959"/>
    <w:rsid w:val="00525B27"/>
    <w:rsid w:val="00525BC4"/>
    <w:rsid w:val="00525F96"/>
    <w:rsid w:val="00525FDF"/>
    <w:rsid w:val="00526E83"/>
    <w:rsid w:val="005273BA"/>
    <w:rsid w:val="005274D3"/>
    <w:rsid w:val="0052767C"/>
    <w:rsid w:val="0052776A"/>
    <w:rsid w:val="00527904"/>
    <w:rsid w:val="00527A85"/>
    <w:rsid w:val="00527A95"/>
    <w:rsid w:val="00527BAA"/>
    <w:rsid w:val="00527C52"/>
    <w:rsid w:val="00530053"/>
    <w:rsid w:val="00530CC6"/>
    <w:rsid w:val="00530DE7"/>
    <w:rsid w:val="00530FD6"/>
    <w:rsid w:val="00530FE5"/>
    <w:rsid w:val="00530FF1"/>
    <w:rsid w:val="00531081"/>
    <w:rsid w:val="00531274"/>
    <w:rsid w:val="00531914"/>
    <w:rsid w:val="00531A75"/>
    <w:rsid w:val="005323BA"/>
    <w:rsid w:val="0053246B"/>
    <w:rsid w:val="00532800"/>
    <w:rsid w:val="00532E33"/>
    <w:rsid w:val="005338B6"/>
    <w:rsid w:val="005338E5"/>
    <w:rsid w:val="00534D9B"/>
    <w:rsid w:val="00534DD6"/>
    <w:rsid w:val="0053502F"/>
    <w:rsid w:val="00535107"/>
    <w:rsid w:val="005357CE"/>
    <w:rsid w:val="005363CA"/>
    <w:rsid w:val="00536533"/>
    <w:rsid w:val="00536AE4"/>
    <w:rsid w:val="0053725B"/>
    <w:rsid w:val="005375C5"/>
    <w:rsid w:val="00537C66"/>
    <w:rsid w:val="00537D26"/>
    <w:rsid w:val="00537D85"/>
    <w:rsid w:val="00537E3B"/>
    <w:rsid w:val="00537F27"/>
    <w:rsid w:val="0054012F"/>
    <w:rsid w:val="0054030B"/>
    <w:rsid w:val="005405F0"/>
    <w:rsid w:val="00540836"/>
    <w:rsid w:val="00540B56"/>
    <w:rsid w:val="00540FC0"/>
    <w:rsid w:val="00541846"/>
    <w:rsid w:val="0054186C"/>
    <w:rsid w:val="005419B5"/>
    <w:rsid w:val="00541E35"/>
    <w:rsid w:val="00541F7A"/>
    <w:rsid w:val="00542101"/>
    <w:rsid w:val="00542130"/>
    <w:rsid w:val="00542287"/>
    <w:rsid w:val="00542317"/>
    <w:rsid w:val="00542A84"/>
    <w:rsid w:val="00542C70"/>
    <w:rsid w:val="00542DB6"/>
    <w:rsid w:val="00542F1C"/>
    <w:rsid w:val="00543468"/>
    <w:rsid w:val="005436F0"/>
    <w:rsid w:val="00543CFA"/>
    <w:rsid w:val="00543FDE"/>
    <w:rsid w:val="005441B5"/>
    <w:rsid w:val="00544249"/>
    <w:rsid w:val="00544256"/>
    <w:rsid w:val="00544509"/>
    <w:rsid w:val="005446FD"/>
    <w:rsid w:val="005447C1"/>
    <w:rsid w:val="0054493D"/>
    <w:rsid w:val="00544ABE"/>
    <w:rsid w:val="00544CBF"/>
    <w:rsid w:val="0054509C"/>
    <w:rsid w:val="00545F72"/>
    <w:rsid w:val="00546297"/>
    <w:rsid w:val="00546784"/>
    <w:rsid w:val="0054681C"/>
    <w:rsid w:val="005479E0"/>
    <w:rsid w:val="00547A5F"/>
    <w:rsid w:val="0055064F"/>
    <w:rsid w:val="00550993"/>
    <w:rsid w:val="005511F7"/>
    <w:rsid w:val="005512E4"/>
    <w:rsid w:val="00551CF1"/>
    <w:rsid w:val="00551D78"/>
    <w:rsid w:val="00551DD2"/>
    <w:rsid w:val="005520B0"/>
    <w:rsid w:val="0055271A"/>
    <w:rsid w:val="00552762"/>
    <w:rsid w:val="0055378D"/>
    <w:rsid w:val="0055404E"/>
    <w:rsid w:val="00554181"/>
    <w:rsid w:val="00554484"/>
    <w:rsid w:val="00554BA4"/>
    <w:rsid w:val="00554C2E"/>
    <w:rsid w:val="00554E28"/>
    <w:rsid w:val="0055521B"/>
    <w:rsid w:val="0055524D"/>
    <w:rsid w:val="005557D4"/>
    <w:rsid w:val="00555C60"/>
    <w:rsid w:val="0055610F"/>
    <w:rsid w:val="0055643F"/>
    <w:rsid w:val="0055651D"/>
    <w:rsid w:val="00556597"/>
    <w:rsid w:val="005566DA"/>
    <w:rsid w:val="00556DFE"/>
    <w:rsid w:val="005572B1"/>
    <w:rsid w:val="00557F7C"/>
    <w:rsid w:val="005600C9"/>
    <w:rsid w:val="00560275"/>
    <w:rsid w:val="00560414"/>
    <w:rsid w:val="00560506"/>
    <w:rsid w:val="0056071F"/>
    <w:rsid w:val="005608C9"/>
    <w:rsid w:val="00560B03"/>
    <w:rsid w:val="00560D8E"/>
    <w:rsid w:val="00560FD1"/>
    <w:rsid w:val="00561198"/>
    <w:rsid w:val="00561660"/>
    <w:rsid w:val="0056174E"/>
    <w:rsid w:val="00561867"/>
    <w:rsid w:val="005618D9"/>
    <w:rsid w:val="00561E1D"/>
    <w:rsid w:val="00562045"/>
    <w:rsid w:val="0056216E"/>
    <w:rsid w:val="00562336"/>
    <w:rsid w:val="005623B7"/>
    <w:rsid w:val="00562655"/>
    <w:rsid w:val="0056288C"/>
    <w:rsid w:val="00563290"/>
    <w:rsid w:val="0056330E"/>
    <w:rsid w:val="00563537"/>
    <w:rsid w:val="00563570"/>
    <w:rsid w:val="005635DD"/>
    <w:rsid w:val="00563E0C"/>
    <w:rsid w:val="00563EFD"/>
    <w:rsid w:val="00564070"/>
    <w:rsid w:val="005658D3"/>
    <w:rsid w:val="00565B56"/>
    <w:rsid w:val="00565EFB"/>
    <w:rsid w:val="00566171"/>
    <w:rsid w:val="00566812"/>
    <w:rsid w:val="00566C09"/>
    <w:rsid w:val="00566D70"/>
    <w:rsid w:val="00566E81"/>
    <w:rsid w:val="00566E92"/>
    <w:rsid w:val="0056716A"/>
    <w:rsid w:val="00567587"/>
    <w:rsid w:val="005677D2"/>
    <w:rsid w:val="00567AB4"/>
    <w:rsid w:val="005701B2"/>
    <w:rsid w:val="005701D9"/>
    <w:rsid w:val="005702D1"/>
    <w:rsid w:val="00570462"/>
    <w:rsid w:val="005707D2"/>
    <w:rsid w:val="00570FA8"/>
    <w:rsid w:val="0057129D"/>
    <w:rsid w:val="00571379"/>
    <w:rsid w:val="0057151A"/>
    <w:rsid w:val="005716A8"/>
    <w:rsid w:val="005716D7"/>
    <w:rsid w:val="00571723"/>
    <w:rsid w:val="005720A4"/>
    <w:rsid w:val="005724D7"/>
    <w:rsid w:val="00572A7C"/>
    <w:rsid w:val="00572DD6"/>
    <w:rsid w:val="00573398"/>
    <w:rsid w:val="00573584"/>
    <w:rsid w:val="00573657"/>
    <w:rsid w:val="005739C5"/>
    <w:rsid w:val="00573D4B"/>
    <w:rsid w:val="00573FC1"/>
    <w:rsid w:val="0057406A"/>
    <w:rsid w:val="00574215"/>
    <w:rsid w:val="00574477"/>
    <w:rsid w:val="0057485E"/>
    <w:rsid w:val="00575568"/>
    <w:rsid w:val="00575A24"/>
    <w:rsid w:val="00575B01"/>
    <w:rsid w:val="00575F29"/>
    <w:rsid w:val="0057657F"/>
    <w:rsid w:val="00577389"/>
    <w:rsid w:val="00577620"/>
    <w:rsid w:val="00577648"/>
    <w:rsid w:val="00577E60"/>
    <w:rsid w:val="00580089"/>
    <w:rsid w:val="00580B91"/>
    <w:rsid w:val="00580DB2"/>
    <w:rsid w:val="00580DD8"/>
    <w:rsid w:val="00581201"/>
    <w:rsid w:val="005812DF"/>
    <w:rsid w:val="005818D6"/>
    <w:rsid w:val="00581A00"/>
    <w:rsid w:val="00581F91"/>
    <w:rsid w:val="005820D3"/>
    <w:rsid w:val="00582775"/>
    <w:rsid w:val="005827C0"/>
    <w:rsid w:val="0058296A"/>
    <w:rsid w:val="00582F27"/>
    <w:rsid w:val="005832A8"/>
    <w:rsid w:val="0058436C"/>
    <w:rsid w:val="00584515"/>
    <w:rsid w:val="005845DA"/>
    <w:rsid w:val="0058464F"/>
    <w:rsid w:val="0058474A"/>
    <w:rsid w:val="0058474E"/>
    <w:rsid w:val="00584EF3"/>
    <w:rsid w:val="00585126"/>
    <w:rsid w:val="0058538F"/>
    <w:rsid w:val="00585D6B"/>
    <w:rsid w:val="00585E72"/>
    <w:rsid w:val="00585F5B"/>
    <w:rsid w:val="00586235"/>
    <w:rsid w:val="00586585"/>
    <w:rsid w:val="0058667A"/>
    <w:rsid w:val="0058679A"/>
    <w:rsid w:val="005868CD"/>
    <w:rsid w:val="00586DAB"/>
    <w:rsid w:val="00587485"/>
    <w:rsid w:val="00587A81"/>
    <w:rsid w:val="005900EB"/>
    <w:rsid w:val="0059026C"/>
    <w:rsid w:val="00590BFB"/>
    <w:rsid w:val="0059134A"/>
    <w:rsid w:val="0059145B"/>
    <w:rsid w:val="00591AA6"/>
    <w:rsid w:val="00591C72"/>
    <w:rsid w:val="00591CCC"/>
    <w:rsid w:val="00591F0C"/>
    <w:rsid w:val="00592A92"/>
    <w:rsid w:val="00593503"/>
    <w:rsid w:val="00593785"/>
    <w:rsid w:val="00593992"/>
    <w:rsid w:val="00593A2F"/>
    <w:rsid w:val="00593CA6"/>
    <w:rsid w:val="00593E85"/>
    <w:rsid w:val="00593FEF"/>
    <w:rsid w:val="005947F3"/>
    <w:rsid w:val="00594FF5"/>
    <w:rsid w:val="005950F5"/>
    <w:rsid w:val="005953B2"/>
    <w:rsid w:val="005957C5"/>
    <w:rsid w:val="00595BEB"/>
    <w:rsid w:val="00596442"/>
    <w:rsid w:val="00596B6B"/>
    <w:rsid w:val="00596C22"/>
    <w:rsid w:val="00596ED1"/>
    <w:rsid w:val="00596F01"/>
    <w:rsid w:val="00596FFB"/>
    <w:rsid w:val="00597208"/>
    <w:rsid w:val="005973C4"/>
    <w:rsid w:val="00597464"/>
    <w:rsid w:val="005976AB"/>
    <w:rsid w:val="00597780"/>
    <w:rsid w:val="00597A21"/>
    <w:rsid w:val="005A0340"/>
    <w:rsid w:val="005A0652"/>
    <w:rsid w:val="005A06BF"/>
    <w:rsid w:val="005A08C1"/>
    <w:rsid w:val="005A11C9"/>
    <w:rsid w:val="005A12AA"/>
    <w:rsid w:val="005A1593"/>
    <w:rsid w:val="005A16A7"/>
    <w:rsid w:val="005A18BD"/>
    <w:rsid w:val="005A1F81"/>
    <w:rsid w:val="005A20C9"/>
    <w:rsid w:val="005A2296"/>
    <w:rsid w:val="005A2B1C"/>
    <w:rsid w:val="005A3B93"/>
    <w:rsid w:val="005A4470"/>
    <w:rsid w:val="005A46CE"/>
    <w:rsid w:val="005A54A1"/>
    <w:rsid w:val="005A557D"/>
    <w:rsid w:val="005A56D3"/>
    <w:rsid w:val="005A58D8"/>
    <w:rsid w:val="005A5B4B"/>
    <w:rsid w:val="005A6804"/>
    <w:rsid w:val="005A68E6"/>
    <w:rsid w:val="005A6E25"/>
    <w:rsid w:val="005A715E"/>
    <w:rsid w:val="005A76D6"/>
    <w:rsid w:val="005A7AE5"/>
    <w:rsid w:val="005A7BA1"/>
    <w:rsid w:val="005B0047"/>
    <w:rsid w:val="005B0640"/>
    <w:rsid w:val="005B096B"/>
    <w:rsid w:val="005B0E5E"/>
    <w:rsid w:val="005B1413"/>
    <w:rsid w:val="005B1681"/>
    <w:rsid w:val="005B1B5C"/>
    <w:rsid w:val="005B26D1"/>
    <w:rsid w:val="005B285C"/>
    <w:rsid w:val="005B2EED"/>
    <w:rsid w:val="005B335C"/>
    <w:rsid w:val="005B37CA"/>
    <w:rsid w:val="005B3ED5"/>
    <w:rsid w:val="005B42BB"/>
    <w:rsid w:val="005B4B10"/>
    <w:rsid w:val="005B4B32"/>
    <w:rsid w:val="005B4EA5"/>
    <w:rsid w:val="005B5015"/>
    <w:rsid w:val="005B53EB"/>
    <w:rsid w:val="005B55C0"/>
    <w:rsid w:val="005B68EB"/>
    <w:rsid w:val="005B6BC9"/>
    <w:rsid w:val="005B7CC5"/>
    <w:rsid w:val="005C0DF1"/>
    <w:rsid w:val="005C0FFE"/>
    <w:rsid w:val="005C148E"/>
    <w:rsid w:val="005C156F"/>
    <w:rsid w:val="005C17B5"/>
    <w:rsid w:val="005C1B0B"/>
    <w:rsid w:val="005C1C90"/>
    <w:rsid w:val="005C2027"/>
    <w:rsid w:val="005C22E8"/>
    <w:rsid w:val="005C2419"/>
    <w:rsid w:val="005C2703"/>
    <w:rsid w:val="005C2800"/>
    <w:rsid w:val="005C28BD"/>
    <w:rsid w:val="005C28C8"/>
    <w:rsid w:val="005C2C1B"/>
    <w:rsid w:val="005C2EAA"/>
    <w:rsid w:val="005C37E6"/>
    <w:rsid w:val="005C37EA"/>
    <w:rsid w:val="005C38D6"/>
    <w:rsid w:val="005C3AED"/>
    <w:rsid w:val="005C3B78"/>
    <w:rsid w:val="005C3DC3"/>
    <w:rsid w:val="005C40F4"/>
    <w:rsid w:val="005C43F7"/>
    <w:rsid w:val="005C4469"/>
    <w:rsid w:val="005C4552"/>
    <w:rsid w:val="005C51AC"/>
    <w:rsid w:val="005C55A9"/>
    <w:rsid w:val="005C5880"/>
    <w:rsid w:val="005C657A"/>
    <w:rsid w:val="005C6638"/>
    <w:rsid w:val="005C68A9"/>
    <w:rsid w:val="005C6DCD"/>
    <w:rsid w:val="005C7116"/>
    <w:rsid w:val="005C7514"/>
    <w:rsid w:val="005C7DAF"/>
    <w:rsid w:val="005C7EA2"/>
    <w:rsid w:val="005D0345"/>
    <w:rsid w:val="005D0E5E"/>
    <w:rsid w:val="005D0E74"/>
    <w:rsid w:val="005D0E88"/>
    <w:rsid w:val="005D105F"/>
    <w:rsid w:val="005D146A"/>
    <w:rsid w:val="005D14FA"/>
    <w:rsid w:val="005D1FA3"/>
    <w:rsid w:val="005D227E"/>
    <w:rsid w:val="005D22ED"/>
    <w:rsid w:val="005D2897"/>
    <w:rsid w:val="005D29FD"/>
    <w:rsid w:val="005D3B3B"/>
    <w:rsid w:val="005D4012"/>
    <w:rsid w:val="005D42A4"/>
    <w:rsid w:val="005D45E0"/>
    <w:rsid w:val="005D47BF"/>
    <w:rsid w:val="005D47DD"/>
    <w:rsid w:val="005D4BAC"/>
    <w:rsid w:val="005D4E11"/>
    <w:rsid w:val="005D4F9A"/>
    <w:rsid w:val="005D5115"/>
    <w:rsid w:val="005D5AD0"/>
    <w:rsid w:val="005D5D40"/>
    <w:rsid w:val="005D5E3E"/>
    <w:rsid w:val="005D5F71"/>
    <w:rsid w:val="005D5F80"/>
    <w:rsid w:val="005D6052"/>
    <w:rsid w:val="005D61C5"/>
    <w:rsid w:val="005D64B6"/>
    <w:rsid w:val="005D6807"/>
    <w:rsid w:val="005D68A3"/>
    <w:rsid w:val="005D6BC2"/>
    <w:rsid w:val="005D6DBA"/>
    <w:rsid w:val="005D6E1C"/>
    <w:rsid w:val="005D6E74"/>
    <w:rsid w:val="005D6F5B"/>
    <w:rsid w:val="005E0488"/>
    <w:rsid w:val="005E049A"/>
    <w:rsid w:val="005E056B"/>
    <w:rsid w:val="005E1484"/>
    <w:rsid w:val="005E1917"/>
    <w:rsid w:val="005E1EFB"/>
    <w:rsid w:val="005E1F0A"/>
    <w:rsid w:val="005E26AB"/>
    <w:rsid w:val="005E2EB2"/>
    <w:rsid w:val="005E3392"/>
    <w:rsid w:val="005E37D8"/>
    <w:rsid w:val="005E37DA"/>
    <w:rsid w:val="005E3B36"/>
    <w:rsid w:val="005E3E2F"/>
    <w:rsid w:val="005E4300"/>
    <w:rsid w:val="005E482D"/>
    <w:rsid w:val="005E4948"/>
    <w:rsid w:val="005E4C41"/>
    <w:rsid w:val="005E4CD5"/>
    <w:rsid w:val="005E54DA"/>
    <w:rsid w:val="005E561C"/>
    <w:rsid w:val="005E609F"/>
    <w:rsid w:val="005E62FD"/>
    <w:rsid w:val="005E637D"/>
    <w:rsid w:val="005E677A"/>
    <w:rsid w:val="005E6F08"/>
    <w:rsid w:val="005E6FDF"/>
    <w:rsid w:val="005E7433"/>
    <w:rsid w:val="005E7787"/>
    <w:rsid w:val="005E79FC"/>
    <w:rsid w:val="005F00DE"/>
    <w:rsid w:val="005F0445"/>
    <w:rsid w:val="005F093E"/>
    <w:rsid w:val="005F0B7C"/>
    <w:rsid w:val="005F0C35"/>
    <w:rsid w:val="005F121D"/>
    <w:rsid w:val="005F12A7"/>
    <w:rsid w:val="005F16AB"/>
    <w:rsid w:val="005F1A26"/>
    <w:rsid w:val="005F1B63"/>
    <w:rsid w:val="005F1CA9"/>
    <w:rsid w:val="005F2686"/>
    <w:rsid w:val="005F2728"/>
    <w:rsid w:val="005F2D40"/>
    <w:rsid w:val="005F30E6"/>
    <w:rsid w:val="005F3561"/>
    <w:rsid w:val="005F3EC1"/>
    <w:rsid w:val="005F45A6"/>
    <w:rsid w:val="005F4637"/>
    <w:rsid w:val="005F48FE"/>
    <w:rsid w:val="005F4D83"/>
    <w:rsid w:val="005F5E06"/>
    <w:rsid w:val="005F6155"/>
    <w:rsid w:val="005F6483"/>
    <w:rsid w:val="005F661C"/>
    <w:rsid w:val="005F68A7"/>
    <w:rsid w:val="005F68DC"/>
    <w:rsid w:val="005F6E79"/>
    <w:rsid w:val="005F74E6"/>
    <w:rsid w:val="005F7828"/>
    <w:rsid w:val="005F78CA"/>
    <w:rsid w:val="005F79CE"/>
    <w:rsid w:val="005F7BF4"/>
    <w:rsid w:val="005F7C69"/>
    <w:rsid w:val="005F7CB9"/>
    <w:rsid w:val="0060023E"/>
    <w:rsid w:val="006003D4"/>
    <w:rsid w:val="00600541"/>
    <w:rsid w:val="00600C6B"/>
    <w:rsid w:val="0060164D"/>
    <w:rsid w:val="00601915"/>
    <w:rsid w:val="00601F4D"/>
    <w:rsid w:val="00601F8E"/>
    <w:rsid w:val="00602132"/>
    <w:rsid w:val="00602A41"/>
    <w:rsid w:val="00602C0B"/>
    <w:rsid w:val="00602DB0"/>
    <w:rsid w:val="00602E57"/>
    <w:rsid w:val="00602F13"/>
    <w:rsid w:val="00602FDC"/>
    <w:rsid w:val="0060315D"/>
    <w:rsid w:val="00603FF3"/>
    <w:rsid w:val="006044BE"/>
    <w:rsid w:val="0060498A"/>
    <w:rsid w:val="00604D82"/>
    <w:rsid w:val="00604FBA"/>
    <w:rsid w:val="00605191"/>
    <w:rsid w:val="0060521A"/>
    <w:rsid w:val="0060587F"/>
    <w:rsid w:val="00605EB0"/>
    <w:rsid w:val="00605EB2"/>
    <w:rsid w:val="00606103"/>
    <w:rsid w:val="00606681"/>
    <w:rsid w:val="006066E5"/>
    <w:rsid w:val="00606950"/>
    <w:rsid w:val="00606E69"/>
    <w:rsid w:val="00606FF3"/>
    <w:rsid w:val="00607495"/>
    <w:rsid w:val="00607CDC"/>
    <w:rsid w:val="00607E4C"/>
    <w:rsid w:val="00610431"/>
    <w:rsid w:val="006105E3"/>
    <w:rsid w:val="00610AD7"/>
    <w:rsid w:val="00611603"/>
    <w:rsid w:val="00611970"/>
    <w:rsid w:val="00611974"/>
    <w:rsid w:val="006119DA"/>
    <w:rsid w:val="0061219F"/>
    <w:rsid w:val="0061394A"/>
    <w:rsid w:val="006145E4"/>
    <w:rsid w:val="00615232"/>
    <w:rsid w:val="00615336"/>
    <w:rsid w:val="00615E1B"/>
    <w:rsid w:val="006167E0"/>
    <w:rsid w:val="00617151"/>
    <w:rsid w:val="006171D4"/>
    <w:rsid w:val="00617CF9"/>
    <w:rsid w:val="00620273"/>
    <w:rsid w:val="00620729"/>
    <w:rsid w:val="00620884"/>
    <w:rsid w:val="006208EE"/>
    <w:rsid w:val="00620A0B"/>
    <w:rsid w:val="0062131C"/>
    <w:rsid w:val="00621441"/>
    <w:rsid w:val="006218D0"/>
    <w:rsid w:val="00621F86"/>
    <w:rsid w:val="006221D2"/>
    <w:rsid w:val="0062261F"/>
    <w:rsid w:val="00622793"/>
    <w:rsid w:val="00622885"/>
    <w:rsid w:val="0062351F"/>
    <w:rsid w:val="00623A31"/>
    <w:rsid w:val="00623C87"/>
    <w:rsid w:val="006240CF"/>
    <w:rsid w:val="006244A8"/>
    <w:rsid w:val="00624AE8"/>
    <w:rsid w:val="006251A8"/>
    <w:rsid w:val="006252C0"/>
    <w:rsid w:val="006254AD"/>
    <w:rsid w:val="00625A5D"/>
    <w:rsid w:val="00626B15"/>
    <w:rsid w:val="006279B0"/>
    <w:rsid w:val="00627A30"/>
    <w:rsid w:val="00627BCA"/>
    <w:rsid w:val="00627D16"/>
    <w:rsid w:val="006303BC"/>
    <w:rsid w:val="00630736"/>
    <w:rsid w:val="00630A7C"/>
    <w:rsid w:val="00630EA3"/>
    <w:rsid w:val="006315F2"/>
    <w:rsid w:val="006319AF"/>
    <w:rsid w:val="00632281"/>
    <w:rsid w:val="00632720"/>
    <w:rsid w:val="00633EC0"/>
    <w:rsid w:val="00634032"/>
    <w:rsid w:val="00634035"/>
    <w:rsid w:val="006345C0"/>
    <w:rsid w:val="006351EC"/>
    <w:rsid w:val="0063545A"/>
    <w:rsid w:val="00635869"/>
    <w:rsid w:val="00635C0C"/>
    <w:rsid w:val="006360BB"/>
    <w:rsid w:val="00636247"/>
    <w:rsid w:val="00636839"/>
    <w:rsid w:val="006369A7"/>
    <w:rsid w:val="0063720F"/>
    <w:rsid w:val="00637939"/>
    <w:rsid w:val="00637A1C"/>
    <w:rsid w:val="00637ABC"/>
    <w:rsid w:val="00637C41"/>
    <w:rsid w:val="00640041"/>
    <w:rsid w:val="00640337"/>
    <w:rsid w:val="0064082F"/>
    <w:rsid w:val="00640BDA"/>
    <w:rsid w:val="00640CBA"/>
    <w:rsid w:val="006414DE"/>
    <w:rsid w:val="0064165F"/>
    <w:rsid w:val="006416F9"/>
    <w:rsid w:val="00641AAD"/>
    <w:rsid w:val="00641AC9"/>
    <w:rsid w:val="00641BF4"/>
    <w:rsid w:val="00641E8D"/>
    <w:rsid w:val="006423FD"/>
    <w:rsid w:val="00643055"/>
    <w:rsid w:val="006430D9"/>
    <w:rsid w:val="00643E5D"/>
    <w:rsid w:val="006442ED"/>
    <w:rsid w:val="00644C83"/>
    <w:rsid w:val="006450BB"/>
    <w:rsid w:val="00645147"/>
    <w:rsid w:val="0064535E"/>
    <w:rsid w:val="006453DB"/>
    <w:rsid w:val="0064588D"/>
    <w:rsid w:val="00645EB6"/>
    <w:rsid w:val="006462D8"/>
    <w:rsid w:val="00646382"/>
    <w:rsid w:val="006464DF"/>
    <w:rsid w:val="0064690D"/>
    <w:rsid w:val="00646B5C"/>
    <w:rsid w:val="00646DA7"/>
    <w:rsid w:val="00646F2A"/>
    <w:rsid w:val="00647117"/>
    <w:rsid w:val="00647410"/>
    <w:rsid w:val="0064754C"/>
    <w:rsid w:val="00647813"/>
    <w:rsid w:val="00650169"/>
    <w:rsid w:val="0065090C"/>
    <w:rsid w:val="00650A56"/>
    <w:rsid w:val="00650BF2"/>
    <w:rsid w:val="00650D64"/>
    <w:rsid w:val="00650DEA"/>
    <w:rsid w:val="00651367"/>
    <w:rsid w:val="00651A1E"/>
    <w:rsid w:val="00651B8E"/>
    <w:rsid w:val="00652976"/>
    <w:rsid w:val="00652B9B"/>
    <w:rsid w:val="00652BC9"/>
    <w:rsid w:val="00653AB8"/>
    <w:rsid w:val="00653FEF"/>
    <w:rsid w:val="006541CC"/>
    <w:rsid w:val="0065435F"/>
    <w:rsid w:val="0065456E"/>
    <w:rsid w:val="00654752"/>
    <w:rsid w:val="00654BA6"/>
    <w:rsid w:val="00655581"/>
    <w:rsid w:val="00655BAD"/>
    <w:rsid w:val="00655D40"/>
    <w:rsid w:val="00656214"/>
    <w:rsid w:val="00656548"/>
    <w:rsid w:val="00656898"/>
    <w:rsid w:val="00656908"/>
    <w:rsid w:val="00656E30"/>
    <w:rsid w:val="00657089"/>
    <w:rsid w:val="006573C1"/>
    <w:rsid w:val="00657ACE"/>
    <w:rsid w:val="0066009A"/>
    <w:rsid w:val="006607D4"/>
    <w:rsid w:val="00660804"/>
    <w:rsid w:val="00660A92"/>
    <w:rsid w:val="00660FE4"/>
    <w:rsid w:val="00661646"/>
    <w:rsid w:val="00661C56"/>
    <w:rsid w:val="00661DA6"/>
    <w:rsid w:val="00662106"/>
    <w:rsid w:val="00662566"/>
    <w:rsid w:val="006625D9"/>
    <w:rsid w:val="00662828"/>
    <w:rsid w:val="00662B02"/>
    <w:rsid w:val="006632C8"/>
    <w:rsid w:val="0066347E"/>
    <w:rsid w:val="0066351B"/>
    <w:rsid w:val="006636E3"/>
    <w:rsid w:val="00663895"/>
    <w:rsid w:val="00663950"/>
    <w:rsid w:val="006647D4"/>
    <w:rsid w:val="0066492F"/>
    <w:rsid w:val="00665645"/>
    <w:rsid w:val="00665B75"/>
    <w:rsid w:val="00665EEA"/>
    <w:rsid w:val="00666251"/>
    <w:rsid w:val="00666317"/>
    <w:rsid w:val="00666DA8"/>
    <w:rsid w:val="00666E7D"/>
    <w:rsid w:val="006670FE"/>
    <w:rsid w:val="006673EE"/>
    <w:rsid w:val="00667408"/>
    <w:rsid w:val="006677E2"/>
    <w:rsid w:val="00667B19"/>
    <w:rsid w:val="00667CF2"/>
    <w:rsid w:val="00670018"/>
    <w:rsid w:val="00670045"/>
    <w:rsid w:val="0067020D"/>
    <w:rsid w:val="006707F3"/>
    <w:rsid w:val="00670A51"/>
    <w:rsid w:val="00670F6B"/>
    <w:rsid w:val="00671210"/>
    <w:rsid w:val="00671496"/>
    <w:rsid w:val="006716C8"/>
    <w:rsid w:val="00671EF1"/>
    <w:rsid w:val="0067201D"/>
    <w:rsid w:val="00672166"/>
    <w:rsid w:val="00672728"/>
    <w:rsid w:val="00672945"/>
    <w:rsid w:val="00673155"/>
    <w:rsid w:val="00673264"/>
    <w:rsid w:val="00673395"/>
    <w:rsid w:val="00673912"/>
    <w:rsid w:val="00673E31"/>
    <w:rsid w:val="00673E60"/>
    <w:rsid w:val="00674200"/>
    <w:rsid w:val="006744F4"/>
    <w:rsid w:val="00674612"/>
    <w:rsid w:val="00674654"/>
    <w:rsid w:val="00674C7E"/>
    <w:rsid w:val="00674EF9"/>
    <w:rsid w:val="006754AE"/>
    <w:rsid w:val="00675728"/>
    <w:rsid w:val="00675735"/>
    <w:rsid w:val="00675A0E"/>
    <w:rsid w:val="00675B99"/>
    <w:rsid w:val="00675E25"/>
    <w:rsid w:val="0067607A"/>
    <w:rsid w:val="00676B21"/>
    <w:rsid w:val="00677042"/>
    <w:rsid w:val="00677043"/>
    <w:rsid w:val="00677306"/>
    <w:rsid w:val="00677459"/>
    <w:rsid w:val="00677684"/>
    <w:rsid w:val="00677BB6"/>
    <w:rsid w:val="00677BEE"/>
    <w:rsid w:val="006805D8"/>
    <w:rsid w:val="00680685"/>
    <w:rsid w:val="00680C13"/>
    <w:rsid w:val="00680D52"/>
    <w:rsid w:val="00681C7A"/>
    <w:rsid w:val="0068248E"/>
    <w:rsid w:val="00683057"/>
    <w:rsid w:val="006832A5"/>
    <w:rsid w:val="0068347C"/>
    <w:rsid w:val="00683AB9"/>
    <w:rsid w:val="00683D5F"/>
    <w:rsid w:val="00684070"/>
    <w:rsid w:val="00684251"/>
    <w:rsid w:val="00684461"/>
    <w:rsid w:val="006846FE"/>
    <w:rsid w:val="00684CB6"/>
    <w:rsid w:val="00684D1F"/>
    <w:rsid w:val="0068566C"/>
    <w:rsid w:val="00685970"/>
    <w:rsid w:val="00685C12"/>
    <w:rsid w:val="00685CB7"/>
    <w:rsid w:val="00685DA2"/>
    <w:rsid w:val="0068600B"/>
    <w:rsid w:val="00686440"/>
    <w:rsid w:val="00686546"/>
    <w:rsid w:val="00686F21"/>
    <w:rsid w:val="006873F8"/>
    <w:rsid w:val="00687590"/>
    <w:rsid w:val="006879E3"/>
    <w:rsid w:val="00687DC5"/>
    <w:rsid w:val="00687E1F"/>
    <w:rsid w:val="00687EDE"/>
    <w:rsid w:val="00687F8F"/>
    <w:rsid w:val="00687FCC"/>
    <w:rsid w:val="006905FA"/>
    <w:rsid w:val="00690979"/>
    <w:rsid w:val="00690B61"/>
    <w:rsid w:val="00690C17"/>
    <w:rsid w:val="00690D60"/>
    <w:rsid w:val="00690DAA"/>
    <w:rsid w:val="006917FB"/>
    <w:rsid w:val="00691BA6"/>
    <w:rsid w:val="00691E87"/>
    <w:rsid w:val="00691F4D"/>
    <w:rsid w:val="00693295"/>
    <w:rsid w:val="00693602"/>
    <w:rsid w:val="0069389E"/>
    <w:rsid w:val="00693B5D"/>
    <w:rsid w:val="0069408D"/>
    <w:rsid w:val="0069447B"/>
    <w:rsid w:val="0069480E"/>
    <w:rsid w:val="00694890"/>
    <w:rsid w:val="00694D97"/>
    <w:rsid w:val="006951F0"/>
    <w:rsid w:val="00695668"/>
    <w:rsid w:val="00695897"/>
    <w:rsid w:val="00696A70"/>
    <w:rsid w:val="0069700E"/>
    <w:rsid w:val="0069709E"/>
    <w:rsid w:val="006973F6"/>
    <w:rsid w:val="00697424"/>
    <w:rsid w:val="00697567"/>
    <w:rsid w:val="0069758B"/>
    <w:rsid w:val="00697614"/>
    <w:rsid w:val="00697E71"/>
    <w:rsid w:val="006A035E"/>
    <w:rsid w:val="006A0656"/>
    <w:rsid w:val="006A077A"/>
    <w:rsid w:val="006A07DB"/>
    <w:rsid w:val="006A0A47"/>
    <w:rsid w:val="006A0A4E"/>
    <w:rsid w:val="006A11F5"/>
    <w:rsid w:val="006A1E56"/>
    <w:rsid w:val="006A1F31"/>
    <w:rsid w:val="006A25FE"/>
    <w:rsid w:val="006A2DC4"/>
    <w:rsid w:val="006A3395"/>
    <w:rsid w:val="006A340D"/>
    <w:rsid w:val="006A3A8C"/>
    <w:rsid w:val="006A3AFF"/>
    <w:rsid w:val="006A3CF2"/>
    <w:rsid w:val="006A3DD2"/>
    <w:rsid w:val="006A459C"/>
    <w:rsid w:val="006A4A56"/>
    <w:rsid w:val="006A52FB"/>
    <w:rsid w:val="006A5605"/>
    <w:rsid w:val="006A597D"/>
    <w:rsid w:val="006A5BC0"/>
    <w:rsid w:val="006A5CDC"/>
    <w:rsid w:val="006A5E6A"/>
    <w:rsid w:val="006A620C"/>
    <w:rsid w:val="006A6650"/>
    <w:rsid w:val="006A6675"/>
    <w:rsid w:val="006A6A93"/>
    <w:rsid w:val="006A6B51"/>
    <w:rsid w:val="006A740D"/>
    <w:rsid w:val="006A741D"/>
    <w:rsid w:val="006A767B"/>
    <w:rsid w:val="006A77DB"/>
    <w:rsid w:val="006A792D"/>
    <w:rsid w:val="006A7A03"/>
    <w:rsid w:val="006B04BA"/>
    <w:rsid w:val="006B06F7"/>
    <w:rsid w:val="006B16CC"/>
    <w:rsid w:val="006B22DC"/>
    <w:rsid w:val="006B2398"/>
    <w:rsid w:val="006B24EC"/>
    <w:rsid w:val="006B3174"/>
    <w:rsid w:val="006B3262"/>
    <w:rsid w:val="006B35C6"/>
    <w:rsid w:val="006B3B0B"/>
    <w:rsid w:val="006B3EC2"/>
    <w:rsid w:val="006B4563"/>
    <w:rsid w:val="006B4C77"/>
    <w:rsid w:val="006B532F"/>
    <w:rsid w:val="006B568C"/>
    <w:rsid w:val="006B576C"/>
    <w:rsid w:val="006B5AE5"/>
    <w:rsid w:val="006B65DF"/>
    <w:rsid w:val="006B67BC"/>
    <w:rsid w:val="006B6FEE"/>
    <w:rsid w:val="006B72BF"/>
    <w:rsid w:val="006B77B7"/>
    <w:rsid w:val="006B790F"/>
    <w:rsid w:val="006B797D"/>
    <w:rsid w:val="006B7CA6"/>
    <w:rsid w:val="006C0079"/>
    <w:rsid w:val="006C012A"/>
    <w:rsid w:val="006C0611"/>
    <w:rsid w:val="006C06E7"/>
    <w:rsid w:val="006C0995"/>
    <w:rsid w:val="006C0B16"/>
    <w:rsid w:val="006C0BC3"/>
    <w:rsid w:val="006C0D47"/>
    <w:rsid w:val="006C0EA3"/>
    <w:rsid w:val="006C0F47"/>
    <w:rsid w:val="006C176D"/>
    <w:rsid w:val="006C189A"/>
    <w:rsid w:val="006C1EE8"/>
    <w:rsid w:val="006C21D0"/>
    <w:rsid w:val="006C2CAB"/>
    <w:rsid w:val="006C2E02"/>
    <w:rsid w:val="006C2F3E"/>
    <w:rsid w:val="006C30FC"/>
    <w:rsid w:val="006C33FE"/>
    <w:rsid w:val="006C3650"/>
    <w:rsid w:val="006C3AC1"/>
    <w:rsid w:val="006C418D"/>
    <w:rsid w:val="006C41B0"/>
    <w:rsid w:val="006C4ADF"/>
    <w:rsid w:val="006C4D5A"/>
    <w:rsid w:val="006C4F2A"/>
    <w:rsid w:val="006C4F78"/>
    <w:rsid w:val="006C54A4"/>
    <w:rsid w:val="006C552B"/>
    <w:rsid w:val="006C5835"/>
    <w:rsid w:val="006C6145"/>
    <w:rsid w:val="006C6700"/>
    <w:rsid w:val="006C67C1"/>
    <w:rsid w:val="006C6A0A"/>
    <w:rsid w:val="006C6D1C"/>
    <w:rsid w:val="006C70F2"/>
    <w:rsid w:val="006C7126"/>
    <w:rsid w:val="006C7A75"/>
    <w:rsid w:val="006D0262"/>
    <w:rsid w:val="006D04AF"/>
    <w:rsid w:val="006D0B02"/>
    <w:rsid w:val="006D128F"/>
    <w:rsid w:val="006D1C5F"/>
    <w:rsid w:val="006D1D3B"/>
    <w:rsid w:val="006D2049"/>
    <w:rsid w:val="006D20CC"/>
    <w:rsid w:val="006D218A"/>
    <w:rsid w:val="006D2275"/>
    <w:rsid w:val="006D240F"/>
    <w:rsid w:val="006D2515"/>
    <w:rsid w:val="006D2C29"/>
    <w:rsid w:val="006D3404"/>
    <w:rsid w:val="006D3996"/>
    <w:rsid w:val="006D3A0C"/>
    <w:rsid w:val="006D3B5E"/>
    <w:rsid w:val="006D3EBC"/>
    <w:rsid w:val="006D40A8"/>
    <w:rsid w:val="006D4286"/>
    <w:rsid w:val="006D444F"/>
    <w:rsid w:val="006D459F"/>
    <w:rsid w:val="006D4638"/>
    <w:rsid w:val="006D47E4"/>
    <w:rsid w:val="006D4859"/>
    <w:rsid w:val="006D48EB"/>
    <w:rsid w:val="006D4B75"/>
    <w:rsid w:val="006D4EA0"/>
    <w:rsid w:val="006D4EB8"/>
    <w:rsid w:val="006D52D0"/>
    <w:rsid w:val="006D5392"/>
    <w:rsid w:val="006D5467"/>
    <w:rsid w:val="006D555C"/>
    <w:rsid w:val="006D590F"/>
    <w:rsid w:val="006D5AF3"/>
    <w:rsid w:val="006D5D93"/>
    <w:rsid w:val="006D5E3C"/>
    <w:rsid w:val="006D5FDD"/>
    <w:rsid w:val="006D64FE"/>
    <w:rsid w:val="006D66F8"/>
    <w:rsid w:val="006D671D"/>
    <w:rsid w:val="006D6980"/>
    <w:rsid w:val="006D7197"/>
    <w:rsid w:val="006D71E4"/>
    <w:rsid w:val="006D72E0"/>
    <w:rsid w:val="006D77C1"/>
    <w:rsid w:val="006D7989"/>
    <w:rsid w:val="006D7A47"/>
    <w:rsid w:val="006D7E0D"/>
    <w:rsid w:val="006D7E92"/>
    <w:rsid w:val="006E02AC"/>
    <w:rsid w:val="006E08D4"/>
    <w:rsid w:val="006E09F6"/>
    <w:rsid w:val="006E0FA8"/>
    <w:rsid w:val="006E1A98"/>
    <w:rsid w:val="006E1BD9"/>
    <w:rsid w:val="006E1BF1"/>
    <w:rsid w:val="006E1C62"/>
    <w:rsid w:val="006E1D69"/>
    <w:rsid w:val="006E1D9E"/>
    <w:rsid w:val="006E1FC1"/>
    <w:rsid w:val="006E24D6"/>
    <w:rsid w:val="006E28B2"/>
    <w:rsid w:val="006E2962"/>
    <w:rsid w:val="006E2DDD"/>
    <w:rsid w:val="006E3CFE"/>
    <w:rsid w:val="006E425C"/>
    <w:rsid w:val="006E448A"/>
    <w:rsid w:val="006E50E2"/>
    <w:rsid w:val="006E51FB"/>
    <w:rsid w:val="006E564F"/>
    <w:rsid w:val="006E61D6"/>
    <w:rsid w:val="006E650B"/>
    <w:rsid w:val="006E6BA6"/>
    <w:rsid w:val="006E7023"/>
    <w:rsid w:val="006E7566"/>
    <w:rsid w:val="006E77D4"/>
    <w:rsid w:val="006E792A"/>
    <w:rsid w:val="006E7B04"/>
    <w:rsid w:val="006E7DEB"/>
    <w:rsid w:val="006F109D"/>
    <w:rsid w:val="006F1EE1"/>
    <w:rsid w:val="006F1F1A"/>
    <w:rsid w:val="006F3290"/>
    <w:rsid w:val="006F33CC"/>
    <w:rsid w:val="006F3437"/>
    <w:rsid w:val="006F43F2"/>
    <w:rsid w:val="006F4532"/>
    <w:rsid w:val="006F49E0"/>
    <w:rsid w:val="006F4A39"/>
    <w:rsid w:val="006F53FA"/>
    <w:rsid w:val="006F582F"/>
    <w:rsid w:val="006F58FB"/>
    <w:rsid w:val="006F5C8C"/>
    <w:rsid w:val="006F5E66"/>
    <w:rsid w:val="006F641A"/>
    <w:rsid w:val="006F6805"/>
    <w:rsid w:val="006F692A"/>
    <w:rsid w:val="006F6988"/>
    <w:rsid w:val="006F6A2F"/>
    <w:rsid w:val="006F7453"/>
    <w:rsid w:val="006F77FA"/>
    <w:rsid w:val="006F7FFA"/>
    <w:rsid w:val="0070030F"/>
    <w:rsid w:val="0070069B"/>
    <w:rsid w:val="00700BED"/>
    <w:rsid w:val="0070106C"/>
    <w:rsid w:val="007014FA"/>
    <w:rsid w:val="007023ED"/>
    <w:rsid w:val="007025B9"/>
    <w:rsid w:val="007025DE"/>
    <w:rsid w:val="00702943"/>
    <w:rsid w:val="0070298D"/>
    <w:rsid w:val="00702A0E"/>
    <w:rsid w:val="00702D9C"/>
    <w:rsid w:val="00703218"/>
    <w:rsid w:val="00704036"/>
    <w:rsid w:val="007045F0"/>
    <w:rsid w:val="007049A9"/>
    <w:rsid w:val="00704BC9"/>
    <w:rsid w:val="00704E6E"/>
    <w:rsid w:val="00704EC3"/>
    <w:rsid w:val="0070525F"/>
    <w:rsid w:val="007056B1"/>
    <w:rsid w:val="007061A2"/>
    <w:rsid w:val="007066C1"/>
    <w:rsid w:val="00706CFE"/>
    <w:rsid w:val="00707470"/>
    <w:rsid w:val="007078E9"/>
    <w:rsid w:val="0070795E"/>
    <w:rsid w:val="00710897"/>
    <w:rsid w:val="00710AF7"/>
    <w:rsid w:val="00710BE1"/>
    <w:rsid w:val="0071106A"/>
    <w:rsid w:val="007115A9"/>
    <w:rsid w:val="007116F1"/>
    <w:rsid w:val="00711724"/>
    <w:rsid w:val="00711749"/>
    <w:rsid w:val="00711C88"/>
    <w:rsid w:val="00711EF1"/>
    <w:rsid w:val="0071229A"/>
    <w:rsid w:val="007125DB"/>
    <w:rsid w:val="007127F3"/>
    <w:rsid w:val="007129B8"/>
    <w:rsid w:val="00712ED3"/>
    <w:rsid w:val="007139D1"/>
    <w:rsid w:val="00714866"/>
    <w:rsid w:val="007148DE"/>
    <w:rsid w:val="0071499B"/>
    <w:rsid w:val="00714AFE"/>
    <w:rsid w:val="00714CB0"/>
    <w:rsid w:val="00714CBF"/>
    <w:rsid w:val="007151A5"/>
    <w:rsid w:val="007156FB"/>
    <w:rsid w:val="007157D8"/>
    <w:rsid w:val="007158B3"/>
    <w:rsid w:val="007159BF"/>
    <w:rsid w:val="00716209"/>
    <w:rsid w:val="00717044"/>
    <w:rsid w:val="007170DD"/>
    <w:rsid w:val="0071715E"/>
    <w:rsid w:val="007172AB"/>
    <w:rsid w:val="00717565"/>
    <w:rsid w:val="00717B01"/>
    <w:rsid w:val="00717BB7"/>
    <w:rsid w:val="00720163"/>
    <w:rsid w:val="0072124A"/>
    <w:rsid w:val="00721378"/>
    <w:rsid w:val="0072137A"/>
    <w:rsid w:val="00721BC8"/>
    <w:rsid w:val="00721C6D"/>
    <w:rsid w:val="00722149"/>
    <w:rsid w:val="00722634"/>
    <w:rsid w:val="00722C3C"/>
    <w:rsid w:val="007230B1"/>
    <w:rsid w:val="0072334E"/>
    <w:rsid w:val="007235AB"/>
    <w:rsid w:val="00723648"/>
    <w:rsid w:val="007237C2"/>
    <w:rsid w:val="007240D6"/>
    <w:rsid w:val="00724B53"/>
    <w:rsid w:val="00724D9A"/>
    <w:rsid w:val="00725175"/>
    <w:rsid w:val="0072565B"/>
    <w:rsid w:val="007256E5"/>
    <w:rsid w:val="00725A41"/>
    <w:rsid w:val="00725E5B"/>
    <w:rsid w:val="0072604C"/>
    <w:rsid w:val="0072611A"/>
    <w:rsid w:val="00726234"/>
    <w:rsid w:val="00726855"/>
    <w:rsid w:val="00726C3A"/>
    <w:rsid w:val="00726CB2"/>
    <w:rsid w:val="00726EB3"/>
    <w:rsid w:val="007270F0"/>
    <w:rsid w:val="007272A0"/>
    <w:rsid w:val="007273F1"/>
    <w:rsid w:val="00727694"/>
    <w:rsid w:val="007276EC"/>
    <w:rsid w:val="00727B32"/>
    <w:rsid w:val="00727C49"/>
    <w:rsid w:val="00727D57"/>
    <w:rsid w:val="00727DB5"/>
    <w:rsid w:val="007306DC"/>
    <w:rsid w:val="007328BF"/>
    <w:rsid w:val="007329A5"/>
    <w:rsid w:val="00732BC7"/>
    <w:rsid w:val="007335E3"/>
    <w:rsid w:val="00733611"/>
    <w:rsid w:val="007337D7"/>
    <w:rsid w:val="0073426D"/>
    <w:rsid w:val="0073513C"/>
    <w:rsid w:val="00735452"/>
    <w:rsid w:val="0073554B"/>
    <w:rsid w:val="0073575C"/>
    <w:rsid w:val="007359E2"/>
    <w:rsid w:val="00735C77"/>
    <w:rsid w:val="0073613D"/>
    <w:rsid w:val="0073619C"/>
    <w:rsid w:val="00736703"/>
    <w:rsid w:val="00736796"/>
    <w:rsid w:val="00736B65"/>
    <w:rsid w:val="00737060"/>
    <w:rsid w:val="0073749A"/>
    <w:rsid w:val="007377A5"/>
    <w:rsid w:val="00737917"/>
    <w:rsid w:val="007379A6"/>
    <w:rsid w:val="00737A4E"/>
    <w:rsid w:val="00737DF8"/>
    <w:rsid w:val="00737F42"/>
    <w:rsid w:val="00737FF9"/>
    <w:rsid w:val="00740712"/>
    <w:rsid w:val="00740961"/>
    <w:rsid w:val="007411A4"/>
    <w:rsid w:val="00741B5D"/>
    <w:rsid w:val="00741F71"/>
    <w:rsid w:val="00742197"/>
    <w:rsid w:val="00742254"/>
    <w:rsid w:val="00742279"/>
    <w:rsid w:val="00742E5E"/>
    <w:rsid w:val="00743206"/>
    <w:rsid w:val="00743AF1"/>
    <w:rsid w:val="00743BD3"/>
    <w:rsid w:val="00743E2B"/>
    <w:rsid w:val="00744016"/>
    <w:rsid w:val="00744241"/>
    <w:rsid w:val="007442E9"/>
    <w:rsid w:val="0074463E"/>
    <w:rsid w:val="007446EC"/>
    <w:rsid w:val="00744D09"/>
    <w:rsid w:val="00744F40"/>
    <w:rsid w:val="00745202"/>
    <w:rsid w:val="00745219"/>
    <w:rsid w:val="007453BE"/>
    <w:rsid w:val="007457F5"/>
    <w:rsid w:val="007463DF"/>
    <w:rsid w:val="007469C4"/>
    <w:rsid w:val="00746AFA"/>
    <w:rsid w:val="00746DDA"/>
    <w:rsid w:val="00746F76"/>
    <w:rsid w:val="0074792B"/>
    <w:rsid w:val="00747C72"/>
    <w:rsid w:val="00747E04"/>
    <w:rsid w:val="00750497"/>
    <w:rsid w:val="0075068C"/>
    <w:rsid w:val="007509B7"/>
    <w:rsid w:val="00750F24"/>
    <w:rsid w:val="00751A7A"/>
    <w:rsid w:val="00751C17"/>
    <w:rsid w:val="007520AD"/>
    <w:rsid w:val="007523F8"/>
    <w:rsid w:val="00752508"/>
    <w:rsid w:val="007525D5"/>
    <w:rsid w:val="007527B6"/>
    <w:rsid w:val="00752884"/>
    <w:rsid w:val="00752B7E"/>
    <w:rsid w:val="007533CA"/>
    <w:rsid w:val="0075343C"/>
    <w:rsid w:val="00753458"/>
    <w:rsid w:val="007534C9"/>
    <w:rsid w:val="007534D1"/>
    <w:rsid w:val="00753593"/>
    <w:rsid w:val="007535C5"/>
    <w:rsid w:val="0075387A"/>
    <w:rsid w:val="00753C57"/>
    <w:rsid w:val="00753C81"/>
    <w:rsid w:val="007545F6"/>
    <w:rsid w:val="00754903"/>
    <w:rsid w:val="00755088"/>
    <w:rsid w:val="007552E2"/>
    <w:rsid w:val="0075540C"/>
    <w:rsid w:val="0075577E"/>
    <w:rsid w:val="007557AF"/>
    <w:rsid w:val="00755C47"/>
    <w:rsid w:val="00756226"/>
    <w:rsid w:val="007567CD"/>
    <w:rsid w:val="00756804"/>
    <w:rsid w:val="00756D35"/>
    <w:rsid w:val="00756F9F"/>
    <w:rsid w:val="007573D0"/>
    <w:rsid w:val="007578BC"/>
    <w:rsid w:val="0076053B"/>
    <w:rsid w:val="007605E0"/>
    <w:rsid w:val="0076093D"/>
    <w:rsid w:val="00761927"/>
    <w:rsid w:val="00761BF8"/>
    <w:rsid w:val="00762DAA"/>
    <w:rsid w:val="00762DDA"/>
    <w:rsid w:val="007633B6"/>
    <w:rsid w:val="007635B7"/>
    <w:rsid w:val="007637AC"/>
    <w:rsid w:val="00763CFC"/>
    <w:rsid w:val="007643D6"/>
    <w:rsid w:val="0076480F"/>
    <w:rsid w:val="00764FF5"/>
    <w:rsid w:val="00765350"/>
    <w:rsid w:val="0076555E"/>
    <w:rsid w:val="00765B85"/>
    <w:rsid w:val="00766453"/>
    <w:rsid w:val="007665EF"/>
    <w:rsid w:val="0076696D"/>
    <w:rsid w:val="00766BD9"/>
    <w:rsid w:val="00766EC9"/>
    <w:rsid w:val="007670E0"/>
    <w:rsid w:val="00767CCA"/>
    <w:rsid w:val="00767E87"/>
    <w:rsid w:val="007700A2"/>
    <w:rsid w:val="00770A0C"/>
    <w:rsid w:val="007717F4"/>
    <w:rsid w:val="0077187C"/>
    <w:rsid w:val="007718D5"/>
    <w:rsid w:val="00771AA8"/>
    <w:rsid w:val="00771B75"/>
    <w:rsid w:val="00771D60"/>
    <w:rsid w:val="00771E48"/>
    <w:rsid w:val="00772053"/>
    <w:rsid w:val="0077241F"/>
    <w:rsid w:val="0077286F"/>
    <w:rsid w:val="007729FE"/>
    <w:rsid w:val="00772D90"/>
    <w:rsid w:val="00773240"/>
    <w:rsid w:val="007732D0"/>
    <w:rsid w:val="00773A89"/>
    <w:rsid w:val="00773AE5"/>
    <w:rsid w:val="00773D33"/>
    <w:rsid w:val="00773F6E"/>
    <w:rsid w:val="00774274"/>
    <w:rsid w:val="0077461B"/>
    <w:rsid w:val="00774E06"/>
    <w:rsid w:val="007755A1"/>
    <w:rsid w:val="007756C9"/>
    <w:rsid w:val="00775C05"/>
    <w:rsid w:val="00775D07"/>
    <w:rsid w:val="00775D29"/>
    <w:rsid w:val="00775D6A"/>
    <w:rsid w:val="00775E04"/>
    <w:rsid w:val="00775E15"/>
    <w:rsid w:val="00775E25"/>
    <w:rsid w:val="00775F36"/>
    <w:rsid w:val="007768A1"/>
    <w:rsid w:val="00777759"/>
    <w:rsid w:val="00777A24"/>
    <w:rsid w:val="00777C51"/>
    <w:rsid w:val="00777D8E"/>
    <w:rsid w:val="00780898"/>
    <w:rsid w:val="0078099B"/>
    <w:rsid w:val="0078169D"/>
    <w:rsid w:val="007817CD"/>
    <w:rsid w:val="00781E87"/>
    <w:rsid w:val="00782138"/>
    <w:rsid w:val="007822E8"/>
    <w:rsid w:val="00782347"/>
    <w:rsid w:val="0078286F"/>
    <w:rsid w:val="0078334D"/>
    <w:rsid w:val="007838F3"/>
    <w:rsid w:val="00783D14"/>
    <w:rsid w:val="00784B00"/>
    <w:rsid w:val="0078549A"/>
    <w:rsid w:val="007855A9"/>
    <w:rsid w:val="00785D76"/>
    <w:rsid w:val="00786468"/>
    <w:rsid w:val="007866DC"/>
    <w:rsid w:val="0078697D"/>
    <w:rsid w:val="00786B28"/>
    <w:rsid w:val="00786B6E"/>
    <w:rsid w:val="00786E2F"/>
    <w:rsid w:val="00786FB7"/>
    <w:rsid w:val="007871F2"/>
    <w:rsid w:val="007873DD"/>
    <w:rsid w:val="0078784F"/>
    <w:rsid w:val="00787CE6"/>
    <w:rsid w:val="00790073"/>
    <w:rsid w:val="00790103"/>
    <w:rsid w:val="00790F48"/>
    <w:rsid w:val="00790FF9"/>
    <w:rsid w:val="0079102B"/>
    <w:rsid w:val="00791247"/>
    <w:rsid w:val="00791379"/>
    <w:rsid w:val="00791A00"/>
    <w:rsid w:val="00791AA5"/>
    <w:rsid w:val="00791F25"/>
    <w:rsid w:val="00792039"/>
    <w:rsid w:val="00792949"/>
    <w:rsid w:val="00792B66"/>
    <w:rsid w:val="00792C87"/>
    <w:rsid w:val="0079356B"/>
    <w:rsid w:val="00793725"/>
    <w:rsid w:val="00793768"/>
    <w:rsid w:val="0079399F"/>
    <w:rsid w:val="007939A8"/>
    <w:rsid w:val="00793A29"/>
    <w:rsid w:val="00793D5E"/>
    <w:rsid w:val="00793E29"/>
    <w:rsid w:val="00793E89"/>
    <w:rsid w:val="00793ED3"/>
    <w:rsid w:val="0079411C"/>
    <w:rsid w:val="00794213"/>
    <w:rsid w:val="0079458E"/>
    <w:rsid w:val="007947C2"/>
    <w:rsid w:val="007947D1"/>
    <w:rsid w:val="00794808"/>
    <w:rsid w:val="007948D6"/>
    <w:rsid w:val="00794B6A"/>
    <w:rsid w:val="007950FC"/>
    <w:rsid w:val="00795255"/>
    <w:rsid w:val="0079529E"/>
    <w:rsid w:val="00795986"/>
    <w:rsid w:val="00795DC0"/>
    <w:rsid w:val="00796687"/>
    <w:rsid w:val="007966BD"/>
    <w:rsid w:val="00796D59"/>
    <w:rsid w:val="00796DE4"/>
    <w:rsid w:val="00796F73"/>
    <w:rsid w:val="007971D6"/>
    <w:rsid w:val="0079754F"/>
    <w:rsid w:val="007A01DC"/>
    <w:rsid w:val="007A0294"/>
    <w:rsid w:val="007A07CF"/>
    <w:rsid w:val="007A0855"/>
    <w:rsid w:val="007A11EC"/>
    <w:rsid w:val="007A1449"/>
    <w:rsid w:val="007A14B5"/>
    <w:rsid w:val="007A1E24"/>
    <w:rsid w:val="007A2363"/>
    <w:rsid w:val="007A25A5"/>
    <w:rsid w:val="007A282E"/>
    <w:rsid w:val="007A2E32"/>
    <w:rsid w:val="007A2F77"/>
    <w:rsid w:val="007A3722"/>
    <w:rsid w:val="007A3B6A"/>
    <w:rsid w:val="007A3DFE"/>
    <w:rsid w:val="007A4574"/>
    <w:rsid w:val="007A4677"/>
    <w:rsid w:val="007A480B"/>
    <w:rsid w:val="007A494D"/>
    <w:rsid w:val="007A4CE1"/>
    <w:rsid w:val="007A4FD1"/>
    <w:rsid w:val="007A511D"/>
    <w:rsid w:val="007A513D"/>
    <w:rsid w:val="007A538E"/>
    <w:rsid w:val="007A5419"/>
    <w:rsid w:val="007A5524"/>
    <w:rsid w:val="007A555E"/>
    <w:rsid w:val="007A5615"/>
    <w:rsid w:val="007A57DB"/>
    <w:rsid w:val="007A599A"/>
    <w:rsid w:val="007A5AAC"/>
    <w:rsid w:val="007A5AAF"/>
    <w:rsid w:val="007A5BEE"/>
    <w:rsid w:val="007A617C"/>
    <w:rsid w:val="007A66BC"/>
    <w:rsid w:val="007A69A9"/>
    <w:rsid w:val="007A6D13"/>
    <w:rsid w:val="007A6FB5"/>
    <w:rsid w:val="007A70A9"/>
    <w:rsid w:val="007A75D5"/>
    <w:rsid w:val="007A795E"/>
    <w:rsid w:val="007A7BD1"/>
    <w:rsid w:val="007B017D"/>
    <w:rsid w:val="007B0331"/>
    <w:rsid w:val="007B03CE"/>
    <w:rsid w:val="007B0528"/>
    <w:rsid w:val="007B0915"/>
    <w:rsid w:val="007B0D5E"/>
    <w:rsid w:val="007B0E48"/>
    <w:rsid w:val="007B161A"/>
    <w:rsid w:val="007B1C52"/>
    <w:rsid w:val="007B20A4"/>
    <w:rsid w:val="007B2338"/>
    <w:rsid w:val="007B2DAE"/>
    <w:rsid w:val="007B2DBF"/>
    <w:rsid w:val="007B2FEA"/>
    <w:rsid w:val="007B3336"/>
    <w:rsid w:val="007B36FE"/>
    <w:rsid w:val="007B3913"/>
    <w:rsid w:val="007B3E86"/>
    <w:rsid w:val="007B3F62"/>
    <w:rsid w:val="007B4098"/>
    <w:rsid w:val="007B4514"/>
    <w:rsid w:val="007B4672"/>
    <w:rsid w:val="007B47F8"/>
    <w:rsid w:val="007B48A8"/>
    <w:rsid w:val="007B4C20"/>
    <w:rsid w:val="007B4CC1"/>
    <w:rsid w:val="007B51C4"/>
    <w:rsid w:val="007B55B1"/>
    <w:rsid w:val="007B57C3"/>
    <w:rsid w:val="007B58E2"/>
    <w:rsid w:val="007B5D61"/>
    <w:rsid w:val="007B5E81"/>
    <w:rsid w:val="007B6326"/>
    <w:rsid w:val="007B68B5"/>
    <w:rsid w:val="007B6AEF"/>
    <w:rsid w:val="007B6BC7"/>
    <w:rsid w:val="007B7116"/>
    <w:rsid w:val="007B71C8"/>
    <w:rsid w:val="007B720C"/>
    <w:rsid w:val="007B7805"/>
    <w:rsid w:val="007B783E"/>
    <w:rsid w:val="007B7D1C"/>
    <w:rsid w:val="007C0761"/>
    <w:rsid w:val="007C0B61"/>
    <w:rsid w:val="007C128F"/>
    <w:rsid w:val="007C12BE"/>
    <w:rsid w:val="007C14C0"/>
    <w:rsid w:val="007C14C4"/>
    <w:rsid w:val="007C1873"/>
    <w:rsid w:val="007C1DC2"/>
    <w:rsid w:val="007C2120"/>
    <w:rsid w:val="007C2296"/>
    <w:rsid w:val="007C23AF"/>
    <w:rsid w:val="007C23F3"/>
    <w:rsid w:val="007C2A31"/>
    <w:rsid w:val="007C2BC5"/>
    <w:rsid w:val="007C2BF2"/>
    <w:rsid w:val="007C2F7A"/>
    <w:rsid w:val="007C378E"/>
    <w:rsid w:val="007C388A"/>
    <w:rsid w:val="007C3A73"/>
    <w:rsid w:val="007C3C81"/>
    <w:rsid w:val="007C3F06"/>
    <w:rsid w:val="007C44B4"/>
    <w:rsid w:val="007C44EE"/>
    <w:rsid w:val="007C47F3"/>
    <w:rsid w:val="007C4C60"/>
    <w:rsid w:val="007C4E87"/>
    <w:rsid w:val="007C4FAE"/>
    <w:rsid w:val="007C5236"/>
    <w:rsid w:val="007C5366"/>
    <w:rsid w:val="007C56CE"/>
    <w:rsid w:val="007C5760"/>
    <w:rsid w:val="007C5CE8"/>
    <w:rsid w:val="007C611C"/>
    <w:rsid w:val="007C633F"/>
    <w:rsid w:val="007C663F"/>
    <w:rsid w:val="007C6A2A"/>
    <w:rsid w:val="007C790E"/>
    <w:rsid w:val="007D08D7"/>
    <w:rsid w:val="007D1088"/>
    <w:rsid w:val="007D1DED"/>
    <w:rsid w:val="007D24BA"/>
    <w:rsid w:val="007D2DE7"/>
    <w:rsid w:val="007D2F9D"/>
    <w:rsid w:val="007D302E"/>
    <w:rsid w:val="007D3AB3"/>
    <w:rsid w:val="007D4330"/>
    <w:rsid w:val="007D44BA"/>
    <w:rsid w:val="007D4F81"/>
    <w:rsid w:val="007D53D8"/>
    <w:rsid w:val="007D548F"/>
    <w:rsid w:val="007D5EA6"/>
    <w:rsid w:val="007D6463"/>
    <w:rsid w:val="007D64EF"/>
    <w:rsid w:val="007D69E5"/>
    <w:rsid w:val="007D6B4B"/>
    <w:rsid w:val="007D6BDF"/>
    <w:rsid w:val="007D702A"/>
    <w:rsid w:val="007D7343"/>
    <w:rsid w:val="007D7E1A"/>
    <w:rsid w:val="007E07DA"/>
    <w:rsid w:val="007E0C9B"/>
    <w:rsid w:val="007E116E"/>
    <w:rsid w:val="007E13AF"/>
    <w:rsid w:val="007E17F8"/>
    <w:rsid w:val="007E1988"/>
    <w:rsid w:val="007E2213"/>
    <w:rsid w:val="007E23D1"/>
    <w:rsid w:val="007E248F"/>
    <w:rsid w:val="007E25CF"/>
    <w:rsid w:val="007E2610"/>
    <w:rsid w:val="007E2C82"/>
    <w:rsid w:val="007E2CA5"/>
    <w:rsid w:val="007E322C"/>
    <w:rsid w:val="007E3351"/>
    <w:rsid w:val="007E36AC"/>
    <w:rsid w:val="007E37C4"/>
    <w:rsid w:val="007E3B64"/>
    <w:rsid w:val="007E3B6A"/>
    <w:rsid w:val="007E5D0C"/>
    <w:rsid w:val="007E604E"/>
    <w:rsid w:val="007E6963"/>
    <w:rsid w:val="007E6A1C"/>
    <w:rsid w:val="007E6AB1"/>
    <w:rsid w:val="007E6E95"/>
    <w:rsid w:val="007E6EC7"/>
    <w:rsid w:val="007E72F6"/>
    <w:rsid w:val="007E743D"/>
    <w:rsid w:val="007E74E4"/>
    <w:rsid w:val="007E7502"/>
    <w:rsid w:val="007E7772"/>
    <w:rsid w:val="007E77AA"/>
    <w:rsid w:val="007E77CA"/>
    <w:rsid w:val="007E7964"/>
    <w:rsid w:val="007E7BD4"/>
    <w:rsid w:val="007F02AE"/>
    <w:rsid w:val="007F02E9"/>
    <w:rsid w:val="007F0338"/>
    <w:rsid w:val="007F039F"/>
    <w:rsid w:val="007F0567"/>
    <w:rsid w:val="007F06BC"/>
    <w:rsid w:val="007F0829"/>
    <w:rsid w:val="007F088B"/>
    <w:rsid w:val="007F0895"/>
    <w:rsid w:val="007F0AC6"/>
    <w:rsid w:val="007F0C57"/>
    <w:rsid w:val="007F0E4A"/>
    <w:rsid w:val="007F11E5"/>
    <w:rsid w:val="007F1217"/>
    <w:rsid w:val="007F171D"/>
    <w:rsid w:val="007F1C77"/>
    <w:rsid w:val="007F1D61"/>
    <w:rsid w:val="007F213C"/>
    <w:rsid w:val="007F22DE"/>
    <w:rsid w:val="007F2976"/>
    <w:rsid w:val="007F2BE2"/>
    <w:rsid w:val="007F2BFE"/>
    <w:rsid w:val="007F2F94"/>
    <w:rsid w:val="007F347B"/>
    <w:rsid w:val="007F3C92"/>
    <w:rsid w:val="007F3F57"/>
    <w:rsid w:val="007F418F"/>
    <w:rsid w:val="007F44B6"/>
    <w:rsid w:val="007F450C"/>
    <w:rsid w:val="007F4562"/>
    <w:rsid w:val="007F4F1D"/>
    <w:rsid w:val="007F58A1"/>
    <w:rsid w:val="007F5EB6"/>
    <w:rsid w:val="007F6414"/>
    <w:rsid w:val="007F668D"/>
    <w:rsid w:val="007F7109"/>
    <w:rsid w:val="007F7338"/>
    <w:rsid w:val="007F7484"/>
    <w:rsid w:val="007F7D9F"/>
    <w:rsid w:val="007F7E27"/>
    <w:rsid w:val="007F7E2F"/>
    <w:rsid w:val="00800108"/>
    <w:rsid w:val="00800158"/>
    <w:rsid w:val="00800341"/>
    <w:rsid w:val="008004C0"/>
    <w:rsid w:val="00800646"/>
    <w:rsid w:val="00800AA8"/>
    <w:rsid w:val="0080109B"/>
    <w:rsid w:val="00801401"/>
    <w:rsid w:val="00801607"/>
    <w:rsid w:val="0080194C"/>
    <w:rsid w:val="00801A9A"/>
    <w:rsid w:val="0080218C"/>
    <w:rsid w:val="00802234"/>
    <w:rsid w:val="0080240A"/>
    <w:rsid w:val="00802800"/>
    <w:rsid w:val="00802C34"/>
    <w:rsid w:val="00802C8A"/>
    <w:rsid w:val="00802CD5"/>
    <w:rsid w:val="00802DF3"/>
    <w:rsid w:val="00802E57"/>
    <w:rsid w:val="0080345C"/>
    <w:rsid w:val="00803599"/>
    <w:rsid w:val="0080381B"/>
    <w:rsid w:val="00803890"/>
    <w:rsid w:val="00803BEA"/>
    <w:rsid w:val="0080409A"/>
    <w:rsid w:val="0080410F"/>
    <w:rsid w:val="00804B4B"/>
    <w:rsid w:val="00804DD6"/>
    <w:rsid w:val="00805164"/>
    <w:rsid w:val="0080562E"/>
    <w:rsid w:val="008059F0"/>
    <w:rsid w:val="00805A49"/>
    <w:rsid w:val="00805FC7"/>
    <w:rsid w:val="008063D3"/>
    <w:rsid w:val="008063D5"/>
    <w:rsid w:val="008065B6"/>
    <w:rsid w:val="008070AE"/>
    <w:rsid w:val="00807140"/>
    <w:rsid w:val="00807AA6"/>
    <w:rsid w:val="00810151"/>
    <w:rsid w:val="008107D1"/>
    <w:rsid w:val="00810C7B"/>
    <w:rsid w:val="00810EBA"/>
    <w:rsid w:val="00811102"/>
    <w:rsid w:val="00811549"/>
    <w:rsid w:val="00811655"/>
    <w:rsid w:val="00811DB4"/>
    <w:rsid w:val="00811EDE"/>
    <w:rsid w:val="00812362"/>
    <w:rsid w:val="008123C1"/>
    <w:rsid w:val="0081249B"/>
    <w:rsid w:val="00812C2E"/>
    <w:rsid w:val="00812CD9"/>
    <w:rsid w:val="00813537"/>
    <w:rsid w:val="00813A5B"/>
    <w:rsid w:val="00813B5D"/>
    <w:rsid w:val="00814013"/>
    <w:rsid w:val="008140E1"/>
    <w:rsid w:val="008144CC"/>
    <w:rsid w:val="00814575"/>
    <w:rsid w:val="0081465F"/>
    <w:rsid w:val="0081484D"/>
    <w:rsid w:val="00814A4C"/>
    <w:rsid w:val="00814F17"/>
    <w:rsid w:val="008153E0"/>
    <w:rsid w:val="00815836"/>
    <w:rsid w:val="008158F5"/>
    <w:rsid w:val="00815FEB"/>
    <w:rsid w:val="00816F49"/>
    <w:rsid w:val="00817DA6"/>
    <w:rsid w:val="00817F50"/>
    <w:rsid w:val="0082007E"/>
    <w:rsid w:val="0082009A"/>
    <w:rsid w:val="008203E5"/>
    <w:rsid w:val="008209E4"/>
    <w:rsid w:val="008211E7"/>
    <w:rsid w:val="008212CE"/>
    <w:rsid w:val="00821444"/>
    <w:rsid w:val="008215AE"/>
    <w:rsid w:val="00821645"/>
    <w:rsid w:val="00821783"/>
    <w:rsid w:val="008220AE"/>
    <w:rsid w:val="00822179"/>
    <w:rsid w:val="0082221E"/>
    <w:rsid w:val="008223C3"/>
    <w:rsid w:val="00822652"/>
    <w:rsid w:val="00822CFB"/>
    <w:rsid w:val="00822F40"/>
    <w:rsid w:val="00823128"/>
    <w:rsid w:val="00823224"/>
    <w:rsid w:val="0082349A"/>
    <w:rsid w:val="008238DC"/>
    <w:rsid w:val="008242B0"/>
    <w:rsid w:val="00824AE2"/>
    <w:rsid w:val="008252A6"/>
    <w:rsid w:val="008255A0"/>
    <w:rsid w:val="0082574C"/>
    <w:rsid w:val="00825A76"/>
    <w:rsid w:val="00825AAF"/>
    <w:rsid w:val="00825DA4"/>
    <w:rsid w:val="00825E65"/>
    <w:rsid w:val="00826491"/>
    <w:rsid w:val="008264E3"/>
    <w:rsid w:val="00826556"/>
    <w:rsid w:val="00826676"/>
    <w:rsid w:val="0082676D"/>
    <w:rsid w:val="008267A0"/>
    <w:rsid w:val="00826DC7"/>
    <w:rsid w:val="00827027"/>
    <w:rsid w:val="00827ACA"/>
    <w:rsid w:val="00827AD5"/>
    <w:rsid w:val="00827D10"/>
    <w:rsid w:val="008301B7"/>
    <w:rsid w:val="008305D8"/>
    <w:rsid w:val="00830A53"/>
    <w:rsid w:val="00830AB3"/>
    <w:rsid w:val="00830DCF"/>
    <w:rsid w:val="00831107"/>
    <w:rsid w:val="008315C7"/>
    <w:rsid w:val="00831A46"/>
    <w:rsid w:val="00832108"/>
    <w:rsid w:val="008327DD"/>
    <w:rsid w:val="0083287C"/>
    <w:rsid w:val="008328F0"/>
    <w:rsid w:val="00833112"/>
    <w:rsid w:val="008331BB"/>
    <w:rsid w:val="00833439"/>
    <w:rsid w:val="00833838"/>
    <w:rsid w:val="00833893"/>
    <w:rsid w:val="00833D59"/>
    <w:rsid w:val="00833FA5"/>
    <w:rsid w:val="008341DB"/>
    <w:rsid w:val="00835085"/>
    <w:rsid w:val="0083522B"/>
    <w:rsid w:val="008354B2"/>
    <w:rsid w:val="0083555A"/>
    <w:rsid w:val="0083565F"/>
    <w:rsid w:val="008359D2"/>
    <w:rsid w:val="00835A80"/>
    <w:rsid w:val="00835F21"/>
    <w:rsid w:val="008360A9"/>
    <w:rsid w:val="008361DE"/>
    <w:rsid w:val="0083637A"/>
    <w:rsid w:val="00836422"/>
    <w:rsid w:val="00836888"/>
    <w:rsid w:val="00836CF0"/>
    <w:rsid w:val="008374AA"/>
    <w:rsid w:val="008377D5"/>
    <w:rsid w:val="00837A06"/>
    <w:rsid w:val="00837CE5"/>
    <w:rsid w:val="0084006E"/>
    <w:rsid w:val="00840275"/>
    <w:rsid w:val="00840691"/>
    <w:rsid w:val="0084075E"/>
    <w:rsid w:val="00840D48"/>
    <w:rsid w:val="00841659"/>
    <w:rsid w:val="008416BC"/>
    <w:rsid w:val="00841A85"/>
    <w:rsid w:val="00842901"/>
    <w:rsid w:val="00842D96"/>
    <w:rsid w:val="0084322C"/>
    <w:rsid w:val="00843C81"/>
    <w:rsid w:val="00843ED7"/>
    <w:rsid w:val="00844314"/>
    <w:rsid w:val="00844414"/>
    <w:rsid w:val="008444FA"/>
    <w:rsid w:val="00844CF3"/>
    <w:rsid w:val="00844F65"/>
    <w:rsid w:val="008457F1"/>
    <w:rsid w:val="008458D8"/>
    <w:rsid w:val="008459C8"/>
    <w:rsid w:val="00845E20"/>
    <w:rsid w:val="0084611E"/>
    <w:rsid w:val="008469EB"/>
    <w:rsid w:val="00846D5C"/>
    <w:rsid w:val="0084753F"/>
    <w:rsid w:val="00847FE9"/>
    <w:rsid w:val="00850A6B"/>
    <w:rsid w:val="00850AE0"/>
    <w:rsid w:val="0085113A"/>
    <w:rsid w:val="00851EBD"/>
    <w:rsid w:val="00852127"/>
    <w:rsid w:val="00852412"/>
    <w:rsid w:val="00852831"/>
    <w:rsid w:val="008528AB"/>
    <w:rsid w:val="00852A32"/>
    <w:rsid w:val="00853081"/>
    <w:rsid w:val="00853133"/>
    <w:rsid w:val="008534AA"/>
    <w:rsid w:val="008538F6"/>
    <w:rsid w:val="00853991"/>
    <w:rsid w:val="00853B78"/>
    <w:rsid w:val="00854349"/>
    <w:rsid w:val="00854846"/>
    <w:rsid w:val="00854D58"/>
    <w:rsid w:val="008550A3"/>
    <w:rsid w:val="008551CE"/>
    <w:rsid w:val="0085556B"/>
    <w:rsid w:val="00855657"/>
    <w:rsid w:val="0085584B"/>
    <w:rsid w:val="008558BF"/>
    <w:rsid w:val="00855B2A"/>
    <w:rsid w:val="00855F09"/>
    <w:rsid w:val="008564F3"/>
    <w:rsid w:val="008565BE"/>
    <w:rsid w:val="008565C8"/>
    <w:rsid w:val="00856C94"/>
    <w:rsid w:val="00856CBE"/>
    <w:rsid w:val="00857640"/>
    <w:rsid w:val="00857B65"/>
    <w:rsid w:val="00857E72"/>
    <w:rsid w:val="00857FDB"/>
    <w:rsid w:val="0086085A"/>
    <w:rsid w:val="00860891"/>
    <w:rsid w:val="0086092C"/>
    <w:rsid w:val="0086134D"/>
    <w:rsid w:val="0086229D"/>
    <w:rsid w:val="00862618"/>
    <w:rsid w:val="00862736"/>
    <w:rsid w:val="00862DCD"/>
    <w:rsid w:val="00862FF4"/>
    <w:rsid w:val="008632F8"/>
    <w:rsid w:val="008638BE"/>
    <w:rsid w:val="008638E0"/>
    <w:rsid w:val="00863CF6"/>
    <w:rsid w:val="00864342"/>
    <w:rsid w:val="0086482C"/>
    <w:rsid w:val="00864C48"/>
    <w:rsid w:val="00864FBD"/>
    <w:rsid w:val="00865050"/>
    <w:rsid w:val="00865445"/>
    <w:rsid w:val="00865768"/>
    <w:rsid w:val="0086588B"/>
    <w:rsid w:val="00865A9D"/>
    <w:rsid w:val="00866E5A"/>
    <w:rsid w:val="0086705A"/>
    <w:rsid w:val="00867247"/>
    <w:rsid w:val="00867736"/>
    <w:rsid w:val="00867CA8"/>
    <w:rsid w:val="008704B5"/>
    <w:rsid w:val="008704C8"/>
    <w:rsid w:val="0087094D"/>
    <w:rsid w:val="0087164D"/>
    <w:rsid w:val="00871719"/>
    <w:rsid w:val="00872004"/>
    <w:rsid w:val="00872490"/>
    <w:rsid w:val="00872CC8"/>
    <w:rsid w:val="00872F1C"/>
    <w:rsid w:val="00872F63"/>
    <w:rsid w:val="0087300A"/>
    <w:rsid w:val="00873143"/>
    <w:rsid w:val="008732E1"/>
    <w:rsid w:val="00873337"/>
    <w:rsid w:val="0087396D"/>
    <w:rsid w:val="0087493C"/>
    <w:rsid w:val="00874FEA"/>
    <w:rsid w:val="008752A7"/>
    <w:rsid w:val="0087556B"/>
    <w:rsid w:val="00875584"/>
    <w:rsid w:val="00875C4F"/>
    <w:rsid w:val="00876388"/>
    <w:rsid w:val="0087677F"/>
    <w:rsid w:val="00876C15"/>
    <w:rsid w:val="00876C30"/>
    <w:rsid w:val="00876D7A"/>
    <w:rsid w:val="00876D9E"/>
    <w:rsid w:val="0087739A"/>
    <w:rsid w:val="0087768F"/>
    <w:rsid w:val="00877993"/>
    <w:rsid w:val="00877F3F"/>
    <w:rsid w:val="008802E3"/>
    <w:rsid w:val="00880844"/>
    <w:rsid w:val="00880E35"/>
    <w:rsid w:val="00880FDC"/>
    <w:rsid w:val="0088120C"/>
    <w:rsid w:val="008817D3"/>
    <w:rsid w:val="00881859"/>
    <w:rsid w:val="008828FE"/>
    <w:rsid w:val="00882A82"/>
    <w:rsid w:val="00882B31"/>
    <w:rsid w:val="00882CFF"/>
    <w:rsid w:val="00882EB5"/>
    <w:rsid w:val="00883176"/>
    <w:rsid w:val="00883182"/>
    <w:rsid w:val="00883495"/>
    <w:rsid w:val="008834AC"/>
    <w:rsid w:val="008838E9"/>
    <w:rsid w:val="00883C58"/>
    <w:rsid w:val="00883D65"/>
    <w:rsid w:val="00883E59"/>
    <w:rsid w:val="00884149"/>
    <w:rsid w:val="008841D8"/>
    <w:rsid w:val="00884CF8"/>
    <w:rsid w:val="00884D4A"/>
    <w:rsid w:val="00884F89"/>
    <w:rsid w:val="00884FDA"/>
    <w:rsid w:val="008853C7"/>
    <w:rsid w:val="008856C5"/>
    <w:rsid w:val="00885E79"/>
    <w:rsid w:val="00885F59"/>
    <w:rsid w:val="0088616E"/>
    <w:rsid w:val="008867F1"/>
    <w:rsid w:val="00886C6F"/>
    <w:rsid w:val="00886CF9"/>
    <w:rsid w:val="00890AF1"/>
    <w:rsid w:val="00890E3E"/>
    <w:rsid w:val="0089101B"/>
    <w:rsid w:val="00891031"/>
    <w:rsid w:val="00891640"/>
    <w:rsid w:val="0089172D"/>
    <w:rsid w:val="008919BF"/>
    <w:rsid w:val="00891E7D"/>
    <w:rsid w:val="00892EE6"/>
    <w:rsid w:val="008930A4"/>
    <w:rsid w:val="008936D1"/>
    <w:rsid w:val="008938A6"/>
    <w:rsid w:val="00894209"/>
    <w:rsid w:val="008942CF"/>
    <w:rsid w:val="00894DF1"/>
    <w:rsid w:val="008952E5"/>
    <w:rsid w:val="00895314"/>
    <w:rsid w:val="00895552"/>
    <w:rsid w:val="008958C3"/>
    <w:rsid w:val="00895977"/>
    <w:rsid w:val="00895A22"/>
    <w:rsid w:val="00895C2E"/>
    <w:rsid w:val="00895CE3"/>
    <w:rsid w:val="00895CE8"/>
    <w:rsid w:val="00895EEA"/>
    <w:rsid w:val="008967AD"/>
    <w:rsid w:val="008967B9"/>
    <w:rsid w:val="00897384"/>
    <w:rsid w:val="00897387"/>
    <w:rsid w:val="0089793D"/>
    <w:rsid w:val="008A008E"/>
    <w:rsid w:val="008A00ED"/>
    <w:rsid w:val="008A0461"/>
    <w:rsid w:val="008A05A4"/>
    <w:rsid w:val="008A08C6"/>
    <w:rsid w:val="008A0A1E"/>
    <w:rsid w:val="008A0C74"/>
    <w:rsid w:val="008A16FA"/>
    <w:rsid w:val="008A1CF9"/>
    <w:rsid w:val="008A1E1F"/>
    <w:rsid w:val="008A2728"/>
    <w:rsid w:val="008A2F8E"/>
    <w:rsid w:val="008A3216"/>
    <w:rsid w:val="008A3455"/>
    <w:rsid w:val="008A36DF"/>
    <w:rsid w:val="008A3E01"/>
    <w:rsid w:val="008A40CC"/>
    <w:rsid w:val="008A47BA"/>
    <w:rsid w:val="008A4A48"/>
    <w:rsid w:val="008A5564"/>
    <w:rsid w:val="008A5B8E"/>
    <w:rsid w:val="008A5E2A"/>
    <w:rsid w:val="008A5F3C"/>
    <w:rsid w:val="008A6B9D"/>
    <w:rsid w:val="008A6DF6"/>
    <w:rsid w:val="008A7607"/>
    <w:rsid w:val="008A7641"/>
    <w:rsid w:val="008A7864"/>
    <w:rsid w:val="008A7D37"/>
    <w:rsid w:val="008B00E9"/>
    <w:rsid w:val="008B018B"/>
    <w:rsid w:val="008B02D2"/>
    <w:rsid w:val="008B089F"/>
    <w:rsid w:val="008B0D19"/>
    <w:rsid w:val="008B1274"/>
    <w:rsid w:val="008B1A94"/>
    <w:rsid w:val="008B2AF2"/>
    <w:rsid w:val="008B32C8"/>
    <w:rsid w:val="008B3347"/>
    <w:rsid w:val="008B3BBB"/>
    <w:rsid w:val="008B3D8B"/>
    <w:rsid w:val="008B3E29"/>
    <w:rsid w:val="008B450A"/>
    <w:rsid w:val="008B4564"/>
    <w:rsid w:val="008B461D"/>
    <w:rsid w:val="008B4CB2"/>
    <w:rsid w:val="008B4ED7"/>
    <w:rsid w:val="008B59CF"/>
    <w:rsid w:val="008B5BC0"/>
    <w:rsid w:val="008B60E1"/>
    <w:rsid w:val="008B61D2"/>
    <w:rsid w:val="008B66FF"/>
    <w:rsid w:val="008B6B1E"/>
    <w:rsid w:val="008B74E9"/>
    <w:rsid w:val="008B7689"/>
    <w:rsid w:val="008B76E0"/>
    <w:rsid w:val="008C009B"/>
    <w:rsid w:val="008C0539"/>
    <w:rsid w:val="008C0559"/>
    <w:rsid w:val="008C0623"/>
    <w:rsid w:val="008C065B"/>
    <w:rsid w:val="008C075A"/>
    <w:rsid w:val="008C08D8"/>
    <w:rsid w:val="008C0DFF"/>
    <w:rsid w:val="008C10E0"/>
    <w:rsid w:val="008C17CB"/>
    <w:rsid w:val="008C1895"/>
    <w:rsid w:val="008C1F5A"/>
    <w:rsid w:val="008C253F"/>
    <w:rsid w:val="008C2C3D"/>
    <w:rsid w:val="008C2C4D"/>
    <w:rsid w:val="008C2D17"/>
    <w:rsid w:val="008C2D5E"/>
    <w:rsid w:val="008C3015"/>
    <w:rsid w:val="008C328D"/>
    <w:rsid w:val="008C340F"/>
    <w:rsid w:val="008C39A3"/>
    <w:rsid w:val="008C3C31"/>
    <w:rsid w:val="008C401C"/>
    <w:rsid w:val="008C4035"/>
    <w:rsid w:val="008C4BD7"/>
    <w:rsid w:val="008C4FDA"/>
    <w:rsid w:val="008C51FD"/>
    <w:rsid w:val="008C5380"/>
    <w:rsid w:val="008C55AA"/>
    <w:rsid w:val="008C56D4"/>
    <w:rsid w:val="008C5B69"/>
    <w:rsid w:val="008C6006"/>
    <w:rsid w:val="008C62F8"/>
    <w:rsid w:val="008C63BD"/>
    <w:rsid w:val="008C66DA"/>
    <w:rsid w:val="008C6892"/>
    <w:rsid w:val="008C7177"/>
    <w:rsid w:val="008C7616"/>
    <w:rsid w:val="008C7C40"/>
    <w:rsid w:val="008C7FB0"/>
    <w:rsid w:val="008D0178"/>
    <w:rsid w:val="008D018A"/>
    <w:rsid w:val="008D02FB"/>
    <w:rsid w:val="008D0EB0"/>
    <w:rsid w:val="008D195E"/>
    <w:rsid w:val="008D1AFB"/>
    <w:rsid w:val="008D2043"/>
    <w:rsid w:val="008D24CC"/>
    <w:rsid w:val="008D2574"/>
    <w:rsid w:val="008D2797"/>
    <w:rsid w:val="008D287E"/>
    <w:rsid w:val="008D3347"/>
    <w:rsid w:val="008D3662"/>
    <w:rsid w:val="008D36AB"/>
    <w:rsid w:val="008D36E3"/>
    <w:rsid w:val="008D38A0"/>
    <w:rsid w:val="008D3A8B"/>
    <w:rsid w:val="008D3A9A"/>
    <w:rsid w:val="008D4273"/>
    <w:rsid w:val="008D46B4"/>
    <w:rsid w:val="008D4772"/>
    <w:rsid w:val="008D47CF"/>
    <w:rsid w:val="008D4A21"/>
    <w:rsid w:val="008D4E82"/>
    <w:rsid w:val="008D56A4"/>
    <w:rsid w:val="008D570D"/>
    <w:rsid w:val="008D57EF"/>
    <w:rsid w:val="008D5BBB"/>
    <w:rsid w:val="008D5D9A"/>
    <w:rsid w:val="008D5E49"/>
    <w:rsid w:val="008D60AD"/>
    <w:rsid w:val="008D6444"/>
    <w:rsid w:val="008D649C"/>
    <w:rsid w:val="008D69D8"/>
    <w:rsid w:val="008D6DF4"/>
    <w:rsid w:val="008D6DF9"/>
    <w:rsid w:val="008D70BA"/>
    <w:rsid w:val="008D77A8"/>
    <w:rsid w:val="008D7A4B"/>
    <w:rsid w:val="008D7B1D"/>
    <w:rsid w:val="008D7CC8"/>
    <w:rsid w:val="008D7F96"/>
    <w:rsid w:val="008E0266"/>
    <w:rsid w:val="008E0382"/>
    <w:rsid w:val="008E06F8"/>
    <w:rsid w:val="008E10D7"/>
    <w:rsid w:val="008E1291"/>
    <w:rsid w:val="008E14F1"/>
    <w:rsid w:val="008E1728"/>
    <w:rsid w:val="008E1D5D"/>
    <w:rsid w:val="008E2046"/>
    <w:rsid w:val="008E23EB"/>
    <w:rsid w:val="008E25DB"/>
    <w:rsid w:val="008E2933"/>
    <w:rsid w:val="008E2E81"/>
    <w:rsid w:val="008E2FFA"/>
    <w:rsid w:val="008E35C4"/>
    <w:rsid w:val="008E3828"/>
    <w:rsid w:val="008E488C"/>
    <w:rsid w:val="008E4AF0"/>
    <w:rsid w:val="008E4D94"/>
    <w:rsid w:val="008E5039"/>
    <w:rsid w:val="008E5409"/>
    <w:rsid w:val="008E5E30"/>
    <w:rsid w:val="008E5EB0"/>
    <w:rsid w:val="008E635A"/>
    <w:rsid w:val="008E6699"/>
    <w:rsid w:val="008E67B3"/>
    <w:rsid w:val="008E6AAC"/>
    <w:rsid w:val="008E6E10"/>
    <w:rsid w:val="008E7050"/>
    <w:rsid w:val="008E76A3"/>
    <w:rsid w:val="008E7BCB"/>
    <w:rsid w:val="008E7C78"/>
    <w:rsid w:val="008F002B"/>
    <w:rsid w:val="008F00FC"/>
    <w:rsid w:val="008F0309"/>
    <w:rsid w:val="008F04A5"/>
    <w:rsid w:val="008F0534"/>
    <w:rsid w:val="008F0594"/>
    <w:rsid w:val="008F094E"/>
    <w:rsid w:val="008F154C"/>
    <w:rsid w:val="008F15D8"/>
    <w:rsid w:val="008F1640"/>
    <w:rsid w:val="008F1971"/>
    <w:rsid w:val="008F1B17"/>
    <w:rsid w:val="008F1DA9"/>
    <w:rsid w:val="008F2574"/>
    <w:rsid w:val="008F259C"/>
    <w:rsid w:val="008F3126"/>
    <w:rsid w:val="008F316E"/>
    <w:rsid w:val="008F340A"/>
    <w:rsid w:val="008F3F30"/>
    <w:rsid w:val="008F401E"/>
    <w:rsid w:val="008F4236"/>
    <w:rsid w:val="008F4383"/>
    <w:rsid w:val="008F506B"/>
    <w:rsid w:val="008F531C"/>
    <w:rsid w:val="008F5E59"/>
    <w:rsid w:val="008F6548"/>
    <w:rsid w:val="008F6647"/>
    <w:rsid w:val="008F66BC"/>
    <w:rsid w:val="008F698C"/>
    <w:rsid w:val="008F72C6"/>
    <w:rsid w:val="008F7471"/>
    <w:rsid w:val="008F76B1"/>
    <w:rsid w:val="008F7739"/>
    <w:rsid w:val="00900135"/>
    <w:rsid w:val="00900B10"/>
    <w:rsid w:val="00900D7B"/>
    <w:rsid w:val="00900F0C"/>
    <w:rsid w:val="00901FDB"/>
    <w:rsid w:val="009020E9"/>
    <w:rsid w:val="00902741"/>
    <w:rsid w:val="00902A92"/>
    <w:rsid w:val="009031B4"/>
    <w:rsid w:val="0090350C"/>
    <w:rsid w:val="009036EF"/>
    <w:rsid w:val="009038B5"/>
    <w:rsid w:val="00903D2E"/>
    <w:rsid w:val="0090416D"/>
    <w:rsid w:val="0090458E"/>
    <w:rsid w:val="009046DA"/>
    <w:rsid w:val="00904793"/>
    <w:rsid w:val="0090504B"/>
    <w:rsid w:val="0090525B"/>
    <w:rsid w:val="00905E60"/>
    <w:rsid w:val="00905E70"/>
    <w:rsid w:val="00905EBD"/>
    <w:rsid w:val="00906858"/>
    <w:rsid w:val="00907207"/>
    <w:rsid w:val="009078B8"/>
    <w:rsid w:val="00907E78"/>
    <w:rsid w:val="00907EFA"/>
    <w:rsid w:val="009101FA"/>
    <w:rsid w:val="00910202"/>
    <w:rsid w:val="009103AE"/>
    <w:rsid w:val="009103B2"/>
    <w:rsid w:val="00910652"/>
    <w:rsid w:val="00910C59"/>
    <w:rsid w:val="009110F2"/>
    <w:rsid w:val="009116A1"/>
    <w:rsid w:val="00911B3C"/>
    <w:rsid w:val="00911F25"/>
    <w:rsid w:val="00912001"/>
    <w:rsid w:val="0091247A"/>
    <w:rsid w:val="00912801"/>
    <w:rsid w:val="00912846"/>
    <w:rsid w:val="009129A8"/>
    <w:rsid w:val="00912B5E"/>
    <w:rsid w:val="00912D3A"/>
    <w:rsid w:val="00912D7C"/>
    <w:rsid w:val="009130D2"/>
    <w:rsid w:val="0091310C"/>
    <w:rsid w:val="0091351D"/>
    <w:rsid w:val="009135EB"/>
    <w:rsid w:val="00913ABB"/>
    <w:rsid w:val="00913B81"/>
    <w:rsid w:val="00913E81"/>
    <w:rsid w:val="00913F6E"/>
    <w:rsid w:val="00913FE9"/>
    <w:rsid w:val="00914056"/>
    <w:rsid w:val="00914547"/>
    <w:rsid w:val="009147B4"/>
    <w:rsid w:val="009148A6"/>
    <w:rsid w:val="009149F0"/>
    <w:rsid w:val="009152B6"/>
    <w:rsid w:val="0091559C"/>
    <w:rsid w:val="00915746"/>
    <w:rsid w:val="00915D3A"/>
    <w:rsid w:val="00915FFF"/>
    <w:rsid w:val="00916270"/>
    <w:rsid w:val="009163A8"/>
    <w:rsid w:val="009166EE"/>
    <w:rsid w:val="009169A2"/>
    <w:rsid w:val="00916A70"/>
    <w:rsid w:val="009170F1"/>
    <w:rsid w:val="00917237"/>
    <w:rsid w:val="00917449"/>
    <w:rsid w:val="00917CA8"/>
    <w:rsid w:val="00917ED1"/>
    <w:rsid w:val="00920585"/>
    <w:rsid w:val="00920641"/>
    <w:rsid w:val="009207BD"/>
    <w:rsid w:val="00920802"/>
    <w:rsid w:val="00920AAC"/>
    <w:rsid w:val="0092109E"/>
    <w:rsid w:val="00921455"/>
    <w:rsid w:val="00921B3F"/>
    <w:rsid w:val="00921F43"/>
    <w:rsid w:val="009220CC"/>
    <w:rsid w:val="0092253F"/>
    <w:rsid w:val="0092255B"/>
    <w:rsid w:val="009229E6"/>
    <w:rsid w:val="0092315D"/>
    <w:rsid w:val="0092325E"/>
    <w:rsid w:val="0092365C"/>
    <w:rsid w:val="00923B6E"/>
    <w:rsid w:val="00923B70"/>
    <w:rsid w:val="00923CDB"/>
    <w:rsid w:val="00923E12"/>
    <w:rsid w:val="00923F25"/>
    <w:rsid w:val="00923FCA"/>
    <w:rsid w:val="00924073"/>
    <w:rsid w:val="00924311"/>
    <w:rsid w:val="009244D4"/>
    <w:rsid w:val="00924996"/>
    <w:rsid w:val="00925297"/>
    <w:rsid w:val="0092570A"/>
    <w:rsid w:val="00925753"/>
    <w:rsid w:val="0092576A"/>
    <w:rsid w:val="00925B50"/>
    <w:rsid w:val="00926687"/>
    <w:rsid w:val="00926DF9"/>
    <w:rsid w:val="00927266"/>
    <w:rsid w:val="009277FD"/>
    <w:rsid w:val="009278FF"/>
    <w:rsid w:val="0092798B"/>
    <w:rsid w:val="00927BD9"/>
    <w:rsid w:val="00927E6E"/>
    <w:rsid w:val="00930241"/>
    <w:rsid w:val="00930799"/>
    <w:rsid w:val="00930AFF"/>
    <w:rsid w:val="00930D94"/>
    <w:rsid w:val="00931C17"/>
    <w:rsid w:val="00932093"/>
    <w:rsid w:val="009321B2"/>
    <w:rsid w:val="00932397"/>
    <w:rsid w:val="00932478"/>
    <w:rsid w:val="0093281D"/>
    <w:rsid w:val="00932D3C"/>
    <w:rsid w:val="00933127"/>
    <w:rsid w:val="00933791"/>
    <w:rsid w:val="009346CD"/>
    <w:rsid w:val="009348C3"/>
    <w:rsid w:val="00934D70"/>
    <w:rsid w:val="00934F8C"/>
    <w:rsid w:val="00935552"/>
    <w:rsid w:val="009356C1"/>
    <w:rsid w:val="009366DF"/>
    <w:rsid w:val="00936705"/>
    <w:rsid w:val="00936A22"/>
    <w:rsid w:val="00937587"/>
    <w:rsid w:val="0093765E"/>
    <w:rsid w:val="00937684"/>
    <w:rsid w:val="009376AB"/>
    <w:rsid w:val="0093787A"/>
    <w:rsid w:val="0093797E"/>
    <w:rsid w:val="009400B4"/>
    <w:rsid w:val="0094014B"/>
    <w:rsid w:val="00940A72"/>
    <w:rsid w:val="009415CC"/>
    <w:rsid w:val="00941AEC"/>
    <w:rsid w:val="0094229C"/>
    <w:rsid w:val="00942603"/>
    <w:rsid w:val="009427C9"/>
    <w:rsid w:val="00943896"/>
    <w:rsid w:val="00943A66"/>
    <w:rsid w:val="00943AC0"/>
    <w:rsid w:val="00943F68"/>
    <w:rsid w:val="00944813"/>
    <w:rsid w:val="00944890"/>
    <w:rsid w:val="0094491A"/>
    <w:rsid w:val="00944CDD"/>
    <w:rsid w:val="0094505D"/>
    <w:rsid w:val="0094574A"/>
    <w:rsid w:val="00945A73"/>
    <w:rsid w:val="00945FCE"/>
    <w:rsid w:val="0094623F"/>
    <w:rsid w:val="009468CA"/>
    <w:rsid w:val="00946F40"/>
    <w:rsid w:val="00947377"/>
    <w:rsid w:val="00947544"/>
    <w:rsid w:val="00947E05"/>
    <w:rsid w:val="009500B8"/>
    <w:rsid w:val="0095015C"/>
    <w:rsid w:val="0095033A"/>
    <w:rsid w:val="00950CFD"/>
    <w:rsid w:val="00950DA3"/>
    <w:rsid w:val="00951047"/>
    <w:rsid w:val="00951621"/>
    <w:rsid w:val="009517D5"/>
    <w:rsid w:val="00951950"/>
    <w:rsid w:val="00951E23"/>
    <w:rsid w:val="0095219B"/>
    <w:rsid w:val="009521A0"/>
    <w:rsid w:val="0095239C"/>
    <w:rsid w:val="009528BC"/>
    <w:rsid w:val="00952914"/>
    <w:rsid w:val="00952CCA"/>
    <w:rsid w:val="00952FBC"/>
    <w:rsid w:val="0095303F"/>
    <w:rsid w:val="00953753"/>
    <w:rsid w:val="00953B45"/>
    <w:rsid w:val="00953F66"/>
    <w:rsid w:val="00954552"/>
    <w:rsid w:val="00954693"/>
    <w:rsid w:val="00954ACC"/>
    <w:rsid w:val="00954EE7"/>
    <w:rsid w:val="00955689"/>
    <w:rsid w:val="00955838"/>
    <w:rsid w:val="00955EBD"/>
    <w:rsid w:val="00956172"/>
    <w:rsid w:val="009561DF"/>
    <w:rsid w:val="00956296"/>
    <w:rsid w:val="00956481"/>
    <w:rsid w:val="00956991"/>
    <w:rsid w:val="00956CB8"/>
    <w:rsid w:val="0095733A"/>
    <w:rsid w:val="00957387"/>
    <w:rsid w:val="0095738C"/>
    <w:rsid w:val="009574A8"/>
    <w:rsid w:val="00957595"/>
    <w:rsid w:val="0095790D"/>
    <w:rsid w:val="00957C3D"/>
    <w:rsid w:val="009600BE"/>
    <w:rsid w:val="0096036A"/>
    <w:rsid w:val="00960584"/>
    <w:rsid w:val="009605B2"/>
    <w:rsid w:val="00960911"/>
    <w:rsid w:val="00960B39"/>
    <w:rsid w:val="00960FE7"/>
    <w:rsid w:val="00961105"/>
    <w:rsid w:val="009611D4"/>
    <w:rsid w:val="009612F7"/>
    <w:rsid w:val="009618F4"/>
    <w:rsid w:val="0096197A"/>
    <w:rsid w:val="00961BC6"/>
    <w:rsid w:val="00961CCE"/>
    <w:rsid w:val="00962074"/>
    <w:rsid w:val="00962113"/>
    <w:rsid w:val="009622D4"/>
    <w:rsid w:val="00962485"/>
    <w:rsid w:val="00963080"/>
    <w:rsid w:val="009638F6"/>
    <w:rsid w:val="00963B0A"/>
    <w:rsid w:val="00963CDA"/>
    <w:rsid w:val="00963D5A"/>
    <w:rsid w:val="0096438C"/>
    <w:rsid w:val="009643A6"/>
    <w:rsid w:val="00964454"/>
    <w:rsid w:val="009645EE"/>
    <w:rsid w:val="00964D0D"/>
    <w:rsid w:val="00965135"/>
    <w:rsid w:val="009652C2"/>
    <w:rsid w:val="009656FE"/>
    <w:rsid w:val="009660DF"/>
    <w:rsid w:val="00966516"/>
    <w:rsid w:val="009667AC"/>
    <w:rsid w:val="0096684D"/>
    <w:rsid w:val="00966CCB"/>
    <w:rsid w:val="00966D8B"/>
    <w:rsid w:val="00967125"/>
    <w:rsid w:val="00967229"/>
    <w:rsid w:val="009677CF"/>
    <w:rsid w:val="00967C50"/>
    <w:rsid w:val="00967F84"/>
    <w:rsid w:val="00967FD6"/>
    <w:rsid w:val="00970418"/>
    <w:rsid w:val="00970923"/>
    <w:rsid w:val="00970E4A"/>
    <w:rsid w:val="009715AF"/>
    <w:rsid w:val="00971652"/>
    <w:rsid w:val="009722B7"/>
    <w:rsid w:val="0097233A"/>
    <w:rsid w:val="00972413"/>
    <w:rsid w:val="0097275D"/>
    <w:rsid w:val="009729E1"/>
    <w:rsid w:val="00972EE2"/>
    <w:rsid w:val="00972FA8"/>
    <w:rsid w:val="0097337A"/>
    <w:rsid w:val="009734B5"/>
    <w:rsid w:val="0097359A"/>
    <w:rsid w:val="009738B6"/>
    <w:rsid w:val="0097474B"/>
    <w:rsid w:val="00975309"/>
    <w:rsid w:val="0097576B"/>
    <w:rsid w:val="0097587A"/>
    <w:rsid w:val="00975D02"/>
    <w:rsid w:val="0097602C"/>
    <w:rsid w:val="00976330"/>
    <w:rsid w:val="00976462"/>
    <w:rsid w:val="00976AD8"/>
    <w:rsid w:val="00976AE2"/>
    <w:rsid w:val="00976BB9"/>
    <w:rsid w:val="00976C54"/>
    <w:rsid w:val="00976F5D"/>
    <w:rsid w:val="00977299"/>
    <w:rsid w:val="00977459"/>
    <w:rsid w:val="009779AE"/>
    <w:rsid w:val="00977B52"/>
    <w:rsid w:val="00980834"/>
    <w:rsid w:val="00980847"/>
    <w:rsid w:val="00980896"/>
    <w:rsid w:val="0098092B"/>
    <w:rsid w:val="00980F9F"/>
    <w:rsid w:val="00981145"/>
    <w:rsid w:val="00981750"/>
    <w:rsid w:val="009818D0"/>
    <w:rsid w:val="00981A0B"/>
    <w:rsid w:val="00981FD3"/>
    <w:rsid w:val="009822CE"/>
    <w:rsid w:val="00982ACE"/>
    <w:rsid w:val="00982B29"/>
    <w:rsid w:val="00982BFD"/>
    <w:rsid w:val="00983E28"/>
    <w:rsid w:val="009845E8"/>
    <w:rsid w:val="009846E0"/>
    <w:rsid w:val="00984836"/>
    <w:rsid w:val="00984DB6"/>
    <w:rsid w:val="00984E36"/>
    <w:rsid w:val="00985256"/>
    <w:rsid w:val="00985486"/>
    <w:rsid w:val="00985832"/>
    <w:rsid w:val="00985943"/>
    <w:rsid w:val="009859B4"/>
    <w:rsid w:val="009859D3"/>
    <w:rsid w:val="00985A7B"/>
    <w:rsid w:val="00986270"/>
    <w:rsid w:val="00986707"/>
    <w:rsid w:val="0098682C"/>
    <w:rsid w:val="00986932"/>
    <w:rsid w:val="0098714B"/>
    <w:rsid w:val="009872C1"/>
    <w:rsid w:val="009872FF"/>
    <w:rsid w:val="0098755B"/>
    <w:rsid w:val="009875F1"/>
    <w:rsid w:val="00987758"/>
    <w:rsid w:val="00987A5E"/>
    <w:rsid w:val="00987D39"/>
    <w:rsid w:val="00987F2D"/>
    <w:rsid w:val="00987FD8"/>
    <w:rsid w:val="009900B7"/>
    <w:rsid w:val="009902FF"/>
    <w:rsid w:val="00990B15"/>
    <w:rsid w:val="009910FB"/>
    <w:rsid w:val="009920F6"/>
    <w:rsid w:val="00992295"/>
    <w:rsid w:val="00992321"/>
    <w:rsid w:val="009925D4"/>
    <w:rsid w:val="0099327D"/>
    <w:rsid w:val="00993B44"/>
    <w:rsid w:val="00993C58"/>
    <w:rsid w:val="00993C99"/>
    <w:rsid w:val="00993F52"/>
    <w:rsid w:val="00994293"/>
    <w:rsid w:val="00994F95"/>
    <w:rsid w:val="00996610"/>
    <w:rsid w:val="00996A44"/>
    <w:rsid w:val="009972C5"/>
    <w:rsid w:val="00997445"/>
    <w:rsid w:val="00997792"/>
    <w:rsid w:val="00997869"/>
    <w:rsid w:val="00997DB5"/>
    <w:rsid w:val="00997DFA"/>
    <w:rsid w:val="009A0DF0"/>
    <w:rsid w:val="009A1CD7"/>
    <w:rsid w:val="009A1F0F"/>
    <w:rsid w:val="009A1F98"/>
    <w:rsid w:val="009A2089"/>
    <w:rsid w:val="009A225B"/>
    <w:rsid w:val="009A324F"/>
    <w:rsid w:val="009A362A"/>
    <w:rsid w:val="009A3939"/>
    <w:rsid w:val="009A3947"/>
    <w:rsid w:val="009A3D07"/>
    <w:rsid w:val="009A40F4"/>
    <w:rsid w:val="009A465A"/>
    <w:rsid w:val="009A493F"/>
    <w:rsid w:val="009A4DE7"/>
    <w:rsid w:val="009A503D"/>
    <w:rsid w:val="009A50D7"/>
    <w:rsid w:val="009A5597"/>
    <w:rsid w:val="009A55DA"/>
    <w:rsid w:val="009A5651"/>
    <w:rsid w:val="009A594E"/>
    <w:rsid w:val="009A5FC4"/>
    <w:rsid w:val="009A63B3"/>
    <w:rsid w:val="009A63B8"/>
    <w:rsid w:val="009A63E4"/>
    <w:rsid w:val="009A731C"/>
    <w:rsid w:val="009A7345"/>
    <w:rsid w:val="009A7B0A"/>
    <w:rsid w:val="009A7E4D"/>
    <w:rsid w:val="009A7F54"/>
    <w:rsid w:val="009A7FED"/>
    <w:rsid w:val="009B0581"/>
    <w:rsid w:val="009B06C1"/>
    <w:rsid w:val="009B0A98"/>
    <w:rsid w:val="009B11DB"/>
    <w:rsid w:val="009B1E24"/>
    <w:rsid w:val="009B2335"/>
    <w:rsid w:val="009B2A80"/>
    <w:rsid w:val="009B2FE3"/>
    <w:rsid w:val="009B3DB6"/>
    <w:rsid w:val="009B3F28"/>
    <w:rsid w:val="009B4563"/>
    <w:rsid w:val="009B4917"/>
    <w:rsid w:val="009B4E3A"/>
    <w:rsid w:val="009B51A8"/>
    <w:rsid w:val="009B586A"/>
    <w:rsid w:val="009B59F8"/>
    <w:rsid w:val="009B5B6E"/>
    <w:rsid w:val="009B62BE"/>
    <w:rsid w:val="009B65E3"/>
    <w:rsid w:val="009B667E"/>
    <w:rsid w:val="009B69B9"/>
    <w:rsid w:val="009B6D37"/>
    <w:rsid w:val="009B7133"/>
    <w:rsid w:val="009B71AC"/>
    <w:rsid w:val="009B71DC"/>
    <w:rsid w:val="009B7B6E"/>
    <w:rsid w:val="009C017D"/>
    <w:rsid w:val="009C01E1"/>
    <w:rsid w:val="009C04D6"/>
    <w:rsid w:val="009C0A1D"/>
    <w:rsid w:val="009C0B44"/>
    <w:rsid w:val="009C0C02"/>
    <w:rsid w:val="009C1962"/>
    <w:rsid w:val="009C1A64"/>
    <w:rsid w:val="009C1C77"/>
    <w:rsid w:val="009C20FA"/>
    <w:rsid w:val="009C2203"/>
    <w:rsid w:val="009C24DD"/>
    <w:rsid w:val="009C283E"/>
    <w:rsid w:val="009C2AEB"/>
    <w:rsid w:val="009C2BC9"/>
    <w:rsid w:val="009C2D52"/>
    <w:rsid w:val="009C31C2"/>
    <w:rsid w:val="009C381B"/>
    <w:rsid w:val="009C3844"/>
    <w:rsid w:val="009C3A7F"/>
    <w:rsid w:val="009C3BA2"/>
    <w:rsid w:val="009C3C38"/>
    <w:rsid w:val="009C3D03"/>
    <w:rsid w:val="009C3D04"/>
    <w:rsid w:val="009C4026"/>
    <w:rsid w:val="009C415D"/>
    <w:rsid w:val="009C4333"/>
    <w:rsid w:val="009C4707"/>
    <w:rsid w:val="009C47B2"/>
    <w:rsid w:val="009C50B3"/>
    <w:rsid w:val="009C50EB"/>
    <w:rsid w:val="009C5132"/>
    <w:rsid w:val="009C5299"/>
    <w:rsid w:val="009C631A"/>
    <w:rsid w:val="009C6380"/>
    <w:rsid w:val="009C6382"/>
    <w:rsid w:val="009C647E"/>
    <w:rsid w:val="009C68CC"/>
    <w:rsid w:val="009C6F43"/>
    <w:rsid w:val="009C755D"/>
    <w:rsid w:val="009C7A92"/>
    <w:rsid w:val="009D0739"/>
    <w:rsid w:val="009D077A"/>
    <w:rsid w:val="009D0928"/>
    <w:rsid w:val="009D13E4"/>
    <w:rsid w:val="009D1799"/>
    <w:rsid w:val="009D1874"/>
    <w:rsid w:val="009D1F42"/>
    <w:rsid w:val="009D2532"/>
    <w:rsid w:val="009D27EF"/>
    <w:rsid w:val="009D2A30"/>
    <w:rsid w:val="009D395E"/>
    <w:rsid w:val="009D3AEE"/>
    <w:rsid w:val="009D3DC4"/>
    <w:rsid w:val="009D410D"/>
    <w:rsid w:val="009D415C"/>
    <w:rsid w:val="009D42A5"/>
    <w:rsid w:val="009D4380"/>
    <w:rsid w:val="009D4468"/>
    <w:rsid w:val="009D4794"/>
    <w:rsid w:val="009D4E70"/>
    <w:rsid w:val="009D5529"/>
    <w:rsid w:val="009D568E"/>
    <w:rsid w:val="009D599B"/>
    <w:rsid w:val="009D5E2A"/>
    <w:rsid w:val="009D5FBB"/>
    <w:rsid w:val="009D6416"/>
    <w:rsid w:val="009D653F"/>
    <w:rsid w:val="009D68DD"/>
    <w:rsid w:val="009D7436"/>
    <w:rsid w:val="009D7A34"/>
    <w:rsid w:val="009E071A"/>
    <w:rsid w:val="009E07C2"/>
    <w:rsid w:val="009E0AE9"/>
    <w:rsid w:val="009E0C62"/>
    <w:rsid w:val="009E0D46"/>
    <w:rsid w:val="009E0EAC"/>
    <w:rsid w:val="009E0F9E"/>
    <w:rsid w:val="009E1044"/>
    <w:rsid w:val="009E1BD9"/>
    <w:rsid w:val="009E1DA7"/>
    <w:rsid w:val="009E1F94"/>
    <w:rsid w:val="009E2229"/>
    <w:rsid w:val="009E2231"/>
    <w:rsid w:val="009E26A8"/>
    <w:rsid w:val="009E2BC4"/>
    <w:rsid w:val="009E3785"/>
    <w:rsid w:val="009E3870"/>
    <w:rsid w:val="009E4029"/>
    <w:rsid w:val="009E4226"/>
    <w:rsid w:val="009E446E"/>
    <w:rsid w:val="009E4604"/>
    <w:rsid w:val="009E4626"/>
    <w:rsid w:val="009E480F"/>
    <w:rsid w:val="009E4AF1"/>
    <w:rsid w:val="009E51BC"/>
    <w:rsid w:val="009E51C1"/>
    <w:rsid w:val="009E53A5"/>
    <w:rsid w:val="009E5490"/>
    <w:rsid w:val="009E55D4"/>
    <w:rsid w:val="009E63CC"/>
    <w:rsid w:val="009E63CF"/>
    <w:rsid w:val="009E6DF7"/>
    <w:rsid w:val="009E712A"/>
    <w:rsid w:val="009E79BE"/>
    <w:rsid w:val="009E7B0B"/>
    <w:rsid w:val="009F00E4"/>
    <w:rsid w:val="009F0826"/>
    <w:rsid w:val="009F091A"/>
    <w:rsid w:val="009F0942"/>
    <w:rsid w:val="009F0F3B"/>
    <w:rsid w:val="009F0F5F"/>
    <w:rsid w:val="009F1133"/>
    <w:rsid w:val="009F152E"/>
    <w:rsid w:val="009F2121"/>
    <w:rsid w:val="009F233A"/>
    <w:rsid w:val="009F233B"/>
    <w:rsid w:val="009F2680"/>
    <w:rsid w:val="009F28D5"/>
    <w:rsid w:val="009F291D"/>
    <w:rsid w:val="009F2AEE"/>
    <w:rsid w:val="009F2C48"/>
    <w:rsid w:val="009F2F54"/>
    <w:rsid w:val="009F32C8"/>
    <w:rsid w:val="009F33B4"/>
    <w:rsid w:val="009F34E9"/>
    <w:rsid w:val="009F3769"/>
    <w:rsid w:val="009F37C9"/>
    <w:rsid w:val="009F4110"/>
    <w:rsid w:val="009F4717"/>
    <w:rsid w:val="009F4B32"/>
    <w:rsid w:val="009F4C32"/>
    <w:rsid w:val="009F5347"/>
    <w:rsid w:val="009F53FC"/>
    <w:rsid w:val="009F57AE"/>
    <w:rsid w:val="009F5A49"/>
    <w:rsid w:val="009F5EA2"/>
    <w:rsid w:val="009F5ED3"/>
    <w:rsid w:val="009F5FD0"/>
    <w:rsid w:val="009F63F5"/>
    <w:rsid w:val="009F6E6B"/>
    <w:rsid w:val="009F706A"/>
    <w:rsid w:val="009F70B2"/>
    <w:rsid w:val="009F7160"/>
    <w:rsid w:val="00A00090"/>
    <w:rsid w:val="00A00448"/>
    <w:rsid w:val="00A00551"/>
    <w:rsid w:val="00A00589"/>
    <w:rsid w:val="00A007E8"/>
    <w:rsid w:val="00A009EE"/>
    <w:rsid w:val="00A00EE2"/>
    <w:rsid w:val="00A00FD2"/>
    <w:rsid w:val="00A01438"/>
    <w:rsid w:val="00A01750"/>
    <w:rsid w:val="00A01BC6"/>
    <w:rsid w:val="00A01CAA"/>
    <w:rsid w:val="00A0224B"/>
    <w:rsid w:val="00A02B50"/>
    <w:rsid w:val="00A03127"/>
    <w:rsid w:val="00A0318E"/>
    <w:rsid w:val="00A034F2"/>
    <w:rsid w:val="00A03F6B"/>
    <w:rsid w:val="00A03F9F"/>
    <w:rsid w:val="00A044DD"/>
    <w:rsid w:val="00A04829"/>
    <w:rsid w:val="00A048A5"/>
    <w:rsid w:val="00A04F3F"/>
    <w:rsid w:val="00A053B2"/>
    <w:rsid w:val="00A0596F"/>
    <w:rsid w:val="00A060DD"/>
    <w:rsid w:val="00A0670E"/>
    <w:rsid w:val="00A0694C"/>
    <w:rsid w:val="00A071D2"/>
    <w:rsid w:val="00A0738E"/>
    <w:rsid w:val="00A07A9E"/>
    <w:rsid w:val="00A10194"/>
    <w:rsid w:val="00A1030C"/>
    <w:rsid w:val="00A1051B"/>
    <w:rsid w:val="00A10670"/>
    <w:rsid w:val="00A108BC"/>
    <w:rsid w:val="00A10DB5"/>
    <w:rsid w:val="00A113BF"/>
    <w:rsid w:val="00A116ED"/>
    <w:rsid w:val="00A11785"/>
    <w:rsid w:val="00A12605"/>
    <w:rsid w:val="00A1287F"/>
    <w:rsid w:val="00A12981"/>
    <w:rsid w:val="00A12BC9"/>
    <w:rsid w:val="00A135D9"/>
    <w:rsid w:val="00A136E1"/>
    <w:rsid w:val="00A146A1"/>
    <w:rsid w:val="00A147D3"/>
    <w:rsid w:val="00A14AF3"/>
    <w:rsid w:val="00A14C03"/>
    <w:rsid w:val="00A14E6B"/>
    <w:rsid w:val="00A155B0"/>
    <w:rsid w:val="00A15895"/>
    <w:rsid w:val="00A15C1F"/>
    <w:rsid w:val="00A160CB"/>
    <w:rsid w:val="00A160E3"/>
    <w:rsid w:val="00A16898"/>
    <w:rsid w:val="00A16B8D"/>
    <w:rsid w:val="00A16E5B"/>
    <w:rsid w:val="00A17286"/>
    <w:rsid w:val="00A17631"/>
    <w:rsid w:val="00A17C85"/>
    <w:rsid w:val="00A203DF"/>
    <w:rsid w:val="00A208E0"/>
    <w:rsid w:val="00A20994"/>
    <w:rsid w:val="00A20B63"/>
    <w:rsid w:val="00A20DE7"/>
    <w:rsid w:val="00A20E95"/>
    <w:rsid w:val="00A2100D"/>
    <w:rsid w:val="00A215B7"/>
    <w:rsid w:val="00A21903"/>
    <w:rsid w:val="00A21A4E"/>
    <w:rsid w:val="00A21B88"/>
    <w:rsid w:val="00A21C86"/>
    <w:rsid w:val="00A21C8E"/>
    <w:rsid w:val="00A21EFC"/>
    <w:rsid w:val="00A22041"/>
    <w:rsid w:val="00A2218F"/>
    <w:rsid w:val="00A22716"/>
    <w:rsid w:val="00A22B06"/>
    <w:rsid w:val="00A22BC7"/>
    <w:rsid w:val="00A23166"/>
    <w:rsid w:val="00A23602"/>
    <w:rsid w:val="00A23E0E"/>
    <w:rsid w:val="00A240DB"/>
    <w:rsid w:val="00A2513E"/>
    <w:rsid w:val="00A25991"/>
    <w:rsid w:val="00A259FA"/>
    <w:rsid w:val="00A25FFD"/>
    <w:rsid w:val="00A26468"/>
    <w:rsid w:val="00A264A1"/>
    <w:rsid w:val="00A264B9"/>
    <w:rsid w:val="00A2690F"/>
    <w:rsid w:val="00A2693B"/>
    <w:rsid w:val="00A27009"/>
    <w:rsid w:val="00A27485"/>
    <w:rsid w:val="00A27833"/>
    <w:rsid w:val="00A300B6"/>
    <w:rsid w:val="00A30303"/>
    <w:rsid w:val="00A30790"/>
    <w:rsid w:val="00A3095B"/>
    <w:rsid w:val="00A30D9A"/>
    <w:rsid w:val="00A31021"/>
    <w:rsid w:val="00A31770"/>
    <w:rsid w:val="00A31D1C"/>
    <w:rsid w:val="00A326CE"/>
    <w:rsid w:val="00A32707"/>
    <w:rsid w:val="00A32B39"/>
    <w:rsid w:val="00A32D7D"/>
    <w:rsid w:val="00A332C8"/>
    <w:rsid w:val="00A3374E"/>
    <w:rsid w:val="00A33847"/>
    <w:rsid w:val="00A34568"/>
    <w:rsid w:val="00A349B2"/>
    <w:rsid w:val="00A34DD3"/>
    <w:rsid w:val="00A34FC4"/>
    <w:rsid w:val="00A35280"/>
    <w:rsid w:val="00A35331"/>
    <w:rsid w:val="00A353CB"/>
    <w:rsid w:val="00A357E3"/>
    <w:rsid w:val="00A35A5A"/>
    <w:rsid w:val="00A3701D"/>
    <w:rsid w:val="00A40655"/>
    <w:rsid w:val="00A4077E"/>
    <w:rsid w:val="00A40893"/>
    <w:rsid w:val="00A40F27"/>
    <w:rsid w:val="00A419A0"/>
    <w:rsid w:val="00A41F55"/>
    <w:rsid w:val="00A42368"/>
    <w:rsid w:val="00A424D2"/>
    <w:rsid w:val="00A42A07"/>
    <w:rsid w:val="00A42ACE"/>
    <w:rsid w:val="00A42C1A"/>
    <w:rsid w:val="00A43048"/>
    <w:rsid w:val="00A430D7"/>
    <w:rsid w:val="00A435A7"/>
    <w:rsid w:val="00A43FEE"/>
    <w:rsid w:val="00A443F5"/>
    <w:rsid w:val="00A44579"/>
    <w:rsid w:val="00A45253"/>
    <w:rsid w:val="00A454D6"/>
    <w:rsid w:val="00A45FE1"/>
    <w:rsid w:val="00A4626C"/>
    <w:rsid w:val="00A462E7"/>
    <w:rsid w:val="00A464DD"/>
    <w:rsid w:val="00A46949"/>
    <w:rsid w:val="00A46D80"/>
    <w:rsid w:val="00A46DB9"/>
    <w:rsid w:val="00A46DC6"/>
    <w:rsid w:val="00A47054"/>
    <w:rsid w:val="00A470CE"/>
    <w:rsid w:val="00A47BBE"/>
    <w:rsid w:val="00A47D22"/>
    <w:rsid w:val="00A47FCC"/>
    <w:rsid w:val="00A50A3F"/>
    <w:rsid w:val="00A50A83"/>
    <w:rsid w:val="00A50BFC"/>
    <w:rsid w:val="00A50F77"/>
    <w:rsid w:val="00A51891"/>
    <w:rsid w:val="00A518B1"/>
    <w:rsid w:val="00A519B3"/>
    <w:rsid w:val="00A51A3C"/>
    <w:rsid w:val="00A51CCA"/>
    <w:rsid w:val="00A5203B"/>
    <w:rsid w:val="00A5239D"/>
    <w:rsid w:val="00A524CC"/>
    <w:rsid w:val="00A52750"/>
    <w:rsid w:val="00A52F22"/>
    <w:rsid w:val="00A53503"/>
    <w:rsid w:val="00A53836"/>
    <w:rsid w:val="00A53960"/>
    <w:rsid w:val="00A539AE"/>
    <w:rsid w:val="00A53F38"/>
    <w:rsid w:val="00A54003"/>
    <w:rsid w:val="00A54064"/>
    <w:rsid w:val="00A54487"/>
    <w:rsid w:val="00A545EB"/>
    <w:rsid w:val="00A54A57"/>
    <w:rsid w:val="00A54F31"/>
    <w:rsid w:val="00A555B5"/>
    <w:rsid w:val="00A556E8"/>
    <w:rsid w:val="00A55E37"/>
    <w:rsid w:val="00A56046"/>
    <w:rsid w:val="00A56056"/>
    <w:rsid w:val="00A56BED"/>
    <w:rsid w:val="00A56D5D"/>
    <w:rsid w:val="00A57544"/>
    <w:rsid w:val="00A57BE4"/>
    <w:rsid w:val="00A6015A"/>
    <w:rsid w:val="00A60595"/>
    <w:rsid w:val="00A60F00"/>
    <w:rsid w:val="00A610C2"/>
    <w:rsid w:val="00A612F8"/>
    <w:rsid w:val="00A6134C"/>
    <w:rsid w:val="00A61C84"/>
    <w:rsid w:val="00A61F9D"/>
    <w:rsid w:val="00A61FFE"/>
    <w:rsid w:val="00A62DC9"/>
    <w:rsid w:val="00A631B9"/>
    <w:rsid w:val="00A63263"/>
    <w:rsid w:val="00A634EC"/>
    <w:rsid w:val="00A63A5E"/>
    <w:rsid w:val="00A63D70"/>
    <w:rsid w:val="00A63ED7"/>
    <w:rsid w:val="00A64311"/>
    <w:rsid w:val="00A6433A"/>
    <w:rsid w:val="00A6473F"/>
    <w:rsid w:val="00A64BC9"/>
    <w:rsid w:val="00A65252"/>
    <w:rsid w:val="00A65897"/>
    <w:rsid w:val="00A65921"/>
    <w:rsid w:val="00A65C1D"/>
    <w:rsid w:val="00A65CD1"/>
    <w:rsid w:val="00A6622F"/>
    <w:rsid w:val="00A663C8"/>
    <w:rsid w:val="00A66944"/>
    <w:rsid w:val="00A66BC4"/>
    <w:rsid w:val="00A66BE1"/>
    <w:rsid w:val="00A66CE2"/>
    <w:rsid w:val="00A66E20"/>
    <w:rsid w:val="00A66E8C"/>
    <w:rsid w:val="00A66FFE"/>
    <w:rsid w:val="00A670FF"/>
    <w:rsid w:val="00A6720B"/>
    <w:rsid w:val="00A675C3"/>
    <w:rsid w:val="00A676AD"/>
    <w:rsid w:val="00A678A9"/>
    <w:rsid w:val="00A67A1A"/>
    <w:rsid w:val="00A70161"/>
    <w:rsid w:val="00A702ED"/>
    <w:rsid w:val="00A7071B"/>
    <w:rsid w:val="00A70867"/>
    <w:rsid w:val="00A70E98"/>
    <w:rsid w:val="00A710F6"/>
    <w:rsid w:val="00A71285"/>
    <w:rsid w:val="00A713D8"/>
    <w:rsid w:val="00A71FE0"/>
    <w:rsid w:val="00A721BC"/>
    <w:rsid w:val="00A722DA"/>
    <w:rsid w:val="00A723DF"/>
    <w:rsid w:val="00A7342C"/>
    <w:rsid w:val="00A7365C"/>
    <w:rsid w:val="00A73BAC"/>
    <w:rsid w:val="00A73EEB"/>
    <w:rsid w:val="00A740AE"/>
    <w:rsid w:val="00A74520"/>
    <w:rsid w:val="00A7484A"/>
    <w:rsid w:val="00A748DB"/>
    <w:rsid w:val="00A759C7"/>
    <w:rsid w:val="00A75AC5"/>
    <w:rsid w:val="00A75EF4"/>
    <w:rsid w:val="00A7606B"/>
    <w:rsid w:val="00A763ED"/>
    <w:rsid w:val="00A76539"/>
    <w:rsid w:val="00A76EC4"/>
    <w:rsid w:val="00A77012"/>
    <w:rsid w:val="00A77234"/>
    <w:rsid w:val="00A77674"/>
    <w:rsid w:val="00A77D15"/>
    <w:rsid w:val="00A77F77"/>
    <w:rsid w:val="00A809B9"/>
    <w:rsid w:val="00A80C1E"/>
    <w:rsid w:val="00A814B2"/>
    <w:rsid w:val="00A8174C"/>
    <w:rsid w:val="00A81B72"/>
    <w:rsid w:val="00A81E1C"/>
    <w:rsid w:val="00A81E5E"/>
    <w:rsid w:val="00A824CA"/>
    <w:rsid w:val="00A82964"/>
    <w:rsid w:val="00A82A59"/>
    <w:rsid w:val="00A82B6A"/>
    <w:rsid w:val="00A83602"/>
    <w:rsid w:val="00A8406D"/>
    <w:rsid w:val="00A842FF"/>
    <w:rsid w:val="00A84774"/>
    <w:rsid w:val="00A84935"/>
    <w:rsid w:val="00A849EF"/>
    <w:rsid w:val="00A84E2A"/>
    <w:rsid w:val="00A84EB5"/>
    <w:rsid w:val="00A85068"/>
    <w:rsid w:val="00A8528C"/>
    <w:rsid w:val="00A85B48"/>
    <w:rsid w:val="00A8603A"/>
    <w:rsid w:val="00A869F2"/>
    <w:rsid w:val="00A86B6B"/>
    <w:rsid w:val="00A86B94"/>
    <w:rsid w:val="00A86D63"/>
    <w:rsid w:val="00A8754E"/>
    <w:rsid w:val="00A87750"/>
    <w:rsid w:val="00A87B28"/>
    <w:rsid w:val="00A87F91"/>
    <w:rsid w:val="00A90276"/>
    <w:rsid w:val="00A9030E"/>
    <w:rsid w:val="00A908EF"/>
    <w:rsid w:val="00A90D51"/>
    <w:rsid w:val="00A90DF9"/>
    <w:rsid w:val="00A91288"/>
    <w:rsid w:val="00A91B93"/>
    <w:rsid w:val="00A920A0"/>
    <w:rsid w:val="00A924FE"/>
    <w:rsid w:val="00A929C8"/>
    <w:rsid w:val="00A92B4B"/>
    <w:rsid w:val="00A93EE1"/>
    <w:rsid w:val="00A9472B"/>
    <w:rsid w:val="00A94898"/>
    <w:rsid w:val="00A94A89"/>
    <w:rsid w:val="00A94DAD"/>
    <w:rsid w:val="00A9514B"/>
    <w:rsid w:val="00A95CA0"/>
    <w:rsid w:val="00A96005"/>
    <w:rsid w:val="00A96403"/>
    <w:rsid w:val="00A965A4"/>
    <w:rsid w:val="00A96793"/>
    <w:rsid w:val="00A96A05"/>
    <w:rsid w:val="00A97286"/>
    <w:rsid w:val="00A97496"/>
    <w:rsid w:val="00A97648"/>
    <w:rsid w:val="00A977C4"/>
    <w:rsid w:val="00A97817"/>
    <w:rsid w:val="00A97AD4"/>
    <w:rsid w:val="00A97AE7"/>
    <w:rsid w:val="00A97F8D"/>
    <w:rsid w:val="00AA0065"/>
    <w:rsid w:val="00AA02D3"/>
    <w:rsid w:val="00AA081B"/>
    <w:rsid w:val="00AA085F"/>
    <w:rsid w:val="00AA0DB0"/>
    <w:rsid w:val="00AA0E97"/>
    <w:rsid w:val="00AA10A6"/>
    <w:rsid w:val="00AA11A9"/>
    <w:rsid w:val="00AA14FC"/>
    <w:rsid w:val="00AA1F85"/>
    <w:rsid w:val="00AA2208"/>
    <w:rsid w:val="00AA2551"/>
    <w:rsid w:val="00AA2A79"/>
    <w:rsid w:val="00AA2D77"/>
    <w:rsid w:val="00AA30E0"/>
    <w:rsid w:val="00AA30EB"/>
    <w:rsid w:val="00AA310C"/>
    <w:rsid w:val="00AA3974"/>
    <w:rsid w:val="00AA3FD3"/>
    <w:rsid w:val="00AA4366"/>
    <w:rsid w:val="00AA4D57"/>
    <w:rsid w:val="00AA54A3"/>
    <w:rsid w:val="00AA676D"/>
    <w:rsid w:val="00AA70CA"/>
    <w:rsid w:val="00AA7478"/>
    <w:rsid w:val="00AA7E01"/>
    <w:rsid w:val="00AA7F85"/>
    <w:rsid w:val="00AB00D3"/>
    <w:rsid w:val="00AB0554"/>
    <w:rsid w:val="00AB055F"/>
    <w:rsid w:val="00AB0D42"/>
    <w:rsid w:val="00AB0E97"/>
    <w:rsid w:val="00AB15A8"/>
    <w:rsid w:val="00AB1E74"/>
    <w:rsid w:val="00AB297C"/>
    <w:rsid w:val="00AB2EA2"/>
    <w:rsid w:val="00AB33A6"/>
    <w:rsid w:val="00AB3493"/>
    <w:rsid w:val="00AB36ED"/>
    <w:rsid w:val="00AB375B"/>
    <w:rsid w:val="00AB37C6"/>
    <w:rsid w:val="00AB3821"/>
    <w:rsid w:val="00AB3A27"/>
    <w:rsid w:val="00AB3BC2"/>
    <w:rsid w:val="00AB3FD7"/>
    <w:rsid w:val="00AB4012"/>
    <w:rsid w:val="00AB42D2"/>
    <w:rsid w:val="00AB430A"/>
    <w:rsid w:val="00AB447F"/>
    <w:rsid w:val="00AB4529"/>
    <w:rsid w:val="00AB4712"/>
    <w:rsid w:val="00AB4809"/>
    <w:rsid w:val="00AB4E26"/>
    <w:rsid w:val="00AB51FB"/>
    <w:rsid w:val="00AB5AAF"/>
    <w:rsid w:val="00AB5CB8"/>
    <w:rsid w:val="00AB5E21"/>
    <w:rsid w:val="00AB5F8F"/>
    <w:rsid w:val="00AB60FB"/>
    <w:rsid w:val="00AB61A1"/>
    <w:rsid w:val="00AB636A"/>
    <w:rsid w:val="00AB64FA"/>
    <w:rsid w:val="00AB6533"/>
    <w:rsid w:val="00AB6C45"/>
    <w:rsid w:val="00AB7050"/>
    <w:rsid w:val="00AB7174"/>
    <w:rsid w:val="00AB7387"/>
    <w:rsid w:val="00AB7888"/>
    <w:rsid w:val="00AB7AD1"/>
    <w:rsid w:val="00AB7E8D"/>
    <w:rsid w:val="00AC002B"/>
    <w:rsid w:val="00AC0191"/>
    <w:rsid w:val="00AC03C1"/>
    <w:rsid w:val="00AC0510"/>
    <w:rsid w:val="00AC0AEA"/>
    <w:rsid w:val="00AC0CDD"/>
    <w:rsid w:val="00AC0DC3"/>
    <w:rsid w:val="00AC185B"/>
    <w:rsid w:val="00AC1B49"/>
    <w:rsid w:val="00AC23AD"/>
    <w:rsid w:val="00AC256C"/>
    <w:rsid w:val="00AC273C"/>
    <w:rsid w:val="00AC27B9"/>
    <w:rsid w:val="00AC2902"/>
    <w:rsid w:val="00AC32DB"/>
    <w:rsid w:val="00AC3B62"/>
    <w:rsid w:val="00AC3DA2"/>
    <w:rsid w:val="00AC4337"/>
    <w:rsid w:val="00AC434B"/>
    <w:rsid w:val="00AC4B4C"/>
    <w:rsid w:val="00AC4E2D"/>
    <w:rsid w:val="00AC5519"/>
    <w:rsid w:val="00AC5D89"/>
    <w:rsid w:val="00AC6084"/>
    <w:rsid w:val="00AC6549"/>
    <w:rsid w:val="00AC6B25"/>
    <w:rsid w:val="00AC6CC3"/>
    <w:rsid w:val="00AC6CFC"/>
    <w:rsid w:val="00AC6E30"/>
    <w:rsid w:val="00AC700B"/>
    <w:rsid w:val="00AC70B9"/>
    <w:rsid w:val="00AC7182"/>
    <w:rsid w:val="00AC7CF8"/>
    <w:rsid w:val="00AC7E86"/>
    <w:rsid w:val="00AD03C9"/>
    <w:rsid w:val="00AD0AED"/>
    <w:rsid w:val="00AD0AFA"/>
    <w:rsid w:val="00AD0CCC"/>
    <w:rsid w:val="00AD175E"/>
    <w:rsid w:val="00AD1EC0"/>
    <w:rsid w:val="00AD22F2"/>
    <w:rsid w:val="00AD2F97"/>
    <w:rsid w:val="00AD321C"/>
    <w:rsid w:val="00AD4181"/>
    <w:rsid w:val="00AD44C5"/>
    <w:rsid w:val="00AD501B"/>
    <w:rsid w:val="00AD534D"/>
    <w:rsid w:val="00AD551F"/>
    <w:rsid w:val="00AD55C8"/>
    <w:rsid w:val="00AD585A"/>
    <w:rsid w:val="00AD58B1"/>
    <w:rsid w:val="00AD5907"/>
    <w:rsid w:val="00AD5A06"/>
    <w:rsid w:val="00AD5B73"/>
    <w:rsid w:val="00AD5EAD"/>
    <w:rsid w:val="00AD60B7"/>
    <w:rsid w:val="00AD6360"/>
    <w:rsid w:val="00AD63E6"/>
    <w:rsid w:val="00AD6886"/>
    <w:rsid w:val="00AD6C2A"/>
    <w:rsid w:val="00AD6E2A"/>
    <w:rsid w:val="00AD6F1F"/>
    <w:rsid w:val="00AD770D"/>
    <w:rsid w:val="00AD7B90"/>
    <w:rsid w:val="00AD7C95"/>
    <w:rsid w:val="00AD7F22"/>
    <w:rsid w:val="00AE068E"/>
    <w:rsid w:val="00AE0DC7"/>
    <w:rsid w:val="00AE1B0A"/>
    <w:rsid w:val="00AE1B9A"/>
    <w:rsid w:val="00AE1E0D"/>
    <w:rsid w:val="00AE21C6"/>
    <w:rsid w:val="00AE2A2A"/>
    <w:rsid w:val="00AE3660"/>
    <w:rsid w:val="00AE373B"/>
    <w:rsid w:val="00AE3E6E"/>
    <w:rsid w:val="00AE41F3"/>
    <w:rsid w:val="00AE44DE"/>
    <w:rsid w:val="00AE476D"/>
    <w:rsid w:val="00AE520D"/>
    <w:rsid w:val="00AE5341"/>
    <w:rsid w:val="00AE5ABA"/>
    <w:rsid w:val="00AE5BC4"/>
    <w:rsid w:val="00AE5FB1"/>
    <w:rsid w:val="00AE6901"/>
    <w:rsid w:val="00AE6969"/>
    <w:rsid w:val="00AE6BCC"/>
    <w:rsid w:val="00AE7906"/>
    <w:rsid w:val="00AE7B07"/>
    <w:rsid w:val="00AE7CE0"/>
    <w:rsid w:val="00AE7ECA"/>
    <w:rsid w:val="00AF01C3"/>
    <w:rsid w:val="00AF0312"/>
    <w:rsid w:val="00AF0AA3"/>
    <w:rsid w:val="00AF0BF2"/>
    <w:rsid w:val="00AF0EB6"/>
    <w:rsid w:val="00AF1140"/>
    <w:rsid w:val="00AF2249"/>
    <w:rsid w:val="00AF27FD"/>
    <w:rsid w:val="00AF29CA"/>
    <w:rsid w:val="00AF2D3F"/>
    <w:rsid w:val="00AF32DF"/>
    <w:rsid w:val="00AF3573"/>
    <w:rsid w:val="00AF3BEB"/>
    <w:rsid w:val="00AF4208"/>
    <w:rsid w:val="00AF42C4"/>
    <w:rsid w:val="00AF467B"/>
    <w:rsid w:val="00AF4D12"/>
    <w:rsid w:val="00AF507B"/>
    <w:rsid w:val="00AF53C8"/>
    <w:rsid w:val="00AF5653"/>
    <w:rsid w:val="00AF56EC"/>
    <w:rsid w:val="00AF5A7A"/>
    <w:rsid w:val="00AF5CC4"/>
    <w:rsid w:val="00AF6237"/>
    <w:rsid w:val="00AF6263"/>
    <w:rsid w:val="00AF62F5"/>
    <w:rsid w:val="00AF6677"/>
    <w:rsid w:val="00AF704A"/>
    <w:rsid w:val="00AF70EF"/>
    <w:rsid w:val="00AF719C"/>
    <w:rsid w:val="00AF722A"/>
    <w:rsid w:val="00AF7454"/>
    <w:rsid w:val="00AF74BD"/>
    <w:rsid w:val="00AF771E"/>
    <w:rsid w:val="00AF79F2"/>
    <w:rsid w:val="00AF7C74"/>
    <w:rsid w:val="00B001B9"/>
    <w:rsid w:val="00B00248"/>
    <w:rsid w:val="00B00579"/>
    <w:rsid w:val="00B00D08"/>
    <w:rsid w:val="00B00E34"/>
    <w:rsid w:val="00B013DF"/>
    <w:rsid w:val="00B017AD"/>
    <w:rsid w:val="00B0364A"/>
    <w:rsid w:val="00B03FE6"/>
    <w:rsid w:val="00B04042"/>
    <w:rsid w:val="00B045E0"/>
    <w:rsid w:val="00B046FC"/>
    <w:rsid w:val="00B0488A"/>
    <w:rsid w:val="00B04FE5"/>
    <w:rsid w:val="00B051B0"/>
    <w:rsid w:val="00B052B9"/>
    <w:rsid w:val="00B05548"/>
    <w:rsid w:val="00B05563"/>
    <w:rsid w:val="00B05D2A"/>
    <w:rsid w:val="00B05ED6"/>
    <w:rsid w:val="00B06CF8"/>
    <w:rsid w:val="00B0796A"/>
    <w:rsid w:val="00B07B20"/>
    <w:rsid w:val="00B07B93"/>
    <w:rsid w:val="00B07BBB"/>
    <w:rsid w:val="00B1042E"/>
    <w:rsid w:val="00B10D19"/>
    <w:rsid w:val="00B10E0B"/>
    <w:rsid w:val="00B10FB6"/>
    <w:rsid w:val="00B11087"/>
    <w:rsid w:val="00B116E9"/>
    <w:rsid w:val="00B11B00"/>
    <w:rsid w:val="00B121B3"/>
    <w:rsid w:val="00B12A55"/>
    <w:rsid w:val="00B12C55"/>
    <w:rsid w:val="00B12E9B"/>
    <w:rsid w:val="00B13A43"/>
    <w:rsid w:val="00B13D17"/>
    <w:rsid w:val="00B140F2"/>
    <w:rsid w:val="00B141BC"/>
    <w:rsid w:val="00B14396"/>
    <w:rsid w:val="00B14406"/>
    <w:rsid w:val="00B14754"/>
    <w:rsid w:val="00B147DE"/>
    <w:rsid w:val="00B149C3"/>
    <w:rsid w:val="00B14C74"/>
    <w:rsid w:val="00B15402"/>
    <w:rsid w:val="00B155D9"/>
    <w:rsid w:val="00B15A04"/>
    <w:rsid w:val="00B15F74"/>
    <w:rsid w:val="00B15FFE"/>
    <w:rsid w:val="00B164F9"/>
    <w:rsid w:val="00B16FD9"/>
    <w:rsid w:val="00B172E5"/>
    <w:rsid w:val="00B17564"/>
    <w:rsid w:val="00B178F1"/>
    <w:rsid w:val="00B17985"/>
    <w:rsid w:val="00B17D4B"/>
    <w:rsid w:val="00B209F4"/>
    <w:rsid w:val="00B20F2F"/>
    <w:rsid w:val="00B212B4"/>
    <w:rsid w:val="00B22035"/>
    <w:rsid w:val="00B22443"/>
    <w:rsid w:val="00B22912"/>
    <w:rsid w:val="00B22D16"/>
    <w:rsid w:val="00B23390"/>
    <w:rsid w:val="00B236F3"/>
    <w:rsid w:val="00B2372B"/>
    <w:rsid w:val="00B238D9"/>
    <w:rsid w:val="00B2392B"/>
    <w:rsid w:val="00B23AD0"/>
    <w:rsid w:val="00B23E26"/>
    <w:rsid w:val="00B23EDA"/>
    <w:rsid w:val="00B241C7"/>
    <w:rsid w:val="00B247DA"/>
    <w:rsid w:val="00B24B64"/>
    <w:rsid w:val="00B24BF5"/>
    <w:rsid w:val="00B24DF5"/>
    <w:rsid w:val="00B25352"/>
    <w:rsid w:val="00B2590A"/>
    <w:rsid w:val="00B2594C"/>
    <w:rsid w:val="00B25C23"/>
    <w:rsid w:val="00B25DDC"/>
    <w:rsid w:val="00B25EF9"/>
    <w:rsid w:val="00B264B3"/>
    <w:rsid w:val="00B2677D"/>
    <w:rsid w:val="00B2694E"/>
    <w:rsid w:val="00B26A0B"/>
    <w:rsid w:val="00B26FB6"/>
    <w:rsid w:val="00B2742D"/>
    <w:rsid w:val="00B27709"/>
    <w:rsid w:val="00B27758"/>
    <w:rsid w:val="00B279A8"/>
    <w:rsid w:val="00B27C5C"/>
    <w:rsid w:val="00B306E6"/>
    <w:rsid w:val="00B30890"/>
    <w:rsid w:val="00B30B8F"/>
    <w:rsid w:val="00B30C1E"/>
    <w:rsid w:val="00B310DD"/>
    <w:rsid w:val="00B31186"/>
    <w:rsid w:val="00B31191"/>
    <w:rsid w:val="00B31977"/>
    <w:rsid w:val="00B31AA8"/>
    <w:rsid w:val="00B31DAD"/>
    <w:rsid w:val="00B32415"/>
    <w:rsid w:val="00B32A90"/>
    <w:rsid w:val="00B32AD7"/>
    <w:rsid w:val="00B32B94"/>
    <w:rsid w:val="00B333BC"/>
    <w:rsid w:val="00B3392E"/>
    <w:rsid w:val="00B34C20"/>
    <w:rsid w:val="00B35453"/>
    <w:rsid w:val="00B35C43"/>
    <w:rsid w:val="00B35C77"/>
    <w:rsid w:val="00B35D82"/>
    <w:rsid w:val="00B35DD1"/>
    <w:rsid w:val="00B361F1"/>
    <w:rsid w:val="00B36E25"/>
    <w:rsid w:val="00B377EF"/>
    <w:rsid w:val="00B37E26"/>
    <w:rsid w:val="00B4006F"/>
    <w:rsid w:val="00B407C8"/>
    <w:rsid w:val="00B40B92"/>
    <w:rsid w:val="00B40C56"/>
    <w:rsid w:val="00B40D68"/>
    <w:rsid w:val="00B40E5F"/>
    <w:rsid w:val="00B40FA4"/>
    <w:rsid w:val="00B410E6"/>
    <w:rsid w:val="00B41194"/>
    <w:rsid w:val="00B416C8"/>
    <w:rsid w:val="00B41EBF"/>
    <w:rsid w:val="00B42510"/>
    <w:rsid w:val="00B427CF"/>
    <w:rsid w:val="00B428B6"/>
    <w:rsid w:val="00B4295A"/>
    <w:rsid w:val="00B42AA9"/>
    <w:rsid w:val="00B42EFC"/>
    <w:rsid w:val="00B43415"/>
    <w:rsid w:val="00B434AB"/>
    <w:rsid w:val="00B435BE"/>
    <w:rsid w:val="00B43615"/>
    <w:rsid w:val="00B43F3A"/>
    <w:rsid w:val="00B4473B"/>
    <w:rsid w:val="00B45315"/>
    <w:rsid w:val="00B4552C"/>
    <w:rsid w:val="00B45853"/>
    <w:rsid w:val="00B47823"/>
    <w:rsid w:val="00B47BA0"/>
    <w:rsid w:val="00B50378"/>
    <w:rsid w:val="00B5037A"/>
    <w:rsid w:val="00B509E2"/>
    <w:rsid w:val="00B50AA4"/>
    <w:rsid w:val="00B512EC"/>
    <w:rsid w:val="00B51924"/>
    <w:rsid w:val="00B51A74"/>
    <w:rsid w:val="00B51DF1"/>
    <w:rsid w:val="00B523BB"/>
    <w:rsid w:val="00B52AF8"/>
    <w:rsid w:val="00B52F26"/>
    <w:rsid w:val="00B53696"/>
    <w:rsid w:val="00B53B0A"/>
    <w:rsid w:val="00B53CD9"/>
    <w:rsid w:val="00B546B4"/>
    <w:rsid w:val="00B5475D"/>
    <w:rsid w:val="00B54E0F"/>
    <w:rsid w:val="00B55D86"/>
    <w:rsid w:val="00B57488"/>
    <w:rsid w:val="00B575AF"/>
    <w:rsid w:val="00B57768"/>
    <w:rsid w:val="00B57B18"/>
    <w:rsid w:val="00B57DD1"/>
    <w:rsid w:val="00B57EF9"/>
    <w:rsid w:val="00B57F8C"/>
    <w:rsid w:val="00B60739"/>
    <w:rsid w:val="00B6081B"/>
    <w:rsid w:val="00B60B56"/>
    <w:rsid w:val="00B61272"/>
    <w:rsid w:val="00B62132"/>
    <w:rsid w:val="00B623AC"/>
    <w:rsid w:val="00B62907"/>
    <w:rsid w:val="00B629E5"/>
    <w:rsid w:val="00B62A4C"/>
    <w:rsid w:val="00B62A5E"/>
    <w:rsid w:val="00B62AA9"/>
    <w:rsid w:val="00B62B2B"/>
    <w:rsid w:val="00B62BEF"/>
    <w:rsid w:val="00B63745"/>
    <w:rsid w:val="00B6374C"/>
    <w:rsid w:val="00B63D59"/>
    <w:rsid w:val="00B63DC1"/>
    <w:rsid w:val="00B63F49"/>
    <w:rsid w:val="00B64077"/>
    <w:rsid w:val="00B64256"/>
    <w:rsid w:val="00B6433F"/>
    <w:rsid w:val="00B64C62"/>
    <w:rsid w:val="00B651D3"/>
    <w:rsid w:val="00B653B4"/>
    <w:rsid w:val="00B65588"/>
    <w:rsid w:val="00B65A33"/>
    <w:rsid w:val="00B65AC6"/>
    <w:rsid w:val="00B65C26"/>
    <w:rsid w:val="00B65CD6"/>
    <w:rsid w:val="00B65F82"/>
    <w:rsid w:val="00B66227"/>
    <w:rsid w:val="00B662FF"/>
    <w:rsid w:val="00B66460"/>
    <w:rsid w:val="00B66C72"/>
    <w:rsid w:val="00B67247"/>
    <w:rsid w:val="00B67C81"/>
    <w:rsid w:val="00B70147"/>
    <w:rsid w:val="00B70220"/>
    <w:rsid w:val="00B70821"/>
    <w:rsid w:val="00B70A42"/>
    <w:rsid w:val="00B70F24"/>
    <w:rsid w:val="00B718A3"/>
    <w:rsid w:val="00B71C49"/>
    <w:rsid w:val="00B722A3"/>
    <w:rsid w:val="00B725F1"/>
    <w:rsid w:val="00B728F3"/>
    <w:rsid w:val="00B72A53"/>
    <w:rsid w:val="00B72BF6"/>
    <w:rsid w:val="00B730A6"/>
    <w:rsid w:val="00B731F8"/>
    <w:rsid w:val="00B7326C"/>
    <w:rsid w:val="00B732B0"/>
    <w:rsid w:val="00B73310"/>
    <w:rsid w:val="00B7414E"/>
    <w:rsid w:val="00B75110"/>
    <w:rsid w:val="00B75692"/>
    <w:rsid w:val="00B75D71"/>
    <w:rsid w:val="00B75E75"/>
    <w:rsid w:val="00B76720"/>
    <w:rsid w:val="00B76961"/>
    <w:rsid w:val="00B76CCD"/>
    <w:rsid w:val="00B76E04"/>
    <w:rsid w:val="00B76F03"/>
    <w:rsid w:val="00B777C7"/>
    <w:rsid w:val="00B77A8A"/>
    <w:rsid w:val="00B80498"/>
    <w:rsid w:val="00B80566"/>
    <w:rsid w:val="00B80D44"/>
    <w:rsid w:val="00B81220"/>
    <w:rsid w:val="00B81A09"/>
    <w:rsid w:val="00B81BBC"/>
    <w:rsid w:val="00B81C5F"/>
    <w:rsid w:val="00B81E2B"/>
    <w:rsid w:val="00B81F0D"/>
    <w:rsid w:val="00B82647"/>
    <w:rsid w:val="00B82E3F"/>
    <w:rsid w:val="00B82EAD"/>
    <w:rsid w:val="00B830FC"/>
    <w:rsid w:val="00B831F0"/>
    <w:rsid w:val="00B83495"/>
    <w:rsid w:val="00B83508"/>
    <w:rsid w:val="00B83651"/>
    <w:rsid w:val="00B83B32"/>
    <w:rsid w:val="00B83DA7"/>
    <w:rsid w:val="00B83E8D"/>
    <w:rsid w:val="00B83F50"/>
    <w:rsid w:val="00B8438E"/>
    <w:rsid w:val="00B84B28"/>
    <w:rsid w:val="00B84D7A"/>
    <w:rsid w:val="00B85084"/>
    <w:rsid w:val="00B8524C"/>
    <w:rsid w:val="00B858EA"/>
    <w:rsid w:val="00B85A5D"/>
    <w:rsid w:val="00B85F87"/>
    <w:rsid w:val="00B86039"/>
    <w:rsid w:val="00B862AC"/>
    <w:rsid w:val="00B86838"/>
    <w:rsid w:val="00B86AA5"/>
    <w:rsid w:val="00B86AC0"/>
    <w:rsid w:val="00B900EC"/>
    <w:rsid w:val="00B90112"/>
    <w:rsid w:val="00B903EC"/>
    <w:rsid w:val="00B90608"/>
    <w:rsid w:val="00B90776"/>
    <w:rsid w:val="00B90EE1"/>
    <w:rsid w:val="00B914B7"/>
    <w:rsid w:val="00B91527"/>
    <w:rsid w:val="00B91591"/>
    <w:rsid w:val="00B91BE6"/>
    <w:rsid w:val="00B9219B"/>
    <w:rsid w:val="00B926B8"/>
    <w:rsid w:val="00B92FBC"/>
    <w:rsid w:val="00B932B5"/>
    <w:rsid w:val="00B933D5"/>
    <w:rsid w:val="00B938ED"/>
    <w:rsid w:val="00B93D37"/>
    <w:rsid w:val="00B93DD0"/>
    <w:rsid w:val="00B942E5"/>
    <w:rsid w:val="00B943B9"/>
    <w:rsid w:val="00B94A48"/>
    <w:rsid w:val="00B94AEE"/>
    <w:rsid w:val="00B94C62"/>
    <w:rsid w:val="00B95436"/>
    <w:rsid w:val="00B95513"/>
    <w:rsid w:val="00B957AB"/>
    <w:rsid w:val="00B95A5B"/>
    <w:rsid w:val="00B9627A"/>
    <w:rsid w:val="00B96604"/>
    <w:rsid w:val="00B96B75"/>
    <w:rsid w:val="00B96BEC"/>
    <w:rsid w:val="00B96FDE"/>
    <w:rsid w:val="00B97408"/>
    <w:rsid w:val="00B97A0F"/>
    <w:rsid w:val="00B97A4D"/>
    <w:rsid w:val="00BA0174"/>
    <w:rsid w:val="00BA0237"/>
    <w:rsid w:val="00BA0288"/>
    <w:rsid w:val="00BA02CC"/>
    <w:rsid w:val="00BA0BC0"/>
    <w:rsid w:val="00BA0F91"/>
    <w:rsid w:val="00BA1190"/>
    <w:rsid w:val="00BA127D"/>
    <w:rsid w:val="00BA1336"/>
    <w:rsid w:val="00BA1CC0"/>
    <w:rsid w:val="00BA21CE"/>
    <w:rsid w:val="00BA221E"/>
    <w:rsid w:val="00BA2395"/>
    <w:rsid w:val="00BA2F2D"/>
    <w:rsid w:val="00BA3352"/>
    <w:rsid w:val="00BA3466"/>
    <w:rsid w:val="00BA34DB"/>
    <w:rsid w:val="00BA3609"/>
    <w:rsid w:val="00BA3B92"/>
    <w:rsid w:val="00BA3BD5"/>
    <w:rsid w:val="00BA411B"/>
    <w:rsid w:val="00BA4591"/>
    <w:rsid w:val="00BA4686"/>
    <w:rsid w:val="00BA4B37"/>
    <w:rsid w:val="00BA4F6A"/>
    <w:rsid w:val="00BA507C"/>
    <w:rsid w:val="00BA5342"/>
    <w:rsid w:val="00BA57E0"/>
    <w:rsid w:val="00BA5C1B"/>
    <w:rsid w:val="00BA5D37"/>
    <w:rsid w:val="00BA61CF"/>
    <w:rsid w:val="00BA6250"/>
    <w:rsid w:val="00BA692E"/>
    <w:rsid w:val="00BA7670"/>
    <w:rsid w:val="00BA7743"/>
    <w:rsid w:val="00BA77E9"/>
    <w:rsid w:val="00BA7C14"/>
    <w:rsid w:val="00BA7D3F"/>
    <w:rsid w:val="00BB00B4"/>
    <w:rsid w:val="00BB0306"/>
    <w:rsid w:val="00BB0A26"/>
    <w:rsid w:val="00BB0AF6"/>
    <w:rsid w:val="00BB153B"/>
    <w:rsid w:val="00BB1676"/>
    <w:rsid w:val="00BB1852"/>
    <w:rsid w:val="00BB1C2D"/>
    <w:rsid w:val="00BB2078"/>
    <w:rsid w:val="00BB2790"/>
    <w:rsid w:val="00BB27EB"/>
    <w:rsid w:val="00BB3295"/>
    <w:rsid w:val="00BB38CC"/>
    <w:rsid w:val="00BB3A7C"/>
    <w:rsid w:val="00BB40D6"/>
    <w:rsid w:val="00BB48EC"/>
    <w:rsid w:val="00BB4B6E"/>
    <w:rsid w:val="00BB500B"/>
    <w:rsid w:val="00BB52A6"/>
    <w:rsid w:val="00BB52AC"/>
    <w:rsid w:val="00BB553A"/>
    <w:rsid w:val="00BB56AB"/>
    <w:rsid w:val="00BB5C2B"/>
    <w:rsid w:val="00BB6311"/>
    <w:rsid w:val="00BB6395"/>
    <w:rsid w:val="00BB6893"/>
    <w:rsid w:val="00BB720E"/>
    <w:rsid w:val="00BB72BE"/>
    <w:rsid w:val="00BB7D5C"/>
    <w:rsid w:val="00BC01C7"/>
    <w:rsid w:val="00BC040B"/>
    <w:rsid w:val="00BC0533"/>
    <w:rsid w:val="00BC11CB"/>
    <w:rsid w:val="00BC18E6"/>
    <w:rsid w:val="00BC25B8"/>
    <w:rsid w:val="00BC26EB"/>
    <w:rsid w:val="00BC271E"/>
    <w:rsid w:val="00BC2DFC"/>
    <w:rsid w:val="00BC32AE"/>
    <w:rsid w:val="00BC3615"/>
    <w:rsid w:val="00BC3BDA"/>
    <w:rsid w:val="00BC45F3"/>
    <w:rsid w:val="00BC491F"/>
    <w:rsid w:val="00BC4E34"/>
    <w:rsid w:val="00BC537E"/>
    <w:rsid w:val="00BC5864"/>
    <w:rsid w:val="00BC5E12"/>
    <w:rsid w:val="00BC65E0"/>
    <w:rsid w:val="00BC688C"/>
    <w:rsid w:val="00BC688F"/>
    <w:rsid w:val="00BC697F"/>
    <w:rsid w:val="00BC6AE9"/>
    <w:rsid w:val="00BC6AEE"/>
    <w:rsid w:val="00BC6CBC"/>
    <w:rsid w:val="00BC72EC"/>
    <w:rsid w:val="00BC7E9A"/>
    <w:rsid w:val="00BD007A"/>
    <w:rsid w:val="00BD00D1"/>
    <w:rsid w:val="00BD0EF2"/>
    <w:rsid w:val="00BD10EF"/>
    <w:rsid w:val="00BD1246"/>
    <w:rsid w:val="00BD1336"/>
    <w:rsid w:val="00BD1771"/>
    <w:rsid w:val="00BD1D8B"/>
    <w:rsid w:val="00BD1DFA"/>
    <w:rsid w:val="00BD2356"/>
    <w:rsid w:val="00BD28A2"/>
    <w:rsid w:val="00BD2D8D"/>
    <w:rsid w:val="00BD2E3B"/>
    <w:rsid w:val="00BD3DFB"/>
    <w:rsid w:val="00BD3E1D"/>
    <w:rsid w:val="00BD40ED"/>
    <w:rsid w:val="00BD41B9"/>
    <w:rsid w:val="00BD44A6"/>
    <w:rsid w:val="00BD474A"/>
    <w:rsid w:val="00BD482F"/>
    <w:rsid w:val="00BD4942"/>
    <w:rsid w:val="00BD4CF7"/>
    <w:rsid w:val="00BD4DFD"/>
    <w:rsid w:val="00BD4E47"/>
    <w:rsid w:val="00BD4EF2"/>
    <w:rsid w:val="00BD5463"/>
    <w:rsid w:val="00BD57EB"/>
    <w:rsid w:val="00BD5D1D"/>
    <w:rsid w:val="00BD5DD7"/>
    <w:rsid w:val="00BD605C"/>
    <w:rsid w:val="00BD61E4"/>
    <w:rsid w:val="00BD63C0"/>
    <w:rsid w:val="00BD6795"/>
    <w:rsid w:val="00BD6DD3"/>
    <w:rsid w:val="00BD6E34"/>
    <w:rsid w:val="00BD6F00"/>
    <w:rsid w:val="00BD75F6"/>
    <w:rsid w:val="00BD7832"/>
    <w:rsid w:val="00BD7A7F"/>
    <w:rsid w:val="00BD7FE7"/>
    <w:rsid w:val="00BE02F6"/>
    <w:rsid w:val="00BE04F7"/>
    <w:rsid w:val="00BE0954"/>
    <w:rsid w:val="00BE0F21"/>
    <w:rsid w:val="00BE0FFB"/>
    <w:rsid w:val="00BE1219"/>
    <w:rsid w:val="00BE15E6"/>
    <w:rsid w:val="00BE17F0"/>
    <w:rsid w:val="00BE22D0"/>
    <w:rsid w:val="00BE25D6"/>
    <w:rsid w:val="00BE38BE"/>
    <w:rsid w:val="00BE38E7"/>
    <w:rsid w:val="00BE3DDC"/>
    <w:rsid w:val="00BE43A0"/>
    <w:rsid w:val="00BE47D4"/>
    <w:rsid w:val="00BE4837"/>
    <w:rsid w:val="00BE4A61"/>
    <w:rsid w:val="00BE507B"/>
    <w:rsid w:val="00BE5E52"/>
    <w:rsid w:val="00BE67ED"/>
    <w:rsid w:val="00BE6A3E"/>
    <w:rsid w:val="00BE6F32"/>
    <w:rsid w:val="00BE70BD"/>
    <w:rsid w:val="00BE7641"/>
    <w:rsid w:val="00BF0136"/>
    <w:rsid w:val="00BF019C"/>
    <w:rsid w:val="00BF019D"/>
    <w:rsid w:val="00BF053D"/>
    <w:rsid w:val="00BF0615"/>
    <w:rsid w:val="00BF0941"/>
    <w:rsid w:val="00BF0BA4"/>
    <w:rsid w:val="00BF10F9"/>
    <w:rsid w:val="00BF159F"/>
    <w:rsid w:val="00BF2128"/>
    <w:rsid w:val="00BF2206"/>
    <w:rsid w:val="00BF2343"/>
    <w:rsid w:val="00BF2731"/>
    <w:rsid w:val="00BF2C63"/>
    <w:rsid w:val="00BF2EDA"/>
    <w:rsid w:val="00BF3101"/>
    <w:rsid w:val="00BF349D"/>
    <w:rsid w:val="00BF352C"/>
    <w:rsid w:val="00BF36BA"/>
    <w:rsid w:val="00BF3C5B"/>
    <w:rsid w:val="00BF3D16"/>
    <w:rsid w:val="00BF40A1"/>
    <w:rsid w:val="00BF4A4E"/>
    <w:rsid w:val="00BF5398"/>
    <w:rsid w:val="00BF550E"/>
    <w:rsid w:val="00BF5600"/>
    <w:rsid w:val="00BF5BBE"/>
    <w:rsid w:val="00BF6018"/>
    <w:rsid w:val="00BF60AE"/>
    <w:rsid w:val="00BF615D"/>
    <w:rsid w:val="00BF633B"/>
    <w:rsid w:val="00BF6442"/>
    <w:rsid w:val="00BF65B0"/>
    <w:rsid w:val="00BF6900"/>
    <w:rsid w:val="00BF6B13"/>
    <w:rsid w:val="00BF7198"/>
    <w:rsid w:val="00C000D7"/>
    <w:rsid w:val="00C00BDC"/>
    <w:rsid w:val="00C0113B"/>
    <w:rsid w:val="00C01182"/>
    <w:rsid w:val="00C01777"/>
    <w:rsid w:val="00C01AC6"/>
    <w:rsid w:val="00C01DC0"/>
    <w:rsid w:val="00C01DF8"/>
    <w:rsid w:val="00C01EFB"/>
    <w:rsid w:val="00C0226A"/>
    <w:rsid w:val="00C02504"/>
    <w:rsid w:val="00C02777"/>
    <w:rsid w:val="00C02AE7"/>
    <w:rsid w:val="00C02B44"/>
    <w:rsid w:val="00C02B84"/>
    <w:rsid w:val="00C030BF"/>
    <w:rsid w:val="00C03251"/>
    <w:rsid w:val="00C0329B"/>
    <w:rsid w:val="00C03350"/>
    <w:rsid w:val="00C0352B"/>
    <w:rsid w:val="00C03673"/>
    <w:rsid w:val="00C03D35"/>
    <w:rsid w:val="00C03E4E"/>
    <w:rsid w:val="00C03F7F"/>
    <w:rsid w:val="00C04025"/>
    <w:rsid w:val="00C042C1"/>
    <w:rsid w:val="00C0496F"/>
    <w:rsid w:val="00C0503C"/>
    <w:rsid w:val="00C0577C"/>
    <w:rsid w:val="00C05D28"/>
    <w:rsid w:val="00C05D5D"/>
    <w:rsid w:val="00C05D73"/>
    <w:rsid w:val="00C05F27"/>
    <w:rsid w:val="00C06395"/>
    <w:rsid w:val="00C065C6"/>
    <w:rsid w:val="00C06E1D"/>
    <w:rsid w:val="00C06E3B"/>
    <w:rsid w:val="00C06F85"/>
    <w:rsid w:val="00C078DB"/>
    <w:rsid w:val="00C079DD"/>
    <w:rsid w:val="00C10519"/>
    <w:rsid w:val="00C10949"/>
    <w:rsid w:val="00C10E0A"/>
    <w:rsid w:val="00C11254"/>
    <w:rsid w:val="00C11291"/>
    <w:rsid w:val="00C112CA"/>
    <w:rsid w:val="00C116F7"/>
    <w:rsid w:val="00C11798"/>
    <w:rsid w:val="00C11DD5"/>
    <w:rsid w:val="00C12048"/>
    <w:rsid w:val="00C1226C"/>
    <w:rsid w:val="00C12424"/>
    <w:rsid w:val="00C12739"/>
    <w:rsid w:val="00C12748"/>
    <w:rsid w:val="00C127D2"/>
    <w:rsid w:val="00C1324D"/>
    <w:rsid w:val="00C134A9"/>
    <w:rsid w:val="00C1384A"/>
    <w:rsid w:val="00C13AFD"/>
    <w:rsid w:val="00C14348"/>
    <w:rsid w:val="00C14606"/>
    <w:rsid w:val="00C1541C"/>
    <w:rsid w:val="00C156EC"/>
    <w:rsid w:val="00C159D4"/>
    <w:rsid w:val="00C15A34"/>
    <w:rsid w:val="00C15EC3"/>
    <w:rsid w:val="00C1673A"/>
    <w:rsid w:val="00C16C90"/>
    <w:rsid w:val="00C16E3D"/>
    <w:rsid w:val="00C17521"/>
    <w:rsid w:val="00C178A6"/>
    <w:rsid w:val="00C17A09"/>
    <w:rsid w:val="00C17CE1"/>
    <w:rsid w:val="00C2015D"/>
    <w:rsid w:val="00C201C5"/>
    <w:rsid w:val="00C206F0"/>
    <w:rsid w:val="00C208B8"/>
    <w:rsid w:val="00C208EF"/>
    <w:rsid w:val="00C209C4"/>
    <w:rsid w:val="00C20D5D"/>
    <w:rsid w:val="00C20E32"/>
    <w:rsid w:val="00C2147F"/>
    <w:rsid w:val="00C21B1F"/>
    <w:rsid w:val="00C225A2"/>
    <w:rsid w:val="00C225C3"/>
    <w:rsid w:val="00C22A0D"/>
    <w:rsid w:val="00C23A05"/>
    <w:rsid w:val="00C23B63"/>
    <w:rsid w:val="00C23D5E"/>
    <w:rsid w:val="00C24058"/>
    <w:rsid w:val="00C24655"/>
    <w:rsid w:val="00C2467C"/>
    <w:rsid w:val="00C24855"/>
    <w:rsid w:val="00C24963"/>
    <w:rsid w:val="00C25607"/>
    <w:rsid w:val="00C25772"/>
    <w:rsid w:val="00C25BE7"/>
    <w:rsid w:val="00C25C6C"/>
    <w:rsid w:val="00C25CAE"/>
    <w:rsid w:val="00C261B7"/>
    <w:rsid w:val="00C26824"/>
    <w:rsid w:val="00C2711E"/>
    <w:rsid w:val="00C27563"/>
    <w:rsid w:val="00C2759B"/>
    <w:rsid w:val="00C27BF7"/>
    <w:rsid w:val="00C30606"/>
    <w:rsid w:val="00C30FA4"/>
    <w:rsid w:val="00C315E8"/>
    <w:rsid w:val="00C31840"/>
    <w:rsid w:val="00C31F09"/>
    <w:rsid w:val="00C32353"/>
    <w:rsid w:val="00C3286C"/>
    <w:rsid w:val="00C32B9B"/>
    <w:rsid w:val="00C32E7F"/>
    <w:rsid w:val="00C32EEE"/>
    <w:rsid w:val="00C33D2C"/>
    <w:rsid w:val="00C34490"/>
    <w:rsid w:val="00C347B0"/>
    <w:rsid w:val="00C34A38"/>
    <w:rsid w:val="00C34F9C"/>
    <w:rsid w:val="00C352DF"/>
    <w:rsid w:val="00C3554F"/>
    <w:rsid w:val="00C35FA5"/>
    <w:rsid w:val="00C362E3"/>
    <w:rsid w:val="00C369FD"/>
    <w:rsid w:val="00C36C86"/>
    <w:rsid w:val="00C36D94"/>
    <w:rsid w:val="00C36ECC"/>
    <w:rsid w:val="00C376C5"/>
    <w:rsid w:val="00C3791C"/>
    <w:rsid w:val="00C379E2"/>
    <w:rsid w:val="00C37A2D"/>
    <w:rsid w:val="00C37DA0"/>
    <w:rsid w:val="00C41035"/>
    <w:rsid w:val="00C41287"/>
    <w:rsid w:val="00C419F0"/>
    <w:rsid w:val="00C41ABC"/>
    <w:rsid w:val="00C41D0D"/>
    <w:rsid w:val="00C41ECB"/>
    <w:rsid w:val="00C42FE8"/>
    <w:rsid w:val="00C43015"/>
    <w:rsid w:val="00C4306C"/>
    <w:rsid w:val="00C431A2"/>
    <w:rsid w:val="00C431ED"/>
    <w:rsid w:val="00C4332C"/>
    <w:rsid w:val="00C433D6"/>
    <w:rsid w:val="00C435B8"/>
    <w:rsid w:val="00C43B12"/>
    <w:rsid w:val="00C43D8C"/>
    <w:rsid w:val="00C43F6A"/>
    <w:rsid w:val="00C44182"/>
    <w:rsid w:val="00C44188"/>
    <w:rsid w:val="00C442E4"/>
    <w:rsid w:val="00C448AD"/>
    <w:rsid w:val="00C44BE2"/>
    <w:rsid w:val="00C44DF3"/>
    <w:rsid w:val="00C45246"/>
    <w:rsid w:val="00C45C72"/>
    <w:rsid w:val="00C460E8"/>
    <w:rsid w:val="00C46351"/>
    <w:rsid w:val="00C46357"/>
    <w:rsid w:val="00C46F78"/>
    <w:rsid w:val="00C47619"/>
    <w:rsid w:val="00C47ED5"/>
    <w:rsid w:val="00C47F93"/>
    <w:rsid w:val="00C50109"/>
    <w:rsid w:val="00C50475"/>
    <w:rsid w:val="00C50A27"/>
    <w:rsid w:val="00C50D4F"/>
    <w:rsid w:val="00C50EA3"/>
    <w:rsid w:val="00C50F1E"/>
    <w:rsid w:val="00C51199"/>
    <w:rsid w:val="00C511F2"/>
    <w:rsid w:val="00C5125B"/>
    <w:rsid w:val="00C512CE"/>
    <w:rsid w:val="00C5144E"/>
    <w:rsid w:val="00C51465"/>
    <w:rsid w:val="00C516CF"/>
    <w:rsid w:val="00C516E5"/>
    <w:rsid w:val="00C51E6A"/>
    <w:rsid w:val="00C52387"/>
    <w:rsid w:val="00C52A27"/>
    <w:rsid w:val="00C52A82"/>
    <w:rsid w:val="00C52CA4"/>
    <w:rsid w:val="00C540C4"/>
    <w:rsid w:val="00C54566"/>
    <w:rsid w:val="00C55123"/>
    <w:rsid w:val="00C55BB5"/>
    <w:rsid w:val="00C55E58"/>
    <w:rsid w:val="00C56192"/>
    <w:rsid w:val="00C56630"/>
    <w:rsid w:val="00C56A6B"/>
    <w:rsid w:val="00C570FD"/>
    <w:rsid w:val="00C57152"/>
    <w:rsid w:val="00C57992"/>
    <w:rsid w:val="00C57CFB"/>
    <w:rsid w:val="00C57D71"/>
    <w:rsid w:val="00C60077"/>
    <w:rsid w:val="00C6088B"/>
    <w:rsid w:val="00C608F1"/>
    <w:rsid w:val="00C60A1C"/>
    <w:rsid w:val="00C60B2B"/>
    <w:rsid w:val="00C60C2B"/>
    <w:rsid w:val="00C60C43"/>
    <w:rsid w:val="00C60D46"/>
    <w:rsid w:val="00C60EDE"/>
    <w:rsid w:val="00C61692"/>
    <w:rsid w:val="00C61D92"/>
    <w:rsid w:val="00C61E08"/>
    <w:rsid w:val="00C61F17"/>
    <w:rsid w:val="00C6202E"/>
    <w:rsid w:val="00C62189"/>
    <w:rsid w:val="00C6259B"/>
    <w:rsid w:val="00C62B20"/>
    <w:rsid w:val="00C63042"/>
    <w:rsid w:val="00C630E8"/>
    <w:rsid w:val="00C63230"/>
    <w:rsid w:val="00C6325C"/>
    <w:rsid w:val="00C635D9"/>
    <w:rsid w:val="00C63833"/>
    <w:rsid w:val="00C63DBE"/>
    <w:rsid w:val="00C63F07"/>
    <w:rsid w:val="00C6450B"/>
    <w:rsid w:val="00C6480D"/>
    <w:rsid w:val="00C6498D"/>
    <w:rsid w:val="00C64C1F"/>
    <w:rsid w:val="00C658A6"/>
    <w:rsid w:val="00C65908"/>
    <w:rsid w:val="00C65C4D"/>
    <w:rsid w:val="00C65CBF"/>
    <w:rsid w:val="00C65EE7"/>
    <w:rsid w:val="00C6604E"/>
    <w:rsid w:val="00C66C4A"/>
    <w:rsid w:val="00C66FD1"/>
    <w:rsid w:val="00C67528"/>
    <w:rsid w:val="00C675E4"/>
    <w:rsid w:val="00C67881"/>
    <w:rsid w:val="00C67A17"/>
    <w:rsid w:val="00C67CFB"/>
    <w:rsid w:val="00C702E3"/>
    <w:rsid w:val="00C70307"/>
    <w:rsid w:val="00C7071C"/>
    <w:rsid w:val="00C70B11"/>
    <w:rsid w:val="00C70B1B"/>
    <w:rsid w:val="00C70B46"/>
    <w:rsid w:val="00C7102E"/>
    <w:rsid w:val="00C71767"/>
    <w:rsid w:val="00C71D1C"/>
    <w:rsid w:val="00C71DA8"/>
    <w:rsid w:val="00C724AF"/>
    <w:rsid w:val="00C724C0"/>
    <w:rsid w:val="00C72515"/>
    <w:rsid w:val="00C72897"/>
    <w:rsid w:val="00C728E9"/>
    <w:rsid w:val="00C72DDB"/>
    <w:rsid w:val="00C72DF4"/>
    <w:rsid w:val="00C732A9"/>
    <w:rsid w:val="00C733E9"/>
    <w:rsid w:val="00C7349F"/>
    <w:rsid w:val="00C73506"/>
    <w:rsid w:val="00C739CC"/>
    <w:rsid w:val="00C73C09"/>
    <w:rsid w:val="00C73D20"/>
    <w:rsid w:val="00C741C2"/>
    <w:rsid w:val="00C741D3"/>
    <w:rsid w:val="00C74236"/>
    <w:rsid w:val="00C7451F"/>
    <w:rsid w:val="00C75076"/>
    <w:rsid w:val="00C75F20"/>
    <w:rsid w:val="00C763B9"/>
    <w:rsid w:val="00C763D7"/>
    <w:rsid w:val="00C7643A"/>
    <w:rsid w:val="00C76816"/>
    <w:rsid w:val="00C76CEB"/>
    <w:rsid w:val="00C770AC"/>
    <w:rsid w:val="00C7715A"/>
    <w:rsid w:val="00C771A6"/>
    <w:rsid w:val="00C77D80"/>
    <w:rsid w:val="00C80141"/>
    <w:rsid w:val="00C80C71"/>
    <w:rsid w:val="00C814B6"/>
    <w:rsid w:val="00C8150F"/>
    <w:rsid w:val="00C81A67"/>
    <w:rsid w:val="00C81E91"/>
    <w:rsid w:val="00C81FD5"/>
    <w:rsid w:val="00C822B1"/>
    <w:rsid w:val="00C825DF"/>
    <w:rsid w:val="00C828A4"/>
    <w:rsid w:val="00C82B4F"/>
    <w:rsid w:val="00C83210"/>
    <w:rsid w:val="00C836E5"/>
    <w:rsid w:val="00C83CAD"/>
    <w:rsid w:val="00C84607"/>
    <w:rsid w:val="00C84A50"/>
    <w:rsid w:val="00C84BDC"/>
    <w:rsid w:val="00C84D2B"/>
    <w:rsid w:val="00C84FD3"/>
    <w:rsid w:val="00C85028"/>
    <w:rsid w:val="00C85B16"/>
    <w:rsid w:val="00C85DAE"/>
    <w:rsid w:val="00C85EF6"/>
    <w:rsid w:val="00C8711A"/>
    <w:rsid w:val="00C872C2"/>
    <w:rsid w:val="00C8768A"/>
    <w:rsid w:val="00C87770"/>
    <w:rsid w:val="00C87E50"/>
    <w:rsid w:val="00C90164"/>
    <w:rsid w:val="00C90CBE"/>
    <w:rsid w:val="00C90DCB"/>
    <w:rsid w:val="00C910D3"/>
    <w:rsid w:val="00C9118A"/>
    <w:rsid w:val="00C91194"/>
    <w:rsid w:val="00C91289"/>
    <w:rsid w:val="00C9130B"/>
    <w:rsid w:val="00C91B0D"/>
    <w:rsid w:val="00C91EAA"/>
    <w:rsid w:val="00C91F38"/>
    <w:rsid w:val="00C9234C"/>
    <w:rsid w:val="00C9272E"/>
    <w:rsid w:val="00C931A8"/>
    <w:rsid w:val="00C93320"/>
    <w:rsid w:val="00C935CA"/>
    <w:rsid w:val="00C93E53"/>
    <w:rsid w:val="00C94150"/>
    <w:rsid w:val="00C942D4"/>
    <w:rsid w:val="00C947CD"/>
    <w:rsid w:val="00C948A0"/>
    <w:rsid w:val="00C949B0"/>
    <w:rsid w:val="00C94AA0"/>
    <w:rsid w:val="00C94CBB"/>
    <w:rsid w:val="00C94EE9"/>
    <w:rsid w:val="00C94F73"/>
    <w:rsid w:val="00C950A7"/>
    <w:rsid w:val="00C951EE"/>
    <w:rsid w:val="00C95261"/>
    <w:rsid w:val="00C9589D"/>
    <w:rsid w:val="00C95D3A"/>
    <w:rsid w:val="00C95E8D"/>
    <w:rsid w:val="00C95EBB"/>
    <w:rsid w:val="00C95FB8"/>
    <w:rsid w:val="00C9694A"/>
    <w:rsid w:val="00C96C19"/>
    <w:rsid w:val="00C96E95"/>
    <w:rsid w:val="00C97A8D"/>
    <w:rsid w:val="00CA0F16"/>
    <w:rsid w:val="00CA1305"/>
    <w:rsid w:val="00CA1523"/>
    <w:rsid w:val="00CA1DEE"/>
    <w:rsid w:val="00CA2140"/>
    <w:rsid w:val="00CA2288"/>
    <w:rsid w:val="00CA23D3"/>
    <w:rsid w:val="00CA2ED8"/>
    <w:rsid w:val="00CA2FAA"/>
    <w:rsid w:val="00CA300A"/>
    <w:rsid w:val="00CA3345"/>
    <w:rsid w:val="00CA38A7"/>
    <w:rsid w:val="00CA4316"/>
    <w:rsid w:val="00CA440C"/>
    <w:rsid w:val="00CA4644"/>
    <w:rsid w:val="00CA48A4"/>
    <w:rsid w:val="00CA49D1"/>
    <w:rsid w:val="00CA511D"/>
    <w:rsid w:val="00CA57BF"/>
    <w:rsid w:val="00CA57CA"/>
    <w:rsid w:val="00CA644D"/>
    <w:rsid w:val="00CA6D14"/>
    <w:rsid w:val="00CA7342"/>
    <w:rsid w:val="00CA7839"/>
    <w:rsid w:val="00CA79B8"/>
    <w:rsid w:val="00CB0181"/>
    <w:rsid w:val="00CB043D"/>
    <w:rsid w:val="00CB0547"/>
    <w:rsid w:val="00CB06E2"/>
    <w:rsid w:val="00CB08D2"/>
    <w:rsid w:val="00CB13CA"/>
    <w:rsid w:val="00CB156E"/>
    <w:rsid w:val="00CB1813"/>
    <w:rsid w:val="00CB1929"/>
    <w:rsid w:val="00CB1DE3"/>
    <w:rsid w:val="00CB25CF"/>
    <w:rsid w:val="00CB28A0"/>
    <w:rsid w:val="00CB374D"/>
    <w:rsid w:val="00CB380E"/>
    <w:rsid w:val="00CB38A3"/>
    <w:rsid w:val="00CB3E21"/>
    <w:rsid w:val="00CB4017"/>
    <w:rsid w:val="00CB4284"/>
    <w:rsid w:val="00CB4CF2"/>
    <w:rsid w:val="00CB5AB5"/>
    <w:rsid w:val="00CB5AF5"/>
    <w:rsid w:val="00CB5FB8"/>
    <w:rsid w:val="00CB6174"/>
    <w:rsid w:val="00CB6222"/>
    <w:rsid w:val="00CB6329"/>
    <w:rsid w:val="00CB64A8"/>
    <w:rsid w:val="00CB670A"/>
    <w:rsid w:val="00CB6D24"/>
    <w:rsid w:val="00CB7443"/>
    <w:rsid w:val="00CB75E9"/>
    <w:rsid w:val="00CB7625"/>
    <w:rsid w:val="00CB7789"/>
    <w:rsid w:val="00CB77C7"/>
    <w:rsid w:val="00CB7B74"/>
    <w:rsid w:val="00CC024B"/>
    <w:rsid w:val="00CC046B"/>
    <w:rsid w:val="00CC05FC"/>
    <w:rsid w:val="00CC0635"/>
    <w:rsid w:val="00CC0C78"/>
    <w:rsid w:val="00CC0F5C"/>
    <w:rsid w:val="00CC1832"/>
    <w:rsid w:val="00CC2231"/>
    <w:rsid w:val="00CC261D"/>
    <w:rsid w:val="00CC2844"/>
    <w:rsid w:val="00CC2B5B"/>
    <w:rsid w:val="00CC376A"/>
    <w:rsid w:val="00CC38F5"/>
    <w:rsid w:val="00CC3DB2"/>
    <w:rsid w:val="00CC4214"/>
    <w:rsid w:val="00CC495C"/>
    <w:rsid w:val="00CC4BC7"/>
    <w:rsid w:val="00CC4C88"/>
    <w:rsid w:val="00CC5AC8"/>
    <w:rsid w:val="00CC5B27"/>
    <w:rsid w:val="00CC5BB7"/>
    <w:rsid w:val="00CC5DBE"/>
    <w:rsid w:val="00CC600A"/>
    <w:rsid w:val="00CC6123"/>
    <w:rsid w:val="00CC6D75"/>
    <w:rsid w:val="00CC6FD9"/>
    <w:rsid w:val="00CC706E"/>
    <w:rsid w:val="00CC71DC"/>
    <w:rsid w:val="00CC75D8"/>
    <w:rsid w:val="00CC7788"/>
    <w:rsid w:val="00CC77F5"/>
    <w:rsid w:val="00CC79BB"/>
    <w:rsid w:val="00CC7CFE"/>
    <w:rsid w:val="00CC7E2D"/>
    <w:rsid w:val="00CD028A"/>
    <w:rsid w:val="00CD0997"/>
    <w:rsid w:val="00CD0F0E"/>
    <w:rsid w:val="00CD0F3A"/>
    <w:rsid w:val="00CD1520"/>
    <w:rsid w:val="00CD1576"/>
    <w:rsid w:val="00CD1818"/>
    <w:rsid w:val="00CD1B24"/>
    <w:rsid w:val="00CD1E45"/>
    <w:rsid w:val="00CD2774"/>
    <w:rsid w:val="00CD2D6B"/>
    <w:rsid w:val="00CD30D1"/>
    <w:rsid w:val="00CD3CE4"/>
    <w:rsid w:val="00CD40A7"/>
    <w:rsid w:val="00CD40FF"/>
    <w:rsid w:val="00CD4299"/>
    <w:rsid w:val="00CD45CE"/>
    <w:rsid w:val="00CD4640"/>
    <w:rsid w:val="00CD4BD4"/>
    <w:rsid w:val="00CD4BF7"/>
    <w:rsid w:val="00CD4BF8"/>
    <w:rsid w:val="00CD4C6B"/>
    <w:rsid w:val="00CD4DF7"/>
    <w:rsid w:val="00CD5672"/>
    <w:rsid w:val="00CD5ADE"/>
    <w:rsid w:val="00CD5FF7"/>
    <w:rsid w:val="00CD6095"/>
    <w:rsid w:val="00CD667F"/>
    <w:rsid w:val="00CD697D"/>
    <w:rsid w:val="00CD6C44"/>
    <w:rsid w:val="00CD7D5D"/>
    <w:rsid w:val="00CD7E3B"/>
    <w:rsid w:val="00CD7F59"/>
    <w:rsid w:val="00CD7FDD"/>
    <w:rsid w:val="00CE00BC"/>
    <w:rsid w:val="00CE06D9"/>
    <w:rsid w:val="00CE070F"/>
    <w:rsid w:val="00CE0FC5"/>
    <w:rsid w:val="00CE1DE9"/>
    <w:rsid w:val="00CE1DF8"/>
    <w:rsid w:val="00CE21BC"/>
    <w:rsid w:val="00CE2494"/>
    <w:rsid w:val="00CE2701"/>
    <w:rsid w:val="00CE29D0"/>
    <w:rsid w:val="00CE3B67"/>
    <w:rsid w:val="00CE3B71"/>
    <w:rsid w:val="00CE4085"/>
    <w:rsid w:val="00CE506B"/>
    <w:rsid w:val="00CE51E9"/>
    <w:rsid w:val="00CE527D"/>
    <w:rsid w:val="00CE55BE"/>
    <w:rsid w:val="00CE5D13"/>
    <w:rsid w:val="00CE5DAA"/>
    <w:rsid w:val="00CE5E38"/>
    <w:rsid w:val="00CE5F68"/>
    <w:rsid w:val="00CE6FFB"/>
    <w:rsid w:val="00CE703E"/>
    <w:rsid w:val="00CE7341"/>
    <w:rsid w:val="00CE741B"/>
    <w:rsid w:val="00CF091F"/>
    <w:rsid w:val="00CF099A"/>
    <w:rsid w:val="00CF18CA"/>
    <w:rsid w:val="00CF1D3F"/>
    <w:rsid w:val="00CF2278"/>
    <w:rsid w:val="00CF2350"/>
    <w:rsid w:val="00CF23FE"/>
    <w:rsid w:val="00CF26F0"/>
    <w:rsid w:val="00CF274A"/>
    <w:rsid w:val="00CF2817"/>
    <w:rsid w:val="00CF2A98"/>
    <w:rsid w:val="00CF2FF4"/>
    <w:rsid w:val="00CF3019"/>
    <w:rsid w:val="00CF3046"/>
    <w:rsid w:val="00CF33A9"/>
    <w:rsid w:val="00CF3677"/>
    <w:rsid w:val="00CF380F"/>
    <w:rsid w:val="00CF381A"/>
    <w:rsid w:val="00CF45BF"/>
    <w:rsid w:val="00CF491D"/>
    <w:rsid w:val="00CF4B7D"/>
    <w:rsid w:val="00CF4C38"/>
    <w:rsid w:val="00CF5131"/>
    <w:rsid w:val="00CF5ABA"/>
    <w:rsid w:val="00CF5B85"/>
    <w:rsid w:val="00CF5DEA"/>
    <w:rsid w:val="00CF73A7"/>
    <w:rsid w:val="00CF7A28"/>
    <w:rsid w:val="00D00101"/>
    <w:rsid w:val="00D00418"/>
    <w:rsid w:val="00D00A9D"/>
    <w:rsid w:val="00D00C3D"/>
    <w:rsid w:val="00D00E04"/>
    <w:rsid w:val="00D01803"/>
    <w:rsid w:val="00D018C0"/>
    <w:rsid w:val="00D0190A"/>
    <w:rsid w:val="00D019FA"/>
    <w:rsid w:val="00D01BC7"/>
    <w:rsid w:val="00D0218A"/>
    <w:rsid w:val="00D02542"/>
    <w:rsid w:val="00D026CC"/>
    <w:rsid w:val="00D029D4"/>
    <w:rsid w:val="00D02A6B"/>
    <w:rsid w:val="00D02CB4"/>
    <w:rsid w:val="00D02F59"/>
    <w:rsid w:val="00D02F8F"/>
    <w:rsid w:val="00D031D6"/>
    <w:rsid w:val="00D03D06"/>
    <w:rsid w:val="00D03DD7"/>
    <w:rsid w:val="00D04363"/>
    <w:rsid w:val="00D04A29"/>
    <w:rsid w:val="00D04E3B"/>
    <w:rsid w:val="00D05503"/>
    <w:rsid w:val="00D056C4"/>
    <w:rsid w:val="00D06343"/>
    <w:rsid w:val="00D06454"/>
    <w:rsid w:val="00D06568"/>
    <w:rsid w:val="00D067C0"/>
    <w:rsid w:val="00D067D6"/>
    <w:rsid w:val="00D06826"/>
    <w:rsid w:val="00D0694E"/>
    <w:rsid w:val="00D06AE1"/>
    <w:rsid w:val="00D07722"/>
    <w:rsid w:val="00D0793F"/>
    <w:rsid w:val="00D07A05"/>
    <w:rsid w:val="00D07C3E"/>
    <w:rsid w:val="00D103A4"/>
    <w:rsid w:val="00D10473"/>
    <w:rsid w:val="00D109AA"/>
    <w:rsid w:val="00D10ABF"/>
    <w:rsid w:val="00D1106F"/>
    <w:rsid w:val="00D1160B"/>
    <w:rsid w:val="00D1163F"/>
    <w:rsid w:val="00D11806"/>
    <w:rsid w:val="00D11B04"/>
    <w:rsid w:val="00D11CB7"/>
    <w:rsid w:val="00D11CC9"/>
    <w:rsid w:val="00D11E79"/>
    <w:rsid w:val="00D11FB8"/>
    <w:rsid w:val="00D12863"/>
    <w:rsid w:val="00D129B6"/>
    <w:rsid w:val="00D12B7D"/>
    <w:rsid w:val="00D12E13"/>
    <w:rsid w:val="00D1348F"/>
    <w:rsid w:val="00D135C5"/>
    <w:rsid w:val="00D1398D"/>
    <w:rsid w:val="00D1422F"/>
    <w:rsid w:val="00D142FF"/>
    <w:rsid w:val="00D14303"/>
    <w:rsid w:val="00D14E43"/>
    <w:rsid w:val="00D14FCB"/>
    <w:rsid w:val="00D14FF9"/>
    <w:rsid w:val="00D15217"/>
    <w:rsid w:val="00D15830"/>
    <w:rsid w:val="00D158E2"/>
    <w:rsid w:val="00D15E87"/>
    <w:rsid w:val="00D168FF"/>
    <w:rsid w:val="00D16939"/>
    <w:rsid w:val="00D169AB"/>
    <w:rsid w:val="00D169CE"/>
    <w:rsid w:val="00D1768F"/>
    <w:rsid w:val="00D17883"/>
    <w:rsid w:val="00D179B0"/>
    <w:rsid w:val="00D17CB6"/>
    <w:rsid w:val="00D17D6C"/>
    <w:rsid w:val="00D17DB2"/>
    <w:rsid w:val="00D17E4B"/>
    <w:rsid w:val="00D200C3"/>
    <w:rsid w:val="00D2018E"/>
    <w:rsid w:val="00D20276"/>
    <w:rsid w:val="00D2063D"/>
    <w:rsid w:val="00D20A99"/>
    <w:rsid w:val="00D212F3"/>
    <w:rsid w:val="00D212FA"/>
    <w:rsid w:val="00D22126"/>
    <w:rsid w:val="00D22163"/>
    <w:rsid w:val="00D225A1"/>
    <w:rsid w:val="00D2270A"/>
    <w:rsid w:val="00D22B8E"/>
    <w:rsid w:val="00D23155"/>
    <w:rsid w:val="00D23293"/>
    <w:rsid w:val="00D2375B"/>
    <w:rsid w:val="00D2378F"/>
    <w:rsid w:val="00D23C9E"/>
    <w:rsid w:val="00D241A6"/>
    <w:rsid w:val="00D2495F"/>
    <w:rsid w:val="00D24BFF"/>
    <w:rsid w:val="00D24E6C"/>
    <w:rsid w:val="00D2535B"/>
    <w:rsid w:val="00D25D33"/>
    <w:rsid w:val="00D264EA"/>
    <w:rsid w:val="00D26525"/>
    <w:rsid w:val="00D265F5"/>
    <w:rsid w:val="00D26A4C"/>
    <w:rsid w:val="00D26F6C"/>
    <w:rsid w:val="00D270D0"/>
    <w:rsid w:val="00D27177"/>
    <w:rsid w:val="00D2749D"/>
    <w:rsid w:val="00D277E6"/>
    <w:rsid w:val="00D27F05"/>
    <w:rsid w:val="00D27FFD"/>
    <w:rsid w:val="00D3135F"/>
    <w:rsid w:val="00D318FD"/>
    <w:rsid w:val="00D31906"/>
    <w:rsid w:val="00D32B53"/>
    <w:rsid w:val="00D32C4A"/>
    <w:rsid w:val="00D32EE5"/>
    <w:rsid w:val="00D32FB0"/>
    <w:rsid w:val="00D33062"/>
    <w:rsid w:val="00D33253"/>
    <w:rsid w:val="00D33383"/>
    <w:rsid w:val="00D339A4"/>
    <w:rsid w:val="00D33BDF"/>
    <w:rsid w:val="00D33D6F"/>
    <w:rsid w:val="00D347FE"/>
    <w:rsid w:val="00D34E44"/>
    <w:rsid w:val="00D35030"/>
    <w:rsid w:val="00D35121"/>
    <w:rsid w:val="00D352D0"/>
    <w:rsid w:val="00D3548F"/>
    <w:rsid w:val="00D3589C"/>
    <w:rsid w:val="00D369AD"/>
    <w:rsid w:val="00D36B47"/>
    <w:rsid w:val="00D36B66"/>
    <w:rsid w:val="00D36C35"/>
    <w:rsid w:val="00D36CD7"/>
    <w:rsid w:val="00D36D1C"/>
    <w:rsid w:val="00D372AC"/>
    <w:rsid w:val="00D3736C"/>
    <w:rsid w:val="00D3743C"/>
    <w:rsid w:val="00D375D5"/>
    <w:rsid w:val="00D377C3"/>
    <w:rsid w:val="00D37874"/>
    <w:rsid w:val="00D40668"/>
    <w:rsid w:val="00D418C1"/>
    <w:rsid w:val="00D420C1"/>
    <w:rsid w:val="00D4216D"/>
    <w:rsid w:val="00D426F5"/>
    <w:rsid w:val="00D4286D"/>
    <w:rsid w:val="00D42CB5"/>
    <w:rsid w:val="00D42E38"/>
    <w:rsid w:val="00D433B4"/>
    <w:rsid w:val="00D43430"/>
    <w:rsid w:val="00D4356A"/>
    <w:rsid w:val="00D43BF2"/>
    <w:rsid w:val="00D44509"/>
    <w:rsid w:val="00D44730"/>
    <w:rsid w:val="00D453F5"/>
    <w:rsid w:val="00D45824"/>
    <w:rsid w:val="00D45F8D"/>
    <w:rsid w:val="00D460B3"/>
    <w:rsid w:val="00D46A77"/>
    <w:rsid w:val="00D46E83"/>
    <w:rsid w:val="00D47117"/>
    <w:rsid w:val="00D4728E"/>
    <w:rsid w:val="00D47324"/>
    <w:rsid w:val="00D4736A"/>
    <w:rsid w:val="00D4745F"/>
    <w:rsid w:val="00D50380"/>
    <w:rsid w:val="00D506E3"/>
    <w:rsid w:val="00D506EA"/>
    <w:rsid w:val="00D50841"/>
    <w:rsid w:val="00D508E7"/>
    <w:rsid w:val="00D50CD8"/>
    <w:rsid w:val="00D51DDC"/>
    <w:rsid w:val="00D5209E"/>
    <w:rsid w:val="00D521F6"/>
    <w:rsid w:val="00D522B9"/>
    <w:rsid w:val="00D528DE"/>
    <w:rsid w:val="00D537DF"/>
    <w:rsid w:val="00D538A2"/>
    <w:rsid w:val="00D53963"/>
    <w:rsid w:val="00D53989"/>
    <w:rsid w:val="00D53CC9"/>
    <w:rsid w:val="00D53E58"/>
    <w:rsid w:val="00D54F59"/>
    <w:rsid w:val="00D5511B"/>
    <w:rsid w:val="00D551C7"/>
    <w:rsid w:val="00D555F4"/>
    <w:rsid w:val="00D557F0"/>
    <w:rsid w:val="00D5599D"/>
    <w:rsid w:val="00D55B54"/>
    <w:rsid w:val="00D5621F"/>
    <w:rsid w:val="00D569C0"/>
    <w:rsid w:val="00D56BB4"/>
    <w:rsid w:val="00D56EBC"/>
    <w:rsid w:val="00D57166"/>
    <w:rsid w:val="00D578E9"/>
    <w:rsid w:val="00D57EB7"/>
    <w:rsid w:val="00D600B5"/>
    <w:rsid w:val="00D605B0"/>
    <w:rsid w:val="00D605B4"/>
    <w:rsid w:val="00D61168"/>
    <w:rsid w:val="00D61E49"/>
    <w:rsid w:val="00D62000"/>
    <w:rsid w:val="00D6216B"/>
    <w:rsid w:val="00D62190"/>
    <w:rsid w:val="00D62340"/>
    <w:rsid w:val="00D6245B"/>
    <w:rsid w:val="00D62F76"/>
    <w:rsid w:val="00D630F3"/>
    <w:rsid w:val="00D63102"/>
    <w:rsid w:val="00D636C2"/>
    <w:rsid w:val="00D63B09"/>
    <w:rsid w:val="00D63B3D"/>
    <w:rsid w:val="00D63CEC"/>
    <w:rsid w:val="00D63D00"/>
    <w:rsid w:val="00D63E6D"/>
    <w:rsid w:val="00D6405D"/>
    <w:rsid w:val="00D6452D"/>
    <w:rsid w:val="00D64B68"/>
    <w:rsid w:val="00D65185"/>
    <w:rsid w:val="00D6582A"/>
    <w:rsid w:val="00D65F6B"/>
    <w:rsid w:val="00D6694E"/>
    <w:rsid w:val="00D66AAB"/>
    <w:rsid w:val="00D66AC5"/>
    <w:rsid w:val="00D672EC"/>
    <w:rsid w:val="00D67496"/>
    <w:rsid w:val="00D67E48"/>
    <w:rsid w:val="00D67EEA"/>
    <w:rsid w:val="00D7033C"/>
    <w:rsid w:val="00D7060C"/>
    <w:rsid w:val="00D70872"/>
    <w:rsid w:val="00D70C6D"/>
    <w:rsid w:val="00D710DC"/>
    <w:rsid w:val="00D71284"/>
    <w:rsid w:val="00D715FC"/>
    <w:rsid w:val="00D71CB5"/>
    <w:rsid w:val="00D725B4"/>
    <w:rsid w:val="00D72A8E"/>
    <w:rsid w:val="00D72B10"/>
    <w:rsid w:val="00D7318F"/>
    <w:rsid w:val="00D73466"/>
    <w:rsid w:val="00D736E8"/>
    <w:rsid w:val="00D737D1"/>
    <w:rsid w:val="00D73B7E"/>
    <w:rsid w:val="00D742B7"/>
    <w:rsid w:val="00D745B1"/>
    <w:rsid w:val="00D74940"/>
    <w:rsid w:val="00D74F58"/>
    <w:rsid w:val="00D75085"/>
    <w:rsid w:val="00D75640"/>
    <w:rsid w:val="00D757D9"/>
    <w:rsid w:val="00D759DE"/>
    <w:rsid w:val="00D761A2"/>
    <w:rsid w:val="00D76A97"/>
    <w:rsid w:val="00D76BBA"/>
    <w:rsid w:val="00D76EF0"/>
    <w:rsid w:val="00D773B9"/>
    <w:rsid w:val="00D77752"/>
    <w:rsid w:val="00D77812"/>
    <w:rsid w:val="00D779B8"/>
    <w:rsid w:val="00D77FF5"/>
    <w:rsid w:val="00D80071"/>
    <w:rsid w:val="00D802D3"/>
    <w:rsid w:val="00D8080C"/>
    <w:rsid w:val="00D80CB8"/>
    <w:rsid w:val="00D80F99"/>
    <w:rsid w:val="00D810C1"/>
    <w:rsid w:val="00D81180"/>
    <w:rsid w:val="00D8119D"/>
    <w:rsid w:val="00D81BB6"/>
    <w:rsid w:val="00D81F14"/>
    <w:rsid w:val="00D822FD"/>
    <w:rsid w:val="00D82817"/>
    <w:rsid w:val="00D82859"/>
    <w:rsid w:val="00D82977"/>
    <w:rsid w:val="00D83C07"/>
    <w:rsid w:val="00D84650"/>
    <w:rsid w:val="00D85093"/>
    <w:rsid w:val="00D8514F"/>
    <w:rsid w:val="00D8610C"/>
    <w:rsid w:val="00D8618A"/>
    <w:rsid w:val="00D862C3"/>
    <w:rsid w:val="00D863A2"/>
    <w:rsid w:val="00D86F8F"/>
    <w:rsid w:val="00D870CA"/>
    <w:rsid w:val="00D878F6"/>
    <w:rsid w:val="00D87906"/>
    <w:rsid w:val="00D90195"/>
    <w:rsid w:val="00D90407"/>
    <w:rsid w:val="00D90491"/>
    <w:rsid w:val="00D904F5"/>
    <w:rsid w:val="00D9056A"/>
    <w:rsid w:val="00D90602"/>
    <w:rsid w:val="00D909E9"/>
    <w:rsid w:val="00D90C87"/>
    <w:rsid w:val="00D91730"/>
    <w:rsid w:val="00D91754"/>
    <w:rsid w:val="00D91826"/>
    <w:rsid w:val="00D9198B"/>
    <w:rsid w:val="00D92182"/>
    <w:rsid w:val="00D925FE"/>
    <w:rsid w:val="00D92625"/>
    <w:rsid w:val="00D9268C"/>
    <w:rsid w:val="00D933A9"/>
    <w:rsid w:val="00D942BD"/>
    <w:rsid w:val="00D951F7"/>
    <w:rsid w:val="00D95594"/>
    <w:rsid w:val="00D9562F"/>
    <w:rsid w:val="00D959EC"/>
    <w:rsid w:val="00D95E4E"/>
    <w:rsid w:val="00D9613D"/>
    <w:rsid w:val="00D9679D"/>
    <w:rsid w:val="00D967CE"/>
    <w:rsid w:val="00D96A57"/>
    <w:rsid w:val="00D96F8D"/>
    <w:rsid w:val="00D97367"/>
    <w:rsid w:val="00D9753F"/>
    <w:rsid w:val="00DA009D"/>
    <w:rsid w:val="00DA0537"/>
    <w:rsid w:val="00DA05A4"/>
    <w:rsid w:val="00DA0784"/>
    <w:rsid w:val="00DA0E9E"/>
    <w:rsid w:val="00DA119F"/>
    <w:rsid w:val="00DA1A5A"/>
    <w:rsid w:val="00DA1E1F"/>
    <w:rsid w:val="00DA2035"/>
    <w:rsid w:val="00DA262C"/>
    <w:rsid w:val="00DA2E2D"/>
    <w:rsid w:val="00DA3509"/>
    <w:rsid w:val="00DA38F8"/>
    <w:rsid w:val="00DA3BE0"/>
    <w:rsid w:val="00DA3F67"/>
    <w:rsid w:val="00DA4524"/>
    <w:rsid w:val="00DA4526"/>
    <w:rsid w:val="00DA4AC1"/>
    <w:rsid w:val="00DA4C27"/>
    <w:rsid w:val="00DA4C92"/>
    <w:rsid w:val="00DA5046"/>
    <w:rsid w:val="00DA54D6"/>
    <w:rsid w:val="00DA58C5"/>
    <w:rsid w:val="00DA5D58"/>
    <w:rsid w:val="00DA64F3"/>
    <w:rsid w:val="00DA663E"/>
    <w:rsid w:val="00DA6A77"/>
    <w:rsid w:val="00DA6AEB"/>
    <w:rsid w:val="00DA7575"/>
    <w:rsid w:val="00DA77BD"/>
    <w:rsid w:val="00DA7A25"/>
    <w:rsid w:val="00DA7EFF"/>
    <w:rsid w:val="00DB03B8"/>
    <w:rsid w:val="00DB041A"/>
    <w:rsid w:val="00DB0559"/>
    <w:rsid w:val="00DB157C"/>
    <w:rsid w:val="00DB1776"/>
    <w:rsid w:val="00DB1B62"/>
    <w:rsid w:val="00DB1EEE"/>
    <w:rsid w:val="00DB1F6B"/>
    <w:rsid w:val="00DB1FB9"/>
    <w:rsid w:val="00DB2144"/>
    <w:rsid w:val="00DB2D7A"/>
    <w:rsid w:val="00DB3014"/>
    <w:rsid w:val="00DB34C5"/>
    <w:rsid w:val="00DB3BCC"/>
    <w:rsid w:val="00DB4426"/>
    <w:rsid w:val="00DB4D1A"/>
    <w:rsid w:val="00DB4E56"/>
    <w:rsid w:val="00DB502C"/>
    <w:rsid w:val="00DB5490"/>
    <w:rsid w:val="00DB578D"/>
    <w:rsid w:val="00DB633C"/>
    <w:rsid w:val="00DB6416"/>
    <w:rsid w:val="00DB6611"/>
    <w:rsid w:val="00DB733D"/>
    <w:rsid w:val="00DB73D1"/>
    <w:rsid w:val="00DB7BDC"/>
    <w:rsid w:val="00DC0460"/>
    <w:rsid w:val="00DC05CC"/>
    <w:rsid w:val="00DC076F"/>
    <w:rsid w:val="00DC099C"/>
    <w:rsid w:val="00DC0F6D"/>
    <w:rsid w:val="00DC1330"/>
    <w:rsid w:val="00DC1343"/>
    <w:rsid w:val="00DC2069"/>
    <w:rsid w:val="00DC22E4"/>
    <w:rsid w:val="00DC2808"/>
    <w:rsid w:val="00DC2EAD"/>
    <w:rsid w:val="00DC3106"/>
    <w:rsid w:val="00DC32F9"/>
    <w:rsid w:val="00DC3613"/>
    <w:rsid w:val="00DC3661"/>
    <w:rsid w:val="00DC3D57"/>
    <w:rsid w:val="00DC3E28"/>
    <w:rsid w:val="00DC402D"/>
    <w:rsid w:val="00DC434C"/>
    <w:rsid w:val="00DC444A"/>
    <w:rsid w:val="00DC4658"/>
    <w:rsid w:val="00DC48A0"/>
    <w:rsid w:val="00DC499A"/>
    <w:rsid w:val="00DC50C2"/>
    <w:rsid w:val="00DC57FC"/>
    <w:rsid w:val="00DC5AE0"/>
    <w:rsid w:val="00DC6265"/>
    <w:rsid w:val="00DC666C"/>
    <w:rsid w:val="00DC6691"/>
    <w:rsid w:val="00DC6A2F"/>
    <w:rsid w:val="00DC6F15"/>
    <w:rsid w:val="00DC6FC5"/>
    <w:rsid w:val="00DC7414"/>
    <w:rsid w:val="00DC764C"/>
    <w:rsid w:val="00DC7812"/>
    <w:rsid w:val="00DC7D89"/>
    <w:rsid w:val="00DC7E73"/>
    <w:rsid w:val="00DD0152"/>
    <w:rsid w:val="00DD0182"/>
    <w:rsid w:val="00DD0A0C"/>
    <w:rsid w:val="00DD0A14"/>
    <w:rsid w:val="00DD0D7C"/>
    <w:rsid w:val="00DD0DA5"/>
    <w:rsid w:val="00DD0EE7"/>
    <w:rsid w:val="00DD0FD2"/>
    <w:rsid w:val="00DD1415"/>
    <w:rsid w:val="00DD1AC6"/>
    <w:rsid w:val="00DD1BC5"/>
    <w:rsid w:val="00DD234F"/>
    <w:rsid w:val="00DD2487"/>
    <w:rsid w:val="00DD2794"/>
    <w:rsid w:val="00DD27BD"/>
    <w:rsid w:val="00DD2A7D"/>
    <w:rsid w:val="00DD2C5B"/>
    <w:rsid w:val="00DD2FD9"/>
    <w:rsid w:val="00DD34E0"/>
    <w:rsid w:val="00DD35DB"/>
    <w:rsid w:val="00DD3676"/>
    <w:rsid w:val="00DD3815"/>
    <w:rsid w:val="00DD3D97"/>
    <w:rsid w:val="00DD3EBF"/>
    <w:rsid w:val="00DD4CF0"/>
    <w:rsid w:val="00DD4D4E"/>
    <w:rsid w:val="00DD4ECC"/>
    <w:rsid w:val="00DD554E"/>
    <w:rsid w:val="00DD570D"/>
    <w:rsid w:val="00DD5C84"/>
    <w:rsid w:val="00DD653E"/>
    <w:rsid w:val="00DD6AC1"/>
    <w:rsid w:val="00DD6AE4"/>
    <w:rsid w:val="00DD724C"/>
    <w:rsid w:val="00DD780F"/>
    <w:rsid w:val="00DD7DFD"/>
    <w:rsid w:val="00DD7EA5"/>
    <w:rsid w:val="00DE00A1"/>
    <w:rsid w:val="00DE022C"/>
    <w:rsid w:val="00DE063E"/>
    <w:rsid w:val="00DE0881"/>
    <w:rsid w:val="00DE0993"/>
    <w:rsid w:val="00DE09A1"/>
    <w:rsid w:val="00DE0BC6"/>
    <w:rsid w:val="00DE1294"/>
    <w:rsid w:val="00DE12FA"/>
    <w:rsid w:val="00DE1A3B"/>
    <w:rsid w:val="00DE2535"/>
    <w:rsid w:val="00DE25C0"/>
    <w:rsid w:val="00DE25FE"/>
    <w:rsid w:val="00DE2BCB"/>
    <w:rsid w:val="00DE2FF4"/>
    <w:rsid w:val="00DE3229"/>
    <w:rsid w:val="00DE33F9"/>
    <w:rsid w:val="00DE3404"/>
    <w:rsid w:val="00DE35FF"/>
    <w:rsid w:val="00DE3917"/>
    <w:rsid w:val="00DE42F2"/>
    <w:rsid w:val="00DE44F8"/>
    <w:rsid w:val="00DE4847"/>
    <w:rsid w:val="00DE48DE"/>
    <w:rsid w:val="00DE491B"/>
    <w:rsid w:val="00DE588A"/>
    <w:rsid w:val="00DE58AA"/>
    <w:rsid w:val="00DE5CF1"/>
    <w:rsid w:val="00DE5F2C"/>
    <w:rsid w:val="00DE628E"/>
    <w:rsid w:val="00DE64BA"/>
    <w:rsid w:val="00DE6573"/>
    <w:rsid w:val="00DE7397"/>
    <w:rsid w:val="00DE7A67"/>
    <w:rsid w:val="00DE7BCC"/>
    <w:rsid w:val="00DE7D57"/>
    <w:rsid w:val="00DE7DA4"/>
    <w:rsid w:val="00DE7DB0"/>
    <w:rsid w:val="00DF0468"/>
    <w:rsid w:val="00DF0C42"/>
    <w:rsid w:val="00DF0E5C"/>
    <w:rsid w:val="00DF0E62"/>
    <w:rsid w:val="00DF1165"/>
    <w:rsid w:val="00DF12B2"/>
    <w:rsid w:val="00DF153C"/>
    <w:rsid w:val="00DF189D"/>
    <w:rsid w:val="00DF1DBB"/>
    <w:rsid w:val="00DF2054"/>
    <w:rsid w:val="00DF327C"/>
    <w:rsid w:val="00DF3306"/>
    <w:rsid w:val="00DF380B"/>
    <w:rsid w:val="00DF3874"/>
    <w:rsid w:val="00DF39FA"/>
    <w:rsid w:val="00DF3E2C"/>
    <w:rsid w:val="00DF41EB"/>
    <w:rsid w:val="00DF47E0"/>
    <w:rsid w:val="00DF49C2"/>
    <w:rsid w:val="00DF49DF"/>
    <w:rsid w:val="00DF50E4"/>
    <w:rsid w:val="00DF5408"/>
    <w:rsid w:val="00DF59BB"/>
    <w:rsid w:val="00DF5B53"/>
    <w:rsid w:val="00DF5D9C"/>
    <w:rsid w:val="00DF625B"/>
    <w:rsid w:val="00DF65CD"/>
    <w:rsid w:val="00DF66FC"/>
    <w:rsid w:val="00DF6891"/>
    <w:rsid w:val="00DF695D"/>
    <w:rsid w:val="00DF7303"/>
    <w:rsid w:val="00DF7361"/>
    <w:rsid w:val="00DF759D"/>
    <w:rsid w:val="00DF75DF"/>
    <w:rsid w:val="00DF7E2D"/>
    <w:rsid w:val="00DF7E8B"/>
    <w:rsid w:val="00DF7FA6"/>
    <w:rsid w:val="00E003C9"/>
    <w:rsid w:val="00E009A5"/>
    <w:rsid w:val="00E00C6B"/>
    <w:rsid w:val="00E0111F"/>
    <w:rsid w:val="00E013A4"/>
    <w:rsid w:val="00E01506"/>
    <w:rsid w:val="00E01D6E"/>
    <w:rsid w:val="00E02012"/>
    <w:rsid w:val="00E02809"/>
    <w:rsid w:val="00E028BD"/>
    <w:rsid w:val="00E04092"/>
    <w:rsid w:val="00E04136"/>
    <w:rsid w:val="00E04404"/>
    <w:rsid w:val="00E04683"/>
    <w:rsid w:val="00E04F39"/>
    <w:rsid w:val="00E04F70"/>
    <w:rsid w:val="00E050FD"/>
    <w:rsid w:val="00E05178"/>
    <w:rsid w:val="00E05775"/>
    <w:rsid w:val="00E05E47"/>
    <w:rsid w:val="00E061B6"/>
    <w:rsid w:val="00E062B1"/>
    <w:rsid w:val="00E06CFC"/>
    <w:rsid w:val="00E072BD"/>
    <w:rsid w:val="00E0731E"/>
    <w:rsid w:val="00E0756A"/>
    <w:rsid w:val="00E0763D"/>
    <w:rsid w:val="00E0791A"/>
    <w:rsid w:val="00E07B28"/>
    <w:rsid w:val="00E07C7A"/>
    <w:rsid w:val="00E07E27"/>
    <w:rsid w:val="00E10240"/>
    <w:rsid w:val="00E10AF8"/>
    <w:rsid w:val="00E1114B"/>
    <w:rsid w:val="00E11564"/>
    <w:rsid w:val="00E119EB"/>
    <w:rsid w:val="00E121D1"/>
    <w:rsid w:val="00E125F0"/>
    <w:rsid w:val="00E1270C"/>
    <w:rsid w:val="00E12714"/>
    <w:rsid w:val="00E12D43"/>
    <w:rsid w:val="00E12D47"/>
    <w:rsid w:val="00E12F01"/>
    <w:rsid w:val="00E136D3"/>
    <w:rsid w:val="00E13CFF"/>
    <w:rsid w:val="00E13EE2"/>
    <w:rsid w:val="00E14365"/>
    <w:rsid w:val="00E15433"/>
    <w:rsid w:val="00E1565C"/>
    <w:rsid w:val="00E15D0F"/>
    <w:rsid w:val="00E15EC1"/>
    <w:rsid w:val="00E1609F"/>
    <w:rsid w:val="00E163F8"/>
    <w:rsid w:val="00E16729"/>
    <w:rsid w:val="00E16B73"/>
    <w:rsid w:val="00E16EEE"/>
    <w:rsid w:val="00E1700A"/>
    <w:rsid w:val="00E17297"/>
    <w:rsid w:val="00E172DD"/>
    <w:rsid w:val="00E174F7"/>
    <w:rsid w:val="00E1769B"/>
    <w:rsid w:val="00E17804"/>
    <w:rsid w:val="00E17D4D"/>
    <w:rsid w:val="00E20082"/>
    <w:rsid w:val="00E20539"/>
    <w:rsid w:val="00E20561"/>
    <w:rsid w:val="00E20EB3"/>
    <w:rsid w:val="00E21084"/>
    <w:rsid w:val="00E2121A"/>
    <w:rsid w:val="00E2132A"/>
    <w:rsid w:val="00E21D70"/>
    <w:rsid w:val="00E220AF"/>
    <w:rsid w:val="00E2267B"/>
    <w:rsid w:val="00E2335E"/>
    <w:rsid w:val="00E2369F"/>
    <w:rsid w:val="00E23B4D"/>
    <w:rsid w:val="00E241BC"/>
    <w:rsid w:val="00E24381"/>
    <w:rsid w:val="00E243C7"/>
    <w:rsid w:val="00E24A5C"/>
    <w:rsid w:val="00E24D16"/>
    <w:rsid w:val="00E24EFD"/>
    <w:rsid w:val="00E25559"/>
    <w:rsid w:val="00E256B6"/>
    <w:rsid w:val="00E25761"/>
    <w:rsid w:val="00E258F4"/>
    <w:rsid w:val="00E259D9"/>
    <w:rsid w:val="00E26084"/>
    <w:rsid w:val="00E261EC"/>
    <w:rsid w:val="00E2648F"/>
    <w:rsid w:val="00E26FAA"/>
    <w:rsid w:val="00E2784B"/>
    <w:rsid w:val="00E27D01"/>
    <w:rsid w:val="00E305D8"/>
    <w:rsid w:val="00E308AA"/>
    <w:rsid w:val="00E30CFD"/>
    <w:rsid w:val="00E30E98"/>
    <w:rsid w:val="00E3114D"/>
    <w:rsid w:val="00E319BE"/>
    <w:rsid w:val="00E31BD6"/>
    <w:rsid w:val="00E32FD0"/>
    <w:rsid w:val="00E33489"/>
    <w:rsid w:val="00E3348C"/>
    <w:rsid w:val="00E334F7"/>
    <w:rsid w:val="00E3365E"/>
    <w:rsid w:val="00E33C52"/>
    <w:rsid w:val="00E3428B"/>
    <w:rsid w:val="00E34847"/>
    <w:rsid w:val="00E34CE2"/>
    <w:rsid w:val="00E34FA2"/>
    <w:rsid w:val="00E3503E"/>
    <w:rsid w:val="00E35538"/>
    <w:rsid w:val="00E357E9"/>
    <w:rsid w:val="00E357FF"/>
    <w:rsid w:val="00E35A0F"/>
    <w:rsid w:val="00E35AEC"/>
    <w:rsid w:val="00E35F75"/>
    <w:rsid w:val="00E36520"/>
    <w:rsid w:val="00E36AD7"/>
    <w:rsid w:val="00E36F61"/>
    <w:rsid w:val="00E36F87"/>
    <w:rsid w:val="00E3743D"/>
    <w:rsid w:val="00E37E99"/>
    <w:rsid w:val="00E37F81"/>
    <w:rsid w:val="00E40091"/>
    <w:rsid w:val="00E40F12"/>
    <w:rsid w:val="00E41048"/>
    <w:rsid w:val="00E41766"/>
    <w:rsid w:val="00E41774"/>
    <w:rsid w:val="00E418D3"/>
    <w:rsid w:val="00E41CC8"/>
    <w:rsid w:val="00E41FD8"/>
    <w:rsid w:val="00E422FE"/>
    <w:rsid w:val="00E42B34"/>
    <w:rsid w:val="00E42FF8"/>
    <w:rsid w:val="00E432B4"/>
    <w:rsid w:val="00E4338A"/>
    <w:rsid w:val="00E433BE"/>
    <w:rsid w:val="00E43828"/>
    <w:rsid w:val="00E43998"/>
    <w:rsid w:val="00E43DA6"/>
    <w:rsid w:val="00E44100"/>
    <w:rsid w:val="00E44217"/>
    <w:rsid w:val="00E45459"/>
    <w:rsid w:val="00E45889"/>
    <w:rsid w:val="00E4650F"/>
    <w:rsid w:val="00E46591"/>
    <w:rsid w:val="00E466C2"/>
    <w:rsid w:val="00E46A06"/>
    <w:rsid w:val="00E46C7F"/>
    <w:rsid w:val="00E47612"/>
    <w:rsid w:val="00E478E6"/>
    <w:rsid w:val="00E47962"/>
    <w:rsid w:val="00E47BE9"/>
    <w:rsid w:val="00E47FB3"/>
    <w:rsid w:val="00E5117E"/>
    <w:rsid w:val="00E512FB"/>
    <w:rsid w:val="00E516A4"/>
    <w:rsid w:val="00E51976"/>
    <w:rsid w:val="00E524B7"/>
    <w:rsid w:val="00E52753"/>
    <w:rsid w:val="00E52B22"/>
    <w:rsid w:val="00E5371D"/>
    <w:rsid w:val="00E5389D"/>
    <w:rsid w:val="00E541A6"/>
    <w:rsid w:val="00E54339"/>
    <w:rsid w:val="00E54355"/>
    <w:rsid w:val="00E54590"/>
    <w:rsid w:val="00E54B66"/>
    <w:rsid w:val="00E54F1D"/>
    <w:rsid w:val="00E55425"/>
    <w:rsid w:val="00E55C6F"/>
    <w:rsid w:val="00E565F8"/>
    <w:rsid w:val="00E5664D"/>
    <w:rsid w:val="00E567D4"/>
    <w:rsid w:val="00E56EAE"/>
    <w:rsid w:val="00E5702C"/>
    <w:rsid w:val="00E57491"/>
    <w:rsid w:val="00E57C4A"/>
    <w:rsid w:val="00E57CF7"/>
    <w:rsid w:val="00E608BA"/>
    <w:rsid w:val="00E61554"/>
    <w:rsid w:val="00E6171E"/>
    <w:rsid w:val="00E61B32"/>
    <w:rsid w:val="00E61B9B"/>
    <w:rsid w:val="00E61B9E"/>
    <w:rsid w:val="00E6240B"/>
    <w:rsid w:val="00E6288A"/>
    <w:rsid w:val="00E62DB9"/>
    <w:rsid w:val="00E62E65"/>
    <w:rsid w:val="00E631B6"/>
    <w:rsid w:val="00E63900"/>
    <w:rsid w:val="00E63E7A"/>
    <w:rsid w:val="00E64284"/>
    <w:rsid w:val="00E64702"/>
    <w:rsid w:val="00E647A3"/>
    <w:rsid w:val="00E651F9"/>
    <w:rsid w:val="00E653D4"/>
    <w:rsid w:val="00E65804"/>
    <w:rsid w:val="00E65BAD"/>
    <w:rsid w:val="00E66F8C"/>
    <w:rsid w:val="00E67056"/>
    <w:rsid w:val="00E67BD0"/>
    <w:rsid w:val="00E67FDE"/>
    <w:rsid w:val="00E70032"/>
    <w:rsid w:val="00E7005C"/>
    <w:rsid w:val="00E706CA"/>
    <w:rsid w:val="00E707C7"/>
    <w:rsid w:val="00E71455"/>
    <w:rsid w:val="00E719FC"/>
    <w:rsid w:val="00E71F73"/>
    <w:rsid w:val="00E72B29"/>
    <w:rsid w:val="00E72EA7"/>
    <w:rsid w:val="00E7302F"/>
    <w:rsid w:val="00E73598"/>
    <w:rsid w:val="00E7362C"/>
    <w:rsid w:val="00E73944"/>
    <w:rsid w:val="00E7402E"/>
    <w:rsid w:val="00E740D0"/>
    <w:rsid w:val="00E74313"/>
    <w:rsid w:val="00E74405"/>
    <w:rsid w:val="00E74C69"/>
    <w:rsid w:val="00E74CFF"/>
    <w:rsid w:val="00E75303"/>
    <w:rsid w:val="00E7571E"/>
    <w:rsid w:val="00E7597B"/>
    <w:rsid w:val="00E75AA0"/>
    <w:rsid w:val="00E75B93"/>
    <w:rsid w:val="00E76009"/>
    <w:rsid w:val="00E76C9E"/>
    <w:rsid w:val="00E76E79"/>
    <w:rsid w:val="00E76F33"/>
    <w:rsid w:val="00E7748A"/>
    <w:rsid w:val="00E77647"/>
    <w:rsid w:val="00E77B4E"/>
    <w:rsid w:val="00E77D40"/>
    <w:rsid w:val="00E801DF"/>
    <w:rsid w:val="00E80798"/>
    <w:rsid w:val="00E80D7B"/>
    <w:rsid w:val="00E80DA4"/>
    <w:rsid w:val="00E80DFD"/>
    <w:rsid w:val="00E80E8D"/>
    <w:rsid w:val="00E80F37"/>
    <w:rsid w:val="00E8116E"/>
    <w:rsid w:val="00E81A41"/>
    <w:rsid w:val="00E81E92"/>
    <w:rsid w:val="00E81EF4"/>
    <w:rsid w:val="00E827BD"/>
    <w:rsid w:val="00E82921"/>
    <w:rsid w:val="00E82A08"/>
    <w:rsid w:val="00E82E7C"/>
    <w:rsid w:val="00E82F4D"/>
    <w:rsid w:val="00E83180"/>
    <w:rsid w:val="00E8320E"/>
    <w:rsid w:val="00E835D6"/>
    <w:rsid w:val="00E83E56"/>
    <w:rsid w:val="00E844D6"/>
    <w:rsid w:val="00E846DC"/>
    <w:rsid w:val="00E8489B"/>
    <w:rsid w:val="00E84B7A"/>
    <w:rsid w:val="00E84C31"/>
    <w:rsid w:val="00E84F36"/>
    <w:rsid w:val="00E85D7C"/>
    <w:rsid w:val="00E85EAA"/>
    <w:rsid w:val="00E8600B"/>
    <w:rsid w:val="00E86849"/>
    <w:rsid w:val="00E86C34"/>
    <w:rsid w:val="00E86D8C"/>
    <w:rsid w:val="00E86E16"/>
    <w:rsid w:val="00E87799"/>
    <w:rsid w:val="00E8789A"/>
    <w:rsid w:val="00E87D46"/>
    <w:rsid w:val="00E90221"/>
    <w:rsid w:val="00E908E3"/>
    <w:rsid w:val="00E90BF3"/>
    <w:rsid w:val="00E91355"/>
    <w:rsid w:val="00E914D6"/>
    <w:rsid w:val="00E915AA"/>
    <w:rsid w:val="00E918B3"/>
    <w:rsid w:val="00E91A0E"/>
    <w:rsid w:val="00E9257D"/>
    <w:rsid w:val="00E92A46"/>
    <w:rsid w:val="00E92BEB"/>
    <w:rsid w:val="00E92F37"/>
    <w:rsid w:val="00E9322B"/>
    <w:rsid w:val="00E938F9"/>
    <w:rsid w:val="00E93A9C"/>
    <w:rsid w:val="00E9447A"/>
    <w:rsid w:val="00E9549B"/>
    <w:rsid w:val="00E955A4"/>
    <w:rsid w:val="00E9570B"/>
    <w:rsid w:val="00E95A15"/>
    <w:rsid w:val="00E965AE"/>
    <w:rsid w:val="00E965F0"/>
    <w:rsid w:val="00E96667"/>
    <w:rsid w:val="00E96981"/>
    <w:rsid w:val="00E97646"/>
    <w:rsid w:val="00E976F7"/>
    <w:rsid w:val="00E97904"/>
    <w:rsid w:val="00E9799B"/>
    <w:rsid w:val="00E97AA8"/>
    <w:rsid w:val="00EA059A"/>
    <w:rsid w:val="00EA0712"/>
    <w:rsid w:val="00EA0A2F"/>
    <w:rsid w:val="00EA0D08"/>
    <w:rsid w:val="00EA0FBA"/>
    <w:rsid w:val="00EA15CE"/>
    <w:rsid w:val="00EA17B5"/>
    <w:rsid w:val="00EA17DB"/>
    <w:rsid w:val="00EA2283"/>
    <w:rsid w:val="00EA324D"/>
    <w:rsid w:val="00EA3D68"/>
    <w:rsid w:val="00EA3F35"/>
    <w:rsid w:val="00EA43A5"/>
    <w:rsid w:val="00EA4410"/>
    <w:rsid w:val="00EA445E"/>
    <w:rsid w:val="00EA44A5"/>
    <w:rsid w:val="00EA4C0B"/>
    <w:rsid w:val="00EA57DE"/>
    <w:rsid w:val="00EA5CB7"/>
    <w:rsid w:val="00EA5D44"/>
    <w:rsid w:val="00EA66FF"/>
    <w:rsid w:val="00EA6A0C"/>
    <w:rsid w:val="00EA7304"/>
    <w:rsid w:val="00EA75E2"/>
    <w:rsid w:val="00EA761B"/>
    <w:rsid w:val="00EA76A5"/>
    <w:rsid w:val="00EA7874"/>
    <w:rsid w:val="00EA7AFC"/>
    <w:rsid w:val="00EA7C6C"/>
    <w:rsid w:val="00EB0007"/>
    <w:rsid w:val="00EB06AA"/>
    <w:rsid w:val="00EB0861"/>
    <w:rsid w:val="00EB104F"/>
    <w:rsid w:val="00EB27C3"/>
    <w:rsid w:val="00EB295A"/>
    <w:rsid w:val="00EB2A6F"/>
    <w:rsid w:val="00EB2BD4"/>
    <w:rsid w:val="00EB2D43"/>
    <w:rsid w:val="00EB3503"/>
    <w:rsid w:val="00EB3FD4"/>
    <w:rsid w:val="00EB403A"/>
    <w:rsid w:val="00EB4E5C"/>
    <w:rsid w:val="00EB50DF"/>
    <w:rsid w:val="00EB5122"/>
    <w:rsid w:val="00EB54B7"/>
    <w:rsid w:val="00EB61ED"/>
    <w:rsid w:val="00EB66F7"/>
    <w:rsid w:val="00EB68A6"/>
    <w:rsid w:val="00EB6923"/>
    <w:rsid w:val="00EB6B6A"/>
    <w:rsid w:val="00EB6C24"/>
    <w:rsid w:val="00EB6D94"/>
    <w:rsid w:val="00EB7062"/>
    <w:rsid w:val="00EB74F0"/>
    <w:rsid w:val="00EB7641"/>
    <w:rsid w:val="00EB7E8B"/>
    <w:rsid w:val="00EC058D"/>
    <w:rsid w:val="00EC0622"/>
    <w:rsid w:val="00EC0BD0"/>
    <w:rsid w:val="00EC0C9D"/>
    <w:rsid w:val="00EC0E4C"/>
    <w:rsid w:val="00EC0E60"/>
    <w:rsid w:val="00EC1361"/>
    <w:rsid w:val="00EC169F"/>
    <w:rsid w:val="00EC17CF"/>
    <w:rsid w:val="00EC1C35"/>
    <w:rsid w:val="00EC1E67"/>
    <w:rsid w:val="00EC1EB8"/>
    <w:rsid w:val="00EC209A"/>
    <w:rsid w:val="00EC2DE6"/>
    <w:rsid w:val="00EC32CA"/>
    <w:rsid w:val="00EC32E2"/>
    <w:rsid w:val="00EC3391"/>
    <w:rsid w:val="00EC3C18"/>
    <w:rsid w:val="00EC3D9D"/>
    <w:rsid w:val="00EC40A7"/>
    <w:rsid w:val="00EC441B"/>
    <w:rsid w:val="00EC45AD"/>
    <w:rsid w:val="00EC46C4"/>
    <w:rsid w:val="00EC4742"/>
    <w:rsid w:val="00EC4ABB"/>
    <w:rsid w:val="00EC58DF"/>
    <w:rsid w:val="00EC5F24"/>
    <w:rsid w:val="00EC5FB7"/>
    <w:rsid w:val="00EC5FC9"/>
    <w:rsid w:val="00EC611D"/>
    <w:rsid w:val="00EC6804"/>
    <w:rsid w:val="00EC683C"/>
    <w:rsid w:val="00EC6C54"/>
    <w:rsid w:val="00EC6ECF"/>
    <w:rsid w:val="00EC749F"/>
    <w:rsid w:val="00EC7753"/>
    <w:rsid w:val="00EC7D6A"/>
    <w:rsid w:val="00EC7EA3"/>
    <w:rsid w:val="00ED02F2"/>
    <w:rsid w:val="00ED0506"/>
    <w:rsid w:val="00ED0731"/>
    <w:rsid w:val="00ED07B9"/>
    <w:rsid w:val="00ED0ACD"/>
    <w:rsid w:val="00ED1016"/>
    <w:rsid w:val="00ED11EE"/>
    <w:rsid w:val="00ED1AB1"/>
    <w:rsid w:val="00ED1B93"/>
    <w:rsid w:val="00ED203D"/>
    <w:rsid w:val="00ED2771"/>
    <w:rsid w:val="00ED2A82"/>
    <w:rsid w:val="00ED314A"/>
    <w:rsid w:val="00ED3AB3"/>
    <w:rsid w:val="00ED3B35"/>
    <w:rsid w:val="00ED406B"/>
    <w:rsid w:val="00ED4166"/>
    <w:rsid w:val="00ED424E"/>
    <w:rsid w:val="00ED48F7"/>
    <w:rsid w:val="00ED591E"/>
    <w:rsid w:val="00ED5A4C"/>
    <w:rsid w:val="00ED6F41"/>
    <w:rsid w:val="00ED6F51"/>
    <w:rsid w:val="00ED7465"/>
    <w:rsid w:val="00ED74E9"/>
    <w:rsid w:val="00ED77C6"/>
    <w:rsid w:val="00ED7A5E"/>
    <w:rsid w:val="00ED7AD0"/>
    <w:rsid w:val="00ED7D67"/>
    <w:rsid w:val="00EE0CBE"/>
    <w:rsid w:val="00EE13B3"/>
    <w:rsid w:val="00EE1AC9"/>
    <w:rsid w:val="00EE1AF0"/>
    <w:rsid w:val="00EE1C2D"/>
    <w:rsid w:val="00EE2750"/>
    <w:rsid w:val="00EE29F5"/>
    <w:rsid w:val="00EE2EC8"/>
    <w:rsid w:val="00EE2F7D"/>
    <w:rsid w:val="00EE318B"/>
    <w:rsid w:val="00EE35F1"/>
    <w:rsid w:val="00EE38D0"/>
    <w:rsid w:val="00EE41D9"/>
    <w:rsid w:val="00EE4356"/>
    <w:rsid w:val="00EE5044"/>
    <w:rsid w:val="00EE5678"/>
    <w:rsid w:val="00EE57F9"/>
    <w:rsid w:val="00EE607C"/>
    <w:rsid w:val="00EE60A9"/>
    <w:rsid w:val="00EE6311"/>
    <w:rsid w:val="00EE63D6"/>
    <w:rsid w:val="00EE6977"/>
    <w:rsid w:val="00EE6FBF"/>
    <w:rsid w:val="00EE77A4"/>
    <w:rsid w:val="00EE78BB"/>
    <w:rsid w:val="00EE794D"/>
    <w:rsid w:val="00EE7A51"/>
    <w:rsid w:val="00EE7F84"/>
    <w:rsid w:val="00EF01D5"/>
    <w:rsid w:val="00EF05E9"/>
    <w:rsid w:val="00EF064E"/>
    <w:rsid w:val="00EF0E82"/>
    <w:rsid w:val="00EF0FE3"/>
    <w:rsid w:val="00EF18CA"/>
    <w:rsid w:val="00EF1ED2"/>
    <w:rsid w:val="00EF1EEF"/>
    <w:rsid w:val="00EF2051"/>
    <w:rsid w:val="00EF2980"/>
    <w:rsid w:val="00EF29E8"/>
    <w:rsid w:val="00EF2B1E"/>
    <w:rsid w:val="00EF2B43"/>
    <w:rsid w:val="00EF2D9B"/>
    <w:rsid w:val="00EF3478"/>
    <w:rsid w:val="00EF38D7"/>
    <w:rsid w:val="00EF3C19"/>
    <w:rsid w:val="00EF4412"/>
    <w:rsid w:val="00EF4841"/>
    <w:rsid w:val="00EF4DE2"/>
    <w:rsid w:val="00EF4FDE"/>
    <w:rsid w:val="00EF5544"/>
    <w:rsid w:val="00EF5935"/>
    <w:rsid w:val="00EF5E3B"/>
    <w:rsid w:val="00EF6724"/>
    <w:rsid w:val="00EF6C77"/>
    <w:rsid w:val="00EF6D52"/>
    <w:rsid w:val="00EF7623"/>
    <w:rsid w:val="00EF7EBD"/>
    <w:rsid w:val="00EF7F7E"/>
    <w:rsid w:val="00F00883"/>
    <w:rsid w:val="00F00D39"/>
    <w:rsid w:val="00F00FE5"/>
    <w:rsid w:val="00F00FEB"/>
    <w:rsid w:val="00F018B8"/>
    <w:rsid w:val="00F01D0A"/>
    <w:rsid w:val="00F01DEB"/>
    <w:rsid w:val="00F0262C"/>
    <w:rsid w:val="00F02B87"/>
    <w:rsid w:val="00F03096"/>
    <w:rsid w:val="00F030FD"/>
    <w:rsid w:val="00F0359A"/>
    <w:rsid w:val="00F0365A"/>
    <w:rsid w:val="00F03DE3"/>
    <w:rsid w:val="00F03FEF"/>
    <w:rsid w:val="00F04041"/>
    <w:rsid w:val="00F04082"/>
    <w:rsid w:val="00F04950"/>
    <w:rsid w:val="00F04D85"/>
    <w:rsid w:val="00F04F64"/>
    <w:rsid w:val="00F052AA"/>
    <w:rsid w:val="00F0572C"/>
    <w:rsid w:val="00F05830"/>
    <w:rsid w:val="00F058C0"/>
    <w:rsid w:val="00F059A9"/>
    <w:rsid w:val="00F05C9D"/>
    <w:rsid w:val="00F05ED5"/>
    <w:rsid w:val="00F060BC"/>
    <w:rsid w:val="00F064F1"/>
    <w:rsid w:val="00F06A0A"/>
    <w:rsid w:val="00F06C33"/>
    <w:rsid w:val="00F06E29"/>
    <w:rsid w:val="00F07218"/>
    <w:rsid w:val="00F07220"/>
    <w:rsid w:val="00F072AD"/>
    <w:rsid w:val="00F072FF"/>
    <w:rsid w:val="00F0757C"/>
    <w:rsid w:val="00F1059A"/>
    <w:rsid w:val="00F10EC6"/>
    <w:rsid w:val="00F11715"/>
    <w:rsid w:val="00F1172D"/>
    <w:rsid w:val="00F117B4"/>
    <w:rsid w:val="00F11DAE"/>
    <w:rsid w:val="00F120BF"/>
    <w:rsid w:val="00F12274"/>
    <w:rsid w:val="00F122CB"/>
    <w:rsid w:val="00F1243D"/>
    <w:rsid w:val="00F12513"/>
    <w:rsid w:val="00F1262A"/>
    <w:rsid w:val="00F12A36"/>
    <w:rsid w:val="00F12D72"/>
    <w:rsid w:val="00F130C1"/>
    <w:rsid w:val="00F13387"/>
    <w:rsid w:val="00F13398"/>
    <w:rsid w:val="00F13545"/>
    <w:rsid w:val="00F137AA"/>
    <w:rsid w:val="00F138AD"/>
    <w:rsid w:val="00F13ADC"/>
    <w:rsid w:val="00F13FA4"/>
    <w:rsid w:val="00F141CA"/>
    <w:rsid w:val="00F144FE"/>
    <w:rsid w:val="00F148B7"/>
    <w:rsid w:val="00F14FC4"/>
    <w:rsid w:val="00F15304"/>
    <w:rsid w:val="00F15817"/>
    <w:rsid w:val="00F15AE3"/>
    <w:rsid w:val="00F15B23"/>
    <w:rsid w:val="00F15B59"/>
    <w:rsid w:val="00F15BE3"/>
    <w:rsid w:val="00F15E8D"/>
    <w:rsid w:val="00F160E1"/>
    <w:rsid w:val="00F16198"/>
    <w:rsid w:val="00F162B2"/>
    <w:rsid w:val="00F16539"/>
    <w:rsid w:val="00F16A67"/>
    <w:rsid w:val="00F16CD9"/>
    <w:rsid w:val="00F16E3F"/>
    <w:rsid w:val="00F17287"/>
    <w:rsid w:val="00F17BE9"/>
    <w:rsid w:val="00F17F27"/>
    <w:rsid w:val="00F202D9"/>
    <w:rsid w:val="00F20EE2"/>
    <w:rsid w:val="00F2117C"/>
    <w:rsid w:val="00F211CF"/>
    <w:rsid w:val="00F21BA9"/>
    <w:rsid w:val="00F224B1"/>
    <w:rsid w:val="00F2265C"/>
    <w:rsid w:val="00F2297E"/>
    <w:rsid w:val="00F22BA5"/>
    <w:rsid w:val="00F22C25"/>
    <w:rsid w:val="00F22CD7"/>
    <w:rsid w:val="00F22F58"/>
    <w:rsid w:val="00F23D35"/>
    <w:rsid w:val="00F242C3"/>
    <w:rsid w:val="00F245BA"/>
    <w:rsid w:val="00F24F30"/>
    <w:rsid w:val="00F24FF4"/>
    <w:rsid w:val="00F25000"/>
    <w:rsid w:val="00F25043"/>
    <w:rsid w:val="00F25260"/>
    <w:rsid w:val="00F2564E"/>
    <w:rsid w:val="00F257E4"/>
    <w:rsid w:val="00F25AA4"/>
    <w:rsid w:val="00F260A2"/>
    <w:rsid w:val="00F26A10"/>
    <w:rsid w:val="00F27092"/>
    <w:rsid w:val="00F270D0"/>
    <w:rsid w:val="00F271E5"/>
    <w:rsid w:val="00F27265"/>
    <w:rsid w:val="00F2778E"/>
    <w:rsid w:val="00F300E2"/>
    <w:rsid w:val="00F303B9"/>
    <w:rsid w:val="00F30792"/>
    <w:rsid w:val="00F3080B"/>
    <w:rsid w:val="00F3123C"/>
    <w:rsid w:val="00F314D8"/>
    <w:rsid w:val="00F31A8D"/>
    <w:rsid w:val="00F31B19"/>
    <w:rsid w:val="00F31DC4"/>
    <w:rsid w:val="00F32021"/>
    <w:rsid w:val="00F322F6"/>
    <w:rsid w:val="00F32306"/>
    <w:rsid w:val="00F32385"/>
    <w:rsid w:val="00F324E7"/>
    <w:rsid w:val="00F327B1"/>
    <w:rsid w:val="00F33374"/>
    <w:rsid w:val="00F33379"/>
    <w:rsid w:val="00F334B0"/>
    <w:rsid w:val="00F33DDB"/>
    <w:rsid w:val="00F33F46"/>
    <w:rsid w:val="00F34155"/>
    <w:rsid w:val="00F34618"/>
    <w:rsid w:val="00F352FF"/>
    <w:rsid w:val="00F355D7"/>
    <w:rsid w:val="00F357B7"/>
    <w:rsid w:val="00F370A2"/>
    <w:rsid w:val="00F370AE"/>
    <w:rsid w:val="00F37703"/>
    <w:rsid w:val="00F402EB"/>
    <w:rsid w:val="00F405BF"/>
    <w:rsid w:val="00F4079F"/>
    <w:rsid w:val="00F40C9E"/>
    <w:rsid w:val="00F40DFF"/>
    <w:rsid w:val="00F4124F"/>
    <w:rsid w:val="00F41336"/>
    <w:rsid w:val="00F4180A"/>
    <w:rsid w:val="00F41DD5"/>
    <w:rsid w:val="00F42121"/>
    <w:rsid w:val="00F42A23"/>
    <w:rsid w:val="00F43865"/>
    <w:rsid w:val="00F43B8E"/>
    <w:rsid w:val="00F44AEF"/>
    <w:rsid w:val="00F450AF"/>
    <w:rsid w:val="00F45236"/>
    <w:rsid w:val="00F45694"/>
    <w:rsid w:val="00F458AB"/>
    <w:rsid w:val="00F45DB1"/>
    <w:rsid w:val="00F461F1"/>
    <w:rsid w:val="00F4634B"/>
    <w:rsid w:val="00F46580"/>
    <w:rsid w:val="00F50284"/>
    <w:rsid w:val="00F50B57"/>
    <w:rsid w:val="00F510F7"/>
    <w:rsid w:val="00F51BA5"/>
    <w:rsid w:val="00F52085"/>
    <w:rsid w:val="00F5218C"/>
    <w:rsid w:val="00F523D1"/>
    <w:rsid w:val="00F5292F"/>
    <w:rsid w:val="00F52B43"/>
    <w:rsid w:val="00F530EC"/>
    <w:rsid w:val="00F531A0"/>
    <w:rsid w:val="00F53457"/>
    <w:rsid w:val="00F5364D"/>
    <w:rsid w:val="00F53817"/>
    <w:rsid w:val="00F540F5"/>
    <w:rsid w:val="00F54547"/>
    <w:rsid w:val="00F545AC"/>
    <w:rsid w:val="00F547F7"/>
    <w:rsid w:val="00F54822"/>
    <w:rsid w:val="00F54B2B"/>
    <w:rsid w:val="00F54CEC"/>
    <w:rsid w:val="00F55AF7"/>
    <w:rsid w:val="00F55FDC"/>
    <w:rsid w:val="00F560D1"/>
    <w:rsid w:val="00F56102"/>
    <w:rsid w:val="00F56497"/>
    <w:rsid w:val="00F5685E"/>
    <w:rsid w:val="00F56B31"/>
    <w:rsid w:val="00F56FB1"/>
    <w:rsid w:val="00F57301"/>
    <w:rsid w:val="00F578E9"/>
    <w:rsid w:val="00F57F4A"/>
    <w:rsid w:val="00F600F1"/>
    <w:rsid w:val="00F607C2"/>
    <w:rsid w:val="00F609FA"/>
    <w:rsid w:val="00F60EF2"/>
    <w:rsid w:val="00F619EC"/>
    <w:rsid w:val="00F61EA7"/>
    <w:rsid w:val="00F62106"/>
    <w:rsid w:val="00F621FC"/>
    <w:rsid w:val="00F62268"/>
    <w:rsid w:val="00F62297"/>
    <w:rsid w:val="00F63BAC"/>
    <w:rsid w:val="00F63BE1"/>
    <w:rsid w:val="00F63D5F"/>
    <w:rsid w:val="00F6417D"/>
    <w:rsid w:val="00F642F3"/>
    <w:rsid w:val="00F64484"/>
    <w:rsid w:val="00F64674"/>
    <w:rsid w:val="00F648AA"/>
    <w:rsid w:val="00F65035"/>
    <w:rsid w:val="00F65192"/>
    <w:rsid w:val="00F65869"/>
    <w:rsid w:val="00F659EB"/>
    <w:rsid w:val="00F659F9"/>
    <w:rsid w:val="00F65C93"/>
    <w:rsid w:val="00F67ADD"/>
    <w:rsid w:val="00F67E23"/>
    <w:rsid w:val="00F67E27"/>
    <w:rsid w:val="00F70833"/>
    <w:rsid w:val="00F70C18"/>
    <w:rsid w:val="00F710ED"/>
    <w:rsid w:val="00F71273"/>
    <w:rsid w:val="00F7173B"/>
    <w:rsid w:val="00F71C74"/>
    <w:rsid w:val="00F72F46"/>
    <w:rsid w:val="00F732C0"/>
    <w:rsid w:val="00F732E5"/>
    <w:rsid w:val="00F735D8"/>
    <w:rsid w:val="00F736EA"/>
    <w:rsid w:val="00F73AF7"/>
    <w:rsid w:val="00F74129"/>
    <w:rsid w:val="00F74189"/>
    <w:rsid w:val="00F74409"/>
    <w:rsid w:val="00F747AF"/>
    <w:rsid w:val="00F7486E"/>
    <w:rsid w:val="00F748BE"/>
    <w:rsid w:val="00F74B26"/>
    <w:rsid w:val="00F74B39"/>
    <w:rsid w:val="00F7565E"/>
    <w:rsid w:val="00F759E5"/>
    <w:rsid w:val="00F759E6"/>
    <w:rsid w:val="00F75BF3"/>
    <w:rsid w:val="00F76034"/>
    <w:rsid w:val="00F767C4"/>
    <w:rsid w:val="00F768D3"/>
    <w:rsid w:val="00F779F0"/>
    <w:rsid w:val="00F77A0B"/>
    <w:rsid w:val="00F77B25"/>
    <w:rsid w:val="00F77F38"/>
    <w:rsid w:val="00F77FF4"/>
    <w:rsid w:val="00F801A5"/>
    <w:rsid w:val="00F80683"/>
    <w:rsid w:val="00F80F1C"/>
    <w:rsid w:val="00F81BCF"/>
    <w:rsid w:val="00F81CF2"/>
    <w:rsid w:val="00F81F65"/>
    <w:rsid w:val="00F82248"/>
    <w:rsid w:val="00F82322"/>
    <w:rsid w:val="00F82542"/>
    <w:rsid w:val="00F827A0"/>
    <w:rsid w:val="00F82951"/>
    <w:rsid w:val="00F83265"/>
    <w:rsid w:val="00F835AA"/>
    <w:rsid w:val="00F83A83"/>
    <w:rsid w:val="00F83B75"/>
    <w:rsid w:val="00F83EC2"/>
    <w:rsid w:val="00F840AE"/>
    <w:rsid w:val="00F84405"/>
    <w:rsid w:val="00F84AE0"/>
    <w:rsid w:val="00F85620"/>
    <w:rsid w:val="00F8568D"/>
    <w:rsid w:val="00F85873"/>
    <w:rsid w:val="00F86123"/>
    <w:rsid w:val="00F8619F"/>
    <w:rsid w:val="00F8710B"/>
    <w:rsid w:val="00F87638"/>
    <w:rsid w:val="00F87807"/>
    <w:rsid w:val="00F87CAD"/>
    <w:rsid w:val="00F87D3C"/>
    <w:rsid w:val="00F90044"/>
    <w:rsid w:val="00F90A0E"/>
    <w:rsid w:val="00F90A42"/>
    <w:rsid w:val="00F90AA7"/>
    <w:rsid w:val="00F90AF6"/>
    <w:rsid w:val="00F90D65"/>
    <w:rsid w:val="00F90FCE"/>
    <w:rsid w:val="00F91150"/>
    <w:rsid w:val="00F912BB"/>
    <w:rsid w:val="00F913F3"/>
    <w:rsid w:val="00F917E3"/>
    <w:rsid w:val="00F91952"/>
    <w:rsid w:val="00F9261D"/>
    <w:rsid w:val="00F92BBF"/>
    <w:rsid w:val="00F933F1"/>
    <w:rsid w:val="00F934B7"/>
    <w:rsid w:val="00F93605"/>
    <w:rsid w:val="00F936E5"/>
    <w:rsid w:val="00F93779"/>
    <w:rsid w:val="00F9392C"/>
    <w:rsid w:val="00F93BF3"/>
    <w:rsid w:val="00F9402C"/>
    <w:rsid w:val="00F9467A"/>
    <w:rsid w:val="00F94D15"/>
    <w:rsid w:val="00F94E28"/>
    <w:rsid w:val="00F95283"/>
    <w:rsid w:val="00F952ED"/>
    <w:rsid w:val="00F95465"/>
    <w:rsid w:val="00F95734"/>
    <w:rsid w:val="00F95B89"/>
    <w:rsid w:val="00F95BC3"/>
    <w:rsid w:val="00F95CCE"/>
    <w:rsid w:val="00F9627D"/>
    <w:rsid w:val="00F96CD5"/>
    <w:rsid w:val="00F96D73"/>
    <w:rsid w:val="00F96F0F"/>
    <w:rsid w:val="00F970E1"/>
    <w:rsid w:val="00F970FE"/>
    <w:rsid w:val="00F972BC"/>
    <w:rsid w:val="00F976B7"/>
    <w:rsid w:val="00F97762"/>
    <w:rsid w:val="00F97AED"/>
    <w:rsid w:val="00F97B55"/>
    <w:rsid w:val="00F97E7B"/>
    <w:rsid w:val="00FA00D2"/>
    <w:rsid w:val="00FA065C"/>
    <w:rsid w:val="00FA082F"/>
    <w:rsid w:val="00FA0C8D"/>
    <w:rsid w:val="00FA1289"/>
    <w:rsid w:val="00FA1473"/>
    <w:rsid w:val="00FA1B32"/>
    <w:rsid w:val="00FA2534"/>
    <w:rsid w:val="00FA2E02"/>
    <w:rsid w:val="00FA2E68"/>
    <w:rsid w:val="00FA3497"/>
    <w:rsid w:val="00FA360D"/>
    <w:rsid w:val="00FA3A8C"/>
    <w:rsid w:val="00FA3ABE"/>
    <w:rsid w:val="00FA3C2D"/>
    <w:rsid w:val="00FA3C8F"/>
    <w:rsid w:val="00FA3D29"/>
    <w:rsid w:val="00FA4C46"/>
    <w:rsid w:val="00FA4E57"/>
    <w:rsid w:val="00FA4E94"/>
    <w:rsid w:val="00FA5783"/>
    <w:rsid w:val="00FA5C84"/>
    <w:rsid w:val="00FA5D24"/>
    <w:rsid w:val="00FA5E18"/>
    <w:rsid w:val="00FA5FF5"/>
    <w:rsid w:val="00FA6481"/>
    <w:rsid w:val="00FA6578"/>
    <w:rsid w:val="00FA6718"/>
    <w:rsid w:val="00FA69B0"/>
    <w:rsid w:val="00FA70A9"/>
    <w:rsid w:val="00FA755B"/>
    <w:rsid w:val="00FB04C9"/>
    <w:rsid w:val="00FB067D"/>
    <w:rsid w:val="00FB08F5"/>
    <w:rsid w:val="00FB0A5E"/>
    <w:rsid w:val="00FB0D95"/>
    <w:rsid w:val="00FB121C"/>
    <w:rsid w:val="00FB1500"/>
    <w:rsid w:val="00FB153D"/>
    <w:rsid w:val="00FB19D0"/>
    <w:rsid w:val="00FB1CC9"/>
    <w:rsid w:val="00FB1E04"/>
    <w:rsid w:val="00FB1F2B"/>
    <w:rsid w:val="00FB2200"/>
    <w:rsid w:val="00FB2388"/>
    <w:rsid w:val="00FB24E8"/>
    <w:rsid w:val="00FB32D3"/>
    <w:rsid w:val="00FB3B63"/>
    <w:rsid w:val="00FB3BA4"/>
    <w:rsid w:val="00FB413D"/>
    <w:rsid w:val="00FB41F1"/>
    <w:rsid w:val="00FB430E"/>
    <w:rsid w:val="00FB4730"/>
    <w:rsid w:val="00FB47C8"/>
    <w:rsid w:val="00FB47EB"/>
    <w:rsid w:val="00FB4B8E"/>
    <w:rsid w:val="00FB4C27"/>
    <w:rsid w:val="00FB4D08"/>
    <w:rsid w:val="00FB5301"/>
    <w:rsid w:val="00FB54FF"/>
    <w:rsid w:val="00FB5503"/>
    <w:rsid w:val="00FB560D"/>
    <w:rsid w:val="00FB5D10"/>
    <w:rsid w:val="00FB6093"/>
    <w:rsid w:val="00FB655B"/>
    <w:rsid w:val="00FB6749"/>
    <w:rsid w:val="00FB6818"/>
    <w:rsid w:val="00FB6D2B"/>
    <w:rsid w:val="00FB6D85"/>
    <w:rsid w:val="00FB6E22"/>
    <w:rsid w:val="00FB6E9A"/>
    <w:rsid w:val="00FB72B7"/>
    <w:rsid w:val="00FB799E"/>
    <w:rsid w:val="00FB7FD1"/>
    <w:rsid w:val="00FC0025"/>
    <w:rsid w:val="00FC152A"/>
    <w:rsid w:val="00FC1B43"/>
    <w:rsid w:val="00FC1F44"/>
    <w:rsid w:val="00FC20DE"/>
    <w:rsid w:val="00FC2179"/>
    <w:rsid w:val="00FC229D"/>
    <w:rsid w:val="00FC256B"/>
    <w:rsid w:val="00FC27C4"/>
    <w:rsid w:val="00FC29B4"/>
    <w:rsid w:val="00FC2ECD"/>
    <w:rsid w:val="00FC311F"/>
    <w:rsid w:val="00FC320D"/>
    <w:rsid w:val="00FC327A"/>
    <w:rsid w:val="00FC3495"/>
    <w:rsid w:val="00FC37DF"/>
    <w:rsid w:val="00FC3DFE"/>
    <w:rsid w:val="00FC3EBD"/>
    <w:rsid w:val="00FC4190"/>
    <w:rsid w:val="00FC430B"/>
    <w:rsid w:val="00FC43BB"/>
    <w:rsid w:val="00FC48BA"/>
    <w:rsid w:val="00FC4997"/>
    <w:rsid w:val="00FC4ABF"/>
    <w:rsid w:val="00FC4CAA"/>
    <w:rsid w:val="00FC4DC1"/>
    <w:rsid w:val="00FC5343"/>
    <w:rsid w:val="00FC5993"/>
    <w:rsid w:val="00FC5A72"/>
    <w:rsid w:val="00FC5ECF"/>
    <w:rsid w:val="00FC7327"/>
    <w:rsid w:val="00FC744B"/>
    <w:rsid w:val="00FC7D65"/>
    <w:rsid w:val="00FD00C9"/>
    <w:rsid w:val="00FD0991"/>
    <w:rsid w:val="00FD0B89"/>
    <w:rsid w:val="00FD0BF6"/>
    <w:rsid w:val="00FD0C5B"/>
    <w:rsid w:val="00FD14F6"/>
    <w:rsid w:val="00FD1602"/>
    <w:rsid w:val="00FD1CC2"/>
    <w:rsid w:val="00FD23E7"/>
    <w:rsid w:val="00FD2411"/>
    <w:rsid w:val="00FD2E29"/>
    <w:rsid w:val="00FD2E5F"/>
    <w:rsid w:val="00FD30EB"/>
    <w:rsid w:val="00FD3E4C"/>
    <w:rsid w:val="00FD416C"/>
    <w:rsid w:val="00FD4271"/>
    <w:rsid w:val="00FD49C1"/>
    <w:rsid w:val="00FD50BE"/>
    <w:rsid w:val="00FD52CC"/>
    <w:rsid w:val="00FD5804"/>
    <w:rsid w:val="00FD5B78"/>
    <w:rsid w:val="00FD6062"/>
    <w:rsid w:val="00FD62D2"/>
    <w:rsid w:val="00FD63C5"/>
    <w:rsid w:val="00FD65C3"/>
    <w:rsid w:val="00FD6618"/>
    <w:rsid w:val="00FD694E"/>
    <w:rsid w:val="00FD6AC4"/>
    <w:rsid w:val="00FD756F"/>
    <w:rsid w:val="00FD77C5"/>
    <w:rsid w:val="00FD78CE"/>
    <w:rsid w:val="00FD7F12"/>
    <w:rsid w:val="00FE043F"/>
    <w:rsid w:val="00FE0456"/>
    <w:rsid w:val="00FE0635"/>
    <w:rsid w:val="00FE0672"/>
    <w:rsid w:val="00FE0973"/>
    <w:rsid w:val="00FE0EE1"/>
    <w:rsid w:val="00FE13C5"/>
    <w:rsid w:val="00FE15EB"/>
    <w:rsid w:val="00FE15FF"/>
    <w:rsid w:val="00FE1BD6"/>
    <w:rsid w:val="00FE20C5"/>
    <w:rsid w:val="00FE2433"/>
    <w:rsid w:val="00FE2510"/>
    <w:rsid w:val="00FE2608"/>
    <w:rsid w:val="00FE2618"/>
    <w:rsid w:val="00FE2AA8"/>
    <w:rsid w:val="00FE2B80"/>
    <w:rsid w:val="00FE2EF8"/>
    <w:rsid w:val="00FE311E"/>
    <w:rsid w:val="00FE344E"/>
    <w:rsid w:val="00FE39CD"/>
    <w:rsid w:val="00FE3B50"/>
    <w:rsid w:val="00FE43B4"/>
    <w:rsid w:val="00FE49A0"/>
    <w:rsid w:val="00FE596E"/>
    <w:rsid w:val="00FE60B1"/>
    <w:rsid w:val="00FE628E"/>
    <w:rsid w:val="00FE6CEF"/>
    <w:rsid w:val="00FE6F27"/>
    <w:rsid w:val="00FE7917"/>
    <w:rsid w:val="00FE7ADF"/>
    <w:rsid w:val="00FF0163"/>
    <w:rsid w:val="00FF03F7"/>
    <w:rsid w:val="00FF0503"/>
    <w:rsid w:val="00FF0514"/>
    <w:rsid w:val="00FF0A8E"/>
    <w:rsid w:val="00FF0B0F"/>
    <w:rsid w:val="00FF17BB"/>
    <w:rsid w:val="00FF191A"/>
    <w:rsid w:val="00FF19EC"/>
    <w:rsid w:val="00FF1A56"/>
    <w:rsid w:val="00FF1AC4"/>
    <w:rsid w:val="00FF1B02"/>
    <w:rsid w:val="00FF1D2B"/>
    <w:rsid w:val="00FF212B"/>
    <w:rsid w:val="00FF22F6"/>
    <w:rsid w:val="00FF2A78"/>
    <w:rsid w:val="00FF2BDD"/>
    <w:rsid w:val="00FF2FD6"/>
    <w:rsid w:val="00FF31A5"/>
    <w:rsid w:val="00FF3941"/>
    <w:rsid w:val="00FF3D1F"/>
    <w:rsid w:val="00FF3D8E"/>
    <w:rsid w:val="00FF3DDB"/>
    <w:rsid w:val="00FF450E"/>
    <w:rsid w:val="00FF46A8"/>
    <w:rsid w:val="00FF4A65"/>
    <w:rsid w:val="00FF4BAD"/>
    <w:rsid w:val="00FF4EF3"/>
    <w:rsid w:val="00FF5053"/>
    <w:rsid w:val="00FF526C"/>
    <w:rsid w:val="00FF57E7"/>
    <w:rsid w:val="00FF5D12"/>
    <w:rsid w:val="00FF5E14"/>
    <w:rsid w:val="00FF6966"/>
    <w:rsid w:val="00FF70F0"/>
    <w:rsid w:val="00FF77FC"/>
    <w:rsid w:val="00FF77FD"/>
    <w:rsid w:val="00FF7ADE"/>
    <w:rsid w:val="00FF7DBC"/>
    <w:rsid w:val="00FF7E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EB3A"/>
  <w15:docId w15:val="{B9E8AB3A-B451-4D69-8F9F-9B739C7D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2BB"/>
    <w:pPr>
      <w:widowControl w:val="0"/>
      <w:autoSpaceDE w:val="0"/>
      <w:autoSpaceDN w:val="0"/>
      <w:adjustRightInd w:val="0"/>
      <w:spacing w:after="0" w:line="240" w:lineRule="auto"/>
    </w:pPr>
    <w:rPr>
      <w:rFonts w:ascii="Times New Roman" w:eastAsia="Times New Roman" w:hAnsi="Times New Roman" w:cs="Times New Roman"/>
      <w:i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817"/>
    <w:pPr>
      <w:spacing w:after="0" w:line="240" w:lineRule="auto"/>
    </w:pPr>
    <w:rPr>
      <w:sz w:val="24"/>
    </w:rPr>
  </w:style>
  <w:style w:type="paragraph" w:styleId="FootnoteText">
    <w:name w:val="footnote text"/>
    <w:basedOn w:val="Normal"/>
    <w:link w:val="FootnoteTextChar"/>
    <w:uiPriority w:val="99"/>
    <w:unhideWhenUsed/>
    <w:rsid w:val="002878D1"/>
    <w:pPr>
      <w:widowControl/>
      <w:autoSpaceDE/>
      <w:autoSpaceDN/>
      <w:adjustRightInd/>
    </w:pPr>
    <w:rPr>
      <w:rFonts w:asciiTheme="minorHAnsi" w:eastAsiaTheme="minorHAnsi" w:hAnsiTheme="minorHAnsi" w:cstheme="minorBidi"/>
      <w:iCs w:val="0"/>
      <w:sz w:val="20"/>
      <w:lang w:val="en-GB"/>
    </w:rPr>
  </w:style>
  <w:style w:type="character" w:customStyle="1" w:styleId="FootnoteTextChar">
    <w:name w:val="Footnote Text Char"/>
    <w:basedOn w:val="DefaultParagraphFont"/>
    <w:link w:val="FootnoteText"/>
    <w:uiPriority w:val="99"/>
    <w:rsid w:val="002878D1"/>
    <w:rPr>
      <w:sz w:val="20"/>
      <w:szCs w:val="20"/>
    </w:rPr>
  </w:style>
  <w:style w:type="character" w:styleId="FootnoteReference">
    <w:name w:val="footnote reference"/>
    <w:basedOn w:val="DefaultParagraphFont"/>
    <w:uiPriority w:val="99"/>
    <w:semiHidden/>
    <w:unhideWhenUsed/>
    <w:rsid w:val="002878D1"/>
    <w:rPr>
      <w:vertAlign w:val="superscript"/>
    </w:rPr>
  </w:style>
  <w:style w:type="character" w:styleId="Emphasis">
    <w:name w:val="Emphasis"/>
    <w:basedOn w:val="DefaultParagraphFont"/>
    <w:uiPriority w:val="20"/>
    <w:qFormat/>
    <w:rsid w:val="00B40C56"/>
    <w:rPr>
      <w:i/>
      <w:iCs/>
    </w:rPr>
  </w:style>
  <w:style w:type="paragraph" w:customStyle="1" w:styleId="footnote1">
    <w:name w:val="footnote 1"/>
    <w:basedOn w:val="NoSpacing"/>
    <w:qFormat/>
    <w:rsid w:val="00D200C3"/>
    <w:rPr>
      <w:sz w:val="20"/>
    </w:rPr>
  </w:style>
  <w:style w:type="character" w:styleId="EndnoteReference">
    <w:name w:val="endnote reference"/>
    <w:basedOn w:val="DefaultParagraphFont"/>
    <w:uiPriority w:val="99"/>
    <w:semiHidden/>
    <w:unhideWhenUsed/>
    <w:rsid w:val="00441ADA"/>
    <w:rPr>
      <w:vertAlign w:val="superscript"/>
    </w:rPr>
  </w:style>
  <w:style w:type="character" w:styleId="Hyperlink">
    <w:name w:val="Hyperlink"/>
    <w:basedOn w:val="DefaultParagraphFont"/>
    <w:uiPriority w:val="99"/>
    <w:unhideWhenUsed/>
    <w:rsid w:val="007B4CC1"/>
    <w:rPr>
      <w:color w:val="0000FF"/>
      <w:u w:val="single"/>
    </w:rPr>
  </w:style>
  <w:style w:type="character" w:customStyle="1" w:styleId="UnresolvedMention1">
    <w:name w:val="Unresolved Mention1"/>
    <w:basedOn w:val="DefaultParagraphFont"/>
    <w:uiPriority w:val="99"/>
    <w:semiHidden/>
    <w:unhideWhenUsed/>
    <w:rsid w:val="00E3428B"/>
    <w:rPr>
      <w:color w:val="605E5C"/>
      <w:shd w:val="clear" w:color="auto" w:fill="E1DFDD"/>
    </w:rPr>
  </w:style>
  <w:style w:type="paragraph" w:styleId="BalloonText">
    <w:name w:val="Balloon Text"/>
    <w:basedOn w:val="Normal"/>
    <w:link w:val="BalloonTextChar"/>
    <w:uiPriority w:val="99"/>
    <w:semiHidden/>
    <w:unhideWhenUsed/>
    <w:rsid w:val="00E82F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F4D"/>
    <w:rPr>
      <w:rFonts w:ascii="Segoe UI" w:eastAsia="Times New Roman" w:hAnsi="Segoe UI" w:cs="Segoe UI"/>
      <w:iCs/>
      <w:sz w:val="18"/>
      <w:szCs w:val="18"/>
      <w:lang w:val="en-US"/>
    </w:rPr>
  </w:style>
  <w:style w:type="paragraph" w:styleId="Header">
    <w:name w:val="header"/>
    <w:basedOn w:val="Normal"/>
    <w:link w:val="HeaderChar"/>
    <w:uiPriority w:val="99"/>
    <w:unhideWhenUsed/>
    <w:rsid w:val="00385E9A"/>
    <w:pPr>
      <w:tabs>
        <w:tab w:val="center" w:pos="4513"/>
        <w:tab w:val="right" w:pos="9026"/>
      </w:tabs>
    </w:pPr>
  </w:style>
  <w:style w:type="character" w:customStyle="1" w:styleId="HeaderChar">
    <w:name w:val="Header Char"/>
    <w:basedOn w:val="DefaultParagraphFont"/>
    <w:link w:val="Header"/>
    <w:uiPriority w:val="99"/>
    <w:rsid w:val="00385E9A"/>
    <w:rPr>
      <w:rFonts w:ascii="Times New Roman" w:eastAsia="Times New Roman" w:hAnsi="Times New Roman" w:cs="Times New Roman"/>
      <w:iCs/>
      <w:sz w:val="24"/>
      <w:szCs w:val="20"/>
      <w:lang w:val="en-US"/>
    </w:rPr>
  </w:style>
  <w:style w:type="paragraph" w:styleId="Footer">
    <w:name w:val="footer"/>
    <w:basedOn w:val="Normal"/>
    <w:link w:val="FooterChar"/>
    <w:uiPriority w:val="99"/>
    <w:unhideWhenUsed/>
    <w:rsid w:val="00385E9A"/>
    <w:pPr>
      <w:tabs>
        <w:tab w:val="center" w:pos="4513"/>
        <w:tab w:val="right" w:pos="9026"/>
      </w:tabs>
    </w:pPr>
  </w:style>
  <w:style w:type="character" w:customStyle="1" w:styleId="FooterChar">
    <w:name w:val="Footer Char"/>
    <w:basedOn w:val="DefaultParagraphFont"/>
    <w:link w:val="Footer"/>
    <w:uiPriority w:val="99"/>
    <w:rsid w:val="00385E9A"/>
    <w:rPr>
      <w:rFonts w:ascii="Times New Roman" w:eastAsia="Times New Roman" w:hAnsi="Times New Roman" w:cs="Times New Roman"/>
      <w:iCs/>
      <w:sz w:val="24"/>
      <w:szCs w:val="20"/>
      <w:lang w:val="en-US"/>
    </w:rPr>
  </w:style>
  <w:style w:type="character" w:styleId="CommentReference">
    <w:name w:val="annotation reference"/>
    <w:basedOn w:val="DefaultParagraphFont"/>
    <w:uiPriority w:val="99"/>
    <w:semiHidden/>
    <w:unhideWhenUsed/>
    <w:rsid w:val="00ED2771"/>
    <w:rPr>
      <w:sz w:val="18"/>
      <w:szCs w:val="18"/>
    </w:rPr>
  </w:style>
  <w:style w:type="paragraph" w:styleId="CommentText">
    <w:name w:val="annotation text"/>
    <w:basedOn w:val="Normal"/>
    <w:link w:val="CommentTextChar"/>
    <w:uiPriority w:val="99"/>
    <w:semiHidden/>
    <w:unhideWhenUsed/>
    <w:rsid w:val="00ED2771"/>
    <w:rPr>
      <w:szCs w:val="24"/>
    </w:rPr>
  </w:style>
  <w:style w:type="character" w:customStyle="1" w:styleId="CommentTextChar">
    <w:name w:val="Comment Text Char"/>
    <w:basedOn w:val="DefaultParagraphFont"/>
    <w:link w:val="CommentText"/>
    <w:uiPriority w:val="99"/>
    <w:semiHidden/>
    <w:rsid w:val="00ED2771"/>
    <w:rPr>
      <w:rFonts w:ascii="Times New Roman" w:eastAsia="Times New Roman" w:hAnsi="Times New Roman" w:cs="Times New Roman"/>
      <w:iCs/>
      <w:sz w:val="24"/>
      <w:szCs w:val="24"/>
      <w:lang w:val="en-US"/>
    </w:rPr>
  </w:style>
  <w:style w:type="paragraph" w:styleId="CommentSubject">
    <w:name w:val="annotation subject"/>
    <w:basedOn w:val="CommentText"/>
    <w:next w:val="CommentText"/>
    <w:link w:val="CommentSubjectChar"/>
    <w:uiPriority w:val="99"/>
    <w:semiHidden/>
    <w:unhideWhenUsed/>
    <w:rsid w:val="00ED2771"/>
    <w:rPr>
      <w:b/>
      <w:bCs/>
      <w:sz w:val="20"/>
      <w:szCs w:val="20"/>
    </w:rPr>
  </w:style>
  <w:style w:type="character" w:customStyle="1" w:styleId="CommentSubjectChar">
    <w:name w:val="Comment Subject Char"/>
    <w:basedOn w:val="CommentTextChar"/>
    <w:link w:val="CommentSubject"/>
    <w:uiPriority w:val="99"/>
    <w:semiHidden/>
    <w:rsid w:val="00ED2771"/>
    <w:rPr>
      <w:rFonts w:ascii="Times New Roman" w:eastAsia="Times New Roman" w:hAnsi="Times New Roman" w:cs="Times New Roman"/>
      <w:b/>
      <w:bCs/>
      <w:iCs/>
      <w:sz w:val="20"/>
      <w:szCs w:val="20"/>
      <w:lang w:val="en-US"/>
    </w:rPr>
  </w:style>
  <w:style w:type="paragraph" w:styleId="Revision">
    <w:name w:val="Revision"/>
    <w:hidden/>
    <w:uiPriority w:val="99"/>
    <w:semiHidden/>
    <w:rsid w:val="005164EE"/>
    <w:pPr>
      <w:spacing w:after="0" w:line="240" w:lineRule="auto"/>
    </w:pPr>
    <w:rPr>
      <w:rFonts w:ascii="Times New Roman" w:eastAsia="Times New Roman" w:hAnsi="Times New Roman" w:cs="Times New Roman"/>
      <w:i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53736">
      <w:bodyDiv w:val="1"/>
      <w:marLeft w:val="0"/>
      <w:marRight w:val="0"/>
      <w:marTop w:val="0"/>
      <w:marBottom w:val="0"/>
      <w:divBdr>
        <w:top w:val="none" w:sz="0" w:space="0" w:color="auto"/>
        <w:left w:val="none" w:sz="0" w:space="0" w:color="auto"/>
        <w:bottom w:val="none" w:sz="0" w:space="0" w:color="auto"/>
        <w:right w:val="none" w:sz="0" w:space="0" w:color="auto"/>
      </w:divBdr>
    </w:div>
    <w:div w:id="1168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66AF8BA-8FBD-4329-AA44-5C66E67A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35</Pages>
  <Words>13840</Words>
  <Characters>78890</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mosquito mosquito</dc:creator>
  <cp:keywords/>
  <dc:description/>
  <cp:lastModifiedBy>mosquito mosquito</cp:lastModifiedBy>
  <cp:revision>226</cp:revision>
  <dcterms:created xsi:type="dcterms:W3CDTF">2020-05-26T23:38:00Z</dcterms:created>
  <dcterms:modified xsi:type="dcterms:W3CDTF">2020-08-04T14:05:00Z</dcterms:modified>
</cp:coreProperties>
</file>