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24A89A" w14:textId="77777777" w:rsidR="00F06366" w:rsidRDefault="004B222E" w:rsidP="004B222E">
      <w:pPr>
        <w:jc w:val="center"/>
        <w:rPr>
          <w:rFonts w:ascii="Times New Roman" w:hAnsi="Times New Roman" w:cs="Times New Roman"/>
          <w:b/>
          <w:sz w:val="24"/>
          <w:szCs w:val="24"/>
        </w:rPr>
      </w:pPr>
      <w:r w:rsidRPr="004B222E">
        <w:rPr>
          <w:rFonts w:ascii="Times New Roman" w:hAnsi="Times New Roman" w:cs="Times New Roman"/>
          <w:b/>
          <w:sz w:val="24"/>
          <w:szCs w:val="24"/>
        </w:rPr>
        <w:t xml:space="preserve">Addressing future rail network performance challenges through effective structural health monitoring </w:t>
      </w:r>
    </w:p>
    <w:p w14:paraId="7364E479" w14:textId="6B922AEF" w:rsidR="004B222E" w:rsidRPr="00BB7897" w:rsidRDefault="00BB7897" w:rsidP="00BB7897">
      <w:pPr>
        <w:spacing w:line="240" w:lineRule="auto"/>
        <w:jc w:val="center"/>
        <w:rPr>
          <w:rFonts w:ascii="Times New Roman" w:hAnsi="Times New Roman" w:cs="Times New Roman"/>
          <w:sz w:val="24"/>
          <w:szCs w:val="24"/>
        </w:rPr>
      </w:pPr>
      <w:r w:rsidRPr="00BB7897">
        <w:rPr>
          <w:rFonts w:ascii="Times New Roman" w:hAnsi="Times New Roman" w:cs="Times New Roman"/>
          <w:sz w:val="24"/>
          <w:szCs w:val="24"/>
        </w:rPr>
        <w:t>Jenna Davis</w:t>
      </w:r>
      <w:r w:rsidRPr="00BB7897">
        <w:rPr>
          <w:rFonts w:ascii="Times New Roman" w:hAnsi="Times New Roman" w:cs="Times New Roman"/>
          <w:sz w:val="24"/>
          <w:szCs w:val="24"/>
          <w:vertAlign w:val="superscript"/>
        </w:rPr>
        <w:t>1</w:t>
      </w:r>
      <w:r w:rsidRPr="00BB7897">
        <w:rPr>
          <w:rFonts w:ascii="Times New Roman" w:hAnsi="Times New Roman" w:cs="Times New Roman"/>
          <w:sz w:val="24"/>
          <w:szCs w:val="24"/>
        </w:rPr>
        <w:t>, Patrick Vallely</w:t>
      </w:r>
      <w:r w:rsidRPr="00BB7897">
        <w:rPr>
          <w:rFonts w:ascii="Times New Roman" w:hAnsi="Times New Roman" w:cs="Times New Roman"/>
          <w:sz w:val="24"/>
          <w:szCs w:val="24"/>
          <w:vertAlign w:val="superscript"/>
        </w:rPr>
        <w:t>2, 3</w:t>
      </w:r>
      <w:r w:rsidRPr="00BB7897">
        <w:rPr>
          <w:rFonts w:ascii="Times New Roman" w:hAnsi="Times New Roman" w:cs="Times New Roman"/>
          <w:sz w:val="24"/>
          <w:szCs w:val="24"/>
        </w:rPr>
        <w:t xml:space="preserve">, </w:t>
      </w:r>
      <w:proofErr w:type="spellStart"/>
      <w:r w:rsidRPr="00BB7897">
        <w:rPr>
          <w:rFonts w:ascii="Times New Roman" w:hAnsi="Times New Roman" w:cs="Times New Roman"/>
          <w:sz w:val="24"/>
          <w:szCs w:val="24"/>
        </w:rPr>
        <w:t>Mayorkinos</w:t>
      </w:r>
      <w:proofErr w:type="spellEnd"/>
      <w:r w:rsidRPr="00BB7897">
        <w:rPr>
          <w:rFonts w:ascii="Times New Roman" w:hAnsi="Times New Roman" w:cs="Times New Roman"/>
          <w:sz w:val="24"/>
          <w:szCs w:val="24"/>
        </w:rPr>
        <w:t xml:space="preserve"> Papaelias</w:t>
      </w:r>
      <w:r w:rsidRPr="00BB7897">
        <w:rPr>
          <w:rFonts w:ascii="Times New Roman" w:hAnsi="Times New Roman" w:cs="Times New Roman"/>
          <w:sz w:val="24"/>
          <w:szCs w:val="24"/>
          <w:vertAlign w:val="superscript"/>
        </w:rPr>
        <w:t>3</w:t>
      </w:r>
      <w:r w:rsidRPr="00BB7897">
        <w:rPr>
          <w:rFonts w:ascii="Times New Roman" w:hAnsi="Times New Roman" w:cs="Times New Roman"/>
          <w:sz w:val="24"/>
          <w:szCs w:val="24"/>
        </w:rPr>
        <w:t>, Zheng Huang</w:t>
      </w:r>
      <w:r w:rsidRPr="00BB7897">
        <w:rPr>
          <w:rFonts w:ascii="Times New Roman" w:hAnsi="Times New Roman" w:cs="Times New Roman"/>
          <w:sz w:val="24"/>
          <w:szCs w:val="24"/>
          <w:vertAlign w:val="superscript"/>
        </w:rPr>
        <w:t>3</w:t>
      </w:r>
    </w:p>
    <w:p w14:paraId="009DEF92" w14:textId="1B937CB2" w:rsidR="004B222E" w:rsidRPr="00BB7897" w:rsidRDefault="00BB7897" w:rsidP="00BB7897">
      <w:pPr>
        <w:spacing w:after="0" w:line="240" w:lineRule="auto"/>
        <w:jc w:val="center"/>
        <w:rPr>
          <w:rFonts w:ascii="Times New Roman" w:hAnsi="Times New Roman" w:cs="Times New Roman"/>
          <w:sz w:val="24"/>
          <w:szCs w:val="24"/>
        </w:rPr>
      </w:pPr>
      <w:proofErr w:type="gramStart"/>
      <w:r w:rsidRPr="00BB7897">
        <w:rPr>
          <w:rFonts w:ascii="Times New Roman" w:hAnsi="Times New Roman" w:cs="Times New Roman"/>
          <w:sz w:val="24"/>
          <w:szCs w:val="24"/>
          <w:vertAlign w:val="superscript"/>
        </w:rPr>
        <w:t>1</w:t>
      </w:r>
      <w:r w:rsidRPr="00BB7897">
        <w:rPr>
          <w:rFonts w:ascii="Times New Roman" w:hAnsi="Times New Roman" w:cs="Times New Roman"/>
          <w:sz w:val="24"/>
          <w:szCs w:val="24"/>
        </w:rPr>
        <w:t>Network Rail Consulting, Washington D.C., U.S.</w:t>
      </w:r>
      <w:proofErr w:type="gramEnd"/>
    </w:p>
    <w:p w14:paraId="042379C8" w14:textId="525C185D" w:rsidR="00BB7897" w:rsidRPr="00BB7897" w:rsidRDefault="00BB7897" w:rsidP="00BB7897">
      <w:pPr>
        <w:spacing w:after="0" w:line="240" w:lineRule="auto"/>
        <w:jc w:val="center"/>
        <w:rPr>
          <w:rFonts w:ascii="Times New Roman" w:hAnsi="Times New Roman" w:cs="Times New Roman"/>
          <w:sz w:val="24"/>
          <w:szCs w:val="24"/>
        </w:rPr>
      </w:pPr>
      <w:r w:rsidRPr="00BB7897">
        <w:rPr>
          <w:rFonts w:ascii="Times New Roman" w:hAnsi="Times New Roman" w:cs="Times New Roman"/>
          <w:sz w:val="24"/>
          <w:szCs w:val="24"/>
          <w:vertAlign w:val="superscript"/>
        </w:rPr>
        <w:t>2</w:t>
      </w:r>
      <w:r w:rsidRPr="00BB7897">
        <w:rPr>
          <w:rFonts w:ascii="Times New Roman" w:hAnsi="Times New Roman" w:cs="Times New Roman"/>
          <w:sz w:val="24"/>
          <w:szCs w:val="24"/>
        </w:rPr>
        <w:t>Network Rail</w:t>
      </w:r>
      <w:r w:rsidRPr="00BB7897">
        <w:rPr>
          <w:rFonts w:ascii="Times New Roman" w:hAnsi="Times New Roman" w:cs="Times New Roman"/>
          <w:sz w:val="24"/>
          <w:szCs w:val="24"/>
        </w:rPr>
        <w:t xml:space="preserve"> Infrastructure Limited, Baskerville House, UK</w:t>
      </w:r>
    </w:p>
    <w:p w14:paraId="3A9A73DF" w14:textId="321F8645" w:rsidR="00BB7897" w:rsidRPr="00BB7897" w:rsidRDefault="00BB7897" w:rsidP="00BB7897">
      <w:pPr>
        <w:spacing w:after="0" w:line="240" w:lineRule="auto"/>
        <w:jc w:val="center"/>
        <w:rPr>
          <w:rFonts w:ascii="Times New Roman" w:hAnsi="Times New Roman" w:cs="Times New Roman"/>
          <w:sz w:val="24"/>
          <w:szCs w:val="24"/>
        </w:rPr>
      </w:pPr>
      <w:r w:rsidRPr="00BB7897">
        <w:rPr>
          <w:rFonts w:ascii="Times New Roman" w:hAnsi="Times New Roman" w:cs="Times New Roman"/>
          <w:sz w:val="24"/>
          <w:szCs w:val="24"/>
        </w:rPr>
        <w:t xml:space="preserve">3School of Metallurgy and Materials, </w:t>
      </w:r>
      <w:proofErr w:type="gramStart"/>
      <w:r w:rsidRPr="00BB7897">
        <w:rPr>
          <w:rFonts w:ascii="Times New Roman" w:hAnsi="Times New Roman" w:cs="Times New Roman"/>
          <w:sz w:val="24"/>
          <w:szCs w:val="24"/>
        </w:rPr>
        <w:t>The</w:t>
      </w:r>
      <w:proofErr w:type="gramEnd"/>
      <w:r w:rsidRPr="00BB7897">
        <w:rPr>
          <w:rFonts w:ascii="Times New Roman" w:hAnsi="Times New Roman" w:cs="Times New Roman"/>
          <w:sz w:val="24"/>
          <w:szCs w:val="24"/>
        </w:rPr>
        <w:t xml:space="preserve"> University of Birmingham, UK</w:t>
      </w:r>
    </w:p>
    <w:p w14:paraId="419D0847" w14:textId="77777777" w:rsidR="00BB7897" w:rsidRDefault="00BB7897" w:rsidP="00ED06EA">
      <w:pPr>
        <w:spacing w:after="0" w:line="240" w:lineRule="auto"/>
        <w:jc w:val="center"/>
        <w:rPr>
          <w:rFonts w:ascii="Times New Roman" w:hAnsi="Times New Roman" w:cs="Times New Roman"/>
          <w:sz w:val="24"/>
          <w:szCs w:val="24"/>
        </w:rPr>
      </w:pPr>
    </w:p>
    <w:p w14:paraId="29EC2D84" w14:textId="3F4B1425" w:rsidR="00BB7897" w:rsidRPr="00BB7897" w:rsidRDefault="00BB7897" w:rsidP="00BB7897">
      <w:pPr>
        <w:spacing w:after="0"/>
        <w:jc w:val="center"/>
        <w:rPr>
          <w:rFonts w:ascii="Times New Roman" w:hAnsi="Times New Roman" w:cs="Times New Roman"/>
          <w:sz w:val="24"/>
          <w:szCs w:val="24"/>
        </w:rPr>
      </w:pPr>
      <w:r w:rsidRPr="00BB7897">
        <w:rPr>
          <w:rFonts w:ascii="Times New Roman" w:hAnsi="Times New Roman" w:cs="Times New Roman"/>
          <w:sz w:val="24"/>
          <w:szCs w:val="24"/>
        </w:rPr>
        <w:t xml:space="preserve">Contact Author: Jenna Davis, </w:t>
      </w:r>
      <w:hyperlink r:id="rId6" w:history="1">
        <w:r w:rsidRPr="00BB7897">
          <w:rPr>
            <w:rStyle w:val="Hyperlink"/>
            <w:rFonts w:ascii="Times New Roman" w:hAnsi="Times New Roman" w:cs="Times New Roman"/>
            <w:sz w:val="24"/>
            <w:szCs w:val="24"/>
            <w:lang w:val="en-US"/>
          </w:rPr>
          <w:t>jenna.davis@networkrailconsulting.com</w:t>
        </w:r>
      </w:hyperlink>
    </w:p>
    <w:p w14:paraId="65CB4859" w14:textId="77777777" w:rsidR="00BB7897" w:rsidRPr="00F31123" w:rsidRDefault="00BB7897" w:rsidP="00ED06EA">
      <w:pPr>
        <w:spacing w:after="0"/>
        <w:jc w:val="both"/>
        <w:rPr>
          <w:rFonts w:ascii="Times New Roman" w:hAnsi="Times New Roman" w:cs="Times New Roman"/>
          <w:b/>
          <w:sz w:val="24"/>
          <w:szCs w:val="24"/>
        </w:rPr>
      </w:pPr>
    </w:p>
    <w:p w14:paraId="4F8886CB" w14:textId="43A80980" w:rsidR="00F31123" w:rsidRPr="00F31123" w:rsidRDefault="00F31123" w:rsidP="002F14B9">
      <w:pPr>
        <w:jc w:val="both"/>
        <w:rPr>
          <w:rFonts w:ascii="Times New Roman" w:hAnsi="Times New Roman" w:cs="Times New Roman"/>
          <w:b/>
          <w:sz w:val="24"/>
          <w:szCs w:val="24"/>
        </w:rPr>
      </w:pPr>
      <w:r w:rsidRPr="00F31123">
        <w:rPr>
          <w:rFonts w:ascii="Times New Roman" w:hAnsi="Times New Roman" w:cs="Times New Roman"/>
          <w:b/>
          <w:sz w:val="24"/>
          <w:szCs w:val="24"/>
        </w:rPr>
        <w:t>Abstract</w:t>
      </w:r>
    </w:p>
    <w:p w14:paraId="2DC09107" w14:textId="77777777" w:rsidR="00F31123" w:rsidRPr="00F31123" w:rsidRDefault="00F31123" w:rsidP="00F31123">
      <w:pPr>
        <w:jc w:val="both"/>
        <w:rPr>
          <w:rFonts w:ascii="Times New Roman" w:hAnsi="Times New Roman" w:cs="Times New Roman"/>
          <w:sz w:val="24"/>
          <w:szCs w:val="24"/>
        </w:rPr>
      </w:pPr>
      <w:r>
        <w:rPr>
          <w:rFonts w:ascii="Times New Roman" w:hAnsi="Times New Roman" w:cs="Times New Roman"/>
          <w:sz w:val="24"/>
          <w:szCs w:val="24"/>
        </w:rPr>
        <w:t>The fact that critical structural components such as rails and crossings are randomly loaded increases the degree of uncertainty when trying to estimate their remaining service lifetime. Maintenance decisions are predominantly based on the feedback received from inspection engineers coupled with empirical knowledge that has been gained over the years. The use of structural degradation models is too risky due to the uncertainty arising from the variable dynamic loads sustained by the rail track. The use of structural health monitoring techniques offers significant advantages over conventional approaches. First of all, it is non-intrusive and does not interrupt normal rail traffic operations. Secondly, defects can be detected and evaluated in real-time whilst their evolution can be monitored continuously enabling maintenance to be scheduled in advance and at times where the need for rail network availability at the section concerned is at its lowest. This paper analyses the potential risks and benefits of a gradual shift from traditional inspection approaches to advanced structural health monitoring techniques.</w:t>
      </w:r>
      <w:r w:rsidRPr="002F14B9">
        <w:rPr>
          <w:rFonts w:ascii="Times New Roman" w:hAnsi="Times New Roman" w:cs="Times New Roman"/>
          <w:sz w:val="24"/>
          <w:szCs w:val="24"/>
        </w:rPr>
        <w:t xml:space="preserve"> </w:t>
      </w:r>
    </w:p>
    <w:p w14:paraId="17700EA1" w14:textId="77777777" w:rsidR="00ED06EA" w:rsidRDefault="00ED06EA" w:rsidP="00ED06EA">
      <w:pPr>
        <w:jc w:val="both"/>
        <w:rPr>
          <w:rFonts w:ascii="Times New Roman" w:hAnsi="Times New Roman" w:cs="Times New Roman"/>
          <w:sz w:val="24"/>
          <w:szCs w:val="24"/>
        </w:rPr>
      </w:pPr>
      <w:r>
        <w:rPr>
          <w:rFonts w:ascii="Times New Roman" w:hAnsi="Times New Roman" w:cs="Times New Roman"/>
          <w:b/>
          <w:sz w:val="24"/>
          <w:szCs w:val="24"/>
        </w:rPr>
        <w:t xml:space="preserve">Keywords: </w:t>
      </w:r>
      <w:r>
        <w:rPr>
          <w:rFonts w:ascii="Times New Roman" w:hAnsi="Times New Roman" w:cs="Times New Roman"/>
          <w:sz w:val="24"/>
          <w:szCs w:val="24"/>
        </w:rPr>
        <w:t>Inspection, Maintenance, Railroads, Structural Health Monitoring, Operational Efficiency</w:t>
      </w:r>
    </w:p>
    <w:p w14:paraId="08857CEF" w14:textId="77777777" w:rsidR="00ED06EA" w:rsidRDefault="00ED06EA" w:rsidP="002F14B9">
      <w:pPr>
        <w:jc w:val="both"/>
        <w:rPr>
          <w:rFonts w:ascii="Times New Roman" w:hAnsi="Times New Roman" w:cs="Times New Roman"/>
          <w:b/>
          <w:sz w:val="24"/>
          <w:szCs w:val="24"/>
        </w:rPr>
      </w:pPr>
    </w:p>
    <w:p w14:paraId="20815D4D" w14:textId="1DE518BC" w:rsidR="00F31123" w:rsidRPr="00F31123" w:rsidRDefault="00F31123" w:rsidP="002F14B9">
      <w:pPr>
        <w:jc w:val="both"/>
        <w:rPr>
          <w:rFonts w:ascii="Times New Roman" w:hAnsi="Times New Roman" w:cs="Times New Roman"/>
          <w:b/>
          <w:sz w:val="24"/>
          <w:szCs w:val="24"/>
        </w:rPr>
      </w:pPr>
      <w:r w:rsidRPr="00F31123">
        <w:rPr>
          <w:rFonts w:ascii="Times New Roman" w:hAnsi="Times New Roman" w:cs="Times New Roman"/>
          <w:b/>
          <w:sz w:val="24"/>
          <w:szCs w:val="24"/>
        </w:rPr>
        <w:t>Introduction</w:t>
      </w:r>
    </w:p>
    <w:p w14:paraId="129611E9" w14:textId="24410552" w:rsidR="00F31123" w:rsidRDefault="004B222E" w:rsidP="002F14B9">
      <w:pPr>
        <w:jc w:val="both"/>
        <w:rPr>
          <w:rFonts w:ascii="Times New Roman" w:hAnsi="Times New Roman" w:cs="Times New Roman"/>
          <w:sz w:val="24"/>
          <w:szCs w:val="24"/>
        </w:rPr>
      </w:pPr>
      <w:r>
        <w:rPr>
          <w:rFonts w:ascii="Times New Roman" w:hAnsi="Times New Roman" w:cs="Times New Roman"/>
          <w:sz w:val="24"/>
          <w:szCs w:val="24"/>
        </w:rPr>
        <w:t xml:space="preserve">Operational efficiency is one of the key performance indicators for all </w:t>
      </w:r>
      <w:r w:rsidR="00711543">
        <w:rPr>
          <w:rFonts w:ascii="Times New Roman" w:hAnsi="Times New Roman" w:cs="Times New Roman"/>
          <w:sz w:val="24"/>
          <w:szCs w:val="24"/>
        </w:rPr>
        <w:t>railroad</w:t>
      </w:r>
      <w:r>
        <w:rPr>
          <w:rFonts w:ascii="Times New Roman" w:hAnsi="Times New Roman" w:cs="Times New Roman"/>
          <w:sz w:val="24"/>
          <w:szCs w:val="24"/>
        </w:rPr>
        <w:t xml:space="preserve"> systems. Infrastructure inspection and maintenance engineers are tasked with the responsibility of ensuring the reliability, availability, maintainability and safety of the </w:t>
      </w:r>
      <w:r w:rsidR="00711543">
        <w:rPr>
          <w:rFonts w:ascii="Times New Roman" w:hAnsi="Times New Roman" w:cs="Times New Roman"/>
          <w:sz w:val="24"/>
          <w:szCs w:val="24"/>
        </w:rPr>
        <w:t>railroad</w:t>
      </w:r>
      <w:r>
        <w:rPr>
          <w:rFonts w:ascii="Times New Roman" w:hAnsi="Times New Roman" w:cs="Times New Roman"/>
          <w:sz w:val="24"/>
          <w:szCs w:val="24"/>
        </w:rPr>
        <w:t xml:space="preserve"> network. However, as rolling stock traffic density increases throughout the network, inspection and maintenance opportunities become less readily available. </w:t>
      </w:r>
      <w:r w:rsidR="008369C9">
        <w:rPr>
          <w:rFonts w:ascii="Times New Roman" w:hAnsi="Times New Roman" w:cs="Times New Roman"/>
          <w:sz w:val="24"/>
          <w:szCs w:val="24"/>
        </w:rPr>
        <w:t xml:space="preserve">Inspection and maintenance activities normally take place at night when there is little or no train movement to avoid disruption of normal </w:t>
      </w:r>
      <w:r w:rsidR="00711543">
        <w:rPr>
          <w:rFonts w:ascii="Times New Roman" w:hAnsi="Times New Roman" w:cs="Times New Roman"/>
          <w:sz w:val="24"/>
          <w:szCs w:val="24"/>
        </w:rPr>
        <w:t>railroad</w:t>
      </w:r>
      <w:r w:rsidR="008369C9">
        <w:rPr>
          <w:rFonts w:ascii="Times New Roman" w:hAnsi="Times New Roman" w:cs="Times New Roman"/>
          <w:sz w:val="24"/>
          <w:szCs w:val="24"/>
        </w:rPr>
        <w:t xml:space="preserve"> network operation. In addition, c</w:t>
      </w:r>
      <w:r>
        <w:rPr>
          <w:rFonts w:ascii="Times New Roman" w:hAnsi="Times New Roman" w:cs="Times New Roman"/>
          <w:sz w:val="24"/>
          <w:szCs w:val="24"/>
        </w:rPr>
        <w:t xml:space="preserve">onventional inspection methodologies </w:t>
      </w:r>
      <w:r w:rsidR="008369C9">
        <w:rPr>
          <w:rFonts w:ascii="Times New Roman" w:hAnsi="Times New Roman" w:cs="Times New Roman"/>
          <w:sz w:val="24"/>
          <w:szCs w:val="24"/>
        </w:rPr>
        <w:t>f</w:t>
      </w:r>
      <w:r>
        <w:rPr>
          <w:rFonts w:ascii="Times New Roman" w:hAnsi="Times New Roman" w:cs="Times New Roman"/>
          <w:sz w:val="24"/>
          <w:szCs w:val="24"/>
        </w:rPr>
        <w:t>ail to deliver the efficiency required for the optimisation of maintenance decisions, particularly with respect to track renewals</w:t>
      </w:r>
      <w:r w:rsidR="008369C9">
        <w:rPr>
          <w:rFonts w:ascii="Times New Roman" w:hAnsi="Times New Roman" w:cs="Times New Roman"/>
          <w:sz w:val="24"/>
          <w:szCs w:val="24"/>
        </w:rPr>
        <w:t>, due to their defect detection sensitivity and level of resolution limitations</w:t>
      </w:r>
      <w:r w:rsidR="00F31123" w:rsidRPr="00F31123">
        <w:rPr>
          <w:rFonts w:ascii="Times New Roman" w:hAnsi="Times New Roman" w:cs="Times New Roman"/>
          <w:sz w:val="24"/>
          <w:szCs w:val="24"/>
          <w:vertAlign w:val="superscript"/>
        </w:rPr>
        <w:t>1-2</w:t>
      </w:r>
      <w:r>
        <w:rPr>
          <w:rFonts w:ascii="Times New Roman" w:hAnsi="Times New Roman" w:cs="Times New Roman"/>
          <w:sz w:val="24"/>
          <w:szCs w:val="24"/>
        </w:rPr>
        <w:t>.</w:t>
      </w:r>
      <w:r w:rsidR="008369C9">
        <w:rPr>
          <w:rFonts w:ascii="Times New Roman" w:hAnsi="Times New Roman" w:cs="Times New Roman"/>
          <w:sz w:val="24"/>
          <w:szCs w:val="24"/>
        </w:rPr>
        <w:t xml:space="preserve"> </w:t>
      </w:r>
    </w:p>
    <w:p w14:paraId="44692755" w14:textId="77777777" w:rsidR="00ED06EA" w:rsidRDefault="002F14B9" w:rsidP="00BB7897">
      <w:pPr>
        <w:jc w:val="both"/>
        <w:rPr>
          <w:rFonts w:ascii="Times New Roman" w:hAnsi="Times New Roman" w:cs="Times New Roman"/>
          <w:sz w:val="24"/>
          <w:szCs w:val="24"/>
        </w:rPr>
      </w:pPr>
      <w:r w:rsidRPr="002F14B9">
        <w:rPr>
          <w:rFonts w:ascii="Times New Roman" w:hAnsi="Times New Roman" w:cs="Times New Roman"/>
          <w:sz w:val="24"/>
          <w:szCs w:val="24"/>
        </w:rPr>
        <w:t>There is a strong need to increase rail transport capacity, improve efficiency and reduce</w:t>
      </w:r>
      <w:r w:rsidRPr="002F14B9">
        <w:rPr>
          <w:rFonts w:ascii="Times New Roman" w:hAnsi="Times New Roman" w:cs="Times New Roman"/>
          <w:sz w:val="24"/>
          <w:szCs w:val="24"/>
        </w:rPr>
        <w:t xml:space="preserve"> </w:t>
      </w:r>
      <w:r w:rsidRPr="002F14B9">
        <w:rPr>
          <w:rFonts w:ascii="Times New Roman" w:hAnsi="Times New Roman" w:cs="Times New Roman"/>
          <w:sz w:val="24"/>
          <w:szCs w:val="24"/>
        </w:rPr>
        <w:t>operational cost. The construction of new rail lines and upg</w:t>
      </w:r>
      <w:r>
        <w:rPr>
          <w:rFonts w:ascii="Times New Roman" w:hAnsi="Times New Roman" w:cs="Times New Roman"/>
          <w:sz w:val="24"/>
          <w:szCs w:val="24"/>
        </w:rPr>
        <w:t>rades are inadequate to address</w:t>
      </w:r>
      <w:r w:rsidRPr="002F14B9">
        <w:rPr>
          <w:rFonts w:ascii="Times New Roman" w:hAnsi="Times New Roman" w:cs="Times New Roman"/>
          <w:sz w:val="24"/>
          <w:szCs w:val="24"/>
        </w:rPr>
        <w:t xml:space="preserve"> </w:t>
      </w:r>
      <w:r w:rsidRPr="002F14B9">
        <w:rPr>
          <w:rFonts w:ascii="Times New Roman" w:hAnsi="Times New Roman" w:cs="Times New Roman"/>
          <w:sz w:val="24"/>
          <w:szCs w:val="24"/>
        </w:rPr>
        <w:lastRenderedPageBreak/>
        <w:t>the increasing rail transport demand at global scale. Particular focus needs to be placed on</w:t>
      </w:r>
      <w:r w:rsidRPr="002F14B9">
        <w:rPr>
          <w:rFonts w:ascii="Times New Roman" w:hAnsi="Times New Roman" w:cs="Times New Roman"/>
          <w:sz w:val="24"/>
          <w:szCs w:val="24"/>
        </w:rPr>
        <w:t xml:space="preserve"> </w:t>
      </w:r>
      <w:r w:rsidRPr="002F14B9">
        <w:rPr>
          <w:rFonts w:ascii="Times New Roman" w:hAnsi="Times New Roman" w:cs="Times New Roman"/>
          <w:sz w:val="24"/>
          <w:szCs w:val="24"/>
        </w:rPr>
        <w:t>rail network bottlenecks, e.g. junctions, where structural integrity deterioration of rails and</w:t>
      </w:r>
      <w:r w:rsidRPr="002F14B9">
        <w:rPr>
          <w:rFonts w:ascii="Times New Roman" w:hAnsi="Times New Roman" w:cs="Times New Roman"/>
          <w:sz w:val="24"/>
          <w:szCs w:val="24"/>
        </w:rPr>
        <w:t xml:space="preserve"> </w:t>
      </w:r>
      <w:r w:rsidRPr="002F14B9">
        <w:rPr>
          <w:rFonts w:ascii="Times New Roman" w:hAnsi="Times New Roman" w:cs="Times New Roman"/>
          <w:sz w:val="24"/>
          <w:szCs w:val="24"/>
        </w:rPr>
        <w:t xml:space="preserve">crossings can result into severe disruption. </w:t>
      </w:r>
    </w:p>
    <w:p w14:paraId="2E3E221B" w14:textId="77777777" w:rsidR="00ED06EA" w:rsidRDefault="002F14B9" w:rsidP="00BB7897">
      <w:pPr>
        <w:jc w:val="both"/>
        <w:rPr>
          <w:rFonts w:ascii="Times New Roman" w:hAnsi="Times New Roman" w:cs="Times New Roman"/>
          <w:sz w:val="24"/>
          <w:szCs w:val="24"/>
        </w:rPr>
      </w:pPr>
      <w:r w:rsidRPr="002F14B9">
        <w:rPr>
          <w:rFonts w:ascii="Times New Roman" w:hAnsi="Times New Roman" w:cs="Times New Roman"/>
          <w:sz w:val="24"/>
          <w:szCs w:val="24"/>
        </w:rPr>
        <w:t>Defects on rails can present themselves in</w:t>
      </w:r>
      <w:r w:rsidRPr="002F14B9">
        <w:rPr>
          <w:rFonts w:ascii="Times New Roman" w:hAnsi="Times New Roman" w:cs="Times New Roman"/>
          <w:sz w:val="24"/>
          <w:szCs w:val="24"/>
        </w:rPr>
        <w:t xml:space="preserve"> </w:t>
      </w:r>
      <w:r w:rsidRPr="002F14B9">
        <w:rPr>
          <w:rFonts w:ascii="Times New Roman" w:hAnsi="Times New Roman" w:cs="Times New Roman"/>
          <w:sz w:val="24"/>
          <w:szCs w:val="24"/>
        </w:rPr>
        <w:t>various forms including rail head wear and Rolling Contact Fatigue (RCF), sub-surface</w:t>
      </w:r>
      <w:r w:rsidRPr="002F14B9">
        <w:rPr>
          <w:rFonts w:ascii="Times New Roman" w:hAnsi="Times New Roman" w:cs="Times New Roman"/>
          <w:sz w:val="24"/>
          <w:szCs w:val="24"/>
        </w:rPr>
        <w:t xml:space="preserve"> </w:t>
      </w:r>
      <w:r w:rsidRPr="002F14B9">
        <w:rPr>
          <w:rFonts w:ascii="Times New Roman" w:hAnsi="Times New Roman" w:cs="Times New Roman"/>
          <w:sz w:val="24"/>
          <w:szCs w:val="24"/>
        </w:rPr>
        <w:t>flaws in the head, web or foot arising from contact, bending and lateral stresses, or foot</w:t>
      </w:r>
      <w:r w:rsidRPr="002F14B9">
        <w:rPr>
          <w:rFonts w:ascii="Times New Roman" w:hAnsi="Times New Roman" w:cs="Times New Roman"/>
          <w:sz w:val="24"/>
          <w:szCs w:val="24"/>
        </w:rPr>
        <w:t xml:space="preserve"> </w:t>
      </w:r>
      <w:r w:rsidRPr="002F14B9">
        <w:rPr>
          <w:rFonts w:ascii="Times New Roman" w:hAnsi="Times New Roman" w:cs="Times New Roman"/>
          <w:sz w:val="24"/>
          <w:szCs w:val="24"/>
        </w:rPr>
        <w:t>corrosion. Severe rail defects (e.g. 1A or 1B class) need to be replaced immediately or soon</w:t>
      </w:r>
      <w:r w:rsidRPr="002F14B9">
        <w:rPr>
          <w:rFonts w:ascii="Times New Roman" w:hAnsi="Times New Roman" w:cs="Times New Roman"/>
          <w:sz w:val="24"/>
          <w:szCs w:val="24"/>
        </w:rPr>
        <w:t xml:space="preserve"> </w:t>
      </w:r>
      <w:r w:rsidRPr="002F14B9">
        <w:rPr>
          <w:rFonts w:ascii="Times New Roman" w:hAnsi="Times New Roman" w:cs="Times New Roman"/>
          <w:sz w:val="24"/>
          <w:szCs w:val="24"/>
        </w:rPr>
        <w:t>after detection. Certain defect types may be clamped until the rail section affected has been</w:t>
      </w:r>
      <w:r w:rsidRPr="002F14B9">
        <w:rPr>
          <w:rFonts w:ascii="Times New Roman" w:hAnsi="Times New Roman" w:cs="Times New Roman"/>
          <w:sz w:val="24"/>
          <w:szCs w:val="24"/>
        </w:rPr>
        <w:t xml:space="preserve"> </w:t>
      </w:r>
      <w:r w:rsidRPr="002F14B9">
        <w:rPr>
          <w:rFonts w:ascii="Times New Roman" w:hAnsi="Times New Roman" w:cs="Times New Roman"/>
          <w:sz w:val="24"/>
          <w:szCs w:val="24"/>
        </w:rPr>
        <w:t>replaced. An Emergency Speed Restriction (ESR) of 20 MPH is normally applied for all</w:t>
      </w:r>
      <w:r w:rsidRPr="002F14B9">
        <w:rPr>
          <w:rFonts w:ascii="Times New Roman" w:hAnsi="Times New Roman" w:cs="Times New Roman"/>
          <w:sz w:val="24"/>
          <w:szCs w:val="24"/>
        </w:rPr>
        <w:t xml:space="preserve"> </w:t>
      </w:r>
      <w:r w:rsidRPr="002F14B9">
        <w:rPr>
          <w:rFonts w:ascii="Times New Roman" w:hAnsi="Times New Roman" w:cs="Times New Roman"/>
          <w:sz w:val="24"/>
          <w:szCs w:val="24"/>
        </w:rPr>
        <w:t>rolling stock travelling over the damaged rail section until the necessary maintenance has</w:t>
      </w:r>
      <w:r w:rsidRPr="002F14B9">
        <w:rPr>
          <w:rFonts w:ascii="Times New Roman" w:hAnsi="Times New Roman" w:cs="Times New Roman"/>
          <w:sz w:val="24"/>
          <w:szCs w:val="24"/>
        </w:rPr>
        <w:t xml:space="preserve"> </w:t>
      </w:r>
      <w:r w:rsidRPr="002F14B9">
        <w:rPr>
          <w:rFonts w:ascii="Times New Roman" w:hAnsi="Times New Roman" w:cs="Times New Roman"/>
          <w:sz w:val="24"/>
          <w:szCs w:val="24"/>
        </w:rPr>
        <w:t>been carried out. ESRs imposed cause delays to normal traffic incurring additional costs to</w:t>
      </w:r>
      <w:r w:rsidRPr="002F14B9">
        <w:rPr>
          <w:rFonts w:ascii="Times New Roman" w:hAnsi="Times New Roman" w:cs="Times New Roman"/>
          <w:sz w:val="24"/>
          <w:szCs w:val="24"/>
        </w:rPr>
        <w:t xml:space="preserve"> </w:t>
      </w:r>
      <w:r w:rsidRPr="002F14B9">
        <w:rPr>
          <w:rFonts w:ascii="Times New Roman" w:hAnsi="Times New Roman" w:cs="Times New Roman"/>
          <w:sz w:val="24"/>
          <w:szCs w:val="24"/>
        </w:rPr>
        <w:t>the rail infrastructure manager since rolling stock operators need to be reimbursed.</w:t>
      </w:r>
      <w:r w:rsidRPr="002F14B9">
        <w:rPr>
          <w:rFonts w:ascii="Times New Roman" w:hAnsi="Times New Roman" w:cs="Times New Roman"/>
          <w:sz w:val="24"/>
          <w:szCs w:val="24"/>
        </w:rPr>
        <w:t xml:space="preserve"> </w:t>
      </w:r>
    </w:p>
    <w:p w14:paraId="74D9D1DD" w14:textId="20AF41E6" w:rsidR="00BB7897" w:rsidRDefault="002F14B9" w:rsidP="00BB7897">
      <w:pPr>
        <w:jc w:val="both"/>
        <w:rPr>
          <w:rFonts w:ascii="Times New Roman" w:hAnsi="Times New Roman" w:cs="Times New Roman"/>
          <w:sz w:val="24"/>
          <w:szCs w:val="24"/>
        </w:rPr>
      </w:pPr>
      <w:r w:rsidRPr="002F14B9">
        <w:rPr>
          <w:rFonts w:ascii="Times New Roman" w:hAnsi="Times New Roman" w:cs="Times New Roman"/>
          <w:sz w:val="24"/>
          <w:szCs w:val="24"/>
        </w:rPr>
        <w:t>Severely damaged crossings can also result in significant delays and disruption in heavily</w:t>
      </w:r>
      <w:r w:rsidRPr="002F14B9">
        <w:rPr>
          <w:rFonts w:ascii="Times New Roman" w:hAnsi="Times New Roman" w:cs="Times New Roman"/>
          <w:sz w:val="24"/>
          <w:szCs w:val="24"/>
        </w:rPr>
        <w:t xml:space="preserve"> </w:t>
      </w:r>
      <w:r w:rsidRPr="002F14B9">
        <w:rPr>
          <w:rFonts w:ascii="Times New Roman" w:hAnsi="Times New Roman" w:cs="Times New Roman"/>
          <w:sz w:val="24"/>
          <w:szCs w:val="24"/>
        </w:rPr>
        <w:t>travelled parts of the network. Replacement costs of a single defective crossing can exceed</w:t>
      </w:r>
      <w:r w:rsidRPr="002F14B9">
        <w:rPr>
          <w:rFonts w:ascii="Times New Roman" w:hAnsi="Times New Roman" w:cs="Times New Roman"/>
          <w:sz w:val="24"/>
          <w:szCs w:val="24"/>
        </w:rPr>
        <w:t xml:space="preserve"> </w:t>
      </w:r>
      <w:r w:rsidR="00BB7897">
        <w:rPr>
          <w:rFonts w:ascii="Times New Roman" w:hAnsi="Times New Roman" w:cs="Times New Roman"/>
          <w:sz w:val="24"/>
          <w:szCs w:val="24"/>
        </w:rPr>
        <w:t>several tens of thousands of £</w:t>
      </w:r>
      <w:r w:rsidRPr="002F14B9">
        <w:rPr>
          <w:rFonts w:ascii="Times New Roman" w:hAnsi="Times New Roman" w:cs="Times New Roman"/>
          <w:sz w:val="24"/>
          <w:szCs w:val="24"/>
        </w:rPr>
        <w:t>. Over a twelve-month period, Network Rail reported 20 defective crossings in the</w:t>
      </w:r>
      <w:r w:rsidR="00BB7897" w:rsidRPr="00BB7897">
        <w:rPr>
          <w:rFonts w:ascii="Times New Roman" w:hAnsi="Times New Roman" w:cs="Times New Roman"/>
          <w:sz w:val="24"/>
          <w:szCs w:val="24"/>
        </w:rPr>
        <w:t xml:space="preserve"> </w:t>
      </w:r>
      <w:r w:rsidRPr="002F14B9">
        <w:rPr>
          <w:rFonts w:ascii="Times New Roman" w:hAnsi="Times New Roman" w:cs="Times New Roman"/>
          <w:sz w:val="24"/>
          <w:szCs w:val="24"/>
        </w:rPr>
        <w:t>Wembley area</w:t>
      </w:r>
      <w:r w:rsidR="00BB7897">
        <w:rPr>
          <w:rFonts w:ascii="Times New Roman" w:hAnsi="Times New Roman" w:cs="Times New Roman"/>
          <w:sz w:val="24"/>
          <w:szCs w:val="24"/>
        </w:rPr>
        <w:t xml:space="preserve"> </w:t>
      </w:r>
      <w:r w:rsidRPr="002F14B9">
        <w:rPr>
          <w:rFonts w:ascii="Times New Roman" w:hAnsi="Times New Roman" w:cs="Times New Roman"/>
          <w:sz w:val="24"/>
          <w:szCs w:val="24"/>
        </w:rPr>
        <w:t>alone. Manual and automated inspection systems are employed for the</w:t>
      </w:r>
      <w:r w:rsidR="00BB7897" w:rsidRPr="00BB7897">
        <w:rPr>
          <w:rFonts w:ascii="Times New Roman" w:hAnsi="Times New Roman" w:cs="Times New Roman"/>
          <w:sz w:val="24"/>
          <w:szCs w:val="24"/>
        </w:rPr>
        <w:t xml:space="preserve"> </w:t>
      </w:r>
      <w:r w:rsidRPr="002F14B9">
        <w:rPr>
          <w:rFonts w:ascii="Times New Roman" w:hAnsi="Times New Roman" w:cs="Times New Roman"/>
          <w:sz w:val="24"/>
          <w:szCs w:val="24"/>
        </w:rPr>
        <w:t>evaluation of defects present in rails and crossings</w:t>
      </w:r>
      <w:r w:rsidR="00BB7897">
        <w:rPr>
          <w:rFonts w:ascii="Times New Roman" w:hAnsi="Times New Roman" w:cs="Times New Roman"/>
          <w:sz w:val="24"/>
          <w:szCs w:val="24"/>
        </w:rPr>
        <w:t xml:space="preserve"> but no RCM technology has been commercially deployed yet. The authors of the paper in collaboration with other researchers have been developing and testing novel RCM techniques based on the use of high-frequency acoustic emission sensors. </w:t>
      </w:r>
    </w:p>
    <w:p w14:paraId="7E7FD118" w14:textId="77777777" w:rsidR="00ED06EA" w:rsidRDefault="00ED06EA" w:rsidP="00BB7897">
      <w:pPr>
        <w:jc w:val="both"/>
        <w:rPr>
          <w:rFonts w:ascii="Times New Roman" w:eastAsia="SimSun" w:hAnsi="Times New Roman" w:cs="Times New Roman"/>
          <w:b/>
          <w:sz w:val="24"/>
          <w:szCs w:val="24"/>
        </w:rPr>
      </w:pPr>
    </w:p>
    <w:p w14:paraId="0E53717E" w14:textId="3235A566" w:rsidR="00F31123" w:rsidRPr="00F31123" w:rsidRDefault="00F31123" w:rsidP="00BB7897">
      <w:pPr>
        <w:jc w:val="both"/>
        <w:rPr>
          <w:rFonts w:ascii="Times New Roman" w:eastAsia="SimSun" w:hAnsi="Times New Roman" w:cs="Times New Roman"/>
          <w:b/>
          <w:sz w:val="24"/>
          <w:szCs w:val="24"/>
        </w:rPr>
      </w:pPr>
      <w:r w:rsidRPr="00F31123">
        <w:rPr>
          <w:rFonts w:ascii="Times New Roman" w:eastAsia="SimSun" w:hAnsi="Times New Roman" w:cs="Times New Roman"/>
          <w:b/>
          <w:sz w:val="24"/>
          <w:szCs w:val="24"/>
        </w:rPr>
        <w:t>Experimental Methodology</w:t>
      </w:r>
    </w:p>
    <w:p w14:paraId="6C3CC51A" w14:textId="77777777" w:rsidR="00ED06EA" w:rsidRDefault="00BB7897" w:rsidP="00F31123">
      <w:pPr>
        <w:jc w:val="both"/>
        <w:rPr>
          <w:rFonts w:ascii="Times New Roman" w:hAnsi="Times New Roman" w:cs="Times New Roman"/>
          <w:sz w:val="24"/>
          <w:szCs w:val="24"/>
        </w:rPr>
      </w:pPr>
      <w:r w:rsidRPr="00BB7897">
        <w:rPr>
          <w:rFonts w:ascii="Times New Roman" w:eastAsia="SimSun" w:hAnsi="Times New Roman" w:cs="Times New Roman"/>
          <w:sz w:val="24"/>
          <w:szCs w:val="24"/>
        </w:rPr>
        <w:t xml:space="preserve">The hardware architecture of the customised RCM system consists of the following basic components apart from the aforementioned acoustic emission sensors, accelerometers and triggering equipment; a) pre-amplifiers manufactured by PAC, b) main amplifiers manufactured by </w:t>
      </w:r>
      <w:proofErr w:type="spellStart"/>
      <w:r w:rsidRPr="00BB7897">
        <w:rPr>
          <w:rFonts w:ascii="Times New Roman" w:eastAsia="SimSun" w:hAnsi="Times New Roman" w:cs="Times New Roman"/>
          <w:sz w:val="24"/>
          <w:szCs w:val="24"/>
        </w:rPr>
        <w:t>Krestos</w:t>
      </w:r>
      <w:proofErr w:type="spellEnd"/>
      <w:r w:rsidRPr="00BB7897">
        <w:rPr>
          <w:rFonts w:ascii="Times New Roman" w:eastAsia="SimSun" w:hAnsi="Times New Roman" w:cs="Times New Roman"/>
          <w:sz w:val="24"/>
          <w:szCs w:val="24"/>
        </w:rPr>
        <w:t xml:space="preserve"> Limited or PAC, c) four-channel hub manufactured by Agilent, d) two Agilent 2531A four-channel USB cards and e) a PC for logging, storing and analysing the acoustic emission and vibration signals acquired. The customised software running on the PC has been written in </w:t>
      </w:r>
      <w:r w:rsidRPr="00BB7897">
        <w:rPr>
          <w:rFonts w:ascii="Times New Roman" w:eastAsia="SimSun" w:hAnsi="Times New Roman" w:cs="Times New Roman"/>
          <w:sz w:val="24"/>
          <w:szCs w:val="24"/>
          <w:lang w:eastAsia="zh-CN"/>
        </w:rPr>
        <w:t>LabVIEW</w:t>
      </w:r>
      <w:r w:rsidRPr="00BB7897">
        <w:rPr>
          <w:rFonts w:ascii="Times New Roman" w:eastAsia="SimSun" w:hAnsi="Times New Roman" w:cs="Times New Roman"/>
          <w:sz w:val="24"/>
          <w:szCs w:val="24"/>
          <w:vertAlign w:val="superscript"/>
        </w:rPr>
        <w:t xml:space="preserve"> ®</w:t>
      </w:r>
      <w:r w:rsidRPr="00BB7897">
        <w:rPr>
          <w:rFonts w:ascii="Times New Roman" w:eastAsia="SimSun" w:hAnsi="Times New Roman" w:cs="Times New Roman"/>
          <w:sz w:val="24"/>
          <w:szCs w:val="24"/>
        </w:rPr>
        <w:t xml:space="preserve"> and MATLAB</w:t>
      </w:r>
      <w:r w:rsidRPr="00BB7897">
        <w:rPr>
          <w:rFonts w:ascii="Times New Roman" w:eastAsia="SimSun" w:hAnsi="Times New Roman" w:cs="Times New Roman"/>
          <w:sz w:val="24"/>
          <w:szCs w:val="24"/>
          <w:vertAlign w:val="superscript"/>
        </w:rPr>
        <w:t>®</w:t>
      </w:r>
      <w:r w:rsidRPr="00BB7897">
        <w:rPr>
          <w:rFonts w:ascii="Times New Roman" w:eastAsia="SimSun" w:hAnsi="Times New Roman" w:cs="Times New Roman"/>
          <w:sz w:val="24"/>
          <w:szCs w:val="24"/>
        </w:rPr>
        <w:t xml:space="preserve"> and is capable of both logging and analysing the datasets acquired. The photograph in </w:t>
      </w:r>
      <w:r w:rsidRPr="00BB7897">
        <w:rPr>
          <w:rFonts w:ascii="Times New Roman" w:eastAsia="SimSun" w:hAnsi="Times New Roman" w:cs="Times New Roman"/>
          <w:sz w:val="24"/>
          <w:szCs w:val="24"/>
        </w:rPr>
        <w:t xml:space="preserve">Figure 1 </w:t>
      </w:r>
      <w:r w:rsidRPr="00BB7897">
        <w:rPr>
          <w:rFonts w:ascii="Times New Roman" w:eastAsia="SimSun" w:hAnsi="Times New Roman" w:cs="Times New Roman"/>
          <w:sz w:val="24"/>
          <w:szCs w:val="24"/>
        </w:rPr>
        <w:t>shows the main hardware of the customised RCM system</w:t>
      </w:r>
      <w:r w:rsidR="00F31123" w:rsidRPr="00F31123">
        <w:rPr>
          <w:rFonts w:ascii="Times New Roman" w:eastAsia="SimSun" w:hAnsi="Times New Roman" w:cs="Times New Roman"/>
          <w:sz w:val="24"/>
          <w:szCs w:val="24"/>
          <w:vertAlign w:val="superscript"/>
        </w:rPr>
        <w:t>3</w:t>
      </w:r>
      <w:r w:rsidRPr="00BB7897">
        <w:rPr>
          <w:rFonts w:ascii="Times New Roman" w:eastAsia="SimSun" w:hAnsi="Times New Roman" w:cs="Times New Roman"/>
          <w:sz w:val="24"/>
          <w:szCs w:val="24"/>
        </w:rPr>
        <w:t>.</w:t>
      </w:r>
      <w:r w:rsidR="00ED06EA">
        <w:rPr>
          <w:rFonts w:ascii="Times New Roman" w:hAnsi="Times New Roman" w:cs="Times New Roman"/>
          <w:sz w:val="24"/>
          <w:szCs w:val="24"/>
        </w:rPr>
        <w:t xml:space="preserve"> </w:t>
      </w:r>
    </w:p>
    <w:p w14:paraId="0A3EC64F" w14:textId="72626928" w:rsidR="002F14B9" w:rsidRPr="00F31123" w:rsidRDefault="00F31123" w:rsidP="00F31123">
      <w:pPr>
        <w:jc w:val="both"/>
        <w:rPr>
          <w:rFonts w:ascii="Times New Roman" w:hAnsi="Times New Roman" w:cs="Times New Roman"/>
          <w:sz w:val="24"/>
          <w:szCs w:val="24"/>
        </w:rPr>
      </w:pPr>
      <w:r w:rsidRPr="00F31123">
        <w:rPr>
          <w:rFonts w:ascii="Times New Roman" w:eastAsia="SimSun" w:hAnsi="Times New Roman" w:cs="Times New Roman"/>
          <w:sz w:val="24"/>
          <w:szCs w:val="24"/>
        </w:rPr>
        <w:t>The amplitude of the output signal produced by acoustic emission sensor</w:t>
      </w:r>
      <w:r>
        <w:rPr>
          <w:rFonts w:ascii="Times New Roman" w:eastAsia="SimSun" w:hAnsi="Times New Roman" w:cs="Times New Roman"/>
          <w:sz w:val="24"/>
          <w:szCs w:val="24"/>
        </w:rPr>
        <w:t>s</w:t>
      </w:r>
      <w:r w:rsidRPr="00F31123">
        <w:rPr>
          <w:rFonts w:ascii="Times New Roman" w:eastAsia="SimSun" w:hAnsi="Times New Roman" w:cs="Times New Roman"/>
          <w:sz w:val="24"/>
          <w:szCs w:val="24"/>
        </w:rPr>
        <w:t xml:space="preserve"> is</w:t>
      </w:r>
      <w:r>
        <w:rPr>
          <w:rFonts w:ascii="Times New Roman" w:eastAsia="SimSun" w:hAnsi="Times New Roman" w:cs="Times New Roman"/>
          <w:sz w:val="24"/>
          <w:szCs w:val="24"/>
        </w:rPr>
        <w:t xml:space="preserve"> only a few mV and therefore needs to be amplified.</w:t>
      </w:r>
      <w:r w:rsidRPr="00F31123">
        <w:rPr>
          <w:rFonts w:ascii="Times New Roman" w:eastAsia="SimSun" w:hAnsi="Times New Roman" w:cs="Times New Roman"/>
          <w:sz w:val="24"/>
          <w:szCs w:val="24"/>
        </w:rPr>
        <w:t xml:space="preserve"> </w:t>
      </w:r>
      <w:r>
        <w:rPr>
          <w:rFonts w:ascii="Times New Roman" w:eastAsia="SimSun" w:hAnsi="Times New Roman" w:cs="Times New Roman"/>
          <w:sz w:val="24"/>
          <w:szCs w:val="24"/>
        </w:rPr>
        <w:t>The amplification is achieved by the use of a pre-amplifier and amplifier which amplify the analogue signal prior to digitisation by the Data Acquisition Card (DAQ).</w:t>
      </w:r>
      <w:r w:rsidRPr="00F31123">
        <w:rPr>
          <w:rFonts w:ascii="Times New Roman" w:eastAsia="SimSun" w:hAnsi="Times New Roman" w:cs="Times New Roman"/>
          <w:sz w:val="24"/>
          <w:szCs w:val="24"/>
        </w:rPr>
        <w:t xml:space="preserve"> </w:t>
      </w:r>
      <w:proofErr w:type="gramStart"/>
      <w:r w:rsidRPr="00F31123">
        <w:rPr>
          <w:rFonts w:ascii="Times New Roman" w:eastAsia="SimSun" w:hAnsi="Times New Roman" w:cs="Times New Roman"/>
          <w:sz w:val="24"/>
          <w:szCs w:val="24"/>
        </w:rPr>
        <w:t>the</w:t>
      </w:r>
      <w:proofErr w:type="gramEnd"/>
      <w:r w:rsidRPr="00F31123">
        <w:rPr>
          <w:rFonts w:ascii="Times New Roman" w:eastAsia="SimSun" w:hAnsi="Times New Roman" w:cs="Times New Roman"/>
          <w:sz w:val="24"/>
          <w:szCs w:val="24"/>
        </w:rPr>
        <w:t xml:space="preserve"> pre-amplifier has an analogue band-pass filter built-in that can filter the signal from 100-1000 kHz, which is the operating frequency range for the R50α acoustic emission sensor</w:t>
      </w:r>
      <w:r>
        <w:rPr>
          <w:rFonts w:ascii="Times New Roman" w:eastAsia="SimSun" w:hAnsi="Times New Roman" w:cs="Times New Roman"/>
          <w:sz w:val="24"/>
          <w:szCs w:val="24"/>
        </w:rPr>
        <w:t>.</w:t>
      </w:r>
    </w:p>
    <w:p w14:paraId="66CACB0C" w14:textId="4DE44CB3" w:rsidR="00BB7897" w:rsidRPr="0084195C" w:rsidRDefault="00BB7897" w:rsidP="00BB7897">
      <w:pPr>
        <w:spacing w:line="240" w:lineRule="auto"/>
        <w:jc w:val="center"/>
        <w:rPr>
          <w:color w:val="FF0000"/>
          <w:lang w:eastAsia="zh-CN"/>
        </w:rPr>
      </w:pPr>
      <w:r>
        <w:rPr>
          <w:noProof/>
          <w:lang w:eastAsia="en-GB"/>
        </w:rPr>
        <w:lastRenderedPageBreak/>
        <w:drawing>
          <wp:inline distT="0" distB="0" distL="0" distR="0" wp14:anchorId="01FA3AF9" wp14:editId="7FEE18DD">
            <wp:extent cx="1385826" cy="1847542"/>
            <wp:effectExtent l="0" t="0" r="5080" b="635"/>
            <wp:docPr id="222375" name="Picture 222375" descr="\\adf.bham.ac.uk\eps\prhome23\Z\ZXH028\Desktop\PhD thesis\materials\test photos\IMG_15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df.bham.ac.uk\eps\prhome23\Z\ZXH028\Desktop\PhD thesis\materials\test photos\IMG_155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4788" cy="1859490"/>
                    </a:xfrm>
                    <a:prstGeom prst="rect">
                      <a:avLst/>
                    </a:prstGeom>
                    <a:noFill/>
                    <a:ln>
                      <a:noFill/>
                    </a:ln>
                  </pic:spPr>
                </pic:pic>
              </a:graphicData>
            </a:graphic>
          </wp:inline>
        </w:drawing>
      </w:r>
    </w:p>
    <w:p w14:paraId="0CDC7ED4" w14:textId="5C14F143" w:rsidR="00BB7897" w:rsidRDefault="00BB7897" w:rsidP="00BB7897">
      <w:pPr>
        <w:pStyle w:val="Caption"/>
        <w:widowControl w:val="0"/>
        <w:spacing w:after="0" w:line="240" w:lineRule="auto"/>
        <w:rPr>
          <w:rFonts w:eastAsia="Times New Roman"/>
          <w:bCs w:val="0"/>
          <w:i w:val="0"/>
          <w:szCs w:val="24"/>
          <w:lang w:eastAsia="en-US"/>
        </w:rPr>
      </w:pPr>
      <w:bookmarkStart w:id="0" w:name="_Ref468448143"/>
      <w:bookmarkStart w:id="1" w:name="_Toc492218129"/>
      <w:r w:rsidRPr="004D3594">
        <w:rPr>
          <w:rFonts w:eastAsia="Times New Roman"/>
          <w:bCs w:val="0"/>
          <w:i w:val="0"/>
          <w:szCs w:val="24"/>
          <w:lang w:eastAsia="en-US"/>
        </w:rPr>
        <w:t xml:space="preserve">Figure </w:t>
      </w:r>
      <w:bookmarkEnd w:id="0"/>
      <w:r>
        <w:rPr>
          <w:rFonts w:eastAsia="Times New Roman"/>
          <w:bCs w:val="0"/>
          <w:i w:val="0"/>
          <w:szCs w:val="24"/>
          <w:lang w:eastAsia="en-US"/>
        </w:rPr>
        <w:t>1</w:t>
      </w:r>
      <w:r w:rsidRPr="004D3594">
        <w:rPr>
          <w:rFonts w:eastAsia="Times New Roman"/>
          <w:bCs w:val="0"/>
          <w:i w:val="0"/>
          <w:szCs w:val="24"/>
          <w:lang w:eastAsia="en-US"/>
        </w:rPr>
        <w:t>:</w:t>
      </w:r>
      <w:r>
        <w:rPr>
          <w:rFonts w:eastAsiaTheme="minorEastAsia" w:hint="eastAsia"/>
          <w:bCs w:val="0"/>
          <w:i w:val="0"/>
          <w:szCs w:val="24"/>
        </w:rPr>
        <w:t xml:space="preserve"> </w:t>
      </w:r>
      <w:r w:rsidRPr="008A4A26">
        <w:rPr>
          <w:rFonts w:eastAsia="Times New Roman"/>
          <w:bCs w:val="0"/>
          <w:i w:val="0"/>
          <w:szCs w:val="24"/>
          <w:lang w:eastAsia="en-US"/>
        </w:rPr>
        <w:t>The</w:t>
      </w:r>
      <w:r>
        <w:rPr>
          <w:rFonts w:eastAsia="Times New Roman"/>
          <w:bCs w:val="0"/>
          <w:i w:val="0"/>
          <w:szCs w:val="24"/>
          <w:lang w:eastAsia="en-US"/>
        </w:rPr>
        <w:t xml:space="preserve"> customised RCM system used for high frequency AE measurements</w:t>
      </w:r>
      <w:r w:rsidR="00F31123" w:rsidRPr="00F31123">
        <w:rPr>
          <w:rFonts w:eastAsia="Times New Roman"/>
          <w:bCs w:val="0"/>
          <w:i w:val="0"/>
          <w:szCs w:val="24"/>
          <w:vertAlign w:val="superscript"/>
          <w:lang w:eastAsia="en-US"/>
        </w:rPr>
        <w:t>3</w:t>
      </w:r>
      <w:r w:rsidRPr="008A4A26">
        <w:rPr>
          <w:rFonts w:eastAsia="Times New Roman"/>
          <w:bCs w:val="0"/>
          <w:i w:val="0"/>
          <w:szCs w:val="24"/>
          <w:lang w:eastAsia="en-US"/>
        </w:rPr>
        <w:t>.</w:t>
      </w:r>
      <w:bookmarkEnd w:id="1"/>
    </w:p>
    <w:p w14:paraId="372744A6" w14:textId="19F80145" w:rsidR="00F31123" w:rsidRPr="00F31123" w:rsidRDefault="00F31123" w:rsidP="004B222E">
      <w:pPr>
        <w:jc w:val="both"/>
        <w:rPr>
          <w:rFonts w:ascii="Times New Roman" w:hAnsi="Times New Roman" w:cs="Times New Roman"/>
          <w:b/>
          <w:sz w:val="24"/>
          <w:szCs w:val="24"/>
        </w:rPr>
      </w:pPr>
    </w:p>
    <w:p w14:paraId="5A556DD6" w14:textId="1A63864F" w:rsidR="00F31123" w:rsidRDefault="00F31123" w:rsidP="004B222E">
      <w:pPr>
        <w:jc w:val="both"/>
        <w:rPr>
          <w:rFonts w:ascii="Times New Roman" w:hAnsi="Times New Roman" w:cs="Times New Roman"/>
          <w:b/>
          <w:sz w:val="24"/>
          <w:szCs w:val="24"/>
        </w:rPr>
      </w:pPr>
      <w:r w:rsidRPr="00F31123">
        <w:rPr>
          <w:rFonts w:ascii="Times New Roman" w:hAnsi="Times New Roman" w:cs="Times New Roman"/>
          <w:b/>
          <w:sz w:val="24"/>
          <w:szCs w:val="24"/>
        </w:rPr>
        <w:t>Results and Discussion</w:t>
      </w:r>
    </w:p>
    <w:p w14:paraId="2CACCB16" w14:textId="48586B53" w:rsidR="00F31123" w:rsidRPr="00F31123" w:rsidRDefault="00F31123" w:rsidP="00F31123">
      <w:pPr>
        <w:pStyle w:val="Default"/>
        <w:jc w:val="both"/>
        <w:rPr>
          <w:rFonts w:ascii="Times New Roman" w:hAnsi="Times New Roman" w:cs="Times New Roman"/>
          <w:iCs/>
        </w:rPr>
      </w:pPr>
      <w:r w:rsidRPr="00F31123">
        <w:rPr>
          <w:rFonts w:ascii="Times New Roman" w:hAnsi="Times New Roman" w:cs="Times New Roman"/>
          <w:iCs/>
        </w:rPr>
        <w:t>T</w:t>
      </w:r>
      <w:r w:rsidRPr="00F31123">
        <w:rPr>
          <w:rFonts w:ascii="Times New Roman" w:hAnsi="Times New Roman" w:cs="Times New Roman"/>
          <w:iCs/>
        </w:rPr>
        <w:t xml:space="preserve">he key findings and main conclusions drawn from the measurements carried out in the field on two different crossings on the West Coast Mainline (near Wembley Stadium- direction to Birmingham) and on Chiltern rail line (near Hatton Railway Station – direction to Birmingham). The Wembley crossing was evaluated visually before the measurements were carried out. No damage was identified from the visual inspection in any part of the crossing. The results of the AE tests carried out also support the findings of the visual inspection as there is no indication of any crack growth in the signals analysed. The maximum allowable train speed at the Wembley crossing is 100 MPH. The line is used by both passenger and freight trains. </w:t>
      </w:r>
    </w:p>
    <w:p w14:paraId="7BF7D10C" w14:textId="77777777" w:rsidR="00F31123" w:rsidRPr="00F31123" w:rsidRDefault="00F31123" w:rsidP="00F31123">
      <w:pPr>
        <w:pStyle w:val="Default"/>
        <w:jc w:val="both"/>
        <w:rPr>
          <w:rFonts w:ascii="Times New Roman" w:hAnsi="Times New Roman" w:cs="Times New Roman"/>
          <w:iCs/>
        </w:rPr>
      </w:pPr>
    </w:p>
    <w:p w14:paraId="16738639" w14:textId="77777777" w:rsidR="00F31123" w:rsidRPr="00F31123" w:rsidRDefault="00F31123" w:rsidP="00F31123">
      <w:pPr>
        <w:pStyle w:val="Default"/>
        <w:jc w:val="both"/>
        <w:rPr>
          <w:rFonts w:ascii="Times New Roman" w:hAnsi="Times New Roman" w:cs="Times New Roman"/>
          <w:iCs/>
        </w:rPr>
      </w:pPr>
      <w:r w:rsidRPr="00F31123">
        <w:rPr>
          <w:rFonts w:ascii="Times New Roman" w:hAnsi="Times New Roman" w:cs="Times New Roman"/>
          <w:iCs/>
        </w:rPr>
        <w:t>In the case of the Hatton crossing from the visual inspection carried out surface damage is evident (cracking and lipping). No emergency speed restrictions have been set at the Hatton crossing by the route manager so trains pass with speeds up to 100 MPH. This is also a mixed line being used by both passenger and freight trains. Analysis of the AE measurements obtained from the Hatton crossing suggests that damage growth does occur when train passes. Damage evolution has been assessed as limited when lighter passenger or freight carriages pass over the crossing. However, there is evidence of faster damage evolution when heavier axle loads are involved. This leads us to conclude that for the Hatton crossing, damage, at this stage at least, can be classified as moderate.</w:t>
      </w:r>
    </w:p>
    <w:p w14:paraId="7F4B059A" w14:textId="77777777" w:rsidR="00F31123" w:rsidRPr="00F31123" w:rsidRDefault="00F31123" w:rsidP="00F31123">
      <w:pPr>
        <w:pStyle w:val="Default"/>
        <w:jc w:val="both"/>
        <w:rPr>
          <w:rFonts w:ascii="Times New Roman" w:hAnsi="Times New Roman" w:cs="Times New Roman"/>
          <w:iCs/>
        </w:rPr>
      </w:pPr>
    </w:p>
    <w:p w14:paraId="49A5BF8D" w14:textId="77777777" w:rsidR="00F31123" w:rsidRPr="00F31123" w:rsidRDefault="00F31123" w:rsidP="00F31123">
      <w:pPr>
        <w:pStyle w:val="Default"/>
        <w:jc w:val="both"/>
        <w:rPr>
          <w:rFonts w:ascii="Times New Roman" w:hAnsi="Times New Roman" w:cs="Times New Roman"/>
          <w:iCs/>
        </w:rPr>
      </w:pPr>
      <w:r w:rsidRPr="00F31123">
        <w:rPr>
          <w:rFonts w:ascii="Times New Roman" w:hAnsi="Times New Roman" w:cs="Times New Roman"/>
          <w:iCs/>
        </w:rPr>
        <w:t>Track circuits are being used in both lines tested. The Wembley crossing is part of an electrified line whilst the Hatton crossing is part of a conventional line. In both cases there was no interference caused by the AE sensors on the track circuits. Furthermore, no problems were caused by the return current in the electrified line to the AE system thanks to the satisfactory insulation provided by the ceramic plate of the AE sensors and Araldite adhesive used to attach the sensors on the crossing.</w:t>
      </w:r>
      <w:r w:rsidRPr="00F31123">
        <w:rPr>
          <w:rFonts w:ascii="Times New Roman" w:hAnsi="Times New Roman" w:cs="Times New Roman"/>
          <w:iCs/>
        </w:rPr>
        <w:t xml:space="preserve"> </w:t>
      </w:r>
      <w:r w:rsidRPr="00F31123">
        <w:rPr>
          <w:rFonts w:ascii="Times New Roman" w:hAnsi="Times New Roman" w:cs="Times New Roman"/>
          <w:iCs/>
        </w:rPr>
        <w:t xml:space="preserve">The installation </w:t>
      </w:r>
      <w:r w:rsidRPr="00F31123">
        <w:rPr>
          <w:rFonts w:ascii="Times New Roman" w:hAnsi="Times New Roman" w:cs="Times New Roman"/>
          <w:iCs/>
        </w:rPr>
        <w:t xml:space="preserve">of the entire system </w:t>
      </w:r>
      <w:r w:rsidRPr="00F31123">
        <w:rPr>
          <w:rFonts w:ascii="Times New Roman" w:hAnsi="Times New Roman" w:cs="Times New Roman"/>
          <w:iCs/>
        </w:rPr>
        <w:t xml:space="preserve">was </w:t>
      </w:r>
      <w:r w:rsidRPr="00F31123">
        <w:rPr>
          <w:rFonts w:ascii="Times New Roman" w:hAnsi="Times New Roman" w:cs="Times New Roman"/>
          <w:iCs/>
        </w:rPr>
        <w:t>completed in about an hour during night time while traffic had stopped.</w:t>
      </w:r>
    </w:p>
    <w:p w14:paraId="14381511" w14:textId="77777777" w:rsidR="00F31123" w:rsidRPr="00F31123" w:rsidRDefault="00F31123" w:rsidP="00F31123">
      <w:pPr>
        <w:pStyle w:val="Default"/>
        <w:jc w:val="both"/>
        <w:rPr>
          <w:rFonts w:ascii="Times New Roman" w:hAnsi="Times New Roman" w:cs="Times New Roman"/>
          <w:iCs/>
        </w:rPr>
      </w:pPr>
    </w:p>
    <w:p w14:paraId="3DCEA932" w14:textId="77777777" w:rsidR="00F31123" w:rsidRPr="00F31123" w:rsidRDefault="00F31123" w:rsidP="00F31123">
      <w:pPr>
        <w:spacing w:after="0" w:line="240" w:lineRule="auto"/>
        <w:jc w:val="both"/>
        <w:rPr>
          <w:rFonts w:ascii="Times New Roman" w:hAnsi="Times New Roman" w:cs="Times New Roman"/>
          <w:sz w:val="24"/>
          <w:szCs w:val="24"/>
        </w:rPr>
      </w:pPr>
      <w:r w:rsidRPr="00F31123">
        <w:rPr>
          <w:rFonts w:ascii="Times New Roman" w:hAnsi="Times New Roman" w:cs="Times New Roman"/>
          <w:sz w:val="24"/>
          <w:szCs w:val="24"/>
        </w:rPr>
        <w:t xml:space="preserve">The photographs in figure 3 show the measurement setup at the Wembley crossing. The sensors were attached on the crossing of interest using Araldite since magnetic hold-downs are not an option in this case. </w:t>
      </w:r>
    </w:p>
    <w:p w14:paraId="3C3DC0D3" w14:textId="77777777" w:rsidR="00F31123" w:rsidRPr="00F31123" w:rsidRDefault="00F31123" w:rsidP="00F31123">
      <w:pPr>
        <w:spacing w:after="0" w:line="240" w:lineRule="auto"/>
        <w:jc w:val="both"/>
        <w:rPr>
          <w:rFonts w:ascii="Times New Roman" w:hAnsi="Times New Roman" w:cs="Times New Roman"/>
          <w:sz w:val="24"/>
          <w:szCs w:val="24"/>
        </w:rPr>
      </w:pPr>
    </w:p>
    <w:p w14:paraId="281B3A71" w14:textId="77777777" w:rsidR="00F31123" w:rsidRPr="00F31123" w:rsidRDefault="00F31123" w:rsidP="00F31123">
      <w:pPr>
        <w:spacing w:after="0" w:line="240" w:lineRule="auto"/>
        <w:jc w:val="both"/>
        <w:rPr>
          <w:rFonts w:ascii="Times New Roman" w:hAnsi="Times New Roman" w:cs="Times New Roman"/>
          <w:sz w:val="24"/>
          <w:szCs w:val="24"/>
        </w:rPr>
      </w:pPr>
      <w:r w:rsidRPr="00F31123">
        <w:rPr>
          <w:rFonts w:ascii="Times New Roman" w:hAnsi="Times New Roman" w:cs="Times New Roman"/>
          <w:sz w:val="24"/>
          <w:szCs w:val="24"/>
        </w:rPr>
        <w:t xml:space="preserve">Araldite provides the adhesive strength to keep the AE sensors mounted on the surface of the crossing during testing as well as the level of additional electrical insulation required. </w:t>
      </w:r>
      <w:r w:rsidRPr="00F31123">
        <w:rPr>
          <w:rFonts w:ascii="Times New Roman" w:hAnsi="Times New Roman" w:cs="Times New Roman"/>
          <w:sz w:val="24"/>
          <w:szCs w:val="24"/>
        </w:rPr>
        <w:lastRenderedPageBreak/>
        <w:t xml:space="preserve">Furthermore, it provides the required coupling quality enabling good transmissibility of the stress waves produced from any crossing defects growing during loading from the wheel and axle loads sustained. </w:t>
      </w:r>
    </w:p>
    <w:p w14:paraId="379DC815" w14:textId="77777777" w:rsidR="00F31123" w:rsidRPr="00F31123" w:rsidRDefault="00F31123" w:rsidP="00F31123">
      <w:pPr>
        <w:spacing w:after="0" w:line="240" w:lineRule="auto"/>
        <w:jc w:val="both"/>
        <w:rPr>
          <w:rFonts w:ascii="Times New Roman" w:hAnsi="Times New Roman" w:cs="Times New Roman"/>
          <w:sz w:val="24"/>
          <w:szCs w:val="24"/>
        </w:rPr>
      </w:pPr>
    </w:p>
    <w:p w14:paraId="3B11AEF6" w14:textId="77777777" w:rsidR="00F31123" w:rsidRPr="00F31123" w:rsidRDefault="00F31123" w:rsidP="00F31123">
      <w:pPr>
        <w:spacing w:after="0" w:line="240" w:lineRule="auto"/>
        <w:jc w:val="both"/>
        <w:rPr>
          <w:rFonts w:ascii="Times New Roman" w:hAnsi="Times New Roman" w:cs="Times New Roman"/>
          <w:sz w:val="24"/>
          <w:szCs w:val="24"/>
        </w:rPr>
      </w:pPr>
      <w:r w:rsidRPr="00F31123">
        <w:rPr>
          <w:rFonts w:ascii="Times New Roman" w:hAnsi="Times New Roman" w:cs="Times New Roman"/>
          <w:sz w:val="24"/>
          <w:szCs w:val="24"/>
        </w:rPr>
        <w:t xml:space="preserve">Araldite enables long term adhesion of the sensors. It provides consistent coupling quality over extended measurement periods and over a wide range of environmental conditions including hot or cold weather, wet or snowy conditions and solar ray exposure. Araldite is a two-component epoxy adhesive which is inexpensive, commercially available at hardware stores, and safe to handle. It cures relatively fast enabling the installation of the AE sensors within a few minutes. It also has good resistance to any vibration related damage. </w:t>
      </w:r>
    </w:p>
    <w:p w14:paraId="3071EB56" w14:textId="77777777" w:rsidR="00F31123" w:rsidRPr="00F31123" w:rsidRDefault="00F31123" w:rsidP="00F31123">
      <w:pPr>
        <w:spacing w:after="0" w:line="240" w:lineRule="auto"/>
        <w:jc w:val="both"/>
        <w:rPr>
          <w:rFonts w:ascii="Times New Roman" w:hAnsi="Times New Roman" w:cs="Times New Roman"/>
          <w:sz w:val="24"/>
          <w:szCs w:val="24"/>
        </w:rPr>
      </w:pPr>
    </w:p>
    <w:p w14:paraId="173241BF" w14:textId="77777777" w:rsidR="00F31123" w:rsidRPr="00F31123" w:rsidRDefault="00F31123" w:rsidP="00F31123">
      <w:pPr>
        <w:pStyle w:val="ListParagraph"/>
        <w:numPr>
          <w:ilvl w:val="0"/>
          <w:numId w:val="1"/>
        </w:numPr>
        <w:spacing w:after="0" w:line="240" w:lineRule="auto"/>
        <w:jc w:val="center"/>
        <w:rPr>
          <w:rFonts w:ascii="Times New Roman" w:hAnsi="Times New Roman" w:cs="Times New Roman"/>
          <w:sz w:val="24"/>
          <w:szCs w:val="24"/>
          <w:lang w:val="en-GB"/>
        </w:rPr>
      </w:pPr>
      <w:r w:rsidRPr="00F31123">
        <w:rPr>
          <w:rFonts w:ascii="Times New Roman" w:hAnsi="Times New Roman" w:cs="Times New Roman"/>
          <w:noProof/>
          <w:sz w:val="24"/>
          <w:szCs w:val="24"/>
          <w:lang w:val="en-GB" w:eastAsia="en-GB"/>
        </w:rPr>
        <w:drawing>
          <wp:inline distT="0" distB="0" distL="0" distR="0" wp14:anchorId="7B467642" wp14:editId="5933B48A">
            <wp:extent cx="3735827" cy="2801871"/>
            <wp:effectExtent l="19050" t="0" r="0" b="0"/>
            <wp:docPr id="30" name="Picture 29" descr="IMG_20150614_1401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50614_140156.jpg"/>
                    <pic:cNvPicPr/>
                  </pic:nvPicPr>
                  <pic:blipFill>
                    <a:blip r:embed="rId8" cstate="print"/>
                    <a:stretch>
                      <a:fillRect/>
                    </a:stretch>
                  </pic:blipFill>
                  <pic:spPr>
                    <a:xfrm>
                      <a:off x="0" y="0"/>
                      <a:ext cx="3737015" cy="2802762"/>
                    </a:xfrm>
                    <a:prstGeom prst="rect">
                      <a:avLst/>
                    </a:prstGeom>
                  </pic:spPr>
                </pic:pic>
              </a:graphicData>
            </a:graphic>
          </wp:inline>
        </w:drawing>
      </w:r>
    </w:p>
    <w:p w14:paraId="7E10F268" w14:textId="77777777" w:rsidR="00F31123" w:rsidRPr="00F31123" w:rsidRDefault="00F31123" w:rsidP="00F31123">
      <w:pPr>
        <w:spacing w:after="0" w:line="240" w:lineRule="auto"/>
        <w:rPr>
          <w:rFonts w:ascii="Times New Roman" w:hAnsi="Times New Roman" w:cs="Times New Roman"/>
          <w:sz w:val="24"/>
          <w:szCs w:val="24"/>
        </w:rPr>
      </w:pPr>
    </w:p>
    <w:p w14:paraId="6B307E8F" w14:textId="07DA9F80" w:rsidR="00F31123" w:rsidRPr="00F31123" w:rsidRDefault="00F31123" w:rsidP="00F31123">
      <w:pPr>
        <w:pStyle w:val="ListParagraph"/>
        <w:numPr>
          <w:ilvl w:val="0"/>
          <w:numId w:val="1"/>
        </w:numPr>
        <w:spacing w:after="0" w:line="240" w:lineRule="auto"/>
        <w:jc w:val="center"/>
        <w:rPr>
          <w:rFonts w:ascii="Times New Roman" w:hAnsi="Times New Roman" w:cs="Times New Roman"/>
          <w:sz w:val="24"/>
          <w:szCs w:val="24"/>
          <w:lang w:val="en-GB"/>
        </w:rPr>
      </w:pPr>
      <w:r w:rsidRPr="00F31123">
        <w:rPr>
          <w:rFonts w:ascii="Times New Roman" w:hAnsi="Times New Roman" w:cs="Times New Roman"/>
          <w:noProof/>
          <w:sz w:val="24"/>
          <w:szCs w:val="24"/>
          <w:lang w:val="en-GB" w:eastAsia="en-GB"/>
        </w:rPr>
        <mc:AlternateContent>
          <mc:Choice Requires="wps">
            <w:drawing>
              <wp:anchor distT="0" distB="0" distL="114300" distR="114300" simplePos="0" relativeHeight="251660288" behindDoc="0" locked="0" layoutInCell="1" allowOverlap="1" wp14:anchorId="68BE79D6" wp14:editId="66D8023C">
                <wp:simplePos x="0" y="0"/>
                <wp:positionH relativeFrom="column">
                  <wp:posOffset>3482340</wp:posOffset>
                </wp:positionH>
                <wp:positionV relativeFrom="paragraph">
                  <wp:posOffset>1012190</wp:posOffset>
                </wp:positionV>
                <wp:extent cx="1118870" cy="914400"/>
                <wp:effectExtent l="0" t="0" r="0" b="190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887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012D15" w14:textId="77777777" w:rsidR="00F31123" w:rsidRPr="003F3D1C" w:rsidRDefault="00F31123" w:rsidP="00F31123">
                            <w:pPr>
                              <w:rPr>
                                <w:color w:val="FFFF00"/>
                              </w:rPr>
                            </w:pPr>
                            <w:r w:rsidRPr="003F3D1C">
                              <w:rPr>
                                <w:color w:val="FFFF00"/>
                              </w:rPr>
                              <w:t>Instrumented crossing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274.2pt;margin-top:79.7pt;width:88.1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xWrtAIAALs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" filled="f" stroked="f">
                <v:textbox>
                  <w:txbxContent>
                    <w:p w14:paraId="17012D15" w14:textId="77777777" w:rsidR="00F31123" w:rsidRPr="003F3D1C" w:rsidRDefault="00F31123" w:rsidP="00F31123">
                      <w:pPr>
                        <w:rPr>
                          <w:color w:val="FFFF00"/>
                        </w:rPr>
                      </w:pPr>
                      <w:r w:rsidRPr="003F3D1C">
                        <w:rPr>
                          <w:color w:val="FFFF00"/>
                        </w:rPr>
                        <w:t>Instrumented crossing</w:t>
                      </w:r>
                    </w:p>
                  </w:txbxContent>
                </v:textbox>
              </v:shape>
            </w:pict>
          </mc:Fallback>
        </mc:AlternateContent>
      </w:r>
      <w:r w:rsidRPr="00F31123">
        <w:rPr>
          <w:rFonts w:ascii="Times New Roman" w:hAnsi="Times New Roman" w:cs="Times New Roman"/>
          <w:noProof/>
          <w:sz w:val="24"/>
          <w:szCs w:val="24"/>
          <w:lang w:val="en-GB" w:eastAsia="en-GB"/>
        </w:rPr>
        <mc:AlternateContent>
          <mc:Choice Requires="wps">
            <w:drawing>
              <wp:anchor distT="0" distB="0" distL="114300" distR="114300" simplePos="0" relativeHeight="251659264" behindDoc="0" locked="0" layoutInCell="1" allowOverlap="1" wp14:anchorId="6E54F196" wp14:editId="1D4863FA">
                <wp:simplePos x="0" y="0"/>
                <wp:positionH relativeFrom="column">
                  <wp:posOffset>2772410</wp:posOffset>
                </wp:positionH>
                <wp:positionV relativeFrom="paragraph">
                  <wp:posOffset>1225550</wp:posOffset>
                </wp:positionV>
                <wp:extent cx="777875" cy="476885"/>
                <wp:effectExtent l="38735" t="11430" r="12065" b="5461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7875" cy="476885"/>
                        </a:xfrm>
                        <a:prstGeom prst="straightConnector1">
                          <a:avLst/>
                        </a:prstGeom>
                        <a:noFill/>
                        <a:ln w="9525">
                          <a:solidFill>
                            <a:srgbClr val="FFFF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9" o:spid="_x0000_s1026" type="#_x0000_t32" style="position:absolute;margin-left:218.3pt;margin-top:96.5pt;width:61.25pt;height:37.5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" strokecolor="yellow">
                <v:stroke endarrow="block"/>
              </v:shape>
            </w:pict>
          </mc:Fallback>
        </mc:AlternateContent>
      </w:r>
      <w:r w:rsidRPr="00F31123">
        <w:rPr>
          <w:rFonts w:ascii="Times New Roman" w:hAnsi="Times New Roman" w:cs="Times New Roman"/>
          <w:noProof/>
          <w:sz w:val="24"/>
          <w:szCs w:val="24"/>
          <w:lang w:val="en-GB" w:eastAsia="en-GB"/>
        </w:rPr>
        <w:drawing>
          <wp:inline distT="0" distB="0" distL="0" distR="0" wp14:anchorId="2FA207FF" wp14:editId="761990C2">
            <wp:extent cx="3716372" cy="2341592"/>
            <wp:effectExtent l="19050" t="0" r="0" b="0"/>
            <wp:docPr id="9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3720776" cy="2344367"/>
                    </a:xfrm>
                    <a:prstGeom prst="rect">
                      <a:avLst/>
                    </a:prstGeom>
                    <a:noFill/>
                    <a:ln w="9525">
                      <a:noFill/>
                      <a:miter lim="800000"/>
                      <a:headEnd/>
                      <a:tailEnd/>
                    </a:ln>
                  </pic:spPr>
                </pic:pic>
              </a:graphicData>
            </a:graphic>
          </wp:inline>
        </w:drawing>
      </w:r>
    </w:p>
    <w:p w14:paraId="3E741AAD" w14:textId="77777777" w:rsidR="00F31123" w:rsidRPr="00F31123" w:rsidRDefault="00F31123" w:rsidP="00F31123">
      <w:pPr>
        <w:pStyle w:val="ListParagraph"/>
        <w:rPr>
          <w:rFonts w:ascii="Times New Roman" w:hAnsi="Times New Roman" w:cs="Times New Roman"/>
          <w:sz w:val="24"/>
          <w:szCs w:val="24"/>
          <w:lang w:val="en-GB"/>
        </w:rPr>
      </w:pPr>
    </w:p>
    <w:p w14:paraId="073039E4" w14:textId="757F7CFC" w:rsidR="00F31123" w:rsidRPr="00F31123" w:rsidRDefault="00F31123" w:rsidP="00F31123">
      <w:pPr>
        <w:pStyle w:val="ListParagraph"/>
        <w:spacing w:after="0" w:line="240" w:lineRule="auto"/>
        <w:ind w:left="1080"/>
        <w:jc w:val="center"/>
        <w:rPr>
          <w:rFonts w:ascii="Times New Roman" w:hAnsi="Times New Roman" w:cs="Times New Roman"/>
          <w:sz w:val="24"/>
          <w:szCs w:val="24"/>
          <w:lang w:val="en-GB"/>
        </w:rPr>
      </w:pPr>
      <w:r w:rsidRPr="00F31123">
        <w:rPr>
          <w:rFonts w:ascii="Times New Roman" w:hAnsi="Times New Roman" w:cs="Times New Roman"/>
          <w:sz w:val="24"/>
          <w:szCs w:val="24"/>
          <w:lang w:val="en-GB"/>
        </w:rPr>
        <w:t xml:space="preserve">Figure </w:t>
      </w:r>
      <w:r w:rsidRPr="00F31123">
        <w:rPr>
          <w:rFonts w:ascii="Times New Roman" w:hAnsi="Times New Roman" w:cs="Times New Roman"/>
          <w:sz w:val="24"/>
          <w:szCs w:val="24"/>
          <w:lang w:val="en-GB"/>
        </w:rPr>
        <w:t>2</w:t>
      </w:r>
      <w:r w:rsidRPr="00F31123">
        <w:rPr>
          <w:rFonts w:ascii="Times New Roman" w:hAnsi="Times New Roman" w:cs="Times New Roman"/>
          <w:sz w:val="24"/>
          <w:szCs w:val="24"/>
          <w:lang w:val="en-GB"/>
        </w:rPr>
        <w:t xml:space="preserve">: Photographs showing </w:t>
      </w:r>
      <w:r w:rsidRPr="00F31123">
        <w:rPr>
          <w:rFonts w:ascii="Times New Roman" w:hAnsi="Times New Roman" w:cs="Times New Roman"/>
          <w:sz w:val="24"/>
          <w:szCs w:val="24"/>
          <w:lang w:val="en-GB"/>
        </w:rPr>
        <w:t>a)</w:t>
      </w:r>
      <w:r w:rsidRPr="00F31123">
        <w:rPr>
          <w:rFonts w:ascii="Times New Roman" w:hAnsi="Times New Roman" w:cs="Times New Roman"/>
          <w:sz w:val="24"/>
          <w:szCs w:val="24"/>
          <w:lang w:val="en-GB"/>
        </w:rPr>
        <w:t xml:space="preserve"> indicative traffic at the instrumented Wembley crossing, and </w:t>
      </w:r>
      <w:r w:rsidRPr="00F31123">
        <w:rPr>
          <w:rFonts w:ascii="Times New Roman" w:hAnsi="Times New Roman" w:cs="Times New Roman"/>
          <w:sz w:val="24"/>
          <w:szCs w:val="24"/>
          <w:lang w:val="en-GB"/>
        </w:rPr>
        <w:t>b</w:t>
      </w:r>
      <w:r w:rsidRPr="00F31123">
        <w:rPr>
          <w:rFonts w:ascii="Times New Roman" w:hAnsi="Times New Roman" w:cs="Times New Roman"/>
          <w:sz w:val="24"/>
          <w:szCs w:val="24"/>
          <w:lang w:val="en-GB"/>
        </w:rPr>
        <w:t xml:space="preserve">) </w:t>
      </w:r>
      <w:r w:rsidRPr="00F31123">
        <w:rPr>
          <w:rFonts w:ascii="Times New Roman" w:hAnsi="Times New Roman" w:cs="Times New Roman"/>
          <w:sz w:val="24"/>
          <w:szCs w:val="24"/>
          <w:lang w:val="en-GB"/>
        </w:rPr>
        <w:t xml:space="preserve">the monitored </w:t>
      </w:r>
      <w:r w:rsidRPr="00F31123">
        <w:rPr>
          <w:rFonts w:ascii="Times New Roman" w:hAnsi="Times New Roman" w:cs="Times New Roman"/>
          <w:sz w:val="24"/>
          <w:szCs w:val="24"/>
          <w:lang w:val="en-GB"/>
        </w:rPr>
        <w:t>crossing location.</w:t>
      </w:r>
    </w:p>
    <w:p w14:paraId="6029878A" w14:textId="77777777" w:rsidR="00F31123" w:rsidRPr="00F31123" w:rsidRDefault="00F31123" w:rsidP="00F31123">
      <w:pPr>
        <w:pStyle w:val="ListParagraph"/>
        <w:spacing w:after="0" w:line="240" w:lineRule="auto"/>
        <w:ind w:left="1080"/>
        <w:rPr>
          <w:rFonts w:ascii="Times New Roman" w:hAnsi="Times New Roman" w:cs="Times New Roman"/>
          <w:sz w:val="24"/>
          <w:szCs w:val="24"/>
          <w:lang w:val="en-GB"/>
        </w:rPr>
      </w:pPr>
    </w:p>
    <w:p w14:paraId="34419D50" w14:textId="77777777" w:rsidR="00F31123" w:rsidRPr="00F31123" w:rsidRDefault="00F31123" w:rsidP="00F31123">
      <w:pPr>
        <w:pStyle w:val="ListParagraph"/>
        <w:spacing w:after="0" w:line="240" w:lineRule="auto"/>
        <w:ind w:left="0"/>
        <w:jc w:val="both"/>
        <w:rPr>
          <w:rFonts w:ascii="Times New Roman" w:hAnsi="Times New Roman" w:cs="Times New Roman"/>
          <w:sz w:val="24"/>
          <w:szCs w:val="24"/>
          <w:lang w:val="en-GB"/>
        </w:rPr>
      </w:pPr>
      <w:r w:rsidRPr="00F31123">
        <w:rPr>
          <w:rFonts w:ascii="Times New Roman" w:hAnsi="Times New Roman" w:cs="Times New Roman"/>
          <w:sz w:val="24"/>
          <w:szCs w:val="24"/>
          <w:lang w:val="en-GB"/>
        </w:rPr>
        <w:t>The photographs in figure 4 show the measurement setup at Hatton crossing. The installation of the AE sensors was done in the same way as for Wembley.</w:t>
      </w:r>
    </w:p>
    <w:p w14:paraId="2CA5DE72" w14:textId="77777777" w:rsidR="00F31123" w:rsidRPr="00F31123" w:rsidRDefault="00F31123" w:rsidP="00F31123">
      <w:pPr>
        <w:spacing w:after="0" w:line="240" w:lineRule="auto"/>
        <w:jc w:val="center"/>
        <w:rPr>
          <w:rFonts w:ascii="Times New Roman" w:hAnsi="Times New Roman" w:cs="Times New Roman"/>
          <w:sz w:val="24"/>
          <w:szCs w:val="24"/>
        </w:rPr>
      </w:pPr>
    </w:p>
    <w:p w14:paraId="725393E7" w14:textId="77777777" w:rsidR="00F31123" w:rsidRDefault="00F31123" w:rsidP="00F31123">
      <w:pPr>
        <w:pStyle w:val="ListParagraph"/>
        <w:numPr>
          <w:ilvl w:val="0"/>
          <w:numId w:val="2"/>
        </w:numPr>
        <w:spacing w:after="0" w:line="240" w:lineRule="auto"/>
        <w:jc w:val="center"/>
        <w:rPr>
          <w:rFonts w:ascii="Times New Roman" w:hAnsi="Times New Roman" w:cs="Times New Roman"/>
          <w:sz w:val="24"/>
          <w:szCs w:val="24"/>
          <w:lang w:val="en-GB"/>
        </w:rPr>
      </w:pPr>
      <w:r w:rsidRPr="00F31123">
        <w:rPr>
          <w:rFonts w:ascii="Times New Roman" w:hAnsi="Times New Roman" w:cs="Times New Roman"/>
          <w:noProof/>
          <w:sz w:val="24"/>
          <w:szCs w:val="24"/>
          <w:lang w:val="en-GB" w:eastAsia="en-GB"/>
        </w:rPr>
        <w:lastRenderedPageBreak/>
        <w:drawing>
          <wp:inline distT="0" distB="0" distL="0" distR="0" wp14:anchorId="2C14A7DC" wp14:editId="586E9AF4">
            <wp:extent cx="3514725" cy="2636043"/>
            <wp:effectExtent l="0" t="0" r="0" b="0"/>
            <wp:docPr id="100" name="Picture 99" descr="IMG_20151118_2104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51118_210428.jpg"/>
                    <pic:cNvPicPr/>
                  </pic:nvPicPr>
                  <pic:blipFill>
                    <a:blip r:embed="rId10" cstate="print"/>
                    <a:stretch>
                      <a:fillRect/>
                    </a:stretch>
                  </pic:blipFill>
                  <pic:spPr>
                    <a:xfrm>
                      <a:off x="0" y="0"/>
                      <a:ext cx="3521746" cy="2641309"/>
                    </a:xfrm>
                    <a:prstGeom prst="rect">
                      <a:avLst/>
                    </a:prstGeom>
                  </pic:spPr>
                </pic:pic>
              </a:graphicData>
            </a:graphic>
          </wp:inline>
        </w:drawing>
      </w:r>
    </w:p>
    <w:p w14:paraId="263B768E" w14:textId="77777777" w:rsidR="00ED06EA" w:rsidRPr="00F31123" w:rsidRDefault="00ED06EA" w:rsidP="00ED06EA">
      <w:pPr>
        <w:pStyle w:val="ListParagraph"/>
        <w:spacing w:after="0" w:line="240" w:lineRule="auto"/>
        <w:rPr>
          <w:rFonts w:ascii="Times New Roman" w:hAnsi="Times New Roman" w:cs="Times New Roman"/>
          <w:sz w:val="24"/>
          <w:szCs w:val="24"/>
          <w:lang w:val="en-GB"/>
        </w:rPr>
      </w:pPr>
    </w:p>
    <w:p w14:paraId="0B5DF29E" w14:textId="77777777" w:rsidR="00F31123" w:rsidRPr="00F31123" w:rsidRDefault="00F31123" w:rsidP="00F31123">
      <w:pPr>
        <w:pStyle w:val="ListParagraph"/>
        <w:numPr>
          <w:ilvl w:val="0"/>
          <w:numId w:val="2"/>
        </w:numPr>
        <w:spacing w:after="0" w:line="240" w:lineRule="auto"/>
        <w:jc w:val="center"/>
        <w:rPr>
          <w:rFonts w:ascii="Times New Roman" w:hAnsi="Times New Roman" w:cs="Times New Roman"/>
          <w:sz w:val="24"/>
          <w:szCs w:val="24"/>
          <w:lang w:val="en-GB"/>
        </w:rPr>
      </w:pPr>
      <w:r w:rsidRPr="00F31123">
        <w:rPr>
          <w:rFonts w:ascii="Times New Roman" w:hAnsi="Times New Roman" w:cs="Times New Roman"/>
          <w:noProof/>
          <w:sz w:val="24"/>
          <w:szCs w:val="24"/>
          <w:lang w:val="en-GB" w:eastAsia="en-GB"/>
        </w:rPr>
        <w:drawing>
          <wp:inline distT="0" distB="0" distL="0" distR="0" wp14:anchorId="3A576D88" wp14:editId="6EB42890">
            <wp:extent cx="3533775" cy="2650332"/>
            <wp:effectExtent l="0" t="0" r="0" b="0"/>
            <wp:docPr id="101" name="Picture 100" descr="IMG_02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230.jpg"/>
                    <pic:cNvPicPr/>
                  </pic:nvPicPr>
                  <pic:blipFill>
                    <a:blip r:embed="rId11" cstate="print"/>
                    <a:stretch>
                      <a:fillRect/>
                    </a:stretch>
                  </pic:blipFill>
                  <pic:spPr>
                    <a:xfrm>
                      <a:off x="0" y="0"/>
                      <a:ext cx="3542905" cy="2657179"/>
                    </a:xfrm>
                    <a:prstGeom prst="rect">
                      <a:avLst/>
                    </a:prstGeom>
                  </pic:spPr>
                </pic:pic>
              </a:graphicData>
            </a:graphic>
          </wp:inline>
        </w:drawing>
      </w:r>
    </w:p>
    <w:p w14:paraId="2E3147E1" w14:textId="77777777" w:rsidR="00F31123" w:rsidRPr="00F31123" w:rsidRDefault="00F31123" w:rsidP="00F31123">
      <w:pPr>
        <w:pStyle w:val="ListParagraph"/>
        <w:spacing w:after="0" w:line="240" w:lineRule="auto"/>
        <w:rPr>
          <w:rFonts w:ascii="Times New Roman" w:hAnsi="Times New Roman" w:cs="Times New Roman"/>
          <w:sz w:val="24"/>
          <w:szCs w:val="24"/>
          <w:lang w:val="en-GB"/>
        </w:rPr>
      </w:pPr>
    </w:p>
    <w:p w14:paraId="181150BC" w14:textId="77777777" w:rsidR="00F31123" w:rsidRDefault="00F31123" w:rsidP="00F31123">
      <w:pPr>
        <w:pStyle w:val="ListParagraph"/>
        <w:spacing w:after="0" w:line="240" w:lineRule="auto"/>
        <w:jc w:val="center"/>
        <w:rPr>
          <w:rFonts w:ascii="Times New Roman" w:hAnsi="Times New Roman" w:cs="Times New Roman"/>
          <w:sz w:val="24"/>
          <w:szCs w:val="24"/>
          <w:lang w:val="en-GB"/>
        </w:rPr>
      </w:pPr>
      <w:r w:rsidRPr="00F31123">
        <w:rPr>
          <w:rFonts w:ascii="Times New Roman" w:hAnsi="Times New Roman" w:cs="Times New Roman"/>
          <w:sz w:val="24"/>
          <w:szCs w:val="24"/>
          <w:lang w:val="en-GB"/>
        </w:rPr>
        <w:t xml:space="preserve">Figure </w:t>
      </w:r>
      <w:r>
        <w:rPr>
          <w:rFonts w:ascii="Times New Roman" w:hAnsi="Times New Roman" w:cs="Times New Roman"/>
          <w:sz w:val="24"/>
          <w:szCs w:val="24"/>
          <w:lang w:val="en-GB"/>
        </w:rPr>
        <w:t>3: Photographs showing</w:t>
      </w:r>
      <w:r w:rsidRPr="00F31123">
        <w:rPr>
          <w:rFonts w:ascii="Times New Roman" w:hAnsi="Times New Roman" w:cs="Times New Roman"/>
          <w:sz w:val="24"/>
          <w:szCs w:val="24"/>
          <w:lang w:val="en-GB"/>
        </w:rPr>
        <w:t xml:space="preserve">: a) </w:t>
      </w:r>
      <w:r>
        <w:rPr>
          <w:rFonts w:ascii="Times New Roman" w:hAnsi="Times New Roman" w:cs="Times New Roman"/>
          <w:sz w:val="24"/>
          <w:szCs w:val="24"/>
          <w:lang w:val="en-GB"/>
        </w:rPr>
        <w:t xml:space="preserve">the </w:t>
      </w:r>
      <w:r w:rsidRPr="00F31123">
        <w:rPr>
          <w:rFonts w:ascii="Times New Roman" w:hAnsi="Times New Roman" w:cs="Times New Roman"/>
          <w:sz w:val="24"/>
          <w:szCs w:val="24"/>
          <w:lang w:val="en-GB"/>
        </w:rPr>
        <w:t>indicative traffic at t</w:t>
      </w:r>
      <w:r>
        <w:rPr>
          <w:rFonts w:ascii="Times New Roman" w:hAnsi="Times New Roman" w:cs="Times New Roman"/>
          <w:sz w:val="24"/>
          <w:szCs w:val="24"/>
          <w:lang w:val="en-GB"/>
        </w:rPr>
        <w:t>he instrumented Hatton crossing and</w:t>
      </w:r>
      <w:r w:rsidRPr="00F31123">
        <w:rPr>
          <w:rFonts w:ascii="Times New Roman" w:hAnsi="Times New Roman" w:cs="Times New Roman"/>
          <w:sz w:val="24"/>
          <w:szCs w:val="24"/>
          <w:lang w:val="en-GB"/>
        </w:rPr>
        <w:t xml:space="preserve"> </w:t>
      </w:r>
      <w:r>
        <w:rPr>
          <w:rFonts w:ascii="Times New Roman" w:hAnsi="Times New Roman" w:cs="Times New Roman"/>
          <w:sz w:val="24"/>
          <w:szCs w:val="24"/>
          <w:lang w:val="en-GB"/>
        </w:rPr>
        <w:t>b</w:t>
      </w:r>
      <w:r w:rsidRPr="00F31123">
        <w:rPr>
          <w:rFonts w:ascii="Times New Roman" w:hAnsi="Times New Roman" w:cs="Times New Roman"/>
          <w:sz w:val="24"/>
          <w:szCs w:val="24"/>
          <w:lang w:val="en-GB"/>
        </w:rPr>
        <w:t>) AE sensor installation with Araldite.</w:t>
      </w:r>
    </w:p>
    <w:p w14:paraId="3655C986" w14:textId="77777777" w:rsidR="00F31123" w:rsidRDefault="00F31123" w:rsidP="00F31123">
      <w:pPr>
        <w:spacing w:after="0" w:line="240" w:lineRule="auto"/>
        <w:rPr>
          <w:rFonts w:ascii="Times New Roman" w:hAnsi="Times New Roman" w:cs="Times New Roman"/>
          <w:sz w:val="24"/>
          <w:szCs w:val="24"/>
        </w:rPr>
      </w:pPr>
    </w:p>
    <w:p w14:paraId="4CF7B474" w14:textId="57DB58D7" w:rsidR="00F31123" w:rsidRPr="00F31123" w:rsidRDefault="00F31123" w:rsidP="00E62416">
      <w:pPr>
        <w:spacing w:after="0" w:line="240" w:lineRule="auto"/>
        <w:jc w:val="both"/>
        <w:rPr>
          <w:rFonts w:ascii="Times New Roman" w:hAnsi="Times New Roman" w:cs="Times New Roman"/>
          <w:sz w:val="24"/>
          <w:szCs w:val="24"/>
        </w:rPr>
      </w:pPr>
      <w:r w:rsidRPr="00F31123">
        <w:rPr>
          <w:rFonts w:ascii="Times New Roman" w:hAnsi="Times New Roman" w:cs="Times New Roman"/>
          <w:sz w:val="24"/>
          <w:szCs w:val="24"/>
        </w:rPr>
        <w:t xml:space="preserve">To analyse the AE data collected from the two instrumented crossings a template-based correlation processing method has been used. This methodology enables us to accurately differentiate AE signals from different sources such as impact, deformation and crack growth. Although the signal acquired is affected by a number of factors, signals generated by the same source mechanism are similar and can thus be correlated to each other. If the signal features generated by a propagating defect are known in advance, the relevant template can be used to identify all those segments from the original waveform which are similar to it. These segments with the same feature are very likely to be generated by the defect. Therefore, correlation analysis can be used as a powerful tool not only to identify the presence of defect, but also to effectively discriminate signals generated by different sources of AE. There are two vital parts in correlation analysis: the template and the feature used in the correlation processing approach. Templates are of great importance to achieve accurate and reliable results in correlation analysis. They normally consist of a set of signals which correspond to specific defect signatures under controlled environment, such as train speed, bogie geometry and wagon weight, etc. In this application, templates need to be carefully </w:t>
      </w:r>
      <w:r w:rsidRPr="00F31123">
        <w:rPr>
          <w:rFonts w:ascii="Times New Roman" w:hAnsi="Times New Roman" w:cs="Times New Roman"/>
          <w:sz w:val="24"/>
          <w:szCs w:val="24"/>
        </w:rPr>
        <w:lastRenderedPageBreak/>
        <w:t>selected from the test data generated on cast manganese steel samples in the laboratory.</w:t>
      </w:r>
      <w:r w:rsidR="00E62416">
        <w:rPr>
          <w:rFonts w:ascii="Times New Roman" w:hAnsi="Times New Roman" w:cs="Times New Roman"/>
          <w:sz w:val="24"/>
          <w:szCs w:val="24"/>
        </w:rPr>
        <w:t xml:space="preserve"> </w:t>
      </w:r>
      <w:r w:rsidRPr="00F31123">
        <w:rPr>
          <w:rFonts w:ascii="Times New Roman" w:hAnsi="Times New Roman" w:cs="Times New Roman"/>
          <w:sz w:val="24"/>
          <w:szCs w:val="24"/>
        </w:rPr>
        <w:t xml:space="preserve">The schematic in figure </w:t>
      </w:r>
      <w:r w:rsidR="00E62416">
        <w:rPr>
          <w:rFonts w:ascii="Times New Roman" w:hAnsi="Times New Roman" w:cs="Times New Roman"/>
          <w:sz w:val="24"/>
          <w:szCs w:val="24"/>
        </w:rPr>
        <w:t>4</w:t>
      </w:r>
      <w:r w:rsidRPr="00F31123">
        <w:rPr>
          <w:rFonts w:ascii="Times New Roman" w:hAnsi="Times New Roman" w:cs="Times New Roman"/>
          <w:sz w:val="24"/>
          <w:szCs w:val="24"/>
        </w:rPr>
        <w:t xml:space="preserve"> shows the 4 steps involved in correlation processing. </w:t>
      </w:r>
    </w:p>
    <w:p w14:paraId="55D2B4E2" w14:textId="77777777" w:rsidR="00F31123" w:rsidRPr="00F31123" w:rsidRDefault="00F31123" w:rsidP="00F31123">
      <w:pPr>
        <w:jc w:val="both"/>
        <w:rPr>
          <w:rFonts w:ascii="Times New Roman" w:hAnsi="Times New Roman" w:cs="Times New Roman"/>
          <w:sz w:val="24"/>
          <w:szCs w:val="24"/>
        </w:rPr>
      </w:pPr>
    </w:p>
    <w:p w14:paraId="0F722DC7" w14:textId="77777777" w:rsidR="00F31123" w:rsidRPr="00F31123" w:rsidRDefault="00F31123" w:rsidP="00F31123">
      <w:pPr>
        <w:jc w:val="both"/>
        <w:rPr>
          <w:rFonts w:ascii="Times New Roman" w:hAnsi="Times New Roman" w:cs="Times New Roman"/>
          <w:sz w:val="24"/>
          <w:szCs w:val="24"/>
        </w:rPr>
      </w:pPr>
    </w:p>
    <w:p w14:paraId="2A52DF72" w14:textId="1598529B" w:rsidR="00F31123" w:rsidRPr="00F31123" w:rsidRDefault="00F31123" w:rsidP="00F31123">
      <w:pPr>
        <w:jc w:val="center"/>
        <w:rPr>
          <w:rFonts w:ascii="Times New Roman" w:hAnsi="Times New Roman" w:cs="Times New Roman"/>
          <w:sz w:val="24"/>
          <w:szCs w:val="24"/>
        </w:rPr>
      </w:pPr>
      <w:r w:rsidRPr="00F31123">
        <w:rPr>
          <w:rFonts w:ascii="Times New Roman" w:hAnsi="Times New Roman" w:cs="Times New Roman"/>
          <w:noProof/>
          <w:sz w:val="24"/>
          <w:szCs w:val="24"/>
          <w:lang w:eastAsia="en-GB"/>
        </w:rPr>
        <mc:AlternateContent>
          <mc:Choice Requires="wpc">
            <w:drawing>
              <wp:inline distT="0" distB="0" distL="0" distR="0" wp14:anchorId="4BC50872" wp14:editId="02586E9E">
                <wp:extent cx="1694815" cy="2860040"/>
                <wp:effectExtent l="9525" t="0" r="10160" b="0"/>
                <wp:docPr id="18" name="Canvas 1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1" name="Rectangle 4"/>
                        <wps:cNvSpPr>
                          <a:spLocks noChangeArrowheads="1"/>
                        </wps:cNvSpPr>
                        <wps:spPr bwMode="auto">
                          <a:xfrm>
                            <a:off x="0" y="154305"/>
                            <a:ext cx="1694815" cy="423545"/>
                          </a:xfrm>
                          <a:prstGeom prst="rect">
                            <a:avLst/>
                          </a:prstGeom>
                          <a:solidFill>
                            <a:srgbClr val="FFFFFF"/>
                          </a:solidFill>
                          <a:ln w="9525">
                            <a:solidFill>
                              <a:srgbClr val="000000"/>
                            </a:solidFill>
                            <a:miter lim="800000"/>
                            <a:headEnd/>
                            <a:tailEnd/>
                          </a:ln>
                        </wps:spPr>
                        <wps:txbx>
                          <w:txbxContent>
                            <w:p w14:paraId="4D057245" w14:textId="77777777" w:rsidR="00F31123" w:rsidRDefault="00F31123" w:rsidP="00F31123">
                              <w:pPr>
                                <w:jc w:val="center"/>
                              </w:pPr>
                              <w:r>
                                <w:rPr>
                                  <w:rFonts w:hint="eastAsia"/>
                                </w:rPr>
                                <w:t>Filter the original signal</w:t>
                              </w:r>
                            </w:p>
                          </w:txbxContent>
                        </wps:txbx>
                        <wps:bodyPr rot="0" vert="horz" wrap="square" lIns="91440" tIns="45720" rIns="91440" bIns="45720" anchor="t" anchorCtr="0" upright="1">
                          <a:noAutofit/>
                        </wps:bodyPr>
                      </wps:wsp>
                      <wps:wsp>
                        <wps:cNvPr id="12" name="Rectangle 5"/>
                        <wps:cNvSpPr>
                          <a:spLocks noChangeArrowheads="1"/>
                        </wps:cNvSpPr>
                        <wps:spPr bwMode="auto">
                          <a:xfrm>
                            <a:off x="0" y="786130"/>
                            <a:ext cx="1694815" cy="474980"/>
                          </a:xfrm>
                          <a:prstGeom prst="rect">
                            <a:avLst/>
                          </a:prstGeom>
                          <a:solidFill>
                            <a:srgbClr val="FFFFFF"/>
                          </a:solidFill>
                          <a:ln w="9525">
                            <a:solidFill>
                              <a:srgbClr val="000000"/>
                            </a:solidFill>
                            <a:miter lim="800000"/>
                            <a:headEnd/>
                            <a:tailEnd/>
                          </a:ln>
                        </wps:spPr>
                        <wps:txbx>
                          <w:txbxContent>
                            <w:p w14:paraId="724EAF61" w14:textId="77777777" w:rsidR="00F31123" w:rsidRPr="00C315D5" w:rsidRDefault="00F31123" w:rsidP="00F31123">
                              <w:pPr>
                                <w:jc w:val="center"/>
                              </w:pPr>
                              <w:r w:rsidRPr="00C315D5">
                                <w:t>S</w:t>
                              </w:r>
                              <w:r w:rsidRPr="00C315D5">
                                <w:rPr>
                                  <w:rFonts w:hint="eastAsia"/>
                                </w:rPr>
                                <w:t>elect proper window size and over</w:t>
                              </w:r>
                              <w:r>
                                <w:rPr>
                                  <w:rFonts w:hint="eastAsia"/>
                                </w:rPr>
                                <w:t>lap</w:t>
                              </w:r>
                            </w:p>
                          </w:txbxContent>
                        </wps:txbx>
                        <wps:bodyPr rot="0" vert="horz" wrap="square" lIns="91440" tIns="45720" rIns="91440" bIns="45720" anchor="t" anchorCtr="0" upright="1">
                          <a:noAutofit/>
                        </wps:bodyPr>
                      </wps:wsp>
                      <wps:wsp>
                        <wps:cNvPr id="13" name="Rectangle 6"/>
                        <wps:cNvSpPr>
                          <a:spLocks noChangeArrowheads="1"/>
                        </wps:cNvSpPr>
                        <wps:spPr bwMode="auto">
                          <a:xfrm>
                            <a:off x="0" y="2256155"/>
                            <a:ext cx="1694815" cy="497205"/>
                          </a:xfrm>
                          <a:prstGeom prst="rect">
                            <a:avLst/>
                          </a:prstGeom>
                          <a:solidFill>
                            <a:srgbClr val="FFFFFF"/>
                          </a:solidFill>
                          <a:ln w="9525">
                            <a:solidFill>
                              <a:srgbClr val="000000"/>
                            </a:solidFill>
                            <a:miter lim="800000"/>
                            <a:headEnd/>
                            <a:tailEnd/>
                          </a:ln>
                        </wps:spPr>
                        <wps:txbx>
                          <w:txbxContent>
                            <w:p w14:paraId="700208BB" w14:textId="77777777" w:rsidR="00F31123" w:rsidRDefault="00F31123" w:rsidP="00F31123">
                              <w:pPr>
                                <w:jc w:val="center"/>
                              </w:pPr>
                              <w:r>
                                <w:t>C</w:t>
                              </w:r>
                              <w:r>
                                <w:rPr>
                                  <w:rFonts w:hint="eastAsia"/>
                                </w:rPr>
                                <w:t>alculate cross-correlation &amp; MSC</w:t>
                              </w:r>
                            </w:p>
                          </w:txbxContent>
                        </wps:txbx>
                        <wps:bodyPr rot="0" vert="horz" wrap="square" lIns="91440" tIns="45720" rIns="91440" bIns="45720" anchor="t" anchorCtr="0" upright="1">
                          <a:noAutofit/>
                        </wps:bodyPr>
                      </wps:wsp>
                      <wps:wsp>
                        <wps:cNvPr id="14" name="Rectangle 7"/>
                        <wps:cNvSpPr>
                          <a:spLocks noChangeArrowheads="1"/>
                        </wps:cNvSpPr>
                        <wps:spPr bwMode="auto">
                          <a:xfrm>
                            <a:off x="0" y="1506220"/>
                            <a:ext cx="1694815" cy="490855"/>
                          </a:xfrm>
                          <a:prstGeom prst="rect">
                            <a:avLst/>
                          </a:prstGeom>
                          <a:solidFill>
                            <a:srgbClr val="FFFFFF"/>
                          </a:solidFill>
                          <a:ln w="9525">
                            <a:solidFill>
                              <a:srgbClr val="000000"/>
                            </a:solidFill>
                            <a:miter lim="800000"/>
                            <a:headEnd/>
                            <a:tailEnd/>
                          </a:ln>
                        </wps:spPr>
                        <wps:txbx>
                          <w:txbxContent>
                            <w:p w14:paraId="75C2CFE6" w14:textId="77777777" w:rsidR="00F31123" w:rsidRDefault="00F31123" w:rsidP="00F31123">
                              <w:pPr>
                                <w:jc w:val="center"/>
                              </w:pPr>
                              <w:r>
                                <w:rPr>
                                  <w:rFonts w:hint="eastAsia"/>
                                </w:rPr>
                                <w:t>Calculate the PSE for each window</w:t>
                              </w:r>
                            </w:p>
                          </w:txbxContent>
                        </wps:txbx>
                        <wps:bodyPr rot="0" vert="horz" wrap="square" lIns="91440" tIns="45720" rIns="91440" bIns="45720" anchor="t" anchorCtr="0" upright="1">
                          <a:noAutofit/>
                        </wps:bodyPr>
                      </wps:wsp>
                      <wps:wsp>
                        <wps:cNvPr id="15" name="AutoShape 8"/>
                        <wps:cNvCnPr>
                          <a:cxnSpLocks noChangeShapeType="1"/>
                          <a:stCxn id="11" idx="2"/>
                          <a:endCxn id="12" idx="0"/>
                        </wps:cNvCnPr>
                        <wps:spPr bwMode="auto">
                          <a:xfrm>
                            <a:off x="847725" y="577850"/>
                            <a:ext cx="635" cy="208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9"/>
                        <wps:cNvCnPr>
                          <a:cxnSpLocks noChangeShapeType="1"/>
                          <a:stCxn id="12" idx="2"/>
                          <a:endCxn id="14" idx="0"/>
                        </wps:cNvCnPr>
                        <wps:spPr bwMode="auto">
                          <a:xfrm>
                            <a:off x="847725" y="1261110"/>
                            <a:ext cx="635" cy="245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AutoShape 10"/>
                        <wps:cNvCnPr>
                          <a:cxnSpLocks noChangeShapeType="1"/>
                          <a:stCxn id="14" idx="2"/>
                          <a:endCxn id="13" idx="0"/>
                        </wps:cNvCnPr>
                        <wps:spPr bwMode="auto">
                          <a:xfrm>
                            <a:off x="847725" y="1997075"/>
                            <a:ext cx="635" cy="2590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18" o:spid="_x0000_s1027" editas="canvas" style="width:133.45pt;height:225.2pt;mso-position-horizontal-relative:char;mso-position-vertical-relative:line" coordsize="16948,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16948;height:28600;visibility:visible;mso-wrap-style:square">
                  <v:fill o:detectmouseclick="t"/>
                  <v:path o:connecttype="none"/>
                </v:shape>
                <v:rect id="Rectangle 4" o:spid="_x0000_s1029" style="position:absolute;top:1543;width:16948;height:4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14:paraId="4D057245" w14:textId="77777777" w:rsidR="00F31123" w:rsidRDefault="00F31123" w:rsidP="00F31123">
                        <w:pPr>
                          <w:jc w:val="center"/>
                        </w:pPr>
                        <w:r>
                          <w:rPr>
                            <w:rFonts w:hint="eastAsia"/>
                          </w:rPr>
                          <w:t>Filter the original signal</w:t>
                        </w:r>
                      </w:p>
                    </w:txbxContent>
                  </v:textbox>
                </v:rect>
                <v:rect id="Rectangle 5" o:spid="_x0000_s1030" style="position:absolute;top:7861;width:16948;height:4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14:paraId="724EAF61" w14:textId="77777777" w:rsidR="00F31123" w:rsidRPr="00C315D5" w:rsidRDefault="00F31123" w:rsidP="00F31123">
                        <w:pPr>
                          <w:jc w:val="center"/>
                        </w:pPr>
                        <w:r w:rsidRPr="00C315D5">
                          <w:t>S</w:t>
                        </w:r>
                        <w:r w:rsidRPr="00C315D5">
                          <w:rPr>
                            <w:rFonts w:hint="eastAsia"/>
                          </w:rPr>
                          <w:t>elect proper window size and over</w:t>
                        </w:r>
                        <w:r>
                          <w:rPr>
                            <w:rFonts w:hint="eastAsia"/>
                          </w:rPr>
                          <w:t>lap</w:t>
                        </w:r>
                      </w:p>
                    </w:txbxContent>
                  </v:textbox>
                </v:rect>
                <v:rect id="Rectangle 6" o:spid="_x0000_s1031" style="position:absolute;top:22561;width:16948;height:4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14:paraId="700208BB" w14:textId="77777777" w:rsidR="00F31123" w:rsidRDefault="00F31123" w:rsidP="00F31123">
                        <w:pPr>
                          <w:jc w:val="center"/>
                        </w:pPr>
                        <w:r>
                          <w:t>C</w:t>
                        </w:r>
                        <w:r>
                          <w:rPr>
                            <w:rFonts w:hint="eastAsia"/>
                          </w:rPr>
                          <w:t>alculate cross-correlation &amp; MSC</w:t>
                        </w:r>
                      </w:p>
                    </w:txbxContent>
                  </v:textbox>
                </v:rect>
                <v:rect id="Rectangle 7" o:spid="_x0000_s1032" style="position:absolute;top:15062;width:16948;height:4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14:paraId="75C2CFE6" w14:textId="77777777" w:rsidR="00F31123" w:rsidRDefault="00F31123" w:rsidP="00F31123">
                        <w:pPr>
                          <w:jc w:val="center"/>
                        </w:pPr>
                        <w:r>
                          <w:rPr>
                            <w:rFonts w:hint="eastAsia"/>
                          </w:rPr>
                          <w:t>Calculate the PSE for each window</w:t>
                        </w:r>
                      </w:p>
                    </w:txbxContent>
                  </v:textbox>
                </v:rect>
                <v:shape id="AutoShape 8" o:spid="_x0000_s1033" type="#_x0000_t32" style="position:absolute;left:8477;top:5778;width:6;height:20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shape id="AutoShape 9" o:spid="_x0000_s1034" type="#_x0000_t32" style="position:absolute;left:8477;top:12611;width:6;height:245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TVlsMAAADbAAAADwAAAGRycy9kb3ducmV2LnhtbERPTWvCQBC9C/6HZYTedGMPUlNXKYKl&#10;pPSgKaHehuyYhGZnw+5qkv56t1DobR7vcza7wbTiRs43lhUsFwkI4tLqhisFn/lh/gTCB2SNrWVS&#10;MJKH3XY62WCqbc9Hup1CJWII+xQV1CF0qZS+rMmgX9iOOHIX6wyGCF0ltcM+hptWPibJShpsODbU&#10;2NG+pvL7dDUKvt7X12IsPigrluvsjM74n/xVqYfZ8PIMItAQ/sV/7jcd56/g95d4gN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1ZbDAAAA2wAAAA8AAAAAAAAAAAAA&#10;AAAAoQIAAGRycy9kb3ducmV2LnhtbFBLBQYAAAAABAAEAPkAAACRAwAAAAA=&#10;">
                  <v:stroke endarrow="block"/>
                </v:shape>
                <v:shape id="AutoShape 10" o:spid="_x0000_s1035" type="#_x0000_t32" style="position:absolute;left:8477;top:19970;width:6;height:25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w10:anchorlock/>
              </v:group>
            </w:pict>
          </mc:Fallback>
        </mc:AlternateContent>
      </w:r>
    </w:p>
    <w:p w14:paraId="4852DC13" w14:textId="3F96AB75" w:rsidR="00F31123" w:rsidRPr="00E62416" w:rsidRDefault="00F31123" w:rsidP="00F31123">
      <w:pPr>
        <w:pStyle w:val="Caption"/>
        <w:spacing w:after="0" w:line="240" w:lineRule="auto"/>
        <w:rPr>
          <w:rFonts w:eastAsiaTheme="minorEastAsia"/>
          <w:b/>
          <w:bCs w:val="0"/>
          <w:i w:val="0"/>
          <w:szCs w:val="24"/>
        </w:rPr>
      </w:pPr>
      <w:r w:rsidRPr="00E62416">
        <w:rPr>
          <w:rFonts w:eastAsiaTheme="minorEastAsia"/>
          <w:bCs w:val="0"/>
          <w:i w:val="0"/>
          <w:szCs w:val="24"/>
        </w:rPr>
        <w:t xml:space="preserve">Figure </w:t>
      </w:r>
      <w:r w:rsidR="00E62416">
        <w:rPr>
          <w:rFonts w:eastAsiaTheme="minorEastAsia"/>
          <w:bCs w:val="0"/>
          <w:i w:val="0"/>
          <w:szCs w:val="24"/>
        </w:rPr>
        <w:t>4</w:t>
      </w:r>
      <w:r w:rsidRPr="00E62416">
        <w:rPr>
          <w:rFonts w:eastAsiaTheme="minorEastAsia"/>
          <w:bCs w:val="0"/>
          <w:i w:val="0"/>
          <w:szCs w:val="24"/>
        </w:rPr>
        <w:t>: Correlation processing procedure.</w:t>
      </w:r>
    </w:p>
    <w:p w14:paraId="2DD19F91" w14:textId="77777777" w:rsidR="00F31123" w:rsidRPr="00E62416" w:rsidRDefault="00F31123" w:rsidP="00F31123">
      <w:pPr>
        <w:jc w:val="both"/>
        <w:rPr>
          <w:rFonts w:ascii="Times New Roman" w:hAnsi="Times New Roman" w:cs="Times New Roman"/>
          <w:sz w:val="24"/>
          <w:szCs w:val="24"/>
        </w:rPr>
      </w:pPr>
    </w:p>
    <w:p w14:paraId="5DE34F45" w14:textId="77777777" w:rsidR="00F31123" w:rsidRPr="00F31123" w:rsidRDefault="00F31123" w:rsidP="00F31123">
      <w:pPr>
        <w:jc w:val="both"/>
        <w:rPr>
          <w:rFonts w:ascii="Times New Roman" w:hAnsi="Times New Roman" w:cs="Times New Roman"/>
          <w:sz w:val="24"/>
          <w:szCs w:val="24"/>
        </w:rPr>
      </w:pPr>
      <w:r w:rsidRPr="00F31123">
        <w:rPr>
          <w:rFonts w:ascii="Times New Roman" w:hAnsi="Times New Roman" w:cs="Times New Roman"/>
          <w:sz w:val="24"/>
          <w:szCs w:val="24"/>
        </w:rPr>
        <w:t>Below we discuss in more detail the steps followed during the correlation processing procedure to analyse AE data and obtain the required information.</w:t>
      </w:r>
    </w:p>
    <w:p w14:paraId="746502D9" w14:textId="77777777" w:rsidR="00F31123" w:rsidRPr="00F31123" w:rsidRDefault="00F31123" w:rsidP="00F31123">
      <w:pPr>
        <w:pStyle w:val="ListParagraph"/>
        <w:widowControl w:val="0"/>
        <w:numPr>
          <w:ilvl w:val="0"/>
          <w:numId w:val="3"/>
        </w:numPr>
        <w:spacing w:after="0" w:line="240" w:lineRule="auto"/>
        <w:contextualSpacing w:val="0"/>
        <w:jc w:val="both"/>
        <w:rPr>
          <w:rFonts w:ascii="Times New Roman" w:hAnsi="Times New Roman" w:cs="Times New Roman"/>
          <w:sz w:val="24"/>
          <w:szCs w:val="24"/>
        </w:rPr>
      </w:pPr>
      <w:r w:rsidRPr="00F31123">
        <w:rPr>
          <w:rFonts w:ascii="Times New Roman" w:hAnsi="Times New Roman" w:cs="Times New Roman"/>
          <w:sz w:val="24"/>
          <w:szCs w:val="24"/>
        </w:rPr>
        <w:t>Filtering the signal</w:t>
      </w:r>
    </w:p>
    <w:p w14:paraId="622B378A" w14:textId="77777777" w:rsidR="00F31123" w:rsidRPr="00F31123" w:rsidRDefault="00F31123" w:rsidP="00F31123">
      <w:pPr>
        <w:autoSpaceDE w:val="0"/>
        <w:autoSpaceDN w:val="0"/>
        <w:adjustRightInd w:val="0"/>
        <w:jc w:val="both"/>
        <w:rPr>
          <w:rFonts w:ascii="Times New Roman" w:hAnsi="Times New Roman" w:cs="Times New Roman"/>
          <w:sz w:val="24"/>
          <w:szCs w:val="24"/>
        </w:rPr>
      </w:pPr>
      <w:r w:rsidRPr="00F31123">
        <w:rPr>
          <w:rFonts w:ascii="Times New Roman" w:hAnsi="Times New Roman" w:cs="Times New Roman"/>
          <w:sz w:val="24"/>
          <w:szCs w:val="24"/>
        </w:rPr>
        <w:t>The frequency band of interest lies between 100 to 250 kHz. Although the pre-amplifier has the analogue band-pass filter built-in, the energy of the low frequency signals from spurious sources can still be high enough to appear in the spectrum. As a result, the collected data need to be filtered again to remove the low frequency contents.</w:t>
      </w:r>
    </w:p>
    <w:p w14:paraId="2EFE9AF3" w14:textId="77777777" w:rsidR="00F31123" w:rsidRPr="00F31123" w:rsidRDefault="00F31123" w:rsidP="00F31123">
      <w:pPr>
        <w:pStyle w:val="ListParagraph"/>
        <w:widowControl w:val="0"/>
        <w:numPr>
          <w:ilvl w:val="0"/>
          <w:numId w:val="3"/>
        </w:numPr>
        <w:spacing w:after="0" w:line="240" w:lineRule="auto"/>
        <w:contextualSpacing w:val="0"/>
        <w:jc w:val="both"/>
        <w:rPr>
          <w:rFonts w:ascii="Times New Roman" w:hAnsi="Times New Roman" w:cs="Times New Roman"/>
          <w:sz w:val="24"/>
          <w:szCs w:val="24"/>
        </w:rPr>
      </w:pPr>
      <w:r w:rsidRPr="00F31123">
        <w:rPr>
          <w:rFonts w:ascii="Times New Roman" w:hAnsi="Times New Roman" w:cs="Times New Roman"/>
          <w:sz w:val="24"/>
          <w:szCs w:val="24"/>
        </w:rPr>
        <w:t>Selecting window size and overlap</w:t>
      </w:r>
    </w:p>
    <w:p w14:paraId="788B32BE" w14:textId="77777777" w:rsidR="00F31123" w:rsidRPr="00F31123" w:rsidRDefault="00F31123" w:rsidP="00F31123">
      <w:pPr>
        <w:jc w:val="both"/>
        <w:rPr>
          <w:rFonts w:ascii="Times New Roman" w:hAnsi="Times New Roman" w:cs="Times New Roman"/>
          <w:sz w:val="24"/>
          <w:szCs w:val="24"/>
        </w:rPr>
      </w:pPr>
      <w:r w:rsidRPr="00F31123">
        <w:rPr>
          <w:rFonts w:ascii="Times New Roman" w:hAnsi="Times New Roman" w:cs="Times New Roman"/>
          <w:sz w:val="24"/>
          <w:szCs w:val="24"/>
        </w:rPr>
        <w:t>The raw data are divided into a number of segments which is determined by the value of the window size and overlap. The more segments employed, the better resolution can be achieved. However, there is a trade-off between the accuracy and computing time. The window size generally covers the duration of a complete impact signal, while 50% overlap is sufficient.</w:t>
      </w:r>
    </w:p>
    <w:p w14:paraId="0F269465" w14:textId="77777777" w:rsidR="00F31123" w:rsidRPr="00F31123" w:rsidRDefault="00F31123" w:rsidP="00F31123">
      <w:pPr>
        <w:pStyle w:val="ListParagraph"/>
        <w:widowControl w:val="0"/>
        <w:numPr>
          <w:ilvl w:val="0"/>
          <w:numId w:val="3"/>
        </w:numPr>
        <w:spacing w:after="0" w:line="240" w:lineRule="auto"/>
        <w:contextualSpacing w:val="0"/>
        <w:jc w:val="both"/>
        <w:rPr>
          <w:rFonts w:ascii="Times New Roman" w:hAnsi="Times New Roman" w:cs="Times New Roman"/>
          <w:sz w:val="24"/>
          <w:szCs w:val="24"/>
        </w:rPr>
      </w:pPr>
      <w:r w:rsidRPr="00F31123">
        <w:rPr>
          <w:rFonts w:ascii="Times New Roman" w:hAnsi="Times New Roman" w:cs="Times New Roman"/>
          <w:sz w:val="24"/>
          <w:szCs w:val="24"/>
        </w:rPr>
        <w:t xml:space="preserve">Calculating the PSE for each window </w:t>
      </w:r>
    </w:p>
    <w:p w14:paraId="5617936C" w14:textId="77777777" w:rsidR="00F31123" w:rsidRPr="00F31123" w:rsidRDefault="00F31123" w:rsidP="00F31123">
      <w:pPr>
        <w:jc w:val="both"/>
        <w:rPr>
          <w:rFonts w:ascii="Times New Roman" w:hAnsi="Times New Roman" w:cs="Times New Roman"/>
          <w:sz w:val="24"/>
          <w:szCs w:val="24"/>
        </w:rPr>
      </w:pPr>
      <w:r w:rsidRPr="00F31123">
        <w:rPr>
          <w:rFonts w:ascii="Times New Roman" w:hAnsi="Times New Roman" w:cs="Times New Roman"/>
          <w:sz w:val="24"/>
          <w:szCs w:val="24"/>
        </w:rPr>
        <w:t>As crossing loading is dynamic, i.e. each wheel passing loads the crossing potentially causing further damage, PSE is used to estimate the </w:t>
      </w:r>
      <w:hyperlink r:id="rId12" w:tooltip="Electric power" w:history="1">
        <w:r w:rsidRPr="00F31123">
          <w:rPr>
            <w:rFonts w:ascii="Times New Roman" w:hAnsi="Times New Roman" w:cs="Times New Roman"/>
            <w:sz w:val="24"/>
            <w:szCs w:val="24"/>
          </w:rPr>
          <w:t>power</w:t>
        </w:r>
      </w:hyperlink>
      <w:r w:rsidRPr="00F31123">
        <w:rPr>
          <w:rFonts w:ascii="Times New Roman" w:hAnsi="Times New Roman" w:cs="Times New Roman"/>
          <w:sz w:val="24"/>
          <w:szCs w:val="24"/>
        </w:rPr>
        <w:t> of it at different </w:t>
      </w:r>
      <w:hyperlink r:id="rId13" w:tooltip="Frequency" w:history="1">
        <w:r w:rsidRPr="00F31123">
          <w:rPr>
            <w:rFonts w:ascii="Times New Roman" w:hAnsi="Times New Roman" w:cs="Times New Roman"/>
            <w:sz w:val="24"/>
            <w:szCs w:val="24"/>
          </w:rPr>
          <w:t>frequencies</w:t>
        </w:r>
      </w:hyperlink>
      <w:r w:rsidRPr="00F31123">
        <w:rPr>
          <w:rFonts w:ascii="Times New Roman" w:hAnsi="Times New Roman" w:cs="Times New Roman"/>
          <w:sz w:val="24"/>
          <w:szCs w:val="24"/>
        </w:rPr>
        <w:t xml:space="preserve">. PSE is calculated via Welch’s method, which is based on the concept of </w:t>
      </w:r>
      <w:hyperlink r:id="rId14" w:tooltip="Periodogram" w:history="1">
        <w:proofErr w:type="spellStart"/>
        <w:r w:rsidRPr="00F31123">
          <w:rPr>
            <w:rFonts w:ascii="Times New Roman" w:hAnsi="Times New Roman" w:cs="Times New Roman"/>
            <w:sz w:val="24"/>
            <w:szCs w:val="24"/>
          </w:rPr>
          <w:t>periodogram</w:t>
        </w:r>
        <w:proofErr w:type="spellEnd"/>
      </w:hyperlink>
      <w:r w:rsidRPr="00F31123">
        <w:rPr>
          <w:rFonts w:ascii="Times New Roman" w:hAnsi="Times New Roman" w:cs="Times New Roman"/>
          <w:sz w:val="24"/>
          <w:szCs w:val="24"/>
        </w:rPr>
        <w:t xml:space="preserve"> spectrum estimates. By breaking the time series into segments with overlap, a modified </w:t>
      </w:r>
      <w:proofErr w:type="spellStart"/>
      <w:r w:rsidRPr="00F31123">
        <w:rPr>
          <w:rFonts w:ascii="Times New Roman" w:hAnsi="Times New Roman" w:cs="Times New Roman"/>
          <w:sz w:val="24"/>
          <w:szCs w:val="24"/>
        </w:rPr>
        <w:t>periodogram</w:t>
      </w:r>
      <w:proofErr w:type="spellEnd"/>
      <w:r w:rsidRPr="00F31123">
        <w:rPr>
          <w:rFonts w:ascii="Times New Roman" w:hAnsi="Times New Roman" w:cs="Times New Roman"/>
          <w:sz w:val="24"/>
          <w:szCs w:val="24"/>
        </w:rPr>
        <w:t xml:space="preserve"> is performed for each segment and then averaging of these results is carried out to produce the estimate of the power spectral density. The PSE for each segment is normalised, so that the </w:t>
      </w:r>
      <w:r w:rsidRPr="00F31123">
        <w:rPr>
          <w:rFonts w:ascii="Times New Roman" w:hAnsi="Times New Roman" w:cs="Times New Roman"/>
          <w:sz w:val="24"/>
          <w:szCs w:val="24"/>
        </w:rPr>
        <w:lastRenderedPageBreak/>
        <w:t>calculation is based on the distribution of the PSE, while the energy of individual segments no longer affects the result.</w:t>
      </w:r>
    </w:p>
    <w:p w14:paraId="617F80EE" w14:textId="77777777" w:rsidR="00F31123" w:rsidRPr="00F31123" w:rsidRDefault="00F31123" w:rsidP="00F31123">
      <w:pPr>
        <w:pStyle w:val="ListParagraph"/>
        <w:widowControl w:val="0"/>
        <w:numPr>
          <w:ilvl w:val="0"/>
          <w:numId w:val="3"/>
        </w:numPr>
        <w:spacing w:after="0" w:line="240" w:lineRule="auto"/>
        <w:contextualSpacing w:val="0"/>
        <w:jc w:val="both"/>
        <w:rPr>
          <w:rFonts w:ascii="Times New Roman" w:hAnsi="Times New Roman" w:cs="Times New Roman"/>
          <w:sz w:val="24"/>
          <w:szCs w:val="24"/>
        </w:rPr>
      </w:pPr>
      <w:r w:rsidRPr="00F31123">
        <w:rPr>
          <w:rFonts w:ascii="Times New Roman" w:hAnsi="Times New Roman" w:cs="Times New Roman"/>
          <w:sz w:val="24"/>
          <w:szCs w:val="24"/>
        </w:rPr>
        <w:t>Calculating the cross-correlation, coherence and frequency distribution</w:t>
      </w:r>
    </w:p>
    <w:p w14:paraId="76F4C197" w14:textId="1DE993CC" w:rsidR="00F31123" w:rsidRPr="00F31123" w:rsidRDefault="00F31123" w:rsidP="00F31123">
      <w:pPr>
        <w:jc w:val="both"/>
        <w:rPr>
          <w:rFonts w:ascii="Times New Roman" w:hAnsi="Times New Roman" w:cs="Times New Roman"/>
          <w:sz w:val="24"/>
          <w:szCs w:val="24"/>
        </w:rPr>
      </w:pPr>
      <w:r w:rsidRPr="00F31123">
        <w:rPr>
          <w:rFonts w:ascii="Times New Roman" w:hAnsi="Times New Roman" w:cs="Times New Roman"/>
          <w:sz w:val="24"/>
          <w:szCs w:val="24"/>
        </w:rPr>
        <w:t xml:space="preserve">Cross-correlation, coherence and frequency distribution analysis are performed between the template and each window to calculate the similarity. A normalised similarity result is provided after the processing. As suggested, signals that have the same features with the template should lead to higher similarity. </w:t>
      </w:r>
      <w:r w:rsidR="00E62416">
        <w:rPr>
          <w:rFonts w:ascii="Times New Roman" w:hAnsi="Times New Roman" w:cs="Times New Roman"/>
          <w:sz w:val="24"/>
          <w:szCs w:val="24"/>
        </w:rPr>
        <w:t>S</w:t>
      </w:r>
      <w:r w:rsidRPr="00F31123">
        <w:rPr>
          <w:rFonts w:ascii="Times New Roman" w:hAnsi="Times New Roman" w:cs="Times New Roman"/>
          <w:sz w:val="24"/>
          <w:szCs w:val="24"/>
        </w:rPr>
        <w:t xml:space="preserve">uitable templates have been selected from the tests carried out on cast manganese samples in the laboratory. </w:t>
      </w:r>
      <w:r w:rsidR="00E62416">
        <w:rPr>
          <w:rFonts w:ascii="Times New Roman" w:hAnsi="Times New Roman" w:cs="Times New Roman"/>
          <w:sz w:val="24"/>
          <w:szCs w:val="24"/>
        </w:rPr>
        <w:t>The templates employed</w:t>
      </w:r>
      <w:r w:rsidRPr="00F31123">
        <w:rPr>
          <w:rFonts w:ascii="Times New Roman" w:hAnsi="Times New Roman" w:cs="Times New Roman"/>
          <w:sz w:val="24"/>
          <w:szCs w:val="24"/>
        </w:rPr>
        <w:t xml:space="preserve"> correspond</w:t>
      </w:r>
      <w:r w:rsidR="00E62416">
        <w:rPr>
          <w:rFonts w:ascii="Times New Roman" w:hAnsi="Times New Roman" w:cs="Times New Roman"/>
          <w:sz w:val="24"/>
          <w:szCs w:val="24"/>
        </w:rPr>
        <w:t>ed</w:t>
      </w:r>
      <w:r w:rsidRPr="00F31123">
        <w:rPr>
          <w:rFonts w:ascii="Times New Roman" w:hAnsi="Times New Roman" w:cs="Times New Roman"/>
          <w:sz w:val="24"/>
          <w:szCs w:val="24"/>
        </w:rPr>
        <w:t xml:space="preserve"> to different extents of severity. Figure </w:t>
      </w:r>
      <w:r w:rsidR="00E62416">
        <w:rPr>
          <w:rFonts w:ascii="Times New Roman" w:hAnsi="Times New Roman" w:cs="Times New Roman"/>
          <w:sz w:val="24"/>
          <w:szCs w:val="24"/>
        </w:rPr>
        <w:t>5</w:t>
      </w:r>
      <w:r w:rsidRPr="00F31123">
        <w:rPr>
          <w:rFonts w:ascii="Times New Roman" w:hAnsi="Times New Roman" w:cs="Times New Roman"/>
          <w:sz w:val="24"/>
          <w:szCs w:val="24"/>
        </w:rPr>
        <w:t xml:space="preserve"> shows the raw AE data set for one of the samples tested indicating crack growth at relatively early stage in every loading cycle.</w:t>
      </w:r>
    </w:p>
    <w:p w14:paraId="586F788B" w14:textId="77777777" w:rsidR="00F31123" w:rsidRPr="00F31123" w:rsidRDefault="00F31123" w:rsidP="00F31123">
      <w:pPr>
        <w:jc w:val="center"/>
        <w:rPr>
          <w:rFonts w:ascii="Times New Roman" w:hAnsi="Times New Roman" w:cs="Times New Roman"/>
          <w:sz w:val="24"/>
          <w:szCs w:val="24"/>
        </w:rPr>
      </w:pPr>
      <w:r w:rsidRPr="00F31123">
        <w:rPr>
          <w:rFonts w:ascii="Times New Roman" w:hAnsi="Times New Roman" w:cs="Times New Roman"/>
          <w:noProof/>
          <w:sz w:val="24"/>
          <w:szCs w:val="24"/>
          <w:lang w:eastAsia="en-GB"/>
        </w:rPr>
        <w:drawing>
          <wp:inline distT="0" distB="0" distL="0" distR="0" wp14:anchorId="43F62430" wp14:editId="3CB0EBFD">
            <wp:extent cx="2893081" cy="2392012"/>
            <wp:effectExtent l="0" t="0" r="2540" b="8890"/>
            <wp:docPr id="107" name="图片 0" descr="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bmp"/>
                    <pic:cNvPicPr/>
                  </pic:nvPicPr>
                  <pic:blipFill>
                    <a:blip r:embed="rId15" cstate="print"/>
                    <a:stretch>
                      <a:fillRect/>
                    </a:stretch>
                  </pic:blipFill>
                  <pic:spPr>
                    <a:xfrm>
                      <a:off x="0" y="0"/>
                      <a:ext cx="2895557" cy="2394060"/>
                    </a:xfrm>
                    <a:prstGeom prst="rect">
                      <a:avLst/>
                    </a:prstGeom>
                  </pic:spPr>
                </pic:pic>
              </a:graphicData>
            </a:graphic>
          </wp:inline>
        </w:drawing>
      </w:r>
    </w:p>
    <w:p w14:paraId="47704CDB" w14:textId="5E677619" w:rsidR="00F31123" w:rsidRPr="00F31123" w:rsidRDefault="00F31123" w:rsidP="00F31123">
      <w:pPr>
        <w:jc w:val="center"/>
        <w:rPr>
          <w:rFonts w:ascii="Times New Roman" w:hAnsi="Times New Roman" w:cs="Times New Roman"/>
          <w:sz w:val="24"/>
          <w:szCs w:val="24"/>
        </w:rPr>
      </w:pPr>
      <w:r w:rsidRPr="00F31123">
        <w:rPr>
          <w:rFonts w:ascii="Times New Roman" w:hAnsi="Times New Roman" w:cs="Times New Roman"/>
          <w:sz w:val="24"/>
          <w:szCs w:val="24"/>
        </w:rPr>
        <w:t xml:space="preserve">Figure </w:t>
      </w:r>
      <w:r w:rsidR="00E62416">
        <w:rPr>
          <w:rFonts w:ascii="Times New Roman" w:hAnsi="Times New Roman" w:cs="Times New Roman"/>
          <w:sz w:val="24"/>
          <w:szCs w:val="24"/>
        </w:rPr>
        <w:t>5</w:t>
      </w:r>
      <w:r w:rsidRPr="00F31123">
        <w:rPr>
          <w:rFonts w:ascii="Times New Roman" w:hAnsi="Times New Roman" w:cs="Times New Roman"/>
          <w:sz w:val="24"/>
          <w:szCs w:val="24"/>
        </w:rPr>
        <w:t xml:space="preserve">: Raw AE data set generated from the laboratory 3-point bending test of one of the cast manganese steel samples. </w:t>
      </w:r>
    </w:p>
    <w:p w14:paraId="730140E2" w14:textId="7188B442" w:rsidR="00F31123" w:rsidRPr="00F31123" w:rsidRDefault="00F31123" w:rsidP="00F31123">
      <w:pPr>
        <w:jc w:val="both"/>
        <w:rPr>
          <w:rFonts w:ascii="Times New Roman" w:hAnsi="Times New Roman" w:cs="Times New Roman"/>
          <w:sz w:val="24"/>
          <w:szCs w:val="24"/>
        </w:rPr>
      </w:pPr>
      <w:r w:rsidRPr="00F31123">
        <w:rPr>
          <w:rFonts w:ascii="Times New Roman" w:hAnsi="Times New Roman" w:cs="Times New Roman"/>
          <w:sz w:val="24"/>
          <w:szCs w:val="24"/>
        </w:rPr>
        <w:t xml:space="preserve">Figure </w:t>
      </w:r>
      <w:r w:rsidR="00E62416">
        <w:rPr>
          <w:rFonts w:ascii="Times New Roman" w:hAnsi="Times New Roman" w:cs="Times New Roman"/>
          <w:sz w:val="24"/>
          <w:szCs w:val="24"/>
        </w:rPr>
        <w:t>6</w:t>
      </w:r>
      <w:r w:rsidRPr="00F31123">
        <w:rPr>
          <w:rFonts w:ascii="Times New Roman" w:hAnsi="Times New Roman" w:cs="Times New Roman"/>
          <w:sz w:val="24"/>
          <w:szCs w:val="24"/>
        </w:rPr>
        <w:t xml:space="preserve"> shows the template selected from the above measurement.</w:t>
      </w:r>
    </w:p>
    <w:p w14:paraId="12230CEC" w14:textId="77777777" w:rsidR="00F31123" w:rsidRPr="00F31123" w:rsidRDefault="00F31123" w:rsidP="00F31123">
      <w:pPr>
        <w:jc w:val="center"/>
        <w:rPr>
          <w:rFonts w:ascii="Times New Roman" w:hAnsi="Times New Roman" w:cs="Times New Roman"/>
          <w:sz w:val="24"/>
          <w:szCs w:val="24"/>
        </w:rPr>
      </w:pPr>
      <w:r w:rsidRPr="00F31123">
        <w:rPr>
          <w:rFonts w:ascii="Times New Roman" w:hAnsi="Times New Roman" w:cs="Times New Roman"/>
          <w:noProof/>
          <w:sz w:val="24"/>
          <w:szCs w:val="24"/>
          <w:lang w:eastAsia="en-GB"/>
        </w:rPr>
        <w:drawing>
          <wp:inline distT="0" distB="0" distL="0" distR="0" wp14:anchorId="58EC7117" wp14:editId="1C55789B">
            <wp:extent cx="2991396" cy="2428238"/>
            <wp:effectExtent l="0" t="0" r="0" b="0"/>
            <wp:docPr id="108" name="图片 1" descr="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bmp"/>
                    <pic:cNvPicPr/>
                  </pic:nvPicPr>
                  <pic:blipFill>
                    <a:blip r:embed="rId16" cstate="print"/>
                    <a:stretch>
                      <a:fillRect/>
                    </a:stretch>
                  </pic:blipFill>
                  <pic:spPr>
                    <a:xfrm>
                      <a:off x="0" y="0"/>
                      <a:ext cx="2998769" cy="2434223"/>
                    </a:xfrm>
                    <a:prstGeom prst="rect">
                      <a:avLst/>
                    </a:prstGeom>
                  </pic:spPr>
                </pic:pic>
              </a:graphicData>
            </a:graphic>
          </wp:inline>
        </w:drawing>
      </w:r>
    </w:p>
    <w:p w14:paraId="65B38616" w14:textId="33A15377" w:rsidR="00F31123" w:rsidRPr="00F31123" w:rsidRDefault="00F31123" w:rsidP="00F31123">
      <w:pPr>
        <w:jc w:val="center"/>
        <w:rPr>
          <w:rFonts w:ascii="Times New Roman" w:hAnsi="Times New Roman" w:cs="Times New Roman"/>
          <w:sz w:val="24"/>
          <w:szCs w:val="24"/>
        </w:rPr>
      </w:pPr>
      <w:r w:rsidRPr="00F31123">
        <w:rPr>
          <w:rFonts w:ascii="Times New Roman" w:hAnsi="Times New Roman" w:cs="Times New Roman"/>
          <w:sz w:val="24"/>
          <w:szCs w:val="24"/>
        </w:rPr>
        <w:t xml:space="preserve">Figure </w:t>
      </w:r>
      <w:r w:rsidR="00E62416">
        <w:rPr>
          <w:rFonts w:ascii="Times New Roman" w:hAnsi="Times New Roman" w:cs="Times New Roman"/>
          <w:sz w:val="24"/>
          <w:szCs w:val="24"/>
        </w:rPr>
        <w:t>6</w:t>
      </w:r>
      <w:r w:rsidRPr="00F31123">
        <w:rPr>
          <w:rFonts w:ascii="Times New Roman" w:hAnsi="Times New Roman" w:cs="Times New Roman"/>
          <w:sz w:val="24"/>
          <w:szCs w:val="24"/>
        </w:rPr>
        <w:t>: Selected reference template indicative of early stage crack growth.</w:t>
      </w:r>
    </w:p>
    <w:p w14:paraId="10851088" w14:textId="77777777" w:rsidR="00ED06EA" w:rsidRDefault="00ED06EA" w:rsidP="00F31123">
      <w:pPr>
        <w:jc w:val="both"/>
        <w:rPr>
          <w:rFonts w:ascii="Times New Roman" w:hAnsi="Times New Roman" w:cs="Times New Roman"/>
          <w:b/>
          <w:sz w:val="24"/>
          <w:szCs w:val="24"/>
          <w:u w:val="single"/>
        </w:rPr>
      </w:pPr>
    </w:p>
    <w:p w14:paraId="33F17DF9" w14:textId="77777777" w:rsidR="00F31123" w:rsidRPr="00F31123" w:rsidRDefault="00F31123" w:rsidP="00F31123">
      <w:pPr>
        <w:jc w:val="both"/>
        <w:rPr>
          <w:rFonts w:ascii="Times New Roman" w:hAnsi="Times New Roman" w:cs="Times New Roman"/>
          <w:b/>
          <w:sz w:val="24"/>
          <w:szCs w:val="24"/>
          <w:u w:val="single"/>
        </w:rPr>
      </w:pPr>
      <w:r w:rsidRPr="00F31123">
        <w:rPr>
          <w:rFonts w:ascii="Times New Roman" w:hAnsi="Times New Roman" w:cs="Times New Roman"/>
          <w:b/>
          <w:sz w:val="24"/>
          <w:szCs w:val="24"/>
          <w:u w:val="single"/>
        </w:rPr>
        <w:lastRenderedPageBreak/>
        <w:t>Wembley measurement results:</w:t>
      </w:r>
    </w:p>
    <w:p w14:paraId="4318804A" w14:textId="3FE71BA3" w:rsidR="00F31123" w:rsidRPr="00F31123" w:rsidRDefault="00F31123" w:rsidP="00F31123">
      <w:pPr>
        <w:jc w:val="both"/>
        <w:rPr>
          <w:rFonts w:ascii="Times New Roman" w:hAnsi="Times New Roman" w:cs="Times New Roman"/>
          <w:sz w:val="24"/>
          <w:szCs w:val="24"/>
        </w:rPr>
      </w:pPr>
      <w:r w:rsidRPr="00F31123">
        <w:rPr>
          <w:rFonts w:ascii="Times New Roman" w:hAnsi="Times New Roman" w:cs="Times New Roman"/>
          <w:sz w:val="24"/>
          <w:szCs w:val="24"/>
        </w:rPr>
        <w:t xml:space="preserve">As discussed earlier the Wembley crossing is considered to be free from defects so no indication </w:t>
      </w:r>
      <w:r w:rsidR="00E62416">
        <w:rPr>
          <w:rFonts w:ascii="Times New Roman" w:hAnsi="Times New Roman" w:cs="Times New Roman"/>
          <w:sz w:val="24"/>
          <w:szCs w:val="24"/>
        </w:rPr>
        <w:t>wa</w:t>
      </w:r>
      <w:r w:rsidRPr="00F31123">
        <w:rPr>
          <w:rFonts w:ascii="Times New Roman" w:hAnsi="Times New Roman" w:cs="Times New Roman"/>
          <w:sz w:val="24"/>
          <w:szCs w:val="24"/>
        </w:rPr>
        <w:t xml:space="preserve">s expected following the analysis based on correlation. The graph in figure </w:t>
      </w:r>
      <w:r w:rsidR="00E62416">
        <w:rPr>
          <w:rFonts w:ascii="Times New Roman" w:hAnsi="Times New Roman" w:cs="Times New Roman"/>
          <w:sz w:val="24"/>
          <w:szCs w:val="24"/>
        </w:rPr>
        <w:t>7</w:t>
      </w:r>
      <w:r w:rsidRPr="00F31123">
        <w:rPr>
          <w:rFonts w:ascii="Times New Roman" w:hAnsi="Times New Roman" w:cs="Times New Roman"/>
          <w:sz w:val="24"/>
          <w:szCs w:val="24"/>
        </w:rPr>
        <w:t xml:space="preserve"> shows the raw AE signal obtained from one of the sensors while a passenger train passed over the crossing. The high-amplitude peaks are predominantly from the engine noise causing some sliding of the wheels giving rise to noise. No impact events are visible in the raw AE data predominantly thanks to the band-pass filters.</w:t>
      </w:r>
    </w:p>
    <w:p w14:paraId="1DFE7CF0" w14:textId="77777777" w:rsidR="00F31123" w:rsidRPr="00F31123" w:rsidRDefault="00F31123" w:rsidP="00F31123">
      <w:pPr>
        <w:jc w:val="center"/>
        <w:rPr>
          <w:rFonts w:ascii="Times New Roman" w:hAnsi="Times New Roman" w:cs="Times New Roman"/>
          <w:sz w:val="24"/>
          <w:szCs w:val="24"/>
        </w:rPr>
      </w:pPr>
      <w:r w:rsidRPr="00F31123">
        <w:rPr>
          <w:rFonts w:ascii="Times New Roman" w:hAnsi="Times New Roman" w:cs="Times New Roman"/>
          <w:noProof/>
          <w:sz w:val="24"/>
          <w:szCs w:val="24"/>
          <w:lang w:eastAsia="en-GB"/>
        </w:rPr>
        <w:drawing>
          <wp:inline distT="0" distB="0" distL="0" distR="0" wp14:anchorId="0F44D7B4" wp14:editId="4A5BB7B5">
            <wp:extent cx="3312776" cy="2779128"/>
            <wp:effectExtent l="0" t="0" r="2540" b="2540"/>
            <wp:docPr id="1" name="图片 13" descr="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bmp"/>
                    <pic:cNvPicPr/>
                  </pic:nvPicPr>
                  <pic:blipFill>
                    <a:blip r:embed="rId17" cstate="print"/>
                    <a:stretch>
                      <a:fillRect/>
                    </a:stretch>
                  </pic:blipFill>
                  <pic:spPr>
                    <a:xfrm>
                      <a:off x="0" y="0"/>
                      <a:ext cx="3319039" cy="2784382"/>
                    </a:xfrm>
                    <a:prstGeom prst="rect">
                      <a:avLst/>
                    </a:prstGeom>
                  </pic:spPr>
                </pic:pic>
              </a:graphicData>
            </a:graphic>
          </wp:inline>
        </w:drawing>
      </w:r>
    </w:p>
    <w:p w14:paraId="470BC5CC" w14:textId="084FAF4A" w:rsidR="00F31123" w:rsidRPr="00F31123" w:rsidRDefault="00E62416" w:rsidP="00F31123">
      <w:pPr>
        <w:jc w:val="center"/>
        <w:rPr>
          <w:rFonts w:ascii="Times New Roman" w:hAnsi="Times New Roman" w:cs="Times New Roman"/>
          <w:sz w:val="24"/>
          <w:szCs w:val="24"/>
        </w:rPr>
      </w:pPr>
      <w:r>
        <w:rPr>
          <w:rFonts w:ascii="Times New Roman" w:hAnsi="Times New Roman" w:cs="Times New Roman"/>
          <w:sz w:val="24"/>
          <w:szCs w:val="24"/>
        </w:rPr>
        <w:t>Figure 7</w:t>
      </w:r>
      <w:r w:rsidR="00F31123" w:rsidRPr="00F31123">
        <w:rPr>
          <w:rFonts w:ascii="Times New Roman" w:hAnsi="Times New Roman" w:cs="Times New Roman"/>
          <w:sz w:val="24"/>
          <w:szCs w:val="24"/>
        </w:rPr>
        <w:t>: Raw AE signal from passenger train going over the Wembley crossing.</w:t>
      </w:r>
    </w:p>
    <w:p w14:paraId="62480843" w14:textId="3C28267B" w:rsidR="00F31123" w:rsidRPr="00F31123" w:rsidRDefault="00F31123" w:rsidP="00E62416">
      <w:pPr>
        <w:jc w:val="both"/>
        <w:rPr>
          <w:rFonts w:ascii="Times New Roman" w:hAnsi="Times New Roman" w:cs="Times New Roman"/>
          <w:sz w:val="24"/>
          <w:szCs w:val="24"/>
        </w:rPr>
      </w:pPr>
      <w:r w:rsidRPr="00F31123">
        <w:rPr>
          <w:rFonts w:ascii="Times New Roman" w:hAnsi="Times New Roman" w:cs="Times New Roman"/>
          <w:sz w:val="24"/>
          <w:szCs w:val="24"/>
        </w:rPr>
        <w:t xml:space="preserve">Figure </w:t>
      </w:r>
      <w:r w:rsidR="00E62416">
        <w:rPr>
          <w:rFonts w:ascii="Times New Roman" w:hAnsi="Times New Roman" w:cs="Times New Roman"/>
          <w:sz w:val="24"/>
          <w:szCs w:val="24"/>
        </w:rPr>
        <w:t>8</w:t>
      </w:r>
      <w:r w:rsidRPr="00F31123">
        <w:rPr>
          <w:rFonts w:ascii="Times New Roman" w:hAnsi="Times New Roman" w:cs="Times New Roman"/>
          <w:sz w:val="24"/>
          <w:szCs w:val="24"/>
        </w:rPr>
        <w:t xml:space="preserve"> shows the cross-correlation result using the early stage damage template. As it can be seen there is practically no appreciable indication of damage. Further analysis carried out using the moderate stage damage template</w:t>
      </w:r>
      <w:r w:rsidR="00E62416">
        <w:rPr>
          <w:rFonts w:ascii="Times New Roman" w:hAnsi="Times New Roman" w:cs="Times New Roman"/>
          <w:sz w:val="24"/>
          <w:szCs w:val="24"/>
        </w:rPr>
        <w:t xml:space="preserve"> (figure 9)</w:t>
      </w:r>
      <w:r w:rsidRPr="00F31123">
        <w:rPr>
          <w:rFonts w:ascii="Times New Roman" w:hAnsi="Times New Roman" w:cs="Times New Roman"/>
          <w:sz w:val="24"/>
          <w:szCs w:val="24"/>
        </w:rPr>
        <w:t xml:space="preserve"> </w:t>
      </w:r>
      <w:r w:rsidR="00E62416">
        <w:rPr>
          <w:rFonts w:ascii="Times New Roman" w:hAnsi="Times New Roman" w:cs="Times New Roman"/>
          <w:sz w:val="24"/>
          <w:szCs w:val="24"/>
        </w:rPr>
        <w:t>supports</w:t>
      </w:r>
      <w:r w:rsidRPr="00F31123">
        <w:rPr>
          <w:rFonts w:ascii="Times New Roman" w:hAnsi="Times New Roman" w:cs="Times New Roman"/>
          <w:sz w:val="24"/>
          <w:szCs w:val="24"/>
        </w:rPr>
        <w:t xml:space="preserve"> </w:t>
      </w:r>
      <w:r w:rsidR="00E62416">
        <w:rPr>
          <w:rFonts w:ascii="Times New Roman" w:hAnsi="Times New Roman" w:cs="Times New Roman"/>
          <w:sz w:val="24"/>
          <w:szCs w:val="24"/>
        </w:rPr>
        <w:t xml:space="preserve">the conclusion that there is no </w:t>
      </w:r>
      <w:r w:rsidRPr="00F31123">
        <w:rPr>
          <w:rFonts w:ascii="Times New Roman" w:hAnsi="Times New Roman" w:cs="Times New Roman"/>
          <w:sz w:val="24"/>
          <w:szCs w:val="24"/>
        </w:rPr>
        <w:t>appreciable damage in the Wembley crossing.</w:t>
      </w:r>
      <w:r w:rsidR="00E62416">
        <w:rPr>
          <w:rFonts w:ascii="Times New Roman" w:hAnsi="Times New Roman" w:cs="Times New Roman"/>
          <w:sz w:val="24"/>
          <w:szCs w:val="24"/>
        </w:rPr>
        <w:t xml:space="preserve"> </w:t>
      </w:r>
    </w:p>
    <w:p w14:paraId="0071E5E2" w14:textId="77777777" w:rsidR="00F31123" w:rsidRPr="00F31123" w:rsidRDefault="00F31123" w:rsidP="00F31123">
      <w:pPr>
        <w:jc w:val="center"/>
        <w:rPr>
          <w:rFonts w:ascii="Times New Roman" w:hAnsi="Times New Roman" w:cs="Times New Roman"/>
          <w:sz w:val="24"/>
          <w:szCs w:val="24"/>
        </w:rPr>
      </w:pPr>
    </w:p>
    <w:p w14:paraId="2C8CC607" w14:textId="77777777" w:rsidR="00F31123" w:rsidRPr="00F31123" w:rsidRDefault="00F31123" w:rsidP="00F31123">
      <w:pPr>
        <w:jc w:val="center"/>
        <w:rPr>
          <w:rFonts w:ascii="Times New Roman" w:hAnsi="Times New Roman" w:cs="Times New Roman"/>
          <w:sz w:val="24"/>
          <w:szCs w:val="24"/>
        </w:rPr>
      </w:pPr>
      <w:r w:rsidRPr="00F31123">
        <w:rPr>
          <w:rFonts w:ascii="Times New Roman" w:hAnsi="Times New Roman" w:cs="Times New Roman"/>
          <w:noProof/>
          <w:sz w:val="24"/>
          <w:szCs w:val="24"/>
          <w:lang w:eastAsia="en-GB"/>
        </w:rPr>
        <w:lastRenderedPageBreak/>
        <w:drawing>
          <wp:inline distT="0" distB="0" distL="0" distR="0" wp14:anchorId="17C47759" wp14:editId="12CBE2DF">
            <wp:extent cx="3352800" cy="2857660"/>
            <wp:effectExtent l="0" t="0" r="0" b="0"/>
            <wp:docPr id="2" name="图片 15" descr="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bmp"/>
                    <pic:cNvPicPr/>
                  </pic:nvPicPr>
                  <pic:blipFill>
                    <a:blip r:embed="rId18" cstate="print"/>
                    <a:stretch>
                      <a:fillRect/>
                    </a:stretch>
                  </pic:blipFill>
                  <pic:spPr>
                    <a:xfrm>
                      <a:off x="0" y="0"/>
                      <a:ext cx="3359909" cy="2863719"/>
                    </a:xfrm>
                    <a:prstGeom prst="rect">
                      <a:avLst/>
                    </a:prstGeom>
                  </pic:spPr>
                </pic:pic>
              </a:graphicData>
            </a:graphic>
          </wp:inline>
        </w:drawing>
      </w:r>
    </w:p>
    <w:p w14:paraId="2F95B37E" w14:textId="091F222F" w:rsidR="00F31123" w:rsidRPr="00F31123" w:rsidRDefault="00E62416" w:rsidP="00F31123">
      <w:pPr>
        <w:jc w:val="center"/>
        <w:rPr>
          <w:rFonts w:ascii="Times New Roman" w:hAnsi="Times New Roman" w:cs="Times New Roman"/>
          <w:sz w:val="24"/>
          <w:szCs w:val="24"/>
        </w:rPr>
      </w:pPr>
      <w:r>
        <w:rPr>
          <w:rFonts w:ascii="Times New Roman" w:hAnsi="Times New Roman" w:cs="Times New Roman"/>
          <w:sz w:val="24"/>
          <w:szCs w:val="24"/>
        </w:rPr>
        <w:t>Figure 8</w:t>
      </w:r>
      <w:r w:rsidR="00F31123" w:rsidRPr="00F31123">
        <w:rPr>
          <w:rFonts w:ascii="Times New Roman" w:hAnsi="Times New Roman" w:cs="Times New Roman"/>
          <w:sz w:val="24"/>
          <w:szCs w:val="24"/>
        </w:rPr>
        <w:t>: Cross-correlation analysis based on the early stage damage template.</w:t>
      </w:r>
    </w:p>
    <w:p w14:paraId="1D13A98D" w14:textId="77777777" w:rsidR="00F31123" w:rsidRPr="00F31123" w:rsidRDefault="00F31123" w:rsidP="00F31123">
      <w:pPr>
        <w:jc w:val="both"/>
        <w:rPr>
          <w:rFonts w:ascii="Times New Roman" w:hAnsi="Times New Roman" w:cs="Times New Roman"/>
          <w:sz w:val="24"/>
          <w:szCs w:val="24"/>
        </w:rPr>
      </w:pPr>
    </w:p>
    <w:p w14:paraId="165C4DF8" w14:textId="77777777" w:rsidR="00F31123" w:rsidRPr="00F31123" w:rsidRDefault="00F31123" w:rsidP="00F31123">
      <w:pPr>
        <w:jc w:val="center"/>
        <w:rPr>
          <w:rFonts w:ascii="Times New Roman" w:hAnsi="Times New Roman" w:cs="Times New Roman"/>
          <w:sz w:val="24"/>
          <w:szCs w:val="24"/>
        </w:rPr>
      </w:pPr>
      <w:r w:rsidRPr="00F31123">
        <w:rPr>
          <w:rFonts w:ascii="Times New Roman" w:hAnsi="Times New Roman" w:cs="Times New Roman"/>
          <w:noProof/>
          <w:sz w:val="24"/>
          <w:szCs w:val="24"/>
          <w:lang w:eastAsia="en-GB"/>
        </w:rPr>
        <w:drawing>
          <wp:inline distT="0" distB="0" distL="0" distR="0" wp14:anchorId="51247313" wp14:editId="7DA96A8D">
            <wp:extent cx="2905125" cy="2424937"/>
            <wp:effectExtent l="0" t="0" r="0" b="0"/>
            <wp:docPr id="3" name="图片 14" descr="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bmp"/>
                    <pic:cNvPicPr/>
                  </pic:nvPicPr>
                  <pic:blipFill>
                    <a:blip r:embed="rId19" cstate="print"/>
                    <a:stretch>
                      <a:fillRect/>
                    </a:stretch>
                  </pic:blipFill>
                  <pic:spPr>
                    <a:xfrm>
                      <a:off x="0" y="0"/>
                      <a:ext cx="2922400" cy="2439356"/>
                    </a:xfrm>
                    <a:prstGeom prst="rect">
                      <a:avLst/>
                    </a:prstGeom>
                  </pic:spPr>
                </pic:pic>
              </a:graphicData>
            </a:graphic>
          </wp:inline>
        </w:drawing>
      </w:r>
    </w:p>
    <w:p w14:paraId="6E27E6B7" w14:textId="24DE1452" w:rsidR="00F31123" w:rsidRPr="00F31123" w:rsidRDefault="00E62416" w:rsidP="00F31123">
      <w:pPr>
        <w:jc w:val="center"/>
        <w:rPr>
          <w:rFonts w:ascii="Times New Roman" w:hAnsi="Times New Roman" w:cs="Times New Roman"/>
          <w:sz w:val="24"/>
          <w:szCs w:val="24"/>
        </w:rPr>
      </w:pPr>
      <w:r>
        <w:rPr>
          <w:rFonts w:ascii="Times New Roman" w:hAnsi="Times New Roman" w:cs="Times New Roman"/>
          <w:sz w:val="24"/>
          <w:szCs w:val="24"/>
        </w:rPr>
        <w:t>Figure 9</w:t>
      </w:r>
      <w:r w:rsidR="00F31123" w:rsidRPr="00F31123">
        <w:rPr>
          <w:rFonts w:ascii="Times New Roman" w:hAnsi="Times New Roman" w:cs="Times New Roman"/>
          <w:sz w:val="24"/>
          <w:szCs w:val="24"/>
        </w:rPr>
        <w:t>: Cross-correlation result based on the moderate-stage damage template. No visible indication is present.</w:t>
      </w:r>
    </w:p>
    <w:p w14:paraId="6133ED01" w14:textId="77777777" w:rsidR="00F31123" w:rsidRPr="00F31123" w:rsidRDefault="00F31123" w:rsidP="00F31123">
      <w:pPr>
        <w:jc w:val="both"/>
        <w:rPr>
          <w:rFonts w:ascii="Times New Roman" w:hAnsi="Times New Roman" w:cs="Times New Roman"/>
          <w:b/>
          <w:sz w:val="24"/>
          <w:szCs w:val="24"/>
          <w:u w:val="single"/>
        </w:rPr>
      </w:pPr>
      <w:r w:rsidRPr="00F31123">
        <w:rPr>
          <w:rFonts w:ascii="Times New Roman" w:hAnsi="Times New Roman" w:cs="Times New Roman"/>
          <w:b/>
          <w:sz w:val="24"/>
          <w:szCs w:val="24"/>
          <w:u w:val="single"/>
        </w:rPr>
        <w:t>Hatton measurement results:</w:t>
      </w:r>
    </w:p>
    <w:p w14:paraId="5CCCF509" w14:textId="11307F51" w:rsidR="00F31123" w:rsidRPr="00F31123" w:rsidRDefault="00F31123" w:rsidP="00F31123">
      <w:pPr>
        <w:jc w:val="both"/>
        <w:rPr>
          <w:rFonts w:ascii="Times New Roman" w:hAnsi="Times New Roman" w:cs="Times New Roman"/>
          <w:sz w:val="24"/>
          <w:szCs w:val="24"/>
        </w:rPr>
      </w:pPr>
      <w:r w:rsidRPr="00F31123">
        <w:rPr>
          <w:rFonts w:ascii="Times New Roman" w:hAnsi="Times New Roman" w:cs="Times New Roman"/>
          <w:sz w:val="24"/>
          <w:szCs w:val="24"/>
        </w:rPr>
        <w:t>Both passenger and freight train loading sequences were measured at Hatton crossing. Figure 1</w:t>
      </w:r>
      <w:r w:rsidR="00E62416">
        <w:rPr>
          <w:rFonts w:ascii="Times New Roman" w:hAnsi="Times New Roman" w:cs="Times New Roman"/>
          <w:sz w:val="24"/>
          <w:szCs w:val="24"/>
        </w:rPr>
        <w:t>0</w:t>
      </w:r>
      <w:r w:rsidRPr="00F31123">
        <w:rPr>
          <w:rFonts w:ascii="Times New Roman" w:hAnsi="Times New Roman" w:cs="Times New Roman"/>
          <w:sz w:val="24"/>
          <w:szCs w:val="24"/>
        </w:rPr>
        <w:t xml:space="preserve"> shows the raw AE data set for one of the Chiltern passenger trains loading the instrumented crossing.</w:t>
      </w:r>
      <w:r w:rsidR="00E62416">
        <w:rPr>
          <w:rFonts w:ascii="Times New Roman" w:hAnsi="Times New Roman" w:cs="Times New Roman"/>
          <w:sz w:val="24"/>
          <w:szCs w:val="24"/>
        </w:rPr>
        <w:t xml:space="preserve"> </w:t>
      </w:r>
      <w:r w:rsidRPr="00F31123">
        <w:rPr>
          <w:rFonts w:ascii="Times New Roman" w:hAnsi="Times New Roman" w:cs="Times New Roman"/>
          <w:sz w:val="24"/>
          <w:szCs w:val="24"/>
        </w:rPr>
        <w:t xml:space="preserve">It can be seen that there are several high-amplitude peaks despite the comparable size and weight of the train to the passenger trains measured at Wembley. Moreover, the gain used for the Hatton measurement has been reduced to 29 </w:t>
      </w:r>
      <w:proofErr w:type="spellStart"/>
      <w:r w:rsidRPr="00F31123">
        <w:rPr>
          <w:rFonts w:ascii="Times New Roman" w:hAnsi="Times New Roman" w:cs="Times New Roman"/>
          <w:sz w:val="24"/>
          <w:szCs w:val="24"/>
        </w:rPr>
        <w:t>db</w:t>
      </w:r>
      <w:proofErr w:type="spellEnd"/>
      <w:r w:rsidRPr="00F31123">
        <w:rPr>
          <w:rFonts w:ascii="Times New Roman" w:hAnsi="Times New Roman" w:cs="Times New Roman"/>
          <w:sz w:val="24"/>
          <w:szCs w:val="24"/>
        </w:rPr>
        <w:t xml:space="preserve"> in comparison to 40 </w:t>
      </w:r>
      <w:proofErr w:type="spellStart"/>
      <w:r w:rsidRPr="00F31123">
        <w:rPr>
          <w:rFonts w:ascii="Times New Roman" w:hAnsi="Times New Roman" w:cs="Times New Roman"/>
          <w:sz w:val="24"/>
          <w:szCs w:val="24"/>
        </w:rPr>
        <w:t>db</w:t>
      </w:r>
      <w:proofErr w:type="spellEnd"/>
      <w:r w:rsidRPr="00F31123">
        <w:rPr>
          <w:rFonts w:ascii="Times New Roman" w:hAnsi="Times New Roman" w:cs="Times New Roman"/>
          <w:sz w:val="24"/>
          <w:szCs w:val="24"/>
        </w:rPr>
        <w:t xml:space="preserve"> used in Wembley to  further decrease environmental noise effects on the raw signal.</w:t>
      </w:r>
    </w:p>
    <w:p w14:paraId="3DE14F88" w14:textId="77777777" w:rsidR="00F31123" w:rsidRPr="00F31123" w:rsidRDefault="00F31123" w:rsidP="00F31123">
      <w:pPr>
        <w:jc w:val="center"/>
        <w:rPr>
          <w:rFonts w:ascii="Times New Roman" w:hAnsi="Times New Roman" w:cs="Times New Roman"/>
          <w:sz w:val="24"/>
          <w:szCs w:val="24"/>
        </w:rPr>
      </w:pPr>
      <w:r w:rsidRPr="00F31123">
        <w:rPr>
          <w:rFonts w:ascii="Times New Roman" w:hAnsi="Times New Roman" w:cs="Times New Roman"/>
          <w:noProof/>
          <w:sz w:val="24"/>
          <w:szCs w:val="24"/>
          <w:lang w:eastAsia="en-GB"/>
        </w:rPr>
        <w:lastRenderedPageBreak/>
        <w:drawing>
          <wp:inline distT="0" distB="0" distL="0" distR="0" wp14:anchorId="6851CD39" wp14:editId="41F6A8F8">
            <wp:extent cx="3179593" cy="2628900"/>
            <wp:effectExtent l="0" t="0" r="1905" b="0"/>
            <wp:docPr id="109" name="图片 5" descr="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bmp"/>
                    <pic:cNvPicPr/>
                  </pic:nvPicPr>
                  <pic:blipFill>
                    <a:blip r:embed="rId20" cstate="print"/>
                    <a:stretch>
                      <a:fillRect/>
                    </a:stretch>
                  </pic:blipFill>
                  <pic:spPr>
                    <a:xfrm>
                      <a:off x="0" y="0"/>
                      <a:ext cx="3189734" cy="2637285"/>
                    </a:xfrm>
                    <a:prstGeom prst="rect">
                      <a:avLst/>
                    </a:prstGeom>
                  </pic:spPr>
                </pic:pic>
              </a:graphicData>
            </a:graphic>
          </wp:inline>
        </w:drawing>
      </w:r>
    </w:p>
    <w:p w14:paraId="07B4F884" w14:textId="28383F14" w:rsidR="00F31123" w:rsidRPr="00F31123" w:rsidRDefault="00E62416" w:rsidP="00F31123">
      <w:pPr>
        <w:jc w:val="center"/>
        <w:rPr>
          <w:rFonts w:ascii="Times New Roman" w:hAnsi="Times New Roman" w:cs="Times New Roman"/>
          <w:sz w:val="24"/>
          <w:szCs w:val="24"/>
        </w:rPr>
      </w:pPr>
      <w:r>
        <w:rPr>
          <w:rFonts w:ascii="Times New Roman" w:hAnsi="Times New Roman" w:cs="Times New Roman"/>
          <w:sz w:val="24"/>
          <w:szCs w:val="24"/>
        </w:rPr>
        <w:t>Figure 10</w:t>
      </w:r>
      <w:r w:rsidR="00F31123" w:rsidRPr="00F31123">
        <w:rPr>
          <w:rFonts w:ascii="Times New Roman" w:hAnsi="Times New Roman" w:cs="Times New Roman"/>
          <w:sz w:val="24"/>
          <w:szCs w:val="24"/>
        </w:rPr>
        <w:t xml:space="preserve">: Raw AE data set for Hatton crossing. </w:t>
      </w:r>
    </w:p>
    <w:p w14:paraId="44AE86D7" w14:textId="77777777" w:rsidR="00F31123" w:rsidRPr="00F31123" w:rsidRDefault="00F31123" w:rsidP="00F31123">
      <w:pPr>
        <w:jc w:val="both"/>
        <w:rPr>
          <w:rFonts w:ascii="Times New Roman" w:hAnsi="Times New Roman" w:cs="Times New Roman"/>
          <w:sz w:val="24"/>
          <w:szCs w:val="24"/>
        </w:rPr>
      </w:pPr>
    </w:p>
    <w:p w14:paraId="7677CA5B" w14:textId="201EB596" w:rsidR="00F31123" w:rsidRPr="00F31123" w:rsidRDefault="00F31123" w:rsidP="00F31123">
      <w:pPr>
        <w:jc w:val="both"/>
        <w:rPr>
          <w:rFonts w:ascii="Times New Roman" w:hAnsi="Times New Roman" w:cs="Times New Roman"/>
          <w:sz w:val="24"/>
          <w:szCs w:val="24"/>
        </w:rPr>
      </w:pPr>
      <w:r w:rsidRPr="00F31123">
        <w:rPr>
          <w:rFonts w:ascii="Times New Roman" w:hAnsi="Times New Roman" w:cs="Times New Roman"/>
          <w:sz w:val="24"/>
          <w:szCs w:val="24"/>
        </w:rPr>
        <w:t>The plot in figure 1</w:t>
      </w:r>
      <w:r w:rsidR="00E62416">
        <w:rPr>
          <w:rFonts w:ascii="Times New Roman" w:hAnsi="Times New Roman" w:cs="Times New Roman"/>
          <w:sz w:val="24"/>
          <w:szCs w:val="24"/>
        </w:rPr>
        <w:t>1</w:t>
      </w:r>
      <w:r w:rsidRPr="00F31123">
        <w:rPr>
          <w:rFonts w:ascii="Times New Roman" w:hAnsi="Times New Roman" w:cs="Times New Roman"/>
          <w:sz w:val="24"/>
          <w:szCs w:val="24"/>
        </w:rPr>
        <w:t xml:space="preserve"> shows the </w:t>
      </w:r>
      <w:r w:rsidR="00E62416">
        <w:rPr>
          <w:rFonts w:ascii="Times New Roman" w:hAnsi="Times New Roman" w:cs="Times New Roman"/>
          <w:sz w:val="24"/>
          <w:szCs w:val="24"/>
        </w:rPr>
        <w:t>c</w:t>
      </w:r>
      <w:r w:rsidRPr="00F31123">
        <w:rPr>
          <w:rFonts w:ascii="Times New Roman" w:hAnsi="Times New Roman" w:cs="Times New Roman"/>
          <w:sz w:val="24"/>
          <w:szCs w:val="24"/>
        </w:rPr>
        <w:t xml:space="preserve">orrelation results obtained based on the early stage template. There are clear peaks indicative of damage growth occurring. The relatively low amplitude of the peaks in comparison to the Wembley signals is due to the lower amplification used in these tests. The signal comparison should be based on the background level when compared to the peaks. </w:t>
      </w:r>
    </w:p>
    <w:p w14:paraId="6C9B069B" w14:textId="1AE1FA17" w:rsidR="00F31123" w:rsidRPr="00F31123" w:rsidRDefault="00F31123" w:rsidP="00F31123">
      <w:pPr>
        <w:jc w:val="center"/>
        <w:rPr>
          <w:rFonts w:ascii="Times New Roman" w:hAnsi="Times New Roman" w:cs="Times New Roman"/>
          <w:sz w:val="24"/>
          <w:szCs w:val="24"/>
        </w:rPr>
      </w:pPr>
      <w:r w:rsidRPr="00F31123">
        <w:rPr>
          <w:rFonts w:ascii="Times New Roman" w:hAnsi="Times New Roman" w:cs="Times New Roman"/>
          <w:noProof/>
          <w:sz w:val="24"/>
          <w:szCs w:val="24"/>
          <w:lang w:eastAsia="en-GB"/>
        </w:rPr>
        <mc:AlternateContent>
          <mc:Choice Requires="wps">
            <w:drawing>
              <wp:anchor distT="0" distB="0" distL="114300" distR="114300" simplePos="0" relativeHeight="251664384" behindDoc="0" locked="0" layoutInCell="1" allowOverlap="1" wp14:anchorId="60E1C81E" wp14:editId="2D25B6C9">
                <wp:simplePos x="0" y="0"/>
                <wp:positionH relativeFrom="column">
                  <wp:posOffset>3025140</wp:posOffset>
                </wp:positionH>
                <wp:positionV relativeFrom="paragraph">
                  <wp:posOffset>252730</wp:posOffset>
                </wp:positionV>
                <wp:extent cx="0" cy="427990"/>
                <wp:effectExtent l="53340" t="5080" r="60960" b="1460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79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 o:spid="_x0000_s1026" type="#_x0000_t32" style="position:absolute;margin-left:238.2pt;margin-top:19.9pt;width:0;height:33.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">
                <v:stroke endarrow="block"/>
              </v:shape>
            </w:pict>
          </mc:Fallback>
        </mc:AlternateContent>
      </w:r>
      <w:r w:rsidRPr="00F31123">
        <w:rPr>
          <w:rFonts w:ascii="Times New Roman" w:hAnsi="Times New Roman" w:cs="Times New Roman"/>
          <w:noProof/>
          <w:sz w:val="24"/>
          <w:szCs w:val="24"/>
          <w:lang w:eastAsia="en-GB"/>
        </w:rPr>
        <mc:AlternateContent>
          <mc:Choice Requires="wps">
            <w:drawing>
              <wp:anchor distT="0" distB="0" distL="114300" distR="114300" simplePos="0" relativeHeight="251663360" behindDoc="0" locked="0" layoutInCell="1" allowOverlap="1" wp14:anchorId="50C70469" wp14:editId="43A733E0">
                <wp:simplePos x="0" y="0"/>
                <wp:positionH relativeFrom="column">
                  <wp:posOffset>2665095</wp:posOffset>
                </wp:positionH>
                <wp:positionV relativeFrom="paragraph">
                  <wp:posOffset>612775</wp:posOffset>
                </wp:positionV>
                <wp:extent cx="29210" cy="340360"/>
                <wp:effectExtent l="55245" t="12700" r="29845" b="1841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210" cy="340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margin-left:209.85pt;margin-top:48.25pt;width:2.3pt;height:26.8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">
                <v:stroke endarrow="block"/>
              </v:shape>
            </w:pict>
          </mc:Fallback>
        </mc:AlternateContent>
      </w:r>
      <w:r w:rsidRPr="00F31123">
        <w:rPr>
          <w:rFonts w:ascii="Times New Roman" w:hAnsi="Times New Roman" w:cs="Times New Roman"/>
          <w:noProof/>
          <w:sz w:val="24"/>
          <w:szCs w:val="24"/>
          <w:lang w:eastAsia="en-GB"/>
        </w:rPr>
        <mc:AlternateContent>
          <mc:Choice Requires="wps">
            <w:drawing>
              <wp:anchor distT="0" distB="0" distL="114300" distR="114300" simplePos="0" relativeHeight="251662336" behindDoc="0" locked="0" layoutInCell="1" allowOverlap="1" wp14:anchorId="7E00FDFE" wp14:editId="0305DFAB">
                <wp:simplePos x="0" y="0"/>
                <wp:positionH relativeFrom="column">
                  <wp:posOffset>2305685</wp:posOffset>
                </wp:positionH>
                <wp:positionV relativeFrom="paragraph">
                  <wp:posOffset>457200</wp:posOffset>
                </wp:positionV>
                <wp:extent cx="243205" cy="223520"/>
                <wp:effectExtent l="48260" t="9525" r="13335" b="5270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3205" cy="223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181.55pt;margin-top:36pt;width:19.15pt;height:17.6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">
                <v:stroke endarrow="block"/>
              </v:shape>
            </w:pict>
          </mc:Fallback>
        </mc:AlternateContent>
      </w:r>
      <w:r w:rsidRPr="00F31123">
        <w:rPr>
          <w:rFonts w:ascii="Times New Roman" w:hAnsi="Times New Roman" w:cs="Times New Roman"/>
          <w:noProof/>
          <w:sz w:val="24"/>
          <w:szCs w:val="24"/>
          <w:lang w:eastAsia="en-GB"/>
        </w:rPr>
        <mc:AlternateContent>
          <mc:Choice Requires="wps">
            <w:drawing>
              <wp:anchor distT="0" distB="0" distL="114300" distR="114300" simplePos="0" relativeHeight="251661312" behindDoc="0" locked="0" layoutInCell="1" allowOverlap="1" wp14:anchorId="071CEEEA" wp14:editId="21F6F215">
                <wp:simplePos x="0" y="0"/>
                <wp:positionH relativeFrom="column">
                  <wp:posOffset>1974850</wp:posOffset>
                </wp:positionH>
                <wp:positionV relativeFrom="paragraph">
                  <wp:posOffset>457200</wp:posOffset>
                </wp:positionV>
                <wp:extent cx="155575" cy="330835"/>
                <wp:effectExtent l="60325" t="9525" r="12700" b="4064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5575" cy="3308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155.5pt;margin-top:36pt;width:12.25pt;height:26.0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">
                <v:stroke endarrow="block"/>
              </v:shape>
            </w:pict>
          </mc:Fallback>
        </mc:AlternateContent>
      </w:r>
      <w:r w:rsidRPr="00F31123">
        <w:rPr>
          <w:rFonts w:ascii="Times New Roman" w:hAnsi="Times New Roman" w:cs="Times New Roman"/>
          <w:noProof/>
          <w:sz w:val="24"/>
          <w:szCs w:val="24"/>
          <w:lang w:eastAsia="en-GB"/>
        </w:rPr>
        <w:drawing>
          <wp:inline distT="0" distB="0" distL="0" distR="0" wp14:anchorId="6290A4A5" wp14:editId="62093677">
            <wp:extent cx="4115205" cy="3435006"/>
            <wp:effectExtent l="19050" t="0" r="0" b="0"/>
            <wp:docPr id="110" name="图片 6" descr="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bmp"/>
                    <pic:cNvPicPr/>
                  </pic:nvPicPr>
                  <pic:blipFill>
                    <a:blip r:embed="rId21" cstate="print"/>
                    <a:stretch>
                      <a:fillRect/>
                    </a:stretch>
                  </pic:blipFill>
                  <pic:spPr>
                    <a:xfrm>
                      <a:off x="0" y="0"/>
                      <a:ext cx="4110560" cy="3431129"/>
                    </a:xfrm>
                    <a:prstGeom prst="rect">
                      <a:avLst/>
                    </a:prstGeom>
                  </pic:spPr>
                </pic:pic>
              </a:graphicData>
            </a:graphic>
          </wp:inline>
        </w:drawing>
      </w:r>
    </w:p>
    <w:p w14:paraId="3F14D09F" w14:textId="77777777" w:rsidR="00E62416" w:rsidRDefault="00F31123" w:rsidP="00E62416">
      <w:pPr>
        <w:jc w:val="center"/>
        <w:rPr>
          <w:rFonts w:ascii="Times New Roman" w:hAnsi="Times New Roman" w:cs="Times New Roman"/>
          <w:sz w:val="24"/>
          <w:szCs w:val="24"/>
        </w:rPr>
      </w:pPr>
      <w:r w:rsidRPr="00F31123">
        <w:rPr>
          <w:rFonts w:ascii="Times New Roman" w:hAnsi="Times New Roman" w:cs="Times New Roman"/>
          <w:sz w:val="24"/>
          <w:szCs w:val="24"/>
        </w:rPr>
        <w:t>Figure 1</w:t>
      </w:r>
      <w:r w:rsidR="00E62416">
        <w:rPr>
          <w:rFonts w:ascii="Times New Roman" w:hAnsi="Times New Roman" w:cs="Times New Roman"/>
          <w:sz w:val="24"/>
          <w:szCs w:val="24"/>
        </w:rPr>
        <w:t>1</w:t>
      </w:r>
      <w:r w:rsidRPr="00F31123">
        <w:rPr>
          <w:rFonts w:ascii="Times New Roman" w:hAnsi="Times New Roman" w:cs="Times New Roman"/>
          <w:sz w:val="24"/>
          <w:szCs w:val="24"/>
        </w:rPr>
        <w:t>: Cross-correlation result based on the early stage damage template showing clear indications of damage growth.</w:t>
      </w:r>
    </w:p>
    <w:p w14:paraId="7B65AD22" w14:textId="77777777" w:rsidR="00E62416" w:rsidRDefault="00E62416" w:rsidP="00E62416">
      <w:pPr>
        <w:jc w:val="center"/>
        <w:rPr>
          <w:rFonts w:ascii="Times New Roman" w:hAnsi="Times New Roman" w:cs="Times New Roman"/>
          <w:sz w:val="24"/>
          <w:szCs w:val="24"/>
        </w:rPr>
      </w:pPr>
    </w:p>
    <w:p w14:paraId="35309B52" w14:textId="6E1FE436" w:rsidR="00F31123" w:rsidRPr="00F31123" w:rsidRDefault="00F31123" w:rsidP="00E62416">
      <w:pPr>
        <w:jc w:val="both"/>
        <w:rPr>
          <w:rFonts w:ascii="Times New Roman" w:hAnsi="Times New Roman" w:cs="Times New Roman"/>
          <w:sz w:val="24"/>
          <w:szCs w:val="24"/>
        </w:rPr>
      </w:pPr>
      <w:r w:rsidRPr="00F31123">
        <w:rPr>
          <w:rFonts w:ascii="Times New Roman" w:hAnsi="Times New Roman" w:cs="Times New Roman"/>
          <w:sz w:val="24"/>
          <w:szCs w:val="24"/>
        </w:rPr>
        <w:t>The plot in figure 1</w:t>
      </w:r>
      <w:r w:rsidR="00E62416">
        <w:rPr>
          <w:rFonts w:ascii="Times New Roman" w:hAnsi="Times New Roman" w:cs="Times New Roman"/>
          <w:sz w:val="24"/>
          <w:szCs w:val="24"/>
        </w:rPr>
        <w:t>2</w:t>
      </w:r>
      <w:r w:rsidRPr="00F31123">
        <w:rPr>
          <w:rFonts w:ascii="Times New Roman" w:hAnsi="Times New Roman" w:cs="Times New Roman"/>
          <w:sz w:val="24"/>
          <w:szCs w:val="24"/>
        </w:rPr>
        <w:t xml:space="preserve"> shows the cross-correlation result for moderate stage damage template. A number of peaks are visible indicating a number of damage growth events belonging to this category occurring during this particular loading sequence.</w:t>
      </w:r>
    </w:p>
    <w:p w14:paraId="24C36E22" w14:textId="77777777" w:rsidR="00F31123" w:rsidRPr="00F31123" w:rsidRDefault="00F31123" w:rsidP="00F31123">
      <w:pPr>
        <w:jc w:val="center"/>
        <w:rPr>
          <w:rFonts w:ascii="Times New Roman" w:hAnsi="Times New Roman" w:cs="Times New Roman"/>
          <w:sz w:val="24"/>
          <w:szCs w:val="24"/>
        </w:rPr>
      </w:pPr>
      <w:r w:rsidRPr="00F31123">
        <w:rPr>
          <w:rFonts w:ascii="Times New Roman" w:hAnsi="Times New Roman" w:cs="Times New Roman"/>
          <w:noProof/>
          <w:sz w:val="24"/>
          <w:szCs w:val="24"/>
          <w:lang w:eastAsia="en-GB"/>
        </w:rPr>
        <w:drawing>
          <wp:inline distT="0" distB="0" distL="0" distR="0" wp14:anchorId="167B5BFC" wp14:editId="3C4C0E6D">
            <wp:extent cx="3091923" cy="2596958"/>
            <wp:effectExtent l="0" t="0" r="0" b="0"/>
            <wp:docPr id="113" name="图片 7" descr="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bmp"/>
                    <pic:cNvPicPr/>
                  </pic:nvPicPr>
                  <pic:blipFill>
                    <a:blip r:embed="rId22" cstate="print"/>
                    <a:stretch>
                      <a:fillRect/>
                    </a:stretch>
                  </pic:blipFill>
                  <pic:spPr>
                    <a:xfrm>
                      <a:off x="0" y="0"/>
                      <a:ext cx="3098837" cy="2602765"/>
                    </a:xfrm>
                    <a:prstGeom prst="rect">
                      <a:avLst/>
                    </a:prstGeom>
                  </pic:spPr>
                </pic:pic>
              </a:graphicData>
            </a:graphic>
          </wp:inline>
        </w:drawing>
      </w:r>
    </w:p>
    <w:p w14:paraId="7864E3EB" w14:textId="4F3E33C7" w:rsidR="00F31123" w:rsidRPr="00F31123" w:rsidRDefault="00F31123" w:rsidP="00E62416">
      <w:pPr>
        <w:jc w:val="center"/>
        <w:rPr>
          <w:rFonts w:ascii="Times New Roman" w:hAnsi="Times New Roman" w:cs="Times New Roman"/>
          <w:sz w:val="24"/>
          <w:szCs w:val="24"/>
        </w:rPr>
      </w:pPr>
      <w:r w:rsidRPr="00F31123">
        <w:rPr>
          <w:rFonts w:ascii="Times New Roman" w:hAnsi="Times New Roman" w:cs="Times New Roman"/>
          <w:sz w:val="24"/>
          <w:szCs w:val="24"/>
        </w:rPr>
        <w:t>Figure 1</w:t>
      </w:r>
      <w:r w:rsidR="00E62416">
        <w:rPr>
          <w:rFonts w:ascii="Times New Roman" w:hAnsi="Times New Roman" w:cs="Times New Roman"/>
          <w:sz w:val="24"/>
          <w:szCs w:val="24"/>
        </w:rPr>
        <w:t>2</w:t>
      </w:r>
      <w:r w:rsidRPr="00F31123">
        <w:rPr>
          <w:rFonts w:ascii="Times New Roman" w:hAnsi="Times New Roman" w:cs="Times New Roman"/>
          <w:sz w:val="24"/>
          <w:szCs w:val="24"/>
        </w:rPr>
        <w:t>: Cross-correlation result based on the middle stage-damage template</w:t>
      </w:r>
    </w:p>
    <w:p w14:paraId="005C74A8" w14:textId="7F6C52F6" w:rsidR="00F31123" w:rsidRPr="00F31123" w:rsidRDefault="00F31123" w:rsidP="00F31123">
      <w:pPr>
        <w:jc w:val="both"/>
        <w:rPr>
          <w:rFonts w:ascii="Times New Roman" w:hAnsi="Times New Roman" w:cs="Times New Roman"/>
          <w:sz w:val="24"/>
          <w:szCs w:val="24"/>
        </w:rPr>
      </w:pPr>
      <w:r w:rsidRPr="00F31123">
        <w:rPr>
          <w:rFonts w:ascii="Times New Roman" w:hAnsi="Times New Roman" w:cs="Times New Roman"/>
          <w:sz w:val="24"/>
          <w:szCs w:val="24"/>
        </w:rPr>
        <w:t xml:space="preserve">The following results </w:t>
      </w:r>
      <w:r w:rsidR="00E62416">
        <w:rPr>
          <w:rFonts w:ascii="Times New Roman" w:hAnsi="Times New Roman" w:cs="Times New Roman"/>
          <w:sz w:val="24"/>
          <w:szCs w:val="24"/>
        </w:rPr>
        <w:t>shown in figure 13</w:t>
      </w:r>
      <w:r w:rsidRPr="00F31123">
        <w:rPr>
          <w:rFonts w:ascii="Times New Roman" w:hAnsi="Times New Roman" w:cs="Times New Roman"/>
          <w:sz w:val="24"/>
          <w:szCs w:val="24"/>
        </w:rPr>
        <w:t xml:space="preserve"> are related to a loading sequence of the instrumented crossing from a heavy freight train. Each of the wheels periodically loads the crossing. The small peaks indicate the presence of each wheel. The high-amplitude peaks are most likely caused by a wagon fairly heavier than the rest.</w:t>
      </w:r>
    </w:p>
    <w:p w14:paraId="2F380B90" w14:textId="77777777" w:rsidR="00F31123" w:rsidRPr="00F31123" w:rsidRDefault="00F31123" w:rsidP="00F31123">
      <w:pPr>
        <w:jc w:val="center"/>
        <w:rPr>
          <w:rFonts w:ascii="Times New Roman" w:hAnsi="Times New Roman" w:cs="Times New Roman"/>
          <w:sz w:val="24"/>
          <w:szCs w:val="24"/>
        </w:rPr>
      </w:pPr>
      <w:r w:rsidRPr="00F31123">
        <w:rPr>
          <w:rFonts w:ascii="Times New Roman" w:hAnsi="Times New Roman" w:cs="Times New Roman"/>
          <w:noProof/>
          <w:sz w:val="24"/>
          <w:szCs w:val="24"/>
          <w:lang w:eastAsia="en-GB"/>
        </w:rPr>
        <w:drawing>
          <wp:inline distT="0" distB="0" distL="0" distR="0" wp14:anchorId="17B4AA40" wp14:editId="7E9B0E5D">
            <wp:extent cx="3105150" cy="2604948"/>
            <wp:effectExtent l="0" t="0" r="0" b="5080"/>
            <wp:docPr id="114" name="图片 2" descr="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bmp"/>
                    <pic:cNvPicPr/>
                  </pic:nvPicPr>
                  <pic:blipFill>
                    <a:blip r:embed="rId23" cstate="print"/>
                    <a:stretch>
                      <a:fillRect/>
                    </a:stretch>
                  </pic:blipFill>
                  <pic:spPr>
                    <a:xfrm>
                      <a:off x="0" y="0"/>
                      <a:ext cx="3106102" cy="2605747"/>
                    </a:xfrm>
                    <a:prstGeom prst="rect">
                      <a:avLst/>
                    </a:prstGeom>
                  </pic:spPr>
                </pic:pic>
              </a:graphicData>
            </a:graphic>
          </wp:inline>
        </w:drawing>
      </w:r>
    </w:p>
    <w:p w14:paraId="14205F38" w14:textId="1357183A" w:rsidR="00F31123" w:rsidRPr="00F31123" w:rsidRDefault="00F31123" w:rsidP="00F31123">
      <w:pPr>
        <w:jc w:val="center"/>
        <w:rPr>
          <w:rFonts w:ascii="Times New Roman" w:hAnsi="Times New Roman" w:cs="Times New Roman"/>
          <w:sz w:val="24"/>
          <w:szCs w:val="24"/>
        </w:rPr>
      </w:pPr>
      <w:r w:rsidRPr="00F31123">
        <w:rPr>
          <w:rFonts w:ascii="Times New Roman" w:hAnsi="Times New Roman" w:cs="Times New Roman"/>
          <w:sz w:val="24"/>
          <w:szCs w:val="24"/>
        </w:rPr>
        <w:t>Figure 1</w:t>
      </w:r>
      <w:r w:rsidR="00E62416">
        <w:rPr>
          <w:rFonts w:ascii="Times New Roman" w:hAnsi="Times New Roman" w:cs="Times New Roman"/>
          <w:sz w:val="24"/>
          <w:szCs w:val="24"/>
        </w:rPr>
        <w:t>3</w:t>
      </w:r>
      <w:r w:rsidRPr="00F31123">
        <w:rPr>
          <w:rFonts w:ascii="Times New Roman" w:hAnsi="Times New Roman" w:cs="Times New Roman"/>
          <w:sz w:val="24"/>
          <w:szCs w:val="24"/>
        </w:rPr>
        <w:t>: Raw AE dataset for part of a freight train measured at Hatton.</w:t>
      </w:r>
    </w:p>
    <w:p w14:paraId="27D01BD5" w14:textId="6E69CE23" w:rsidR="00F31123" w:rsidRPr="00F31123" w:rsidRDefault="00F31123" w:rsidP="00F31123">
      <w:pPr>
        <w:jc w:val="both"/>
        <w:rPr>
          <w:rFonts w:ascii="Times New Roman" w:hAnsi="Times New Roman" w:cs="Times New Roman"/>
          <w:sz w:val="24"/>
          <w:szCs w:val="24"/>
        </w:rPr>
      </w:pPr>
      <w:r w:rsidRPr="00F31123">
        <w:rPr>
          <w:rFonts w:ascii="Times New Roman" w:hAnsi="Times New Roman" w:cs="Times New Roman"/>
          <w:sz w:val="24"/>
          <w:szCs w:val="24"/>
        </w:rPr>
        <w:t>Figure 1</w:t>
      </w:r>
      <w:r w:rsidR="00E62416">
        <w:rPr>
          <w:rFonts w:ascii="Times New Roman" w:hAnsi="Times New Roman" w:cs="Times New Roman"/>
          <w:sz w:val="24"/>
          <w:szCs w:val="24"/>
        </w:rPr>
        <w:t>4</w:t>
      </w:r>
      <w:r w:rsidRPr="00F31123">
        <w:rPr>
          <w:rFonts w:ascii="Times New Roman" w:hAnsi="Times New Roman" w:cs="Times New Roman"/>
          <w:sz w:val="24"/>
          <w:szCs w:val="24"/>
        </w:rPr>
        <w:t xml:space="preserve"> shows the correlation result when using the early stage damage template. Damage growth peaks are again evident practically for every loading cycle.</w:t>
      </w:r>
    </w:p>
    <w:p w14:paraId="2A3BA1E8" w14:textId="1D82FA60" w:rsidR="00F31123" w:rsidRPr="00F31123" w:rsidRDefault="00F31123" w:rsidP="00E62416">
      <w:pPr>
        <w:jc w:val="center"/>
        <w:rPr>
          <w:rFonts w:ascii="Times New Roman" w:hAnsi="Times New Roman" w:cs="Times New Roman"/>
          <w:sz w:val="24"/>
          <w:szCs w:val="24"/>
        </w:rPr>
      </w:pPr>
      <w:r w:rsidRPr="00F31123">
        <w:rPr>
          <w:rFonts w:ascii="Times New Roman" w:hAnsi="Times New Roman" w:cs="Times New Roman"/>
          <w:sz w:val="24"/>
          <w:szCs w:val="24"/>
        </w:rPr>
        <w:lastRenderedPageBreak/>
        <w:t>.</w:t>
      </w:r>
      <w:r w:rsidRPr="00F31123">
        <w:rPr>
          <w:rFonts w:ascii="Times New Roman" w:hAnsi="Times New Roman" w:cs="Times New Roman"/>
          <w:noProof/>
          <w:sz w:val="24"/>
          <w:szCs w:val="24"/>
          <w:lang w:eastAsia="en-GB"/>
        </w:rPr>
        <w:drawing>
          <wp:inline distT="0" distB="0" distL="0" distR="0" wp14:anchorId="1947E2D3" wp14:editId="12BC721E">
            <wp:extent cx="3208038" cy="2677784"/>
            <wp:effectExtent l="0" t="0" r="0" b="8890"/>
            <wp:docPr id="115" name="图片 3" descr="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bmp"/>
                    <pic:cNvPicPr/>
                  </pic:nvPicPr>
                  <pic:blipFill>
                    <a:blip r:embed="rId24" cstate="print"/>
                    <a:stretch>
                      <a:fillRect/>
                    </a:stretch>
                  </pic:blipFill>
                  <pic:spPr>
                    <a:xfrm>
                      <a:off x="0" y="0"/>
                      <a:ext cx="3208026" cy="2677774"/>
                    </a:xfrm>
                    <a:prstGeom prst="rect">
                      <a:avLst/>
                    </a:prstGeom>
                  </pic:spPr>
                </pic:pic>
              </a:graphicData>
            </a:graphic>
          </wp:inline>
        </w:drawing>
      </w:r>
    </w:p>
    <w:p w14:paraId="4CBF0996" w14:textId="24C61424" w:rsidR="00F31123" w:rsidRPr="00F31123" w:rsidRDefault="00F31123" w:rsidP="00F31123">
      <w:pPr>
        <w:jc w:val="center"/>
        <w:rPr>
          <w:rFonts w:ascii="Times New Roman" w:hAnsi="Times New Roman" w:cs="Times New Roman"/>
          <w:sz w:val="24"/>
          <w:szCs w:val="24"/>
        </w:rPr>
      </w:pPr>
      <w:r w:rsidRPr="00F31123">
        <w:rPr>
          <w:rFonts w:ascii="Times New Roman" w:hAnsi="Times New Roman" w:cs="Times New Roman"/>
          <w:sz w:val="24"/>
          <w:szCs w:val="24"/>
        </w:rPr>
        <w:t>Figure 1</w:t>
      </w:r>
      <w:r w:rsidR="00E62416">
        <w:rPr>
          <w:rFonts w:ascii="Times New Roman" w:hAnsi="Times New Roman" w:cs="Times New Roman"/>
          <w:sz w:val="24"/>
          <w:szCs w:val="24"/>
        </w:rPr>
        <w:t>4</w:t>
      </w:r>
      <w:r w:rsidRPr="00F31123">
        <w:rPr>
          <w:rFonts w:ascii="Times New Roman" w:hAnsi="Times New Roman" w:cs="Times New Roman"/>
          <w:sz w:val="24"/>
          <w:szCs w:val="24"/>
        </w:rPr>
        <w:t>: Cross-correlation result using the early-stage template.</w:t>
      </w:r>
    </w:p>
    <w:p w14:paraId="57DFA432" w14:textId="458B0B14" w:rsidR="00F31123" w:rsidRPr="00F31123" w:rsidRDefault="00F31123" w:rsidP="00F31123">
      <w:pPr>
        <w:jc w:val="both"/>
        <w:rPr>
          <w:rFonts w:ascii="Times New Roman" w:hAnsi="Times New Roman" w:cs="Times New Roman"/>
          <w:sz w:val="24"/>
          <w:szCs w:val="24"/>
        </w:rPr>
      </w:pPr>
      <w:r w:rsidRPr="00F31123">
        <w:rPr>
          <w:rFonts w:ascii="Times New Roman" w:hAnsi="Times New Roman" w:cs="Times New Roman"/>
          <w:sz w:val="24"/>
          <w:szCs w:val="24"/>
        </w:rPr>
        <w:t xml:space="preserve">Figure </w:t>
      </w:r>
      <w:r w:rsidR="00E62416">
        <w:rPr>
          <w:rFonts w:ascii="Times New Roman" w:hAnsi="Times New Roman" w:cs="Times New Roman"/>
          <w:sz w:val="24"/>
          <w:szCs w:val="24"/>
        </w:rPr>
        <w:t>15</w:t>
      </w:r>
      <w:r w:rsidRPr="00F31123">
        <w:rPr>
          <w:rFonts w:ascii="Times New Roman" w:hAnsi="Times New Roman" w:cs="Times New Roman"/>
          <w:sz w:val="24"/>
          <w:szCs w:val="24"/>
        </w:rPr>
        <w:t xml:space="preserve"> shows the cross-correlation result after applying the middle stage template. The smaller</w:t>
      </w:r>
      <w:r w:rsidR="00E62416">
        <w:rPr>
          <w:rFonts w:ascii="Times New Roman" w:hAnsi="Times New Roman" w:cs="Times New Roman"/>
          <w:sz w:val="24"/>
          <w:szCs w:val="24"/>
        </w:rPr>
        <w:t xml:space="preserve"> </w:t>
      </w:r>
      <w:r w:rsidRPr="00F31123">
        <w:rPr>
          <w:rFonts w:ascii="Times New Roman" w:hAnsi="Times New Roman" w:cs="Times New Roman"/>
          <w:sz w:val="24"/>
          <w:szCs w:val="24"/>
        </w:rPr>
        <w:t>peaks disappear, as they are not generated by the middle stage damage mechanism. However, the peak at the 5 sec shows up with high similarity result indicating slightly faster damage evolution during this particular loading event.</w:t>
      </w:r>
    </w:p>
    <w:p w14:paraId="6DE4ABC1" w14:textId="77777777" w:rsidR="00F31123" w:rsidRPr="00F31123" w:rsidRDefault="00F31123" w:rsidP="00F31123">
      <w:pPr>
        <w:jc w:val="center"/>
        <w:rPr>
          <w:rFonts w:ascii="Times New Roman" w:hAnsi="Times New Roman" w:cs="Times New Roman"/>
          <w:sz w:val="24"/>
          <w:szCs w:val="24"/>
        </w:rPr>
      </w:pPr>
      <w:r w:rsidRPr="00F31123">
        <w:rPr>
          <w:rFonts w:ascii="Times New Roman" w:hAnsi="Times New Roman" w:cs="Times New Roman"/>
          <w:noProof/>
          <w:sz w:val="24"/>
          <w:szCs w:val="24"/>
          <w:lang w:eastAsia="en-GB"/>
        </w:rPr>
        <w:drawing>
          <wp:inline distT="0" distB="0" distL="0" distR="0" wp14:anchorId="1BF78DBE" wp14:editId="033102A9">
            <wp:extent cx="3266038" cy="2743200"/>
            <wp:effectExtent l="0" t="0" r="0" b="0"/>
            <wp:docPr id="116" name="图片 4" descr="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bmp"/>
                    <pic:cNvPicPr/>
                  </pic:nvPicPr>
                  <pic:blipFill>
                    <a:blip r:embed="rId25" cstate="print"/>
                    <a:stretch>
                      <a:fillRect/>
                    </a:stretch>
                  </pic:blipFill>
                  <pic:spPr>
                    <a:xfrm>
                      <a:off x="0" y="0"/>
                      <a:ext cx="3274493" cy="2750302"/>
                    </a:xfrm>
                    <a:prstGeom prst="rect">
                      <a:avLst/>
                    </a:prstGeom>
                  </pic:spPr>
                </pic:pic>
              </a:graphicData>
            </a:graphic>
          </wp:inline>
        </w:drawing>
      </w:r>
    </w:p>
    <w:p w14:paraId="789E0FA9" w14:textId="6EB6A139" w:rsidR="00F31123" w:rsidRPr="00F31123" w:rsidRDefault="00E62416" w:rsidP="00F31123">
      <w:pPr>
        <w:jc w:val="center"/>
        <w:rPr>
          <w:rFonts w:ascii="Times New Roman" w:hAnsi="Times New Roman" w:cs="Times New Roman"/>
          <w:sz w:val="24"/>
          <w:szCs w:val="24"/>
        </w:rPr>
      </w:pPr>
      <w:r>
        <w:rPr>
          <w:rFonts w:ascii="Times New Roman" w:hAnsi="Times New Roman" w:cs="Times New Roman"/>
          <w:sz w:val="24"/>
          <w:szCs w:val="24"/>
        </w:rPr>
        <w:t>Figure 15</w:t>
      </w:r>
      <w:r w:rsidR="00F31123" w:rsidRPr="00F31123">
        <w:rPr>
          <w:rFonts w:ascii="Times New Roman" w:hAnsi="Times New Roman" w:cs="Times New Roman"/>
          <w:sz w:val="24"/>
          <w:szCs w:val="24"/>
        </w:rPr>
        <w:t>: Cross-correlation result based on the middle-stage damage template.</w:t>
      </w:r>
    </w:p>
    <w:p w14:paraId="3AAC1A14" w14:textId="77777777" w:rsidR="00F31123" w:rsidRPr="00F31123" w:rsidRDefault="00F31123" w:rsidP="00F31123">
      <w:pPr>
        <w:jc w:val="both"/>
        <w:rPr>
          <w:rFonts w:ascii="Times New Roman" w:hAnsi="Times New Roman" w:cs="Times New Roman"/>
          <w:b/>
          <w:sz w:val="24"/>
          <w:szCs w:val="24"/>
        </w:rPr>
      </w:pPr>
      <w:r w:rsidRPr="00F31123">
        <w:rPr>
          <w:rFonts w:ascii="Times New Roman" w:hAnsi="Times New Roman" w:cs="Times New Roman"/>
          <w:b/>
          <w:sz w:val="24"/>
          <w:szCs w:val="24"/>
        </w:rPr>
        <w:t>Conclusions</w:t>
      </w:r>
    </w:p>
    <w:p w14:paraId="777131B3" w14:textId="38E440A2" w:rsidR="00F31123" w:rsidRPr="00F31123" w:rsidRDefault="00F31123" w:rsidP="00F31123">
      <w:pPr>
        <w:jc w:val="both"/>
        <w:rPr>
          <w:rFonts w:ascii="Times New Roman" w:hAnsi="Times New Roman" w:cs="Times New Roman"/>
          <w:sz w:val="24"/>
          <w:szCs w:val="24"/>
        </w:rPr>
      </w:pPr>
      <w:r w:rsidRPr="00F31123">
        <w:rPr>
          <w:rFonts w:ascii="Times New Roman" w:hAnsi="Times New Roman" w:cs="Times New Roman"/>
          <w:sz w:val="24"/>
          <w:szCs w:val="24"/>
        </w:rPr>
        <w:t xml:space="preserve">The results of the AE measurements carried out at both instrumented crossings show that the Hatton crossing is mainly at the early stage of crack growth but some moderate crack growth is also evident. The presence of each wheel triggers small crack growth. However, if heavier wagons pass, signals with the feature of middle stage damage growth have been generated. This leads us to conclude that damage should be classified as moderate for this particular </w:t>
      </w:r>
      <w:r w:rsidRPr="00F31123">
        <w:rPr>
          <w:rFonts w:ascii="Times New Roman" w:hAnsi="Times New Roman" w:cs="Times New Roman"/>
          <w:sz w:val="24"/>
          <w:szCs w:val="24"/>
        </w:rPr>
        <w:lastRenderedPageBreak/>
        <w:t xml:space="preserve">crossing. Also spurious signals, such as the impact generated by the wheel-rail interface, can be identified and removed effectively from the original waveform, as their spectral character is different. In the case of the Wembley crossing the results suggest that there was no appreciable damage present at the time of the measurements. </w:t>
      </w:r>
      <w:r w:rsidR="00E62416">
        <w:rPr>
          <w:rFonts w:ascii="Times New Roman" w:hAnsi="Times New Roman" w:cs="Times New Roman"/>
          <w:sz w:val="24"/>
          <w:szCs w:val="24"/>
        </w:rPr>
        <w:t xml:space="preserve">AE has proven to be an appropriate methodology for the RCM of railway infrastructure components. The technique can be accordingly </w:t>
      </w:r>
      <w:proofErr w:type="gramStart"/>
      <w:r w:rsidR="00E62416">
        <w:rPr>
          <w:rFonts w:ascii="Times New Roman" w:hAnsi="Times New Roman" w:cs="Times New Roman"/>
          <w:sz w:val="24"/>
          <w:szCs w:val="24"/>
        </w:rPr>
        <w:t>be</w:t>
      </w:r>
      <w:proofErr w:type="gramEnd"/>
      <w:r w:rsidR="00E62416">
        <w:rPr>
          <w:rFonts w:ascii="Times New Roman" w:hAnsi="Times New Roman" w:cs="Times New Roman"/>
          <w:sz w:val="24"/>
          <w:szCs w:val="24"/>
        </w:rPr>
        <w:t xml:space="preserve"> deployed for evaluation of conventional rails in real-time, helping op</w:t>
      </w:r>
      <w:r w:rsidR="008F55E0">
        <w:rPr>
          <w:rFonts w:ascii="Times New Roman" w:hAnsi="Times New Roman" w:cs="Times New Roman"/>
          <w:sz w:val="24"/>
          <w:szCs w:val="24"/>
        </w:rPr>
        <w:t>t</w:t>
      </w:r>
      <w:r w:rsidR="00E62416">
        <w:rPr>
          <w:rFonts w:ascii="Times New Roman" w:hAnsi="Times New Roman" w:cs="Times New Roman"/>
          <w:sz w:val="24"/>
          <w:szCs w:val="24"/>
        </w:rPr>
        <w:t>imise predictive maintenance strategies and increasing network cost-efficiency.</w:t>
      </w:r>
    </w:p>
    <w:p w14:paraId="0A6CFEDB" w14:textId="5B56FE99" w:rsidR="00E62416" w:rsidRPr="00E62416" w:rsidRDefault="00F31123" w:rsidP="00F31123">
      <w:pPr>
        <w:pStyle w:val="Default"/>
        <w:jc w:val="both"/>
        <w:rPr>
          <w:rFonts w:ascii="Times New Roman" w:hAnsi="Times New Roman" w:cs="Times New Roman"/>
          <w:b/>
          <w:iCs/>
        </w:rPr>
      </w:pPr>
      <w:r w:rsidRPr="00F31123">
        <w:rPr>
          <w:rFonts w:ascii="Times New Roman" w:hAnsi="Times New Roman" w:cs="Times New Roman"/>
          <w:iCs/>
        </w:rPr>
        <w:t xml:space="preserve"> </w:t>
      </w:r>
      <w:r w:rsidR="008F55E0">
        <w:rPr>
          <w:rFonts w:ascii="Times New Roman" w:hAnsi="Times New Roman" w:cs="Times New Roman"/>
          <w:iCs/>
        </w:rPr>
        <w:t>R</w:t>
      </w:r>
      <w:r w:rsidR="00E62416" w:rsidRPr="00E62416">
        <w:rPr>
          <w:rFonts w:ascii="Times New Roman" w:hAnsi="Times New Roman" w:cs="Times New Roman"/>
          <w:b/>
          <w:iCs/>
        </w:rPr>
        <w:t>eferences</w:t>
      </w:r>
    </w:p>
    <w:p w14:paraId="2A787454" w14:textId="6EEEC172" w:rsidR="00F31123" w:rsidRPr="00E62416" w:rsidRDefault="00E62416" w:rsidP="00E62416">
      <w:pPr>
        <w:pStyle w:val="Default"/>
        <w:numPr>
          <w:ilvl w:val="0"/>
          <w:numId w:val="4"/>
        </w:numPr>
        <w:jc w:val="both"/>
        <w:rPr>
          <w:rFonts w:ascii="Times New Roman" w:hAnsi="Times New Roman" w:cs="Times New Roman"/>
          <w:iCs/>
          <w:color w:val="auto"/>
        </w:rPr>
      </w:pPr>
      <w:r>
        <w:rPr>
          <w:rFonts w:ascii="Times New Roman" w:hAnsi="Times New Roman" w:cs="Times New Roman"/>
          <w:color w:val="auto"/>
          <w:shd w:val="clear" w:color="auto" w:fill="FFFFFF"/>
        </w:rPr>
        <w:t xml:space="preserve">M. </w:t>
      </w:r>
      <w:proofErr w:type="spellStart"/>
      <w:r>
        <w:rPr>
          <w:rFonts w:ascii="Times New Roman" w:hAnsi="Times New Roman" w:cs="Times New Roman"/>
          <w:color w:val="auto"/>
          <w:shd w:val="clear" w:color="auto" w:fill="FFFFFF"/>
        </w:rPr>
        <w:t>Papaelias</w:t>
      </w:r>
      <w:proofErr w:type="spellEnd"/>
      <w:r>
        <w:rPr>
          <w:rFonts w:ascii="Times New Roman" w:hAnsi="Times New Roman" w:cs="Times New Roman"/>
          <w:color w:val="auto"/>
          <w:shd w:val="clear" w:color="auto" w:fill="FFFFFF"/>
        </w:rPr>
        <w:t>, C. Roberts, C. L. Davis</w:t>
      </w:r>
      <w:r w:rsidRPr="00E62416">
        <w:rPr>
          <w:rFonts w:ascii="Times New Roman" w:hAnsi="Times New Roman" w:cs="Times New Roman"/>
          <w:color w:val="auto"/>
          <w:shd w:val="clear" w:color="auto" w:fill="FFFFFF"/>
        </w:rPr>
        <w:t>, “A review on non-destructive evaluation of rails: state of the art and future development”, I. Mech. E. Proceedings, Journal of Rail and Rapid Transit – Part F, Vol. 222, Number F4, December 2008.</w:t>
      </w:r>
    </w:p>
    <w:p w14:paraId="58801A90" w14:textId="2A6B420D" w:rsidR="00E62416" w:rsidRPr="008F55E0" w:rsidRDefault="00E62416" w:rsidP="00E62416">
      <w:pPr>
        <w:pStyle w:val="Default"/>
        <w:numPr>
          <w:ilvl w:val="0"/>
          <w:numId w:val="4"/>
        </w:numPr>
        <w:jc w:val="both"/>
        <w:rPr>
          <w:rFonts w:ascii="Times New Roman" w:hAnsi="Times New Roman" w:cs="Times New Roman"/>
          <w:iCs/>
          <w:color w:val="auto"/>
        </w:rPr>
      </w:pPr>
      <w:r w:rsidRPr="00E62416">
        <w:rPr>
          <w:rFonts w:ascii="Times New Roman" w:hAnsi="Times New Roman" w:cs="Times New Roman"/>
          <w:color w:val="auto"/>
          <w:shd w:val="clear" w:color="auto" w:fill="FFFFFF"/>
        </w:rPr>
        <w:t xml:space="preserve">S. Shi, Z. Han, P. Vallely, S. Soua, S. Kaewunruen and M. </w:t>
      </w:r>
      <w:proofErr w:type="spellStart"/>
      <w:r w:rsidRPr="00E62416">
        <w:rPr>
          <w:rFonts w:ascii="Times New Roman" w:hAnsi="Times New Roman" w:cs="Times New Roman"/>
          <w:color w:val="auto"/>
          <w:shd w:val="clear" w:color="auto" w:fill="FFFFFF"/>
        </w:rPr>
        <w:t>Papaelias</w:t>
      </w:r>
      <w:proofErr w:type="spellEnd"/>
      <w:r w:rsidRPr="00E62416">
        <w:rPr>
          <w:rFonts w:ascii="Times New Roman" w:hAnsi="Times New Roman" w:cs="Times New Roman"/>
          <w:color w:val="auto"/>
          <w:shd w:val="clear" w:color="auto" w:fill="FFFFFF"/>
        </w:rPr>
        <w:t>, Quantitative monitoring of brittle fatigue crack growth in railway steel using acoustic emission, Proceedings of the Institution of Mechanical Engineers, Part F: Journal of Rail and Rapid Transit, available online, 2017.</w:t>
      </w:r>
    </w:p>
    <w:p w14:paraId="2ADE3558" w14:textId="2B0EB997" w:rsidR="008F55E0" w:rsidRPr="00E62416" w:rsidRDefault="008F55E0" w:rsidP="00E62416">
      <w:pPr>
        <w:pStyle w:val="Default"/>
        <w:numPr>
          <w:ilvl w:val="0"/>
          <w:numId w:val="4"/>
        </w:numPr>
        <w:jc w:val="both"/>
        <w:rPr>
          <w:rFonts w:ascii="Times New Roman" w:hAnsi="Times New Roman" w:cs="Times New Roman"/>
          <w:iCs/>
          <w:color w:val="auto"/>
        </w:rPr>
      </w:pPr>
      <w:r>
        <w:rPr>
          <w:rFonts w:ascii="Times New Roman" w:hAnsi="Times New Roman" w:cs="Times New Roman"/>
          <w:iCs/>
          <w:color w:val="auto"/>
        </w:rPr>
        <w:t>Zheng Huang, Integrated railway Remote Condition Monitoring, Ph.D. Thesis, The University o</w:t>
      </w:r>
      <w:bookmarkStart w:id="2" w:name="_GoBack"/>
      <w:bookmarkEnd w:id="2"/>
      <w:r>
        <w:rPr>
          <w:rFonts w:ascii="Times New Roman" w:hAnsi="Times New Roman" w:cs="Times New Roman"/>
          <w:iCs/>
          <w:color w:val="auto"/>
        </w:rPr>
        <w:t>f Birmingham 2014</w:t>
      </w:r>
    </w:p>
    <w:sectPr w:rsidR="008F55E0" w:rsidRPr="00E624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E0A9E"/>
    <w:multiLevelType w:val="hybridMultilevel"/>
    <w:tmpl w:val="73EE15E0"/>
    <w:lvl w:ilvl="0" w:tplc="0AF48B1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41081C81"/>
    <w:multiLevelType w:val="hybridMultilevel"/>
    <w:tmpl w:val="55867172"/>
    <w:lvl w:ilvl="0" w:tplc="C02879A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8FD1BA0"/>
    <w:multiLevelType w:val="hybridMultilevel"/>
    <w:tmpl w:val="892278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4FE1E57"/>
    <w:multiLevelType w:val="hybridMultilevel"/>
    <w:tmpl w:val="39EEE3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22E"/>
    <w:rsid w:val="00034CA6"/>
    <w:rsid w:val="002F14B9"/>
    <w:rsid w:val="004B222E"/>
    <w:rsid w:val="00711543"/>
    <w:rsid w:val="008369C9"/>
    <w:rsid w:val="008F55E0"/>
    <w:rsid w:val="009707AD"/>
    <w:rsid w:val="00BB7897"/>
    <w:rsid w:val="00E62416"/>
    <w:rsid w:val="00E725BC"/>
    <w:rsid w:val="00ED06EA"/>
    <w:rsid w:val="00F06366"/>
    <w:rsid w:val="00F311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rules v:ext="edit">
        <o:r id="V:Rule1" type="connector" idref="#_x0000_s1032"/>
        <o:r id="V:Rule2" type="connector" idref="#_x0000_s1034"/>
        <o:r id="V:Rule3" type="connector" idref="#_x0000_s1033"/>
        <o:r id="V:Rule4" type="connector" idref="#_x0000_s1037"/>
        <o:r id="V:Rule5" type="connector" idref="#_x0000_s1038"/>
        <o:r id="V:Rule6" type="connector" idref="#_x0000_s1035"/>
        <o:r id="V:Rule7" type="connector" idref="#_x0000_s1040"/>
        <o:r id="V:Rule8" type="connector" idref="#_x0000_s1039"/>
      </o:rules>
    </o:shapelayout>
  </w:shapeDefaults>
  <w:decimalSymbol w:val="."/>
  <w:listSeparator w:val=","/>
  <w14:docId w14:val="70FB5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31123"/>
    <w:pPr>
      <w:keepNext/>
      <w:keepLines/>
      <w:spacing w:before="480" w:after="0" w:line="360" w:lineRule="auto"/>
      <w:jc w:val="both"/>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B7897"/>
    <w:rPr>
      <w:color w:val="0000FF"/>
      <w:u w:val="single"/>
    </w:rPr>
  </w:style>
  <w:style w:type="paragraph" w:styleId="BodyText">
    <w:name w:val="Body Text"/>
    <w:basedOn w:val="Normal"/>
    <w:link w:val="BodyTextChar"/>
    <w:unhideWhenUsed/>
    <w:rsid w:val="00BB7897"/>
    <w:pPr>
      <w:spacing w:after="120" w:line="312" w:lineRule="auto"/>
      <w:jc w:val="both"/>
    </w:pPr>
    <w:rPr>
      <w:rFonts w:ascii="Times New Roman" w:eastAsiaTheme="minorEastAsia" w:hAnsi="Times New Roman"/>
      <w:sz w:val="24"/>
    </w:rPr>
  </w:style>
  <w:style w:type="character" w:customStyle="1" w:styleId="BodyTextChar">
    <w:name w:val="Body Text Char"/>
    <w:basedOn w:val="DefaultParagraphFont"/>
    <w:link w:val="BodyText"/>
    <w:rsid w:val="00BB7897"/>
    <w:rPr>
      <w:rFonts w:ascii="Times New Roman" w:eastAsiaTheme="minorEastAsia" w:hAnsi="Times New Roman"/>
      <w:sz w:val="24"/>
    </w:rPr>
  </w:style>
  <w:style w:type="paragraph" w:styleId="Caption">
    <w:name w:val="caption"/>
    <w:basedOn w:val="Normal"/>
    <w:next w:val="Normal"/>
    <w:link w:val="CaptionChar"/>
    <w:qFormat/>
    <w:rsid w:val="00BB7897"/>
    <w:pPr>
      <w:spacing w:after="120" w:line="312" w:lineRule="auto"/>
      <w:jc w:val="center"/>
    </w:pPr>
    <w:rPr>
      <w:rFonts w:ascii="Times New Roman" w:eastAsia="MS Mincho" w:hAnsi="Times New Roman" w:cs="Times New Roman"/>
      <w:bCs/>
      <w:i/>
      <w:sz w:val="24"/>
      <w:szCs w:val="20"/>
      <w:lang w:eastAsia="zh-CN"/>
    </w:rPr>
  </w:style>
  <w:style w:type="paragraph" w:styleId="BalloonText">
    <w:name w:val="Balloon Text"/>
    <w:basedOn w:val="Normal"/>
    <w:link w:val="BalloonTextChar"/>
    <w:uiPriority w:val="99"/>
    <w:semiHidden/>
    <w:unhideWhenUsed/>
    <w:rsid w:val="00BB78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7897"/>
    <w:rPr>
      <w:rFonts w:ascii="Tahoma" w:hAnsi="Tahoma" w:cs="Tahoma"/>
      <w:sz w:val="16"/>
      <w:szCs w:val="16"/>
    </w:rPr>
  </w:style>
  <w:style w:type="paragraph" w:customStyle="1" w:styleId="Default">
    <w:name w:val="Default"/>
    <w:rsid w:val="00F31123"/>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F31123"/>
    <w:rPr>
      <w:rFonts w:ascii="Cambria" w:eastAsia="Times New Roman" w:hAnsi="Cambria" w:cs="Times New Roman"/>
      <w:b/>
      <w:bCs/>
      <w:color w:val="365F91"/>
      <w:sz w:val="28"/>
      <w:szCs w:val="28"/>
    </w:rPr>
  </w:style>
  <w:style w:type="paragraph" w:styleId="ListParagraph">
    <w:name w:val="List Paragraph"/>
    <w:basedOn w:val="Normal"/>
    <w:uiPriority w:val="34"/>
    <w:qFormat/>
    <w:rsid w:val="00F31123"/>
    <w:pPr>
      <w:ind w:left="720"/>
      <w:contextualSpacing/>
    </w:pPr>
    <w:rPr>
      <w:lang w:val="en-US"/>
    </w:rPr>
  </w:style>
  <w:style w:type="character" w:customStyle="1" w:styleId="CaptionChar">
    <w:name w:val="Caption Char"/>
    <w:link w:val="Caption"/>
    <w:rsid w:val="00F31123"/>
    <w:rPr>
      <w:rFonts w:ascii="Times New Roman" w:eastAsia="MS Mincho" w:hAnsi="Times New Roman" w:cs="Times New Roman"/>
      <w:bCs/>
      <w:i/>
      <w:sz w:val="24"/>
      <w:szCs w:val="20"/>
      <w:lang w:eastAsia="zh-CN"/>
    </w:rPr>
  </w:style>
  <w:style w:type="character" w:styleId="CommentReference">
    <w:name w:val="annotation reference"/>
    <w:basedOn w:val="DefaultParagraphFont"/>
    <w:uiPriority w:val="99"/>
    <w:semiHidden/>
    <w:unhideWhenUsed/>
    <w:rsid w:val="00F31123"/>
    <w:rPr>
      <w:sz w:val="16"/>
      <w:szCs w:val="16"/>
    </w:rPr>
  </w:style>
  <w:style w:type="paragraph" w:styleId="CommentText">
    <w:name w:val="annotation text"/>
    <w:basedOn w:val="Normal"/>
    <w:link w:val="CommentTextChar"/>
    <w:uiPriority w:val="99"/>
    <w:semiHidden/>
    <w:unhideWhenUsed/>
    <w:rsid w:val="00F31123"/>
    <w:pPr>
      <w:spacing w:line="240" w:lineRule="auto"/>
    </w:pPr>
    <w:rPr>
      <w:sz w:val="20"/>
      <w:szCs w:val="20"/>
      <w:lang w:val="en-US"/>
    </w:rPr>
  </w:style>
  <w:style w:type="character" w:customStyle="1" w:styleId="CommentTextChar">
    <w:name w:val="Comment Text Char"/>
    <w:basedOn w:val="DefaultParagraphFont"/>
    <w:link w:val="CommentText"/>
    <w:uiPriority w:val="99"/>
    <w:semiHidden/>
    <w:rsid w:val="00F31123"/>
    <w:rPr>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31123"/>
    <w:pPr>
      <w:keepNext/>
      <w:keepLines/>
      <w:spacing w:before="480" w:after="0" w:line="360" w:lineRule="auto"/>
      <w:jc w:val="both"/>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B7897"/>
    <w:rPr>
      <w:color w:val="0000FF"/>
      <w:u w:val="single"/>
    </w:rPr>
  </w:style>
  <w:style w:type="paragraph" w:styleId="BodyText">
    <w:name w:val="Body Text"/>
    <w:basedOn w:val="Normal"/>
    <w:link w:val="BodyTextChar"/>
    <w:unhideWhenUsed/>
    <w:rsid w:val="00BB7897"/>
    <w:pPr>
      <w:spacing w:after="120" w:line="312" w:lineRule="auto"/>
      <w:jc w:val="both"/>
    </w:pPr>
    <w:rPr>
      <w:rFonts w:ascii="Times New Roman" w:eastAsiaTheme="minorEastAsia" w:hAnsi="Times New Roman"/>
      <w:sz w:val="24"/>
    </w:rPr>
  </w:style>
  <w:style w:type="character" w:customStyle="1" w:styleId="BodyTextChar">
    <w:name w:val="Body Text Char"/>
    <w:basedOn w:val="DefaultParagraphFont"/>
    <w:link w:val="BodyText"/>
    <w:rsid w:val="00BB7897"/>
    <w:rPr>
      <w:rFonts w:ascii="Times New Roman" w:eastAsiaTheme="minorEastAsia" w:hAnsi="Times New Roman"/>
      <w:sz w:val="24"/>
    </w:rPr>
  </w:style>
  <w:style w:type="paragraph" w:styleId="Caption">
    <w:name w:val="caption"/>
    <w:basedOn w:val="Normal"/>
    <w:next w:val="Normal"/>
    <w:link w:val="CaptionChar"/>
    <w:qFormat/>
    <w:rsid w:val="00BB7897"/>
    <w:pPr>
      <w:spacing w:after="120" w:line="312" w:lineRule="auto"/>
      <w:jc w:val="center"/>
    </w:pPr>
    <w:rPr>
      <w:rFonts w:ascii="Times New Roman" w:eastAsia="MS Mincho" w:hAnsi="Times New Roman" w:cs="Times New Roman"/>
      <w:bCs/>
      <w:i/>
      <w:sz w:val="24"/>
      <w:szCs w:val="20"/>
      <w:lang w:eastAsia="zh-CN"/>
    </w:rPr>
  </w:style>
  <w:style w:type="paragraph" w:styleId="BalloonText">
    <w:name w:val="Balloon Text"/>
    <w:basedOn w:val="Normal"/>
    <w:link w:val="BalloonTextChar"/>
    <w:uiPriority w:val="99"/>
    <w:semiHidden/>
    <w:unhideWhenUsed/>
    <w:rsid w:val="00BB78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7897"/>
    <w:rPr>
      <w:rFonts w:ascii="Tahoma" w:hAnsi="Tahoma" w:cs="Tahoma"/>
      <w:sz w:val="16"/>
      <w:szCs w:val="16"/>
    </w:rPr>
  </w:style>
  <w:style w:type="paragraph" w:customStyle="1" w:styleId="Default">
    <w:name w:val="Default"/>
    <w:rsid w:val="00F31123"/>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F31123"/>
    <w:rPr>
      <w:rFonts w:ascii="Cambria" w:eastAsia="Times New Roman" w:hAnsi="Cambria" w:cs="Times New Roman"/>
      <w:b/>
      <w:bCs/>
      <w:color w:val="365F91"/>
      <w:sz w:val="28"/>
      <w:szCs w:val="28"/>
    </w:rPr>
  </w:style>
  <w:style w:type="paragraph" w:styleId="ListParagraph">
    <w:name w:val="List Paragraph"/>
    <w:basedOn w:val="Normal"/>
    <w:uiPriority w:val="34"/>
    <w:qFormat/>
    <w:rsid w:val="00F31123"/>
    <w:pPr>
      <w:ind w:left="720"/>
      <w:contextualSpacing/>
    </w:pPr>
    <w:rPr>
      <w:lang w:val="en-US"/>
    </w:rPr>
  </w:style>
  <w:style w:type="character" w:customStyle="1" w:styleId="CaptionChar">
    <w:name w:val="Caption Char"/>
    <w:link w:val="Caption"/>
    <w:rsid w:val="00F31123"/>
    <w:rPr>
      <w:rFonts w:ascii="Times New Roman" w:eastAsia="MS Mincho" w:hAnsi="Times New Roman" w:cs="Times New Roman"/>
      <w:bCs/>
      <w:i/>
      <w:sz w:val="24"/>
      <w:szCs w:val="20"/>
      <w:lang w:eastAsia="zh-CN"/>
    </w:rPr>
  </w:style>
  <w:style w:type="character" w:styleId="CommentReference">
    <w:name w:val="annotation reference"/>
    <w:basedOn w:val="DefaultParagraphFont"/>
    <w:uiPriority w:val="99"/>
    <w:semiHidden/>
    <w:unhideWhenUsed/>
    <w:rsid w:val="00F31123"/>
    <w:rPr>
      <w:sz w:val="16"/>
      <w:szCs w:val="16"/>
    </w:rPr>
  </w:style>
  <w:style w:type="paragraph" w:styleId="CommentText">
    <w:name w:val="annotation text"/>
    <w:basedOn w:val="Normal"/>
    <w:link w:val="CommentTextChar"/>
    <w:uiPriority w:val="99"/>
    <w:semiHidden/>
    <w:unhideWhenUsed/>
    <w:rsid w:val="00F31123"/>
    <w:pPr>
      <w:spacing w:line="240" w:lineRule="auto"/>
    </w:pPr>
    <w:rPr>
      <w:sz w:val="20"/>
      <w:szCs w:val="20"/>
      <w:lang w:val="en-US"/>
    </w:rPr>
  </w:style>
  <w:style w:type="character" w:customStyle="1" w:styleId="CommentTextChar">
    <w:name w:val="Comment Text Char"/>
    <w:basedOn w:val="DefaultParagraphFont"/>
    <w:link w:val="CommentText"/>
    <w:uiPriority w:val="99"/>
    <w:semiHidden/>
    <w:rsid w:val="00F31123"/>
    <w:rP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109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en.wikipedia.org/wiki/Frequency" TargetMode="External"/><Relationship Id="rId18" Type="http://schemas.openxmlformats.org/officeDocument/2006/relationships/image" Target="media/image9.pn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12.png"/><Relationship Id="rId7" Type="http://schemas.openxmlformats.org/officeDocument/2006/relationships/image" Target="media/image1.jpeg"/><Relationship Id="rId12" Type="http://schemas.openxmlformats.org/officeDocument/2006/relationships/hyperlink" Target="https://en.wikipedia.org/wiki/Electric_power" TargetMode="External"/><Relationship Id="rId17" Type="http://schemas.openxmlformats.org/officeDocument/2006/relationships/image" Target="media/image8.png"/><Relationship Id="rId25" Type="http://schemas.openxmlformats.org/officeDocument/2006/relationships/image" Target="media/image16.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hyperlink" Target="mailto:jenna.davis@networkrailconsulting.com" TargetMode="External"/><Relationship Id="rId11" Type="http://schemas.openxmlformats.org/officeDocument/2006/relationships/image" Target="media/image5.jpeg"/><Relationship Id="rId24" Type="http://schemas.openxmlformats.org/officeDocument/2006/relationships/image" Target="media/image15.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10" Type="http://schemas.openxmlformats.org/officeDocument/2006/relationships/image" Target="media/image4.jpe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s://en.wikipedia.org/wiki/Periodogram" TargetMode="External"/><Relationship Id="rId22" Type="http://schemas.openxmlformats.org/officeDocument/2006/relationships/image" Target="media/image13.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2868</Words>
  <Characters>16353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19183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Mayorkinos Papaelias</dc:creator>
  <cp:lastModifiedBy>Mayorkinos Papaelias</cp:lastModifiedBy>
  <cp:revision>3</cp:revision>
  <dcterms:created xsi:type="dcterms:W3CDTF">2017-11-28T22:41:00Z</dcterms:created>
  <dcterms:modified xsi:type="dcterms:W3CDTF">2017-11-28T22:44:00Z</dcterms:modified>
</cp:coreProperties>
</file>