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53F4" w14:textId="77777777" w:rsidR="008E39DE" w:rsidRPr="006B20EC" w:rsidRDefault="008E39DE" w:rsidP="00CA187C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bookmarkStart w:id="0" w:name="_GoBack"/>
      <w:bookmarkEnd w:id="0"/>
    </w:p>
    <w:p w14:paraId="46371CE5" w14:textId="7048518E" w:rsidR="002C28B7" w:rsidRPr="006B20EC" w:rsidRDefault="000055BB" w:rsidP="0054569E">
      <w:pPr>
        <w:spacing w:after="200" w:line="276" w:lineRule="auto"/>
        <w:outlineLvl w:val="0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Suppl.</w:t>
      </w:r>
      <w:r w:rsidR="002C28B7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</w:t>
      </w:r>
      <w:r w:rsidR="007C7BDE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Table </w:t>
      </w:r>
      <w:r w:rsidR="002C28B7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1: Search Strategy MEDLINE (Ovid) 1946 to August Week 1 2015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6"/>
        <w:gridCol w:w="8332"/>
      </w:tblGrid>
      <w:tr w:rsidR="0040340A" w:rsidRPr="006B20EC" w14:paraId="4F8D1765" w14:textId="77777777" w:rsidTr="0040340A">
        <w:tc>
          <w:tcPr>
            <w:tcW w:w="810" w:type="dxa"/>
          </w:tcPr>
          <w:p w14:paraId="1325E15E" w14:textId="138F7A02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558" w:type="dxa"/>
          </w:tcPr>
          <w:p w14:paraId="2F439A8E" w14:textId="4D71F9C4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 Adrenal Gland Neoplasms/ (23488)</w:t>
            </w:r>
          </w:p>
        </w:tc>
      </w:tr>
      <w:tr w:rsidR="0040340A" w:rsidRPr="006B20EC" w14:paraId="68BF5FA0" w14:textId="77777777" w:rsidTr="0040340A">
        <w:tc>
          <w:tcPr>
            <w:tcW w:w="810" w:type="dxa"/>
          </w:tcPr>
          <w:p w14:paraId="72C7676A" w14:textId="0248623E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558" w:type="dxa"/>
          </w:tcPr>
          <w:p w14:paraId="66D732A9" w14:textId="72FB207D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ACC.mp. (8012)</w:t>
            </w:r>
          </w:p>
        </w:tc>
      </w:tr>
      <w:tr w:rsidR="0040340A" w:rsidRPr="006B20EC" w14:paraId="05E7E67C" w14:textId="77777777" w:rsidTr="0040340A">
        <w:tc>
          <w:tcPr>
            <w:tcW w:w="810" w:type="dxa"/>
          </w:tcPr>
          <w:p w14:paraId="10C45BFD" w14:textId="2DED8AE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558" w:type="dxa"/>
          </w:tcPr>
          <w:p w14:paraId="5809AABD" w14:textId="2188E31D" w:rsidR="0040340A" w:rsidRPr="006B20EC" w:rsidRDefault="0056607C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Pheochromocytoma</w:t>
            </w:r>
            <w:r w:rsidR="0040340A"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/ (13666)</w:t>
            </w:r>
          </w:p>
        </w:tc>
      </w:tr>
      <w:tr w:rsidR="0040340A" w:rsidRPr="006B20EC" w14:paraId="58A35E67" w14:textId="77777777" w:rsidTr="0040340A">
        <w:tc>
          <w:tcPr>
            <w:tcW w:w="810" w:type="dxa"/>
          </w:tcPr>
          <w:p w14:paraId="2C81E403" w14:textId="0CF6004F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558" w:type="dxa"/>
          </w:tcPr>
          <w:p w14:paraId="0E150D14" w14:textId="5131B15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ph?eochromocytoma.ti,ab. (13918)</w:t>
            </w:r>
          </w:p>
        </w:tc>
      </w:tr>
      <w:tr w:rsidR="0040340A" w:rsidRPr="006B20EC" w14:paraId="28150238" w14:textId="77777777" w:rsidTr="0040340A">
        <w:tc>
          <w:tcPr>
            <w:tcW w:w="810" w:type="dxa"/>
          </w:tcPr>
          <w:p w14:paraId="0E6980B8" w14:textId="5476990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8558" w:type="dxa"/>
          </w:tcPr>
          <w:p w14:paraId="007BCA85" w14:textId="2E493039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((adrenal or adrenocortical or adreno-medullary or adrenomedullary) adj2 (mass$ or tumo?r$ or neoplas$ or adenoma$ or carcinoma$ or lesion$ or metasta$ or malignan$ or nodule$)).ti,ab. (11326)</w:t>
            </w:r>
          </w:p>
        </w:tc>
      </w:tr>
      <w:tr w:rsidR="0040340A" w:rsidRPr="006B20EC" w14:paraId="6A548E6A" w14:textId="77777777" w:rsidTr="0040340A">
        <w:tc>
          <w:tcPr>
            <w:tcW w:w="810" w:type="dxa"/>
          </w:tcPr>
          <w:p w14:paraId="4902F722" w14:textId="64D8D869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8558" w:type="dxa"/>
          </w:tcPr>
          <w:p w14:paraId="11CFC210" w14:textId="6B4C30B9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or/1-5 (41886)</w:t>
            </w:r>
          </w:p>
        </w:tc>
      </w:tr>
      <w:tr w:rsidR="0040340A" w:rsidRPr="006B20EC" w14:paraId="04838EDF" w14:textId="77777777" w:rsidTr="0040340A">
        <w:tc>
          <w:tcPr>
            <w:tcW w:w="810" w:type="dxa"/>
          </w:tcPr>
          <w:p w14:paraId="48E877F6" w14:textId="6DF3298E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8558" w:type="dxa"/>
          </w:tcPr>
          <w:p w14:paraId="194EF116" w14:textId="2AA04B4F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(incidental$ or inapparent or silent or unexpected$ or unanticipated or accidental$ or occult$ or anomaly or anomalous or additional$).ti,ab. (783572)</w:t>
            </w:r>
          </w:p>
        </w:tc>
      </w:tr>
      <w:tr w:rsidR="0040340A" w:rsidRPr="006B20EC" w14:paraId="02EEC070" w14:textId="77777777" w:rsidTr="0040340A">
        <w:tc>
          <w:tcPr>
            <w:tcW w:w="810" w:type="dxa"/>
          </w:tcPr>
          <w:p w14:paraId="460CA521" w14:textId="248E1EA1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8558" w:type="dxa"/>
          </w:tcPr>
          <w:p w14:paraId="6E27AB97" w14:textId="1A499BD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and 7 (3576)</w:t>
            </w:r>
          </w:p>
        </w:tc>
      </w:tr>
      <w:tr w:rsidR="0040340A" w:rsidRPr="006B20EC" w14:paraId="7BBD5BE8" w14:textId="77777777" w:rsidTr="0040340A">
        <w:tc>
          <w:tcPr>
            <w:tcW w:w="810" w:type="dxa"/>
          </w:tcPr>
          <w:p w14:paraId="1C59307A" w14:textId="7B39CBA5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8558" w:type="dxa"/>
          </w:tcPr>
          <w:p w14:paraId="24A57D1C" w14:textId="3309CFB5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 Incidental Findings/ or incidentaloma$.mp. (6262)</w:t>
            </w:r>
          </w:p>
        </w:tc>
      </w:tr>
      <w:tr w:rsidR="0040340A" w:rsidRPr="006B20EC" w14:paraId="08E9C89B" w14:textId="77777777" w:rsidTr="0040340A">
        <w:tc>
          <w:tcPr>
            <w:tcW w:w="810" w:type="dxa"/>
          </w:tcPr>
          <w:p w14:paraId="2A7BD116" w14:textId="73466BE1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8558" w:type="dxa"/>
          </w:tcPr>
          <w:p w14:paraId="6B1111EE" w14:textId="714899C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adrenal.ti,ab. (89229)</w:t>
            </w:r>
          </w:p>
        </w:tc>
      </w:tr>
      <w:tr w:rsidR="0040340A" w:rsidRPr="006B20EC" w14:paraId="31FB1CF2" w14:textId="77777777" w:rsidTr="0040340A">
        <w:tc>
          <w:tcPr>
            <w:tcW w:w="810" w:type="dxa"/>
          </w:tcPr>
          <w:p w14:paraId="0BC1A094" w14:textId="6FA5892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8558" w:type="dxa"/>
          </w:tcPr>
          <w:p w14:paraId="1E39FF12" w14:textId="21538D4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and 10 (976)</w:t>
            </w:r>
          </w:p>
        </w:tc>
      </w:tr>
      <w:tr w:rsidR="0040340A" w:rsidRPr="006B20EC" w14:paraId="7AB6DE9C" w14:textId="77777777" w:rsidTr="0040340A">
        <w:tc>
          <w:tcPr>
            <w:tcW w:w="810" w:type="dxa"/>
          </w:tcPr>
          <w:p w14:paraId="09924DBA" w14:textId="3C8B8518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8558" w:type="dxa"/>
          </w:tcPr>
          <w:p w14:paraId="4CBC9BEE" w14:textId="00F8C8A1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adrenal adenoma$.mp. or adrenaloma$.ti,ab. (1411)</w:t>
            </w:r>
          </w:p>
        </w:tc>
      </w:tr>
      <w:tr w:rsidR="0040340A" w:rsidRPr="006B20EC" w14:paraId="4750B298" w14:textId="77777777" w:rsidTr="0040340A">
        <w:tc>
          <w:tcPr>
            <w:tcW w:w="810" w:type="dxa"/>
          </w:tcPr>
          <w:p w14:paraId="54870F1E" w14:textId="4F7DC129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8558" w:type="dxa"/>
          </w:tcPr>
          <w:p w14:paraId="5C5BC2E5" w14:textId="606053EC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or 11 or 12 (4848)</w:t>
            </w:r>
          </w:p>
        </w:tc>
      </w:tr>
      <w:tr w:rsidR="0040340A" w:rsidRPr="006B20EC" w14:paraId="763B699B" w14:textId="77777777" w:rsidTr="0040340A">
        <w:tc>
          <w:tcPr>
            <w:tcW w:w="810" w:type="dxa"/>
          </w:tcPr>
          <w:p w14:paraId="7DE03E2B" w14:textId="26681AC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8558" w:type="dxa"/>
          </w:tcPr>
          <w:p w14:paraId="1EBDE65E" w14:textId="2270C03F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(MRI or fMRI or NMRI or CT or PET or CATSCAN).ti,ab. (338948)</w:t>
            </w:r>
          </w:p>
        </w:tc>
      </w:tr>
      <w:tr w:rsidR="0040340A" w:rsidRPr="006B20EC" w14:paraId="523BE221" w14:textId="77777777" w:rsidTr="0040340A">
        <w:tc>
          <w:tcPr>
            <w:tcW w:w="810" w:type="dxa"/>
          </w:tcPr>
          <w:p w14:paraId="604F47C2" w14:textId="02D76EA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8558" w:type="dxa"/>
          </w:tcPr>
          <w:p w14:paraId="5C80BF68" w14:textId="5B25248C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 Tomography, X-ray computed/ (293155)</w:t>
            </w:r>
          </w:p>
        </w:tc>
      </w:tr>
      <w:tr w:rsidR="0040340A" w:rsidRPr="006B20EC" w14:paraId="65A66AAD" w14:textId="77777777" w:rsidTr="0040340A">
        <w:tc>
          <w:tcPr>
            <w:tcW w:w="810" w:type="dxa"/>
          </w:tcPr>
          <w:p w14:paraId="5E5EF4A9" w14:textId="1DBCBEE8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8558" w:type="dxa"/>
          </w:tcPr>
          <w:p w14:paraId="7BDCEE14" w14:textId="1C2F1B95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positron emission tomograph$.ti,ab. (31598)</w:t>
            </w:r>
          </w:p>
        </w:tc>
      </w:tr>
      <w:tr w:rsidR="0040340A" w:rsidRPr="006B20EC" w14:paraId="637493A2" w14:textId="77777777" w:rsidTr="0040340A">
        <w:tc>
          <w:tcPr>
            <w:tcW w:w="810" w:type="dxa"/>
          </w:tcPr>
          <w:p w14:paraId="3C5760F7" w14:textId="6CF493A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8558" w:type="dxa"/>
          </w:tcPr>
          <w:p w14:paraId="7F2FAFB4" w14:textId="2DF01650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comput$ tomograph$.ti,ab. (166100)</w:t>
            </w:r>
          </w:p>
        </w:tc>
      </w:tr>
      <w:tr w:rsidR="0040340A" w:rsidRPr="006B20EC" w14:paraId="7ADE9784" w14:textId="77777777" w:rsidTr="0040340A">
        <w:tc>
          <w:tcPr>
            <w:tcW w:w="810" w:type="dxa"/>
          </w:tcPr>
          <w:p w14:paraId="0A50A8D0" w14:textId="7DD0BE6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8558" w:type="dxa"/>
          </w:tcPr>
          <w:p w14:paraId="5368E9CF" w14:textId="6B686203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magnetic resonance imag$.ti,ab. (123627)</w:t>
            </w:r>
          </w:p>
        </w:tc>
      </w:tr>
      <w:tr w:rsidR="0040340A" w:rsidRPr="006B20EC" w14:paraId="3972D442" w14:textId="77777777" w:rsidTr="0040340A">
        <w:tc>
          <w:tcPr>
            <w:tcW w:w="810" w:type="dxa"/>
          </w:tcPr>
          <w:p w14:paraId="4867A3AE" w14:textId="4C24C4A4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8558" w:type="dxa"/>
          </w:tcPr>
          <w:p w14:paraId="4AFF2673" w14:textId="6F67593A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(scintigraph$ or scintiscan$).ti,ab. (40165)</w:t>
            </w:r>
          </w:p>
        </w:tc>
      </w:tr>
      <w:tr w:rsidR="0040340A" w:rsidRPr="006B20EC" w14:paraId="165CE41F" w14:textId="77777777" w:rsidTr="0040340A">
        <w:tc>
          <w:tcPr>
            <w:tcW w:w="810" w:type="dxa"/>
          </w:tcPr>
          <w:p w14:paraId="0545B096" w14:textId="399897FA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8558" w:type="dxa"/>
          </w:tcPr>
          <w:p w14:paraId="5D941E57" w14:textId="73690334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 Magnetic Resonance Imaging/ (298496)</w:t>
            </w:r>
          </w:p>
        </w:tc>
      </w:tr>
      <w:tr w:rsidR="0040340A" w:rsidRPr="006B20EC" w14:paraId="3A73C303" w14:textId="77777777" w:rsidTr="0040340A">
        <w:tc>
          <w:tcPr>
            <w:tcW w:w="810" w:type="dxa"/>
          </w:tcPr>
          <w:p w14:paraId="04A83E0D" w14:textId="2E0B27D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21</w:t>
            </w:r>
          </w:p>
        </w:tc>
        <w:tc>
          <w:tcPr>
            <w:tcW w:w="8558" w:type="dxa"/>
          </w:tcPr>
          <w:p w14:paraId="45612275" w14:textId="21226570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 positron-emission tomography/ (29703)</w:t>
            </w:r>
          </w:p>
        </w:tc>
      </w:tr>
      <w:tr w:rsidR="0040340A" w:rsidRPr="006B20EC" w14:paraId="67A48B5D" w14:textId="77777777" w:rsidTr="0040340A">
        <w:tc>
          <w:tcPr>
            <w:tcW w:w="810" w:type="dxa"/>
          </w:tcPr>
          <w:p w14:paraId="060D2222" w14:textId="7D042AA9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8558" w:type="dxa"/>
          </w:tcPr>
          <w:p w14:paraId="40E3363D" w14:textId="32BA0BC5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 radiopharmaceuticals/du (43467)</w:t>
            </w:r>
          </w:p>
        </w:tc>
      </w:tr>
      <w:tr w:rsidR="0040340A" w:rsidRPr="006B20EC" w14:paraId="2E16BA96" w14:textId="77777777" w:rsidTr="0040340A">
        <w:tc>
          <w:tcPr>
            <w:tcW w:w="810" w:type="dxa"/>
          </w:tcPr>
          <w:p w14:paraId="2E835A62" w14:textId="23E58125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8558" w:type="dxa"/>
          </w:tcPr>
          <w:p w14:paraId="002F3527" w14:textId="0F102201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exp radioisotopes/du (67639)</w:t>
            </w:r>
          </w:p>
        </w:tc>
      </w:tr>
      <w:tr w:rsidR="0040340A" w:rsidRPr="006B20EC" w14:paraId="5BCF8920" w14:textId="77777777" w:rsidTr="0040340A">
        <w:tc>
          <w:tcPr>
            <w:tcW w:w="810" w:type="dxa"/>
          </w:tcPr>
          <w:p w14:paraId="3900E6C8" w14:textId="369823B6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8558" w:type="dxa"/>
          </w:tcPr>
          <w:p w14:paraId="72A26A29" w14:textId="1E3D623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radionuclide imaging/ (24131)</w:t>
            </w:r>
          </w:p>
        </w:tc>
      </w:tr>
      <w:tr w:rsidR="0040340A" w:rsidRPr="006B20EC" w14:paraId="086B1FE0" w14:textId="77777777" w:rsidTr="0040340A">
        <w:tc>
          <w:tcPr>
            <w:tcW w:w="810" w:type="dxa"/>
          </w:tcPr>
          <w:p w14:paraId="43CC6F8F" w14:textId="059ECA99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25</w:t>
            </w:r>
          </w:p>
        </w:tc>
        <w:tc>
          <w:tcPr>
            <w:tcW w:w="8558" w:type="dxa"/>
          </w:tcPr>
          <w:p w14:paraId="14E0A01C" w14:textId="1596E11D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ri.fs. (116027)</w:t>
            </w:r>
          </w:p>
        </w:tc>
      </w:tr>
      <w:tr w:rsidR="0040340A" w:rsidRPr="006B20EC" w14:paraId="0ED5AED0" w14:textId="77777777" w:rsidTr="0040340A">
        <w:tc>
          <w:tcPr>
            <w:tcW w:w="810" w:type="dxa"/>
          </w:tcPr>
          <w:p w14:paraId="10B295B7" w14:textId="37CEFC04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8558" w:type="dxa"/>
          </w:tcPr>
          <w:p w14:paraId="2E264FF1" w14:textId="113B8811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or/14-25 (850914)</w:t>
            </w:r>
          </w:p>
        </w:tc>
      </w:tr>
      <w:tr w:rsidR="0040340A" w:rsidRPr="006B20EC" w14:paraId="707A2B84" w14:textId="77777777" w:rsidTr="0040340A">
        <w:tc>
          <w:tcPr>
            <w:tcW w:w="810" w:type="dxa"/>
          </w:tcPr>
          <w:p w14:paraId="36A0285F" w14:textId="1AA6F448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8558" w:type="dxa"/>
          </w:tcPr>
          <w:p w14:paraId="393990F0" w14:textId="5C43491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 and 26 (1859)</w:t>
            </w:r>
          </w:p>
        </w:tc>
      </w:tr>
      <w:tr w:rsidR="0040340A" w:rsidRPr="006B20EC" w14:paraId="4CE3F4DD" w14:textId="77777777" w:rsidTr="0040340A">
        <w:tc>
          <w:tcPr>
            <w:tcW w:w="810" w:type="dxa"/>
          </w:tcPr>
          <w:p w14:paraId="19E4491D" w14:textId="11F624EF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28</w:t>
            </w:r>
          </w:p>
        </w:tc>
        <w:tc>
          <w:tcPr>
            <w:tcW w:w="8558" w:type="dxa"/>
          </w:tcPr>
          <w:p w14:paraId="65D58F36" w14:textId="4BBF2C08" w:rsidR="0040340A" w:rsidRPr="006B20EC" w:rsidRDefault="005774E2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(benign adj4 (malignancy or malignant or metasta$)).ti,ab. (30050)</w:t>
            </w:r>
          </w:p>
        </w:tc>
      </w:tr>
      <w:tr w:rsidR="0040340A" w:rsidRPr="006B20EC" w14:paraId="7BD3B64A" w14:textId="77777777" w:rsidTr="0040340A">
        <w:tc>
          <w:tcPr>
            <w:tcW w:w="810" w:type="dxa"/>
          </w:tcPr>
          <w:p w14:paraId="6035B1DA" w14:textId="2AF38FD6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8558" w:type="dxa"/>
          </w:tcPr>
          <w:p w14:paraId="06F4E3CC" w14:textId="6D559A0E" w:rsidR="0040340A" w:rsidRPr="006B20EC" w:rsidRDefault="005774E2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(adenoma$ adj4 (non adenoma$ or nonadenoma$ or non-adenoma$)).ti,ab. (212)</w:t>
            </w:r>
          </w:p>
        </w:tc>
      </w:tr>
      <w:tr w:rsidR="0040340A" w:rsidRPr="006B20EC" w14:paraId="0F42893E" w14:textId="77777777" w:rsidTr="0040340A">
        <w:tc>
          <w:tcPr>
            <w:tcW w:w="810" w:type="dxa"/>
          </w:tcPr>
          <w:p w14:paraId="04052308" w14:textId="5CE1C242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8558" w:type="dxa"/>
          </w:tcPr>
          <w:p w14:paraId="541D9DFB" w14:textId="3C835DE1" w:rsidR="0040340A" w:rsidRPr="006B20EC" w:rsidRDefault="005774E2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((differentiat$ or characteris$ or characteriz$ or compare or comparison$ or comparing or evaluat$) adj4 (lesion$ or mass$ or nodule$ or neoplas$ or tumo?r$ or adenoma$ or carcinoma$ or metasta$ or malignan$)).ti,ab. (157840)</w:t>
            </w:r>
          </w:p>
        </w:tc>
      </w:tr>
      <w:tr w:rsidR="0040340A" w:rsidRPr="006B20EC" w14:paraId="791AF4A8" w14:textId="77777777" w:rsidTr="0040340A">
        <w:tc>
          <w:tcPr>
            <w:tcW w:w="810" w:type="dxa"/>
          </w:tcPr>
          <w:p w14:paraId="0697C7F3" w14:textId="5BE63CAF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31</w:t>
            </w:r>
          </w:p>
        </w:tc>
        <w:tc>
          <w:tcPr>
            <w:tcW w:w="8558" w:type="dxa"/>
          </w:tcPr>
          <w:p w14:paraId="07DE6024" w14:textId="55824C32" w:rsidR="0040340A" w:rsidRPr="006B20EC" w:rsidRDefault="005774E2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or/28-30 (179623)</w:t>
            </w:r>
          </w:p>
        </w:tc>
      </w:tr>
      <w:tr w:rsidR="0040340A" w:rsidRPr="006B20EC" w14:paraId="1F727B93" w14:textId="77777777" w:rsidTr="0040340A">
        <w:tc>
          <w:tcPr>
            <w:tcW w:w="810" w:type="dxa"/>
          </w:tcPr>
          <w:p w14:paraId="1A28B7FC" w14:textId="2AB2F631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8558" w:type="dxa"/>
          </w:tcPr>
          <w:p w14:paraId="27270834" w14:textId="466E2340" w:rsidR="0040340A" w:rsidRPr="006B20EC" w:rsidRDefault="005774E2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or 12 (41888)</w:t>
            </w:r>
          </w:p>
        </w:tc>
      </w:tr>
      <w:tr w:rsidR="0040340A" w:rsidRPr="006B20EC" w14:paraId="403954D2" w14:textId="77777777" w:rsidTr="0040340A">
        <w:tc>
          <w:tcPr>
            <w:tcW w:w="810" w:type="dxa"/>
          </w:tcPr>
          <w:p w14:paraId="05FB713A" w14:textId="2E9B8FDE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8558" w:type="dxa"/>
          </w:tcPr>
          <w:p w14:paraId="1A3361BD" w14:textId="6FF9EF9A" w:rsidR="0040340A" w:rsidRPr="006B20EC" w:rsidRDefault="005774E2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 and 31 and 32 (1086)</w:t>
            </w:r>
          </w:p>
        </w:tc>
      </w:tr>
      <w:tr w:rsidR="0040340A" w:rsidRPr="006B20EC" w14:paraId="57F1D336" w14:textId="77777777" w:rsidTr="0040340A">
        <w:tc>
          <w:tcPr>
            <w:tcW w:w="810" w:type="dxa"/>
          </w:tcPr>
          <w:p w14:paraId="7277C8DD" w14:textId="7E8215C4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34</w:t>
            </w:r>
          </w:p>
        </w:tc>
        <w:tc>
          <w:tcPr>
            <w:tcW w:w="8558" w:type="dxa"/>
          </w:tcPr>
          <w:p w14:paraId="7861B88C" w14:textId="3FAD1841" w:rsidR="0040340A" w:rsidRPr="006B20EC" w:rsidRDefault="005774E2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or 33 (2527)</w:t>
            </w:r>
          </w:p>
        </w:tc>
      </w:tr>
      <w:tr w:rsidR="0040340A" w:rsidRPr="006B20EC" w14:paraId="25D9E536" w14:textId="77777777" w:rsidTr="0040340A">
        <w:tc>
          <w:tcPr>
            <w:tcW w:w="810" w:type="dxa"/>
          </w:tcPr>
          <w:p w14:paraId="73409E4C" w14:textId="7133A64F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  <w:r w:rsidRPr="006B20E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  <w:t>35</w:t>
            </w:r>
          </w:p>
        </w:tc>
        <w:tc>
          <w:tcPr>
            <w:tcW w:w="8558" w:type="dxa"/>
          </w:tcPr>
          <w:p w14:paraId="5302795B" w14:textId="77777777" w:rsidR="005774E2" w:rsidRPr="006B20EC" w:rsidRDefault="005774E2" w:rsidP="00577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Limit 34 to yr= “1990 –2015”  (2169)</w:t>
            </w:r>
          </w:p>
          <w:p w14:paraId="1105C817" w14:textId="77777777" w:rsidR="0040340A" w:rsidRPr="006B20EC" w:rsidRDefault="0040340A" w:rsidP="0040340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30D75AA9" w14:textId="763B5D57" w:rsidR="005774E2" w:rsidRPr="006B20EC" w:rsidRDefault="005774E2" w:rsidP="00CA187C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</w:p>
    <w:p w14:paraId="200DCE08" w14:textId="77777777" w:rsidR="005774E2" w:rsidRPr="006B20EC" w:rsidRDefault="005774E2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br w:type="page"/>
      </w:r>
    </w:p>
    <w:p w14:paraId="628C3DA7" w14:textId="1116CC4A" w:rsidR="00306D0A" w:rsidRPr="006B20EC" w:rsidRDefault="000055BB" w:rsidP="000055BB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lastRenderedPageBreak/>
        <w:t>Suppl.</w:t>
      </w:r>
      <w:r w:rsidR="005774E2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Table 2: </w:t>
      </w:r>
      <w:r w:rsidR="00C81845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Studies excluded </w:t>
      </w:r>
      <w:r w:rsidR="006F78D6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for reasons other than lack of test accuracy data, inadequate reference standards or ineligible populations and details on the</w:t>
      </w:r>
      <w:r w:rsidR="00306D0A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</w:t>
      </w:r>
      <w:r w:rsidR="005774E2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reasons for </w:t>
      </w:r>
      <w:r w:rsidR="006F78D6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their </w:t>
      </w:r>
      <w:r w:rsidR="005774E2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exclusion</w:t>
      </w:r>
      <w:r w:rsidR="006F78D6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(n=28</w:t>
      </w:r>
      <w:r w:rsidR="00306D0A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)</w:t>
      </w:r>
      <w:r w:rsidR="006F78D6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5683"/>
        <w:gridCol w:w="3088"/>
      </w:tblGrid>
      <w:tr w:rsidR="006F78D6" w:rsidRPr="006B20EC" w14:paraId="3E258E20" w14:textId="77777777" w:rsidTr="006F78D6">
        <w:tc>
          <w:tcPr>
            <w:tcW w:w="468" w:type="dxa"/>
          </w:tcPr>
          <w:p w14:paraId="33F519EC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CF03771" w14:textId="289FCEBD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Study reference</w:t>
            </w:r>
          </w:p>
        </w:tc>
        <w:tc>
          <w:tcPr>
            <w:tcW w:w="3168" w:type="dxa"/>
          </w:tcPr>
          <w:p w14:paraId="068BD98C" w14:textId="15CAE5CE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Reason for exclusion</w:t>
            </w:r>
          </w:p>
        </w:tc>
      </w:tr>
      <w:tr w:rsidR="006F78D6" w:rsidRPr="006B20EC" w14:paraId="5505470B" w14:textId="77777777" w:rsidTr="006F78D6">
        <w:tc>
          <w:tcPr>
            <w:tcW w:w="468" w:type="dxa"/>
          </w:tcPr>
          <w:p w14:paraId="41CA394B" w14:textId="7BD22572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14:paraId="6579CB27" w14:textId="77777777" w:rsidR="005774E2" w:rsidRPr="006B20EC" w:rsidRDefault="005774E2" w:rsidP="0025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Allan BJ, Thorson CM, Van Haren RM, Parikh P, Lew JI. Risk of concomitant malignancy in hyperfunctioning adrenal incidentalomas. Journal of Surgical Research. 2013;184(1):241-6.</w:t>
            </w:r>
          </w:p>
          <w:p w14:paraId="0604B9A8" w14:textId="10FCF75C" w:rsidR="00255516" w:rsidRPr="006B20EC" w:rsidRDefault="00255516" w:rsidP="0025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2E4F0550" w14:textId="77777777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disorder: &gt;10% medullary in benign group</w:t>
            </w:r>
          </w:p>
          <w:p w14:paraId="7E53197A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74E68099" w14:textId="77777777" w:rsidTr="006F78D6">
        <w:tc>
          <w:tcPr>
            <w:tcW w:w="468" w:type="dxa"/>
          </w:tcPr>
          <w:p w14:paraId="46835639" w14:textId="47F36F04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14:paraId="0C737D13" w14:textId="425B0A2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Bencsik Z, Szabolcs I, Goth M, Voros A, Kaszas I, Gonczi J, et al. Incidentally detected adrenal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(incidentalomas): histological heterogeneity and differentiated therapeutic approach. Journal of Internal Medicine. 1995;237(6):585-9.</w:t>
            </w:r>
          </w:p>
          <w:p w14:paraId="378FB1C2" w14:textId="6DEBE1AA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28FB5B84" w14:textId="77777777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Ineligible diagnostic threshold; Unenhanced CT (&gt;30mm) </w:t>
            </w:r>
            <w:r w:rsidRPr="006B2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EA32C48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57627129" w14:textId="77777777" w:rsidTr="006F78D6">
        <w:tc>
          <w:tcPr>
            <w:tcW w:w="468" w:type="dxa"/>
          </w:tcPr>
          <w:p w14:paraId="49E0617F" w14:textId="60F6B5CE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14:paraId="15DC0A1E" w14:textId="7777777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Bernini GP, Miccoli P, Moretti A, Vivaldi MS, Iacconi P, Salvetti A. Sixty adrenal masses of large dimensions: Hormonal and morphologic evaluation. Urology. 1998;51(6):920-5.</w:t>
            </w:r>
          </w:p>
          <w:p w14:paraId="40091EFA" w14:textId="22BD88A1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9A75039" w14:textId="77777777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disorder: &gt;10% medullary in benign group</w:t>
            </w:r>
          </w:p>
          <w:p w14:paraId="38F62E7E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25C70E88" w14:textId="77777777" w:rsidTr="006F78D6">
        <w:tc>
          <w:tcPr>
            <w:tcW w:w="468" w:type="dxa"/>
          </w:tcPr>
          <w:p w14:paraId="769C267B" w14:textId="73A9995E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14:paraId="4591F694" w14:textId="7777777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Bhargav PR, Mishra A, Agarwal G, Agarwal A, Verma AK, Mishra SK. Adrenal incidentalomas: experience in a developing country. World Journal of Surgery. 2008;32(8):1802-8.</w:t>
            </w:r>
          </w:p>
          <w:p w14:paraId="5F7D2ECC" w14:textId="3D2E8CE9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60793A86" w14:textId="087C4292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Ineligible diagnostic threshold; Unenhanced CT or MR (&gt;30mm) </w:t>
            </w:r>
            <w:r w:rsidRPr="006B2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78D6" w:rsidRPr="006B20EC" w14:paraId="2B9E905C" w14:textId="77777777" w:rsidTr="006F78D6">
        <w:tc>
          <w:tcPr>
            <w:tcW w:w="468" w:type="dxa"/>
          </w:tcPr>
          <w:p w14:paraId="608547CD" w14:textId="4C6D9CD0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14:paraId="2DA6FC03" w14:textId="7777777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Birsen O, Akyuz M, Dural C, Aksoy E, Aliyev S, Mitchell J, et al. A new risk stratification algorithm for the management of patients with adrenal incidentalomas. Surgery. 2014;156(4):959-66.</w:t>
            </w:r>
          </w:p>
          <w:p w14:paraId="74207FDA" w14:textId="57D53B1D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1DD5BC1E" w14:textId="3DE09638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Unenhanced CT (&gt;10HU plus qualitative features of malignancy (irregular borders, heterogeneity, haemorrhage, central necrosis, calcification or increase in size)</w:t>
            </w:r>
          </w:p>
        </w:tc>
      </w:tr>
      <w:tr w:rsidR="006F78D6" w:rsidRPr="006B20EC" w14:paraId="345EE381" w14:textId="77777777" w:rsidTr="006F78D6">
        <w:tc>
          <w:tcPr>
            <w:tcW w:w="468" w:type="dxa"/>
          </w:tcPr>
          <w:p w14:paraId="7D14DB81" w14:textId="2425C689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0" w:type="dxa"/>
          </w:tcPr>
          <w:p w14:paraId="0BAD59D8" w14:textId="7777777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Boland GW, Goldberg MA, Lee MJ, Mayo-Smith WW, Dixon J, McNicholas MM, et al. Indeterminate adrenal mass in patients with cancer: evaluation at PET with 2-[F-18]-fluoro-2-deoxy-D-glucose. Radiology. 1995;194(1):131-4.</w:t>
            </w:r>
          </w:p>
          <w:p w14:paraId="2435EC03" w14:textId="590C9886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3ABE437" w14:textId="461729A0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FDG-PET (qualitative focal uptake plus SUV calculations when present)</w:t>
            </w:r>
          </w:p>
        </w:tc>
      </w:tr>
      <w:tr w:rsidR="006F78D6" w:rsidRPr="006B20EC" w14:paraId="4636F12F" w14:textId="77777777" w:rsidTr="006F78D6">
        <w:tc>
          <w:tcPr>
            <w:tcW w:w="468" w:type="dxa"/>
          </w:tcPr>
          <w:p w14:paraId="374A9751" w14:textId="583E299E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0" w:type="dxa"/>
          </w:tcPr>
          <w:p w14:paraId="145C714A" w14:textId="7777777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Boraschi P, Braccini G, Grassi L, Campatelli A, Di VA, Mosca F, et al. Incidentally discovered adrenal masses: evaluation with gadolinium enhancement and fat-suppressed MR imaging at 0.5 T. European Journal of Radiology. 1997;24(3):245-52.</w:t>
            </w:r>
          </w:p>
          <w:p w14:paraId="439BD4E5" w14:textId="15CDC26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2CA131E5" w14:textId="77777777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MRI (Qualitative assessment of multiple MR findings; gadolinium enhancement)</w:t>
            </w:r>
          </w:p>
          <w:p w14:paraId="4C432032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4E709FEF" w14:textId="77777777" w:rsidTr="006F78D6">
        <w:tc>
          <w:tcPr>
            <w:tcW w:w="468" w:type="dxa"/>
          </w:tcPr>
          <w:p w14:paraId="44CF7BCE" w14:textId="63CF86E9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0" w:type="dxa"/>
          </w:tcPr>
          <w:p w14:paraId="3972D1BD" w14:textId="7777777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Botsikas D, Triponez F, Boudabbous S, Hansen C, Becker CD, Montet X. Incidental adrenal lesions detected on enhanced abdominal dual-energy CT: can the diagnostic workup be shortened by the implementation of virtual unenhanced images? European Journal of Radiology. 2014;83(10):1746-51.</w:t>
            </w:r>
          </w:p>
          <w:p w14:paraId="66CD5E9B" w14:textId="587D0486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1D9E6436" w14:textId="3A14D062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  <w:p w14:paraId="6FB3592A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2630E574" w14:textId="77777777" w:rsidTr="006F78D6">
        <w:tc>
          <w:tcPr>
            <w:tcW w:w="468" w:type="dxa"/>
          </w:tcPr>
          <w:p w14:paraId="51B48172" w14:textId="2B7783CB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0" w:type="dxa"/>
          </w:tcPr>
          <w:p w14:paraId="04E51FCC" w14:textId="7777777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Hamrahian AH, Ioachimescu AG, Remer EM, Motta-Ramirez G, Bogabathina H, Levin HS, et al. Clinical utility of noncontrast computed tomography attenuation value (Hounsfield units) to differentiate adrenal adenomas/hyperplasias from nonadenomas: Cleveland clinic experience. Journal of Clinical Endocrinology &amp; Metabolism. 2005;90(2):871-7.</w:t>
            </w:r>
          </w:p>
          <w:p w14:paraId="14D6C24A" w14:textId="434EC25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0DE85C7D" w14:textId="05FFFED5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unenhanced CT (&gt;20HU; data at &gt;10HU excluded due to suspected population overlap with another study (Remer 2006))</w:t>
            </w:r>
          </w:p>
        </w:tc>
      </w:tr>
      <w:tr w:rsidR="006F78D6" w:rsidRPr="006B20EC" w14:paraId="32BEF60D" w14:textId="77777777" w:rsidTr="006F78D6">
        <w:tc>
          <w:tcPr>
            <w:tcW w:w="468" w:type="dxa"/>
          </w:tcPr>
          <w:p w14:paraId="3CDF55E7" w14:textId="2307D2D9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0" w:type="dxa"/>
          </w:tcPr>
          <w:p w14:paraId="65018A4E" w14:textId="7E9091D7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Hida T, Nishie A, Asayama Y, Ishigami K, Ushijima Y, Takayama Y, et al. Apparent diffusion coefficient characteristics of various adrenal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s. Magnetic Resonance in Medical Sciences. 2014;13(3):183-9.</w:t>
            </w:r>
          </w:p>
          <w:p w14:paraId="5EEF52B0" w14:textId="3F8254E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1E4406A0" w14:textId="2FAFB481" w:rsidR="005774E2" w:rsidRPr="006B20EC" w:rsidRDefault="005774E2" w:rsidP="005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</w:tc>
      </w:tr>
      <w:tr w:rsidR="006F78D6" w:rsidRPr="006B20EC" w14:paraId="2C8986C2" w14:textId="77777777" w:rsidTr="006F78D6">
        <w:tc>
          <w:tcPr>
            <w:tcW w:w="468" w:type="dxa"/>
          </w:tcPr>
          <w:p w14:paraId="62F226F7" w14:textId="7E3088F9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0" w:type="dxa"/>
          </w:tcPr>
          <w:p w14:paraId="0723D131" w14:textId="77777777" w:rsidR="005774E2" w:rsidRPr="006B20EC" w:rsidRDefault="004D66B5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Ichikawa T, Ohtomo K, Uchiyama G, Koizumi K, Monzawa S, Oba H, et al. Adrenal adenomas: characteristic hyperintense rim sign on fat-saturated spin-echo MR images. Radiology. 1994;193(1):247-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  <w:p w14:paraId="7ECDAE30" w14:textId="1712FD90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2BAA14B2" w14:textId="77777777" w:rsidR="004D66B5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Ineligible diagnostic threshold; MRI (benign=hyperintense rim)</w:t>
            </w:r>
          </w:p>
          <w:p w14:paraId="33A06D30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7EA08646" w14:textId="77777777" w:rsidTr="006F78D6">
        <w:tc>
          <w:tcPr>
            <w:tcW w:w="468" w:type="dxa"/>
          </w:tcPr>
          <w:p w14:paraId="33037C6C" w14:textId="2703B6DD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40" w:type="dxa"/>
          </w:tcPr>
          <w:p w14:paraId="3ABC84A5" w14:textId="77777777" w:rsidR="005774E2" w:rsidRPr="006B20EC" w:rsidRDefault="004D66B5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Kastelan D, Kraljevic I, Dusek T, Knezevic N, Solak M, Gardijan B, et al. The clinical course of patients with adrenal incidentaloma: is it time to reconsider</w:t>
            </w:r>
            <w:r w:rsidR="00255516"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 the current recommendations?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 Eur J Endocrinol  2015;173(2):275-82.</w:t>
            </w:r>
          </w:p>
          <w:p w14:paraId="27C8FAB3" w14:textId="69674B31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15A3AC74" w14:textId="2EF5728D" w:rsidR="004D66B5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  <w:p w14:paraId="64467918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49EF309A" w14:textId="77777777" w:rsidTr="006F78D6">
        <w:tc>
          <w:tcPr>
            <w:tcW w:w="468" w:type="dxa"/>
          </w:tcPr>
          <w:p w14:paraId="6F4C3598" w14:textId="548B003F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40" w:type="dxa"/>
          </w:tcPr>
          <w:p w14:paraId="194D743A" w14:textId="77777777" w:rsidR="005774E2" w:rsidRPr="006B20EC" w:rsidRDefault="004D66B5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Krestin GP, Freidmann G, Fishbach R, Neufang KF, Allolio B, Krestin GP, et al. Evaluation of adrenal masses in oncologic patients: dynamic contrast-enhanced MR vs CT. Journal of Computer Assisted Tomography. 1991;15(1):104-10.</w:t>
            </w:r>
          </w:p>
          <w:p w14:paraId="59B10652" w14:textId="56A874DA" w:rsidR="002D1EB1" w:rsidRPr="006B20EC" w:rsidRDefault="002D1EB1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2B9F34F2" w14:textId="7777777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 - malignant in benign group</w:t>
            </w:r>
          </w:p>
          <w:p w14:paraId="774C6C99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0DD03986" w14:textId="77777777" w:rsidTr="006F78D6">
        <w:tc>
          <w:tcPr>
            <w:tcW w:w="468" w:type="dxa"/>
          </w:tcPr>
          <w:p w14:paraId="78286A12" w14:textId="7395410F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0" w:type="dxa"/>
          </w:tcPr>
          <w:p w14:paraId="1D6B9F12" w14:textId="77777777" w:rsidR="004D66B5" w:rsidRPr="006B20EC" w:rsidRDefault="004D66B5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Lumachi F, Borsato S, Tregnaghi A, Basso SM, Marchesi P, Ciarleglio F, et al. CT-scan, MRI and image-guided FNA cytology of incidental adrenal masses. European Journal of Surgical Oncology. 2003;29(8):689-92.</w:t>
            </w:r>
          </w:p>
          <w:p w14:paraId="417A247B" w14:textId="7B4CF7AF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B7FA796" w14:textId="7777777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disorder: &gt;10% medullary in benign group</w:t>
            </w:r>
          </w:p>
          <w:p w14:paraId="05D66AEA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6688332B" w14:textId="77777777" w:rsidTr="006F78D6">
        <w:tc>
          <w:tcPr>
            <w:tcW w:w="468" w:type="dxa"/>
          </w:tcPr>
          <w:p w14:paraId="083B8B19" w14:textId="3FEDC3ED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0" w:type="dxa"/>
          </w:tcPr>
          <w:p w14:paraId="579C440C" w14:textId="7BC389AA" w:rsidR="004D66B5" w:rsidRPr="006B20EC" w:rsidRDefault="004D66B5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Lumachi F, Borsato S, Tregnaghi A, Marino F, Fassina A, Zucchetta P, et al. High risk of malignancy in patients with incidentally discovered adrenal masses: accuracy of adrenal imaging and image-guided fine-needle aspiration cytology.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i. 2007;93(3):269-74.</w:t>
            </w:r>
          </w:p>
          <w:p w14:paraId="6F53E125" w14:textId="52C6FEBE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177AF9C" w14:textId="7777777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disorder: &gt;10% medullary in benign group</w:t>
            </w:r>
          </w:p>
          <w:p w14:paraId="7FF148F1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71C19507" w14:textId="77777777" w:rsidTr="006F78D6">
        <w:trPr>
          <w:trHeight w:val="755"/>
        </w:trPr>
        <w:tc>
          <w:tcPr>
            <w:tcW w:w="468" w:type="dxa"/>
          </w:tcPr>
          <w:p w14:paraId="121FEEF0" w14:textId="1F822F18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0" w:type="dxa"/>
          </w:tcPr>
          <w:p w14:paraId="6E1E1965" w14:textId="6E2C10C5" w:rsidR="005774E2" w:rsidRPr="006B20EC" w:rsidRDefault="004D66B5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Maurea S, Mainolfi C, Bazzicalupo L, Panico MR, Imparato C, Alfano B, et al. Imaging of adrenal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using FDG PET: Comparison of benign and malignant lesions. American Journal of Roentgenology. 1999;173(1):25-9.</w:t>
            </w:r>
          </w:p>
        </w:tc>
        <w:tc>
          <w:tcPr>
            <w:tcW w:w="3168" w:type="dxa"/>
          </w:tcPr>
          <w:p w14:paraId="7E6499FD" w14:textId="7777777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Contrast enhanced CT (qualitative contrast enhancement)</w:t>
            </w:r>
          </w:p>
          <w:p w14:paraId="13C117FA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3B646162" w14:textId="77777777" w:rsidTr="006F78D6">
        <w:tc>
          <w:tcPr>
            <w:tcW w:w="468" w:type="dxa"/>
          </w:tcPr>
          <w:p w14:paraId="2A7F2B20" w14:textId="605576F2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40" w:type="dxa"/>
          </w:tcPr>
          <w:p w14:paraId="5AB5674C" w14:textId="77777777" w:rsidR="004D66B5" w:rsidRPr="006B20EC" w:rsidRDefault="004D66B5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Maurea S, Soricelli A, Salvatore M. Characterization of hypersecreting or non-hypersecreting adrenal adenomas: Comparison between iodine-131 nor-cholesterol scintigraphy and magnetic resonance imaging. Current Radiopharmaceuticals. 2009;2(1):56-62.</w:t>
            </w:r>
          </w:p>
          <w:p w14:paraId="6BA62E95" w14:textId="234DD5CD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0EF3353B" w14:textId="7777777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 &gt;10% benign in malignant group</w:t>
            </w:r>
          </w:p>
          <w:p w14:paraId="615600AA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5619E981" w14:textId="77777777" w:rsidTr="006F78D6">
        <w:tc>
          <w:tcPr>
            <w:tcW w:w="468" w:type="dxa"/>
          </w:tcPr>
          <w:p w14:paraId="14F8CE76" w14:textId="49C109D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0" w:type="dxa"/>
          </w:tcPr>
          <w:p w14:paraId="5985BD0C" w14:textId="77777777" w:rsidR="004D66B5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Minn H, Salonen A, Friberg J, Roivainen A, Viljanen T, Langsjo J, et al. Imaging of adrenal incidentalomas with PET using (11)C-metomidate and (18)F-FDG. Journal of Nuclear Medicine. 2004;45(6):972-9.</w:t>
            </w:r>
          </w:p>
          <w:p w14:paraId="281540E3" w14:textId="54F08020" w:rsidR="005774E2" w:rsidRPr="006B20EC" w:rsidRDefault="005774E2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0910649D" w14:textId="77777777" w:rsidR="00255516" w:rsidRPr="006B20EC" w:rsidRDefault="00255516" w:rsidP="00255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 - malignant in benign group</w:t>
            </w:r>
          </w:p>
          <w:p w14:paraId="52670AE6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08A29A73" w14:textId="77777777" w:rsidTr="006F78D6">
        <w:tc>
          <w:tcPr>
            <w:tcW w:w="468" w:type="dxa"/>
          </w:tcPr>
          <w:p w14:paraId="3B1FCC6F" w14:textId="0DA3547A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0" w:type="dxa"/>
          </w:tcPr>
          <w:p w14:paraId="72A27F32" w14:textId="77777777" w:rsidR="004D66B5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Nakamura S, Namimoto T, Morita K, Utsunomiya D, Oda S, Nakaura T, et al. Characterization of adrenal lesions using chemical shift MRI: Comparison between 1.5 tesla and two echo time pair selection at 3.0 tesla MRI. Journal of Magnetic Resonance Imaging. 2012;35(1):95-102.</w:t>
            </w:r>
          </w:p>
          <w:p w14:paraId="4DF29E9B" w14:textId="497152F5" w:rsidR="005774E2" w:rsidRPr="006B20EC" w:rsidRDefault="005774E2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B1B82AF" w14:textId="208D61E4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  <w:p w14:paraId="6FBB89CE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463CE1D5" w14:textId="77777777" w:rsidTr="006F78D6">
        <w:tc>
          <w:tcPr>
            <w:tcW w:w="468" w:type="dxa"/>
          </w:tcPr>
          <w:p w14:paraId="610BF5EE" w14:textId="4DEC77DA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0" w:type="dxa"/>
          </w:tcPr>
          <w:p w14:paraId="1B88639D" w14:textId="3E8FFD3F" w:rsidR="005774E2" w:rsidRPr="006B20EC" w:rsidRDefault="004D66B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Pantalone KM, Gopan T, Remer EM, Faiman C, Ioachimescu AG, Levin HS, et al. Change in Adrenal Mass Size As A Predictor of A Malignant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. Endocrine Practice. 2010;16(4):577-87.</w:t>
            </w:r>
          </w:p>
          <w:p w14:paraId="22E6A898" w14:textId="5B45A785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34546A9D" w14:textId="77777777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CT or MRI (&gt;40mm)</w:t>
            </w:r>
          </w:p>
          <w:p w14:paraId="05DE8FBC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70D32583" w14:textId="77777777" w:rsidTr="006F78D6">
        <w:tc>
          <w:tcPr>
            <w:tcW w:w="468" w:type="dxa"/>
          </w:tcPr>
          <w:p w14:paraId="28B08D9C" w14:textId="03BED47E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0" w:type="dxa"/>
          </w:tcPr>
          <w:p w14:paraId="5A623302" w14:textId="77777777" w:rsidR="005774E2" w:rsidRPr="006B20EC" w:rsidRDefault="004D66B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Park BK, Kim B, Ko K, Jeong SY, Kwon GY. Adrenal masses falsely diagnosed as adenomas on unenhanced and delayed contrast-enhanced computed tomography: Pathological correlation. European Radiology. 2006;16(3):642-7.</w:t>
            </w:r>
          </w:p>
          <w:p w14:paraId="18355C5C" w14:textId="0BA9B009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29A26BE" w14:textId="40915B69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  <w:p w14:paraId="52250239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3C321A13" w14:textId="77777777" w:rsidTr="006F78D6">
        <w:tc>
          <w:tcPr>
            <w:tcW w:w="468" w:type="dxa"/>
          </w:tcPr>
          <w:p w14:paraId="6F530680" w14:textId="4AEAA7A3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40" w:type="dxa"/>
          </w:tcPr>
          <w:p w14:paraId="044BBDAE" w14:textId="77777777" w:rsidR="005774E2" w:rsidRPr="006B20EC" w:rsidRDefault="004D66B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Park SW, Kim TN, Yoon JH, Kim TH, Chung JM, Jeon UB, et al. The washout rate on the delayed CT image as a diagnostic tool for adrenal adenoma verified by pathology: a multicenter study. International Urology and Nephrology. 2012;44(5):1397-402.</w:t>
            </w:r>
          </w:p>
          <w:p w14:paraId="5F2D5CB3" w14:textId="5BB7E4FF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EBA6177" w14:textId="1A4CE5DC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  <w:p w14:paraId="6A4A3723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347D98BB" w14:textId="77777777" w:rsidTr="006F78D6">
        <w:tc>
          <w:tcPr>
            <w:tcW w:w="468" w:type="dxa"/>
          </w:tcPr>
          <w:p w14:paraId="691F1501" w14:textId="272DE518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40" w:type="dxa"/>
          </w:tcPr>
          <w:p w14:paraId="68B8698A" w14:textId="77777777" w:rsidR="005774E2" w:rsidRPr="006B20EC" w:rsidRDefault="004D66B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Prager G, Heinz-Peer G, Passler C, Kaczirek K, Schindl M, Scheuba C, et al., editors. Can Dynamic Gadolinium-enhanced 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Magnetic Resonance Imaging with Chemical Shift Studies Predict the Status of Adrenal Masses?2001 2001. 2002: Springer; 2002.</w:t>
            </w:r>
          </w:p>
          <w:p w14:paraId="6875B9DA" w14:textId="47FE41B6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085619A" w14:textId="77777777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Cannot disaggregate target disorder: &gt;10% medullary in 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benign group</w:t>
            </w:r>
          </w:p>
          <w:p w14:paraId="0767CF05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4FF8F924" w14:textId="77777777" w:rsidTr="006F78D6">
        <w:tc>
          <w:tcPr>
            <w:tcW w:w="468" w:type="dxa"/>
          </w:tcPr>
          <w:p w14:paraId="51591453" w14:textId="26BA8B22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40" w:type="dxa"/>
          </w:tcPr>
          <w:p w14:paraId="05B5CF38" w14:textId="70E35A70" w:rsidR="005774E2" w:rsidRPr="006B20EC" w:rsidRDefault="004D66B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Qin HY, Sun HR, Li YJ, Shen BZ. Application of CT perfusion imaging to the histological differentiation of adrenal gland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s. European Journal of Radiology. 2012;81(3):502-7.</w:t>
            </w:r>
          </w:p>
          <w:p w14:paraId="616D9E8C" w14:textId="76DE0103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5685E5D" w14:textId="09A579CC" w:rsidR="005774E2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</w:tc>
      </w:tr>
      <w:tr w:rsidR="006F78D6" w:rsidRPr="006B20EC" w14:paraId="20C42830" w14:textId="77777777" w:rsidTr="006F78D6">
        <w:tc>
          <w:tcPr>
            <w:tcW w:w="468" w:type="dxa"/>
          </w:tcPr>
          <w:p w14:paraId="1D7AAE60" w14:textId="5D7860C8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40" w:type="dxa"/>
          </w:tcPr>
          <w:p w14:paraId="2ADB4307" w14:textId="77777777" w:rsidR="005774E2" w:rsidRPr="006B20EC" w:rsidRDefault="004D66B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Semelka RC, Shoenut JP, Lawrence PH, Greenberg HM, Maycher B, Madden TP, et al. Evaluation of adrenal masses with gadolinium enhancement and fat-suppressed MR imaging. Journal of Magnetic Resonance Imaging. 1993;3(2):337-43.</w:t>
            </w:r>
          </w:p>
          <w:p w14:paraId="0680599E" w14:textId="40869E27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04FAB37B" w14:textId="076E18AF" w:rsidR="005774E2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Unenhanced CT (qualitative interpretation), MRI (qualitative interpretation; signal to noise ratio &gt; 0)</w:t>
            </w:r>
          </w:p>
        </w:tc>
      </w:tr>
      <w:tr w:rsidR="006F78D6" w:rsidRPr="006B20EC" w14:paraId="087E7861" w14:textId="77777777" w:rsidTr="006F78D6">
        <w:tc>
          <w:tcPr>
            <w:tcW w:w="468" w:type="dxa"/>
          </w:tcPr>
          <w:p w14:paraId="20467D40" w14:textId="6E25B2CB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40" w:type="dxa"/>
          </w:tcPr>
          <w:p w14:paraId="38A73969" w14:textId="77777777" w:rsidR="005774E2" w:rsidRPr="006B20EC" w:rsidRDefault="004D66B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Slapa RZ, Jakubowski W, Januszewicz A, Kasperlik-Zaluska AA, Dabrowska E, Fijuth J, et al. Discriminatory power of MRI for differentiation of adrenal non-adenomas vs adenomas evaluated by means of ROC analysis: Can biopsy be obviated? European Radiology. 2000;10(1):95-104.</w:t>
            </w:r>
          </w:p>
          <w:p w14:paraId="4B3FC27C" w14:textId="4845980E" w:rsidR="00021305" w:rsidRPr="006B20EC" w:rsidRDefault="00021305" w:rsidP="0002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6814FEC3" w14:textId="6BC48DDE" w:rsidR="005774E2" w:rsidRPr="006B20EC" w:rsidRDefault="00021305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Cannot disaggregate target disorder - &gt;30%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pheochromocytoma</w:t>
            </w: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s in malignant group</w:t>
            </w:r>
          </w:p>
        </w:tc>
      </w:tr>
      <w:tr w:rsidR="006F78D6" w:rsidRPr="006B20EC" w14:paraId="15AC93D7" w14:textId="77777777" w:rsidTr="006F78D6">
        <w:tc>
          <w:tcPr>
            <w:tcW w:w="468" w:type="dxa"/>
          </w:tcPr>
          <w:p w14:paraId="76DCC62D" w14:textId="3749034B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40" w:type="dxa"/>
          </w:tcPr>
          <w:p w14:paraId="6498888E" w14:textId="77777777" w:rsidR="004D66B5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 xml:space="preserve">Song JQ, Zhang CQ, Liu QW, Yu TF, Jiang XM, Xia QH, et al. Utility of chemical shift and diffusion-weighted imaging in characterization of hyperattenuating adrenal lesions at 3.0T. European Journal of Radiology. </w:t>
            </w:r>
          </w:p>
          <w:p w14:paraId="02525122" w14:textId="77777777" w:rsidR="005774E2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2012;81(9):2137-43.</w:t>
            </w:r>
          </w:p>
          <w:p w14:paraId="0EAB9B3F" w14:textId="2346F8B3" w:rsidR="00021305" w:rsidRPr="006B20EC" w:rsidRDefault="0002130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38A2B8C5" w14:textId="77777777" w:rsidR="004D66B5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Cannot disaggregate target disorder: &gt;10% medullary in benign group</w:t>
            </w:r>
          </w:p>
          <w:p w14:paraId="686F6CC4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8D6" w:rsidRPr="006B20EC" w14:paraId="08510E57" w14:textId="77777777" w:rsidTr="006F78D6">
        <w:tc>
          <w:tcPr>
            <w:tcW w:w="468" w:type="dxa"/>
          </w:tcPr>
          <w:p w14:paraId="18B06385" w14:textId="07101D4E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0" w:type="dxa"/>
          </w:tcPr>
          <w:p w14:paraId="2AFF2C9E" w14:textId="77777777" w:rsidR="005774E2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Yoo JY, Kelly ML, Carty SE, Stang MT, Armstrong MJ, Howell GM, et al. Adrenal imaging features predict malignancy better than size. Annals of Surgical Oncology. 2015;22(Suppl 3):721-7.</w:t>
            </w:r>
          </w:p>
          <w:p w14:paraId="41E69293" w14:textId="66B73595" w:rsidR="00021305" w:rsidRPr="006B20EC" w:rsidRDefault="0002130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6D0F4DC" w14:textId="77777777" w:rsidR="004D66B5" w:rsidRPr="006B20EC" w:rsidRDefault="004D66B5" w:rsidP="004D6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0EC">
              <w:rPr>
                <w:rFonts w:ascii="Times New Roman" w:hAnsi="Times New Roman" w:cs="Times New Roman"/>
                <w:sz w:val="20"/>
                <w:szCs w:val="20"/>
              </w:rPr>
              <w:t>Ineligible diagnostic threshold; CT or MRI (size &gt;=40mm)</w:t>
            </w:r>
          </w:p>
          <w:p w14:paraId="4591E027" w14:textId="77777777" w:rsidR="005774E2" w:rsidRPr="006B20EC" w:rsidRDefault="005774E2" w:rsidP="0057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F18594" w14:textId="0FE9EB89" w:rsidR="007C7BDE" w:rsidRPr="006B20EC" w:rsidRDefault="007C7BDE" w:rsidP="00AA78B9">
      <w:pPr>
        <w:spacing w:after="200" w:line="276" w:lineRule="auto"/>
        <w:rPr>
          <w:rFonts w:ascii="Times New Roman" w:hAnsi="Times New Roman" w:cs="Times New Roman"/>
        </w:rPr>
        <w:sectPr w:rsidR="007C7BDE" w:rsidRPr="006B20EC" w:rsidSect="00B76D95">
          <w:headerReference w:type="default" r:id="rId7"/>
          <w:footerReference w:type="even" r:id="rId8"/>
          <w:footerReference w:type="default" r:id="rId9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4C746BC" w14:textId="27186FD1" w:rsidR="00AD6A01" w:rsidRPr="006B20EC" w:rsidRDefault="000055BB" w:rsidP="0054569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Suppl.</w:t>
      </w:r>
      <w:r w:rsidR="00AD6A01" w:rsidRPr="006B20EC">
        <w:rPr>
          <w:rFonts w:ascii="Times New Roman" w:hAnsi="Times New Roman" w:cs="Times New Roman"/>
          <w:b/>
        </w:rPr>
        <w:t xml:space="preserve"> </w:t>
      </w:r>
      <w:r w:rsidR="00941E6C" w:rsidRPr="006B20EC">
        <w:rPr>
          <w:rFonts w:ascii="Times New Roman" w:hAnsi="Times New Roman" w:cs="Times New Roman"/>
          <w:b/>
        </w:rPr>
        <w:t>Table 3</w:t>
      </w:r>
      <w:r w:rsidR="00AD6A01" w:rsidRPr="006B20EC">
        <w:rPr>
          <w:rFonts w:ascii="Times New Roman" w:hAnsi="Times New Roman" w:cs="Times New Roman"/>
          <w:b/>
        </w:rPr>
        <w:t xml:space="preserve">: Characteristics of </w:t>
      </w:r>
      <w:r w:rsidR="00C81845" w:rsidRPr="006B20EC">
        <w:rPr>
          <w:rFonts w:ascii="Times New Roman" w:hAnsi="Times New Roman" w:cs="Times New Roman"/>
          <w:b/>
        </w:rPr>
        <w:t xml:space="preserve">the 19 of 37 eligible </w:t>
      </w:r>
      <w:r w:rsidR="00AD6A01" w:rsidRPr="006B20EC">
        <w:rPr>
          <w:rFonts w:ascii="Times New Roman" w:hAnsi="Times New Roman" w:cs="Times New Roman"/>
          <w:b/>
        </w:rPr>
        <w:t xml:space="preserve">studies excluded from </w:t>
      </w:r>
      <w:r w:rsidR="00C81845" w:rsidRPr="006B20EC">
        <w:rPr>
          <w:rFonts w:ascii="Times New Roman" w:hAnsi="Times New Roman" w:cs="Times New Roman"/>
          <w:b/>
        </w:rPr>
        <w:t>the meta-analysis</w:t>
      </w:r>
    </w:p>
    <w:tbl>
      <w:tblPr>
        <w:tblStyle w:val="LightList-Accent3"/>
        <w:tblW w:w="148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9"/>
        <w:gridCol w:w="900"/>
        <w:gridCol w:w="720"/>
        <w:gridCol w:w="1170"/>
        <w:gridCol w:w="630"/>
        <w:gridCol w:w="810"/>
        <w:gridCol w:w="1170"/>
        <w:gridCol w:w="1080"/>
        <w:gridCol w:w="1170"/>
        <w:gridCol w:w="1080"/>
        <w:gridCol w:w="1170"/>
        <w:gridCol w:w="990"/>
        <w:gridCol w:w="720"/>
        <w:gridCol w:w="720"/>
        <w:gridCol w:w="1440"/>
      </w:tblGrid>
      <w:tr w:rsidR="00B76D95" w:rsidRPr="0054569E" w14:paraId="09EB015B" w14:textId="77777777" w:rsidTr="00B76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7BF17ACD" w14:textId="77777777" w:rsidR="00AD6A01" w:rsidRPr="0054569E" w:rsidRDefault="00AD6A01" w:rsidP="009711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Author, Year</w:t>
            </w:r>
          </w:p>
          <w:p w14:paraId="7A0108E0" w14:textId="77777777" w:rsidR="00AD6A01" w:rsidRPr="0054569E" w:rsidRDefault="00AD6A01" w:rsidP="009711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14BE63B4" w14:textId="77777777" w:rsidR="00AD6A01" w:rsidRPr="0054569E" w:rsidRDefault="00AD6A01" w:rsidP="009711F4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Reason for exclusion</w:t>
            </w:r>
          </w:p>
        </w:tc>
        <w:tc>
          <w:tcPr>
            <w:tcW w:w="900" w:type="dxa"/>
            <w:hideMark/>
          </w:tcPr>
          <w:p w14:paraId="67039A46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Index Test(s)</w:t>
            </w:r>
          </w:p>
        </w:tc>
        <w:tc>
          <w:tcPr>
            <w:tcW w:w="720" w:type="dxa"/>
            <w:hideMark/>
          </w:tcPr>
          <w:p w14:paraId="10425DE1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Study Design</w:t>
            </w:r>
          </w:p>
          <w:p w14:paraId="5D182A2C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hideMark/>
          </w:tcPr>
          <w:p w14:paraId="0316C4FC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Population</w:t>
            </w:r>
          </w:p>
        </w:tc>
        <w:tc>
          <w:tcPr>
            <w:tcW w:w="630" w:type="dxa"/>
            <w:hideMark/>
          </w:tcPr>
          <w:p w14:paraId="1B8FB9B6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 Excl</w:t>
            </w:r>
          </w:p>
          <w:p w14:paraId="73D43D81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(HU)</w:t>
            </w:r>
          </w:p>
        </w:tc>
        <w:tc>
          <w:tcPr>
            <w:tcW w:w="810" w:type="dxa"/>
            <w:hideMark/>
          </w:tcPr>
          <w:p w14:paraId="30486C29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Size Excl</w:t>
            </w:r>
          </w:p>
          <w:p w14:paraId="656A22C1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(mm)</w:t>
            </w:r>
          </w:p>
        </w:tc>
        <w:tc>
          <w:tcPr>
            <w:tcW w:w="1170" w:type="dxa"/>
            <w:hideMark/>
          </w:tcPr>
          <w:p w14:paraId="33C4395B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Other Exclusions</w:t>
            </w:r>
          </w:p>
        </w:tc>
        <w:tc>
          <w:tcPr>
            <w:tcW w:w="1080" w:type="dxa"/>
            <w:hideMark/>
          </w:tcPr>
          <w:p w14:paraId="09D9197A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Patients/</w:t>
            </w:r>
          </w:p>
          <w:p w14:paraId="68B30062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lesions</w:t>
            </w:r>
          </w:p>
          <w:p w14:paraId="3622B01B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(N)</w:t>
            </w:r>
          </w:p>
        </w:tc>
        <w:tc>
          <w:tcPr>
            <w:tcW w:w="1170" w:type="dxa"/>
            <w:hideMark/>
          </w:tcPr>
          <w:p w14:paraId="6BCAC2FD" w14:textId="7C176B01" w:rsidR="00AD6A01" w:rsidRPr="0054569E" w:rsidRDefault="00AD6A01" w:rsidP="000B4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Incid</w:t>
            </w:r>
            <w:r w:rsidR="006B20EC"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ental/</w:t>
            </w:r>
            <w:r w:rsidR="006B20EC"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Known Malignancy/ Sympto</w:t>
            </w: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="006B20EC"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atic (</w:t>
            </w:r>
            <w:r w:rsidR="000B4D14"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%</w:t>
            </w: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80" w:type="dxa"/>
            <w:hideMark/>
          </w:tcPr>
          <w:p w14:paraId="6C99AB89" w14:textId="38A63DCB" w:rsidR="006B20EC" w:rsidRPr="0054569E" w:rsidRDefault="00AD6A01" w:rsidP="006B20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Hormone excess (con</w:t>
            </w:r>
            <w:r w:rsidR="006B20EC"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-firm</w:t>
            </w: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ed)</w:t>
            </w:r>
          </w:p>
          <w:p w14:paraId="5CA7532D" w14:textId="5E569703" w:rsidR="00AD6A01" w:rsidRPr="0054569E" w:rsidRDefault="00AD6A01" w:rsidP="006B20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(%)</w:t>
            </w:r>
          </w:p>
        </w:tc>
        <w:tc>
          <w:tcPr>
            <w:tcW w:w="1170" w:type="dxa"/>
            <w:hideMark/>
          </w:tcPr>
          <w:p w14:paraId="1A2EDB83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Reference Standard: Histol/</w:t>
            </w: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FU/Other</w:t>
            </w:r>
          </w:p>
          <w:p w14:paraId="12A7F53A" w14:textId="44A57B5E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</w:t>
            </w:r>
            <w:r w:rsidR="000B4D14"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%</w:t>
            </w: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0" w:type="dxa"/>
            <w:hideMark/>
          </w:tcPr>
          <w:p w14:paraId="5077743B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Diseased</w:t>
            </w:r>
          </w:p>
          <w:p w14:paraId="11B2E430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N; %</w:t>
            </w:r>
          </w:p>
        </w:tc>
        <w:tc>
          <w:tcPr>
            <w:tcW w:w="720" w:type="dxa"/>
            <w:hideMark/>
          </w:tcPr>
          <w:p w14:paraId="16E8B65E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No. ACC</w:t>
            </w:r>
          </w:p>
        </w:tc>
        <w:tc>
          <w:tcPr>
            <w:tcW w:w="720" w:type="dxa"/>
            <w:hideMark/>
          </w:tcPr>
          <w:p w14:paraId="78A8FF13" w14:textId="77777777" w:rsidR="00AD6A01" w:rsidRPr="0054569E" w:rsidRDefault="00AD6A01" w:rsidP="009711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No. Mets</w:t>
            </w:r>
          </w:p>
        </w:tc>
        <w:tc>
          <w:tcPr>
            <w:tcW w:w="1440" w:type="dxa"/>
            <w:hideMark/>
          </w:tcPr>
          <w:p w14:paraId="064E6E52" w14:textId="77777777" w:rsidR="00AD6A01" w:rsidRPr="0054569E" w:rsidRDefault="00AD6A01" w:rsidP="00971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54569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Threshold for malignancy</w:t>
            </w:r>
          </w:p>
        </w:tc>
      </w:tr>
      <w:tr w:rsidR="0054569E" w:rsidRPr="0054569E" w14:paraId="71093613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179FB111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Aksakal; 2013</w:t>
            </w:r>
          </w:p>
          <w:p w14:paraId="645884B5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2E8020D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09A36E97" w14:textId="09566D1C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5DD63D5E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7EFD26EC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B1B87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1AEBE42F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Adrenalectomy series, </w:t>
            </w:r>
          </w:p>
        </w:tc>
        <w:tc>
          <w:tcPr>
            <w:tcW w:w="630" w:type="dxa"/>
          </w:tcPr>
          <w:p w14:paraId="669DA641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48FFFAE2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1F487FD4" w14:textId="60848D27" w:rsidR="00AD6A01" w:rsidRPr="0054569E" w:rsidRDefault="00074679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s,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Obvious Mets or ACC, Cushing's, Conn's syndrome</w:t>
            </w:r>
          </w:p>
        </w:tc>
        <w:tc>
          <w:tcPr>
            <w:tcW w:w="1080" w:type="dxa"/>
          </w:tcPr>
          <w:p w14:paraId="3B5CA5AF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53/53</w:t>
            </w:r>
          </w:p>
        </w:tc>
        <w:tc>
          <w:tcPr>
            <w:tcW w:w="1170" w:type="dxa"/>
          </w:tcPr>
          <w:p w14:paraId="6C4CF0DB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5EC0E9EF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70" w:type="dxa"/>
          </w:tcPr>
          <w:p w14:paraId="29DB50B7" w14:textId="1B7AA86E" w:rsidR="00AD6A01" w:rsidRPr="0054569E" w:rsidRDefault="000B4D14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5DB43C9E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9; 17%</w:t>
            </w:r>
          </w:p>
        </w:tc>
        <w:tc>
          <w:tcPr>
            <w:tcW w:w="720" w:type="dxa"/>
          </w:tcPr>
          <w:p w14:paraId="668665D1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4CFCFCC2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207985A8" w14:textId="0B9C08AE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Qualitative SI loss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FF9"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>‡</w:t>
            </w:r>
          </w:p>
        </w:tc>
      </w:tr>
      <w:tr w:rsidR="0054569E" w:rsidRPr="0054569E" w14:paraId="39973517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096C7203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Bilbey; 1995</w:t>
            </w:r>
          </w:p>
          <w:p w14:paraId="205EA15A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6960BF60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Incidental&lt;50%</w:t>
            </w:r>
          </w:p>
        </w:tc>
        <w:tc>
          <w:tcPr>
            <w:tcW w:w="900" w:type="dxa"/>
          </w:tcPr>
          <w:p w14:paraId="3F9AC33B" w14:textId="53A47C06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2F4083DA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590F1EBB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AD24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70" w:type="dxa"/>
          </w:tcPr>
          <w:p w14:paraId="0402190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Imaging series</w:t>
            </w:r>
          </w:p>
        </w:tc>
        <w:tc>
          <w:tcPr>
            <w:tcW w:w="630" w:type="dxa"/>
          </w:tcPr>
          <w:p w14:paraId="5F861713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36301A55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&lt;13mm</w:t>
            </w:r>
          </w:p>
        </w:tc>
        <w:tc>
          <w:tcPr>
            <w:tcW w:w="1170" w:type="dxa"/>
          </w:tcPr>
          <w:p w14:paraId="6E6EEDF7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30AC1AB0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38/41</w:t>
            </w:r>
          </w:p>
        </w:tc>
        <w:tc>
          <w:tcPr>
            <w:tcW w:w="1170" w:type="dxa"/>
          </w:tcPr>
          <w:p w14:paraId="55889273" w14:textId="31DE7817" w:rsidR="00AD6A01" w:rsidRPr="0054569E" w:rsidRDefault="000B4D14" w:rsidP="000B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14:paraId="73672EAD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1170" w:type="dxa"/>
          </w:tcPr>
          <w:p w14:paraId="58768813" w14:textId="49EDDF70" w:rsidR="00AD6A01" w:rsidRPr="0054569E" w:rsidRDefault="000B4D14" w:rsidP="000B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</w:tcPr>
          <w:p w14:paraId="564F2A07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24; 59%</w:t>
            </w:r>
          </w:p>
        </w:tc>
        <w:tc>
          <w:tcPr>
            <w:tcW w:w="720" w:type="dxa"/>
          </w:tcPr>
          <w:p w14:paraId="360C2250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0A8D33C1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14:paraId="66071AAC" w14:textId="45A1B26A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ALR &gt; 0.6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780D"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>††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2. ASR ≥ 80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FF9"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>‡‡</w:t>
            </w:r>
            <w:r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3. AMR &gt; 59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FF9" w:rsidRPr="0054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§§</w:t>
            </w:r>
          </w:p>
        </w:tc>
      </w:tr>
      <w:tr w:rsidR="0054569E" w:rsidRPr="0054569E" w14:paraId="67A713B8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8DC8FD0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Blake; 2006</w:t>
            </w:r>
          </w:p>
          <w:p w14:paraId="4086244F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52BCD60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C72E48C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4EB68E53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4C7EDA39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39868EE7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517B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7C0BEBF2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Imaging series </w:t>
            </w:r>
          </w:p>
        </w:tc>
        <w:tc>
          <w:tcPr>
            <w:tcW w:w="630" w:type="dxa"/>
          </w:tcPr>
          <w:p w14:paraId="706797BA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51349B4D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6A36C5FE" w14:textId="17E9689B" w:rsidR="00AD6A01" w:rsidRPr="0054569E" w:rsidRDefault="00074679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80" w:type="dxa"/>
          </w:tcPr>
          <w:p w14:paraId="52568620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99/122</w:t>
            </w:r>
          </w:p>
          <w:p w14:paraId="5C646632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(117 analysed)</w:t>
            </w:r>
          </w:p>
        </w:tc>
        <w:tc>
          <w:tcPr>
            <w:tcW w:w="1170" w:type="dxa"/>
          </w:tcPr>
          <w:p w14:paraId="12B16D93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3BC558F9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1CF3279E" w14:textId="13567662" w:rsidR="00AD6A01" w:rsidRPr="0054569E" w:rsidRDefault="000B4D14" w:rsidP="00584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</w:tcPr>
          <w:p w14:paraId="3743A61A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18; 15%</w:t>
            </w:r>
          </w:p>
        </w:tc>
        <w:tc>
          <w:tcPr>
            <w:tcW w:w="720" w:type="dxa"/>
          </w:tcPr>
          <w:p w14:paraId="3947F4C9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886857C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14:paraId="7BBB9DF1" w14:textId="31960325" w:rsidR="00AD6A01" w:rsidRPr="0054569E" w:rsidRDefault="00AD6A01" w:rsidP="0058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APW&lt;52% at 10'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(for HU</w:t>
            </w:r>
            <w:r w:rsidR="0007780D" w:rsidRPr="0054569E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0 but </w:t>
            </w:r>
            <w:r w:rsidR="0007780D" w:rsidRPr="0054569E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43)</w:t>
            </w:r>
          </w:p>
        </w:tc>
      </w:tr>
      <w:tr w:rsidR="0054569E" w:rsidRPr="0054569E" w14:paraId="4C1FD5ED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0FAC6CB6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Boraschi; 1999</w:t>
            </w:r>
          </w:p>
          <w:p w14:paraId="64D3470D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8599BC3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40B939BE" w14:textId="6836DC80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MR 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1CE906D1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32B73CC5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317ED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1DD9A815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Imaging series</w:t>
            </w:r>
          </w:p>
        </w:tc>
        <w:tc>
          <w:tcPr>
            <w:tcW w:w="630" w:type="dxa"/>
          </w:tcPr>
          <w:p w14:paraId="4211DDF5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427CDFEA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4BA6DAAA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5B1F909C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89/108</w:t>
            </w:r>
          </w:p>
        </w:tc>
        <w:tc>
          <w:tcPr>
            <w:tcW w:w="1170" w:type="dxa"/>
          </w:tcPr>
          <w:p w14:paraId="64FB9D3E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23CC34EF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70" w:type="dxa"/>
          </w:tcPr>
          <w:p w14:paraId="6C176D65" w14:textId="17AF88BC" w:rsidR="00AD6A01" w:rsidRPr="0054569E" w:rsidRDefault="000B4D14" w:rsidP="00584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</w:tcPr>
          <w:p w14:paraId="59CC9AD9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20; 19%</w:t>
            </w:r>
          </w:p>
        </w:tc>
        <w:tc>
          <w:tcPr>
            <w:tcW w:w="720" w:type="dxa"/>
          </w:tcPr>
          <w:p w14:paraId="195D6AE6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2FDABAE5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14:paraId="7540A5A6" w14:textId="441D642C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F6849" w:rsidRPr="0054569E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ualitative adrenal:liver </w:t>
            </w:r>
            <w:r w:rsidR="009B6FF9"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4569E" w:rsidRPr="0054569E" w14:paraId="12188476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C5ED244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Chung; 2001</w:t>
            </w:r>
          </w:p>
          <w:p w14:paraId="5CB56D7E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7365F1A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3BEB4A9A" w14:textId="1BB6110A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4C99CDD6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437A670E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0558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586E2D41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Imaging series</w:t>
            </w:r>
          </w:p>
        </w:tc>
        <w:tc>
          <w:tcPr>
            <w:tcW w:w="630" w:type="dxa"/>
          </w:tcPr>
          <w:p w14:paraId="15CAF134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10" w:type="dxa"/>
          </w:tcPr>
          <w:p w14:paraId="25942285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3EFD1EDC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080" w:type="dxa"/>
          </w:tcPr>
          <w:p w14:paraId="0F95AFE6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46/47</w:t>
            </w:r>
          </w:p>
        </w:tc>
        <w:tc>
          <w:tcPr>
            <w:tcW w:w="1170" w:type="dxa"/>
          </w:tcPr>
          <w:p w14:paraId="7C89B316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49A85D76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5B16451E" w14:textId="1BC7D9E6" w:rsidR="00AD6A01" w:rsidRPr="0054569E" w:rsidRDefault="000B4D14" w:rsidP="00584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</w:tcPr>
          <w:p w14:paraId="00667428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12; 26%</w:t>
            </w:r>
          </w:p>
        </w:tc>
        <w:tc>
          <w:tcPr>
            <w:tcW w:w="720" w:type="dxa"/>
          </w:tcPr>
          <w:p w14:paraId="7582D75A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378C9A13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14:paraId="27FF8EDD" w14:textId="451EB7EF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1. Qualitative signal loss </w:t>
            </w:r>
            <w:r w:rsidR="009B6FF9"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>‡</w:t>
            </w:r>
          </w:p>
        </w:tc>
      </w:tr>
      <w:tr w:rsidR="0054569E" w:rsidRPr="0054569E" w14:paraId="48605B66" w14:textId="77777777" w:rsidTr="00B76D9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519E63FB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Groussin; 2009</w:t>
            </w:r>
          </w:p>
          <w:p w14:paraId="446E681A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A9C9811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Incidental&lt;50%</w:t>
            </w:r>
          </w:p>
        </w:tc>
        <w:tc>
          <w:tcPr>
            <w:tcW w:w="900" w:type="dxa"/>
          </w:tcPr>
          <w:p w14:paraId="4482B03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  <w:p w14:paraId="64AF51B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PET </w:t>
            </w:r>
          </w:p>
        </w:tc>
        <w:tc>
          <w:tcPr>
            <w:tcW w:w="720" w:type="dxa"/>
          </w:tcPr>
          <w:p w14:paraId="34DE157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WPC</w:t>
            </w:r>
          </w:p>
          <w:p w14:paraId="46E992F3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75AA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70" w:type="dxa"/>
          </w:tcPr>
          <w:p w14:paraId="5A1CB0F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Adrenalectomy series</w:t>
            </w:r>
          </w:p>
        </w:tc>
        <w:tc>
          <w:tcPr>
            <w:tcW w:w="630" w:type="dxa"/>
          </w:tcPr>
          <w:p w14:paraId="19BE1C2C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2D4B840D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4515A5D0" w14:textId="7BBE79B5" w:rsidR="00AD6A01" w:rsidRPr="0054569E" w:rsidRDefault="00074679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Prior malignancy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Clear CT Dx (only </w:t>
            </w:r>
            <w:r w:rsidR="00AD6A01"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>included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if indeterminate on CT [i.e. unenhanced 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density &gt;10 HU and REW &lt;50%], or if obvious ACC or symptomatic or growing lesion)</w:t>
            </w:r>
          </w:p>
        </w:tc>
        <w:tc>
          <w:tcPr>
            <w:tcW w:w="1080" w:type="dxa"/>
          </w:tcPr>
          <w:p w14:paraId="6A86F427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77/77</w:t>
            </w:r>
          </w:p>
          <w:p w14:paraId="565162F8" w14:textId="25837D53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(58 analysed</w:t>
            </w:r>
            <w:r w:rsidR="000B4D14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for CT; 65 for PET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0B4EA607" w14:textId="3FFB6A32" w:rsidR="00AD6A01" w:rsidRPr="0054569E" w:rsidRDefault="000B4D14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63441D87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(NR for 12 lesions)</w:t>
            </w:r>
          </w:p>
        </w:tc>
        <w:tc>
          <w:tcPr>
            <w:tcW w:w="1080" w:type="dxa"/>
          </w:tcPr>
          <w:p w14:paraId="472DACB8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170" w:type="dxa"/>
          </w:tcPr>
          <w:p w14:paraId="3E47DF2B" w14:textId="2B25DCDA" w:rsidR="00AD6A01" w:rsidRPr="0054569E" w:rsidRDefault="000B4D14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664943AB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17; 29%</w:t>
            </w:r>
          </w:p>
        </w:tc>
        <w:tc>
          <w:tcPr>
            <w:tcW w:w="720" w:type="dxa"/>
          </w:tcPr>
          <w:p w14:paraId="23B5E92A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14BEB545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733CD6B4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&gt;10HU</w:t>
            </w:r>
          </w:p>
          <w:p w14:paraId="0005B1E7" w14:textId="657873A4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2. ALR SUV</w:t>
            </w:r>
            <w:r w:rsidRPr="0054569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&gt;1.45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FF9" w:rsidRPr="0054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§</w:t>
            </w:r>
          </w:p>
          <w:p w14:paraId="75869DCB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3. SUV</w:t>
            </w:r>
            <w:r w:rsidRPr="0054569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&gt;3.4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4569E" w:rsidRPr="0054569E" w14:paraId="2F87C2B4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339F39D6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Gust; 2012</w:t>
            </w:r>
          </w:p>
          <w:p w14:paraId="7E7AA227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1ABA316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709C52A3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PET</w:t>
            </w:r>
          </w:p>
        </w:tc>
        <w:tc>
          <w:tcPr>
            <w:tcW w:w="720" w:type="dxa"/>
          </w:tcPr>
          <w:p w14:paraId="381B3AA4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07A56FFC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5D82E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7103616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Adrenalectomy series</w:t>
            </w:r>
          </w:p>
        </w:tc>
        <w:tc>
          <w:tcPr>
            <w:tcW w:w="630" w:type="dxa"/>
          </w:tcPr>
          <w:p w14:paraId="29BCC6FF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10" w:type="dxa"/>
          </w:tcPr>
          <w:p w14:paraId="4A2AF3FC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6CDEF21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080" w:type="dxa"/>
          </w:tcPr>
          <w:p w14:paraId="3FFA83F8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51/51</w:t>
            </w:r>
          </w:p>
        </w:tc>
        <w:tc>
          <w:tcPr>
            <w:tcW w:w="1170" w:type="dxa"/>
          </w:tcPr>
          <w:p w14:paraId="08A5A7AD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561E3E82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1170" w:type="dxa"/>
          </w:tcPr>
          <w:p w14:paraId="6150F6F0" w14:textId="6696651E" w:rsidR="00AD6A01" w:rsidRPr="0054569E" w:rsidRDefault="000B4D14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7A1E3CBC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22; 43%</w:t>
            </w:r>
          </w:p>
        </w:tc>
        <w:tc>
          <w:tcPr>
            <w:tcW w:w="720" w:type="dxa"/>
          </w:tcPr>
          <w:p w14:paraId="750CF98C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0DCE5671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3FD6D3CA" w14:textId="58322E1D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ALR ≥ 1.7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FF9" w:rsidRPr="0054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§</w:t>
            </w:r>
          </w:p>
        </w:tc>
      </w:tr>
      <w:tr w:rsidR="0054569E" w:rsidRPr="0054569E" w14:paraId="536C617B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06453076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Ichikawa; 1993</w:t>
            </w:r>
          </w:p>
          <w:p w14:paraId="2760D3C5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8A8E92F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130687E5" w14:textId="32B86DBF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7C980B2B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6FF16C8D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E47B3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397155DA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630" w:type="dxa"/>
          </w:tcPr>
          <w:p w14:paraId="4BF74C0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10" w:type="dxa"/>
          </w:tcPr>
          <w:p w14:paraId="692CC5D1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75ADC6E1" w14:textId="7A3B6407" w:rsidR="00AD6A01" w:rsidRPr="0054569E" w:rsidRDefault="00074679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s, all diagnoses other than metastasis and adenoma.</w:t>
            </w:r>
          </w:p>
        </w:tc>
        <w:tc>
          <w:tcPr>
            <w:tcW w:w="1080" w:type="dxa"/>
          </w:tcPr>
          <w:p w14:paraId="26B38B6B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46/46</w:t>
            </w:r>
          </w:p>
        </w:tc>
        <w:tc>
          <w:tcPr>
            <w:tcW w:w="1170" w:type="dxa"/>
          </w:tcPr>
          <w:p w14:paraId="50F84E14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60D836AC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170" w:type="dxa"/>
          </w:tcPr>
          <w:p w14:paraId="61B6436B" w14:textId="78622D52" w:rsidR="00AD6A01" w:rsidRPr="0054569E" w:rsidRDefault="000B4D14" w:rsidP="00584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</w:tcPr>
          <w:p w14:paraId="28453F08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23; 50%</w:t>
            </w:r>
          </w:p>
        </w:tc>
        <w:tc>
          <w:tcPr>
            <w:tcW w:w="720" w:type="dxa"/>
          </w:tcPr>
          <w:p w14:paraId="038FE39C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21B9902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0" w:type="dxa"/>
          </w:tcPr>
          <w:p w14:paraId="37C9CA8D" w14:textId="5BEBB198" w:rsidR="00AD6A01" w:rsidRPr="0054569E" w:rsidRDefault="00AD6A01" w:rsidP="0058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T2 ALR ≥ 2.00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FF9"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>††</w:t>
            </w:r>
          </w:p>
        </w:tc>
      </w:tr>
      <w:tr w:rsidR="0054569E" w:rsidRPr="0054569E" w14:paraId="7EFC8466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FE498DA" w14:textId="1F46666E" w:rsidR="00AD6A01" w:rsidRPr="0054569E" w:rsidRDefault="00147C17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Kamiyamavilar</w:t>
            </w:r>
            <w:r w:rsidR="00AD6A01"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; 2009</w:t>
            </w:r>
          </w:p>
          <w:p w14:paraId="7FC8D5FB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6C608E0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064F5B9C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2D7A282B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WPC</w:t>
            </w:r>
          </w:p>
          <w:p w14:paraId="4263D1D0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4EA63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425098EE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Imaging series</w:t>
            </w:r>
          </w:p>
        </w:tc>
        <w:tc>
          <w:tcPr>
            <w:tcW w:w="630" w:type="dxa"/>
          </w:tcPr>
          <w:p w14:paraId="2907A872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25D5E9EB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1A7BA14F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Myelolipoma, hyperplasia</w:t>
            </w:r>
          </w:p>
        </w:tc>
        <w:tc>
          <w:tcPr>
            <w:tcW w:w="1080" w:type="dxa"/>
          </w:tcPr>
          <w:p w14:paraId="13E80B60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61/68</w:t>
            </w:r>
          </w:p>
        </w:tc>
        <w:tc>
          <w:tcPr>
            <w:tcW w:w="1170" w:type="dxa"/>
          </w:tcPr>
          <w:p w14:paraId="480913C7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NR/0/NR</w:t>
            </w:r>
          </w:p>
        </w:tc>
        <w:tc>
          <w:tcPr>
            <w:tcW w:w="1080" w:type="dxa"/>
          </w:tcPr>
          <w:p w14:paraId="1F489216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3E1912D6" w14:textId="485B7273" w:rsidR="00AD6A01" w:rsidRPr="0054569E" w:rsidRDefault="000B4D14" w:rsidP="00584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</w:tcPr>
          <w:p w14:paraId="62F46219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15; 22%</w:t>
            </w:r>
          </w:p>
        </w:tc>
        <w:tc>
          <w:tcPr>
            <w:tcW w:w="720" w:type="dxa"/>
          </w:tcPr>
          <w:p w14:paraId="5464486D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263B544B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4D1D7ACA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&gt;10HU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2. APW&lt;45% at 5’</w:t>
            </w:r>
            <w:r w:rsidRPr="0054569E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3. RPW &lt;31% at 5’</w:t>
            </w:r>
          </w:p>
        </w:tc>
      </w:tr>
      <w:tr w:rsidR="0054569E" w:rsidRPr="0054569E" w14:paraId="58BE3ED1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38704846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Kebapci; 2003</w:t>
            </w:r>
          </w:p>
          <w:p w14:paraId="46916BA3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3DB2D9F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1A720BB3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24378AD3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01D58E5B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2FA65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6B0CDD84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Imaging series</w:t>
            </w:r>
          </w:p>
        </w:tc>
        <w:tc>
          <w:tcPr>
            <w:tcW w:w="630" w:type="dxa"/>
          </w:tcPr>
          <w:p w14:paraId="679B0637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10" w:type="dxa"/>
          </w:tcPr>
          <w:p w14:paraId="414A502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5AF2091D" w14:textId="77428815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; 4 TB moved from D+ to D- by 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</w:rPr>
              <w:t>Review team</w:t>
            </w:r>
          </w:p>
        </w:tc>
        <w:tc>
          <w:tcPr>
            <w:tcW w:w="1080" w:type="dxa"/>
          </w:tcPr>
          <w:p w14:paraId="12547DAC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65/77</w:t>
            </w:r>
          </w:p>
        </w:tc>
        <w:tc>
          <w:tcPr>
            <w:tcW w:w="1170" w:type="dxa"/>
          </w:tcPr>
          <w:p w14:paraId="4E65E4AF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3602E611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2840E182" w14:textId="2A197079" w:rsidR="00AD6A01" w:rsidRPr="0054569E" w:rsidRDefault="000B4D14" w:rsidP="00584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5C180F11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20; 26%</w:t>
            </w:r>
          </w:p>
        </w:tc>
        <w:tc>
          <w:tcPr>
            <w:tcW w:w="720" w:type="dxa"/>
          </w:tcPr>
          <w:p w14:paraId="2206ED06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EBFBD97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14:paraId="1CD955D3" w14:textId="6CD2BFA3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1. APW &lt;40% at 5’ </w:t>
            </w:r>
            <w:r w:rsidRPr="0054569E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2. APW &lt;50% at 10’ </w:t>
            </w:r>
            <w:r w:rsidRPr="0054569E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3. APW &lt;60% at 15’</w:t>
            </w:r>
            <w:r w:rsidRPr="0054569E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B70D2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RPW &lt;35%  at 5’</w:t>
            </w:r>
            <w:r w:rsidRPr="0054569E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5. RPW &lt;40% at 10’</w:t>
            </w:r>
            <w:r w:rsidRPr="0054569E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6. RPW &lt;40% at 15’</w:t>
            </w:r>
          </w:p>
        </w:tc>
      </w:tr>
      <w:tr w:rsidR="0054569E" w:rsidRPr="0054569E" w14:paraId="768E3B84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157CB67D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Launay; 2015</w:t>
            </w:r>
          </w:p>
          <w:p w14:paraId="6C7195BA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C89E2E0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30D19134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PET-CT</w:t>
            </w:r>
          </w:p>
        </w:tc>
        <w:tc>
          <w:tcPr>
            <w:tcW w:w="720" w:type="dxa"/>
          </w:tcPr>
          <w:p w14:paraId="72BC4BF5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 (WPC)</w:t>
            </w:r>
          </w:p>
          <w:p w14:paraId="3CBAEE90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EEE31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56E4AC82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Adrenalectomy series</w:t>
            </w:r>
          </w:p>
        </w:tc>
        <w:tc>
          <w:tcPr>
            <w:tcW w:w="630" w:type="dxa"/>
          </w:tcPr>
          <w:p w14:paraId="1DBAE7D9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&lt;10</w:t>
            </w:r>
          </w:p>
        </w:tc>
        <w:tc>
          <w:tcPr>
            <w:tcW w:w="810" w:type="dxa"/>
          </w:tcPr>
          <w:p w14:paraId="265D2389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5E28FEFB" w14:textId="6FAA11ED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an absolute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CT washout &gt;60%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MR SIII&gt;20%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74679"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s, 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cysts, haematomas</w:t>
            </w:r>
          </w:p>
        </w:tc>
        <w:tc>
          <w:tcPr>
            <w:tcW w:w="1080" w:type="dxa"/>
          </w:tcPr>
          <w:p w14:paraId="65CAD692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66/67</w:t>
            </w:r>
          </w:p>
          <w:p w14:paraId="319694C1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(43/43 PET)</w:t>
            </w:r>
          </w:p>
        </w:tc>
        <w:tc>
          <w:tcPr>
            <w:tcW w:w="1170" w:type="dxa"/>
          </w:tcPr>
          <w:p w14:paraId="78D5714C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2F6871DD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ACC: 56%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ADA: 87.5%</w:t>
            </w:r>
          </w:p>
        </w:tc>
        <w:tc>
          <w:tcPr>
            <w:tcW w:w="1170" w:type="dxa"/>
          </w:tcPr>
          <w:p w14:paraId="54E4EB7F" w14:textId="2CFC8B47" w:rsidR="00AD6A01" w:rsidRPr="0054569E" w:rsidRDefault="000B4D14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6D2B5A86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31; 72%</w:t>
            </w:r>
          </w:p>
        </w:tc>
        <w:tc>
          <w:tcPr>
            <w:tcW w:w="720" w:type="dxa"/>
          </w:tcPr>
          <w:p w14:paraId="333CBC65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3C142FF4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14:paraId="6D80857F" w14:textId="6F77FAE8" w:rsidR="00AD6A01" w:rsidRPr="0054569E" w:rsidRDefault="00AD6A01" w:rsidP="0058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ALR maxSUV&gt;1.29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ED3" w:rsidRPr="0054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§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2. SUV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&gt; 3.7</w:t>
            </w:r>
          </w:p>
        </w:tc>
      </w:tr>
      <w:tr w:rsidR="0054569E" w:rsidRPr="0054569E" w14:paraId="01EB456B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98E23D3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Mayo-Smith; 1995</w:t>
            </w:r>
          </w:p>
          <w:p w14:paraId="6D012CA4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611A8B5C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526124F5" w14:textId="68570C4E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73D3B15A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1B47CE8C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B864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16EB658E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Imaging series</w:t>
            </w:r>
          </w:p>
        </w:tc>
        <w:tc>
          <w:tcPr>
            <w:tcW w:w="630" w:type="dxa"/>
          </w:tcPr>
          <w:p w14:paraId="5FA3B38E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262C268E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&gt;50mm</w:t>
            </w:r>
          </w:p>
        </w:tc>
        <w:tc>
          <w:tcPr>
            <w:tcW w:w="1170" w:type="dxa"/>
          </w:tcPr>
          <w:p w14:paraId="06CFD282" w14:textId="16AFE7F7" w:rsidR="00AD6A01" w:rsidRPr="0054569E" w:rsidRDefault="00074679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80" w:type="dxa"/>
          </w:tcPr>
          <w:p w14:paraId="6DCB6C30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43/46</w:t>
            </w:r>
          </w:p>
        </w:tc>
        <w:tc>
          <w:tcPr>
            <w:tcW w:w="1170" w:type="dxa"/>
          </w:tcPr>
          <w:p w14:paraId="300258A9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65102289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3709C520" w14:textId="469165F9" w:rsidR="00AD6A01" w:rsidRPr="0054569E" w:rsidRDefault="000B4D14" w:rsidP="00584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D58FE" w:rsidRPr="005456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14:paraId="0CDC30EC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18; 39%</w:t>
            </w:r>
          </w:p>
        </w:tc>
        <w:tc>
          <w:tcPr>
            <w:tcW w:w="720" w:type="dxa"/>
          </w:tcPr>
          <w:p w14:paraId="764D8E78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85F8F67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14:paraId="250D14FF" w14:textId="63FD64C9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>1. ASR ≥ 75</w:t>
            </w:r>
            <w:r w:rsidR="00215ED3"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15ED3" w:rsidRPr="0054569E">
              <w:rPr>
                <w:rFonts w:ascii="Times New Roman" w:hAnsi="Times New Roman" w:cs="Times New Roman"/>
                <w:b/>
                <w:sz w:val="18"/>
                <w:szCs w:val="18"/>
              </w:rPr>
              <w:t>‡‡</w:t>
            </w:r>
            <w:r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(Reported in paper as ASR ≥ –25)</w:t>
            </w:r>
          </w:p>
        </w:tc>
      </w:tr>
      <w:tr w:rsidR="0054569E" w:rsidRPr="0054569E" w14:paraId="52A733A4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39D2D7FD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Nwariaku; 2001</w:t>
            </w:r>
          </w:p>
          <w:p w14:paraId="68B4CEA4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B68503A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6BDABB6D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41553644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7D0F974E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C8BE9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7A005E2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>Adrenalectomy series</w:t>
            </w:r>
          </w:p>
        </w:tc>
        <w:tc>
          <w:tcPr>
            <w:tcW w:w="630" w:type="dxa"/>
          </w:tcPr>
          <w:p w14:paraId="7B290FAD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714B564E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723AF547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Contrast-enhanced CT, delayed contrast-enhanced scans, and those with bilateral adrenal masses</w:t>
            </w:r>
          </w:p>
        </w:tc>
        <w:tc>
          <w:tcPr>
            <w:tcW w:w="1080" w:type="dxa"/>
          </w:tcPr>
          <w:p w14:paraId="5AE0AA3D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14/14</w:t>
            </w:r>
          </w:p>
        </w:tc>
        <w:tc>
          <w:tcPr>
            <w:tcW w:w="1170" w:type="dxa"/>
          </w:tcPr>
          <w:p w14:paraId="77EFD354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468B304E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>71% of ADA</w:t>
            </w:r>
          </w:p>
        </w:tc>
        <w:tc>
          <w:tcPr>
            <w:tcW w:w="1170" w:type="dxa"/>
          </w:tcPr>
          <w:p w14:paraId="64C904AA" w14:textId="5301CD5C" w:rsidR="00AD6A01" w:rsidRPr="0054569E" w:rsidRDefault="00AF50FF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bCs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0EC4CFEB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7; 50%</w:t>
            </w:r>
          </w:p>
        </w:tc>
        <w:tc>
          <w:tcPr>
            <w:tcW w:w="720" w:type="dxa"/>
          </w:tcPr>
          <w:p w14:paraId="2F691BE6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6E6022DD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14:paraId="7926701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&gt;10HU</w:t>
            </w:r>
          </w:p>
        </w:tc>
      </w:tr>
      <w:tr w:rsidR="0054569E" w:rsidRPr="0054569E" w14:paraId="2493469F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374FC35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Park; 2015</w:t>
            </w:r>
          </w:p>
          <w:p w14:paraId="69FC7117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48B7884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459B2EC7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6D5E656D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5965FE55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AE6C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40D37F30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Adrenalectomy series</w:t>
            </w:r>
          </w:p>
        </w:tc>
        <w:tc>
          <w:tcPr>
            <w:tcW w:w="630" w:type="dxa"/>
          </w:tcPr>
          <w:p w14:paraId="0CC31EB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347D465E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&lt;30mm (ADA only)</w:t>
            </w:r>
          </w:p>
        </w:tc>
        <w:tc>
          <w:tcPr>
            <w:tcW w:w="1170" w:type="dxa"/>
          </w:tcPr>
          <w:p w14:paraId="4501445D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All non-ADA or ACC excluded.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ADA exclusions: Extra-adrenal malignancy, bilateral/multiple adrenal lesions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nonACC exclusions: any nonACC; </w:t>
            </w:r>
          </w:p>
        </w:tc>
        <w:tc>
          <w:tcPr>
            <w:tcW w:w="1080" w:type="dxa"/>
          </w:tcPr>
          <w:p w14:paraId="5CA870CF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43/43</w:t>
            </w:r>
          </w:p>
        </w:tc>
        <w:tc>
          <w:tcPr>
            <w:tcW w:w="1170" w:type="dxa"/>
          </w:tcPr>
          <w:p w14:paraId="44FCAAE9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NR/0/NR</w:t>
            </w:r>
          </w:p>
        </w:tc>
        <w:tc>
          <w:tcPr>
            <w:tcW w:w="1080" w:type="dxa"/>
          </w:tcPr>
          <w:p w14:paraId="2C359432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1E831D0E" w14:textId="07301C57" w:rsidR="00AD6A01" w:rsidRPr="0054569E" w:rsidRDefault="00AF50FF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26FE623A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12; 28%</w:t>
            </w:r>
          </w:p>
        </w:tc>
        <w:tc>
          <w:tcPr>
            <w:tcW w:w="720" w:type="dxa"/>
          </w:tcPr>
          <w:p w14:paraId="080B1122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2B9CF276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3F0E59AE" w14:textId="5BBBE7E2" w:rsidR="00AD6A01" w:rsidRPr="0054569E" w:rsidRDefault="00AD6A01" w:rsidP="0058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1. large ROI: APW&lt;60% </w:t>
            </w:r>
            <w:r w:rsidR="00FE5B75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RPW&lt;40% at 15’</w:t>
            </w:r>
          </w:p>
        </w:tc>
      </w:tr>
      <w:tr w:rsidR="0054569E" w:rsidRPr="0054569E" w14:paraId="0A170EC6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1091682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Park ; 2007</w:t>
            </w:r>
          </w:p>
          <w:p w14:paraId="14B13D6A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6E8DCA38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5093C7D2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50659855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??</w:t>
            </w:r>
          </w:p>
          <w:p w14:paraId="6491D4EF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2CFC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060A0845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Adrenalectomy series</w:t>
            </w:r>
          </w:p>
        </w:tc>
        <w:tc>
          <w:tcPr>
            <w:tcW w:w="630" w:type="dxa"/>
          </w:tcPr>
          <w:p w14:paraId="49EC0606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&lt;-30HU</w:t>
            </w:r>
          </w:p>
        </w:tc>
        <w:tc>
          <w:tcPr>
            <w:tcW w:w="810" w:type="dxa"/>
          </w:tcPr>
          <w:p w14:paraId="7EAFEE8A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&lt;10mm</w:t>
            </w:r>
          </w:p>
        </w:tc>
        <w:tc>
          <w:tcPr>
            <w:tcW w:w="1170" w:type="dxa"/>
          </w:tcPr>
          <w:p w14:paraId="3E5F2695" w14:textId="65572D04" w:rsidR="00AD6A01" w:rsidRPr="0054569E" w:rsidRDefault="00AD6A01" w:rsidP="0058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Myelolipoma, CT unreadable or lost, image artefacts presenting ROI 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measurement; </w:t>
            </w:r>
            <w:r w:rsidR="00074679"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s (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12) excluded by 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Review team </w:t>
            </w:r>
          </w:p>
        </w:tc>
        <w:tc>
          <w:tcPr>
            <w:tcW w:w="1080" w:type="dxa"/>
          </w:tcPr>
          <w:p w14:paraId="6358051B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45/45</w:t>
            </w:r>
          </w:p>
          <w:p w14:paraId="42C8DAFD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33 analysed</w:t>
            </w:r>
          </w:p>
        </w:tc>
        <w:tc>
          <w:tcPr>
            <w:tcW w:w="1170" w:type="dxa"/>
          </w:tcPr>
          <w:p w14:paraId="2E85F141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6385202E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05306F30" w14:textId="02B7711E" w:rsidR="00AD6A01" w:rsidRPr="0054569E" w:rsidRDefault="00AF50FF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2E263C30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8; 24%</w:t>
            </w:r>
          </w:p>
        </w:tc>
        <w:tc>
          <w:tcPr>
            <w:tcW w:w="720" w:type="dxa"/>
          </w:tcPr>
          <w:p w14:paraId="0BDFB650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061C95F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14:paraId="6276FEBA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&gt;10HU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4569E" w:rsidRPr="0054569E" w14:paraId="12AFE5C7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319E764E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Petersenn; 2015</w:t>
            </w:r>
          </w:p>
          <w:p w14:paraId="272D66E7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13D17A39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664A8910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54791908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44C2292A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20141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32E70204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Other: cancer registry plus imaging series</w:t>
            </w:r>
          </w:p>
        </w:tc>
        <w:tc>
          <w:tcPr>
            <w:tcW w:w="630" w:type="dxa"/>
          </w:tcPr>
          <w:p w14:paraId="63452067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6DF8FE2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043B569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080" w:type="dxa"/>
          </w:tcPr>
          <w:p w14:paraId="7374D343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76/76</w:t>
            </w:r>
          </w:p>
        </w:tc>
        <w:tc>
          <w:tcPr>
            <w:tcW w:w="1170" w:type="dxa"/>
          </w:tcPr>
          <w:p w14:paraId="63D9A254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2F356D6C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2FB39A35" w14:textId="5A9795F1" w:rsidR="00AD6A01" w:rsidRPr="0054569E" w:rsidRDefault="00AF50FF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*/0</w:t>
            </w:r>
          </w:p>
          <w:p w14:paraId="182FB228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(*histol or FU)</w:t>
            </w:r>
          </w:p>
        </w:tc>
        <w:tc>
          <w:tcPr>
            <w:tcW w:w="990" w:type="dxa"/>
          </w:tcPr>
          <w:p w14:paraId="78D26645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51; 67%</w:t>
            </w:r>
          </w:p>
        </w:tc>
        <w:tc>
          <w:tcPr>
            <w:tcW w:w="720" w:type="dxa"/>
          </w:tcPr>
          <w:p w14:paraId="3AAA58AE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0" w:type="dxa"/>
          </w:tcPr>
          <w:p w14:paraId="3418EF8A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3BAA634A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≥ 10HU</w:t>
            </w:r>
            <w:r w:rsidRPr="0054569E">
              <w:rPr>
                <w:rFonts w:ascii="MingLiU" w:eastAsia="MingLiU" w:hAnsi="MingLiU" w:cs="MingLiU"/>
                <w:sz w:val="18"/>
                <w:szCs w:val="18"/>
              </w:rPr>
              <w:br/>
            </w:r>
          </w:p>
        </w:tc>
      </w:tr>
      <w:tr w:rsidR="0054569E" w:rsidRPr="0054569E" w14:paraId="0A3CCF53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010EB93F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Remer; 2006</w:t>
            </w:r>
          </w:p>
          <w:p w14:paraId="2CE550F9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746024F1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277617A4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7875C7D1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??</w:t>
            </w:r>
          </w:p>
          <w:p w14:paraId="597F8394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798C4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70" w:type="dxa"/>
          </w:tcPr>
          <w:p w14:paraId="4EDC3C11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Adrenalectomy series</w:t>
            </w:r>
          </w:p>
        </w:tc>
        <w:tc>
          <w:tcPr>
            <w:tcW w:w="630" w:type="dxa"/>
          </w:tcPr>
          <w:p w14:paraId="71F94019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14:paraId="021CFCD1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2D1B8976" w14:textId="73303772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074679"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>s (n=35) excluded by Bham team</w:t>
            </w:r>
          </w:p>
        </w:tc>
        <w:tc>
          <w:tcPr>
            <w:tcW w:w="1080" w:type="dxa"/>
          </w:tcPr>
          <w:p w14:paraId="14753BCE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187/208</w:t>
            </w:r>
          </w:p>
          <w:p w14:paraId="70840056" w14:textId="7A3F81D6" w:rsidR="009711F4" w:rsidRPr="0054569E" w:rsidRDefault="00AD6A01" w:rsidP="007D4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unenhanced CT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; 146 minus </w:t>
            </w:r>
            <w:r w:rsidR="00074679"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130DCD6B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138E4430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53DA8F65" w14:textId="046011F3" w:rsidR="00AD6A01" w:rsidRPr="0054569E" w:rsidRDefault="00AF50FF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/0/0</w:t>
            </w:r>
          </w:p>
        </w:tc>
        <w:tc>
          <w:tcPr>
            <w:tcW w:w="990" w:type="dxa"/>
          </w:tcPr>
          <w:p w14:paraId="02BC0B1C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41; 28%</w:t>
            </w:r>
          </w:p>
          <w:p w14:paraId="0302D67D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EB3E6C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41C68ADF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40" w:type="dxa"/>
          </w:tcPr>
          <w:p w14:paraId="78CA76CF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&gt;10HU</w:t>
            </w:r>
          </w:p>
        </w:tc>
      </w:tr>
      <w:tr w:rsidR="0054569E" w:rsidRPr="0054569E" w14:paraId="7776734A" w14:textId="77777777" w:rsidTr="00B76D95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59EA5AD3" w14:textId="6B6D5171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Zettinig; 2004</w:t>
            </w:r>
          </w:p>
          <w:p w14:paraId="0EAB28EC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574D9829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</w:tcPr>
          <w:p w14:paraId="56D34019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PET</w:t>
            </w:r>
          </w:p>
        </w:tc>
        <w:tc>
          <w:tcPr>
            <w:tcW w:w="720" w:type="dxa"/>
          </w:tcPr>
          <w:p w14:paraId="014EEBCF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4BB906D1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630" w:type="dxa"/>
          </w:tcPr>
          <w:p w14:paraId="1447569F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10" w:type="dxa"/>
          </w:tcPr>
          <w:p w14:paraId="0FD2D6C6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</w:tcPr>
          <w:p w14:paraId="26862892" w14:textId="77777777" w:rsidR="00AD6A01" w:rsidRPr="0054569E" w:rsidRDefault="00AD6A01" w:rsidP="00971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None reported</w:t>
            </w:r>
          </w:p>
        </w:tc>
        <w:tc>
          <w:tcPr>
            <w:tcW w:w="1080" w:type="dxa"/>
          </w:tcPr>
          <w:p w14:paraId="03CF3D30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16/16</w:t>
            </w:r>
          </w:p>
        </w:tc>
        <w:tc>
          <w:tcPr>
            <w:tcW w:w="1170" w:type="dxa"/>
          </w:tcPr>
          <w:p w14:paraId="406B0D3D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</w:tcPr>
          <w:p w14:paraId="65E7BCD7" w14:textId="77777777" w:rsidR="00AD6A01" w:rsidRPr="0054569E" w:rsidRDefault="00AD6A01" w:rsidP="006B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1170" w:type="dxa"/>
          </w:tcPr>
          <w:p w14:paraId="06448297" w14:textId="523DF4CB" w:rsidR="00AD6A01" w:rsidRPr="0054569E" w:rsidRDefault="00AF50FF" w:rsidP="00584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</w:tcPr>
          <w:p w14:paraId="0D527F59" w14:textId="77777777" w:rsidR="00AD6A01" w:rsidRPr="0054569E" w:rsidRDefault="00AD6A01" w:rsidP="00971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4; 25%</w:t>
            </w:r>
          </w:p>
        </w:tc>
        <w:tc>
          <w:tcPr>
            <w:tcW w:w="720" w:type="dxa"/>
          </w:tcPr>
          <w:p w14:paraId="30EC3E6B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223547A" w14:textId="77777777" w:rsidR="00AD6A01" w:rsidRPr="0054569E" w:rsidRDefault="00AD6A01" w:rsidP="009711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506CC2B5" w14:textId="2DE4E431" w:rsidR="00AD6A01" w:rsidRPr="0054569E" w:rsidRDefault="00AD6A01" w:rsidP="0058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ALR maxSUV&lt;1.6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ED3" w:rsidRPr="0054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§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br/>
              <w:t>2. SUV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&lt;3.4</w:t>
            </w:r>
          </w:p>
        </w:tc>
      </w:tr>
      <w:tr w:rsidR="0054569E" w:rsidRPr="0054569E" w14:paraId="7E031475" w14:textId="77777777" w:rsidTr="00B7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shd w:val="clear" w:color="auto" w:fill="auto"/>
          </w:tcPr>
          <w:p w14:paraId="1631E069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Zielonko; 2008</w:t>
            </w:r>
          </w:p>
          <w:p w14:paraId="127ADFA8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EE2FCC3" w14:textId="77777777" w:rsidR="00AD6A01" w:rsidRPr="0054569E" w:rsidRDefault="00AD6A01" w:rsidP="009711F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b w:val="0"/>
                <w:sz w:val="18"/>
                <w:szCs w:val="18"/>
              </w:rPr>
              <w:t>Popl NR</w:t>
            </w:r>
          </w:p>
        </w:tc>
        <w:tc>
          <w:tcPr>
            <w:tcW w:w="900" w:type="dxa"/>
            <w:shd w:val="clear" w:color="auto" w:fill="auto"/>
          </w:tcPr>
          <w:p w14:paraId="35077851" w14:textId="6E7FF6F5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9B6FF9" w:rsidRPr="0054569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14:paraId="7A9F8D1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</w:p>
          <w:p w14:paraId="55F4D178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DD42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70" w:type="dxa"/>
            <w:shd w:val="clear" w:color="auto" w:fill="auto"/>
          </w:tcPr>
          <w:p w14:paraId="3778FFB3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Imaging series</w:t>
            </w:r>
          </w:p>
        </w:tc>
        <w:tc>
          <w:tcPr>
            <w:tcW w:w="630" w:type="dxa"/>
            <w:shd w:val="clear" w:color="auto" w:fill="auto"/>
          </w:tcPr>
          <w:p w14:paraId="37F63DE2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14:paraId="7CB0E85B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≤10</w:t>
            </w:r>
          </w:p>
        </w:tc>
        <w:tc>
          <w:tcPr>
            <w:tcW w:w="1170" w:type="dxa"/>
            <w:shd w:val="clear" w:color="auto" w:fill="auto"/>
          </w:tcPr>
          <w:p w14:paraId="29CEE26C" w14:textId="49CA993E" w:rsidR="00AD6A01" w:rsidRPr="0054569E" w:rsidRDefault="00AD6A01" w:rsidP="0058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None reported</w:t>
            </w:r>
            <w:r w:rsidR="00D3268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074679">
              <w:rPr>
                <w:rFonts w:ascii="Times New Roman" w:hAnsi="Times New Roman" w:cs="Times New Roman"/>
                <w:sz w:val="18"/>
                <w:szCs w:val="18"/>
              </w:rPr>
              <w:t>Phaeo</w:t>
            </w:r>
            <w:r w:rsidR="00D3268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9711F4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(n=8) </w:t>
            </w:r>
            <w:r w:rsidR="00D3268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excluded by 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Review </w:t>
            </w:r>
            <w:r w:rsidR="00D32683" w:rsidRPr="0054569E">
              <w:rPr>
                <w:rFonts w:ascii="Times New Roman" w:hAnsi="Times New Roman" w:cs="Times New Roman"/>
                <w:sz w:val="18"/>
                <w:szCs w:val="18"/>
              </w:rPr>
              <w:t>team</w:t>
            </w:r>
          </w:p>
        </w:tc>
        <w:tc>
          <w:tcPr>
            <w:tcW w:w="1080" w:type="dxa"/>
            <w:shd w:val="clear" w:color="auto" w:fill="auto"/>
          </w:tcPr>
          <w:p w14:paraId="6826AA80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54/57</w:t>
            </w:r>
          </w:p>
          <w:p w14:paraId="00D10A5A" w14:textId="6637938E" w:rsidR="00D32683" w:rsidRPr="0054569E" w:rsidRDefault="00D32683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(49 analysed)</w:t>
            </w:r>
          </w:p>
        </w:tc>
        <w:tc>
          <w:tcPr>
            <w:tcW w:w="1170" w:type="dxa"/>
            <w:shd w:val="clear" w:color="auto" w:fill="auto"/>
          </w:tcPr>
          <w:p w14:paraId="6E86CC40" w14:textId="77777777" w:rsidR="00AD6A01" w:rsidRPr="0054569E" w:rsidRDefault="00AD6A01" w:rsidP="00971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NR/NR/NR</w:t>
            </w:r>
          </w:p>
        </w:tc>
        <w:tc>
          <w:tcPr>
            <w:tcW w:w="1080" w:type="dxa"/>
            <w:shd w:val="clear" w:color="auto" w:fill="auto"/>
          </w:tcPr>
          <w:p w14:paraId="44569DE0" w14:textId="77777777" w:rsidR="00AD6A01" w:rsidRPr="0054569E" w:rsidRDefault="00AD6A01" w:rsidP="006B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1170" w:type="dxa"/>
            <w:shd w:val="clear" w:color="auto" w:fill="auto"/>
          </w:tcPr>
          <w:p w14:paraId="49F36B86" w14:textId="334E6CEF" w:rsidR="00AD6A01" w:rsidRPr="0054569E" w:rsidRDefault="00AF50FF" w:rsidP="00584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90" w:type="dxa"/>
            <w:shd w:val="clear" w:color="auto" w:fill="auto"/>
          </w:tcPr>
          <w:p w14:paraId="597A2127" w14:textId="42235684" w:rsidR="00AD6A01" w:rsidRPr="0054569E" w:rsidRDefault="00D32683" w:rsidP="00D32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D6A01" w:rsidRPr="0054569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14:paraId="3D56B9CC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3229EC7" w14:textId="77777777" w:rsidR="00AD6A01" w:rsidRPr="0054569E" w:rsidRDefault="00AD6A01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231FFB4" w14:textId="62B5C99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1. T2 ALR &gt;=1.9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5B75" w:rsidRPr="0054569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14:paraId="732B53D6" w14:textId="2AE8E1B6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 xml:space="preserve">2. SII ≤ 3.1% </w:t>
            </w:r>
            <w:r w:rsidR="00215ED3" w:rsidRPr="0054569E">
              <w:rPr>
                <w:rFonts w:ascii="Times New Roman" w:hAnsi="Times New Roman" w:cs="Times New Roman"/>
                <w:sz w:val="18"/>
                <w:szCs w:val="18"/>
              </w:rPr>
              <w:t>ǁ</w:t>
            </w:r>
          </w:p>
          <w:p w14:paraId="603C2277" w14:textId="77777777" w:rsidR="00AD6A01" w:rsidRPr="0054569E" w:rsidRDefault="00AD6A01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69E">
              <w:rPr>
                <w:rFonts w:ascii="Times New Roman" w:hAnsi="Times New Roman" w:cs="Times New Roman"/>
                <w:sz w:val="18"/>
                <w:szCs w:val="18"/>
              </w:rPr>
              <w:t>(CSI ≤ 0.031)</w:t>
            </w:r>
          </w:p>
        </w:tc>
      </w:tr>
    </w:tbl>
    <w:p w14:paraId="3373303C" w14:textId="77777777" w:rsidR="006B20EC" w:rsidRPr="0054569E" w:rsidRDefault="006B20EC" w:rsidP="000B4D14">
      <w:pPr>
        <w:rPr>
          <w:rFonts w:ascii="Times New Roman" w:hAnsi="Times New Roman" w:cs="Times New Roman"/>
          <w:sz w:val="18"/>
          <w:szCs w:val="18"/>
        </w:rPr>
      </w:pPr>
    </w:p>
    <w:p w14:paraId="1F74ABE9" w14:textId="32B73330" w:rsidR="000B4D14" w:rsidRPr="0054569E" w:rsidRDefault="000B4D14" w:rsidP="000B4D14">
      <w:pPr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ACC – adrenocortical carcinoma; APW – absolute percentage washout; ADC – apparent diffusion coefficient; ALR – adrenal to liver ratio; ASR – adrenal to spleen ratio; AMR – adrenal to muscle ratio; ASR – adrenal to spleen ratio; CT – computed tomography; CS – chemical shift; CSI – chemical shift index; Excl – exclusion; HU – Hounsfield units; IP – in-phase; METS – metastases; MRI – magnetic resonance imaging; NC – non–comparative study; NR – not reported; OP – opposed phase; P – prospective data collection; PET – positron emission tomography; Popl – population; R – retrospective data collection; ROI – region of interest; RPW – relative percentage washout; SI – signal intensity; SII – signal intensity index; SUV</w:t>
      </w:r>
      <w:r w:rsidRPr="0054569E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54569E">
        <w:rPr>
          <w:rFonts w:ascii="Times New Roman" w:hAnsi="Times New Roman" w:cs="Times New Roman"/>
          <w:sz w:val="18"/>
          <w:szCs w:val="18"/>
        </w:rPr>
        <w:t xml:space="preserve"> - maximum standardized uptake value; WPC – within–person comparison (multiple index tests evaluated in all study participants).    </w:t>
      </w:r>
    </w:p>
    <w:p w14:paraId="59F3DD1D" w14:textId="77777777" w:rsidR="000B4D14" w:rsidRPr="0054569E" w:rsidRDefault="000B4D14" w:rsidP="000B4D14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*</w:t>
      </w:r>
      <w:r w:rsidRPr="0054569E">
        <w:rPr>
          <w:rFonts w:ascii="Times New Roman" w:hAnsi="Times New Roman" w:cs="Times New Roman"/>
          <w:sz w:val="18"/>
          <w:szCs w:val="18"/>
        </w:rPr>
        <w:tab/>
        <w:t xml:space="preserve">masses considered to be malignant if their signal was more intense than liver signal </w:t>
      </w:r>
    </w:p>
    <w:p w14:paraId="7B7688B5" w14:textId="77777777" w:rsidR="000B4D14" w:rsidRPr="0054569E" w:rsidRDefault="000B4D14" w:rsidP="000B4D14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†</w:t>
      </w:r>
      <w:r w:rsidRPr="0054569E">
        <w:rPr>
          <w:rFonts w:ascii="Times New Roman" w:hAnsi="Times New Roman" w:cs="Times New Roman"/>
          <w:sz w:val="18"/>
          <w:szCs w:val="18"/>
        </w:rPr>
        <w:tab/>
        <w:t>masses considered to be metastases if their signal was more intense than liver signal and inferior to kidney signal.</w:t>
      </w:r>
    </w:p>
    <w:p w14:paraId="0D678C88" w14:textId="77777777" w:rsidR="000B4D14" w:rsidRPr="0054569E" w:rsidRDefault="000B4D14" w:rsidP="000B4D14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‡</w:t>
      </w:r>
      <w:r w:rsidRPr="0054569E">
        <w:rPr>
          <w:rFonts w:ascii="Times New Roman" w:hAnsi="Times New Roman" w:cs="Times New Roman"/>
          <w:sz w:val="18"/>
          <w:szCs w:val="18"/>
        </w:rPr>
        <w:tab/>
        <w:t>masses considered to be malignant if no loss of signal intensity observed on chemical shift</w:t>
      </w:r>
    </w:p>
    <w:p w14:paraId="5886EBC9" w14:textId="77777777" w:rsidR="000B4D14" w:rsidRPr="0054569E" w:rsidRDefault="000B4D14" w:rsidP="000B4D14">
      <w:pPr>
        <w:tabs>
          <w:tab w:val="left" w:pos="284"/>
        </w:tabs>
        <w:spacing w:after="120"/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eastAsia="Times New Roman" w:hAnsi="Times New Roman" w:cs="Times New Roman"/>
          <w:sz w:val="18"/>
          <w:szCs w:val="18"/>
          <w:lang w:eastAsia="en-GB"/>
        </w:rPr>
        <w:t>§</w:t>
      </w:r>
      <w:r w:rsidRPr="0054569E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</w:t>
      </w:r>
      <w:r w:rsidRPr="0054569E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ab/>
      </w:r>
      <w:r w:rsidRPr="0054569E">
        <w:rPr>
          <w:rFonts w:ascii="Times New Roman" w:hAnsi="Times New Roman" w:cs="Times New Roman"/>
          <w:sz w:val="18"/>
          <w:szCs w:val="18"/>
        </w:rPr>
        <w:t>ALR maxSUV - ratio of SUV</w:t>
      </w:r>
      <w:r w:rsidRPr="0054569E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r w:rsidRPr="0054569E">
        <w:rPr>
          <w:rFonts w:ascii="Times New Roman" w:hAnsi="Times New Roman" w:cs="Times New Roman"/>
          <w:sz w:val="18"/>
          <w:szCs w:val="18"/>
        </w:rPr>
        <w:t xml:space="preserve"> in the adrenal gland compared to the liver</w:t>
      </w:r>
    </w:p>
    <w:p w14:paraId="4B106891" w14:textId="77777777" w:rsidR="000B4D14" w:rsidRPr="0054569E" w:rsidRDefault="000B4D14" w:rsidP="0054569E">
      <w:pPr>
        <w:spacing w:before="120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4569E">
        <w:rPr>
          <w:rFonts w:ascii="Times New Roman" w:hAnsi="Times New Roman" w:cs="Times New Roman"/>
          <w:b/>
          <w:sz w:val="18"/>
          <w:szCs w:val="18"/>
        </w:rPr>
        <w:t>Formulae for calculating quantitative thresholds:</w:t>
      </w:r>
    </w:p>
    <w:p w14:paraId="4F8867C1" w14:textId="77777777" w:rsidR="000B4D14" w:rsidRPr="0054569E" w:rsidRDefault="000B4D14" w:rsidP="000B4D14">
      <w:pPr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ǁ</w:t>
      </w:r>
      <w:r w:rsidRPr="0054569E">
        <w:rPr>
          <w:rFonts w:ascii="Times New Roman" w:hAnsi="Times New Roman" w:cs="Times New Roman"/>
          <w:sz w:val="18"/>
          <w:szCs w:val="18"/>
        </w:rPr>
        <w:tab/>
        <w:t xml:space="preserve">Signal intensity index = (SI adrenal IP) – (SI adrenal OP)] / (SI adrenal IP) </w:t>
      </w:r>
    </w:p>
    <w:p w14:paraId="3F01323A" w14:textId="77777777" w:rsidR="000B4D14" w:rsidRPr="0054569E" w:rsidRDefault="000B4D14" w:rsidP="000B4D14">
      <w:pPr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¶</w:t>
      </w:r>
      <w:r w:rsidRPr="0054569E">
        <w:rPr>
          <w:rFonts w:ascii="Times New Roman" w:hAnsi="Times New Roman" w:cs="Times New Roman"/>
          <w:sz w:val="18"/>
          <w:szCs w:val="18"/>
        </w:rPr>
        <w:tab/>
        <w:t xml:space="preserve">MRI adrenal to spleen ratio = (SI adrenal OP/SI Spleen OP)/(SI adrenal IP/SI spleen IP) </w:t>
      </w:r>
    </w:p>
    <w:p w14:paraId="2BF0B01E" w14:textId="77777777" w:rsidR="000B4D14" w:rsidRPr="0054569E" w:rsidRDefault="000B4D14" w:rsidP="000B4D14">
      <w:pPr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**</w:t>
      </w:r>
      <w:r w:rsidRPr="0054569E">
        <w:rPr>
          <w:rFonts w:ascii="Times New Roman" w:hAnsi="Times New Roman" w:cs="Times New Roman"/>
          <w:sz w:val="18"/>
          <w:szCs w:val="18"/>
        </w:rPr>
        <w:tab/>
        <w:t xml:space="preserve">MRI adrenal to liver ratio = SI adrenal/SI liver </w:t>
      </w:r>
    </w:p>
    <w:p w14:paraId="4BA12898" w14:textId="77777777" w:rsidR="000B4D14" w:rsidRPr="0054569E" w:rsidRDefault="000B4D14" w:rsidP="000B4D14">
      <w:pPr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††</w:t>
      </w:r>
      <w:r w:rsidRPr="0054569E">
        <w:rPr>
          <w:rFonts w:ascii="Times New Roman" w:hAnsi="Times New Roman" w:cs="Times New Roman"/>
          <w:sz w:val="18"/>
          <w:szCs w:val="18"/>
        </w:rPr>
        <w:tab/>
        <w:t>MRI adrenal to liver ratio = [(SI adrenal OP/SI liver OP)/(SI adrenal IP/SI liver IP)]–1) x 100%</w:t>
      </w:r>
    </w:p>
    <w:p w14:paraId="009F23D1" w14:textId="77777777" w:rsidR="000B4D14" w:rsidRPr="0054569E" w:rsidRDefault="000B4D14" w:rsidP="000B4D14">
      <w:pPr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hAnsi="Times New Roman" w:cs="Times New Roman"/>
          <w:sz w:val="18"/>
          <w:szCs w:val="18"/>
        </w:rPr>
        <w:t>‡‡</w:t>
      </w:r>
      <w:r w:rsidRPr="0054569E">
        <w:rPr>
          <w:rFonts w:ascii="Times New Roman" w:hAnsi="Times New Roman" w:cs="Times New Roman"/>
          <w:sz w:val="18"/>
          <w:szCs w:val="18"/>
        </w:rPr>
        <w:tab/>
        <w:t>MRI adrenal to spleen ratio = [(SI adrenal OP/SI Spleen OP)/(SI adrenal IP/SI Spleen IP)]–1) x 100%</w:t>
      </w:r>
    </w:p>
    <w:p w14:paraId="742DBF2C" w14:textId="77777777" w:rsidR="000B4D14" w:rsidRPr="0054569E" w:rsidRDefault="000B4D14" w:rsidP="000B4D14">
      <w:pPr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54569E">
        <w:rPr>
          <w:rFonts w:ascii="Times New Roman" w:eastAsia="Times New Roman" w:hAnsi="Times New Roman" w:cs="Times New Roman"/>
          <w:sz w:val="18"/>
          <w:szCs w:val="18"/>
          <w:lang w:eastAsia="en-GB"/>
        </w:rPr>
        <w:lastRenderedPageBreak/>
        <w:t>§§</w:t>
      </w:r>
      <w:r w:rsidRPr="0054569E">
        <w:rPr>
          <w:rFonts w:ascii="Times New Roman" w:hAnsi="Times New Roman" w:cs="Times New Roman"/>
          <w:sz w:val="18"/>
          <w:szCs w:val="18"/>
        </w:rPr>
        <w:tab/>
        <w:t>MRI adrenal to muscle ratio = [(SI adrenal OP/SI Muscle OP)/(SI adrenal IP/SI Muscle IP)]–1) x 100%]</w:t>
      </w:r>
    </w:p>
    <w:p w14:paraId="0434D47C" w14:textId="77777777" w:rsidR="00AD6A01" w:rsidRPr="0054569E" w:rsidRDefault="00AD6A01">
      <w:pPr>
        <w:spacing w:after="20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54569E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13E038B5" w14:textId="4D71DEC0" w:rsidR="007C7BDE" w:rsidRPr="006B20EC" w:rsidRDefault="000055BB" w:rsidP="0054569E">
      <w:pPr>
        <w:spacing w:after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Suppl.</w:t>
      </w:r>
      <w:r w:rsidR="007C7BDE" w:rsidRPr="006B20EC">
        <w:rPr>
          <w:rFonts w:ascii="Times New Roman" w:hAnsi="Times New Roman" w:cs="Times New Roman"/>
          <w:b/>
        </w:rPr>
        <w:t xml:space="preserve"> Table </w:t>
      </w:r>
      <w:r w:rsidR="00941E6C" w:rsidRPr="006B20EC">
        <w:rPr>
          <w:rFonts w:ascii="Times New Roman" w:hAnsi="Times New Roman" w:cs="Times New Roman"/>
          <w:b/>
        </w:rPr>
        <w:t>4</w:t>
      </w:r>
      <w:r w:rsidR="007C7BDE" w:rsidRPr="006B20EC">
        <w:rPr>
          <w:rFonts w:ascii="Times New Roman" w:hAnsi="Times New Roman" w:cs="Times New Roman"/>
          <w:b/>
        </w:rPr>
        <w:t>: Raw data from studies eligible for meta-analysis (n=18)</w:t>
      </w:r>
      <w:r w:rsidR="00AD6A01" w:rsidRPr="006B20EC">
        <w:rPr>
          <w:rFonts w:ascii="Times New Roman" w:hAnsi="Times New Roman" w:cs="Times New Roman"/>
          <w:b/>
        </w:rPr>
        <w:t xml:space="preserve"> and excluded from meta-analyses (n=1</w:t>
      </w:r>
      <w:r w:rsidR="003C0BAE" w:rsidRPr="006B20EC">
        <w:rPr>
          <w:rFonts w:ascii="Times New Roman" w:hAnsi="Times New Roman" w:cs="Times New Roman"/>
          <w:b/>
        </w:rPr>
        <w:t>9</w:t>
      </w:r>
      <w:r w:rsidR="00AD6A01" w:rsidRPr="006B20EC">
        <w:rPr>
          <w:rFonts w:ascii="Times New Roman" w:hAnsi="Times New Roman" w:cs="Times New Roman"/>
          <w:b/>
        </w:rPr>
        <w:t>)</w:t>
      </w:r>
    </w:p>
    <w:tbl>
      <w:tblPr>
        <w:tblStyle w:val="LightList-Accent3"/>
        <w:tblW w:w="13291" w:type="dxa"/>
        <w:tblLayout w:type="fixed"/>
        <w:tblLook w:val="04A0" w:firstRow="1" w:lastRow="0" w:firstColumn="1" w:lastColumn="0" w:noHBand="0" w:noVBand="1"/>
      </w:tblPr>
      <w:tblGrid>
        <w:gridCol w:w="1818"/>
        <w:gridCol w:w="2821"/>
        <w:gridCol w:w="984"/>
        <w:gridCol w:w="1231"/>
        <w:gridCol w:w="634"/>
        <w:gridCol w:w="634"/>
        <w:gridCol w:w="634"/>
        <w:gridCol w:w="634"/>
        <w:gridCol w:w="634"/>
        <w:gridCol w:w="1496"/>
        <w:gridCol w:w="1771"/>
      </w:tblGrid>
      <w:tr w:rsidR="007C7BDE" w:rsidRPr="006B20EC" w14:paraId="4F58C707" w14:textId="77777777" w:rsidTr="0007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FFFFFF" w:themeColor="background1"/>
            </w:tcBorders>
            <w:noWrap/>
            <w:hideMark/>
          </w:tcPr>
          <w:p w14:paraId="19C76F50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Author; Year</w:t>
            </w:r>
          </w:p>
        </w:tc>
        <w:tc>
          <w:tcPr>
            <w:tcW w:w="2821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1305FF45" w14:textId="77777777" w:rsidR="007C7BDE" w:rsidRPr="006B20EC" w:rsidRDefault="007C7BDE" w:rsidP="003E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Test  and Threshold</w:t>
            </w:r>
          </w:p>
        </w:tc>
        <w:tc>
          <w:tcPr>
            <w:tcW w:w="984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681EBE2D" w14:textId="31E97475" w:rsidR="007C7BDE" w:rsidRPr="006B20EC" w:rsidRDefault="007C7BDE" w:rsidP="003E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  <w:t xml:space="preserve">Threshold </w:t>
            </w:r>
            <w:r w:rsidR="00C70641" w:rsidRPr="006B20EC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  <w:t>Set*:</w:t>
            </w:r>
          </w:p>
        </w:tc>
        <w:tc>
          <w:tcPr>
            <w:tcW w:w="1231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7E72A274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  <w:t>% incidental or malignant</w:t>
            </w:r>
          </w:p>
        </w:tc>
        <w:tc>
          <w:tcPr>
            <w:tcW w:w="634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0ECF41BE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  <w:t>TP</w:t>
            </w:r>
          </w:p>
        </w:tc>
        <w:tc>
          <w:tcPr>
            <w:tcW w:w="634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4019C468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FP</w:t>
            </w:r>
          </w:p>
        </w:tc>
        <w:tc>
          <w:tcPr>
            <w:tcW w:w="634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37908DF8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en-GB"/>
              </w:rPr>
              <w:t>FN</w:t>
            </w:r>
          </w:p>
        </w:tc>
        <w:tc>
          <w:tcPr>
            <w:tcW w:w="634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3FA321CF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TN</w:t>
            </w:r>
          </w:p>
        </w:tc>
        <w:tc>
          <w:tcPr>
            <w:tcW w:w="634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  <w:right w:val="nil"/>
            </w:tcBorders>
            <w:noWrap/>
            <w:hideMark/>
          </w:tcPr>
          <w:p w14:paraId="7054DD4F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Tot</w:t>
            </w:r>
          </w:p>
        </w:tc>
        <w:tc>
          <w:tcPr>
            <w:tcW w:w="1496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4" w:space="0" w:color="FFFFFF" w:themeColor="background1"/>
            </w:tcBorders>
          </w:tcPr>
          <w:p w14:paraId="02BB1B1C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Sensitivity (95%CI)</w:t>
            </w:r>
          </w:p>
        </w:tc>
        <w:tc>
          <w:tcPr>
            <w:tcW w:w="1771" w:type="dxa"/>
            <w:tcBorders>
              <w:top w:val="single" w:sz="8" w:space="0" w:color="9BBB59" w:themeColor="accent3"/>
              <w:left w:val="single" w:sz="4" w:space="0" w:color="FFFFFF" w:themeColor="background1"/>
              <w:bottom w:val="single" w:sz="8" w:space="0" w:color="9BBB59" w:themeColor="accent3"/>
            </w:tcBorders>
            <w:noWrap/>
            <w:hideMark/>
          </w:tcPr>
          <w:p w14:paraId="5F0BBAF1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Specificity</w:t>
            </w:r>
          </w:p>
          <w:p w14:paraId="600F8B1D" w14:textId="77777777" w:rsidR="007C7BDE" w:rsidRPr="006B20EC" w:rsidRDefault="007C7BDE" w:rsidP="003E5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(95%CI)</w:t>
            </w:r>
          </w:p>
        </w:tc>
      </w:tr>
      <w:tr w:rsidR="007C7BDE" w:rsidRPr="006B20EC" w14:paraId="51893BA6" w14:textId="77777777" w:rsidTr="003E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11"/>
            <w:tcBorders>
              <w:bottom w:val="nil"/>
            </w:tcBorders>
            <w:noWrap/>
          </w:tcPr>
          <w:p w14:paraId="1BD83C2D" w14:textId="08431248" w:rsidR="007C7BDE" w:rsidRPr="00074679" w:rsidRDefault="007C7BDE" w:rsidP="003E5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74679">
              <w:rPr>
                <w:rFonts w:ascii="Times New Roman" w:hAnsi="Times New Roman" w:cs="Times New Roman"/>
                <w:sz w:val="20"/>
                <w:szCs w:val="20"/>
              </w:rPr>
              <w:t xml:space="preserve">Studies informing analyses in incidentally detected </w:t>
            </w:r>
            <w:r w:rsidR="0056607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r w:rsidRPr="000746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C7BDE" w:rsidRPr="006B20EC" w14:paraId="4A5618E4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18C23D14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EADDFB6" w14:textId="5CDB7E49" w:rsidR="007C7BDE" w:rsidRPr="006B20EC" w:rsidRDefault="00E651C5" w:rsidP="00E6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Non–contrast CT </w:t>
            </w:r>
            <w:r w:rsidR="00566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tumor</w:t>
            </w: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density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6C32D8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4E7475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7A870E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401274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B4C162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0FA7D5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34A7E5D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8289A5C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38B6729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C70641" w:rsidRPr="006B20EC" w14:paraId="76867C68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6405B21A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Angelelli; 2013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498E7007" w14:textId="582FA04B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786C9B8D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7998565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74%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6435845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7423397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065FD8EE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611E85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180C4A0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2A81776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(0.88,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43CEFB2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0.73 (0.50, 0.89)</w:t>
            </w:r>
          </w:p>
        </w:tc>
      </w:tr>
      <w:tr w:rsidR="00C70641" w:rsidRPr="006B20EC" w14:paraId="48309602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205F8F2E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Vilar; 2008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D0492AF" w14:textId="36253D3B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37BF52E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579A2A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660C7D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DE61C9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35A331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66AF6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62F4A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B50916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(0.75,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4CE6AAB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0.72 (0.55, 1.00)</w:t>
            </w:r>
          </w:p>
        </w:tc>
      </w:tr>
      <w:tr w:rsidR="007C7BDE" w:rsidRPr="006B20EC" w14:paraId="3E75A517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0AF7AEE9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AFDCE80" w14:textId="3B413651" w:rsidR="007C7BDE" w:rsidRPr="006B20EC" w:rsidRDefault="00E651C5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CT washout studies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E7E4A2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C3AF66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D0C190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427DC5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83C7FB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3FCA3B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2E207BB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F37011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6C31682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C70641" w:rsidRPr="006B20EC" w14:paraId="2FD9834C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424B4609" w14:textId="7D8C9F2D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Angelelli; 2013</w:t>
            </w:r>
            <w:r w:rsidR="005459E0" w:rsidRPr="006B20EC">
              <w:rPr>
                <w:rFonts w:ascii="Times New Roman" w:eastAsia="Times New Roman" w:hAnsi="Times New Roman" w:cs="Times New Roman"/>
                <w:sz w:val="16"/>
                <w:szCs w:val="18"/>
                <w:lang w:eastAsia="en-GB"/>
              </w:rPr>
              <w:t>‡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5CCAA993" w14:textId="77777777" w:rsidR="007C7BDE" w:rsidRPr="006B20EC" w:rsidRDefault="007C7BDE" w:rsidP="00C7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APW &lt;60% OR RPW &lt;40% at 10' 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65D8523A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36D7758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74%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02C3A81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7132B4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56F345C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36386C7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2DA4D55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279822A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0.93 (0.68,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12750F5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(0.69, 1.00)</w:t>
            </w:r>
          </w:p>
        </w:tc>
      </w:tr>
      <w:tr w:rsidR="00C70641" w:rsidRPr="006B20EC" w14:paraId="42D1BD99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468ED187" w14:textId="16C38DFE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Angelelli; 2013</w:t>
            </w:r>
            <w:r w:rsidR="005459E0" w:rsidRPr="006B20EC">
              <w:rPr>
                <w:rFonts w:ascii="Times New Roman" w:eastAsia="Times New Roman" w:hAnsi="Times New Roman" w:cs="Times New Roman"/>
                <w:sz w:val="16"/>
                <w:szCs w:val="18"/>
                <w:lang w:eastAsia="en-GB"/>
              </w:rPr>
              <w:t>‡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7008F67E" w14:textId="77777777" w:rsidR="007C7BDE" w:rsidRPr="006B20EC" w:rsidRDefault="007C7BDE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APW &lt;60% OR RPW &lt;40% at 15'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22E5206F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4B1A01F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74%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3FC9363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530E61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5FF8F17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6C53BFD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63F366A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0BB5324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(0.75,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415707C4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0.92 (0.62, 1.00)</w:t>
            </w:r>
          </w:p>
        </w:tc>
      </w:tr>
      <w:tr w:rsidR="007C7BDE" w:rsidRPr="006B20EC" w14:paraId="37FD703D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036376CB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9D105EB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2DCB662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84D6EF1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DA60D3C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56A70A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5530838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D6F2129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2B58136A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CED842D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6EF494CD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C70641" w:rsidRPr="006B20EC" w14:paraId="388FFBAB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3AC72CCE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Maurea; 2004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60EB474" w14:textId="77777777" w:rsidR="007C7BDE" w:rsidRPr="006B20EC" w:rsidRDefault="007C7BDE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qualitative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D2D82E7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603E40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E4FFA5E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D44E4D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0B7C7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EB1FCA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375BD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FCAABE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(0.63,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D31BF9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0.83 (0.59, 0.96)</w:t>
            </w:r>
          </w:p>
        </w:tc>
      </w:tr>
      <w:tr w:rsidR="00C70641" w:rsidRPr="006B20EC" w14:paraId="383D597C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06B6939C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Sandrasegaran; 2011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5497BE6" w14:textId="77777777" w:rsidR="007C7BDE" w:rsidRPr="006B20EC" w:rsidRDefault="007C7BDE" w:rsidP="00C7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SII ≤  23%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F22F13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A8B6E9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1F755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BE68C69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6A57C4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59C708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94C2C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F00414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0.67 (0.35, 0.90)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07D602F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0.86 (0.71, 0.95)</w:t>
            </w:r>
          </w:p>
        </w:tc>
      </w:tr>
      <w:tr w:rsidR="007C7BDE" w:rsidRPr="006B20EC" w14:paraId="00B32973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249EBF04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912D58A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 ratios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2970E36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80909DA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DCBE109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85053D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726CF73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6F143E6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40C68F38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C7127D2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3C1159EA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C70641" w:rsidRPr="006B20EC" w14:paraId="011A23EF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7449C02B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Maurea; 2004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C5E35F2" w14:textId="55D580EB" w:rsidR="007C7BDE" w:rsidRPr="006B20EC" w:rsidRDefault="00C70641" w:rsidP="00C7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qualitative adrenal:</w:t>
            </w:r>
            <w:r w:rsidR="007C7BDE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liver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54861C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4DADE9C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B9AFB0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39D657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84AF80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19DDF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641F4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210872A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(0.63,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F1E1BB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0.44 (0.22, 0.69)</w:t>
            </w:r>
          </w:p>
        </w:tc>
      </w:tr>
      <w:tr w:rsidR="00C70641" w:rsidRPr="006B20EC" w14:paraId="3CABFD0D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62E1433E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Sandrasegaran; 2011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6DD7CEF" w14:textId="77777777" w:rsidR="007C7BDE" w:rsidRPr="006B20EC" w:rsidRDefault="007C7BDE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ASR ≥ 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A0ED935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6AF8DD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E029F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B60A6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BB9AA97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D2644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5D062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1C0E4C7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0.58 (0.28, 0.85)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015500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0.86 (0.71, 0.95)</w:t>
            </w:r>
          </w:p>
        </w:tc>
      </w:tr>
      <w:tr w:rsidR="007C7BDE" w:rsidRPr="006B20EC" w14:paraId="33D3B153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2D17B3C4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1582A18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PET maxSUV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E537D9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404C28C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A853E8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5A7C1C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FC0ADC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DD69823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4C973415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FB5DA66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5E8873EA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C70641" w:rsidRPr="006B20EC" w14:paraId="397F9989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5B468468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Nunes; 2010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B528005" w14:textId="77777777" w:rsidR="007C7BDE" w:rsidRPr="006B20EC" w:rsidRDefault="007C7BDE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&gt; 3.4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7060B6B" w14:textId="7D3D699C" w:rsidR="007C7BDE" w:rsidRPr="006B20EC" w:rsidRDefault="00C70641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Review†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DF0EC4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EA5228E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02B756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44E09E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69D73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71BC8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C59A02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(0.29,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5625C6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0.75 (0.51, 0.91)</w:t>
            </w:r>
          </w:p>
        </w:tc>
      </w:tr>
      <w:tr w:rsidR="00C70641" w:rsidRPr="006B20EC" w14:paraId="7476E487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6F31E67F" w14:textId="6AD446F3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Tesson</w:t>
            </w:r>
            <w:r w:rsidR="00147C17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</w:t>
            </w: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ier; 2008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8648C26" w14:textId="77777777" w:rsidR="007C7BDE" w:rsidRPr="006B20EC" w:rsidRDefault="007C7BDE" w:rsidP="00C7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&gt; 3.28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616AF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85070EC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08F19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F29F2B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5253A4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5F94B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D91E0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961BB74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0.92 (0.62,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0560FA8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0.72 (0.53, 0.87)</w:t>
            </w:r>
          </w:p>
        </w:tc>
      </w:tr>
      <w:tr w:rsidR="007C7BDE" w:rsidRPr="006B20EC" w14:paraId="220BDF8F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1029FBB1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5A97750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PET ALR maxSUV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5312E0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B07FAE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C3186D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30E1FB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FE4CD2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79F718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1AD2A3B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DDF069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100B717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4D83C902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3C8C2CD1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Nunes; 2010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8A02CC8" w14:textId="77777777" w:rsidR="007C7BDE" w:rsidRPr="006B20EC" w:rsidRDefault="007C7BDE" w:rsidP="00C7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&gt; 1.6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3E2F335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499307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3E4200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1ACFF6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4D0383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0874D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760E34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A0BB509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(0.29,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6E2CF36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0.85 (0.62, 0.97)</w:t>
            </w:r>
          </w:p>
        </w:tc>
      </w:tr>
      <w:tr w:rsidR="00C70641" w:rsidRPr="006B20EC" w14:paraId="5D4A318A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53C329EB" w14:textId="6CB2D2EF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Tesson</w:t>
            </w:r>
            <w:r w:rsidR="00147C17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</w:t>
            </w: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ier; 2008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12BEE32" w14:textId="77777777" w:rsidR="007C7BDE" w:rsidRPr="006B20EC" w:rsidRDefault="007C7BDE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&gt; 1.8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D5DB521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EFA78F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9FFC07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87427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0E842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2F0EF2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12EE2E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14813B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(0.74,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1529CF8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(0.88, 1.00)</w:t>
            </w:r>
          </w:p>
          <w:p w14:paraId="000BBC7A" w14:textId="77777777" w:rsidR="007C7BDE" w:rsidRPr="006B20EC" w:rsidRDefault="007C7BDE" w:rsidP="003E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641" w:rsidRPr="006B20EC" w14:paraId="59C2B0C8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025B7532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9ABBC29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C5E1ED5" w14:textId="77777777" w:rsidR="007C7BDE" w:rsidRPr="006B20EC" w:rsidRDefault="007C7BDE" w:rsidP="003E5E7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1D182BF" w14:textId="77777777" w:rsidR="007C7BDE" w:rsidRPr="006B20EC" w:rsidRDefault="007C7BDE" w:rsidP="003E5E73">
            <w:pPr>
              <w:ind w:left="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91BEE1" w14:textId="77777777" w:rsidR="007C7BDE" w:rsidRPr="00074679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5485AC" w14:textId="77777777" w:rsidR="007C7BDE" w:rsidRPr="00074679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498D959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D6F83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FCF10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5B7895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4D1C826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C7BDE" w:rsidRPr="006B20EC" w14:paraId="5DDC6ED2" w14:textId="77777777" w:rsidTr="003E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11"/>
            <w:tcBorders>
              <w:top w:val="nil"/>
              <w:bottom w:val="nil"/>
            </w:tcBorders>
            <w:noWrap/>
          </w:tcPr>
          <w:p w14:paraId="1D04D7ED" w14:textId="77777777" w:rsidR="007C7BDE" w:rsidRPr="00074679" w:rsidRDefault="007C7BDE" w:rsidP="0007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9">
              <w:rPr>
                <w:rFonts w:ascii="Times New Roman" w:hAnsi="Times New Roman" w:cs="Times New Roman"/>
                <w:sz w:val="20"/>
                <w:szCs w:val="20"/>
              </w:rPr>
              <w:t>Studies informing analyses in participants with current or prior non-adrenal malignancy</w:t>
            </w:r>
          </w:p>
        </w:tc>
      </w:tr>
      <w:tr w:rsidR="007C7BDE" w:rsidRPr="006B20EC" w14:paraId="1068D646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6C945251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126DA13" w14:textId="715A7817" w:rsidR="007C7BDE" w:rsidRPr="006B20EC" w:rsidRDefault="00C70641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Non–contrast CT </w:t>
            </w:r>
            <w:r w:rsidR="00566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tumor</w:t>
            </w: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density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A88CCEB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D2A07D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07AE2D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55C82D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913F879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E3024A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57FB0DA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48C57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63CB7C3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74F0C49D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20F0E6D1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Choi; 2013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4D399EB" w14:textId="0057EF7A" w:rsidR="007C7BDE" w:rsidRPr="006B20EC" w:rsidRDefault="007C7BDE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&gt;10</w:t>
            </w:r>
            <w:r w:rsidR="00C70641" w:rsidRPr="006B20EC">
              <w:rPr>
                <w:rFonts w:ascii="Times New Roman" w:hAnsi="Times New Roman" w:cs="Times New Roman"/>
                <w:sz w:val="18"/>
                <w:szCs w:val="18"/>
              </w:rPr>
              <w:t>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4C4BCD6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A8D503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A4BD64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6747E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3DCC3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8D06ABE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9BD22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4ADA789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(0.82,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A51F35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0.29 (0.11, 0.52)</w:t>
            </w:r>
          </w:p>
        </w:tc>
      </w:tr>
      <w:tr w:rsidR="00C70641" w:rsidRPr="006B20EC" w14:paraId="3D94A8F7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53B3B8D7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Frilling; 2004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0C6E90C" w14:textId="02C4FA16" w:rsidR="007C7BDE" w:rsidRPr="006B20EC" w:rsidRDefault="00C70641" w:rsidP="00C7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9E73C23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6FAEF3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3B71AE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8F92D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011F2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B157F0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B6F12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F4F500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0.81 (0.63, 0.93)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50BEAA3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0.38 (0.14, 0.68)</w:t>
            </w:r>
          </w:p>
        </w:tc>
      </w:tr>
      <w:tr w:rsidR="00C70641" w:rsidRPr="006B20EC" w14:paraId="321D9883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0B22F349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McNicholas;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6DBEC0B" w14:textId="6D50ADCB" w:rsidR="007C7BDE" w:rsidRPr="006B20EC" w:rsidRDefault="00C70641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DFB487F" w14:textId="13A05707" w:rsidR="007C7BDE" w:rsidRPr="006B20EC" w:rsidRDefault="00C70641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Review†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C191C8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A696D6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97890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5716FC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D9AD4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DA9A3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55C47F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(0.82,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4041A9D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0.94 (0.73, 1.00)</w:t>
            </w:r>
          </w:p>
        </w:tc>
      </w:tr>
      <w:tr w:rsidR="00C70641" w:rsidRPr="006B20EC" w14:paraId="6340D681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3470B9A6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Porte; 1999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38EE9E6" w14:textId="61D03CB2" w:rsidR="007C7BDE" w:rsidRPr="006B20EC" w:rsidRDefault="00C70641" w:rsidP="00C7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CAFF92A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5F6AD9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36DE134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9656AF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C4A4B4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CEF384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4DC53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292CFC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0.89 (0.65, 0.99)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538E89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0.79 (0.49, 0.95)</w:t>
            </w:r>
          </w:p>
        </w:tc>
      </w:tr>
      <w:tr w:rsidR="00C70641" w:rsidRPr="006B20EC" w14:paraId="2EFAF784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4971FC4A" w14:textId="501CAB1A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Uemura; 201</w:t>
            </w:r>
            <w:r w:rsidR="00147C17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4E86C2A" w14:textId="272D225E" w:rsidR="007C7BDE" w:rsidRPr="006B20EC" w:rsidRDefault="00C70641" w:rsidP="00C7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38A5376" w14:textId="7BB7709B" w:rsidR="007C7BDE" w:rsidRPr="006B20EC" w:rsidRDefault="00C70641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Review†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CB0A54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FC1F66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F16A44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2A865D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570E1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C387C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F3CC2D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0.83 (0.36,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90AD0D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0.89 (0.52, 1.00)</w:t>
            </w:r>
          </w:p>
        </w:tc>
      </w:tr>
      <w:tr w:rsidR="007C7BDE" w:rsidRPr="006B20EC" w14:paraId="28DAB16B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6CF63EF8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DDA9CE4" w14:textId="098C3C21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CT washout</w:t>
            </w:r>
            <w:r w:rsidR="00C70641"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studies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6C1A6C8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E27F2D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D9CE89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792EC2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A7B4A99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6E997A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4A6C248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1C3469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2B77AAA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0799653E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68D52D29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Choi; 2013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5326F2F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APW at 15’ &lt;60%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AE0507E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A7CB34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CF5E1B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FE1E5A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8350BC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114A0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51B0A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8F1F244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0.16 (0.03, 0.40)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4E81C7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0.86 (0.64, 0.97)</w:t>
            </w:r>
          </w:p>
        </w:tc>
      </w:tr>
      <w:tr w:rsidR="00C70641" w:rsidRPr="006B20EC" w14:paraId="488CEB34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22CDA4D0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Choi; 2013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6387643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RPW at 15’ &lt;40%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F1DB2BD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15F0B0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636C384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F76CB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8130A3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D7CAAD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B3BEE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4B0270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0.16 (0.03, 0.40)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4D5C90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0.95 (0.76, 1.00)</w:t>
            </w:r>
          </w:p>
        </w:tc>
      </w:tr>
      <w:tr w:rsidR="007C7BDE" w:rsidRPr="006B20EC" w14:paraId="5F760757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6127FA70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BF7EA4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E6A3F42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D098D1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277459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4B654B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1DD425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0476E4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6F5E961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AB13B0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1C32AF2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2E3C680E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4E0479D5" w14:textId="1439B1D2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Ream; 201</w:t>
            </w:r>
            <w:r w:rsidR="00147C17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CC2C96E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qualitative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7B64DC2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7D212A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2237D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8C5A65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8A88D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AB1171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CEDB6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8C35A9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0.90 (0.55,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6977A68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0.85 (0.66, 0.96)</w:t>
            </w:r>
          </w:p>
        </w:tc>
      </w:tr>
      <w:tr w:rsidR="007C7BDE" w:rsidRPr="006B20EC" w14:paraId="1CA3D45A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5E70A0D9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D794C7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 - ALR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735801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20403A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0D80C7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4121B0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5A4838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355FE8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05113A0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0EC3454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00A031D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641" w:rsidRPr="006B20EC" w14:paraId="04C1FDC7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5416533A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Burt; 1994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783B10B" w14:textId="245A57A0" w:rsidR="007C7BDE" w:rsidRPr="006B20EC" w:rsidRDefault="00C70641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qualitative adrenal:</w:t>
            </w:r>
            <w:r w:rsidR="007C7BDE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liver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22BFAD8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C42F01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F0137A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CC0322C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451804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5B1EEE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2774C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2B7D41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(0.40,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150D32C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0.24 (0.08, 0.47)</w:t>
            </w:r>
          </w:p>
        </w:tc>
      </w:tr>
      <w:tr w:rsidR="00C70641" w:rsidRPr="006B20EC" w14:paraId="4DE6F51D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21317703" w14:textId="1A250F00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Ream; 201</w:t>
            </w:r>
            <w:r w:rsidR="00147C17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1AF7F04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 0.674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4A87686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DD7C3C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7DA22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3C1656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5B76E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8ED8A5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E1AA5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B517B7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0.90 (0.55,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6FF966B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0.92 (0.75, 0.99)</w:t>
            </w:r>
          </w:p>
        </w:tc>
      </w:tr>
      <w:tr w:rsidR="00C70641" w:rsidRPr="006B20EC" w14:paraId="1D08B3D7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30564A01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Schwartz;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961D47D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≥ 1.5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921AE3B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C25D9C9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320D16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D0D5C8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4A30B7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DFBDA6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F76DA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C36624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0.87 (0.66, 0.97)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2D6529F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0.51 (0.36, 0.66)</w:t>
            </w:r>
          </w:p>
        </w:tc>
      </w:tr>
      <w:tr w:rsidR="007C7BDE" w:rsidRPr="006B20EC" w14:paraId="63D5582F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71E80C47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E2C0371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 - ASR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98CE570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D4AB60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63526A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01953F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6B6655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E5AD987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0E57F3E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F35837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230076A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1218E4E8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0AA4E9A8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McNicholas;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3A478B1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≥ 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7B71404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5879EB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E0B45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73299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610A58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AC2EE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90002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661ABE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(0.82,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C0CCCC7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0.78 (0.52, 0.94)</w:t>
            </w:r>
          </w:p>
        </w:tc>
      </w:tr>
      <w:tr w:rsidR="00C70641" w:rsidRPr="006B20EC" w14:paraId="30C7B7F5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60126070" w14:textId="676E117D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Ream; 201</w:t>
            </w:r>
            <w:r w:rsidR="00147C17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C0A7F74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 64.1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9C86C04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8E4BE5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A6767E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C0AB1C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15338D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0B7B11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11D9A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1D6F59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0.90 (0.55,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0E99791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0.93 (0.76, 0.99)</w:t>
            </w:r>
          </w:p>
        </w:tc>
      </w:tr>
      <w:tr w:rsidR="00C70641" w:rsidRPr="006B20EC" w14:paraId="76023ECE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78E8FFDA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Schwartz;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DAC43D6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≥ 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B322F5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751166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CD4470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6B4BAF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E7497A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9E9BA6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A1D79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9D9911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1A9F8D7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0.80 (0.65, 0.90)</w:t>
            </w:r>
          </w:p>
        </w:tc>
      </w:tr>
      <w:tr w:rsidR="007C7BDE" w:rsidRPr="006B20EC" w14:paraId="01482FED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4F30505C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B87A614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 - AMR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DFAF9C5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04CF6B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3A1F04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8C6C5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4248864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8912ECE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74BD83C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576502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46ECB0D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537D5B3A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49633D16" w14:textId="4E5ACF44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Ream; 201</w:t>
            </w:r>
            <w:r w:rsidR="00147C17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F2B525A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 70.7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C03387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298F02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043309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CAAD6F5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1055C4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B10EF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8F6E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B449A1C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0.90 (0.55,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11D92C1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0.93 (0.76, 0.99)</w:t>
            </w:r>
          </w:p>
        </w:tc>
      </w:tr>
      <w:tr w:rsidR="007C7BDE" w:rsidRPr="006B20EC" w14:paraId="6DBAC077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0B2196FE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2AA365D" w14:textId="4CFAC809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PET SUV</w:t>
            </w: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eastAsia="en-GB"/>
              </w:rPr>
              <w:t>max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6F44814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47E0D3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2CEE59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64B3C3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F5283D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99ACB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5183FD36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F95EFE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4620A73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200DD492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307681E1" w14:textId="5F325F82" w:rsidR="007C7BDE" w:rsidRPr="006B20EC" w:rsidRDefault="00FA0352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 xml:space="preserve">Villar </w:t>
            </w:r>
            <w:r w:rsidR="007C7BDE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Del Moral; 2010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D6156C0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 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A49DE91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EEC19D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2A86402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119A3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54E7D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34F437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DB87E3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AF90BFE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0.55 (0.23, 0.83)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6F4E0B2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(0.40, 1.00)</w:t>
            </w:r>
          </w:p>
        </w:tc>
      </w:tr>
      <w:tr w:rsidR="00C70641" w:rsidRPr="006B20EC" w14:paraId="778D59C8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4DA0A7F3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Kunikowska; 2014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757F6FC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&gt;5.2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AAF5FD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DABDFF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5BB3C7A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0BEDF0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3B3CCF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CA926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5EF9C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FA1B71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0.91 (0.75, 0.98)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19F8C43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0.90 (0.80, 0.96)</w:t>
            </w:r>
          </w:p>
        </w:tc>
      </w:tr>
      <w:tr w:rsidR="00C70641" w:rsidRPr="006B20EC" w14:paraId="111441DD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04BA5701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Lang; 2015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BA872E3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 2.65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84C7125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79D438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34568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E853A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4DD387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5CC9D3A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B88C0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3E150E6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0.90 (0.73, 0.98)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5E9454B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0.70 (0.35, 0.93)</w:t>
            </w:r>
          </w:p>
        </w:tc>
      </w:tr>
      <w:tr w:rsidR="007C7BDE" w:rsidRPr="006B20EC" w14:paraId="486396F4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512F7940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54B6E68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PET ALR maxSUV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9D763AC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71799C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73F88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F134A6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21B5EE9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F1501A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73ECA0C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7E00472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48177EAD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41" w:rsidRPr="006B20EC" w14:paraId="00DE80D5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2FA2DBE5" w14:textId="2A86D4FF" w:rsidR="007C7BDE" w:rsidRPr="006B20EC" w:rsidRDefault="00FA0352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 xml:space="preserve">Villar </w:t>
            </w:r>
            <w:r w:rsidR="007C7BDE"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Del Moral; 2010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5DA9E16" w14:textId="77777777" w:rsidR="007C7BDE" w:rsidRPr="006B20EC" w:rsidRDefault="007C7BDE" w:rsidP="003A5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&gt;1.8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EEF66D0" w14:textId="77777777" w:rsidR="007C7BDE" w:rsidRPr="006B20EC" w:rsidRDefault="007C7BD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1483BF0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B30422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5659A98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5E8924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41B96A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72F3BF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EFDB0DD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0.55 (0.23, 0.83)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4576FD41" w14:textId="77777777" w:rsidR="007C7BDE" w:rsidRPr="006B20EC" w:rsidRDefault="007C7BDE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(0.40, 1.00)</w:t>
            </w:r>
          </w:p>
        </w:tc>
      </w:tr>
      <w:tr w:rsidR="00C70641" w:rsidRPr="006B20EC" w14:paraId="41C1B79D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7301132A" w14:textId="77777777" w:rsidR="007C7BDE" w:rsidRPr="006B20EC" w:rsidRDefault="007C7BDE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Kunikowska; 2014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B491D69" w14:textId="77777777" w:rsidR="007C7BDE" w:rsidRPr="006B20EC" w:rsidRDefault="007C7BDE" w:rsidP="003A5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&gt;1.53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EF9FA6C" w14:textId="77777777" w:rsidR="007C7BDE" w:rsidRPr="006B20EC" w:rsidRDefault="007C7BDE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708BA5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4E11218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7FD393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E4725C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20429F5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CA837B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822D9AF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0.94 (0.80, 0.99)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C05B371" w14:textId="77777777" w:rsidR="007C7BDE" w:rsidRPr="006B20EC" w:rsidRDefault="007C7BDE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0.94 (0.86, 0.98)</w:t>
            </w:r>
          </w:p>
        </w:tc>
      </w:tr>
      <w:tr w:rsidR="003E5E73" w:rsidRPr="006B20EC" w14:paraId="0B4707E9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19E1E931" w14:textId="77777777" w:rsidR="003E5E73" w:rsidRPr="006B20EC" w:rsidRDefault="003E5E73" w:rsidP="003E5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ABBC722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0D31E05" w14:textId="77777777" w:rsidR="003E5E73" w:rsidRPr="006B20EC" w:rsidRDefault="003E5E73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E338846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9FFB2D5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7C6135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BAA0133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FCDE4B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E891C8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32D5169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2C992C58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E73" w:rsidRPr="006B20EC" w14:paraId="4F660C40" w14:textId="77777777" w:rsidTr="003E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11"/>
            <w:tcBorders>
              <w:top w:val="nil"/>
              <w:bottom w:val="nil"/>
            </w:tcBorders>
            <w:noWrap/>
          </w:tcPr>
          <w:p w14:paraId="37AEFE7E" w14:textId="6BAB7985" w:rsidR="003E5E73" w:rsidRPr="006B20EC" w:rsidRDefault="003E5E73" w:rsidP="003E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</w:rPr>
              <w:t>Studies excluded from analyses due to study population</w:t>
            </w:r>
          </w:p>
        </w:tc>
      </w:tr>
      <w:tr w:rsidR="003E5E73" w:rsidRPr="006B20EC" w14:paraId="0800DD21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683D2EEC" w14:textId="77777777" w:rsidR="003E5E73" w:rsidRPr="006B20EC" w:rsidRDefault="003E5E73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E3E0F12" w14:textId="31187F2F" w:rsidR="003E5E73" w:rsidRPr="006B20EC" w:rsidRDefault="003E5E73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Non–contrast CT </w:t>
            </w:r>
            <w:r w:rsidR="00566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tumor</w:t>
            </w: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density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DD4D843" w14:textId="77777777" w:rsidR="003E5E73" w:rsidRPr="006B20EC" w:rsidRDefault="003E5E73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979816B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566C21B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23176A8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EA1AD46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B8130A5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06340F19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633EDCE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6136A265" w14:textId="77777777" w:rsidR="003E5E73" w:rsidRPr="006B20EC" w:rsidRDefault="003E5E73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BD0399" w:rsidRPr="006B20EC" w14:paraId="5CBDF25A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242FE5B3" w14:textId="7EE5DE3E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Groussin; 2009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5C8BCC08" w14:textId="538BEABB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7A1F3E19" w14:textId="654E3376" w:rsidR="00BD0399" w:rsidRPr="006B20EC" w:rsidRDefault="00215ED3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Review</w:t>
            </w:r>
            <w:r w:rsidR="004B2B40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="004B2B40" w:rsidRPr="006B20EC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1B9E3434" w14:textId="15804620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42% incidental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F4570C1" w14:textId="39B8EBAA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460368FD" w14:textId="0635A989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0BDF99B0" w14:textId="53B598E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C17BE5F" w14:textId="78B7AF3B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55EEF649" w14:textId="328ABEAB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4B6B3C10" w14:textId="39CA580E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 (0.71,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6BEC2114" w14:textId="22A0E109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0.29 (0.16, 0.46)</w:t>
            </w:r>
          </w:p>
        </w:tc>
      </w:tr>
      <w:tr w:rsidR="00BD0399" w:rsidRPr="006B20EC" w14:paraId="32E92B4D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7E074AB9" w14:textId="10E5E8D8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Kamiyama 2009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8CA87DA" w14:textId="5F226063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CCA9E93" w14:textId="300974A2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43221ED" w14:textId="2BF27E6A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24C679A" w14:textId="33C753A5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82F4500" w14:textId="456A687B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8770AD5" w14:textId="1E36FEC4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9E7748F" w14:textId="3ED87501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6F4A13" w14:textId="0FC17300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B797040" w14:textId="00E0B83D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(0.78,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CD42DAD" w14:textId="4808A0BA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0.57 (0.42, 0.70)</w:t>
            </w:r>
          </w:p>
        </w:tc>
      </w:tr>
      <w:tr w:rsidR="00BD0399" w:rsidRPr="006B20EC" w14:paraId="0BCFAB78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70A3A16" w14:textId="3616297B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Nwariaku; 2001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537B" w14:textId="4E33E40F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6855" w14:textId="1084DAFC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45C4" w14:textId="0AD2D642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5595" w14:textId="0B42236A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05C0" w14:textId="035547D1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81AC" w14:textId="79B0DA24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850B" w14:textId="10AD8048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6BD81" w14:textId="0B65886A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D4C8" w14:textId="6140603E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(0.59,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06FCB1B" w14:textId="7DB9154B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0.43 (0.10, 0.82)</w:t>
            </w:r>
          </w:p>
        </w:tc>
      </w:tr>
      <w:tr w:rsidR="00BD0399" w:rsidRPr="006B20EC" w14:paraId="4891D2DA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8F1DA35" w14:textId="4072D83B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Park; 2007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0543" w14:textId="37C0ECC4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FA54B" w14:textId="53D1C199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12CD" w14:textId="1A7DF70A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132C" w14:textId="10DE1E30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4A84" w14:textId="3438C73E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6106" w14:textId="01406B05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106E" w14:textId="1F565BF6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7F8FF" w14:textId="512F13F0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087C" w14:textId="4F12A83C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(0.63,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59A3937" w14:textId="19CCF029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0.36 (0.18, 0.57)</w:t>
            </w:r>
          </w:p>
        </w:tc>
      </w:tr>
      <w:tr w:rsidR="00BD0399" w:rsidRPr="006B20EC" w14:paraId="0F51BE0F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D52CB97" w14:textId="66261568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Petersenn; 2015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923E5" w14:textId="2285A914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B8F8" w14:textId="3BA6414A" w:rsidR="00BD0399" w:rsidRPr="006B20EC" w:rsidRDefault="00BD0399" w:rsidP="000A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E574" w14:textId="6D7B02DD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4112" w14:textId="5E101FAE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36A4" w14:textId="2B9C3B71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0904" w14:textId="23A120BD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DDAE" w14:textId="7771BF75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E4662" w14:textId="161CB854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0633" w14:textId="61CAF2AC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(0.93,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F3DC23F" w14:textId="41CCA466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0.60 (0.39, 0.79)</w:t>
            </w:r>
          </w:p>
        </w:tc>
      </w:tr>
      <w:tr w:rsidR="00BD0399" w:rsidRPr="006B20EC" w14:paraId="028B53B0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DF510C0" w14:textId="4D62CDC9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Remer; 2006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84A5" w14:textId="7CB422AD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&gt;10HU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8130" w14:textId="6739688A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E0B6" w14:textId="2329C186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6A86" w14:textId="627D65DE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90AA" w14:textId="7FB9EB48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9881" w14:textId="268A0C24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8966" w14:textId="6B322C1F" w:rsidR="00BD0399" w:rsidRPr="006B20EC" w:rsidRDefault="00BD0399" w:rsidP="003E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DBD30" w14:textId="66D835B2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9794" w14:textId="18228130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(0.91,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7E6F67F" w14:textId="7EC2DE15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0.28 (0.19, 0.37)</w:t>
            </w:r>
          </w:p>
        </w:tc>
      </w:tr>
      <w:tr w:rsidR="00BD0399" w:rsidRPr="006B20EC" w14:paraId="53F7A3E5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362F0091" w14:textId="77777777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357B1D" w14:textId="77777777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CT washout studies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2C0E977" w14:textId="77777777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DC96394" w14:textId="77777777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FE0D71" w14:textId="7777777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A567860" w14:textId="7777777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254C9EC" w14:textId="7777777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D354C7" w14:textId="7777777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7B681B4C" w14:textId="03FD0821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3EC3DF9" w14:textId="7777777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791273F6" w14:textId="7777777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B657E" w:rsidRPr="006B20EC" w14:paraId="5ED70591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3B4702CF" w14:textId="3CF385E8" w:rsidR="009B657E" w:rsidRPr="006B20EC" w:rsidRDefault="009B657E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Kamiyama 2009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2E438855" w14:textId="59EC2708" w:rsidR="009B657E" w:rsidRPr="006B20EC" w:rsidRDefault="009B657E" w:rsidP="004F4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APW &lt;45% at 5’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6FD1E324" w14:textId="7CA7F18C" w:rsidR="009B657E" w:rsidRPr="006B20EC" w:rsidRDefault="009B657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6203DA1B" w14:textId="50EF4C1B" w:rsidR="009B657E" w:rsidRPr="006B20EC" w:rsidRDefault="009B657E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48D32B94" w14:textId="3D9CF24E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683BAA93" w14:textId="490869E9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540BB320" w14:textId="62D3E5BC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5FE3B7C7" w14:textId="7621522F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3E0E2F60" w14:textId="05682BCB" w:rsidR="009B657E" w:rsidRPr="006B20EC" w:rsidRDefault="009B657E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413C46CC" w14:textId="545FA06D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(0.78,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4074E08B" w14:textId="39FD7F24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0.77 (0.64, 0.88)</w:t>
            </w:r>
          </w:p>
        </w:tc>
      </w:tr>
      <w:tr w:rsidR="008B4BD9" w:rsidRPr="006B20EC" w14:paraId="7AA1DA10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136CC012" w14:textId="790E2B92" w:rsidR="008B4BD9" w:rsidRPr="006B20EC" w:rsidRDefault="00662C36" w:rsidP="009711F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Kebap</w:t>
            </w:r>
            <w:r w:rsidR="008B4BD9"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ci; 2003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4E11281D" w14:textId="77777777" w:rsidR="008B4BD9" w:rsidRPr="006B20EC" w:rsidRDefault="008B4BD9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APW &lt;35% at 5’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033CB582" w14:textId="77777777" w:rsidR="008B4BD9" w:rsidRPr="006B20EC" w:rsidRDefault="008B4BD9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4B0BEEF4" w14:textId="77777777" w:rsidR="008B4BD9" w:rsidRPr="006B20EC" w:rsidRDefault="008B4BD9" w:rsidP="0097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3DADF5C" w14:textId="77777777" w:rsidR="008B4BD9" w:rsidRPr="006B20EC" w:rsidRDefault="008B4BD9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EB7994D" w14:textId="77777777" w:rsidR="008B4BD9" w:rsidRPr="006B20EC" w:rsidRDefault="008B4BD9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0480E064" w14:textId="77777777" w:rsidR="008B4BD9" w:rsidRPr="006B20EC" w:rsidRDefault="008B4BD9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5F2CFF65" w14:textId="77777777" w:rsidR="008B4BD9" w:rsidRPr="006B20EC" w:rsidRDefault="008B4BD9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5C4E9FD4" w14:textId="77777777" w:rsidR="008B4BD9" w:rsidRPr="006B20EC" w:rsidRDefault="008B4BD9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4F56758F" w14:textId="77777777" w:rsidR="008B4BD9" w:rsidRPr="006B20EC" w:rsidRDefault="008B4BD9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0.85 (0.62, 0.97)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42E8DE38" w14:textId="77777777" w:rsidR="008B4BD9" w:rsidRPr="006B20EC" w:rsidRDefault="008B4BD9" w:rsidP="009711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0.79 (0.66, 0.89)</w:t>
            </w:r>
          </w:p>
        </w:tc>
      </w:tr>
      <w:tr w:rsidR="009B657E" w:rsidRPr="006B20EC" w14:paraId="2C389470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79FD7A0B" w14:textId="6564E8D3" w:rsidR="009B657E" w:rsidRPr="006B20EC" w:rsidRDefault="009B657E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Kamiyama 2009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0C3FE731" w14:textId="65D5266D" w:rsidR="009B657E" w:rsidRPr="006B20EC" w:rsidRDefault="009B657E" w:rsidP="004F4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RPW &lt;31% at 5’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0A950B8F" w14:textId="51EA6FC9" w:rsidR="009B657E" w:rsidRPr="006B20EC" w:rsidRDefault="009B657E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12E92EBD" w14:textId="0747906A" w:rsidR="009B657E" w:rsidRPr="006B20EC" w:rsidRDefault="009B657E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6B2CE92" w14:textId="4D0356D4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64AB7C92" w14:textId="1426D930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1D6DC76" w14:textId="3166B592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4AD4522A" w14:textId="4C505F2E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4E60F10B" w14:textId="0864ACEB" w:rsidR="009B657E" w:rsidRPr="006B20EC" w:rsidRDefault="009B657E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780C2063" w14:textId="0301816A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(0.78,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04437DAA" w14:textId="69DEC210" w:rsidR="009B657E" w:rsidRPr="006B20EC" w:rsidRDefault="008B4BD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0.83 (0.70, 0.92)</w:t>
            </w:r>
          </w:p>
        </w:tc>
      </w:tr>
      <w:tr w:rsidR="00C9081B" w:rsidRPr="006B20EC" w14:paraId="6F23FE8A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531D01AA" w14:textId="392F317B" w:rsidR="00C9081B" w:rsidRPr="006B20EC" w:rsidRDefault="00662C36" w:rsidP="00DE70F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Kebap</w:t>
            </w:r>
            <w:r w:rsidR="00C9081B"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ci; 2003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1AD5BEB0" w14:textId="36AFAEF7" w:rsidR="00C9081B" w:rsidRPr="006B20EC" w:rsidRDefault="00C9081B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RPW &lt;50% at 5’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150116F2" w14:textId="77777777" w:rsidR="00C9081B" w:rsidRPr="006B20EC" w:rsidRDefault="00C9081B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65D9ED72" w14:textId="77777777" w:rsidR="00C9081B" w:rsidRPr="006B20EC" w:rsidRDefault="00C9081B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74771CB5" w14:textId="77777777" w:rsidR="00C9081B" w:rsidRPr="006B20EC" w:rsidRDefault="00C9081B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89533FB" w14:textId="77777777" w:rsidR="00C9081B" w:rsidRPr="006B20EC" w:rsidRDefault="00C9081B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EF7F123" w14:textId="77777777" w:rsidR="00C9081B" w:rsidRPr="006B20EC" w:rsidRDefault="00C9081B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78EA9418" w14:textId="77777777" w:rsidR="00C9081B" w:rsidRPr="006B20EC" w:rsidRDefault="00C9081B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5A404864" w14:textId="77777777" w:rsidR="00C9081B" w:rsidRPr="006B20EC" w:rsidRDefault="00C9081B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6F25FEEA" w14:textId="77777777" w:rsidR="00C9081B" w:rsidRPr="006B20EC" w:rsidRDefault="00C9081B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(0.83,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1FB14801" w14:textId="77777777" w:rsidR="00C9081B" w:rsidRPr="006B20EC" w:rsidRDefault="00C9081B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0.82 (0.70, 0.91)</w:t>
            </w:r>
          </w:p>
        </w:tc>
      </w:tr>
      <w:tr w:rsidR="004F4A16" w:rsidRPr="006B20EC" w14:paraId="402C970E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1F74CABE" w14:textId="65C3B16A" w:rsidR="004F4A16" w:rsidRPr="006B20EC" w:rsidRDefault="004F4A16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Blake; 2006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5E92A37A" w14:textId="1159F30F" w:rsidR="004F4A16" w:rsidRPr="006B20EC" w:rsidRDefault="004F4A16" w:rsidP="004F4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APW &lt;52% at 10’ (plus HU)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3A9671F6" w14:textId="42CE3642" w:rsidR="004F4A16" w:rsidRPr="006B20EC" w:rsidRDefault="004F4A16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389EC0C3" w14:textId="7C04481B" w:rsidR="004F4A16" w:rsidRPr="006B20EC" w:rsidRDefault="004F4A16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3D55BCE0" w14:textId="4B4F349C" w:rsidR="004F4A16" w:rsidRPr="006B20EC" w:rsidRDefault="004F4A16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D3BB485" w14:textId="38A227CE" w:rsidR="004F4A16" w:rsidRPr="006B20EC" w:rsidRDefault="004F4A16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6890F50" w14:textId="3FDDC93A" w:rsidR="004F4A16" w:rsidRPr="006B20EC" w:rsidRDefault="004F4A16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31D1DFF" w14:textId="3A7D832C" w:rsidR="004F4A16" w:rsidRPr="006B20EC" w:rsidRDefault="004F4A16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2F148060" w14:textId="60D7D3D8" w:rsidR="004F4A16" w:rsidRPr="006B20EC" w:rsidRDefault="004F4A16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117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408DBA51" w14:textId="7C1E054C" w:rsidR="004F4A16" w:rsidRPr="006B20EC" w:rsidRDefault="004F4A16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(0.81,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18318E4B" w14:textId="26BE3E68" w:rsidR="004F4A16" w:rsidRPr="006B20EC" w:rsidRDefault="004F4A16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0.77 (0.64, 0.88)</w:t>
            </w:r>
          </w:p>
        </w:tc>
      </w:tr>
      <w:tr w:rsidR="00BD0399" w:rsidRPr="006B20EC" w14:paraId="4D545D41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5E5767E0" w14:textId="652F3572" w:rsidR="00BD0399" w:rsidRPr="006B20EC" w:rsidRDefault="00662C36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Kebap</w:t>
            </w:r>
            <w:r w:rsidR="00BD0399"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ci; 2003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5A38D47D" w14:textId="78F32FD3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APW </w:t>
            </w:r>
            <w:r w:rsidR="00C9081B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&lt;50% </w:t>
            </w: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 10’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513CB0A0" w14:textId="74238F84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2050D593" w14:textId="564BA638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581E2E02" w14:textId="40BA262B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8D7F91E" w14:textId="40571364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307CA713" w14:textId="678FC003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39226011" w14:textId="10C62762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76CC2FAF" w14:textId="43788C8C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124E3FAB" w14:textId="1CE18A7C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0.85 (0.62, 0.97)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5EED3698" w14:textId="138A6D26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0.79 (0.66, 0.89)</w:t>
            </w:r>
          </w:p>
        </w:tc>
      </w:tr>
      <w:tr w:rsidR="00BD0399" w:rsidRPr="006B20EC" w14:paraId="217A4A8B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68EC4A3A" w14:textId="41A4311E" w:rsidR="00BD0399" w:rsidRPr="006B20EC" w:rsidRDefault="00662C36" w:rsidP="00DE70F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Kebap</w:t>
            </w:r>
            <w:r w:rsidR="00BD0399"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ci; 2003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4BE8784C" w14:textId="247EBCF2" w:rsidR="00BD0399" w:rsidRPr="006B20EC" w:rsidRDefault="00BD0399" w:rsidP="00D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RPW </w:t>
            </w:r>
            <w:r w:rsidR="00C9081B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&lt;40% </w:t>
            </w: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 10’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305BE4A9" w14:textId="4A14A297" w:rsidR="00BD0399" w:rsidRPr="006B20EC" w:rsidRDefault="00BD0399" w:rsidP="00D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505FF432" w14:textId="0DDEA51E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0C2802FA" w14:textId="0F4ED43D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7606D801" w14:textId="1F02FC14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7F999E7D" w14:textId="576A5CA6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4362127A" w14:textId="42056002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246BAFE8" w14:textId="6A72831C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52482C19" w14:textId="4B60A813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(0.83,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35D0AC99" w14:textId="480744B8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0.82 (0.70, 0.91)</w:t>
            </w:r>
          </w:p>
        </w:tc>
      </w:tr>
      <w:tr w:rsidR="004F4A16" w:rsidRPr="006B20EC" w14:paraId="625A2F6A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52D7C4B8" w14:textId="5289CD42" w:rsidR="004F4A16" w:rsidRPr="006B20EC" w:rsidRDefault="00662C36" w:rsidP="00DE70F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lastRenderedPageBreak/>
              <w:t>Kebap</w:t>
            </w:r>
            <w:r w:rsidR="004F4A16"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ci; 2003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3AA29E49" w14:textId="2D235D2B" w:rsidR="004F4A16" w:rsidRPr="006B20EC" w:rsidRDefault="004F4A16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APW </w:t>
            </w:r>
            <w:r w:rsidR="00C9081B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&lt;60% </w:t>
            </w: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 15’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0B9F2F63" w14:textId="77777777" w:rsidR="004F4A16" w:rsidRPr="006B20EC" w:rsidRDefault="004F4A16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74E9ACC6" w14:textId="77777777" w:rsidR="004F4A16" w:rsidRPr="006B20EC" w:rsidRDefault="004F4A16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43961088" w14:textId="77777777" w:rsidR="004F4A16" w:rsidRPr="006B20EC" w:rsidRDefault="004F4A16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6F04FAC2" w14:textId="77777777" w:rsidR="004F4A16" w:rsidRPr="006B20EC" w:rsidRDefault="004F4A16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2D14DE03" w14:textId="77777777" w:rsidR="004F4A16" w:rsidRPr="006B20EC" w:rsidRDefault="004F4A16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1495E465" w14:textId="77777777" w:rsidR="004F4A16" w:rsidRPr="006B20EC" w:rsidRDefault="004F4A16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5567BF39" w14:textId="77777777" w:rsidR="004F4A16" w:rsidRPr="006B20EC" w:rsidRDefault="004F4A16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081FC0F5" w14:textId="77777777" w:rsidR="004F4A16" w:rsidRPr="006B20EC" w:rsidRDefault="004F4A16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0.85 (0.62, 0.97)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453A22E9" w14:textId="77777777" w:rsidR="004F4A16" w:rsidRPr="006B20EC" w:rsidRDefault="004F4A16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0.81 (0.68, 0.90)</w:t>
            </w:r>
          </w:p>
        </w:tc>
      </w:tr>
      <w:tr w:rsidR="00BD0399" w:rsidRPr="006B20EC" w14:paraId="09E68C66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  <w:right w:val="nil"/>
            </w:tcBorders>
            <w:noWrap/>
          </w:tcPr>
          <w:p w14:paraId="6B8A6B9E" w14:textId="4F3BAAC7" w:rsidR="00BD0399" w:rsidRPr="006B20EC" w:rsidRDefault="00662C36" w:rsidP="00DE70F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Kebap</w:t>
            </w:r>
            <w:r w:rsidR="00BD0399"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ci; 2003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384F8449" w14:textId="40B9F883" w:rsidR="00BD0399" w:rsidRPr="006B20EC" w:rsidRDefault="00BD0399" w:rsidP="00D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RPW </w:t>
            </w:r>
            <w:r w:rsidR="00C9081B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&lt;40% </w:t>
            </w: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at 15’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14:paraId="5D92AFF9" w14:textId="14AE4B08" w:rsidR="00BD0399" w:rsidRPr="006B20EC" w:rsidRDefault="00BD0399" w:rsidP="00D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14:paraId="5F75B9EC" w14:textId="44C0F5B8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426A841A" w14:textId="66BCF995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0B5AAC78" w14:textId="740E9DAE" w:rsidR="00BD0399" w:rsidRPr="006B20EC" w:rsidRDefault="00434D5C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309734F6" w14:textId="4DD12ABA" w:rsidR="00BD0399" w:rsidRPr="006B20EC" w:rsidRDefault="00434D5C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33D79224" w14:textId="490F555D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</w:tcPr>
          <w:p w14:paraId="700E4192" w14:textId="461CB18D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6DF67DB7" w14:textId="0117D327" w:rsidR="00BD0399" w:rsidRPr="006B20EC" w:rsidRDefault="00434D5C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1.00 (0.83, 1.00)</w:t>
            </w:r>
          </w:p>
        </w:tc>
        <w:tc>
          <w:tcPr>
            <w:tcW w:w="1771" w:type="dxa"/>
            <w:tcBorders>
              <w:left w:val="nil"/>
              <w:bottom w:val="nil"/>
            </w:tcBorders>
            <w:noWrap/>
          </w:tcPr>
          <w:p w14:paraId="2441C31A" w14:textId="39144F3D" w:rsidR="00BD0399" w:rsidRPr="006B20EC" w:rsidRDefault="00434D5C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0.88 (0.76, 0.95)</w:t>
            </w:r>
          </w:p>
        </w:tc>
      </w:tr>
      <w:tr w:rsidR="00BD0399" w:rsidRPr="006B20EC" w14:paraId="2D5FAA30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D108135" w14:textId="1A2A3603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Park; 201</w:t>
            </w:r>
            <w:r w:rsidR="00662C85" w:rsidRPr="006B20EC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7E95" w14:textId="15AA8105" w:rsidR="00BD0399" w:rsidRPr="006B20EC" w:rsidRDefault="00BD0399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APW </w:t>
            </w:r>
            <w:r w:rsidR="00DE70F6"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&lt;60% </w:t>
            </w: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or RPW</w:t>
            </w:r>
            <w:r w:rsidR="00DE70F6"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&lt;40% </w:t>
            </w: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at 15’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FA0A" w14:textId="7D813304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184A" w14:textId="399F7E18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B3BC" w14:textId="1759D6E3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61FDE" w14:textId="6C958898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921" w14:textId="3FA63005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FCE4" w14:textId="658D12F2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491DD" w14:textId="55D439AD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BFB9" w14:textId="701CB3AA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 (0.74,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F140063" w14:textId="1825743A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 (0.45, 0.81)</w:t>
            </w:r>
          </w:p>
        </w:tc>
      </w:tr>
      <w:tr w:rsidR="00BD0399" w:rsidRPr="006B20EC" w14:paraId="3A005BF8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7734BA8F" w14:textId="77777777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CE5EB52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B818DDE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42C58C4" w14:textId="77777777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45605E3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32C8F28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F7CEC7E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6895419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1D6C1103" w14:textId="1D2D8DC4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D54FF8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7369B98D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BD0399" w:rsidRPr="006B20EC" w14:paraId="31CE5855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3AD51BC6" w14:textId="34455716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Aksakal; 2013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C975D3D" w14:textId="69B8A26C" w:rsidR="00BD0399" w:rsidRPr="006B20EC" w:rsidRDefault="00BD0399" w:rsidP="00DC7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qualitative (T NR)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5E0AC9F" w14:textId="608F1ABC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74B4A32" w14:textId="29D2A471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E6A325D" w14:textId="632AAA6D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B1AD73A" w14:textId="76D903B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FBFA3D1" w14:textId="7E7087CD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5FC30F0" w14:textId="3E16BB22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E40E0" w14:textId="51D5866E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D3BBB7A" w14:textId="05E2C532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0.89 (0.52,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6793F296" w14:textId="67B3C9D5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0.80 (0.65, 0.90)</w:t>
            </w:r>
          </w:p>
        </w:tc>
      </w:tr>
      <w:tr w:rsidR="00BD0399" w:rsidRPr="006B20EC" w14:paraId="794B4031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541F87AC" w14:textId="7752D2D5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Boraschi; 1999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8A4C6AC" w14:textId="07492821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qualitative (0.5T)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466919F" w14:textId="6D0188EB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DED5223" w14:textId="10FB4B6F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474C63C" w14:textId="3F6F2925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EE5A425" w14:textId="4FAC8130" w:rsidR="00BD0399" w:rsidRPr="006B20EC" w:rsidRDefault="00434D5C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AD6E9B3" w14:textId="1570294B" w:rsidR="00BD0399" w:rsidRPr="006B20EC" w:rsidRDefault="00434D5C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D02BBA" w14:textId="65CF17BD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2A6525" w14:textId="0792FCFC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7772FD4" w14:textId="6C6DE823" w:rsidR="00BD0399" w:rsidRPr="006B20EC" w:rsidRDefault="00434D5C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0.90 (0.68, 0.99)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272CDBB" w14:textId="5B4C9F79" w:rsidR="00BD0399" w:rsidRPr="006B20EC" w:rsidRDefault="00434D5C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0.93 (0.86, 0.97)</w:t>
            </w:r>
          </w:p>
        </w:tc>
      </w:tr>
      <w:tr w:rsidR="00BD0399" w:rsidRPr="006B20EC" w14:paraId="40E5C234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56EAA005" w14:textId="074F6F3B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Chung; 2001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209C234" w14:textId="2FCB8D75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qualitative (1.5T)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B6BE4F6" w14:textId="0637A678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53B8152" w14:textId="1389A6A3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6DCEA00" w14:textId="56269875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409D937" w14:textId="21B39600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8DEFD4E" w14:textId="018E3B25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A86995" w14:textId="487FB64F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E76793" w14:textId="2D000CEA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87D4233" w14:textId="6681D38F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0.92 (0.62,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28618987" w14:textId="1D9DF89B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0.86 (0.70, 0.95)</w:t>
            </w:r>
          </w:p>
        </w:tc>
      </w:tr>
      <w:tr w:rsidR="003C0BAE" w:rsidRPr="006B20EC" w14:paraId="24277D39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2849345" w14:textId="56F5DA04" w:rsidR="00BD0399" w:rsidRPr="006B20EC" w:rsidRDefault="00BD0399" w:rsidP="00DE70F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Zielonko; 2008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773C" w14:textId="09105D32" w:rsidR="00BD0399" w:rsidRPr="006B20EC" w:rsidRDefault="00BD0399" w:rsidP="00D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SII ≤ 3.1% (0.5T)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2958" w14:textId="53D40401" w:rsidR="00BD0399" w:rsidRPr="006B20EC" w:rsidRDefault="00BD0399" w:rsidP="00D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C1B3" w14:textId="66ED9D85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DAB9" w14:textId="146368FC" w:rsidR="00BD0399" w:rsidRPr="006B20EC" w:rsidRDefault="00434D5C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DE39" w14:textId="23F9AF22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03A7" w14:textId="3CC078FA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FA6F" w14:textId="3EEDEF8E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B22DB" w14:textId="57A8C350" w:rsidR="00BD0399" w:rsidRPr="006B20EC" w:rsidRDefault="00434D5C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FDAE" w14:textId="5F5E697E" w:rsidR="00BD0399" w:rsidRPr="006B20EC" w:rsidRDefault="00434D5C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(0.54</w:t>
            </w:r>
            <w:r w:rsidR="00BD0399" w:rsidRPr="006B20EC">
              <w:rPr>
                <w:rFonts w:ascii="Times New Roman" w:hAnsi="Times New Roman" w:cs="Times New Roman"/>
                <w:sz w:val="18"/>
                <w:szCs w:val="18"/>
              </w:rPr>
              <w:t>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9A4D90C" w14:textId="67CA0C81" w:rsidR="00BD0399" w:rsidRPr="006B20EC" w:rsidRDefault="00BD0399" w:rsidP="00DE7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0.95 (0.84, 0.99)</w:t>
            </w:r>
          </w:p>
        </w:tc>
      </w:tr>
      <w:tr w:rsidR="00BD0399" w:rsidRPr="006B20EC" w14:paraId="6982B8BB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19FBC1B6" w14:textId="064FDEE3" w:rsidR="00BD0399" w:rsidRPr="006B20EC" w:rsidRDefault="00BD0399" w:rsidP="00DE70F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Marin; 2012</w:t>
            </w: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¶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A4319F6" w14:textId="68E701D5" w:rsidR="00BD0399" w:rsidRPr="006B20EC" w:rsidRDefault="00BD0399" w:rsidP="00DC7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SII ≤ 23% (OP/IP dataset) (3.0T)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B47F113" w14:textId="19ABA647" w:rsidR="00BD0399" w:rsidRPr="006B20EC" w:rsidRDefault="00BD0399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1F81F4D" w14:textId="291C3789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100% incidental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6D585B2" w14:textId="671680DA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876C466" w14:textId="655A1EF5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595984" w14:textId="4D628F32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1CBFC57" w14:textId="591C441C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9C51D9" w14:textId="68DAF426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CFCCD2B" w14:textId="2C6DC2EF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0.94 (0.71,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6957D491" w14:textId="09DC1FB9" w:rsidR="00BD0399" w:rsidRPr="006B20EC" w:rsidRDefault="00BD0399" w:rsidP="000252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0.80 (0.66, 0.90)</w:t>
            </w:r>
          </w:p>
        </w:tc>
      </w:tr>
      <w:tr w:rsidR="00BD0399" w:rsidRPr="006B20EC" w14:paraId="31D56B84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49582DA4" w14:textId="77777777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6DBC3DE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MR SI loss ratios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7F60CF1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55B459A" w14:textId="77777777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98A0CCB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019BE82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6AE573F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55D372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2C9D81CD" w14:textId="77A45F62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1895098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7BE596C1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BD0399" w:rsidRPr="006B20EC" w14:paraId="4869AE16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638A751A" w14:textId="08EC0BF3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Bilbey;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1BB5198" w14:textId="5CB4F858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ALR &gt;0.6 (0.5T)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A360452" w14:textId="41DD4910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55077EF" w14:textId="7C697685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15E3DE" w14:textId="3EA68219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D37F89" w14:textId="14D9D9F8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9D073FA" w14:textId="048BAD41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CFE030D" w14:textId="7D8245E4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C803A1" w14:textId="3D401D2D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F4025B4" w14:textId="09C02D46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(0.86,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5AF37202" w14:textId="2C958A0F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0.88 (0.64, 0.99)</w:t>
            </w:r>
          </w:p>
        </w:tc>
      </w:tr>
      <w:tr w:rsidR="00BD0399" w:rsidRPr="006B20EC" w14:paraId="292B9978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19486965" w14:textId="7FDE1AB1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Ichikawa; 1993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A0014A5" w14:textId="25876E53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ALR ≥2.00 (0.5T)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024C653" w14:textId="4BA054B6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DD92376" w14:textId="74F4C506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E324061" w14:textId="19A6CD9D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8DCB344" w14:textId="2F2ACBB7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5D5EC13" w14:textId="02C8C411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ACE93D4" w14:textId="6B1671ED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0A20AE" w14:textId="5FAC1319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99485EF" w14:textId="571D8251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0.78 (0.56, 0.93)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1E2E9AD" w14:textId="221D3984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(0.85, 1.00)</w:t>
            </w:r>
          </w:p>
        </w:tc>
      </w:tr>
      <w:tr w:rsidR="00BD0399" w:rsidRPr="006B20EC" w14:paraId="04588AED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7E8CCF8" w14:textId="41265852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Porte; 1999</w:t>
            </w: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¶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FB24" w14:textId="05D2C720" w:rsidR="00BD0399" w:rsidRPr="006B20EC" w:rsidRDefault="00BD0399" w:rsidP="00DC7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ALR qualitative (T NR)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84FF" w14:textId="5692B334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FA36" w14:textId="74C118FB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100% malignancy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BFB6" w14:textId="75DCE7C3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677A4" w14:textId="36B42BC3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B634" w14:textId="38FF9E59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2CAC0" w14:textId="416A9340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8E3C5" w14:textId="6765986C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C2FF" w14:textId="309FCCB4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(0.81,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EF3A6F3" w14:textId="7D7CCFAE" w:rsidR="00BD0399" w:rsidRPr="006B20EC" w:rsidRDefault="00BD0399" w:rsidP="008909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0.50 (0.23, 0.77)</w:t>
            </w:r>
          </w:p>
        </w:tc>
      </w:tr>
      <w:tr w:rsidR="003C0BAE" w:rsidRPr="006B20EC" w14:paraId="7FAFAF72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CF139B7" w14:textId="11EAA493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 xml:space="preserve">Zielonko; 2008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0836" w14:textId="57D3C3D9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ALR ≥ 1.9 (0.5T)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B437" w14:textId="720D3C1D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8F74" w14:textId="7CAAE48F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1727" w14:textId="76C2461B" w:rsidR="00BD0399" w:rsidRPr="006B20EC" w:rsidRDefault="00434D5C" w:rsidP="008909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0DFB" w14:textId="41E0D1B3" w:rsidR="00BD0399" w:rsidRPr="006B20EC" w:rsidRDefault="00BD0399" w:rsidP="008909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35B7" w14:textId="68D99A50" w:rsidR="00BD0399" w:rsidRPr="006B20EC" w:rsidRDefault="00BD0399" w:rsidP="008909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9E07" w14:textId="7F01EA8A" w:rsidR="00BD0399" w:rsidRPr="006B20EC" w:rsidRDefault="00BD0399" w:rsidP="008909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71F46" w14:textId="44B9E9D6" w:rsidR="00BD0399" w:rsidRPr="006B20EC" w:rsidRDefault="00434D5C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AB21" w14:textId="1FAB9D72" w:rsidR="00BD0399" w:rsidRPr="006B20EC" w:rsidRDefault="00434D5C" w:rsidP="008909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0.33 (0.04, 0.78)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25CDDA4" w14:textId="30668E3B" w:rsidR="00BD0399" w:rsidRPr="006B20EC" w:rsidRDefault="00BD0399" w:rsidP="008909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0.84 (0.69, 0.93)</w:t>
            </w:r>
          </w:p>
        </w:tc>
      </w:tr>
      <w:tr w:rsidR="00BD0399" w:rsidRPr="006B20EC" w14:paraId="73E1D6AF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56E3BA5F" w14:textId="77777777" w:rsidR="00BD0399" w:rsidRPr="006B20EC" w:rsidRDefault="00BD0399" w:rsidP="00DE70F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Bilbey;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971C3FF" w14:textId="6CA8C442" w:rsidR="00BD0399" w:rsidRPr="006B20EC" w:rsidRDefault="00BD0399" w:rsidP="00B0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ASR ≥80 (0.5T)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C7906A6" w14:textId="77777777" w:rsidR="00BD0399" w:rsidRPr="006B20EC" w:rsidRDefault="00BD0399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A00CF44" w14:textId="0B6AB467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44% incidental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1C500D" w14:textId="20C32569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537CF3A" w14:textId="797EE2CA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915A901" w14:textId="13CF61B0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F016965" w14:textId="15E34B9F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354651" w14:textId="5CFC7B6B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AD79094" w14:textId="1E9C0D8F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(0.86,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AD2610B" w14:textId="7809DEF5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(0.80, 1.00)</w:t>
            </w:r>
          </w:p>
        </w:tc>
      </w:tr>
      <w:tr w:rsidR="00BD0399" w:rsidRPr="006B20EC" w14:paraId="610C0427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62EBDFD" w14:textId="5F940A2B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Mayo-Smith;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7FDA" w14:textId="15CF3F85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ASR &gt;=75 (1.5T)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D271" w14:textId="4AC49966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29D1" w14:textId="3C91B685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1EEE" w14:textId="1E6FD08C" w:rsidR="00BD0399" w:rsidRPr="006B20EC" w:rsidRDefault="00BD0399" w:rsidP="007957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486E" w14:textId="42A03BDD" w:rsidR="00BD0399" w:rsidRPr="006B20EC" w:rsidRDefault="00BD0399" w:rsidP="007957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9819" w14:textId="18255F2F" w:rsidR="00BD0399" w:rsidRPr="006B20EC" w:rsidRDefault="00BD0399" w:rsidP="007957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8E5C1" w14:textId="6CC15601" w:rsidR="00BD0399" w:rsidRPr="006B20EC" w:rsidRDefault="00BD0399" w:rsidP="007957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2DB87" w14:textId="5D178D83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AFA5" w14:textId="294009CF" w:rsidR="00BD0399" w:rsidRPr="006B20EC" w:rsidRDefault="00BD0399" w:rsidP="007957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1.00 (0.81,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33B3279" w14:textId="18C51295" w:rsidR="00BD0399" w:rsidRPr="006B20EC" w:rsidRDefault="00BD0399" w:rsidP="007957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0.82 (0.63, 0.94)</w:t>
            </w:r>
          </w:p>
        </w:tc>
      </w:tr>
      <w:tr w:rsidR="00BD0399" w:rsidRPr="006B20EC" w14:paraId="47A27D99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7059A8AC" w14:textId="77777777" w:rsidR="00BD0399" w:rsidRPr="006B20EC" w:rsidRDefault="00BD0399" w:rsidP="00DE70F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Bilbey; 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AA8CFE3" w14:textId="6148D535" w:rsidR="00BD0399" w:rsidRPr="006B20EC" w:rsidRDefault="00BD0399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AMR &gt;59(0.5T)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93C059D" w14:textId="42284FC2" w:rsidR="00BD0399" w:rsidRPr="006B20EC" w:rsidRDefault="00BD0399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EB04330" w14:textId="65FF49F6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0E322D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A7A27F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1193D0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607CD0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A100C4" w14:textId="6B9CCC07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CA74ACD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(0.86,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78ED6E04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0.88 (0.64, 0.99)</w:t>
            </w:r>
          </w:p>
        </w:tc>
      </w:tr>
      <w:tr w:rsidR="00BD0399" w:rsidRPr="006B20EC" w14:paraId="362E5E53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08AB6198" w14:textId="77777777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1CBC542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PET maxSUV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15B41ED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4FD0FD7" w14:textId="77777777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B5596C8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D862ACE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F250ADC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B1E74A9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3A6E4FF6" w14:textId="77EC21DE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4FE5EAB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1D8298D8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BD0399" w:rsidRPr="006B20EC" w14:paraId="25E8F919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09DB806D" w14:textId="77777777" w:rsidR="00BD0399" w:rsidRPr="006B20EC" w:rsidRDefault="00BD0399" w:rsidP="00DE70F6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Groussin; 2009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4DA8EC5" w14:textId="022DCC21" w:rsidR="00BD0399" w:rsidRPr="006B20EC" w:rsidRDefault="00BD0399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&gt;3.4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FA3E5C0" w14:textId="197C4C3C" w:rsidR="00BD0399" w:rsidRPr="006B20EC" w:rsidRDefault="00215ED3" w:rsidP="00D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  <w:r w:rsidR="004B2B40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="004B2B40" w:rsidRPr="006B20EC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DB1A37C" w14:textId="15AC7DF7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2D99062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84CC41" w14:textId="31960541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49CAC7D" w14:textId="38C1F59B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991E6D7" w14:textId="14ECA31E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519F1F" w14:textId="79C9B8DF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4F523A02" w14:textId="77777777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20883F16" w14:textId="6D08F73A" w:rsidR="00BD0399" w:rsidRPr="006B20EC" w:rsidRDefault="00BD0399" w:rsidP="00DE7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0.70 (0.54, 0.83)</w:t>
            </w:r>
          </w:p>
        </w:tc>
      </w:tr>
      <w:tr w:rsidR="00BD0399" w:rsidRPr="006B20EC" w14:paraId="043F2F7A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2BE57769" w14:textId="0C016BAD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Launay; 2015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D22C825" w14:textId="31FCB5A0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&gt;3.7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A64F47A" w14:textId="05968233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E03DFA2" w14:textId="156936B0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5A73899" w14:textId="2D8C8C36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330AE5" w14:textId="03EBCE96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035A758" w14:textId="0860F13D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5619EA0" w14:textId="0A13731A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0F6127" w14:textId="4AC64191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20EE6C5" w14:textId="273359EE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0.97 (0.83,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0B7BF9F" w14:textId="780DBCC0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0.83 (0.52, 0.98)</w:t>
            </w:r>
          </w:p>
        </w:tc>
      </w:tr>
      <w:tr w:rsidR="00BD0399" w:rsidRPr="006B20EC" w14:paraId="1B807CC7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070D0057" w14:textId="420F01EB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Zettinig; 2004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8D2B2BE" w14:textId="46D09857" w:rsidR="00BD0399" w:rsidRPr="006B20EC" w:rsidRDefault="00BD0399" w:rsidP="00B0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&gt;4.0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61FF225" w14:textId="26793684" w:rsidR="00BD0399" w:rsidRPr="006B20EC" w:rsidRDefault="00215ED3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  <w:r w:rsidR="004B2B40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="004B2B40" w:rsidRPr="006B20EC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2996E73" w14:textId="0063BC22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2F1908" w14:textId="54C96B10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0E006EC" w14:textId="4E1D24B8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D765C5B" w14:textId="4F1693DD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C210FB" w14:textId="30336A24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126C09" w14:textId="32CE2993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DC7830A" w14:textId="3F7BAD49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(0.40,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29FAF472" w14:textId="06B3AAEE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(0.74, 1.00)</w:t>
            </w:r>
          </w:p>
        </w:tc>
      </w:tr>
      <w:tr w:rsidR="00BD0399" w:rsidRPr="006B20EC" w14:paraId="66712DA3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2B3F9D16" w14:textId="77777777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27A10B6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PET ALR maxSUV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FDFE70A" w14:textId="77777777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BAF4B11" w14:textId="77777777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EDF9C3F" w14:textId="77777777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37A0B41" w14:textId="77777777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C0EABE1" w14:textId="77777777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E4CCD3" w14:textId="77777777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</w:tcPr>
          <w:p w14:paraId="19929EAF" w14:textId="38DC37D0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8DE65DC" w14:textId="77777777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</w:tcPr>
          <w:p w14:paraId="76F66AEE" w14:textId="77777777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0399" w:rsidRPr="006B20EC" w14:paraId="34BA1207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1EF0A5C0" w14:textId="3838528D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Groussin; 2009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11380EF" w14:textId="4B710A96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&gt;1.45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445FD8F" w14:textId="50855776" w:rsidR="00BD0399" w:rsidRPr="006B20EC" w:rsidRDefault="00215ED3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  <w:r w:rsidR="004B2B40"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="004B2B40" w:rsidRPr="006B20EC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C1D1B48" w14:textId="0821F595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3AC8C2D" w14:textId="6C389668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D8A46EF" w14:textId="51EF0B3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CCFF53A" w14:textId="5A8E2B59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0FF609A" w14:textId="1B21E487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29C612" w14:textId="509C091A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DA05703" w14:textId="7E48D7CB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1.00 (0.85,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6B36E9F3" w14:textId="4B8B9542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0.88 (0.75, 0.96)</w:t>
            </w:r>
          </w:p>
        </w:tc>
      </w:tr>
      <w:tr w:rsidR="00BD0399" w:rsidRPr="006B20EC" w14:paraId="08735409" w14:textId="77777777" w:rsidTr="000746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61526F08" w14:textId="63C3CD4D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Gust; 2012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27A739A" w14:textId="4AAFF32F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≥ 1.7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EB1B1CA" w14:textId="4E9F8CA0" w:rsidR="00BD0399" w:rsidRPr="006B20EC" w:rsidRDefault="00BD0399" w:rsidP="003E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Prosp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1FE59DE" w14:textId="19D706E2" w:rsidR="00BD0399" w:rsidRPr="006B20EC" w:rsidRDefault="00BD0399" w:rsidP="008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5CA5811" w14:textId="44E9F13F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EA1436B" w14:textId="5DD8E9C8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A41F08" w14:textId="658D8D13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477AD4" w14:textId="0269EF91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3FF9B2" w14:textId="0D161DB0" w:rsidR="00BD0399" w:rsidRPr="006B20EC" w:rsidRDefault="00BD0399" w:rsidP="00BD0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05B03F9" w14:textId="3518431A" w:rsidR="00BD0399" w:rsidRPr="006B20EC" w:rsidRDefault="00BD0399" w:rsidP="003E5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0.95 (0.77,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3045FFCE" w14:textId="7ED3037A" w:rsidR="00BD0399" w:rsidRPr="006B20EC" w:rsidRDefault="00BD0399" w:rsidP="000252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0.97 (0.82, 1.00)</w:t>
            </w:r>
          </w:p>
        </w:tc>
      </w:tr>
      <w:tr w:rsidR="00BD0399" w:rsidRPr="006B20EC" w14:paraId="2FAB9533" w14:textId="77777777" w:rsidTr="0007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  <w:right w:val="nil"/>
            </w:tcBorders>
            <w:noWrap/>
          </w:tcPr>
          <w:p w14:paraId="7107A41B" w14:textId="5D08E69D" w:rsidR="00BD0399" w:rsidRPr="006B20EC" w:rsidRDefault="00BD0399" w:rsidP="003E5E7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</w:pPr>
            <w:r w:rsidRPr="006B20E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GB"/>
              </w:rPr>
              <w:t>Launay; 2015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D2F827D" w14:textId="5B1131FB" w:rsidR="00BD0399" w:rsidRPr="006B20EC" w:rsidRDefault="00BD0399" w:rsidP="00B0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&gt;1.29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2ADD7CB" w14:textId="78C8E900" w:rsidR="00BD0399" w:rsidRPr="006B20EC" w:rsidRDefault="00BD0399" w:rsidP="003E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Retrosp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23C4D2E" w14:textId="692FD6F4" w:rsidR="00BD0399" w:rsidRPr="006B20EC" w:rsidRDefault="00BD0399" w:rsidP="008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NR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E69ADA8" w14:textId="003957A9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37FEF7" w14:textId="32E496EF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A3D2A03" w14:textId="067F0C92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7819E97" w14:textId="5311F250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ADD71A" w14:textId="247DAA5A" w:rsidR="00BD0399" w:rsidRPr="006B20EC" w:rsidRDefault="00BD0399" w:rsidP="00BD03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221EEE3" w14:textId="7289C685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0.97 (0.83, 1.00)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  <w:noWrap/>
          </w:tcPr>
          <w:p w14:paraId="1AD670A1" w14:textId="2A91C5E4" w:rsidR="00BD0399" w:rsidRPr="006B20EC" w:rsidRDefault="00BD0399" w:rsidP="003E5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0EC">
              <w:rPr>
                <w:rFonts w:ascii="Times New Roman" w:hAnsi="Times New Roman" w:cs="Times New Roman"/>
                <w:sz w:val="18"/>
                <w:szCs w:val="18"/>
              </w:rPr>
              <w:t>0.83 (0.52, 0.98)</w:t>
            </w:r>
          </w:p>
        </w:tc>
      </w:tr>
    </w:tbl>
    <w:p w14:paraId="6429A174" w14:textId="2DB978FD" w:rsidR="00984208" w:rsidRPr="006B20EC" w:rsidRDefault="00984208" w:rsidP="00984208">
      <w:pPr>
        <w:spacing w:before="120" w:after="60"/>
        <w:rPr>
          <w:rFonts w:ascii="Times New Roman" w:hAnsi="Times New Roman" w:cs="Times New Roman"/>
          <w:sz w:val="18"/>
          <w:szCs w:val="20"/>
        </w:rPr>
      </w:pPr>
      <w:r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ALR maxSUV – </w:t>
      </w:r>
      <w:r w:rsidRPr="006B20EC">
        <w:rPr>
          <w:rFonts w:ascii="Times New Roman" w:hAnsi="Times New Roman" w:cs="Times New Roman"/>
          <w:sz w:val="18"/>
          <w:szCs w:val="20"/>
        </w:rPr>
        <w:t>ratio of SUV</w:t>
      </w:r>
      <w:r w:rsidRPr="006B20EC">
        <w:rPr>
          <w:rFonts w:ascii="Times New Roman" w:hAnsi="Times New Roman" w:cs="Times New Roman"/>
          <w:sz w:val="18"/>
          <w:szCs w:val="20"/>
          <w:vertAlign w:val="subscript"/>
        </w:rPr>
        <w:t>max</w:t>
      </w:r>
      <w:r w:rsidRPr="006B20EC">
        <w:rPr>
          <w:rFonts w:ascii="Times New Roman" w:hAnsi="Times New Roman" w:cs="Times New Roman"/>
          <w:sz w:val="18"/>
          <w:szCs w:val="20"/>
        </w:rPr>
        <w:t xml:space="preserve"> in the adrenal gland compared to the liver; APW – absolute percentage washout; ADC – apparent diffusion coefficient; ALR – adrenal to liver ratio; ASR – adrenal to spleen ratio; AMR – adrenal to muscle ratio; ASR – adrenal to spleen ratio; </w:t>
      </w:r>
      <w:r w:rsidR="009B12CC" w:rsidRPr="006B20EC">
        <w:rPr>
          <w:rFonts w:ascii="Times New Roman" w:hAnsi="Times New Roman" w:cs="Times New Roman"/>
          <w:sz w:val="18"/>
          <w:szCs w:val="20"/>
        </w:rPr>
        <w:t xml:space="preserve">CI – confidence interval; </w:t>
      </w:r>
      <w:r w:rsidRPr="006B20EC">
        <w:rPr>
          <w:rFonts w:ascii="Times New Roman" w:hAnsi="Times New Roman" w:cs="Times New Roman"/>
          <w:sz w:val="18"/>
          <w:szCs w:val="20"/>
        </w:rPr>
        <w:t>CT – computed tomography; FN – false negative; FP – false positive; HU – Hounsfield units; MRI – magnetic resonance imaging; NC – non–comparative study; NR – not reported; OP – opposed phase; P – prospective data collection; PET – positron emission tomography; RPW – relative percentage washout; SI – signal intensity; SII – signal intensity index; SUV</w:t>
      </w:r>
      <w:r w:rsidRPr="006B20EC">
        <w:rPr>
          <w:rFonts w:ascii="Times New Roman" w:hAnsi="Times New Roman" w:cs="Times New Roman"/>
          <w:sz w:val="18"/>
          <w:szCs w:val="20"/>
          <w:vertAlign w:val="subscript"/>
        </w:rPr>
        <w:t>max</w:t>
      </w:r>
      <w:r w:rsidRPr="006B20EC">
        <w:rPr>
          <w:rFonts w:ascii="Times New Roman" w:hAnsi="Times New Roman" w:cs="Times New Roman"/>
          <w:sz w:val="18"/>
          <w:szCs w:val="20"/>
        </w:rPr>
        <w:t xml:space="preserve"> - maximum standardized uptake value; TN – true negative; TP – true positive.</w:t>
      </w:r>
    </w:p>
    <w:p w14:paraId="64256B4B" w14:textId="6938808B" w:rsidR="00C70641" w:rsidRPr="006B20EC" w:rsidRDefault="00C70641" w:rsidP="00EC43E9">
      <w:pPr>
        <w:spacing w:beforeLines="60" w:before="144" w:afterLines="60" w:after="144"/>
        <w:ind w:left="284" w:hanging="284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</w:pPr>
      <w:r w:rsidRPr="006B20EC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*</w:t>
      </w:r>
      <w:r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ab/>
      </w:r>
      <w:r w:rsidR="007C7BD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indicates whether diagnostic threshold was set prospectively or retrospectively by study authors; </w:t>
      </w:r>
    </w:p>
    <w:p w14:paraId="730D6895" w14:textId="77A94DAC" w:rsidR="007C7BDE" w:rsidRPr="006B20EC" w:rsidRDefault="00C70641" w:rsidP="00EC43E9">
      <w:pPr>
        <w:spacing w:beforeLines="60" w:before="144" w:afterLines="60" w:after="144"/>
        <w:ind w:left="284" w:hanging="284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</w:pPr>
      <w:r w:rsidRPr="006B20EC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†</w:t>
      </w:r>
      <w:r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ab/>
      </w:r>
      <w:r w:rsidR="007C7BD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no threshold was selected by study authors but individual participant data was presented such that </w:t>
      </w:r>
      <w:r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the review </w:t>
      </w:r>
      <w:r w:rsidR="007C7BD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 team could extract according to common threshold</w:t>
      </w:r>
    </w:p>
    <w:p w14:paraId="647202B4" w14:textId="7E28C7F9" w:rsidR="007C7BDE" w:rsidRPr="006B20EC" w:rsidRDefault="005459E0" w:rsidP="00EC43E9">
      <w:pPr>
        <w:spacing w:beforeLines="60" w:before="144" w:afterLines="60" w:after="144"/>
        <w:ind w:left="284" w:hanging="284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</w:pPr>
      <w:r w:rsidRPr="006B20EC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‡</w:t>
      </w:r>
      <w:r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ab/>
      </w:r>
      <w:r w:rsidR="007C7BD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>Angelelli % incidentaloma is for full study sample; not reported for subgroups according to washout</w:t>
      </w:r>
    </w:p>
    <w:p w14:paraId="5D61437B" w14:textId="62387156" w:rsidR="007C7BDE" w:rsidRPr="006B20EC" w:rsidRDefault="005459E0" w:rsidP="008B4BD9">
      <w:pPr>
        <w:spacing w:beforeLines="60" w:before="144" w:afterLines="60" w:after="144" w:line="276" w:lineRule="auto"/>
        <w:ind w:left="284" w:hanging="284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 w:rsidRPr="006B20EC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¶</w:t>
      </w:r>
      <w:r w:rsidRPr="006B20EC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</w:r>
      <w:r w:rsidR="00C038B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>Datasets</w:t>
      </w:r>
      <w:r w:rsidR="007C7BD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 not included in pooled analyses because </w:t>
      </w:r>
      <w:r w:rsidR="00C038B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they did not report using 1.5 </w:t>
      </w:r>
      <w:r w:rsidR="007C7BD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Tesla </w:t>
      </w:r>
      <w:r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>MR</w:t>
      </w:r>
      <w:r w:rsidR="00C038BE" w:rsidRPr="006B20E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>I</w:t>
      </w:r>
    </w:p>
    <w:p w14:paraId="6598F7D9" w14:textId="38692104" w:rsidR="007C7BDE" w:rsidRPr="006B20EC" w:rsidRDefault="007C7BDE" w:rsidP="00AA78B9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sectPr w:rsidR="007C7BDE" w:rsidRPr="006B20EC" w:rsidSect="007C7BD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CEA05DE" w14:textId="38EB5A96" w:rsidR="00AA78B9" w:rsidRPr="006B20EC" w:rsidRDefault="000055BB" w:rsidP="00AA78B9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lastRenderedPageBreak/>
        <w:t>Suppl.</w:t>
      </w:r>
      <w:r w:rsidR="00AA78B9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Figure 1: Studies evaluating CT - Risk of bias and concerns about applicability per study (based on adapted QUADAS-2</w:t>
      </w:r>
      <w:r w:rsidR="0004510B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</w: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begin">
          <w:fldData xml:space="preserve">PEVuZE5vdGU+PENpdGU+PEF1dGhvcj5XaGl0aW5nPC9BdXRob3I+PFllYXI+MjAxMTwvWWVhcj48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=
</w:fldData>
        </w:fldCha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instrText xml:space="preserve"> ADDIN EN.CITE </w:instrTex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begin">
          <w:fldData xml:space="preserve">PEVuZE5vdGU+PENpdGU+PEF1dGhvcj5XaGl0aW5nPC9BdXRob3I+PFllYXI+MjAxMTwvWWVhcj48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=
</w:fldData>
        </w:fldCha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instrText xml:space="preserve"> ADDIN EN.CITE.DATA </w:instrTex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04510B" w:rsidRPr="006B20EC">
        <w:rPr>
          <w:rFonts w:ascii="Times New Roman" w:hAnsi="Times New Roman" w:cs="Times New Roman"/>
          <w:b/>
          <w:noProof/>
          <w:sz w:val="22"/>
          <w:szCs w:val="22"/>
        </w:rPr>
        <w:t>(</w:t>
      </w:r>
      <w:hyperlink w:anchor="_ENREF_19" w:tooltip="Whiting, 2011 #141" w:history="1">
        <w:r w:rsidR="0004510B" w:rsidRPr="006B20EC">
          <w:rPr>
            <w:rFonts w:ascii="Times New Roman" w:hAnsi="Times New Roman" w:cs="Times New Roman"/>
            <w:b/>
            <w:noProof/>
            <w:sz w:val="22"/>
            <w:szCs w:val="22"/>
          </w:rPr>
          <w:t>19</w:t>
        </w:r>
      </w:hyperlink>
      <w:r w:rsidR="0004510B" w:rsidRPr="006B20EC">
        <w:rPr>
          <w:rFonts w:ascii="Times New Roman" w:hAnsi="Times New Roman" w:cs="Times New Roman"/>
          <w:b/>
          <w:noProof/>
          <w:sz w:val="22"/>
          <w:szCs w:val="22"/>
        </w:rPr>
        <w:t>)</w: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AA78B9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)</w:t>
      </w:r>
    </w:p>
    <w:p w14:paraId="72FCFC75" w14:textId="0516D396" w:rsidR="00AA78B9" w:rsidRPr="006B20EC" w:rsidRDefault="0072721B" w:rsidP="00AA78B9">
      <w:pPr>
        <w:spacing w:after="200" w:line="276" w:lineRule="auto"/>
        <w:rPr>
          <w:rFonts w:ascii="Times New Roman" w:hAnsi="Times New Roman" w:cs="Times New Roman"/>
        </w:rPr>
      </w:pPr>
      <w:r w:rsidRPr="006B20E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7BFE6BA" wp14:editId="2FE5E3AE">
            <wp:extent cx="4149000" cy="5771251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per domain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00" cy="577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D5717" w14:textId="77777777" w:rsidR="00AA78B9" w:rsidRPr="006B20EC" w:rsidRDefault="00AA78B9">
      <w:pPr>
        <w:spacing w:after="200" w:line="276" w:lineRule="auto"/>
        <w:rPr>
          <w:rFonts w:ascii="Times New Roman" w:hAnsi="Times New Roman" w:cs="Times New Roman"/>
        </w:rPr>
      </w:pPr>
      <w:r w:rsidRPr="006B20EC">
        <w:rPr>
          <w:rFonts w:ascii="Times New Roman" w:hAnsi="Times New Roman" w:cs="Times New Roman"/>
        </w:rPr>
        <w:br w:type="page"/>
      </w:r>
    </w:p>
    <w:p w14:paraId="6910C984" w14:textId="3AAA3017" w:rsidR="00AA78B9" w:rsidRPr="006B20EC" w:rsidRDefault="000055BB" w:rsidP="00AA78B9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lastRenderedPageBreak/>
        <w:t>Suppl.</w:t>
      </w:r>
      <w:r w:rsidR="00AA78B9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Figure 2: Studies evaluating MRI - Risk of bias and concerns about applicability per study (based on adapted QUADAS-2</w:t>
      </w:r>
      <w:r w:rsidR="0004510B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</w: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begin">
          <w:fldData xml:space="preserve">PEVuZE5vdGU+PENpdGU+PEF1dGhvcj5XaGl0aW5nPC9BdXRob3I+PFllYXI+MjAxMTwvWWVhcj48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=
</w:fldData>
        </w:fldCha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instrText xml:space="preserve"> ADDIN EN.CITE </w:instrTex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begin">
          <w:fldData xml:space="preserve">PEVuZE5vdGU+PENpdGU+PEF1dGhvcj5XaGl0aW5nPC9BdXRob3I+PFllYXI+MjAxMTwvWWVhcj48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=
</w:fldData>
        </w:fldCha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instrText xml:space="preserve"> ADDIN EN.CITE.DATA </w:instrTex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04510B" w:rsidRPr="006B20EC">
        <w:rPr>
          <w:rFonts w:ascii="Times New Roman" w:hAnsi="Times New Roman" w:cs="Times New Roman"/>
          <w:b/>
          <w:noProof/>
          <w:sz w:val="22"/>
          <w:szCs w:val="22"/>
        </w:rPr>
        <w:t>(</w:t>
      </w:r>
      <w:hyperlink w:anchor="_ENREF_19" w:tooltip="Whiting, 2011 #141" w:history="1">
        <w:r w:rsidR="0004510B" w:rsidRPr="006B20EC">
          <w:rPr>
            <w:rFonts w:ascii="Times New Roman" w:hAnsi="Times New Roman" w:cs="Times New Roman"/>
            <w:b/>
            <w:noProof/>
            <w:sz w:val="22"/>
            <w:szCs w:val="22"/>
          </w:rPr>
          <w:t>19</w:t>
        </w:r>
      </w:hyperlink>
      <w:r w:rsidR="0004510B" w:rsidRPr="006B20EC">
        <w:rPr>
          <w:rFonts w:ascii="Times New Roman" w:hAnsi="Times New Roman" w:cs="Times New Roman"/>
          <w:b/>
          <w:noProof/>
          <w:sz w:val="22"/>
          <w:szCs w:val="22"/>
        </w:rPr>
        <w:t>)</w: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AE4ED64" w14:textId="39962F6D" w:rsidR="00AA78B9" w:rsidRPr="006B20EC" w:rsidRDefault="0072721B" w:rsidP="00AA78B9">
      <w:pPr>
        <w:spacing w:after="200" w:line="276" w:lineRule="auto"/>
        <w:rPr>
          <w:rFonts w:ascii="Times New Roman" w:hAnsi="Times New Roman" w:cs="Times New Roman"/>
        </w:rPr>
      </w:pPr>
      <w:r w:rsidRPr="006B20E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1A63925" wp14:editId="07E01C5F">
            <wp:extent cx="4149000" cy="5518126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I per domain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00" cy="551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61AD" w14:textId="174BDD49" w:rsidR="00AA78B9" w:rsidRPr="006B20EC" w:rsidRDefault="00AA78B9">
      <w:pPr>
        <w:spacing w:after="200" w:line="276" w:lineRule="auto"/>
        <w:rPr>
          <w:rFonts w:ascii="Times New Roman" w:hAnsi="Times New Roman" w:cs="Times New Roman"/>
        </w:rPr>
      </w:pPr>
      <w:r w:rsidRPr="006B20EC">
        <w:rPr>
          <w:rFonts w:ascii="Times New Roman" w:hAnsi="Times New Roman" w:cs="Times New Roman"/>
        </w:rPr>
        <w:br w:type="page"/>
      </w:r>
    </w:p>
    <w:p w14:paraId="2630333D" w14:textId="5F9144C2" w:rsidR="00AA78B9" w:rsidRPr="006B20EC" w:rsidRDefault="000055BB" w:rsidP="00AA78B9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lastRenderedPageBreak/>
        <w:t>Suppl.</w:t>
      </w:r>
      <w:r w:rsidR="00AA78B9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Figure 3: Studies evaluating PET - Risk of bias and concerns about applicability per study (based on adapted QUADAS-2</w:t>
      </w:r>
      <w:r w:rsidR="0004510B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 xml:space="preserve"> </w: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begin">
          <w:fldData xml:space="preserve">PEVuZE5vdGU+PENpdGU+PEF1dGhvcj5XaGl0aW5nPC9BdXRob3I+PFllYXI+MjAxMTwvWWVhcj48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=
</w:fldData>
        </w:fldCha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instrText xml:space="preserve"> ADDIN EN.CITE </w:instrTex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begin">
          <w:fldData xml:space="preserve">PEVuZE5vdGU+PENpdGU+PEF1dGhvcj5XaGl0aW5nPC9BdXRob3I+PFllYXI+MjAxMTwvWWVhcj48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=
</w:fldData>
        </w:fldCha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instrText xml:space="preserve"> ADDIN EN.CITE.DATA </w:instrTex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04510B" w:rsidRPr="006B20EC">
        <w:rPr>
          <w:rFonts w:ascii="Times New Roman" w:hAnsi="Times New Roman" w:cs="Times New Roman"/>
          <w:b/>
          <w:noProof/>
          <w:sz w:val="22"/>
          <w:szCs w:val="22"/>
        </w:rPr>
        <w:t>(</w:t>
      </w:r>
      <w:hyperlink w:anchor="_ENREF_19" w:tooltip="Whiting, 2011 #141" w:history="1">
        <w:r w:rsidR="0004510B" w:rsidRPr="006B20EC">
          <w:rPr>
            <w:rFonts w:ascii="Times New Roman" w:hAnsi="Times New Roman" w:cs="Times New Roman"/>
            <w:b/>
            <w:noProof/>
            <w:sz w:val="22"/>
            <w:szCs w:val="22"/>
          </w:rPr>
          <w:t>19</w:t>
        </w:r>
      </w:hyperlink>
      <w:r w:rsidR="0004510B" w:rsidRPr="006B20EC">
        <w:rPr>
          <w:rFonts w:ascii="Times New Roman" w:hAnsi="Times New Roman" w:cs="Times New Roman"/>
          <w:b/>
          <w:noProof/>
          <w:sz w:val="22"/>
          <w:szCs w:val="22"/>
        </w:rPr>
        <w:t>)</w:t>
      </w:r>
      <w:r w:rsidR="0004510B" w:rsidRPr="006B20E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AA78B9" w:rsidRPr="006B20EC">
        <w:rPr>
          <w:rFonts w:ascii="Times New Roman" w:eastAsiaTheme="minorHAnsi" w:hAnsi="Times New Roman" w:cs="Times New Roman"/>
          <w:b/>
          <w:sz w:val="22"/>
          <w:szCs w:val="22"/>
          <w:lang w:val="en-GB"/>
        </w:rPr>
        <w:t>)</w:t>
      </w:r>
    </w:p>
    <w:p w14:paraId="0A77E3F2" w14:textId="35ACC430" w:rsidR="00AA78B9" w:rsidRPr="006B20EC" w:rsidRDefault="00EE3524" w:rsidP="00AA78B9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 w:rsidRPr="006B20EC">
        <w:rPr>
          <w:rFonts w:ascii="Times New Roman" w:eastAsiaTheme="minorHAnsi" w:hAnsi="Times New Roman" w:cs="Times New Roman"/>
          <w:b/>
          <w:noProof/>
          <w:sz w:val="22"/>
          <w:szCs w:val="22"/>
          <w:lang w:val="en-GB" w:eastAsia="en-GB"/>
        </w:rPr>
        <w:drawing>
          <wp:inline distT="0" distB="0" distL="0" distR="0" wp14:anchorId="3FEF3E4E" wp14:editId="29CA460B">
            <wp:extent cx="4149000" cy="3999375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per domain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00" cy="39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4F6E3" w14:textId="77777777" w:rsidR="00AA78B9" w:rsidRPr="006B20EC" w:rsidRDefault="00AA78B9" w:rsidP="00AA78B9">
      <w:pPr>
        <w:spacing w:after="200" w:line="276" w:lineRule="auto"/>
        <w:rPr>
          <w:rFonts w:ascii="Times New Roman" w:hAnsi="Times New Roman" w:cs="Times New Roman"/>
        </w:rPr>
      </w:pPr>
    </w:p>
    <w:sectPr w:rsidR="00AA78B9" w:rsidRPr="006B20EC" w:rsidSect="00CD3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A6FAE" w14:textId="77777777" w:rsidR="00673B64" w:rsidRDefault="00673B64" w:rsidP="008E39DE">
      <w:r>
        <w:separator/>
      </w:r>
    </w:p>
  </w:endnote>
  <w:endnote w:type="continuationSeparator" w:id="0">
    <w:p w14:paraId="2B7BB27E" w14:textId="77777777" w:rsidR="00673B64" w:rsidRDefault="00673B64" w:rsidP="008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E1DE6" w14:textId="77777777" w:rsidR="0054569E" w:rsidRDefault="0054569E" w:rsidP="005456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52660" w14:textId="77777777" w:rsidR="0054569E" w:rsidRDefault="0054569E" w:rsidP="008E3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06F8" w14:textId="77777777" w:rsidR="0054569E" w:rsidRDefault="0054569E" w:rsidP="005456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D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89D56F" w14:textId="77777777" w:rsidR="0054569E" w:rsidRDefault="0054569E" w:rsidP="008E39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3918" w14:textId="77777777" w:rsidR="00673B64" w:rsidRDefault="00673B64" w:rsidP="008E39DE">
      <w:r>
        <w:separator/>
      </w:r>
    </w:p>
  </w:footnote>
  <w:footnote w:type="continuationSeparator" w:id="0">
    <w:p w14:paraId="468D869D" w14:textId="77777777" w:rsidR="00673B64" w:rsidRDefault="00673B64" w:rsidP="008E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9EDFB" w14:textId="7A3D6EF4" w:rsidR="0054569E" w:rsidRPr="008E39DE" w:rsidRDefault="000055BB">
    <w:pPr>
      <w:pStyle w:val="Header"/>
      <w:rPr>
        <w:sz w:val="18"/>
        <w:szCs w:val="18"/>
      </w:rPr>
    </w:pPr>
    <w:r>
      <w:rPr>
        <w:sz w:val="18"/>
        <w:szCs w:val="18"/>
      </w:rPr>
      <w:t xml:space="preserve">Suppl. </w:t>
    </w:r>
    <w:r w:rsidR="0054569E" w:rsidRPr="008E39DE">
      <w:rPr>
        <w:sz w:val="18"/>
        <w:szCs w:val="18"/>
      </w:rPr>
      <w:t>Appendix</w:t>
    </w:r>
    <w:r w:rsidR="0054569E" w:rsidRPr="008E39DE">
      <w:rPr>
        <w:sz w:val="18"/>
        <w:szCs w:val="18"/>
      </w:rPr>
      <w:tab/>
    </w:r>
    <w:r w:rsidR="0054569E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                                   </w:t>
    </w:r>
    <w:r w:rsidR="0054569E">
      <w:rPr>
        <w:sz w:val="18"/>
        <w:szCs w:val="18"/>
      </w:rPr>
      <w:t xml:space="preserve">   </w:t>
    </w:r>
    <w:r w:rsidR="0054569E" w:rsidRPr="008E39DE">
      <w:rPr>
        <w:sz w:val="18"/>
        <w:szCs w:val="18"/>
      </w:rPr>
      <w:t xml:space="preserve">Dinnes, Bancos et al.  </w:t>
    </w:r>
    <w:r w:rsidR="0054569E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</w:t>
    </w:r>
    <w:r w:rsidR="0054569E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="0054569E" w:rsidRPr="008E39DE">
      <w:rPr>
        <w:sz w:val="18"/>
        <w:szCs w:val="18"/>
      </w:rPr>
      <w:t xml:space="preserve">Imaging of </w:t>
    </w:r>
    <w:r>
      <w:rPr>
        <w:sz w:val="18"/>
        <w:szCs w:val="18"/>
      </w:rPr>
      <w:t>adrenal incidentalomas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7"/>
    <w:rsid w:val="000055BB"/>
    <w:rsid w:val="00021305"/>
    <w:rsid w:val="000252D0"/>
    <w:rsid w:val="0004510B"/>
    <w:rsid w:val="00074679"/>
    <w:rsid w:val="0007780D"/>
    <w:rsid w:val="000A1B54"/>
    <w:rsid w:val="000A4A7C"/>
    <w:rsid w:val="000B4D14"/>
    <w:rsid w:val="000D6D54"/>
    <w:rsid w:val="00147C17"/>
    <w:rsid w:val="001747D0"/>
    <w:rsid w:val="00215ED3"/>
    <w:rsid w:val="00255516"/>
    <w:rsid w:val="00291170"/>
    <w:rsid w:val="002C28B7"/>
    <w:rsid w:val="002C4C67"/>
    <w:rsid w:val="002D117B"/>
    <w:rsid w:val="002D1EB1"/>
    <w:rsid w:val="002F7421"/>
    <w:rsid w:val="00306D0A"/>
    <w:rsid w:val="003A5626"/>
    <w:rsid w:val="003C0BAE"/>
    <w:rsid w:val="003C1F91"/>
    <w:rsid w:val="003E5E73"/>
    <w:rsid w:val="0040340A"/>
    <w:rsid w:val="00434D5C"/>
    <w:rsid w:val="004512FC"/>
    <w:rsid w:val="004B2B40"/>
    <w:rsid w:val="004D66B5"/>
    <w:rsid w:val="004E1D35"/>
    <w:rsid w:val="004F4A16"/>
    <w:rsid w:val="0054569E"/>
    <w:rsid w:val="005459E0"/>
    <w:rsid w:val="0056607C"/>
    <w:rsid w:val="005774E2"/>
    <w:rsid w:val="0058496D"/>
    <w:rsid w:val="00651FBD"/>
    <w:rsid w:val="00662C36"/>
    <w:rsid w:val="00662C85"/>
    <w:rsid w:val="00673B64"/>
    <w:rsid w:val="006B20EC"/>
    <w:rsid w:val="006F78D6"/>
    <w:rsid w:val="0072721B"/>
    <w:rsid w:val="007346EA"/>
    <w:rsid w:val="00795702"/>
    <w:rsid w:val="007C7BDE"/>
    <w:rsid w:val="007D4D9E"/>
    <w:rsid w:val="00810614"/>
    <w:rsid w:val="008518F2"/>
    <w:rsid w:val="008909C1"/>
    <w:rsid w:val="008B4BD9"/>
    <w:rsid w:val="008E39DE"/>
    <w:rsid w:val="00941E6C"/>
    <w:rsid w:val="0095257F"/>
    <w:rsid w:val="009711F4"/>
    <w:rsid w:val="00984208"/>
    <w:rsid w:val="009B12CC"/>
    <w:rsid w:val="009B657E"/>
    <w:rsid w:val="009B6FF9"/>
    <w:rsid w:val="00A625FF"/>
    <w:rsid w:val="00AA78B9"/>
    <w:rsid w:val="00AD438C"/>
    <w:rsid w:val="00AD6A01"/>
    <w:rsid w:val="00AF50FF"/>
    <w:rsid w:val="00B03ABC"/>
    <w:rsid w:val="00B75C59"/>
    <w:rsid w:val="00B76D95"/>
    <w:rsid w:val="00BD0399"/>
    <w:rsid w:val="00BD6887"/>
    <w:rsid w:val="00C038BE"/>
    <w:rsid w:val="00C524C3"/>
    <w:rsid w:val="00C70641"/>
    <w:rsid w:val="00C81845"/>
    <w:rsid w:val="00C9081B"/>
    <w:rsid w:val="00CA187C"/>
    <w:rsid w:val="00CD3E12"/>
    <w:rsid w:val="00D32683"/>
    <w:rsid w:val="00D80EE1"/>
    <w:rsid w:val="00D84913"/>
    <w:rsid w:val="00DB70D2"/>
    <w:rsid w:val="00DC0FE4"/>
    <w:rsid w:val="00DC7495"/>
    <w:rsid w:val="00DE70F6"/>
    <w:rsid w:val="00E651C5"/>
    <w:rsid w:val="00EC43E9"/>
    <w:rsid w:val="00ED58FE"/>
    <w:rsid w:val="00EE3524"/>
    <w:rsid w:val="00F81BAC"/>
    <w:rsid w:val="00F870C1"/>
    <w:rsid w:val="00FA0352"/>
    <w:rsid w:val="00FE5B75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1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8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7C"/>
    <w:rPr>
      <w:rFonts w:ascii="Tahoma" w:eastAsiaTheme="minorEastAsia" w:hAnsi="Tahoma" w:cs="Tahoma"/>
      <w:sz w:val="16"/>
      <w:szCs w:val="16"/>
      <w:lang w:val="en-US"/>
    </w:rPr>
  </w:style>
  <w:style w:type="table" w:styleId="LightList-Accent3">
    <w:name w:val="Light List Accent 3"/>
    <w:basedOn w:val="TableNormal"/>
    <w:uiPriority w:val="61"/>
    <w:rsid w:val="007C7B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706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A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AE"/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0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3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DE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39DE"/>
  </w:style>
  <w:style w:type="paragraph" w:styleId="Header">
    <w:name w:val="header"/>
    <w:basedOn w:val="Normal"/>
    <w:link w:val="HeaderChar"/>
    <w:uiPriority w:val="99"/>
    <w:unhideWhenUsed/>
    <w:rsid w:val="008E3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DE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8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7C"/>
    <w:rPr>
      <w:rFonts w:ascii="Tahoma" w:eastAsiaTheme="minorEastAsia" w:hAnsi="Tahoma" w:cs="Tahoma"/>
      <w:sz w:val="16"/>
      <w:szCs w:val="16"/>
      <w:lang w:val="en-US"/>
    </w:rPr>
  </w:style>
  <w:style w:type="table" w:styleId="LightList-Accent3">
    <w:name w:val="Light List Accent 3"/>
    <w:basedOn w:val="TableNormal"/>
    <w:uiPriority w:val="61"/>
    <w:rsid w:val="007C7B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706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A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AE"/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0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3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DE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39DE"/>
  </w:style>
  <w:style w:type="paragraph" w:styleId="Header">
    <w:name w:val="header"/>
    <w:basedOn w:val="Normal"/>
    <w:link w:val="HeaderChar"/>
    <w:uiPriority w:val="99"/>
    <w:unhideWhenUsed/>
    <w:rsid w:val="008E3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D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3794</Words>
  <Characters>21628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Dinnes</dc:creator>
  <cp:lastModifiedBy>Sarah Magson</cp:lastModifiedBy>
  <cp:revision>2</cp:revision>
  <dcterms:created xsi:type="dcterms:W3CDTF">2016-06-02T13:21:00Z</dcterms:created>
  <dcterms:modified xsi:type="dcterms:W3CDTF">2016-06-02T13:21:00Z</dcterms:modified>
</cp:coreProperties>
</file>